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9D" w:rsidRPr="00E00900" w:rsidRDefault="00437D9D" w:rsidP="001B6CE9">
      <w:pPr>
        <w:spacing w:before="240" w:after="240" w:line="360" w:lineRule="auto"/>
        <w:jc w:val="center"/>
        <w:rPr>
          <w:rFonts w:ascii="Bookman Old Style" w:hAnsi="Bookman Old Style"/>
          <w:b/>
          <w:sz w:val="28"/>
          <w:szCs w:val="28"/>
        </w:rPr>
      </w:pPr>
      <w:r w:rsidRPr="00E00900">
        <w:rPr>
          <w:rFonts w:ascii="Bookman Old Style" w:hAnsi="Bookman Old Style"/>
          <w:b/>
          <w:sz w:val="28"/>
          <w:szCs w:val="28"/>
        </w:rPr>
        <w:t>THE REPUBLIC OF UGANDA</w:t>
      </w:r>
    </w:p>
    <w:p w:rsidR="00437D9D" w:rsidRPr="00E00900" w:rsidRDefault="00437D9D" w:rsidP="001B6CE9">
      <w:pPr>
        <w:spacing w:before="240" w:after="240" w:line="360" w:lineRule="auto"/>
        <w:jc w:val="center"/>
        <w:rPr>
          <w:rFonts w:ascii="Bookman Old Style" w:hAnsi="Bookman Old Style"/>
          <w:b/>
          <w:sz w:val="28"/>
          <w:szCs w:val="28"/>
        </w:rPr>
      </w:pPr>
      <w:r w:rsidRPr="00E00900">
        <w:rPr>
          <w:rFonts w:ascii="Bookman Old Style" w:hAnsi="Bookman Old Style"/>
          <w:b/>
          <w:sz w:val="28"/>
          <w:szCs w:val="28"/>
        </w:rPr>
        <w:t xml:space="preserve">IN THE SUPREME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OF UGANDA AT KAMPALA</w:t>
      </w:r>
    </w:p>
    <w:p w:rsidR="00437D9D" w:rsidRPr="00E00900" w:rsidRDefault="00C06E3B" w:rsidP="001B6CE9">
      <w:pPr>
        <w:spacing w:before="240" w:after="240" w:line="360" w:lineRule="auto"/>
        <w:jc w:val="center"/>
        <w:rPr>
          <w:rFonts w:ascii="Bookman Old Style" w:hAnsi="Bookman Old Style"/>
          <w:b/>
          <w:sz w:val="28"/>
          <w:szCs w:val="28"/>
        </w:rPr>
      </w:pPr>
      <w:proofErr w:type="gramStart"/>
      <w:r w:rsidRPr="00E00900">
        <w:rPr>
          <w:rFonts w:ascii="Bookman Old Style" w:hAnsi="Bookman Old Style"/>
          <w:b/>
          <w:sz w:val="28"/>
          <w:szCs w:val="28"/>
        </w:rPr>
        <w:t xml:space="preserve">PRESIDENTIAL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w:t>
      </w:r>
      <w:r w:rsidRPr="00E00900">
        <w:rPr>
          <w:rFonts w:ascii="Bookman Old Style" w:hAnsi="Bookman Old Style"/>
          <w:b/>
          <w:sz w:val="28"/>
          <w:szCs w:val="28"/>
        </w:rPr>
        <w:t>PETITION</w:t>
      </w:r>
      <w:r w:rsidR="00437D9D" w:rsidRPr="00E00900">
        <w:rPr>
          <w:rFonts w:ascii="Bookman Old Style" w:hAnsi="Bookman Old Style"/>
          <w:b/>
          <w:sz w:val="28"/>
          <w:szCs w:val="28"/>
        </w:rPr>
        <w:t xml:space="preserve"> NO.</w:t>
      </w:r>
      <w:proofErr w:type="gramEnd"/>
      <w:r w:rsidR="00437D9D" w:rsidRPr="00E00900">
        <w:rPr>
          <w:rFonts w:ascii="Bookman Old Style" w:hAnsi="Bookman Old Style"/>
          <w:b/>
          <w:sz w:val="28"/>
          <w:szCs w:val="28"/>
        </w:rPr>
        <w:t xml:space="preserve"> O1 OF 2016</w:t>
      </w:r>
    </w:p>
    <w:p w:rsidR="00437D9D" w:rsidRPr="00E00900" w:rsidRDefault="00437D9D" w:rsidP="001B6CE9">
      <w:pPr>
        <w:tabs>
          <w:tab w:val="left" w:pos="2465"/>
        </w:tabs>
        <w:spacing w:before="240" w:after="240" w:line="360" w:lineRule="auto"/>
        <w:jc w:val="both"/>
        <w:rPr>
          <w:rFonts w:ascii="Bookman Old Style" w:hAnsi="Bookman Old Style"/>
          <w:b/>
          <w:sz w:val="28"/>
          <w:szCs w:val="28"/>
        </w:rPr>
      </w:pPr>
    </w:p>
    <w:p w:rsidR="00437D9D" w:rsidRPr="00E00900" w:rsidRDefault="00D67F63" w:rsidP="001B6CE9">
      <w:pPr>
        <w:pStyle w:val="NoSpacing"/>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(CORAM: KATUREEBE, C.J,</w:t>
      </w:r>
      <w:r w:rsidR="00437D9D" w:rsidRPr="00E00900">
        <w:rPr>
          <w:rFonts w:ascii="Bookman Old Style" w:hAnsi="Bookman Old Style"/>
          <w:b/>
          <w:sz w:val="28"/>
          <w:szCs w:val="28"/>
        </w:rPr>
        <w:t xml:space="preserve"> TUMWESIGYE, KISAAKYE, ARACH AMOKO, NSHIMYE, MWANGUSYA,</w:t>
      </w:r>
      <w:r w:rsidR="00167062" w:rsidRPr="00E00900">
        <w:rPr>
          <w:rFonts w:ascii="Bookman Old Style" w:hAnsi="Bookman Old Style"/>
          <w:b/>
          <w:sz w:val="28"/>
          <w:szCs w:val="28"/>
        </w:rPr>
        <w:t xml:space="preserve"> </w:t>
      </w:r>
      <w:r w:rsidR="00437D9D" w:rsidRPr="00E00900">
        <w:rPr>
          <w:rFonts w:ascii="Bookman Old Style" w:hAnsi="Bookman Old Style"/>
          <w:b/>
          <w:sz w:val="28"/>
          <w:szCs w:val="28"/>
        </w:rPr>
        <w:t xml:space="preserve">OPIO-AWERI, MWONDHA, TIBATEMWA-EKIRIKUBINZA, </w:t>
      </w:r>
      <w:proofErr w:type="gramStart"/>
      <w:r w:rsidR="00437D9D" w:rsidRPr="00E00900">
        <w:rPr>
          <w:rFonts w:ascii="Bookman Old Style" w:hAnsi="Bookman Old Style"/>
          <w:b/>
          <w:sz w:val="28"/>
          <w:szCs w:val="28"/>
        </w:rPr>
        <w:t>JJ</w:t>
      </w:r>
      <w:proofErr w:type="gramEnd"/>
      <w:r w:rsidR="00437D9D" w:rsidRPr="00E00900">
        <w:rPr>
          <w:rFonts w:ascii="Bookman Old Style" w:hAnsi="Bookman Old Style"/>
          <w:b/>
          <w:sz w:val="28"/>
          <w:szCs w:val="28"/>
        </w:rPr>
        <w:t>.</w:t>
      </w:r>
      <w:r w:rsidR="00EF0428" w:rsidRPr="00E00900">
        <w:rPr>
          <w:rFonts w:ascii="Bookman Old Style" w:hAnsi="Bookman Old Style"/>
          <w:b/>
          <w:sz w:val="28"/>
          <w:szCs w:val="28"/>
        </w:rPr>
        <w:t xml:space="preserve"> </w:t>
      </w:r>
      <w:r w:rsidR="00437D9D" w:rsidRPr="00E00900">
        <w:rPr>
          <w:rFonts w:ascii="Bookman Old Style" w:hAnsi="Bookman Old Style"/>
          <w:b/>
          <w:sz w:val="28"/>
          <w:szCs w:val="28"/>
        </w:rPr>
        <w:t>SC.)</w:t>
      </w:r>
    </w:p>
    <w:p w:rsidR="00A82A58" w:rsidRPr="00E00900" w:rsidRDefault="00A82A58" w:rsidP="001B6CE9">
      <w:pPr>
        <w:spacing w:before="240" w:after="240" w:line="360" w:lineRule="auto"/>
        <w:jc w:val="both"/>
        <w:rPr>
          <w:rFonts w:ascii="Bookman Old Style" w:hAnsi="Bookman Old Style"/>
          <w:b/>
          <w:sz w:val="28"/>
          <w:szCs w:val="28"/>
        </w:rPr>
      </w:pP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AMAMA MBABAZI …………………………………….</w:t>
      </w:r>
      <w:r w:rsidR="00C06E3B" w:rsidRPr="00E00900">
        <w:rPr>
          <w:rFonts w:ascii="Bookman Old Style" w:hAnsi="Bookman Old Style"/>
          <w:b/>
          <w:sz w:val="28"/>
          <w:szCs w:val="28"/>
        </w:rPr>
        <w:t>PETITIONER</w:t>
      </w:r>
      <w:r w:rsidRPr="00E00900">
        <w:rPr>
          <w:rFonts w:ascii="Bookman Old Style" w:hAnsi="Bookman Old Style"/>
          <w:b/>
          <w:sz w:val="28"/>
          <w:szCs w:val="28"/>
        </w:rPr>
        <w:t xml:space="preserve"> </w:t>
      </w:r>
    </w:p>
    <w:p w:rsidR="00437D9D" w:rsidRPr="00E00900" w:rsidRDefault="00437D9D" w:rsidP="00A82A58">
      <w:pPr>
        <w:spacing w:before="240" w:after="240" w:line="360" w:lineRule="auto"/>
        <w:jc w:val="center"/>
        <w:rPr>
          <w:rFonts w:ascii="Bookman Old Style" w:hAnsi="Bookman Old Style"/>
          <w:b/>
          <w:sz w:val="28"/>
          <w:szCs w:val="28"/>
        </w:rPr>
      </w:pPr>
      <w:r w:rsidRPr="00E00900">
        <w:rPr>
          <w:rFonts w:ascii="Bookman Old Style" w:hAnsi="Bookman Old Style"/>
          <w:b/>
          <w:sz w:val="28"/>
          <w:szCs w:val="28"/>
        </w:rPr>
        <w:t>VERSUS</w:t>
      </w:r>
    </w:p>
    <w:p w:rsidR="00437D9D" w:rsidRPr="00E00900" w:rsidRDefault="00553C83" w:rsidP="001B6CE9">
      <w:pPr>
        <w:pStyle w:val="ListParagraph"/>
        <w:spacing w:before="240" w:after="240" w:line="360" w:lineRule="auto"/>
        <w:ind w:left="0"/>
        <w:jc w:val="both"/>
        <w:rPr>
          <w:rFonts w:ascii="Bookman Old Style" w:hAnsi="Bookman Old Style"/>
          <w:b/>
          <w:sz w:val="28"/>
          <w:szCs w:val="28"/>
        </w:rPr>
      </w:pPr>
      <w:r w:rsidRPr="00E00900">
        <w:rPr>
          <w:rFonts w:ascii="Bookman Old Style" w:hAnsi="Bookman Old Style"/>
          <w:b/>
          <w:sz w:val="28"/>
          <w:szCs w:val="28"/>
        </w:rPr>
        <w:t>YOWERI KAGUTA MUSEVENI …………</w:t>
      </w:r>
      <w:r w:rsidR="0043605C" w:rsidRPr="00E00900">
        <w:rPr>
          <w:rFonts w:ascii="Bookman Old Style" w:hAnsi="Bookman Old Style"/>
          <w:b/>
          <w:sz w:val="28"/>
          <w:szCs w:val="28"/>
        </w:rPr>
        <w:t>…</w:t>
      </w:r>
      <w:proofErr w:type="gramStart"/>
      <w:r w:rsidR="0043605C" w:rsidRPr="00E00900">
        <w:rPr>
          <w:rFonts w:ascii="Bookman Old Style" w:hAnsi="Bookman Old Style"/>
          <w:b/>
          <w:sz w:val="28"/>
          <w:szCs w:val="28"/>
        </w:rPr>
        <w:t xml:space="preserve">.  </w:t>
      </w:r>
      <w:r w:rsidR="00674469" w:rsidRPr="00E00900">
        <w:rPr>
          <w:rFonts w:ascii="Bookman Old Style" w:hAnsi="Bookman Old Style"/>
          <w:b/>
          <w:sz w:val="28"/>
          <w:szCs w:val="28"/>
        </w:rPr>
        <w:t>1</w:t>
      </w:r>
      <w:r w:rsidR="00674469" w:rsidRPr="00E00900">
        <w:rPr>
          <w:rFonts w:ascii="Bookman Old Style" w:hAnsi="Bookman Old Style"/>
          <w:b/>
          <w:sz w:val="28"/>
          <w:szCs w:val="28"/>
          <w:vertAlign w:val="superscript"/>
        </w:rPr>
        <w:t>st</w:t>
      </w:r>
      <w:proofErr w:type="gramEnd"/>
      <w:r w:rsidR="00674469" w:rsidRPr="00E00900">
        <w:rPr>
          <w:rFonts w:ascii="Bookman Old Style" w:hAnsi="Bookman Old Style"/>
          <w:b/>
          <w:sz w:val="28"/>
          <w:szCs w:val="28"/>
        </w:rPr>
        <w:t xml:space="preserve"> </w:t>
      </w:r>
      <w:r w:rsidR="0043605C" w:rsidRPr="00E00900">
        <w:rPr>
          <w:rFonts w:ascii="Bookman Old Style" w:hAnsi="Bookman Old Style"/>
          <w:b/>
          <w:sz w:val="28"/>
          <w:szCs w:val="28"/>
        </w:rPr>
        <w:t xml:space="preserve"> </w:t>
      </w:r>
      <w:r w:rsidR="00674469" w:rsidRPr="00E00900">
        <w:rPr>
          <w:rFonts w:ascii="Bookman Old Style" w:hAnsi="Bookman Old Style"/>
          <w:b/>
          <w:sz w:val="28"/>
          <w:szCs w:val="28"/>
        </w:rPr>
        <w:t xml:space="preserve">RESPONDENT </w:t>
      </w:r>
    </w:p>
    <w:p w:rsidR="00437D9D" w:rsidRPr="00E00900" w:rsidRDefault="00553C83" w:rsidP="001B6CE9">
      <w:pPr>
        <w:pStyle w:val="ListParagraph"/>
        <w:spacing w:before="240" w:after="240" w:line="360" w:lineRule="auto"/>
        <w:ind w:left="0"/>
        <w:jc w:val="both"/>
        <w:rPr>
          <w:rFonts w:ascii="Bookman Old Style" w:hAnsi="Bookman Old Style"/>
          <w:b/>
          <w:sz w:val="28"/>
          <w:szCs w:val="28"/>
        </w:rPr>
      </w:pPr>
      <w:r w:rsidRPr="00E00900">
        <w:rPr>
          <w:rFonts w:ascii="Bookman Old Style" w:hAnsi="Bookman Old Style"/>
          <w:b/>
          <w:sz w:val="28"/>
          <w:szCs w:val="28"/>
        </w:rPr>
        <w:t xml:space="preserve">ELECTORAL COMMISSION    </w:t>
      </w:r>
      <w:r w:rsidR="00437D9D" w:rsidRPr="00E00900">
        <w:rPr>
          <w:rFonts w:ascii="Bookman Old Style" w:hAnsi="Bookman Old Style"/>
          <w:b/>
          <w:sz w:val="28"/>
          <w:szCs w:val="28"/>
        </w:rPr>
        <w:t>……………</w:t>
      </w:r>
      <w:r w:rsidR="0043605C" w:rsidRPr="00E00900">
        <w:rPr>
          <w:rFonts w:ascii="Bookman Old Style" w:hAnsi="Bookman Old Style"/>
          <w:b/>
          <w:sz w:val="28"/>
          <w:szCs w:val="28"/>
        </w:rPr>
        <w:t>… 2</w:t>
      </w:r>
      <w:r w:rsidR="0043605C" w:rsidRPr="00E00900">
        <w:rPr>
          <w:rFonts w:ascii="Bookman Old Style" w:hAnsi="Bookman Old Style"/>
          <w:b/>
          <w:sz w:val="28"/>
          <w:szCs w:val="28"/>
          <w:vertAlign w:val="superscript"/>
        </w:rPr>
        <w:t>nd</w:t>
      </w:r>
      <w:r w:rsidR="0043605C" w:rsidRPr="00E00900">
        <w:rPr>
          <w:rFonts w:ascii="Bookman Old Style" w:hAnsi="Bookman Old Style"/>
          <w:b/>
          <w:sz w:val="28"/>
          <w:szCs w:val="28"/>
        </w:rPr>
        <w:t xml:space="preserve"> </w:t>
      </w:r>
      <w:r w:rsidR="00674469" w:rsidRPr="00E00900">
        <w:rPr>
          <w:rFonts w:ascii="Bookman Old Style" w:hAnsi="Bookman Old Style"/>
          <w:b/>
          <w:sz w:val="28"/>
          <w:szCs w:val="28"/>
        </w:rPr>
        <w:t>RESPONDENT</w:t>
      </w:r>
    </w:p>
    <w:p w:rsidR="00437D9D" w:rsidRPr="00E00900" w:rsidRDefault="0043605C" w:rsidP="001B6CE9">
      <w:pPr>
        <w:pStyle w:val="ListParagraph"/>
        <w:spacing w:before="240" w:after="240" w:line="360" w:lineRule="auto"/>
        <w:ind w:left="0"/>
        <w:jc w:val="both"/>
        <w:rPr>
          <w:rFonts w:ascii="Bookman Old Style" w:hAnsi="Bookman Old Style"/>
          <w:b/>
          <w:sz w:val="28"/>
          <w:szCs w:val="28"/>
        </w:rPr>
      </w:pPr>
      <w:r w:rsidRPr="00E00900">
        <w:rPr>
          <w:rFonts w:ascii="Bookman Old Style" w:hAnsi="Bookman Old Style"/>
          <w:b/>
          <w:sz w:val="28"/>
          <w:szCs w:val="28"/>
        </w:rPr>
        <w:t xml:space="preserve">THE ATTORNEY GENERAL ………………… </w:t>
      </w:r>
      <w:proofErr w:type="gramStart"/>
      <w:r w:rsidR="00437D9D" w:rsidRPr="00E00900">
        <w:rPr>
          <w:rFonts w:ascii="Bookman Old Style" w:hAnsi="Bookman Old Style"/>
          <w:b/>
          <w:sz w:val="28"/>
          <w:szCs w:val="28"/>
        </w:rPr>
        <w:t>3</w:t>
      </w:r>
      <w:r w:rsidR="00674469" w:rsidRPr="00E00900">
        <w:rPr>
          <w:rFonts w:ascii="Bookman Old Style" w:hAnsi="Bookman Old Style"/>
          <w:b/>
          <w:sz w:val="28"/>
          <w:szCs w:val="28"/>
          <w:vertAlign w:val="superscript"/>
        </w:rPr>
        <w:t xml:space="preserve">rd </w:t>
      </w:r>
      <w:r w:rsidRPr="00E00900">
        <w:rPr>
          <w:rFonts w:ascii="Bookman Old Style" w:hAnsi="Bookman Old Style"/>
          <w:b/>
          <w:sz w:val="28"/>
          <w:szCs w:val="28"/>
          <w:vertAlign w:val="superscript"/>
        </w:rPr>
        <w:t xml:space="preserve"> </w:t>
      </w:r>
      <w:r w:rsidR="00674469" w:rsidRPr="00E00900">
        <w:rPr>
          <w:rFonts w:ascii="Bookman Old Style" w:hAnsi="Bookman Old Style"/>
          <w:b/>
          <w:sz w:val="28"/>
          <w:szCs w:val="28"/>
        </w:rPr>
        <w:t>R</w:t>
      </w:r>
      <w:r w:rsidR="00437D9D" w:rsidRPr="00E00900">
        <w:rPr>
          <w:rFonts w:ascii="Bookman Old Style" w:hAnsi="Bookman Old Style"/>
          <w:b/>
          <w:sz w:val="28"/>
          <w:szCs w:val="28"/>
        </w:rPr>
        <w:t>ESPONDENT</w:t>
      </w:r>
      <w:proofErr w:type="gramEnd"/>
    </w:p>
    <w:p w:rsidR="00B315FC" w:rsidRPr="00E00900" w:rsidRDefault="00B315FC" w:rsidP="001B6CE9">
      <w:pPr>
        <w:pStyle w:val="ListParagraph"/>
        <w:spacing w:before="240" w:after="240" w:line="360" w:lineRule="auto"/>
        <w:ind w:left="0"/>
        <w:jc w:val="both"/>
        <w:rPr>
          <w:rFonts w:ascii="Bookman Old Style" w:hAnsi="Bookman Old Style"/>
          <w:b/>
          <w:sz w:val="28"/>
          <w:szCs w:val="28"/>
        </w:rPr>
      </w:pPr>
    </w:p>
    <w:p w:rsidR="00437D9D" w:rsidRPr="00E00900" w:rsidRDefault="00437D9D" w:rsidP="001B6CE9">
      <w:pPr>
        <w:pStyle w:val="ListParagraph"/>
        <w:spacing w:before="240" w:after="240" w:line="360" w:lineRule="auto"/>
        <w:ind w:left="0"/>
        <w:jc w:val="both"/>
        <w:rPr>
          <w:rFonts w:ascii="Bookman Old Style" w:hAnsi="Bookman Old Style"/>
          <w:b/>
          <w:sz w:val="28"/>
          <w:szCs w:val="28"/>
        </w:rPr>
      </w:pPr>
      <w:r w:rsidRPr="00E00900">
        <w:rPr>
          <w:rFonts w:ascii="Bookman Old Style" w:hAnsi="Bookman Old Style"/>
          <w:b/>
          <w:sz w:val="28"/>
          <w:szCs w:val="28"/>
        </w:rPr>
        <w:t>PROFESSOR OLOK</w:t>
      </w:r>
      <w:r w:rsidR="00F87D18" w:rsidRPr="00E00900">
        <w:rPr>
          <w:rFonts w:ascii="Bookman Old Style" w:hAnsi="Bookman Old Style"/>
          <w:b/>
          <w:sz w:val="28"/>
          <w:szCs w:val="28"/>
        </w:rPr>
        <w:t xml:space="preserve">A ONYANGO &amp; 8 </w:t>
      </w:r>
      <w:r w:rsidRPr="00E00900">
        <w:rPr>
          <w:rFonts w:ascii="Bookman Old Style" w:hAnsi="Bookman Old Style"/>
          <w:b/>
          <w:sz w:val="28"/>
          <w:szCs w:val="28"/>
        </w:rPr>
        <w:t>ORS………..AMICI CURIAE</w:t>
      </w:r>
    </w:p>
    <w:p w:rsidR="00437D9D" w:rsidRPr="00E00900" w:rsidRDefault="00437D9D" w:rsidP="001B6CE9">
      <w:pPr>
        <w:pStyle w:val="ListParagraph"/>
        <w:spacing w:before="240" w:after="240" w:line="360" w:lineRule="auto"/>
        <w:ind w:left="0"/>
        <w:jc w:val="both"/>
        <w:rPr>
          <w:rFonts w:ascii="Bookman Old Style" w:hAnsi="Bookman Old Style"/>
          <w:b/>
          <w:sz w:val="28"/>
          <w:szCs w:val="28"/>
        </w:rPr>
      </w:pPr>
    </w:p>
    <w:p w:rsidR="00437D9D" w:rsidRPr="00E00900" w:rsidRDefault="00437D9D" w:rsidP="001B6CE9">
      <w:pPr>
        <w:pStyle w:val="ListParagraph"/>
        <w:spacing w:before="240" w:after="240" w:line="360" w:lineRule="auto"/>
        <w:ind w:left="0"/>
        <w:jc w:val="both"/>
        <w:rPr>
          <w:rFonts w:ascii="Bookman Old Style" w:hAnsi="Bookman Old Style"/>
          <w:b/>
          <w:sz w:val="28"/>
          <w:szCs w:val="28"/>
        </w:rPr>
      </w:pPr>
    </w:p>
    <w:p w:rsidR="00437D9D" w:rsidRPr="00E00900" w:rsidRDefault="0013741D" w:rsidP="001B6CE9">
      <w:pPr>
        <w:pStyle w:val="ListParagraph"/>
        <w:spacing w:before="240" w:after="240" w:line="360" w:lineRule="auto"/>
        <w:ind w:left="0"/>
        <w:jc w:val="both"/>
        <w:rPr>
          <w:rFonts w:ascii="Bookman Old Style" w:hAnsi="Bookman Old Style"/>
          <w:b/>
          <w:sz w:val="28"/>
          <w:szCs w:val="28"/>
          <w:u w:val="single"/>
        </w:rPr>
      </w:pPr>
      <w:r w:rsidRPr="00E00900">
        <w:rPr>
          <w:rFonts w:ascii="Bookman Old Style" w:hAnsi="Bookman Old Style"/>
          <w:b/>
          <w:sz w:val="28"/>
          <w:szCs w:val="28"/>
          <w:u w:val="single"/>
        </w:rPr>
        <w:t xml:space="preserve">DETAILED </w:t>
      </w:r>
      <w:r w:rsidR="00437D9D" w:rsidRPr="00E00900">
        <w:rPr>
          <w:rFonts w:ascii="Bookman Old Style" w:hAnsi="Bookman Old Style"/>
          <w:b/>
          <w:sz w:val="28"/>
          <w:szCs w:val="28"/>
          <w:u w:val="single"/>
        </w:rPr>
        <w:t xml:space="preserve">REASONS </w:t>
      </w:r>
      <w:r w:rsidR="0043605C" w:rsidRPr="00E00900">
        <w:rPr>
          <w:rFonts w:ascii="Bookman Old Style" w:hAnsi="Bookman Old Style"/>
          <w:b/>
          <w:sz w:val="28"/>
          <w:szCs w:val="28"/>
          <w:u w:val="single"/>
        </w:rPr>
        <w:t>FOR THE</w:t>
      </w:r>
      <w:r w:rsidR="00437D9D" w:rsidRPr="00E00900">
        <w:rPr>
          <w:rFonts w:ascii="Bookman Old Style" w:hAnsi="Bookman Old Style"/>
          <w:b/>
          <w:sz w:val="28"/>
          <w:szCs w:val="28"/>
          <w:u w:val="single"/>
        </w:rPr>
        <w:t xml:space="preserve"> JUDGMENT OF THE </w:t>
      </w:r>
      <w:r w:rsidR="00CA3C5A" w:rsidRPr="00E00900">
        <w:rPr>
          <w:rFonts w:ascii="Bookman Old Style" w:hAnsi="Bookman Old Style"/>
          <w:b/>
          <w:sz w:val="28"/>
          <w:szCs w:val="28"/>
          <w:u w:val="single"/>
        </w:rPr>
        <w:t>COURT</w:t>
      </w:r>
    </w:p>
    <w:p w:rsidR="00184FFE" w:rsidRPr="00E00900" w:rsidRDefault="00184FFE" w:rsidP="001B6CE9">
      <w:pPr>
        <w:spacing w:before="240" w:after="240" w:line="360" w:lineRule="auto"/>
        <w:contextualSpacing/>
        <w:jc w:val="both"/>
        <w:rPr>
          <w:rFonts w:ascii="Bookman Old Style" w:hAnsi="Bookman Old Style"/>
          <w:sz w:val="28"/>
          <w:szCs w:val="28"/>
        </w:rPr>
      </w:pPr>
      <w:r w:rsidRPr="00E00900">
        <w:rPr>
          <w:rFonts w:ascii="Bookman Old Style" w:hAnsi="Bookman Old Style"/>
          <w:sz w:val="28"/>
          <w:szCs w:val="28"/>
        </w:rPr>
        <w:t>The</w:t>
      </w:r>
      <w:r w:rsidR="006C177C"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who was one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in the </w:t>
      </w:r>
      <w:r w:rsidR="00674469" w:rsidRPr="00E00900">
        <w:rPr>
          <w:rFonts w:ascii="Bookman Old Style" w:hAnsi="Bookman Old Style"/>
          <w:sz w:val="28"/>
          <w:szCs w:val="28"/>
        </w:rPr>
        <w:t>p</w:t>
      </w:r>
      <w:r w:rsidR="00C06E3B" w:rsidRPr="00E00900">
        <w:rPr>
          <w:rFonts w:ascii="Bookman Old Style" w:hAnsi="Bookman Old Style"/>
          <w:sz w:val="28"/>
          <w:szCs w:val="28"/>
        </w:rPr>
        <w:t xml:space="preserve">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that was held on the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w:t>
      </w:r>
      <w:r w:rsidR="00C06E3B" w:rsidRPr="00E00900">
        <w:rPr>
          <w:rFonts w:ascii="Bookman Old Style" w:hAnsi="Bookman Old Style"/>
          <w:sz w:val="28"/>
          <w:szCs w:val="28"/>
        </w:rPr>
        <w:t>petition</w:t>
      </w:r>
      <w:r w:rsidRPr="00E00900">
        <w:rPr>
          <w:rFonts w:ascii="Bookman Old Style" w:hAnsi="Bookman Old Style"/>
          <w:sz w:val="28"/>
          <w:szCs w:val="28"/>
        </w:rPr>
        <w:t xml:space="preserve">ed the </w:t>
      </w:r>
      <w:r w:rsidRPr="00E00900">
        <w:rPr>
          <w:rFonts w:ascii="Bookman Old Style" w:hAnsi="Bookman Old Style"/>
          <w:sz w:val="28"/>
          <w:szCs w:val="28"/>
        </w:rPr>
        <w:lastRenderedPageBreak/>
        <w:t xml:space="preserve">Supreme </w:t>
      </w:r>
      <w:r w:rsidR="00CA3C5A" w:rsidRPr="00E00900">
        <w:rPr>
          <w:rFonts w:ascii="Bookman Old Style" w:hAnsi="Bookman Old Style"/>
          <w:sz w:val="28"/>
          <w:szCs w:val="28"/>
        </w:rPr>
        <w:t>Court</w:t>
      </w:r>
      <w:r w:rsidR="00A82A58" w:rsidRPr="00E00900">
        <w:rPr>
          <w:rFonts w:ascii="Bookman Old Style" w:hAnsi="Bookman Old Style"/>
          <w:sz w:val="28"/>
          <w:szCs w:val="28"/>
        </w:rPr>
        <w:t xml:space="preserve"> </w:t>
      </w:r>
      <w:r w:rsidRPr="00E00900">
        <w:rPr>
          <w:rFonts w:ascii="Bookman Old Style" w:hAnsi="Bookman Old Style"/>
          <w:sz w:val="28"/>
          <w:szCs w:val="28"/>
        </w:rPr>
        <w:t xml:space="preserve">under the Constitution, the </w:t>
      </w:r>
      <w:r w:rsidR="00666097" w:rsidRPr="00E00900">
        <w:rPr>
          <w:rFonts w:ascii="Bookman Old Style" w:hAnsi="Bookman Old Style"/>
          <w:sz w:val="28"/>
          <w:szCs w:val="28"/>
        </w:rPr>
        <w:t>P</w:t>
      </w:r>
      <w:r w:rsidR="00674469" w:rsidRPr="00E00900">
        <w:rPr>
          <w:rFonts w:ascii="Bookman Old Style" w:hAnsi="Bookman Old Style"/>
          <w:sz w:val="28"/>
          <w:szCs w:val="28"/>
        </w:rPr>
        <w:t xml:space="preserve">residential </w:t>
      </w:r>
      <w:r w:rsidR="00666097" w:rsidRPr="00E00900">
        <w:rPr>
          <w:rFonts w:ascii="Bookman Old Style" w:hAnsi="Bookman Old Style"/>
          <w:sz w:val="28"/>
          <w:szCs w:val="28"/>
        </w:rPr>
        <w:t>E</w:t>
      </w:r>
      <w:r w:rsidR="00674469" w:rsidRPr="00E00900">
        <w:rPr>
          <w:rFonts w:ascii="Bookman Old Style" w:hAnsi="Bookman Old Style"/>
          <w:sz w:val="28"/>
          <w:szCs w:val="28"/>
        </w:rPr>
        <w:t xml:space="preserve">lections </w:t>
      </w:r>
      <w:r w:rsidR="00666097" w:rsidRPr="00E00900">
        <w:rPr>
          <w:rFonts w:ascii="Bookman Old Style" w:hAnsi="Bookman Old Style"/>
          <w:sz w:val="28"/>
          <w:szCs w:val="28"/>
        </w:rPr>
        <w:t>A</w:t>
      </w:r>
      <w:r w:rsidR="00674469" w:rsidRPr="00E00900">
        <w:rPr>
          <w:rFonts w:ascii="Bookman Old Style" w:hAnsi="Bookman Old Style"/>
          <w:sz w:val="28"/>
          <w:szCs w:val="28"/>
        </w:rPr>
        <w:t>ct</w:t>
      </w:r>
      <w:r w:rsidR="00846271" w:rsidRPr="00E00900">
        <w:rPr>
          <w:rFonts w:ascii="Bookman Old Style" w:hAnsi="Bookman Old Style"/>
          <w:sz w:val="28"/>
          <w:szCs w:val="28"/>
        </w:rPr>
        <w:t>, 2000</w:t>
      </w:r>
      <w:r w:rsidRPr="00E00900">
        <w:rPr>
          <w:rFonts w:ascii="Bookman Old Style" w:hAnsi="Bookman Old Style"/>
          <w:sz w:val="28"/>
          <w:szCs w:val="28"/>
        </w:rPr>
        <w:t xml:space="preserve"> and the Electoral Commission </w:t>
      </w:r>
      <w:r w:rsidR="00F23747" w:rsidRPr="00E00900">
        <w:rPr>
          <w:rFonts w:ascii="Bookman Old Style" w:hAnsi="Bookman Old Style"/>
          <w:sz w:val="28"/>
          <w:szCs w:val="28"/>
        </w:rPr>
        <w:t>Act</w:t>
      </w:r>
      <w:r w:rsidR="00276E01" w:rsidRPr="00E00900">
        <w:rPr>
          <w:rFonts w:ascii="Bookman Old Style" w:hAnsi="Bookman Old Style"/>
          <w:sz w:val="28"/>
          <w:szCs w:val="28"/>
        </w:rPr>
        <w:t xml:space="preserve">, 1997 </w:t>
      </w:r>
      <w:r w:rsidR="00F23747" w:rsidRPr="00E00900">
        <w:rPr>
          <w:rFonts w:ascii="Bookman Old Style" w:hAnsi="Bookman Old Style"/>
          <w:sz w:val="28"/>
          <w:szCs w:val="28"/>
        </w:rPr>
        <w:t>(hereinafter</w:t>
      </w:r>
      <w:r w:rsidR="00A1436D" w:rsidRPr="00E00900">
        <w:rPr>
          <w:rFonts w:ascii="Bookman Old Style" w:hAnsi="Bookman Old Style"/>
          <w:i/>
          <w:sz w:val="28"/>
          <w:szCs w:val="28"/>
        </w:rPr>
        <w:t xml:space="preserve"> </w:t>
      </w:r>
      <w:r w:rsidR="00A1436D" w:rsidRPr="00E00900">
        <w:rPr>
          <w:rFonts w:ascii="Bookman Old Style" w:hAnsi="Bookman Old Style"/>
          <w:sz w:val="28"/>
          <w:szCs w:val="28"/>
        </w:rPr>
        <w:t>referred to as the PEA and the ECA, respectively)</w:t>
      </w:r>
      <w:r w:rsidRPr="00E00900">
        <w:rPr>
          <w:rFonts w:ascii="Bookman Old Style" w:hAnsi="Bookman Old Style"/>
          <w:sz w:val="28"/>
          <w:szCs w:val="28"/>
        </w:rPr>
        <w:t xml:space="preserve">. He challenged the result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and sought a declaration that Yoweri Kaguta </w:t>
      </w:r>
      <w:r w:rsidR="00F23747" w:rsidRPr="00E00900">
        <w:rPr>
          <w:rFonts w:ascii="Bookman Old Style" w:hAnsi="Bookman Old Style"/>
          <w:sz w:val="28"/>
          <w:szCs w:val="28"/>
        </w:rPr>
        <w:t>Museveni</w:t>
      </w:r>
      <w:r w:rsidR="008F066B" w:rsidRPr="00E00900">
        <w:rPr>
          <w:rFonts w:ascii="Bookman Old Style" w:hAnsi="Bookman Old Style"/>
          <w:sz w:val="28"/>
          <w:szCs w:val="28"/>
        </w:rPr>
        <w:t xml:space="preserve">, the </w:t>
      </w:r>
      <w:r w:rsidR="00C06E3B" w:rsidRPr="00E00900">
        <w:rPr>
          <w:rFonts w:ascii="Bookman Old Style" w:hAnsi="Bookman Old Style"/>
          <w:sz w:val="28"/>
          <w:szCs w:val="28"/>
        </w:rPr>
        <w:t>1st Respondent</w:t>
      </w:r>
      <w:r w:rsidR="008F066B" w:rsidRPr="00E00900">
        <w:rPr>
          <w:rFonts w:ascii="Bookman Old Style" w:hAnsi="Bookman Old Style"/>
          <w:i/>
          <w:sz w:val="28"/>
          <w:szCs w:val="28"/>
        </w:rPr>
        <w:t>,</w:t>
      </w:r>
      <w:r w:rsidRPr="00E00900">
        <w:rPr>
          <w:rFonts w:ascii="Bookman Old Style" w:hAnsi="Bookman Old Style"/>
          <w:sz w:val="28"/>
          <w:szCs w:val="28"/>
        </w:rPr>
        <w:t xml:space="preserve"> was not validly elected and an order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be annulled.</w:t>
      </w:r>
    </w:p>
    <w:p w:rsidR="00BD550F" w:rsidRPr="00E00900" w:rsidRDefault="00184FFE" w:rsidP="00A82A58">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On the 31</w:t>
      </w:r>
      <w:r w:rsidRPr="00E00900">
        <w:rPr>
          <w:rFonts w:ascii="Bookman Old Style" w:hAnsi="Bookman Old Style"/>
          <w:sz w:val="28"/>
          <w:szCs w:val="28"/>
          <w:vertAlign w:val="superscript"/>
        </w:rPr>
        <w:t>st</w:t>
      </w:r>
      <w:r w:rsidRPr="00E00900">
        <w:rPr>
          <w:rFonts w:ascii="Bookman Old Style" w:hAnsi="Bookman Old Style"/>
          <w:sz w:val="28"/>
          <w:szCs w:val="28"/>
        </w:rPr>
        <w:t xml:space="preserve"> March 2016, we delivered our decision in line with the Constitutional timeline imposed on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to render its judgment within 30 days from the date of filing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We were not, however, in a position to give detailed reasons for our findings and conclusion.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found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validly elected as President in accordance with Article 104 of the Constitution and Section 59 of the PEA. Accordingly, we unanimously dismissed the </w:t>
      </w:r>
      <w:r w:rsidR="00C06E3B" w:rsidRPr="00E00900">
        <w:rPr>
          <w:rFonts w:ascii="Bookman Old Style" w:hAnsi="Bookman Old Style"/>
          <w:sz w:val="28"/>
          <w:szCs w:val="28"/>
        </w:rPr>
        <w:t>petition</w:t>
      </w:r>
      <w:r w:rsidRPr="00E00900">
        <w:rPr>
          <w:rFonts w:ascii="Bookman Old Style" w:hAnsi="Bookman Old Style"/>
          <w:sz w:val="28"/>
          <w:szCs w:val="28"/>
        </w:rPr>
        <w:t>. We made no order as to costs.</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promised to give the detailed reasons at a later date, which we </w:t>
      </w:r>
      <w:r w:rsidR="006E23F2" w:rsidRPr="00E00900">
        <w:rPr>
          <w:rFonts w:ascii="Bookman Old Style" w:hAnsi="Bookman Old Style"/>
          <w:sz w:val="28"/>
          <w:szCs w:val="28"/>
        </w:rPr>
        <w:t>now</w:t>
      </w:r>
      <w:r w:rsidRPr="00E00900">
        <w:rPr>
          <w:rFonts w:ascii="Bookman Old Style" w:hAnsi="Bookman Old Style"/>
          <w:sz w:val="28"/>
          <w:szCs w:val="28"/>
        </w:rPr>
        <w:t xml:space="preserve"> give in this judgment.</w:t>
      </w:r>
    </w:p>
    <w:p w:rsidR="00184FFE" w:rsidRPr="00E00900" w:rsidRDefault="00184FFE" w:rsidP="001B6CE9">
      <w:pPr>
        <w:spacing w:before="240" w:after="240" w:line="360" w:lineRule="auto"/>
        <w:jc w:val="both"/>
        <w:rPr>
          <w:rFonts w:ascii="Bookman Old Style" w:hAnsi="Bookman Old Style"/>
          <w:sz w:val="28"/>
          <w:szCs w:val="28"/>
          <w:u w:val="single"/>
        </w:rPr>
      </w:pPr>
      <w:r w:rsidRPr="00E00900">
        <w:rPr>
          <w:rFonts w:ascii="Bookman Old Style" w:hAnsi="Bookman Old Style"/>
          <w:b/>
          <w:sz w:val="28"/>
          <w:szCs w:val="28"/>
          <w:u w:val="single"/>
        </w:rPr>
        <w:t xml:space="preserve">Background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3154A2" w:rsidRPr="00E00900">
        <w:rPr>
          <w:rFonts w:ascii="Bookman Old Style" w:hAnsi="Bookman Old Style"/>
          <w:sz w:val="28"/>
          <w:szCs w:val="28"/>
        </w:rPr>
        <w:t>18</w:t>
      </w:r>
      <w:r w:rsidR="003154A2" w:rsidRPr="00E00900">
        <w:rPr>
          <w:rFonts w:ascii="Bookman Old Style" w:hAnsi="Bookman Old Style"/>
          <w:sz w:val="28"/>
          <w:szCs w:val="28"/>
          <w:vertAlign w:val="superscript"/>
        </w:rPr>
        <w:t>th</w:t>
      </w:r>
      <w:r w:rsidR="003154A2" w:rsidRPr="00E00900">
        <w:rPr>
          <w:rFonts w:ascii="Bookman Old Style" w:hAnsi="Bookman Old Style"/>
          <w:sz w:val="28"/>
          <w:szCs w:val="28"/>
        </w:rPr>
        <w:t xml:space="preserve"> </w:t>
      </w:r>
      <w:r w:rsidRPr="00E00900">
        <w:rPr>
          <w:rFonts w:ascii="Bookman Old Style" w:hAnsi="Bookman Old Style"/>
          <w:sz w:val="28"/>
          <w:szCs w:val="28"/>
        </w:rPr>
        <w:t xml:space="preserve">February 2016 General </w:t>
      </w:r>
      <w:r w:rsidR="009873FE" w:rsidRPr="00E00900">
        <w:rPr>
          <w:rFonts w:ascii="Bookman Old Style" w:hAnsi="Bookman Old Style"/>
          <w:sz w:val="28"/>
          <w:szCs w:val="28"/>
        </w:rPr>
        <w:t>Election</w:t>
      </w:r>
      <w:r w:rsidRPr="00E00900">
        <w:rPr>
          <w:rFonts w:ascii="Bookman Old Style" w:hAnsi="Bookman Old Style"/>
          <w:sz w:val="28"/>
          <w:szCs w:val="28"/>
        </w:rPr>
        <w:t>s were the 3</w:t>
      </w:r>
      <w:r w:rsidRPr="00E00900">
        <w:rPr>
          <w:rFonts w:ascii="Bookman Old Style" w:hAnsi="Bookman Old Style"/>
          <w:sz w:val="28"/>
          <w:szCs w:val="28"/>
          <w:vertAlign w:val="superscript"/>
        </w:rPr>
        <w:t>rd</w:t>
      </w:r>
      <w:r w:rsidRPr="00E00900">
        <w:rPr>
          <w:rFonts w:ascii="Bookman Old Style" w:hAnsi="Bookman Old Style"/>
          <w:sz w:val="28"/>
          <w:szCs w:val="28"/>
        </w:rPr>
        <w:t xml:space="preserve"> since the re-introduction of multiparty politics in Uganda as the country shifted from the movement system. The presidential race attracted a total of eight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four of whom were party sponsored while four vied as independent </w:t>
      </w:r>
      <w:r w:rsidR="007325FE" w:rsidRPr="00E00900">
        <w:rPr>
          <w:rFonts w:ascii="Bookman Old Style" w:hAnsi="Bookman Old Style"/>
          <w:sz w:val="28"/>
          <w:szCs w:val="28"/>
        </w:rPr>
        <w:t>candidate</w:t>
      </w:r>
      <w:r w:rsidRPr="00E00900">
        <w:rPr>
          <w:rFonts w:ascii="Bookman Old Style" w:hAnsi="Bookman Old Style"/>
          <w:sz w:val="28"/>
          <w:szCs w:val="28"/>
        </w:rPr>
        <w:t>s.</w:t>
      </w:r>
      <w:r w:rsidR="0021624C"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stood as an independent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while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Pr="00E00900">
        <w:rPr>
          <w:rFonts w:ascii="Bookman Old Style" w:hAnsi="Bookman Old Style"/>
          <w:sz w:val="28"/>
          <w:szCs w:val="28"/>
        </w:rPr>
        <w:t xml:space="preserve"> stood on the NRM party ticket. The others were: Dr. Kizza Besigye Kifefe (Forum </w:t>
      </w:r>
      <w:proofErr w:type="gramStart"/>
      <w:r w:rsidRPr="00E00900">
        <w:rPr>
          <w:rFonts w:ascii="Bookman Old Style" w:hAnsi="Bookman Old Style"/>
          <w:sz w:val="28"/>
          <w:szCs w:val="28"/>
        </w:rPr>
        <w:t>For</w:t>
      </w:r>
      <w:proofErr w:type="gramEnd"/>
      <w:r w:rsidRPr="00E00900">
        <w:rPr>
          <w:rFonts w:ascii="Bookman Old Style" w:hAnsi="Bookman Old Style"/>
          <w:sz w:val="28"/>
          <w:szCs w:val="28"/>
        </w:rPr>
        <w:t xml:space="preserve"> Democratic Change); Abed Bwanika (The Peoples Development Party); Baryamureeba Venansius (Independent); Benon</w:t>
      </w:r>
      <w:r w:rsidR="00B944B1" w:rsidRPr="00E00900">
        <w:rPr>
          <w:rFonts w:ascii="Bookman Old Style" w:hAnsi="Bookman Old Style"/>
          <w:sz w:val="28"/>
          <w:szCs w:val="28"/>
        </w:rPr>
        <w:t xml:space="preserve"> Buta</w:t>
      </w:r>
      <w:r w:rsidRPr="00E00900">
        <w:rPr>
          <w:rFonts w:ascii="Bookman Old Style" w:hAnsi="Bookman Old Style"/>
          <w:sz w:val="28"/>
          <w:szCs w:val="28"/>
        </w:rPr>
        <w:t xml:space="preserve"> Bir</w:t>
      </w:r>
      <w:r w:rsidR="00B944B1" w:rsidRPr="00E00900">
        <w:rPr>
          <w:rFonts w:ascii="Bookman Old Style" w:hAnsi="Bookman Old Style"/>
          <w:sz w:val="28"/>
          <w:szCs w:val="28"/>
        </w:rPr>
        <w:t>a</w:t>
      </w:r>
      <w:r w:rsidRPr="00E00900">
        <w:rPr>
          <w:rFonts w:ascii="Bookman Old Style" w:hAnsi="Bookman Old Style"/>
          <w:sz w:val="28"/>
          <w:szCs w:val="28"/>
        </w:rPr>
        <w:t>aro (The</w:t>
      </w:r>
      <w:r w:rsidR="00D913A2" w:rsidRPr="00E00900">
        <w:rPr>
          <w:rFonts w:ascii="Bookman Old Style" w:hAnsi="Bookman Old Style"/>
          <w:sz w:val="28"/>
          <w:szCs w:val="28"/>
        </w:rPr>
        <w:t xml:space="preserve"> </w:t>
      </w:r>
      <w:r w:rsidRPr="00E00900">
        <w:rPr>
          <w:rFonts w:ascii="Bookman Old Style" w:hAnsi="Bookman Old Style"/>
          <w:sz w:val="28"/>
          <w:szCs w:val="28"/>
        </w:rPr>
        <w:t>Farmers Development Party); Mabiriizi Elton Joseph (Independent) and Maureen Faith K</w:t>
      </w:r>
      <w:r w:rsidR="003267C8" w:rsidRPr="00E00900">
        <w:rPr>
          <w:rFonts w:ascii="Bookman Old Style" w:hAnsi="Bookman Old Style"/>
          <w:sz w:val="28"/>
          <w:szCs w:val="28"/>
        </w:rPr>
        <w:t>y</w:t>
      </w:r>
      <w:r w:rsidRPr="00E00900">
        <w:rPr>
          <w:rFonts w:ascii="Bookman Old Style" w:hAnsi="Bookman Old Style"/>
          <w:sz w:val="28"/>
          <w:szCs w:val="28"/>
        </w:rPr>
        <w:t>alya Waluube</w:t>
      </w:r>
      <w:r w:rsidR="008205DB" w:rsidRPr="00E00900">
        <w:rPr>
          <w:rFonts w:ascii="Bookman Old Style" w:hAnsi="Bookman Old Style"/>
          <w:sz w:val="28"/>
          <w:szCs w:val="28"/>
        </w:rPr>
        <w:t xml:space="preserve"> </w:t>
      </w:r>
      <w:r w:rsidRPr="00E00900">
        <w:rPr>
          <w:rFonts w:ascii="Bookman Old Style" w:hAnsi="Bookman Old Style"/>
          <w:sz w:val="28"/>
          <w:szCs w:val="28"/>
        </w:rPr>
        <w:t xml:space="preserve">(Independent).     </w:t>
      </w:r>
    </w:p>
    <w:p w:rsidR="00184FFE" w:rsidRPr="00E00900" w:rsidRDefault="00184FFE"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On the 20</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the Electoral Commission (herein</w:t>
      </w:r>
      <w:r w:rsidR="00937370" w:rsidRPr="00E00900">
        <w:rPr>
          <w:rFonts w:ascii="Bookman Old Style" w:hAnsi="Bookman Old Style"/>
          <w:sz w:val="28"/>
          <w:szCs w:val="28"/>
        </w:rPr>
        <w:t xml:space="preserve">after </w:t>
      </w:r>
      <w:r w:rsidRPr="00E00900">
        <w:rPr>
          <w:rFonts w:ascii="Bookman Old Style" w:hAnsi="Bookman Old Style"/>
          <w:sz w:val="28"/>
          <w:szCs w:val="28"/>
        </w:rPr>
        <w:t xml:space="preserve">referred to as the “Commission”), declared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results as follows:</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Abed Bwanika                                 86,075 (0.93%)</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Amama Mbabazi                            132,574 (1.43%)</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Baryamureeba Venansius              51,086 (0.55%)</w:t>
      </w:r>
    </w:p>
    <w:p w:rsidR="00184FFE" w:rsidRPr="00E00900" w:rsidRDefault="008205DB"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Benon </w:t>
      </w:r>
      <w:r w:rsidR="00184FFE" w:rsidRPr="00E00900">
        <w:rPr>
          <w:rFonts w:ascii="Bookman Old Style" w:hAnsi="Bookman Old Style"/>
          <w:b/>
          <w:sz w:val="28"/>
          <w:szCs w:val="28"/>
        </w:rPr>
        <w:t>Buta Biraaro                      24,675. (0.27%)</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Kiiza Besigye Kifefe                     3, 270,290 (35.37%)</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Mabiriizi Joseph                            23,762 (0.26%)    </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Maureen Faith Kyalya Waluube    40,598 (0.44%)</w:t>
      </w:r>
    </w:p>
    <w:p w:rsidR="00184FFE" w:rsidRPr="00E00900" w:rsidRDefault="00184FFE" w:rsidP="001B6CE9">
      <w:pPr>
        <w:pStyle w:val="ListParagraph"/>
        <w:numPr>
          <w:ilvl w:val="0"/>
          <w:numId w:val="1"/>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Yoweri Kaguta Museveni               5,617,503 (60.75%)</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6F340E"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was aggrieved by the</w:t>
      </w:r>
      <w:r w:rsidR="002D7794" w:rsidRPr="00E00900">
        <w:rPr>
          <w:rFonts w:ascii="Bookman Old Style" w:hAnsi="Bookman Old Style"/>
          <w:sz w:val="28"/>
          <w:szCs w:val="28"/>
        </w:rPr>
        <w:t xml:space="preserve"> above</w:t>
      </w:r>
      <w:r w:rsidRPr="00E00900">
        <w:rPr>
          <w:rFonts w:ascii="Bookman Old Style" w:hAnsi="Bookman Old Style"/>
          <w:sz w:val="28"/>
          <w:szCs w:val="28"/>
        </w:rPr>
        <w:t xml:space="preserve"> declar</w:t>
      </w:r>
      <w:r w:rsidR="002D7794" w:rsidRPr="00E00900">
        <w:rPr>
          <w:rFonts w:ascii="Bookman Old Style" w:hAnsi="Bookman Old Style"/>
          <w:sz w:val="28"/>
          <w:szCs w:val="28"/>
        </w:rPr>
        <w:t>ed</w:t>
      </w:r>
      <w:r w:rsidRPr="00E00900">
        <w:rPr>
          <w:rFonts w:ascii="Bookman Old Style" w:hAnsi="Bookman Old Style"/>
          <w:sz w:val="28"/>
          <w:szCs w:val="28"/>
        </w:rPr>
        <w:t xml:space="preserve"> results</w:t>
      </w:r>
      <w:r w:rsidR="002D7794" w:rsidRPr="00E00900">
        <w:rPr>
          <w:rFonts w:ascii="Bookman Old Style" w:hAnsi="Bookman Old Style"/>
          <w:sz w:val="28"/>
          <w:szCs w:val="28"/>
        </w:rPr>
        <w:t>. He</w:t>
      </w:r>
      <w:r w:rsidRPr="00E00900">
        <w:rPr>
          <w:rFonts w:ascii="Bookman Old Style" w:hAnsi="Bookman Old Style"/>
          <w:sz w:val="28"/>
          <w:szCs w:val="28"/>
        </w:rPr>
        <w:t xml:space="preserve"> filed this </w:t>
      </w:r>
      <w:r w:rsidR="00C06E3B" w:rsidRPr="00E00900">
        <w:rPr>
          <w:rFonts w:ascii="Bookman Old Style" w:hAnsi="Bookman Old Style"/>
          <w:sz w:val="28"/>
          <w:szCs w:val="28"/>
        </w:rPr>
        <w:t>petition</w:t>
      </w:r>
      <w:r w:rsidRPr="00E00900">
        <w:rPr>
          <w:rFonts w:ascii="Bookman Old Style" w:hAnsi="Bookman Old Style"/>
          <w:sz w:val="28"/>
          <w:szCs w:val="28"/>
        </w:rPr>
        <w:t xml:space="preserve"> before this </w:t>
      </w:r>
      <w:r w:rsidR="00CA3C5A" w:rsidRPr="00E00900">
        <w:rPr>
          <w:rFonts w:ascii="Bookman Old Style" w:hAnsi="Bookman Old Style"/>
          <w:sz w:val="28"/>
          <w:szCs w:val="28"/>
        </w:rPr>
        <w:t>Court</w:t>
      </w:r>
      <w:r w:rsidRPr="00E00900">
        <w:rPr>
          <w:rFonts w:ascii="Bookman Old Style" w:hAnsi="Bookman Old Style"/>
          <w:sz w:val="28"/>
          <w:szCs w:val="28"/>
        </w:rPr>
        <w:t xml:space="preserve"> under Article 104 of the Constitution</w:t>
      </w:r>
      <w:r w:rsidR="00D07AC7" w:rsidRPr="00E00900">
        <w:rPr>
          <w:rFonts w:ascii="Bookman Old Style" w:hAnsi="Bookman Old Style"/>
          <w:sz w:val="28"/>
          <w:szCs w:val="28"/>
        </w:rPr>
        <w:t xml:space="preserve"> and</w:t>
      </w:r>
      <w:r w:rsidR="000B11EE" w:rsidRPr="00E00900">
        <w:rPr>
          <w:rFonts w:ascii="Bookman Old Style" w:hAnsi="Bookman Old Style"/>
          <w:sz w:val="28"/>
          <w:szCs w:val="28"/>
        </w:rPr>
        <w:t xml:space="preserve"> S</w:t>
      </w:r>
      <w:r w:rsidRPr="00E00900">
        <w:rPr>
          <w:rFonts w:ascii="Bookman Old Style" w:hAnsi="Bookman Old Style"/>
          <w:sz w:val="28"/>
          <w:szCs w:val="28"/>
        </w:rPr>
        <w:t>ection 59</w:t>
      </w:r>
      <w:r w:rsidR="002D7794" w:rsidRPr="00E00900">
        <w:rPr>
          <w:rFonts w:ascii="Bookman Old Style" w:hAnsi="Bookman Old Style"/>
          <w:sz w:val="28"/>
          <w:szCs w:val="28"/>
        </w:rPr>
        <w:t xml:space="preserve"> </w:t>
      </w:r>
      <w:r w:rsidRPr="00E00900">
        <w:rPr>
          <w:rFonts w:ascii="Bookman Old Style" w:hAnsi="Bookman Old Style"/>
          <w:sz w:val="28"/>
          <w:szCs w:val="28"/>
        </w:rPr>
        <w:t>(1)</w:t>
      </w:r>
      <w:r w:rsidR="00D07AC7" w:rsidRPr="00E00900">
        <w:rPr>
          <w:rFonts w:ascii="Bookman Old Style" w:hAnsi="Bookman Old Style"/>
          <w:sz w:val="28"/>
          <w:szCs w:val="28"/>
        </w:rPr>
        <w:t xml:space="preserve"> of the PEA</w:t>
      </w:r>
      <w:r w:rsidRPr="00E00900">
        <w:rPr>
          <w:rFonts w:ascii="Bookman Old Style" w:hAnsi="Bookman Old Style"/>
          <w:sz w:val="28"/>
          <w:szCs w:val="28"/>
        </w:rPr>
        <w:t>, based on various grounds and complaints.</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w:t>
      </w:r>
      <w:r w:rsidR="00C06E3B" w:rsidRPr="00E00900">
        <w:rPr>
          <w:rFonts w:ascii="Bookman Old Style" w:hAnsi="Bookman Old Style"/>
          <w:sz w:val="28"/>
          <w:szCs w:val="28"/>
        </w:rPr>
        <w:t>petition</w:t>
      </w:r>
      <w:r w:rsidRPr="00E00900">
        <w:rPr>
          <w:rFonts w:ascii="Bookman Old Style" w:hAnsi="Bookman Old Style"/>
          <w:sz w:val="28"/>
          <w:szCs w:val="28"/>
        </w:rPr>
        <w:t>,</w:t>
      </w:r>
      <w:r w:rsidR="004B68F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40897" w:rsidRPr="00E00900">
        <w:rPr>
          <w:rFonts w:ascii="Bookman Old Style" w:hAnsi="Bookman Old Style"/>
          <w:sz w:val="28"/>
          <w:szCs w:val="28"/>
        </w:rPr>
        <w:t xml:space="preserve"> contended</w:t>
      </w:r>
      <w:r w:rsidRPr="00E00900">
        <w:rPr>
          <w:rFonts w:ascii="Bookman Old Style" w:hAnsi="Bookman Old Style"/>
          <w:sz w:val="28"/>
          <w:szCs w:val="28"/>
        </w:rPr>
        <w:t xml:space="preserve">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conducted without compliance with the provisions and the principles of the P</w:t>
      </w:r>
      <w:r w:rsidR="00804A9C" w:rsidRPr="00E00900">
        <w:rPr>
          <w:rFonts w:ascii="Bookman Old Style" w:hAnsi="Bookman Old Style"/>
          <w:sz w:val="28"/>
          <w:szCs w:val="28"/>
        </w:rPr>
        <w:t xml:space="preserve">EA, the ECA and </w:t>
      </w:r>
      <w:r w:rsidRPr="00E00900">
        <w:rPr>
          <w:rFonts w:ascii="Bookman Old Style" w:hAnsi="Bookman Old Style"/>
          <w:sz w:val="28"/>
          <w:szCs w:val="28"/>
        </w:rPr>
        <w:t xml:space="preserve">the 1995 Constitution and </w:t>
      </w:r>
      <w:r w:rsidRPr="00E00900">
        <w:rPr>
          <w:rFonts w:ascii="Bookman Old Style" w:hAnsi="Bookman Old Style"/>
          <w:sz w:val="28"/>
          <w:szCs w:val="28"/>
        </w:rPr>
        <w:lastRenderedPageBreak/>
        <w:t xml:space="preserve">that this affected the result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in a substantial manner. For this, he faults the Commission.</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specific complaints against the Commission included: illegal nomination of the </w:t>
      </w:r>
      <w:r w:rsidR="00C06E3B" w:rsidRPr="00E00900">
        <w:rPr>
          <w:rFonts w:ascii="Bookman Old Style" w:hAnsi="Bookman Old Style"/>
          <w:sz w:val="28"/>
          <w:szCs w:val="28"/>
        </w:rPr>
        <w:t>1st Respondent</w:t>
      </w:r>
      <w:r w:rsidRPr="00E00900">
        <w:rPr>
          <w:rFonts w:ascii="Bookman Old Style" w:hAnsi="Bookman Old Style"/>
          <w:sz w:val="28"/>
          <w:szCs w:val="28"/>
        </w:rPr>
        <w:t>, illegal extension of nomination deadline, failure to compile a National Voters Register, failure to issue voters cards resulting in disenfranchisement of voters, use of unreliable Biometric Voter Verification Machine (BVVK)</w:t>
      </w:r>
      <w:r w:rsidR="00294534" w:rsidRPr="00E00900">
        <w:rPr>
          <w:rFonts w:ascii="Bookman Old Style" w:hAnsi="Bookman Old Style"/>
          <w:sz w:val="28"/>
          <w:szCs w:val="28"/>
        </w:rPr>
        <w:t>,</w:t>
      </w:r>
      <w:r w:rsidRPr="00E00900">
        <w:rPr>
          <w:rFonts w:ascii="Bookman Old Style" w:hAnsi="Bookman Old Style"/>
          <w:sz w:val="28"/>
          <w:szCs w:val="28"/>
        </w:rPr>
        <w:t xml:space="preserve"> failure to identify voters, late delivery of </w:t>
      </w:r>
      <w:r w:rsidR="00322731" w:rsidRPr="00E00900">
        <w:rPr>
          <w:rFonts w:ascii="Bookman Old Style" w:hAnsi="Bookman Old Style"/>
          <w:sz w:val="28"/>
          <w:szCs w:val="28"/>
        </w:rPr>
        <w:t>polling</w:t>
      </w:r>
      <w:r w:rsidRPr="00E00900">
        <w:rPr>
          <w:rFonts w:ascii="Bookman Old Style" w:hAnsi="Bookman Old Style"/>
          <w:sz w:val="28"/>
          <w:szCs w:val="28"/>
        </w:rPr>
        <w:t xml:space="preserve"> materials, failure to control </w:t>
      </w:r>
      <w:r w:rsidR="00322731" w:rsidRPr="00E00900">
        <w:rPr>
          <w:rFonts w:ascii="Bookman Old Style" w:hAnsi="Bookman Old Style"/>
          <w:sz w:val="28"/>
          <w:szCs w:val="28"/>
        </w:rPr>
        <w:t>polling</w:t>
      </w:r>
      <w:r w:rsidRPr="00E00900">
        <w:rPr>
          <w:rFonts w:ascii="Bookman Old Style" w:hAnsi="Bookman Old Style"/>
          <w:sz w:val="28"/>
          <w:szCs w:val="28"/>
        </w:rPr>
        <w:t xml:space="preserve"> materials, starting voting without first opening the ballot boxes, allowing voting without secret ballot, pre-ticking and stuffing of ballot papers, voting before and after </w:t>
      </w:r>
      <w:r w:rsidR="00322731" w:rsidRPr="00E00900">
        <w:rPr>
          <w:rFonts w:ascii="Bookman Old Style" w:hAnsi="Bookman Old Style"/>
          <w:sz w:val="28"/>
          <w:szCs w:val="28"/>
        </w:rPr>
        <w:t>polling</w:t>
      </w:r>
      <w:r w:rsidRPr="00E00900">
        <w:rPr>
          <w:rFonts w:ascii="Bookman Old Style" w:hAnsi="Bookman Old Style"/>
          <w:sz w:val="28"/>
          <w:szCs w:val="28"/>
        </w:rPr>
        <w:t xml:space="preserve"> time, multiple voting, allowing unauthorized persons to vote in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 prevention of</w:t>
      </w:r>
      <w:r w:rsidR="002D779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agents from voting, chasing away</w:t>
      </w:r>
      <w:r w:rsidR="002D779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agents from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6E6D17" w:rsidRPr="00E00900">
        <w:rPr>
          <w:rFonts w:ascii="Bookman Old Style" w:hAnsi="Bookman Old Style"/>
          <w:sz w:val="28"/>
          <w:szCs w:val="28"/>
        </w:rPr>
        <w:t xml:space="preserve"> and</w:t>
      </w:r>
      <w:r w:rsidRPr="00E00900">
        <w:rPr>
          <w:rFonts w:ascii="Bookman Old Style" w:hAnsi="Bookman Old Style"/>
          <w:sz w:val="28"/>
          <w:szCs w:val="28"/>
        </w:rPr>
        <w:t xml:space="preserve"> denying</w:t>
      </w:r>
      <w:r w:rsidR="002D779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6E6D17" w:rsidRPr="00E00900">
        <w:rPr>
          <w:rFonts w:ascii="Bookman Old Style" w:hAnsi="Bookman Old Style"/>
          <w:sz w:val="28"/>
          <w:szCs w:val="28"/>
        </w:rPr>
        <w:t>’</w:t>
      </w:r>
      <w:r w:rsidRPr="00E00900">
        <w:rPr>
          <w:rFonts w:ascii="Bookman Old Style" w:hAnsi="Bookman Old Style"/>
          <w:sz w:val="28"/>
          <w:szCs w:val="28"/>
        </w:rPr>
        <w:t xml:space="preserve">s agents information.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Another set of allegations consisted of noncompliance with electoral laws by the Commission during the process of counting, tallying, transmission and declaration of results namely: counting and tallying of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results in the absence of</w:t>
      </w:r>
      <w:r w:rsidR="0093737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agents; declaration of results without Declaration of</w:t>
      </w:r>
      <w:r w:rsidR="00DC2AE4" w:rsidRPr="00E00900">
        <w:rPr>
          <w:rFonts w:ascii="Bookman Old Style" w:hAnsi="Bookman Old Style"/>
          <w:sz w:val="28"/>
          <w:szCs w:val="28"/>
        </w:rPr>
        <w:t xml:space="preserve"> Results Forms</w:t>
      </w:r>
      <w:r w:rsidRPr="00E00900">
        <w:rPr>
          <w:rFonts w:ascii="Bookman Old Style" w:hAnsi="Bookman Old Style"/>
          <w:sz w:val="28"/>
          <w:szCs w:val="28"/>
        </w:rPr>
        <w:t>; unlawful electronic transmission of results from districts to the National Tally Centre using</w:t>
      </w:r>
      <w:r w:rsidR="00300DE4" w:rsidRPr="00E00900">
        <w:rPr>
          <w:rFonts w:ascii="Bookman Old Style" w:hAnsi="Bookman Old Style"/>
          <w:sz w:val="28"/>
          <w:szCs w:val="28"/>
        </w:rPr>
        <w:t xml:space="preserve"> the</w:t>
      </w:r>
      <w:r w:rsidRPr="00E00900">
        <w:rPr>
          <w:rFonts w:ascii="Bookman Old Style" w:hAnsi="Bookman Old Style"/>
          <w:sz w:val="28"/>
          <w:szCs w:val="28"/>
        </w:rPr>
        <w:t xml:space="preserve"> </w:t>
      </w:r>
      <w:r w:rsidR="00CC2CA0" w:rsidRPr="00E00900">
        <w:rPr>
          <w:rFonts w:ascii="Bookman Old Style" w:hAnsi="Bookman Old Style"/>
          <w:sz w:val="28"/>
          <w:szCs w:val="28"/>
        </w:rPr>
        <w:t>Electronic Results Trans</w:t>
      </w:r>
      <w:r w:rsidR="00300DE4" w:rsidRPr="00E00900">
        <w:rPr>
          <w:rFonts w:ascii="Bookman Old Style" w:hAnsi="Bookman Old Style"/>
          <w:sz w:val="28"/>
          <w:szCs w:val="28"/>
        </w:rPr>
        <w:t xml:space="preserve">mission </w:t>
      </w:r>
      <w:r w:rsidR="00EF24DE" w:rsidRPr="00E00900">
        <w:rPr>
          <w:rFonts w:ascii="Bookman Old Style" w:hAnsi="Bookman Old Style"/>
          <w:sz w:val="28"/>
          <w:szCs w:val="28"/>
        </w:rPr>
        <w:t xml:space="preserve">and </w:t>
      </w:r>
      <w:r w:rsidR="00300DE4" w:rsidRPr="00E00900">
        <w:rPr>
          <w:rFonts w:ascii="Bookman Old Style" w:hAnsi="Bookman Old Style"/>
          <w:sz w:val="28"/>
          <w:szCs w:val="28"/>
        </w:rPr>
        <w:t xml:space="preserve">Dissemination </w:t>
      </w:r>
      <w:r w:rsidR="004439CC" w:rsidRPr="00E00900">
        <w:rPr>
          <w:rFonts w:ascii="Bookman Old Style" w:hAnsi="Bookman Old Style"/>
          <w:sz w:val="28"/>
          <w:szCs w:val="28"/>
        </w:rPr>
        <w:t>System</w:t>
      </w:r>
      <w:r w:rsidR="00CC2CA0" w:rsidRPr="00E00900">
        <w:rPr>
          <w:rFonts w:ascii="Bookman Old Style" w:hAnsi="Bookman Old Style"/>
          <w:sz w:val="28"/>
          <w:szCs w:val="28"/>
        </w:rPr>
        <w:t xml:space="preserve">( </w:t>
      </w:r>
      <w:r w:rsidRPr="00E00900">
        <w:rPr>
          <w:rFonts w:ascii="Bookman Old Style" w:hAnsi="Bookman Old Style"/>
          <w:sz w:val="28"/>
          <w:szCs w:val="28"/>
        </w:rPr>
        <w:t>ERTDS</w:t>
      </w:r>
      <w:r w:rsidR="00CC2CA0" w:rsidRPr="00E00900">
        <w:rPr>
          <w:rFonts w:ascii="Bookman Old Style" w:hAnsi="Bookman Old Style"/>
          <w:sz w:val="28"/>
          <w:szCs w:val="28"/>
        </w:rPr>
        <w:t>)</w:t>
      </w:r>
      <w:r w:rsidRPr="00E00900">
        <w:rPr>
          <w:rFonts w:ascii="Bookman Old Style" w:hAnsi="Bookman Old Style"/>
          <w:sz w:val="28"/>
          <w:szCs w:val="28"/>
        </w:rPr>
        <w:t xml:space="preserve">; illegal and unlawful declaration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r w:rsidRPr="00E00900">
        <w:rPr>
          <w:rFonts w:ascii="Bookman Old Style" w:hAnsi="Bookman Old Style"/>
          <w:sz w:val="28"/>
          <w:szCs w:val="28"/>
        </w:rPr>
        <w:lastRenderedPageBreak/>
        <w:t xml:space="preserve">as the winner of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without District Returns and District Tally Sheets  and lack of transparency in the declaration of results.</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Among the specific complaints against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were that several illegal practices and electoral offences were allegedly committed by him either personally, or with his knowledge and consent or approval. They included voter bribery, violence and intimidation, making derogatory statements, war mongering and misuse of Government resources.</w:t>
      </w:r>
    </w:p>
    <w:p w:rsidR="00184FFE" w:rsidRPr="00E00900" w:rsidRDefault="00A5499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w:t>
      </w:r>
      <w:r w:rsidR="00427F6A" w:rsidRPr="00E00900">
        <w:rPr>
          <w:rFonts w:ascii="Bookman Old Style" w:hAnsi="Bookman Old Style"/>
          <w:sz w:val="28"/>
          <w:szCs w:val="28"/>
        </w:rPr>
        <w:t>he Petitioner</w:t>
      </w:r>
      <w:r w:rsidR="00184FFE" w:rsidRPr="00E00900">
        <w:rPr>
          <w:rFonts w:ascii="Bookman Old Style" w:hAnsi="Bookman Old Style"/>
          <w:sz w:val="28"/>
          <w:szCs w:val="28"/>
        </w:rPr>
        <w:t xml:space="preserve"> made no specific complaint against the Attorney General but several allegations were made against </w:t>
      </w:r>
      <w:r w:rsidR="00E4056C" w:rsidRPr="00E00900">
        <w:rPr>
          <w:rFonts w:ascii="Bookman Old Style" w:hAnsi="Bookman Old Style"/>
          <w:sz w:val="28"/>
          <w:szCs w:val="28"/>
        </w:rPr>
        <w:t>public officers</w:t>
      </w:r>
      <w:r w:rsidR="00184FFE" w:rsidRPr="00E00900">
        <w:rPr>
          <w:rFonts w:ascii="Bookman Old Style" w:hAnsi="Bookman Old Style"/>
          <w:sz w:val="28"/>
          <w:szCs w:val="28"/>
        </w:rPr>
        <w:t xml:space="preserve"> and security personnel.</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A54997"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prayers to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included: an order for vote recount in 45 districts named 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a declaration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not validly elected as president; an order annulling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an award of the costs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to him.</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denied</w:t>
      </w:r>
      <w:r w:rsidR="00084C9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allegations of br</w:t>
      </w:r>
      <w:r w:rsidR="00084C90" w:rsidRPr="00E00900">
        <w:rPr>
          <w:rFonts w:ascii="Bookman Old Style" w:hAnsi="Bookman Old Style"/>
          <w:sz w:val="28"/>
          <w:szCs w:val="28"/>
        </w:rPr>
        <w:t>eac</w:t>
      </w:r>
      <w:r w:rsidRPr="00E00900">
        <w:rPr>
          <w:rFonts w:ascii="Bookman Old Style" w:hAnsi="Bookman Old Style"/>
          <w:sz w:val="28"/>
          <w:szCs w:val="28"/>
        </w:rPr>
        <w:t xml:space="preserve">hes of the law. The Commission also opposed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and contended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held in compliance with the provisions of the electoral laws and asserted that, if there was any noncompliance, which was denied, it did not affect the result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in a substantial manner.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The </w:t>
      </w:r>
      <w:r w:rsidR="00CD279E" w:rsidRPr="00E00900">
        <w:rPr>
          <w:rFonts w:ascii="Bookman Old Style" w:hAnsi="Bookman Old Style"/>
          <w:sz w:val="28"/>
          <w:szCs w:val="28"/>
        </w:rPr>
        <w:t>Attorney General</w:t>
      </w:r>
      <w:r w:rsidRPr="00E00900">
        <w:rPr>
          <w:rFonts w:ascii="Bookman Old Style" w:hAnsi="Bookman Old Style"/>
          <w:sz w:val="28"/>
          <w:szCs w:val="28"/>
        </w:rPr>
        <w:t xml:space="preserve"> (</w:t>
      </w:r>
      <w:r w:rsidR="00937370" w:rsidRPr="00E00900">
        <w:rPr>
          <w:rFonts w:ascii="Bookman Old Style" w:hAnsi="Bookman Old Style"/>
          <w:sz w:val="28"/>
          <w:szCs w:val="28"/>
        </w:rPr>
        <w:t>hereinafter referred to as the “</w:t>
      </w:r>
      <w:r w:rsidRPr="00E00900">
        <w:rPr>
          <w:rFonts w:ascii="Bookman Old Style" w:hAnsi="Bookman Old Style"/>
          <w:sz w:val="28"/>
          <w:szCs w:val="28"/>
        </w:rPr>
        <w:t xml:space="preserve">AG”) opposed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as well and further contended that it was, in any case, improperly joined as a party to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All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sought the dismissal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with costs.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At the commencement of the hearing, counsel for</w:t>
      </w:r>
      <w:r w:rsidR="00A0138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applied under Article 126 of the Constitution, Section 100 of the Civil Procedure Act and Rule 15 of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s) Rules, 2001 vide </w:t>
      </w:r>
      <w:r w:rsidRPr="00E00900">
        <w:rPr>
          <w:rFonts w:ascii="Bookman Old Style" w:hAnsi="Bookman Old Style"/>
          <w:b/>
          <w:sz w:val="28"/>
          <w:szCs w:val="28"/>
        </w:rPr>
        <w:t>Miscellaneous Application No. 1 of 2016</w:t>
      </w:r>
      <w:r w:rsidRPr="00E00900">
        <w:rPr>
          <w:rFonts w:ascii="Bookman Old Style" w:hAnsi="Bookman Old Style"/>
          <w:sz w:val="28"/>
          <w:szCs w:val="28"/>
        </w:rPr>
        <w:t xml:space="preserve"> to amend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application was allowed and the Amended </w:t>
      </w:r>
      <w:r w:rsidR="00C06E3B" w:rsidRPr="00E00900">
        <w:rPr>
          <w:rFonts w:ascii="Bookman Old Style" w:hAnsi="Bookman Old Style"/>
          <w:sz w:val="28"/>
          <w:szCs w:val="28"/>
        </w:rPr>
        <w:t>Petition</w:t>
      </w:r>
      <w:r w:rsidRPr="00E00900">
        <w:rPr>
          <w:rFonts w:ascii="Bookman Old Style" w:hAnsi="Bookman Old Style"/>
          <w:sz w:val="28"/>
          <w:szCs w:val="28"/>
        </w:rPr>
        <w:t xml:space="preserve"> was filed on the 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March 2016.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filed their answers to the Amended </w:t>
      </w:r>
      <w:r w:rsidR="00C06E3B" w:rsidRPr="00E00900">
        <w:rPr>
          <w:rFonts w:ascii="Bookman Old Style" w:hAnsi="Bookman Old Style"/>
          <w:sz w:val="28"/>
          <w:szCs w:val="28"/>
        </w:rPr>
        <w:t>Petition</w:t>
      </w:r>
      <w:r w:rsidRPr="00E00900">
        <w:rPr>
          <w:rFonts w:ascii="Bookman Old Style" w:hAnsi="Bookman Old Style"/>
          <w:sz w:val="28"/>
          <w:szCs w:val="28"/>
        </w:rPr>
        <w:t xml:space="preserve"> on the 9</w:t>
      </w:r>
      <w:r w:rsidRPr="00E00900">
        <w:rPr>
          <w:rFonts w:ascii="Bookman Old Style" w:hAnsi="Bookman Old Style"/>
          <w:sz w:val="28"/>
          <w:szCs w:val="28"/>
          <w:vertAlign w:val="superscript"/>
        </w:rPr>
        <w:t>th</w:t>
      </w:r>
      <w:r w:rsidR="00937370" w:rsidRPr="00E00900">
        <w:rPr>
          <w:rFonts w:ascii="Bookman Old Style" w:hAnsi="Bookman Old Style"/>
          <w:sz w:val="28"/>
          <w:szCs w:val="28"/>
        </w:rPr>
        <w:t xml:space="preserve"> </w:t>
      </w:r>
      <w:r w:rsidRPr="00E00900">
        <w:rPr>
          <w:rFonts w:ascii="Bookman Old Style" w:hAnsi="Bookman Old Style"/>
          <w:sz w:val="28"/>
          <w:szCs w:val="28"/>
        </w:rPr>
        <w:t>March 2016.</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Two applications were </w:t>
      </w:r>
      <w:r w:rsidR="005E14B3" w:rsidRPr="00E00900">
        <w:rPr>
          <w:rFonts w:ascii="Bookman Old Style" w:hAnsi="Bookman Old Style"/>
          <w:sz w:val="28"/>
          <w:szCs w:val="28"/>
        </w:rPr>
        <w:t>also</w:t>
      </w:r>
      <w:r w:rsidR="005E14B3" w:rsidRPr="00E00900">
        <w:rPr>
          <w:rFonts w:ascii="Bookman Old Style" w:hAnsi="Bookman Old Style"/>
          <w:i/>
          <w:sz w:val="28"/>
          <w:szCs w:val="28"/>
        </w:rPr>
        <w:t xml:space="preserve"> </w:t>
      </w:r>
      <w:r w:rsidRPr="00E00900">
        <w:rPr>
          <w:rFonts w:ascii="Bookman Old Style" w:hAnsi="Bookman Old Style"/>
          <w:sz w:val="28"/>
          <w:szCs w:val="28"/>
        </w:rPr>
        <w:t xml:space="preserve">brought before </w:t>
      </w:r>
      <w:r w:rsidR="00CA3C5A" w:rsidRPr="00E00900">
        <w:rPr>
          <w:rFonts w:ascii="Bookman Old Style" w:hAnsi="Bookman Old Style"/>
          <w:sz w:val="28"/>
          <w:szCs w:val="28"/>
        </w:rPr>
        <w:t>Court</w:t>
      </w:r>
      <w:r w:rsidRPr="00E00900">
        <w:rPr>
          <w:rFonts w:ascii="Bookman Old Style" w:hAnsi="Bookman Old Style"/>
          <w:sz w:val="28"/>
          <w:szCs w:val="28"/>
        </w:rPr>
        <w:t xml:space="preserve"> prior to the hearing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for leave to intervene as </w:t>
      </w:r>
      <w:r w:rsidRPr="00E00900">
        <w:rPr>
          <w:rFonts w:ascii="Bookman Old Style" w:hAnsi="Bookman Old Style"/>
          <w:i/>
          <w:sz w:val="28"/>
          <w:szCs w:val="28"/>
        </w:rPr>
        <w:t xml:space="preserve">amicus curiae </w:t>
      </w:r>
      <w:r w:rsidRPr="00E00900">
        <w:rPr>
          <w:rFonts w:ascii="Bookman Old Style" w:hAnsi="Bookman Old Style"/>
          <w:sz w:val="28"/>
          <w:szCs w:val="28"/>
        </w:rPr>
        <w:t xml:space="preserve">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first one, </w:t>
      </w:r>
      <w:r w:rsidRPr="00E00900">
        <w:rPr>
          <w:rFonts w:ascii="Bookman Old Style" w:hAnsi="Bookman Old Style"/>
          <w:b/>
          <w:sz w:val="28"/>
          <w:szCs w:val="28"/>
        </w:rPr>
        <w:t>Professor Oloka Onyango &amp; Ors (MA No. 2 2016)</w:t>
      </w:r>
      <w:r w:rsidRPr="00E00900">
        <w:rPr>
          <w:rFonts w:ascii="Bookman Old Style" w:hAnsi="Bookman Old Style"/>
          <w:sz w:val="28"/>
          <w:szCs w:val="28"/>
        </w:rPr>
        <w:t xml:space="preserve">, was brought by lecturers from Makerere University Law School jointly. The second application, </w:t>
      </w:r>
      <w:r w:rsidRPr="00E00900">
        <w:rPr>
          <w:rFonts w:ascii="Bookman Old Style" w:hAnsi="Bookman Old Style"/>
          <w:b/>
          <w:sz w:val="28"/>
          <w:szCs w:val="28"/>
        </w:rPr>
        <w:t>Foundation for Human Rights Initiative &amp; Ors, (MA No. 3 of 2016),</w:t>
      </w:r>
      <w:r w:rsidRPr="00E00900">
        <w:rPr>
          <w:rFonts w:ascii="Bookman Old Style" w:hAnsi="Bookman Old Style"/>
          <w:sz w:val="28"/>
          <w:szCs w:val="28"/>
        </w:rPr>
        <w:t xml:space="preserve"> was brought by Civil Society organizations. </w:t>
      </w:r>
      <w:r w:rsidR="00CA3C5A" w:rsidRPr="00E00900">
        <w:rPr>
          <w:rFonts w:ascii="Bookman Old Style" w:hAnsi="Bookman Old Style"/>
          <w:sz w:val="28"/>
          <w:szCs w:val="28"/>
        </w:rPr>
        <w:t>Court</w:t>
      </w:r>
      <w:r w:rsidRPr="00E00900">
        <w:rPr>
          <w:rFonts w:ascii="Bookman Old Style" w:hAnsi="Bookman Old Style"/>
          <w:sz w:val="28"/>
          <w:szCs w:val="28"/>
        </w:rPr>
        <w:t xml:space="preserve"> allowed </w:t>
      </w:r>
      <w:r w:rsidRPr="00E00900">
        <w:rPr>
          <w:rFonts w:ascii="Bookman Old Style" w:hAnsi="Bookman Old Style"/>
          <w:b/>
          <w:sz w:val="28"/>
          <w:szCs w:val="28"/>
        </w:rPr>
        <w:t>Miscellaneous Application</w:t>
      </w:r>
      <w:r w:rsidRPr="00E00900">
        <w:rPr>
          <w:rFonts w:ascii="Bookman Old Style" w:hAnsi="Bookman Old Style"/>
          <w:sz w:val="28"/>
          <w:szCs w:val="28"/>
        </w:rPr>
        <w:t xml:space="preserve"> </w:t>
      </w:r>
      <w:r w:rsidRPr="00E00900">
        <w:rPr>
          <w:rFonts w:ascii="Bookman Old Style" w:hAnsi="Bookman Old Style"/>
          <w:b/>
          <w:sz w:val="28"/>
          <w:szCs w:val="28"/>
        </w:rPr>
        <w:t>No. 02 of 2016</w:t>
      </w:r>
      <w:r w:rsidRPr="00E00900">
        <w:rPr>
          <w:rFonts w:ascii="Bookman Old Style" w:hAnsi="Bookman Old Style"/>
          <w:sz w:val="28"/>
          <w:szCs w:val="28"/>
        </w:rPr>
        <w:t xml:space="preserve"> and dismissed </w:t>
      </w:r>
      <w:r w:rsidRPr="00E00900">
        <w:rPr>
          <w:rFonts w:ascii="Bookman Old Style" w:hAnsi="Bookman Old Style"/>
          <w:b/>
          <w:sz w:val="28"/>
          <w:szCs w:val="28"/>
        </w:rPr>
        <w:t>Miscellaneous Application</w:t>
      </w:r>
      <w:r w:rsidRPr="00E00900">
        <w:rPr>
          <w:rFonts w:ascii="Bookman Old Style" w:hAnsi="Bookman Old Style"/>
          <w:sz w:val="28"/>
          <w:szCs w:val="28"/>
        </w:rPr>
        <w:t xml:space="preserve"> </w:t>
      </w:r>
      <w:r w:rsidRPr="00E00900">
        <w:rPr>
          <w:rFonts w:ascii="Bookman Old Style" w:hAnsi="Bookman Old Style"/>
          <w:b/>
          <w:sz w:val="28"/>
          <w:szCs w:val="28"/>
        </w:rPr>
        <w:t xml:space="preserve">No. 3 of 2016. </w:t>
      </w:r>
      <w:r w:rsidRPr="00E00900">
        <w:rPr>
          <w:rFonts w:ascii="Bookman Old Style" w:hAnsi="Bookman Old Style"/>
          <w:sz w:val="28"/>
          <w:szCs w:val="28"/>
        </w:rPr>
        <w:t>The Makerere University lecturers filed their amicus brief on the 17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of March 2016 which was copied to the parties.</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The hearing </w:t>
      </w:r>
      <w:r w:rsidR="00E24DA1" w:rsidRPr="00E00900">
        <w:rPr>
          <w:rFonts w:ascii="Bookman Old Style" w:hAnsi="Bookman Old Style"/>
          <w:sz w:val="28"/>
          <w:szCs w:val="28"/>
        </w:rPr>
        <w:t xml:space="preserve">of the </w:t>
      </w:r>
      <w:r w:rsidR="00C06E3B" w:rsidRPr="00E00900">
        <w:rPr>
          <w:rFonts w:ascii="Bookman Old Style" w:hAnsi="Bookman Old Style"/>
          <w:sz w:val="28"/>
          <w:szCs w:val="28"/>
        </w:rPr>
        <w:t>petition</w:t>
      </w:r>
      <w:r w:rsidR="00E24DA1" w:rsidRPr="00E00900">
        <w:rPr>
          <w:rFonts w:ascii="Bookman Old Style" w:hAnsi="Bookman Old Style"/>
          <w:i/>
          <w:sz w:val="28"/>
          <w:szCs w:val="28"/>
        </w:rPr>
        <w:t xml:space="preserve"> </w:t>
      </w:r>
      <w:r w:rsidRPr="00E00900">
        <w:rPr>
          <w:rFonts w:ascii="Bookman Old Style" w:hAnsi="Bookman Old Style"/>
          <w:sz w:val="28"/>
          <w:szCs w:val="28"/>
        </w:rPr>
        <w:t>commenced on 14</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March, 2016 and ended on 19</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March, 2016. Article 104 of the Constitution and </w:t>
      </w:r>
      <w:r w:rsidR="000B11EE" w:rsidRPr="00E00900">
        <w:rPr>
          <w:rFonts w:ascii="Bookman Old Style" w:hAnsi="Bookman Old Style"/>
          <w:sz w:val="28"/>
          <w:szCs w:val="28"/>
        </w:rPr>
        <w:t>S</w:t>
      </w:r>
      <w:r w:rsidRPr="00E00900">
        <w:rPr>
          <w:rFonts w:ascii="Bookman Old Style" w:hAnsi="Bookman Old Style"/>
          <w:sz w:val="28"/>
          <w:szCs w:val="28"/>
        </w:rPr>
        <w:t xml:space="preserve">ection 58 of the </w:t>
      </w:r>
      <w:r w:rsidR="00B9219F" w:rsidRPr="00E00900">
        <w:rPr>
          <w:rFonts w:ascii="Bookman Old Style" w:hAnsi="Bookman Old Style"/>
          <w:sz w:val="28"/>
          <w:szCs w:val="28"/>
        </w:rPr>
        <w:t>PEA</w:t>
      </w:r>
      <w:r w:rsidRPr="00E00900">
        <w:rPr>
          <w:rFonts w:ascii="Bookman Old Style" w:hAnsi="Bookman Old Style"/>
          <w:sz w:val="28"/>
          <w:szCs w:val="28"/>
        </w:rPr>
        <w:t xml:space="preserve"> require that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must be inquired into and determined expeditiously and </w:t>
      </w:r>
      <w:r w:rsidR="00247AD8" w:rsidRPr="00E00900">
        <w:rPr>
          <w:rFonts w:ascii="Bookman Old Style" w:hAnsi="Bookman Old Style"/>
          <w:sz w:val="28"/>
          <w:szCs w:val="28"/>
        </w:rPr>
        <w:t>the</w:t>
      </w:r>
      <w:r w:rsidR="00247AD8" w:rsidRPr="00E00900">
        <w:rPr>
          <w:rFonts w:ascii="Bookman Old Style" w:hAnsi="Bookman Old Style"/>
          <w:i/>
          <w:sz w:val="28"/>
          <w:szCs w:val="28"/>
        </w:rPr>
        <w:t xml:space="preserv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declare its findings not later than thirty days from the date </w:t>
      </w:r>
      <w:r w:rsidR="005D0961" w:rsidRPr="00E00900">
        <w:rPr>
          <w:rFonts w:ascii="Bookman Old Style" w:hAnsi="Bookman Old Style"/>
          <w:sz w:val="28"/>
          <w:szCs w:val="28"/>
        </w:rPr>
        <w:t xml:space="preserve">of filing the </w:t>
      </w:r>
      <w:r w:rsidR="00C06E3B" w:rsidRPr="00E00900">
        <w:rPr>
          <w:rFonts w:ascii="Bookman Old Style" w:hAnsi="Bookman Old Style"/>
          <w:sz w:val="28"/>
          <w:szCs w:val="28"/>
        </w:rPr>
        <w:t>petition</w:t>
      </w:r>
      <w:r w:rsidR="005D0961" w:rsidRPr="00E00900">
        <w:rPr>
          <w:rFonts w:ascii="Bookman Old Style" w:hAnsi="Bookman Old Style"/>
          <w:sz w:val="28"/>
          <w:szCs w:val="28"/>
        </w:rPr>
        <w:t>.</w:t>
      </w:r>
      <w:r w:rsidR="00070916" w:rsidRPr="00E00900">
        <w:rPr>
          <w:rFonts w:ascii="Bookman Old Style" w:hAnsi="Bookman Old Style"/>
          <w:sz w:val="28"/>
          <w:szCs w:val="28"/>
        </w:rPr>
        <w:t xml:space="preserve"> </w:t>
      </w:r>
      <w:r w:rsidR="00514874" w:rsidRPr="00E00900">
        <w:rPr>
          <w:rFonts w:ascii="Bookman Old Style" w:hAnsi="Bookman Old Style"/>
          <w:sz w:val="28"/>
          <w:szCs w:val="28"/>
        </w:rPr>
        <w:t>The</w:t>
      </w:r>
      <w:r w:rsidRPr="00E00900">
        <w:rPr>
          <w:rFonts w:ascii="Bookman Old Style" w:hAnsi="Bookman Old Style"/>
          <w:sz w:val="28"/>
          <w:szCs w:val="28"/>
        </w:rPr>
        <w:t xml:space="preserve"> Judgment was thus set to be delivered on 31</w:t>
      </w:r>
      <w:r w:rsidRPr="00E00900">
        <w:rPr>
          <w:rFonts w:ascii="Bookman Old Style" w:hAnsi="Bookman Old Style"/>
          <w:sz w:val="28"/>
          <w:szCs w:val="28"/>
          <w:vertAlign w:val="superscript"/>
        </w:rPr>
        <w:t>st</w:t>
      </w:r>
      <w:r w:rsidRPr="00E00900">
        <w:rPr>
          <w:rFonts w:ascii="Bookman Old Style" w:hAnsi="Bookman Old Style"/>
          <w:sz w:val="28"/>
          <w:szCs w:val="28"/>
        </w:rPr>
        <w:t xml:space="preserve"> March 2016.</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accordance with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s) Rules 1996, the parties filed affidavit evidence in support of </w:t>
      </w:r>
      <w:r w:rsidR="00A463F5" w:rsidRPr="00E00900">
        <w:rPr>
          <w:rFonts w:ascii="Bookman Old Style" w:hAnsi="Bookman Old Style"/>
          <w:sz w:val="28"/>
          <w:szCs w:val="28"/>
        </w:rPr>
        <w:t>eac</w:t>
      </w:r>
      <w:r w:rsidRPr="00E00900">
        <w:rPr>
          <w:rFonts w:ascii="Bookman Old Style" w:hAnsi="Bookman Old Style"/>
          <w:sz w:val="28"/>
          <w:szCs w:val="28"/>
        </w:rPr>
        <w:t>h party’s case. Furthermore, the chairman of the Commission, Engineer Dr. Badru Kiggundu was cross-examined by</w:t>
      </w:r>
      <w:r w:rsidR="00A463F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5137D2" w:rsidRPr="00E00900">
        <w:rPr>
          <w:rFonts w:ascii="Bookman Old Style" w:hAnsi="Bookman Old Style"/>
          <w:sz w:val="28"/>
          <w:szCs w:val="28"/>
        </w:rPr>
        <w:t xml:space="preserve">’s </w:t>
      </w:r>
      <w:r w:rsidRPr="00E00900">
        <w:rPr>
          <w:rFonts w:ascii="Bookman Old Style" w:hAnsi="Bookman Old Style"/>
          <w:sz w:val="28"/>
          <w:szCs w:val="28"/>
        </w:rPr>
        <w:t>counsel. Although</w:t>
      </w:r>
      <w:r w:rsidR="00A463F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stated in his affidavit that he had annexed documents set out in a list mentioned as </w:t>
      </w:r>
      <w:r w:rsidR="004439CC" w:rsidRPr="00E00900">
        <w:rPr>
          <w:rFonts w:ascii="Bookman Old Style" w:hAnsi="Bookman Old Style"/>
          <w:sz w:val="28"/>
          <w:szCs w:val="28"/>
        </w:rPr>
        <w:t>Annexure</w:t>
      </w:r>
      <w:r w:rsidRPr="00E00900">
        <w:rPr>
          <w:rFonts w:ascii="Bookman Old Style" w:hAnsi="Bookman Old Style"/>
          <w:sz w:val="28"/>
          <w:szCs w:val="28"/>
        </w:rPr>
        <w:t xml:space="preserve"> ‘A’ as well as copies of </w:t>
      </w:r>
      <w:r w:rsidR="009873FE" w:rsidRPr="00E00900">
        <w:rPr>
          <w:rFonts w:ascii="Bookman Old Style" w:hAnsi="Bookman Old Style"/>
          <w:sz w:val="28"/>
          <w:szCs w:val="28"/>
        </w:rPr>
        <w:t>Election</w:t>
      </w:r>
      <w:r w:rsidRPr="00E00900">
        <w:rPr>
          <w:rFonts w:ascii="Bookman Old Style" w:hAnsi="Bookman Old Style"/>
          <w:sz w:val="28"/>
          <w:szCs w:val="28"/>
        </w:rPr>
        <w:t xml:space="preserve"> Observers Reports, that was not the case. These affidavits were in fact never filed in </w:t>
      </w:r>
      <w:r w:rsidR="00CA3C5A" w:rsidRPr="00E00900">
        <w:rPr>
          <w:rFonts w:ascii="Bookman Old Style" w:hAnsi="Bookman Old Style"/>
          <w:sz w:val="28"/>
          <w:szCs w:val="28"/>
        </w:rPr>
        <w:t>Court</w:t>
      </w:r>
      <w:r w:rsidR="00322125" w:rsidRPr="00E00900">
        <w:rPr>
          <w:rFonts w:ascii="Bookman Old Style" w:hAnsi="Bookman Old Style"/>
          <w:sz w:val="28"/>
          <w:szCs w:val="28"/>
        </w:rPr>
        <w:t>,</w:t>
      </w:r>
      <w:r w:rsidRPr="00E00900">
        <w:rPr>
          <w:rFonts w:ascii="Bookman Old Style" w:hAnsi="Bookman Old Style"/>
          <w:sz w:val="28"/>
          <w:szCs w:val="28"/>
        </w:rPr>
        <w:t xml:space="preserve"> nor were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Observer Reports.</w:t>
      </w:r>
      <w:r w:rsidR="00A463F5"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however, filed other affidavits on or about the 10</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of March 2016.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At the pre</w:t>
      </w:r>
      <w:r w:rsidR="00A54997" w:rsidRPr="00E00900">
        <w:rPr>
          <w:rFonts w:ascii="Bookman Old Style" w:hAnsi="Bookman Old Style"/>
          <w:sz w:val="28"/>
          <w:szCs w:val="28"/>
        </w:rPr>
        <w:t>-</w:t>
      </w:r>
      <w:r w:rsidRPr="00E00900">
        <w:rPr>
          <w:rFonts w:ascii="Bookman Old Style" w:hAnsi="Bookman Old Style"/>
          <w:sz w:val="28"/>
          <w:szCs w:val="28"/>
        </w:rPr>
        <w:t>hearing conference, the parties agreed on the following facts:</w:t>
      </w:r>
    </w:p>
    <w:p w:rsidR="00184FFE" w:rsidRPr="00E00900" w:rsidRDefault="00184FFE" w:rsidP="001B6CE9">
      <w:pPr>
        <w:numPr>
          <w:ilvl w:val="0"/>
          <w:numId w:val="2"/>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there was a </w:t>
      </w:r>
      <w:r w:rsidR="00C06E3B" w:rsidRPr="00E00900">
        <w:rPr>
          <w:rFonts w:ascii="Bookman Old Style" w:hAnsi="Bookman Old Style"/>
          <w:i/>
          <w:sz w:val="28"/>
          <w:szCs w:val="28"/>
        </w:rPr>
        <w:t xml:space="preserve">Presidential </w:t>
      </w:r>
      <w:r w:rsidR="009873FE" w:rsidRPr="00E00900">
        <w:rPr>
          <w:rFonts w:ascii="Bookman Old Style" w:hAnsi="Bookman Old Style"/>
          <w:i/>
          <w:sz w:val="28"/>
          <w:szCs w:val="28"/>
        </w:rPr>
        <w:t>election</w:t>
      </w:r>
      <w:r w:rsidRPr="00E00900">
        <w:rPr>
          <w:rFonts w:ascii="Bookman Old Style" w:hAnsi="Bookman Old Style"/>
          <w:i/>
          <w:sz w:val="28"/>
          <w:szCs w:val="28"/>
        </w:rPr>
        <w:t xml:space="preserve"> conducted by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on the 18</w:t>
      </w:r>
      <w:r w:rsidRPr="00E00900">
        <w:rPr>
          <w:rFonts w:ascii="Bookman Old Style" w:hAnsi="Bookman Old Style"/>
          <w:i/>
          <w:sz w:val="28"/>
          <w:szCs w:val="28"/>
          <w:vertAlign w:val="superscript"/>
        </w:rPr>
        <w:t>th</w:t>
      </w:r>
      <w:r w:rsidRPr="00E00900">
        <w:rPr>
          <w:rFonts w:ascii="Bookman Old Style" w:hAnsi="Bookman Old Style"/>
          <w:i/>
          <w:sz w:val="28"/>
          <w:szCs w:val="28"/>
        </w:rPr>
        <w:t xml:space="preserve"> February, 2016.</w:t>
      </w:r>
    </w:p>
    <w:p w:rsidR="00184FFE" w:rsidRPr="00E00900" w:rsidRDefault="00184FFE" w:rsidP="001B6CE9">
      <w:pPr>
        <w:numPr>
          <w:ilvl w:val="0"/>
          <w:numId w:val="2"/>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lastRenderedPageBreak/>
        <w:t>That on 20</w:t>
      </w:r>
      <w:r w:rsidRPr="00E00900">
        <w:rPr>
          <w:rFonts w:ascii="Bookman Old Style" w:hAnsi="Bookman Old Style"/>
          <w:i/>
          <w:sz w:val="28"/>
          <w:szCs w:val="28"/>
          <w:vertAlign w:val="superscript"/>
        </w:rPr>
        <w:t>th</w:t>
      </w:r>
      <w:r w:rsidRPr="00E00900">
        <w:rPr>
          <w:rFonts w:ascii="Bookman Old Style" w:hAnsi="Bookman Old Style"/>
          <w:i/>
          <w:sz w:val="28"/>
          <w:szCs w:val="28"/>
        </w:rPr>
        <w:t xml:space="preserve"> February 2016,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was declared as validly elected president with 5,617,503 votes representing 60.75%of the valid votes cast.</w:t>
      </w:r>
    </w:p>
    <w:p w:rsidR="00184FFE" w:rsidRPr="00E00900" w:rsidRDefault="00184FFE" w:rsidP="001B6CE9">
      <w:pPr>
        <w:numPr>
          <w:ilvl w:val="0"/>
          <w:numId w:val="2"/>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That on the 20</w:t>
      </w:r>
      <w:r w:rsidRPr="00E00900">
        <w:rPr>
          <w:rFonts w:ascii="Bookman Old Style" w:hAnsi="Bookman Old Style"/>
          <w:i/>
          <w:sz w:val="28"/>
          <w:szCs w:val="28"/>
          <w:vertAlign w:val="superscript"/>
        </w:rPr>
        <w:t>th</w:t>
      </w:r>
      <w:r w:rsidRPr="00E00900">
        <w:rPr>
          <w:rFonts w:ascii="Bookman Old Style" w:hAnsi="Bookman Old Style"/>
          <w:i/>
          <w:sz w:val="28"/>
          <w:szCs w:val="28"/>
        </w:rPr>
        <w:t xml:space="preserve"> February 2016,</w:t>
      </w:r>
      <w:r w:rsidR="00016F95"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 was declared to have polled 132,574 votes representing 1.43% of the valid votes cast.</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agreed issues were:</w:t>
      </w:r>
    </w:p>
    <w:p w:rsidR="00184FFE" w:rsidRPr="00E00900" w:rsidRDefault="00184FFE" w:rsidP="001B6CE9">
      <w:pPr>
        <w:pStyle w:val="ListParagraph"/>
        <w:numPr>
          <w:ilvl w:val="0"/>
          <w:numId w:val="3"/>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Whether there was noncompliance with the provisions of the </w:t>
      </w:r>
      <w:r w:rsidR="00666097" w:rsidRPr="00E00900">
        <w:rPr>
          <w:rFonts w:ascii="Bookman Old Style" w:hAnsi="Bookman Old Style"/>
          <w:i/>
          <w:sz w:val="28"/>
          <w:szCs w:val="28"/>
        </w:rPr>
        <w:t>PEA</w:t>
      </w:r>
      <w:r w:rsidRPr="00E00900">
        <w:rPr>
          <w:rFonts w:ascii="Bookman Old Style" w:hAnsi="Bookman Old Style"/>
          <w:i/>
          <w:sz w:val="28"/>
          <w:szCs w:val="28"/>
        </w:rPr>
        <w:t xml:space="preserve"> and Electoral Commission Act, in the conduct of the 2016 </w:t>
      </w:r>
      <w:r w:rsidR="00C06E3B" w:rsidRPr="00E00900">
        <w:rPr>
          <w:rFonts w:ascii="Bookman Old Style" w:hAnsi="Bookman Old Style"/>
          <w:i/>
          <w:sz w:val="28"/>
          <w:szCs w:val="28"/>
        </w:rPr>
        <w:t xml:space="preserve">Presidential </w:t>
      </w:r>
      <w:r w:rsidR="009873FE" w:rsidRPr="00E00900">
        <w:rPr>
          <w:rFonts w:ascii="Bookman Old Style" w:hAnsi="Bookman Old Style"/>
          <w:i/>
          <w:sz w:val="28"/>
          <w:szCs w:val="28"/>
        </w:rPr>
        <w:t>election</w:t>
      </w:r>
      <w:r w:rsidRPr="00E00900">
        <w:rPr>
          <w:rFonts w:ascii="Bookman Old Style" w:hAnsi="Bookman Old Style"/>
          <w:i/>
          <w:sz w:val="28"/>
          <w:szCs w:val="28"/>
        </w:rPr>
        <w:t>.</w:t>
      </w:r>
    </w:p>
    <w:p w:rsidR="00184FFE" w:rsidRPr="00E00900" w:rsidRDefault="00184FFE" w:rsidP="001B6CE9">
      <w:pPr>
        <w:pStyle w:val="ListParagraph"/>
        <w:spacing w:before="240" w:after="240" w:line="360" w:lineRule="auto"/>
        <w:jc w:val="both"/>
        <w:rPr>
          <w:rFonts w:ascii="Bookman Old Style" w:hAnsi="Bookman Old Style"/>
          <w:i/>
          <w:sz w:val="28"/>
          <w:szCs w:val="28"/>
        </w:rPr>
      </w:pPr>
    </w:p>
    <w:p w:rsidR="00184FFE" w:rsidRPr="00E00900" w:rsidRDefault="00184FFE" w:rsidP="001B6CE9">
      <w:pPr>
        <w:pStyle w:val="ListParagraph"/>
        <w:numPr>
          <w:ilvl w:val="0"/>
          <w:numId w:val="3"/>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Whether the said </w:t>
      </w:r>
      <w:r w:rsidR="009873FE" w:rsidRPr="00E00900">
        <w:rPr>
          <w:rFonts w:ascii="Bookman Old Style" w:hAnsi="Bookman Old Style"/>
          <w:i/>
          <w:sz w:val="28"/>
          <w:szCs w:val="28"/>
        </w:rPr>
        <w:t>election</w:t>
      </w:r>
      <w:r w:rsidRPr="00E00900">
        <w:rPr>
          <w:rFonts w:ascii="Bookman Old Style" w:hAnsi="Bookman Old Style"/>
          <w:i/>
          <w:sz w:val="28"/>
          <w:szCs w:val="28"/>
        </w:rPr>
        <w:t xml:space="preserve"> was not conducted in accordance with the principles laid down in the </w:t>
      </w:r>
      <w:r w:rsidR="00666097" w:rsidRPr="00E00900">
        <w:rPr>
          <w:rFonts w:ascii="Bookman Old Style" w:hAnsi="Bookman Old Style"/>
          <w:i/>
          <w:sz w:val="28"/>
          <w:szCs w:val="28"/>
        </w:rPr>
        <w:t>PEA</w:t>
      </w:r>
      <w:r w:rsidRPr="00E00900">
        <w:rPr>
          <w:rFonts w:ascii="Bookman Old Style" w:hAnsi="Bookman Old Style"/>
          <w:i/>
          <w:sz w:val="28"/>
          <w:szCs w:val="28"/>
        </w:rPr>
        <w:t>, and the Electoral Commission Act.</w:t>
      </w:r>
    </w:p>
    <w:p w:rsidR="00184FFE" w:rsidRPr="00E00900" w:rsidRDefault="00184FFE" w:rsidP="001B6CE9">
      <w:pPr>
        <w:pStyle w:val="ListParagraph"/>
        <w:spacing w:before="240" w:after="240" w:line="360" w:lineRule="auto"/>
        <w:rPr>
          <w:rFonts w:ascii="Bookman Old Style" w:hAnsi="Bookman Old Style"/>
          <w:i/>
          <w:sz w:val="28"/>
          <w:szCs w:val="28"/>
        </w:rPr>
      </w:pPr>
    </w:p>
    <w:p w:rsidR="00184FFE" w:rsidRPr="00E00900" w:rsidRDefault="00184FFE" w:rsidP="001B6CE9">
      <w:pPr>
        <w:pStyle w:val="ListParagraph"/>
        <w:numPr>
          <w:ilvl w:val="0"/>
          <w:numId w:val="3"/>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Whether if either issue 1 and 2 or both </w:t>
      </w:r>
      <w:proofErr w:type="gramStart"/>
      <w:r w:rsidRPr="00E00900">
        <w:rPr>
          <w:rFonts w:ascii="Bookman Old Style" w:hAnsi="Bookman Old Style"/>
          <w:i/>
          <w:sz w:val="28"/>
          <w:szCs w:val="28"/>
        </w:rPr>
        <w:t>are</w:t>
      </w:r>
      <w:proofErr w:type="gramEnd"/>
      <w:r w:rsidRPr="00E00900">
        <w:rPr>
          <w:rFonts w:ascii="Bookman Old Style" w:hAnsi="Bookman Old Style"/>
          <w:i/>
          <w:sz w:val="28"/>
          <w:szCs w:val="28"/>
        </w:rPr>
        <w:t xml:space="preserve"> answered in the affirmative, such noncompliance with the said laws and the principles affected the results of the </w:t>
      </w:r>
      <w:r w:rsidR="009873FE" w:rsidRPr="00E00900">
        <w:rPr>
          <w:rFonts w:ascii="Bookman Old Style" w:hAnsi="Bookman Old Style"/>
          <w:i/>
          <w:sz w:val="28"/>
          <w:szCs w:val="28"/>
        </w:rPr>
        <w:t>election</w:t>
      </w:r>
      <w:r w:rsidRPr="00E00900">
        <w:rPr>
          <w:rFonts w:ascii="Bookman Old Style" w:hAnsi="Bookman Old Style"/>
          <w:i/>
          <w:sz w:val="28"/>
          <w:szCs w:val="28"/>
        </w:rPr>
        <w:t>s in a substantial manner.</w:t>
      </w:r>
    </w:p>
    <w:p w:rsidR="00184FFE" w:rsidRPr="00E00900" w:rsidRDefault="00184FFE" w:rsidP="001B6CE9">
      <w:pPr>
        <w:pStyle w:val="ListParagraph"/>
        <w:spacing w:before="240" w:after="240" w:line="360" w:lineRule="auto"/>
        <w:jc w:val="both"/>
        <w:rPr>
          <w:rFonts w:ascii="Bookman Old Style" w:hAnsi="Bookman Old Style"/>
          <w:i/>
          <w:sz w:val="28"/>
          <w:szCs w:val="28"/>
        </w:rPr>
      </w:pPr>
    </w:p>
    <w:p w:rsidR="00184FFE" w:rsidRPr="00E00900" w:rsidRDefault="00184FFE" w:rsidP="001B6CE9">
      <w:pPr>
        <w:pStyle w:val="ListParagraph"/>
        <w:numPr>
          <w:ilvl w:val="0"/>
          <w:numId w:val="3"/>
        </w:numPr>
        <w:spacing w:before="240" w:after="240" w:line="360" w:lineRule="auto"/>
        <w:contextualSpacing w:val="0"/>
        <w:jc w:val="both"/>
        <w:rPr>
          <w:rFonts w:ascii="Bookman Old Style" w:hAnsi="Bookman Old Style"/>
          <w:i/>
          <w:sz w:val="28"/>
          <w:szCs w:val="28"/>
        </w:rPr>
      </w:pPr>
      <w:r w:rsidRPr="00E00900">
        <w:rPr>
          <w:rFonts w:ascii="Bookman Old Style" w:hAnsi="Bookman Old Style"/>
          <w:i/>
          <w:sz w:val="28"/>
          <w:szCs w:val="28"/>
        </w:rPr>
        <w:t xml:space="preserve">Whether the alleged illegal practices or any electoral offences in the </w:t>
      </w:r>
      <w:r w:rsidR="00C06E3B" w:rsidRPr="00E00900">
        <w:rPr>
          <w:rFonts w:ascii="Bookman Old Style" w:hAnsi="Bookman Old Style"/>
          <w:i/>
          <w:sz w:val="28"/>
          <w:szCs w:val="28"/>
        </w:rPr>
        <w:t>petition</w:t>
      </w:r>
      <w:r w:rsidRPr="00E00900">
        <w:rPr>
          <w:rFonts w:ascii="Bookman Old Style" w:hAnsi="Bookman Old Style"/>
          <w:i/>
          <w:sz w:val="28"/>
          <w:szCs w:val="28"/>
        </w:rPr>
        <w:t xml:space="preserve"> under the </w:t>
      </w:r>
      <w:r w:rsidR="00C06E3B" w:rsidRPr="00E00900">
        <w:rPr>
          <w:rFonts w:ascii="Bookman Old Style" w:hAnsi="Bookman Old Style"/>
          <w:i/>
          <w:sz w:val="28"/>
          <w:szCs w:val="28"/>
        </w:rPr>
        <w:t xml:space="preserve">Presidential </w:t>
      </w:r>
      <w:r w:rsidR="009873FE" w:rsidRPr="00E00900">
        <w:rPr>
          <w:rFonts w:ascii="Bookman Old Style" w:hAnsi="Bookman Old Style"/>
          <w:i/>
          <w:sz w:val="28"/>
          <w:szCs w:val="28"/>
        </w:rPr>
        <w:t>election</w:t>
      </w:r>
      <w:r w:rsidRPr="00E00900">
        <w:rPr>
          <w:rFonts w:ascii="Bookman Old Style" w:hAnsi="Bookman Old Style"/>
          <w:i/>
          <w:sz w:val="28"/>
          <w:szCs w:val="28"/>
        </w:rPr>
        <w:t xml:space="preserve"> Act, were committed by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personally, or by his agents with his knowledge and consent or approval.</w:t>
      </w:r>
    </w:p>
    <w:p w:rsidR="00184FFE" w:rsidRPr="00E00900" w:rsidRDefault="00184FFE" w:rsidP="001B6CE9">
      <w:pPr>
        <w:pStyle w:val="ListParagraph"/>
        <w:numPr>
          <w:ilvl w:val="0"/>
          <w:numId w:val="3"/>
        </w:numPr>
        <w:spacing w:before="240" w:after="240" w:line="360" w:lineRule="auto"/>
        <w:contextualSpacing w:val="0"/>
        <w:jc w:val="both"/>
        <w:rPr>
          <w:rFonts w:ascii="Bookman Old Style" w:hAnsi="Bookman Old Style"/>
          <w:i/>
          <w:sz w:val="28"/>
          <w:szCs w:val="28"/>
        </w:rPr>
      </w:pPr>
      <w:r w:rsidRPr="00E00900">
        <w:rPr>
          <w:rFonts w:ascii="Bookman Old Style" w:hAnsi="Bookman Old Style"/>
          <w:i/>
          <w:sz w:val="28"/>
          <w:szCs w:val="28"/>
        </w:rPr>
        <w:lastRenderedPageBreak/>
        <w:t xml:space="preserve">Whether the </w:t>
      </w:r>
      <w:r w:rsidR="00CD279E" w:rsidRPr="00E00900">
        <w:rPr>
          <w:rFonts w:ascii="Bookman Old Style" w:hAnsi="Bookman Old Style"/>
          <w:i/>
          <w:sz w:val="28"/>
          <w:szCs w:val="28"/>
        </w:rPr>
        <w:t>Attorney General</w:t>
      </w:r>
      <w:r w:rsidR="00BB3025" w:rsidRPr="00E00900">
        <w:rPr>
          <w:rFonts w:ascii="Bookman Old Style" w:hAnsi="Bookman Old Style"/>
          <w:i/>
          <w:sz w:val="28"/>
          <w:szCs w:val="28"/>
        </w:rPr>
        <w:t xml:space="preserve"> (AG</w:t>
      </w:r>
      <w:r w:rsidRPr="00E00900">
        <w:rPr>
          <w:rFonts w:ascii="Bookman Old Style" w:hAnsi="Bookman Old Style"/>
          <w:i/>
          <w:sz w:val="28"/>
          <w:szCs w:val="28"/>
        </w:rPr>
        <w:t xml:space="preserve">) was correctly added as a respondent in this </w:t>
      </w:r>
      <w:r w:rsidR="009873FE" w:rsidRPr="00E00900">
        <w:rPr>
          <w:rFonts w:ascii="Bookman Old Style" w:hAnsi="Bookman Old Style"/>
          <w:i/>
          <w:sz w:val="28"/>
          <w:szCs w:val="28"/>
        </w:rPr>
        <w:t>election</w:t>
      </w:r>
      <w:r w:rsidRPr="00E00900">
        <w:rPr>
          <w:rFonts w:ascii="Bookman Old Style" w:hAnsi="Bookman Old Style"/>
          <w:i/>
          <w:sz w:val="28"/>
          <w:szCs w:val="28"/>
        </w:rPr>
        <w:t xml:space="preserve"> </w:t>
      </w:r>
      <w:r w:rsidR="00C06E3B" w:rsidRPr="00E00900">
        <w:rPr>
          <w:rFonts w:ascii="Bookman Old Style" w:hAnsi="Bookman Old Style"/>
          <w:i/>
          <w:sz w:val="28"/>
          <w:szCs w:val="28"/>
        </w:rPr>
        <w:t>petition</w:t>
      </w:r>
      <w:r w:rsidRPr="00E00900">
        <w:rPr>
          <w:rFonts w:ascii="Bookman Old Style" w:hAnsi="Bookman Old Style"/>
          <w:i/>
          <w:sz w:val="28"/>
          <w:szCs w:val="28"/>
        </w:rPr>
        <w:t>.</w:t>
      </w:r>
    </w:p>
    <w:p w:rsidR="00184FFE" w:rsidRPr="00E00900" w:rsidRDefault="00184FFE" w:rsidP="001B6CE9">
      <w:pPr>
        <w:pStyle w:val="ListParagraph"/>
        <w:numPr>
          <w:ilvl w:val="0"/>
          <w:numId w:val="3"/>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Whether</w:t>
      </w:r>
      <w:r w:rsidR="00BB3025"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 is entitled to any of the reliefs sought.</w:t>
      </w:r>
    </w:p>
    <w:p w:rsidR="00184FFE" w:rsidRPr="00E00900" w:rsidRDefault="00184FFE" w:rsidP="001B6CE9">
      <w:pPr>
        <w:spacing w:before="240" w:after="240" w:line="360" w:lineRule="auto"/>
        <w:jc w:val="both"/>
        <w:rPr>
          <w:rFonts w:ascii="Bookman Old Style" w:hAnsi="Bookman Old Style"/>
          <w:b/>
          <w:sz w:val="28"/>
          <w:szCs w:val="28"/>
          <w:u w:val="single"/>
        </w:rPr>
      </w:pPr>
      <w:r w:rsidRPr="00E00900">
        <w:rPr>
          <w:rFonts w:ascii="Bookman Old Style" w:hAnsi="Bookman Old Style"/>
          <w:b/>
          <w:sz w:val="28"/>
          <w:szCs w:val="28"/>
          <w:u w:val="single"/>
        </w:rPr>
        <w:t xml:space="preserve">Representation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At the hearing,</w:t>
      </w:r>
      <w:r w:rsidR="00016F9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was represented by learned </w:t>
      </w:r>
      <w:r w:rsidR="00006F6A" w:rsidRPr="00E00900">
        <w:rPr>
          <w:rFonts w:ascii="Bookman Old Style" w:hAnsi="Bookman Old Style"/>
          <w:sz w:val="28"/>
          <w:szCs w:val="28"/>
        </w:rPr>
        <w:t>C</w:t>
      </w:r>
      <w:r w:rsidRPr="00E00900">
        <w:rPr>
          <w:rFonts w:ascii="Bookman Old Style" w:hAnsi="Bookman Old Style"/>
          <w:sz w:val="28"/>
          <w:szCs w:val="28"/>
        </w:rPr>
        <w:t>ounsel Mohamed Mbabazi, Michael Akampurira, Asuman Basalirwa</w:t>
      </w:r>
      <w:r w:rsidR="00D76885" w:rsidRPr="00E00900">
        <w:rPr>
          <w:rFonts w:ascii="Bookman Old Style" w:hAnsi="Bookman Old Style"/>
          <w:sz w:val="28"/>
          <w:szCs w:val="28"/>
        </w:rPr>
        <w:t>, Severino</w:t>
      </w:r>
      <w:r w:rsidRPr="00E00900">
        <w:rPr>
          <w:rFonts w:ascii="Bookman Old Style" w:hAnsi="Bookman Old Style"/>
          <w:sz w:val="28"/>
          <w:szCs w:val="28"/>
        </w:rPr>
        <w:t xml:space="preserve"> Twinobusingye and Jude Byamukama.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represented by learned </w:t>
      </w:r>
      <w:r w:rsidR="00006F6A" w:rsidRPr="00E00900">
        <w:rPr>
          <w:rFonts w:ascii="Bookman Old Style" w:hAnsi="Bookman Old Style"/>
          <w:sz w:val="28"/>
          <w:szCs w:val="28"/>
        </w:rPr>
        <w:t>C</w:t>
      </w:r>
      <w:r w:rsidRPr="00E00900">
        <w:rPr>
          <w:rFonts w:ascii="Bookman Old Style" w:hAnsi="Bookman Old Style"/>
          <w:sz w:val="28"/>
          <w:szCs w:val="28"/>
        </w:rPr>
        <w:t xml:space="preserve">ounsel Didas Nkurunziza, Ebert Byenkya, Kiryowa Kiwanuka, Joseph Matsiko, Edwin Karugire, Barnabas Tumusingize and 30 others. </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Commission was represented by learned </w:t>
      </w:r>
      <w:r w:rsidR="00006F6A" w:rsidRPr="00E00900">
        <w:rPr>
          <w:rFonts w:ascii="Bookman Old Style" w:hAnsi="Bookman Old Style"/>
          <w:sz w:val="28"/>
          <w:szCs w:val="28"/>
        </w:rPr>
        <w:t>C</w:t>
      </w:r>
      <w:r w:rsidRPr="00E00900">
        <w:rPr>
          <w:rFonts w:ascii="Bookman Old Style" w:hAnsi="Bookman Old Style"/>
          <w:sz w:val="28"/>
          <w:szCs w:val="28"/>
        </w:rPr>
        <w:t>ounsel Enos Tumusiime, MacDusman Kabega, Elison Karuhanga, Okello Oryem, Enoch Barata, Eric Sabiti, Tom Magezi and Ivan Kyateka.</w:t>
      </w:r>
    </w:p>
    <w:p w:rsidR="00184FFE" w:rsidRPr="00E00900" w:rsidRDefault="00184FF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learned Deputy Attorney General,</w:t>
      </w:r>
      <w:r w:rsidRPr="00E00900">
        <w:rPr>
          <w:rFonts w:ascii="Bookman Old Style" w:hAnsi="Bookman Old Style"/>
          <w:b/>
          <w:sz w:val="28"/>
          <w:szCs w:val="28"/>
        </w:rPr>
        <w:t xml:space="preserve"> </w:t>
      </w:r>
      <w:r w:rsidRPr="00E00900">
        <w:rPr>
          <w:rFonts w:ascii="Bookman Old Style" w:hAnsi="Bookman Old Style"/>
          <w:sz w:val="28"/>
          <w:szCs w:val="28"/>
        </w:rPr>
        <w:t xml:space="preserve">Hon. Mwesigwa Rukutana led the team of learned </w:t>
      </w:r>
      <w:r w:rsidR="00006F6A" w:rsidRPr="00E00900">
        <w:rPr>
          <w:rFonts w:ascii="Bookman Old Style" w:hAnsi="Bookman Old Style"/>
          <w:sz w:val="28"/>
          <w:szCs w:val="28"/>
        </w:rPr>
        <w:t>C</w:t>
      </w:r>
      <w:r w:rsidRPr="00E00900">
        <w:rPr>
          <w:rFonts w:ascii="Bookman Old Style" w:hAnsi="Bookman Old Style"/>
          <w:sz w:val="28"/>
          <w:szCs w:val="28"/>
        </w:rPr>
        <w:t>ounsel for the Attorney General which comprised of the learned Solicitor General Mr Francis Atoke</w:t>
      </w:r>
      <w:proofErr w:type="gramStart"/>
      <w:r w:rsidR="000B11EE" w:rsidRPr="00E00900">
        <w:rPr>
          <w:rFonts w:ascii="Bookman Old Style" w:hAnsi="Bookman Old Style"/>
          <w:sz w:val="28"/>
          <w:szCs w:val="28"/>
        </w:rPr>
        <w:t xml:space="preserve">, </w:t>
      </w:r>
      <w:r w:rsidRPr="00E00900">
        <w:rPr>
          <w:rFonts w:ascii="Bookman Old Style" w:hAnsi="Bookman Old Style"/>
          <w:sz w:val="28"/>
          <w:szCs w:val="28"/>
        </w:rPr>
        <w:t xml:space="preserve"> learned</w:t>
      </w:r>
      <w:proofErr w:type="gramEnd"/>
      <w:r w:rsidRPr="00E00900">
        <w:rPr>
          <w:rFonts w:ascii="Bookman Old Style" w:hAnsi="Bookman Old Style"/>
          <w:sz w:val="28"/>
          <w:szCs w:val="28"/>
        </w:rPr>
        <w:t xml:space="preserve"> </w:t>
      </w:r>
      <w:r w:rsidR="00006F6A" w:rsidRPr="00E00900">
        <w:rPr>
          <w:rFonts w:ascii="Bookman Old Style" w:hAnsi="Bookman Old Style"/>
          <w:sz w:val="28"/>
          <w:szCs w:val="28"/>
        </w:rPr>
        <w:t>Counsel</w:t>
      </w:r>
      <w:r w:rsidRPr="00E00900">
        <w:rPr>
          <w:rFonts w:ascii="Bookman Old Style" w:hAnsi="Bookman Old Style"/>
          <w:sz w:val="28"/>
          <w:szCs w:val="28"/>
        </w:rPr>
        <w:t xml:space="preserve"> Martin Mwambutsya, Phillip Mwaka, George Karemera, Elisha Bafirawala, Patricia Mutesi and Jackie Amusugut.</w:t>
      </w:r>
    </w:p>
    <w:p w:rsidR="00184FFE" w:rsidRPr="00E00900" w:rsidRDefault="00184FFE" w:rsidP="001B6CE9">
      <w:pPr>
        <w:pStyle w:val="ListParagraph"/>
        <w:spacing w:before="240" w:after="240" w:line="360" w:lineRule="auto"/>
        <w:ind w:left="0"/>
        <w:jc w:val="both"/>
        <w:rPr>
          <w:rFonts w:ascii="Bookman Old Style" w:hAnsi="Bookman Old Style"/>
          <w:b/>
          <w:sz w:val="28"/>
          <w:szCs w:val="28"/>
          <w:u w:val="single"/>
        </w:rPr>
      </w:pPr>
    </w:p>
    <w:p w:rsidR="009F6C2E" w:rsidRPr="00E00900" w:rsidRDefault="009F6C2E" w:rsidP="001B6CE9">
      <w:pPr>
        <w:spacing w:before="240" w:after="240" w:line="360" w:lineRule="auto"/>
        <w:jc w:val="both"/>
        <w:rPr>
          <w:rFonts w:ascii="Bookman Old Style" w:hAnsi="Bookman Old Style"/>
          <w:b/>
          <w:sz w:val="28"/>
          <w:szCs w:val="28"/>
          <w:u w:val="single"/>
        </w:rPr>
      </w:pPr>
    </w:p>
    <w:p w:rsidR="00437D9D" w:rsidRPr="00E00900" w:rsidRDefault="00BB57F1" w:rsidP="001B6CE9">
      <w:pPr>
        <w:spacing w:before="240" w:after="240" w:line="360" w:lineRule="auto"/>
        <w:jc w:val="both"/>
        <w:rPr>
          <w:rFonts w:ascii="Bookman Old Style" w:hAnsi="Bookman Old Style"/>
          <w:b/>
          <w:sz w:val="28"/>
          <w:szCs w:val="28"/>
          <w:u w:val="single"/>
        </w:rPr>
      </w:pPr>
      <w:r w:rsidRPr="00E00900">
        <w:rPr>
          <w:rFonts w:ascii="Bookman Old Style" w:hAnsi="Bookman Old Style"/>
          <w:b/>
          <w:sz w:val="28"/>
          <w:szCs w:val="28"/>
          <w:u w:val="single"/>
        </w:rPr>
        <w:lastRenderedPageBreak/>
        <w:t xml:space="preserve">Mandate of the </w:t>
      </w:r>
      <w:r w:rsidR="00CA3C5A" w:rsidRPr="00E00900">
        <w:rPr>
          <w:rFonts w:ascii="Bookman Old Style" w:hAnsi="Bookman Old Style"/>
          <w:b/>
          <w:sz w:val="28"/>
          <w:szCs w:val="28"/>
          <w:u w:val="single"/>
        </w:rPr>
        <w:t>Court</w:t>
      </w:r>
    </w:p>
    <w:p w:rsidR="00437D9D" w:rsidRPr="00E00900" w:rsidRDefault="00437D9D" w:rsidP="001B6CE9">
      <w:pPr>
        <w:spacing w:before="240" w:after="240" w:line="360" w:lineRule="auto"/>
        <w:ind w:right="144"/>
        <w:jc w:val="both"/>
        <w:rPr>
          <w:rFonts w:ascii="Bookman Old Style" w:hAnsi="Bookman Old Style"/>
          <w:sz w:val="28"/>
          <w:szCs w:val="28"/>
        </w:rPr>
      </w:pPr>
      <w:r w:rsidRPr="00E00900">
        <w:rPr>
          <w:rFonts w:ascii="Bookman Old Style" w:hAnsi="Bookman Old Style"/>
          <w:sz w:val="28"/>
          <w:szCs w:val="28"/>
        </w:rPr>
        <w:t>Counsel for</w:t>
      </w:r>
      <w:r w:rsidR="00A463F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took issue with the trial mode o</w:t>
      </w:r>
      <w:r w:rsidR="00A463F5" w:rsidRPr="00E00900">
        <w:rPr>
          <w:rFonts w:ascii="Bookman Old Style" w:hAnsi="Bookman Old Style"/>
          <w:sz w:val="28"/>
          <w:szCs w:val="28"/>
        </w:rPr>
        <w:t xml:space="preserve">f presenting evidence </w:t>
      </w:r>
      <w:r w:rsidRPr="00E00900">
        <w:rPr>
          <w:rFonts w:ascii="Bookman Old Style" w:hAnsi="Bookman Old Style"/>
          <w:sz w:val="28"/>
          <w:szCs w:val="28"/>
        </w:rPr>
        <w:t>by wa</w:t>
      </w:r>
      <w:r w:rsidR="00A463F5" w:rsidRPr="00E00900">
        <w:rPr>
          <w:rFonts w:ascii="Bookman Old Style" w:hAnsi="Bookman Old Style"/>
          <w:sz w:val="28"/>
          <w:szCs w:val="28"/>
        </w:rPr>
        <w:t>y of affidavit, arguing that this</w:t>
      </w:r>
      <w:r w:rsidRPr="00E00900">
        <w:rPr>
          <w:rFonts w:ascii="Bookman Old Style" w:hAnsi="Bookman Old Style"/>
          <w:sz w:val="28"/>
          <w:szCs w:val="28"/>
        </w:rPr>
        <w:t xml:space="preserve"> procedure limits the </w:t>
      </w:r>
      <w:r w:rsidR="00CA3C5A" w:rsidRPr="00E00900">
        <w:rPr>
          <w:rFonts w:ascii="Bookman Old Style" w:hAnsi="Bookman Old Style"/>
          <w:sz w:val="28"/>
          <w:szCs w:val="28"/>
        </w:rPr>
        <w:t>Court</w:t>
      </w:r>
      <w:r w:rsidRPr="00E00900">
        <w:rPr>
          <w:rFonts w:ascii="Bookman Old Style" w:hAnsi="Bookman Old Style"/>
          <w:sz w:val="28"/>
          <w:szCs w:val="28"/>
        </w:rPr>
        <w:t>’s role of making a thorough inquiry.</w:t>
      </w:r>
    </w:p>
    <w:p w:rsidR="00437D9D" w:rsidRPr="00E00900" w:rsidRDefault="00437D9D" w:rsidP="001B6CE9">
      <w:pPr>
        <w:spacing w:before="240" w:after="240" w:line="360" w:lineRule="auto"/>
        <w:ind w:right="144"/>
        <w:jc w:val="both"/>
        <w:rPr>
          <w:rFonts w:ascii="Bookman Old Style" w:hAnsi="Bookman Old Style"/>
          <w:sz w:val="28"/>
          <w:szCs w:val="28"/>
        </w:rPr>
      </w:pPr>
      <w:r w:rsidRPr="00E00900">
        <w:rPr>
          <w:rFonts w:ascii="Bookman Old Style" w:hAnsi="Bookman Old Style"/>
          <w:sz w:val="28"/>
          <w:szCs w:val="28"/>
        </w:rPr>
        <w:t>In support of his argument, counsel relied on the dissent</w:t>
      </w:r>
      <w:r w:rsidR="00E16DF4" w:rsidRPr="00E00900">
        <w:rPr>
          <w:rFonts w:ascii="Bookman Old Style" w:hAnsi="Bookman Old Style"/>
          <w:sz w:val="28"/>
          <w:szCs w:val="28"/>
        </w:rPr>
        <w:t>ing</w:t>
      </w:r>
      <w:r w:rsidRPr="00E00900">
        <w:rPr>
          <w:rFonts w:ascii="Bookman Old Style" w:hAnsi="Bookman Old Style"/>
          <w:sz w:val="28"/>
          <w:szCs w:val="28"/>
        </w:rPr>
        <w:t xml:space="preserve"> decision of Kanyeihamba</w:t>
      </w:r>
      <w:r w:rsidR="00620A1F" w:rsidRPr="00E00900">
        <w:rPr>
          <w:rFonts w:ascii="Bookman Old Style" w:hAnsi="Bookman Old Style"/>
          <w:sz w:val="28"/>
          <w:szCs w:val="28"/>
        </w:rPr>
        <w:t>,</w:t>
      </w:r>
      <w:r w:rsidRPr="00E00900">
        <w:rPr>
          <w:rFonts w:ascii="Bookman Old Style" w:hAnsi="Bookman Old Style"/>
          <w:sz w:val="28"/>
          <w:szCs w:val="28"/>
        </w:rPr>
        <w:t xml:space="preserve"> JSC</w:t>
      </w:r>
      <w:r w:rsidR="00620A1F" w:rsidRPr="00E00900">
        <w:rPr>
          <w:rFonts w:ascii="Bookman Old Style" w:hAnsi="Bookman Old Style"/>
          <w:sz w:val="28"/>
          <w:szCs w:val="28"/>
        </w:rPr>
        <w:t>,</w:t>
      </w:r>
      <w:r w:rsidRPr="00E00900">
        <w:rPr>
          <w:rFonts w:ascii="Bookman Old Style" w:hAnsi="Bookman Old Style"/>
          <w:sz w:val="28"/>
          <w:szCs w:val="28"/>
        </w:rPr>
        <w:t xml:space="preserve"> in</w:t>
      </w:r>
      <w:r w:rsidRPr="00E00900">
        <w:rPr>
          <w:rFonts w:ascii="Bookman Old Style" w:hAnsi="Bookman Old Style"/>
          <w:b/>
          <w:i/>
          <w:sz w:val="28"/>
          <w:szCs w:val="28"/>
        </w:rPr>
        <w:t xml:space="preserve"> </w:t>
      </w:r>
      <w:r w:rsidRPr="00E00900">
        <w:rPr>
          <w:rFonts w:ascii="Bookman Old Style" w:hAnsi="Bookman Old Style"/>
          <w:b/>
          <w:sz w:val="28"/>
          <w:szCs w:val="28"/>
        </w:rPr>
        <w:t>Ki</w:t>
      </w:r>
      <w:r w:rsidR="00564097" w:rsidRPr="00E00900">
        <w:rPr>
          <w:rFonts w:ascii="Bookman Old Style" w:hAnsi="Bookman Old Style"/>
          <w:b/>
          <w:sz w:val="28"/>
          <w:szCs w:val="28"/>
        </w:rPr>
        <w:t>zza Besigye vs</w:t>
      </w:r>
      <w:r w:rsidR="000D35F6" w:rsidRPr="00E00900">
        <w:rPr>
          <w:rFonts w:ascii="Bookman Old Style" w:hAnsi="Bookman Old Style"/>
          <w:b/>
          <w:sz w:val="28"/>
          <w:szCs w:val="28"/>
        </w:rPr>
        <w:t>.</w:t>
      </w:r>
      <w:r w:rsidR="00564097" w:rsidRPr="00E00900">
        <w:rPr>
          <w:rFonts w:ascii="Bookman Old Style" w:hAnsi="Bookman Old Style"/>
          <w:b/>
          <w:sz w:val="28"/>
          <w:szCs w:val="28"/>
        </w:rPr>
        <w:t xml:space="preserve"> </w:t>
      </w:r>
      <w:r w:rsidR="00F375B3" w:rsidRPr="00E00900">
        <w:rPr>
          <w:rFonts w:ascii="Bookman Old Style" w:hAnsi="Bookman Old Style"/>
          <w:b/>
          <w:sz w:val="28"/>
          <w:szCs w:val="28"/>
        </w:rPr>
        <w:t xml:space="preserve">Yoweri Museveni and </w:t>
      </w:r>
      <w:proofErr w:type="gramStart"/>
      <w:r w:rsidR="00F375B3" w:rsidRPr="00E00900">
        <w:rPr>
          <w:rFonts w:ascii="Bookman Old Style" w:hAnsi="Bookman Old Style"/>
          <w:b/>
          <w:sz w:val="28"/>
          <w:szCs w:val="28"/>
        </w:rPr>
        <w:t>A</w:t>
      </w:r>
      <w:r w:rsidRPr="00E00900">
        <w:rPr>
          <w:rFonts w:ascii="Bookman Old Style" w:hAnsi="Bookman Old Style"/>
          <w:b/>
          <w:sz w:val="28"/>
          <w:szCs w:val="28"/>
        </w:rPr>
        <w:t>nother</w:t>
      </w:r>
      <w:proofErr w:type="gramEnd"/>
      <w:r w:rsidR="00F375B3" w:rsidRPr="00E00900">
        <w:rPr>
          <w:rFonts w:ascii="Bookman Old Style" w:hAnsi="Bookman Old Style"/>
          <w:b/>
          <w:sz w:val="28"/>
          <w:szCs w:val="28"/>
        </w:rPr>
        <w:t xml:space="preserve">, </w:t>
      </w:r>
      <w:r w:rsidR="00C06E3B" w:rsidRPr="00E00900">
        <w:rPr>
          <w:rFonts w:ascii="Bookman Old Style" w:hAnsi="Bookman Old Style"/>
          <w:b/>
          <w:sz w:val="28"/>
          <w:szCs w:val="28"/>
        </w:rPr>
        <w:t xml:space="preserve">Presidential </w:t>
      </w:r>
      <w:r w:rsidR="009873FE" w:rsidRPr="00E00900">
        <w:rPr>
          <w:rFonts w:ascii="Bookman Old Style" w:hAnsi="Bookman Old Style"/>
          <w:b/>
          <w:sz w:val="28"/>
          <w:szCs w:val="28"/>
        </w:rPr>
        <w:t>election</w:t>
      </w:r>
      <w:r w:rsidR="00F375B3"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No.1 of 2006</w:t>
      </w:r>
      <w:r w:rsidR="001A7027" w:rsidRPr="00E00900">
        <w:rPr>
          <w:rFonts w:ascii="Bookman Old Style" w:hAnsi="Bookman Old Style"/>
          <w:sz w:val="28"/>
          <w:szCs w:val="28"/>
        </w:rPr>
        <w:t xml:space="preserve"> where</w:t>
      </w:r>
      <w:r w:rsidRPr="00E00900">
        <w:rPr>
          <w:rFonts w:ascii="Bookman Old Style" w:hAnsi="Bookman Old Style"/>
          <w:sz w:val="28"/>
          <w:szCs w:val="28"/>
        </w:rPr>
        <w:t xml:space="preserve"> </w:t>
      </w:r>
      <w:r w:rsidR="00620A1F" w:rsidRPr="00E00900">
        <w:rPr>
          <w:rFonts w:ascii="Bookman Old Style" w:hAnsi="Bookman Old Style"/>
          <w:sz w:val="28"/>
          <w:szCs w:val="28"/>
        </w:rPr>
        <w:t xml:space="preserve">the learned </w:t>
      </w:r>
      <w:r w:rsidRPr="00E00900">
        <w:rPr>
          <w:rFonts w:ascii="Bookman Old Style" w:hAnsi="Bookman Old Style"/>
          <w:sz w:val="28"/>
          <w:szCs w:val="28"/>
        </w:rPr>
        <w:t xml:space="preserve">Justice </w:t>
      </w:r>
      <w:r w:rsidRPr="00E00900">
        <w:rPr>
          <w:rFonts w:ascii="Bookman Old Style" w:hAnsi="Bookman Old Style"/>
          <w:i/>
          <w:sz w:val="28"/>
          <w:szCs w:val="28"/>
        </w:rPr>
        <w:t>inter</w:t>
      </w:r>
      <w:r w:rsidR="00620A1F" w:rsidRPr="00E00900">
        <w:rPr>
          <w:rFonts w:ascii="Bookman Old Style" w:hAnsi="Bookman Old Style"/>
          <w:i/>
          <w:sz w:val="28"/>
          <w:szCs w:val="28"/>
        </w:rPr>
        <w:t xml:space="preserve"> </w:t>
      </w:r>
      <w:r w:rsidRPr="00E00900">
        <w:rPr>
          <w:rFonts w:ascii="Bookman Old Style" w:hAnsi="Bookman Old Style"/>
          <w:i/>
          <w:sz w:val="28"/>
          <w:szCs w:val="28"/>
        </w:rPr>
        <w:t>alia</w:t>
      </w:r>
      <w:r w:rsidRPr="00E00900">
        <w:rPr>
          <w:rFonts w:ascii="Bookman Old Style" w:hAnsi="Bookman Old Style"/>
          <w:sz w:val="28"/>
          <w:szCs w:val="28"/>
        </w:rPr>
        <w:t xml:space="preserve"> </w:t>
      </w:r>
      <w:r w:rsidR="00EA5AD8" w:rsidRPr="00E00900">
        <w:rPr>
          <w:rFonts w:ascii="Bookman Old Style" w:hAnsi="Bookman Old Style"/>
          <w:sz w:val="28"/>
          <w:szCs w:val="28"/>
        </w:rPr>
        <w:t>stated</w:t>
      </w:r>
      <w:r w:rsidRPr="00E00900">
        <w:rPr>
          <w:rFonts w:ascii="Bookman Old Style" w:hAnsi="Bookman Old Style"/>
          <w:sz w:val="28"/>
          <w:szCs w:val="28"/>
        </w:rPr>
        <w:t xml:space="preserve"> that:</w:t>
      </w:r>
    </w:p>
    <w:p w:rsidR="00437D9D" w:rsidRPr="00E00900" w:rsidRDefault="00437D9D" w:rsidP="00AC02F4">
      <w:pPr>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t>It is clear that the only respective purposes of Articles 103</w:t>
      </w:r>
      <w:r w:rsidR="00620A1F" w:rsidRPr="00E00900">
        <w:rPr>
          <w:rFonts w:ascii="Bookman Old Style" w:hAnsi="Bookman Old Style"/>
          <w:b/>
          <w:sz w:val="28"/>
          <w:szCs w:val="28"/>
        </w:rPr>
        <w:t xml:space="preserve"> </w:t>
      </w:r>
      <w:r w:rsidRPr="00E00900">
        <w:rPr>
          <w:rFonts w:ascii="Bookman Old Style" w:hAnsi="Bookman Old Style"/>
          <w:b/>
          <w:sz w:val="28"/>
          <w:szCs w:val="28"/>
        </w:rPr>
        <w:t>(9) and 104</w:t>
      </w:r>
      <w:r w:rsidR="00620A1F" w:rsidRPr="00E00900">
        <w:rPr>
          <w:rFonts w:ascii="Bookman Old Style" w:hAnsi="Bookman Old Style"/>
          <w:b/>
          <w:sz w:val="28"/>
          <w:szCs w:val="28"/>
        </w:rPr>
        <w:t xml:space="preserve"> </w:t>
      </w:r>
      <w:r w:rsidRPr="00E00900">
        <w:rPr>
          <w:rFonts w:ascii="Bookman Old Style" w:hAnsi="Bookman Old Style"/>
          <w:b/>
          <w:sz w:val="28"/>
          <w:szCs w:val="28"/>
        </w:rPr>
        <w:t xml:space="preserve">(9) are to empower Parliament to make laws and rules of procedure for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and assumption of office of the President and the grounds for upholding or annulment of such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Parliament is not empowered to convert the said inquiry into a trial or limit the powers of the Supreme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from considering and taking into account any evidence touching on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of the President that may assist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in coming to the right decision. It is my view therefore, that this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’s duty is to conduct an inquiry into the allegations contained in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and, after due </w:t>
      </w:r>
      <w:proofErr w:type="gramStart"/>
      <w:r w:rsidRPr="00E00900">
        <w:rPr>
          <w:rFonts w:ascii="Bookman Old Style" w:hAnsi="Bookman Old Style"/>
          <w:b/>
          <w:sz w:val="28"/>
          <w:szCs w:val="28"/>
        </w:rPr>
        <w:t>consideration, declare</w:t>
      </w:r>
      <w:proofErr w:type="gramEnd"/>
      <w:r w:rsidRPr="00E00900">
        <w:rPr>
          <w:rFonts w:ascii="Bookman Old Style" w:hAnsi="Bookman Old Style"/>
          <w:b/>
          <w:sz w:val="28"/>
          <w:szCs w:val="28"/>
        </w:rPr>
        <w:t xml:space="preserve"> its findings, give reasons thereof and make appropriate orders, if any. There is no provision in the Constitution </w:t>
      </w:r>
      <w:r w:rsidRPr="00E00900">
        <w:rPr>
          <w:rFonts w:ascii="Bookman Old Style" w:hAnsi="Bookman Old Style"/>
          <w:b/>
          <w:sz w:val="28"/>
          <w:szCs w:val="28"/>
        </w:rPr>
        <w:lastRenderedPageBreak/>
        <w:t xml:space="preserve">for a trial and judgment by </w:t>
      </w:r>
      <w:r w:rsidR="00AE5B18" w:rsidRPr="00E00900">
        <w:rPr>
          <w:rFonts w:ascii="Bookman Old Style" w:hAnsi="Bookman Old Style"/>
          <w:b/>
          <w:sz w:val="28"/>
          <w:szCs w:val="28"/>
        </w:rPr>
        <w:t xml:space="preserve">this </w:t>
      </w:r>
      <w:r w:rsidR="00CA3C5A" w:rsidRPr="00E00900">
        <w:rPr>
          <w:rFonts w:ascii="Bookman Old Style" w:hAnsi="Bookman Old Style"/>
          <w:b/>
          <w:sz w:val="28"/>
          <w:szCs w:val="28"/>
        </w:rPr>
        <w:t>Court</w:t>
      </w:r>
      <w:r w:rsidR="00AE5B18" w:rsidRPr="00E00900">
        <w:rPr>
          <w:rFonts w:ascii="Bookman Old Style" w:hAnsi="Bookman Old Style"/>
          <w:b/>
          <w:sz w:val="28"/>
          <w:szCs w:val="28"/>
        </w:rPr>
        <w:t xml:space="preserve">. </w:t>
      </w:r>
      <w:r w:rsidRPr="00E00900">
        <w:rPr>
          <w:rFonts w:ascii="Bookman Old Style" w:hAnsi="Bookman Old Style"/>
          <w:b/>
          <w:sz w:val="28"/>
          <w:szCs w:val="28"/>
        </w:rPr>
        <w:t xml:space="preserve">The inquiry meant in the Constitution is radically different from an ordinary trial whether of a criminal, </w:t>
      </w:r>
      <w:r w:rsidR="00564097" w:rsidRPr="00E00900">
        <w:rPr>
          <w:rFonts w:ascii="Bookman Old Style" w:hAnsi="Bookman Old Style"/>
          <w:b/>
          <w:sz w:val="28"/>
          <w:szCs w:val="28"/>
        </w:rPr>
        <w:t>civil or administrative nature.</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Counsel argued that the procedure envisaged by </w:t>
      </w:r>
      <w:r w:rsidR="00620A1F" w:rsidRPr="00E00900">
        <w:rPr>
          <w:rFonts w:ascii="Bookman Old Style" w:hAnsi="Bookman Old Style"/>
          <w:sz w:val="28"/>
          <w:szCs w:val="28"/>
        </w:rPr>
        <w:t xml:space="preserve">the </w:t>
      </w:r>
      <w:r w:rsidRPr="00E00900">
        <w:rPr>
          <w:rFonts w:ascii="Bookman Old Style" w:hAnsi="Bookman Old Style"/>
          <w:sz w:val="28"/>
          <w:szCs w:val="28"/>
        </w:rPr>
        <w:t xml:space="preserve">Constitution for the purpose of handling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is in the form of a Commission of Inquiry and that consequently the burden of presenting evidence before </w:t>
      </w:r>
      <w:r w:rsidR="00CA3C5A" w:rsidRPr="00E00900">
        <w:rPr>
          <w:rFonts w:ascii="Bookman Old Style" w:hAnsi="Bookman Old Style"/>
          <w:sz w:val="28"/>
          <w:szCs w:val="28"/>
        </w:rPr>
        <w:t>Court</w:t>
      </w:r>
      <w:r w:rsidRPr="00E00900">
        <w:rPr>
          <w:rFonts w:ascii="Bookman Old Style" w:hAnsi="Bookman Old Style"/>
          <w:sz w:val="28"/>
          <w:szCs w:val="28"/>
        </w:rPr>
        <w:t xml:space="preserve"> does not lie squarely </w:t>
      </w:r>
      <w:r w:rsidR="004439CC" w:rsidRPr="00E00900">
        <w:rPr>
          <w:rFonts w:ascii="Bookman Old Style" w:hAnsi="Bookman Old Style"/>
          <w:sz w:val="28"/>
          <w:szCs w:val="28"/>
        </w:rPr>
        <w:t>on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It was further contended that the essence of the envisaged inquiry would be that the </w:t>
      </w:r>
      <w:r w:rsidR="00CA3C5A" w:rsidRPr="00E00900">
        <w:rPr>
          <w:rFonts w:ascii="Bookman Old Style" w:hAnsi="Bookman Old Style"/>
          <w:sz w:val="28"/>
          <w:szCs w:val="28"/>
        </w:rPr>
        <w:t>Court</w:t>
      </w:r>
      <w:r w:rsidRPr="00E00900">
        <w:rPr>
          <w:rFonts w:ascii="Bookman Old Style" w:hAnsi="Bookman Old Style"/>
          <w:sz w:val="28"/>
          <w:szCs w:val="28"/>
        </w:rPr>
        <w:t xml:space="preserve"> has the discretion to require particular evidence to be brought before it even if neither</w:t>
      </w:r>
      <w:r w:rsidR="002E5F6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nor the </w:t>
      </w:r>
      <w:r w:rsidR="00B87E4F" w:rsidRPr="00E00900">
        <w:rPr>
          <w:rFonts w:ascii="Bookman Old Style" w:hAnsi="Bookman Old Style"/>
          <w:sz w:val="28"/>
          <w:szCs w:val="28"/>
        </w:rPr>
        <w:t>R</w:t>
      </w:r>
      <w:r w:rsidR="003A1105" w:rsidRPr="00E00900">
        <w:rPr>
          <w:rFonts w:ascii="Bookman Old Style" w:hAnsi="Bookman Old Style"/>
          <w:sz w:val="28"/>
          <w:szCs w:val="28"/>
        </w:rPr>
        <w:t>espondent</w:t>
      </w:r>
      <w:r w:rsidRPr="00E00900">
        <w:rPr>
          <w:rFonts w:ascii="Bookman Old Style" w:hAnsi="Bookman Old Style"/>
          <w:sz w:val="28"/>
          <w:szCs w:val="28"/>
        </w:rPr>
        <w:t xml:space="preserve"> are complaining about an issue.</w:t>
      </w:r>
    </w:p>
    <w:p w:rsidR="00A32E1F" w:rsidRPr="00E00900" w:rsidRDefault="00A32E1F"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Analysis </w:t>
      </w:r>
      <w:r w:rsidR="00D72DCB" w:rsidRPr="00E00900">
        <w:rPr>
          <w:rFonts w:ascii="Bookman Old Style" w:hAnsi="Bookman Old Style"/>
          <w:b/>
          <w:sz w:val="28"/>
          <w:szCs w:val="28"/>
        </w:rPr>
        <w:t>by</w:t>
      </w:r>
      <w:r w:rsidRPr="00E00900">
        <w:rPr>
          <w:rFonts w:ascii="Bookman Old Style" w:hAnsi="Bookman Old Style"/>
          <w:b/>
          <w:sz w:val="28"/>
          <w:szCs w:val="28"/>
        </w:rPr>
        <w:t xml:space="preserve">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considering the legal framework for dealing with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starting point is Article 104 of the Constitution. An analysis of the clauses of this </w:t>
      </w:r>
      <w:r w:rsidR="003146EA" w:rsidRPr="00E00900">
        <w:rPr>
          <w:rFonts w:ascii="Bookman Old Style" w:hAnsi="Bookman Old Style"/>
          <w:sz w:val="28"/>
          <w:szCs w:val="28"/>
        </w:rPr>
        <w:t>A</w:t>
      </w:r>
      <w:r w:rsidRPr="00E00900">
        <w:rPr>
          <w:rFonts w:ascii="Bookman Old Style" w:hAnsi="Bookman Old Style"/>
          <w:sz w:val="28"/>
          <w:szCs w:val="28"/>
        </w:rPr>
        <w:t xml:space="preserve">rticle is necessary to appreciate the mandate of the </w:t>
      </w:r>
      <w:r w:rsidR="00CA3C5A" w:rsidRPr="00E00900">
        <w:rPr>
          <w:rFonts w:ascii="Bookman Old Style" w:hAnsi="Bookman Old Style"/>
          <w:sz w:val="28"/>
          <w:szCs w:val="28"/>
        </w:rPr>
        <w:t>Court</w:t>
      </w:r>
      <w:r w:rsidRPr="00E00900">
        <w:rPr>
          <w:rFonts w:ascii="Bookman Old Style" w:hAnsi="Bookman Old Style"/>
          <w:sz w:val="28"/>
          <w:szCs w:val="28"/>
        </w:rPr>
        <w:t>.</w:t>
      </w:r>
    </w:p>
    <w:p w:rsidR="00F87D18"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Clause (1) states as follows: </w:t>
      </w:r>
    </w:p>
    <w:p w:rsidR="008B7534" w:rsidRPr="00E00900" w:rsidRDefault="00437D9D" w:rsidP="00AC02F4">
      <w:pPr>
        <w:pStyle w:val="ListParagraph"/>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Subject to the provisions of this article, any aggrieved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may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the Supreme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for an order that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declared by the Electoral Commission elected as President was not validly elected.</w:t>
      </w: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lastRenderedPageBreak/>
        <w:t xml:space="preserve">The first point to note here is that this clause is subjected to the other clauses of the </w:t>
      </w:r>
      <w:r w:rsidR="00F55BAD" w:rsidRPr="00E00900">
        <w:rPr>
          <w:rFonts w:ascii="Bookman Old Style" w:hAnsi="Bookman Old Style"/>
          <w:sz w:val="28"/>
          <w:szCs w:val="28"/>
        </w:rPr>
        <w:t>A</w:t>
      </w:r>
      <w:r w:rsidRPr="00E00900">
        <w:rPr>
          <w:rFonts w:ascii="Bookman Old Style" w:hAnsi="Bookman Old Style"/>
          <w:sz w:val="28"/>
          <w:szCs w:val="28"/>
        </w:rPr>
        <w:t>rticle. Secondly</w:t>
      </w:r>
      <w:r w:rsidR="00A463F5" w:rsidRPr="00E00900">
        <w:rPr>
          <w:rFonts w:ascii="Bookman Old Style" w:hAnsi="Bookman Old Style"/>
          <w:sz w:val="28"/>
          <w:szCs w:val="28"/>
        </w:rPr>
        <w:t>,</w:t>
      </w:r>
      <w:r w:rsidRPr="00E00900">
        <w:rPr>
          <w:rFonts w:ascii="Bookman Old Style" w:hAnsi="Bookman Old Style"/>
          <w:sz w:val="28"/>
          <w:szCs w:val="28"/>
        </w:rPr>
        <w:t xml:space="preserve"> we note that inherent in the provision a</w:t>
      </w:r>
      <w:r w:rsidR="00055493" w:rsidRPr="00E00900">
        <w:rPr>
          <w:rFonts w:ascii="Bookman Old Style" w:hAnsi="Bookman Old Style"/>
          <w:sz w:val="28"/>
          <w:szCs w:val="28"/>
        </w:rPr>
        <w:t>re two competing interests. That</w:t>
      </w:r>
      <w:r w:rsidRPr="00E00900">
        <w:rPr>
          <w:rFonts w:ascii="Bookman Old Style" w:hAnsi="Bookman Old Style"/>
          <w:sz w:val="28"/>
          <w:szCs w:val="28"/>
        </w:rPr>
        <w:t xml:space="preserve"> of the aggrieved </w:t>
      </w:r>
      <w:r w:rsidR="007325FE" w:rsidRPr="00E00900">
        <w:rPr>
          <w:rFonts w:ascii="Bookman Old Style" w:hAnsi="Bookman Old Style"/>
          <w:sz w:val="28"/>
          <w:szCs w:val="28"/>
        </w:rPr>
        <w:t>candidate</w:t>
      </w:r>
      <w:r w:rsidRPr="00E00900">
        <w:rPr>
          <w:rFonts w:ascii="Bookman Old Style" w:hAnsi="Bookman Old Style"/>
          <w:sz w:val="28"/>
          <w:szCs w:val="28"/>
        </w:rPr>
        <w:t xml:space="preserve"> and that </w:t>
      </w:r>
      <w:r w:rsidR="006655FB" w:rsidRPr="00E00900">
        <w:rPr>
          <w:rFonts w:ascii="Bookman Old Style" w:hAnsi="Bookman Old Style"/>
          <w:sz w:val="28"/>
          <w:szCs w:val="28"/>
        </w:rPr>
        <w:t xml:space="preserve">of </w:t>
      </w:r>
      <w:r w:rsidRPr="00E00900">
        <w:rPr>
          <w:rFonts w:ascii="Bookman Old Style" w:hAnsi="Bookman Old Style"/>
          <w:sz w:val="28"/>
          <w:szCs w:val="28"/>
        </w:rPr>
        <w:t xml:space="preserve">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declared as elected President. Following from this, it would appear that whatever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does</w:t>
      </w:r>
      <w:r w:rsidR="00C62CCB" w:rsidRPr="00E00900">
        <w:rPr>
          <w:rFonts w:ascii="Bookman Old Style" w:hAnsi="Bookman Old Style"/>
          <w:sz w:val="28"/>
          <w:szCs w:val="28"/>
        </w:rPr>
        <w:t>,</w:t>
      </w:r>
      <w:r w:rsidRPr="00E00900">
        <w:rPr>
          <w:rFonts w:ascii="Bookman Old Style" w:hAnsi="Bookman Old Style"/>
          <w:sz w:val="28"/>
          <w:szCs w:val="28"/>
        </w:rPr>
        <w:t xml:space="preserve"> it must bear in mind the provisions of Articles 28 and 44 of the Constitution with regard to the fundamental right to fair hearing. Thirdly,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is being </w:t>
      </w:r>
      <w:r w:rsidR="00C06E3B" w:rsidRPr="00E00900">
        <w:rPr>
          <w:rFonts w:ascii="Bookman Old Style" w:hAnsi="Bookman Old Style"/>
          <w:sz w:val="28"/>
          <w:szCs w:val="28"/>
        </w:rPr>
        <w:t>petition</w:t>
      </w:r>
      <w:r w:rsidRPr="00E00900">
        <w:rPr>
          <w:rFonts w:ascii="Bookman Old Style" w:hAnsi="Bookman Old Style"/>
          <w:sz w:val="28"/>
          <w:szCs w:val="28"/>
        </w:rPr>
        <w:t>ed for an order</w:t>
      </w:r>
      <w:r w:rsidR="006655FB" w:rsidRPr="00E00900">
        <w:rPr>
          <w:rFonts w:ascii="Bookman Old Style" w:hAnsi="Bookman Old Style"/>
          <w:sz w:val="28"/>
          <w:szCs w:val="28"/>
        </w:rPr>
        <w:t xml:space="preserve"> that the </w:t>
      </w:r>
      <w:r w:rsidR="007325FE" w:rsidRPr="00E00900">
        <w:rPr>
          <w:rFonts w:ascii="Bookman Old Style" w:hAnsi="Bookman Old Style"/>
          <w:sz w:val="28"/>
          <w:szCs w:val="28"/>
        </w:rPr>
        <w:t>candidate</w:t>
      </w:r>
      <w:r w:rsidR="006655FB" w:rsidRPr="00E00900">
        <w:rPr>
          <w:rFonts w:ascii="Bookman Old Style" w:hAnsi="Bookman Old Style"/>
          <w:sz w:val="28"/>
          <w:szCs w:val="28"/>
        </w:rPr>
        <w:t xml:space="preserve"> was not validly elected</w:t>
      </w:r>
      <w:r w:rsidRPr="00E00900">
        <w:rPr>
          <w:rFonts w:ascii="Bookman Old Style" w:hAnsi="Bookman Old Style"/>
          <w:sz w:val="28"/>
          <w:szCs w:val="28"/>
        </w:rPr>
        <w:t>.</w:t>
      </w:r>
      <w:r w:rsidR="006655FB" w:rsidRPr="00E00900">
        <w:rPr>
          <w:rFonts w:ascii="Bookman Old Style" w:hAnsi="Bookman Old Style"/>
          <w:sz w:val="28"/>
          <w:szCs w:val="28"/>
        </w:rPr>
        <w:t xml:space="preserve"> To be able to make that order</w:t>
      </w:r>
      <w:r w:rsidR="0084675E" w:rsidRPr="00E00900">
        <w:rPr>
          <w:rFonts w:ascii="Bookman Old Style" w:hAnsi="Bookman Old Style"/>
          <w:sz w:val="28"/>
          <w:szCs w:val="28"/>
        </w:rPr>
        <w:t xml:space="preserve"> </w:t>
      </w:r>
      <w:r w:rsidR="00861D5D" w:rsidRPr="00E00900">
        <w:rPr>
          <w:rFonts w:ascii="Bookman Old Style" w:hAnsi="Bookman Old Style"/>
          <w:sz w:val="28"/>
          <w:szCs w:val="28"/>
        </w:rPr>
        <w:t>in a fair manner</w:t>
      </w:r>
      <w:r w:rsidR="0084675E" w:rsidRPr="00E00900">
        <w:rPr>
          <w:rFonts w:ascii="Bookman Old Style" w:hAnsi="Bookman Old Style"/>
          <w:sz w:val="28"/>
          <w:szCs w:val="28"/>
        </w:rPr>
        <w:t>,</w:t>
      </w:r>
      <w:r w:rsidR="006655FB" w:rsidRPr="00E00900">
        <w:rPr>
          <w:rFonts w:ascii="Bookman Old Style" w:hAnsi="Bookman Old Style"/>
          <w:sz w:val="28"/>
          <w:szCs w:val="28"/>
        </w:rPr>
        <w:t xml:space="preserve"> the </w:t>
      </w:r>
      <w:r w:rsidR="007325FE" w:rsidRPr="00E00900">
        <w:rPr>
          <w:rFonts w:ascii="Bookman Old Style" w:hAnsi="Bookman Old Style"/>
          <w:sz w:val="28"/>
          <w:szCs w:val="28"/>
        </w:rPr>
        <w:t>candidate</w:t>
      </w:r>
      <w:r w:rsidR="006655FB" w:rsidRPr="00E00900">
        <w:rPr>
          <w:rFonts w:ascii="Bookman Old Style" w:hAnsi="Bookman Old Style"/>
          <w:sz w:val="28"/>
          <w:szCs w:val="28"/>
        </w:rPr>
        <w:t xml:space="preserve"> declared elected must be given an opportunity to be heard.</w:t>
      </w: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Clause 2 of Article 104 stipulates that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must be lodged in the Registry of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within ten days after the declaration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results.</w:t>
      </w:r>
    </w:p>
    <w:p w:rsidR="00F87D18"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Clause 3 states: </w:t>
      </w:r>
    </w:p>
    <w:p w:rsidR="00B86F82" w:rsidRPr="00E00900" w:rsidRDefault="00437D9D" w:rsidP="00DA6027">
      <w:pPr>
        <w:pStyle w:val="ListParagraph"/>
        <w:spacing w:before="240" w:after="240" w:line="480" w:lineRule="auto"/>
        <w:ind w:left="864" w:right="864"/>
        <w:jc w:val="both"/>
        <w:rPr>
          <w:rFonts w:ascii="Bookman Old Style" w:hAnsi="Bookman Old Style"/>
          <w:sz w:val="28"/>
          <w:szCs w:val="28"/>
        </w:rPr>
      </w:pPr>
      <w:r w:rsidRPr="00E00900">
        <w:rPr>
          <w:rFonts w:ascii="Bookman Old Style" w:hAnsi="Bookman Old Style"/>
          <w:b/>
          <w:sz w:val="28"/>
          <w:szCs w:val="28"/>
        </w:rPr>
        <w:t xml:space="preserve">The Supreme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w:t>
      </w:r>
      <w:r w:rsidRPr="00E00900">
        <w:rPr>
          <w:rFonts w:ascii="Bookman Old Style" w:hAnsi="Bookman Old Style"/>
          <w:b/>
          <w:sz w:val="28"/>
          <w:szCs w:val="28"/>
          <w:u w:val="single"/>
        </w:rPr>
        <w:t>shall inquire into and determine</w:t>
      </w:r>
      <w:r w:rsidRPr="00E00900">
        <w:rPr>
          <w:rFonts w:ascii="Bookman Old Style" w:hAnsi="Bookman Old Style"/>
          <w:b/>
          <w:sz w:val="28"/>
          <w:szCs w:val="28"/>
        </w:rPr>
        <w:t xml:space="preserve">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expeditiously and shall declare its findings not later than thirty days from </w:t>
      </w:r>
      <w:r w:rsidR="00F87D18" w:rsidRPr="00E00900">
        <w:rPr>
          <w:rFonts w:ascii="Bookman Old Style" w:hAnsi="Bookman Old Style"/>
          <w:b/>
          <w:sz w:val="28"/>
          <w:szCs w:val="28"/>
        </w:rPr>
        <w:t xml:space="preserve">the date the </w:t>
      </w:r>
      <w:r w:rsidR="00C06E3B" w:rsidRPr="00E00900">
        <w:rPr>
          <w:rFonts w:ascii="Bookman Old Style" w:hAnsi="Bookman Old Style"/>
          <w:b/>
          <w:sz w:val="28"/>
          <w:szCs w:val="28"/>
        </w:rPr>
        <w:t>Petition</w:t>
      </w:r>
      <w:r w:rsidR="00F87D18" w:rsidRPr="00E00900">
        <w:rPr>
          <w:rFonts w:ascii="Bookman Old Style" w:hAnsi="Bookman Old Style"/>
          <w:b/>
          <w:sz w:val="28"/>
          <w:szCs w:val="28"/>
        </w:rPr>
        <w:t xml:space="preserve"> is filed.</w:t>
      </w:r>
      <w:r w:rsidR="00231EC8" w:rsidRPr="00E00900">
        <w:rPr>
          <w:rFonts w:ascii="Bookman Old Style" w:hAnsi="Bookman Old Style"/>
          <w:b/>
          <w:sz w:val="28"/>
          <w:szCs w:val="28"/>
        </w:rPr>
        <w:t xml:space="preserve"> </w:t>
      </w:r>
      <w:proofErr w:type="gramStart"/>
      <w:r w:rsidR="00231EC8" w:rsidRPr="00E00900">
        <w:rPr>
          <w:rFonts w:ascii="Bookman Old Style" w:hAnsi="Bookman Old Style"/>
          <w:sz w:val="28"/>
          <w:szCs w:val="28"/>
        </w:rPr>
        <w:t>(</w:t>
      </w:r>
      <w:r w:rsidR="00B86F82" w:rsidRPr="00E00900">
        <w:rPr>
          <w:rFonts w:ascii="Bookman Old Style" w:hAnsi="Bookman Old Style"/>
          <w:sz w:val="28"/>
          <w:szCs w:val="28"/>
        </w:rPr>
        <w:t>Our emphasis</w:t>
      </w:r>
      <w:r w:rsidR="00231EC8" w:rsidRPr="00E00900">
        <w:rPr>
          <w:rFonts w:ascii="Bookman Old Style" w:hAnsi="Bookman Old Style"/>
          <w:sz w:val="28"/>
          <w:szCs w:val="28"/>
        </w:rPr>
        <w:t>).</w:t>
      </w:r>
      <w:proofErr w:type="gramEnd"/>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A few points to note from this provision are: </w:t>
      </w:r>
    </w:p>
    <w:p w:rsidR="00437D9D" w:rsidRPr="00E00900" w:rsidRDefault="00437D9D" w:rsidP="001B6CE9">
      <w:pPr>
        <w:pStyle w:val="ListParagraph"/>
        <w:numPr>
          <w:ilvl w:val="0"/>
          <w:numId w:val="21"/>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w:t>
      </w:r>
      <w:r w:rsidR="00231EC8" w:rsidRPr="00E00900">
        <w:rPr>
          <w:rFonts w:ascii="Bookman Old Style" w:hAnsi="Bookman Old Style"/>
          <w:sz w:val="28"/>
          <w:szCs w:val="28"/>
        </w:rPr>
        <w:t>“</w:t>
      </w:r>
      <w:r w:rsidRPr="00E00900">
        <w:rPr>
          <w:rFonts w:ascii="Bookman Old Style" w:hAnsi="Bookman Old Style"/>
          <w:sz w:val="28"/>
          <w:szCs w:val="28"/>
          <w:u w:val="single"/>
        </w:rPr>
        <w:t xml:space="preserve">inquire into the </w:t>
      </w:r>
      <w:r w:rsidR="00C06E3B" w:rsidRPr="00E00900">
        <w:rPr>
          <w:rFonts w:ascii="Bookman Old Style" w:hAnsi="Bookman Old Style"/>
          <w:sz w:val="28"/>
          <w:szCs w:val="28"/>
          <w:u w:val="single"/>
        </w:rPr>
        <w:t>petition</w:t>
      </w:r>
      <w:r w:rsidRPr="00E00900">
        <w:rPr>
          <w:rFonts w:ascii="Bookman Old Style" w:hAnsi="Bookman Old Style"/>
          <w:sz w:val="28"/>
          <w:szCs w:val="28"/>
        </w:rPr>
        <w:t>.</w:t>
      </w:r>
      <w:r w:rsidR="00231EC8" w:rsidRPr="00E00900">
        <w:rPr>
          <w:rFonts w:ascii="Bookman Old Style" w:hAnsi="Bookman Old Style"/>
          <w:sz w:val="28"/>
          <w:szCs w:val="28"/>
        </w:rPr>
        <w:t>”</w:t>
      </w:r>
      <w:r w:rsidR="009A057D" w:rsidRPr="00E00900">
        <w:rPr>
          <w:rFonts w:ascii="Bookman Old Style" w:hAnsi="Bookman Old Style"/>
          <w:sz w:val="28"/>
          <w:szCs w:val="28"/>
        </w:rPr>
        <w:t xml:space="preserve"> (Our emphasis)</w:t>
      </w:r>
    </w:p>
    <w:p w:rsidR="00437D9D" w:rsidRPr="00E00900" w:rsidRDefault="00437D9D" w:rsidP="001B6CE9">
      <w:pPr>
        <w:pStyle w:val="ListParagraph"/>
        <w:numPr>
          <w:ilvl w:val="0"/>
          <w:numId w:val="21"/>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The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complete its inquiry within 30 days only.</w:t>
      </w:r>
    </w:p>
    <w:p w:rsidR="009A057D" w:rsidRPr="00E00900" w:rsidRDefault="00437D9D" w:rsidP="001B6CE9">
      <w:pPr>
        <w:pStyle w:val="ListParagraph"/>
        <w:numPr>
          <w:ilvl w:val="0"/>
          <w:numId w:val="21"/>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not only declare its findings, it must determine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determination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must, when read together with Clause one, result in the making of an order or orders.</w:t>
      </w:r>
    </w:p>
    <w:p w:rsidR="00437D9D" w:rsidRPr="00E00900" w:rsidRDefault="00437D9D" w:rsidP="00FF7AD4">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Clause 4 is to the effect that where no </w:t>
      </w:r>
      <w:r w:rsidR="00C06E3B" w:rsidRPr="00E00900">
        <w:rPr>
          <w:rFonts w:ascii="Bookman Old Style" w:hAnsi="Bookman Old Style"/>
          <w:sz w:val="28"/>
          <w:szCs w:val="28"/>
        </w:rPr>
        <w:t>petition</w:t>
      </w:r>
      <w:r w:rsidRPr="00E00900">
        <w:rPr>
          <w:rFonts w:ascii="Bookman Old Style" w:hAnsi="Bookman Old Style"/>
          <w:sz w:val="28"/>
          <w:szCs w:val="28"/>
        </w:rPr>
        <w:t xml:space="preserve"> is filed within the time stipulated, or where a filed </w:t>
      </w:r>
      <w:r w:rsidR="00C06E3B" w:rsidRPr="00E00900">
        <w:rPr>
          <w:rFonts w:ascii="Bookman Old Style" w:hAnsi="Bookman Old Style"/>
          <w:sz w:val="28"/>
          <w:szCs w:val="28"/>
        </w:rPr>
        <w:t>Petition</w:t>
      </w:r>
      <w:r w:rsidRPr="00E00900">
        <w:rPr>
          <w:rFonts w:ascii="Bookman Old Style" w:hAnsi="Bookman Old Style"/>
          <w:sz w:val="28"/>
          <w:szCs w:val="28"/>
        </w:rPr>
        <w:t xml:space="preserve"> is </w:t>
      </w:r>
      <w:r w:rsidRPr="00E00900">
        <w:rPr>
          <w:rFonts w:ascii="Bookman Old Style" w:hAnsi="Bookman Old Style"/>
          <w:b/>
          <w:sz w:val="28"/>
          <w:szCs w:val="28"/>
        </w:rPr>
        <w:t>dismissed</w:t>
      </w:r>
      <w:r w:rsidR="00A469DC" w:rsidRPr="00E00900">
        <w:rPr>
          <w:rFonts w:ascii="Bookman Old Style" w:hAnsi="Bookman Old Style"/>
          <w:b/>
          <w:sz w:val="28"/>
          <w:szCs w:val="28"/>
        </w:rPr>
        <w:t xml:space="preserve"> </w:t>
      </w:r>
      <w:r w:rsidRPr="00E00900">
        <w:rPr>
          <w:rFonts w:ascii="Bookman Old Style" w:hAnsi="Bookman Old Style"/>
          <w:sz w:val="28"/>
          <w:szCs w:val="28"/>
        </w:rPr>
        <w:t xml:space="preserve">by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declared elected is taken to be duly elected President. The point to note here is that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may dismiss the </w:t>
      </w:r>
      <w:r w:rsidR="00C06E3B" w:rsidRPr="00E00900">
        <w:rPr>
          <w:rFonts w:ascii="Bookman Old Style" w:hAnsi="Bookman Old Style"/>
          <w:sz w:val="28"/>
          <w:szCs w:val="28"/>
        </w:rPr>
        <w:t>Petition</w:t>
      </w:r>
      <w:r w:rsidRPr="00E00900">
        <w:rPr>
          <w:rFonts w:ascii="Bookman Old Style" w:hAnsi="Bookman Old Style"/>
          <w:sz w:val="28"/>
          <w:szCs w:val="28"/>
        </w:rPr>
        <w:t>.</w:t>
      </w:r>
      <w:r w:rsidR="00231EC8" w:rsidRPr="00E00900">
        <w:rPr>
          <w:rFonts w:ascii="Bookman Old Style" w:hAnsi="Bookman Old Style"/>
          <w:sz w:val="28"/>
          <w:szCs w:val="28"/>
        </w:rPr>
        <w:t xml:space="preserve"> </w:t>
      </w:r>
      <w:proofErr w:type="gramStart"/>
      <w:r w:rsidR="00231EC8" w:rsidRPr="00E00900">
        <w:rPr>
          <w:rFonts w:ascii="Bookman Old Style" w:hAnsi="Bookman Old Style"/>
          <w:sz w:val="28"/>
          <w:szCs w:val="28"/>
        </w:rPr>
        <w:t>(</w:t>
      </w:r>
      <w:r w:rsidR="00FF7AD4" w:rsidRPr="00E00900">
        <w:rPr>
          <w:rFonts w:ascii="Bookman Old Style" w:hAnsi="Bookman Old Style"/>
          <w:sz w:val="28"/>
          <w:szCs w:val="28"/>
        </w:rPr>
        <w:t xml:space="preserve">Our </w:t>
      </w:r>
      <w:r w:rsidR="00231EC8" w:rsidRPr="00E00900">
        <w:rPr>
          <w:rFonts w:ascii="Bookman Old Style" w:hAnsi="Bookman Old Style"/>
          <w:sz w:val="28"/>
          <w:szCs w:val="28"/>
        </w:rPr>
        <w:t>Emphasis)</w:t>
      </w:r>
      <w:r w:rsidR="00923E24" w:rsidRPr="00E00900">
        <w:rPr>
          <w:rFonts w:ascii="Bookman Old Style" w:hAnsi="Bookman Old Style"/>
          <w:sz w:val="28"/>
          <w:szCs w:val="28"/>
        </w:rPr>
        <w:t>.</w:t>
      </w:r>
      <w:proofErr w:type="gramEnd"/>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Clause 5 states:</w:t>
      </w:r>
    </w:p>
    <w:p w:rsidR="00437D9D" w:rsidRPr="00E00900" w:rsidRDefault="0069189B" w:rsidP="00DA6027">
      <w:pPr>
        <w:pStyle w:val="ListParagraph"/>
        <w:spacing w:before="240" w:after="240" w:line="480" w:lineRule="auto"/>
        <w:ind w:left="450" w:right="864" w:hanging="450"/>
        <w:jc w:val="both"/>
        <w:rPr>
          <w:rFonts w:ascii="Bookman Old Style" w:hAnsi="Bookman Old Style"/>
          <w:b/>
          <w:sz w:val="28"/>
          <w:szCs w:val="28"/>
        </w:rPr>
      </w:pPr>
      <w:r w:rsidRPr="00E00900">
        <w:rPr>
          <w:rFonts w:ascii="Bookman Old Style" w:hAnsi="Bookman Old Style"/>
          <w:b/>
          <w:sz w:val="28"/>
          <w:szCs w:val="28"/>
        </w:rPr>
        <w:t xml:space="preserve">     </w:t>
      </w:r>
      <w:r w:rsidR="00437D9D" w:rsidRPr="00E00900">
        <w:rPr>
          <w:rFonts w:ascii="Bookman Old Style" w:hAnsi="Bookman Old Style"/>
          <w:b/>
          <w:sz w:val="28"/>
          <w:szCs w:val="28"/>
        </w:rPr>
        <w:t xml:space="preserve">After due inquiry under clause (3) of this article, the Supreme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may -</w:t>
      </w:r>
    </w:p>
    <w:p w:rsidR="00437D9D" w:rsidRPr="00E00900" w:rsidRDefault="00437D9D" w:rsidP="00DA6027">
      <w:pPr>
        <w:pStyle w:val="ListParagraph"/>
        <w:numPr>
          <w:ilvl w:val="0"/>
          <w:numId w:val="22"/>
        </w:numPr>
        <w:spacing w:before="240" w:after="240" w:line="48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dismiss the </w:t>
      </w:r>
      <w:r w:rsidR="00C06E3B" w:rsidRPr="00E00900">
        <w:rPr>
          <w:rFonts w:ascii="Bookman Old Style" w:hAnsi="Bookman Old Style"/>
          <w:b/>
          <w:sz w:val="28"/>
          <w:szCs w:val="28"/>
        </w:rPr>
        <w:t>petition</w:t>
      </w:r>
      <w:r w:rsidRPr="00E00900">
        <w:rPr>
          <w:rFonts w:ascii="Bookman Old Style" w:hAnsi="Bookman Old Style"/>
          <w:b/>
          <w:sz w:val="28"/>
          <w:szCs w:val="28"/>
        </w:rPr>
        <w:t>;</w:t>
      </w:r>
    </w:p>
    <w:p w:rsidR="00437D9D" w:rsidRPr="00E00900" w:rsidRDefault="00437D9D" w:rsidP="00DA6027">
      <w:pPr>
        <w:pStyle w:val="ListParagraph"/>
        <w:numPr>
          <w:ilvl w:val="0"/>
          <w:numId w:val="22"/>
        </w:numPr>
        <w:spacing w:before="240" w:after="240" w:line="48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declare which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was validly elected; or</w:t>
      </w:r>
    </w:p>
    <w:p w:rsidR="00437D9D" w:rsidRPr="00E00900" w:rsidRDefault="00231EC8" w:rsidP="00DA6027">
      <w:pPr>
        <w:pStyle w:val="ListParagraph"/>
        <w:numPr>
          <w:ilvl w:val="0"/>
          <w:numId w:val="22"/>
        </w:numPr>
        <w:spacing w:before="240" w:after="240" w:line="480" w:lineRule="auto"/>
        <w:ind w:left="864" w:right="864"/>
        <w:jc w:val="both"/>
        <w:rPr>
          <w:rFonts w:ascii="Bookman Old Style" w:hAnsi="Bookman Old Style"/>
          <w:sz w:val="28"/>
          <w:szCs w:val="28"/>
        </w:rPr>
      </w:pPr>
      <w:r w:rsidRPr="00E00900">
        <w:rPr>
          <w:rFonts w:ascii="Bookman Old Style" w:hAnsi="Bookman Old Style"/>
          <w:b/>
          <w:sz w:val="28"/>
          <w:szCs w:val="28"/>
        </w:rPr>
        <w:t>annu</w:t>
      </w:r>
      <w:r w:rsidR="00F87D18" w:rsidRPr="00E00900">
        <w:rPr>
          <w:rFonts w:ascii="Bookman Old Style" w:hAnsi="Bookman Old Style"/>
          <w:b/>
          <w:sz w:val="28"/>
          <w:szCs w:val="28"/>
        </w:rPr>
        <w:t xml:space="preserve">l the </w:t>
      </w:r>
      <w:r w:rsidR="009873FE" w:rsidRPr="00E00900">
        <w:rPr>
          <w:rFonts w:ascii="Bookman Old Style" w:hAnsi="Bookman Old Style"/>
          <w:b/>
          <w:sz w:val="28"/>
          <w:szCs w:val="28"/>
        </w:rPr>
        <w:t>election</w:t>
      </w:r>
    </w:p>
    <w:p w:rsidR="00437D9D" w:rsidRPr="00E00900" w:rsidRDefault="00437D9D" w:rsidP="00FF7AD4">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Clause 6 is to the effect that where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is annulled, a fresh </w:t>
      </w:r>
      <w:r w:rsidR="009873FE" w:rsidRPr="00E00900">
        <w:rPr>
          <w:rFonts w:ascii="Bookman Old Style" w:hAnsi="Bookman Old Style"/>
          <w:sz w:val="28"/>
          <w:szCs w:val="28"/>
        </w:rPr>
        <w:t>election</w:t>
      </w:r>
      <w:r w:rsidRPr="00E00900">
        <w:rPr>
          <w:rFonts w:ascii="Bookman Old Style" w:hAnsi="Bookman Old Style"/>
          <w:sz w:val="28"/>
          <w:szCs w:val="28"/>
        </w:rPr>
        <w:t xml:space="preserve"> must be held within 20 days.</w:t>
      </w:r>
    </w:p>
    <w:p w:rsidR="007D4996"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Clause 7 is about what would happen in the event of another </w:t>
      </w:r>
      <w:r w:rsidR="009873FE" w:rsidRPr="00E00900">
        <w:rPr>
          <w:rFonts w:ascii="Bookman Old Style" w:hAnsi="Bookman Old Style"/>
          <w:sz w:val="28"/>
          <w:szCs w:val="28"/>
        </w:rPr>
        <w:t>election</w:t>
      </w:r>
      <w:r w:rsidRPr="00E00900">
        <w:rPr>
          <w:rFonts w:ascii="Bookman Old Style" w:hAnsi="Bookman Old Style"/>
          <w:sz w:val="28"/>
          <w:szCs w:val="28"/>
        </w:rPr>
        <w:t xml:space="preserve"> being held and also being successfully challenged.</w:t>
      </w: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lastRenderedPageBreak/>
        <w:t xml:space="preserve">It must be noted that up to this point the Constitution has not provided for the procedure by which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inquire into the </w:t>
      </w:r>
      <w:r w:rsidR="00C06E3B" w:rsidRPr="00E00900">
        <w:rPr>
          <w:rFonts w:ascii="Bookman Old Style" w:hAnsi="Bookman Old Style"/>
          <w:sz w:val="28"/>
          <w:szCs w:val="28"/>
        </w:rPr>
        <w:t>petition</w:t>
      </w:r>
      <w:r w:rsidRPr="00E00900">
        <w:rPr>
          <w:rFonts w:ascii="Bookman Old Style" w:hAnsi="Bookman Old Style"/>
          <w:sz w:val="28"/>
          <w:szCs w:val="28"/>
        </w:rPr>
        <w:t>.</w:t>
      </w:r>
    </w:p>
    <w:p w:rsidR="00437D9D" w:rsidRPr="00E00900" w:rsidRDefault="00231EC8"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Ordinarily when a Commission of I</w:t>
      </w:r>
      <w:r w:rsidR="00437D9D" w:rsidRPr="00E00900">
        <w:rPr>
          <w:rFonts w:ascii="Bookman Old Style" w:hAnsi="Bookman Old Style"/>
          <w:sz w:val="28"/>
          <w:szCs w:val="28"/>
        </w:rPr>
        <w:t>nquiry is set up, even a Judicial Commission of Inquiry, the instrument setting it up w</w:t>
      </w:r>
      <w:r w:rsidRPr="00E00900">
        <w:rPr>
          <w:rFonts w:ascii="Bookman Old Style" w:hAnsi="Bookman Old Style"/>
          <w:sz w:val="28"/>
          <w:szCs w:val="28"/>
        </w:rPr>
        <w:t>ill</w:t>
      </w:r>
      <w:r w:rsidR="001A7027" w:rsidRPr="00E00900">
        <w:rPr>
          <w:rFonts w:ascii="Bookman Old Style" w:hAnsi="Bookman Old Style"/>
          <w:sz w:val="28"/>
          <w:szCs w:val="28"/>
        </w:rPr>
        <w:t xml:space="preserve"> </w:t>
      </w:r>
      <w:r w:rsidR="00437D9D" w:rsidRPr="00E00900">
        <w:rPr>
          <w:rFonts w:ascii="Bookman Old Style" w:hAnsi="Bookman Old Style"/>
          <w:sz w:val="28"/>
          <w:szCs w:val="28"/>
        </w:rPr>
        <w:t xml:space="preserve">give its mandate, </w:t>
      </w:r>
      <w:r w:rsidR="001A7027" w:rsidRPr="00E00900">
        <w:rPr>
          <w:rFonts w:ascii="Bookman Old Style" w:hAnsi="Bookman Old Style"/>
          <w:sz w:val="28"/>
          <w:szCs w:val="28"/>
        </w:rPr>
        <w:t xml:space="preserve">terms of reference, </w:t>
      </w:r>
      <w:r w:rsidR="00437D9D" w:rsidRPr="00E00900">
        <w:rPr>
          <w:rFonts w:ascii="Bookman Old Style" w:hAnsi="Bookman Old Style"/>
          <w:sz w:val="28"/>
          <w:szCs w:val="28"/>
        </w:rPr>
        <w:t>its procedures, its timelines and reporting mechanism.</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It is never envisaged that a Commiss</w:t>
      </w:r>
      <w:r w:rsidR="00231EC8" w:rsidRPr="00E00900">
        <w:rPr>
          <w:rFonts w:ascii="Bookman Old Style" w:hAnsi="Bookman Old Style"/>
          <w:sz w:val="28"/>
          <w:szCs w:val="28"/>
        </w:rPr>
        <w:t>ion of Inquiry will make orders; n</w:t>
      </w:r>
      <w:r w:rsidRPr="00E00900">
        <w:rPr>
          <w:rFonts w:ascii="Bookman Old Style" w:hAnsi="Bookman Old Style"/>
          <w:sz w:val="28"/>
          <w:szCs w:val="28"/>
        </w:rPr>
        <w:t xml:space="preserve">ormally it would make recommendations </w:t>
      </w:r>
      <w:r w:rsidR="00231EC8" w:rsidRPr="00E00900">
        <w:rPr>
          <w:rFonts w:ascii="Bookman Old Style" w:hAnsi="Bookman Old Style"/>
          <w:sz w:val="28"/>
          <w:szCs w:val="28"/>
        </w:rPr>
        <w:t>to the appointing authority which</w:t>
      </w:r>
      <w:r w:rsidRPr="00E00900">
        <w:rPr>
          <w:rFonts w:ascii="Bookman Old Style" w:hAnsi="Bookman Old Style"/>
          <w:sz w:val="28"/>
          <w:szCs w:val="28"/>
        </w:rPr>
        <w:t xml:space="preserve"> then makes the decisions.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Here we are dealing with the</w:t>
      </w:r>
      <w:r w:rsidR="005D5D0D" w:rsidRPr="00E00900">
        <w:rPr>
          <w:rFonts w:ascii="Bookman Old Style" w:hAnsi="Bookman Old Style"/>
          <w:sz w:val="28"/>
          <w:szCs w:val="28"/>
        </w:rPr>
        <w:t xml:space="preserve"> </w:t>
      </w:r>
      <w:r w:rsidRPr="00E00900">
        <w:rPr>
          <w:rFonts w:ascii="Bookman Old Style" w:hAnsi="Bookman Old Style"/>
          <w:sz w:val="28"/>
          <w:szCs w:val="28"/>
        </w:rPr>
        <w:t xml:space="preserve">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which must not only inquir</w:t>
      </w:r>
      <w:r w:rsidR="005D5D0D" w:rsidRPr="00E00900">
        <w:rPr>
          <w:rFonts w:ascii="Bookman Old Style" w:hAnsi="Bookman Old Style"/>
          <w:sz w:val="28"/>
          <w:szCs w:val="28"/>
        </w:rPr>
        <w:t xml:space="preserve">e into the matter </w:t>
      </w:r>
      <w:r w:rsidRPr="00E00900">
        <w:rPr>
          <w:rFonts w:ascii="Bookman Old Style" w:hAnsi="Bookman Old Style"/>
          <w:sz w:val="28"/>
          <w:szCs w:val="28"/>
        </w:rPr>
        <w:t xml:space="preserve">but must </w:t>
      </w:r>
      <w:r w:rsidR="00FF7AD4" w:rsidRPr="00E00900">
        <w:rPr>
          <w:rFonts w:ascii="Bookman Old Style" w:hAnsi="Bookman Old Style"/>
          <w:sz w:val="28"/>
          <w:szCs w:val="28"/>
        </w:rPr>
        <w:t xml:space="preserve">also </w:t>
      </w:r>
      <w:r w:rsidRPr="00E00900">
        <w:rPr>
          <w:rFonts w:ascii="Bookman Old Style" w:hAnsi="Bookman Old Style"/>
          <w:sz w:val="28"/>
          <w:szCs w:val="28"/>
        </w:rPr>
        <w:t>make decisions and orders.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that regard clause 9 of Article 104 is critical. It states as follows:</w:t>
      </w:r>
    </w:p>
    <w:p w:rsidR="00437D9D" w:rsidRPr="00E00900" w:rsidRDefault="00437D9D" w:rsidP="00AC02F4">
      <w:pPr>
        <w:pStyle w:val="ListParagraph"/>
        <w:spacing w:before="240" w:after="240" w:line="360" w:lineRule="auto"/>
        <w:ind w:left="864" w:right="864"/>
        <w:jc w:val="both"/>
        <w:rPr>
          <w:rFonts w:ascii="Bookman Old Style" w:hAnsi="Bookman Old Style"/>
          <w:b/>
          <w:sz w:val="28"/>
          <w:szCs w:val="28"/>
          <w:u w:val="single"/>
        </w:rPr>
      </w:pPr>
      <w:r w:rsidRPr="00E00900">
        <w:rPr>
          <w:rFonts w:ascii="Bookman Old Style" w:hAnsi="Bookman Old Style"/>
          <w:b/>
          <w:sz w:val="28"/>
          <w:szCs w:val="28"/>
        </w:rPr>
        <w:t xml:space="preserve">Parliament shall make such laws as may be necessary for the purposes of this article, </w:t>
      </w:r>
      <w:r w:rsidRPr="00E00900">
        <w:rPr>
          <w:rFonts w:ascii="Bookman Old Style" w:hAnsi="Bookman Old Style"/>
          <w:b/>
          <w:sz w:val="28"/>
          <w:szCs w:val="28"/>
          <w:u w:val="single"/>
        </w:rPr>
        <w:t>including laws for grounds of an</w:t>
      </w:r>
      <w:r w:rsidR="00E02B89" w:rsidRPr="00E00900">
        <w:rPr>
          <w:rFonts w:ascii="Bookman Old Style" w:hAnsi="Bookman Old Style"/>
          <w:b/>
          <w:sz w:val="28"/>
          <w:szCs w:val="28"/>
          <w:u w:val="single"/>
        </w:rPr>
        <w:t>nulment and rules of procedure.</w:t>
      </w:r>
      <w:r w:rsidR="00231EC8" w:rsidRPr="00E00900">
        <w:rPr>
          <w:rFonts w:ascii="Bookman Old Style" w:hAnsi="Bookman Old Style"/>
          <w:b/>
          <w:sz w:val="28"/>
          <w:szCs w:val="28"/>
        </w:rPr>
        <w:t xml:space="preserve"> </w:t>
      </w:r>
      <w:r w:rsidR="00231EC8" w:rsidRPr="00E00900">
        <w:rPr>
          <w:rFonts w:ascii="Bookman Old Style" w:hAnsi="Bookman Old Style"/>
          <w:sz w:val="28"/>
          <w:szCs w:val="28"/>
        </w:rPr>
        <w:t>(Emphasis ours)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Clearly the Constitution itself has not established the procedure of the </w:t>
      </w:r>
      <w:r w:rsidR="00CA3C5A" w:rsidRPr="00E00900">
        <w:rPr>
          <w:rFonts w:ascii="Bookman Old Style" w:hAnsi="Bookman Old Style"/>
          <w:sz w:val="28"/>
          <w:szCs w:val="28"/>
        </w:rPr>
        <w:t>Court</w:t>
      </w:r>
      <w:r w:rsidRPr="00E00900">
        <w:rPr>
          <w:rFonts w:ascii="Bookman Old Style" w:hAnsi="Bookman Old Style"/>
          <w:sz w:val="28"/>
          <w:szCs w:val="28"/>
        </w:rPr>
        <w:t>. It has left that to Parliament.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Secondly, the Constitution has itself not established the grounds upon which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may be annulled. It has left that to Parliament</w:t>
      </w:r>
      <w:r w:rsidR="00296CC2" w:rsidRPr="00E00900">
        <w:rPr>
          <w:rFonts w:ascii="Bookman Old Style" w:hAnsi="Bookman Old Style"/>
          <w:sz w:val="28"/>
          <w:szCs w:val="28"/>
        </w:rPr>
        <w:t xml:space="preserve"> as well</w:t>
      </w:r>
      <w:r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b/>
          <w:i/>
          <w:sz w:val="28"/>
          <w:szCs w:val="28"/>
        </w:rPr>
      </w:pPr>
      <w:r w:rsidRPr="00E00900">
        <w:rPr>
          <w:rFonts w:ascii="Bookman Old Style" w:hAnsi="Bookman Old Style"/>
          <w:sz w:val="28"/>
          <w:szCs w:val="28"/>
        </w:rPr>
        <w:t xml:space="preserve">Therefore we must go to the law made by Parliament that deals with these matters. That law is the </w:t>
      </w:r>
      <w:r w:rsidR="00666097" w:rsidRPr="00E00900">
        <w:rPr>
          <w:rFonts w:ascii="Bookman Old Style" w:hAnsi="Bookman Old Style"/>
          <w:sz w:val="28"/>
          <w:szCs w:val="28"/>
        </w:rPr>
        <w:t>PEA</w:t>
      </w:r>
      <w:r w:rsidR="00E02B89" w:rsidRPr="00E00900">
        <w:rPr>
          <w:rFonts w:ascii="Bookman Old Style" w:hAnsi="Bookman Old Style"/>
          <w:sz w:val="28"/>
          <w:szCs w:val="28"/>
        </w:rPr>
        <w:t xml:space="preserve"> </w:t>
      </w:r>
      <w:r w:rsidR="008163A0" w:rsidRPr="00E00900">
        <w:rPr>
          <w:rFonts w:ascii="Bookman Old Style" w:hAnsi="Bookman Old Style"/>
          <w:sz w:val="28"/>
          <w:szCs w:val="28"/>
        </w:rPr>
        <w:t>[</w:t>
      </w:r>
      <w:r w:rsidR="003757A2" w:rsidRPr="00E00900">
        <w:rPr>
          <w:rFonts w:ascii="Bookman Old Style" w:hAnsi="Bookman Old Style"/>
          <w:sz w:val="28"/>
          <w:szCs w:val="28"/>
        </w:rPr>
        <w:t>No.</w:t>
      </w:r>
      <w:r w:rsidR="00E02B89" w:rsidRPr="00E00900">
        <w:rPr>
          <w:rFonts w:ascii="Bookman Old Style" w:hAnsi="Bookman Old Style"/>
          <w:sz w:val="28"/>
          <w:szCs w:val="28"/>
        </w:rPr>
        <w:t xml:space="preserve">16 </w:t>
      </w:r>
      <w:r w:rsidRPr="00E00900">
        <w:rPr>
          <w:rFonts w:ascii="Bookman Old Style" w:hAnsi="Bookman Old Style"/>
          <w:sz w:val="28"/>
          <w:szCs w:val="28"/>
        </w:rPr>
        <w:t>of 2005</w:t>
      </w:r>
      <w:r w:rsidR="008163A0" w:rsidRPr="00E00900">
        <w:rPr>
          <w:rFonts w:ascii="Bookman Old Style" w:hAnsi="Bookman Old Style"/>
          <w:sz w:val="28"/>
          <w:szCs w:val="28"/>
        </w:rPr>
        <w:t>]</w:t>
      </w:r>
      <w:r w:rsidRPr="00E00900">
        <w:rPr>
          <w:rFonts w:ascii="Bookman Old Style" w:hAnsi="Bookman Old Style"/>
          <w:b/>
          <w:sz w:val="28"/>
          <w:szCs w:val="28"/>
        </w:rPr>
        <w:t>.</w:t>
      </w:r>
      <w:r w:rsidRPr="00E00900">
        <w:rPr>
          <w:rFonts w:ascii="Bookman Old Style" w:hAnsi="Bookman Old Style"/>
          <w:sz w:val="28"/>
          <w:szCs w:val="28"/>
        </w:rPr>
        <w:t xml:space="preserve"> Therein under Part VIII</w:t>
      </w:r>
      <w:r w:rsidR="00DA56EE" w:rsidRPr="00E00900">
        <w:rPr>
          <w:rFonts w:ascii="Bookman Old Style" w:hAnsi="Bookman Old Style"/>
          <w:sz w:val="28"/>
          <w:szCs w:val="28"/>
        </w:rPr>
        <w:t>,</w:t>
      </w:r>
      <w:r w:rsidRPr="00E00900">
        <w:rPr>
          <w:rFonts w:ascii="Bookman Old Style" w:hAnsi="Bookman Old Style"/>
          <w:sz w:val="28"/>
          <w:szCs w:val="28"/>
        </w:rPr>
        <w:t xml:space="preserve"> one finds provisions relating to “CHALLENGING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w:t>
      </w:r>
    </w:p>
    <w:p w:rsidR="00437D9D"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w:t>
      </w:r>
      <w:r w:rsidR="00437D9D" w:rsidRPr="00E00900">
        <w:rPr>
          <w:rFonts w:ascii="Bookman Old Style" w:hAnsi="Bookman Old Style"/>
          <w:sz w:val="28"/>
          <w:szCs w:val="28"/>
        </w:rPr>
        <w:t xml:space="preserve"> 59 (1) to 59 (5) are a replication of the </w:t>
      </w:r>
      <w:r w:rsidR="00231EC8" w:rsidRPr="00E00900">
        <w:rPr>
          <w:rFonts w:ascii="Bookman Old Style" w:hAnsi="Bookman Old Style"/>
          <w:sz w:val="28"/>
          <w:szCs w:val="28"/>
        </w:rPr>
        <w:t>clauses 1 to 5 of Article 104 (s</w:t>
      </w:r>
      <w:r w:rsidR="00437D9D" w:rsidRPr="00E00900">
        <w:rPr>
          <w:rFonts w:ascii="Bookman Old Style" w:hAnsi="Bookman Old Style"/>
          <w:sz w:val="28"/>
          <w:szCs w:val="28"/>
        </w:rPr>
        <w:t>upra).</w:t>
      </w:r>
    </w:p>
    <w:p w:rsidR="00437D9D"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w:t>
      </w:r>
      <w:r w:rsidR="00437D9D" w:rsidRPr="00E00900">
        <w:rPr>
          <w:rFonts w:ascii="Bookman Old Style" w:hAnsi="Bookman Old Style"/>
          <w:sz w:val="28"/>
          <w:szCs w:val="28"/>
        </w:rPr>
        <w:t xml:space="preserve"> 59 (6) </w:t>
      </w:r>
      <w:r w:rsidR="00A454D7" w:rsidRPr="00E00900">
        <w:rPr>
          <w:rFonts w:ascii="Bookman Old Style" w:hAnsi="Bookman Old Style"/>
          <w:sz w:val="28"/>
          <w:szCs w:val="28"/>
        </w:rPr>
        <w:t xml:space="preserve">sets </w:t>
      </w:r>
      <w:r w:rsidR="002E5F65" w:rsidRPr="00E00900">
        <w:rPr>
          <w:rFonts w:ascii="Bookman Old Style" w:hAnsi="Bookman Old Style"/>
          <w:sz w:val="28"/>
          <w:szCs w:val="28"/>
        </w:rPr>
        <w:t>out</w:t>
      </w:r>
      <w:r w:rsidR="002E5F65" w:rsidRPr="00E00900">
        <w:rPr>
          <w:rFonts w:ascii="Bookman Old Style" w:hAnsi="Bookman Old Style"/>
          <w:i/>
          <w:sz w:val="28"/>
          <w:szCs w:val="28"/>
        </w:rPr>
        <w:t xml:space="preserve"> </w:t>
      </w:r>
      <w:r w:rsidR="002E5F65" w:rsidRPr="00E00900">
        <w:rPr>
          <w:rFonts w:ascii="Bookman Old Style" w:hAnsi="Bookman Old Style"/>
          <w:sz w:val="28"/>
          <w:szCs w:val="28"/>
        </w:rPr>
        <w:t>the</w:t>
      </w:r>
      <w:r w:rsidR="00437D9D" w:rsidRPr="00E00900">
        <w:rPr>
          <w:rFonts w:ascii="Bookman Old Style" w:hAnsi="Bookman Old Style"/>
          <w:sz w:val="28"/>
          <w:szCs w:val="28"/>
        </w:rPr>
        <w:t xml:space="preserve"> grounds upon which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may be annulled. It is important to set it out i</w:t>
      </w:r>
      <w:r w:rsidR="001A7027" w:rsidRPr="00E00900">
        <w:rPr>
          <w:rFonts w:ascii="Bookman Old Style" w:hAnsi="Bookman Old Style"/>
          <w:sz w:val="28"/>
          <w:szCs w:val="28"/>
        </w:rPr>
        <w:t>n full for greater appreciation:</w:t>
      </w:r>
    </w:p>
    <w:p w:rsidR="00437D9D" w:rsidRPr="00E00900" w:rsidRDefault="00437D9D" w:rsidP="00DA6027">
      <w:pPr>
        <w:spacing w:before="240" w:after="240" w:line="480" w:lineRule="auto"/>
        <w:ind w:left="864" w:right="864"/>
        <w:jc w:val="both"/>
        <w:rPr>
          <w:rFonts w:ascii="Bookman Old Style" w:hAnsi="Bookman Old Style"/>
          <w:b/>
          <w:sz w:val="28"/>
          <w:szCs w:val="28"/>
          <w:u w:val="single"/>
        </w:rPr>
      </w:pPr>
      <w:r w:rsidRPr="00E00900">
        <w:rPr>
          <w:rFonts w:ascii="Bookman Old Style" w:hAnsi="Bookman Old Style"/>
          <w:b/>
          <w:sz w:val="28"/>
          <w:szCs w:val="28"/>
        </w:rPr>
        <w:t xml:space="preserve">The </w:t>
      </w:r>
      <w:r w:rsidR="009873FE" w:rsidRPr="00E00900">
        <w:rPr>
          <w:rFonts w:ascii="Bookman Old Style" w:hAnsi="Bookman Old Style"/>
          <w:b/>
          <w:sz w:val="28"/>
          <w:szCs w:val="28"/>
        </w:rPr>
        <w:t>election</w:t>
      </w:r>
      <w:r w:rsidR="001A7027" w:rsidRPr="00E00900">
        <w:rPr>
          <w:rFonts w:ascii="Bookman Old Style" w:hAnsi="Bookman Old Style"/>
          <w:b/>
          <w:sz w:val="28"/>
          <w:szCs w:val="28"/>
        </w:rPr>
        <w:t xml:space="preserve"> </w:t>
      </w:r>
      <w:r w:rsidRPr="00E00900">
        <w:rPr>
          <w:rFonts w:ascii="Bookman Old Style" w:hAnsi="Bookman Old Style"/>
          <w:b/>
          <w:sz w:val="28"/>
          <w:szCs w:val="28"/>
        </w:rPr>
        <w:t xml:space="preserve">of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as President shall only be annulled on any of the following grounds </w:t>
      </w:r>
      <w:r w:rsidRPr="00E00900">
        <w:rPr>
          <w:rFonts w:ascii="Bookman Old Style" w:hAnsi="Bookman Old Style"/>
          <w:b/>
          <w:sz w:val="28"/>
          <w:szCs w:val="28"/>
          <w:u w:val="single"/>
        </w:rPr>
        <w:t xml:space="preserve">if proved to the satisfaction of the </w:t>
      </w:r>
      <w:r w:rsidR="00CA3C5A" w:rsidRPr="00E00900">
        <w:rPr>
          <w:rFonts w:ascii="Bookman Old Style" w:hAnsi="Bookman Old Style"/>
          <w:b/>
          <w:sz w:val="28"/>
          <w:szCs w:val="28"/>
          <w:u w:val="single"/>
        </w:rPr>
        <w:t>Court</w:t>
      </w:r>
      <w:r w:rsidRPr="00E00900">
        <w:rPr>
          <w:rFonts w:ascii="Bookman Old Style" w:hAnsi="Bookman Old Style"/>
          <w:b/>
          <w:sz w:val="28"/>
          <w:szCs w:val="28"/>
          <w:u w:val="single"/>
        </w:rPr>
        <w:t>.</w:t>
      </w:r>
      <w:r w:rsidR="00231EC8" w:rsidRPr="00E00900">
        <w:rPr>
          <w:rFonts w:ascii="Bookman Old Style" w:hAnsi="Bookman Old Style"/>
          <w:b/>
          <w:sz w:val="28"/>
          <w:szCs w:val="28"/>
          <w:u w:val="single"/>
        </w:rPr>
        <w:t xml:space="preserve"> </w:t>
      </w:r>
      <w:r w:rsidR="00231EC8" w:rsidRPr="00E00900">
        <w:rPr>
          <w:rFonts w:ascii="Bookman Old Style" w:hAnsi="Bookman Old Style"/>
          <w:sz w:val="28"/>
          <w:szCs w:val="28"/>
        </w:rPr>
        <w:t>(Emphasis ours)</w:t>
      </w:r>
    </w:p>
    <w:p w:rsidR="00437D9D" w:rsidRPr="00E00900" w:rsidRDefault="00F83A49" w:rsidP="00AC02F4">
      <w:pPr>
        <w:pStyle w:val="ListParagraph"/>
        <w:numPr>
          <w:ilvl w:val="0"/>
          <w:numId w:val="23"/>
        </w:numPr>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 </w:t>
      </w:r>
      <w:r w:rsidR="00437D9D" w:rsidRPr="00E00900">
        <w:rPr>
          <w:rFonts w:ascii="Bookman Old Style" w:hAnsi="Bookman Old Style"/>
          <w:b/>
          <w:sz w:val="28"/>
          <w:szCs w:val="28"/>
        </w:rPr>
        <w:t xml:space="preserve">noncompliance with the provisions of this  Act, </w:t>
      </w:r>
      <w:r w:rsidR="00437D9D" w:rsidRPr="00E00900">
        <w:rPr>
          <w:rFonts w:ascii="Bookman Old Style" w:hAnsi="Bookman Old Style"/>
          <w:b/>
          <w:sz w:val="28"/>
          <w:szCs w:val="28"/>
          <w:u w:val="single"/>
        </w:rPr>
        <w:t xml:space="preserve">if the </w:t>
      </w:r>
      <w:r w:rsidR="00CA3C5A" w:rsidRPr="00E00900">
        <w:rPr>
          <w:rFonts w:ascii="Bookman Old Style" w:hAnsi="Bookman Old Style"/>
          <w:b/>
          <w:sz w:val="28"/>
          <w:szCs w:val="28"/>
          <w:u w:val="single"/>
        </w:rPr>
        <w:t>Court</w:t>
      </w:r>
      <w:r w:rsidR="00437D9D" w:rsidRPr="00E00900">
        <w:rPr>
          <w:rFonts w:ascii="Bookman Old Style" w:hAnsi="Bookman Old Style"/>
          <w:b/>
          <w:sz w:val="28"/>
          <w:szCs w:val="28"/>
          <w:u w:val="single"/>
        </w:rPr>
        <w:t xml:space="preserve"> is satisfied that the </w:t>
      </w:r>
      <w:r w:rsidR="009873FE" w:rsidRPr="00E00900">
        <w:rPr>
          <w:rFonts w:ascii="Bookman Old Style" w:hAnsi="Bookman Old Style"/>
          <w:b/>
          <w:sz w:val="28"/>
          <w:szCs w:val="28"/>
          <w:u w:val="single"/>
        </w:rPr>
        <w:t>election</w:t>
      </w:r>
      <w:r w:rsidR="00437D9D" w:rsidRPr="00E00900">
        <w:rPr>
          <w:rFonts w:ascii="Bookman Old Style" w:hAnsi="Bookman Old Style"/>
          <w:b/>
          <w:sz w:val="28"/>
          <w:szCs w:val="28"/>
          <w:u w:val="single"/>
        </w:rPr>
        <w:t xml:space="preserve"> was not conducted in accordance  with the  principles laid down in those provisions and that the</w:t>
      </w:r>
      <w:r w:rsidR="00437D9D" w:rsidRPr="00E00900">
        <w:rPr>
          <w:rFonts w:ascii="Bookman Old Style" w:hAnsi="Bookman Old Style"/>
          <w:b/>
          <w:sz w:val="28"/>
          <w:szCs w:val="28"/>
        </w:rPr>
        <w:t xml:space="preserve"> noncompliance affected the  result of the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in a substantial manner;</w:t>
      </w:r>
      <w:r w:rsidR="00231EC8" w:rsidRPr="00E00900">
        <w:rPr>
          <w:rFonts w:ascii="Bookman Old Style" w:hAnsi="Bookman Old Style"/>
          <w:sz w:val="28"/>
          <w:szCs w:val="28"/>
        </w:rPr>
        <w:t xml:space="preserve"> (Emphasis ours)</w:t>
      </w:r>
    </w:p>
    <w:p w:rsidR="00437D9D" w:rsidRPr="00E00900" w:rsidRDefault="00F83A49" w:rsidP="00AC02F4">
      <w:pPr>
        <w:pStyle w:val="ListParagraph"/>
        <w:numPr>
          <w:ilvl w:val="0"/>
          <w:numId w:val="23"/>
        </w:numPr>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lastRenderedPageBreak/>
        <w:t xml:space="preserve"> </w:t>
      </w:r>
      <w:r w:rsidR="00437D9D" w:rsidRPr="00E00900">
        <w:rPr>
          <w:rFonts w:ascii="Bookman Old Style" w:hAnsi="Bookman Old Style"/>
          <w:b/>
          <w:sz w:val="28"/>
          <w:szCs w:val="28"/>
        </w:rPr>
        <w:t xml:space="preserve">that the </w:t>
      </w:r>
      <w:r w:rsidR="007325FE" w:rsidRPr="00E00900">
        <w:rPr>
          <w:rFonts w:ascii="Bookman Old Style" w:hAnsi="Bookman Old Style"/>
          <w:b/>
          <w:sz w:val="28"/>
          <w:szCs w:val="28"/>
        </w:rPr>
        <w:t>candidate</w:t>
      </w:r>
      <w:r w:rsidR="00437D9D" w:rsidRPr="00E00900">
        <w:rPr>
          <w:rFonts w:ascii="Bookman Old Style" w:hAnsi="Bookman Old Style"/>
          <w:b/>
          <w:sz w:val="28"/>
          <w:szCs w:val="28"/>
        </w:rPr>
        <w:t xml:space="preserve"> was at the time of his or her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not qualified or was disqualified for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as President; or</w:t>
      </w:r>
    </w:p>
    <w:p w:rsidR="00437D9D" w:rsidRPr="00E00900" w:rsidRDefault="00F83A49" w:rsidP="00AC02F4">
      <w:pPr>
        <w:pStyle w:val="ListParagraph"/>
        <w:numPr>
          <w:ilvl w:val="0"/>
          <w:numId w:val="23"/>
        </w:numPr>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 </w:t>
      </w:r>
      <w:proofErr w:type="gramStart"/>
      <w:r w:rsidR="00437D9D" w:rsidRPr="00E00900">
        <w:rPr>
          <w:rFonts w:ascii="Bookman Old Style" w:hAnsi="Bookman Old Style"/>
          <w:b/>
          <w:sz w:val="28"/>
          <w:szCs w:val="28"/>
        </w:rPr>
        <w:t>that</w:t>
      </w:r>
      <w:proofErr w:type="gramEnd"/>
      <w:r w:rsidR="00437D9D" w:rsidRPr="00E00900">
        <w:rPr>
          <w:rFonts w:ascii="Bookman Old Style" w:hAnsi="Bookman Old Style"/>
          <w:b/>
          <w:sz w:val="28"/>
          <w:szCs w:val="28"/>
        </w:rPr>
        <w:t xml:space="preserve"> an offence under this Act was committed in connection with the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by the </w:t>
      </w:r>
      <w:r w:rsidR="007325FE" w:rsidRPr="00E00900">
        <w:rPr>
          <w:rFonts w:ascii="Bookman Old Style" w:hAnsi="Bookman Old Style"/>
          <w:b/>
          <w:sz w:val="28"/>
          <w:szCs w:val="28"/>
        </w:rPr>
        <w:t>candidate</w:t>
      </w:r>
      <w:r w:rsidR="00437D9D" w:rsidRPr="00E00900">
        <w:rPr>
          <w:rFonts w:ascii="Bookman Old Style" w:hAnsi="Bookman Old Style"/>
          <w:b/>
          <w:sz w:val="28"/>
          <w:szCs w:val="28"/>
        </w:rPr>
        <w:t xml:space="preserve"> personally or with his or her kno</w:t>
      </w:r>
      <w:r w:rsidR="00C12244" w:rsidRPr="00E00900">
        <w:rPr>
          <w:rFonts w:ascii="Bookman Old Style" w:hAnsi="Bookman Old Style"/>
          <w:b/>
          <w:sz w:val="28"/>
          <w:szCs w:val="28"/>
        </w:rPr>
        <w:t>wledge and consent or approval.</w:t>
      </w:r>
    </w:p>
    <w:p w:rsidR="00437D9D" w:rsidRPr="00E00900" w:rsidRDefault="00437D9D" w:rsidP="001B6CE9">
      <w:pPr>
        <w:spacing w:before="240" w:after="240" w:line="360" w:lineRule="auto"/>
        <w:jc w:val="both"/>
        <w:rPr>
          <w:rFonts w:ascii="Bookman Old Style" w:hAnsi="Bookman Old Style"/>
          <w:sz w:val="28"/>
          <w:szCs w:val="28"/>
          <w:u w:val="single"/>
        </w:rPr>
      </w:pPr>
      <w:r w:rsidRPr="00E00900">
        <w:rPr>
          <w:rFonts w:ascii="Bookman Old Style" w:hAnsi="Bookman Old Style"/>
          <w:sz w:val="28"/>
          <w:szCs w:val="28"/>
        </w:rPr>
        <w:t xml:space="preserve">The major point to note here is the requirement that these grounds upon which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may be annulled must be “</w:t>
      </w:r>
      <w:r w:rsidRPr="00E00900">
        <w:rPr>
          <w:rFonts w:ascii="Bookman Old Style" w:hAnsi="Bookman Old Style"/>
          <w:b/>
          <w:sz w:val="28"/>
          <w:szCs w:val="28"/>
        </w:rPr>
        <w:t xml:space="preserve">proved to the satisfaction of the </w:t>
      </w:r>
      <w:r w:rsidR="00CA3C5A" w:rsidRPr="00E00900">
        <w:rPr>
          <w:rFonts w:ascii="Bookman Old Style" w:hAnsi="Bookman Old Style"/>
          <w:b/>
          <w:sz w:val="28"/>
          <w:szCs w:val="28"/>
        </w:rPr>
        <w:t>Court</w:t>
      </w:r>
      <w:r w:rsidRPr="00E00900">
        <w:rPr>
          <w:rFonts w:ascii="Bookman Old Style" w:hAnsi="Bookman Old Style"/>
          <w:sz w:val="28"/>
          <w:szCs w:val="28"/>
        </w:rPr>
        <w:t>.”</w:t>
      </w:r>
      <w:r w:rsidR="00231EC8" w:rsidRPr="00E00900">
        <w:rPr>
          <w:rFonts w:ascii="Bookman Old Style" w:hAnsi="Bookman Old Style"/>
          <w:sz w:val="28"/>
          <w:szCs w:val="28"/>
        </w:rPr>
        <w:t xml:space="preserve"> (Emphasis added)</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next question must </w:t>
      </w:r>
      <w:r w:rsidR="004849BD" w:rsidRPr="00E00900">
        <w:rPr>
          <w:rFonts w:ascii="Bookman Old Style" w:hAnsi="Bookman Old Style"/>
          <w:sz w:val="28"/>
          <w:szCs w:val="28"/>
        </w:rPr>
        <w:t>be</w:t>
      </w:r>
      <w:r w:rsidRPr="00E00900">
        <w:rPr>
          <w:rFonts w:ascii="Bookman Old Style" w:hAnsi="Bookman Old Style"/>
          <w:sz w:val="28"/>
          <w:szCs w:val="28"/>
        </w:rPr>
        <w:t xml:space="preserve"> who proves these grounds to the satisfaction of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Clearly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cannot prove to itself.</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It would appear that the Act envisages and provides for inquiry by trial where evidence is adduced and facts proved to the satisfaction of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Indeed </w:t>
      </w:r>
      <w:r w:rsidR="00D614C9" w:rsidRPr="00E00900">
        <w:rPr>
          <w:rFonts w:ascii="Bookman Old Style" w:hAnsi="Bookman Old Style"/>
          <w:sz w:val="28"/>
          <w:szCs w:val="28"/>
        </w:rPr>
        <w:t>Section</w:t>
      </w:r>
      <w:r w:rsidRPr="00E00900">
        <w:rPr>
          <w:rFonts w:ascii="Bookman Old Style" w:hAnsi="Bookman Old Style"/>
          <w:sz w:val="28"/>
          <w:szCs w:val="28"/>
        </w:rPr>
        <w:t xml:space="preserve"> 59</w:t>
      </w:r>
      <w:r w:rsidR="00FA0881" w:rsidRPr="00E00900">
        <w:rPr>
          <w:rFonts w:ascii="Bookman Old Style" w:hAnsi="Bookman Old Style"/>
          <w:sz w:val="28"/>
          <w:szCs w:val="28"/>
        </w:rPr>
        <w:t xml:space="preserve"> </w:t>
      </w:r>
      <w:r w:rsidRPr="00E00900">
        <w:rPr>
          <w:rFonts w:ascii="Bookman Old Style" w:hAnsi="Bookman Old Style"/>
          <w:sz w:val="28"/>
          <w:szCs w:val="28"/>
        </w:rPr>
        <w:t xml:space="preserve">(8) on recount of votes cast brings out the idea of a trial when it states: </w:t>
      </w:r>
      <w:r w:rsidR="009A057D" w:rsidRPr="00E00900">
        <w:rPr>
          <w:rFonts w:ascii="Bookman Old Style" w:hAnsi="Bookman Old Style"/>
          <w:b/>
          <w:sz w:val="28"/>
          <w:szCs w:val="28"/>
          <w:u w:val="single"/>
        </w:rPr>
        <w:t>“W</w:t>
      </w:r>
      <w:r w:rsidRPr="00E00900">
        <w:rPr>
          <w:rFonts w:ascii="Bookman Old Style" w:hAnsi="Bookman Old Style"/>
          <w:b/>
          <w:sz w:val="28"/>
          <w:szCs w:val="28"/>
          <w:u w:val="single"/>
        </w:rPr>
        <w:t xml:space="preserve">here upon hearing a </w:t>
      </w:r>
      <w:r w:rsidR="00C06E3B" w:rsidRPr="00E00900">
        <w:rPr>
          <w:rFonts w:ascii="Bookman Old Style" w:hAnsi="Bookman Old Style"/>
          <w:b/>
          <w:sz w:val="28"/>
          <w:szCs w:val="28"/>
          <w:u w:val="single"/>
        </w:rPr>
        <w:t>petition</w:t>
      </w:r>
      <w:r w:rsidRPr="00E00900">
        <w:rPr>
          <w:rFonts w:ascii="Bookman Old Style" w:hAnsi="Bookman Old Style"/>
          <w:b/>
          <w:sz w:val="28"/>
          <w:szCs w:val="28"/>
        </w:rPr>
        <w:t xml:space="preserve"> and before coming to a decision,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is satisfied that a recount is necessary an</w:t>
      </w:r>
      <w:r w:rsidR="009A057D" w:rsidRPr="00E00900">
        <w:rPr>
          <w:rFonts w:ascii="Bookman Old Style" w:hAnsi="Bookman Old Style"/>
          <w:b/>
          <w:sz w:val="28"/>
          <w:szCs w:val="28"/>
        </w:rPr>
        <w:t>d p</w:t>
      </w:r>
      <w:r w:rsidRPr="00E00900">
        <w:rPr>
          <w:rFonts w:ascii="Bookman Old Style" w:hAnsi="Bookman Old Style"/>
          <w:b/>
          <w:sz w:val="28"/>
          <w:szCs w:val="28"/>
        </w:rPr>
        <w:t>ractical, it may order a recount of the votes cast.”</w:t>
      </w:r>
      <w:r w:rsidR="00494B32" w:rsidRPr="00E00900">
        <w:rPr>
          <w:rFonts w:ascii="Bookman Old Style" w:hAnsi="Bookman Old Style"/>
          <w:b/>
          <w:sz w:val="28"/>
          <w:szCs w:val="28"/>
        </w:rPr>
        <w:t xml:space="preserve"> </w:t>
      </w:r>
      <w:r w:rsidR="00494B32" w:rsidRPr="00E00900">
        <w:rPr>
          <w:rFonts w:ascii="Bookman Old Style" w:hAnsi="Bookman Old Style"/>
          <w:sz w:val="28"/>
          <w:szCs w:val="28"/>
        </w:rPr>
        <w:t>(Emphasis added)</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same words of </w:t>
      </w:r>
      <w:r w:rsidR="0045282A" w:rsidRPr="00E00900">
        <w:rPr>
          <w:rFonts w:ascii="Bookman Old Style" w:hAnsi="Bookman Old Style"/>
          <w:sz w:val="28"/>
          <w:szCs w:val="28"/>
        </w:rPr>
        <w:t>“</w:t>
      </w:r>
      <w:r w:rsidRPr="00E00900">
        <w:rPr>
          <w:rFonts w:ascii="Bookman Old Style" w:hAnsi="Bookman Old Style"/>
          <w:sz w:val="28"/>
          <w:szCs w:val="28"/>
        </w:rPr>
        <w:t>hearing</w:t>
      </w:r>
      <w:r w:rsidR="0045282A" w:rsidRPr="00E00900">
        <w:rPr>
          <w:rFonts w:ascii="Bookman Old Style" w:hAnsi="Bookman Old Style"/>
          <w:sz w:val="28"/>
          <w:szCs w:val="28"/>
        </w:rPr>
        <w:t>”</w:t>
      </w:r>
      <w:r w:rsidRPr="00E00900">
        <w:rPr>
          <w:rFonts w:ascii="Bookman Old Style" w:hAnsi="Bookman Old Style"/>
          <w:sz w:val="28"/>
          <w:szCs w:val="28"/>
        </w:rPr>
        <w:t xml:space="preserve">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are repeated in </w:t>
      </w:r>
      <w:r w:rsidR="00D614C9" w:rsidRPr="00E00900">
        <w:rPr>
          <w:rFonts w:ascii="Bookman Old Style" w:hAnsi="Bookman Old Style"/>
          <w:sz w:val="28"/>
          <w:szCs w:val="28"/>
        </w:rPr>
        <w:t>Section</w:t>
      </w:r>
      <w:r w:rsidRPr="00E00900">
        <w:rPr>
          <w:rFonts w:ascii="Bookman Old Style" w:hAnsi="Bookman Old Style"/>
          <w:sz w:val="28"/>
          <w:szCs w:val="28"/>
        </w:rPr>
        <w:t xml:space="preserve"> 59</w:t>
      </w:r>
      <w:r w:rsidR="00494B32" w:rsidRPr="00E00900">
        <w:rPr>
          <w:rFonts w:ascii="Bookman Old Style" w:hAnsi="Bookman Old Style"/>
          <w:sz w:val="28"/>
          <w:szCs w:val="28"/>
        </w:rPr>
        <w:t xml:space="preserve"> </w:t>
      </w:r>
      <w:r w:rsidRPr="00E00900">
        <w:rPr>
          <w:rFonts w:ascii="Bookman Old Style" w:hAnsi="Bookman Old Style"/>
          <w:sz w:val="28"/>
          <w:szCs w:val="28"/>
        </w:rPr>
        <w:t>(9).</w:t>
      </w:r>
    </w:p>
    <w:p w:rsidR="00437D9D"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w:t>
      </w:r>
      <w:r w:rsidR="00880432" w:rsidRPr="00E00900">
        <w:rPr>
          <w:rFonts w:ascii="Bookman Old Style" w:hAnsi="Bookman Old Style"/>
          <w:sz w:val="28"/>
          <w:szCs w:val="28"/>
        </w:rPr>
        <w:t xml:space="preserve"> </w:t>
      </w:r>
      <w:r w:rsidR="00437D9D" w:rsidRPr="00E00900">
        <w:rPr>
          <w:rFonts w:ascii="Bookman Old Style" w:hAnsi="Bookman Old Style"/>
          <w:sz w:val="28"/>
          <w:szCs w:val="28"/>
        </w:rPr>
        <w:t>59</w:t>
      </w:r>
      <w:r w:rsidR="00880432" w:rsidRPr="00E00900">
        <w:rPr>
          <w:rFonts w:ascii="Bookman Old Style" w:hAnsi="Bookman Old Style"/>
          <w:sz w:val="28"/>
          <w:szCs w:val="28"/>
        </w:rPr>
        <w:t xml:space="preserve"> </w:t>
      </w:r>
      <w:r w:rsidR="00437D9D" w:rsidRPr="00E00900">
        <w:rPr>
          <w:rFonts w:ascii="Bookman Old Style" w:hAnsi="Bookman Old Style"/>
          <w:sz w:val="28"/>
          <w:szCs w:val="28"/>
        </w:rPr>
        <w:t xml:space="preserve">(11) States: </w:t>
      </w:r>
      <w:r w:rsidR="00437D9D" w:rsidRPr="00E00900">
        <w:rPr>
          <w:rFonts w:ascii="Bookman Old Style" w:hAnsi="Bookman Old Style"/>
          <w:b/>
          <w:sz w:val="28"/>
          <w:szCs w:val="28"/>
        </w:rPr>
        <w:t xml:space="preserve">“The Chief Justice shall, in consultation with the Attorney General, make rules providing for the conduct of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s under this Act”</w:t>
      </w:r>
      <w:r w:rsidR="00437D9D" w:rsidRPr="00E00900">
        <w:rPr>
          <w:rFonts w:ascii="Bookman Old Style" w:hAnsi="Bookman Old Style"/>
          <w:sz w:val="28"/>
          <w:szCs w:val="28"/>
        </w:rPr>
        <w:t xml:space="preserve">. These </w:t>
      </w:r>
      <w:r w:rsidR="00437D9D" w:rsidRPr="00E00900">
        <w:rPr>
          <w:rFonts w:ascii="Bookman Old Style" w:hAnsi="Bookman Old Style"/>
          <w:sz w:val="28"/>
          <w:szCs w:val="28"/>
        </w:rPr>
        <w:lastRenderedPageBreak/>
        <w:t xml:space="preserve">rules were made. These are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00437D9D" w:rsidRPr="00E00900">
        <w:rPr>
          <w:rFonts w:ascii="Bookman Old Style" w:hAnsi="Bookman Old Style"/>
          <w:sz w:val="28"/>
          <w:szCs w:val="28"/>
        </w:rPr>
        <w:t>s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00437D9D" w:rsidRPr="00E00900">
        <w:rPr>
          <w:rFonts w:ascii="Bookman Old Style" w:hAnsi="Bookman Old Style"/>
          <w:sz w:val="28"/>
          <w:szCs w:val="28"/>
        </w:rPr>
        <w:t>s) Rules, 2001 which were cited by</w:t>
      </w:r>
      <w:r w:rsidR="00FA088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437D9D" w:rsidRPr="00E00900">
        <w:rPr>
          <w:rFonts w:ascii="Bookman Old Style" w:hAnsi="Bookman Old Style"/>
          <w:sz w:val="28"/>
          <w:szCs w:val="28"/>
        </w:rPr>
        <w:t xml:space="preserve">’s counsel as part of the legal framework under which this </w:t>
      </w:r>
      <w:r w:rsidR="00C06E3B" w:rsidRPr="00E00900">
        <w:rPr>
          <w:rFonts w:ascii="Bookman Old Style" w:hAnsi="Bookman Old Style"/>
          <w:sz w:val="28"/>
          <w:szCs w:val="28"/>
        </w:rPr>
        <w:t>petition</w:t>
      </w:r>
      <w:r w:rsidR="00437D9D" w:rsidRPr="00E00900">
        <w:rPr>
          <w:rFonts w:ascii="Bookman Old Style" w:hAnsi="Bookman Old Style"/>
          <w:sz w:val="28"/>
          <w:szCs w:val="28"/>
        </w:rPr>
        <w:t xml:space="preserve"> was brought.</w:t>
      </w:r>
    </w:p>
    <w:p w:rsidR="00437D9D"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w:t>
      </w:r>
      <w:r w:rsidR="00437D9D" w:rsidRPr="00E00900">
        <w:rPr>
          <w:rFonts w:ascii="Bookman Old Style" w:hAnsi="Bookman Old Style"/>
          <w:sz w:val="28"/>
          <w:szCs w:val="28"/>
        </w:rPr>
        <w:t xml:space="preserve"> 60 (1) of the Act is about witnesses in an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00437D9D" w:rsidRPr="00E00900">
        <w:rPr>
          <w:rFonts w:ascii="Bookman Old Style" w:hAnsi="Bookman Old Style"/>
          <w:sz w:val="28"/>
          <w:szCs w:val="28"/>
        </w:rPr>
        <w:t>. It states:</w:t>
      </w:r>
    </w:p>
    <w:p w:rsidR="00437D9D" w:rsidRPr="00E00900" w:rsidRDefault="00437D9D" w:rsidP="001B6CE9">
      <w:pPr>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u w:val="single"/>
        </w:rPr>
        <w:t xml:space="preserve">At the trial of an </w:t>
      </w:r>
      <w:r w:rsidR="009873FE" w:rsidRPr="00E00900">
        <w:rPr>
          <w:rFonts w:ascii="Bookman Old Style" w:hAnsi="Bookman Old Style"/>
          <w:b/>
          <w:sz w:val="28"/>
          <w:szCs w:val="28"/>
          <w:u w:val="single"/>
        </w:rPr>
        <w:t>election</w:t>
      </w:r>
      <w:r w:rsidRPr="00E00900">
        <w:rPr>
          <w:rFonts w:ascii="Bookman Old Style" w:hAnsi="Bookman Old Style"/>
          <w:b/>
          <w:sz w:val="28"/>
          <w:szCs w:val="28"/>
          <w:u w:val="single"/>
        </w:rPr>
        <w:t xml:space="preserve"> </w:t>
      </w:r>
      <w:r w:rsidR="00C06E3B" w:rsidRPr="00E00900">
        <w:rPr>
          <w:rFonts w:ascii="Bookman Old Style" w:hAnsi="Bookman Old Style"/>
          <w:b/>
          <w:sz w:val="28"/>
          <w:szCs w:val="28"/>
          <w:u w:val="single"/>
        </w:rPr>
        <w:t>Petition</w:t>
      </w:r>
      <w:r w:rsidRPr="00E00900">
        <w:rPr>
          <w:rFonts w:ascii="Bookman Old Style" w:hAnsi="Bookman Old Style"/>
          <w:b/>
          <w:sz w:val="28"/>
          <w:szCs w:val="28"/>
          <w:u w:val="single"/>
        </w:rPr>
        <w:t>-</w:t>
      </w:r>
    </w:p>
    <w:p w:rsidR="00437D9D" w:rsidRPr="00E00900" w:rsidRDefault="00AF272D" w:rsidP="00DA6027">
      <w:pPr>
        <w:pStyle w:val="ListParagraph"/>
        <w:numPr>
          <w:ilvl w:val="0"/>
          <w:numId w:val="24"/>
        </w:numPr>
        <w:spacing w:before="240" w:after="240" w:line="48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 </w:t>
      </w:r>
      <w:r w:rsidR="00437D9D" w:rsidRPr="00E00900">
        <w:rPr>
          <w:rFonts w:ascii="Bookman Old Style" w:hAnsi="Bookman Old Style"/>
          <w:b/>
          <w:sz w:val="28"/>
          <w:szCs w:val="28"/>
        </w:rPr>
        <w:t>any witness shall be summoned and   sworn in the same manner as a witness may be summoned and sworn in civil proceedings;</w:t>
      </w:r>
    </w:p>
    <w:p w:rsidR="00437D9D" w:rsidRPr="00E00900" w:rsidRDefault="00AF272D" w:rsidP="00DA6027">
      <w:pPr>
        <w:pStyle w:val="ListParagraph"/>
        <w:numPr>
          <w:ilvl w:val="0"/>
          <w:numId w:val="24"/>
        </w:numPr>
        <w:spacing w:before="240" w:after="240" w:line="48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 </w:t>
      </w:r>
      <w:r w:rsidR="00437D9D" w:rsidRPr="00E00900">
        <w:rPr>
          <w:rFonts w:ascii="Bookman Old Style" w:hAnsi="Bookman Old Style"/>
          <w:b/>
          <w:sz w:val="28"/>
          <w:szCs w:val="28"/>
        </w:rPr>
        <w:t xml:space="preserve">the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may summon and examine any person who in the opinion of the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is likely to assist the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to arrive at an appropriate decision;  and </w:t>
      </w:r>
    </w:p>
    <w:p w:rsidR="00437D9D" w:rsidRPr="00E00900" w:rsidRDefault="00AF272D" w:rsidP="00DA6027">
      <w:pPr>
        <w:pStyle w:val="ListParagraph"/>
        <w:numPr>
          <w:ilvl w:val="0"/>
          <w:numId w:val="24"/>
        </w:numPr>
        <w:spacing w:before="240" w:after="240" w:line="48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 </w:t>
      </w:r>
      <w:proofErr w:type="gramStart"/>
      <w:r w:rsidR="00437D9D" w:rsidRPr="00E00900">
        <w:rPr>
          <w:rFonts w:ascii="Bookman Old Style" w:hAnsi="Bookman Old Style"/>
          <w:b/>
          <w:sz w:val="28"/>
          <w:szCs w:val="28"/>
        </w:rPr>
        <w:t>any</w:t>
      </w:r>
      <w:proofErr w:type="gramEnd"/>
      <w:r w:rsidR="00437D9D" w:rsidRPr="00E00900">
        <w:rPr>
          <w:rFonts w:ascii="Bookman Old Style" w:hAnsi="Bookman Old Style"/>
          <w:b/>
          <w:sz w:val="28"/>
          <w:szCs w:val="28"/>
        </w:rPr>
        <w:t xml:space="preserve"> person summoned by </w:t>
      </w:r>
      <w:r w:rsidR="004439CC" w:rsidRPr="00E00900">
        <w:rPr>
          <w:rFonts w:ascii="Bookman Old Style" w:hAnsi="Bookman Old Style"/>
          <w:b/>
          <w:sz w:val="28"/>
          <w:szCs w:val="28"/>
        </w:rPr>
        <w:t>the Court</w:t>
      </w:r>
      <w:r w:rsidR="00437D9D" w:rsidRPr="00E00900">
        <w:rPr>
          <w:rFonts w:ascii="Bookman Old Style" w:hAnsi="Bookman Old Style"/>
          <w:b/>
          <w:sz w:val="28"/>
          <w:szCs w:val="28"/>
        </w:rPr>
        <w:t xml:space="preserve"> under paragraph (b) may be cross-examined by </w:t>
      </w:r>
      <w:r w:rsidR="004439CC" w:rsidRPr="00E00900">
        <w:rPr>
          <w:rFonts w:ascii="Bookman Old Style" w:hAnsi="Bookman Old Style"/>
          <w:b/>
          <w:sz w:val="28"/>
          <w:szCs w:val="28"/>
        </w:rPr>
        <w:t>the parties</w:t>
      </w:r>
      <w:r w:rsidR="00437D9D" w:rsidRPr="00E00900">
        <w:rPr>
          <w:rFonts w:ascii="Bookman Old Style" w:hAnsi="Bookman Old Style"/>
          <w:b/>
          <w:sz w:val="28"/>
          <w:szCs w:val="28"/>
        </w:rPr>
        <w:t xml:space="preserve"> to </w:t>
      </w:r>
      <w:r w:rsidR="004439CC" w:rsidRPr="00E00900">
        <w:rPr>
          <w:rFonts w:ascii="Bookman Old Style" w:hAnsi="Bookman Old Style"/>
          <w:b/>
          <w:sz w:val="28"/>
          <w:szCs w:val="28"/>
        </w:rPr>
        <w:t>the petition if</w:t>
      </w:r>
      <w:r w:rsidR="00880432" w:rsidRPr="00E00900">
        <w:rPr>
          <w:rFonts w:ascii="Bookman Old Style" w:hAnsi="Bookman Old Style"/>
          <w:b/>
          <w:sz w:val="28"/>
          <w:szCs w:val="28"/>
        </w:rPr>
        <w:t xml:space="preserve"> they so wish.</w:t>
      </w:r>
      <w:r w:rsidR="00494B32" w:rsidRPr="00E00900">
        <w:rPr>
          <w:rFonts w:ascii="Bookman Old Style" w:hAnsi="Bookman Old Style"/>
          <w:b/>
          <w:sz w:val="28"/>
          <w:szCs w:val="28"/>
        </w:rPr>
        <w:t xml:space="preserve"> </w:t>
      </w:r>
      <w:r w:rsidR="00494B32" w:rsidRPr="00E00900">
        <w:rPr>
          <w:rFonts w:ascii="Bookman Old Style" w:hAnsi="Bookman Old Style"/>
          <w:sz w:val="28"/>
          <w:szCs w:val="28"/>
        </w:rPr>
        <w:t>(Emphasis ours)</w:t>
      </w:r>
    </w:p>
    <w:p w:rsidR="00437D9D" w:rsidRPr="00E00900" w:rsidRDefault="00D614C9" w:rsidP="001B6CE9">
      <w:pPr>
        <w:spacing w:before="240" w:after="240" w:line="360" w:lineRule="auto"/>
        <w:ind w:right="864"/>
        <w:jc w:val="both"/>
        <w:rPr>
          <w:rFonts w:ascii="Bookman Old Style" w:hAnsi="Bookman Old Style"/>
          <w:sz w:val="28"/>
          <w:szCs w:val="28"/>
        </w:rPr>
      </w:pPr>
      <w:r w:rsidRPr="00E00900">
        <w:rPr>
          <w:rFonts w:ascii="Bookman Old Style" w:hAnsi="Bookman Old Style"/>
          <w:sz w:val="28"/>
          <w:szCs w:val="28"/>
        </w:rPr>
        <w:t>Section</w:t>
      </w:r>
      <w:r w:rsidR="00437D9D" w:rsidRPr="00E00900">
        <w:rPr>
          <w:rFonts w:ascii="Bookman Old Style" w:hAnsi="Bookman Old Style"/>
          <w:sz w:val="28"/>
          <w:szCs w:val="28"/>
        </w:rPr>
        <w:t xml:space="preserve"> 60 (2)</w:t>
      </w:r>
      <w:r w:rsidR="00A40A84" w:rsidRPr="00E00900">
        <w:rPr>
          <w:rFonts w:ascii="Bookman Old Style" w:hAnsi="Bookman Old Style"/>
          <w:b/>
          <w:sz w:val="28"/>
          <w:szCs w:val="28"/>
        </w:rPr>
        <w:t xml:space="preserve"> </w:t>
      </w:r>
      <w:r w:rsidR="00A40A84" w:rsidRPr="00E00900">
        <w:rPr>
          <w:rFonts w:ascii="Bookman Old Style" w:hAnsi="Bookman Old Style"/>
          <w:sz w:val="28"/>
          <w:szCs w:val="28"/>
        </w:rPr>
        <w:t>states that:</w:t>
      </w:r>
      <w:r w:rsidR="00437D9D" w:rsidRPr="00E00900">
        <w:rPr>
          <w:rFonts w:ascii="Bookman Old Style" w:hAnsi="Bookman Old Style"/>
          <w:b/>
          <w:sz w:val="28"/>
          <w:szCs w:val="28"/>
        </w:rPr>
        <w:t xml:space="preserve"> “A witness who in the course of the trial of an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 xml:space="preserve"> willfully makes</w:t>
      </w:r>
      <w:r w:rsidR="00AF272D" w:rsidRPr="00E00900">
        <w:rPr>
          <w:rFonts w:ascii="Bookman Old Style" w:hAnsi="Bookman Old Style"/>
          <w:b/>
          <w:sz w:val="28"/>
          <w:szCs w:val="28"/>
        </w:rPr>
        <w:t xml:space="preserve"> .</w:t>
      </w:r>
      <w:r w:rsidR="00437D9D" w:rsidRPr="00E00900">
        <w:rPr>
          <w:rFonts w:ascii="Bookman Old Style" w:hAnsi="Bookman Old Style"/>
          <w:b/>
          <w:sz w:val="28"/>
          <w:szCs w:val="28"/>
        </w:rPr>
        <w:t>..”</w:t>
      </w:r>
    </w:p>
    <w:p w:rsidR="00437D9D" w:rsidRPr="00E00900" w:rsidRDefault="00BF1DA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From the above analysis</w:t>
      </w:r>
      <w:r w:rsidR="001A3DC0" w:rsidRPr="00E00900">
        <w:rPr>
          <w:rFonts w:ascii="Bookman Old Style" w:hAnsi="Bookman Old Style"/>
          <w:sz w:val="28"/>
          <w:szCs w:val="28"/>
        </w:rPr>
        <w:t>,</w:t>
      </w:r>
      <w:r w:rsidRPr="00E00900">
        <w:rPr>
          <w:rFonts w:ascii="Bookman Old Style" w:hAnsi="Bookman Old Style"/>
          <w:sz w:val="28"/>
          <w:szCs w:val="28"/>
        </w:rPr>
        <w:t xml:space="preserve"> it is </w:t>
      </w:r>
      <w:r w:rsidR="00437D9D" w:rsidRPr="00E00900">
        <w:rPr>
          <w:rFonts w:ascii="Bookman Old Style" w:hAnsi="Bookman Old Style"/>
          <w:sz w:val="28"/>
          <w:szCs w:val="28"/>
        </w:rPr>
        <w:t xml:space="preserve">our opinion </w:t>
      </w:r>
      <w:r w:rsidRPr="00E00900">
        <w:rPr>
          <w:rFonts w:ascii="Bookman Old Style" w:hAnsi="Bookman Old Style"/>
          <w:sz w:val="28"/>
          <w:szCs w:val="28"/>
        </w:rPr>
        <w:t xml:space="preserve">that </w:t>
      </w:r>
      <w:r w:rsidR="00437D9D" w:rsidRPr="00E00900">
        <w:rPr>
          <w:rFonts w:ascii="Bookman Old Style" w:hAnsi="Bookman Old Style"/>
          <w:sz w:val="28"/>
          <w:szCs w:val="28"/>
        </w:rPr>
        <w:t>the P</w:t>
      </w:r>
      <w:r w:rsidR="003C1EA3" w:rsidRPr="00E00900">
        <w:rPr>
          <w:rFonts w:ascii="Bookman Old Style" w:hAnsi="Bookman Old Style"/>
          <w:sz w:val="28"/>
          <w:szCs w:val="28"/>
        </w:rPr>
        <w:t>EA</w:t>
      </w:r>
      <w:r w:rsidR="00437D9D" w:rsidRPr="00E00900">
        <w:rPr>
          <w:rFonts w:ascii="Bookman Old Style" w:hAnsi="Bookman Old Style"/>
          <w:sz w:val="28"/>
          <w:szCs w:val="28"/>
        </w:rPr>
        <w:t xml:space="preserve"> leaves no doubt that the inquiry into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00437D9D" w:rsidRPr="00E00900">
        <w:rPr>
          <w:rFonts w:ascii="Bookman Old Style" w:hAnsi="Bookman Old Style"/>
          <w:sz w:val="28"/>
          <w:szCs w:val="28"/>
        </w:rPr>
        <w:t xml:space="preserve"> by the Supreme </w:t>
      </w:r>
      <w:r w:rsidR="00CA3C5A" w:rsidRPr="00E00900">
        <w:rPr>
          <w:rFonts w:ascii="Bookman Old Style" w:hAnsi="Bookman Old Style"/>
          <w:sz w:val="28"/>
          <w:szCs w:val="28"/>
        </w:rPr>
        <w:t>Court</w:t>
      </w:r>
      <w:r w:rsidR="00437D9D" w:rsidRPr="00E00900">
        <w:rPr>
          <w:rFonts w:ascii="Bookman Old Style" w:hAnsi="Bookman Old Style"/>
          <w:sz w:val="28"/>
          <w:szCs w:val="28"/>
        </w:rPr>
        <w:t xml:space="preserve"> is by way of trial. This, in our view, is most appropriate. Where the </w:t>
      </w:r>
      <w:r w:rsidR="00C06E3B" w:rsidRPr="00E00900">
        <w:rPr>
          <w:rFonts w:ascii="Bookman Old Style" w:hAnsi="Bookman Old Style"/>
          <w:sz w:val="28"/>
          <w:szCs w:val="28"/>
        </w:rPr>
        <w:t>petition</w:t>
      </w:r>
      <w:r w:rsidR="00437D9D" w:rsidRPr="00E00900">
        <w:rPr>
          <w:rFonts w:ascii="Bookman Old Style" w:hAnsi="Bookman Old Style"/>
          <w:sz w:val="28"/>
          <w:szCs w:val="28"/>
        </w:rPr>
        <w:t xml:space="preserve"> has named </w:t>
      </w:r>
      <w:r w:rsidR="00C06E3B" w:rsidRPr="00E00900">
        <w:rPr>
          <w:rFonts w:ascii="Bookman Old Style" w:hAnsi="Bookman Old Style"/>
          <w:sz w:val="28"/>
          <w:szCs w:val="28"/>
        </w:rPr>
        <w:t>Respondents</w:t>
      </w:r>
      <w:r w:rsidR="00437D9D" w:rsidRPr="00E00900">
        <w:rPr>
          <w:rFonts w:ascii="Bookman Old Style" w:hAnsi="Bookman Old Style"/>
          <w:sz w:val="28"/>
          <w:szCs w:val="28"/>
        </w:rPr>
        <w:t xml:space="preserve"> and accused the </w:t>
      </w:r>
      <w:r w:rsidR="00C06E3B" w:rsidRPr="00E00900">
        <w:rPr>
          <w:rFonts w:ascii="Bookman Old Style" w:hAnsi="Bookman Old Style"/>
          <w:sz w:val="28"/>
          <w:szCs w:val="28"/>
        </w:rPr>
        <w:t>Respondents</w:t>
      </w:r>
      <w:r w:rsidR="00437D9D" w:rsidRPr="00E00900">
        <w:rPr>
          <w:rFonts w:ascii="Bookman Old Style" w:hAnsi="Bookman Old Style"/>
          <w:sz w:val="28"/>
          <w:szCs w:val="28"/>
        </w:rPr>
        <w:t xml:space="preserve"> of committing certain misdeeds including offences, the </w:t>
      </w:r>
      <w:r w:rsidR="00C06E3B" w:rsidRPr="00E00900">
        <w:rPr>
          <w:rFonts w:ascii="Bookman Old Style" w:hAnsi="Bookman Old Style"/>
          <w:sz w:val="28"/>
          <w:szCs w:val="28"/>
        </w:rPr>
        <w:t>Respondents</w:t>
      </w:r>
      <w:r w:rsidR="00437D9D" w:rsidRPr="00E00900">
        <w:rPr>
          <w:rFonts w:ascii="Bookman Old Style" w:hAnsi="Bookman Old Style"/>
          <w:sz w:val="28"/>
          <w:szCs w:val="28"/>
        </w:rPr>
        <w:t xml:space="preserve"> must be given a hearing as per Article 28 of the Constitution. The </w:t>
      </w:r>
      <w:r w:rsidR="00CA3C5A" w:rsidRPr="00E00900">
        <w:rPr>
          <w:rFonts w:ascii="Bookman Old Style" w:hAnsi="Bookman Old Style"/>
          <w:sz w:val="28"/>
          <w:szCs w:val="28"/>
        </w:rPr>
        <w:t>Court</w:t>
      </w:r>
      <w:r w:rsidR="00437D9D" w:rsidRPr="00E00900">
        <w:rPr>
          <w:rFonts w:ascii="Bookman Old Style" w:hAnsi="Bookman Old Style"/>
          <w:sz w:val="28"/>
          <w:szCs w:val="28"/>
        </w:rPr>
        <w:t xml:space="preserve"> must necessarily inquire not only into the </w:t>
      </w:r>
      <w:r w:rsidR="00C06E3B" w:rsidRPr="00E00900">
        <w:rPr>
          <w:rFonts w:ascii="Bookman Old Style" w:hAnsi="Bookman Old Style"/>
          <w:sz w:val="28"/>
          <w:szCs w:val="28"/>
        </w:rPr>
        <w:t>Petition</w:t>
      </w:r>
      <w:r w:rsidR="00437D9D" w:rsidRPr="00E00900">
        <w:rPr>
          <w:rFonts w:ascii="Bookman Old Style" w:hAnsi="Bookman Old Style"/>
          <w:sz w:val="28"/>
          <w:szCs w:val="28"/>
        </w:rPr>
        <w:t xml:space="preserve"> but also into the responses to the </w:t>
      </w:r>
      <w:r w:rsidR="00C06E3B" w:rsidRPr="00E00900">
        <w:rPr>
          <w:rFonts w:ascii="Bookman Old Style" w:hAnsi="Bookman Old Style"/>
          <w:sz w:val="28"/>
          <w:szCs w:val="28"/>
        </w:rPr>
        <w:t>petition</w:t>
      </w:r>
      <w:r w:rsidR="00437D9D" w:rsidRPr="00E00900">
        <w:rPr>
          <w:rFonts w:ascii="Bookman Old Style" w:hAnsi="Bookman Old Style"/>
          <w:sz w:val="28"/>
          <w:szCs w:val="28"/>
        </w:rPr>
        <w:t xml:space="preserve">. Since the Act requires proof of certain matters to the satisfaction of the </w:t>
      </w:r>
      <w:r w:rsidR="00CA3C5A" w:rsidRPr="00E00900">
        <w:rPr>
          <w:rFonts w:ascii="Bookman Old Style" w:hAnsi="Bookman Old Style"/>
          <w:sz w:val="28"/>
          <w:szCs w:val="28"/>
        </w:rPr>
        <w:t>Court</w:t>
      </w:r>
      <w:r w:rsidR="00437D9D" w:rsidRPr="00E00900">
        <w:rPr>
          <w:rFonts w:ascii="Bookman Old Style" w:hAnsi="Bookman Old Style"/>
          <w:sz w:val="28"/>
          <w:szCs w:val="28"/>
        </w:rPr>
        <w:t xml:space="preserve">, such proof must be by way of evidence which the opposite party must have a right to </w:t>
      </w:r>
      <w:r w:rsidR="008E383D" w:rsidRPr="00E00900">
        <w:rPr>
          <w:rFonts w:ascii="Bookman Old Style" w:hAnsi="Bookman Old Style"/>
          <w:sz w:val="28"/>
          <w:szCs w:val="28"/>
        </w:rPr>
        <w:t>challenge</w:t>
      </w:r>
      <w:r w:rsidR="00437D9D" w:rsidRPr="00E00900">
        <w:rPr>
          <w:rFonts w:ascii="Bookman Old Style" w:hAnsi="Bookman Old Style"/>
          <w:sz w:val="28"/>
          <w:szCs w:val="28"/>
        </w:rPr>
        <w:t xml:space="preserve">.   </w:t>
      </w:r>
    </w:p>
    <w:p w:rsidR="00437D9D" w:rsidRPr="00E00900" w:rsidRDefault="00A40A84"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now look at the </w:t>
      </w:r>
      <w:r w:rsidR="00437D9D" w:rsidRPr="00E00900">
        <w:rPr>
          <w:rFonts w:ascii="Bookman Old Style" w:hAnsi="Bookman Old Style"/>
          <w:sz w:val="28"/>
          <w:szCs w:val="28"/>
        </w:rPr>
        <w:t xml:space="preserve">rules of procedures as stipulated in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00437D9D" w:rsidRPr="00E00900">
        <w:rPr>
          <w:rFonts w:ascii="Bookman Old Style" w:hAnsi="Bookman Old Style"/>
          <w:sz w:val="28"/>
          <w:szCs w:val="28"/>
        </w:rPr>
        <w:t>) rules, 2001</w:t>
      </w:r>
      <w:r w:rsidR="0050314B" w:rsidRPr="00E00900">
        <w:rPr>
          <w:rFonts w:ascii="Bookman Old Style" w:hAnsi="Bookman Old Style"/>
          <w:sz w:val="28"/>
          <w:szCs w:val="28"/>
        </w:rPr>
        <w:t>.</w:t>
      </w:r>
      <w:r w:rsidR="00437D9D" w:rsidRPr="00E00900">
        <w:rPr>
          <w:rFonts w:ascii="Bookman Old Style" w:hAnsi="Bookman Old Style"/>
          <w:sz w:val="28"/>
          <w:szCs w:val="28"/>
        </w:rPr>
        <w:t xml:space="preserve"> </w:t>
      </w:r>
    </w:p>
    <w:p w:rsidR="00A40A84"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Rule 10 </w:t>
      </w:r>
      <w:r w:rsidR="006F54DF" w:rsidRPr="00E00900">
        <w:rPr>
          <w:rFonts w:ascii="Bookman Old Style" w:hAnsi="Bookman Old Style"/>
          <w:sz w:val="28"/>
          <w:szCs w:val="28"/>
        </w:rPr>
        <w:t>(1</w:t>
      </w:r>
      <w:r w:rsidR="00A40A84" w:rsidRPr="00E00900">
        <w:rPr>
          <w:rFonts w:ascii="Bookman Old Style" w:hAnsi="Bookman Old Style"/>
          <w:sz w:val="28"/>
          <w:szCs w:val="28"/>
        </w:rPr>
        <w:t xml:space="preserve">) </w:t>
      </w:r>
      <w:r w:rsidRPr="00E00900">
        <w:rPr>
          <w:rFonts w:ascii="Bookman Old Style" w:hAnsi="Bookman Old Style"/>
          <w:sz w:val="28"/>
          <w:szCs w:val="28"/>
        </w:rPr>
        <w:t>provides for the place and time of trial by stating</w:t>
      </w:r>
      <w:r w:rsidR="00A40A84" w:rsidRPr="00E00900">
        <w:rPr>
          <w:rFonts w:ascii="Bookman Old Style" w:hAnsi="Bookman Old Style"/>
          <w:sz w:val="28"/>
          <w:szCs w:val="28"/>
        </w:rPr>
        <w:t xml:space="preserve"> that</w:t>
      </w:r>
      <w:r w:rsidRPr="00E00900">
        <w:rPr>
          <w:rFonts w:ascii="Bookman Old Style" w:hAnsi="Bookman Old Style"/>
          <w:sz w:val="28"/>
          <w:szCs w:val="28"/>
        </w:rPr>
        <w:t>:</w:t>
      </w:r>
      <w:r w:rsidR="00A40A84" w:rsidRPr="00E00900">
        <w:rPr>
          <w:rFonts w:ascii="Bookman Old Style" w:hAnsi="Bookman Old Style"/>
          <w:sz w:val="28"/>
          <w:szCs w:val="28"/>
        </w:rPr>
        <w:t xml:space="preserve"> </w:t>
      </w:r>
      <w:r w:rsidRPr="00E00900">
        <w:rPr>
          <w:rFonts w:ascii="Bookman Old Style" w:hAnsi="Bookman Old Style"/>
          <w:b/>
          <w:sz w:val="28"/>
          <w:szCs w:val="28"/>
        </w:rPr>
        <w:t xml:space="preserve">“the </w:t>
      </w:r>
      <w:r w:rsidRPr="00E00900">
        <w:rPr>
          <w:rFonts w:ascii="Bookman Old Style" w:hAnsi="Bookman Old Style"/>
          <w:b/>
          <w:sz w:val="28"/>
          <w:szCs w:val="28"/>
          <w:u w:val="single"/>
        </w:rPr>
        <w:t xml:space="preserve">trial of a </w:t>
      </w:r>
      <w:r w:rsidR="00C06E3B" w:rsidRPr="00E00900">
        <w:rPr>
          <w:rFonts w:ascii="Bookman Old Style" w:hAnsi="Bookman Old Style"/>
          <w:b/>
          <w:sz w:val="28"/>
          <w:szCs w:val="28"/>
          <w:u w:val="single"/>
        </w:rPr>
        <w:t>petition</w:t>
      </w:r>
      <w:r w:rsidRPr="00E00900">
        <w:rPr>
          <w:rFonts w:ascii="Bookman Old Style" w:hAnsi="Bookman Old Style"/>
          <w:b/>
          <w:sz w:val="28"/>
          <w:szCs w:val="28"/>
        </w:rPr>
        <w:t xml:space="preserve"> shall be held at such time and place as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shall direct.”</w:t>
      </w:r>
      <w:r w:rsidR="009A057D" w:rsidRPr="00E00900">
        <w:rPr>
          <w:rFonts w:ascii="Bookman Old Style" w:hAnsi="Bookman Old Style"/>
          <w:b/>
          <w:sz w:val="28"/>
          <w:szCs w:val="28"/>
        </w:rPr>
        <w:t xml:space="preserve"> </w:t>
      </w:r>
      <w:r w:rsidR="009A057D" w:rsidRPr="00E00900">
        <w:rPr>
          <w:rFonts w:ascii="Bookman Old Style" w:hAnsi="Bookman Old Style"/>
          <w:sz w:val="28"/>
          <w:szCs w:val="28"/>
        </w:rPr>
        <w:t>(Our emphasis)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rest of Rule 10 is about various procedures during the trial.</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Rule 11</w:t>
      </w:r>
      <w:r w:rsidR="00FF3335" w:rsidRPr="00E00900">
        <w:rPr>
          <w:rFonts w:ascii="Bookman Old Style" w:hAnsi="Bookman Old Style"/>
          <w:sz w:val="28"/>
          <w:szCs w:val="28"/>
        </w:rPr>
        <w:t xml:space="preserve"> </w:t>
      </w:r>
      <w:r w:rsidRPr="00E00900">
        <w:rPr>
          <w:rFonts w:ascii="Bookman Old Style" w:hAnsi="Bookman Old Style"/>
          <w:sz w:val="28"/>
          <w:szCs w:val="28"/>
        </w:rPr>
        <w:t>(1) states:</w:t>
      </w:r>
      <w:r w:rsidR="003611B2" w:rsidRPr="00E00900">
        <w:rPr>
          <w:rFonts w:ascii="Bookman Old Style" w:hAnsi="Bookman Old Style"/>
          <w:sz w:val="28"/>
          <w:szCs w:val="28"/>
        </w:rPr>
        <w:t xml:space="preserve"> </w:t>
      </w:r>
      <w:r w:rsidRPr="00E00900">
        <w:rPr>
          <w:rFonts w:ascii="Bookman Old Style" w:hAnsi="Bookman Old Style"/>
          <w:b/>
          <w:sz w:val="28"/>
          <w:szCs w:val="28"/>
        </w:rPr>
        <w:t>“</w:t>
      </w:r>
      <w:r w:rsidRPr="00E00900">
        <w:rPr>
          <w:rFonts w:ascii="Bookman Old Style" w:hAnsi="Bookman Old Style"/>
          <w:b/>
          <w:sz w:val="28"/>
          <w:szCs w:val="28"/>
          <w:u w:val="single"/>
        </w:rPr>
        <w:t xml:space="preserve">A </w:t>
      </w:r>
      <w:r w:rsidR="00C06E3B" w:rsidRPr="00E00900">
        <w:rPr>
          <w:rFonts w:ascii="Bookman Old Style" w:hAnsi="Bookman Old Style"/>
          <w:b/>
          <w:sz w:val="28"/>
          <w:szCs w:val="28"/>
          <w:u w:val="single"/>
        </w:rPr>
        <w:t>Petition</w:t>
      </w:r>
      <w:r w:rsidRPr="00E00900">
        <w:rPr>
          <w:rFonts w:ascii="Bookman Old Style" w:hAnsi="Bookman Old Style"/>
          <w:b/>
          <w:sz w:val="28"/>
          <w:szCs w:val="28"/>
          <w:u w:val="single"/>
        </w:rPr>
        <w:t xml:space="preserve"> shall be tried</w:t>
      </w:r>
      <w:r w:rsidRPr="00E00900">
        <w:rPr>
          <w:rFonts w:ascii="Bookman Old Style" w:hAnsi="Bookman Old Style"/>
          <w:b/>
          <w:sz w:val="28"/>
          <w:szCs w:val="28"/>
        </w:rPr>
        <w:t xml:space="preserve"> in open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by an odd number of Justices of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not being less than five.”</w:t>
      </w:r>
      <w:r w:rsidR="000077C5" w:rsidRPr="00E00900">
        <w:rPr>
          <w:rFonts w:ascii="Bookman Old Style" w:hAnsi="Bookman Old Style"/>
          <w:b/>
          <w:sz w:val="28"/>
          <w:szCs w:val="28"/>
        </w:rPr>
        <w:t xml:space="preserve"> </w:t>
      </w:r>
      <w:r w:rsidR="000077C5" w:rsidRPr="00E00900">
        <w:rPr>
          <w:rFonts w:ascii="Bookman Old Style" w:hAnsi="Bookman Old Style"/>
          <w:sz w:val="28"/>
          <w:szCs w:val="28"/>
        </w:rPr>
        <w:t>(Emphasis added)</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Rule 14 is about evidence at trial and states as follows:</w:t>
      </w:r>
    </w:p>
    <w:p w:rsidR="00437D9D" w:rsidRPr="00E00900" w:rsidRDefault="00437D9D" w:rsidP="00AC02F4">
      <w:pPr>
        <w:pStyle w:val="ListParagraph"/>
        <w:numPr>
          <w:ilvl w:val="0"/>
          <w:numId w:val="25"/>
        </w:num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lastRenderedPageBreak/>
        <w:t xml:space="preserve">Subject to this rule, </w:t>
      </w:r>
      <w:r w:rsidRPr="00E00900">
        <w:rPr>
          <w:rFonts w:ascii="Bookman Old Style" w:hAnsi="Bookman Old Style"/>
          <w:b/>
          <w:sz w:val="28"/>
          <w:szCs w:val="28"/>
          <w:u w:val="single"/>
        </w:rPr>
        <w:t>all evidence at the trial</w:t>
      </w:r>
      <w:r w:rsidRPr="00E00900">
        <w:rPr>
          <w:rFonts w:ascii="Bookman Old Style" w:hAnsi="Bookman Old Style"/>
          <w:b/>
          <w:sz w:val="28"/>
          <w:szCs w:val="28"/>
        </w:rPr>
        <w:t xml:space="preserve">, </w:t>
      </w:r>
      <w:r w:rsidR="006F54DF" w:rsidRPr="00E00900">
        <w:rPr>
          <w:rFonts w:ascii="Bookman Old Style" w:hAnsi="Bookman Old Style"/>
          <w:b/>
          <w:sz w:val="28"/>
          <w:szCs w:val="28"/>
        </w:rPr>
        <w:t xml:space="preserve">            </w:t>
      </w:r>
      <w:r w:rsidRPr="00E00900">
        <w:rPr>
          <w:rFonts w:ascii="Bookman Old Style" w:hAnsi="Bookman Old Style"/>
          <w:b/>
          <w:sz w:val="28"/>
          <w:szCs w:val="28"/>
        </w:rPr>
        <w:t xml:space="preserve">in favour of or against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shall be by </w:t>
      </w:r>
      <w:r w:rsidR="006F54DF" w:rsidRPr="00E00900">
        <w:rPr>
          <w:rFonts w:ascii="Bookman Old Style" w:hAnsi="Bookman Old Style"/>
          <w:b/>
          <w:sz w:val="28"/>
          <w:szCs w:val="28"/>
        </w:rPr>
        <w:t>        </w:t>
      </w:r>
      <w:r w:rsidRPr="00E00900">
        <w:rPr>
          <w:rFonts w:ascii="Bookman Old Style" w:hAnsi="Bookman Old Style"/>
          <w:b/>
          <w:sz w:val="28"/>
          <w:szCs w:val="28"/>
        </w:rPr>
        <w:t xml:space="preserve">way of </w:t>
      </w:r>
      <w:r w:rsidR="006F54DF" w:rsidRPr="00E00900">
        <w:rPr>
          <w:rFonts w:ascii="Bookman Old Style" w:hAnsi="Bookman Old Style"/>
          <w:b/>
          <w:sz w:val="28"/>
          <w:szCs w:val="28"/>
        </w:rPr>
        <w:t xml:space="preserve">affidavit read in open </w:t>
      </w:r>
      <w:r w:rsidR="00CA3C5A" w:rsidRPr="00E00900">
        <w:rPr>
          <w:rFonts w:ascii="Bookman Old Style" w:hAnsi="Bookman Old Style"/>
          <w:b/>
          <w:sz w:val="28"/>
          <w:szCs w:val="28"/>
        </w:rPr>
        <w:t>Court</w:t>
      </w:r>
      <w:r w:rsidR="006F54DF" w:rsidRPr="00E00900">
        <w:rPr>
          <w:rFonts w:ascii="Bookman Old Style" w:hAnsi="Bookman Old Style"/>
          <w:b/>
          <w:sz w:val="28"/>
          <w:szCs w:val="28"/>
        </w:rPr>
        <w:t>.</w:t>
      </w:r>
    </w:p>
    <w:p w:rsidR="00437D9D" w:rsidRPr="00E00900" w:rsidRDefault="00437D9D" w:rsidP="00AC02F4">
      <w:pPr>
        <w:pStyle w:val="ListParagraph"/>
        <w:numPr>
          <w:ilvl w:val="0"/>
          <w:numId w:val="25"/>
        </w:num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With leave of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any person swearing </w:t>
      </w:r>
      <w:r w:rsidR="006F54DF" w:rsidRPr="00E00900">
        <w:rPr>
          <w:rFonts w:ascii="Bookman Old Style" w:hAnsi="Bookman Old Style"/>
          <w:b/>
          <w:sz w:val="28"/>
          <w:szCs w:val="28"/>
        </w:rPr>
        <w:t>        </w:t>
      </w:r>
      <w:r w:rsidRPr="00E00900">
        <w:rPr>
          <w:rFonts w:ascii="Bookman Old Style" w:hAnsi="Bookman Old Style"/>
          <w:b/>
          <w:sz w:val="28"/>
          <w:szCs w:val="28"/>
        </w:rPr>
        <w:t xml:space="preserve">an affidavit which is before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may be </w:t>
      </w:r>
      <w:r w:rsidR="006F54DF" w:rsidRPr="00E00900">
        <w:rPr>
          <w:rFonts w:ascii="Bookman Old Style" w:hAnsi="Bookman Old Style"/>
          <w:b/>
          <w:sz w:val="28"/>
          <w:szCs w:val="28"/>
        </w:rPr>
        <w:t>        </w:t>
      </w:r>
      <w:r w:rsidRPr="00E00900">
        <w:rPr>
          <w:rFonts w:ascii="Bookman Old Style" w:hAnsi="Bookman Old Style"/>
          <w:b/>
          <w:sz w:val="28"/>
          <w:szCs w:val="28"/>
        </w:rPr>
        <w:t>cross-examined by the opposite party and re-</w:t>
      </w:r>
      <w:r w:rsidR="006F54DF" w:rsidRPr="00E00900">
        <w:rPr>
          <w:rFonts w:ascii="Bookman Old Style" w:hAnsi="Bookman Old Style"/>
          <w:b/>
          <w:sz w:val="28"/>
          <w:szCs w:val="28"/>
        </w:rPr>
        <w:t>        </w:t>
      </w:r>
      <w:r w:rsidRPr="00E00900">
        <w:rPr>
          <w:rFonts w:ascii="Bookman Old Style" w:hAnsi="Bookman Old Style"/>
          <w:b/>
          <w:sz w:val="28"/>
          <w:szCs w:val="28"/>
        </w:rPr>
        <w:t xml:space="preserve">examined by the party on behalf of whom the </w:t>
      </w:r>
      <w:r w:rsidR="006F54DF" w:rsidRPr="00E00900">
        <w:rPr>
          <w:rFonts w:ascii="Bookman Old Style" w:hAnsi="Bookman Old Style"/>
          <w:b/>
          <w:sz w:val="28"/>
          <w:szCs w:val="28"/>
        </w:rPr>
        <w:t>        </w:t>
      </w:r>
      <w:r w:rsidRPr="00E00900">
        <w:rPr>
          <w:rFonts w:ascii="Bookman Old Style" w:hAnsi="Bookman Old Style"/>
          <w:b/>
          <w:sz w:val="28"/>
          <w:szCs w:val="28"/>
        </w:rPr>
        <w:t>affi</w:t>
      </w:r>
      <w:r w:rsidR="006F54DF" w:rsidRPr="00E00900">
        <w:rPr>
          <w:rFonts w:ascii="Bookman Old Style" w:hAnsi="Bookman Old Style"/>
          <w:b/>
          <w:sz w:val="28"/>
          <w:szCs w:val="28"/>
        </w:rPr>
        <w:t>davit is sworn.</w:t>
      </w:r>
    </w:p>
    <w:p w:rsidR="00437D9D" w:rsidRPr="00E00900" w:rsidRDefault="00437D9D" w:rsidP="00AC02F4">
      <w:pPr>
        <w:pStyle w:val="ListParagraph"/>
        <w:numPr>
          <w:ilvl w:val="0"/>
          <w:numId w:val="25"/>
        </w:num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may, of its own motion examine </w:t>
      </w:r>
      <w:r w:rsidR="006F54DF" w:rsidRPr="00E00900">
        <w:rPr>
          <w:rFonts w:ascii="Bookman Old Style" w:hAnsi="Bookman Old Style"/>
          <w:b/>
          <w:sz w:val="28"/>
          <w:szCs w:val="28"/>
        </w:rPr>
        <w:t>        </w:t>
      </w:r>
      <w:r w:rsidRPr="00E00900">
        <w:rPr>
          <w:rFonts w:ascii="Bookman Old Style" w:hAnsi="Bookman Old Style"/>
          <w:b/>
          <w:sz w:val="28"/>
          <w:szCs w:val="28"/>
        </w:rPr>
        <w:t xml:space="preserve">any witness or call and examine or recall any </w:t>
      </w:r>
      <w:r w:rsidR="006F54DF" w:rsidRPr="00E00900">
        <w:rPr>
          <w:rFonts w:ascii="Bookman Old Style" w:hAnsi="Bookman Old Style"/>
          <w:b/>
          <w:sz w:val="28"/>
          <w:szCs w:val="28"/>
        </w:rPr>
        <w:t>        </w:t>
      </w:r>
      <w:r w:rsidRPr="00E00900">
        <w:rPr>
          <w:rFonts w:ascii="Bookman Old Style" w:hAnsi="Bookman Old Style"/>
          <w:b/>
          <w:sz w:val="28"/>
          <w:szCs w:val="28"/>
        </w:rPr>
        <w:t xml:space="preserve">witness if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is of the opinion that the </w:t>
      </w:r>
      <w:r w:rsidR="006F54DF" w:rsidRPr="00E00900">
        <w:rPr>
          <w:rFonts w:ascii="Bookman Old Style" w:hAnsi="Bookman Old Style"/>
          <w:b/>
          <w:sz w:val="28"/>
          <w:szCs w:val="28"/>
        </w:rPr>
        <w:t>        </w:t>
      </w:r>
      <w:r w:rsidRPr="00E00900">
        <w:rPr>
          <w:rFonts w:ascii="Bookman Old Style" w:hAnsi="Bookman Old Style"/>
          <w:b/>
          <w:sz w:val="28"/>
          <w:szCs w:val="28"/>
        </w:rPr>
        <w:t xml:space="preserve">evidence of the witness is likely to assist the </w:t>
      </w:r>
      <w:r w:rsidR="006F54DF" w:rsidRPr="00E00900">
        <w:rPr>
          <w:rFonts w:ascii="Bookman Old Style" w:hAnsi="Bookman Old Style"/>
          <w:b/>
          <w:sz w:val="28"/>
          <w:szCs w:val="28"/>
        </w:rPr>
        <w:t>        </w:t>
      </w:r>
      <w:r w:rsidR="00CA3C5A" w:rsidRPr="00E00900">
        <w:rPr>
          <w:rFonts w:ascii="Bookman Old Style" w:hAnsi="Bookman Old Style"/>
          <w:b/>
          <w:sz w:val="28"/>
          <w:szCs w:val="28"/>
        </w:rPr>
        <w:t>Court</w:t>
      </w:r>
      <w:r w:rsidR="006F54DF" w:rsidRPr="00E00900">
        <w:rPr>
          <w:rFonts w:ascii="Bookman Old Style" w:hAnsi="Bookman Old Style"/>
          <w:b/>
          <w:sz w:val="28"/>
          <w:szCs w:val="28"/>
        </w:rPr>
        <w:t xml:space="preserve"> to arrive at a just decision.</w:t>
      </w:r>
    </w:p>
    <w:p w:rsidR="00437D9D" w:rsidRPr="00E00900" w:rsidRDefault="00437D9D" w:rsidP="00AC02F4">
      <w:pPr>
        <w:pStyle w:val="ListParagraph"/>
        <w:numPr>
          <w:ilvl w:val="0"/>
          <w:numId w:val="25"/>
        </w:numPr>
        <w:spacing w:before="240" w:after="240" w:line="360" w:lineRule="auto"/>
        <w:ind w:left="1440" w:right="720" w:hanging="1080"/>
        <w:jc w:val="both"/>
        <w:rPr>
          <w:rFonts w:ascii="Bookman Old Style" w:hAnsi="Bookman Old Style"/>
          <w:b/>
          <w:sz w:val="28"/>
          <w:szCs w:val="28"/>
        </w:rPr>
      </w:pPr>
      <w:r w:rsidRPr="00E00900">
        <w:rPr>
          <w:rFonts w:ascii="Bookman Old Style" w:hAnsi="Bookman Old Style"/>
          <w:b/>
          <w:sz w:val="28"/>
          <w:szCs w:val="28"/>
        </w:rPr>
        <w:t xml:space="preserve">A person summoned as a witness by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under sub rule (3) of this rule may, with leave of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be cross-examined </w:t>
      </w:r>
      <w:r w:rsidR="006F54DF" w:rsidRPr="00E00900">
        <w:rPr>
          <w:rFonts w:ascii="Bookman Old Style" w:hAnsi="Bookman Old Style"/>
          <w:b/>
          <w:sz w:val="28"/>
          <w:szCs w:val="28"/>
        </w:rPr>
        <w:t>by the parties</w:t>
      </w:r>
      <w:r w:rsidR="00512511" w:rsidRPr="00E00900">
        <w:rPr>
          <w:rFonts w:ascii="Bookman Old Style" w:hAnsi="Bookman Old Style"/>
          <w:b/>
          <w:sz w:val="28"/>
          <w:szCs w:val="28"/>
        </w:rPr>
        <w:t> to</w:t>
      </w:r>
      <w:r w:rsidR="006F54DF" w:rsidRPr="00E00900">
        <w:rPr>
          <w:rFonts w:ascii="Bookman Old Style" w:hAnsi="Bookman Old Style"/>
          <w:b/>
          <w:sz w:val="28"/>
          <w:szCs w:val="28"/>
        </w:rPr>
        <w:t xml:space="preserve"> the </w:t>
      </w:r>
      <w:r w:rsidR="00C06E3B" w:rsidRPr="00E00900">
        <w:rPr>
          <w:rFonts w:ascii="Bookman Old Style" w:hAnsi="Bookman Old Style"/>
          <w:b/>
          <w:sz w:val="28"/>
          <w:szCs w:val="28"/>
        </w:rPr>
        <w:t>Petition</w:t>
      </w:r>
      <w:r w:rsidR="006F54DF" w:rsidRPr="00E00900">
        <w:rPr>
          <w:rFonts w:ascii="Bookman Old Style" w:hAnsi="Bookman Old Style"/>
          <w:b/>
          <w:sz w:val="28"/>
          <w:szCs w:val="28"/>
        </w:rPr>
        <w: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Rule 15 is on procedure generally and states</w:t>
      </w:r>
      <w:r w:rsidR="0067428F" w:rsidRPr="00E00900">
        <w:rPr>
          <w:rFonts w:ascii="Bookman Old Style" w:hAnsi="Bookman Old Style"/>
          <w:sz w:val="28"/>
          <w:szCs w:val="28"/>
        </w:rPr>
        <w:t xml:space="preserve"> that</w:t>
      </w:r>
      <w:r w:rsidRPr="00E00900">
        <w:rPr>
          <w:rFonts w:ascii="Bookman Old Style" w:hAnsi="Bookman Old Style"/>
          <w:sz w:val="28"/>
          <w:szCs w:val="28"/>
        </w:rPr>
        <w:t>:</w:t>
      </w:r>
    </w:p>
    <w:p w:rsidR="00437D9D" w:rsidRPr="00E00900" w:rsidRDefault="000077C5" w:rsidP="00DA6027">
      <w:pPr>
        <w:pStyle w:val="ListParagraph"/>
        <w:spacing w:before="240" w:after="240" w:line="480" w:lineRule="auto"/>
        <w:ind w:right="720"/>
        <w:jc w:val="both"/>
        <w:rPr>
          <w:rFonts w:ascii="Bookman Old Style" w:hAnsi="Bookman Old Style"/>
          <w:b/>
          <w:sz w:val="28"/>
          <w:szCs w:val="28"/>
        </w:rPr>
      </w:pPr>
      <w:r w:rsidRPr="00E00900">
        <w:rPr>
          <w:rFonts w:ascii="Bookman Old Style" w:hAnsi="Bookman Old Style"/>
          <w:b/>
          <w:sz w:val="28"/>
          <w:szCs w:val="28"/>
        </w:rPr>
        <w:t>Subject to the provisions of</w:t>
      </w:r>
      <w:r w:rsidR="00437D9D" w:rsidRPr="00E00900">
        <w:rPr>
          <w:rFonts w:ascii="Bookman Old Style" w:hAnsi="Bookman Old Style"/>
          <w:b/>
          <w:sz w:val="28"/>
          <w:szCs w:val="28"/>
        </w:rPr>
        <w:t xml:space="preserve"> these rules, the practice and procedure in respect of a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 xml:space="preserve"> shall be regulated, as nearly as may be, in accordance with the Civil Procedure Act and the </w:t>
      </w:r>
      <w:r w:rsidR="00437D9D" w:rsidRPr="00E00900">
        <w:rPr>
          <w:rFonts w:ascii="Bookman Old Style" w:hAnsi="Bookman Old Style"/>
          <w:b/>
          <w:sz w:val="28"/>
          <w:szCs w:val="28"/>
        </w:rPr>
        <w:lastRenderedPageBreak/>
        <w:t xml:space="preserve">rules made under that Act relating to the trial of a suit in the High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with such modification as the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may cons</w:t>
      </w:r>
      <w:r w:rsidR="007D3863" w:rsidRPr="00E00900">
        <w:rPr>
          <w:rFonts w:ascii="Bookman Old Style" w:hAnsi="Bookman Old Style"/>
          <w:b/>
          <w:sz w:val="28"/>
          <w:szCs w:val="28"/>
        </w:rPr>
        <w:t xml:space="preserve">ider necessary in the interests </w:t>
      </w:r>
      <w:r w:rsidR="00437D9D" w:rsidRPr="00E00900">
        <w:rPr>
          <w:rFonts w:ascii="Bookman Old Style" w:hAnsi="Bookman Old Style"/>
          <w:b/>
          <w:sz w:val="28"/>
          <w:szCs w:val="28"/>
        </w:rPr>
        <w:t>of Justice and</w:t>
      </w:r>
      <w:r w:rsidR="0067428F" w:rsidRPr="00E00900">
        <w:rPr>
          <w:rFonts w:ascii="Bookman Old Style" w:hAnsi="Bookman Old Style"/>
          <w:b/>
          <w:sz w:val="28"/>
          <w:szCs w:val="28"/>
        </w:rPr>
        <w:t xml:space="preserve"> expedition of the proceedings.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Indeed it </w:t>
      </w:r>
      <w:r w:rsidR="005812E8" w:rsidRPr="00E00900">
        <w:rPr>
          <w:rFonts w:ascii="Bookman Old Style" w:hAnsi="Bookman Old Style"/>
          <w:sz w:val="28"/>
          <w:szCs w:val="28"/>
        </w:rPr>
        <w:t>was</w:t>
      </w:r>
      <w:r w:rsidRPr="00E00900">
        <w:rPr>
          <w:rFonts w:ascii="Bookman Old Style" w:hAnsi="Bookman Old Style"/>
          <w:sz w:val="28"/>
          <w:szCs w:val="28"/>
        </w:rPr>
        <w:t xml:space="preserve"> u</w:t>
      </w:r>
      <w:r w:rsidR="00947719" w:rsidRPr="00E00900">
        <w:rPr>
          <w:rFonts w:ascii="Bookman Old Style" w:hAnsi="Bookman Old Style"/>
          <w:sz w:val="28"/>
          <w:szCs w:val="28"/>
        </w:rPr>
        <w:t>nder this rule that</w:t>
      </w:r>
      <w:r w:rsidR="005137D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sought and was granted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leave to amend the </w:t>
      </w:r>
      <w:r w:rsidR="00C06E3B" w:rsidRPr="00E00900">
        <w:rPr>
          <w:rFonts w:ascii="Bookman Old Style" w:hAnsi="Bookman Old Style"/>
          <w:sz w:val="28"/>
          <w:szCs w:val="28"/>
        </w:rPr>
        <w:t>petition</w:t>
      </w:r>
      <w:r w:rsidRPr="00E00900">
        <w:rPr>
          <w:rFonts w:ascii="Bookman Old Style" w:hAnsi="Bookman Old Style"/>
          <w:sz w:val="28"/>
          <w:szCs w:val="28"/>
        </w:rPr>
        <w:t>.</w:t>
      </w:r>
    </w:p>
    <w:p w:rsidR="00A032FA"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From the foregoing, it is clear that the law requires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to inquire into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by way of a trial where the Parties adduce evidence and prove their case. The procedure is well laid out in the P</w:t>
      </w:r>
      <w:r w:rsidR="003A5E63" w:rsidRPr="00E00900">
        <w:rPr>
          <w:rFonts w:ascii="Bookman Old Style" w:hAnsi="Bookman Old Style"/>
          <w:sz w:val="28"/>
          <w:szCs w:val="28"/>
        </w:rPr>
        <w:t>EA</w:t>
      </w:r>
      <w:r w:rsidRPr="00E00900">
        <w:rPr>
          <w:rFonts w:ascii="Bookman Old Style" w:hAnsi="Bookman Old Style"/>
          <w:sz w:val="28"/>
          <w:szCs w:val="28"/>
        </w:rPr>
        <w:t xml:space="preserve"> as well as the Rules made </w:t>
      </w:r>
      <w:r w:rsidR="003267C8" w:rsidRPr="00E00900">
        <w:rPr>
          <w:rFonts w:ascii="Bookman Old Style" w:hAnsi="Bookman Old Style"/>
          <w:sz w:val="28"/>
          <w:szCs w:val="28"/>
        </w:rPr>
        <w:t>there under</w:t>
      </w:r>
      <w:r w:rsidRPr="00E00900">
        <w:rPr>
          <w:rFonts w:ascii="Bookman Old Style" w:hAnsi="Bookman Old Style"/>
          <w:sz w:val="28"/>
          <w:szCs w:val="28"/>
        </w:rPr>
        <w:t xml:space="preserve">. The trial of this </w:t>
      </w:r>
      <w:r w:rsidR="00C06E3B" w:rsidRPr="00E00900">
        <w:rPr>
          <w:rFonts w:ascii="Bookman Old Style" w:hAnsi="Bookman Old Style"/>
          <w:sz w:val="28"/>
          <w:szCs w:val="28"/>
        </w:rPr>
        <w:t>petition</w:t>
      </w:r>
      <w:r w:rsidRPr="00E00900">
        <w:rPr>
          <w:rFonts w:ascii="Bookman Old Style" w:hAnsi="Bookman Old Style"/>
          <w:sz w:val="28"/>
          <w:szCs w:val="28"/>
        </w:rPr>
        <w:t xml:space="preserve"> was conducted and concluded in accordance with the above provisions of the Constitution, the P</w:t>
      </w:r>
      <w:r w:rsidR="00C2654D" w:rsidRPr="00E00900">
        <w:rPr>
          <w:rFonts w:ascii="Bookman Old Style" w:hAnsi="Bookman Old Style"/>
          <w:sz w:val="28"/>
          <w:szCs w:val="28"/>
        </w:rPr>
        <w:t>EA</w:t>
      </w:r>
      <w:r w:rsidRPr="00E00900">
        <w:rPr>
          <w:rFonts w:ascii="Bookman Old Style" w:hAnsi="Bookman Old Style"/>
          <w:sz w:val="28"/>
          <w:szCs w:val="28"/>
        </w:rPr>
        <w:t xml:space="preserve"> and </w:t>
      </w:r>
      <w:r w:rsidR="002E5F65" w:rsidRPr="00E00900">
        <w:rPr>
          <w:rFonts w:ascii="Bookman Old Style" w:hAnsi="Bookman Old Style"/>
          <w:sz w:val="28"/>
          <w:szCs w:val="28"/>
        </w:rPr>
        <w:t>established Rules</w:t>
      </w:r>
      <w:r w:rsidR="00EF549A" w:rsidRPr="00E00900">
        <w:rPr>
          <w:rFonts w:ascii="Bookman Old Style" w:hAnsi="Bookman Old Style"/>
          <w:sz w:val="28"/>
          <w:szCs w:val="28"/>
        </w:rPr>
        <w:t xml:space="preserve"> of </w:t>
      </w:r>
      <w:r w:rsidRPr="00E00900">
        <w:rPr>
          <w:rFonts w:ascii="Bookman Old Style" w:hAnsi="Bookman Old Style"/>
          <w:sz w:val="28"/>
          <w:szCs w:val="28"/>
        </w:rPr>
        <w:t xml:space="preserve">procedure. </w:t>
      </w:r>
    </w:p>
    <w:p w:rsidR="00437D9D" w:rsidRPr="00E00900" w:rsidRDefault="00F412C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must also be </w:t>
      </w:r>
      <w:r w:rsidR="00376BBD" w:rsidRPr="00E00900">
        <w:rPr>
          <w:rFonts w:ascii="Bookman Old Style" w:hAnsi="Bookman Old Style"/>
          <w:sz w:val="28"/>
          <w:szCs w:val="28"/>
        </w:rPr>
        <w:t>pointed out that the stated position of Kanyeihamba</w:t>
      </w:r>
      <w:r w:rsidR="009A057D" w:rsidRPr="00E00900">
        <w:rPr>
          <w:rFonts w:ascii="Bookman Old Style" w:hAnsi="Bookman Old Style"/>
          <w:sz w:val="28"/>
          <w:szCs w:val="28"/>
        </w:rPr>
        <w:t>,</w:t>
      </w:r>
      <w:r w:rsidR="00376BBD" w:rsidRPr="00E00900">
        <w:rPr>
          <w:rFonts w:ascii="Bookman Old Style" w:hAnsi="Bookman Old Style"/>
          <w:sz w:val="28"/>
          <w:szCs w:val="28"/>
        </w:rPr>
        <w:t xml:space="preserve"> JSC</w:t>
      </w:r>
      <w:r w:rsidR="009A057D" w:rsidRPr="00E00900">
        <w:rPr>
          <w:rFonts w:ascii="Bookman Old Style" w:hAnsi="Bookman Old Style"/>
          <w:sz w:val="28"/>
          <w:szCs w:val="28"/>
        </w:rPr>
        <w:t>,</w:t>
      </w:r>
      <w:r w:rsidR="00376BBD" w:rsidRPr="00E00900">
        <w:rPr>
          <w:rFonts w:ascii="Bookman Old Style" w:hAnsi="Bookman Old Style"/>
          <w:sz w:val="28"/>
          <w:szCs w:val="28"/>
        </w:rPr>
        <w:t xml:space="preserve"> </w:t>
      </w:r>
      <w:r w:rsidR="009A057D" w:rsidRPr="00E00900">
        <w:rPr>
          <w:rFonts w:ascii="Bookman Old Style" w:hAnsi="Bookman Old Style"/>
          <w:sz w:val="28"/>
          <w:szCs w:val="28"/>
        </w:rPr>
        <w:t>cited by Counsel for</w:t>
      </w:r>
      <w:r w:rsidR="002E5F6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9A057D" w:rsidRPr="00E00900">
        <w:rPr>
          <w:rFonts w:ascii="Bookman Old Style" w:hAnsi="Bookman Old Style"/>
          <w:sz w:val="28"/>
          <w:szCs w:val="28"/>
        </w:rPr>
        <w:t xml:space="preserve"> in the matter before us, as a basis for his argument that the </w:t>
      </w:r>
      <w:r w:rsidR="00CA3C5A" w:rsidRPr="00E00900">
        <w:rPr>
          <w:rFonts w:ascii="Bookman Old Style" w:hAnsi="Bookman Old Style"/>
          <w:sz w:val="28"/>
          <w:szCs w:val="28"/>
        </w:rPr>
        <w:t>Court</w:t>
      </w:r>
      <w:r w:rsidR="009A057D" w:rsidRPr="00E00900">
        <w:rPr>
          <w:rFonts w:ascii="Bookman Old Style" w:hAnsi="Bookman Old Style"/>
          <w:sz w:val="28"/>
          <w:szCs w:val="28"/>
        </w:rPr>
        <w:t xml:space="preserve"> should not handle the </w:t>
      </w:r>
      <w:r w:rsidR="00C06E3B" w:rsidRPr="00E00900">
        <w:rPr>
          <w:rFonts w:ascii="Bookman Old Style" w:hAnsi="Bookman Old Style"/>
          <w:sz w:val="28"/>
          <w:szCs w:val="28"/>
        </w:rPr>
        <w:t>petition</w:t>
      </w:r>
      <w:r w:rsidR="009A057D" w:rsidRPr="00E00900">
        <w:rPr>
          <w:rFonts w:ascii="Bookman Old Style" w:hAnsi="Bookman Old Style"/>
          <w:sz w:val="28"/>
          <w:szCs w:val="28"/>
        </w:rPr>
        <w:t xml:space="preserve"> as a trial, </w:t>
      </w:r>
      <w:r w:rsidR="00376BBD" w:rsidRPr="00E00900">
        <w:rPr>
          <w:rFonts w:ascii="Bookman Old Style" w:hAnsi="Bookman Old Style"/>
          <w:sz w:val="28"/>
          <w:szCs w:val="28"/>
        </w:rPr>
        <w:t>was a one-judge minority view</w:t>
      </w:r>
      <w:r w:rsidRPr="00E00900">
        <w:rPr>
          <w:rFonts w:ascii="Bookman Old Style" w:hAnsi="Bookman Old Style"/>
          <w:sz w:val="28"/>
          <w:szCs w:val="28"/>
        </w:rPr>
        <w:t xml:space="preserve"> which was rejected by the others</w:t>
      </w:r>
      <w:r w:rsidR="00376BBD" w:rsidRPr="00E00900">
        <w:rPr>
          <w:rFonts w:ascii="Bookman Old Style" w:hAnsi="Bookman Old Style"/>
          <w:sz w:val="28"/>
          <w:szCs w:val="28"/>
        </w:rPr>
        <w:t xml:space="preserve">. </w:t>
      </w:r>
      <w:r w:rsidR="009A057D" w:rsidRPr="00E00900">
        <w:rPr>
          <w:rFonts w:ascii="Bookman Old Style" w:hAnsi="Bookman Old Style"/>
          <w:sz w:val="28"/>
          <w:szCs w:val="28"/>
        </w:rPr>
        <w:t>I</w:t>
      </w:r>
      <w:r w:rsidR="00437D9D" w:rsidRPr="00E00900">
        <w:rPr>
          <w:rFonts w:ascii="Bookman Old Style" w:hAnsi="Bookman Old Style"/>
          <w:sz w:val="28"/>
          <w:szCs w:val="28"/>
        </w:rPr>
        <w:t xml:space="preserve">n </w:t>
      </w:r>
      <w:r w:rsidR="006A1B22" w:rsidRPr="00E00900">
        <w:rPr>
          <w:rFonts w:ascii="Bookman Old Style" w:hAnsi="Bookman Old Style"/>
          <w:sz w:val="28"/>
          <w:szCs w:val="28"/>
        </w:rPr>
        <w:t>the same case, Odoki, CJ</w:t>
      </w:r>
      <w:r w:rsidR="003F4CE8" w:rsidRPr="00E00900">
        <w:rPr>
          <w:rFonts w:ascii="Bookman Old Style" w:hAnsi="Bookman Old Style"/>
          <w:sz w:val="28"/>
          <w:szCs w:val="28"/>
        </w:rPr>
        <w:t xml:space="preserve">, </w:t>
      </w:r>
      <w:r w:rsidR="00376BBD" w:rsidRPr="00E00900">
        <w:rPr>
          <w:rFonts w:ascii="Bookman Old Style" w:hAnsi="Bookman Old Style"/>
          <w:sz w:val="28"/>
          <w:szCs w:val="28"/>
        </w:rPr>
        <w:t>had this to say on the matter</w:t>
      </w:r>
      <w:r w:rsidR="00437D9D" w:rsidRPr="00E00900">
        <w:rPr>
          <w:rFonts w:ascii="Bookman Old Style" w:hAnsi="Bookman Old Style"/>
          <w:sz w:val="28"/>
          <w:szCs w:val="28"/>
        </w:rPr>
        <w:t>:</w:t>
      </w:r>
    </w:p>
    <w:p w:rsidR="0039107F" w:rsidRPr="00E00900" w:rsidRDefault="00437D9D" w:rsidP="00DA6027">
      <w:pPr>
        <w:spacing w:before="240" w:after="240" w:line="480" w:lineRule="auto"/>
        <w:ind w:left="720" w:right="720"/>
        <w:jc w:val="both"/>
        <w:rPr>
          <w:rFonts w:ascii="Bookman Old Style" w:hAnsi="Bookman Old Style"/>
          <w:sz w:val="28"/>
          <w:szCs w:val="28"/>
        </w:rPr>
      </w:pPr>
      <w:r w:rsidRPr="00E00900">
        <w:rPr>
          <w:rFonts w:ascii="Bookman Old Style" w:hAnsi="Bookman Old Style"/>
          <w:b/>
          <w:sz w:val="28"/>
          <w:szCs w:val="28"/>
        </w:rPr>
        <w:t xml:space="preserve">This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is enjoined by Article 104 (1) of the Constitution to inquire into and determine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expeditiously. </w:t>
      </w:r>
      <w:r w:rsidRPr="00E00900">
        <w:rPr>
          <w:rFonts w:ascii="Bookman Old Style" w:hAnsi="Bookman Old Style"/>
          <w:b/>
          <w:sz w:val="28"/>
          <w:szCs w:val="28"/>
          <w:u w:val="single"/>
        </w:rPr>
        <w:t xml:space="preserve">The </w:t>
      </w:r>
      <w:r w:rsidR="00CA3C5A" w:rsidRPr="00E00900">
        <w:rPr>
          <w:rFonts w:ascii="Bookman Old Style" w:hAnsi="Bookman Old Style"/>
          <w:b/>
          <w:sz w:val="28"/>
          <w:szCs w:val="28"/>
          <w:u w:val="single"/>
        </w:rPr>
        <w:t>Court</w:t>
      </w:r>
      <w:r w:rsidRPr="00E00900">
        <w:rPr>
          <w:rFonts w:ascii="Bookman Old Style" w:hAnsi="Bookman Old Style"/>
          <w:b/>
          <w:sz w:val="28"/>
          <w:szCs w:val="28"/>
          <w:u w:val="single"/>
        </w:rPr>
        <w:t xml:space="preserve"> is not required </w:t>
      </w:r>
      <w:r w:rsidRPr="00E00900">
        <w:rPr>
          <w:rFonts w:ascii="Bookman Old Style" w:hAnsi="Bookman Old Style"/>
          <w:b/>
          <w:sz w:val="28"/>
          <w:szCs w:val="28"/>
          <w:u w:val="single"/>
        </w:rPr>
        <w:lastRenderedPageBreak/>
        <w:t xml:space="preserve">to make a general inquiry into the </w:t>
      </w:r>
      <w:r w:rsidR="00C06E3B" w:rsidRPr="00E00900">
        <w:rPr>
          <w:rFonts w:ascii="Bookman Old Style" w:hAnsi="Bookman Old Style"/>
          <w:b/>
          <w:sz w:val="28"/>
          <w:szCs w:val="28"/>
          <w:u w:val="single"/>
        </w:rPr>
        <w:t xml:space="preserve">Presidential </w:t>
      </w:r>
      <w:r w:rsidR="009873FE" w:rsidRPr="00E00900">
        <w:rPr>
          <w:rFonts w:ascii="Bookman Old Style" w:hAnsi="Bookman Old Style"/>
          <w:b/>
          <w:sz w:val="28"/>
          <w:szCs w:val="28"/>
          <w:u w:val="single"/>
        </w:rPr>
        <w:t>election</w:t>
      </w:r>
      <w:r w:rsidRPr="00E00900">
        <w:rPr>
          <w:rFonts w:ascii="Bookman Old Style" w:hAnsi="Bookman Old Style"/>
          <w:b/>
          <w:sz w:val="28"/>
          <w:szCs w:val="28"/>
          <w:u w:val="single"/>
        </w:rPr>
        <w:t xml:space="preserve"> as if it was a Commission of Inquiry</w:t>
      </w:r>
      <w:r w:rsidRPr="00E00900">
        <w:rPr>
          <w:rFonts w:ascii="Bookman Old Style" w:hAnsi="Bookman Old Style"/>
          <w:b/>
          <w:sz w:val="28"/>
          <w:szCs w:val="28"/>
        </w:rPr>
        <w:t xml:space="preserve"> but to determine the issues and complaints raised in the </w:t>
      </w:r>
      <w:r w:rsidR="00C06E3B" w:rsidRPr="00E00900">
        <w:rPr>
          <w:rFonts w:ascii="Bookman Old Style" w:hAnsi="Bookman Old Style"/>
          <w:b/>
          <w:sz w:val="28"/>
          <w:szCs w:val="28"/>
        </w:rPr>
        <w:t>petition</w:t>
      </w:r>
      <w:r w:rsidRPr="00E00900">
        <w:rPr>
          <w:rFonts w:ascii="Bookman Old Style" w:hAnsi="Bookman Old Style"/>
          <w:b/>
          <w:sz w:val="28"/>
          <w:szCs w:val="28"/>
        </w:rPr>
        <w:t>.</w:t>
      </w:r>
      <w:r w:rsidRPr="00E00900">
        <w:rPr>
          <w:rFonts w:ascii="Bookman Old Style" w:hAnsi="Bookman Old Style"/>
          <w:sz w:val="28"/>
          <w:szCs w:val="28"/>
        </w:rPr>
        <w:t xml:space="preserve"> (Our emphasis)</w:t>
      </w:r>
    </w:p>
    <w:p w:rsidR="00437D9D" w:rsidRPr="00E00900" w:rsidRDefault="00F412C7" w:rsidP="004148DB">
      <w:pPr>
        <w:spacing w:before="240" w:after="240" w:line="360" w:lineRule="auto"/>
        <w:ind w:right="720"/>
        <w:jc w:val="both"/>
        <w:rPr>
          <w:rFonts w:ascii="Bookman Old Style" w:hAnsi="Bookman Old Style"/>
          <w:sz w:val="28"/>
          <w:szCs w:val="28"/>
        </w:rPr>
      </w:pPr>
      <w:r w:rsidRPr="00E00900">
        <w:rPr>
          <w:rFonts w:ascii="Bookman Old Style" w:hAnsi="Bookman Old Style"/>
          <w:sz w:val="28"/>
          <w:szCs w:val="28"/>
        </w:rPr>
        <w:t>I</w:t>
      </w:r>
      <w:r w:rsidR="00437D9D" w:rsidRPr="00E00900">
        <w:rPr>
          <w:rFonts w:ascii="Bookman Old Style" w:hAnsi="Bookman Old Style"/>
          <w:sz w:val="28"/>
          <w:szCs w:val="28"/>
        </w:rPr>
        <w:t>n specific reference to the opinion of Kanyeihamba</w:t>
      </w:r>
      <w:r w:rsidR="009A057D" w:rsidRPr="00E00900">
        <w:rPr>
          <w:rFonts w:ascii="Bookman Old Style" w:hAnsi="Bookman Old Style"/>
          <w:sz w:val="28"/>
          <w:szCs w:val="28"/>
        </w:rPr>
        <w:t>,</w:t>
      </w:r>
      <w:r w:rsidR="00437D9D" w:rsidRPr="00E00900">
        <w:rPr>
          <w:rFonts w:ascii="Bookman Old Style" w:hAnsi="Bookman Old Style"/>
          <w:sz w:val="28"/>
          <w:szCs w:val="28"/>
        </w:rPr>
        <w:t xml:space="preserve"> JSC, Tsekooko JSC in his dissenting judgment pronounced himself on the matter thus:</w:t>
      </w:r>
    </w:p>
    <w:p w:rsidR="00437D9D" w:rsidRPr="00E00900" w:rsidRDefault="00437D9D" w:rsidP="00AC02F4">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I do not share the opinion by my distinguished and learned brother, Dr. Justice Kanyeihamba, JSC that our current law provides for an inquiry rather than a normal full trial … I am not persuaded that the use of the word “</w:t>
      </w:r>
      <w:r w:rsidRPr="00E00900">
        <w:rPr>
          <w:rFonts w:ascii="Bookman Old Style" w:hAnsi="Bookman Old Style"/>
          <w:b/>
          <w:sz w:val="28"/>
          <w:szCs w:val="28"/>
          <w:u w:val="single"/>
        </w:rPr>
        <w:t>inquire</w:t>
      </w:r>
      <w:r w:rsidRPr="00E00900">
        <w:rPr>
          <w:rFonts w:ascii="Bookman Old Style" w:hAnsi="Bookman Old Style"/>
          <w:b/>
          <w:sz w:val="28"/>
          <w:szCs w:val="28"/>
        </w:rPr>
        <w:t xml:space="preserve">” in Article 104 (3) and (5) displaces a trial as known in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practice in this country which is adversarial in nature. Article 104 stipulates that a </w:t>
      </w:r>
      <w:r w:rsidR="00C06E3B" w:rsidRPr="00E00900">
        <w:rPr>
          <w:rFonts w:ascii="Bookman Old Style" w:hAnsi="Bookman Old Style"/>
          <w:b/>
          <w:sz w:val="28"/>
          <w:szCs w:val="28"/>
        </w:rPr>
        <w:t xml:space="preserve">presidential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is to be challenged by a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to this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Normally almost all forms of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s in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s are tried by </w:t>
      </w:r>
      <w:r w:rsidR="00CA3C5A" w:rsidRPr="00E00900">
        <w:rPr>
          <w:rFonts w:ascii="Bookman Old Style" w:hAnsi="Bookman Old Style"/>
          <w:b/>
          <w:sz w:val="28"/>
          <w:szCs w:val="28"/>
        </w:rPr>
        <w:t>Court</w:t>
      </w:r>
      <w:r w:rsidRPr="00E00900">
        <w:rPr>
          <w:rFonts w:ascii="Bookman Old Style" w:hAnsi="Bookman Old Style"/>
          <w:b/>
          <w:sz w:val="28"/>
          <w:szCs w:val="28"/>
        </w:rPr>
        <w:t>s.</w:t>
      </w:r>
    </w:p>
    <w:p w:rsidR="00A032FA" w:rsidRPr="00E00900" w:rsidRDefault="00A032FA" w:rsidP="001B6CE9">
      <w:pPr>
        <w:spacing w:before="240" w:after="240" w:line="360" w:lineRule="auto"/>
        <w:ind w:right="720"/>
        <w:jc w:val="both"/>
        <w:rPr>
          <w:rFonts w:ascii="Bookman Old Style" w:hAnsi="Bookman Old Style"/>
          <w:sz w:val="28"/>
          <w:szCs w:val="28"/>
        </w:rPr>
      </w:pPr>
      <w:r w:rsidRPr="00E00900">
        <w:rPr>
          <w:rFonts w:ascii="Bookman Old Style" w:hAnsi="Bookman Old Style"/>
          <w:sz w:val="28"/>
          <w:szCs w:val="28"/>
        </w:rPr>
        <w:t>The opinion of Tsekooko</w:t>
      </w:r>
      <w:r w:rsidR="009A057D" w:rsidRPr="00E00900">
        <w:rPr>
          <w:rFonts w:ascii="Bookman Old Style" w:hAnsi="Bookman Old Style"/>
          <w:sz w:val="28"/>
          <w:szCs w:val="28"/>
        </w:rPr>
        <w:t>,</w:t>
      </w:r>
      <w:r w:rsidRPr="00E00900">
        <w:rPr>
          <w:rFonts w:ascii="Bookman Old Style" w:hAnsi="Bookman Old Style"/>
          <w:sz w:val="28"/>
          <w:szCs w:val="28"/>
        </w:rPr>
        <w:t xml:space="preserve"> JSC</w:t>
      </w:r>
      <w:r w:rsidR="009A057D" w:rsidRPr="00E00900">
        <w:rPr>
          <w:rFonts w:ascii="Bookman Old Style" w:hAnsi="Bookman Old Style"/>
          <w:sz w:val="28"/>
          <w:szCs w:val="28"/>
        </w:rPr>
        <w:t>,</w:t>
      </w:r>
      <w:r w:rsidRPr="00E00900">
        <w:rPr>
          <w:rFonts w:ascii="Bookman Old Style" w:hAnsi="Bookman Old Style"/>
          <w:sz w:val="28"/>
          <w:szCs w:val="28"/>
        </w:rPr>
        <w:t xml:space="preserve"> is in line with our </w:t>
      </w:r>
      <w:r w:rsidR="00F412C7" w:rsidRPr="00E00900">
        <w:rPr>
          <w:rFonts w:ascii="Bookman Old Style" w:hAnsi="Bookman Old Style"/>
          <w:sz w:val="28"/>
          <w:szCs w:val="28"/>
        </w:rPr>
        <w:t>view</w:t>
      </w:r>
      <w:r w:rsidRPr="00E00900">
        <w:rPr>
          <w:rFonts w:ascii="Bookman Old Style" w:hAnsi="Bookman Old Style"/>
          <w:sz w:val="28"/>
          <w:szCs w:val="28"/>
        </w:rPr>
        <w:t xml:space="preserve"> that due to the competing interests of the aggrieved </w:t>
      </w:r>
      <w:r w:rsidR="007325FE" w:rsidRPr="00E00900">
        <w:rPr>
          <w:rFonts w:ascii="Bookman Old Style" w:hAnsi="Bookman Old Style"/>
          <w:sz w:val="28"/>
          <w:szCs w:val="28"/>
        </w:rPr>
        <w:t>candidate</w:t>
      </w:r>
      <w:r w:rsidRPr="00E00900">
        <w:rPr>
          <w:rFonts w:ascii="Bookman Old Style" w:hAnsi="Bookman Old Style"/>
          <w:sz w:val="28"/>
          <w:szCs w:val="28"/>
        </w:rPr>
        <w:t xml:space="preserve"> on the one hand and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declared as President Elect</w:t>
      </w:r>
      <w:r w:rsidR="00F412C7" w:rsidRPr="00E00900">
        <w:rPr>
          <w:rFonts w:ascii="Bookman Old Style" w:hAnsi="Bookman Old Style"/>
          <w:sz w:val="28"/>
          <w:szCs w:val="28"/>
        </w:rPr>
        <w:t xml:space="preserve"> on the other</w:t>
      </w:r>
      <w:r w:rsidRPr="00E00900">
        <w:rPr>
          <w:rFonts w:ascii="Bookman Old Style" w:hAnsi="Bookman Old Style"/>
          <w:sz w:val="28"/>
          <w:szCs w:val="28"/>
        </w:rPr>
        <w:t xml:space="preserve">, we must ensure that the fundamental right to a fair hearing, inherent in a trial is respected. </w:t>
      </w:r>
    </w:p>
    <w:p w:rsidR="001B2D63" w:rsidRPr="00E00900" w:rsidRDefault="00A032FA" w:rsidP="001B6CE9">
      <w:pPr>
        <w:spacing w:before="240" w:after="240" w:line="360" w:lineRule="auto"/>
        <w:ind w:right="720"/>
        <w:jc w:val="both"/>
        <w:rPr>
          <w:rFonts w:ascii="Bookman Old Style" w:hAnsi="Bookman Old Style"/>
          <w:sz w:val="28"/>
          <w:szCs w:val="28"/>
        </w:rPr>
      </w:pPr>
      <w:r w:rsidRPr="00E00900">
        <w:rPr>
          <w:rFonts w:ascii="Bookman Old Style" w:hAnsi="Bookman Old Style"/>
          <w:sz w:val="28"/>
          <w:szCs w:val="28"/>
        </w:rPr>
        <w:lastRenderedPageBreak/>
        <w:t xml:space="preserve">Earlier on </w:t>
      </w:r>
      <w:r w:rsidR="00CB42E5" w:rsidRPr="00E00900">
        <w:rPr>
          <w:rFonts w:ascii="Bookman Old Style" w:hAnsi="Bookman Old Style"/>
          <w:sz w:val="28"/>
          <w:szCs w:val="28"/>
        </w:rPr>
        <w:t>in the same judgment</w:t>
      </w:r>
      <w:r w:rsidR="00F412C7" w:rsidRPr="00E00900">
        <w:rPr>
          <w:rFonts w:ascii="Bookman Old Style" w:hAnsi="Bookman Old Style"/>
          <w:sz w:val="28"/>
          <w:szCs w:val="28"/>
        </w:rPr>
        <w:t>,</w:t>
      </w:r>
      <w:r w:rsidR="00CB42E5" w:rsidRPr="00E00900">
        <w:rPr>
          <w:rFonts w:ascii="Bookman Old Style" w:hAnsi="Bookman Old Style"/>
          <w:sz w:val="28"/>
          <w:szCs w:val="28"/>
        </w:rPr>
        <w:t xml:space="preserve"> </w:t>
      </w:r>
      <w:r w:rsidR="001B2D63" w:rsidRPr="00E00900">
        <w:rPr>
          <w:rFonts w:ascii="Bookman Old Style" w:hAnsi="Bookman Old Style"/>
          <w:sz w:val="28"/>
          <w:szCs w:val="28"/>
        </w:rPr>
        <w:t>Tsekooko</w:t>
      </w:r>
      <w:r w:rsidR="00F412C7" w:rsidRPr="00E00900">
        <w:rPr>
          <w:rFonts w:ascii="Bookman Old Style" w:hAnsi="Bookman Old Style"/>
          <w:sz w:val="28"/>
          <w:szCs w:val="28"/>
        </w:rPr>
        <w:t>,</w:t>
      </w:r>
      <w:r w:rsidR="001B2D63" w:rsidRPr="00E00900">
        <w:rPr>
          <w:rFonts w:ascii="Bookman Old Style" w:hAnsi="Bookman Old Style"/>
          <w:sz w:val="28"/>
          <w:szCs w:val="28"/>
        </w:rPr>
        <w:t xml:space="preserve"> </w:t>
      </w:r>
      <w:r w:rsidRPr="00E00900">
        <w:rPr>
          <w:rFonts w:ascii="Bookman Old Style" w:hAnsi="Bookman Old Style"/>
          <w:sz w:val="28"/>
          <w:szCs w:val="28"/>
        </w:rPr>
        <w:t>JSC</w:t>
      </w:r>
      <w:r w:rsidR="009A057D" w:rsidRPr="00E00900">
        <w:rPr>
          <w:rFonts w:ascii="Bookman Old Style" w:hAnsi="Bookman Old Style"/>
          <w:sz w:val="28"/>
          <w:szCs w:val="28"/>
        </w:rPr>
        <w:t>,</w:t>
      </w:r>
      <w:r w:rsidRPr="00E00900">
        <w:rPr>
          <w:rFonts w:ascii="Bookman Old Style" w:hAnsi="Bookman Old Style"/>
          <w:sz w:val="28"/>
          <w:szCs w:val="28"/>
        </w:rPr>
        <w:t xml:space="preserve"> had </w:t>
      </w:r>
      <w:r w:rsidR="001B2D63" w:rsidRPr="00E00900">
        <w:rPr>
          <w:rFonts w:ascii="Bookman Old Style" w:hAnsi="Bookman Old Style"/>
          <w:sz w:val="28"/>
          <w:szCs w:val="28"/>
        </w:rPr>
        <w:t xml:space="preserve">stated that: </w:t>
      </w:r>
    </w:p>
    <w:p w:rsidR="001B2D63" w:rsidRPr="00E00900" w:rsidRDefault="001B2D63" w:rsidP="006C215A">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In this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we are sitting as a trial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to exercise special jurisdiction conferred on us by Article 104 [especially clause (5) thereof]. Moreover as a trial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we must decide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on the basis of all evidence tendered before us in this particular </w:t>
      </w:r>
      <w:r w:rsidR="00C06E3B" w:rsidRPr="00E00900">
        <w:rPr>
          <w:rFonts w:ascii="Bookman Old Style" w:hAnsi="Bookman Old Style"/>
          <w:b/>
          <w:sz w:val="28"/>
          <w:szCs w:val="28"/>
        </w:rPr>
        <w:t>petition</w:t>
      </w:r>
      <w:r w:rsidRPr="00E00900">
        <w:rPr>
          <w:rFonts w:ascii="Bookman Old Style" w:hAnsi="Bookman Old Style"/>
          <w:b/>
          <w:sz w:val="28"/>
          <w:szCs w:val="28"/>
        </w:rPr>
        <w: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 must also deal with t</w:t>
      </w:r>
      <w:r w:rsidR="00E5128F" w:rsidRPr="00E00900">
        <w:rPr>
          <w:rFonts w:ascii="Bookman Old Style" w:hAnsi="Bookman Old Style"/>
          <w:sz w:val="28"/>
          <w:szCs w:val="28"/>
        </w:rPr>
        <w:t>he argument of c</w:t>
      </w:r>
      <w:r w:rsidR="00947719" w:rsidRPr="00E00900">
        <w:rPr>
          <w:rFonts w:ascii="Bookman Old Style" w:hAnsi="Bookman Old Style"/>
          <w:sz w:val="28"/>
          <w:szCs w:val="28"/>
        </w:rPr>
        <w:t>ounsel for</w:t>
      </w:r>
      <w:r w:rsidR="002E5F6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that a trial, as opposed to an “inquiry”, and one which requires proof by affidavit</w:t>
      </w:r>
      <w:r w:rsidR="00E5128F" w:rsidRPr="00E00900">
        <w:rPr>
          <w:rFonts w:ascii="Bookman Old Style" w:hAnsi="Bookman Old Style"/>
          <w:sz w:val="28"/>
          <w:szCs w:val="28"/>
        </w:rPr>
        <w:t xml:space="preserve"> evidence</w:t>
      </w:r>
      <w:r w:rsidR="00F412C7" w:rsidRPr="00E00900">
        <w:rPr>
          <w:rFonts w:ascii="Bookman Old Style" w:hAnsi="Bookman Old Style"/>
          <w:sz w:val="28"/>
          <w:szCs w:val="28"/>
        </w:rPr>
        <w:t>,</w:t>
      </w:r>
      <w:r w:rsidRPr="00E00900">
        <w:rPr>
          <w:rFonts w:ascii="Bookman Old Style" w:hAnsi="Bookman Old Style"/>
          <w:sz w:val="28"/>
          <w:szCs w:val="28"/>
        </w:rPr>
        <w:t xml:space="preserve"> limits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to evidence laid before it by the parties. We opine that this apprehension is rooted in a mis</w:t>
      </w:r>
      <w:r w:rsidR="0000661D" w:rsidRPr="00E00900">
        <w:rPr>
          <w:rFonts w:ascii="Bookman Old Style" w:hAnsi="Bookman Old Style"/>
          <w:sz w:val="28"/>
          <w:szCs w:val="28"/>
        </w:rPr>
        <w:t xml:space="preserve">interpretation </w:t>
      </w:r>
      <w:r w:rsidRPr="00E00900">
        <w:rPr>
          <w:rFonts w:ascii="Bookman Old Style" w:hAnsi="Bookman Old Style"/>
          <w:sz w:val="28"/>
          <w:szCs w:val="28"/>
        </w:rPr>
        <w:t>of the law since as laid out above</w:t>
      </w:r>
      <w:r w:rsidR="00DE7410" w:rsidRPr="00E00900">
        <w:rPr>
          <w:rFonts w:ascii="Bookman Old Style" w:hAnsi="Bookman Old Style"/>
          <w:sz w:val="28"/>
          <w:szCs w:val="28"/>
        </w:rPr>
        <w:t>,</w:t>
      </w:r>
      <w:r w:rsidRPr="00E00900">
        <w:rPr>
          <w:rFonts w:ascii="Bookman Old Style" w:hAnsi="Bookman Old Style"/>
          <w:sz w:val="28"/>
          <w:szCs w:val="28"/>
        </w:rPr>
        <w:t xml:space="preserve"> both the Act and the Rules specifically provide </w:t>
      </w:r>
      <w:r w:rsidR="009A057D" w:rsidRPr="00E00900">
        <w:rPr>
          <w:rFonts w:ascii="Bookman Old Style" w:hAnsi="Bookman Old Style"/>
          <w:i/>
          <w:sz w:val="28"/>
          <w:szCs w:val="28"/>
        </w:rPr>
        <w:t xml:space="preserve">inter </w:t>
      </w:r>
      <w:r w:rsidR="003A1105" w:rsidRPr="00E00900">
        <w:rPr>
          <w:rFonts w:ascii="Bookman Old Style" w:hAnsi="Bookman Old Style"/>
          <w:i/>
          <w:sz w:val="28"/>
          <w:szCs w:val="28"/>
        </w:rPr>
        <w:t>alia</w:t>
      </w:r>
      <w:r w:rsidRPr="00E00900">
        <w:rPr>
          <w:rFonts w:ascii="Bookman Old Style" w:hAnsi="Bookman Old Style"/>
          <w:i/>
          <w:sz w:val="28"/>
          <w:szCs w:val="28"/>
        </w:rPr>
        <w:t xml:space="preserve"> </w:t>
      </w:r>
      <w:r w:rsidRPr="00E00900">
        <w:rPr>
          <w:rFonts w:ascii="Bookman Old Style" w:hAnsi="Bookman Old Style"/>
          <w:sz w:val="28"/>
          <w:szCs w:val="28"/>
        </w:rPr>
        <w:t xml:space="preserve">that the </w:t>
      </w:r>
      <w:r w:rsidR="00CA3C5A" w:rsidRPr="00E00900">
        <w:rPr>
          <w:rFonts w:ascii="Bookman Old Style" w:hAnsi="Bookman Old Style"/>
          <w:sz w:val="28"/>
          <w:szCs w:val="28"/>
        </w:rPr>
        <w:t>Court</w:t>
      </w:r>
      <w:r w:rsidRPr="00E00900">
        <w:rPr>
          <w:rFonts w:ascii="Bookman Old Style" w:hAnsi="Bookman Old Style"/>
          <w:sz w:val="28"/>
          <w:szCs w:val="28"/>
        </w:rPr>
        <w:t xml:space="preserve"> may, of its own motion examine any witness or call and examine any witness if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is of the opinion that the evidence of the witness is likely to assist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to arrive at a just decision. Clearly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is empowered to move beyond the evidence adduced by the parties. It must however be emphasized that the power gi</w:t>
      </w:r>
      <w:r w:rsidR="00F32C34" w:rsidRPr="00E00900">
        <w:rPr>
          <w:rFonts w:ascii="Bookman Old Style" w:hAnsi="Bookman Old Style"/>
          <w:sz w:val="28"/>
          <w:szCs w:val="28"/>
        </w:rPr>
        <w:t xml:space="preserve">ven to the </w:t>
      </w:r>
      <w:r w:rsidR="00CA3C5A" w:rsidRPr="00E00900">
        <w:rPr>
          <w:rFonts w:ascii="Bookman Old Style" w:hAnsi="Bookman Old Style"/>
          <w:sz w:val="28"/>
          <w:szCs w:val="28"/>
        </w:rPr>
        <w:t>Court</w:t>
      </w:r>
      <w:r w:rsidR="00F32C34" w:rsidRPr="00E00900">
        <w:rPr>
          <w:rFonts w:ascii="Bookman Old Style" w:hAnsi="Bookman Old Style"/>
          <w:sz w:val="28"/>
          <w:szCs w:val="28"/>
        </w:rPr>
        <w:t xml:space="preserve"> is discretionary</w:t>
      </w:r>
      <w:r w:rsidRPr="00E00900">
        <w:rPr>
          <w:rFonts w:ascii="Bookman Old Style" w:hAnsi="Bookman Old Style"/>
          <w:sz w:val="28"/>
          <w:szCs w:val="28"/>
        </w:rPr>
        <w:t xml:space="preserve"> and w</w:t>
      </w:r>
      <w:r w:rsidR="0000661D" w:rsidRPr="00E00900">
        <w:rPr>
          <w:rFonts w:ascii="Bookman Old Style" w:hAnsi="Bookman Old Style"/>
          <w:sz w:val="28"/>
          <w:szCs w:val="28"/>
        </w:rPr>
        <w:t xml:space="preserve">ould </w:t>
      </w:r>
      <w:r w:rsidRPr="00E00900">
        <w:rPr>
          <w:rFonts w:ascii="Bookman Old Style" w:hAnsi="Bookman Old Style"/>
          <w:sz w:val="28"/>
          <w:szCs w:val="28"/>
        </w:rPr>
        <w:t xml:space="preserve">necessarily only be applied if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is of the view that the “</w:t>
      </w:r>
      <w:r w:rsidR="009A057D" w:rsidRPr="00E00900">
        <w:rPr>
          <w:rFonts w:ascii="Bookman Old Style" w:hAnsi="Bookman Old Style"/>
          <w:sz w:val="28"/>
          <w:szCs w:val="28"/>
        </w:rPr>
        <w:t xml:space="preserve">additional </w:t>
      </w:r>
      <w:r w:rsidR="00A47854" w:rsidRPr="00E00900">
        <w:rPr>
          <w:rFonts w:ascii="Bookman Old Style" w:hAnsi="Bookman Old Style"/>
          <w:sz w:val="28"/>
          <w:szCs w:val="28"/>
        </w:rPr>
        <w:t>evidence</w:t>
      </w:r>
      <w:r w:rsidRPr="00E00900">
        <w:rPr>
          <w:rFonts w:ascii="Bookman Old Style" w:hAnsi="Bookman Old Style"/>
          <w:sz w:val="28"/>
          <w:szCs w:val="28"/>
        </w:rPr>
        <w:t xml:space="preserve">” is likely to assist </w:t>
      </w:r>
      <w:r w:rsidR="0000661D" w:rsidRPr="00E00900">
        <w:rPr>
          <w:rFonts w:ascii="Bookman Old Style" w:hAnsi="Bookman Old Style"/>
          <w:sz w:val="28"/>
          <w:szCs w:val="28"/>
        </w:rPr>
        <w:t xml:space="preserve">the </w:t>
      </w:r>
      <w:r w:rsidR="00CA3C5A" w:rsidRPr="00E00900">
        <w:rPr>
          <w:rFonts w:ascii="Bookman Old Style" w:hAnsi="Bookman Old Style"/>
          <w:sz w:val="28"/>
          <w:szCs w:val="28"/>
        </w:rPr>
        <w:t>Court</w:t>
      </w:r>
      <w:r w:rsidR="0000661D" w:rsidRPr="00E00900">
        <w:rPr>
          <w:rFonts w:ascii="Bookman Old Style" w:hAnsi="Bookman Old Style"/>
          <w:sz w:val="28"/>
          <w:szCs w:val="28"/>
        </w:rPr>
        <w:t xml:space="preserve"> </w:t>
      </w:r>
      <w:r w:rsidRPr="00E00900">
        <w:rPr>
          <w:rFonts w:ascii="Bookman Old Style" w:hAnsi="Bookman Old Style"/>
          <w:sz w:val="28"/>
          <w:szCs w:val="28"/>
        </w:rPr>
        <w:t>in arriving at a just decision.</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We have also found it useful to consider the practice in other jurisdictions where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s are provided for.</w:t>
      </w:r>
    </w:p>
    <w:p w:rsidR="00437D9D" w:rsidRPr="00E00900" w:rsidRDefault="00437D9D" w:rsidP="001B6CE9">
      <w:pPr>
        <w:spacing w:before="240" w:after="240" w:line="360" w:lineRule="auto"/>
        <w:jc w:val="both"/>
        <w:rPr>
          <w:rFonts w:ascii="Bookman Old Style" w:eastAsia="Times New Roman" w:hAnsi="Bookman Old Style"/>
          <w:sz w:val="28"/>
          <w:szCs w:val="28"/>
        </w:rPr>
      </w:pPr>
      <w:r w:rsidRPr="00E00900">
        <w:rPr>
          <w:rFonts w:ascii="Bookman Old Style" w:eastAsia="Times New Roman" w:hAnsi="Bookman Old Style"/>
          <w:sz w:val="28"/>
          <w:szCs w:val="28"/>
        </w:rPr>
        <w:t>A look at several jurisdictions within the Commonwealth reveals India’s Constitution as the only country which</w:t>
      </w:r>
      <w:r w:rsidR="009A057D" w:rsidRPr="00E00900">
        <w:rPr>
          <w:rFonts w:ascii="Bookman Old Style" w:eastAsia="Times New Roman" w:hAnsi="Bookman Old Style"/>
          <w:sz w:val="28"/>
          <w:szCs w:val="28"/>
        </w:rPr>
        <w:t>, like Uganda,</w:t>
      </w:r>
      <w:r w:rsidRPr="00E00900">
        <w:rPr>
          <w:rFonts w:ascii="Bookman Old Style" w:eastAsia="Times New Roman" w:hAnsi="Bookman Old Style"/>
          <w:sz w:val="28"/>
          <w:szCs w:val="28"/>
        </w:rPr>
        <w:t xml:space="preserve"> uses the phrase “inquiry” in the relevant provision.</w:t>
      </w:r>
    </w:p>
    <w:p w:rsidR="00437D9D" w:rsidRPr="00E00900" w:rsidRDefault="00437D9D" w:rsidP="001B6CE9">
      <w:pPr>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 xml:space="preserve">Article 71 of </w:t>
      </w:r>
      <w:r w:rsidRPr="00E00900">
        <w:rPr>
          <w:rFonts w:ascii="Bookman Old Style" w:eastAsia="Times New Roman" w:hAnsi="Bookman Old Style"/>
          <w:b/>
          <w:sz w:val="28"/>
          <w:szCs w:val="28"/>
        </w:rPr>
        <w:t>India’s Constitution</w:t>
      </w:r>
      <w:r w:rsidRPr="00E00900">
        <w:rPr>
          <w:rFonts w:ascii="Bookman Old Style" w:eastAsia="Times New Roman" w:hAnsi="Bookman Old Style"/>
          <w:sz w:val="28"/>
          <w:szCs w:val="28"/>
        </w:rPr>
        <w:t xml:space="preserve"> provides</w:t>
      </w:r>
      <w:r w:rsidRPr="00E00900">
        <w:rPr>
          <w:rFonts w:ascii="Bookman Old Style" w:eastAsia="Times New Roman" w:hAnsi="Bookman Old Style"/>
          <w:b/>
          <w:sz w:val="28"/>
          <w:szCs w:val="28"/>
        </w:rPr>
        <w:t xml:space="preserve">: </w:t>
      </w:r>
    </w:p>
    <w:p w:rsidR="00437D9D" w:rsidRPr="00E00900" w:rsidRDefault="00437D9D" w:rsidP="001B6CE9">
      <w:pPr>
        <w:spacing w:before="240" w:after="240" w:line="360" w:lineRule="auto"/>
        <w:jc w:val="both"/>
        <w:rPr>
          <w:rFonts w:ascii="Bookman Old Style" w:eastAsia="Times New Roman" w:hAnsi="Bookman Old Style"/>
          <w:b/>
          <w:sz w:val="28"/>
          <w:szCs w:val="28"/>
          <w:u w:val="single"/>
        </w:rPr>
      </w:pPr>
      <w:proofErr w:type="gramStart"/>
      <w:r w:rsidRPr="00E00900">
        <w:rPr>
          <w:rFonts w:ascii="Bookman Old Style" w:eastAsia="Times New Roman" w:hAnsi="Bookman Old Style"/>
          <w:b/>
          <w:sz w:val="28"/>
          <w:szCs w:val="28"/>
          <w:u w:val="single"/>
        </w:rPr>
        <w:t xml:space="preserve">Matters relating to, or connected with, the </w:t>
      </w:r>
      <w:r w:rsidR="009873FE" w:rsidRPr="00E00900">
        <w:rPr>
          <w:rFonts w:ascii="Bookman Old Style" w:eastAsia="Times New Roman" w:hAnsi="Bookman Old Style"/>
          <w:b/>
          <w:sz w:val="28"/>
          <w:szCs w:val="28"/>
          <w:u w:val="single"/>
        </w:rPr>
        <w:t>election</w:t>
      </w:r>
      <w:r w:rsidRPr="00E00900">
        <w:rPr>
          <w:rFonts w:ascii="Bookman Old Style" w:eastAsia="Times New Roman" w:hAnsi="Bookman Old Style"/>
          <w:b/>
          <w:sz w:val="28"/>
          <w:szCs w:val="28"/>
          <w:u w:val="single"/>
        </w:rPr>
        <w:t xml:space="preserve"> of a President or Vice-President.</w:t>
      </w:r>
      <w:proofErr w:type="gramEnd"/>
    </w:p>
    <w:p w:rsidR="00437D9D" w:rsidRPr="00E00900" w:rsidRDefault="00437D9D" w:rsidP="006C215A">
      <w:pPr>
        <w:pStyle w:val="ListParagraph"/>
        <w:numPr>
          <w:ilvl w:val="0"/>
          <w:numId w:val="26"/>
        </w:numPr>
        <w:spacing w:before="240" w:after="240" w:line="480" w:lineRule="auto"/>
        <w:jc w:val="both"/>
        <w:rPr>
          <w:rFonts w:ascii="Bookman Old Style" w:eastAsia="Times New Roman" w:hAnsi="Bookman Old Style"/>
          <w:b/>
          <w:sz w:val="28"/>
          <w:szCs w:val="28"/>
        </w:rPr>
      </w:pPr>
      <w:r w:rsidRPr="00E00900">
        <w:rPr>
          <w:rFonts w:ascii="Bookman Old Style" w:eastAsia="Times New Roman" w:hAnsi="Bookman Old Style"/>
          <w:b/>
          <w:sz w:val="28"/>
          <w:szCs w:val="28"/>
        </w:rPr>
        <w:t xml:space="preserve">All doubts and disputes arising out of or in connection with the </w:t>
      </w:r>
      <w:r w:rsidR="009873FE" w:rsidRPr="00E00900">
        <w:rPr>
          <w:rFonts w:ascii="Bookman Old Style" w:eastAsia="Times New Roman" w:hAnsi="Bookman Old Style"/>
          <w:b/>
          <w:sz w:val="28"/>
          <w:szCs w:val="28"/>
        </w:rPr>
        <w:t>election</w:t>
      </w:r>
      <w:r w:rsidRPr="00E00900">
        <w:rPr>
          <w:rFonts w:ascii="Bookman Old Style" w:eastAsia="Times New Roman" w:hAnsi="Bookman Old Style"/>
          <w:b/>
          <w:sz w:val="28"/>
          <w:szCs w:val="28"/>
        </w:rPr>
        <w:t xml:space="preserve"> of a President or Vice-President </w:t>
      </w:r>
      <w:r w:rsidR="00E6316F" w:rsidRPr="00E00900">
        <w:rPr>
          <w:rFonts w:ascii="Bookman Old Style" w:eastAsia="Times New Roman" w:hAnsi="Bookman Old Style"/>
          <w:b/>
          <w:sz w:val="28"/>
          <w:szCs w:val="28"/>
          <w:u w:val="single"/>
        </w:rPr>
        <w:t xml:space="preserve">shall </w:t>
      </w:r>
      <w:r w:rsidRPr="00E00900">
        <w:rPr>
          <w:rFonts w:ascii="Bookman Old Style" w:eastAsia="Times New Roman" w:hAnsi="Bookman Old Style"/>
          <w:b/>
          <w:sz w:val="28"/>
          <w:szCs w:val="28"/>
          <w:u w:val="single"/>
        </w:rPr>
        <w:t>be inquired into and decided</w:t>
      </w:r>
      <w:r w:rsidRPr="00E00900">
        <w:rPr>
          <w:rFonts w:ascii="Bookman Old Style" w:eastAsia="Times New Roman" w:hAnsi="Bookman Old Style"/>
          <w:b/>
          <w:sz w:val="28"/>
          <w:szCs w:val="28"/>
        </w:rPr>
        <w:t xml:space="preserve"> by the Supreme </w:t>
      </w:r>
      <w:r w:rsidR="00CA3C5A" w:rsidRPr="00E00900">
        <w:rPr>
          <w:rFonts w:ascii="Bookman Old Style" w:eastAsia="Times New Roman" w:hAnsi="Bookman Old Style"/>
          <w:b/>
          <w:sz w:val="28"/>
          <w:szCs w:val="28"/>
        </w:rPr>
        <w:t>Court</w:t>
      </w:r>
      <w:r w:rsidRPr="00E00900">
        <w:rPr>
          <w:rFonts w:ascii="Bookman Old Style" w:eastAsia="Times New Roman" w:hAnsi="Bookman Old Style"/>
          <w:b/>
          <w:sz w:val="28"/>
          <w:szCs w:val="28"/>
        </w:rPr>
        <w:t xml:space="preserve"> whose decision shall be final. </w:t>
      </w:r>
    </w:p>
    <w:p w:rsidR="00437D9D" w:rsidRPr="00E00900" w:rsidRDefault="00437D9D" w:rsidP="006C215A">
      <w:pPr>
        <w:pStyle w:val="ListParagraph"/>
        <w:numPr>
          <w:ilvl w:val="0"/>
          <w:numId w:val="26"/>
        </w:numPr>
        <w:spacing w:after="0" w:line="480" w:lineRule="auto"/>
        <w:jc w:val="both"/>
        <w:rPr>
          <w:rFonts w:ascii="Bookman Old Style" w:eastAsia="Times New Roman" w:hAnsi="Bookman Old Style"/>
          <w:b/>
          <w:sz w:val="28"/>
          <w:szCs w:val="28"/>
        </w:rPr>
      </w:pPr>
      <w:r w:rsidRPr="00E00900">
        <w:rPr>
          <w:rFonts w:ascii="Bookman Old Style" w:eastAsia="Times New Roman" w:hAnsi="Bookman Old Style"/>
          <w:b/>
          <w:sz w:val="28"/>
          <w:szCs w:val="28"/>
        </w:rPr>
        <w:t>………………….</w:t>
      </w:r>
    </w:p>
    <w:p w:rsidR="00763BE7" w:rsidRPr="00E00900" w:rsidRDefault="00763BE7" w:rsidP="006C215A">
      <w:pPr>
        <w:pStyle w:val="ListParagraph"/>
        <w:spacing w:after="0" w:line="480" w:lineRule="auto"/>
        <w:ind w:left="765"/>
        <w:jc w:val="both"/>
        <w:rPr>
          <w:rFonts w:ascii="Bookman Old Style" w:eastAsia="Times New Roman" w:hAnsi="Bookman Old Style"/>
          <w:b/>
          <w:sz w:val="28"/>
          <w:szCs w:val="28"/>
        </w:rPr>
      </w:pPr>
    </w:p>
    <w:p w:rsidR="00437D9D" w:rsidRPr="00E00900" w:rsidRDefault="00437D9D" w:rsidP="006C215A">
      <w:pPr>
        <w:pStyle w:val="ListParagraph"/>
        <w:numPr>
          <w:ilvl w:val="0"/>
          <w:numId w:val="26"/>
        </w:numPr>
        <w:spacing w:after="0" w:line="480" w:lineRule="auto"/>
        <w:jc w:val="both"/>
        <w:rPr>
          <w:rFonts w:ascii="Bookman Old Style" w:eastAsia="Times New Roman" w:hAnsi="Bookman Old Style"/>
          <w:b/>
          <w:sz w:val="28"/>
          <w:szCs w:val="28"/>
        </w:rPr>
      </w:pPr>
      <w:r w:rsidRPr="00E00900">
        <w:rPr>
          <w:rFonts w:ascii="Bookman Old Style" w:eastAsia="Times New Roman" w:hAnsi="Bookman Old Style"/>
          <w:b/>
          <w:sz w:val="28"/>
          <w:szCs w:val="28"/>
        </w:rPr>
        <w:t xml:space="preserve">Subject to the provisions of this Constitution, Parliament may by law regulate any matter relating to or connected with the </w:t>
      </w:r>
      <w:r w:rsidR="009873FE" w:rsidRPr="00E00900">
        <w:rPr>
          <w:rFonts w:ascii="Bookman Old Style" w:eastAsia="Times New Roman" w:hAnsi="Bookman Old Style"/>
          <w:b/>
          <w:sz w:val="28"/>
          <w:szCs w:val="28"/>
        </w:rPr>
        <w:t>election</w:t>
      </w:r>
      <w:r w:rsidRPr="00E00900">
        <w:rPr>
          <w:rFonts w:ascii="Bookman Old Style" w:eastAsia="Times New Roman" w:hAnsi="Bookman Old Style"/>
          <w:b/>
          <w:sz w:val="28"/>
          <w:szCs w:val="28"/>
        </w:rPr>
        <w:t xml:space="preserve"> of a President or Vice-President.</w:t>
      </w:r>
    </w:p>
    <w:p w:rsidR="00437D9D" w:rsidRPr="00E00900" w:rsidRDefault="00437D9D" w:rsidP="00D4570D">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Arising from Article 71 (3), the Parliament of India enacted enabling legislation. However, as it is with Uganda’s legal </w:t>
      </w:r>
      <w:r w:rsidRPr="00E00900">
        <w:rPr>
          <w:rFonts w:ascii="Bookman Old Style" w:hAnsi="Bookman Old Style"/>
          <w:sz w:val="28"/>
          <w:szCs w:val="28"/>
        </w:rPr>
        <w:lastRenderedPageBreak/>
        <w:t>framework, the word inquiry is only used in the Constitution. The enabling laws and regulations use the word trial.</w:t>
      </w:r>
    </w:p>
    <w:p w:rsidR="00437D9D" w:rsidRPr="00E00900" w:rsidRDefault="00D614C9" w:rsidP="001B6CE9">
      <w:pPr>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Section</w:t>
      </w:r>
      <w:r w:rsidR="00437D9D" w:rsidRPr="00E00900">
        <w:rPr>
          <w:rFonts w:ascii="Bookman Old Style" w:eastAsia="Times New Roman" w:hAnsi="Bookman Old Style"/>
          <w:sz w:val="28"/>
          <w:szCs w:val="28"/>
        </w:rPr>
        <w:t xml:space="preserve"> 14 (2)</w:t>
      </w:r>
      <w:r w:rsidR="00415F12" w:rsidRPr="00E00900">
        <w:rPr>
          <w:rFonts w:ascii="Bookman Old Style" w:eastAsia="Times New Roman" w:hAnsi="Bookman Old Style"/>
          <w:b/>
          <w:sz w:val="28"/>
          <w:szCs w:val="28"/>
        </w:rPr>
        <w:t xml:space="preserve"> </w:t>
      </w:r>
      <w:r w:rsidR="00437D9D" w:rsidRPr="00E00900">
        <w:rPr>
          <w:rFonts w:ascii="Bookman Old Style" w:eastAsia="Times New Roman" w:hAnsi="Bookman Old Style"/>
          <w:sz w:val="28"/>
          <w:szCs w:val="28"/>
        </w:rPr>
        <w:t>of Ind</w:t>
      </w:r>
      <w:r w:rsidR="00763BE7" w:rsidRPr="00E00900">
        <w:rPr>
          <w:rFonts w:ascii="Bookman Old Style" w:eastAsia="Times New Roman" w:hAnsi="Bookman Old Style"/>
          <w:sz w:val="28"/>
          <w:szCs w:val="28"/>
        </w:rPr>
        <w:t>ia’s Presidential and Vice Presidential Elections Act</w:t>
      </w:r>
      <w:r w:rsidR="00437D9D" w:rsidRPr="00E00900">
        <w:rPr>
          <w:rFonts w:ascii="Bookman Old Style" w:eastAsia="Times New Roman" w:hAnsi="Bookman Old Style"/>
          <w:sz w:val="28"/>
          <w:szCs w:val="28"/>
        </w:rPr>
        <w:t xml:space="preserve"> No. 31 of 1952,</w:t>
      </w:r>
      <w:r w:rsidR="00437D9D" w:rsidRPr="00E00900">
        <w:rPr>
          <w:rFonts w:ascii="Bookman Old Style" w:eastAsia="Times New Roman" w:hAnsi="Bookman Old Style"/>
          <w:b/>
          <w:sz w:val="28"/>
          <w:szCs w:val="28"/>
        </w:rPr>
        <w:t xml:space="preserve"> </w:t>
      </w:r>
      <w:r w:rsidR="00437D9D" w:rsidRPr="00E00900">
        <w:rPr>
          <w:rFonts w:ascii="Bookman Old Style" w:eastAsia="Times New Roman" w:hAnsi="Bookman Old Style"/>
          <w:sz w:val="28"/>
          <w:szCs w:val="28"/>
        </w:rPr>
        <w:t>provides:</w:t>
      </w:r>
      <w:r w:rsidR="009A057D" w:rsidRPr="00E00900">
        <w:rPr>
          <w:rFonts w:ascii="Bookman Old Style" w:eastAsia="Times New Roman" w:hAnsi="Bookman Old Style"/>
          <w:sz w:val="28"/>
          <w:szCs w:val="28"/>
        </w:rPr>
        <w:t xml:space="preserve"> </w:t>
      </w:r>
      <w:r w:rsidR="00437D9D" w:rsidRPr="00E00900">
        <w:rPr>
          <w:rFonts w:ascii="Bookman Old Style" w:eastAsia="Times New Roman" w:hAnsi="Bookman Old Style"/>
          <w:b/>
          <w:sz w:val="28"/>
          <w:szCs w:val="28"/>
        </w:rPr>
        <w:t xml:space="preserve">“The authority having jurisdiction to </w:t>
      </w:r>
      <w:r w:rsidR="005540BB" w:rsidRPr="00E00900">
        <w:rPr>
          <w:rFonts w:ascii="Bookman Old Style" w:eastAsia="Times New Roman" w:hAnsi="Bookman Old Style"/>
          <w:b/>
          <w:sz w:val="28"/>
          <w:szCs w:val="28"/>
          <w:u w:val="single"/>
        </w:rPr>
        <w:t xml:space="preserve">try an </w:t>
      </w:r>
      <w:r w:rsidR="009873FE" w:rsidRPr="00E00900">
        <w:rPr>
          <w:rFonts w:ascii="Bookman Old Style" w:eastAsia="Times New Roman" w:hAnsi="Bookman Old Style"/>
          <w:b/>
          <w:sz w:val="28"/>
          <w:szCs w:val="28"/>
          <w:u w:val="single"/>
        </w:rPr>
        <w:t>election</w:t>
      </w:r>
      <w:r w:rsidR="005540BB" w:rsidRPr="00E00900">
        <w:rPr>
          <w:rFonts w:ascii="Bookman Old Style" w:eastAsia="Times New Roman" w:hAnsi="Bookman Old Style"/>
          <w:b/>
          <w:sz w:val="28"/>
          <w:szCs w:val="28"/>
          <w:u w:val="single"/>
        </w:rPr>
        <w:t xml:space="preserve"> </w:t>
      </w:r>
      <w:r w:rsidR="00C06E3B" w:rsidRPr="00E00900">
        <w:rPr>
          <w:rFonts w:ascii="Bookman Old Style" w:eastAsia="Times New Roman" w:hAnsi="Bookman Old Style"/>
          <w:b/>
          <w:sz w:val="28"/>
          <w:szCs w:val="28"/>
          <w:u w:val="single"/>
        </w:rPr>
        <w:t>petition</w:t>
      </w:r>
      <w:r w:rsidR="00437D9D" w:rsidRPr="00E00900">
        <w:rPr>
          <w:rFonts w:ascii="Bookman Old Style" w:eastAsia="Times New Roman" w:hAnsi="Bookman Old Style"/>
          <w:b/>
          <w:sz w:val="28"/>
          <w:szCs w:val="28"/>
        </w:rPr>
        <w:t xml:space="preserve"> shall be the Supreme </w:t>
      </w:r>
      <w:r w:rsidR="00CA3C5A" w:rsidRPr="00E00900">
        <w:rPr>
          <w:rFonts w:ascii="Bookman Old Style" w:eastAsia="Times New Roman" w:hAnsi="Bookman Old Style"/>
          <w:b/>
          <w:sz w:val="28"/>
          <w:szCs w:val="28"/>
        </w:rPr>
        <w:t>Court</w:t>
      </w:r>
      <w:r w:rsidR="00437D9D" w:rsidRPr="00E00900">
        <w:rPr>
          <w:rFonts w:ascii="Bookman Old Style" w:eastAsia="Times New Roman" w:hAnsi="Bookman Old Style"/>
          <w:b/>
          <w:sz w:val="28"/>
          <w:szCs w:val="28"/>
        </w:rPr>
        <w:t>.”</w:t>
      </w:r>
    </w:p>
    <w:p w:rsidR="00437D9D" w:rsidRPr="00E00900" w:rsidRDefault="00D614C9" w:rsidP="001B6CE9">
      <w:pPr>
        <w:spacing w:before="240" w:after="240" w:line="360" w:lineRule="auto"/>
        <w:jc w:val="both"/>
        <w:rPr>
          <w:rFonts w:ascii="Bookman Old Style" w:eastAsia="Times New Roman" w:hAnsi="Bookman Old Style"/>
          <w:sz w:val="28"/>
          <w:szCs w:val="28"/>
        </w:rPr>
      </w:pPr>
      <w:r w:rsidRPr="00E00900">
        <w:rPr>
          <w:rFonts w:ascii="Bookman Old Style" w:eastAsia="Times New Roman" w:hAnsi="Bookman Old Style"/>
          <w:sz w:val="28"/>
          <w:szCs w:val="28"/>
        </w:rPr>
        <w:t>Section</w:t>
      </w:r>
      <w:r w:rsidR="00437D9D" w:rsidRPr="00E00900">
        <w:rPr>
          <w:rFonts w:ascii="Bookman Old Style" w:eastAsia="Times New Roman" w:hAnsi="Bookman Old Style"/>
          <w:sz w:val="28"/>
          <w:szCs w:val="28"/>
        </w:rPr>
        <w:t xml:space="preserve"> 15 of the same Act provides:</w:t>
      </w:r>
    </w:p>
    <w:p w:rsidR="00437D9D" w:rsidRPr="00E00900" w:rsidRDefault="00437D9D" w:rsidP="006C215A">
      <w:pPr>
        <w:spacing w:before="240" w:after="240" w:line="480" w:lineRule="auto"/>
        <w:ind w:left="864" w:right="864"/>
        <w:jc w:val="both"/>
        <w:rPr>
          <w:rFonts w:ascii="Bookman Old Style" w:eastAsia="Times New Roman" w:hAnsi="Bookman Old Style"/>
          <w:b/>
          <w:sz w:val="28"/>
          <w:szCs w:val="28"/>
        </w:rPr>
      </w:pPr>
      <w:r w:rsidRPr="00E00900">
        <w:rPr>
          <w:rFonts w:ascii="Bookman Old Style" w:eastAsia="Times New Roman" w:hAnsi="Bookman Old Style"/>
          <w:b/>
          <w:sz w:val="28"/>
          <w:szCs w:val="28"/>
        </w:rPr>
        <w:t xml:space="preserve">Subject to the provisions of this part, rules made by the Supreme </w:t>
      </w:r>
      <w:r w:rsidR="00CA3C5A" w:rsidRPr="00E00900">
        <w:rPr>
          <w:rFonts w:ascii="Bookman Old Style" w:eastAsia="Times New Roman" w:hAnsi="Bookman Old Style"/>
          <w:b/>
          <w:sz w:val="28"/>
          <w:szCs w:val="28"/>
        </w:rPr>
        <w:t>Court</w:t>
      </w:r>
      <w:r w:rsidRPr="00E00900">
        <w:rPr>
          <w:rFonts w:ascii="Bookman Old Style" w:eastAsia="Times New Roman" w:hAnsi="Bookman Old Style"/>
          <w:b/>
          <w:sz w:val="28"/>
          <w:szCs w:val="28"/>
        </w:rPr>
        <w:t xml:space="preserve"> under Article 145 may regulate the form of </w:t>
      </w:r>
      <w:r w:rsidR="009873FE" w:rsidRPr="00E00900">
        <w:rPr>
          <w:rFonts w:ascii="Bookman Old Style" w:eastAsia="Times New Roman" w:hAnsi="Bookman Old Style"/>
          <w:b/>
          <w:sz w:val="28"/>
          <w:szCs w:val="28"/>
        </w:rPr>
        <w:t>election</w:t>
      </w:r>
      <w:r w:rsidRPr="00E00900">
        <w:rPr>
          <w:rFonts w:ascii="Bookman Old Style" w:eastAsia="Times New Roman" w:hAnsi="Bookman Old Style"/>
          <w:b/>
          <w:sz w:val="28"/>
          <w:szCs w:val="28"/>
        </w:rPr>
        <w:t xml:space="preserve"> </w:t>
      </w:r>
      <w:r w:rsidR="00C06E3B" w:rsidRPr="00E00900">
        <w:rPr>
          <w:rFonts w:ascii="Bookman Old Style" w:eastAsia="Times New Roman" w:hAnsi="Bookman Old Style"/>
          <w:b/>
          <w:sz w:val="28"/>
          <w:szCs w:val="28"/>
        </w:rPr>
        <w:t>petition</w:t>
      </w:r>
      <w:r w:rsidRPr="00E00900">
        <w:rPr>
          <w:rFonts w:ascii="Bookman Old Style" w:eastAsia="Times New Roman" w:hAnsi="Bookman Old Style"/>
          <w:b/>
          <w:sz w:val="28"/>
          <w:szCs w:val="28"/>
        </w:rPr>
        <w:t>, the manner in which they are to be presented, a</w:t>
      </w:r>
      <w:r w:rsidR="005540BB" w:rsidRPr="00E00900">
        <w:rPr>
          <w:rFonts w:ascii="Bookman Old Style" w:eastAsia="Times New Roman" w:hAnsi="Bookman Old Style"/>
          <w:b/>
          <w:sz w:val="28"/>
          <w:szCs w:val="28"/>
        </w:rPr>
        <w:t>nd the procedure to be adopted.</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A</w:t>
      </w:r>
      <w:r w:rsidR="00762238" w:rsidRPr="00E00900">
        <w:rPr>
          <w:rFonts w:ascii="Bookman Old Style" w:hAnsi="Bookman Old Style"/>
          <w:sz w:val="28"/>
          <w:szCs w:val="28"/>
        </w:rPr>
        <w:t xml:space="preserve">n interpretation </w:t>
      </w:r>
      <w:r w:rsidRPr="00E00900">
        <w:rPr>
          <w:rFonts w:ascii="Bookman Old Style" w:hAnsi="Bookman Old Style"/>
          <w:sz w:val="28"/>
          <w:szCs w:val="28"/>
        </w:rPr>
        <w:t xml:space="preserve">of the above provisions was made by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India in</w:t>
      </w:r>
      <w:r w:rsidRPr="00E00900">
        <w:rPr>
          <w:rFonts w:ascii="Bookman Old Style" w:hAnsi="Bookman Old Style"/>
          <w:b/>
          <w:sz w:val="28"/>
          <w:szCs w:val="28"/>
        </w:rPr>
        <w:t xml:space="preserve"> </w:t>
      </w:r>
      <w:r w:rsidR="00DE7410" w:rsidRPr="00E00900">
        <w:rPr>
          <w:rFonts w:ascii="Bookman Old Style" w:hAnsi="Bookman Old Style"/>
          <w:b/>
          <w:sz w:val="28"/>
          <w:szCs w:val="28"/>
        </w:rPr>
        <w:t>Purno Agitok Sangma vs</w:t>
      </w:r>
      <w:r w:rsidR="00D4570D" w:rsidRPr="00E00900">
        <w:rPr>
          <w:rFonts w:ascii="Bookman Old Style" w:hAnsi="Bookman Old Style"/>
          <w:b/>
          <w:sz w:val="28"/>
          <w:szCs w:val="28"/>
        </w:rPr>
        <w:t>.</w:t>
      </w:r>
      <w:r w:rsidR="00DE7410" w:rsidRPr="00E00900">
        <w:rPr>
          <w:rFonts w:ascii="Bookman Old Style" w:hAnsi="Bookman Old Style"/>
          <w:b/>
          <w:sz w:val="28"/>
          <w:szCs w:val="28"/>
        </w:rPr>
        <w:t xml:space="preserve"> Pranab Mukherjee </w:t>
      </w:r>
      <w:r w:rsidR="009873FE" w:rsidRPr="00E00900">
        <w:rPr>
          <w:rFonts w:ascii="Bookman Old Style" w:hAnsi="Bookman Old Style"/>
          <w:b/>
          <w:sz w:val="28"/>
          <w:szCs w:val="28"/>
        </w:rPr>
        <w:t>Election</w:t>
      </w:r>
      <w:r w:rsidR="00DE7410"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00DE7410" w:rsidRPr="00E00900">
        <w:rPr>
          <w:rFonts w:ascii="Bookman Old Style" w:hAnsi="Bookman Old Style"/>
          <w:b/>
          <w:sz w:val="28"/>
          <w:szCs w:val="28"/>
        </w:rPr>
        <w:t xml:space="preserve"> No.1 of 2012.</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The </w:t>
      </w:r>
      <w:r w:rsidR="00CA3C5A" w:rsidRPr="00E00900">
        <w:rPr>
          <w:rFonts w:ascii="Bookman Old Style" w:hAnsi="Bookman Old Style"/>
          <w:sz w:val="28"/>
          <w:szCs w:val="28"/>
        </w:rPr>
        <w:t>Court</w:t>
      </w:r>
      <w:r w:rsidRPr="00E00900">
        <w:rPr>
          <w:rFonts w:ascii="Bookman Old Style" w:hAnsi="Bookman Old Style"/>
          <w:sz w:val="28"/>
          <w:szCs w:val="28"/>
        </w:rPr>
        <w:t xml:space="preserve"> relied on Rule 34 of Order 39 of the 1996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Rules and </w:t>
      </w:r>
      <w:r w:rsidR="003A1105" w:rsidRPr="00E00900">
        <w:rPr>
          <w:rFonts w:ascii="Bookman Old Style" w:hAnsi="Bookman Old Style"/>
          <w:i/>
          <w:sz w:val="28"/>
          <w:szCs w:val="28"/>
        </w:rPr>
        <w:t>inter alia</w:t>
      </w:r>
      <w:r w:rsidRPr="00E00900">
        <w:rPr>
          <w:rFonts w:ascii="Bookman Old Style" w:hAnsi="Bookman Old Style"/>
          <w:i/>
          <w:sz w:val="28"/>
          <w:szCs w:val="28"/>
        </w:rPr>
        <w:t xml:space="preserve"> </w:t>
      </w:r>
      <w:r w:rsidRPr="00E00900">
        <w:rPr>
          <w:rFonts w:ascii="Bookman Old Style" w:hAnsi="Bookman Old Style"/>
          <w:sz w:val="28"/>
          <w:szCs w:val="28"/>
        </w:rPr>
        <w:t>held:</w:t>
      </w:r>
    </w:p>
    <w:p w:rsidR="00437D9D" w:rsidRPr="00E00900" w:rsidRDefault="00CA141D" w:rsidP="006C215A">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T</w:t>
      </w:r>
      <w:r w:rsidR="00437D9D" w:rsidRPr="00E00900">
        <w:rPr>
          <w:rFonts w:ascii="Bookman Old Style" w:hAnsi="Bookman Old Style"/>
          <w:b/>
          <w:sz w:val="28"/>
          <w:szCs w:val="28"/>
        </w:rPr>
        <w:t xml:space="preserve">he procedure on an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 xml:space="preserve"> shall follow, as nearly as may be, the procedure in proceedings before the Supreme </w:t>
      </w:r>
      <w:r w:rsidR="00CA3C5A" w:rsidRPr="00E00900">
        <w:rPr>
          <w:rFonts w:ascii="Bookman Old Style" w:hAnsi="Bookman Old Style"/>
          <w:b/>
          <w:sz w:val="28"/>
          <w:szCs w:val="28"/>
        </w:rPr>
        <w:t>Court</w:t>
      </w:r>
      <w:r w:rsidR="00437D9D" w:rsidRPr="00E00900">
        <w:rPr>
          <w:rFonts w:ascii="Bookman Old Style" w:hAnsi="Bookman Old Style"/>
          <w:b/>
          <w:sz w:val="28"/>
          <w:szCs w:val="28"/>
        </w:rPr>
        <w:t xml:space="preserve"> in the exercise of its </w:t>
      </w:r>
      <w:r w:rsidR="00437D9D" w:rsidRPr="00E00900">
        <w:rPr>
          <w:rFonts w:ascii="Bookman Old Style" w:hAnsi="Bookman Old Style"/>
          <w:b/>
          <w:sz w:val="28"/>
          <w:szCs w:val="28"/>
        </w:rPr>
        <w:lastRenderedPageBreak/>
        <w:t xml:space="preserve">original jurisdiction. The </w:t>
      </w:r>
      <w:r w:rsidR="007D3863" w:rsidRPr="00E00900">
        <w:rPr>
          <w:rFonts w:ascii="Bookman Old Style" w:hAnsi="Bookman Old Style"/>
          <w:b/>
          <w:sz w:val="28"/>
          <w:szCs w:val="28"/>
        </w:rPr>
        <w:t>said procedure is contained in O</w:t>
      </w:r>
      <w:r w:rsidR="00DE7410" w:rsidRPr="00E00900">
        <w:rPr>
          <w:rFonts w:ascii="Bookman Old Style" w:hAnsi="Bookman Old Style"/>
          <w:b/>
          <w:sz w:val="28"/>
          <w:szCs w:val="28"/>
        </w:rPr>
        <w:t>.23 of Part III of the Rules.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note that Rule 34 of Order 39 of the 1996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Rules of India is in </w:t>
      </w:r>
      <w:r w:rsidRPr="00E00900">
        <w:rPr>
          <w:rFonts w:ascii="Bookman Old Style" w:hAnsi="Bookman Old Style"/>
          <w:i/>
          <w:sz w:val="28"/>
          <w:szCs w:val="28"/>
        </w:rPr>
        <w:t>pari materia</w:t>
      </w:r>
      <w:r w:rsidRPr="00E00900">
        <w:rPr>
          <w:rFonts w:ascii="Bookman Old Style" w:hAnsi="Bookman Old Style"/>
          <w:sz w:val="28"/>
          <w:szCs w:val="28"/>
        </w:rPr>
        <w:t xml:space="preserve"> with Rule 15 of Uganda’s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s) Rules, No. 13 of 2000. We </w:t>
      </w:r>
      <w:r w:rsidR="00762238" w:rsidRPr="00E00900">
        <w:rPr>
          <w:rFonts w:ascii="Bookman Old Style" w:hAnsi="Bookman Old Style"/>
          <w:sz w:val="28"/>
          <w:szCs w:val="28"/>
        </w:rPr>
        <w:t xml:space="preserve">conclude </w:t>
      </w:r>
      <w:r w:rsidRPr="00E00900">
        <w:rPr>
          <w:rFonts w:ascii="Bookman Old Style" w:hAnsi="Bookman Old Style"/>
          <w:sz w:val="28"/>
          <w:szCs w:val="28"/>
        </w:rPr>
        <w:t xml:space="preserve">that the use of the word “inquire” in the Constitution of India has not turned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s into commissions of inquiry in India.</w:t>
      </w:r>
    </w:p>
    <w:p w:rsidR="00437D9D" w:rsidRPr="00E00900" w:rsidRDefault="00437D9D" w:rsidP="001B6CE9">
      <w:pPr>
        <w:autoSpaceDE w:val="0"/>
        <w:autoSpaceDN w:val="0"/>
        <w:adjustRightInd w:val="0"/>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Article 140 (1) and (2) of</w:t>
      </w:r>
      <w:r w:rsidRPr="00E00900">
        <w:rPr>
          <w:rFonts w:ascii="Bookman Old Style" w:eastAsia="Times New Roman" w:hAnsi="Bookman Old Style"/>
          <w:b/>
          <w:sz w:val="28"/>
          <w:szCs w:val="28"/>
        </w:rPr>
        <w:t xml:space="preserve"> </w:t>
      </w:r>
      <w:r w:rsidRPr="00E00900">
        <w:rPr>
          <w:rFonts w:ascii="Bookman Old Style" w:hAnsi="Bookman Old Style"/>
          <w:b/>
          <w:sz w:val="28"/>
          <w:szCs w:val="28"/>
        </w:rPr>
        <w:t xml:space="preserve">Kenya’s 2010 </w:t>
      </w:r>
      <w:r w:rsidRPr="00E00900">
        <w:rPr>
          <w:rFonts w:ascii="Bookman Old Style" w:eastAsia="Times New Roman" w:hAnsi="Bookman Old Style"/>
          <w:b/>
          <w:sz w:val="28"/>
          <w:szCs w:val="28"/>
        </w:rPr>
        <w:t xml:space="preserve">Constitution, </w:t>
      </w:r>
      <w:r w:rsidRPr="00E00900">
        <w:rPr>
          <w:rFonts w:ascii="Bookman Old Style" w:eastAsia="Times New Roman" w:hAnsi="Bookman Old Style"/>
          <w:sz w:val="28"/>
          <w:szCs w:val="28"/>
        </w:rPr>
        <w:t xml:space="preserve">is to the effect that the Supreme </w:t>
      </w:r>
      <w:r w:rsidR="00CA3C5A" w:rsidRPr="00E00900">
        <w:rPr>
          <w:rFonts w:ascii="Bookman Old Style" w:eastAsia="Times New Roman" w:hAnsi="Bookman Old Style"/>
          <w:sz w:val="28"/>
          <w:szCs w:val="28"/>
        </w:rPr>
        <w:t>Court</w:t>
      </w:r>
      <w:r w:rsidRPr="00E00900">
        <w:rPr>
          <w:rFonts w:ascii="Bookman Old Style" w:eastAsia="Times New Roman" w:hAnsi="Bookman Old Style"/>
          <w:sz w:val="28"/>
          <w:szCs w:val="28"/>
        </w:rPr>
        <w:t xml:space="preserve"> is to </w:t>
      </w:r>
      <w:r w:rsidRPr="00E00900">
        <w:rPr>
          <w:rFonts w:ascii="Bookman Old Style" w:eastAsia="Times New Roman" w:hAnsi="Bookman Old Style"/>
          <w:sz w:val="28"/>
          <w:szCs w:val="28"/>
          <w:u w:val="single"/>
        </w:rPr>
        <w:t xml:space="preserve">hear and determine the </w:t>
      </w:r>
      <w:r w:rsidR="00C06E3B" w:rsidRPr="00E00900">
        <w:rPr>
          <w:rFonts w:ascii="Bookman Old Style" w:eastAsia="Times New Roman" w:hAnsi="Bookman Old Style"/>
          <w:sz w:val="28"/>
          <w:szCs w:val="28"/>
          <w:u w:val="single"/>
        </w:rPr>
        <w:t>petition</w:t>
      </w:r>
      <w:r w:rsidRPr="00E00900">
        <w:rPr>
          <w:rFonts w:ascii="Bookman Old Style" w:eastAsia="Times New Roman" w:hAnsi="Bookman Old Style"/>
          <w:sz w:val="28"/>
          <w:szCs w:val="28"/>
          <w:u w:val="single"/>
        </w:rPr>
        <w:t>.</w:t>
      </w:r>
    </w:p>
    <w:p w:rsidR="00437D9D" w:rsidRPr="00E00900" w:rsidRDefault="00D614C9" w:rsidP="001B6CE9">
      <w:pPr>
        <w:autoSpaceDE w:val="0"/>
        <w:autoSpaceDN w:val="0"/>
        <w:adjustRightInd w:val="0"/>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Section</w:t>
      </w:r>
      <w:r w:rsidR="00437D9D" w:rsidRPr="00E00900">
        <w:rPr>
          <w:rFonts w:ascii="Bookman Old Style" w:eastAsia="Times New Roman" w:hAnsi="Bookman Old Style"/>
          <w:sz w:val="28"/>
          <w:szCs w:val="28"/>
        </w:rPr>
        <w:t xml:space="preserve"> 19 (1) &amp; (4) of Kenya’s National Assembly</w:t>
      </w:r>
      <w:r w:rsidR="00D4570D" w:rsidRPr="00E00900">
        <w:rPr>
          <w:rFonts w:ascii="Bookman Old Style" w:eastAsia="Times New Roman" w:hAnsi="Bookman Old Style"/>
          <w:sz w:val="28"/>
          <w:szCs w:val="28"/>
        </w:rPr>
        <w:t xml:space="preserve"> Act</w:t>
      </w:r>
      <w:r w:rsidR="00437D9D" w:rsidRPr="00E00900">
        <w:rPr>
          <w:rFonts w:ascii="Bookman Old Style" w:eastAsia="Times New Roman" w:hAnsi="Bookman Old Style"/>
          <w:sz w:val="28"/>
          <w:szCs w:val="28"/>
        </w:rPr>
        <w:t xml:space="preserve"> and </w:t>
      </w:r>
      <w:r w:rsidR="00666097" w:rsidRPr="00E00900">
        <w:rPr>
          <w:rFonts w:ascii="Bookman Old Style" w:eastAsia="Times New Roman" w:hAnsi="Bookman Old Style"/>
          <w:sz w:val="28"/>
          <w:szCs w:val="28"/>
        </w:rPr>
        <w:t>PEA</w:t>
      </w:r>
      <w:r w:rsidR="00437D9D" w:rsidRPr="00E00900">
        <w:rPr>
          <w:rFonts w:ascii="Bookman Old Style" w:eastAsia="Times New Roman" w:hAnsi="Bookman Old Style"/>
          <w:sz w:val="28"/>
          <w:szCs w:val="28"/>
        </w:rPr>
        <w:t xml:space="preserve"> Cap 7</w:t>
      </w:r>
      <w:r w:rsidR="00437D9D" w:rsidRPr="00E00900">
        <w:rPr>
          <w:rFonts w:ascii="Bookman Old Style" w:eastAsia="Times New Roman" w:hAnsi="Bookman Old Style"/>
          <w:b/>
          <w:sz w:val="28"/>
          <w:szCs w:val="28"/>
        </w:rPr>
        <w:t xml:space="preserve"> </w:t>
      </w:r>
      <w:r w:rsidR="00437D9D" w:rsidRPr="00E00900">
        <w:rPr>
          <w:rFonts w:ascii="Bookman Old Style" w:eastAsia="Times New Roman" w:hAnsi="Bookman Old Style"/>
          <w:sz w:val="28"/>
          <w:szCs w:val="28"/>
        </w:rPr>
        <w:t xml:space="preserve">use the words </w:t>
      </w:r>
      <w:r w:rsidR="00437D9D" w:rsidRPr="00E00900">
        <w:rPr>
          <w:rFonts w:ascii="Bookman Old Style" w:eastAsia="Times New Roman" w:hAnsi="Bookman Old Style"/>
          <w:b/>
          <w:sz w:val="28"/>
          <w:szCs w:val="28"/>
        </w:rPr>
        <w:t xml:space="preserve">hear and determine a </w:t>
      </w:r>
      <w:r w:rsidR="00C06E3B" w:rsidRPr="00E00900">
        <w:rPr>
          <w:rFonts w:ascii="Bookman Old Style" w:eastAsia="Times New Roman" w:hAnsi="Bookman Old Style"/>
          <w:b/>
          <w:sz w:val="28"/>
          <w:szCs w:val="28"/>
        </w:rPr>
        <w:t>petition</w:t>
      </w:r>
      <w:r w:rsidR="00437D9D" w:rsidRPr="00E00900">
        <w:rPr>
          <w:rFonts w:ascii="Bookman Old Style" w:eastAsia="Times New Roman" w:hAnsi="Bookman Old Style"/>
          <w:b/>
          <w:sz w:val="28"/>
          <w:szCs w:val="28"/>
        </w:rPr>
        <w:t>.</w:t>
      </w:r>
    </w:p>
    <w:p w:rsidR="00437D9D" w:rsidRPr="00E00900" w:rsidRDefault="00D614C9" w:rsidP="001B6CE9">
      <w:pPr>
        <w:autoSpaceDE w:val="0"/>
        <w:autoSpaceDN w:val="0"/>
        <w:adjustRightInd w:val="0"/>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Section</w:t>
      </w:r>
      <w:r w:rsidR="00437D9D" w:rsidRPr="00E00900">
        <w:rPr>
          <w:rFonts w:ascii="Bookman Old Style" w:eastAsia="Times New Roman" w:hAnsi="Bookman Old Style"/>
          <w:sz w:val="28"/>
          <w:szCs w:val="28"/>
        </w:rPr>
        <w:t xml:space="preserve"> 23 of</w:t>
      </w:r>
      <w:r w:rsidR="00437D9D" w:rsidRPr="00E00900">
        <w:rPr>
          <w:rFonts w:ascii="Bookman Old Style" w:eastAsia="Times New Roman" w:hAnsi="Bookman Old Style"/>
          <w:b/>
          <w:sz w:val="28"/>
          <w:szCs w:val="28"/>
        </w:rPr>
        <w:t xml:space="preserve"> </w:t>
      </w:r>
      <w:r w:rsidR="00D4570D" w:rsidRPr="00E00900">
        <w:rPr>
          <w:rFonts w:ascii="Bookman Old Style" w:eastAsia="Times New Roman" w:hAnsi="Bookman Old Style"/>
          <w:sz w:val="28"/>
          <w:szCs w:val="28"/>
        </w:rPr>
        <w:t xml:space="preserve">Kenya’s </w:t>
      </w:r>
      <w:r w:rsidR="00437D9D" w:rsidRPr="00E00900">
        <w:rPr>
          <w:rFonts w:ascii="Bookman Old Style" w:eastAsia="Times New Roman" w:hAnsi="Bookman Old Style"/>
          <w:sz w:val="28"/>
          <w:szCs w:val="28"/>
        </w:rPr>
        <w:t xml:space="preserve">National Assembly </w:t>
      </w:r>
      <w:r w:rsidR="00D4570D" w:rsidRPr="00E00900">
        <w:rPr>
          <w:rFonts w:ascii="Bookman Old Style" w:eastAsia="Times New Roman" w:hAnsi="Bookman Old Style"/>
          <w:sz w:val="28"/>
          <w:szCs w:val="28"/>
        </w:rPr>
        <w:t xml:space="preserve">Act </w:t>
      </w:r>
      <w:r w:rsidR="00437D9D" w:rsidRPr="00E00900">
        <w:rPr>
          <w:rFonts w:ascii="Bookman Old Style" w:eastAsia="Times New Roman" w:hAnsi="Bookman Old Style"/>
          <w:sz w:val="28"/>
          <w:szCs w:val="28"/>
        </w:rPr>
        <w:t xml:space="preserve">and </w:t>
      </w:r>
      <w:r w:rsidR="00666097" w:rsidRPr="00E00900">
        <w:rPr>
          <w:rFonts w:ascii="Bookman Old Style" w:eastAsia="Times New Roman" w:hAnsi="Bookman Old Style"/>
          <w:sz w:val="28"/>
          <w:szCs w:val="28"/>
        </w:rPr>
        <w:t>PEA</w:t>
      </w:r>
      <w:r w:rsidR="00437D9D" w:rsidRPr="00E00900">
        <w:rPr>
          <w:rFonts w:ascii="Bookman Old Style" w:eastAsia="Times New Roman" w:hAnsi="Bookman Old Style"/>
          <w:b/>
          <w:sz w:val="28"/>
          <w:szCs w:val="28"/>
        </w:rPr>
        <w:t xml:space="preserve"> </w:t>
      </w:r>
      <w:r w:rsidR="00437D9D" w:rsidRPr="00E00900">
        <w:rPr>
          <w:rFonts w:ascii="Bookman Old Style" w:eastAsia="Times New Roman" w:hAnsi="Bookman Old Style"/>
          <w:sz w:val="28"/>
          <w:szCs w:val="28"/>
        </w:rPr>
        <w:t>provide for summoning of witnesses who may be examined and cross-examined.</w:t>
      </w:r>
    </w:p>
    <w:p w:rsidR="00437D9D" w:rsidRPr="00E00900" w:rsidRDefault="00437D9D" w:rsidP="001B6CE9">
      <w:pPr>
        <w:autoSpaceDE w:val="0"/>
        <w:autoSpaceDN w:val="0"/>
        <w:adjustRightInd w:val="0"/>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Article 139 (a) of</w:t>
      </w:r>
      <w:r w:rsidRPr="00E00900">
        <w:rPr>
          <w:rFonts w:ascii="Bookman Old Style" w:eastAsia="Times New Roman" w:hAnsi="Bookman Old Style"/>
          <w:b/>
          <w:sz w:val="28"/>
          <w:szCs w:val="28"/>
        </w:rPr>
        <w:t xml:space="preserve"> </w:t>
      </w:r>
      <w:r w:rsidRPr="00E00900">
        <w:rPr>
          <w:rFonts w:ascii="Bookman Old Style" w:eastAsia="Times New Roman" w:hAnsi="Bookman Old Style"/>
          <w:sz w:val="28"/>
          <w:szCs w:val="28"/>
        </w:rPr>
        <w:t>Nigeria’s Constitution,</w:t>
      </w:r>
      <w:r w:rsidRPr="00E00900">
        <w:rPr>
          <w:rFonts w:ascii="Bookman Old Style" w:eastAsia="Times New Roman" w:hAnsi="Bookman Old Style"/>
          <w:b/>
          <w:sz w:val="28"/>
          <w:szCs w:val="28"/>
        </w:rPr>
        <w:t xml:space="preserve"> </w:t>
      </w:r>
      <w:r w:rsidRPr="00E00900">
        <w:rPr>
          <w:rFonts w:ascii="Bookman Old Style" w:eastAsia="Times New Roman" w:hAnsi="Bookman Old Style"/>
          <w:sz w:val="28"/>
          <w:szCs w:val="28"/>
        </w:rPr>
        <w:t>is to the effect that:</w:t>
      </w:r>
      <w:r w:rsidR="004B2570" w:rsidRPr="00E00900">
        <w:rPr>
          <w:rFonts w:ascii="Bookman Old Style" w:eastAsia="Times New Roman" w:hAnsi="Bookman Old Style"/>
          <w:sz w:val="28"/>
          <w:szCs w:val="28"/>
        </w:rPr>
        <w:t xml:space="preserve"> </w:t>
      </w:r>
      <w:r w:rsidR="006D3F1A" w:rsidRPr="00E00900">
        <w:rPr>
          <w:rFonts w:ascii="Bookman Old Style" w:eastAsia="Times New Roman" w:hAnsi="Bookman Old Style"/>
          <w:b/>
          <w:sz w:val="28"/>
          <w:szCs w:val="28"/>
        </w:rPr>
        <w:t>“</w:t>
      </w:r>
      <w:r w:rsidRPr="00E00900">
        <w:rPr>
          <w:rFonts w:ascii="Bookman Old Style" w:eastAsia="Times New Roman" w:hAnsi="Bookman Old Style"/>
          <w:b/>
          <w:sz w:val="28"/>
          <w:szCs w:val="28"/>
        </w:rPr>
        <w:t>Parliament shall make an Act in respect to questions as to whether any person has been validly elected.</w:t>
      </w:r>
      <w:r w:rsidR="006D3F1A" w:rsidRPr="00E00900">
        <w:rPr>
          <w:rFonts w:ascii="Bookman Old Style" w:eastAsia="Times New Roman" w:hAnsi="Bookman Old Style"/>
          <w:b/>
          <w:sz w:val="28"/>
          <w:szCs w:val="28"/>
        </w:rPr>
        <w:t>”</w:t>
      </w:r>
    </w:p>
    <w:p w:rsidR="00437D9D" w:rsidRPr="00E00900" w:rsidRDefault="00437D9D" w:rsidP="001B6CE9">
      <w:pPr>
        <w:autoSpaceDE w:val="0"/>
        <w:autoSpaceDN w:val="0"/>
        <w:adjustRightInd w:val="0"/>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t>Pursuant to the above constitutional provision,</w:t>
      </w:r>
      <w:r w:rsidRPr="00E00900">
        <w:rPr>
          <w:rFonts w:ascii="Bookman Old Style" w:eastAsia="Times New Roman" w:hAnsi="Bookman Old Style"/>
          <w:b/>
          <w:sz w:val="28"/>
          <w:szCs w:val="28"/>
        </w:rPr>
        <w:t xml:space="preserve"> </w:t>
      </w:r>
      <w:r w:rsidR="00D614C9" w:rsidRPr="00E00900">
        <w:rPr>
          <w:rFonts w:ascii="Bookman Old Style" w:eastAsia="Times New Roman" w:hAnsi="Bookman Old Style"/>
          <w:sz w:val="28"/>
          <w:szCs w:val="28"/>
        </w:rPr>
        <w:t>Section</w:t>
      </w:r>
      <w:r w:rsidRPr="00E00900">
        <w:rPr>
          <w:rFonts w:ascii="Bookman Old Style" w:eastAsia="Times New Roman" w:hAnsi="Bookman Old Style"/>
          <w:sz w:val="28"/>
          <w:szCs w:val="28"/>
        </w:rPr>
        <w:t xml:space="preserve"> 140 (1) of</w:t>
      </w:r>
      <w:r w:rsidRPr="00E00900">
        <w:rPr>
          <w:rFonts w:ascii="Bookman Old Style" w:eastAsia="Times New Roman" w:hAnsi="Bookman Old Style"/>
          <w:b/>
          <w:sz w:val="28"/>
          <w:szCs w:val="28"/>
        </w:rPr>
        <w:t xml:space="preserve"> </w:t>
      </w:r>
      <w:r w:rsidRPr="00E00900">
        <w:rPr>
          <w:rFonts w:ascii="Bookman Old Style" w:eastAsia="Times New Roman" w:hAnsi="Bookman Old Style"/>
          <w:sz w:val="28"/>
          <w:szCs w:val="28"/>
        </w:rPr>
        <w:t>Nigeria’s Electoral Act, 2010</w:t>
      </w:r>
      <w:r w:rsidRPr="00E00900">
        <w:rPr>
          <w:rFonts w:ascii="Bookman Old Style" w:eastAsia="Times New Roman" w:hAnsi="Bookman Old Style"/>
          <w:b/>
          <w:sz w:val="28"/>
          <w:szCs w:val="28"/>
        </w:rPr>
        <w:t xml:space="preserve"> </w:t>
      </w:r>
      <w:r w:rsidRPr="00E00900">
        <w:rPr>
          <w:rFonts w:ascii="Bookman Old Style" w:eastAsia="Times New Roman" w:hAnsi="Bookman Old Style"/>
          <w:sz w:val="28"/>
          <w:szCs w:val="28"/>
        </w:rPr>
        <w:t>provides:</w:t>
      </w:r>
      <w:r w:rsidR="006D3F1A" w:rsidRPr="00E00900">
        <w:rPr>
          <w:rFonts w:ascii="Bookman Old Style" w:eastAsia="Times New Roman" w:hAnsi="Bookman Old Style"/>
          <w:b/>
          <w:sz w:val="28"/>
          <w:szCs w:val="28"/>
        </w:rPr>
        <w:t xml:space="preserve"> “</w:t>
      </w:r>
      <w:r w:rsidRPr="00E00900">
        <w:rPr>
          <w:rFonts w:ascii="Bookman Old Style" w:eastAsia="Times New Roman" w:hAnsi="Bookman Old Style"/>
          <w:b/>
          <w:sz w:val="28"/>
          <w:szCs w:val="28"/>
        </w:rPr>
        <w:t xml:space="preserve">The applicable Rules and procedure for </w:t>
      </w:r>
      <w:r w:rsidR="009873FE" w:rsidRPr="00E00900">
        <w:rPr>
          <w:rFonts w:ascii="Bookman Old Style" w:eastAsia="Times New Roman" w:hAnsi="Bookman Old Style"/>
          <w:b/>
          <w:sz w:val="28"/>
          <w:szCs w:val="28"/>
        </w:rPr>
        <w:t>election</w:t>
      </w:r>
      <w:r w:rsidRPr="00E00900">
        <w:rPr>
          <w:rFonts w:ascii="Bookman Old Style" w:eastAsia="Times New Roman" w:hAnsi="Bookman Old Style"/>
          <w:b/>
          <w:sz w:val="28"/>
          <w:szCs w:val="28"/>
        </w:rPr>
        <w:t xml:space="preserve"> </w:t>
      </w:r>
      <w:r w:rsidR="00C06E3B" w:rsidRPr="00E00900">
        <w:rPr>
          <w:rFonts w:ascii="Bookman Old Style" w:eastAsia="Times New Roman" w:hAnsi="Bookman Old Style"/>
          <w:b/>
          <w:sz w:val="28"/>
          <w:szCs w:val="28"/>
        </w:rPr>
        <w:t>petition</w:t>
      </w:r>
      <w:r w:rsidRPr="00E00900">
        <w:rPr>
          <w:rFonts w:ascii="Bookman Old Style" w:eastAsia="Times New Roman" w:hAnsi="Bookman Old Style"/>
          <w:b/>
          <w:sz w:val="28"/>
          <w:szCs w:val="28"/>
        </w:rPr>
        <w:t>s is to be found in the schedule to the Act.</w:t>
      </w:r>
      <w:r w:rsidR="006D3F1A" w:rsidRPr="00E00900">
        <w:rPr>
          <w:rFonts w:ascii="Bookman Old Style" w:eastAsia="Times New Roman" w:hAnsi="Bookman Old Style"/>
          <w:b/>
          <w:sz w:val="28"/>
          <w:szCs w:val="28"/>
        </w:rPr>
        <w:t>”</w:t>
      </w:r>
    </w:p>
    <w:p w:rsidR="00437D9D" w:rsidRPr="00E00900" w:rsidRDefault="00437D9D" w:rsidP="001B6CE9">
      <w:pPr>
        <w:autoSpaceDE w:val="0"/>
        <w:autoSpaceDN w:val="0"/>
        <w:adjustRightInd w:val="0"/>
        <w:spacing w:before="240" w:after="240" w:line="360" w:lineRule="auto"/>
        <w:jc w:val="both"/>
        <w:rPr>
          <w:rFonts w:ascii="Bookman Old Style" w:eastAsia="Times New Roman" w:hAnsi="Bookman Old Style"/>
          <w:b/>
          <w:sz w:val="28"/>
          <w:szCs w:val="28"/>
        </w:rPr>
      </w:pPr>
      <w:r w:rsidRPr="00E00900">
        <w:rPr>
          <w:rFonts w:ascii="Bookman Old Style" w:eastAsia="Times New Roman" w:hAnsi="Bookman Old Style"/>
          <w:sz w:val="28"/>
          <w:szCs w:val="28"/>
        </w:rPr>
        <w:lastRenderedPageBreak/>
        <w:t>Rule 54 provides</w:t>
      </w:r>
      <w:r w:rsidR="004B2570" w:rsidRPr="00E00900">
        <w:rPr>
          <w:rFonts w:ascii="Bookman Old Style" w:eastAsia="Times New Roman" w:hAnsi="Bookman Old Style"/>
          <w:sz w:val="28"/>
          <w:szCs w:val="28"/>
        </w:rPr>
        <w:t xml:space="preserve"> that</w:t>
      </w:r>
      <w:r w:rsidRPr="00E00900">
        <w:rPr>
          <w:rFonts w:ascii="Bookman Old Style" w:eastAsia="Times New Roman" w:hAnsi="Bookman Old Style"/>
          <w:sz w:val="28"/>
          <w:szCs w:val="28"/>
        </w:rPr>
        <w:t xml:space="preserve">: </w:t>
      </w:r>
      <w:r w:rsidR="004B2570" w:rsidRPr="00E00900">
        <w:rPr>
          <w:rFonts w:ascii="Bookman Old Style" w:eastAsia="Times New Roman" w:hAnsi="Bookman Old Style"/>
          <w:b/>
          <w:sz w:val="28"/>
          <w:szCs w:val="28"/>
        </w:rPr>
        <w:t>“</w:t>
      </w:r>
      <w:r w:rsidRPr="00E00900">
        <w:rPr>
          <w:rFonts w:ascii="Bookman Old Style" w:eastAsia="Times New Roman" w:hAnsi="Bookman Old Style"/>
          <w:b/>
          <w:sz w:val="28"/>
          <w:szCs w:val="28"/>
        </w:rPr>
        <w:t xml:space="preserve">The practice and procedure of the </w:t>
      </w:r>
      <w:r w:rsidR="00CA3C5A" w:rsidRPr="00E00900">
        <w:rPr>
          <w:rFonts w:ascii="Bookman Old Style" w:eastAsia="Times New Roman" w:hAnsi="Bookman Old Style"/>
          <w:b/>
          <w:sz w:val="28"/>
          <w:szCs w:val="28"/>
        </w:rPr>
        <w:t>Court</w:t>
      </w:r>
      <w:r w:rsidRPr="00E00900">
        <w:rPr>
          <w:rFonts w:ascii="Bookman Old Style" w:eastAsia="Times New Roman" w:hAnsi="Bookman Old Style"/>
          <w:b/>
          <w:sz w:val="28"/>
          <w:szCs w:val="28"/>
        </w:rPr>
        <w:t xml:space="preserve"> shall be as nearly as possible, similar to the practice and procedure of the Federal High </w:t>
      </w:r>
      <w:r w:rsidR="00CA3C5A" w:rsidRPr="00E00900">
        <w:rPr>
          <w:rFonts w:ascii="Bookman Old Style" w:eastAsia="Times New Roman" w:hAnsi="Bookman Old Style"/>
          <w:b/>
          <w:sz w:val="28"/>
          <w:szCs w:val="28"/>
        </w:rPr>
        <w:t>Court</w:t>
      </w:r>
      <w:r w:rsidRPr="00E00900">
        <w:rPr>
          <w:rFonts w:ascii="Bookman Old Style" w:eastAsia="Times New Roman" w:hAnsi="Bookman Old Style"/>
          <w:b/>
          <w:sz w:val="28"/>
          <w:szCs w:val="28"/>
        </w:rPr>
        <w:t xml:space="preserve"> in exercise of its Civil Jurisdiction.</w:t>
      </w:r>
      <w:r w:rsidR="004B2570" w:rsidRPr="00E00900">
        <w:rPr>
          <w:rFonts w:ascii="Bookman Old Style" w:eastAsia="Times New Roman" w:hAnsi="Bookman Old Style"/>
          <w:b/>
          <w:sz w:val="28"/>
          <w:szCs w:val="28"/>
        </w:rPr>
        <w:t>”</w:t>
      </w:r>
    </w:p>
    <w:p w:rsidR="00437D9D" w:rsidRPr="00E00900" w:rsidRDefault="00437D9D" w:rsidP="001B6CE9">
      <w:pPr>
        <w:autoSpaceDE w:val="0"/>
        <w:autoSpaceDN w:val="0"/>
        <w:adjustRightInd w:val="0"/>
        <w:spacing w:before="240" w:after="240" w:line="360" w:lineRule="auto"/>
        <w:jc w:val="both"/>
        <w:rPr>
          <w:rFonts w:ascii="Bookman Old Style" w:eastAsia="Times New Roman" w:hAnsi="Bookman Old Style"/>
          <w:sz w:val="28"/>
          <w:szCs w:val="28"/>
        </w:rPr>
      </w:pPr>
      <w:r w:rsidRPr="00E00900">
        <w:rPr>
          <w:rFonts w:ascii="Bookman Old Style" w:eastAsia="Times New Roman" w:hAnsi="Bookman Old Style"/>
          <w:sz w:val="28"/>
          <w:szCs w:val="28"/>
        </w:rPr>
        <w:t>The above analysis of the law operating in other jurisdictions reveals that the practice adopted</w:t>
      </w:r>
      <w:r w:rsidR="0050314B" w:rsidRPr="00E00900">
        <w:rPr>
          <w:rFonts w:ascii="Bookman Old Style" w:eastAsia="Times New Roman" w:hAnsi="Bookman Old Style"/>
          <w:sz w:val="28"/>
          <w:szCs w:val="28"/>
        </w:rPr>
        <w:t xml:space="preserve"> by this </w:t>
      </w:r>
      <w:r w:rsidR="00CA3C5A" w:rsidRPr="00E00900">
        <w:rPr>
          <w:rFonts w:ascii="Bookman Old Style" w:eastAsia="Times New Roman" w:hAnsi="Bookman Old Style"/>
          <w:sz w:val="28"/>
          <w:szCs w:val="28"/>
        </w:rPr>
        <w:t>Court</w:t>
      </w:r>
      <w:r w:rsidR="0050314B" w:rsidRPr="00E00900">
        <w:rPr>
          <w:rFonts w:ascii="Bookman Old Style" w:eastAsia="Times New Roman" w:hAnsi="Bookman Old Style"/>
          <w:sz w:val="28"/>
          <w:szCs w:val="28"/>
        </w:rPr>
        <w:t xml:space="preserve"> in dealing with </w:t>
      </w:r>
      <w:r w:rsidR="00D4570D" w:rsidRPr="00E00900">
        <w:rPr>
          <w:rFonts w:ascii="Bookman Old Style" w:eastAsia="Times New Roman" w:hAnsi="Bookman Old Style"/>
          <w:sz w:val="28"/>
          <w:szCs w:val="28"/>
        </w:rPr>
        <w:t>p</w:t>
      </w:r>
      <w:r w:rsidR="00C06E3B" w:rsidRPr="00E00900">
        <w:rPr>
          <w:rFonts w:ascii="Bookman Old Style" w:eastAsia="Times New Roman" w:hAnsi="Bookman Old Style"/>
          <w:sz w:val="28"/>
          <w:szCs w:val="28"/>
        </w:rPr>
        <w:t xml:space="preserve">residential </w:t>
      </w:r>
      <w:r w:rsidR="009873FE" w:rsidRPr="00E00900">
        <w:rPr>
          <w:rFonts w:ascii="Bookman Old Style" w:eastAsia="Times New Roman" w:hAnsi="Bookman Old Style"/>
          <w:sz w:val="28"/>
          <w:szCs w:val="28"/>
        </w:rPr>
        <w:t>election</w:t>
      </w:r>
      <w:r w:rsidRPr="00E00900">
        <w:rPr>
          <w:rFonts w:ascii="Bookman Old Style" w:eastAsia="Times New Roman" w:hAnsi="Bookman Old Style"/>
          <w:sz w:val="28"/>
          <w:szCs w:val="28"/>
        </w:rPr>
        <w:t xml:space="preserve"> </w:t>
      </w:r>
      <w:r w:rsidR="00C06E3B" w:rsidRPr="00E00900">
        <w:rPr>
          <w:rFonts w:ascii="Bookman Old Style" w:eastAsia="Times New Roman" w:hAnsi="Bookman Old Style"/>
          <w:sz w:val="28"/>
          <w:szCs w:val="28"/>
        </w:rPr>
        <w:t>petition</w:t>
      </w:r>
      <w:r w:rsidRPr="00E00900">
        <w:rPr>
          <w:rFonts w:ascii="Bookman Old Style" w:eastAsia="Times New Roman" w:hAnsi="Bookman Old Style"/>
          <w:sz w:val="28"/>
          <w:szCs w:val="28"/>
        </w:rPr>
        <w:t>s is in line with the practice elsewhere. We are unable to agree with</w:t>
      </w:r>
      <w:r w:rsidR="005137D2" w:rsidRPr="00E00900">
        <w:rPr>
          <w:rFonts w:ascii="Bookman Old Style" w:eastAsia="Times New Roman" w:hAnsi="Bookman Old Style"/>
          <w:sz w:val="28"/>
          <w:szCs w:val="28"/>
        </w:rPr>
        <w:t xml:space="preserve"> </w:t>
      </w:r>
      <w:r w:rsidR="00427F6A" w:rsidRPr="00E00900">
        <w:rPr>
          <w:rFonts w:ascii="Bookman Old Style" w:eastAsia="Times New Roman" w:hAnsi="Bookman Old Style"/>
          <w:sz w:val="28"/>
          <w:szCs w:val="28"/>
        </w:rPr>
        <w:t>the Petitioner</w:t>
      </w:r>
      <w:r w:rsidRPr="00E00900">
        <w:rPr>
          <w:rFonts w:ascii="Bookman Old Style" w:eastAsia="Times New Roman" w:hAnsi="Bookman Old Style"/>
          <w:sz w:val="28"/>
          <w:szCs w:val="28"/>
        </w:rPr>
        <w:t xml:space="preserve">’s submission that this </w:t>
      </w:r>
      <w:r w:rsidR="00CA3C5A" w:rsidRPr="00E00900">
        <w:rPr>
          <w:rFonts w:ascii="Bookman Old Style" w:eastAsia="Times New Roman" w:hAnsi="Bookman Old Style"/>
          <w:sz w:val="28"/>
          <w:szCs w:val="28"/>
        </w:rPr>
        <w:t>Court</w:t>
      </w:r>
      <w:r w:rsidRPr="00E00900">
        <w:rPr>
          <w:rFonts w:ascii="Bookman Old Style" w:eastAsia="Times New Roman" w:hAnsi="Bookman Old Style"/>
          <w:sz w:val="28"/>
          <w:szCs w:val="28"/>
        </w:rPr>
        <w:t xml:space="preserve"> ought</w:t>
      </w:r>
      <w:r w:rsidR="00BE304F" w:rsidRPr="00E00900">
        <w:rPr>
          <w:rFonts w:ascii="Bookman Old Style" w:eastAsia="Times New Roman" w:hAnsi="Bookman Old Style"/>
          <w:sz w:val="28"/>
          <w:szCs w:val="28"/>
        </w:rPr>
        <w:t xml:space="preserve"> to have adopted the mode of a Commission of I</w:t>
      </w:r>
      <w:r w:rsidRPr="00E00900">
        <w:rPr>
          <w:rFonts w:ascii="Bookman Old Style" w:eastAsia="Times New Roman" w:hAnsi="Bookman Old Style"/>
          <w:sz w:val="28"/>
          <w:szCs w:val="28"/>
        </w:rPr>
        <w:t>nquiry.</w:t>
      </w:r>
      <w:r w:rsidR="00076FCF" w:rsidRPr="00E00900">
        <w:rPr>
          <w:rFonts w:ascii="Bookman Old Style" w:eastAsia="Times New Roman" w:hAnsi="Bookman Old Style"/>
          <w:sz w:val="28"/>
          <w:szCs w:val="28"/>
        </w:rPr>
        <w:t xml:space="preserve"> If the suggested mode is to be adopted in future, then the law should be amended to specifically say so and to provide appropriate Rules of Procedure to be followed by the </w:t>
      </w:r>
      <w:r w:rsidR="00CA3C5A" w:rsidRPr="00E00900">
        <w:rPr>
          <w:rFonts w:ascii="Bookman Old Style" w:eastAsia="Times New Roman" w:hAnsi="Bookman Old Style"/>
          <w:sz w:val="28"/>
          <w:szCs w:val="28"/>
        </w:rPr>
        <w:t>Court</w:t>
      </w:r>
      <w:r w:rsidR="00076FCF" w:rsidRPr="00E00900">
        <w:rPr>
          <w:rFonts w:ascii="Bookman Old Style" w:eastAsia="Times New Roman" w:hAnsi="Bookman Old Style"/>
          <w:sz w:val="28"/>
          <w:szCs w:val="28"/>
        </w:rPr>
        <w:t xml:space="preserve">. </w:t>
      </w:r>
    </w:p>
    <w:p w:rsidR="00374D6D" w:rsidRPr="00E00900" w:rsidRDefault="00F32C34" w:rsidP="001B6CE9">
      <w:pPr>
        <w:spacing w:before="240" w:after="240" w:line="360" w:lineRule="auto"/>
        <w:jc w:val="both"/>
        <w:rPr>
          <w:rFonts w:ascii="Bookman Old Style" w:hAnsi="Bookman Old Style"/>
          <w:sz w:val="28"/>
          <w:szCs w:val="28"/>
        </w:rPr>
      </w:pPr>
      <w:r w:rsidRPr="00E00900">
        <w:rPr>
          <w:rFonts w:ascii="Bookman Old Style" w:eastAsia="Times New Roman" w:hAnsi="Bookman Old Style"/>
          <w:sz w:val="28"/>
          <w:szCs w:val="28"/>
        </w:rPr>
        <w:t>As already</w:t>
      </w:r>
      <w:r w:rsidR="00437D9D" w:rsidRPr="00E00900">
        <w:rPr>
          <w:rFonts w:ascii="Bookman Old Style" w:eastAsia="Times New Roman" w:hAnsi="Bookman Old Style"/>
          <w:sz w:val="28"/>
          <w:szCs w:val="28"/>
        </w:rPr>
        <w:t xml:space="preserve"> note</w:t>
      </w:r>
      <w:r w:rsidRPr="00E00900">
        <w:rPr>
          <w:rFonts w:ascii="Bookman Old Style" w:eastAsia="Times New Roman" w:hAnsi="Bookman Old Style"/>
          <w:sz w:val="28"/>
          <w:szCs w:val="28"/>
        </w:rPr>
        <w:t>d,</w:t>
      </w:r>
      <w:r w:rsidR="00437D9D" w:rsidRPr="00E00900">
        <w:rPr>
          <w:rFonts w:ascii="Bookman Old Style" w:eastAsia="Times New Roman" w:hAnsi="Bookman Old Style"/>
          <w:sz w:val="28"/>
          <w:szCs w:val="28"/>
        </w:rPr>
        <w:t xml:space="preserve"> Article 104</w:t>
      </w:r>
      <w:r w:rsidR="00BE304F" w:rsidRPr="00E00900">
        <w:rPr>
          <w:rFonts w:ascii="Bookman Old Style" w:eastAsia="Times New Roman" w:hAnsi="Bookman Old Style"/>
          <w:sz w:val="28"/>
          <w:szCs w:val="28"/>
        </w:rPr>
        <w:t xml:space="preserve"> </w:t>
      </w:r>
      <w:r w:rsidR="00437D9D" w:rsidRPr="00E00900">
        <w:rPr>
          <w:rFonts w:ascii="Bookman Old Style" w:eastAsia="Times New Roman" w:hAnsi="Bookman Old Style"/>
          <w:sz w:val="28"/>
          <w:szCs w:val="28"/>
        </w:rPr>
        <w:t>(3) of the Co</w:t>
      </w:r>
      <w:r w:rsidRPr="00E00900">
        <w:rPr>
          <w:rFonts w:ascii="Bookman Old Style" w:eastAsia="Times New Roman" w:hAnsi="Bookman Old Style"/>
          <w:sz w:val="28"/>
          <w:szCs w:val="28"/>
        </w:rPr>
        <w:t>nstitution directs</w:t>
      </w:r>
      <w:r w:rsidR="00437D9D" w:rsidRPr="00E00900">
        <w:rPr>
          <w:rFonts w:ascii="Bookman Old Style" w:eastAsia="Times New Roman" w:hAnsi="Bookman Old Style"/>
          <w:sz w:val="28"/>
          <w:szCs w:val="28"/>
        </w:rPr>
        <w:t xml:space="preserve"> this </w:t>
      </w:r>
      <w:r w:rsidR="00CA3C5A" w:rsidRPr="00E00900">
        <w:rPr>
          <w:rFonts w:ascii="Bookman Old Style" w:eastAsia="Times New Roman" w:hAnsi="Bookman Old Style"/>
          <w:sz w:val="28"/>
          <w:szCs w:val="28"/>
        </w:rPr>
        <w:t>Court</w:t>
      </w:r>
      <w:r w:rsidR="00437D9D" w:rsidRPr="00E00900">
        <w:rPr>
          <w:rFonts w:ascii="Bookman Old Style" w:eastAsia="Times New Roman" w:hAnsi="Bookman Old Style"/>
          <w:sz w:val="28"/>
          <w:szCs w:val="28"/>
        </w:rPr>
        <w:t xml:space="preserve"> to inquire </w:t>
      </w:r>
      <w:r w:rsidR="004B2570" w:rsidRPr="00E00900">
        <w:rPr>
          <w:rFonts w:ascii="Bookman Old Style" w:eastAsia="Times New Roman" w:hAnsi="Bookman Old Style"/>
          <w:sz w:val="28"/>
          <w:szCs w:val="28"/>
        </w:rPr>
        <w:t xml:space="preserve">into </w:t>
      </w:r>
      <w:r w:rsidR="00437D9D" w:rsidRPr="00E00900">
        <w:rPr>
          <w:rFonts w:ascii="Bookman Old Style" w:eastAsia="Times New Roman" w:hAnsi="Bookman Old Style"/>
          <w:b/>
          <w:sz w:val="28"/>
          <w:szCs w:val="28"/>
          <w:u w:val="single"/>
        </w:rPr>
        <w:t>and</w:t>
      </w:r>
      <w:r w:rsidR="00437D9D" w:rsidRPr="00E00900">
        <w:rPr>
          <w:rFonts w:ascii="Bookman Old Style" w:eastAsia="Times New Roman" w:hAnsi="Bookman Old Style"/>
          <w:sz w:val="28"/>
          <w:szCs w:val="28"/>
        </w:rPr>
        <w:t xml:space="preserve"> determine</w:t>
      </w:r>
      <w:r w:rsidR="004B2570" w:rsidRPr="00E00900">
        <w:rPr>
          <w:rFonts w:ascii="Bookman Old Style" w:eastAsia="Times New Roman" w:hAnsi="Bookman Old Style"/>
          <w:sz w:val="28"/>
          <w:szCs w:val="28"/>
        </w:rPr>
        <w:t xml:space="preserve"> the </w:t>
      </w:r>
      <w:r w:rsidR="00C06E3B" w:rsidRPr="00E00900">
        <w:rPr>
          <w:rFonts w:ascii="Bookman Old Style" w:eastAsia="Times New Roman" w:hAnsi="Bookman Old Style"/>
          <w:sz w:val="28"/>
          <w:szCs w:val="28"/>
        </w:rPr>
        <w:t>petition</w:t>
      </w:r>
      <w:r w:rsidR="00437D9D" w:rsidRPr="00E00900">
        <w:rPr>
          <w:rFonts w:ascii="Bookman Old Style" w:eastAsia="Times New Roman" w:hAnsi="Bookman Old Style"/>
          <w:sz w:val="28"/>
          <w:szCs w:val="28"/>
        </w:rPr>
        <w:t xml:space="preserve">. Two things are envisaged by the provision. First, is for the </w:t>
      </w:r>
      <w:r w:rsidR="00CA3C5A" w:rsidRPr="00E00900">
        <w:rPr>
          <w:rFonts w:ascii="Bookman Old Style" w:eastAsia="Times New Roman" w:hAnsi="Bookman Old Style"/>
          <w:sz w:val="28"/>
          <w:szCs w:val="28"/>
        </w:rPr>
        <w:t>Court</w:t>
      </w:r>
      <w:r w:rsidR="00437D9D" w:rsidRPr="00E00900">
        <w:rPr>
          <w:rFonts w:ascii="Bookman Old Style" w:eastAsia="Times New Roman" w:hAnsi="Bookman Old Style"/>
          <w:sz w:val="28"/>
          <w:szCs w:val="28"/>
        </w:rPr>
        <w:t xml:space="preserve"> to make an inquiry</w:t>
      </w:r>
      <w:r w:rsidR="00923081" w:rsidRPr="00E00900">
        <w:rPr>
          <w:rFonts w:ascii="Bookman Old Style" w:eastAsia="Times New Roman" w:hAnsi="Bookman Old Style"/>
          <w:sz w:val="28"/>
          <w:szCs w:val="28"/>
        </w:rPr>
        <w:t xml:space="preserve"> and this</w:t>
      </w:r>
      <w:r w:rsidR="00437D9D" w:rsidRPr="00E00900">
        <w:rPr>
          <w:rFonts w:ascii="Bookman Old Style" w:eastAsia="Times New Roman" w:hAnsi="Bookman Old Style"/>
          <w:sz w:val="28"/>
          <w:szCs w:val="28"/>
        </w:rPr>
        <w:t xml:space="preserve"> involves taking evidence from the parties and witnesses</w:t>
      </w:r>
      <w:r w:rsidR="00923081" w:rsidRPr="00E00900">
        <w:rPr>
          <w:rFonts w:ascii="Bookman Old Style" w:eastAsia="Times New Roman" w:hAnsi="Bookman Old Style"/>
          <w:sz w:val="28"/>
          <w:szCs w:val="28"/>
        </w:rPr>
        <w:t xml:space="preserve">. Furthermore, the </w:t>
      </w:r>
      <w:r w:rsidR="00CA3C5A" w:rsidRPr="00E00900">
        <w:rPr>
          <w:rFonts w:ascii="Bookman Old Style" w:eastAsia="Times New Roman" w:hAnsi="Bookman Old Style"/>
          <w:sz w:val="28"/>
          <w:szCs w:val="28"/>
        </w:rPr>
        <w:t>Court</w:t>
      </w:r>
      <w:r w:rsidR="00923081" w:rsidRPr="00E00900">
        <w:rPr>
          <w:rFonts w:ascii="Bookman Old Style" w:eastAsia="Times New Roman" w:hAnsi="Bookman Old Style"/>
          <w:sz w:val="28"/>
          <w:szCs w:val="28"/>
        </w:rPr>
        <w:t xml:space="preserve"> can </w:t>
      </w:r>
      <w:r w:rsidR="00437D9D" w:rsidRPr="00E00900">
        <w:rPr>
          <w:rFonts w:ascii="Bookman Old Style" w:eastAsia="Times New Roman" w:hAnsi="Bookman Old Style"/>
          <w:sz w:val="28"/>
          <w:szCs w:val="28"/>
        </w:rPr>
        <w:t xml:space="preserve">in exercise of its discretion call any witness whose information would enable the </w:t>
      </w:r>
      <w:r w:rsidR="00CA3C5A" w:rsidRPr="00E00900">
        <w:rPr>
          <w:rFonts w:ascii="Bookman Old Style" w:eastAsia="Times New Roman" w:hAnsi="Bookman Old Style"/>
          <w:sz w:val="28"/>
          <w:szCs w:val="28"/>
        </w:rPr>
        <w:t>Court</w:t>
      </w:r>
      <w:r w:rsidRPr="00E00900">
        <w:rPr>
          <w:rFonts w:ascii="Bookman Old Style" w:eastAsia="Times New Roman" w:hAnsi="Bookman Old Style"/>
          <w:sz w:val="28"/>
          <w:szCs w:val="28"/>
        </w:rPr>
        <w:t xml:space="preserve"> r</w:t>
      </w:r>
      <w:r w:rsidR="005137D2" w:rsidRPr="00E00900">
        <w:rPr>
          <w:rFonts w:ascii="Bookman Old Style" w:eastAsia="Times New Roman" w:hAnsi="Bookman Old Style"/>
          <w:sz w:val="28"/>
          <w:szCs w:val="28"/>
        </w:rPr>
        <w:t>eac</w:t>
      </w:r>
      <w:r w:rsidRPr="00E00900">
        <w:rPr>
          <w:rFonts w:ascii="Bookman Old Style" w:eastAsia="Times New Roman" w:hAnsi="Bookman Old Style"/>
          <w:sz w:val="28"/>
          <w:szCs w:val="28"/>
        </w:rPr>
        <w:t>h a just and fair decision</w:t>
      </w:r>
      <w:r w:rsidR="00437D9D" w:rsidRPr="00E00900">
        <w:rPr>
          <w:rFonts w:ascii="Bookman Old Style" w:eastAsia="Times New Roman" w:hAnsi="Bookman Old Style"/>
          <w:sz w:val="28"/>
          <w:szCs w:val="28"/>
        </w:rPr>
        <w:t>. Second, is that after the inquiry</w:t>
      </w:r>
      <w:r w:rsidR="00801AA2" w:rsidRPr="00E00900">
        <w:rPr>
          <w:rFonts w:ascii="Bookman Old Style" w:eastAsia="Times New Roman" w:hAnsi="Bookman Old Style"/>
          <w:sz w:val="28"/>
          <w:szCs w:val="28"/>
        </w:rPr>
        <w:t>,</w:t>
      </w:r>
      <w:r w:rsidR="00437D9D" w:rsidRPr="00E00900">
        <w:rPr>
          <w:rFonts w:ascii="Bookman Old Style" w:eastAsia="Times New Roman" w:hAnsi="Bookman Old Style"/>
          <w:sz w:val="28"/>
          <w:szCs w:val="28"/>
        </w:rPr>
        <w:t xml:space="preserve"> </w:t>
      </w:r>
      <w:r w:rsidR="00CA3C5A" w:rsidRPr="00E00900">
        <w:rPr>
          <w:rFonts w:ascii="Bookman Old Style" w:eastAsia="Times New Roman" w:hAnsi="Bookman Old Style"/>
          <w:sz w:val="28"/>
          <w:szCs w:val="28"/>
        </w:rPr>
        <w:t>Court</w:t>
      </w:r>
      <w:r w:rsidR="00437D9D" w:rsidRPr="00E00900">
        <w:rPr>
          <w:rFonts w:ascii="Bookman Old Style" w:eastAsia="Times New Roman" w:hAnsi="Bookman Old Style"/>
          <w:sz w:val="28"/>
          <w:szCs w:val="28"/>
        </w:rPr>
        <w:t xml:space="preserve"> is to determine the legal issues raised by the parties using the information it received during the process of inquiry. This we believe is the proper interpretation o</w:t>
      </w:r>
      <w:r w:rsidRPr="00E00900">
        <w:rPr>
          <w:rFonts w:ascii="Bookman Old Style" w:eastAsia="Times New Roman" w:hAnsi="Bookman Old Style"/>
          <w:sz w:val="28"/>
          <w:szCs w:val="28"/>
        </w:rPr>
        <w:t>f the inquiry process envisaged in the Article.</w:t>
      </w:r>
    </w:p>
    <w:p w:rsidR="00437D9D" w:rsidRPr="00E00900" w:rsidRDefault="00437D9D" w:rsidP="001B6CE9">
      <w:pPr>
        <w:spacing w:before="240" w:after="240" w:line="360" w:lineRule="auto"/>
        <w:jc w:val="both"/>
        <w:rPr>
          <w:rFonts w:ascii="Bookman Old Style" w:hAnsi="Bookman Old Style"/>
          <w:sz w:val="28"/>
          <w:szCs w:val="28"/>
          <w:u w:val="single"/>
        </w:rPr>
      </w:pPr>
      <w:r w:rsidRPr="00E00900">
        <w:rPr>
          <w:rFonts w:ascii="Bookman Old Style" w:eastAsia="Times New Roman" w:hAnsi="Bookman Old Style"/>
          <w:b/>
          <w:color w:val="000000"/>
          <w:sz w:val="28"/>
          <w:szCs w:val="28"/>
          <w:u w:val="single"/>
        </w:rPr>
        <w:t>Burden of Proof</w:t>
      </w:r>
      <w:r w:rsidRPr="00E00900">
        <w:rPr>
          <w:rFonts w:ascii="Bookman Old Style" w:hAnsi="Bookman Old Style"/>
          <w:b/>
          <w:sz w:val="28"/>
          <w:szCs w:val="28"/>
          <w:u w:val="single"/>
        </w:rPr>
        <w:t xml:space="preserve"> </w:t>
      </w:r>
    </w:p>
    <w:p w:rsidR="00843C7F"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lastRenderedPageBreak/>
        <w:t xml:space="preserve">The burden of proof is the imperative or duty on a party to produce or place evidence before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evidence that will shift the conclusion away from the default position to one’s own position. It is the necessity of affirmatively proving a fact in dispute on an issue raised between parties in a cause. </w:t>
      </w:r>
    </w:p>
    <w:p w:rsidR="00843C7F" w:rsidRPr="00E00900" w:rsidRDefault="005C3EA8"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Counsel for</w:t>
      </w:r>
      <w:r w:rsidR="005137D2"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urged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to</w:t>
      </w:r>
      <w:r w:rsidR="00843C7F" w:rsidRPr="00E00900">
        <w:rPr>
          <w:rFonts w:ascii="Bookman Old Style" w:eastAsia="Times New Roman" w:hAnsi="Bookman Old Style"/>
          <w:color w:val="000000"/>
          <w:sz w:val="28"/>
          <w:szCs w:val="28"/>
        </w:rPr>
        <w:t xml:space="preserve"> adopt the view that whereas it is the duty of a</w:t>
      </w:r>
      <w:r w:rsidR="005137D2" w:rsidRPr="00E00900">
        <w:rPr>
          <w:rFonts w:ascii="Bookman Old Style" w:eastAsia="Times New Roman" w:hAnsi="Bookman Old Style"/>
          <w:color w:val="000000"/>
          <w:sz w:val="28"/>
          <w:szCs w:val="28"/>
        </w:rPr>
        <w:t xml:space="preserve"> </w:t>
      </w:r>
      <w:r w:rsidR="005C2EB1" w:rsidRPr="00E00900">
        <w:rPr>
          <w:rFonts w:ascii="Bookman Old Style" w:eastAsia="Times New Roman" w:hAnsi="Bookman Old Style"/>
          <w:color w:val="000000"/>
          <w:sz w:val="28"/>
          <w:szCs w:val="28"/>
        </w:rPr>
        <w:t>Petitioner</w:t>
      </w:r>
      <w:r w:rsidR="00843C7F" w:rsidRPr="00E00900">
        <w:rPr>
          <w:rFonts w:ascii="Bookman Old Style" w:eastAsia="Times New Roman" w:hAnsi="Bookman Old Style"/>
          <w:color w:val="000000"/>
          <w:sz w:val="28"/>
          <w:szCs w:val="28"/>
        </w:rPr>
        <w:t xml:space="preserve"> to prove noncompliance with the law, once that is </w:t>
      </w:r>
      <w:r w:rsidR="00F424C5" w:rsidRPr="00E00900">
        <w:rPr>
          <w:rFonts w:ascii="Bookman Old Style" w:eastAsia="Times New Roman" w:hAnsi="Bookman Old Style"/>
          <w:color w:val="000000"/>
          <w:sz w:val="28"/>
          <w:szCs w:val="28"/>
        </w:rPr>
        <w:t xml:space="preserve">successfully </w:t>
      </w:r>
      <w:r w:rsidR="00843C7F" w:rsidRPr="00E00900">
        <w:rPr>
          <w:rFonts w:ascii="Bookman Old Style" w:eastAsia="Times New Roman" w:hAnsi="Bookman Old Style"/>
          <w:color w:val="000000"/>
          <w:sz w:val="28"/>
          <w:szCs w:val="28"/>
        </w:rPr>
        <w:t xml:space="preserve">done, it should be the </w:t>
      </w:r>
      <w:r w:rsidR="00C06E3B" w:rsidRPr="00E00900">
        <w:rPr>
          <w:rFonts w:ascii="Bookman Old Style" w:eastAsia="Times New Roman" w:hAnsi="Bookman Old Style"/>
          <w:color w:val="000000"/>
          <w:sz w:val="28"/>
          <w:szCs w:val="28"/>
        </w:rPr>
        <w:t>Respondents</w:t>
      </w:r>
      <w:r w:rsidR="00843C7F" w:rsidRPr="00E00900">
        <w:rPr>
          <w:rFonts w:ascii="Bookman Old Style" w:eastAsia="Times New Roman" w:hAnsi="Bookman Old Style"/>
          <w:color w:val="000000"/>
          <w:sz w:val="28"/>
          <w:szCs w:val="28"/>
        </w:rPr>
        <w:t xml:space="preserve"> to prove that the noncompliance did not affect the result of the </w:t>
      </w:r>
      <w:r w:rsidR="009873FE" w:rsidRPr="00E00900">
        <w:rPr>
          <w:rFonts w:ascii="Bookman Old Style" w:eastAsia="Times New Roman" w:hAnsi="Bookman Old Style"/>
          <w:color w:val="000000"/>
          <w:sz w:val="28"/>
          <w:szCs w:val="28"/>
        </w:rPr>
        <w:t>election</w:t>
      </w:r>
      <w:r w:rsidR="00843C7F" w:rsidRPr="00E00900">
        <w:rPr>
          <w:rFonts w:ascii="Bookman Old Style" w:eastAsia="Times New Roman" w:hAnsi="Bookman Old Style"/>
          <w:color w:val="000000"/>
          <w:sz w:val="28"/>
          <w:szCs w:val="28"/>
        </w:rPr>
        <w:t>.</w:t>
      </w:r>
      <w:r w:rsidR="00F424C5" w:rsidRPr="00E00900">
        <w:rPr>
          <w:rFonts w:ascii="Bookman Old Style" w:eastAsia="Times New Roman" w:hAnsi="Bookman Old Style"/>
          <w:color w:val="000000"/>
          <w:sz w:val="28"/>
          <w:szCs w:val="28"/>
        </w:rPr>
        <w:t xml:space="preserve"> He argued that an act of noncompliance with the P</w:t>
      </w:r>
      <w:r w:rsidR="00963C59" w:rsidRPr="00E00900">
        <w:rPr>
          <w:rFonts w:ascii="Bookman Old Style" w:eastAsia="Times New Roman" w:hAnsi="Bookman Old Style"/>
          <w:color w:val="000000"/>
          <w:sz w:val="28"/>
          <w:szCs w:val="28"/>
        </w:rPr>
        <w:t>EA</w:t>
      </w:r>
      <w:r w:rsidR="00F424C5" w:rsidRPr="00E00900">
        <w:rPr>
          <w:rFonts w:ascii="Bookman Old Style" w:eastAsia="Times New Roman" w:hAnsi="Bookman Old Style"/>
          <w:color w:val="000000"/>
          <w:sz w:val="28"/>
          <w:szCs w:val="28"/>
        </w:rPr>
        <w:t xml:space="preserve"> should be sufficient for nullification of the </w:t>
      </w:r>
      <w:r w:rsidR="009873FE" w:rsidRPr="00E00900">
        <w:rPr>
          <w:rFonts w:ascii="Bookman Old Style" w:eastAsia="Times New Roman" w:hAnsi="Bookman Old Style"/>
          <w:color w:val="000000"/>
          <w:sz w:val="28"/>
          <w:szCs w:val="28"/>
        </w:rPr>
        <w:t>election</w:t>
      </w:r>
      <w:r w:rsidR="00F424C5" w:rsidRPr="00E00900">
        <w:rPr>
          <w:rFonts w:ascii="Bookman Old Style" w:eastAsia="Times New Roman" w:hAnsi="Bookman Old Style"/>
          <w:color w:val="000000"/>
          <w:sz w:val="28"/>
          <w:szCs w:val="28"/>
        </w:rPr>
        <w:t xml:space="preserve"> if the </w:t>
      </w:r>
      <w:r w:rsidR="00C06E3B" w:rsidRPr="00E00900">
        <w:rPr>
          <w:rFonts w:ascii="Bookman Old Style" w:eastAsia="Times New Roman" w:hAnsi="Bookman Old Style"/>
          <w:color w:val="000000"/>
          <w:sz w:val="28"/>
          <w:szCs w:val="28"/>
        </w:rPr>
        <w:t>Respondents</w:t>
      </w:r>
      <w:r w:rsidR="00F424C5" w:rsidRPr="00E00900">
        <w:rPr>
          <w:rFonts w:ascii="Bookman Old Style" w:eastAsia="Times New Roman" w:hAnsi="Bookman Old Style"/>
          <w:color w:val="000000"/>
          <w:sz w:val="28"/>
          <w:szCs w:val="28"/>
        </w:rPr>
        <w:t xml:space="preserve"> do not “discharge the burden of proving that the noncompliance did not affect the result”.</w:t>
      </w:r>
    </w:p>
    <w:p w:rsidR="0026472B" w:rsidRPr="00E00900" w:rsidRDefault="0026472B" w:rsidP="002E5F65">
      <w:pPr>
        <w:spacing w:before="240" w:after="240" w:line="360" w:lineRule="auto"/>
        <w:jc w:val="both"/>
        <w:rPr>
          <w:rFonts w:ascii="Bookman Old Style" w:eastAsia="Times New Roman" w:hAnsi="Bookman Old Style"/>
          <w:b/>
          <w:color w:val="000000"/>
          <w:sz w:val="28"/>
          <w:szCs w:val="28"/>
        </w:rPr>
      </w:pPr>
      <w:r w:rsidRPr="00E00900">
        <w:rPr>
          <w:rFonts w:ascii="Bookman Old Style" w:eastAsia="Times New Roman" w:hAnsi="Bookman Old Style"/>
          <w:b/>
          <w:color w:val="000000"/>
          <w:sz w:val="28"/>
          <w:szCs w:val="28"/>
        </w:rPr>
        <w:t xml:space="preserve">Analysis by the </w:t>
      </w:r>
      <w:r w:rsidR="00CA3C5A" w:rsidRPr="00E00900">
        <w:rPr>
          <w:rFonts w:ascii="Bookman Old Style" w:eastAsia="Times New Roman" w:hAnsi="Bookman Old Style"/>
          <w:b/>
          <w:color w:val="000000"/>
          <w:sz w:val="28"/>
          <w:szCs w:val="28"/>
        </w:rPr>
        <w:t>Court</w:t>
      </w:r>
    </w:p>
    <w:p w:rsidR="00437D9D" w:rsidRPr="00E00900" w:rsidRDefault="00F424C5"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In dealing with this argument, we were guided by the Evidence Act. </w:t>
      </w:r>
      <w:r w:rsidR="00843C7F" w:rsidRPr="00E00900">
        <w:rPr>
          <w:rFonts w:ascii="Bookman Old Style" w:eastAsia="Times New Roman" w:hAnsi="Bookman Old Style"/>
          <w:color w:val="000000"/>
          <w:sz w:val="28"/>
          <w:szCs w:val="28"/>
        </w:rPr>
        <w:t>S</w:t>
      </w:r>
      <w:r w:rsidR="00D614C9" w:rsidRPr="00E00900">
        <w:rPr>
          <w:rFonts w:ascii="Bookman Old Style" w:eastAsia="Times New Roman" w:hAnsi="Bookman Old Style"/>
          <w:color w:val="000000"/>
          <w:sz w:val="28"/>
          <w:szCs w:val="28"/>
        </w:rPr>
        <w:t>ection</w:t>
      </w:r>
      <w:r w:rsidR="00437D9D" w:rsidRPr="00E00900">
        <w:rPr>
          <w:rFonts w:ascii="Bookman Old Style" w:eastAsia="Times New Roman" w:hAnsi="Bookman Old Style"/>
          <w:color w:val="000000"/>
          <w:sz w:val="28"/>
          <w:szCs w:val="28"/>
        </w:rPr>
        <w:t xml:space="preserve"> 101 of the Evidence Act provides that whoever desires any </w:t>
      </w:r>
      <w:r w:rsidR="00CA3C5A" w:rsidRPr="00E00900">
        <w:rPr>
          <w:rFonts w:ascii="Bookman Old Style" w:eastAsia="Times New Roman" w:hAnsi="Bookman Old Style"/>
          <w:color w:val="000000"/>
          <w:sz w:val="28"/>
          <w:szCs w:val="28"/>
        </w:rPr>
        <w:t>Court</w:t>
      </w:r>
      <w:r w:rsidR="00437D9D" w:rsidRPr="00E00900">
        <w:rPr>
          <w:rFonts w:ascii="Bookman Old Style" w:eastAsia="Times New Roman" w:hAnsi="Bookman Old Style"/>
          <w:color w:val="000000"/>
          <w:sz w:val="28"/>
          <w:szCs w:val="28"/>
        </w:rPr>
        <w:t xml:space="preserve"> to give judgment as to any legal right or liability dependent on the existence of fact which he or she asserts must prove that those facts exist and when a person is bound to prove the existence of any fact, it is said that the burden of proof lies on that person. Under </w:t>
      </w:r>
      <w:r w:rsidR="00D614C9" w:rsidRPr="00E00900">
        <w:rPr>
          <w:rFonts w:ascii="Bookman Old Style" w:eastAsia="Times New Roman" w:hAnsi="Bookman Old Style"/>
          <w:color w:val="000000"/>
          <w:sz w:val="28"/>
          <w:szCs w:val="28"/>
        </w:rPr>
        <w:t>Section</w:t>
      </w:r>
      <w:r w:rsidR="00437D9D" w:rsidRPr="00E00900">
        <w:rPr>
          <w:rFonts w:ascii="Bookman Old Style" w:eastAsia="Times New Roman" w:hAnsi="Bookman Old Style"/>
          <w:color w:val="000000"/>
          <w:sz w:val="28"/>
          <w:szCs w:val="28"/>
        </w:rPr>
        <w:t xml:space="preserve"> 102 of the Evidence Act it is provided that the burden of proof in a suit or proceeding lies on that person who would fail if no evidence at all were given on either side. </w:t>
      </w:r>
      <w:r w:rsidR="00D614C9" w:rsidRPr="00E00900">
        <w:rPr>
          <w:rFonts w:ascii="Bookman Old Style" w:eastAsia="Times New Roman" w:hAnsi="Bookman Old Style"/>
          <w:color w:val="000000"/>
          <w:sz w:val="28"/>
          <w:szCs w:val="28"/>
        </w:rPr>
        <w:t>Section</w:t>
      </w:r>
      <w:r w:rsidR="007D3863" w:rsidRPr="00E00900">
        <w:rPr>
          <w:rFonts w:ascii="Bookman Old Style" w:eastAsia="Times New Roman" w:hAnsi="Bookman Old Style"/>
          <w:color w:val="000000"/>
          <w:sz w:val="28"/>
          <w:szCs w:val="28"/>
        </w:rPr>
        <w:t xml:space="preserve"> </w:t>
      </w:r>
      <w:r w:rsidR="00437D9D" w:rsidRPr="00E00900">
        <w:rPr>
          <w:rFonts w:ascii="Bookman Old Style" w:eastAsia="Times New Roman" w:hAnsi="Bookman Old Style"/>
          <w:color w:val="000000"/>
          <w:sz w:val="28"/>
          <w:szCs w:val="28"/>
        </w:rPr>
        <w:t xml:space="preserve">103 creates an exception to </w:t>
      </w:r>
      <w:r w:rsidR="00437D9D" w:rsidRPr="00E00900">
        <w:rPr>
          <w:rFonts w:ascii="Bookman Old Style" w:eastAsia="Times New Roman" w:hAnsi="Bookman Old Style"/>
          <w:color w:val="000000"/>
          <w:sz w:val="28"/>
          <w:szCs w:val="28"/>
        </w:rPr>
        <w:lastRenderedPageBreak/>
        <w:t xml:space="preserve">the rule established in </w:t>
      </w:r>
      <w:r w:rsidR="00D614C9" w:rsidRPr="00E00900">
        <w:rPr>
          <w:rFonts w:ascii="Bookman Old Style" w:eastAsia="Times New Roman" w:hAnsi="Bookman Old Style"/>
          <w:color w:val="000000"/>
          <w:sz w:val="28"/>
          <w:szCs w:val="28"/>
        </w:rPr>
        <w:t>Section</w:t>
      </w:r>
      <w:r w:rsidR="00437D9D" w:rsidRPr="00E00900">
        <w:rPr>
          <w:rFonts w:ascii="Bookman Old Style" w:eastAsia="Times New Roman" w:hAnsi="Bookman Old Style"/>
          <w:color w:val="000000"/>
          <w:sz w:val="28"/>
          <w:szCs w:val="28"/>
        </w:rPr>
        <w:t xml:space="preserve">s 101 and 102 and it provides thus: </w:t>
      </w:r>
    </w:p>
    <w:p w:rsidR="00437D9D" w:rsidRPr="00E00900" w:rsidRDefault="00437D9D" w:rsidP="006C215A">
      <w:pPr>
        <w:spacing w:before="240" w:after="240" w:line="480" w:lineRule="auto"/>
        <w:ind w:left="720" w:right="720"/>
        <w:jc w:val="both"/>
        <w:rPr>
          <w:rFonts w:ascii="Bookman Old Style" w:eastAsia="Times New Roman" w:hAnsi="Bookman Old Style"/>
          <w:color w:val="000000"/>
          <w:sz w:val="28"/>
          <w:szCs w:val="28"/>
        </w:rPr>
      </w:pPr>
      <w:r w:rsidRPr="00E00900">
        <w:rPr>
          <w:rFonts w:ascii="Bookman Old Style" w:eastAsia="Times New Roman" w:hAnsi="Bookman Old Style"/>
          <w:b/>
          <w:color w:val="000000"/>
          <w:sz w:val="28"/>
          <w:szCs w:val="28"/>
        </w:rPr>
        <w:t xml:space="preserve">The burden of proof as to any particular fact lies on that person who wishes the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to believe in its existence, </w:t>
      </w:r>
      <w:r w:rsidRPr="00E00900">
        <w:rPr>
          <w:rFonts w:ascii="Bookman Old Style" w:eastAsia="Times New Roman" w:hAnsi="Bookman Old Style"/>
          <w:b/>
          <w:color w:val="000000"/>
          <w:sz w:val="28"/>
          <w:szCs w:val="28"/>
          <w:u w:val="single"/>
        </w:rPr>
        <w:t>unless it is provided by any law that the proof of that fact shall lie on any particular person.</w:t>
      </w:r>
      <w:r w:rsidR="005C5294" w:rsidRPr="00E00900">
        <w:rPr>
          <w:rFonts w:ascii="Bookman Old Style" w:eastAsia="Times New Roman" w:hAnsi="Bookman Old Style"/>
          <w:i/>
          <w:color w:val="000000"/>
          <w:sz w:val="28"/>
          <w:szCs w:val="28"/>
        </w:rPr>
        <w:t xml:space="preserve"> </w:t>
      </w:r>
      <w:r w:rsidR="005C5294" w:rsidRPr="00E00900">
        <w:rPr>
          <w:rFonts w:ascii="Bookman Old Style" w:eastAsia="Times New Roman" w:hAnsi="Bookman Old Style"/>
          <w:color w:val="000000"/>
          <w:sz w:val="28"/>
          <w:szCs w:val="28"/>
        </w:rPr>
        <w:t>(O</w:t>
      </w:r>
      <w:r w:rsidRPr="00E00900">
        <w:rPr>
          <w:rFonts w:ascii="Bookman Old Style" w:eastAsia="Times New Roman" w:hAnsi="Bookman Old Style"/>
          <w:color w:val="000000"/>
          <w:sz w:val="28"/>
          <w:szCs w:val="28"/>
        </w:rPr>
        <w:t>ur emphasis)</w:t>
      </w:r>
    </w:p>
    <w:p w:rsidR="00526ECC"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The PEA does not create any exception to the duty of a</w:t>
      </w:r>
      <w:r w:rsidR="005137D2" w:rsidRPr="00E00900">
        <w:rPr>
          <w:rFonts w:ascii="Bookman Old Style" w:eastAsia="Times New Roman" w:hAnsi="Bookman Old Style"/>
          <w:color w:val="000000"/>
          <w:sz w:val="28"/>
          <w:szCs w:val="28"/>
        </w:rPr>
        <w:t xml:space="preserve"> </w:t>
      </w:r>
      <w:r w:rsidR="005C2EB1" w:rsidRPr="00E00900">
        <w:rPr>
          <w:rFonts w:ascii="Bookman Old Style" w:eastAsia="Times New Roman" w:hAnsi="Bookman Old Style"/>
          <w:color w:val="000000"/>
          <w:sz w:val="28"/>
          <w:szCs w:val="28"/>
        </w:rPr>
        <w:t>Petitioner</w:t>
      </w:r>
      <w:r w:rsidRPr="00E00900">
        <w:rPr>
          <w:rFonts w:ascii="Bookman Old Style" w:eastAsia="Times New Roman" w:hAnsi="Bookman Old Style"/>
          <w:color w:val="000000"/>
          <w:sz w:val="28"/>
          <w:szCs w:val="28"/>
        </w:rPr>
        <w:t xml:space="preserve"> to prove what he/she alleges</w:t>
      </w:r>
      <w:r w:rsidR="00315FBC" w:rsidRPr="00E00900">
        <w:rPr>
          <w:rFonts w:ascii="Bookman Old Style" w:eastAsia="Times New Roman" w:hAnsi="Bookman Old Style"/>
          <w:color w:val="000000"/>
          <w:sz w:val="28"/>
          <w:szCs w:val="28"/>
        </w:rPr>
        <w:t>. I</w:t>
      </w:r>
      <w:r w:rsidRPr="00E00900">
        <w:rPr>
          <w:rFonts w:ascii="Bookman Old Style" w:eastAsia="Times New Roman" w:hAnsi="Bookman Old Style"/>
          <w:color w:val="000000"/>
          <w:sz w:val="28"/>
          <w:szCs w:val="28"/>
        </w:rPr>
        <w:t xml:space="preserve">nherent in </w:t>
      </w:r>
      <w:r w:rsidR="00D614C9" w:rsidRPr="00E00900">
        <w:rPr>
          <w:rFonts w:ascii="Bookman Old Style" w:eastAsia="Times New Roman" w:hAnsi="Bookman Old Style"/>
          <w:color w:val="000000"/>
          <w:sz w:val="28"/>
          <w:szCs w:val="28"/>
        </w:rPr>
        <w:t>Section</w:t>
      </w:r>
      <w:r w:rsidRPr="00E00900">
        <w:rPr>
          <w:rFonts w:ascii="Bookman Old Style" w:eastAsia="Times New Roman" w:hAnsi="Bookman Old Style"/>
          <w:color w:val="000000"/>
          <w:sz w:val="28"/>
          <w:szCs w:val="28"/>
        </w:rPr>
        <w:t xml:space="preserve"> 59 (6) is the concept ordinarily applied in law when an issue is raised between parties in a suit</w:t>
      </w:r>
      <w:r w:rsidR="00315FBC" w:rsidRPr="00E00900">
        <w:rPr>
          <w:rFonts w:ascii="Bookman Old Style" w:eastAsia="Times New Roman" w:hAnsi="Bookman Old Style"/>
          <w:color w:val="000000"/>
          <w:sz w:val="28"/>
          <w:szCs w:val="28"/>
        </w:rPr>
        <w:t>. An electoral cause is established much in the same way as a civil cause</w:t>
      </w:r>
      <w:r w:rsidR="00CC281D" w:rsidRPr="00E00900">
        <w:rPr>
          <w:rFonts w:ascii="Bookman Old Style" w:eastAsia="Times New Roman" w:hAnsi="Bookman Old Style"/>
          <w:color w:val="000000"/>
          <w:sz w:val="28"/>
          <w:szCs w:val="28"/>
        </w:rPr>
        <w:t xml:space="preserve">. </w:t>
      </w:r>
      <w:r w:rsidR="00635301" w:rsidRPr="00E00900">
        <w:rPr>
          <w:rFonts w:ascii="Bookman Old Style" w:eastAsia="Times New Roman" w:hAnsi="Bookman Old Style"/>
          <w:color w:val="000000"/>
          <w:sz w:val="28"/>
          <w:szCs w:val="28"/>
        </w:rPr>
        <w:t xml:space="preserve">The principle </w:t>
      </w:r>
      <w:r w:rsidR="00415F12" w:rsidRPr="00E00900">
        <w:rPr>
          <w:rFonts w:ascii="Bookman Old Style" w:eastAsia="Times New Roman" w:hAnsi="Bookman Old Style"/>
          <w:color w:val="000000"/>
          <w:sz w:val="28"/>
          <w:szCs w:val="28"/>
        </w:rPr>
        <w:t>is coined in a L</w:t>
      </w:r>
      <w:r w:rsidR="00CC281D" w:rsidRPr="00E00900">
        <w:rPr>
          <w:rFonts w:ascii="Bookman Old Style" w:eastAsia="Times New Roman" w:hAnsi="Bookman Old Style"/>
          <w:color w:val="000000"/>
          <w:sz w:val="28"/>
          <w:szCs w:val="28"/>
        </w:rPr>
        <w:t xml:space="preserve">atin maxim -– </w:t>
      </w:r>
      <w:r w:rsidR="00415F12" w:rsidRPr="00E00900">
        <w:rPr>
          <w:rFonts w:ascii="Bookman Old Style" w:eastAsia="Times New Roman" w:hAnsi="Bookman Old Style"/>
          <w:i/>
          <w:color w:val="000000"/>
          <w:sz w:val="28"/>
          <w:szCs w:val="28"/>
        </w:rPr>
        <w:t>se</w:t>
      </w:r>
      <w:r w:rsidR="00CC281D" w:rsidRPr="00E00900">
        <w:rPr>
          <w:rFonts w:ascii="Bookman Old Style" w:eastAsia="Times New Roman" w:hAnsi="Bookman Old Style"/>
          <w:i/>
          <w:color w:val="000000"/>
          <w:sz w:val="28"/>
          <w:szCs w:val="28"/>
        </w:rPr>
        <w:t>mper necessitas</w:t>
      </w:r>
      <w:r w:rsidR="00415F12" w:rsidRPr="00E00900">
        <w:rPr>
          <w:rFonts w:ascii="Bookman Old Style" w:eastAsia="Times New Roman" w:hAnsi="Bookman Old Style"/>
          <w:i/>
          <w:color w:val="000000"/>
          <w:sz w:val="28"/>
          <w:szCs w:val="28"/>
        </w:rPr>
        <w:t xml:space="preserve"> </w:t>
      </w:r>
      <w:r w:rsidR="00CC281D" w:rsidRPr="00E00900">
        <w:rPr>
          <w:rFonts w:ascii="Bookman Old Style" w:eastAsia="Times New Roman" w:hAnsi="Bookman Old Style"/>
          <w:i/>
          <w:color w:val="000000"/>
          <w:sz w:val="28"/>
          <w:szCs w:val="28"/>
        </w:rPr>
        <w:t>probandi</w:t>
      </w:r>
      <w:r w:rsidR="00415F12" w:rsidRPr="00E00900">
        <w:rPr>
          <w:rFonts w:ascii="Bookman Old Style" w:eastAsia="Times New Roman" w:hAnsi="Bookman Old Style"/>
          <w:i/>
          <w:color w:val="000000"/>
          <w:sz w:val="28"/>
          <w:szCs w:val="28"/>
        </w:rPr>
        <w:t xml:space="preserve"> </w:t>
      </w:r>
      <w:r w:rsidR="00CC281D" w:rsidRPr="00E00900">
        <w:rPr>
          <w:rFonts w:ascii="Bookman Old Style" w:eastAsia="Times New Roman" w:hAnsi="Bookman Old Style"/>
          <w:i/>
          <w:color w:val="000000"/>
          <w:sz w:val="28"/>
          <w:szCs w:val="28"/>
        </w:rPr>
        <w:t>incumbitei qui agit</w:t>
      </w:r>
      <w:r w:rsidR="00CC281D" w:rsidRPr="00E00900">
        <w:rPr>
          <w:rFonts w:ascii="Bookman Old Style" w:eastAsia="Times New Roman" w:hAnsi="Bookman Old Style"/>
          <w:color w:val="000000"/>
          <w:sz w:val="28"/>
          <w:szCs w:val="28"/>
        </w:rPr>
        <w:t xml:space="preserve"> – </w:t>
      </w:r>
      <w:r w:rsidRPr="00E00900">
        <w:rPr>
          <w:rFonts w:ascii="Bookman Old Style" w:eastAsia="Times New Roman" w:hAnsi="Bookman Old Style"/>
          <w:color w:val="000000"/>
          <w:sz w:val="28"/>
          <w:szCs w:val="28"/>
        </w:rPr>
        <w:t xml:space="preserve">the necessity of proof always lies with the person who lays a claim. </w:t>
      </w:r>
      <w:r w:rsidR="00526ECC" w:rsidRPr="00E00900">
        <w:rPr>
          <w:rFonts w:ascii="Bookman Old Style" w:eastAsia="Times New Roman" w:hAnsi="Bookman Old Style"/>
          <w:color w:val="000000"/>
          <w:sz w:val="28"/>
          <w:szCs w:val="28"/>
        </w:rPr>
        <w:t>The legal burden rests on</w:t>
      </w:r>
      <w:r w:rsidR="00D41776"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00526ECC" w:rsidRPr="00E00900">
        <w:rPr>
          <w:rFonts w:ascii="Bookman Old Style" w:eastAsia="Times New Roman" w:hAnsi="Bookman Old Style"/>
          <w:color w:val="000000"/>
          <w:sz w:val="28"/>
          <w:szCs w:val="28"/>
        </w:rPr>
        <w:t xml:space="preserve"> to place </w:t>
      </w:r>
      <w:r w:rsidR="00526ECC" w:rsidRPr="00E00900">
        <w:rPr>
          <w:rFonts w:ascii="Bookman Old Style" w:eastAsia="Times New Roman" w:hAnsi="Bookman Old Style"/>
          <w:b/>
          <w:color w:val="000000"/>
          <w:sz w:val="28"/>
          <w:szCs w:val="28"/>
        </w:rPr>
        <w:t xml:space="preserve">credible </w:t>
      </w:r>
      <w:r w:rsidR="00526ECC" w:rsidRPr="00E00900">
        <w:rPr>
          <w:rFonts w:ascii="Bookman Old Style" w:eastAsia="Times New Roman" w:hAnsi="Bookman Old Style"/>
          <w:color w:val="000000"/>
          <w:sz w:val="28"/>
          <w:szCs w:val="28"/>
        </w:rPr>
        <w:t>evidence bef</w:t>
      </w:r>
      <w:r w:rsidR="000C6578" w:rsidRPr="00E00900">
        <w:rPr>
          <w:rFonts w:ascii="Bookman Old Style" w:eastAsia="Times New Roman" w:hAnsi="Bookman Old Style"/>
          <w:color w:val="000000"/>
          <w:sz w:val="28"/>
          <w:szCs w:val="28"/>
        </w:rPr>
        <w:t xml:space="preserve">ore </w:t>
      </w:r>
      <w:r w:rsidR="00CA3C5A" w:rsidRPr="00E00900">
        <w:rPr>
          <w:rFonts w:ascii="Bookman Old Style" w:eastAsia="Times New Roman" w:hAnsi="Bookman Old Style"/>
          <w:color w:val="000000"/>
          <w:sz w:val="28"/>
          <w:szCs w:val="28"/>
        </w:rPr>
        <w:t>Court</w:t>
      </w:r>
      <w:r w:rsidR="00526ECC" w:rsidRPr="00E00900">
        <w:rPr>
          <w:rFonts w:ascii="Bookman Old Style" w:eastAsia="Times New Roman" w:hAnsi="Bookman Old Style"/>
          <w:color w:val="000000"/>
          <w:sz w:val="28"/>
          <w:szCs w:val="28"/>
        </w:rPr>
        <w:t xml:space="preserve"> which will satisfy the </w:t>
      </w:r>
      <w:r w:rsidR="00CA3C5A" w:rsidRPr="00E00900">
        <w:rPr>
          <w:rFonts w:ascii="Bookman Old Style" w:eastAsia="Times New Roman" w:hAnsi="Bookman Old Style"/>
          <w:color w:val="000000"/>
          <w:sz w:val="28"/>
          <w:szCs w:val="28"/>
        </w:rPr>
        <w:t>Court</w:t>
      </w:r>
      <w:r w:rsidR="00526ECC" w:rsidRPr="00E00900">
        <w:rPr>
          <w:rFonts w:ascii="Bookman Old Style" w:eastAsia="Times New Roman" w:hAnsi="Bookman Old Style"/>
          <w:color w:val="000000"/>
          <w:sz w:val="28"/>
          <w:szCs w:val="28"/>
        </w:rPr>
        <w:t xml:space="preserve"> that the allegations made by</w:t>
      </w:r>
      <w:r w:rsidR="000C6578"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00526ECC" w:rsidRPr="00E00900">
        <w:rPr>
          <w:rFonts w:ascii="Bookman Old Style" w:eastAsia="Times New Roman" w:hAnsi="Bookman Old Style"/>
          <w:color w:val="000000"/>
          <w:sz w:val="28"/>
          <w:szCs w:val="28"/>
        </w:rPr>
        <w:t xml:space="preserve"> are true. The burden is on</w:t>
      </w:r>
      <w:r w:rsidR="000C6578"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00526ECC" w:rsidRPr="00E00900">
        <w:rPr>
          <w:rFonts w:ascii="Bookman Old Style" w:eastAsia="Times New Roman" w:hAnsi="Bookman Old Style"/>
          <w:color w:val="000000"/>
          <w:sz w:val="28"/>
          <w:szCs w:val="28"/>
        </w:rPr>
        <w:t xml:space="preserve"> to prove not only noncompliance with </w:t>
      </w:r>
      <w:r w:rsidR="009873FE" w:rsidRPr="00E00900">
        <w:rPr>
          <w:rFonts w:ascii="Bookman Old Style" w:eastAsia="Times New Roman" w:hAnsi="Bookman Old Style"/>
          <w:color w:val="000000"/>
          <w:sz w:val="28"/>
          <w:szCs w:val="28"/>
        </w:rPr>
        <w:t>election</w:t>
      </w:r>
      <w:r w:rsidR="00526ECC" w:rsidRPr="00E00900">
        <w:rPr>
          <w:rFonts w:ascii="Bookman Old Style" w:eastAsia="Times New Roman" w:hAnsi="Bookman Old Style"/>
          <w:color w:val="000000"/>
          <w:sz w:val="28"/>
          <w:szCs w:val="28"/>
        </w:rPr>
        <w:t xml:space="preserve"> law but also that the noncompliance affected the result of the </w:t>
      </w:r>
      <w:r w:rsidR="009873FE" w:rsidRPr="00E00900">
        <w:rPr>
          <w:rFonts w:ascii="Bookman Old Style" w:eastAsia="Times New Roman" w:hAnsi="Bookman Old Style"/>
          <w:color w:val="000000"/>
          <w:sz w:val="28"/>
          <w:szCs w:val="28"/>
        </w:rPr>
        <w:t>election</w:t>
      </w:r>
      <w:r w:rsidR="00526ECC" w:rsidRPr="00E00900">
        <w:rPr>
          <w:rFonts w:ascii="Bookman Old Style" w:eastAsia="Times New Roman" w:hAnsi="Bookman Old Style"/>
          <w:color w:val="000000"/>
          <w:sz w:val="28"/>
          <w:szCs w:val="28"/>
        </w:rPr>
        <w:t xml:space="preserve"> in a substantial manner. </w:t>
      </w:r>
    </w:p>
    <w:p w:rsidR="00315FBC" w:rsidRPr="00E00900" w:rsidRDefault="001B39D8"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It is only if </w:t>
      </w:r>
      <w:r w:rsidR="00315FBC" w:rsidRPr="00E00900">
        <w:rPr>
          <w:rFonts w:ascii="Bookman Old Style" w:eastAsia="Times New Roman" w:hAnsi="Bookman Old Style"/>
          <w:b/>
          <w:color w:val="000000"/>
          <w:sz w:val="28"/>
          <w:szCs w:val="28"/>
        </w:rPr>
        <w:t>credible evidence</w:t>
      </w:r>
      <w:r w:rsidR="00315FBC" w:rsidRPr="00E00900">
        <w:rPr>
          <w:rFonts w:ascii="Bookman Old Style" w:eastAsia="Times New Roman" w:hAnsi="Bookman Old Style"/>
          <w:color w:val="000000"/>
          <w:sz w:val="28"/>
          <w:szCs w:val="28"/>
        </w:rPr>
        <w:t xml:space="preserve"> is brought before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that</w:t>
      </w:r>
      <w:r w:rsidR="00315FBC" w:rsidRPr="00E00900">
        <w:rPr>
          <w:rFonts w:ascii="Bookman Old Style" w:eastAsia="Times New Roman" w:hAnsi="Bookman Old Style"/>
          <w:color w:val="000000"/>
          <w:sz w:val="28"/>
          <w:szCs w:val="28"/>
        </w:rPr>
        <w:t xml:space="preserve"> the burden shifts to the </w:t>
      </w:r>
      <w:r w:rsidR="003A1105" w:rsidRPr="00E00900">
        <w:rPr>
          <w:rFonts w:ascii="Bookman Old Style" w:eastAsia="Times New Roman" w:hAnsi="Bookman Old Style"/>
          <w:color w:val="000000"/>
          <w:sz w:val="28"/>
          <w:szCs w:val="28"/>
        </w:rPr>
        <w:t>respondent</w:t>
      </w:r>
      <w:r w:rsidR="00315FBC" w:rsidRPr="00E00900">
        <w:rPr>
          <w:rFonts w:ascii="Bookman Old Style" w:eastAsia="Times New Roman" w:hAnsi="Bookman Old Style"/>
          <w:color w:val="000000"/>
          <w:sz w:val="28"/>
          <w:szCs w:val="28"/>
        </w:rPr>
        <w:t xml:space="preserve"> and it becomes the </w:t>
      </w:r>
      <w:r w:rsidR="003A1105" w:rsidRPr="00E00900">
        <w:rPr>
          <w:rFonts w:ascii="Bookman Old Style" w:eastAsia="Times New Roman" w:hAnsi="Bookman Old Style"/>
          <w:color w:val="000000"/>
          <w:sz w:val="28"/>
          <w:szCs w:val="28"/>
        </w:rPr>
        <w:t>respondent</w:t>
      </w:r>
      <w:r w:rsidR="00315FBC" w:rsidRPr="00E00900">
        <w:rPr>
          <w:rFonts w:ascii="Bookman Old Style" w:eastAsia="Times New Roman" w:hAnsi="Bookman Old Style"/>
          <w:color w:val="000000"/>
          <w:sz w:val="28"/>
          <w:szCs w:val="28"/>
        </w:rPr>
        <w:t xml:space="preserve">’s responsibility to show either that there was no </w:t>
      </w:r>
      <w:r w:rsidR="00315FBC" w:rsidRPr="00E00900">
        <w:rPr>
          <w:rFonts w:ascii="Bookman Old Style" w:eastAsia="Times New Roman" w:hAnsi="Bookman Old Style"/>
          <w:color w:val="000000"/>
          <w:sz w:val="28"/>
          <w:szCs w:val="28"/>
        </w:rPr>
        <w:lastRenderedPageBreak/>
        <w:t xml:space="preserve">failure to comply with the law or that the noncompliance did not have substantial effect on the </w:t>
      </w:r>
      <w:r w:rsidR="009873FE" w:rsidRPr="00E00900">
        <w:rPr>
          <w:rFonts w:ascii="Bookman Old Style" w:eastAsia="Times New Roman" w:hAnsi="Bookman Old Style"/>
          <w:color w:val="000000"/>
          <w:sz w:val="28"/>
          <w:szCs w:val="28"/>
        </w:rPr>
        <w:t>election</w:t>
      </w:r>
      <w:r w:rsidR="00315FBC" w:rsidRPr="00E00900">
        <w:rPr>
          <w:rFonts w:ascii="Bookman Old Style" w:eastAsia="Times New Roman" w:hAnsi="Bookman Old Style"/>
          <w:color w:val="000000"/>
          <w:sz w:val="28"/>
          <w:szCs w:val="28"/>
        </w:rPr>
        <w:t>.</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In the matter before us</w:t>
      </w:r>
      <w:r w:rsidR="000C6578" w:rsidRPr="00E00900">
        <w:rPr>
          <w:rFonts w:ascii="Bookman Old Style" w:eastAsia="Times New Roman" w:hAnsi="Bookman Old Style"/>
          <w:color w:val="000000"/>
          <w:sz w:val="28"/>
          <w:szCs w:val="28"/>
        </w:rPr>
        <w:t>,</w:t>
      </w:r>
      <w:r w:rsidR="005137D2"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had the duty to adduce evidence to the effect that specific malpractices and irregularities occurred and furthermore that the irregularities so affected the result that the </w:t>
      </w:r>
      <w:r w:rsidR="00C06E3B" w:rsidRPr="00E00900">
        <w:rPr>
          <w:rFonts w:ascii="Bookman Old Style" w:eastAsia="Times New Roman" w:hAnsi="Bookman Old Style"/>
          <w:color w:val="000000"/>
          <w:sz w:val="28"/>
          <w:szCs w:val="28"/>
        </w:rPr>
        <w:t>1st Respondent</w:t>
      </w:r>
      <w:r w:rsidRPr="00E00900">
        <w:rPr>
          <w:rFonts w:ascii="Bookman Old Style" w:eastAsia="Times New Roman" w:hAnsi="Bookman Old Style"/>
          <w:color w:val="000000"/>
          <w:sz w:val="28"/>
          <w:szCs w:val="28"/>
        </w:rPr>
        <w:t xml:space="preserve"> cannot be said to have been validly elected. </w:t>
      </w:r>
    </w:p>
    <w:p w:rsidR="001B39D8" w:rsidRPr="00E00900" w:rsidRDefault="00437D9D" w:rsidP="001B6CE9">
      <w:pPr>
        <w:spacing w:before="240" w:after="240" w:line="360" w:lineRule="auto"/>
        <w:jc w:val="both"/>
        <w:rPr>
          <w:rFonts w:ascii="Bookman Old Style" w:eastAsia="Times New Roman" w:hAnsi="Bookman Old Style"/>
          <w:b/>
          <w:color w:val="000000"/>
          <w:sz w:val="28"/>
          <w:szCs w:val="28"/>
        </w:rPr>
      </w:pPr>
      <w:r w:rsidRPr="00E00900">
        <w:rPr>
          <w:rFonts w:ascii="Bookman Old Style" w:eastAsia="Times New Roman" w:hAnsi="Bookman Old Style"/>
          <w:color w:val="000000"/>
          <w:sz w:val="28"/>
          <w:szCs w:val="28"/>
        </w:rPr>
        <w:t xml:space="preserve">In two earlier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t>
      </w:r>
      <w:r w:rsidR="00C06E3B" w:rsidRPr="00E00900">
        <w:rPr>
          <w:rFonts w:ascii="Bookman Old Style" w:eastAsia="Times New Roman" w:hAnsi="Bookman Old Style"/>
          <w:color w:val="000000"/>
          <w:sz w:val="28"/>
          <w:szCs w:val="28"/>
        </w:rPr>
        <w:t>petition</w:t>
      </w:r>
      <w:r w:rsidRPr="00E00900">
        <w:rPr>
          <w:rFonts w:ascii="Bookman Old Style" w:eastAsia="Times New Roman" w:hAnsi="Bookman Old Style"/>
          <w:color w:val="000000"/>
          <w:sz w:val="28"/>
          <w:szCs w:val="28"/>
        </w:rPr>
        <w:t xml:space="preserve">s </w:t>
      </w:r>
      <w:r w:rsidR="00635301" w:rsidRPr="00E00900">
        <w:rPr>
          <w:rFonts w:ascii="Bookman Old Style" w:eastAsia="Times New Roman" w:hAnsi="Bookman Old Style"/>
          <w:color w:val="000000"/>
          <w:sz w:val="28"/>
          <w:szCs w:val="28"/>
        </w:rPr>
        <w:t>(</w:t>
      </w:r>
      <w:r w:rsidR="00635301" w:rsidRPr="00E00900">
        <w:rPr>
          <w:rFonts w:ascii="Bookman Old Style" w:eastAsia="Times New Roman" w:hAnsi="Bookman Old Style"/>
          <w:b/>
          <w:color w:val="000000"/>
          <w:sz w:val="28"/>
          <w:szCs w:val="28"/>
        </w:rPr>
        <w:t>Kizza Besigye v Museveni Yoweri Kaguta and the Electoral Commission, 2001 and Kizza Besigye v the Electoral Commission and Yoweri Kaguta Museveni 2006</w:t>
      </w:r>
      <w:r w:rsidR="00635301"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this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indeed held that</w:t>
      </w:r>
      <w:r w:rsidR="005540BB"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w:t>
      </w:r>
      <w:r w:rsidR="003D65AB" w:rsidRPr="00E00900">
        <w:rPr>
          <w:rFonts w:ascii="Bookman Old Style" w:eastAsia="Times New Roman" w:hAnsi="Bookman Old Style"/>
          <w:b/>
          <w:color w:val="000000"/>
          <w:sz w:val="28"/>
          <w:szCs w:val="28"/>
        </w:rPr>
        <w:t>“</w:t>
      </w:r>
      <w:r w:rsidRPr="00E00900">
        <w:rPr>
          <w:rFonts w:ascii="Bookman Old Style" w:eastAsia="Times New Roman" w:hAnsi="Bookman Old Style"/>
          <w:b/>
          <w:color w:val="000000"/>
          <w:sz w:val="28"/>
          <w:szCs w:val="28"/>
        </w:rPr>
        <w:t>the burden of proof lies on</w:t>
      </w:r>
      <w:r w:rsidR="005137D2" w:rsidRPr="00E00900">
        <w:rPr>
          <w:rFonts w:ascii="Bookman Old Style" w:eastAsia="Times New Roman" w:hAnsi="Bookman Old Style"/>
          <w:b/>
          <w:color w:val="000000"/>
          <w:sz w:val="28"/>
          <w:szCs w:val="28"/>
        </w:rPr>
        <w:t xml:space="preserve"> </w:t>
      </w:r>
      <w:r w:rsidR="00427F6A" w:rsidRPr="00E00900">
        <w:rPr>
          <w:rFonts w:ascii="Bookman Old Style" w:eastAsia="Times New Roman" w:hAnsi="Bookman Old Style"/>
          <w:b/>
          <w:color w:val="000000"/>
          <w:sz w:val="28"/>
          <w:szCs w:val="28"/>
        </w:rPr>
        <w:t>the Petitioner</w:t>
      </w:r>
      <w:r w:rsidRPr="00E00900">
        <w:rPr>
          <w:rFonts w:ascii="Bookman Old Style" w:eastAsia="Times New Roman" w:hAnsi="Bookman Old Style"/>
          <w:b/>
          <w:color w:val="000000"/>
          <w:sz w:val="28"/>
          <w:szCs w:val="28"/>
        </w:rPr>
        <w:t xml:space="preserve"> to prove what he asserts to the satisfaction of the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w:t>
      </w:r>
      <w:r w:rsidR="003D65AB" w:rsidRPr="00E00900">
        <w:rPr>
          <w:rFonts w:ascii="Bookman Old Style" w:eastAsia="Times New Roman" w:hAnsi="Bookman Old Style"/>
          <w:b/>
          <w:color w:val="000000"/>
          <w:sz w:val="28"/>
          <w:szCs w:val="28"/>
        </w:rPr>
        <w:t>”</w:t>
      </w:r>
      <w:r w:rsidRPr="00E00900">
        <w:rPr>
          <w:rFonts w:ascii="Bookman Old Style" w:eastAsia="Times New Roman" w:hAnsi="Bookman Old Style"/>
          <w:b/>
          <w:color w:val="000000"/>
          <w:sz w:val="28"/>
          <w:szCs w:val="28"/>
        </w:rPr>
        <w:t xml:space="preserve"> </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We see no justification </w:t>
      </w:r>
      <w:r w:rsidR="00BE304F" w:rsidRPr="00E00900">
        <w:rPr>
          <w:rFonts w:ascii="Bookman Old Style" w:eastAsia="Times New Roman" w:hAnsi="Bookman Old Style"/>
          <w:color w:val="000000"/>
          <w:sz w:val="28"/>
          <w:szCs w:val="28"/>
        </w:rPr>
        <w:t xml:space="preserve">for </w:t>
      </w:r>
      <w:r w:rsidRPr="00E00900">
        <w:rPr>
          <w:rFonts w:ascii="Bookman Old Style" w:eastAsia="Times New Roman" w:hAnsi="Bookman Old Style"/>
          <w:color w:val="000000"/>
          <w:sz w:val="28"/>
          <w:szCs w:val="28"/>
        </w:rPr>
        <w:t>depart</w:t>
      </w:r>
      <w:r w:rsidR="00BE304F" w:rsidRPr="00E00900">
        <w:rPr>
          <w:rFonts w:ascii="Bookman Old Style" w:eastAsia="Times New Roman" w:hAnsi="Bookman Old Style"/>
          <w:color w:val="000000"/>
          <w:sz w:val="28"/>
          <w:szCs w:val="28"/>
        </w:rPr>
        <w:t>ing</w:t>
      </w:r>
      <w:r w:rsidRPr="00E00900">
        <w:rPr>
          <w:rFonts w:ascii="Bookman Old Style" w:eastAsia="Times New Roman" w:hAnsi="Bookman Old Style"/>
          <w:color w:val="000000"/>
          <w:sz w:val="28"/>
          <w:szCs w:val="28"/>
        </w:rPr>
        <w:t xml:space="preserve"> from our earlier decisions.</w:t>
      </w:r>
    </w:p>
    <w:p w:rsidR="00437D9D" w:rsidRPr="00E00900" w:rsidRDefault="00437D9D" w:rsidP="001B6CE9">
      <w:pPr>
        <w:tabs>
          <w:tab w:val="num" w:pos="360"/>
        </w:tabs>
        <w:spacing w:before="240" w:after="240" w:line="360" w:lineRule="auto"/>
        <w:jc w:val="both"/>
        <w:rPr>
          <w:rFonts w:ascii="Bookman Old Style" w:eastAsia="Times New Roman" w:hAnsi="Bookman Old Style"/>
          <w:sz w:val="28"/>
          <w:szCs w:val="28"/>
          <w:lang w:val="en-GB"/>
        </w:rPr>
      </w:pPr>
      <w:r w:rsidRPr="00E00900">
        <w:rPr>
          <w:rFonts w:ascii="Bookman Old Style" w:eastAsia="Times New Roman" w:hAnsi="Bookman Old Style"/>
          <w:color w:val="000000"/>
          <w:sz w:val="28"/>
          <w:szCs w:val="28"/>
          <w:lang w:val="en-GB"/>
        </w:rPr>
        <w:t xml:space="preserve">A similar view was adopted by the Constitutional </w:t>
      </w:r>
      <w:r w:rsidR="00CA3C5A" w:rsidRPr="00E00900">
        <w:rPr>
          <w:rFonts w:ascii="Bookman Old Style" w:eastAsia="Times New Roman" w:hAnsi="Bookman Old Style"/>
          <w:color w:val="000000"/>
          <w:sz w:val="28"/>
          <w:szCs w:val="28"/>
          <w:lang w:val="en-GB"/>
        </w:rPr>
        <w:t>Court</w:t>
      </w:r>
      <w:r w:rsidRPr="00E00900">
        <w:rPr>
          <w:rFonts w:ascii="Bookman Old Style" w:eastAsia="Times New Roman" w:hAnsi="Bookman Old Style"/>
          <w:color w:val="000000"/>
          <w:sz w:val="28"/>
          <w:szCs w:val="28"/>
          <w:lang w:val="en-GB"/>
        </w:rPr>
        <w:t xml:space="preserve"> of </w:t>
      </w:r>
      <w:r w:rsidR="00BE304F" w:rsidRPr="00E00900">
        <w:rPr>
          <w:rFonts w:ascii="Bookman Old Style" w:eastAsia="Times New Roman" w:hAnsi="Bookman Old Style"/>
          <w:sz w:val="28"/>
          <w:szCs w:val="28"/>
          <w:lang w:val="en-GB"/>
        </w:rPr>
        <w:t xml:space="preserve">Seychelles </w:t>
      </w:r>
      <w:r w:rsidR="000C6578" w:rsidRPr="00E00900">
        <w:rPr>
          <w:rFonts w:ascii="Bookman Old Style" w:eastAsia="Times New Roman" w:hAnsi="Bookman Old Style"/>
          <w:sz w:val="28"/>
          <w:szCs w:val="28"/>
          <w:lang w:val="en-GB"/>
        </w:rPr>
        <w:t>in the p</w:t>
      </w:r>
      <w:r w:rsidRPr="00E00900">
        <w:rPr>
          <w:rFonts w:ascii="Bookman Old Style" w:eastAsia="Times New Roman" w:hAnsi="Bookman Old Style"/>
          <w:sz w:val="28"/>
          <w:szCs w:val="28"/>
          <w:lang w:val="en-GB"/>
        </w:rPr>
        <w:t xml:space="preserve">residential </w:t>
      </w:r>
      <w:r w:rsidR="000C6578" w:rsidRPr="00E00900">
        <w:rPr>
          <w:rFonts w:ascii="Bookman Old Style" w:eastAsia="Times New Roman" w:hAnsi="Bookman Old Style"/>
          <w:sz w:val="28"/>
          <w:szCs w:val="28"/>
          <w:lang w:val="en-GB"/>
        </w:rPr>
        <w:t>p</w:t>
      </w:r>
      <w:r w:rsidR="00C06E3B" w:rsidRPr="00E00900">
        <w:rPr>
          <w:rFonts w:ascii="Bookman Old Style" w:eastAsia="Times New Roman" w:hAnsi="Bookman Old Style"/>
          <w:sz w:val="28"/>
          <w:szCs w:val="28"/>
          <w:lang w:val="en-GB"/>
        </w:rPr>
        <w:t>etition</w:t>
      </w:r>
      <w:r w:rsidRPr="00E00900">
        <w:rPr>
          <w:rFonts w:ascii="Bookman Old Style" w:eastAsia="Times New Roman" w:hAnsi="Bookman Old Style"/>
          <w:sz w:val="28"/>
          <w:szCs w:val="28"/>
          <w:lang w:val="en-GB"/>
        </w:rPr>
        <w:t xml:space="preserve"> of</w:t>
      </w:r>
      <w:r w:rsidRPr="00E00900">
        <w:rPr>
          <w:rFonts w:ascii="Bookman Old Style" w:eastAsia="Times New Roman" w:hAnsi="Bookman Old Style"/>
          <w:b/>
          <w:sz w:val="28"/>
          <w:szCs w:val="28"/>
          <w:lang w:val="en-GB"/>
        </w:rPr>
        <w:t xml:space="preserve"> </w:t>
      </w:r>
      <w:r w:rsidR="007D3863" w:rsidRPr="00E00900">
        <w:rPr>
          <w:rFonts w:ascii="Bookman Old Style" w:eastAsia="Times New Roman" w:hAnsi="Bookman Old Style"/>
          <w:b/>
          <w:sz w:val="28"/>
          <w:szCs w:val="28"/>
          <w:lang w:val="en-GB"/>
        </w:rPr>
        <w:t>Wavel John Charles Ramkalawan vs</w:t>
      </w:r>
      <w:r w:rsidR="000C6578" w:rsidRPr="00E00900">
        <w:rPr>
          <w:rFonts w:ascii="Bookman Old Style" w:eastAsia="Times New Roman" w:hAnsi="Bookman Old Style"/>
          <w:b/>
          <w:sz w:val="28"/>
          <w:szCs w:val="28"/>
          <w:lang w:val="en-GB"/>
        </w:rPr>
        <w:t>.</w:t>
      </w:r>
      <w:r w:rsidR="007D3863" w:rsidRPr="00E00900">
        <w:rPr>
          <w:rFonts w:ascii="Bookman Old Style" w:eastAsia="Times New Roman" w:hAnsi="Bookman Old Style"/>
          <w:b/>
          <w:sz w:val="28"/>
          <w:szCs w:val="28"/>
          <w:lang w:val="en-GB"/>
        </w:rPr>
        <w:t xml:space="preserve"> </w:t>
      </w:r>
      <w:r w:rsidRPr="00E00900">
        <w:rPr>
          <w:rFonts w:ascii="Bookman Old Style" w:eastAsia="Times New Roman" w:hAnsi="Bookman Old Style"/>
          <w:b/>
          <w:sz w:val="28"/>
          <w:szCs w:val="28"/>
          <w:lang w:val="en-GB"/>
        </w:rPr>
        <w:t xml:space="preserve">the Electoral Commission and 2 Ors </w:t>
      </w:r>
      <w:r w:rsidRPr="00E00900">
        <w:rPr>
          <w:rFonts w:ascii="Bookman Old Style" w:eastAsia="Times New Roman" w:hAnsi="Bookman Old Style"/>
          <w:sz w:val="28"/>
          <w:szCs w:val="28"/>
          <w:lang w:val="en-GB"/>
        </w:rPr>
        <w:t xml:space="preserve">where the </w:t>
      </w:r>
      <w:r w:rsidR="00CA3C5A" w:rsidRPr="00E00900">
        <w:rPr>
          <w:rFonts w:ascii="Bookman Old Style" w:eastAsia="Times New Roman" w:hAnsi="Bookman Old Style"/>
          <w:sz w:val="28"/>
          <w:szCs w:val="28"/>
          <w:lang w:val="en-GB"/>
        </w:rPr>
        <w:t>Court</w:t>
      </w:r>
      <w:r w:rsidRPr="00E00900">
        <w:rPr>
          <w:rFonts w:ascii="Bookman Old Style" w:eastAsia="Times New Roman" w:hAnsi="Bookman Old Style"/>
          <w:sz w:val="28"/>
          <w:szCs w:val="28"/>
          <w:lang w:val="en-GB"/>
        </w:rPr>
        <w:t xml:space="preserve"> stated that:  </w:t>
      </w:r>
    </w:p>
    <w:p w:rsidR="00437D9D" w:rsidRPr="00E00900" w:rsidRDefault="00437D9D" w:rsidP="006C215A">
      <w:pPr>
        <w:tabs>
          <w:tab w:val="num" w:pos="360"/>
        </w:tabs>
        <w:spacing w:before="240" w:after="240" w:line="480" w:lineRule="auto"/>
        <w:ind w:left="720" w:right="720"/>
        <w:jc w:val="both"/>
        <w:rPr>
          <w:rFonts w:ascii="Bookman Old Style" w:eastAsia="Times New Roman" w:hAnsi="Bookman Old Style"/>
          <w:b/>
          <w:sz w:val="28"/>
          <w:szCs w:val="28"/>
          <w:lang w:val="en-GB"/>
        </w:rPr>
      </w:pPr>
      <w:r w:rsidRPr="00E00900">
        <w:rPr>
          <w:rFonts w:ascii="Bookman Old Style" w:eastAsia="Times New Roman" w:hAnsi="Bookman Old Style"/>
          <w:b/>
          <w:sz w:val="28"/>
          <w:szCs w:val="28"/>
          <w:lang w:val="en-GB"/>
        </w:rPr>
        <w:t xml:space="preserve">In an </w:t>
      </w:r>
      <w:r w:rsidR="009873FE" w:rsidRPr="00E00900">
        <w:rPr>
          <w:rFonts w:ascii="Bookman Old Style" w:eastAsia="Times New Roman" w:hAnsi="Bookman Old Style"/>
          <w:b/>
          <w:sz w:val="28"/>
          <w:szCs w:val="28"/>
          <w:lang w:val="en-GB"/>
        </w:rPr>
        <w:t>Election</w:t>
      </w:r>
      <w:r w:rsidRPr="00E00900">
        <w:rPr>
          <w:rFonts w:ascii="Bookman Old Style" w:eastAsia="Times New Roman" w:hAnsi="Bookman Old Style"/>
          <w:b/>
          <w:sz w:val="28"/>
          <w:szCs w:val="28"/>
          <w:lang w:val="en-GB"/>
        </w:rPr>
        <w:t xml:space="preserve"> </w:t>
      </w:r>
      <w:r w:rsidR="00C06E3B" w:rsidRPr="00E00900">
        <w:rPr>
          <w:rFonts w:ascii="Bookman Old Style" w:eastAsia="Times New Roman" w:hAnsi="Bookman Old Style"/>
          <w:b/>
          <w:sz w:val="28"/>
          <w:szCs w:val="28"/>
          <w:lang w:val="en-GB"/>
        </w:rPr>
        <w:t>Petition</w:t>
      </w:r>
      <w:r w:rsidRPr="00E00900">
        <w:rPr>
          <w:rFonts w:ascii="Bookman Old Style" w:eastAsia="Times New Roman" w:hAnsi="Bookman Old Style"/>
          <w:b/>
          <w:sz w:val="28"/>
          <w:szCs w:val="28"/>
          <w:lang w:val="en-GB"/>
        </w:rPr>
        <w:t>,</w:t>
      </w:r>
      <w:r w:rsidR="00947719" w:rsidRPr="00E00900">
        <w:rPr>
          <w:rFonts w:ascii="Bookman Old Style" w:eastAsia="Times New Roman" w:hAnsi="Bookman Old Style"/>
          <w:b/>
          <w:sz w:val="28"/>
          <w:szCs w:val="28"/>
          <w:lang w:val="en-GB"/>
        </w:rPr>
        <w:t xml:space="preserve"> as in a civil case, it is</w:t>
      </w:r>
      <w:r w:rsidR="000C6578" w:rsidRPr="00E00900">
        <w:rPr>
          <w:rFonts w:ascii="Bookman Old Style" w:eastAsia="Times New Roman" w:hAnsi="Bookman Old Style"/>
          <w:b/>
          <w:sz w:val="28"/>
          <w:szCs w:val="28"/>
          <w:lang w:val="en-GB"/>
        </w:rPr>
        <w:t xml:space="preserve"> </w:t>
      </w:r>
      <w:r w:rsidR="00427F6A" w:rsidRPr="00E00900">
        <w:rPr>
          <w:rFonts w:ascii="Bookman Old Style" w:eastAsia="Times New Roman" w:hAnsi="Bookman Old Style"/>
          <w:b/>
          <w:sz w:val="28"/>
          <w:szCs w:val="28"/>
          <w:lang w:val="en-GB"/>
        </w:rPr>
        <w:t>the Petitioner</w:t>
      </w:r>
      <w:r w:rsidRPr="00E00900">
        <w:rPr>
          <w:rFonts w:ascii="Bookman Old Style" w:eastAsia="Times New Roman" w:hAnsi="Bookman Old Style"/>
          <w:b/>
          <w:sz w:val="28"/>
          <w:szCs w:val="28"/>
          <w:lang w:val="en-GB"/>
        </w:rPr>
        <w:t xml:space="preserve"> who has to convince the </w:t>
      </w:r>
      <w:r w:rsidR="00CA3C5A" w:rsidRPr="00E00900">
        <w:rPr>
          <w:rFonts w:ascii="Bookman Old Style" w:eastAsia="Times New Roman" w:hAnsi="Bookman Old Style"/>
          <w:b/>
          <w:sz w:val="28"/>
          <w:szCs w:val="28"/>
          <w:lang w:val="en-GB"/>
        </w:rPr>
        <w:t>Court</w:t>
      </w:r>
      <w:r w:rsidRPr="00E00900">
        <w:rPr>
          <w:rFonts w:ascii="Bookman Old Style" w:eastAsia="Times New Roman" w:hAnsi="Bookman Old Style"/>
          <w:b/>
          <w:sz w:val="28"/>
          <w:szCs w:val="28"/>
          <w:lang w:val="en-GB"/>
        </w:rPr>
        <w:t xml:space="preserve"> to take action on the allegations in the </w:t>
      </w:r>
      <w:r w:rsidR="00C06E3B" w:rsidRPr="00E00900">
        <w:rPr>
          <w:rFonts w:ascii="Bookman Old Style" w:eastAsia="Times New Roman" w:hAnsi="Bookman Old Style"/>
          <w:b/>
          <w:sz w:val="28"/>
          <w:szCs w:val="28"/>
          <w:lang w:val="en-GB"/>
        </w:rPr>
        <w:t>Petition</w:t>
      </w:r>
      <w:r w:rsidRPr="00E00900">
        <w:rPr>
          <w:rFonts w:ascii="Bookman Old Style" w:eastAsia="Times New Roman" w:hAnsi="Bookman Old Style"/>
          <w:b/>
          <w:sz w:val="28"/>
          <w:szCs w:val="28"/>
          <w:lang w:val="en-GB"/>
        </w:rPr>
        <w:t>. The</w:t>
      </w:r>
      <w:r w:rsidR="00947719" w:rsidRPr="00E00900">
        <w:rPr>
          <w:rFonts w:ascii="Bookman Old Style" w:eastAsia="Times New Roman" w:hAnsi="Bookman Old Style"/>
          <w:b/>
          <w:sz w:val="28"/>
          <w:szCs w:val="28"/>
          <w:lang w:val="en-GB"/>
        </w:rPr>
        <w:t xml:space="preserve"> legal burden remains with</w:t>
      </w:r>
      <w:r w:rsidR="00A46E27" w:rsidRPr="00E00900">
        <w:rPr>
          <w:rFonts w:ascii="Bookman Old Style" w:eastAsia="Times New Roman" w:hAnsi="Bookman Old Style"/>
          <w:b/>
          <w:sz w:val="28"/>
          <w:szCs w:val="28"/>
          <w:lang w:val="en-GB"/>
        </w:rPr>
        <w:t xml:space="preserve"> </w:t>
      </w:r>
      <w:r w:rsidR="00427F6A" w:rsidRPr="00E00900">
        <w:rPr>
          <w:rFonts w:ascii="Bookman Old Style" w:eastAsia="Times New Roman" w:hAnsi="Bookman Old Style"/>
          <w:b/>
          <w:sz w:val="28"/>
          <w:szCs w:val="28"/>
          <w:lang w:val="en-GB"/>
        </w:rPr>
        <w:t>the Petitioner</w:t>
      </w:r>
      <w:r w:rsidRPr="00E00900">
        <w:rPr>
          <w:rFonts w:ascii="Bookman Old Style" w:eastAsia="Times New Roman" w:hAnsi="Bookman Old Style"/>
          <w:b/>
          <w:sz w:val="28"/>
          <w:szCs w:val="28"/>
          <w:lang w:val="en-GB"/>
        </w:rPr>
        <w:t xml:space="preserve"> throughout. </w:t>
      </w:r>
      <w:r w:rsidRPr="00E00900">
        <w:rPr>
          <w:rFonts w:ascii="Bookman Old Style" w:eastAsia="Times New Roman" w:hAnsi="Bookman Old Style"/>
          <w:b/>
          <w:sz w:val="28"/>
          <w:szCs w:val="28"/>
          <w:lang w:val="en-GB"/>
        </w:rPr>
        <w:lastRenderedPageBreak/>
        <w:t>The evidential burden initially rests upon the party bearing</w:t>
      </w:r>
      <w:r w:rsidR="00947719" w:rsidRPr="00E00900">
        <w:rPr>
          <w:rFonts w:ascii="Bookman Old Style" w:eastAsia="Times New Roman" w:hAnsi="Bookman Old Style"/>
          <w:b/>
          <w:sz w:val="28"/>
          <w:szCs w:val="28"/>
          <w:lang w:val="en-GB"/>
        </w:rPr>
        <w:t xml:space="preserve"> the legal burden (that is</w:t>
      </w:r>
      <w:r w:rsidR="000C6578" w:rsidRPr="00E00900">
        <w:rPr>
          <w:rFonts w:ascii="Bookman Old Style" w:eastAsia="Times New Roman" w:hAnsi="Bookman Old Style"/>
          <w:b/>
          <w:sz w:val="28"/>
          <w:szCs w:val="28"/>
          <w:lang w:val="en-GB"/>
        </w:rPr>
        <w:t xml:space="preserve"> </w:t>
      </w:r>
      <w:r w:rsidR="00427F6A" w:rsidRPr="00E00900">
        <w:rPr>
          <w:rFonts w:ascii="Bookman Old Style" w:eastAsia="Times New Roman" w:hAnsi="Bookman Old Style"/>
          <w:b/>
          <w:sz w:val="28"/>
          <w:szCs w:val="28"/>
          <w:lang w:val="en-GB"/>
        </w:rPr>
        <w:t>the Petitioner</w:t>
      </w:r>
      <w:r w:rsidRPr="00E00900">
        <w:rPr>
          <w:rFonts w:ascii="Bookman Old Style" w:eastAsia="Times New Roman" w:hAnsi="Bookman Old Style"/>
          <w:b/>
          <w:sz w:val="28"/>
          <w:szCs w:val="28"/>
          <w:lang w:val="en-GB"/>
        </w:rPr>
        <w:t xml:space="preserve">), but as the weight of evidence given by either side during the trial varies, so will the evidential burden shift to the party who would fail without further evidence (See </w:t>
      </w:r>
      <w:r w:rsidRPr="00E00900">
        <w:rPr>
          <w:rFonts w:ascii="Bookman Old Style" w:eastAsia="Times New Roman" w:hAnsi="Bookman Old Style"/>
          <w:b/>
          <w:i/>
          <w:sz w:val="28"/>
          <w:szCs w:val="28"/>
          <w:lang w:val="en-GB"/>
        </w:rPr>
        <w:t>Halsbury’s Laws</w:t>
      </w:r>
      <w:r w:rsidRPr="00E00900">
        <w:rPr>
          <w:rFonts w:ascii="Bookman Old Style" w:eastAsia="Times New Roman" w:hAnsi="Bookman Old Style"/>
          <w:b/>
          <w:sz w:val="28"/>
          <w:szCs w:val="28"/>
          <w:lang w:val="en-GB"/>
        </w:rPr>
        <w:t xml:space="preserve">, 4th Edition, vol. 17, para. 15). </w:t>
      </w:r>
    </w:p>
    <w:p w:rsidR="00437D9D" w:rsidRPr="00E00900" w:rsidRDefault="00437D9D" w:rsidP="001B6CE9">
      <w:pPr>
        <w:tabs>
          <w:tab w:val="num" w:pos="360"/>
        </w:tabs>
        <w:spacing w:before="240" w:after="240" w:line="360" w:lineRule="auto"/>
        <w:ind w:left="270" w:firstLine="3"/>
        <w:jc w:val="both"/>
        <w:rPr>
          <w:rFonts w:ascii="Bookman Old Style" w:eastAsia="Times New Roman" w:hAnsi="Bookman Old Style"/>
          <w:sz w:val="28"/>
          <w:szCs w:val="28"/>
          <w:lang w:val="en-GB"/>
        </w:rPr>
      </w:pPr>
      <w:r w:rsidRPr="00E00900">
        <w:rPr>
          <w:rFonts w:ascii="Bookman Old Style" w:eastAsia="Times New Roman" w:hAnsi="Bookman Old Style"/>
          <w:sz w:val="28"/>
          <w:szCs w:val="28"/>
          <w:lang w:val="en-GB"/>
        </w:rPr>
        <w:t xml:space="preserve">The </w:t>
      </w:r>
      <w:r w:rsidR="00CA3C5A" w:rsidRPr="00E00900">
        <w:rPr>
          <w:rFonts w:ascii="Bookman Old Style" w:eastAsia="Times New Roman" w:hAnsi="Bookman Old Style"/>
          <w:sz w:val="28"/>
          <w:szCs w:val="28"/>
          <w:lang w:val="en-GB"/>
        </w:rPr>
        <w:t>Court</w:t>
      </w:r>
      <w:r w:rsidRPr="00E00900">
        <w:rPr>
          <w:rFonts w:ascii="Bookman Old Style" w:eastAsia="Times New Roman" w:hAnsi="Bookman Old Style"/>
          <w:sz w:val="28"/>
          <w:szCs w:val="28"/>
          <w:lang w:val="en-GB"/>
        </w:rPr>
        <w:t xml:space="preserve"> further </w:t>
      </w:r>
      <w:r w:rsidR="00D75F52" w:rsidRPr="00E00900">
        <w:rPr>
          <w:rFonts w:ascii="Bookman Old Style" w:eastAsia="Times New Roman" w:hAnsi="Bookman Old Style"/>
          <w:sz w:val="28"/>
          <w:szCs w:val="28"/>
          <w:lang w:val="en-GB"/>
        </w:rPr>
        <w:t xml:space="preserve">held that the evidential burden </w:t>
      </w:r>
      <w:r w:rsidRPr="00E00900">
        <w:rPr>
          <w:rFonts w:ascii="Bookman Old Style" w:eastAsia="Times New Roman" w:hAnsi="Bookman Old Style"/>
          <w:sz w:val="28"/>
          <w:szCs w:val="28"/>
          <w:lang w:val="en-GB"/>
        </w:rPr>
        <w:t>shifts constantly as a ball-game with the evidential burden as the ball which is continuously bounced to and fro between contenders but that nevertheless, the burden of pro</w:t>
      </w:r>
      <w:r w:rsidR="00947719" w:rsidRPr="00E00900">
        <w:rPr>
          <w:rFonts w:ascii="Bookman Old Style" w:eastAsia="Times New Roman" w:hAnsi="Bookman Old Style"/>
          <w:sz w:val="28"/>
          <w:szCs w:val="28"/>
          <w:lang w:val="en-GB"/>
        </w:rPr>
        <w:t>of remains ultimately with</w:t>
      </w:r>
      <w:r w:rsidR="005137D2" w:rsidRPr="00E00900">
        <w:rPr>
          <w:rFonts w:ascii="Bookman Old Style" w:eastAsia="Times New Roman" w:hAnsi="Bookman Old Style"/>
          <w:sz w:val="28"/>
          <w:szCs w:val="28"/>
          <w:lang w:val="en-GB"/>
        </w:rPr>
        <w:t xml:space="preserve"> </w:t>
      </w:r>
      <w:r w:rsidR="00427F6A" w:rsidRPr="00E00900">
        <w:rPr>
          <w:rFonts w:ascii="Bookman Old Style" w:eastAsia="Times New Roman" w:hAnsi="Bookman Old Style"/>
          <w:sz w:val="28"/>
          <w:szCs w:val="28"/>
          <w:lang w:val="en-GB"/>
        </w:rPr>
        <w:t>the Petitioner</w:t>
      </w:r>
      <w:r w:rsidRPr="00E00900">
        <w:rPr>
          <w:rFonts w:ascii="Bookman Old Style" w:eastAsia="Times New Roman" w:hAnsi="Bookman Old Style"/>
          <w:sz w:val="28"/>
          <w:szCs w:val="28"/>
          <w:lang w:val="en-GB"/>
        </w:rPr>
        <w:t>.</w:t>
      </w:r>
    </w:p>
    <w:p w:rsidR="00437D9D" w:rsidRPr="00E00900" w:rsidRDefault="00E74AC0" w:rsidP="001B6CE9">
      <w:pPr>
        <w:tabs>
          <w:tab w:val="num" w:pos="360"/>
        </w:tabs>
        <w:spacing w:before="240" w:after="240" w:line="360" w:lineRule="auto"/>
        <w:ind w:left="270" w:firstLine="3"/>
        <w:jc w:val="both"/>
        <w:rPr>
          <w:rFonts w:ascii="Bookman Old Style" w:eastAsia="Times New Roman" w:hAnsi="Bookman Old Style"/>
          <w:sz w:val="28"/>
          <w:szCs w:val="28"/>
          <w:lang w:val="en-GB"/>
        </w:rPr>
      </w:pPr>
      <w:r w:rsidRPr="00E00900">
        <w:rPr>
          <w:rFonts w:ascii="Bookman Old Style" w:eastAsia="Times New Roman" w:hAnsi="Bookman Old Style"/>
          <w:sz w:val="28"/>
          <w:szCs w:val="28"/>
          <w:lang w:val="en-GB"/>
        </w:rPr>
        <w:t xml:space="preserve">The </w:t>
      </w:r>
      <w:r w:rsidR="00CA3C5A" w:rsidRPr="00E00900">
        <w:rPr>
          <w:rFonts w:ascii="Bookman Old Style" w:eastAsia="Times New Roman" w:hAnsi="Bookman Old Style"/>
          <w:sz w:val="28"/>
          <w:szCs w:val="28"/>
          <w:lang w:val="en-GB"/>
        </w:rPr>
        <w:t>Court</w:t>
      </w:r>
      <w:r w:rsidRPr="00E00900">
        <w:rPr>
          <w:rFonts w:ascii="Bookman Old Style" w:eastAsia="Times New Roman" w:hAnsi="Bookman Old Style"/>
          <w:sz w:val="28"/>
          <w:szCs w:val="28"/>
          <w:lang w:val="en-GB"/>
        </w:rPr>
        <w:t xml:space="preserve"> also cited with approval the holding of </w:t>
      </w:r>
      <w:r w:rsidR="00437D9D" w:rsidRPr="00E00900">
        <w:rPr>
          <w:rFonts w:ascii="Bookman Old Style" w:eastAsia="Times New Roman" w:hAnsi="Bookman Old Style"/>
          <w:sz w:val="28"/>
          <w:szCs w:val="28"/>
          <w:lang w:val="en-GB"/>
        </w:rPr>
        <w:t xml:space="preserve">Lord Hoffman In </w:t>
      </w:r>
      <w:r w:rsidR="00437D9D" w:rsidRPr="00E00900">
        <w:rPr>
          <w:rFonts w:ascii="Bookman Old Style" w:eastAsia="Times New Roman" w:hAnsi="Bookman Old Style"/>
          <w:b/>
          <w:sz w:val="28"/>
          <w:szCs w:val="28"/>
          <w:lang w:val="en-GB"/>
        </w:rPr>
        <w:t>Re B (Children) (Fc) [2008] UKHL 35</w:t>
      </w:r>
      <w:r w:rsidR="00437D9D" w:rsidRPr="00E00900">
        <w:rPr>
          <w:rFonts w:ascii="Bookman Old Style" w:eastAsia="Times New Roman" w:hAnsi="Bookman Old Style"/>
          <w:sz w:val="28"/>
          <w:szCs w:val="28"/>
          <w:lang w:val="en-GB"/>
        </w:rPr>
        <w:t xml:space="preserve">, </w:t>
      </w:r>
      <w:r w:rsidRPr="00E00900">
        <w:rPr>
          <w:rFonts w:ascii="Bookman Old Style" w:eastAsia="Times New Roman" w:hAnsi="Bookman Old Style"/>
          <w:sz w:val="28"/>
          <w:szCs w:val="28"/>
          <w:lang w:val="en-GB"/>
        </w:rPr>
        <w:t>where he said</w:t>
      </w:r>
      <w:r w:rsidR="00437D9D" w:rsidRPr="00E00900">
        <w:rPr>
          <w:rFonts w:ascii="Bookman Old Style" w:eastAsia="Times New Roman" w:hAnsi="Bookman Old Style"/>
          <w:sz w:val="28"/>
          <w:szCs w:val="28"/>
          <w:lang w:val="en-GB"/>
        </w:rPr>
        <w:t xml:space="preserve"> that:</w:t>
      </w:r>
    </w:p>
    <w:p w:rsidR="00437D9D" w:rsidRPr="00E00900" w:rsidRDefault="00437D9D" w:rsidP="001B6CE9">
      <w:pPr>
        <w:spacing w:before="240" w:after="240" w:line="360" w:lineRule="auto"/>
        <w:ind w:left="720" w:right="720"/>
        <w:jc w:val="both"/>
        <w:rPr>
          <w:rFonts w:ascii="Bookman Old Style" w:eastAsia="Times New Roman" w:hAnsi="Bookman Old Style"/>
          <w:i/>
          <w:sz w:val="28"/>
          <w:szCs w:val="28"/>
          <w:lang w:val="en-GB"/>
        </w:rPr>
      </w:pPr>
      <w:r w:rsidRPr="00E00900">
        <w:rPr>
          <w:rFonts w:ascii="Bookman Old Style" w:eastAsia="Times New Roman" w:hAnsi="Bookman Old Style"/>
          <w:i/>
          <w:sz w:val="28"/>
          <w:szCs w:val="28"/>
          <w:lang w:val="en-GB"/>
        </w:rPr>
        <w:t xml:space="preserve">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w:t>
      </w:r>
      <w:r w:rsidRPr="00E00900">
        <w:rPr>
          <w:rFonts w:ascii="Bookman Old Style" w:eastAsia="Times New Roman" w:hAnsi="Bookman Old Style"/>
          <w:i/>
          <w:sz w:val="28"/>
          <w:szCs w:val="28"/>
          <w:lang w:val="en-GB"/>
        </w:rPr>
        <w:lastRenderedPageBreak/>
        <w:t>other carries the burden of proof. If the party who bears the burden of proof fails to discharge it, a value of 0 is returned and the fact is treated as not having happened. If he does discharge it, a value of 1 is returned and the fact is treated as having happened.</w:t>
      </w:r>
    </w:p>
    <w:p w:rsidR="00437D9D" w:rsidRPr="00E00900" w:rsidRDefault="00437D9D" w:rsidP="001B6CE9">
      <w:pPr>
        <w:tabs>
          <w:tab w:val="num" w:pos="360"/>
        </w:tabs>
        <w:spacing w:before="240" w:after="240" w:line="360" w:lineRule="auto"/>
        <w:jc w:val="both"/>
        <w:rPr>
          <w:rFonts w:ascii="Bookman Old Style" w:eastAsia="Times New Roman" w:hAnsi="Bookman Old Style"/>
          <w:sz w:val="28"/>
          <w:szCs w:val="28"/>
          <w:lang w:val="en-GB"/>
        </w:rPr>
      </w:pPr>
      <w:r w:rsidRPr="00E00900">
        <w:rPr>
          <w:rFonts w:ascii="Bookman Old Style" w:eastAsia="Times New Roman" w:hAnsi="Bookman Old Style"/>
          <w:sz w:val="28"/>
          <w:szCs w:val="28"/>
          <w:lang w:val="en-GB"/>
        </w:rPr>
        <w:t xml:space="preserve">In our view, therefore, </w:t>
      </w:r>
      <w:r w:rsidR="005137D2" w:rsidRPr="00E00900">
        <w:rPr>
          <w:rFonts w:ascii="Bookman Old Style" w:eastAsia="Times New Roman" w:hAnsi="Bookman Old Style"/>
          <w:sz w:val="28"/>
          <w:szCs w:val="28"/>
          <w:lang w:val="en-GB"/>
        </w:rPr>
        <w:t>eac</w:t>
      </w:r>
      <w:r w:rsidRPr="00E00900">
        <w:rPr>
          <w:rFonts w:ascii="Bookman Old Style" w:eastAsia="Times New Roman" w:hAnsi="Bookman Old Style"/>
          <w:sz w:val="28"/>
          <w:szCs w:val="28"/>
          <w:lang w:val="en-GB"/>
        </w:rPr>
        <w:t xml:space="preserve">h and every element </w:t>
      </w:r>
      <w:r w:rsidR="00947719" w:rsidRPr="00E00900">
        <w:rPr>
          <w:rFonts w:ascii="Bookman Old Style" w:eastAsia="Times New Roman" w:hAnsi="Bookman Old Style"/>
          <w:sz w:val="28"/>
          <w:szCs w:val="28"/>
          <w:lang w:val="en-GB"/>
        </w:rPr>
        <w:t xml:space="preserve">of the allegations made </w:t>
      </w:r>
      <w:r w:rsidR="004439CC" w:rsidRPr="00E00900">
        <w:rPr>
          <w:rFonts w:ascii="Bookman Old Style" w:eastAsia="Times New Roman" w:hAnsi="Bookman Old Style"/>
          <w:sz w:val="28"/>
          <w:szCs w:val="28"/>
          <w:lang w:val="en-GB"/>
        </w:rPr>
        <w:t>by the</w:t>
      </w:r>
      <w:r w:rsidR="00427F6A" w:rsidRPr="00E00900">
        <w:rPr>
          <w:rFonts w:ascii="Bookman Old Style" w:eastAsia="Times New Roman" w:hAnsi="Bookman Old Style"/>
          <w:sz w:val="28"/>
          <w:szCs w:val="28"/>
          <w:lang w:val="en-GB"/>
        </w:rPr>
        <w:t xml:space="preserve"> Petitioner</w:t>
      </w:r>
      <w:r w:rsidRPr="00E00900">
        <w:rPr>
          <w:rFonts w:ascii="Bookman Old Style" w:eastAsia="Times New Roman" w:hAnsi="Bookman Old Style"/>
          <w:sz w:val="28"/>
          <w:szCs w:val="28"/>
          <w:lang w:val="en-GB"/>
        </w:rPr>
        <w:t xml:space="preserve"> has to be proved by him and by him alone. It is only when he has discharged that l</w:t>
      </w:r>
      <w:r w:rsidR="00C91060" w:rsidRPr="00E00900">
        <w:rPr>
          <w:rFonts w:ascii="Bookman Old Style" w:eastAsia="Times New Roman" w:hAnsi="Bookman Old Style"/>
          <w:sz w:val="28"/>
          <w:szCs w:val="28"/>
          <w:lang w:val="en-GB"/>
        </w:rPr>
        <w:t>egal burden that the evidential</w:t>
      </w:r>
      <w:r w:rsidRPr="00E00900">
        <w:rPr>
          <w:rFonts w:ascii="Bookman Old Style" w:eastAsia="Times New Roman" w:hAnsi="Bookman Old Style"/>
          <w:sz w:val="28"/>
          <w:szCs w:val="28"/>
          <w:lang w:val="en-GB"/>
        </w:rPr>
        <w:t xml:space="preserve"> burden shifts onto the </w:t>
      </w:r>
      <w:r w:rsidR="00C06E3B" w:rsidRPr="00E00900">
        <w:rPr>
          <w:rFonts w:ascii="Bookman Old Style" w:eastAsia="Times New Roman" w:hAnsi="Bookman Old Style"/>
          <w:sz w:val="28"/>
          <w:szCs w:val="28"/>
          <w:lang w:val="en-GB"/>
        </w:rPr>
        <w:t>Respondents</w:t>
      </w:r>
      <w:r w:rsidRPr="00E00900">
        <w:rPr>
          <w:rFonts w:ascii="Bookman Old Style" w:eastAsia="Times New Roman" w:hAnsi="Bookman Old Style"/>
          <w:sz w:val="28"/>
          <w:szCs w:val="28"/>
          <w:lang w:val="en-GB"/>
        </w:rPr>
        <w:t xml:space="preserve">. </w:t>
      </w:r>
    </w:p>
    <w:p w:rsidR="00437D9D" w:rsidRPr="00E00900" w:rsidRDefault="00437D9D" w:rsidP="001B6CE9">
      <w:pPr>
        <w:spacing w:before="240" w:after="240" w:line="360" w:lineRule="auto"/>
        <w:jc w:val="both"/>
        <w:rPr>
          <w:rFonts w:ascii="Bookman Old Style" w:eastAsia="Times New Roman" w:hAnsi="Bookman Old Style"/>
          <w:b/>
          <w:color w:val="000000"/>
          <w:sz w:val="28"/>
          <w:szCs w:val="28"/>
          <w:u w:val="single"/>
        </w:rPr>
      </w:pPr>
      <w:r w:rsidRPr="00E00900">
        <w:rPr>
          <w:rFonts w:ascii="Bookman Old Style" w:eastAsia="Times New Roman" w:hAnsi="Bookman Old Style"/>
          <w:b/>
          <w:color w:val="000000"/>
          <w:sz w:val="28"/>
          <w:szCs w:val="28"/>
          <w:u w:val="single"/>
        </w:rPr>
        <w:t>Standard of Proof</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What weight should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put on the material facts placed before it in a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t>
      </w:r>
      <w:r w:rsidR="00C06E3B" w:rsidRPr="00E00900">
        <w:rPr>
          <w:rFonts w:ascii="Bookman Old Style" w:eastAsia="Times New Roman" w:hAnsi="Bookman Old Style"/>
          <w:color w:val="000000"/>
          <w:sz w:val="28"/>
          <w:szCs w:val="28"/>
        </w:rPr>
        <w:t>Petition</w:t>
      </w:r>
      <w:r w:rsidRPr="00E00900">
        <w:rPr>
          <w:rFonts w:ascii="Bookman Old Style" w:eastAsia="Times New Roman" w:hAnsi="Bookman Old Style"/>
          <w:color w:val="000000"/>
          <w:sz w:val="28"/>
          <w:szCs w:val="28"/>
        </w:rPr>
        <w:t>?</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Where a</w:t>
      </w:r>
      <w:r w:rsidR="005137D2" w:rsidRPr="00E00900">
        <w:rPr>
          <w:rFonts w:ascii="Bookman Old Style" w:eastAsia="Times New Roman" w:hAnsi="Bookman Old Style"/>
          <w:color w:val="000000"/>
          <w:sz w:val="28"/>
          <w:szCs w:val="28"/>
        </w:rPr>
        <w:t xml:space="preserve"> </w:t>
      </w:r>
      <w:r w:rsidR="005C2EB1" w:rsidRPr="00E00900">
        <w:rPr>
          <w:rFonts w:ascii="Bookman Old Style" w:eastAsia="Times New Roman" w:hAnsi="Bookman Old Style"/>
          <w:color w:val="000000"/>
          <w:sz w:val="28"/>
          <w:szCs w:val="28"/>
        </w:rPr>
        <w:t>Petitioner</w:t>
      </w:r>
      <w:r w:rsidRPr="00E00900">
        <w:rPr>
          <w:rFonts w:ascii="Bookman Old Style" w:eastAsia="Times New Roman" w:hAnsi="Bookman Old Style"/>
          <w:color w:val="000000"/>
          <w:sz w:val="28"/>
          <w:szCs w:val="28"/>
        </w:rPr>
        <w:t xml:space="preserve"> in a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t>
      </w:r>
      <w:r w:rsidR="00C06E3B" w:rsidRPr="00E00900">
        <w:rPr>
          <w:rFonts w:ascii="Bookman Old Style" w:eastAsia="Times New Roman" w:hAnsi="Bookman Old Style"/>
          <w:color w:val="000000"/>
          <w:sz w:val="28"/>
          <w:szCs w:val="28"/>
        </w:rPr>
        <w:t>Petition</w:t>
      </w:r>
      <w:r w:rsidRPr="00E00900">
        <w:rPr>
          <w:rFonts w:ascii="Bookman Old Style" w:eastAsia="Times New Roman" w:hAnsi="Bookman Old Style"/>
          <w:color w:val="000000"/>
          <w:sz w:val="28"/>
          <w:szCs w:val="28"/>
        </w:rPr>
        <w:t xml:space="preserve"> brings allegations of noncompliance with electoral laws against the electoral body on the one hand and allegations of electoral offences and/or illegal practices against a </w:t>
      </w:r>
      <w:r w:rsidR="007325FE" w:rsidRPr="00E00900">
        <w:rPr>
          <w:rFonts w:ascii="Bookman Old Style" w:eastAsia="Times New Roman" w:hAnsi="Bookman Old Style"/>
          <w:color w:val="000000"/>
          <w:sz w:val="28"/>
          <w:szCs w:val="28"/>
        </w:rPr>
        <w:t>candidate</w:t>
      </w:r>
      <w:r w:rsidRPr="00E00900">
        <w:rPr>
          <w:rFonts w:ascii="Bookman Old Style" w:eastAsia="Times New Roman" w:hAnsi="Bookman Old Style"/>
          <w:color w:val="000000"/>
          <w:sz w:val="28"/>
          <w:szCs w:val="28"/>
        </w:rPr>
        <w:t xml:space="preserve"> declared as the President Elect on the other, as is in the matter before us, varying standards of proof exist within the same case. For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to be satisfied that an electoral offense was committed, the allegation must be proved beyond reasonable doubt. </w:t>
      </w:r>
    </w:p>
    <w:p w:rsidR="004F6AB1" w:rsidRPr="00E00900" w:rsidRDefault="00437D9D" w:rsidP="001B6CE9">
      <w:pPr>
        <w:spacing w:before="240" w:after="240" w:line="360" w:lineRule="auto"/>
        <w:jc w:val="both"/>
        <w:rPr>
          <w:rFonts w:ascii="Bookman Old Style" w:hAnsi="Bookman Old Style"/>
          <w:sz w:val="28"/>
          <w:szCs w:val="28"/>
        </w:rPr>
      </w:pPr>
      <w:r w:rsidRPr="00E00900">
        <w:rPr>
          <w:rFonts w:ascii="Bookman Old Style" w:eastAsia="Times New Roman" w:hAnsi="Bookman Old Style"/>
          <w:color w:val="000000"/>
          <w:sz w:val="28"/>
          <w:szCs w:val="28"/>
        </w:rPr>
        <w:t xml:space="preserve">On the other hand, we are aware that in many jurisdictions the standard of proof required to satisfy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that an Electoral Body</w:t>
      </w:r>
      <w:r w:rsidR="00A3038C" w:rsidRPr="00E00900">
        <w:rPr>
          <w:rFonts w:ascii="Bookman Old Style" w:eastAsia="Times New Roman" w:hAnsi="Bookman Old Style"/>
          <w:color w:val="000000"/>
          <w:sz w:val="28"/>
          <w:szCs w:val="28"/>
        </w:rPr>
        <w:t xml:space="preserve"> /</w:t>
      </w:r>
      <w:r w:rsidRPr="00E00900">
        <w:rPr>
          <w:rFonts w:ascii="Bookman Old Style" w:eastAsia="Times New Roman" w:hAnsi="Bookman Old Style"/>
          <w:color w:val="000000"/>
          <w:sz w:val="28"/>
          <w:szCs w:val="28"/>
        </w:rPr>
        <w:t xml:space="preserve"> Commission failed to comply with electoral laws is not entirely settled. However</w:t>
      </w:r>
      <w:r w:rsidR="000C6578" w:rsidRPr="00E00900">
        <w:rPr>
          <w:rFonts w:ascii="Bookman Old Style" w:eastAsia="Times New Roman" w:hAnsi="Bookman Old Style"/>
          <w:color w:val="000000"/>
          <w:sz w:val="28"/>
          <w:szCs w:val="28"/>
        </w:rPr>
        <w:t xml:space="preserve">, </w:t>
      </w:r>
      <w:r w:rsidRPr="00E00900">
        <w:rPr>
          <w:rFonts w:ascii="Bookman Old Style" w:eastAsia="Times New Roman" w:hAnsi="Bookman Old Style"/>
          <w:color w:val="000000"/>
          <w:sz w:val="28"/>
          <w:szCs w:val="28"/>
        </w:rPr>
        <w:t xml:space="preserve">this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has in two previous </w:t>
      </w:r>
      <w:r w:rsidRPr="00E00900">
        <w:rPr>
          <w:rFonts w:ascii="Bookman Old Style" w:eastAsia="Times New Roman" w:hAnsi="Bookman Old Style"/>
          <w:color w:val="000000"/>
          <w:sz w:val="28"/>
          <w:szCs w:val="28"/>
        </w:rPr>
        <w:lastRenderedPageBreak/>
        <w:t>decisions held that the standard of proof required is above balance of probabilities, but not beyond reasonable doubt. (See</w:t>
      </w:r>
      <w:r w:rsidR="00D36540" w:rsidRPr="00E00900">
        <w:rPr>
          <w:rFonts w:ascii="Bookman Old Style" w:eastAsia="Times New Roman" w:hAnsi="Bookman Old Style"/>
          <w:color w:val="000000"/>
          <w:sz w:val="28"/>
          <w:szCs w:val="28"/>
        </w:rPr>
        <w:t>:</w:t>
      </w:r>
      <w:r w:rsidRPr="00E00900">
        <w:rPr>
          <w:rFonts w:ascii="Bookman Old Style" w:eastAsia="Times New Roman" w:hAnsi="Bookman Old Style"/>
          <w:b/>
          <w:color w:val="000000"/>
          <w:sz w:val="28"/>
          <w:szCs w:val="28"/>
        </w:rPr>
        <w:t xml:space="preserve"> Kizza </w:t>
      </w:r>
      <w:r w:rsidR="00D36540" w:rsidRPr="00E00900">
        <w:rPr>
          <w:rFonts w:ascii="Bookman Old Style" w:eastAsia="Times New Roman" w:hAnsi="Bookman Old Style"/>
          <w:b/>
          <w:color w:val="000000"/>
          <w:sz w:val="28"/>
          <w:szCs w:val="28"/>
        </w:rPr>
        <w:t xml:space="preserve">Besigye </w:t>
      </w:r>
      <w:r w:rsidRPr="00E00900">
        <w:rPr>
          <w:rFonts w:ascii="Bookman Old Style" w:eastAsia="Times New Roman" w:hAnsi="Bookman Old Style"/>
          <w:b/>
          <w:color w:val="000000"/>
          <w:sz w:val="28"/>
          <w:szCs w:val="28"/>
        </w:rPr>
        <w:t>v Museven</w:t>
      </w:r>
      <w:r w:rsidR="00D36540" w:rsidRPr="00E00900">
        <w:rPr>
          <w:rFonts w:ascii="Bookman Old Style" w:eastAsia="Times New Roman" w:hAnsi="Bookman Old Style"/>
          <w:b/>
          <w:color w:val="000000"/>
          <w:sz w:val="28"/>
          <w:szCs w:val="28"/>
        </w:rPr>
        <w:t xml:space="preserve">i </w:t>
      </w:r>
      <w:r w:rsidRPr="00E00900">
        <w:rPr>
          <w:rFonts w:ascii="Bookman Old Style" w:eastAsia="Times New Roman" w:hAnsi="Bookman Old Style"/>
          <w:b/>
          <w:color w:val="000000"/>
          <w:sz w:val="28"/>
          <w:szCs w:val="28"/>
        </w:rPr>
        <w:t xml:space="preserve">Yoweri Kaguta and the Electoral Commission, 2001 and Kizza Besigye </w:t>
      </w:r>
      <w:r w:rsidR="007F5C84" w:rsidRPr="00E00900">
        <w:rPr>
          <w:rFonts w:ascii="Bookman Old Style" w:eastAsia="Times New Roman" w:hAnsi="Bookman Old Style"/>
          <w:b/>
          <w:color w:val="000000"/>
          <w:sz w:val="28"/>
          <w:szCs w:val="28"/>
        </w:rPr>
        <w:t>vs.</w:t>
      </w:r>
      <w:r w:rsidRPr="00E00900">
        <w:rPr>
          <w:rFonts w:ascii="Bookman Old Style" w:eastAsia="Times New Roman" w:hAnsi="Bookman Old Style"/>
          <w:b/>
          <w:color w:val="000000"/>
          <w:sz w:val="28"/>
          <w:szCs w:val="28"/>
        </w:rPr>
        <w:t xml:space="preserve"> the Electoral Commission and Yoweri Kaguta Museveni</w:t>
      </w:r>
      <w:r w:rsidR="00D36540" w:rsidRPr="00E00900">
        <w:rPr>
          <w:rFonts w:ascii="Bookman Old Style" w:eastAsia="Times New Roman" w:hAnsi="Bookman Old Style"/>
          <w:b/>
          <w:color w:val="000000"/>
          <w:sz w:val="28"/>
          <w:szCs w:val="28"/>
        </w:rPr>
        <w:t xml:space="preserve"> 2006</w:t>
      </w:r>
      <w:r w:rsidRPr="00E00900">
        <w:rPr>
          <w:rFonts w:ascii="Bookman Old Style" w:eastAsia="Times New Roman" w:hAnsi="Bookman Old Style"/>
          <w:color w:val="000000"/>
          <w:sz w:val="28"/>
          <w:szCs w:val="28"/>
        </w:rPr>
        <w:t xml:space="preserve">).  In </w:t>
      </w:r>
      <w:r w:rsidR="005C5294" w:rsidRPr="00E00900">
        <w:rPr>
          <w:rFonts w:ascii="Bookman Old Style" w:eastAsia="Times New Roman" w:hAnsi="Bookman Old Style"/>
          <w:color w:val="000000"/>
          <w:sz w:val="28"/>
          <w:szCs w:val="28"/>
        </w:rPr>
        <w:t xml:space="preserve">the </w:t>
      </w:r>
      <w:r w:rsidRPr="00E00900">
        <w:rPr>
          <w:rFonts w:ascii="Bookman Old Style" w:eastAsia="Times New Roman" w:hAnsi="Bookman Old Style"/>
          <w:color w:val="000000"/>
          <w:sz w:val="28"/>
          <w:szCs w:val="28"/>
        </w:rPr>
        <w:t>200</w:t>
      </w:r>
      <w:r w:rsidR="00D75F52" w:rsidRPr="00E00900">
        <w:rPr>
          <w:rFonts w:ascii="Bookman Old Style" w:eastAsia="Times New Roman" w:hAnsi="Bookman Old Style"/>
          <w:color w:val="000000"/>
          <w:sz w:val="28"/>
          <w:szCs w:val="28"/>
        </w:rPr>
        <w:t>1</w:t>
      </w:r>
      <w:r w:rsidR="005C5294" w:rsidRPr="00E00900">
        <w:rPr>
          <w:rFonts w:ascii="Bookman Old Style" w:eastAsia="Times New Roman" w:hAnsi="Bookman Old Style"/>
          <w:color w:val="000000"/>
          <w:sz w:val="28"/>
          <w:szCs w:val="28"/>
        </w:rPr>
        <w:t xml:space="preserve"> case,</w:t>
      </w:r>
      <w:r w:rsidRPr="00E00900">
        <w:rPr>
          <w:rFonts w:ascii="Bookman Old Style" w:eastAsia="Times New Roman" w:hAnsi="Bookman Old Style"/>
          <w:color w:val="000000"/>
          <w:sz w:val="28"/>
          <w:szCs w:val="28"/>
        </w:rPr>
        <w:t xml:space="preserve"> all the </w:t>
      </w:r>
      <w:r w:rsidR="005C5294" w:rsidRPr="00E00900">
        <w:rPr>
          <w:rFonts w:ascii="Bookman Old Style" w:eastAsia="Times New Roman" w:hAnsi="Bookman Old Style"/>
          <w:color w:val="000000"/>
          <w:sz w:val="28"/>
          <w:szCs w:val="28"/>
        </w:rPr>
        <w:t>five</w:t>
      </w:r>
      <w:r w:rsidRPr="00E00900">
        <w:rPr>
          <w:rFonts w:ascii="Bookman Old Style" w:eastAsia="Times New Roman" w:hAnsi="Bookman Old Style"/>
          <w:color w:val="000000"/>
          <w:sz w:val="28"/>
          <w:szCs w:val="28"/>
        </w:rPr>
        <w:t xml:space="preserve"> Justices of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agreed that “proved to the satisfaction of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calls for a standard of proof which is higher than in ordinary suits.  In the words of Odoki</w:t>
      </w:r>
      <w:r w:rsidR="00FC1345"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CJ, “</w:t>
      </w:r>
      <w:r w:rsidRPr="00E00900">
        <w:rPr>
          <w:rFonts w:ascii="Bookman Old Style" w:eastAsia="Times New Roman" w:hAnsi="Bookman Old Style"/>
          <w:b/>
          <w:color w:val="000000"/>
          <w:sz w:val="28"/>
          <w:szCs w:val="28"/>
        </w:rPr>
        <w:t xml:space="preserve">a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may not be satisfied if it entertains a reasonable doubt</w:t>
      </w:r>
      <w:r w:rsidRPr="00E00900">
        <w:rPr>
          <w:rFonts w:ascii="Bookman Old Style" w:eastAsia="Times New Roman" w:hAnsi="Bookman Old Style"/>
          <w:color w:val="000000"/>
          <w:sz w:val="28"/>
          <w:szCs w:val="28"/>
        </w:rPr>
        <w:t xml:space="preserve">.” </w:t>
      </w:r>
      <w:r w:rsidR="00FC1345" w:rsidRPr="00E00900">
        <w:rPr>
          <w:rFonts w:ascii="Bookman Old Style" w:eastAsia="Times New Roman" w:hAnsi="Bookman Old Style"/>
          <w:color w:val="000000"/>
          <w:sz w:val="28"/>
          <w:szCs w:val="28"/>
        </w:rPr>
        <w:t xml:space="preserve">The learned justice </w:t>
      </w:r>
      <w:r w:rsidRPr="00E00900">
        <w:rPr>
          <w:rFonts w:ascii="Bookman Old Style" w:eastAsia="Times New Roman" w:hAnsi="Bookman Old Style"/>
          <w:color w:val="000000"/>
          <w:sz w:val="28"/>
          <w:szCs w:val="28"/>
        </w:rPr>
        <w:t>however emphasized that a</w:t>
      </w:r>
      <w:r w:rsidRPr="00E00900">
        <w:rPr>
          <w:rFonts w:ascii="Bookman Old Style" w:hAnsi="Bookman Old Style"/>
          <w:sz w:val="28"/>
          <w:szCs w:val="28"/>
        </w:rPr>
        <w:t xml:space="preserve">n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is not a criminal proceeding and that therefore the standard was not that required in criminal matters. In his view</w:t>
      </w:r>
      <w:r w:rsidR="004868B4" w:rsidRPr="00E00900">
        <w:rPr>
          <w:rFonts w:ascii="Bookman Old Style" w:hAnsi="Bookman Old Style"/>
          <w:sz w:val="28"/>
          <w:szCs w:val="28"/>
        </w:rPr>
        <w:t>,</w:t>
      </w:r>
      <w:r w:rsidRPr="00E00900">
        <w:rPr>
          <w:rFonts w:ascii="Bookman Old Style" w:hAnsi="Bookman Old Style"/>
          <w:sz w:val="28"/>
          <w:szCs w:val="28"/>
        </w:rPr>
        <w:t xml:space="preserve"> if the legislature intended to provide that the standard of proof in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sh</w:t>
      </w:r>
      <w:r w:rsidR="009C1684" w:rsidRPr="00E00900">
        <w:rPr>
          <w:rFonts w:ascii="Bookman Old Style" w:hAnsi="Bookman Old Style"/>
          <w:sz w:val="28"/>
          <w:szCs w:val="28"/>
        </w:rPr>
        <w:t>ould</w:t>
      </w:r>
      <w:r w:rsidRPr="00E00900">
        <w:rPr>
          <w:rFonts w:ascii="Bookman Old Style" w:hAnsi="Bookman Old Style"/>
          <w:sz w:val="28"/>
          <w:szCs w:val="28"/>
        </w:rPr>
        <w:t xml:space="preserve"> be beyond reasonable doubt, it would have said so.</w:t>
      </w:r>
    </w:p>
    <w:p w:rsidR="00DD66AC"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sz w:val="28"/>
          <w:szCs w:val="28"/>
        </w:rPr>
        <w:t xml:space="preserve"> Similarly, </w:t>
      </w:r>
      <w:r w:rsidRPr="00E00900">
        <w:rPr>
          <w:rFonts w:ascii="Bookman Old Style" w:eastAsia="Times New Roman" w:hAnsi="Bookman Old Style"/>
          <w:color w:val="000000"/>
          <w:sz w:val="28"/>
          <w:szCs w:val="28"/>
        </w:rPr>
        <w:t>Oder</w:t>
      </w:r>
      <w:r w:rsidR="00535CFB"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JSC</w:t>
      </w:r>
      <w:r w:rsidR="00535CFB"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held that if Parliament had wanted to state </w:t>
      </w:r>
      <w:r w:rsidRPr="00E00900">
        <w:rPr>
          <w:rFonts w:ascii="Bookman Old Style" w:hAnsi="Bookman Old Style"/>
          <w:sz w:val="28"/>
          <w:szCs w:val="28"/>
        </w:rPr>
        <w:t xml:space="preserve">that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offences should be proved on the balance of probability or beyond reasonable doubt</w:t>
      </w:r>
      <w:r w:rsidRPr="00E00900">
        <w:rPr>
          <w:rFonts w:ascii="Bookman Old Style" w:eastAsia="Times New Roman" w:hAnsi="Bookman Old Style"/>
          <w:color w:val="000000"/>
          <w:sz w:val="28"/>
          <w:szCs w:val="28"/>
        </w:rPr>
        <w:t xml:space="preserve"> it would have done so but when parliament stated that the allegations be proved to the satisfaction of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it </w:t>
      </w:r>
      <w:r w:rsidRPr="00E00900">
        <w:rPr>
          <w:rFonts w:ascii="Bookman Old Style" w:hAnsi="Bookman Old Style"/>
          <w:sz w:val="28"/>
          <w:szCs w:val="28"/>
        </w:rPr>
        <w:t xml:space="preserve">left it to the discretion of the </w:t>
      </w:r>
      <w:r w:rsidR="00CA3C5A" w:rsidRPr="00E00900">
        <w:rPr>
          <w:rFonts w:ascii="Bookman Old Style" w:hAnsi="Bookman Old Style"/>
          <w:sz w:val="28"/>
          <w:szCs w:val="28"/>
        </w:rPr>
        <w:t>Court</w:t>
      </w:r>
      <w:r w:rsidRPr="00E00900">
        <w:rPr>
          <w:rFonts w:ascii="Bookman Old Style" w:hAnsi="Bookman Old Style"/>
          <w:sz w:val="28"/>
          <w:szCs w:val="28"/>
        </w:rPr>
        <w:t xml:space="preserve">s or judges to decide what is meant by being </w:t>
      </w:r>
      <w:r w:rsidRPr="00E00900">
        <w:rPr>
          <w:rFonts w:ascii="Bookman Old Style" w:hAnsi="Bookman Old Style"/>
          <w:b/>
          <w:sz w:val="28"/>
          <w:szCs w:val="28"/>
        </w:rPr>
        <w:t>“satisfied</w:t>
      </w:r>
      <w:r w:rsidR="00D75F52" w:rsidRPr="00E00900">
        <w:rPr>
          <w:rFonts w:ascii="Bookman Old Style" w:hAnsi="Bookman Old Style"/>
          <w:b/>
          <w:sz w:val="28"/>
          <w:szCs w:val="28"/>
        </w:rPr>
        <w:t>”</w:t>
      </w:r>
      <w:r w:rsidRPr="00E00900">
        <w:rPr>
          <w:rFonts w:ascii="Bookman Old Style" w:hAnsi="Bookman Old Style"/>
          <w:b/>
          <w:sz w:val="28"/>
          <w:szCs w:val="28"/>
        </w:rPr>
        <w:t>.</w:t>
      </w:r>
      <w:r w:rsidRPr="00E00900">
        <w:rPr>
          <w:rFonts w:ascii="Bookman Old Style" w:hAnsi="Bookman Old Style"/>
          <w:sz w:val="28"/>
          <w:szCs w:val="28"/>
        </w:rPr>
        <w:t xml:space="preserve"> </w:t>
      </w:r>
      <w:r w:rsidR="00535CFB" w:rsidRPr="00E00900">
        <w:rPr>
          <w:rFonts w:ascii="Bookman Old Style" w:hAnsi="Bookman Old Style"/>
          <w:sz w:val="28"/>
          <w:szCs w:val="28"/>
        </w:rPr>
        <w:t xml:space="preserve">The learned justice </w:t>
      </w:r>
      <w:r w:rsidRPr="00E00900">
        <w:rPr>
          <w:rFonts w:ascii="Bookman Old Style" w:hAnsi="Bookman Old Style"/>
          <w:sz w:val="28"/>
          <w:szCs w:val="28"/>
        </w:rPr>
        <w:t>Oder</w:t>
      </w:r>
      <w:r w:rsidR="001F2C22" w:rsidRPr="00E00900">
        <w:rPr>
          <w:rFonts w:ascii="Bookman Old Style" w:hAnsi="Bookman Old Style"/>
          <w:sz w:val="28"/>
          <w:szCs w:val="28"/>
        </w:rPr>
        <w:t>,</w:t>
      </w:r>
      <w:r w:rsidRPr="00E00900">
        <w:rPr>
          <w:rFonts w:ascii="Bookman Old Style" w:hAnsi="Bookman Old Style"/>
          <w:sz w:val="28"/>
          <w:szCs w:val="28"/>
        </w:rPr>
        <w:t xml:space="preserve"> JSC</w:t>
      </w:r>
      <w:r w:rsidR="001F2C22" w:rsidRPr="00E00900">
        <w:rPr>
          <w:rFonts w:ascii="Bookman Old Style" w:hAnsi="Bookman Old Style"/>
          <w:sz w:val="28"/>
          <w:szCs w:val="28"/>
        </w:rPr>
        <w:t>,</w:t>
      </w:r>
      <w:r w:rsidRPr="00E00900">
        <w:rPr>
          <w:rFonts w:ascii="Bookman Old Style" w:hAnsi="Bookman Old Style"/>
          <w:sz w:val="28"/>
          <w:szCs w:val="28"/>
        </w:rPr>
        <w:t xml:space="preserve"> concluded that </w:t>
      </w:r>
      <w:r w:rsidRPr="00E00900">
        <w:rPr>
          <w:rFonts w:ascii="Bookman Old Style" w:eastAsia="Times New Roman" w:hAnsi="Bookman Old Style"/>
          <w:color w:val="000000"/>
          <w:sz w:val="28"/>
          <w:szCs w:val="28"/>
        </w:rPr>
        <w:t>“</w:t>
      </w:r>
      <w:r w:rsidRPr="00E00900">
        <w:rPr>
          <w:rFonts w:ascii="Bookman Old Style" w:eastAsia="Times New Roman" w:hAnsi="Bookman Old Style"/>
          <w:b/>
          <w:color w:val="000000"/>
          <w:sz w:val="28"/>
          <w:szCs w:val="28"/>
        </w:rPr>
        <w:t xml:space="preserve">if the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has reasonable doubt then the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is not satisfied</w:t>
      </w:r>
      <w:r w:rsidRPr="00E00900">
        <w:rPr>
          <w:rFonts w:ascii="Bookman Old Style" w:eastAsia="Times New Roman" w:hAnsi="Bookman Old Style"/>
          <w:color w:val="000000"/>
          <w:sz w:val="28"/>
          <w:szCs w:val="28"/>
        </w:rPr>
        <w:t xml:space="preserve">.” </w:t>
      </w:r>
      <w:r w:rsidR="00D75F52" w:rsidRPr="00E00900">
        <w:rPr>
          <w:rFonts w:ascii="Bookman Old Style" w:eastAsia="Times New Roman" w:hAnsi="Bookman Old Style"/>
          <w:color w:val="000000"/>
          <w:sz w:val="28"/>
          <w:szCs w:val="28"/>
        </w:rPr>
        <w:t xml:space="preserve">He </w:t>
      </w:r>
      <w:r w:rsidRPr="00E00900">
        <w:rPr>
          <w:rFonts w:ascii="Bookman Old Style" w:eastAsia="Times New Roman" w:hAnsi="Bookman Old Style"/>
          <w:color w:val="000000"/>
          <w:sz w:val="28"/>
          <w:szCs w:val="28"/>
        </w:rPr>
        <w:t>explained further that</w:t>
      </w:r>
      <w:r w:rsidR="007D36CF"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in his view</w:t>
      </w:r>
      <w:r w:rsidR="009148A7" w:rsidRPr="00E00900">
        <w:rPr>
          <w:rFonts w:ascii="Bookman Old Style" w:eastAsia="Times New Roman" w:hAnsi="Bookman Old Style"/>
          <w:color w:val="000000"/>
          <w:sz w:val="28"/>
          <w:szCs w:val="28"/>
        </w:rPr>
        <w:t>:</w:t>
      </w:r>
    </w:p>
    <w:p w:rsidR="00DD66AC" w:rsidRPr="00E00900" w:rsidRDefault="00437D9D" w:rsidP="006C215A">
      <w:pPr>
        <w:spacing w:before="240" w:after="240" w:line="480" w:lineRule="auto"/>
        <w:ind w:left="720" w:right="720"/>
        <w:jc w:val="both"/>
        <w:rPr>
          <w:rFonts w:ascii="Bookman Old Style" w:hAnsi="Bookman Old Style"/>
          <w:b/>
          <w:sz w:val="28"/>
          <w:szCs w:val="28"/>
        </w:rPr>
      </w:pPr>
      <w:r w:rsidRPr="00E00900">
        <w:rPr>
          <w:rFonts w:ascii="Bookman Old Style" w:eastAsia="Times New Roman" w:hAnsi="Bookman Old Style"/>
          <w:color w:val="000000"/>
          <w:sz w:val="28"/>
          <w:szCs w:val="28"/>
        </w:rPr>
        <w:lastRenderedPageBreak/>
        <w:t xml:space="preserve"> </w:t>
      </w:r>
      <w:r w:rsidR="00DD66AC" w:rsidRPr="00E00900">
        <w:rPr>
          <w:rFonts w:ascii="Bookman Old Style" w:eastAsia="Times New Roman" w:hAnsi="Bookman Old Style"/>
          <w:b/>
          <w:color w:val="000000"/>
          <w:sz w:val="28"/>
          <w:szCs w:val="28"/>
        </w:rPr>
        <w:t xml:space="preserve">… </w:t>
      </w:r>
      <w:r w:rsidRPr="00E00900">
        <w:rPr>
          <w:rFonts w:ascii="Bookman Old Style" w:eastAsia="Times New Roman" w:hAnsi="Bookman Old Style"/>
          <w:b/>
          <w:color w:val="000000"/>
          <w:sz w:val="28"/>
          <w:szCs w:val="28"/>
        </w:rPr>
        <w:t>a</w:t>
      </w:r>
      <w:r w:rsidRPr="00E00900">
        <w:rPr>
          <w:rFonts w:ascii="Bookman Old Style" w:hAnsi="Bookman Old Style"/>
          <w:b/>
          <w:sz w:val="28"/>
          <w:szCs w:val="28"/>
        </w:rPr>
        <w:t xml:space="preserve">ll that is required is that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must be satisfied that alleged grounds for annulment of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have been proved, if it has reasonab</w:t>
      </w:r>
      <w:r w:rsidR="00DD66AC" w:rsidRPr="00E00900">
        <w:rPr>
          <w:rFonts w:ascii="Bookman Old Style" w:hAnsi="Bookman Old Style"/>
          <w:b/>
          <w:sz w:val="28"/>
          <w:szCs w:val="28"/>
        </w:rPr>
        <w:t xml:space="preserve">le doubt then the </w:t>
      </w:r>
      <w:r w:rsidR="00CA3C5A" w:rsidRPr="00E00900">
        <w:rPr>
          <w:rFonts w:ascii="Bookman Old Style" w:hAnsi="Bookman Old Style"/>
          <w:b/>
          <w:sz w:val="28"/>
          <w:szCs w:val="28"/>
        </w:rPr>
        <w:t>Court</w:t>
      </w:r>
      <w:r w:rsidR="00DD66AC" w:rsidRPr="00E00900">
        <w:rPr>
          <w:rFonts w:ascii="Bookman Old Style" w:hAnsi="Bookman Old Style"/>
          <w:b/>
          <w:sz w:val="28"/>
          <w:szCs w:val="28"/>
        </w:rPr>
        <w:t xml:space="preserve"> is not ‘</w:t>
      </w:r>
      <w:r w:rsidRPr="00E00900">
        <w:rPr>
          <w:rFonts w:ascii="Bookman Old Style" w:hAnsi="Bookman Old Style"/>
          <w:b/>
          <w:sz w:val="28"/>
          <w:szCs w:val="28"/>
        </w:rPr>
        <w:t>satisfied</w:t>
      </w:r>
      <w:r w:rsidR="00DD66AC" w:rsidRPr="00E00900">
        <w:rPr>
          <w:rFonts w:ascii="Bookman Old Style" w:hAnsi="Bookman Old Style"/>
          <w:b/>
          <w:sz w:val="28"/>
          <w:szCs w:val="28"/>
        </w:rPr>
        <w:t xml:space="preserve">’. </w:t>
      </w:r>
      <w:r w:rsidRPr="00E00900">
        <w:rPr>
          <w:rFonts w:ascii="Bookman Old Style" w:hAnsi="Bookman Old Style"/>
          <w:b/>
          <w:sz w:val="28"/>
          <w:szCs w:val="28"/>
        </w:rPr>
        <w:t xml:space="preserve">This is different from saying that for a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to be satisfied, proof must be made beyond reasonable doubt. </w:t>
      </w:r>
    </w:p>
    <w:p w:rsidR="00437D9D" w:rsidRPr="00E00900" w:rsidRDefault="006052C5"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sz w:val="28"/>
          <w:szCs w:val="28"/>
        </w:rPr>
        <w:t>To</w:t>
      </w:r>
      <w:r w:rsidR="00437D9D" w:rsidRPr="00E00900">
        <w:rPr>
          <w:rFonts w:ascii="Bookman Old Style" w:eastAsia="Times New Roman" w:hAnsi="Bookman Old Style"/>
          <w:i/>
          <w:color w:val="000000"/>
          <w:sz w:val="28"/>
          <w:szCs w:val="28"/>
        </w:rPr>
        <w:t xml:space="preserve"> </w:t>
      </w:r>
      <w:r w:rsidR="00437D9D" w:rsidRPr="00E00900">
        <w:rPr>
          <w:rFonts w:ascii="Bookman Old Style" w:eastAsia="Times New Roman" w:hAnsi="Bookman Old Style"/>
          <w:color w:val="000000"/>
          <w:sz w:val="28"/>
          <w:szCs w:val="28"/>
        </w:rPr>
        <w:t>Tsekooko</w:t>
      </w:r>
      <w:r w:rsidR="00535CFB" w:rsidRPr="00E00900">
        <w:rPr>
          <w:rFonts w:ascii="Bookman Old Style" w:eastAsia="Times New Roman" w:hAnsi="Bookman Old Style"/>
          <w:color w:val="000000"/>
          <w:sz w:val="28"/>
          <w:szCs w:val="28"/>
        </w:rPr>
        <w:t>,</w:t>
      </w:r>
      <w:r w:rsidR="00437D9D" w:rsidRPr="00E00900">
        <w:rPr>
          <w:rFonts w:ascii="Bookman Old Style" w:eastAsia="Times New Roman" w:hAnsi="Bookman Old Style"/>
          <w:color w:val="000000"/>
          <w:sz w:val="28"/>
          <w:szCs w:val="28"/>
        </w:rPr>
        <w:t xml:space="preserve"> JSC, what is required is</w:t>
      </w:r>
      <w:r w:rsidR="00DD66AC" w:rsidRPr="00E00900">
        <w:rPr>
          <w:rFonts w:ascii="Bookman Old Style" w:eastAsia="Times New Roman" w:hAnsi="Bookman Old Style"/>
          <w:color w:val="000000"/>
          <w:sz w:val="28"/>
          <w:szCs w:val="28"/>
        </w:rPr>
        <w:t xml:space="preserve">: </w:t>
      </w:r>
      <w:r w:rsidR="00437D9D" w:rsidRPr="00E00900">
        <w:rPr>
          <w:rFonts w:ascii="Bookman Old Style" w:eastAsia="Times New Roman" w:hAnsi="Bookman Old Style"/>
          <w:b/>
          <w:color w:val="000000"/>
          <w:sz w:val="28"/>
          <w:szCs w:val="28"/>
        </w:rPr>
        <w:t>“</w:t>
      </w:r>
      <w:r w:rsidR="00DD66AC" w:rsidRPr="00E00900">
        <w:rPr>
          <w:rFonts w:ascii="Bookman Old Style" w:eastAsia="Times New Roman" w:hAnsi="Bookman Old Style"/>
          <w:b/>
          <w:color w:val="000000"/>
          <w:sz w:val="28"/>
          <w:szCs w:val="28"/>
        </w:rPr>
        <w:t xml:space="preserve">… </w:t>
      </w:r>
      <w:r w:rsidR="00437D9D" w:rsidRPr="00E00900">
        <w:rPr>
          <w:rFonts w:ascii="Bookman Old Style" w:eastAsia="Times New Roman" w:hAnsi="Bookman Old Style"/>
          <w:b/>
          <w:color w:val="000000"/>
          <w:sz w:val="28"/>
          <w:szCs w:val="28"/>
        </w:rPr>
        <w:t>proof so that the trial justices are sure that on the facts before them one party and not the other party is entitled to judgment.”</w:t>
      </w:r>
    </w:p>
    <w:p w:rsidR="00DD66AC" w:rsidRPr="00E00900" w:rsidRDefault="00437D9D" w:rsidP="001B6CE9">
      <w:pPr>
        <w:tabs>
          <w:tab w:val="num" w:pos="360"/>
        </w:tabs>
        <w:spacing w:before="240" w:after="240" w:line="360" w:lineRule="auto"/>
        <w:jc w:val="both"/>
        <w:rPr>
          <w:rFonts w:ascii="Bookman Old Style" w:eastAsia="Times New Roman" w:hAnsi="Bookman Old Style"/>
          <w:color w:val="000000"/>
          <w:sz w:val="28"/>
          <w:szCs w:val="28"/>
          <w:lang w:val="en-GB"/>
        </w:rPr>
      </w:pPr>
      <w:r w:rsidRPr="00E00900">
        <w:rPr>
          <w:rFonts w:ascii="Bookman Old Style" w:eastAsia="Times New Roman" w:hAnsi="Bookman Old Style"/>
          <w:color w:val="000000"/>
          <w:sz w:val="28"/>
          <w:szCs w:val="28"/>
          <w:lang w:val="en-GB"/>
        </w:rPr>
        <w:t xml:space="preserve">Other African jurisdictions have also applied a standard above balance of probabilities. In the </w:t>
      </w:r>
      <w:r w:rsidR="00535CFB" w:rsidRPr="00E00900">
        <w:rPr>
          <w:rFonts w:ascii="Bookman Old Style" w:eastAsia="Times New Roman" w:hAnsi="Bookman Old Style"/>
          <w:color w:val="000000"/>
          <w:sz w:val="28"/>
          <w:szCs w:val="28"/>
          <w:lang w:val="en-GB"/>
        </w:rPr>
        <w:t xml:space="preserve">2013 </w:t>
      </w:r>
      <w:r w:rsidRPr="00E00900">
        <w:rPr>
          <w:rFonts w:ascii="Bookman Old Style" w:eastAsia="Times New Roman" w:hAnsi="Bookman Old Style"/>
          <w:color w:val="000000"/>
          <w:sz w:val="28"/>
          <w:szCs w:val="28"/>
          <w:lang w:val="en-GB"/>
        </w:rPr>
        <w:t xml:space="preserve">Kenyan case of </w:t>
      </w:r>
      <w:r w:rsidRPr="00E00900">
        <w:rPr>
          <w:rFonts w:ascii="Bookman Old Style" w:eastAsia="Times New Roman" w:hAnsi="Bookman Old Style"/>
          <w:b/>
          <w:color w:val="000000"/>
          <w:sz w:val="28"/>
          <w:szCs w:val="28"/>
          <w:lang w:val="en-GB"/>
        </w:rPr>
        <w:t>Odinga v</w:t>
      </w:r>
      <w:r w:rsidR="007E0021" w:rsidRPr="00E00900">
        <w:rPr>
          <w:rFonts w:ascii="Bookman Old Style" w:eastAsia="Times New Roman" w:hAnsi="Bookman Old Style"/>
          <w:b/>
          <w:color w:val="000000"/>
          <w:sz w:val="28"/>
          <w:szCs w:val="28"/>
          <w:lang w:val="en-GB"/>
        </w:rPr>
        <w:t>s.</w:t>
      </w:r>
      <w:r w:rsidRPr="00E00900">
        <w:rPr>
          <w:rFonts w:ascii="Bookman Old Style" w:eastAsia="Times New Roman" w:hAnsi="Bookman Old Style"/>
          <w:b/>
          <w:color w:val="000000"/>
          <w:sz w:val="28"/>
          <w:szCs w:val="28"/>
          <w:lang w:val="en-GB"/>
        </w:rPr>
        <w:t xml:space="preserve"> the Independent Electoral and Boundaries Commission and O</w:t>
      </w:r>
      <w:r w:rsidR="00535CFB" w:rsidRPr="00E00900">
        <w:rPr>
          <w:rFonts w:ascii="Bookman Old Style" w:eastAsia="Times New Roman" w:hAnsi="Bookman Old Style"/>
          <w:b/>
          <w:color w:val="000000"/>
          <w:sz w:val="28"/>
          <w:szCs w:val="28"/>
          <w:lang w:val="en-GB"/>
        </w:rPr>
        <w:t>thers</w:t>
      </w:r>
      <w:r w:rsidRPr="00E00900">
        <w:rPr>
          <w:rFonts w:ascii="Bookman Old Style" w:eastAsia="Times New Roman" w:hAnsi="Bookman Old Style"/>
          <w:color w:val="000000"/>
          <w:sz w:val="28"/>
          <w:szCs w:val="28"/>
          <w:lang w:val="en-GB"/>
        </w:rPr>
        <w:t xml:space="preserve">, the Supreme </w:t>
      </w:r>
      <w:r w:rsidR="00CA3C5A" w:rsidRPr="00E00900">
        <w:rPr>
          <w:rFonts w:ascii="Bookman Old Style" w:eastAsia="Times New Roman" w:hAnsi="Bookman Old Style"/>
          <w:color w:val="000000"/>
          <w:sz w:val="28"/>
          <w:szCs w:val="28"/>
          <w:lang w:val="en-GB"/>
        </w:rPr>
        <w:t>Court</w:t>
      </w:r>
      <w:r w:rsidRPr="00E00900">
        <w:rPr>
          <w:rFonts w:ascii="Bookman Old Style" w:eastAsia="Times New Roman" w:hAnsi="Bookman Old Style"/>
          <w:color w:val="000000"/>
          <w:sz w:val="28"/>
          <w:szCs w:val="28"/>
          <w:lang w:val="en-GB"/>
        </w:rPr>
        <w:t xml:space="preserve"> was of the view that: </w:t>
      </w:r>
    </w:p>
    <w:p w:rsidR="00437D9D" w:rsidRPr="00E00900" w:rsidRDefault="00437D9D" w:rsidP="006C215A">
      <w:pPr>
        <w:tabs>
          <w:tab w:val="num" w:pos="360"/>
        </w:tabs>
        <w:spacing w:before="240" w:after="240" w:line="480" w:lineRule="auto"/>
        <w:ind w:left="720" w:right="720"/>
        <w:jc w:val="both"/>
        <w:rPr>
          <w:rFonts w:ascii="Bookman Old Style" w:eastAsia="Times New Roman" w:hAnsi="Bookman Old Style"/>
          <w:b/>
          <w:sz w:val="28"/>
          <w:szCs w:val="28"/>
        </w:rPr>
      </w:pPr>
      <w:r w:rsidRPr="00E00900">
        <w:rPr>
          <w:rFonts w:ascii="Bookman Old Style" w:eastAsia="Times New Roman" w:hAnsi="Bookman Old Style"/>
          <w:b/>
          <w:sz w:val="28"/>
          <w:szCs w:val="28"/>
        </w:rPr>
        <w:t xml:space="preserve">The threshold of proof should, in principle, be above the balance of probability, though not as high as beyond reasonable doubt: save that this would not affect the normal standards where criminal charges linked to an </w:t>
      </w:r>
      <w:r w:rsidR="009873FE" w:rsidRPr="00E00900">
        <w:rPr>
          <w:rFonts w:ascii="Bookman Old Style" w:eastAsia="Times New Roman" w:hAnsi="Bookman Old Style"/>
          <w:b/>
          <w:sz w:val="28"/>
          <w:szCs w:val="28"/>
        </w:rPr>
        <w:t>election</w:t>
      </w:r>
      <w:r w:rsidRPr="00E00900">
        <w:rPr>
          <w:rFonts w:ascii="Bookman Old Style" w:eastAsia="Times New Roman" w:hAnsi="Bookman Old Style"/>
          <w:b/>
          <w:sz w:val="28"/>
          <w:szCs w:val="28"/>
        </w:rPr>
        <w:t>, are in question.</w:t>
      </w:r>
    </w:p>
    <w:p w:rsidR="00437D9D" w:rsidRPr="00E00900" w:rsidRDefault="00437D9D" w:rsidP="001B6CE9">
      <w:pPr>
        <w:spacing w:before="240" w:after="240" w:line="360" w:lineRule="auto"/>
        <w:ind w:left="-5"/>
        <w:jc w:val="both"/>
        <w:rPr>
          <w:rFonts w:ascii="Bookman Old Style" w:hAnsi="Bookman Old Style"/>
          <w:sz w:val="28"/>
          <w:szCs w:val="28"/>
        </w:rPr>
      </w:pPr>
      <w:r w:rsidRPr="00E00900">
        <w:rPr>
          <w:rFonts w:ascii="Bookman Old Style" w:eastAsia="Verdana" w:hAnsi="Bookman Old Style"/>
          <w:color w:val="000000"/>
          <w:sz w:val="28"/>
          <w:szCs w:val="28"/>
        </w:rPr>
        <w:lastRenderedPageBreak/>
        <w:t>In</w:t>
      </w:r>
      <w:r w:rsidR="007256A0" w:rsidRPr="00E00900">
        <w:rPr>
          <w:rFonts w:ascii="Bookman Old Style" w:eastAsia="Verdana" w:hAnsi="Bookman Old Style"/>
          <w:b/>
          <w:color w:val="000000"/>
          <w:sz w:val="28"/>
          <w:szCs w:val="28"/>
        </w:rPr>
        <w:t xml:space="preserve"> </w:t>
      </w:r>
      <w:r w:rsidR="007256A0" w:rsidRPr="00E00900">
        <w:rPr>
          <w:rFonts w:ascii="Bookman Old Style" w:eastAsia="Verdana" w:hAnsi="Bookman Old Style"/>
          <w:color w:val="000000"/>
          <w:sz w:val="28"/>
          <w:szCs w:val="28"/>
        </w:rPr>
        <w:t>the Zambian case of</w:t>
      </w:r>
      <w:r w:rsidR="007256A0" w:rsidRPr="00E00900">
        <w:rPr>
          <w:rFonts w:ascii="Bookman Old Style" w:eastAsia="Verdana" w:hAnsi="Bookman Old Style"/>
          <w:b/>
          <w:color w:val="000000"/>
          <w:sz w:val="28"/>
          <w:szCs w:val="28"/>
        </w:rPr>
        <w:t xml:space="preserve"> </w:t>
      </w:r>
      <w:r w:rsidR="007D3863" w:rsidRPr="00E00900">
        <w:rPr>
          <w:rFonts w:ascii="Bookman Old Style" w:eastAsia="Verdana" w:hAnsi="Bookman Old Style"/>
          <w:b/>
          <w:color w:val="000000"/>
          <w:sz w:val="28"/>
          <w:szCs w:val="28"/>
        </w:rPr>
        <w:t>Akashambatwa Mbikusita Lewanika vs. Frederick Jacob Titus Chiluba</w:t>
      </w:r>
      <w:r w:rsidRPr="00E00900">
        <w:rPr>
          <w:rFonts w:ascii="Bookman Old Style" w:eastAsia="Verdana" w:hAnsi="Bookman Old Style"/>
          <w:b/>
          <w:color w:val="000000"/>
          <w:sz w:val="28"/>
          <w:szCs w:val="28"/>
        </w:rPr>
        <w:t>, S.C.Z 8/EP/3/</w:t>
      </w:r>
      <w:r w:rsidR="000847C6" w:rsidRPr="00E00900">
        <w:rPr>
          <w:rFonts w:ascii="Bookman Old Style" w:eastAsia="Verdana" w:hAnsi="Bookman Old Style"/>
          <w:b/>
          <w:color w:val="000000"/>
          <w:sz w:val="28"/>
          <w:szCs w:val="28"/>
        </w:rPr>
        <w:t>96</w:t>
      </w:r>
      <w:r w:rsidR="000847C6" w:rsidRPr="00E00900">
        <w:rPr>
          <w:rFonts w:ascii="Bookman Old Style" w:eastAsia="Verdana" w:hAnsi="Bookman Old Style"/>
          <w:color w:val="000000"/>
          <w:sz w:val="28"/>
          <w:szCs w:val="28"/>
        </w:rPr>
        <w:t>,</w:t>
      </w:r>
      <w:r w:rsidR="000847C6" w:rsidRPr="00E00900">
        <w:rPr>
          <w:rFonts w:ascii="Bookman Old Style" w:eastAsia="Verdana" w:hAnsi="Bookman Old Style"/>
          <w:b/>
          <w:color w:val="000000"/>
          <w:sz w:val="28"/>
          <w:szCs w:val="28"/>
        </w:rPr>
        <w:t> </w:t>
      </w:r>
      <w:r w:rsidR="0018760A" w:rsidRPr="00E00900">
        <w:rPr>
          <w:rFonts w:ascii="Bookman Old Style" w:eastAsia="Verdana" w:hAnsi="Bookman Old Style"/>
          <w:color w:val="000000"/>
          <w:sz w:val="28"/>
          <w:szCs w:val="28"/>
        </w:rPr>
        <w:t>five</w:t>
      </w:r>
      <w:r w:rsidR="000847C6" w:rsidRPr="00E00900">
        <w:rPr>
          <w:rFonts w:ascii="Bookman Old Style" w:eastAsia="Verdana" w:hAnsi="Bookman Old Style"/>
          <w:color w:val="000000"/>
          <w:sz w:val="28"/>
          <w:szCs w:val="28"/>
        </w:rPr>
        <w:t xml:space="preserve"> </w:t>
      </w:r>
      <w:r w:rsidR="000C6578" w:rsidRPr="00E00900">
        <w:rPr>
          <w:rFonts w:ascii="Bookman Old Style" w:eastAsia="Verdana" w:hAnsi="Bookman Old Style"/>
          <w:color w:val="000000"/>
          <w:sz w:val="28"/>
          <w:szCs w:val="28"/>
        </w:rPr>
        <w:t>p</w:t>
      </w:r>
      <w:r w:rsidR="005C2EB1" w:rsidRPr="00E00900">
        <w:rPr>
          <w:rFonts w:ascii="Bookman Old Style" w:hAnsi="Bookman Old Style"/>
          <w:sz w:val="28"/>
          <w:szCs w:val="28"/>
        </w:rPr>
        <w:t>etitioner</w:t>
      </w:r>
      <w:r w:rsidRPr="00E00900">
        <w:rPr>
          <w:rFonts w:ascii="Bookman Old Style" w:hAnsi="Bookman Old Style"/>
          <w:sz w:val="28"/>
          <w:szCs w:val="28"/>
        </w:rPr>
        <w:t xml:space="preserve">s challenged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 the </w:t>
      </w:r>
      <w:r w:rsidR="003A1105" w:rsidRPr="00E00900">
        <w:rPr>
          <w:rFonts w:ascii="Bookman Old Style" w:hAnsi="Bookman Old Style"/>
          <w:sz w:val="28"/>
          <w:szCs w:val="28"/>
        </w:rPr>
        <w:t>respondent</w:t>
      </w:r>
      <w:r w:rsidRPr="00E00900">
        <w:rPr>
          <w:rFonts w:ascii="Bookman Old Style" w:hAnsi="Bookman Old Style"/>
          <w:sz w:val="28"/>
          <w:szCs w:val="28"/>
        </w:rPr>
        <w:t xml:space="preserve"> as President of Zambia on the ground that he was not qualified to be a </w:t>
      </w:r>
      <w:r w:rsidR="007325FE" w:rsidRPr="00E00900">
        <w:rPr>
          <w:rFonts w:ascii="Bookman Old Style" w:hAnsi="Bookman Old Style"/>
          <w:sz w:val="28"/>
          <w:szCs w:val="28"/>
        </w:rPr>
        <w:t>candidate</w:t>
      </w:r>
      <w:r w:rsidRPr="00E00900">
        <w:rPr>
          <w:rFonts w:ascii="Bookman Old Style" w:hAnsi="Bookman Old Style"/>
          <w:sz w:val="28"/>
          <w:szCs w:val="28"/>
        </w:rPr>
        <w:t xml:space="preserve"> for </w:t>
      </w:r>
      <w:r w:rsidR="009873FE" w:rsidRPr="00E00900">
        <w:rPr>
          <w:rFonts w:ascii="Bookman Old Style" w:hAnsi="Bookman Old Style"/>
          <w:sz w:val="28"/>
          <w:szCs w:val="28"/>
        </w:rPr>
        <w:t>election</w:t>
      </w:r>
      <w:r w:rsidRPr="00E00900">
        <w:rPr>
          <w:rFonts w:ascii="Bookman Old Style" w:hAnsi="Bookman Old Style"/>
          <w:sz w:val="28"/>
          <w:szCs w:val="28"/>
        </w:rPr>
        <w:t xml:space="preserve"> as president and be elected because neither he nor his parents were citizens of Zambia by birth or by decent as require</w:t>
      </w:r>
      <w:r w:rsidR="007256A0" w:rsidRPr="00E00900">
        <w:rPr>
          <w:rFonts w:ascii="Bookman Old Style" w:hAnsi="Bookman Old Style"/>
          <w:sz w:val="28"/>
          <w:szCs w:val="28"/>
        </w:rPr>
        <w:t>d by the Constitution of Zambia</w:t>
      </w:r>
      <w:r w:rsidRPr="00E00900">
        <w:rPr>
          <w:rFonts w:ascii="Bookman Old Style" w:hAnsi="Bookman Old Style"/>
          <w:sz w:val="28"/>
          <w:szCs w:val="28"/>
        </w:rPr>
        <w:t>.</w:t>
      </w:r>
    </w:p>
    <w:p w:rsidR="00437D9D" w:rsidRPr="00E00900" w:rsidRDefault="00437D9D" w:rsidP="001B6CE9">
      <w:pPr>
        <w:spacing w:before="240" w:after="240" w:line="360" w:lineRule="auto"/>
        <w:ind w:left="-5"/>
        <w:jc w:val="both"/>
        <w:rPr>
          <w:rFonts w:ascii="Bookman Old Style" w:hAnsi="Bookman Old Style"/>
          <w:sz w:val="28"/>
          <w:szCs w:val="28"/>
        </w:rPr>
      </w:pPr>
      <w:r w:rsidRPr="00E00900">
        <w:rPr>
          <w:rFonts w:ascii="Bookman Old Style" w:hAnsi="Bookman Old Style"/>
          <w:sz w:val="28"/>
          <w:szCs w:val="28"/>
        </w:rPr>
        <w:t>The</w:t>
      </w:r>
      <w:r w:rsidR="000847C6" w:rsidRPr="00E00900">
        <w:rPr>
          <w:rFonts w:ascii="Bookman Old Style" w:hAnsi="Bookman Old Style"/>
          <w:sz w:val="28"/>
          <w:szCs w:val="28"/>
        </w:rPr>
        <w:t xml:space="preserve"> </w:t>
      </w:r>
      <w:r w:rsidR="000C6578" w:rsidRPr="00E00900">
        <w:rPr>
          <w:rFonts w:ascii="Bookman Old Style" w:hAnsi="Bookman Old Style"/>
          <w:sz w:val="28"/>
          <w:szCs w:val="28"/>
        </w:rPr>
        <w:t>p</w:t>
      </w:r>
      <w:r w:rsidR="005C2EB1" w:rsidRPr="00E00900">
        <w:rPr>
          <w:rFonts w:ascii="Bookman Old Style" w:hAnsi="Bookman Old Style"/>
          <w:sz w:val="28"/>
          <w:szCs w:val="28"/>
        </w:rPr>
        <w:t>etitioner</w:t>
      </w:r>
      <w:r w:rsidRPr="00E00900">
        <w:rPr>
          <w:rFonts w:ascii="Bookman Old Style" w:hAnsi="Bookman Old Style"/>
          <w:sz w:val="28"/>
          <w:szCs w:val="28"/>
        </w:rPr>
        <w:t xml:space="preserve">s also alleged electoral flaws in the electoral system, and asked for the avoidance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on the ground that it was rigged and not free and fair. One of the preliminary points which arose in the case was the standard of proof required in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Zambia held that:</w:t>
      </w:r>
    </w:p>
    <w:p w:rsidR="00437D9D" w:rsidRPr="00E00900" w:rsidRDefault="0006273D" w:rsidP="006C215A">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W</w:t>
      </w:r>
      <w:r w:rsidR="00437D9D" w:rsidRPr="00E00900">
        <w:rPr>
          <w:rFonts w:ascii="Bookman Old Style" w:hAnsi="Bookman Old Style"/>
          <w:b/>
          <w:sz w:val="28"/>
          <w:szCs w:val="28"/>
        </w:rPr>
        <w:t xml:space="preserve">here the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 xml:space="preserve"> has been brought under constitutional provisions and would impact upon the governance of the nation and the deployment of the constitutional power and authority … the issues raised are required to be established to a fairly hig</w:t>
      </w:r>
      <w:r w:rsidR="00DD66AC" w:rsidRPr="00E00900">
        <w:rPr>
          <w:rFonts w:ascii="Bookman Old Style" w:hAnsi="Bookman Old Style"/>
          <w:b/>
          <w:sz w:val="28"/>
          <w:szCs w:val="28"/>
        </w:rPr>
        <w:t>h degree of convincing clarity.</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color w:val="000000"/>
          <w:sz w:val="28"/>
          <w:szCs w:val="28"/>
        </w:rPr>
        <w:t xml:space="preserve">This rather high standard of proof is also applicable in some jurisdictions within the United States of America. For example in </w:t>
      </w:r>
      <w:r w:rsidRPr="00E00900">
        <w:rPr>
          <w:rFonts w:ascii="Bookman Old Style" w:hAnsi="Bookman Old Style"/>
          <w:b/>
          <w:color w:val="000000"/>
          <w:sz w:val="28"/>
          <w:szCs w:val="28"/>
        </w:rPr>
        <w:t>Smith v</w:t>
      </w:r>
      <w:r w:rsidR="000C6578" w:rsidRPr="00E00900">
        <w:rPr>
          <w:rFonts w:ascii="Bookman Old Style" w:hAnsi="Bookman Old Style"/>
          <w:b/>
          <w:color w:val="000000"/>
          <w:sz w:val="28"/>
          <w:szCs w:val="28"/>
        </w:rPr>
        <w:t>s</w:t>
      </w:r>
      <w:r w:rsidRPr="00E00900">
        <w:rPr>
          <w:rFonts w:ascii="Bookman Old Style" w:hAnsi="Bookman Old Style"/>
          <w:b/>
          <w:color w:val="000000"/>
          <w:sz w:val="28"/>
          <w:szCs w:val="28"/>
        </w:rPr>
        <w:t>. Thomas, 121 Cal. 533, 536 (1898)</w:t>
      </w:r>
      <w:r w:rsidRPr="00E00900">
        <w:rPr>
          <w:rFonts w:ascii="Bookman Old Style" w:hAnsi="Bookman Old Style"/>
          <w:color w:val="000000"/>
          <w:sz w:val="28"/>
          <w:szCs w:val="28"/>
        </w:rPr>
        <w:t>, the California Supr</w:t>
      </w:r>
      <w:r w:rsidR="00E8299B" w:rsidRPr="00E00900">
        <w:rPr>
          <w:rFonts w:ascii="Bookman Old Style" w:hAnsi="Bookman Old Style"/>
          <w:color w:val="000000"/>
          <w:sz w:val="28"/>
          <w:szCs w:val="28"/>
        </w:rPr>
        <w:t xml:space="preserve">eme </w:t>
      </w:r>
      <w:r w:rsidR="00CA3C5A" w:rsidRPr="00E00900">
        <w:rPr>
          <w:rFonts w:ascii="Bookman Old Style" w:hAnsi="Bookman Old Style"/>
          <w:color w:val="000000"/>
          <w:sz w:val="28"/>
          <w:szCs w:val="28"/>
        </w:rPr>
        <w:t>Court</w:t>
      </w:r>
      <w:r w:rsidR="00E8299B" w:rsidRPr="00E00900">
        <w:rPr>
          <w:rFonts w:ascii="Bookman Old Style" w:hAnsi="Bookman Old Style"/>
          <w:color w:val="000000"/>
          <w:sz w:val="28"/>
          <w:szCs w:val="28"/>
        </w:rPr>
        <w:t xml:space="preserve"> held that </w:t>
      </w:r>
      <w:r w:rsidR="00E8299B" w:rsidRPr="00E00900">
        <w:rPr>
          <w:rFonts w:ascii="Bookman Old Style" w:hAnsi="Bookman Old Style"/>
          <w:b/>
          <w:color w:val="000000"/>
          <w:sz w:val="28"/>
          <w:szCs w:val="28"/>
        </w:rPr>
        <w:t>“very clear</w:t>
      </w:r>
      <w:r w:rsidRPr="00E00900">
        <w:rPr>
          <w:rFonts w:ascii="Bookman Old Style" w:hAnsi="Bookman Old Style"/>
          <w:b/>
          <w:color w:val="000000"/>
          <w:sz w:val="28"/>
          <w:szCs w:val="28"/>
        </w:rPr>
        <w:t xml:space="preserve"> evidence</w:t>
      </w:r>
      <w:r w:rsidR="00E8299B" w:rsidRPr="00E00900">
        <w:rPr>
          <w:rFonts w:ascii="Bookman Old Style" w:hAnsi="Bookman Old Style"/>
          <w:b/>
          <w:color w:val="000000"/>
          <w:sz w:val="28"/>
          <w:szCs w:val="28"/>
        </w:rPr>
        <w:t>”</w:t>
      </w:r>
      <w:r w:rsidRPr="00E00900">
        <w:rPr>
          <w:rFonts w:ascii="Bookman Old Style" w:hAnsi="Bookman Old Style"/>
          <w:color w:val="000000"/>
          <w:sz w:val="28"/>
          <w:szCs w:val="28"/>
        </w:rPr>
        <w:t xml:space="preserve"> was necessary </w:t>
      </w:r>
      <w:r w:rsidRPr="00E00900">
        <w:rPr>
          <w:rFonts w:ascii="Bookman Old Style" w:hAnsi="Bookman Old Style"/>
          <w:color w:val="000000"/>
          <w:sz w:val="28"/>
          <w:szCs w:val="28"/>
        </w:rPr>
        <w:lastRenderedPageBreak/>
        <w:t xml:space="preserve">in order to determine whether votes were proper or improper. In </w:t>
      </w:r>
      <w:r w:rsidRPr="00E00900">
        <w:rPr>
          <w:rFonts w:ascii="Bookman Old Style" w:hAnsi="Bookman Old Style"/>
          <w:b/>
          <w:color w:val="000000"/>
          <w:sz w:val="28"/>
          <w:szCs w:val="28"/>
        </w:rPr>
        <w:t>Wilburn v</w:t>
      </w:r>
      <w:r w:rsidR="007F5C84" w:rsidRPr="00E00900">
        <w:rPr>
          <w:rFonts w:ascii="Bookman Old Style" w:hAnsi="Bookman Old Style"/>
          <w:b/>
          <w:color w:val="000000"/>
          <w:sz w:val="28"/>
          <w:szCs w:val="28"/>
        </w:rPr>
        <w:t>s</w:t>
      </w:r>
      <w:r w:rsidRPr="00E00900">
        <w:rPr>
          <w:rFonts w:ascii="Bookman Old Style" w:hAnsi="Bookman Old Style"/>
          <w:b/>
          <w:color w:val="000000"/>
          <w:sz w:val="28"/>
          <w:szCs w:val="28"/>
        </w:rPr>
        <w:t>. Wixson</w:t>
      </w:r>
      <w:r w:rsidR="00BB2DD3" w:rsidRPr="00E00900">
        <w:rPr>
          <w:rFonts w:ascii="Bookman Old Style" w:hAnsi="Bookman Old Style"/>
          <w:b/>
          <w:color w:val="000000"/>
          <w:sz w:val="28"/>
          <w:szCs w:val="28"/>
        </w:rPr>
        <w:t>, 3</w:t>
      </w:r>
      <w:r w:rsidRPr="00E00900">
        <w:rPr>
          <w:rFonts w:ascii="Bookman Old Style" w:hAnsi="Bookman Old Style"/>
          <w:b/>
          <w:color w:val="000000"/>
          <w:sz w:val="28"/>
          <w:szCs w:val="28"/>
        </w:rPr>
        <w:t>7 Cal. App. 3d 730, 737 (Ct. App. 1974)</w:t>
      </w:r>
      <w:r w:rsidRPr="00E00900">
        <w:rPr>
          <w:rFonts w:ascii="Bookman Old Style" w:hAnsi="Bookman Old Style"/>
          <w:color w:val="000000"/>
          <w:sz w:val="28"/>
          <w:szCs w:val="28"/>
        </w:rPr>
        <w:t xml:space="preserve">, the California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of Appeal</w:t>
      </w:r>
      <w:r w:rsidR="00C91060" w:rsidRPr="00E00900">
        <w:rPr>
          <w:rFonts w:ascii="Bookman Old Style" w:hAnsi="Bookman Old Style"/>
          <w:color w:val="000000"/>
          <w:sz w:val="28"/>
          <w:szCs w:val="28"/>
        </w:rPr>
        <w:t>s</w:t>
      </w:r>
      <w:r w:rsidRPr="00E00900">
        <w:rPr>
          <w:rFonts w:ascii="Bookman Old Style" w:hAnsi="Bookman Old Style"/>
          <w:color w:val="000000"/>
          <w:sz w:val="28"/>
          <w:szCs w:val="28"/>
        </w:rPr>
        <w:t xml:space="preserve"> followed this principle and held that the standard is </w:t>
      </w:r>
      <w:r w:rsidRPr="00E00900">
        <w:rPr>
          <w:rFonts w:ascii="Bookman Old Style" w:hAnsi="Bookman Old Style"/>
          <w:i/>
          <w:color w:val="000000"/>
          <w:sz w:val="28"/>
          <w:szCs w:val="28"/>
        </w:rPr>
        <w:t>“one of clear and convincing evidence.</w:t>
      </w:r>
      <w:r w:rsidRPr="00E00900">
        <w:rPr>
          <w:rFonts w:ascii="Bookman Old Style" w:hAnsi="Bookman Old Style"/>
          <w:color w:val="000000"/>
          <w:sz w:val="28"/>
          <w:szCs w:val="28"/>
        </w:rPr>
        <w:t xml:space="preserve">” This standard was also adopted in </w:t>
      </w:r>
      <w:r w:rsidRPr="00E00900">
        <w:rPr>
          <w:rFonts w:ascii="Bookman Old Style" w:hAnsi="Bookman Old Style"/>
          <w:b/>
          <w:color w:val="000000"/>
          <w:sz w:val="28"/>
          <w:szCs w:val="28"/>
        </w:rPr>
        <w:t>Stebbins v</w:t>
      </w:r>
      <w:r w:rsidR="00FA0B3C" w:rsidRPr="00E00900">
        <w:rPr>
          <w:rFonts w:ascii="Bookman Old Style" w:hAnsi="Bookman Old Style"/>
          <w:b/>
          <w:color w:val="000000"/>
          <w:sz w:val="28"/>
          <w:szCs w:val="28"/>
        </w:rPr>
        <w:t>s</w:t>
      </w:r>
      <w:r w:rsidRPr="00E00900">
        <w:rPr>
          <w:rFonts w:ascii="Bookman Old Style" w:hAnsi="Bookman Old Style"/>
          <w:b/>
          <w:color w:val="000000"/>
          <w:sz w:val="28"/>
          <w:szCs w:val="28"/>
        </w:rPr>
        <w:t>. White, 190 Cal. App. 3d 769 (</w:t>
      </w:r>
      <w:r w:rsidR="00BB2DD3" w:rsidRPr="00E00900">
        <w:rPr>
          <w:rFonts w:ascii="Bookman Old Style" w:hAnsi="Bookman Old Style"/>
          <w:b/>
          <w:color w:val="000000"/>
          <w:sz w:val="28"/>
          <w:szCs w:val="28"/>
        </w:rPr>
        <w:t xml:space="preserve">Ct. App. </w:t>
      </w:r>
      <w:r w:rsidRPr="00E00900">
        <w:rPr>
          <w:rFonts w:ascii="Bookman Old Style" w:hAnsi="Bookman Old Style"/>
          <w:b/>
          <w:color w:val="000000"/>
          <w:sz w:val="28"/>
          <w:szCs w:val="28"/>
        </w:rPr>
        <w:t>1987)</w:t>
      </w:r>
      <w:r w:rsidRPr="00E00900">
        <w:rPr>
          <w:rFonts w:ascii="Bookman Old Style" w:hAnsi="Bookman Old Style"/>
          <w:color w:val="000000"/>
          <w:sz w:val="28"/>
          <w:szCs w:val="28"/>
        </w:rPr>
        <w:t xml:space="preserve"> where the </w:t>
      </w:r>
      <w:r w:rsidR="00BB2DD3" w:rsidRPr="00E00900">
        <w:rPr>
          <w:rFonts w:ascii="Bookman Old Style" w:hAnsi="Bookman Old Style"/>
          <w:color w:val="000000"/>
          <w:sz w:val="28"/>
          <w:szCs w:val="28"/>
        </w:rPr>
        <w:t xml:space="preserve">California </w:t>
      </w:r>
      <w:r w:rsidR="00CA3C5A" w:rsidRPr="00E00900">
        <w:rPr>
          <w:rFonts w:ascii="Bookman Old Style" w:hAnsi="Bookman Old Style"/>
          <w:color w:val="000000"/>
          <w:sz w:val="28"/>
          <w:szCs w:val="28"/>
        </w:rPr>
        <w:t>Court</w:t>
      </w:r>
      <w:r w:rsidR="00BB2DD3" w:rsidRPr="00E00900">
        <w:rPr>
          <w:rFonts w:ascii="Bookman Old Style" w:hAnsi="Bookman Old Style"/>
          <w:color w:val="000000"/>
          <w:sz w:val="28"/>
          <w:szCs w:val="28"/>
        </w:rPr>
        <w:t xml:space="preserve"> of Appeal</w:t>
      </w:r>
      <w:r w:rsidR="00535CFB" w:rsidRPr="00E00900">
        <w:rPr>
          <w:rFonts w:ascii="Bookman Old Style" w:hAnsi="Bookman Old Style"/>
          <w:color w:val="000000"/>
          <w:sz w:val="28"/>
          <w:szCs w:val="28"/>
        </w:rPr>
        <w:t>s</w:t>
      </w:r>
      <w:r w:rsidR="00BB2DD3" w:rsidRPr="00E00900">
        <w:rPr>
          <w:rFonts w:ascii="Bookman Old Style" w:hAnsi="Bookman Old Style"/>
          <w:color w:val="000000"/>
          <w:sz w:val="28"/>
          <w:szCs w:val="28"/>
        </w:rPr>
        <w:t xml:space="preserve"> upheld the </w:t>
      </w:r>
      <w:r w:rsidRPr="00E00900">
        <w:rPr>
          <w:rFonts w:ascii="Bookman Old Style" w:hAnsi="Bookman Old Style"/>
          <w:color w:val="000000"/>
          <w:sz w:val="28"/>
          <w:szCs w:val="28"/>
        </w:rPr>
        <w:t xml:space="preserve">trial </w:t>
      </w:r>
      <w:r w:rsidR="00CA3C5A" w:rsidRPr="00E00900">
        <w:rPr>
          <w:rFonts w:ascii="Bookman Old Style" w:hAnsi="Bookman Old Style"/>
          <w:color w:val="000000"/>
          <w:sz w:val="28"/>
          <w:szCs w:val="28"/>
        </w:rPr>
        <w:t>Court</w:t>
      </w:r>
      <w:r w:rsidR="00BB2DD3" w:rsidRPr="00E00900">
        <w:rPr>
          <w:rFonts w:ascii="Bookman Old Style" w:hAnsi="Bookman Old Style"/>
          <w:color w:val="000000"/>
          <w:sz w:val="28"/>
          <w:szCs w:val="28"/>
        </w:rPr>
        <w:t>’s use of the clear and convincing evidence standard of proof.</w:t>
      </w:r>
      <w:r w:rsidRPr="00E00900">
        <w:rPr>
          <w:rFonts w:ascii="Bookman Old Style" w:hAnsi="Bookman Old Style"/>
          <w:color w:val="000000"/>
          <w:sz w:val="28"/>
          <w:szCs w:val="28"/>
        </w:rPr>
        <w:t xml:space="preserve">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color w:val="000000"/>
          <w:sz w:val="28"/>
          <w:szCs w:val="28"/>
        </w:rPr>
        <w:t>We</w:t>
      </w:r>
      <w:r w:rsidR="00535CFB" w:rsidRPr="00E00900">
        <w:rPr>
          <w:rFonts w:ascii="Bookman Old Style" w:hAnsi="Bookman Old Style"/>
          <w:color w:val="000000"/>
          <w:sz w:val="28"/>
          <w:szCs w:val="28"/>
        </w:rPr>
        <w:t xml:space="preserve"> also note that the California Jury I</w:t>
      </w:r>
      <w:r w:rsidRPr="00E00900">
        <w:rPr>
          <w:rFonts w:ascii="Bookman Old Style" w:hAnsi="Bookman Old Style"/>
          <w:color w:val="000000"/>
          <w:sz w:val="28"/>
          <w:szCs w:val="28"/>
        </w:rPr>
        <w:t xml:space="preserve">nstructions define “clear and convincing evidence” as meaning “clear, explicit, and unequivocal evidence so clear as to leave no substantial doubt and sufficiently strong to command the unhesitating assent of every reasonable mind.” </w:t>
      </w:r>
      <w:r w:rsidRPr="00E00900">
        <w:rPr>
          <w:rFonts w:ascii="Bookman Old Style" w:hAnsi="Bookman Old Style"/>
          <w:b/>
          <w:smallCaps/>
          <w:color w:val="000000"/>
          <w:sz w:val="28"/>
          <w:szCs w:val="28"/>
        </w:rPr>
        <w:t xml:space="preserve">Cal. </w:t>
      </w:r>
      <w:r w:rsidR="00CE34C7" w:rsidRPr="00E00900">
        <w:rPr>
          <w:rFonts w:ascii="Bookman Old Style" w:hAnsi="Bookman Old Style"/>
          <w:b/>
          <w:smallCaps/>
          <w:color w:val="000000"/>
          <w:sz w:val="28"/>
          <w:szCs w:val="28"/>
        </w:rPr>
        <w:t xml:space="preserve"> </w:t>
      </w:r>
      <w:proofErr w:type="gramStart"/>
      <w:r w:rsidRPr="00E00900">
        <w:rPr>
          <w:rFonts w:ascii="Bookman Old Style" w:hAnsi="Bookman Old Style"/>
          <w:b/>
          <w:smallCaps/>
          <w:color w:val="000000"/>
          <w:sz w:val="28"/>
          <w:szCs w:val="28"/>
        </w:rPr>
        <w:t>Evid.</w:t>
      </w:r>
      <w:proofErr w:type="gramEnd"/>
      <w:r w:rsidRPr="00E00900">
        <w:rPr>
          <w:rFonts w:ascii="Bookman Old Style" w:hAnsi="Bookman Old Style"/>
          <w:b/>
          <w:smallCaps/>
          <w:color w:val="000000"/>
          <w:sz w:val="28"/>
          <w:szCs w:val="28"/>
        </w:rPr>
        <w:t xml:space="preserve"> </w:t>
      </w:r>
      <w:r w:rsidR="00CE34C7" w:rsidRPr="00E00900">
        <w:rPr>
          <w:rFonts w:ascii="Bookman Old Style" w:hAnsi="Bookman Old Style"/>
          <w:b/>
          <w:smallCaps/>
          <w:color w:val="000000"/>
          <w:sz w:val="28"/>
          <w:szCs w:val="28"/>
        </w:rPr>
        <w:t xml:space="preserve"> </w:t>
      </w:r>
      <w:proofErr w:type="gramStart"/>
      <w:r w:rsidRPr="00E00900">
        <w:rPr>
          <w:rFonts w:ascii="Bookman Old Style" w:hAnsi="Bookman Old Style"/>
          <w:b/>
          <w:smallCaps/>
          <w:color w:val="000000"/>
          <w:sz w:val="28"/>
          <w:szCs w:val="28"/>
        </w:rPr>
        <w:t>Code</w:t>
      </w:r>
      <w:r w:rsidRPr="00E00900">
        <w:rPr>
          <w:rFonts w:ascii="Bookman Old Style" w:hAnsi="Bookman Old Style"/>
          <w:b/>
          <w:color w:val="000000"/>
          <w:sz w:val="28"/>
          <w:szCs w:val="28"/>
        </w:rPr>
        <w:t xml:space="preserve"> § 502 (Deering 2016).</w:t>
      </w:r>
      <w:proofErr w:type="gramEnd"/>
      <w:r w:rsidRPr="00E00900">
        <w:rPr>
          <w:rFonts w:ascii="Bookman Old Style" w:hAnsi="Bookman Old Style"/>
          <w:color w:val="000000"/>
          <w:sz w:val="28"/>
          <w:szCs w:val="28"/>
        </w:rPr>
        <w:t xml:space="preserve"> </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sz w:val="28"/>
          <w:szCs w:val="28"/>
        </w:rPr>
        <w:t xml:space="preserve">Texas law states the burden of proof and standard of proof for the contestant as follows: “To overturn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contestant must demonstrate by </w:t>
      </w:r>
      <w:r w:rsidRPr="00E00900">
        <w:rPr>
          <w:rFonts w:ascii="Bookman Old Style" w:hAnsi="Bookman Old Style"/>
          <w:b/>
          <w:sz w:val="28"/>
          <w:szCs w:val="28"/>
        </w:rPr>
        <w:t>clear and convincing evidence</w:t>
      </w:r>
      <w:r w:rsidRPr="00E00900">
        <w:rPr>
          <w:rFonts w:ascii="Bookman Old Style" w:hAnsi="Bookman Old Style"/>
          <w:sz w:val="28"/>
          <w:szCs w:val="28"/>
        </w:rPr>
        <w:t xml:space="preserve"> that voting irregularities materially affected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results.”</w:t>
      </w:r>
      <w:r w:rsidR="007E0021" w:rsidRPr="00E00900">
        <w:rPr>
          <w:rFonts w:ascii="Bookman Old Style" w:hAnsi="Bookman Old Style"/>
          <w:b/>
          <w:sz w:val="28"/>
          <w:szCs w:val="28"/>
        </w:rPr>
        <w:t xml:space="preserve"> </w:t>
      </w:r>
      <w:proofErr w:type="gramStart"/>
      <w:r w:rsidRPr="00E00900">
        <w:rPr>
          <w:rFonts w:ascii="Bookman Old Style" w:hAnsi="Bookman Old Style"/>
          <w:b/>
          <w:sz w:val="28"/>
          <w:szCs w:val="28"/>
        </w:rPr>
        <w:t>Gonzales v</w:t>
      </w:r>
      <w:r w:rsidR="00FA0B3C" w:rsidRPr="00E00900">
        <w:rPr>
          <w:rFonts w:ascii="Bookman Old Style" w:hAnsi="Bookman Old Style"/>
          <w:b/>
          <w:sz w:val="28"/>
          <w:szCs w:val="28"/>
        </w:rPr>
        <w:t>s</w:t>
      </w:r>
      <w:r w:rsidRPr="00E00900">
        <w:rPr>
          <w:rFonts w:ascii="Bookman Old Style" w:hAnsi="Bookman Old Style"/>
          <w:b/>
          <w:sz w:val="28"/>
          <w:szCs w:val="28"/>
        </w:rPr>
        <w:t>. Villarreal, 251 S.W.3d 763, 773 (Tex. Ct. App. 2008).</w:t>
      </w:r>
      <w:proofErr w:type="gramEnd"/>
      <w:r w:rsidRPr="00E00900">
        <w:rPr>
          <w:rFonts w:ascii="Bookman Old Style" w:hAnsi="Bookman Old Style"/>
          <w:sz w:val="28"/>
          <w:szCs w:val="28"/>
        </w:rPr>
        <w:t xml:space="preserve">  </w:t>
      </w:r>
    </w:p>
    <w:p w:rsidR="00CE34C7"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The justification for a higher standard of proof than that required in an ordinary civil suit is rooted in the principle that the more serious the consequences of a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decision, the stronger the evidence that a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requires in order to make a finding that an allegation has been proved. Annulment of a </w:t>
      </w:r>
      <w:r w:rsidR="00C06E3B" w:rsidRPr="00E00900">
        <w:rPr>
          <w:rFonts w:ascii="Bookman Old Style" w:eastAsia="Times New Roman" w:hAnsi="Bookman Old Style"/>
          <w:color w:val="000000"/>
          <w:sz w:val="28"/>
          <w:szCs w:val="28"/>
        </w:rPr>
        <w:lastRenderedPageBreak/>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is a very serious matter. It is this high standard of proof that this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requires if it is to annul a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b/>
          <w:bCs/>
          <w:sz w:val="28"/>
          <w:szCs w:val="28"/>
          <w:u w:val="single"/>
        </w:rPr>
        <w:t>Evidence adduced</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7708DE"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relied on his </w:t>
      </w:r>
      <w:r w:rsidR="00FA0B3C" w:rsidRPr="00E00900">
        <w:rPr>
          <w:rFonts w:ascii="Bookman Old Style" w:hAnsi="Bookman Old Style"/>
          <w:bCs/>
          <w:sz w:val="28"/>
          <w:szCs w:val="28"/>
        </w:rPr>
        <w:t>A</w:t>
      </w:r>
      <w:r w:rsidRPr="00E00900">
        <w:rPr>
          <w:rFonts w:ascii="Bookman Old Style" w:hAnsi="Bookman Old Style"/>
          <w:bCs/>
          <w:sz w:val="28"/>
          <w:szCs w:val="28"/>
        </w:rPr>
        <w:t xml:space="preserve">mended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as well as the following evidence to support his case:</w:t>
      </w:r>
    </w:p>
    <w:p w:rsidR="00437D9D" w:rsidRPr="00E00900" w:rsidRDefault="00427F6A" w:rsidP="001B6CE9">
      <w:pPr>
        <w:pStyle w:val="ListParagraph"/>
        <w:numPr>
          <w:ilvl w:val="0"/>
          <w:numId w:val="4"/>
        </w:num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 Petitioner</w:t>
      </w:r>
      <w:r w:rsidR="00437D9D" w:rsidRPr="00E00900">
        <w:rPr>
          <w:rFonts w:ascii="Bookman Old Style" w:hAnsi="Bookman Old Style"/>
          <w:bCs/>
          <w:sz w:val="28"/>
          <w:szCs w:val="28"/>
        </w:rPr>
        <w:t xml:space="preserve">’s Affidavit in Support of his Amended </w:t>
      </w:r>
      <w:r w:rsidR="00C06E3B" w:rsidRPr="00E00900">
        <w:rPr>
          <w:rFonts w:ascii="Bookman Old Style" w:hAnsi="Bookman Old Style"/>
          <w:bCs/>
          <w:sz w:val="28"/>
          <w:szCs w:val="28"/>
        </w:rPr>
        <w:t>Petition</w:t>
      </w:r>
      <w:r w:rsidR="00437D9D" w:rsidRPr="00E00900">
        <w:rPr>
          <w:rFonts w:ascii="Bookman Old Style" w:hAnsi="Bookman Old Style"/>
          <w:bCs/>
          <w:sz w:val="28"/>
          <w:szCs w:val="28"/>
        </w:rPr>
        <w:t xml:space="preserve"> and additional affidavit:</w:t>
      </w:r>
    </w:p>
    <w:p w:rsidR="00437D9D" w:rsidRPr="00E00900" w:rsidRDefault="007256A0" w:rsidP="001B6CE9">
      <w:pPr>
        <w:pStyle w:val="ListParagraph"/>
        <w:numPr>
          <w:ilvl w:val="0"/>
          <w:numId w:val="4"/>
        </w:num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 Sixty seven (</w:t>
      </w:r>
      <w:r w:rsidR="00437D9D" w:rsidRPr="00E00900">
        <w:rPr>
          <w:rFonts w:ascii="Bookman Old Style" w:hAnsi="Bookman Old Style"/>
          <w:bCs/>
          <w:sz w:val="28"/>
          <w:szCs w:val="28"/>
        </w:rPr>
        <w:t>67</w:t>
      </w:r>
      <w:r w:rsidRPr="00E00900">
        <w:rPr>
          <w:rFonts w:ascii="Bookman Old Style" w:hAnsi="Bookman Old Style"/>
          <w:bCs/>
          <w:sz w:val="28"/>
          <w:szCs w:val="28"/>
        </w:rPr>
        <w:t>)</w:t>
      </w:r>
      <w:r w:rsidR="00437D9D" w:rsidRPr="00E00900">
        <w:rPr>
          <w:rFonts w:ascii="Bookman Old Style" w:hAnsi="Bookman Old Style"/>
          <w:bCs/>
          <w:sz w:val="28"/>
          <w:szCs w:val="28"/>
        </w:rPr>
        <w:t xml:space="preserve"> Affidavits sworn in support of the </w:t>
      </w:r>
      <w:r w:rsidR="00C06E3B" w:rsidRPr="00E00900">
        <w:rPr>
          <w:rFonts w:ascii="Bookman Old Style" w:hAnsi="Bookman Old Style"/>
          <w:bCs/>
          <w:sz w:val="28"/>
          <w:szCs w:val="28"/>
        </w:rPr>
        <w:t>Petition</w:t>
      </w:r>
      <w:r w:rsidR="00437D9D" w:rsidRPr="00E00900">
        <w:rPr>
          <w:rFonts w:ascii="Bookman Old Style" w:hAnsi="Bookman Old Style"/>
          <w:bCs/>
          <w:sz w:val="28"/>
          <w:szCs w:val="28"/>
        </w:rPr>
        <w:t xml:space="preserve">. </w:t>
      </w:r>
    </w:p>
    <w:p w:rsidR="00437D9D" w:rsidRPr="00E00900" w:rsidRDefault="00437D9D" w:rsidP="001B6CE9">
      <w:pPr>
        <w:pStyle w:val="ListParagraph"/>
        <w:numPr>
          <w:ilvl w:val="0"/>
          <w:numId w:val="4"/>
        </w:num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 Video CDs attached to his affidavit but which his counsel neither referred to in his submissions nor specifically introduced in evidence and was thus not viewed during the hearing;</w:t>
      </w:r>
    </w:p>
    <w:p w:rsidR="00437D9D" w:rsidRPr="00E00900" w:rsidRDefault="007256A0" w:rsidP="001B6CE9">
      <w:pPr>
        <w:pStyle w:val="ListParagraph"/>
        <w:numPr>
          <w:ilvl w:val="0"/>
          <w:numId w:val="4"/>
        </w:num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 </w:t>
      </w:r>
      <w:r w:rsidR="00437D9D" w:rsidRPr="00E00900">
        <w:rPr>
          <w:rFonts w:ascii="Bookman Old Style" w:hAnsi="Bookman Old Style"/>
          <w:bCs/>
          <w:sz w:val="28"/>
          <w:szCs w:val="28"/>
        </w:rPr>
        <w:t>Oral evidence adduced by</w:t>
      </w:r>
      <w:r w:rsidR="00FA0B3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437D9D" w:rsidRPr="00E00900">
        <w:rPr>
          <w:rFonts w:ascii="Bookman Old Style" w:hAnsi="Bookman Old Style"/>
          <w:bCs/>
          <w:sz w:val="28"/>
          <w:szCs w:val="28"/>
        </w:rPr>
        <w:t xml:space="preserve"> through the cross examination of the Chairman of the </w:t>
      </w:r>
      <w:r w:rsidR="00DA1502" w:rsidRPr="00E00900">
        <w:rPr>
          <w:rFonts w:ascii="Bookman Old Style" w:hAnsi="Bookman Old Style"/>
          <w:bCs/>
          <w:sz w:val="28"/>
          <w:szCs w:val="28"/>
        </w:rPr>
        <w:t>Commission</w:t>
      </w:r>
      <w:r w:rsidR="00437D9D" w:rsidRPr="00E00900">
        <w:rPr>
          <w:rFonts w:ascii="Bookman Old Style" w:hAnsi="Bookman Old Style"/>
          <w:bCs/>
          <w:sz w:val="28"/>
          <w:szCs w:val="28"/>
        </w:rPr>
        <w:t xml:space="preserve">; </w:t>
      </w:r>
    </w:p>
    <w:p w:rsidR="007256A0" w:rsidRPr="00E00900" w:rsidRDefault="007256A0" w:rsidP="00FA0B3C">
      <w:pPr>
        <w:pStyle w:val="ListParagraph"/>
        <w:numPr>
          <w:ilvl w:val="0"/>
          <w:numId w:val="4"/>
        </w:numPr>
        <w:spacing w:before="240" w:after="240" w:line="360" w:lineRule="auto"/>
        <w:ind w:left="810" w:hanging="450"/>
        <w:jc w:val="both"/>
        <w:rPr>
          <w:rFonts w:ascii="Bookman Old Style" w:hAnsi="Bookman Old Style"/>
          <w:bCs/>
          <w:sz w:val="28"/>
          <w:szCs w:val="28"/>
        </w:rPr>
      </w:pPr>
      <w:r w:rsidRPr="00E00900">
        <w:rPr>
          <w:rFonts w:ascii="Bookman Old Style" w:hAnsi="Bookman Old Style"/>
          <w:bCs/>
          <w:sz w:val="28"/>
          <w:szCs w:val="28"/>
        </w:rPr>
        <w:t xml:space="preserve"> </w:t>
      </w:r>
      <w:r w:rsidR="00437D9D" w:rsidRPr="00E00900">
        <w:rPr>
          <w:rFonts w:ascii="Bookman Old Style" w:hAnsi="Bookman Old Style"/>
          <w:bCs/>
          <w:sz w:val="28"/>
          <w:szCs w:val="28"/>
        </w:rPr>
        <w:t xml:space="preserve">the </w:t>
      </w:r>
      <w:r w:rsidR="009873FE" w:rsidRPr="00E00900">
        <w:rPr>
          <w:rFonts w:ascii="Bookman Old Style" w:hAnsi="Bookman Old Style"/>
          <w:bCs/>
          <w:sz w:val="28"/>
          <w:szCs w:val="28"/>
        </w:rPr>
        <w:t>Election</w:t>
      </w:r>
      <w:r w:rsidR="00437D9D" w:rsidRPr="00E00900">
        <w:rPr>
          <w:rFonts w:ascii="Bookman Old Style" w:hAnsi="Bookman Old Style"/>
          <w:bCs/>
          <w:sz w:val="28"/>
          <w:szCs w:val="28"/>
        </w:rPr>
        <w:t xml:space="preserve"> Results of all the 112 Districts of Uganda, which included the Return Forms for </w:t>
      </w:r>
      <w:r w:rsidR="008152B3" w:rsidRPr="00E00900">
        <w:rPr>
          <w:rFonts w:ascii="Bookman Old Style" w:hAnsi="Bookman Old Style"/>
          <w:bCs/>
          <w:sz w:val="28"/>
          <w:szCs w:val="28"/>
        </w:rPr>
        <w:t>eac</w:t>
      </w:r>
      <w:r w:rsidR="00437D9D" w:rsidRPr="00E00900">
        <w:rPr>
          <w:rFonts w:ascii="Bookman Old Style" w:hAnsi="Bookman Old Style"/>
          <w:bCs/>
          <w:sz w:val="28"/>
          <w:szCs w:val="28"/>
        </w:rPr>
        <w:t>h respective District as at 20</w:t>
      </w:r>
      <w:r w:rsidR="00437D9D" w:rsidRPr="00E00900">
        <w:rPr>
          <w:rFonts w:ascii="Bookman Old Style" w:hAnsi="Bookman Old Style"/>
          <w:bCs/>
          <w:sz w:val="28"/>
          <w:szCs w:val="28"/>
          <w:vertAlign w:val="superscript"/>
        </w:rPr>
        <w:t>th</w:t>
      </w:r>
      <w:r w:rsidR="00437D9D" w:rsidRPr="00E00900">
        <w:rPr>
          <w:rFonts w:ascii="Bookman Old Style" w:hAnsi="Bookman Old Style"/>
          <w:bCs/>
          <w:sz w:val="28"/>
          <w:szCs w:val="28"/>
        </w:rPr>
        <w:t xml:space="preserve"> February 2016, the Results Tally Sheet for </w:t>
      </w:r>
      <w:r w:rsidR="008152B3" w:rsidRPr="00E00900">
        <w:rPr>
          <w:rFonts w:ascii="Bookman Old Style" w:hAnsi="Bookman Old Style"/>
          <w:bCs/>
          <w:sz w:val="28"/>
          <w:szCs w:val="28"/>
        </w:rPr>
        <w:t>eac</w:t>
      </w:r>
      <w:r w:rsidR="00437D9D" w:rsidRPr="00E00900">
        <w:rPr>
          <w:rFonts w:ascii="Bookman Old Style" w:hAnsi="Bookman Old Style"/>
          <w:bCs/>
          <w:sz w:val="28"/>
          <w:szCs w:val="28"/>
        </w:rPr>
        <w:t>h District as at 20</w:t>
      </w:r>
      <w:r w:rsidR="00437D9D" w:rsidRPr="00E00900">
        <w:rPr>
          <w:rFonts w:ascii="Bookman Old Style" w:hAnsi="Bookman Old Style"/>
          <w:bCs/>
          <w:sz w:val="28"/>
          <w:szCs w:val="28"/>
          <w:vertAlign w:val="superscript"/>
        </w:rPr>
        <w:t>th</w:t>
      </w:r>
      <w:r w:rsidR="00437D9D" w:rsidRPr="00E00900">
        <w:rPr>
          <w:rFonts w:ascii="Bookman Old Style" w:hAnsi="Bookman Old Style"/>
          <w:bCs/>
          <w:sz w:val="28"/>
          <w:szCs w:val="28"/>
        </w:rPr>
        <w:t xml:space="preserve"> February 2016 and the Declaration of Result Forms for all the 28,010 </w:t>
      </w:r>
      <w:r w:rsidR="00322731" w:rsidRPr="00E00900">
        <w:rPr>
          <w:rFonts w:ascii="Bookman Old Style" w:hAnsi="Bookman Old Style"/>
          <w:bCs/>
          <w:sz w:val="28"/>
          <w:szCs w:val="28"/>
        </w:rPr>
        <w:t>Polling</w:t>
      </w:r>
      <w:r w:rsidR="00437D9D"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00437D9D" w:rsidRPr="00E00900">
        <w:rPr>
          <w:rFonts w:ascii="Bookman Old Style" w:hAnsi="Bookman Old Style"/>
          <w:bCs/>
          <w:sz w:val="28"/>
          <w:szCs w:val="28"/>
        </w:rPr>
        <w:t xml:space="preserve"> in Uganda</w:t>
      </w:r>
      <w:r w:rsidR="0044244A" w:rsidRPr="00E00900">
        <w:rPr>
          <w:rFonts w:ascii="Bookman Old Style" w:hAnsi="Bookman Old Style"/>
          <w:bCs/>
          <w:sz w:val="28"/>
          <w:szCs w:val="28"/>
        </w:rPr>
        <w:t>.</w:t>
      </w:r>
      <w:r w:rsidR="00437D9D" w:rsidRPr="00E00900">
        <w:rPr>
          <w:rFonts w:ascii="Bookman Old Style" w:hAnsi="Bookman Old Style"/>
          <w:bCs/>
          <w:sz w:val="28"/>
          <w:szCs w:val="28"/>
        </w:rPr>
        <w:t xml:space="preserve"> </w:t>
      </w:r>
    </w:p>
    <w:p w:rsidR="00437D9D" w:rsidRPr="00E00900" w:rsidRDefault="00437D9D" w:rsidP="00FA0B3C">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We note that in both his initial </w:t>
      </w:r>
      <w:r w:rsidR="006635B7" w:rsidRPr="00E00900">
        <w:rPr>
          <w:rFonts w:ascii="Bookman Old Style" w:hAnsi="Bookman Old Style"/>
          <w:sz w:val="28"/>
          <w:szCs w:val="28"/>
        </w:rPr>
        <w:t xml:space="preserve">and amended </w:t>
      </w:r>
      <w:r w:rsidRPr="00E00900">
        <w:rPr>
          <w:rFonts w:ascii="Bookman Old Style" w:hAnsi="Bookman Old Style"/>
          <w:sz w:val="28"/>
          <w:szCs w:val="28"/>
        </w:rPr>
        <w:t>affidavit</w:t>
      </w:r>
      <w:r w:rsidR="00947719" w:rsidRPr="00E00900">
        <w:rPr>
          <w:rFonts w:ascii="Bookman Old Style" w:hAnsi="Bookman Old Style"/>
          <w:sz w:val="28"/>
          <w:szCs w:val="28"/>
        </w:rPr>
        <w:t>,</w:t>
      </w:r>
      <w:r w:rsidR="007708D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indicated that he intended to rely on reports from </w:t>
      </w:r>
      <w:r w:rsidR="009873FE" w:rsidRPr="00E00900">
        <w:rPr>
          <w:rFonts w:ascii="Bookman Old Style" w:hAnsi="Bookman Old Style"/>
          <w:sz w:val="28"/>
          <w:szCs w:val="28"/>
        </w:rPr>
        <w:t>Election</w:t>
      </w:r>
      <w:r w:rsidRPr="00E00900">
        <w:rPr>
          <w:rFonts w:ascii="Bookman Old Style" w:hAnsi="Bookman Old Style"/>
          <w:sz w:val="28"/>
          <w:szCs w:val="28"/>
        </w:rPr>
        <w:t xml:space="preserve"> Observers. The reports were</w:t>
      </w:r>
      <w:r w:rsidR="0084418A" w:rsidRPr="00E00900">
        <w:rPr>
          <w:rFonts w:ascii="Bookman Old Style" w:hAnsi="Bookman Old Style"/>
          <w:sz w:val="28"/>
          <w:szCs w:val="28"/>
        </w:rPr>
        <w:t>,</w:t>
      </w:r>
      <w:r w:rsidRPr="00E00900">
        <w:rPr>
          <w:rFonts w:ascii="Bookman Old Style" w:hAnsi="Bookman Old Style"/>
          <w:sz w:val="28"/>
          <w:szCs w:val="28"/>
        </w:rPr>
        <w:t xml:space="preserve"> however</w:t>
      </w:r>
      <w:r w:rsidR="0084418A" w:rsidRPr="00E00900">
        <w:rPr>
          <w:rFonts w:ascii="Bookman Old Style" w:hAnsi="Bookman Old Style"/>
          <w:sz w:val="28"/>
          <w:szCs w:val="28"/>
        </w:rPr>
        <w:t>,</w:t>
      </w:r>
      <w:r w:rsidRPr="00E00900">
        <w:rPr>
          <w:rFonts w:ascii="Bookman Old Style" w:hAnsi="Bookman Old Style"/>
          <w:sz w:val="28"/>
          <w:szCs w:val="28"/>
        </w:rPr>
        <w:t xml:space="preserve"> neither attached </w:t>
      </w:r>
      <w:r w:rsidRPr="00E00900">
        <w:rPr>
          <w:rFonts w:ascii="Bookman Old Style" w:hAnsi="Bookman Old Style"/>
          <w:sz w:val="28"/>
          <w:szCs w:val="28"/>
        </w:rPr>
        <w:lastRenderedPageBreak/>
        <w:t>to the pleading</w:t>
      </w:r>
      <w:r w:rsidR="0084418A" w:rsidRPr="00E00900">
        <w:rPr>
          <w:rFonts w:ascii="Bookman Old Style" w:hAnsi="Bookman Old Style"/>
          <w:sz w:val="28"/>
          <w:szCs w:val="28"/>
        </w:rPr>
        <w:t>s</w:t>
      </w:r>
      <w:r w:rsidRPr="00E00900">
        <w:rPr>
          <w:rFonts w:ascii="Bookman Old Style" w:hAnsi="Bookman Old Style"/>
          <w:sz w:val="28"/>
          <w:szCs w:val="28"/>
        </w:rPr>
        <w:t xml:space="preserve"> filed in </w:t>
      </w:r>
      <w:r w:rsidR="00CA3C5A" w:rsidRPr="00E00900">
        <w:rPr>
          <w:rFonts w:ascii="Bookman Old Style" w:hAnsi="Bookman Old Style"/>
          <w:sz w:val="28"/>
          <w:szCs w:val="28"/>
        </w:rPr>
        <w:t>Court</w:t>
      </w:r>
      <w:r w:rsidRPr="00E00900">
        <w:rPr>
          <w:rFonts w:ascii="Bookman Old Style" w:hAnsi="Bookman Old Style"/>
          <w:sz w:val="28"/>
          <w:szCs w:val="28"/>
        </w:rPr>
        <w:t xml:space="preserve"> nor to the copies that were served on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When counsel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brought this matter to the </w:t>
      </w:r>
      <w:r w:rsidR="00CA3C5A" w:rsidRPr="00E00900">
        <w:rPr>
          <w:rFonts w:ascii="Bookman Old Style" w:hAnsi="Bookman Old Style"/>
          <w:sz w:val="28"/>
          <w:szCs w:val="28"/>
        </w:rPr>
        <w:t>Court</w:t>
      </w:r>
      <w:r w:rsidRPr="00E00900">
        <w:rPr>
          <w:rFonts w:ascii="Bookman Old Style" w:hAnsi="Bookman Old Style"/>
          <w:sz w:val="28"/>
          <w:szCs w:val="28"/>
        </w:rPr>
        <w:t xml:space="preserve">’s attention, the </w:t>
      </w:r>
      <w:r w:rsidR="00CA3C5A" w:rsidRPr="00E00900">
        <w:rPr>
          <w:rFonts w:ascii="Bookman Old Style" w:hAnsi="Bookman Old Style"/>
          <w:sz w:val="28"/>
          <w:szCs w:val="28"/>
        </w:rPr>
        <w:t>Court</w:t>
      </w:r>
      <w:r w:rsidR="00947719" w:rsidRPr="00E00900">
        <w:rPr>
          <w:rFonts w:ascii="Bookman Old Style" w:hAnsi="Bookman Old Style"/>
          <w:sz w:val="28"/>
          <w:szCs w:val="28"/>
        </w:rPr>
        <w:t xml:space="preserve"> directed counsel for</w:t>
      </w:r>
      <w:r w:rsidR="007708D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to file the </w:t>
      </w:r>
      <w:r w:rsidR="000F6FA8" w:rsidRPr="00E00900">
        <w:rPr>
          <w:rFonts w:ascii="Bookman Old Style" w:hAnsi="Bookman Old Style"/>
          <w:sz w:val="28"/>
          <w:szCs w:val="28"/>
        </w:rPr>
        <w:t>said</w:t>
      </w:r>
      <w:r w:rsidR="000F6FA8" w:rsidRPr="00E00900">
        <w:rPr>
          <w:rFonts w:ascii="Bookman Old Style" w:hAnsi="Bookman Old Style"/>
          <w:i/>
          <w:sz w:val="28"/>
          <w:szCs w:val="28"/>
        </w:rPr>
        <w:t xml:space="preserve"> </w:t>
      </w:r>
      <w:r w:rsidRPr="00E00900">
        <w:rPr>
          <w:rFonts w:ascii="Bookman Old Style" w:hAnsi="Bookman Old Style"/>
          <w:sz w:val="28"/>
          <w:szCs w:val="28"/>
        </w:rPr>
        <w:t xml:space="preserve">attachments </w:t>
      </w:r>
      <w:r w:rsidR="00CE34C7" w:rsidRPr="00E00900">
        <w:rPr>
          <w:rFonts w:ascii="Bookman Old Style" w:hAnsi="Bookman Old Style"/>
          <w:sz w:val="28"/>
          <w:szCs w:val="28"/>
        </w:rPr>
        <w:t>and also to serve the parties o</w:t>
      </w:r>
      <w:r w:rsidRPr="00E00900">
        <w:rPr>
          <w:rFonts w:ascii="Bookman Old Style" w:hAnsi="Bookman Old Style"/>
          <w:sz w:val="28"/>
          <w:szCs w:val="28"/>
        </w:rPr>
        <w:t>n the 12</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w:t>
      </w:r>
      <w:r w:rsidR="00CE34C7" w:rsidRPr="00E00900">
        <w:rPr>
          <w:rFonts w:ascii="Bookman Old Style" w:hAnsi="Bookman Old Style"/>
          <w:sz w:val="28"/>
          <w:szCs w:val="28"/>
        </w:rPr>
        <w:t xml:space="preserve">of </w:t>
      </w:r>
      <w:r w:rsidRPr="00E00900">
        <w:rPr>
          <w:rFonts w:ascii="Bookman Old Style" w:hAnsi="Bookman Old Style"/>
          <w:sz w:val="28"/>
          <w:szCs w:val="28"/>
        </w:rPr>
        <w:t xml:space="preserve">March, 2016. </w:t>
      </w:r>
      <w:r w:rsidR="00FA0B3C" w:rsidRPr="00E00900">
        <w:rPr>
          <w:rFonts w:ascii="Bookman Old Style" w:hAnsi="Bookman Old Style"/>
          <w:sz w:val="28"/>
          <w:szCs w:val="28"/>
        </w:rPr>
        <w:t>Following the</w:t>
      </w:r>
      <w:r w:rsidR="00F27534" w:rsidRPr="00E00900">
        <w:rPr>
          <w:rFonts w:ascii="Bookman Old Style" w:hAnsi="Bookman Old Style"/>
          <w:sz w:val="28"/>
          <w:szCs w:val="28"/>
        </w:rPr>
        <w:t xml:space="preserve"> </w:t>
      </w:r>
      <w:r w:rsidR="00CA3C5A" w:rsidRPr="00E00900">
        <w:rPr>
          <w:rFonts w:ascii="Bookman Old Style" w:hAnsi="Bookman Old Style"/>
          <w:sz w:val="28"/>
          <w:szCs w:val="28"/>
        </w:rPr>
        <w:t>Court</w:t>
      </w:r>
      <w:r w:rsidR="00F27534" w:rsidRPr="00E00900">
        <w:rPr>
          <w:rFonts w:ascii="Bookman Old Style" w:hAnsi="Bookman Old Style"/>
          <w:sz w:val="28"/>
          <w:szCs w:val="28"/>
        </w:rPr>
        <w:t xml:space="preserve"> directive</w:t>
      </w:r>
      <w:r w:rsidR="00EB27A6" w:rsidRPr="00E00900">
        <w:rPr>
          <w:rFonts w:ascii="Bookman Old Style" w:hAnsi="Bookman Old Style"/>
          <w:sz w:val="28"/>
          <w:szCs w:val="28"/>
        </w:rPr>
        <w:t>,</w:t>
      </w:r>
      <w:r w:rsidR="00F27534" w:rsidRPr="00E00900">
        <w:rPr>
          <w:rFonts w:ascii="Bookman Old Style" w:hAnsi="Bookman Old Style"/>
          <w:sz w:val="28"/>
          <w:szCs w:val="28"/>
        </w:rPr>
        <w:t xml:space="preserve"> C</w:t>
      </w:r>
      <w:r w:rsidRPr="00E00900">
        <w:rPr>
          <w:rFonts w:ascii="Bookman Old Style" w:hAnsi="Bookman Old Style"/>
          <w:sz w:val="28"/>
          <w:szCs w:val="28"/>
        </w:rPr>
        <w:t>ounsel for</w:t>
      </w:r>
      <w:r w:rsidR="006F0DAB"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r w:rsidR="00813424" w:rsidRPr="00E00900">
        <w:rPr>
          <w:rFonts w:ascii="Bookman Old Style" w:hAnsi="Bookman Old Style"/>
          <w:sz w:val="28"/>
          <w:szCs w:val="28"/>
        </w:rPr>
        <w:t xml:space="preserve">served </w:t>
      </w:r>
      <w:r w:rsidR="00F27534" w:rsidRPr="00E00900">
        <w:rPr>
          <w:rFonts w:ascii="Bookman Old Style" w:hAnsi="Bookman Old Style"/>
          <w:sz w:val="28"/>
          <w:szCs w:val="28"/>
        </w:rPr>
        <w:t>C</w:t>
      </w:r>
      <w:r w:rsidRPr="00E00900">
        <w:rPr>
          <w:rFonts w:ascii="Bookman Old Style" w:hAnsi="Bookman Old Style"/>
          <w:sz w:val="28"/>
          <w:szCs w:val="28"/>
        </w:rPr>
        <w:t xml:space="preserve">ounsel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r w:rsidR="00F27534" w:rsidRPr="00E00900">
        <w:rPr>
          <w:rFonts w:ascii="Bookman Old Style" w:hAnsi="Bookman Old Style"/>
          <w:sz w:val="28"/>
          <w:szCs w:val="28"/>
        </w:rPr>
        <w:t xml:space="preserve">with the </w:t>
      </w:r>
      <w:r w:rsidR="00813424" w:rsidRPr="00E00900">
        <w:rPr>
          <w:rFonts w:ascii="Bookman Old Style" w:hAnsi="Bookman Old Style"/>
          <w:sz w:val="28"/>
          <w:szCs w:val="28"/>
        </w:rPr>
        <w:t>Observer Reports which he said had be</w:t>
      </w:r>
      <w:r w:rsidR="00947719" w:rsidRPr="00E00900">
        <w:rPr>
          <w:rFonts w:ascii="Bookman Old Style" w:hAnsi="Bookman Old Style"/>
          <w:sz w:val="28"/>
          <w:szCs w:val="28"/>
        </w:rPr>
        <w:t>en inadvertently left out.</w:t>
      </w:r>
      <w:r w:rsidR="00FA0B3C"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00813424" w:rsidRPr="00E00900">
        <w:rPr>
          <w:rFonts w:ascii="Bookman Old Style" w:hAnsi="Bookman Old Style"/>
          <w:sz w:val="28"/>
          <w:szCs w:val="28"/>
        </w:rPr>
        <w:t xml:space="preserve">’s communication to the </w:t>
      </w:r>
      <w:r w:rsidR="00C06E3B" w:rsidRPr="00E00900">
        <w:rPr>
          <w:rFonts w:ascii="Bookman Old Style" w:hAnsi="Bookman Old Style"/>
          <w:sz w:val="28"/>
          <w:szCs w:val="28"/>
        </w:rPr>
        <w:t>Respondents</w:t>
      </w:r>
      <w:r w:rsidR="00813424" w:rsidRPr="00E00900">
        <w:rPr>
          <w:rFonts w:ascii="Bookman Old Style" w:hAnsi="Bookman Old Style"/>
          <w:sz w:val="28"/>
          <w:szCs w:val="28"/>
        </w:rPr>
        <w:t xml:space="preserve"> was </w:t>
      </w:r>
      <w:r w:rsidRPr="00E00900">
        <w:rPr>
          <w:rFonts w:ascii="Bookman Old Style" w:hAnsi="Bookman Old Style"/>
          <w:sz w:val="28"/>
          <w:szCs w:val="28"/>
        </w:rPr>
        <w:t xml:space="preserve">copied to the Registrar of the </w:t>
      </w:r>
      <w:r w:rsidR="00CA3C5A" w:rsidRPr="00E00900">
        <w:rPr>
          <w:rFonts w:ascii="Bookman Old Style" w:hAnsi="Bookman Old Style"/>
          <w:sz w:val="28"/>
          <w:szCs w:val="28"/>
        </w:rPr>
        <w:t>Court</w:t>
      </w:r>
      <w:r w:rsidR="00813424" w:rsidRPr="00E00900">
        <w:rPr>
          <w:rFonts w:ascii="Bookman Old Style" w:hAnsi="Bookman Old Style"/>
          <w:sz w:val="28"/>
          <w:szCs w:val="28"/>
        </w:rPr>
        <w:t xml:space="preserve">. </w:t>
      </w:r>
      <w:r w:rsidRPr="00E00900">
        <w:rPr>
          <w:rFonts w:ascii="Bookman Old Style" w:hAnsi="Bookman Old Style"/>
          <w:sz w:val="28"/>
          <w:szCs w:val="28"/>
        </w:rPr>
        <w:t>However, on March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2016, before the close of the hearing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counsel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brought to the </w:t>
      </w:r>
      <w:r w:rsidR="00CA3C5A" w:rsidRPr="00E00900">
        <w:rPr>
          <w:rFonts w:ascii="Bookman Old Style" w:hAnsi="Bookman Old Style"/>
          <w:sz w:val="28"/>
          <w:szCs w:val="28"/>
        </w:rPr>
        <w:t>Court</w:t>
      </w:r>
      <w:r w:rsidRPr="00E00900">
        <w:rPr>
          <w:rFonts w:ascii="Bookman Old Style" w:hAnsi="Bookman Old Style"/>
          <w:sz w:val="28"/>
          <w:szCs w:val="28"/>
        </w:rPr>
        <w:t>’s attention the fact that they h</w:t>
      </w:r>
      <w:r w:rsidR="00947719" w:rsidRPr="00E00900">
        <w:rPr>
          <w:rFonts w:ascii="Bookman Old Style" w:hAnsi="Bookman Old Style"/>
          <w:sz w:val="28"/>
          <w:szCs w:val="28"/>
        </w:rPr>
        <w:t>ad agreed with counsel for</w:t>
      </w:r>
      <w:r w:rsidR="00FA0B3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for the said documents to be withdrawn. This position wa</w:t>
      </w:r>
      <w:r w:rsidR="00947719" w:rsidRPr="00E00900">
        <w:rPr>
          <w:rFonts w:ascii="Bookman Old Style" w:hAnsi="Bookman Old Style"/>
          <w:sz w:val="28"/>
          <w:szCs w:val="28"/>
        </w:rPr>
        <w:t xml:space="preserve">s confirmed by </w:t>
      </w:r>
      <w:r w:rsidR="00535CFB" w:rsidRPr="00E00900">
        <w:rPr>
          <w:rFonts w:ascii="Bookman Old Style" w:hAnsi="Bookman Old Style"/>
          <w:sz w:val="28"/>
          <w:szCs w:val="28"/>
        </w:rPr>
        <w:t xml:space="preserve">Mr. Akampurira, </w:t>
      </w:r>
      <w:r w:rsidR="00947719" w:rsidRPr="00E00900">
        <w:rPr>
          <w:rFonts w:ascii="Bookman Old Style" w:hAnsi="Bookman Old Style"/>
          <w:sz w:val="28"/>
          <w:szCs w:val="28"/>
        </w:rPr>
        <w:t>counsel for</w:t>
      </w:r>
      <w:r w:rsidR="007708D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C91060"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b/>
          <w:bCs/>
          <w:sz w:val="28"/>
          <w:szCs w:val="28"/>
        </w:rPr>
      </w:pPr>
      <w:r w:rsidRPr="00E00900">
        <w:rPr>
          <w:rFonts w:ascii="Bookman Old Style" w:hAnsi="Bookman Old Style"/>
          <w:bCs/>
          <w:sz w:val="28"/>
          <w:szCs w:val="28"/>
        </w:rPr>
        <w:t>We further note that on the last day o</w:t>
      </w:r>
      <w:r w:rsidR="00947719" w:rsidRPr="00E00900">
        <w:rPr>
          <w:rFonts w:ascii="Bookman Old Style" w:hAnsi="Bookman Old Style"/>
          <w:bCs/>
          <w:sz w:val="28"/>
          <w:szCs w:val="28"/>
        </w:rPr>
        <w:t xml:space="preserve">f the hearing, </w:t>
      </w:r>
      <w:r w:rsidR="00535CFB" w:rsidRPr="00E00900">
        <w:rPr>
          <w:rFonts w:ascii="Bookman Old Style" w:hAnsi="Bookman Old Style"/>
          <w:bCs/>
          <w:sz w:val="28"/>
          <w:szCs w:val="28"/>
        </w:rPr>
        <w:t xml:space="preserve">Mr. Twinobusingye, </w:t>
      </w:r>
      <w:r w:rsidR="00947719" w:rsidRPr="00E00900">
        <w:rPr>
          <w:rFonts w:ascii="Bookman Old Style" w:hAnsi="Bookman Old Style"/>
          <w:bCs/>
          <w:sz w:val="28"/>
          <w:szCs w:val="28"/>
        </w:rPr>
        <w:t>counsel for</w:t>
      </w:r>
      <w:r w:rsidR="00806432"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535CFB" w:rsidRPr="00E00900">
        <w:rPr>
          <w:rFonts w:ascii="Bookman Old Style" w:hAnsi="Bookman Old Style"/>
          <w:bCs/>
          <w:sz w:val="28"/>
          <w:szCs w:val="28"/>
        </w:rPr>
        <w:t xml:space="preserve">, </w:t>
      </w:r>
      <w:r w:rsidRPr="00E00900">
        <w:rPr>
          <w:rFonts w:ascii="Bookman Old Style" w:hAnsi="Bookman Old Style"/>
          <w:bCs/>
          <w:sz w:val="28"/>
          <w:szCs w:val="28"/>
        </w:rPr>
        <w:t xml:space="preserve">attempted to tender into evidence, a document he referred to as a </w:t>
      </w:r>
      <w:r w:rsidR="00611371" w:rsidRPr="00E00900">
        <w:rPr>
          <w:rFonts w:ascii="Bookman Old Style" w:hAnsi="Bookman Old Style"/>
          <w:bCs/>
          <w:sz w:val="28"/>
          <w:szCs w:val="28"/>
        </w:rPr>
        <w:t>“</w:t>
      </w:r>
      <w:r w:rsidRPr="00E00900">
        <w:rPr>
          <w:rFonts w:ascii="Bookman Old Style" w:hAnsi="Bookman Old Style"/>
          <w:bCs/>
          <w:sz w:val="28"/>
          <w:szCs w:val="28"/>
        </w:rPr>
        <w:t>matrix</w:t>
      </w:r>
      <w:r w:rsidR="00611371" w:rsidRPr="00E00900">
        <w:rPr>
          <w:rFonts w:ascii="Bookman Old Style" w:hAnsi="Bookman Old Style"/>
          <w:bCs/>
          <w:sz w:val="28"/>
          <w:szCs w:val="28"/>
        </w:rPr>
        <w:t>”</w:t>
      </w:r>
      <w:r w:rsidR="001A59BB" w:rsidRPr="00E00900">
        <w:rPr>
          <w:rFonts w:ascii="Bookman Old Style" w:hAnsi="Bookman Old Style"/>
          <w:bCs/>
          <w:sz w:val="28"/>
          <w:szCs w:val="28"/>
        </w:rPr>
        <w:t>, which</w:t>
      </w:r>
      <w:r w:rsidRPr="00E00900">
        <w:rPr>
          <w:rFonts w:ascii="Bookman Old Style" w:hAnsi="Bookman Old Style"/>
          <w:bCs/>
          <w:sz w:val="28"/>
          <w:szCs w:val="28"/>
        </w:rPr>
        <w:t xml:space="preserve"> he alleged would show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Pr="00E00900">
        <w:rPr>
          <w:rFonts w:ascii="Bookman Old Style" w:hAnsi="Bookman Old Style"/>
          <w:bCs/>
          <w:sz w:val="28"/>
          <w:szCs w:val="28"/>
        </w:rPr>
        <w:t xml:space="preserve"> where the total number of persons who </w:t>
      </w:r>
      <w:r w:rsidR="00AD6B4D" w:rsidRPr="00E00900">
        <w:rPr>
          <w:rFonts w:ascii="Bookman Old Style" w:hAnsi="Bookman Old Style"/>
          <w:bCs/>
          <w:sz w:val="28"/>
          <w:szCs w:val="28"/>
        </w:rPr>
        <w:t xml:space="preserve">had </w:t>
      </w:r>
      <w:r w:rsidRPr="00E00900">
        <w:rPr>
          <w:rFonts w:ascii="Bookman Old Style" w:hAnsi="Bookman Old Style"/>
          <w:bCs/>
          <w:sz w:val="28"/>
          <w:szCs w:val="28"/>
        </w:rPr>
        <w:t xml:space="preserve">voted exceeded the registered voters in the said </w:t>
      </w:r>
      <w:r w:rsidR="00322731" w:rsidRPr="00E00900">
        <w:rPr>
          <w:rFonts w:ascii="Bookman Old Style" w:hAnsi="Bookman Old Style"/>
          <w:bCs/>
          <w:sz w:val="28"/>
          <w:szCs w:val="28"/>
        </w:rPr>
        <w:t>stations</w:t>
      </w:r>
      <w:r w:rsidRPr="00E00900">
        <w:rPr>
          <w:rFonts w:ascii="Bookman Old Style" w:hAnsi="Bookman Old Style"/>
          <w:bCs/>
          <w:sz w:val="28"/>
          <w:szCs w:val="28"/>
        </w:rPr>
        <w:t xml:space="preserve">.  Upon objection of counsel for the </w:t>
      </w:r>
      <w:r w:rsidR="00C06E3B" w:rsidRPr="00E00900">
        <w:rPr>
          <w:rFonts w:ascii="Bookman Old Style" w:hAnsi="Bookman Old Style"/>
          <w:bCs/>
          <w:sz w:val="28"/>
          <w:szCs w:val="28"/>
        </w:rPr>
        <w:t>Respondents</w:t>
      </w:r>
      <w:r w:rsidRPr="00E00900">
        <w:rPr>
          <w:rFonts w:ascii="Bookman Old Style" w:hAnsi="Bookman Old Style"/>
          <w:bCs/>
          <w:sz w:val="28"/>
          <w:szCs w:val="28"/>
        </w:rPr>
        <w:t xml:space="preserve"> that the matrix was based on forgeries, the </w:t>
      </w:r>
      <w:r w:rsidR="00CA3C5A" w:rsidRPr="00E00900">
        <w:rPr>
          <w:rFonts w:ascii="Bookman Old Style" w:hAnsi="Bookman Old Style"/>
          <w:bCs/>
          <w:sz w:val="28"/>
          <w:szCs w:val="28"/>
        </w:rPr>
        <w:t>Court</w:t>
      </w:r>
      <w:r w:rsidRPr="00E00900">
        <w:rPr>
          <w:rFonts w:ascii="Bookman Old Style" w:hAnsi="Bookman Old Style"/>
          <w:bCs/>
          <w:sz w:val="28"/>
          <w:szCs w:val="28"/>
        </w:rPr>
        <w:t xml:space="preserve"> directed</w:t>
      </w:r>
      <w:r w:rsidR="00BD15B7" w:rsidRPr="00E00900">
        <w:rPr>
          <w:rFonts w:ascii="Bookman Old Style" w:hAnsi="Bookman Old Style"/>
          <w:bCs/>
          <w:sz w:val="28"/>
          <w:szCs w:val="28"/>
        </w:rPr>
        <w:t xml:space="preserve"> </w:t>
      </w:r>
      <w:r w:rsidRPr="00E00900">
        <w:rPr>
          <w:rFonts w:ascii="Bookman Old Style" w:hAnsi="Bookman Old Style"/>
          <w:bCs/>
          <w:sz w:val="28"/>
          <w:szCs w:val="28"/>
        </w:rPr>
        <w:t>counsel for</w:t>
      </w:r>
      <w:r w:rsidR="007708DE"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to indicate the primary source of the information he was presenting. On failing to do so, Counsel withdrew the </w:t>
      </w:r>
      <w:r w:rsidR="00813424" w:rsidRPr="00E00900">
        <w:rPr>
          <w:rFonts w:ascii="Bookman Old Style" w:hAnsi="Bookman Old Style"/>
          <w:bCs/>
          <w:sz w:val="28"/>
          <w:szCs w:val="28"/>
        </w:rPr>
        <w:t xml:space="preserve">said </w:t>
      </w:r>
      <w:r w:rsidRPr="00E00900">
        <w:rPr>
          <w:rFonts w:ascii="Bookman Old Style" w:hAnsi="Bookman Old Style"/>
          <w:bCs/>
          <w:sz w:val="28"/>
          <w:szCs w:val="28"/>
        </w:rPr>
        <w:t>matrix.</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The </w:t>
      </w:r>
      <w:proofErr w:type="gramStart"/>
      <w:r w:rsidRPr="00E00900">
        <w:rPr>
          <w:rFonts w:ascii="Bookman Old Style" w:hAnsi="Bookman Old Style"/>
          <w:bCs/>
          <w:sz w:val="28"/>
          <w:szCs w:val="28"/>
        </w:rPr>
        <w:t>1</w:t>
      </w:r>
      <w:r w:rsidR="00BD15B7" w:rsidRPr="00E00900">
        <w:rPr>
          <w:rFonts w:ascii="Bookman Old Style" w:hAnsi="Bookman Old Style"/>
          <w:bCs/>
          <w:sz w:val="28"/>
          <w:szCs w:val="28"/>
        </w:rPr>
        <w:t>st</w:t>
      </w:r>
      <w:r w:rsidR="009020DF" w:rsidRPr="00E00900">
        <w:rPr>
          <w:rFonts w:ascii="Bookman Old Style" w:hAnsi="Bookman Old Style"/>
          <w:bCs/>
          <w:sz w:val="28"/>
          <w:szCs w:val="28"/>
          <w:vertAlign w:val="superscript"/>
        </w:rPr>
        <w:t xml:space="preserve">  </w:t>
      </w:r>
      <w:r w:rsidR="009020DF" w:rsidRPr="00E00900">
        <w:rPr>
          <w:rFonts w:ascii="Bookman Old Style" w:hAnsi="Bookman Old Style"/>
          <w:bCs/>
          <w:sz w:val="28"/>
          <w:szCs w:val="28"/>
        </w:rPr>
        <w:t>Respondent</w:t>
      </w:r>
      <w:proofErr w:type="gramEnd"/>
      <w:r w:rsidRPr="00E00900">
        <w:rPr>
          <w:rFonts w:ascii="Bookman Old Style" w:hAnsi="Bookman Old Style"/>
          <w:bCs/>
          <w:sz w:val="28"/>
          <w:szCs w:val="28"/>
        </w:rPr>
        <w:t xml:space="preserve">, </w:t>
      </w:r>
      <w:r w:rsidR="009020DF" w:rsidRPr="00E00900">
        <w:rPr>
          <w:rFonts w:ascii="Bookman Old Style" w:hAnsi="Bookman Old Style"/>
          <w:bCs/>
          <w:sz w:val="28"/>
          <w:szCs w:val="28"/>
        </w:rPr>
        <w:t>the Commission and the</w:t>
      </w:r>
      <w:r w:rsidRPr="00E00900">
        <w:rPr>
          <w:rFonts w:ascii="Bookman Old Style" w:hAnsi="Bookman Old Style"/>
          <w:bCs/>
          <w:sz w:val="28"/>
          <w:szCs w:val="28"/>
        </w:rPr>
        <w:t xml:space="preserve"> </w:t>
      </w:r>
      <w:r w:rsidR="00CD279E" w:rsidRPr="00E00900">
        <w:rPr>
          <w:rFonts w:ascii="Bookman Old Style" w:hAnsi="Bookman Old Style"/>
          <w:bCs/>
          <w:sz w:val="28"/>
          <w:szCs w:val="28"/>
        </w:rPr>
        <w:t>Attorney General</w:t>
      </w:r>
      <w:r w:rsidRPr="00E00900">
        <w:rPr>
          <w:rFonts w:ascii="Bookman Old Style" w:hAnsi="Bookman Old Style"/>
          <w:bCs/>
          <w:sz w:val="28"/>
          <w:szCs w:val="28"/>
        </w:rPr>
        <w:t xml:space="preserve"> </w:t>
      </w:r>
      <w:r w:rsidR="00E714F1" w:rsidRPr="00E00900">
        <w:rPr>
          <w:rFonts w:ascii="Bookman Old Style" w:hAnsi="Bookman Old Style"/>
          <w:bCs/>
          <w:sz w:val="28"/>
          <w:szCs w:val="28"/>
        </w:rPr>
        <w:t>eac</w:t>
      </w:r>
      <w:r w:rsidRPr="00E00900">
        <w:rPr>
          <w:rFonts w:ascii="Bookman Old Style" w:hAnsi="Bookman Old Style"/>
          <w:bCs/>
          <w:sz w:val="28"/>
          <w:szCs w:val="28"/>
        </w:rPr>
        <w:t>h filed various affidavits in rebuttal of the allegations.</w:t>
      </w:r>
    </w:p>
    <w:p w:rsidR="00437D9D" w:rsidRPr="00E00900" w:rsidRDefault="00437D9D" w:rsidP="001B6CE9">
      <w:pPr>
        <w:pStyle w:val="ListParagraph"/>
        <w:spacing w:before="240" w:after="240" w:line="360" w:lineRule="auto"/>
        <w:ind w:left="0"/>
        <w:jc w:val="both"/>
        <w:rPr>
          <w:rFonts w:ascii="Bookman Old Style" w:hAnsi="Bookman Old Style"/>
          <w:b/>
          <w:sz w:val="28"/>
          <w:szCs w:val="28"/>
          <w:u w:val="single"/>
        </w:rPr>
      </w:pPr>
      <w:r w:rsidRPr="00E00900">
        <w:rPr>
          <w:rFonts w:ascii="Bookman Old Style" w:hAnsi="Bookman Old Style"/>
          <w:b/>
          <w:sz w:val="28"/>
          <w:szCs w:val="28"/>
          <w:u w:val="single"/>
        </w:rPr>
        <w:t>ISSUE</w:t>
      </w:r>
      <w:r w:rsidRPr="00E00900">
        <w:rPr>
          <w:rFonts w:ascii="Bookman Old Style" w:hAnsi="Bookman Old Style"/>
          <w:sz w:val="28"/>
          <w:szCs w:val="28"/>
          <w:u w:val="single"/>
        </w:rPr>
        <w:t xml:space="preserve"> </w:t>
      </w:r>
      <w:r w:rsidRPr="00E00900">
        <w:rPr>
          <w:rFonts w:ascii="Bookman Old Style" w:hAnsi="Bookman Old Style"/>
          <w:b/>
          <w:sz w:val="28"/>
          <w:szCs w:val="28"/>
          <w:u w:val="single"/>
        </w:rPr>
        <w:t>No.1</w:t>
      </w:r>
      <w:r w:rsidRPr="00E00900">
        <w:rPr>
          <w:rFonts w:ascii="Bookman Old Style" w:hAnsi="Bookman Old Style"/>
          <w:sz w:val="28"/>
          <w:szCs w:val="28"/>
          <w:u w:val="single"/>
        </w:rPr>
        <w:t>:</w:t>
      </w:r>
      <w:r w:rsidRPr="00E00900">
        <w:rPr>
          <w:rFonts w:ascii="Bookman Old Style" w:hAnsi="Bookman Old Style"/>
          <w:b/>
          <w:i/>
          <w:sz w:val="28"/>
          <w:szCs w:val="28"/>
          <w:u w:val="single"/>
        </w:rPr>
        <w:t xml:space="preserve"> </w:t>
      </w:r>
      <w:r w:rsidRPr="00E00900">
        <w:rPr>
          <w:rFonts w:ascii="Bookman Old Style" w:hAnsi="Bookman Old Style"/>
          <w:b/>
          <w:sz w:val="28"/>
          <w:szCs w:val="28"/>
          <w:u w:val="single"/>
        </w:rPr>
        <w:t xml:space="preserve">Whether there was noncompliance with the provisions of the </w:t>
      </w:r>
      <w:r w:rsidR="00666097" w:rsidRPr="00E00900">
        <w:rPr>
          <w:rFonts w:ascii="Bookman Old Style" w:hAnsi="Bookman Old Style"/>
          <w:b/>
          <w:sz w:val="28"/>
          <w:szCs w:val="28"/>
          <w:u w:val="single"/>
        </w:rPr>
        <w:t>PEA</w:t>
      </w:r>
      <w:r w:rsidRPr="00E00900">
        <w:rPr>
          <w:rFonts w:ascii="Bookman Old Style" w:hAnsi="Bookman Old Style"/>
          <w:b/>
          <w:sz w:val="28"/>
          <w:szCs w:val="28"/>
          <w:u w:val="single"/>
        </w:rPr>
        <w:t xml:space="preserve"> and ECA, in the conduct of the 2016 </w:t>
      </w:r>
      <w:r w:rsidR="00C06E3B" w:rsidRPr="00E00900">
        <w:rPr>
          <w:rFonts w:ascii="Bookman Old Style" w:hAnsi="Bookman Old Style"/>
          <w:b/>
          <w:sz w:val="28"/>
          <w:szCs w:val="28"/>
          <w:u w:val="single"/>
        </w:rPr>
        <w:t xml:space="preserve">Presidential </w:t>
      </w:r>
      <w:r w:rsidR="009873FE" w:rsidRPr="00E00900">
        <w:rPr>
          <w:rFonts w:ascii="Bookman Old Style" w:hAnsi="Bookman Old Style"/>
          <w:b/>
          <w:sz w:val="28"/>
          <w:szCs w:val="28"/>
          <w:u w:val="single"/>
        </w:rPr>
        <w:t>election</w:t>
      </w:r>
      <w:r w:rsidRPr="00E00900">
        <w:rPr>
          <w:rFonts w:ascii="Bookman Old Style" w:hAnsi="Bookman Old Style"/>
          <w:b/>
          <w:sz w:val="28"/>
          <w:szCs w:val="28"/>
          <w:u w:val="single"/>
        </w:rPr>
        <w:t>.</w:t>
      </w:r>
    </w:p>
    <w:p w:rsidR="00437D9D" w:rsidRPr="00E00900" w:rsidRDefault="00437D9D" w:rsidP="001B6CE9">
      <w:pPr>
        <w:spacing w:before="240" w:after="240" w:line="360" w:lineRule="auto"/>
        <w:jc w:val="both"/>
        <w:rPr>
          <w:rFonts w:ascii="Bookman Old Style" w:hAnsi="Bookman Old Style"/>
          <w:bCs/>
          <w:sz w:val="28"/>
          <w:szCs w:val="28"/>
        </w:rPr>
      </w:pPr>
      <w:r w:rsidRPr="00E00900" w:rsidDel="000E3850">
        <w:rPr>
          <w:rFonts w:ascii="Bookman Old Style" w:hAnsi="Bookman Old Style"/>
          <w:bCs/>
          <w:sz w:val="28"/>
          <w:szCs w:val="28"/>
        </w:rPr>
        <w:t xml:space="preserve"> </w:t>
      </w:r>
      <w:r w:rsidRPr="00E00900">
        <w:rPr>
          <w:rFonts w:ascii="Bookman Old Style" w:hAnsi="Bookman Old Style"/>
          <w:bCs/>
          <w:sz w:val="28"/>
          <w:szCs w:val="28"/>
        </w:rPr>
        <w:t>In our decision rendered on March 31</w:t>
      </w:r>
      <w:r w:rsidRPr="00E00900">
        <w:rPr>
          <w:rFonts w:ascii="Bookman Old Style" w:hAnsi="Bookman Old Style"/>
          <w:bCs/>
          <w:sz w:val="28"/>
          <w:szCs w:val="28"/>
          <w:vertAlign w:val="superscript"/>
        </w:rPr>
        <w:t>st</w:t>
      </w:r>
      <w:r w:rsidRPr="00E00900">
        <w:rPr>
          <w:rFonts w:ascii="Bookman Old Style" w:hAnsi="Bookman Old Style"/>
          <w:bCs/>
          <w:sz w:val="28"/>
          <w:szCs w:val="28"/>
        </w:rPr>
        <w:t xml:space="preserve"> 2016, we made findings</w:t>
      </w:r>
      <w:r w:rsidR="00947719" w:rsidRPr="00E00900">
        <w:rPr>
          <w:rFonts w:ascii="Bookman Old Style" w:hAnsi="Bookman Old Style"/>
          <w:bCs/>
          <w:sz w:val="28"/>
          <w:szCs w:val="28"/>
        </w:rPr>
        <w:t xml:space="preserve"> on several allegations by</w:t>
      </w:r>
      <w:r w:rsidR="00BD15B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of noncompliance with the provisions of the PEA and the ECA against the </w:t>
      </w:r>
      <w:r w:rsidR="00C06E3B" w:rsidRPr="00E00900">
        <w:rPr>
          <w:rFonts w:ascii="Bookman Old Style" w:hAnsi="Bookman Old Style"/>
          <w:bCs/>
          <w:sz w:val="28"/>
          <w:szCs w:val="28"/>
        </w:rPr>
        <w:t>Respondents</w:t>
      </w:r>
      <w:r w:rsidRPr="00E00900">
        <w:rPr>
          <w:rFonts w:ascii="Bookman Old Style" w:hAnsi="Bookman Old Style"/>
          <w:bCs/>
          <w:sz w:val="28"/>
          <w:szCs w:val="28"/>
        </w:rPr>
        <w:t xml:space="preserve">.  In the following </w:t>
      </w:r>
      <w:r w:rsidR="00693DE4" w:rsidRPr="00E00900">
        <w:rPr>
          <w:rFonts w:ascii="Bookman Old Style" w:hAnsi="Bookman Old Style"/>
          <w:bCs/>
          <w:sz w:val="28"/>
          <w:szCs w:val="28"/>
        </w:rPr>
        <w:t>s</w:t>
      </w:r>
      <w:r w:rsidR="00D614C9" w:rsidRPr="00E00900">
        <w:rPr>
          <w:rFonts w:ascii="Bookman Old Style" w:hAnsi="Bookman Old Style"/>
          <w:bCs/>
          <w:sz w:val="28"/>
          <w:szCs w:val="28"/>
        </w:rPr>
        <w:t>ection</w:t>
      </w:r>
      <w:r w:rsidRPr="00E00900">
        <w:rPr>
          <w:rFonts w:ascii="Bookman Old Style" w:hAnsi="Bookman Old Style"/>
          <w:bCs/>
          <w:sz w:val="28"/>
          <w:szCs w:val="28"/>
        </w:rPr>
        <w:t>, we examine in greater detail the law and the evidence that was adduced by the respective parties in support of and in rebuttal of the said allegations and our reasons for the findings and conclusions that we r</w:t>
      </w:r>
      <w:r w:rsidR="00870C9D" w:rsidRPr="00E00900">
        <w:rPr>
          <w:rFonts w:ascii="Bookman Old Style" w:hAnsi="Bookman Old Style"/>
          <w:bCs/>
          <w:sz w:val="28"/>
          <w:szCs w:val="28"/>
        </w:rPr>
        <w:t>eac</w:t>
      </w:r>
      <w:r w:rsidRPr="00E00900">
        <w:rPr>
          <w:rFonts w:ascii="Bookman Old Style" w:hAnsi="Bookman Old Style"/>
          <w:bCs/>
          <w:sz w:val="28"/>
          <w:szCs w:val="28"/>
        </w:rPr>
        <w:t xml:space="preserve">hed with respect to </w:t>
      </w:r>
      <w:r w:rsidR="00E714F1" w:rsidRPr="00E00900">
        <w:rPr>
          <w:rFonts w:ascii="Bookman Old Style" w:hAnsi="Bookman Old Style"/>
          <w:bCs/>
          <w:sz w:val="28"/>
          <w:szCs w:val="28"/>
        </w:rPr>
        <w:t>eac</w:t>
      </w:r>
      <w:r w:rsidRPr="00E00900">
        <w:rPr>
          <w:rFonts w:ascii="Bookman Old Style" w:hAnsi="Bookman Old Style"/>
          <w:bCs/>
          <w:sz w:val="28"/>
          <w:szCs w:val="28"/>
        </w:rPr>
        <w:t xml:space="preserve">h </w:t>
      </w:r>
      <w:r w:rsidR="006848A4" w:rsidRPr="00E00900">
        <w:rPr>
          <w:rFonts w:ascii="Bookman Old Style" w:hAnsi="Bookman Old Style"/>
          <w:bCs/>
          <w:sz w:val="28"/>
          <w:szCs w:val="28"/>
        </w:rPr>
        <w:t>allegation</w:t>
      </w:r>
      <w:r w:rsidRPr="00E00900">
        <w:rPr>
          <w:rFonts w:ascii="Bookman Old Style" w:hAnsi="Bookman Old Style"/>
          <w:bCs/>
          <w:sz w:val="28"/>
          <w:szCs w:val="28"/>
        </w:rPr>
        <w:t xml:space="preserve">.  </w:t>
      </w:r>
    </w:p>
    <w:p w:rsidR="004A630C" w:rsidRPr="00E00900" w:rsidRDefault="00975155" w:rsidP="001B6CE9">
      <w:pPr>
        <w:spacing w:before="240" w:after="240" w:line="360" w:lineRule="auto"/>
        <w:jc w:val="both"/>
        <w:rPr>
          <w:rFonts w:ascii="Bookman Old Style" w:hAnsi="Bookman Old Style"/>
          <w:b/>
          <w:bCs/>
          <w:sz w:val="28"/>
          <w:szCs w:val="28"/>
          <w:u w:val="single"/>
        </w:rPr>
      </w:pPr>
      <w:r w:rsidRPr="00E00900">
        <w:rPr>
          <w:rFonts w:ascii="Bookman Old Style" w:hAnsi="Bookman Old Style"/>
          <w:b/>
          <w:bCs/>
          <w:sz w:val="28"/>
          <w:szCs w:val="28"/>
        </w:rPr>
        <w:t>(I)     </w:t>
      </w:r>
      <w:r w:rsidR="004A630C" w:rsidRPr="00E00900">
        <w:rPr>
          <w:rFonts w:ascii="Bookman Old Style" w:hAnsi="Bookman Old Style"/>
          <w:b/>
          <w:bCs/>
          <w:sz w:val="28"/>
          <w:szCs w:val="28"/>
          <w:u w:val="single"/>
        </w:rPr>
        <w:t xml:space="preserve">Illegal Nomination of the </w:t>
      </w:r>
      <w:r w:rsidR="00C06E3B" w:rsidRPr="00E00900">
        <w:rPr>
          <w:rFonts w:ascii="Bookman Old Style" w:hAnsi="Bookman Old Style"/>
          <w:b/>
          <w:bCs/>
          <w:sz w:val="28"/>
          <w:szCs w:val="28"/>
          <w:u w:val="single"/>
        </w:rPr>
        <w:t>1st Respondent</w:t>
      </w:r>
      <w:r w:rsidR="004A630C" w:rsidRPr="00E00900">
        <w:rPr>
          <w:rFonts w:ascii="Bookman Old Style" w:hAnsi="Bookman Old Style"/>
          <w:b/>
          <w:bCs/>
          <w:sz w:val="28"/>
          <w:szCs w:val="28"/>
          <w:u w:val="single"/>
        </w:rPr>
        <w:t xml:space="preserve">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paragraph 7 (a) of his Amended </w:t>
      </w:r>
      <w:r w:rsidR="004439CC" w:rsidRPr="00E00900">
        <w:rPr>
          <w:rFonts w:ascii="Bookman Old Style" w:hAnsi="Bookman Old Style"/>
          <w:bCs/>
          <w:sz w:val="28"/>
          <w:szCs w:val="28"/>
        </w:rPr>
        <w:t>Petition, the</w:t>
      </w:r>
      <w:r w:rsidR="00427F6A" w:rsidRPr="00E00900">
        <w:rPr>
          <w:rFonts w:ascii="Bookman Old Style" w:hAnsi="Bookman Old Style"/>
          <w:bCs/>
          <w:sz w:val="28"/>
          <w:szCs w:val="28"/>
        </w:rPr>
        <w:t xml:space="preserve"> Petitioner</w:t>
      </w:r>
      <w:r w:rsidRPr="00E00900">
        <w:rPr>
          <w:rFonts w:ascii="Bookman Old Style" w:hAnsi="Bookman Old Style"/>
          <w:bCs/>
          <w:sz w:val="28"/>
          <w:szCs w:val="28"/>
        </w:rPr>
        <w:t xml:space="preserve"> alleged that contrary to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s 9 and 10 of the PEA, the </w:t>
      </w:r>
      <w:r w:rsidR="005E5A78" w:rsidRPr="00E00900">
        <w:rPr>
          <w:rFonts w:ascii="Bookman Old Style" w:hAnsi="Bookman Old Style"/>
          <w:bCs/>
          <w:sz w:val="28"/>
          <w:szCs w:val="28"/>
        </w:rPr>
        <w:t>Commission</w:t>
      </w:r>
      <w:r w:rsidRPr="00E00900">
        <w:rPr>
          <w:rFonts w:ascii="Bookman Old Style" w:hAnsi="Bookman Old Style"/>
          <w:bCs/>
          <w:sz w:val="28"/>
          <w:szCs w:val="28"/>
        </w:rPr>
        <w:t xml:space="preserve"> illegally</w:t>
      </w:r>
      <w:r w:rsidRPr="00E00900">
        <w:rPr>
          <w:rFonts w:ascii="Bookman Old Style" w:hAnsi="Bookman Old Style"/>
          <w:bCs/>
          <w:i/>
          <w:sz w:val="28"/>
          <w:szCs w:val="28"/>
        </w:rPr>
        <w:t xml:space="preserve"> </w:t>
      </w:r>
      <w:r w:rsidRPr="00E00900">
        <w:rPr>
          <w:rFonts w:ascii="Bookman Old Style" w:hAnsi="Bookman Old Style"/>
          <w:bCs/>
          <w:sz w:val="28"/>
          <w:szCs w:val="28"/>
        </w:rPr>
        <w:t xml:space="preserve">nominated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on the 3</w:t>
      </w:r>
      <w:r w:rsidRPr="00E00900">
        <w:rPr>
          <w:rFonts w:ascii="Bookman Old Style" w:hAnsi="Bookman Old Style"/>
          <w:bCs/>
          <w:sz w:val="28"/>
          <w:szCs w:val="28"/>
          <w:vertAlign w:val="superscript"/>
        </w:rPr>
        <w:t>rd</w:t>
      </w:r>
      <w:r w:rsidRPr="00E00900">
        <w:rPr>
          <w:rFonts w:ascii="Bookman Old Style" w:hAnsi="Bookman Old Style"/>
          <w:bCs/>
          <w:sz w:val="28"/>
          <w:szCs w:val="28"/>
        </w:rPr>
        <w:t xml:space="preserve"> November 2015, when </w:t>
      </w:r>
      <w:r w:rsidR="00086146" w:rsidRPr="00E00900">
        <w:rPr>
          <w:rFonts w:ascii="Bookman Old Style" w:hAnsi="Bookman Old Style"/>
          <w:bCs/>
          <w:sz w:val="28"/>
          <w:szCs w:val="28"/>
        </w:rPr>
        <w:t>he</w:t>
      </w:r>
      <w:r w:rsidRPr="00E00900">
        <w:rPr>
          <w:rFonts w:ascii="Bookman Old Style" w:hAnsi="Bookman Old Style"/>
          <w:bCs/>
          <w:sz w:val="28"/>
          <w:szCs w:val="28"/>
        </w:rPr>
        <w:t xml:space="preserve"> had not yet been sponsored by the National Resistance Movement (NRM) party, on whose ticket he purportedly contested.</w:t>
      </w:r>
    </w:p>
    <w:p w:rsidR="006901C8"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C06E3B" w:rsidRPr="00E00900">
        <w:rPr>
          <w:rFonts w:ascii="Bookman Old Style" w:hAnsi="Bookman Old Style"/>
          <w:bCs/>
          <w:sz w:val="28"/>
          <w:szCs w:val="28"/>
        </w:rPr>
        <w:t>Respondents</w:t>
      </w:r>
      <w:r w:rsidRPr="00E00900">
        <w:rPr>
          <w:rFonts w:ascii="Bookman Old Style" w:hAnsi="Bookman Old Style"/>
          <w:bCs/>
          <w:sz w:val="28"/>
          <w:szCs w:val="28"/>
        </w:rPr>
        <w:t xml:space="preserve"> denied this allegation and contended that nomination was done after due compliance with the law.</w:t>
      </w:r>
    </w:p>
    <w:p w:rsidR="004A630C" w:rsidRPr="00E00900" w:rsidRDefault="006901C8" w:rsidP="001B6CE9">
      <w:pPr>
        <w:spacing w:before="240" w:after="240" w:line="360" w:lineRule="auto"/>
        <w:jc w:val="both"/>
        <w:rPr>
          <w:rFonts w:ascii="Bookman Old Style" w:hAnsi="Bookman Old Style"/>
          <w:bCs/>
          <w:sz w:val="28"/>
          <w:szCs w:val="28"/>
        </w:rPr>
      </w:pPr>
      <w:r w:rsidRPr="00E00900">
        <w:rPr>
          <w:rFonts w:ascii="Bookman Old Style" w:hAnsi="Bookman Old Style"/>
          <w:b/>
          <w:bCs/>
          <w:sz w:val="28"/>
          <w:szCs w:val="28"/>
        </w:rPr>
        <w:t xml:space="preserve">Analysis by the </w:t>
      </w:r>
      <w:r w:rsidR="00CA3C5A" w:rsidRPr="00E00900">
        <w:rPr>
          <w:rFonts w:ascii="Bookman Old Style" w:hAnsi="Bookman Old Style"/>
          <w:b/>
          <w:bCs/>
          <w:sz w:val="28"/>
          <w:szCs w:val="28"/>
        </w:rPr>
        <w:t>Court</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In our </w:t>
      </w:r>
      <w:r w:rsidR="0099391E" w:rsidRPr="00E00900">
        <w:rPr>
          <w:rFonts w:ascii="Bookman Old Style" w:hAnsi="Bookman Old Style"/>
          <w:bCs/>
          <w:sz w:val="28"/>
          <w:szCs w:val="28"/>
        </w:rPr>
        <w:t xml:space="preserve">summary </w:t>
      </w:r>
      <w:r w:rsidRPr="00E00900">
        <w:rPr>
          <w:rFonts w:ascii="Bookman Old Style" w:hAnsi="Bookman Old Style"/>
          <w:bCs/>
          <w:sz w:val="28"/>
          <w:szCs w:val="28"/>
        </w:rPr>
        <w:t xml:space="preserve">judgment, this </w:t>
      </w:r>
      <w:r w:rsidR="00CA3C5A" w:rsidRPr="00E00900">
        <w:rPr>
          <w:rFonts w:ascii="Bookman Old Style" w:hAnsi="Bookman Old Style"/>
          <w:bCs/>
          <w:sz w:val="28"/>
          <w:szCs w:val="28"/>
        </w:rPr>
        <w:t>Court</w:t>
      </w:r>
      <w:r w:rsidRPr="00E00900">
        <w:rPr>
          <w:rFonts w:ascii="Bookman Old Style" w:hAnsi="Bookman Old Style"/>
          <w:bCs/>
          <w:sz w:val="28"/>
          <w:szCs w:val="28"/>
        </w:rPr>
        <w:t xml:space="preserve"> made two decisions with respect to this allegation. First, we held that the </w:t>
      </w:r>
      <w:r w:rsidR="00625640" w:rsidRPr="00E00900">
        <w:rPr>
          <w:rFonts w:ascii="Bookman Old Style" w:hAnsi="Bookman Old Style"/>
          <w:bCs/>
          <w:sz w:val="28"/>
          <w:szCs w:val="28"/>
        </w:rPr>
        <w:t>Commission</w:t>
      </w:r>
      <w:r w:rsidRPr="00E00900">
        <w:rPr>
          <w:rFonts w:ascii="Bookman Old Style" w:hAnsi="Bookman Old Style"/>
          <w:bCs/>
          <w:sz w:val="28"/>
          <w:szCs w:val="28"/>
        </w:rPr>
        <w:t xml:space="preserve"> nominated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as a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 in accordance with provisions of the PEA.  Secondly, we held that the allegations made by</w:t>
      </w:r>
      <w:r w:rsidR="00870C9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did not fit any of the factors provided for by </w:t>
      </w:r>
      <w:r w:rsidR="007F5C84" w:rsidRPr="00E00900">
        <w:rPr>
          <w:rFonts w:ascii="Bookman Old Style" w:hAnsi="Bookman Old Style"/>
          <w:bCs/>
          <w:sz w:val="28"/>
          <w:szCs w:val="28"/>
        </w:rPr>
        <w:t>S</w:t>
      </w:r>
      <w:r w:rsidR="00D614C9" w:rsidRPr="00E00900">
        <w:rPr>
          <w:rFonts w:ascii="Bookman Old Style" w:hAnsi="Bookman Old Style"/>
          <w:bCs/>
          <w:sz w:val="28"/>
          <w:szCs w:val="28"/>
        </w:rPr>
        <w:t>ection</w:t>
      </w:r>
      <w:r w:rsidRPr="00E00900">
        <w:rPr>
          <w:rFonts w:ascii="Bookman Old Style" w:hAnsi="Bookman Old Style"/>
          <w:bCs/>
          <w:sz w:val="28"/>
          <w:szCs w:val="28"/>
        </w:rPr>
        <w:t xml:space="preserve"> 11 of the PEA on which basis the nomination of a person duly nominated can be invalidated.</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We r</w:t>
      </w:r>
      <w:r w:rsidR="004F2511" w:rsidRPr="00E00900">
        <w:rPr>
          <w:rFonts w:ascii="Bookman Old Style" w:hAnsi="Bookman Old Style"/>
          <w:bCs/>
          <w:sz w:val="28"/>
          <w:szCs w:val="28"/>
        </w:rPr>
        <w:t>eac</w:t>
      </w:r>
      <w:r w:rsidRPr="00E00900">
        <w:rPr>
          <w:rFonts w:ascii="Bookman Old Style" w:hAnsi="Bookman Old Style"/>
          <w:bCs/>
          <w:sz w:val="28"/>
          <w:szCs w:val="28"/>
        </w:rPr>
        <w:t xml:space="preserve">hed the above finding after carefully considering the following provisions of the </w:t>
      </w:r>
      <w:r w:rsidR="0099391E" w:rsidRPr="00E00900">
        <w:rPr>
          <w:rFonts w:ascii="Bookman Old Style" w:hAnsi="Bookman Old Style"/>
          <w:bCs/>
          <w:sz w:val="28"/>
          <w:szCs w:val="28"/>
        </w:rPr>
        <w:t xml:space="preserve">law; </w:t>
      </w:r>
      <w:r w:rsidR="007F5C84" w:rsidRPr="00E00900">
        <w:rPr>
          <w:rFonts w:ascii="Bookman Old Style" w:hAnsi="Bookman Old Style"/>
          <w:bCs/>
          <w:sz w:val="28"/>
          <w:szCs w:val="28"/>
        </w:rPr>
        <w:t>S</w:t>
      </w:r>
      <w:r w:rsidR="00D614C9" w:rsidRPr="00E00900">
        <w:rPr>
          <w:rFonts w:ascii="Bookman Old Style" w:hAnsi="Bookman Old Style"/>
          <w:bCs/>
          <w:sz w:val="28"/>
          <w:szCs w:val="28"/>
        </w:rPr>
        <w:t>ection</w:t>
      </w:r>
      <w:r w:rsidR="007F0F18" w:rsidRPr="00E00900">
        <w:rPr>
          <w:rFonts w:ascii="Bookman Old Style" w:hAnsi="Bookman Old Style"/>
          <w:bCs/>
          <w:sz w:val="28"/>
          <w:szCs w:val="28"/>
        </w:rPr>
        <w:t>s</w:t>
      </w:r>
      <w:r w:rsidRPr="00E00900">
        <w:rPr>
          <w:rFonts w:ascii="Bookman Old Style" w:hAnsi="Bookman Old Style"/>
          <w:bCs/>
          <w:sz w:val="28"/>
          <w:szCs w:val="28"/>
        </w:rPr>
        <w:t xml:space="preserve"> 9, 10 and 11 of the PEA and the affidavit evidence adduced by the respective parties. </w:t>
      </w:r>
    </w:p>
    <w:p w:rsidR="004A630C" w:rsidRPr="00E00900" w:rsidRDefault="00D614C9" w:rsidP="00086A3F">
      <w:pPr>
        <w:spacing w:before="240" w:after="240" w:line="360" w:lineRule="auto"/>
        <w:jc w:val="both"/>
        <w:rPr>
          <w:rFonts w:ascii="Bookman Old Style" w:hAnsi="Bookman Old Style"/>
          <w:b/>
          <w:bCs/>
          <w:sz w:val="28"/>
          <w:szCs w:val="28"/>
        </w:rPr>
      </w:pPr>
      <w:r w:rsidRPr="00E00900">
        <w:rPr>
          <w:rFonts w:ascii="Bookman Old Style" w:hAnsi="Bookman Old Style"/>
          <w:bCs/>
          <w:sz w:val="28"/>
          <w:szCs w:val="28"/>
        </w:rPr>
        <w:t>Section</w:t>
      </w:r>
      <w:r w:rsidR="004A630C" w:rsidRPr="00E00900">
        <w:rPr>
          <w:rFonts w:ascii="Bookman Old Style" w:hAnsi="Bookman Old Style"/>
          <w:bCs/>
          <w:sz w:val="28"/>
          <w:szCs w:val="28"/>
        </w:rPr>
        <w:t xml:space="preserve"> 9 of the PEA provides for sponsorship of </w:t>
      </w:r>
      <w:r w:rsidR="007325FE" w:rsidRPr="00E00900">
        <w:rPr>
          <w:rFonts w:ascii="Bookman Old Style" w:hAnsi="Bookman Old Style"/>
          <w:bCs/>
          <w:sz w:val="28"/>
          <w:szCs w:val="28"/>
        </w:rPr>
        <w:t>candidate</w:t>
      </w:r>
      <w:r w:rsidR="004A630C" w:rsidRPr="00E00900">
        <w:rPr>
          <w:rFonts w:ascii="Bookman Old Style" w:hAnsi="Bookman Old Style"/>
          <w:bCs/>
          <w:sz w:val="28"/>
          <w:szCs w:val="28"/>
        </w:rPr>
        <w:t>s by a political organization or political party, in material parts as follows:</w:t>
      </w:r>
      <w:r w:rsidR="00086A3F" w:rsidRPr="00E00900">
        <w:rPr>
          <w:rFonts w:ascii="Bookman Old Style" w:hAnsi="Bookman Old Style"/>
          <w:bCs/>
          <w:sz w:val="28"/>
          <w:szCs w:val="28"/>
        </w:rPr>
        <w:t xml:space="preserve"> </w:t>
      </w:r>
      <w:r w:rsidR="00FC2C9A" w:rsidRPr="00E00900">
        <w:rPr>
          <w:rFonts w:ascii="Bookman Old Style" w:hAnsi="Bookman Old Style"/>
          <w:b/>
          <w:color w:val="000000"/>
          <w:sz w:val="28"/>
          <w:szCs w:val="28"/>
        </w:rPr>
        <w:t>“</w:t>
      </w:r>
      <w:r w:rsidR="004A630C" w:rsidRPr="00E00900">
        <w:rPr>
          <w:rFonts w:ascii="Bookman Old Style" w:hAnsi="Bookman Old Style"/>
          <w:b/>
          <w:color w:val="000000"/>
          <w:sz w:val="28"/>
          <w:szCs w:val="28"/>
        </w:rPr>
        <w:t xml:space="preserve">Under the multiparty political system, nomination of </w:t>
      </w:r>
      <w:r w:rsidR="007325FE" w:rsidRPr="00E00900">
        <w:rPr>
          <w:rFonts w:ascii="Bookman Old Style" w:hAnsi="Bookman Old Style"/>
          <w:b/>
          <w:color w:val="000000"/>
          <w:sz w:val="28"/>
          <w:szCs w:val="28"/>
        </w:rPr>
        <w:t>candidate</w:t>
      </w:r>
      <w:r w:rsidR="004A630C" w:rsidRPr="00E00900">
        <w:rPr>
          <w:rFonts w:ascii="Bookman Old Style" w:hAnsi="Bookman Old Style"/>
          <w:b/>
          <w:color w:val="000000"/>
          <w:sz w:val="28"/>
          <w:szCs w:val="28"/>
        </w:rPr>
        <w:t xml:space="preserve">s may be made by a registered political organization or political </w:t>
      </w:r>
      <w:r w:rsidR="00E46DFF" w:rsidRPr="00E00900">
        <w:rPr>
          <w:rFonts w:ascii="Bookman Old Style" w:hAnsi="Bookman Old Style"/>
          <w:b/>
          <w:color w:val="000000"/>
          <w:sz w:val="28"/>
          <w:szCs w:val="28"/>
        </w:rPr>
        <w:t xml:space="preserve">party sponsoring a </w:t>
      </w:r>
      <w:r w:rsidR="007325FE" w:rsidRPr="00E00900">
        <w:rPr>
          <w:rFonts w:ascii="Bookman Old Style" w:hAnsi="Bookman Old Style"/>
          <w:b/>
          <w:color w:val="000000"/>
          <w:sz w:val="28"/>
          <w:szCs w:val="28"/>
        </w:rPr>
        <w:t>candidate</w:t>
      </w:r>
      <w:r w:rsidR="00E46DFF" w:rsidRPr="00E00900">
        <w:rPr>
          <w:rFonts w:ascii="Bookman Old Style" w:hAnsi="Bookman Old Style"/>
          <w:b/>
          <w:color w:val="000000"/>
          <w:sz w:val="28"/>
          <w:szCs w:val="28"/>
        </w:rPr>
        <w:t xml:space="preserve"> …</w:t>
      </w:r>
      <w:r w:rsidR="00FC2C9A" w:rsidRPr="00E00900">
        <w:rPr>
          <w:rFonts w:ascii="Bookman Old Style" w:hAnsi="Bookman Old Style"/>
          <w:b/>
          <w:color w:val="000000"/>
          <w:sz w:val="28"/>
          <w:szCs w:val="28"/>
        </w:rPr>
        <w:t>”</w:t>
      </w:r>
      <w:r w:rsidR="004A630C" w:rsidRPr="00E00900">
        <w:rPr>
          <w:rFonts w:ascii="Bookman Old Style" w:hAnsi="Bookman Old Style"/>
          <w:b/>
          <w:color w:val="000000"/>
          <w:sz w:val="28"/>
          <w:szCs w:val="28"/>
        </w:rPr>
        <w:t xml:space="preserve">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On the other hand,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10 of the PEA provides for a very elaborate procedure for nomination of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s and for conditions that a person aspiring to stand for </w:t>
      </w:r>
      <w:r w:rsidR="00C06E3B" w:rsidRPr="00E00900">
        <w:rPr>
          <w:rFonts w:ascii="Bookman Old Style" w:hAnsi="Bookman Old Style"/>
          <w:bCs/>
          <w:sz w:val="28"/>
          <w:szCs w:val="28"/>
        </w:rPr>
        <w:t xml:space="preserve">presidential </w:t>
      </w:r>
      <w:r w:rsidR="009873FE" w:rsidRPr="00E00900">
        <w:rPr>
          <w:rFonts w:ascii="Bookman Old Style" w:hAnsi="Bookman Old Style"/>
          <w:bCs/>
          <w:sz w:val="28"/>
          <w:szCs w:val="28"/>
        </w:rPr>
        <w:t>election</w:t>
      </w:r>
      <w:r w:rsidR="00FA78A2" w:rsidRPr="00E00900">
        <w:rPr>
          <w:rFonts w:ascii="Bookman Old Style" w:hAnsi="Bookman Old Style"/>
          <w:bCs/>
          <w:sz w:val="28"/>
          <w:szCs w:val="28"/>
        </w:rPr>
        <w:t xml:space="preserve">s must satisfy. </w:t>
      </w:r>
      <w:r w:rsidRPr="00E00900">
        <w:rPr>
          <w:rFonts w:ascii="Bookman Old Style" w:hAnsi="Bookman Old Style"/>
          <w:bCs/>
          <w:sz w:val="28"/>
          <w:szCs w:val="28"/>
        </w:rPr>
        <w:t xml:space="preserve">For purposes of our discussion, we shall only focus on those factors that are relevant to dispose </w:t>
      </w:r>
      <w:r w:rsidR="004439CC" w:rsidRPr="00E00900">
        <w:rPr>
          <w:rFonts w:ascii="Bookman Old Style" w:hAnsi="Bookman Old Style"/>
          <w:bCs/>
          <w:sz w:val="28"/>
          <w:szCs w:val="28"/>
        </w:rPr>
        <w:t>of the</w:t>
      </w:r>
      <w:r w:rsidR="00427F6A" w:rsidRPr="00E00900">
        <w:rPr>
          <w:rFonts w:ascii="Bookman Old Style" w:hAnsi="Bookman Old Style"/>
          <w:bCs/>
          <w:sz w:val="28"/>
          <w:szCs w:val="28"/>
        </w:rPr>
        <w:t xml:space="preserve"> Petitioner</w:t>
      </w:r>
      <w:r w:rsidRPr="00E00900">
        <w:rPr>
          <w:rFonts w:ascii="Bookman Old Style" w:hAnsi="Bookman Old Style"/>
          <w:bCs/>
          <w:sz w:val="28"/>
          <w:szCs w:val="28"/>
        </w:rPr>
        <w:t xml:space="preserve">’s allegation.  </w:t>
      </w:r>
    </w:p>
    <w:p w:rsidR="004A630C" w:rsidRPr="00E00900" w:rsidRDefault="004A630C"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bCs/>
          <w:sz w:val="28"/>
          <w:szCs w:val="28"/>
        </w:rPr>
        <w:t xml:space="preserve">First of all, this </w:t>
      </w:r>
      <w:r w:rsidR="00FA78A2" w:rsidRPr="00E00900">
        <w:rPr>
          <w:rFonts w:ascii="Bookman Old Style" w:hAnsi="Bookman Old Style"/>
          <w:bCs/>
          <w:sz w:val="28"/>
          <w:szCs w:val="28"/>
        </w:rPr>
        <w:t>s</w:t>
      </w:r>
      <w:r w:rsidR="00D614C9" w:rsidRPr="00E00900">
        <w:rPr>
          <w:rFonts w:ascii="Bookman Old Style" w:hAnsi="Bookman Old Style"/>
          <w:bCs/>
          <w:sz w:val="28"/>
          <w:szCs w:val="28"/>
        </w:rPr>
        <w:t>ection</w:t>
      </w:r>
      <w:r w:rsidRPr="00E00900">
        <w:rPr>
          <w:rFonts w:ascii="Bookman Old Style" w:hAnsi="Bookman Old Style"/>
          <w:bCs/>
          <w:sz w:val="28"/>
          <w:szCs w:val="28"/>
        </w:rPr>
        <w:t xml:space="preserve"> provides in </w:t>
      </w:r>
      <w:r w:rsidR="003C4AC5" w:rsidRPr="00E00900">
        <w:rPr>
          <w:rFonts w:ascii="Bookman Old Style" w:hAnsi="Bookman Old Style"/>
          <w:bCs/>
          <w:sz w:val="28"/>
          <w:szCs w:val="28"/>
        </w:rPr>
        <w:t>subsection</w:t>
      </w:r>
      <w:r w:rsidRPr="00E00900">
        <w:rPr>
          <w:rFonts w:ascii="Bookman Old Style" w:hAnsi="Bookman Old Style"/>
          <w:bCs/>
          <w:sz w:val="28"/>
          <w:szCs w:val="28"/>
        </w:rPr>
        <w:t xml:space="preserve"> (1)</w:t>
      </w:r>
      <w:r w:rsidR="00FA78A2" w:rsidRPr="00E00900">
        <w:rPr>
          <w:rFonts w:ascii="Bookman Old Style" w:hAnsi="Bookman Old Style"/>
          <w:bCs/>
          <w:sz w:val="28"/>
          <w:szCs w:val="28"/>
        </w:rPr>
        <w:t xml:space="preserve"> </w:t>
      </w:r>
      <w:r w:rsidRPr="00E00900">
        <w:rPr>
          <w:rFonts w:ascii="Bookman Old Style" w:hAnsi="Bookman Old Style"/>
          <w:bCs/>
          <w:sz w:val="28"/>
          <w:szCs w:val="28"/>
        </w:rPr>
        <w:t xml:space="preserve">(a) that </w:t>
      </w:r>
      <w:r w:rsidRPr="00E00900">
        <w:rPr>
          <w:rFonts w:ascii="Bookman Old Style" w:hAnsi="Bookman Old Style"/>
          <w:color w:val="000000"/>
          <w:sz w:val="28"/>
          <w:szCs w:val="28"/>
        </w:rPr>
        <w:t xml:space="preserve">a </w:t>
      </w:r>
      <w:r w:rsidR="007325FE" w:rsidRPr="00E00900">
        <w:rPr>
          <w:rFonts w:ascii="Bookman Old Style" w:hAnsi="Bookman Old Style"/>
          <w:color w:val="000000"/>
          <w:sz w:val="28"/>
          <w:szCs w:val="28"/>
        </w:rPr>
        <w:t>candidate</w:t>
      </w:r>
      <w:r w:rsidRPr="00E00900">
        <w:rPr>
          <w:rFonts w:ascii="Bookman Old Style" w:hAnsi="Bookman Old Style"/>
          <w:color w:val="000000"/>
          <w:sz w:val="28"/>
          <w:szCs w:val="28"/>
        </w:rPr>
        <w:t xml:space="preserve"> in a </w:t>
      </w:r>
      <w:r w:rsidR="00C06E3B" w:rsidRPr="00E00900">
        <w:rPr>
          <w:rFonts w:ascii="Bookman Old Style" w:hAnsi="Bookman Old Style"/>
          <w:color w:val="000000"/>
          <w:sz w:val="28"/>
          <w:szCs w:val="28"/>
        </w:rPr>
        <w:t xml:space="preserve">presidential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shall not be nominated unless</w:t>
      </w:r>
      <w:r w:rsidR="00CA1AFA" w:rsidRPr="00E00900">
        <w:rPr>
          <w:rFonts w:ascii="Bookman Old Style" w:hAnsi="Bookman Old Style"/>
          <w:color w:val="000000"/>
          <w:sz w:val="28"/>
          <w:szCs w:val="28"/>
        </w:rPr>
        <w:t xml:space="preserve"> </w:t>
      </w:r>
      <w:r w:rsidRPr="00E00900">
        <w:rPr>
          <w:rFonts w:ascii="Bookman Old Style" w:hAnsi="Bookman Old Style"/>
          <w:color w:val="000000"/>
          <w:sz w:val="28"/>
          <w:szCs w:val="28"/>
        </w:rPr>
        <w:t xml:space="preserve">he or she submits to the Commission on or before the </w:t>
      </w:r>
      <w:r w:rsidRPr="00E00900">
        <w:rPr>
          <w:rFonts w:ascii="Bookman Old Style" w:hAnsi="Bookman Old Style"/>
          <w:color w:val="000000"/>
          <w:sz w:val="28"/>
          <w:szCs w:val="28"/>
        </w:rPr>
        <w:lastRenderedPageBreak/>
        <w:t xml:space="preserve">day appointed as nomination day in relation to the </w:t>
      </w:r>
      <w:r w:rsidR="009873FE" w:rsidRPr="00E00900">
        <w:rPr>
          <w:rFonts w:ascii="Bookman Old Style" w:hAnsi="Bookman Old Style"/>
          <w:color w:val="000000"/>
          <w:sz w:val="28"/>
          <w:szCs w:val="28"/>
        </w:rPr>
        <w:t>election</w:t>
      </w:r>
      <w:r w:rsidR="00CA1AFA" w:rsidRPr="00E00900">
        <w:rPr>
          <w:rFonts w:ascii="Bookman Old Style" w:hAnsi="Bookman Old Style"/>
          <w:color w:val="000000"/>
          <w:sz w:val="28"/>
          <w:szCs w:val="28"/>
        </w:rPr>
        <w:t>,</w:t>
      </w:r>
      <w:r w:rsidRPr="00E00900">
        <w:rPr>
          <w:rFonts w:ascii="Bookman Old Style" w:hAnsi="Bookman Old Style"/>
          <w:color w:val="000000"/>
          <w:sz w:val="28"/>
          <w:szCs w:val="28"/>
        </w:rPr>
        <w:t xml:space="preserve"> a nomination paper, which is signed by that person, nominating him or her as a </w:t>
      </w:r>
      <w:r w:rsidR="007325FE" w:rsidRPr="00E00900">
        <w:rPr>
          <w:rFonts w:ascii="Bookman Old Style" w:hAnsi="Bookman Old Style"/>
          <w:color w:val="000000"/>
          <w:sz w:val="28"/>
          <w:szCs w:val="28"/>
        </w:rPr>
        <w:t>candidate</w:t>
      </w:r>
      <w:r w:rsidRPr="00E00900">
        <w:rPr>
          <w:rFonts w:ascii="Bookman Old Style" w:hAnsi="Bookman Old Style"/>
          <w:color w:val="000000"/>
          <w:sz w:val="28"/>
          <w:szCs w:val="28"/>
        </w:rPr>
        <w:t xml:space="preserve">.  This </w:t>
      </w:r>
      <w:r w:rsidR="002E77FE" w:rsidRPr="00E00900">
        <w:rPr>
          <w:rFonts w:ascii="Bookman Old Style" w:hAnsi="Bookman Old Style"/>
          <w:color w:val="000000"/>
          <w:sz w:val="28"/>
          <w:szCs w:val="28"/>
        </w:rPr>
        <w:t>s</w:t>
      </w:r>
      <w:r w:rsidR="00D614C9" w:rsidRPr="00E00900">
        <w:rPr>
          <w:rFonts w:ascii="Bookman Old Style" w:hAnsi="Bookman Old Style"/>
          <w:color w:val="000000"/>
          <w:sz w:val="28"/>
          <w:szCs w:val="28"/>
        </w:rPr>
        <w:t>ection</w:t>
      </w:r>
      <w:r w:rsidRPr="00E00900">
        <w:rPr>
          <w:rFonts w:ascii="Bookman Old Style" w:hAnsi="Bookman Old Style"/>
          <w:color w:val="000000"/>
          <w:sz w:val="28"/>
          <w:szCs w:val="28"/>
        </w:rPr>
        <w:t xml:space="preserve"> re</w:t>
      </w:r>
      <w:r w:rsidR="00133496" w:rsidRPr="00E00900">
        <w:rPr>
          <w:rFonts w:ascii="Bookman Old Style" w:hAnsi="Bookman Old Style"/>
          <w:color w:val="000000"/>
          <w:sz w:val="28"/>
          <w:szCs w:val="28"/>
        </w:rPr>
        <w:t>-</w:t>
      </w:r>
      <w:r w:rsidRPr="00E00900">
        <w:rPr>
          <w:rFonts w:ascii="Bookman Old Style" w:hAnsi="Bookman Old Style"/>
          <w:color w:val="000000"/>
          <w:sz w:val="28"/>
          <w:szCs w:val="28"/>
        </w:rPr>
        <w:t>enacted a similar provision found in Article 103</w:t>
      </w:r>
      <w:r w:rsidR="00004A6D" w:rsidRPr="00E00900">
        <w:rPr>
          <w:rFonts w:ascii="Bookman Old Style" w:hAnsi="Bookman Old Style"/>
          <w:color w:val="000000"/>
          <w:sz w:val="28"/>
          <w:szCs w:val="28"/>
        </w:rPr>
        <w:t xml:space="preserve"> </w:t>
      </w:r>
      <w:r w:rsidRPr="00E00900">
        <w:rPr>
          <w:rFonts w:ascii="Bookman Old Style" w:hAnsi="Bookman Old Style"/>
          <w:color w:val="000000"/>
          <w:sz w:val="28"/>
          <w:szCs w:val="28"/>
        </w:rPr>
        <w:t>(2)</w:t>
      </w:r>
      <w:r w:rsidR="00004A6D" w:rsidRPr="00E00900">
        <w:rPr>
          <w:rFonts w:ascii="Bookman Old Style" w:hAnsi="Bookman Old Style"/>
          <w:color w:val="000000"/>
          <w:sz w:val="28"/>
          <w:szCs w:val="28"/>
        </w:rPr>
        <w:t xml:space="preserve"> </w:t>
      </w:r>
      <w:r w:rsidRPr="00E00900">
        <w:rPr>
          <w:rFonts w:ascii="Bookman Old Style" w:hAnsi="Bookman Old Style"/>
          <w:color w:val="000000"/>
          <w:sz w:val="28"/>
          <w:szCs w:val="28"/>
        </w:rPr>
        <w:t xml:space="preserve">(a) of the Constitution.  Worth noting is the fact that both the Constitution and the PEA allow a </w:t>
      </w:r>
      <w:r w:rsidR="007325FE" w:rsidRPr="00E00900">
        <w:rPr>
          <w:rFonts w:ascii="Bookman Old Style" w:hAnsi="Bookman Old Style"/>
          <w:color w:val="000000"/>
          <w:sz w:val="28"/>
          <w:szCs w:val="28"/>
        </w:rPr>
        <w:t>candidate</w:t>
      </w:r>
      <w:r w:rsidRPr="00E00900">
        <w:rPr>
          <w:rFonts w:ascii="Bookman Old Style" w:hAnsi="Bookman Old Style"/>
          <w:color w:val="000000"/>
          <w:sz w:val="28"/>
          <w:szCs w:val="28"/>
        </w:rPr>
        <w:t xml:space="preserve"> to submit his nominating paper even on the day of </w:t>
      </w:r>
      <w:proofErr w:type="gramStart"/>
      <w:r w:rsidR="00CA1AFA" w:rsidRPr="00E00900">
        <w:rPr>
          <w:rFonts w:ascii="Bookman Old Style" w:hAnsi="Bookman Old Style"/>
          <w:color w:val="000000"/>
          <w:sz w:val="28"/>
          <w:szCs w:val="28"/>
        </w:rPr>
        <w:t>n</w:t>
      </w:r>
      <w:r w:rsidR="00C63A4E" w:rsidRPr="00E00900">
        <w:rPr>
          <w:rFonts w:ascii="Bookman Old Style" w:hAnsi="Bookman Old Style"/>
          <w:color w:val="000000"/>
          <w:sz w:val="28"/>
          <w:szCs w:val="28"/>
        </w:rPr>
        <w:t>omination.</w:t>
      </w:r>
      <w:proofErr w:type="gramEnd"/>
      <w:r w:rsidR="00C63A4E" w:rsidRPr="00E00900">
        <w:rPr>
          <w:rFonts w:ascii="Bookman Old Style" w:hAnsi="Bookman Old Style"/>
          <w:color w:val="000000"/>
          <w:sz w:val="28"/>
          <w:szCs w:val="28"/>
        </w:rPr>
        <w:t xml:space="preserve"> </w:t>
      </w:r>
    </w:p>
    <w:p w:rsidR="00C63A4E" w:rsidRPr="00E00900" w:rsidRDefault="003C4AC5"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Subsection</w:t>
      </w:r>
      <w:r w:rsidR="004A630C" w:rsidRPr="00E00900">
        <w:rPr>
          <w:rFonts w:ascii="Bookman Old Style" w:hAnsi="Bookman Old Style"/>
          <w:color w:val="000000"/>
          <w:sz w:val="28"/>
          <w:szCs w:val="28"/>
        </w:rPr>
        <w:t xml:space="preserve"> 10</w:t>
      </w:r>
      <w:r w:rsidR="00004A6D" w:rsidRPr="00E00900">
        <w:rPr>
          <w:rFonts w:ascii="Bookman Old Style" w:hAnsi="Bookman Old Style"/>
          <w:color w:val="000000"/>
          <w:sz w:val="28"/>
          <w:szCs w:val="28"/>
        </w:rPr>
        <w:t xml:space="preserve"> </w:t>
      </w:r>
      <w:r w:rsidR="004A630C" w:rsidRPr="00E00900">
        <w:rPr>
          <w:rFonts w:ascii="Bookman Old Style" w:hAnsi="Bookman Old Style"/>
          <w:color w:val="000000"/>
          <w:sz w:val="28"/>
          <w:szCs w:val="28"/>
        </w:rPr>
        <w:t xml:space="preserve">(7) </w:t>
      </w:r>
      <w:r w:rsidR="007F5C84" w:rsidRPr="00E00900">
        <w:rPr>
          <w:rFonts w:ascii="Bookman Old Style" w:hAnsi="Bookman Old Style"/>
          <w:color w:val="000000"/>
          <w:sz w:val="28"/>
          <w:szCs w:val="28"/>
        </w:rPr>
        <w:t xml:space="preserve">of the PEA </w:t>
      </w:r>
      <w:r w:rsidR="004A630C" w:rsidRPr="00E00900">
        <w:rPr>
          <w:rFonts w:ascii="Bookman Old Style" w:hAnsi="Bookman Old Style"/>
          <w:color w:val="000000"/>
          <w:sz w:val="28"/>
          <w:szCs w:val="28"/>
        </w:rPr>
        <w:t>further provides that</w:t>
      </w:r>
      <w:r w:rsidR="00C63A4E" w:rsidRPr="00E00900">
        <w:rPr>
          <w:rFonts w:ascii="Bookman Old Style" w:hAnsi="Bookman Old Style"/>
          <w:color w:val="000000"/>
          <w:sz w:val="28"/>
          <w:szCs w:val="28"/>
        </w:rPr>
        <w:t>:</w:t>
      </w:r>
    </w:p>
    <w:p w:rsidR="004A630C" w:rsidRPr="00E00900" w:rsidRDefault="00C63A4E" w:rsidP="006C215A">
      <w:pPr>
        <w:spacing w:before="240" w:after="240" w:line="480" w:lineRule="auto"/>
        <w:ind w:left="720" w:right="720"/>
        <w:jc w:val="both"/>
        <w:rPr>
          <w:rFonts w:ascii="Bookman Old Style" w:hAnsi="Bookman Old Style"/>
          <w:color w:val="000000"/>
          <w:sz w:val="28"/>
          <w:szCs w:val="28"/>
        </w:rPr>
      </w:pPr>
      <w:r w:rsidRPr="00E00900">
        <w:rPr>
          <w:rFonts w:ascii="Bookman Old Style" w:hAnsi="Bookman Old Style"/>
          <w:b/>
          <w:color w:val="000000"/>
          <w:sz w:val="28"/>
          <w:szCs w:val="28"/>
        </w:rPr>
        <w:t>W</w:t>
      </w:r>
      <w:r w:rsidR="004A630C" w:rsidRPr="00E00900">
        <w:rPr>
          <w:rFonts w:ascii="Bookman Old Style" w:hAnsi="Bookman Old Style"/>
          <w:b/>
          <w:color w:val="000000"/>
          <w:sz w:val="28"/>
          <w:szCs w:val="28"/>
        </w:rPr>
        <w:t xml:space="preserve">here under the multi-party political system, a person is sponsored by a political organization or political </w:t>
      </w:r>
      <w:proofErr w:type="gramStart"/>
      <w:r w:rsidR="004A630C" w:rsidRPr="00E00900">
        <w:rPr>
          <w:rFonts w:ascii="Bookman Old Style" w:hAnsi="Bookman Old Style"/>
          <w:b/>
          <w:color w:val="000000"/>
          <w:sz w:val="28"/>
          <w:szCs w:val="28"/>
        </w:rPr>
        <w:t>party,</w:t>
      </w:r>
      <w:proofErr w:type="gramEnd"/>
      <w:r w:rsidR="004A630C" w:rsidRPr="00E00900">
        <w:rPr>
          <w:rFonts w:ascii="Bookman Old Style" w:hAnsi="Bookman Old Style"/>
          <w:b/>
          <w:color w:val="000000"/>
          <w:sz w:val="28"/>
          <w:szCs w:val="28"/>
        </w:rPr>
        <w:t xml:space="preserve"> the nomination paper shall indicate that he or she is so sponsored, stating the name and address of the political organization or political party</w:t>
      </w:r>
      <w:r w:rsidRPr="00E00900">
        <w:rPr>
          <w:rFonts w:ascii="Bookman Old Style" w:hAnsi="Bookman Old Style"/>
          <w:b/>
          <w:color w:val="000000"/>
          <w:sz w:val="28"/>
          <w:szCs w:val="28"/>
        </w:rPr>
        <w:t>.</w:t>
      </w:r>
    </w:p>
    <w:p w:rsidR="004A630C" w:rsidRPr="00E00900" w:rsidRDefault="004A630C"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On the other hand, </w:t>
      </w:r>
      <w:r w:rsidR="00D614C9" w:rsidRPr="00E00900">
        <w:rPr>
          <w:rFonts w:ascii="Bookman Old Style" w:hAnsi="Bookman Old Style"/>
          <w:color w:val="000000"/>
          <w:sz w:val="28"/>
          <w:szCs w:val="28"/>
        </w:rPr>
        <w:t>Section</w:t>
      </w:r>
      <w:r w:rsidRPr="00E00900">
        <w:rPr>
          <w:rFonts w:ascii="Bookman Old Style" w:hAnsi="Bookman Old Style"/>
          <w:color w:val="000000"/>
          <w:sz w:val="28"/>
          <w:szCs w:val="28"/>
        </w:rPr>
        <w:t xml:space="preserve"> 10 (9) (a) </w:t>
      </w:r>
      <w:r w:rsidR="007F5C84" w:rsidRPr="00E00900">
        <w:rPr>
          <w:rFonts w:ascii="Bookman Old Style" w:hAnsi="Bookman Old Style"/>
          <w:color w:val="000000"/>
          <w:sz w:val="28"/>
          <w:szCs w:val="28"/>
        </w:rPr>
        <w:t xml:space="preserve">of the PEA </w:t>
      </w:r>
      <w:r w:rsidRPr="00E00900">
        <w:rPr>
          <w:rFonts w:ascii="Bookman Old Style" w:hAnsi="Bookman Old Style"/>
          <w:color w:val="000000"/>
          <w:sz w:val="28"/>
          <w:szCs w:val="28"/>
        </w:rPr>
        <w:t xml:space="preserve">precludes a returning officer from refusing to accept any nomination paper by reason of an alleged ineligibility of the </w:t>
      </w:r>
      <w:r w:rsidR="007325FE" w:rsidRPr="00E00900">
        <w:rPr>
          <w:rFonts w:ascii="Bookman Old Style" w:hAnsi="Bookman Old Style"/>
          <w:color w:val="000000"/>
          <w:sz w:val="28"/>
          <w:szCs w:val="28"/>
        </w:rPr>
        <w:t>candidate</w:t>
      </w:r>
      <w:r w:rsidRPr="00E00900">
        <w:rPr>
          <w:rFonts w:ascii="Bookman Old Style" w:hAnsi="Bookman Old Style"/>
          <w:color w:val="000000"/>
          <w:sz w:val="28"/>
          <w:szCs w:val="28"/>
        </w:rPr>
        <w:t xml:space="preserve"> sought to be nominated, unless the ground for the alleged ineligibility app</w:t>
      </w:r>
      <w:r w:rsidR="002C0362" w:rsidRPr="00E00900">
        <w:rPr>
          <w:rFonts w:ascii="Bookman Old Style" w:hAnsi="Bookman Old Style"/>
          <w:color w:val="000000"/>
          <w:sz w:val="28"/>
          <w:szCs w:val="28"/>
        </w:rPr>
        <w:t xml:space="preserve">ears on the nomination paper.  </w:t>
      </w:r>
    </w:p>
    <w:p w:rsidR="004A630C" w:rsidRPr="00E00900" w:rsidRDefault="004A630C"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Lastly, sub</w:t>
      </w:r>
      <w:r w:rsidR="00FC2C9A" w:rsidRPr="00E00900">
        <w:rPr>
          <w:rFonts w:ascii="Bookman Old Style" w:hAnsi="Bookman Old Style"/>
          <w:color w:val="000000"/>
          <w:sz w:val="28"/>
          <w:szCs w:val="28"/>
        </w:rPr>
        <w:t>s</w:t>
      </w:r>
      <w:r w:rsidR="00D614C9" w:rsidRPr="00E00900">
        <w:rPr>
          <w:rFonts w:ascii="Bookman Old Style" w:hAnsi="Bookman Old Style"/>
          <w:color w:val="000000"/>
          <w:sz w:val="28"/>
          <w:szCs w:val="28"/>
        </w:rPr>
        <w:t>ection</w:t>
      </w:r>
      <w:r w:rsidRPr="00E00900">
        <w:rPr>
          <w:rFonts w:ascii="Bookman Old Style" w:hAnsi="Bookman Old Style"/>
          <w:color w:val="000000"/>
          <w:sz w:val="28"/>
          <w:szCs w:val="28"/>
        </w:rPr>
        <w:t xml:space="preserve"> 11 of this </w:t>
      </w:r>
      <w:r w:rsidR="00DB0827" w:rsidRPr="00E00900">
        <w:rPr>
          <w:rFonts w:ascii="Bookman Old Style" w:hAnsi="Bookman Old Style"/>
          <w:color w:val="000000"/>
          <w:sz w:val="28"/>
          <w:szCs w:val="28"/>
        </w:rPr>
        <w:t>S</w:t>
      </w:r>
      <w:r w:rsidR="00D614C9" w:rsidRPr="00E00900">
        <w:rPr>
          <w:rFonts w:ascii="Bookman Old Style" w:hAnsi="Bookman Old Style"/>
          <w:color w:val="000000"/>
          <w:sz w:val="28"/>
          <w:szCs w:val="28"/>
        </w:rPr>
        <w:t>ection</w:t>
      </w:r>
      <w:r w:rsidRPr="00E00900">
        <w:rPr>
          <w:rFonts w:ascii="Bookman Old Style" w:hAnsi="Bookman Old Style"/>
          <w:color w:val="000000"/>
          <w:sz w:val="28"/>
          <w:szCs w:val="28"/>
        </w:rPr>
        <w:t xml:space="preserve"> requires the returning officer, immediately after the expiry of the nomination time, to </w:t>
      </w:r>
      <w:r w:rsidRPr="00E00900">
        <w:rPr>
          <w:rFonts w:ascii="Bookman Old Style" w:hAnsi="Bookman Old Style"/>
          <w:color w:val="000000"/>
          <w:sz w:val="28"/>
          <w:szCs w:val="28"/>
        </w:rPr>
        <w:lastRenderedPageBreak/>
        <w:t xml:space="preserve">announce the name of every </w:t>
      </w:r>
      <w:r w:rsidR="007325FE" w:rsidRPr="00E00900">
        <w:rPr>
          <w:rFonts w:ascii="Bookman Old Style" w:hAnsi="Bookman Old Style"/>
          <w:color w:val="000000"/>
          <w:sz w:val="28"/>
          <w:szCs w:val="28"/>
        </w:rPr>
        <w:t>candidate</w:t>
      </w:r>
      <w:r w:rsidR="002C0362" w:rsidRPr="00E00900">
        <w:rPr>
          <w:rFonts w:ascii="Bookman Old Style" w:hAnsi="Bookman Old Style"/>
          <w:color w:val="000000"/>
          <w:sz w:val="28"/>
          <w:szCs w:val="28"/>
        </w:rPr>
        <w:t xml:space="preserve"> who has been duly nominated. </w:t>
      </w:r>
      <w:r w:rsidRPr="00E00900">
        <w:rPr>
          <w:rFonts w:ascii="Bookman Old Style" w:hAnsi="Bookman Old Style"/>
          <w:color w:val="000000"/>
          <w:sz w:val="28"/>
          <w:szCs w:val="28"/>
        </w:rPr>
        <w:tab/>
      </w:r>
    </w:p>
    <w:p w:rsidR="004A630C" w:rsidRPr="00E00900" w:rsidRDefault="004A630C" w:rsidP="001B6CE9">
      <w:pPr>
        <w:spacing w:before="240" w:after="240" w:line="360" w:lineRule="auto"/>
        <w:jc w:val="both"/>
        <w:rPr>
          <w:rFonts w:ascii="Bookman Old Style" w:hAnsi="Bookman Old Style"/>
          <w:b/>
          <w:bCs/>
          <w:sz w:val="28"/>
          <w:szCs w:val="28"/>
        </w:rPr>
      </w:pPr>
      <w:r w:rsidRPr="00E00900">
        <w:rPr>
          <w:rFonts w:ascii="Bookman Old Style" w:hAnsi="Bookman Old Style"/>
          <w:bCs/>
          <w:sz w:val="28"/>
          <w:szCs w:val="28"/>
        </w:rPr>
        <w:t xml:space="preserve">We will now turn to consider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11 of the PEA, which provides for situations when a nomination of a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 can be declared invalid thus: </w:t>
      </w:r>
    </w:p>
    <w:p w:rsidR="004A630C" w:rsidRPr="00E00900" w:rsidRDefault="004A630C" w:rsidP="006C215A">
      <w:pPr>
        <w:spacing w:before="240" w:after="240" w:line="480" w:lineRule="auto"/>
        <w:ind w:left="720"/>
        <w:jc w:val="both"/>
        <w:rPr>
          <w:rFonts w:ascii="Bookman Old Style" w:hAnsi="Bookman Old Style"/>
          <w:b/>
          <w:color w:val="000000"/>
          <w:sz w:val="28"/>
          <w:szCs w:val="28"/>
        </w:rPr>
      </w:pPr>
      <w:r w:rsidRPr="00E00900">
        <w:rPr>
          <w:rFonts w:ascii="Bookman Old Style" w:hAnsi="Bookman Old Style"/>
          <w:b/>
          <w:color w:val="000000"/>
          <w:sz w:val="28"/>
          <w:szCs w:val="28"/>
        </w:rPr>
        <w:t>11. A person shall not be regarded as duly nominated and the nomination paper of any person shall be regarded as void if—</w:t>
      </w:r>
    </w:p>
    <w:p w:rsidR="004A630C" w:rsidRPr="00E00900" w:rsidRDefault="004A630C" w:rsidP="006C215A">
      <w:pPr>
        <w:spacing w:before="240" w:after="240" w:line="480" w:lineRule="auto"/>
        <w:ind w:lef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 (a) </w:t>
      </w:r>
      <w:proofErr w:type="gramStart"/>
      <w:r w:rsidRPr="00E00900">
        <w:rPr>
          <w:rFonts w:ascii="Bookman Old Style" w:hAnsi="Bookman Old Style"/>
          <w:b/>
          <w:color w:val="000000"/>
          <w:sz w:val="28"/>
          <w:szCs w:val="28"/>
        </w:rPr>
        <w:t>the</w:t>
      </w:r>
      <w:proofErr w:type="gramEnd"/>
      <w:r w:rsidRPr="00E00900">
        <w:rPr>
          <w:rFonts w:ascii="Bookman Old Style" w:hAnsi="Bookman Old Style"/>
          <w:b/>
          <w:color w:val="000000"/>
          <w:sz w:val="28"/>
          <w:szCs w:val="28"/>
        </w:rPr>
        <w:t xml:space="preserve"> person’s nomination paper was not signed and seconded in accordance with </w:t>
      </w:r>
      <w:r w:rsidR="00D614C9" w:rsidRPr="00E00900">
        <w:rPr>
          <w:rFonts w:ascii="Bookman Old Style" w:hAnsi="Bookman Old Style"/>
          <w:b/>
          <w:color w:val="000000"/>
          <w:sz w:val="28"/>
          <w:szCs w:val="28"/>
        </w:rPr>
        <w:t>Section</w:t>
      </w:r>
      <w:r w:rsidRPr="00E00900">
        <w:rPr>
          <w:rFonts w:ascii="Bookman Old Style" w:hAnsi="Bookman Old Style"/>
          <w:b/>
          <w:color w:val="000000"/>
          <w:sz w:val="28"/>
          <w:szCs w:val="28"/>
        </w:rPr>
        <w:t xml:space="preserve"> 10(1) and (2);</w:t>
      </w:r>
    </w:p>
    <w:p w:rsidR="004A630C" w:rsidRPr="00E00900" w:rsidRDefault="004A630C" w:rsidP="006C215A">
      <w:pPr>
        <w:spacing w:before="240" w:after="240" w:line="480" w:lineRule="auto"/>
        <w:ind w:lef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(b) </w:t>
      </w:r>
      <w:proofErr w:type="gramStart"/>
      <w:r w:rsidRPr="00E00900">
        <w:rPr>
          <w:rFonts w:ascii="Bookman Old Style" w:hAnsi="Bookman Old Style"/>
          <w:b/>
          <w:color w:val="000000"/>
          <w:sz w:val="28"/>
          <w:szCs w:val="28"/>
        </w:rPr>
        <w:t>the</w:t>
      </w:r>
      <w:proofErr w:type="gramEnd"/>
      <w:r w:rsidRPr="00E00900">
        <w:rPr>
          <w:rFonts w:ascii="Bookman Old Style" w:hAnsi="Bookman Old Style"/>
          <w:b/>
          <w:color w:val="000000"/>
          <w:sz w:val="28"/>
          <w:szCs w:val="28"/>
        </w:rPr>
        <w:t xml:space="preserve"> nomination paper of the person was not accompanied by the list of names of registered voters as required by </w:t>
      </w:r>
      <w:r w:rsidR="00D614C9" w:rsidRPr="00E00900">
        <w:rPr>
          <w:rFonts w:ascii="Bookman Old Style" w:hAnsi="Bookman Old Style"/>
          <w:b/>
          <w:color w:val="000000"/>
          <w:sz w:val="28"/>
          <w:szCs w:val="28"/>
        </w:rPr>
        <w:t>Section</w:t>
      </w:r>
      <w:r w:rsidRPr="00E00900">
        <w:rPr>
          <w:rFonts w:ascii="Bookman Old Style" w:hAnsi="Bookman Old Style"/>
          <w:b/>
          <w:color w:val="000000"/>
          <w:sz w:val="28"/>
          <w:szCs w:val="28"/>
        </w:rPr>
        <w:t xml:space="preserve"> 10(1) and (3);</w:t>
      </w:r>
    </w:p>
    <w:p w:rsidR="004A630C" w:rsidRPr="00E00900" w:rsidRDefault="004A630C" w:rsidP="006C215A">
      <w:pPr>
        <w:spacing w:before="240" w:after="240" w:line="480" w:lineRule="auto"/>
        <w:jc w:val="both"/>
        <w:rPr>
          <w:rFonts w:ascii="Bookman Old Style" w:hAnsi="Bookman Old Style"/>
          <w:b/>
          <w:color w:val="000000"/>
          <w:sz w:val="28"/>
          <w:szCs w:val="28"/>
        </w:rPr>
      </w:pPr>
      <w:r w:rsidRPr="00E00900">
        <w:rPr>
          <w:rFonts w:ascii="Bookman Old Style" w:hAnsi="Bookman Old Style"/>
          <w:b/>
          <w:color w:val="000000"/>
          <w:sz w:val="28"/>
          <w:szCs w:val="28"/>
        </w:rPr>
        <w:tab/>
        <w:t xml:space="preserve">(c) </w:t>
      </w:r>
      <w:proofErr w:type="gramStart"/>
      <w:r w:rsidRPr="00E00900">
        <w:rPr>
          <w:rFonts w:ascii="Bookman Old Style" w:hAnsi="Bookman Old Style"/>
          <w:b/>
          <w:color w:val="000000"/>
          <w:sz w:val="28"/>
          <w:szCs w:val="28"/>
        </w:rPr>
        <w:t>the</w:t>
      </w:r>
      <w:proofErr w:type="gramEnd"/>
      <w:r w:rsidRPr="00E00900">
        <w:rPr>
          <w:rFonts w:ascii="Bookman Old Style" w:hAnsi="Bookman Old Style"/>
          <w:b/>
          <w:color w:val="000000"/>
          <w:sz w:val="28"/>
          <w:szCs w:val="28"/>
        </w:rPr>
        <w:t xml:space="preserve"> person has not complied with </w:t>
      </w:r>
      <w:r w:rsidR="00D614C9" w:rsidRPr="00E00900">
        <w:rPr>
          <w:rFonts w:ascii="Bookman Old Style" w:hAnsi="Bookman Old Style"/>
          <w:b/>
          <w:color w:val="000000"/>
          <w:sz w:val="28"/>
          <w:szCs w:val="28"/>
        </w:rPr>
        <w:t>Section</w:t>
      </w:r>
      <w:r w:rsidRPr="00E00900">
        <w:rPr>
          <w:rFonts w:ascii="Bookman Old Style" w:hAnsi="Bookman Old Style"/>
          <w:b/>
          <w:color w:val="000000"/>
          <w:sz w:val="28"/>
          <w:szCs w:val="28"/>
        </w:rPr>
        <w:t xml:space="preserve"> 10(6); </w:t>
      </w:r>
    </w:p>
    <w:p w:rsidR="004A630C" w:rsidRPr="00E00900" w:rsidRDefault="004A630C" w:rsidP="006C215A">
      <w:pPr>
        <w:spacing w:before="240" w:after="240" w:line="480" w:lineRule="auto"/>
        <w:ind w:lef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(d) </w:t>
      </w:r>
      <w:proofErr w:type="gramStart"/>
      <w:r w:rsidRPr="00E00900">
        <w:rPr>
          <w:rFonts w:ascii="Bookman Old Style" w:hAnsi="Bookman Old Style"/>
          <w:b/>
          <w:color w:val="000000"/>
          <w:sz w:val="28"/>
          <w:szCs w:val="28"/>
        </w:rPr>
        <w:t>the</w:t>
      </w:r>
      <w:proofErr w:type="gramEnd"/>
      <w:r w:rsidRPr="00E00900">
        <w:rPr>
          <w:rFonts w:ascii="Bookman Old Style" w:hAnsi="Bookman Old Style"/>
          <w:b/>
          <w:color w:val="000000"/>
          <w:sz w:val="28"/>
          <w:szCs w:val="28"/>
        </w:rPr>
        <w:t xml:space="preserve"> person seeking nomination was not qualified for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under </w:t>
      </w:r>
      <w:r w:rsidR="00D614C9" w:rsidRPr="00E00900">
        <w:rPr>
          <w:rFonts w:ascii="Bookman Old Style" w:hAnsi="Bookman Old Style"/>
          <w:b/>
          <w:color w:val="000000"/>
          <w:sz w:val="28"/>
          <w:szCs w:val="28"/>
        </w:rPr>
        <w:t>Section</w:t>
      </w:r>
      <w:r w:rsidRPr="00E00900">
        <w:rPr>
          <w:rFonts w:ascii="Bookman Old Style" w:hAnsi="Bookman Old Style"/>
          <w:b/>
          <w:color w:val="000000"/>
          <w:sz w:val="28"/>
          <w:szCs w:val="28"/>
        </w:rPr>
        <w:t xml:space="preserve"> 4; or </w:t>
      </w:r>
    </w:p>
    <w:p w:rsidR="004A630C" w:rsidRPr="00E00900" w:rsidRDefault="004A630C" w:rsidP="006C215A">
      <w:pPr>
        <w:spacing w:before="240" w:after="240" w:line="480" w:lineRule="auto"/>
        <w:ind w:left="720"/>
        <w:jc w:val="both"/>
        <w:rPr>
          <w:rFonts w:ascii="Bookman Old Style" w:hAnsi="Bookman Old Style"/>
          <w:b/>
          <w:sz w:val="28"/>
          <w:szCs w:val="28"/>
        </w:rPr>
      </w:pPr>
      <w:r w:rsidRPr="00E00900">
        <w:rPr>
          <w:rFonts w:ascii="Bookman Old Style" w:hAnsi="Bookman Old Style"/>
          <w:b/>
          <w:color w:val="000000"/>
          <w:sz w:val="28"/>
          <w:szCs w:val="28"/>
        </w:rPr>
        <w:t xml:space="preserve">(e) </w:t>
      </w:r>
      <w:proofErr w:type="gramStart"/>
      <w:r w:rsidRPr="00E00900">
        <w:rPr>
          <w:rFonts w:ascii="Bookman Old Style" w:hAnsi="Bookman Old Style"/>
          <w:b/>
          <w:color w:val="000000"/>
          <w:sz w:val="28"/>
          <w:szCs w:val="28"/>
        </w:rPr>
        <w:t>the</w:t>
      </w:r>
      <w:proofErr w:type="gramEnd"/>
      <w:r w:rsidRPr="00E00900">
        <w:rPr>
          <w:rFonts w:ascii="Bookman Old Style" w:hAnsi="Bookman Old Style"/>
          <w:b/>
          <w:color w:val="000000"/>
          <w:sz w:val="28"/>
          <w:szCs w:val="28"/>
        </w:rPr>
        <w:t xml:space="preserve"> person seeking nomination has been duly nominated for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as a member of Parliament.</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With the above provisions of the law in mind, we considered the affidavit evidence adduced to prove and rebut this allegation, respectively.  We noted that</w:t>
      </w:r>
      <w:r w:rsidR="00CF365E"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solely relied on his affidavits in support of his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to support this allegation. In paragraph 23 of the said original affidavit, he averred as follows:</w:t>
      </w:r>
    </w:p>
    <w:p w:rsidR="00004A6D" w:rsidRPr="00E00900" w:rsidRDefault="004A630C" w:rsidP="007F5C84">
      <w:pPr>
        <w:spacing w:before="240" w:after="240" w:line="360" w:lineRule="auto"/>
        <w:ind w:right="18"/>
        <w:jc w:val="both"/>
        <w:rPr>
          <w:rFonts w:ascii="Bookman Old Style" w:hAnsi="Bookman Old Style"/>
          <w:bCs/>
          <w:i/>
          <w:sz w:val="28"/>
          <w:szCs w:val="28"/>
        </w:rPr>
      </w:pPr>
      <w:r w:rsidRPr="00E00900">
        <w:rPr>
          <w:rFonts w:ascii="Bookman Old Style" w:hAnsi="Bookman Old Style"/>
          <w:bCs/>
          <w:i/>
          <w:sz w:val="28"/>
          <w:szCs w:val="28"/>
        </w:rPr>
        <w:t xml:space="preserve">That I am aware that the </w:t>
      </w:r>
      <w:r w:rsidR="00C06E3B" w:rsidRPr="00E00900">
        <w:rPr>
          <w:rFonts w:ascii="Bookman Old Style" w:hAnsi="Bookman Old Style"/>
          <w:bCs/>
          <w:i/>
          <w:sz w:val="28"/>
          <w:szCs w:val="28"/>
        </w:rPr>
        <w:t>1st Respondent</w:t>
      </w:r>
      <w:r w:rsidRPr="00E00900">
        <w:rPr>
          <w:rFonts w:ascii="Bookman Old Style" w:hAnsi="Bookman Old Style"/>
          <w:bCs/>
          <w:i/>
          <w:sz w:val="28"/>
          <w:szCs w:val="28"/>
        </w:rPr>
        <w:t xml:space="preserve"> was illegally nominated as he had not yet been elected by National Resistance Movement party as flag bearer on whose </w:t>
      </w:r>
      <w:r w:rsidR="009148A7" w:rsidRPr="00E00900">
        <w:rPr>
          <w:rFonts w:ascii="Bookman Old Style" w:hAnsi="Bookman Old Style"/>
          <w:bCs/>
          <w:i/>
          <w:sz w:val="28"/>
          <w:szCs w:val="28"/>
        </w:rPr>
        <w:t>ticket he contested.</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In paragraph 6 of his additional affidavit that accompanied his Amended Affidavit, he deponed thus:</w:t>
      </w:r>
    </w:p>
    <w:p w:rsidR="004A630C" w:rsidRPr="00E00900" w:rsidRDefault="004A630C" w:rsidP="007F5C84">
      <w:pPr>
        <w:spacing w:before="240" w:after="240" w:line="360" w:lineRule="auto"/>
        <w:ind w:right="-72"/>
        <w:jc w:val="both"/>
        <w:rPr>
          <w:rFonts w:ascii="Bookman Old Style" w:hAnsi="Bookman Old Style"/>
          <w:bCs/>
          <w:i/>
          <w:sz w:val="28"/>
          <w:szCs w:val="28"/>
        </w:rPr>
      </w:pPr>
      <w:r w:rsidRPr="00E00900">
        <w:rPr>
          <w:rFonts w:ascii="Bookman Old Style" w:hAnsi="Bookman Old Style"/>
          <w:bCs/>
          <w:i/>
          <w:sz w:val="28"/>
          <w:szCs w:val="28"/>
        </w:rPr>
        <w:t xml:space="preserve">That the </w:t>
      </w:r>
      <w:r w:rsidR="00C06E3B" w:rsidRPr="00E00900">
        <w:rPr>
          <w:rFonts w:ascii="Bookman Old Style" w:hAnsi="Bookman Old Style"/>
          <w:bCs/>
          <w:i/>
          <w:sz w:val="28"/>
          <w:szCs w:val="28"/>
        </w:rPr>
        <w:t>Commission</w:t>
      </w:r>
      <w:r w:rsidRPr="00E00900">
        <w:rPr>
          <w:rFonts w:ascii="Bookman Old Style" w:hAnsi="Bookman Old Style"/>
          <w:bCs/>
          <w:i/>
          <w:sz w:val="28"/>
          <w:szCs w:val="28"/>
        </w:rPr>
        <w:t xml:space="preserve"> acted improperly and partially when he extended the nomination deadline to give the </w:t>
      </w:r>
      <w:r w:rsidR="00C06E3B" w:rsidRPr="00E00900">
        <w:rPr>
          <w:rFonts w:ascii="Bookman Old Style" w:hAnsi="Bookman Old Style"/>
          <w:bCs/>
          <w:i/>
          <w:sz w:val="28"/>
          <w:szCs w:val="28"/>
        </w:rPr>
        <w:t>1st Respondent</w:t>
      </w:r>
      <w:r w:rsidRPr="00E00900">
        <w:rPr>
          <w:rFonts w:ascii="Bookman Old Style" w:hAnsi="Bookman Old Style"/>
          <w:bCs/>
          <w:i/>
          <w:sz w:val="28"/>
          <w:szCs w:val="28"/>
        </w:rPr>
        <w:t xml:space="preserve"> more time instead of declaring the </w:t>
      </w:r>
      <w:r w:rsidR="00C06E3B" w:rsidRPr="00E00900">
        <w:rPr>
          <w:rFonts w:ascii="Bookman Old Style" w:hAnsi="Bookman Old Style"/>
          <w:bCs/>
          <w:i/>
          <w:sz w:val="28"/>
          <w:szCs w:val="28"/>
        </w:rPr>
        <w:t>1st Respondent</w:t>
      </w:r>
      <w:r w:rsidRPr="00E00900">
        <w:rPr>
          <w:rFonts w:ascii="Bookman Old Style" w:hAnsi="Bookman Old Style"/>
          <w:bCs/>
          <w:i/>
          <w:sz w:val="28"/>
          <w:szCs w:val="28"/>
        </w:rPr>
        <w:t xml:space="preserve">’s nomination papers null and void thereby giving the </w:t>
      </w:r>
      <w:r w:rsidR="00C06E3B" w:rsidRPr="00E00900">
        <w:rPr>
          <w:rFonts w:ascii="Bookman Old Style" w:hAnsi="Bookman Old Style"/>
          <w:bCs/>
          <w:i/>
          <w:sz w:val="28"/>
          <w:szCs w:val="28"/>
        </w:rPr>
        <w:t>1st Respondent</w:t>
      </w:r>
      <w:r w:rsidR="009148A7" w:rsidRPr="00E00900">
        <w:rPr>
          <w:rFonts w:ascii="Bookman Old Style" w:hAnsi="Bookman Old Style"/>
          <w:bCs/>
          <w:i/>
          <w:sz w:val="28"/>
          <w:szCs w:val="28"/>
        </w:rPr>
        <w:t xml:space="preserve"> preferential treatment.</w:t>
      </w:r>
    </w:p>
    <w:p w:rsidR="004A630C" w:rsidRPr="00E00900" w:rsidRDefault="004A630C" w:rsidP="001B6CE9">
      <w:pPr>
        <w:spacing w:before="240" w:after="240" w:line="360" w:lineRule="auto"/>
        <w:jc w:val="both"/>
        <w:rPr>
          <w:rFonts w:ascii="Bookman Old Style" w:hAnsi="Bookman Old Style"/>
          <w:bCs/>
          <w:color w:val="000000"/>
          <w:sz w:val="28"/>
          <w:szCs w:val="28"/>
          <w:u w:val="single"/>
        </w:rPr>
      </w:pPr>
      <w:r w:rsidRPr="00E00900">
        <w:rPr>
          <w:rFonts w:ascii="Bookman Old Style" w:hAnsi="Bookman Old Style"/>
          <w:bCs/>
          <w:sz w:val="28"/>
          <w:szCs w:val="28"/>
        </w:rPr>
        <w:t xml:space="preserve">As earlier stated, the </w:t>
      </w:r>
      <w:r w:rsidR="00792370" w:rsidRPr="00E00900">
        <w:rPr>
          <w:rFonts w:ascii="Bookman Old Style" w:hAnsi="Bookman Old Style"/>
          <w:bCs/>
          <w:sz w:val="28"/>
          <w:szCs w:val="28"/>
        </w:rPr>
        <w:t>Commission</w:t>
      </w:r>
      <w:r w:rsidR="00E21654" w:rsidRPr="00E00900">
        <w:rPr>
          <w:rFonts w:ascii="Bookman Old Style" w:hAnsi="Bookman Old Style"/>
          <w:bCs/>
          <w:sz w:val="28"/>
          <w:szCs w:val="28"/>
        </w:rPr>
        <w:t xml:space="preserve"> </w:t>
      </w:r>
      <w:r w:rsidRPr="00E00900">
        <w:rPr>
          <w:rFonts w:ascii="Bookman Old Style" w:hAnsi="Bookman Old Style"/>
          <w:bCs/>
          <w:sz w:val="28"/>
          <w:szCs w:val="28"/>
        </w:rPr>
        <w:t>denied</w:t>
      </w:r>
      <w:r w:rsidR="009E04C3"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allegation.  It contended that it properly and duly nominated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after he had complied with all the requirements of the law. In support of its contention, the </w:t>
      </w:r>
      <w:r w:rsidR="00CD2E99" w:rsidRPr="00E00900">
        <w:rPr>
          <w:rFonts w:ascii="Bookman Old Style" w:hAnsi="Bookman Old Style"/>
          <w:bCs/>
          <w:sz w:val="28"/>
          <w:szCs w:val="28"/>
        </w:rPr>
        <w:t>Commission</w:t>
      </w:r>
      <w:r w:rsidRPr="00E00900">
        <w:rPr>
          <w:rFonts w:ascii="Bookman Old Style" w:hAnsi="Bookman Old Style"/>
          <w:bCs/>
          <w:sz w:val="28"/>
          <w:szCs w:val="28"/>
        </w:rPr>
        <w:t xml:space="preserve"> adduced two affidavits sworn by its </w:t>
      </w:r>
      <w:r w:rsidRPr="00E00900">
        <w:rPr>
          <w:rFonts w:ascii="Bookman Old Style" w:hAnsi="Bookman Old Style"/>
          <w:bCs/>
          <w:color w:val="000000"/>
          <w:sz w:val="28"/>
          <w:szCs w:val="28"/>
        </w:rPr>
        <w:t xml:space="preserve">Chairperson, Engineer Badru Kiggundu, and Joshua Wamala, the head of the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 xml:space="preserve"> Management Department at the </w:t>
      </w:r>
      <w:r w:rsidR="00BF5A1A"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respectively. We examine their evidence in the following </w:t>
      </w:r>
      <w:r w:rsidR="00D614C9" w:rsidRPr="00E00900">
        <w:rPr>
          <w:rFonts w:ascii="Bookman Old Style" w:hAnsi="Bookman Old Style"/>
          <w:bCs/>
          <w:color w:val="000000"/>
          <w:sz w:val="28"/>
          <w:szCs w:val="28"/>
        </w:rPr>
        <w:t>Section</w:t>
      </w:r>
      <w:r w:rsidRPr="00E00900">
        <w:rPr>
          <w:rFonts w:ascii="Bookman Old Style" w:hAnsi="Bookman Old Style"/>
          <w:bCs/>
          <w:color w:val="000000"/>
          <w:sz w:val="28"/>
          <w:szCs w:val="28"/>
        </w:rPr>
        <w:t xml:space="preserve">: </w:t>
      </w:r>
    </w:p>
    <w:p w:rsidR="002D0200" w:rsidRPr="00E00900" w:rsidRDefault="007F5C84"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lastRenderedPageBreak/>
        <w:t>In paragraph 26 of his a</w:t>
      </w:r>
      <w:r w:rsidR="004A630C" w:rsidRPr="00E00900">
        <w:rPr>
          <w:rFonts w:ascii="Bookman Old Style" w:hAnsi="Bookman Old Style"/>
          <w:bCs/>
          <w:color w:val="000000"/>
          <w:sz w:val="28"/>
          <w:szCs w:val="28"/>
        </w:rPr>
        <w:t xml:space="preserve">ffidavit in rebuttal, </w:t>
      </w:r>
      <w:r w:rsidR="00687CA9" w:rsidRPr="00E00900">
        <w:rPr>
          <w:rFonts w:ascii="Bookman Old Style" w:hAnsi="Bookman Old Style"/>
          <w:bCs/>
          <w:color w:val="000000"/>
          <w:sz w:val="28"/>
          <w:szCs w:val="28"/>
        </w:rPr>
        <w:t xml:space="preserve">Engineer </w:t>
      </w:r>
      <w:r w:rsidR="004A630C" w:rsidRPr="00E00900">
        <w:rPr>
          <w:rFonts w:ascii="Bookman Old Style" w:hAnsi="Bookman Old Style"/>
          <w:bCs/>
          <w:color w:val="000000"/>
          <w:sz w:val="28"/>
          <w:szCs w:val="28"/>
        </w:rPr>
        <w:t xml:space="preserve">Badru Kiggundu replied to paragraph 6 of the additional affidavit accompanying the Amended </w:t>
      </w:r>
      <w:r w:rsidR="00C06E3B" w:rsidRPr="00E00900">
        <w:rPr>
          <w:rFonts w:ascii="Bookman Old Style" w:hAnsi="Bookman Old Style"/>
          <w:bCs/>
          <w:color w:val="000000"/>
          <w:sz w:val="28"/>
          <w:szCs w:val="28"/>
        </w:rPr>
        <w:t>Petition</w:t>
      </w:r>
      <w:r w:rsidR="004A630C" w:rsidRPr="00E00900">
        <w:rPr>
          <w:rFonts w:ascii="Bookman Old Style" w:hAnsi="Bookman Old Style"/>
          <w:bCs/>
          <w:color w:val="000000"/>
          <w:sz w:val="28"/>
          <w:szCs w:val="28"/>
        </w:rPr>
        <w:t xml:space="preserve"> and paragraph 23 of the original affidavit in support of the </w:t>
      </w:r>
      <w:r w:rsidR="00C06E3B" w:rsidRPr="00E00900">
        <w:rPr>
          <w:rFonts w:ascii="Bookman Old Style" w:hAnsi="Bookman Old Style"/>
          <w:bCs/>
          <w:color w:val="000000"/>
          <w:sz w:val="28"/>
          <w:szCs w:val="28"/>
        </w:rPr>
        <w:t>petition</w:t>
      </w:r>
      <w:r w:rsidR="004A630C" w:rsidRPr="00E00900">
        <w:rPr>
          <w:rFonts w:ascii="Bookman Old Style" w:hAnsi="Bookman Old Style"/>
          <w:bCs/>
          <w:color w:val="000000"/>
          <w:sz w:val="28"/>
          <w:szCs w:val="28"/>
        </w:rPr>
        <w:t xml:space="preserve">. He averred that the  Commission duly nominated the </w:t>
      </w:r>
      <w:r w:rsidR="00C06E3B" w:rsidRPr="00E00900">
        <w:rPr>
          <w:rFonts w:ascii="Bookman Old Style" w:hAnsi="Bookman Old Style"/>
          <w:bCs/>
          <w:color w:val="000000"/>
          <w:sz w:val="28"/>
          <w:szCs w:val="28"/>
        </w:rPr>
        <w:t>1st Respondent</w:t>
      </w:r>
      <w:r w:rsidR="004A630C" w:rsidRPr="00E00900">
        <w:rPr>
          <w:rFonts w:ascii="Bookman Old Style" w:hAnsi="Bookman Old Style"/>
          <w:bCs/>
          <w:color w:val="000000"/>
          <w:sz w:val="28"/>
          <w:szCs w:val="28"/>
        </w:rPr>
        <w:t xml:space="preserve"> in acc</w:t>
      </w:r>
      <w:r w:rsidR="00947719" w:rsidRPr="00E00900">
        <w:rPr>
          <w:rFonts w:ascii="Bookman Old Style" w:hAnsi="Bookman Old Style"/>
          <w:bCs/>
          <w:color w:val="000000"/>
          <w:sz w:val="28"/>
          <w:szCs w:val="28"/>
        </w:rPr>
        <w:t>ordance with the law; that</w:t>
      </w:r>
      <w:r w:rsidR="00D205D1" w:rsidRPr="00E00900">
        <w:rPr>
          <w:rFonts w:ascii="Bookman Old Style" w:hAnsi="Bookman Old Style"/>
          <w:bCs/>
          <w:color w:val="000000"/>
          <w:sz w:val="28"/>
          <w:szCs w:val="28"/>
        </w:rPr>
        <w:t xml:space="preserve"> </w:t>
      </w:r>
      <w:r w:rsidR="00427F6A" w:rsidRPr="00E00900">
        <w:rPr>
          <w:rFonts w:ascii="Bookman Old Style" w:hAnsi="Bookman Old Style"/>
          <w:bCs/>
          <w:color w:val="000000"/>
          <w:sz w:val="28"/>
          <w:szCs w:val="28"/>
        </w:rPr>
        <w:t>the Petitioner</w:t>
      </w:r>
      <w:r w:rsidR="004A630C" w:rsidRPr="00E00900">
        <w:rPr>
          <w:rFonts w:ascii="Bookman Old Style" w:hAnsi="Bookman Old Style"/>
          <w:bCs/>
          <w:color w:val="000000"/>
          <w:sz w:val="28"/>
          <w:szCs w:val="28"/>
        </w:rPr>
        <w:t xml:space="preserve"> made no such complaint of illegal nomination to it; and  that the nomination papers that the </w:t>
      </w:r>
      <w:r w:rsidR="00C06E3B" w:rsidRPr="00E00900">
        <w:rPr>
          <w:rFonts w:ascii="Bookman Old Style" w:hAnsi="Bookman Old Style"/>
          <w:bCs/>
          <w:color w:val="000000"/>
          <w:sz w:val="28"/>
          <w:szCs w:val="28"/>
        </w:rPr>
        <w:t>1st Respondent</w:t>
      </w:r>
      <w:r w:rsidR="004A630C" w:rsidRPr="00E00900">
        <w:rPr>
          <w:rFonts w:ascii="Bookman Old Style" w:hAnsi="Bookman Old Style"/>
          <w:bCs/>
          <w:color w:val="000000"/>
          <w:sz w:val="28"/>
          <w:szCs w:val="28"/>
        </w:rPr>
        <w:t xml:space="preserve"> presented to the </w:t>
      </w:r>
      <w:r w:rsidR="00B00720" w:rsidRPr="00E00900">
        <w:rPr>
          <w:rFonts w:ascii="Bookman Old Style" w:hAnsi="Bookman Old Style"/>
          <w:bCs/>
          <w:color w:val="000000"/>
          <w:sz w:val="28"/>
          <w:szCs w:val="28"/>
        </w:rPr>
        <w:t>Commission</w:t>
      </w:r>
      <w:r w:rsidR="004A630C" w:rsidRPr="00E00900">
        <w:rPr>
          <w:rFonts w:ascii="Bookman Old Style" w:hAnsi="Bookman Old Style"/>
          <w:bCs/>
          <w:color w:val="000000"/>
          <w:sz w:val="28"/>
          <w:szCs w:val="28"/>
        </w:rPr>
        <w:t xml:space="preserve"> were valid and properly presented and accepted by the </w:t>
      </w:r>
      <w:r w:rsidR="00B00720" w:rsidRPr="00E00900">
        <w:rPr>
          <w:rFonts w:ascii="Bookman Old Style" w:hAnsi="Bookman Old Style"/>
          <w:bCs/>
          <w:color w:val="000000"/>
          <w:sz w:val="28"/>
          <w:szCs w:val="28"/>
        </w:rPr>
        <w:t>Commission</w:t>
      </w:r>
      <w:r w:rsidR="004A630C" w:rsidRPr="00E00900">
        <w:rPr>
          <w:rFonts w:ascii="Bookman Old Style" w:hAnsi="Bookman Old Style"/>
          <w:bCs/>
          <w:color w:val="000000"/>
          <w:sz w:val="28"/>
          <w:szCs w:val="28"/>
        </w:rPr>
        <w:t>.</w:t>
      </w:r>
    </w:p>
    <w:p w:rsidR="004A630C" w:rsidRPr="00E00900" w:rsidRDefault="004A630C"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These averments were further supported by Joshua Wamala, who among others, averred in paragraph 3 of his affidavit that as the head of the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 xml:space="preserve"> Management Department of the </w:t>
      </w:r>
      <w:r w:rsidR="005E6712"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his duties included supervising the nomination of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 and the receipt, return and processing of nomination returns.</w:t>
      </w:r>
      <w:r w:rsidR="00905D12" w:rsidRPr="00E00900">
        <w:rPr>
          <w:rFonts w:ascii="Bookman Old Style" w:hAnsi="Bookman Old Style"/>
          <w:bCs/>
          <w:color w:val="000000"/>
          <w:sz w:val="28"/>
          <w:szCs w:val="28"/>
        </w:rPr>
        <w:t xml:space="preserve">  Furthermore, in paragraphs 22 </w:t>
      </w:r>
      <w:r w:rsidRPr="00E00900">
        <w:rPr>
          <w:rFonts w:ascii="Bookman Old Style" w:hAnsi="Bookman Old Style"/>
          <w:bCs/>
          <w:color w:val="000000"/>
          <w:sz w:val="28"/>
          <w:szCs w:val="28"/>
        </w:rPr>
        <w:t>-</w:t>
      </w:r>
      <w:r w:rsidR="00905D12" w:rsidRPr="00E00900">
        <w:rPr>
          <w:rFonts w:ascii="Bookman Old Style" w:hAnsi="Bookman Old Style"/>
          <w:bCs/>
          <w:color w:val="000000"/>
          <w:sz w:val="28"/>
          <w:szCs w:val="28"/>
        </w:rPr>
        <w:t xml:space="preserve"> </w:t>
      </w:r>
      <w:r w:rsidRPr="00E00900">
        <w:rPr>
          <w:rFonts w:ascii="Bookman Old Style" w:hAnsi="Bookman Old Style"/>
          <w:bCs/>
          <w:color w:val="000000"/>
          <w:sz w:val="28"/>
          <w:szCs w:val="28"/>
        </w:rPr>
        <w:t xml:space="preserve">24 of his affidavit, he averred that the </w:t>
      </w:r>
      <w:r w:rsidR="008E51F0"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had extended the nomination days for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 as per the Road-map it had issued</w:t>
      </w:r>
      <w:r w:rsidR="00B2730E" w:rsidRPr="00E00900">
        <w:rPr>
          <w:rFonts w:ascii="Bookman Old Style" w:hAnsi="Bookman Old Style"/>
          <w:bCs/>
          <w:color w:val="000000"/>
          <w:sz w:val="28"/>
          <w:szCs w:val="28"/>
        </w:rPr>
        <w:t>,</w:t>
      </w:r>
      <w:r w:rsidRPr="00E00900">
        <w:rPr>
          <w:rFonts w:ascii="Bookman Old Style" w:hAnsi="Bookman Old Style"/>
          <w:bCs/>
          <w:color w:val="000000"/>
          <w:sz w:val="28"/>
          <w:szCs w:val="28"/>
        </w:rPr>
        <w:t xml:space="preserve"> from</w:t>
      </w:r>
      <w:r w:rsidR="00B2730E" w:rsidRPr="00E00900">
        <w:rPr>
          <w:rFonts w:ascii="Bookman Old Style" w:hAnsi="Bookman Old Style"/>
          <w:bCs/>
          <w:color w:val="000000"/>
          <w:sz w:val="28"/>
          <w:szCs w:val="28"/>
        </w:rPr>
        <w:t xml:space="preserve"> the</w:t>
      </w:r>
      <w:r w:rsidRPr="00E00900">
        <w:rPr>
          <w:rFonts w:ascii="Bookman Old Style" w:hAnsi="Bookman Old Style"/>
          <w:bCs/>
          <w:color w:val="000000"/>
          <w:sz w:val="28"/>
          <w:szCs w:val="28"/>
        </w:rPr>
        <w:t xml:space="preserve"> 5</w:t>
      </w:r>
      <w:r w:rsidRPr="00E00900">
        <w:rPr>
          <w:rFonts w:ascii="Bookman Old Style" w:hAnsi="Bookman Old Style"/>
          <w:bCs/>
          <w:color w:val="000000"/>
          <w:sz w:val="28"/>
          <w:szCs w:val="28"/>
          <w:vertAlign w:val="superscript"/>
        </w:rPr>
        <w:t>th</w:t>
      </w:r>
      <w:r w:rsidRPr="00E00900">
        <w:rPr>
          <w:rFonts w:ascii="Bookman Old Style" w:hAnsi="Bookman Old Style"/>
          <w:bCs/>
          <w:color w:val="000000"/>
          <w:sz w:val="28"/>
          <w:szCs w:val="28"/>
        </w:rPr>
        <w:t xml:space="preserve"> and 6</w:t>
      </w:r>
      <w:r w:rsidRPr="00E00900">
        <w:rPr>
          <w:rFonts w:ascii="Bookman Old Style" w:hAnsi="Bookman Old Style"/>
          <w:bCs/>
          <w:color w:val="000000"/>
          <w:sz w:val="28"/>
          <w:szCs w:val="28"/>
          <w:vertAlign w:val="superscript"/>
        </w:rPr>
        <w:t>th</w:t>
      </w:r>
      <w:r w:rsidRPr="00E00900">
        <w:rPr>
          <w:rFonts w:ascii="Bookman Old Style" w:hAnsi="Bookman Old Style"/>
          <w:bCs/>
          <w:color w:val="000000"/>
          <w:sz w:val="28"/>
          <w:szCs w:val="28"/>
        </w:rPr>
        <w:t xml:space="preserve"> October 2015 to </w:t>
      </w:r>
      <w:r w:rsidR="00B2730E" w:rsidRPr="00E00900">
        <w:rPr>
          <w:rFonts w:ascii="Bookman Old Style" w:hAnsi="Bookman Old Style"/>
          <w:bCs/>
          <w:color w:val="000000"/>
          <w:sz w:val="28"/>
          <w:szCs w:val="28"/>
        </w:rPr>
        <w:t xml:space="preserve">the </w:t>
      </w:r>
      <w:r w:rsidRPr="00E00900">
        <w:rPr>
          <w:rFonts w:ascii="Bookman Old Style" w:hAnsi="Bookman Old Style"/>
          <w:bCs/>
          <w:color w:val="000000"/>
          <w:sz w:val="28"/>
          <w:szCs w:val="28"/>
        </w:rPr>
        <w:t>3</w:t>
      </w:r>
      <w:r w:rsidRPr="00E00900">
        <w:rPr>
          <w:rFonts w:ascii="Bookman Old Style" w:hAnsi="Bookman Old Style"/>
          <w:bCs/>
          <w:color w:val="000000"/>
          <w:sz w:val="28"/>
          <w:szCs w:val="28"/>
          <w:vertAlign w:val="superscript"/>
        </w:rPr>
        <w:t>rd</w:t>
      </w:r>
      <w:r w:rsidRPr="00E00900">
        <w:rPr>
          <w:rFonts w:ascii="Bookman Old Style" w:hAnsi="Bookman Old Style"/>
          <w:bCs/>
          <w:color w:val="000000"/>
          <w:sz w:val="28"/>
          <w:szCs w:val="28"/>
        </w:rPr>
        <w:t xml:space="preserve"> and 4</w:t>
      </w:r>
      <w:r w:rsidRPr="00E00900">
        <w:rPr>
          <w:rFonts w:ascii="Bookman Old Style" w:hAnsi="Bookman Old Style"/>
          <w:bCs/>
          <w:color w:val="000000"/>
          <w:sz w:val="28"/>
          <w:szCs w:val="28"/>
          <w:vertAlign w:val="superscript"/>
        </w:rPr>
        <w:t>th</w:t>
      </w:r>
      <w:r w:rsidRPr="00E00900">
        <w:rPr>
          <w:rFonts w:ascii="Bookman Old Style" w:hAnsi="Bookman Old Style"/>
          <w:bCs/>
          <w:color w:val="000000"/>
          <w:sz w:val="28"/>
          <w:szCs w:val="28"/>
        </w:rPr>
        <w:t xml:space="preserve"> November 201</w:t>
      </w:r>
      <w:r w:rsidR="00E21654" w:rsidRPr="00E00900">
        <w:rPr>
          <w:rFonts w:ascii="Bookman Old Style" w:hAnsi="Bookman Old Style"/>
          <w:bCs/>
          <w:color w:val="000000"/>
          <w:sz w:val="28"/>
          <w:szCs w:val="28"/>
        </w:rPr>
        <w:t xml:space="preserve">5. </w:t>
      </w:r>
      <w:r w:rsidRPr="00E00900">
        <w:rPr>
          <w:rFonts w:ascii="Bookman Old Style" w:hAnsi="Bookman Old Style"/>
          <w:bCs/>
          <w:color w:val="000000"/>
          <w:sz w:val="28"/>
          <w:szCs w:val="28"/>
        </w:rPr>
        <w:t>He explained that the extension followed the amendment of the P</w:t>
      </w:r>
      <w:r w:rsidR="007B2D59" w:rsidRPr="00E00900">
        <w:rPr>
          <w:rFonts w:ascii="Bookman Old Style" w:hAnsi="Bookman Old Style"/>
          <w:bCs/>
          <w:color w:val="000000"/>
          <w:sz w:val="28"/>
          <w:szCs w:val="28"/>
        </w:rPr>
        <w:t>EA</w:t>
      </w:r>
      <w:r w:rsidRPr="00E00900">
        <w:rPr>
          <w:rFonts w:ascii="Bookman Old Style" w:hAnsi="Bookman Old Style"/>
          <w:bCs/>
          <w:color w:val="000000"/>
          <w:sz w:val="28"/>
          <w:szCs w:val="28"/>
        </w:rPr>
        <w:t xml:space="preserve"> and was intended to enable both t</w:t>
      </w:r>
      <w:r w:rsidR="00C91907" w:rsidRPr="00E00900">
        <w:rPr>
          <w:rFonts w:ascii="Bookman Old Style" w:hAnsi="Bookman Old Style"/>
          <w:bCs/>
          <w:color w:val="000000"/>
          <w:sz w:val="28"/>
          <w:szCs w:val="28"/>
        </w:rPr>
        <w:t xml:space="preserve">he Commission and the aspiring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to fully comply with the provisions of the amended electoral laws.  He attached a copy of the </w:t>
      </w:r>
      <w:r w:rsidR="00C91907" w:rsidRPr="00E00900">
        <w:rPr>
          <w:rFonts w:ascii="Bookman Old Style" w:hAnsi="Bookman Old Style"/>
          <w:bCs/>
          <w:color w:val="000000"/>
          <w:sz w:val="28"/>
          <w:szCs w:val="28"/>
        </w:rPr>
        <w:t>P</w:t>
      </w:r>
      <w:r w:rsidRPr="00E00900">
        <w:rPr>
          <w:rFonts w:ascii="Bookman Old Style" w:hAnsi="Bookman Old Style"/>
          <w:bCs/>
          <w:color w:val="000000"/>
          <w:sz w:val="28"/>
          <w:szCs w:val="28"/>
        </w:rPr>
        <w:t xml:space="preserve">ress </w:t>
      </w:r>
      <w:r w:rsidR="00C91907" w:rsidRPr="00E00900">
        <w:rPr>
          <w:rFonts w:ascii="Bookman Old Style" w:hAnsi="Bookman Old Style"/>
          <w:bCs/>
          <w:color w:val="000000"/>
          <w:sz w:val="28"/>
          <w:szCs w:val="28"/>
        </w:rPr>
        <w:t>S</w:t>
      </w:r>
      <w:r w:rsidRPr="00E00900">
        <w:rPr>
          <w:rFonts w:ascii="Bookman Old Style" w:hAnsi="Bookman Old Style"/>
          <w:bCs/>
          <w:color w:val="000000"/>
          <w:sz w:val="28"/>
          <w:szCs w:val="28"/>
        </w:rPr>
        <w:t xml:space="preserve">tatement which was issued by </w:t>
      </w:r>
      <w:r w:rsidR="009E04C3" w:rsidRPr="00E00900">
        <w:rPr>
          <w:rFonts w:ascii="Bookman Old Style" w:hAnsi="Bookman Old Style"/>
          <w:bCs/>
          <w:color w:val="000000"/>
          <w:sz w:val="28"/>
          <w:szCs w:val="28"/>
        </w:rPr>
        <w:t>the Commission</w:t>
      </w:r>
      <w:r w:rsidRPr="00E00900">
        <w:rPr>
          <w:rFonts w:ascii="Bookman Old Style" w:hAnsi="Bookman Old Style"/>
          <w:bCs/>
          <w:color w:val="000000"/>
          <w:sz w:val="28"/>
          <w:szCs w:val="28"/>
        </w:rPr>
        <w:t xml:space="preserve"> to this effect. </w:t>
      </w:r>
    </w:p>
    <w:p w:rsidR="004A630C" w:rsidRPr="00E00900" w:rsidRDefault="004A630C"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lastRenderedPageBreak/>
        <w:t xml:space="preserve">Wamala further averred that the Commission nominated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for the 2016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 xml:space="preserve"> on</w:t>
      </w:r>
      <w:r w:rsidR="00A502AA" w:rsidRPr="00E00900">
        <w:rPr>
          <w:rFonts w:ascii="Bookman Old Style" w:hAnsi="Bookman Old Style"/>
          <w:bCs/>
          <w:color w:val="000000"/>
          <w:sz w:val="28"/>
          <w:szCs w:val="28"/>
        </w:rPr>
        <w:t xml:space="preserve"> the</w:t>
      </w:r>
      <w:r w:rsidRPr="00E00900">
        <w:rPr>
          <w:rFonts w:ascii="Bookman Old Style" w:hAnsi="Bookman Old Style"/>
          <w:bCs/>
          <w:color w:val="000000"/>
          <w:sz w:val="28"/>
          <w:szCs w:val="28"/>
        </w:rPr>
        <w:t xml:space="preserve"> 3</w:t>
      </w:r>
      <w:r w:rsidRPr="00E00900">
        <w:rPr>
          <w:rFonts w:ascii="Bookman Old Style" w:hAnsi="Bookman Old Style"/>
          <w:bCs/>
          <w:color w:val="000000"/>
          <w:sz w:val="28"/>
          <w:szCs w:val="28"/>
          <w:vertAlign w:val="superscript"/>
        </w:rPr>
        <w:t>rd</w:t>
      </w:r>
      <w:r w:rsidRPr="00E00900">
        <w:rPr>
          <w:rFonts w:ascii="Bookman Old Style" w:hAnsi="Bookman Old Style"/>
          <w:bCs/>
          <w:color w:val="000000"/>
          <w:sz w:val="28"/>
          <w:szCs w:val="28"/>
        </w:rPr>
        <w:t xml:space="preserve"> and 4</w:t>
      </w:r>
      <w:r w:rsidRPr="00E00900">
        <w:rPr>
          <w:rFonts w:ascii="Bookman Old Style" w:hAnsi="Bookman Old Style"/>
          <w:bCs/>
          <w:color w:val="000000"/>
          <w:sz w:val="28"/>
          <w:szCs w:val="28"/>
          <w:vertAlign w:val="superscript"/>
        </w:rPr>
        <w:t>th</w:t>
      </w:r>
      <w:r w:rsidRPr="00E00900">
        <w:rPr>
          <w:rFonts w:ascii="Bookman Old Style" w:hAnsi="Bookman Old Style"/>
          <w:bCs/>
          <w:color w:val="000000"/>
          <w:sz w:val="28"/>
          <w:szCs w:val="28"/>
        </w:rPr>
        <w:t xml:space="preserve"> November 2015; that the </w:t>
      </w:r>
      <w:r w:rsidR="00C06E3B" w:rsidRPr="00E00900">
        <w:rPr>
          <w:rFonts w:ascii="Bookman Old Style" w:hAnsi="Bookman Old Style"/>
          <w:bCs/>
          <w:color w:val="000000"/>
          <w:sz w:val="28"/>
          <w:szCs w:val="28"/>
        </w:rPr>
        <w:t>1st Respondent</w:t>
      </w:r>
      <w:r w:rsidRPr="00E00900">
        <w:rPr>
          <w:rFonts w:ascii="Bookman Old Style" w:hAnsi="Bookman Old Style"/>
          <w:bCs/>
          <w:color w:val="000000"/>
          <w:sz w:val="28"/>
          <w:szCs w:val="28"/>
        </w:rPr>
        <w:t xml:space="preserve"> was sponsored by the National Resistance Movement Party; and that the </w:t>
      </w:r>
      <w:r w:rsidR="00C06E3B" w:rsidRPr="00E00900">
        <w:rPr>
          <w:rFonts w:ascii="Bookman Old Style" w:hAnsi="Bookman Old Style"/>
          <w:bCs/>
          <w:color w:val="000000"/>
          <w:sz w:val="28"/>
          <w:szCs w:val="28"/>
        </w:rPr>
        <w:t>1st Respondent</w:t>
      </w:r>
      <w:r w:rsidRPr="00E00900">
        <w:rPr>
          <w:rFonts w:ascii="Bookman Old Style" w:hAnsi="Bookman Old Style"/>
          <w:bCs/>
          <w:color w:val="000000"/>
          <w:sz w:val="28"/>
          <w:szCs w:val="28"/>
        </w:rPr>
        <w:t xml:space="preserve"> was nominated by the Commission on</w:t>
      </w:r>
      <w:r w:rsidR="00A502AA" w:rsidRPr="00E00900">
        <w:rPr>
          <w:rFonts w:ascii="Bookman Old Style" w:hAnsi="Bookman Old Style"/>
          <w:bCs/>
          <w:color w:val="000000"/>
          <w:sz w:val="28"/>
          <w:szCs w:val="28"/>
        </w:rPr>
        <w:t xml:space="preserve"> the</w:t>
      </w:r>
      <w:r w:rsidRPr="00E00900">
        <w:rPr>
          <w:rFonts w:ascii="Bookman Old Style" w:hAnsi="Bookman Old Style"/>
          <w:bCs/>
          <w:color w:val="000000"/>
          <w:sz w:val="28"/>
          <w:szCs w:val="28"/>
        </w:rPr>
        <w:t xml:space="preserve"> 3</w:t>
      </w:r>
      <w:r w:rsidRPr="00E00900">
        <w:rPr>
          <w:rFonts w:ascii="Bookman Old Style" w:hAnsi="Bookman Old Style"/>
          <w:bCs/>
          <w:color w:val="000000"/>
          <w:sz w:val="28"/>
          <w:szCs w:val="28"/>
          <w:vertAlign w:val="superscript"/>
        </w:rPr>
        <w:t>rd</w:t>
      </w:r>
      <w:r w:rsidRPr="00E00900">
        <w:rPr>
          <w:rFonts w:ascii="Bookman Old Style" w:hAnsi="Bookman Old Style"/>
          <w:bCs/>
          <w:color w:val="000000"/>
          <w:sz w:val="28"/>
          <w:szCs w:val="28"/>
        </w:rPr>
        <w:t xml:space="preserve"> November</w:t>
      </w:r>
      <w:r w:rsidR="009E04C3" w:rsidRPr="00E00900">
        <w:rPr>
          <w:rFonts w:ascii="Bookman Old Style" w:hAnsi="Bookman Old Style"/>
          <w:bCs/>
          <w:color w:val="000000"/>
          <w:sz w:val="28"/>
          <w:szCs w:val="28"/>
        </w:rPr>
        <w:t xml:space="preserve"> </w:t>
      </w:r>
      <w:r w:rsidRPr="00E00900">
        <w:rPr>
          <w:rFonts w:ascii="Bookman Old Style" w:hAnsi="Bookman Old Style"/>
          <w:bCs/>
          <w:color w:val="000000"/>
          <w:sz w:val="28"/>
          <w:szCs w:val="28"/>
        </w:rPr>
        <w:t>2015, after complying with al</w:t>
      </w:r>
      <w:r w:rsidR="009E04C3" w:rsidRPr="00E00900">
        <w:rPr>
          <w:rFonts w:ascii="Bookman Old Style" w:hAnsi="Bookman Old Style"/>
          <w:bCs/>
          <w:color w:val="000000"/>
          <w:sz w:val="28"/>
          <w:szCs w:val="28"/>
        </w:rPr>
        <w:t xml:space="preserve">l the requirements of the law. </w:t>
      </w:r>
      <w:r w:rsidRPr="00E00900">
        <w:rPr>
          <w:rFonts w:ascii="Bookman Old Style" w:hAnsi="Bookman Old Style"/>
          <w:bCs/>
          <w:color w:val="000000"/>
          <w:sz w:val="28"/>
          <w:szCs w:val="28"/>
        </w:rPr>
        <w:t xml:space="preserve">He attached a copy of the nomination form of the </w:t>
      </w:r>
      <w:r w:rsidR="00C06E3B" w:rsidRPr="00E00900">
        <w:rPr>
          <w:rFonts w:ascii="Bookman Old Style" w:hAnsi="Bookman Old Style"/>
          <w:bCs/>
          <w:color w:val="000000"/>
          <w:sz w:val="28"/>
          <w:szCs w:val="28"/>
        </w:rPr>
        <w:t>1st Respondent</w:t>
      </w:r>
      <w:r w:rsidRPr="00E00900">
        <w:rPr>
          <w:rFonts w:ascii="Bookman Old Style" w:hAnsi="Bookman Old Style"/>
          <w:bCs/>
          <w:color w:val="000000"/>
          <w:sz w:val="28"/>
          <w:szCs w:val="28"/>
        </w:rPr>
        <w:t xml:space="preserve"> to his affidavit.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also adduced affidavit evidence in rebuttal of</w:t>
      </w:r>
      <w:r w:rsidR="00A46E2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allegation that he had been illegally nominated through the affidavit of Justine Kasule Lumumba, the Secretary General of the NRM party who in great detail</w:t>
      </w:r>
      <w:r w:rsidR="004615D2" w:rsidRPr="00E00900">
        <w:rPr>
          <w:rFonts w:ascii="Bookman Old Style" w:hAnsi="Bookman Old Style"/>
          <w:bCs/>
          <w:sz w:val="28"/>
          <w:szCs w:val="28"/>
        </w:rPr>
        <w:t xml:space="preserve"> explained</w:t>
      </w:r>
      <w:r w:rsidRPr="00E00900">
        <w:rPr>
          <w:rFonts w:ascii="Bookman Old Style" w:hAnsi="Bookman Old Style"/>
          <w:bCs/>
          <w:sz w:val="28"/>
          <w:szCs w:val="28"/>
        </w:rPr>
        <w:t xml:space="preserve"> how the process was conducted by NRM party. As we noted in our judgment, we reviewed the said affidavit where she averred that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was endorsed by the NRM Delegates' Conference on 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November, 2016 as the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 for the NRM party, in accordance with its Constitution.</w:t>
      </w:r>
    </w:p>
    <w:p w:rsidR="004A630C" w:rsidRPr="00E00900" w:rsidRDefault="004A630C" w:rsidP="001B6CE9">
      <w:pPr>
        <w:spacing w:before="240" w:after="240" w:line="360" w:lineRule="auto"/>
        <w:jc w:val="both"/>
        <w:rPr>
          <w:rFonts w:ascii="Bookman Old Style" w:hAnsi="Bookman Old Style"/>
          <w:bCs/>
          <w:i/>
          <w:color w:val="C00000"/>
          <w:sz w:val="28"/>
          <w:szCs w:val="28"/>
        </w:rPr>
      </w:pPr>
      <w:r w:rsidRPr="00E00900">
        <w:rPr>
          <w:rFonts w:ascii="Bookman Old Style" w:hAnsi="Bookman Old Style"/>
          <w:bCs/>
          <w:sz w:val="28"/>
          <w:szCs w:val="28"/>
        </w:rPr>
        <w:t>We also considered the submissions by counsel for</w:t>
      </w:r>
      <w:r w:rsidR="00870C9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in respect of this allegation and respectfully agree with counsel for the </w:t>
      </w:r>
      <w:r w:rsidR="00C06E3B" w:rsidRPr="00E00900">
        <w:rPr>
          <w:rFonts w:ascii="Bookman Old Style" w:hAnsi="Bookman Old Style"/>
          <w:bCs/>
          <w:sz w:val="28"/>
          <w:szCs w:val="28"/>
        </w:rPr>
        <w:t>Respondents</w:t>
      </w:r>
      <w:r w:rsidRPr="00E00900">
        <w:rPr>
          <w:rFonts w:ascii="Bookman Old Style" w:hAnsi="Bookman Old Style"/>
          <w:bCs/>
          <w:sz w:val="28"/>
          <w:szCs w:val="28"/>
        </w:rPr>
        <w:t xml:space="preserve"> that they were based on evidence from the bar.</w:t>
      </w:r>
      <w:r w:rsidR="009E04C3" w:rsidRPr="00E00900">
        <w:rPr>
          <w:rFonts w:ascii="Bookman Old Style" w:hAnsi="Bookman Old Style"/>
          <w:bCs/>
          <w:sz w:val="28"/>
          <w:szCs w:val="28"/>
        </w:rPr>
        <w:t xml:space="preserve"> </w:t>
      </w:r>
      <w:r w:rsidR="00C14F80" w:rsidRPr="00E00900">
        <w:rPr>
          <w:rFonts w:ascii="Bookman Old Style" w:hAnsi="Bookman Old Style"/>
          <w:bCs/>
          <w:sz w:val="28"/>
          <w:szCs w:val="28"/>
        </w:rPr>
        <w:t>We accordingly rejected them.</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light of the provisions of the law cited and the affidavit evidence in rebuttal adduced by both the </w:t>
      </w:r>
      <w:r w:rsidR="00574BF8" w:rsidRPr="00E00900">
        <w:rPr>
          <w:rFonts w:ascii="Bookman Old Style" w:hAnsi="Bookman Old Style"/>
          <w:bCs/>
          <w:sz w:val="28"/>
          <w:szCs w:val="28"/>
        </w:rPr>
        <w:t>Commission</w:t>
      </w:r>
      <w:r w:rsidRPr="00E00900">
        <w:rPr>
          <w:rFonts w:ascii="Bookman Old Style" w:hAnsi="Bookman Old Style"/>
          <w:bCs/>
          <w:sz w:val="28"/>
          <w:szCs w:val="28"/>
        </w:rPr>
        <w:t xml:space="preserve"> and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we found that</w:t>
      </w:r>
      <w:r w:rsidR="00870C9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had failed to prove this grave allegation of the illegal nomination of the</w:t>
      </w:r>
      <w:r w:rsidR="00574BF8" w:rsidRPr="00E00900">
        <w:rPr>
          <w:rFonts w:ascii="Bookman Old Style" w:hAnsi="Bookman Old Style"/>
          <w:bCs/>
          <w:sz w:val="28"/>
          <w:szCs w:val="28"/>
        </w:rPr>
        <w:t xml:space="preserve"> </w:t>
      </w:r>
      <w:r w:rsidR="00C06E3B" w:rsidRPr="00E00900">
        <w:rPr>
          <w:rFonts w:ascii="Bookman Old Style" w:hAnsi="Bookman Old Style"/>
          <w:bCs/>
          <w:sz w:val="28"/>
          <w:szCs w:val="28"/>
        </w:rPr>
        <w:t xml:space="preserve">1st </w:t>
      </w:r>
      <w:r w:rsidR="00C06E3B" w:rsidRPr="00E00900">
        <w:rPr>
          <w:rFonts w:ascii="Bookman Old Style" w:hAnsi="Bookman Old Style"/>
          <w:bCs/>
          <w:sz w:val="28"/>
          <w:szCs w:val="28"/>
        </w:rPr>
        <w:lastRenderedPageBreak/>
        <w:t>Respondent</w:t>
      </w:r>
      <w:r w:rsidRPr="00E00900">
        <w:rPr>
          <w:rFonts w:ascii="Bookman Old Style" w:hAnsi="Bookman Old Style"/>
          <w:bCs/>
          <w:sz w:val="28"/>
          <w:szCs w:val="28"/>
        </w:rPr>
        <w:t xml:space="preserve">. Accordingly, </w:t>
      </w:r>
      <w:r w:rsidR="00574BF8" w:rsidRPr="00E00900">
        <w:rPr>
          <w:rFonts w:ascii="Bookman Old Style" w:hAnsi="Bookman Old Style"/>
          <w:bCs/>
          <w:sz w:val="28"/>
          <w:szCs w:val="28"/>
        </w:rPr>
        <w:t xml:space="preserve">we found that </w:t>
      </w:r>
      <w:r w:rsidRPr="00E00900">
        <w:rPr>
          <w:rFonts w:ascii="Bookman Old Style" w:hAnsi="Bookman Old Style"/>
          <w:bCs/>
          <w:sz w:val="28"/>
          <w:szCs w:val="28"/>
        </w:rPr>
        <w:t xml:space="preserve">there were no grounds on which the nomination of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could be invalidated under the PEA.</w:t>
      </w:r>
    </w:p>
    <w:p w:rsidR="004A630C" w:rsidRPr="00E00900" w:rsidRDefault="002E3069" w:rsidP="001B6CE9">
      <w:pPr>
        <w:pStyle w:val="ListParagraph"/>
        <w:spacing w:before="240" w:after="240" w:line="360" w:lineRule="auto"/>
        <w:ind w:left="900" w:hanging="900"/>
        <w:jc w:val="both"/>
        <w:rPr>
          <w:rFonts w:ascii="Bookman Old Style" w:hAnsi="Bookman Old Style"/>
          <w:b/>
          <w:bCs/>
          <w:sz w:val="28"/>
          <w:szCs w:val="28"/>
          <w:u w:val="single"/>
        </w:rPr>
      </w:pPr>
      <w:r w:rsidRPr="00E00900">
        <w:rPr>
          <w:rFonts w:ascii="Bookman Old Style" w:hAnsi="Bookman Old Style"/>
          <w:b/>
          <w:bCs/>
          <w:sz w:val="28"/>
          <w:szCs w:val="28"/>
        </w:rPr>
        <w:t>(II)     </w:t>
      </w:r>
      <w:r w:rsidR="004A630C" w:rsidRPr="00E00900">
        <w:rPr>
          <w:rFonts w:ascii="Bookman Old Style" w:hAnsi="Bookman Old Style"/>
          <w:b/>
          <w:bCs/>
          <w:sz w:val="28"/>
          <w:szCs w:val="28"/>
          <w:u w:val="single"/>
        </w:rPr>
        <w:t xml:space="preserve">Illegal Extension of deadline for nomination of </w:t>
      </w:r>
      <w:r w:rsidR="00C06E3B" w:rsidRPr="00E00900">
        <w:rPr>
          <w:rFonts w:ascii="Bookman Old Style" w:hAnsi="Bookman Old Style"/>
          <w:b/>
          <w:bCs/>
          <w:sz w:val="28"/>
          <w:szCs w:val="28"/>
          <w:u w:val="single"/>
        </w:rPr>
        <w:t xml:space="preserve">Presidential </w:t>
      </w:r>
      <w:r w:rsidR="007325FE" w:rsidRPr="00E00900">
        <w:rPr>
          <w:rFonts w:ascii="Bookman Old Style" w:hAnsi="Bookman Old Style"/>
          <w:b/>
          <w:bCs/>
          <w:sz w:val="28"/>
          <w:szCs w:val="28"/>
          <w:u w:val="single"/>
        </w:rPr>
        <w:t>candidate</w:t>
      </w:r>
      <w:r w:rsidR="004A630C" w:rsidRPr="00E00900">
        <w:rPr>
          <w:rFonts w:ascii="Bookman Old Style" w:hAnsi="Bookman Old Style"/>
          <w:b/>
          <w:bCs/>
          <w:sz w:val="28"/>
          <w:szCs w:val="28"/>
          <w:u w:val="single"/>
        </w:rPr>
        <w:t>s</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This allegation is related to the preceding one we have discussed above.  So, we will only address ourselves to those aspects that were not discussed before.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Under this </w:t>
      </w:r>
      <w:r w:rsidR="00553B24" w:rsidRPr="00E00900">
        <w:rPr>
          <w:rFonts w:ascii="Bookman Old Style" w:hAnsi="Bookman Old Style"/>
          <w:bCs/>
          <w:sz w:val="28"/>
          <w:szCs w:val="28"/>
        </w:rPr>
        <w:t>allegation, the</w:t>
      </w:r>
      <w:r w:rsidR="00427F6A" w:rsidRPr="00E00900">
        <w:rPr>
          <w:rFonts w:ascii="Bookman Old Style" w:hAnsi="Bookman Old Style"/>
          <w:bCs/>
          <w:sz w:val="28"/>
          <w:szCs w:val="28"/>
        </w:rPr>
        <w:t xml:space="preserve"> Petitioner</w:t>
      </w:r>
      <w:r w:rsidRPr="00E00900">
        <w:rPr>
          <w:rFonts w:ascii="Bookman Old Style" w:hAnsi="Bookman Old Style"/>
          <w:bCs/>
          <w:sz w:val="28"/>
          <w:szCs w:val="28"/>
        </w:rPr>
        <w:t xml:space="preserve"> alleged in paragraph 7 (b) of his </w:t>
      </w:r>
      <w:r w:rsidR="00EE0F97" w:rsidRPr="00E00900">
        <w:rPr>
          <w:rFonts w:ascii="Bookman Old Style" w:hAnsi="Bookman Old Style"/>
          <w:bCs/>
          <w:sz w:val="28"/>
          <w:szCs w:val="28"/>
        </w:rPr>
        <w:t>A</w:t>
      </w:r>
      <w:r w:rsidRPr="00E00900">
        <w:rPr>
          <w:rFonts w:ascii="Bookman Old Style" w:hAnsi="Bookman Old Style"/>
          <w:bCs/>
          <w:sz w:val="28"/>
          <w:szCs w:val="28"/>
        </w:rPr>
        <w:t xml:space="preserve">mended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that the </w:t>
      </w:r>
      <w:r w:rsidR="00EE0F97" w:rsidRPr="00E00900">
        <w:rPr>
          <w:rFonts w:ascii="Bookman Old Style" w:hAnsi="Bookman Old Style"/>
          <w:bCs/>
          <w:sz w:val="28"/>
          <w:szCs w:val="28"/>
        </w:rPr>
        <w:t>Commission had</w:t>
      </w:r>
      <w:r w:rsidRPr="00E00900">
        <w:rPr>
          <w:rFonts w:ascii="Bookman Old Style" w:hAnsi="Bookman Old Style"/>
          <w:bCs/>
          <w:sz w:val="28"/>
          <w:szCs w:val="28"/>
        </w:rPr>
        <w:t xml:space="preserve"> failed to comply with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11 of the PEA, when it failed to declare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’s nomination papers null and void.  Secondly</w:t>
      </w:r>
      <w:r w:rsidR="00120C48" w:rsidRPr="00E00900">
        <w:rPr>
          <w:rFonts w:ascii="Bookman Old Style" w:hAnsi="Bookman Old Style"/>
          <w:bCs/>
          <w:sz w:val="28"/>
          <w:szCs w:val="28"/>
        </w:rPr>
        <w:t>, the</w:t>
      </w:r>
      <w:r w:rsidR="00427F6A" w:rsidRPr="00E00900">
        <w:rPr>
          <w:rFonts w:ascii="Bookman Old Style" w:hAnsi="Bookman Old Style"/>
          <w:bCs/>
          <w:sz w:val="28"/>
          <w:szCs w:val="28"/>
        </w:rPr>
        <w:t xml:space="preserve"> Petitioner</w:t>
      </w:r>
      <w:r w:rsidRPr="00E00900">
        <w:rPr>
          <w:rFonts w:ascii="Bookman Old Style" w:hAnsi="Bookman Old Style"/>
          <w:bCs/>
          <w:sz w:val="28"/>
          <w:szCs w:val="28"/>
        </w:rPr>
        <w:t xml:space="preserve"> alleged that the </w:t>
      </w:r>
      <w:r w:rsidR="001E2996" w:rsidRPr="00E00900">
        <w:rPr>
          <w:rFonts w:ascii="Bookman Old Style" w:hAnsi="Bookman Old Style"/>
          <w:bCs/>
          <w:sz w:val="28"/>
          <w:szCs w:val="28"/>
        </w:rPr>
        <w:t>Commission</w:t>
      </w:r>
      <w:r w:rsidRPr="00E00900">
        <w:rPr>
          <w:rFonts w:ascii="Bookman Old Style" w:hAnsi="Bookman Old Style"/>
          <w:bCs/>
          <w:sz w:val="28"/>
          <w:szCs w:val="28"/>
        </w:rPr>
        <w:t xml:space="preserve"> instead acted improperly by extending the deadline to give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more time, after all other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s had submitted their respective documents to </w:t>
      </w:r>
      <w:r w:rsidR="002526A2" w:rsidRPr="00E00900">
        <w:rPr>
          <w:rFonts w:ascii="Bookman Old Style" w:hAnsi="Bookman Old Style"/>
          <w:bCs/>
          <w:sz w:val="28"/>
          <w:szCs w:val="28"/>
        </w:rPr>
        <w:t>the Commission</w:t>
      </w:r>
      <w:r w:rsidRPr="00E00900">
        <w:rPr>
          <w:rFonts w:ascii="Bookman Old Style" w:hAnsi="Bookman Old Style"/>
          <w:bCs/>
          <w:sz w:val="28"/>
          <w:szCs w:val="28"/>
        </w:rPr>
        <w:t xml:space="preserve">. The evidence is set out in paragraph 6 of his additional affidavit that accompanied the Amended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already reproduced above.</w:t>
      </w:r>
    </w:p>
    <w:p w:rsidR="002F46BA" w:rsidRPr="00E00900" w:rsidRDefault="002F46BA" w:rsidP="001B6CE9">
      <w:pPr>
        <w:spacing w:before="240" w:after="240" w:line="360" w:lineRule="auto"/>
        <w:jc w:val="both"/>
        <w:rPr>
          <w:rFonts w:ascii="Bookman Old Style" w:hAnsi="Bookman Old Style"/>
          <w:b/>
          <w:bCs/>
          <w:sz w:val="28"/>
          <w:szCs w:val="28"/>
        </w:rPr>
      </w:pPr>
      <w:r w:rsidRPr="00E00900">
        <w:rPr>
          <w:rFonts w:ascii="Bookman Old Style" w:hAnsi="Bookman Old Style"/>
          <w:b/>
          <w:bCs/>
          <w:sz w:val="28"/>
          <w:szCs w:val="28"/>
        </w:rPr>
        <w:t xml:space="preserve">Analysis by the </w:t>
      </w:r>
      <w:r w:rsidR="00CA3C5A" w:rsidRPr="00E00900">
        <w:rPr>
          <w:rFonts w:ascii="Bookman Old Style" w:hAnsi="Bookman Old Style"/>
          <w:b/>
          <w:bCs/>
          <w:sz w:val="28"/>
          <w:szCs w:val="28"/>
        </w:rPr>
        <w:t>Court</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We made two decisions with respect to this allegation related to extension of the nomination dates. First, we held that there was no failure on the part of the </w:t>
      </w:r>
      <w:r w:rsidR="00486EA2" w:rsidRPr="00E00900">
        <w:rPr>
          <w:rFonts w:ascii="Bookman Old Style" w:hAnsi="Bookman Old Style"/>
          <w:bCs/>
          <w:sz w:val="28"/>
          <w:szCs w:val="28"/>
        </w:rPr>
        <w:t>Commission</w:t>
      </w:r>
      <w:r w:rsidRPr="00E00900">
        <w:rPr>
          <w:rFonts w:ascii="Bookman Old Style" w:hAnsi="Bookman Old Style"/>
          <w:bCs/>
          <w:sz w:val="28"/>
          <w:szCs w:val="28"/>
        </w:rPr>
        <w:t xml:space="preserve"> to comply with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11 of the PEA, since this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was not applicable to this allegation. Secondly, we held that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50 of the ECA grants </w:t>
      </w:r>
      <w:r w:rsidRPr="00E00900">
        <w:rPr>
          <w:rFonts w:ascii="Bookman Old Style" w:hAnsi="Bookman Old Style"/>
          <w:bCs/>
          <w:sz w:val="28"/>
          <w:szCs w:val="28"/>
        </w:rPr>
        <w:lastRenderedPageBreak/>
        <w:t xml:space="preserve">powers to the </w:t>
      </w:r>
      <w:r w:rsidR="00742949" w:rsidRPr="00E00900">
        <w:rPr>
          <w:rFonts w:ascii="Bookman Old Style" w:hAnsi="Bookman Old Style"/>
          <w:bCs/>
          <w:sz w:val="28"/>
          <w:szCs w:val="28"/>
        </w:rPr>
        <w:t>Commission</w:t>
      </w:r>
      <w:r w:rsidRPr="00E00900">
        <w:rPr>
          <w:rFonts w:ascii="Bookman Old Style" w:hAnsi="Bookman Old Style"/>
          <w:bCs/>
          <w:sz w:val="28"/>
          <w:szCs w:val="28"/>
        </w:rPr>
        <w:t xml:space="preserve"> to extend the time for doing any act, including nomination and noncompliance</w:t>
      </w:r>
      <w:r w:rsidR="00742949" w:rsidRPr="00E00900">
        <w:rPr>
          <w:rFonts w:ascii="Bookman Old Style" w:hAnsi="Bookman Old Style"/>
          <w:bCs/>
          <w:sz w:val="28"/>
          <w:szCs w:val="28"/>
        </w:rPr>
        <w:t xml:space="preserve"> on the part of the Commission</w:t>
      </w:r>
      <w:r w:rsidRPr="00E00900">
        <w:rPr>
          <w:rFonts w:ascii="Bookman Old Style" w:hAnsi="Bookman Old Style"/>
          <w:bCs/>
          <w:sz w:val="28"/>
          <w:szCs w:val="28"/>
        </w:rPr>
        <w:t xml:space="preserve"> </w:t>
      </w:r>
      <w:r w:rsidR="00742949" w:rsidRPr="00E00900">
        <w:rPr>
          <w:rFonts w:ascii="Bookman Old Style" w:hAnsi="Bookman Old Style"/>
          <w:bCs/>
          <w:sz w:val="28"/>
          <w:szCs w:val="28"/>
        </w:rPr>
        <w:t xml:space="preserve">had not been </w:t>
      </w:r>
      <w:r w:rsidRPr="00E00900">
        <w:rPr>
          <w:rFonts w:ascii="Bookman Old Style" w:hAnsi="Bookman Old Style"/>
          <w:bCs/>
          <w:sz w:val="28"/>
          <w:szCs w:val="28"/>
        </w:rPr>
        <w:t>proven</w:t>
      </w:r>
      <w:r w:rsidR="00742949" w:rsidRPr="00E00900">
        <w:rPr>
          <w:rFonts w:ascii="Bookman Old Style" w:hAnsi="Bookman Old Style"/>
          <w:bCs/>
          <w:sz w:val="28"/>
          <w:szCs w:val="28"/>
        </w:rPr>
        <w:t>.</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As observed earlier, we have already considered the provi</w:t>
      </w:r>
      <w:r w:rsidR="00004A6D" w:rsidRPr="00E00900">
        <w:rPr>
          <w:rFonts w:ascii="Bookman Old Style" w:hAnsi="Bookman Old Style"/>
          <w:bCs/>
          <w:sz w:val="28"/>
          <w:szCs w:val="28"/>
        </w:rPr>
        <w:t xml:space="preserve">sions of </w:t>
      </w:r>
      <w:r w:rsidR="00D614C9" w:rsidRPr="00E00900">
        <w:rPr>
          <w:rFonts w:ascii="Bookman Old Style" w:hAnsi="Bookman Old Style"/>
          <w:bCs/>
          <w:sz w:val="28"/>
          <w:szCs w:val="28"/>
        </w:rPr>
        <w:t>Section</w:t>
      </w:r>
      <w:r w:rsidR="00004A6D" w:rsidRPr="00E00900">
        <w:rPr>
          <w:rFonts w:ascii="Bookman Old Style" w:hAnsi="Bookman Old Style"/>
          <w:bCs/>
          <w:sz w:val="28"/>
          <w:szCs w:val="28"/>
        </w:rPr>
        <w:t xml:space="preserve"> 11 of the PEA, </w:t>
      </w:r>
      <w:r w:rsidRPr="00E00900">
        <w:rPr>
          <w:rFonts w:ascii="Bookman Old Style" w:hAnsi="Bookman Old Style"/>
          <w:bCs/>
          <w:sz w:val="28"/>
          <w:szCs w:val="28"/>
        </w:rPr>
        <w:t xml:space="preserve">which we reproduced in the preceding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The contents of that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do not require any further discussion as it is clearly evident that they do not address the issue of extending nomination days.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our judgment, we relied on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50 of the ECA which provides as follows:</w:t>
      </w:r>
    </w:p>
    <w:p w:rsidR="004A630C" w:rsidRPr="00E00900" w:rsidRDefault="004A630C" w:rsidP="001B6CE9">
      <w:pPr>
        <w:shd w:val="clear" w:color="auto" w:fill="FFFFFF"/>
        <w:spacing w:before="240" w:after="240" w:line="360" w:lineRule="auto"/>
        <w:ind w:firstLine="720"/>
        <w:jc w:val="both"/>
        <w:rPr>
          <w:rFonts w:ascii="Bookman Old Style" w:eastAsia="Times New Roman" w:hAnsi="Bookman Old Style" w:cs="Arial"/>
          <w:color w:val="222222"/>
          <w:sz w:val="28"/>
          <w:szCs w:val="28"/>
        </w:rPr>
      </w:pPr>
      <w:r w:rsidRPr="00E00900">
        <w:rPr>
          <w:rFonts w:ascii="Bookman Old Style" w:eastAsia="Times New Roman" w:hAnsi="Bookman Old Style" w:cs="Arial"/>
          <w:b/>
          <w:bCs/>
          <w:color w:val="000000"/>
          <w:sz w:val="28"/>
          <w:szCs w:val="28"/>
          <w:u w:val="single"/>
        </w:rPr>
        <w:t>50. Special powers of the commission.</w:t>
      </w:r>
    </w:p>
    <w:p w:rsidR="004A630C" w:rsidRPr="00E00900" w:rsidRDefault="004A630C" w:rsidP="006C215A">
      <w:pPr>
        <w:shd w:val="clear" w:color="auto" w:fill="FFFFFF"/>
        <w:spacing w:before="240" w:after="240" w:line="480" w:lineRule="auto"/>
        <w:ind w:left="1350" w:hanging="630"/>
        <w:jc w:val="both"/>
        <w:rPr>
          <w:rFonts w:ascii="Bookman Old Style" w:eastAsia="Times New Roman" w:hAnsi="Bookman Old Style" w:cs="Arial"/>
          <w:b/>
          <w:bCs/>
          <w:iCs/>
          <w:color w:val="000000"/>
          <w:sz w:val="28"/>
          <w:szCs w:val="28"/>
        </w:rPr>
      </w:pPr>
      <w:r w:rsidRPr="00E00900">
        <w:rPr>
          <w:rFonts w:ascii="Bookman Old Style" w:eastAsia="Times New Roman" w:hAnsi="Bookman Old Style" w:cs="Arial"/>
          <w:b/>
          <w:bCs/>
          <w:iCs/>
          <w:color w:val="000000"/>
          <w:sz w:val="28"/>
          <w:szCs w:val="28"/>
        </w:rPr>
        <w:t xml:space="preserve">(1)   Where, during the course of an </w:t>
      </w:r>
      <w:r w:rsidR="009873FE" w:rsidRPr="00E00900">
        <w:rPr>
          <w:rFonts w:ascii="Bookman Old Style" w:eastAsia="Times New Roman" w:hAnsi="Bookman Old Style" w:cs="Arial"/>
          <w:b/>
          <w:bCs/>
          <w:iCs/>
          <w:color w:val="000000"/>
          <w:sz w:val="28"/>
          <w:szCs w:val="28"/>
        </w:rPr>
        <w:t>election</w:t>
      </w:r>
      <w:r w:rsidRPr="00E00900">
        <w:rPr>
          <w:rFonts w:ascii="Bookman Old Style" w:eastAsia="Times New Roman" w:hAnsi="Bookman Old Style" w:cs="Arial"/>
          <w:b/>
          <w:bCs/>
          <w:iCs/>
          <w:color w:val="000000"/>
          <w:sz w:val="28"/>
          <w:szCs w:val="28"/>
        </w:rPr>
        <w:t>, it appears to the commission that by reason of any mistake, miscalculation,</w:t>
      </w:r>
      <w:r w:rsidR="00D205D1" w:rsidRPr="00E00900">
        <w:rPr>
          <w:rFonts w:ascii="Bookman Old Style" w:eastAsia="Times New Roman" w:hAnsi="Bookman Old Style" w:cs="Arial"/>
          <w:b/>
          <w:bCs/>
          <w:iCs/>
          <w:color w:val="000000"/>
          <w:sz w:val="28"/>
          <w:szCs w:val="28"/>
        </w:rPr>
        <w:t> </w:t>
      </w:r>
      <w:r w:rsidRPr="00E00900">
        <w:rPr>
          <w:rFonts w:ascii="Bookman Old Style" w:eastAsia="Times New Roman" w:hAnsi="Bookman Old Style" w:cs="Arial"/>
          <w:b/>
          <w:bCs/>
          <w:iCs/>
          <w:color w:val="000000"/>
          <w:sz w:val="28"/>
          <w:szCs w:val="28"/>
        </w:rPr>
        <w:t>emergency</w:t>
      </w:r>
      <w:r w:rsidR="00D205D1" w:rsidRPr="00E00900">
        <w:rPr>
          <w:rFonts w:ascii="Bookman Old Style" w:eastAsia="Times New Roman" w:hAnsi="Bookman Old Style" w:cs="Arial"/>
          <w:b/>
          <w:bCs/>
          <w:iCs/>
          <w:color w:val="000000"/>
          <w:sz w:val="28"/>
          <w:szCs w:val="28"/>
        </w:rPr>
        <w:t> </w:t>
      </w:r>
      <w:r w:rsidRPr="00E00900">
        <w:rPr>
          <w:rFonts w:ascii="Bookman Old Style" w:eastAsia="Times New Roman" w:hAnsi="Bookman Old Style" w:cs="Arial"/>
          <w:b/>
          <w:bCs/>
          <w:iCs/>
          <w:color w:val="000000"/>
          <w:sz w:val="28"/>
          <w:szCs w:val="28"/>
        </w:rPr>
        <w:t>or</w:t>
      </w:r>
      <w:r w:rsidR="00D205D1" w:rsidRPr="00E00900">
        <w:rPr>
          <w:rFonts w:ascii="Bookman Old Style" w:eastAsia="Times New Roman" w:hAnsi="Bookman Old Style" w:cs="Arial"/>
          <w:b/>
          <w:bCs/>
          <w:iCs/>
          <w:color w:val="000000"/>
          <w:sz w:val="28"/>
          <w:szCs w:val="28"/>
        </w:rPr>
        <w:t> </w:t>
      </w:r>
      <w:r w:rsidRPr="00E00900">
        <w:rPr>
          <w:rFonts w:ascii="Bookman Old Style" w:eastAsia="Times New Roman" w:hAnsi="Bookman Old Style" w:cs="Arial"/>
          <w:b/>
          <w:bCs/>
          <w:iCs/>
          <w:color w:val="000000"/>
          <w:sz w:val="28"/>
          <w:szCs w:val="28"/>
        </w:rPr>
        <w:t>unusual</w:t>
      </w:r>
      <w:r w:rsidR="00D205D1" w:rsidRPr="00E00900">
        <w:rPr>
          <w:rFonts w:ascii="Bookman Old Style" w:eastAsia="Times New Roman" w:hAnsi="Bookman Old Style" w:cs="Arial"/>
          <w:b/>
          <w:bCs/>
          <w:iCs/>
          <w:color w:val="000000"/>
          <w:sz w:val="28"/>
          <w:szCs w:val="28"/>
        </w:rPr>
        <w:t> </w:t>
      </w:r>
      <w:r w:rsidRPr="00E00900">
        <w:rPr>
          <w:rFonts w:ascii="Bookman Old Style" w:eastAsia="Times New Roman" w:hAnsi="Bookman Old Style" w:cs="Arial"/>
          <w:b/>
          <w:bCs/>
          <w:iCs/>
          <w:color w:val="000000"/>
          <w:sz w:val="28"/>
          <w:szCs w:val="28"/>
        </w:rPr>
        <w:t xml:space="preserve">or </w:t>
      </w:r>
      <w:r w:rsidR="00D205D1" w:rsidRPr="00E00900">
        <w:rPr>
          <w:rFonts w:ascii="Bookman Old Style" w:eastAsia="Times New Roman" w:hAnsi="Bookman Old Style" w:cs="Arial"/>
          <w:b/>
          <w:bCs/>
          <w:iCs/>
          <w:color w:val="000000"/>
          <w:sz w:val="28"/>
          <w:szCs w:val="28"/>
        </w:rPr>
        <w:t>u</w:t>
      </w:r>
      <w:r w:rsidRPr="00E00900">
        <w:rPr>
          <w:rFonts w:ascii="Bookman Old Style" w:eastAsia="Times New Roman" w:hAnsi="Bookman Old Style" w:cs="Arial"/>
          <w:b/>
          <w:bCs/>
          <w:iCs/>
          <w:color w:val="000000"/>
          <w:sz w:val="28"/>
          <w:szCs w:val="28"/>
        </w:rPr>
        <w:t xml:space="preserve">nforeseen circumstances any of the provisions of this Act or any law relating to the </w:t>
      </w:r>
      <w:r w:rsidR="009873FE" w:rsidRPr="00E00900">
        <w:rPr>
          <w:rFonts w:ascii="Bookman Old Style" w:eastAsia="Times New Roman" w:hAnsi="Bookman Old Style" w:cs="Arial"/>
          <w:b/>
          <w:bCs/>
          <w:iCs/>
          <w:color w:val="000000"/>
          <w:sz w:val="28"/>
          <w:szCs w:val="28"/>
        </w:rPr>
        <w:t>election</w:t>
      </w:r>
      <w:r w:rsidRPr="00E00900">
        <w:rPr>
          <w:rFonts w:ascii="Bookman Old Style" w:eastAsia="Times New Roman" w:hAnsi="Bookman Old Style" w:cs="Arial"/>
          <w:b/>
          <w:bCs/>
          <w:iCs/>
          <w:color w:val="000000"/>
          <w:sz w:val="28"/>
          <w:szCs w:val="28"/>
        </w:rPr>
        <w:t xml:space="preserve">, other than the Constitution, does not accord with the exigencies of the situation, the commission may, by particular or general instructions, extend the time for doing any act, increase the number of </w:t>
      </w:r>
      <w:r w:rsidR="009873FE" w:rsidRPr="00E00900">
        <w:rPr>
          <w:rFonts w:ascii="Bookman Old Style" w:eastAsia="Times New Roman" w:hAnsi="Bookman Old Style" w:cs="Arial"/>
          <w:b/>
          <w:bCs/>
          <w:iCs/>
          <w:color w:val="000000"/>
          <w:sz w:val="28"/>
          <w:szCs w:val="28"/>
        </w:rPr>
        <w:t>election</w:t>
      </w:r>
      <w:r w:rsidRPr="00E00900">
        <w:rPr>
          <w:rFonts w:ascii="Bookman Old Style" w:eastAsia="Times New Roman" w:hAnsi="Bookman Old Style" w:cs="Arial"/>
          <w:b/>
          <w:bCs/>
          <w:iCs/>
          <w:color w:val="000000"/>
          <w:sz w:val="28"/>
          <w:szCs w:val="28"/>
        </w:rPr>
        <w:t xml:space="preserve"> officers or </w:t>
      </w:r>
      <w:r w:rsidR="00322731" w:rsidRPr="00E00900">
        <w:rPr>
          <w:rFonts w:ascii="Bookman Old Style" w:eastAsia="Times New Roman" w:hAnsi="Bookman Old Style" w:cs="Arial"/>
          <w:b/>
          <w:bCs/>
          <w:iCs/>
          <w:color w:val="000000"/>
          <w:sz w:val="28"/>
          <w:szCs w:val="28"/>
        </w:rPr>
        <w:t>polling</w:t>
      </w:r>
      <w:r w:rsidRPr="00E00900">
        <w:rPr>
          <w:rFonts w:ascii="Bookman Old Style" w:eastAsia="Times New Roman" w:hAnsi="Bookman Old Style" w:cs="Arial"/>
          <w:b/>
          <w:bCs/>
          <w:iCs/>
          <w:color w:val="000000"/>
          <w:sz w:val="28"/>
          <w:szCs w:val="28"/>
        </w:rPr>
        <w:t xml:space="preserve"> </w:t>
      </w:r>
      <w:r w:rsidR="00322731" w:rsidRPr="00E00900">
        <w:rPr>
          <w:rFonts w:ascii="Bookman Old Style" w:eastAsia="Times New Roman" w:hAnsi="Bookman Old Style" w:cs="Arial"/>
          <w:b/>
          <w:bCs/>
          <w:iCs/>
          <w:color w:val="000000"/>
          <w:sz w:val="28"/>
          <w:szCs w:val="28"/>
        </w:rPr>
        <w:t>stations</w:t>
      </w:r>
      <w:r w:rsidRPr="00E00900">
        <w:rPr>
          <w:rFonts w:ascii="Bookman Old Style" w:eastAsia="Times New Roman" w:hAnsi="Bookman Old Style" w:cs="Arial"/>
          <w:b/>
          <w:bCs/>
          <w:iCs/>
          <w:color w:val="000000"/>
          <w:sz w:val="28"/>
          <w:szCs w:val="28"/>
        </w:rPr>
        <w:t xml:space="preserve"> or otherwise </w:t>
      </w:r>
      <w:r w:rsidRPr="00E00900">
        <w:rPr>
          <w:rFonts w:ascii="Bookman Old Style" w:eastAsia="Times New Roman" w:hAnsi="Bookman Old Style" w:cs="Arial"/>
          <w:b/>
          <w:bCs/>
          <w:iCs/>
          <w:color w:val="000000"/>
          <w:sz w:val="28"/>
          <w:szCs w:val="28"/>
        </w:rPr>
        <w:lastRenderedPageBreak/>
        <w:t>adapt any of those provisions as may be required to achieve the purposes of this Act or that law to such extent as the commission considers necessary to meet the exigencies of the situation.</w:t>
      </w:r>
    </w:p>
    <w:p w:rsidR="004A630C" w:rsidRPr="00E00900" w:rsidRDefault="004A630C" w:rsidP="006C215A">
      <w:pPr>
        <w:shd w:val="clear" w:color="auto" w:fill="FFFFFF"/>
        <w:spacing w:before="240" w:after="240" w:line="480" w:lineRule="auto"/>
        <w:ind w:left="1350" w:hanging="630"/>
        <w:jc w:val="both"/>
        <w:rPr>
          <w:rFonts w:ascii="Bookman Old Style" w:eastAsia="Times New Roman" w:hAnsi="Bookman Old Style" w:cs="Arial"/>
          <w:color w:val="222222"/>
          <w:sz w:val="28"/>
          <w:szCs w:val="28"/>
        </w:rPr>
      </w:pPr>
      <w:r w:rsidRPr="00E00900">
        <w:rPr>
          <w:rFonts w:ascii="Bookman Old Style" w:eastAsia="Times New Roman" w:hAnsi="Bookman Old Style" w:cs="Arial"/>
          <w:b/>
          <w:bCs/>
          <w:iCs/>
          <w:color w:val="000000"/>
          <w:sz w:val="28"/>
          <w:szCs w:val="28"/>
        </w:rPr>
        <w:t xml:space="preserve">(2)   For the avoidance of doubt, this </w:t>
      </w:r>
      <w:r w:rsidR="00D614C9" w:rsidRPr="00E00900">
        <w:rPr>
          <w:rFonts w:ascii="Bookman Old Style" w:eastAsia="Times New Roman" w:hAnsi="Bookman Old Style" w:cs="Arial"/>
          <w:b/>
          <w:bCs/>
          <w:iCs/>
          <w:color w:val="000000"/>
          <w:sz w:val="28"/>
          <w:szCs w:val="28"/>
        </w:rPr>
        <w:t>Section</w:t>
      </w:r>
      <w:r w:rsidRPr="00E00900">
        <w:rPr>
          <w:rFonts w:ascii="Bookman Old Style" w:eastAsia="Times New Roman" w:hAnsi="Bookman Old Style" w:cs="Arial"/>
          <w:b/>
          <w:bCs/>
          <w:iCs/>
          <w:color w:val="000000"/>
          <w:sz w:val="28"/>
          <w:szCs w:val="28"/>
        </w:rPr>
        <w:t xml:space="preserve"> applies to the whole electoral process, including all steps taken for the purposes of the </w:t>
      </w:r>
      <w:r w:rsidR="009873FE" w:rsidRPr="00E00900">
        <w:rPr>
          <w:rFonts w:ascii="Bookman Old Style" w:eastAsia="Times New Roman" w:hAnsi="Bookman Old Style" w:cs="Arial"/>
          <w:b/>
          <w:bCs/>
          <w:iCs/>
          <w:color w:val="000000"/>
          <w:sz w:val="28"/>
          <w:szCs w:val="28"/>
        </w:rPr>
        <w:t>election</w:t>
      </w:r>
      <w:r w:rsidRPr="00E00900">
        <w:rPr>
          <w:rFonts w:ascii="Bookman Old Style" w:eastAsia="Times New Roman" w:hAnsi="Bookman Old Style" w:cs="Arial"/>
          <w:b/>
          <w:bCs/>
          <w:iCs/>
          <w:color w:val="000000"/>
          <w:sz w:val="28"/>
          <w:szCs w:val="28"/>
        </w:rPr>
        <w:t xml:space="preserve"> and includes nomination.</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As was the case with the first allegation, we noted that beyond his own affidavit,</w:t>
      </w:r>
      <w:r w:rsidR="0001749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did not </w:t>
      </w:r>
      <w:r w:rsidR="007C5E51" w:rsidRPr="00E00900">
        <w:rPr>
          <w:rFonts w:ascii="Bookman Old Style" w:hAnsi="Bookman Old Style"/>
          <w:bCs/>
          <w:sz w:val="28"/>
          <w:szCs w:val="28"/>
        </w:rPr>
        <w:t xml:space="preserve">adduce any additional affidavit </w:t>
      </w:r>
      <w:r w:rsidRPr="00E00900">
        <w:rPr>
          <w:rFonts w:ascii="Bookman Old Style" w:hAnsi="Bookman Old Style"/>
          <w:bCs/>
          <w:sz w:val="28"/>
          <w:szCs w:val="28"/>
        </w:rPr>
        <w:t>evidence to support his allegation that the</w:t>
      </w:r>
      <w:r w:rsidR="00F51116" w:rsidRPr="00E00900">
        <w:rPr>
          <w:rFonts w:ascii="Bookman Old Style" w:hAnsi="Bookman Old Style"/>
          <w:bCs/>
          <w:sz w:val="28"/>
          <w:szCs w:val="28"/>
        </w:rPr>
        <w:t xml:space="preserve"> Commission</w:t>
      </w:r>
      <w:r w:rsidRPr="00E00900">
        <w:rPr>
          <w:rFonts w:ascii="Bookman Old Style" w:hAnsi="Bookman Old Style"/>
          <w:bCs/>
          <w:sz w:val="28"/>
          <w:szCs w:val="28"/>
        </w:rPr>
        <w:t xml:space="preserve"> had illegally extended deadline for nomination of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s</w:t>
      </w:r>
      <w:r w:rsidR="00A917E3" w:rsidRPr="00E00900">
        <w:rPr>
          <w:rFonts w:ascii="Bookman Old Style" w:hAnsi="Bookman Old Style"/>
          <w:bCs/>
          <w:sz w:val="28"/>
          <w:szCs w:val="28"/>
        </w:rPr>
        <w:t xml:space="preserve">. Furthermore, no additional evidence was adduced to prove that </w:t>
      </w:r>
      <w:r w:rsidRPr="00E00900">
        <w:rPr>
          <w:rFonts w:ascii="Bookman Old Style" w:hAnsi="Bookman Old Style"/>
          <w:bCs/>
          <w:sz w:val="28"/>
          <w:szCs w:val="28"/>
        </w:rPr>
        <w:t xml:space="preserve">the extension had been made to benefit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On the other hand, </w:t>
      </w:r>
      <w:r w:rsidR="00BE1DAB" w:rsidRPr="00E00900">
        <w:rPr>
          <w:rFonts w:ascii="Bookman Old Style" w:hAnsi="Bookman Old Style"/>
          <w:bCs/>
          <w:sz w:val="28"/>
          <w:szCs w:val="28"/>
        </w:rPr>
        <w:t xml:space="preserve">we found that </w:t>
      </w:r>
      <w:r w:rsidRPr="00E00900">
        <w:rPr>
          <w:rFonts w:ascii="Bookman Old Style" w:hAnsi="Bookman Old Style"/>
          <w:bCs/>
          <w:sz w:val="28"/>
          <w:szCs w:val="28"/>
        </w:rPr>
        <w:t xml:space="preserve">the </w:t>
      </w:r>
      <w:r w:rsidR="00BE1DAB" w:rsidRPr="00E00900">
        <w:rPr>
          <w:rFonts w:ascii="Bookman Old Style" w:hAnsi="Bookman Old Style"/>
          <w:bCs/>
          <w:sz w:val="28"/>
          <w:szCs w:val="28"/>
        </w:rPr>
        <w:t>Commission</w:t>
      </w:r>
      <w:r w:rsidRPr="00E00900">
        <w:rPr>
          <w:rFonts w:ascii="Bookman Old Style" w:hAnsi="Bookman Old Style"/>
          <w:bCs/>
          <w:sz w:val="28"/>
          <w:szCs w:val="28"/>
        </w:rPr>
        <w:t xml:space="preserve">, while acknowledging that it had indeed extended the deadline for nomination, </w:t>
      </w:r>
      <w:r w:rsidR="00BE1DAB" w:rsidRPr="00E00900">
        <w:rPr>
          <w:rFonts w:ascii="Bookman Old Style" w:hAnsi="Bookman Old Style"/>
          <w:bCs/>
          <w:sz w:val="28"/>
          <w:szCs w:val="28"/>
        </w:rPr>
        <w:t xml:space="preserve">had </w:t>
      </w:r>
      <w:r w:rsidRPr="00E00900">
        <w:rPr>
          <w:rFonts w:ascii="Bookman Old Style" w:hAnsi="Bookman Old Style"/>
          <w:bCs/>
          <w:sz w:val="28"/>
          <w:szCs w:val="28"/>
        </w:rPr>
        <w:t>g</w:t>
      </w:r>
      <w:r w:rsidR="00BE1DAB" w:rsidRPr="00E00900">
        <w:rPr>
          <w:rFonts w:ascii="Bookman Old Style" w:hAnsi="Bookman Old Style"/>
          <w:bCs/>
          <w:sz w:val="28"/>
          <w:szCs w:val="28"/>
        </w:rPr>
        <w:t>iven</w:t>
      </w:r>
      <w:r w:rsidRPr="00E00900">
        <w:rPr>
          <w:rFonts w:ascii="Bookman Old Style" w:hAnsi="Bookman Old Style"/>
          <w:bCs/>
          <w:sz w:val="28"/>
          <w:szCs w:val="28"/>
        </w:rPr>
        <w:t xml:space="preserve"> plausible reasons for the extension of the nomination days. According to Wamala’s affidavit already referred to above and a copy of the Press Statement by Engineer Kiggundu, the Chairperson of the </w:t>
      </w:r>
      <w:r w:rsidR="002444EB" w:rsidRPr="00E00900">
        <w:rPr>
          <w:rFonts w:ascii="Bookman Old Style" w:hAnsi="Bookman Old Style"/>
          <w:bCs/>
          <w:sz w:val="28"/>
          <w:szCs w:val="28"/>
        </w:rPr>
        <w:t>Commission</w:t>
      </w:r>
      <w:r w:rsidRPr="00E00900">
        <w:rPr>
          <w:rFonts w:ascii="Bookman Old Style" w:hAnsi="Bookman Old Style"/>
          <w:bCs/>
          <w:sz w:val="28"/>
          <w:szCs w:val="28"/>
        </w:rPr>
        <w:t xml:space="preserve"> attached thereto, the extension was necessitated by the late passing of electoral </w:t>
      </w:r>
      <w:r w:rsidRPr="00E00900">
        <w:rPr>
          <w:rFonts w:ascii="Bookman Old Style" w:hAnsi="Bookman Old Style"/>
          <w:bCs/>
          <w:sz w:val="28"/>
          <w:szCs w:val="28"/>
        </w:rPr>
        <w:lastRenderedPageBreak/>
        <w:t xml:space="preserve">law reforms by Parliament, the amendments to the PEA and the need for additional time to the </w:t>
      </w:r>
      <w:r w:rsidR="00E85383" w:rsidRPr="00E00900">
        <w:rPr>
          <w:rFonts w:ascii="Bookman Old Style" w:hAnsi="Bookman Old Style"/>
          <w:bCs/>
          <w:sz w:val="28"/>
          <w:szCs w:val="28"/>
        </w:rPr>
        <w:t>Commission</w:t>
      </w:r>
      <w:r w:rsidRPr="00E00900">
        <w:rPr>
          <w:rFonts w:ascii="Bookman Old Style" w:hAnsi="Bookman Old Style"/>
          <w:bCs/>
          <w:sz w:val="28"/>
          <w:szCs w:val="28"/>
        </w:rPr>
        <w:t xml:space="preserve"> and the aspiring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s to comply with the new amendments.  The </w:t>
      </w:r>
      <w:r w:rsidR="00703A95" w:rsidRPr="00E00900">
        <w:rPr>
          <w:rFonts w:ascii="Bookman Old Style" w:hAnsi="Bookman Old Style"/>
          <w:bCs/>
          <w:sz w:val="28"/>
          <w:szCs w:val="28"/>
        </w:rPr>
        <w:t xml:space="preserve">Commission had </w:t>
      </w:r>
      <w:r w:rsidRPr="00E00900">
        <w:rPr>
          <w:rFonts w:ascii="Bookman Old Style" w:hAnsi="Bookman Old Style"/>
          <w:bCs/>
          <w:sz w:val="28"/>
          <w:szCs w:val="28"/>
        </w:rPr>
        <w:t>also specifically refuted</w:t>
      </w:r>
      <w:r w:rsidR="00A46E2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allegation that the extension </w:t>
      </w:r>
      <w:r w:rsidR="00F25DC6" w:rsidRPr="00E00900">
        <w:rPr>
          <w:rFonts w:ascii="Bookman Old Style" w:hAnsi="Bookman Old Style"/>
          <w:bCs/>
          <w:sz w:val="28"/>
          <w:szCs w:val="28"/>
        </w:rPr>
        <w:t xml:space="preserve">was </w:t>
      </w:r>
      <w:r w:rsidRPr="00E00900">
        <w:rPr>
          <w:rFonts w:ascii="Bookman Old Style" w:hAnsi="Bookman Old Style"/>
          <w:bCs/>
          <w:sz w:val="28"/>
          <w:szCs w:val="28"/>
        </w:rPr>
        <w:t xml:space="preserve">meant to benefit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as a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We accept this evidence since it was not controverted by</w:t>
      </w:r>
      <w:r w:rsidR="00B33C8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As we noted in our judgment, indeed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50 of the ECA grants powers to the </w:t>
      </w:r>
      <w:r w:rsidR="00850400" w:rsidRPr="00E00900">
        <w:rPr>
          <w:rFonts w:ascii="Bookman Old Style" w:hAnsi="Bookman Old Style"/>
          <w:bCs/>
          <w:sz w:val="28"/>
          <w:szCs w:val="28"/>
        </w:rPr>
        <w:t>Commission</w:t>
      </w:r>
      <w:r w:rsidRPr="00E00900">
        <w:rPr>
          <w:rFonts w:ascii="Bookman Old Style" w:hAnsi="Bookman Old Style"/>
          <w:bCs/>
          <w:sz w:val="28"/>
          <w:szCs w:val="28"/>
        </w:rPr>
        <w:t xml:space="preserve"> to exte</w:t>
      </w:r>
      <w:r w:rsidR="00EF4E55" w:rsidRPr="00E00900">
        <w:rPr>
          <w:rFonts w:ascii="Bookman Old Style" w:hAnsi="Bookman Old Style"/>
          <w:bCs/>
          <w:sz w:val="28"/>
          <w:szCs w:val="28"/>
        </w:rPr>
        <w:t xml:space="preserve">nd the time for doing any act.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50</w:t>
      </w:r>
      <w:r w:rsidR="00EF4E55" w:rsidRPr="00E00900">
        <w:rPr>
          <w:rFonts w:ascii="Bookman Old Style" w:hAnsi="Bookman Old Style"/>
          <w:bCs/>
          <w:sz w:val="28"/>
          <w:szCs w:val="28"/>
        </w:rPr>
        <w:t xml:space="preserve"> </w:t>
      </w:r>
      <w:r w:rsidRPr="00E00900">
        <w:rPr>
          <w:rFonts w:ascii="Bookman Old Style" w:hAnsi="Bookman Old Style"/>
          <w:bCs/>
          <w:sz w:val="28"/>
          <w:szCs w:val="28"/>
        </w:rPr>
        <w:t xml:space="preserve">(2) in particular provides that the: </w:t>
      </w:r>
      <w:r w:rsidRPr="00E00900">
        <w:rPr>
          <w:rFonts w:ascii="Bookman Old Style" w:hAnsi="Bookman Old Style"/>
          <w:b/>
          <w:bCs/>
          <w:sz w:val="28"/>
          <w:szCs w:val="28"/>
        </w:rPr>
        <w:t>“…</w:t>
      </w:r>
      <w:r w:rsidRPr="00E00900">
        <w:rPr>
          <w:rFonts w:ascii="Bookman Old Style" w:hAnsi="Bookman Old Style"/>
          <w:bCs/>
          <w:sz w:val="28"/>
          <w:szCs w:val="28"/>
        </w:rPr>
        <w:t xml:space="preserve"> </w:t>
      </w:r>
      <w:r w:rsidR="00D614C9" w:rsidRPr="00E00900">
        <w:rPr>
          <w:rFonts w:ascii="Bookman Old Style" w:hAnsi="Bookman Old Style"/>
          <w:b/>
          <w:bCs/>
          <w:sz w:val="28"/>
          <w:szCs w:val="28"/>
        </w:rPr>
        <w:t>Section</w:t>
      </w:r>
      <w:r w:rsidRPr="00E00900">
        <w:rPr>
          <w:rFonts w:ascii="Bookman Old Style" w:hAnsi="Bookman Old Style"/>
          <w:b/>
          <w:bCs/>
          <w:sz w:val="28"/>
          <w:szCs w:val="28"/>
        </w:rPr>
        <w:t xml:space="preserve"> applies to the whole electoral process, including all steps taken for the purposes of the </w:t>
      </w:r>
      <w:r w:rsidR="009873FE" w:rsidRPr="00E00900">
        <w:rPr>
          <w:rFonts w:ascii="Bookman Old Style" w:hAnsi="Bookman Old Style"/>
          <w:b/>
          <w:bCs/>
          <w:sz w:val="28"/>
          <w:szCs w:val="28"/>
        </w:rPr>
        <w:t>election</w:t>
      </w:r>
      <w:r w:rsidRPr="00E00900">
        <w:rPr>
          <w:rFonts w:ascii="Bookman Old Style" w:hAnsi="Bookman Old Style"/>
          <w:b/>
          <w:bCs/>
          <w:sz w:val="28"/>
          <w:szCs w:val="28"/>
        </w:rPr>
        <w:t xml:space="preserve"> which includes nomination.”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It is also worth further noting that </w:t>
      </w:r>
      <w:r w:rsidR="00D614C9" w:rsidRPr="00E00900">
        <w:rPr>
          <w:rFonts w:ascii="Bookman Old Style" w:hAnsi="Bookman Old Style"/>
          <w:bCs/>
          <w:sz w:val="28"/>
          <w:szCs w:val="28"/>
        </w:rPr>
        <w:t>Section</w:t>
      </w:r>
      <w:r w:rsidRPr="00E00900">
        <w:rPr>
          <w:rFonts w:ascii="Bookman Old Style" w:hAnsi="Bookman Old Style"/>
          <w:bCs/>
          <w:sz w:val="28"/>
          <w:szCs w:val="28"/>
        </w:rPr>
        <w:t xml:space="preserve"> 50 does not provide for any conditions or criteria that the </w:t>
      </w:r>
      <w:r w:rsidR="00077219" w:rsidRPr="00E00900">
        <w:rPr>
          <w:rFonts w:ascii="Bookman Old Style" w:hAnsi="Bookman Old Style"/>
          <w:bCs/>
          <w:sz w:val="28"/>
          <w:szCs w:val="28"/>
        </w:rPr>
        <w:t>Commission</w:t>
      </w:r>
      <w:r w:rsidRPr="00E00900">
        <w:rPr>
          <w:rFonts w:ascii="Bookman Old Style" w:hAnsi="Bookman Old Style"/>
          <w:bCs/>
          <w:sz w:val="28"/>
          <w:szCs w:val="28"/>
        </w:rPr>
        <w:t xml:space="preserve"> should first satisfy before it invokes its powers to extend the deadline for doing any act. However, to ensure that there is fairness, sub</w:t>
      </w:r>
      <w:r w:rsidR="00145EAC" w:rsidRPr="00E00900">
        <w:rPr>
          <w:rFonts w:ascii="Bookman Old Style" w:hAnsi="Bookman Old Style"/>
          <w:bCs/>
          <w:sz w:val="28"/>
          <w:szCs w:val="28"/>
        </w:rPr>
        <w:t>s</w:t>
      </w:r>
      <w:r w:rsidR="00D614C9" w:rsidRPr="00E00900">
        <w:rPr>
          <w:rFonts w:ascii="Bookman Old Style" w:hAnsi="Bookman Old Style"/>
          <w:bCs/>
          <w:sz w:val="28"/>
          <w:szCs w:val="28"/>
        </w:rPr>
        <w:t>ection</w:t>
      </w:r>
      <w:r w:rsidRPr="00E00900">
        <w:rPr>
          <w:rFonts w:ascii="Bookman Old Style" w:hAnsi="Bookman Old Style"/>
          <w:bCs/>
          <w:sz w:val="28"/>
          <w:szCs w:val="28"/>
        </w:rPr>
        <w:t xml:space="preserve"> (3) provides that:</w:t>
      </w:r>
      <w:r w:rsidR="001C4FA7" w:rsidRPr="00E00900">
        <w:rPr>
          <w:rFonts w:ascii="Bookman Old Style" w:hAnsi="Bookman Old Style"/>
          <w:bCs/>
          <w:sz w:val="28"/>
          <w:szCs w:val="28"/>
        </w:rPr>
        <w:t xml:space="preserve"> </w:t>
      </w:r>
      <w:r w:rsidR="00B80BA7" w:rsidRPr="00E00900">
        <w:rPr>
          <w:rFonts w:ascii="Bookman Old Style" w:hAnsi="Bookman Old Style"/>
          <w:b/>
          <w:bCs/>
          <w:sz w:val="28"/>
          <w:szCs w:val="28"/>
        </w:rPr>
        <w:t>“</w:t>
      </w:r>
      <w:r w:rsidRPr="00E00900">
        <w:rPr>
          <w:rFonts w:ascii="Bookman Old Style" w:hAnsi="Bookman Old Style"/>
          <w:b/>
          <w:bCs/>
          <w:sz w:val="28"/>
          <w:szCs w:val="28"/>
        </w:rPr>
        <w:t xml:space="preserve">The Commission shall, in exercising the special powers under this </w:t>
      </w:r>
      <w:r w:rsidR="00D614C9" w:rsidRPr="00E00900">
        <w:rPr>
          <w:rFonts w:ascii="Bookman Old Style" w:hAnsi="Bookman Old Style"/>
          <w:b/>
          <w:bCs/>
          <w:sz w:val="28"/>
          <w:szCs w:val="28"/>
        </w:rPr>
        <w:t>Section</w:t>
      </w:r>
      <w:r w:rsidRPr="00E00900">
        <w:rPr>
          <w:rFonts w:ascii="Bookman Old Style" w:hAnsi="Bookman Old Style"/>
          <w:b/>
          <w:bCs/>
          <w:sz w:val="28"/>
          <w:szCs w:val="28"/>
        </w:rPr>
        <w:t xml:space="preserve">, inform all political parties and organizations and independent </w:t>
      </w:r>
      <w:r w:rsidR="007325FE" w:rsidRPr="00E00900">
        <w:rPr>
          <w:rFonts w:ascii="Bookman Old Style" w:hAnsi="Bookman Old Style"/>
          <w:b/>
          <w:bCs/>
          <w:sz w:val="28"/>
          <w:szCs w:val="28"/>
        </w:rPr>
        <w:t>candidate</w:t>
      </w:r>
      <w:r w:rsidRPr="00E00900">
        <w:rPr>
          <w:rFonts w:ascii="Bookman Old Style" w:hAnsi="Bookman Old Style"/>
          <w:b/>
          <w:bCs/>
          <w:sz w:val="28"/>
          <w:szCs w:val="28"/>
        </w:rPr>
        <w:t>s of any action taken.”</w:t>
      </w:r>
      <w:r w:rsidRPr="00E00900">
        <w:rPr>
          <w:rFonts w:ascii="Bookman Old Style" w:hAnsi="Bookman Old Style"/>
          <w:bCs/>
          <w:sz w:val="28"/>
          <w:szCs w:val="28"/>
        </w:rPr>
        <w:t xml:space="preserve"> </w:t>
      </w:r>
    </w:p>
    <w:p w:rsidR="004A630C"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There is no complaint that</w:t>
      </w:r>
      <w:r w:rsidR="00B33C8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or the other concerned parties were not informed of the action taken.</w:t>
      </w:r>
    </w:p>
    <w:p w:rsidR="00437D9D" w:rsidRPr="00E00900" w:rsidRDefault="004A630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Having carefully considered the above provisions of the law and affidavit evidence of the </w:t>
      </w:r>
      <w:r w:rsidR="00700CF0" w:rsidRPr="00E00900">
        <w:rPr>
          <w:rFonts w:ascii="Bookman Old Style" w:hAnsi="Bookman Old Style"/>
          <w:bCs/>
          <w:sz w:val="28"/>
          <w:szCs w:val="28"/>
        </w:rPr>
        <w:t>Commission</w:t>
      </w:r>
      <w:r w:rsidRPr="00E00900">
        <w:rPr>
          <w:rFonts w:ascii="Bookman Old Style" w:hAnsi="Bookman Old Style"/>
          <w:bCs/>
          <w:sz w:val="28"/>
          <w:szCs w:val="28"/>
        </w:rPr>
        <w:t xml:space="preserve"> and in the absence of evidence to support the allegations of</w:t>
      </w:r>
      <w:r w:rsidR="00120C48"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we concluded that</w:t>
      </w:r>
      <w:r w:rsidR="00B33C8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had similarly failed to prove this allegation.</w:t>
      </w:r>
    </w:p>
    <w:p w:rsidR="00CB32EC" w:rsidRPr="00E00900" w:rsidRDefault="007C5E51" w:rsidP="001B6CE9">
      <w:pPr>
        <w:tabs>
          <w:tab w:val="left" w:pos="1185"/>
        </w:tabs>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Before we take leave of this issue of nomination</w:t>
      </w:r>
      <w:r w:rsidR="007F5C84" w:rsidRPr="00E00900">
        <w:rPr>
          <w:rFonts w:ascii="Bookman Old Style" w:hAnsi="Bookman Old Style"/>
          <w:bCs/>
          <w:sz w:val="28"/>
          <w:szCs w:val="28"/>
        </w:rPr>
        <w:t>,</w:t>
      </w:r>
      <w:r w:rsidRPr="00E00900">
        <w:rPr>
          <w:rFonts w:ascii="Bookman Old Style" w:hAnsi="Bookman Old Style"/>
          <w:bCs/>
          <w:sz w:val="28"/>
          <w:szCs w:val="28"/>
        </w:rPr>
        <w:t xml:space="preserve"> we would like to agree with the </w:t>
      </w:r>
      <w:r w:rsidR="00CA3C5A" w:rsidRPr="00E00900">
        <w:rPr>
          <w:rFonts w:ascii="Bookman Old Style" w:hAnsi="Bookman Old Style"/>
          <w:bCs/>
          <w:sz w:val="28"/>
          <w:szCs w:val="28"/>
        </w:rPr>
        <w:t>Court</w:t>
      </w:r>
      <w:r w:rsidRPr="00E00900">
        <w:rPr>
          <w:rFonts w:ascii="Bookman Old Style" w:hAnsi="Bookman Old Style"/>
          <w:bCs/>
          <w:sz w:val="28"/>
          <w:szCs w:val="28"/>
        </w:rPr>
        <w:t xml:space="preserve"> of Appeal in </w:t>
      </w:r>
      <w:r w:rsidRPr="00E00900">
        <w:rPr>
          <w:rFonts w:ascii="Bookman Old Style" w:hAnsi="Bookman Old Style"/>
          <w:b/>
          <w:bCs/>
          <w:sz w:val="28"/>
          <w:szCs w:val="28"/>
        </w:rPr>
        <w:t>Obiga Kania v Wadri Kassiano Ezati and Anor, No 3 0f 2002</w:t>
      </w:r>
      <w:r w:rsidRPr="00E00900">
        <w:rPr>
          <w:rFonts w:ascii="Bookman Old Style" w:hAnsi="Bookman Old Style"/>
          <w:bCs/>
          <w:sz w:val="28"/>
          <w:szCs w:val="28"/>
        </w:rPr>
        <w:t xml:space="preserve"> that voters or opposing parties should be vigilant and object to irregularities prior to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s although the law gives them an option to do so after </w:t>
      </w:r>
      <w:r w:rsidR="009873FE" w:rsidRPr="00E00900">
        <w:rPr>
          <w:rFonts w:ascii="Bookman Old Style" w:hAnsi="Bookman Old Style"/>
          <w:bCs/>
          <w:sz w:val="28"/>
          <w:szCs w:val="28"/>
        </w:rPr>
        <w:t>election</w:t>
      </w:r>
      <w:r w:rsidRPr="00E00900">
        <w:rPr>
          <w:rFonts w:ascii="Bookman Old Style" w:hAnsi="Bookman Old Style"/>
          <w:bCs/>
          <w:sz w:val="28"/>
          <w:szCs w:val="28"/>
        </w:rPr>
        <w:t>s.</w:t>
      </w:r>
    </w:p>
    <w:p w:rsidR="00CB32EC" w:rsidRPr="00E00900" w:rsidRDefault="00B62983" w:rsidP="001B6CE9">
      <w:pPr>
        <w:spacing w:before="240" w:after="240" w:line="360" w:lineRule="auto"/>
        <w:jc w:val="both"/>
        <w:rPr>
          <w:rFonts w:ascii="Bookman Old Style" w:hAnsi="Bookman Old Style"/>
          <w:b/>
          <w:bCs/>
          <w:sz w:val="28"/>
          <w:szCs w:val="28"/>
          <w:u w:val="single"/>
        </w:rPr>
      </w:pPr>
      <w:r w:rsidRPr="00E00900">
        <w:rPr>
          <w:rFonts w:ascii="Bookman Old Style" w:hAnsi="Bookman Old Style"/>
          <w:b/>
          <w:bCs/>
          <w:sz w:val="28"/>
          <w:szCs w:val="28"/>
        </w:rPr>
        <w:t xml:space="preserve">III. </w:t>
      </w:r>
      <w:r w:rsidRPr="00E00900">
        <w:rPr>
          <w:rFonts w:ascii="Bookman Old Style" w:hAnsi="Bookman Old Style"/>
          <w:b/>
          <w:bCs/>
          <w:sz w:val="28"/>
          <w:szCs w:val="28"/>
          <w:u w:val="single"/>
        </w:rPr>
        <w:t xml:space="preserve">Failure by the </w:t>
      </w:r>
      <w:r w:rsidR="0001749C" w:rsidRPr="00E00900">
        <w:rPr>
          <w:rFonts w:ascii="Bookman Old Style" w:hAnsi="Bookman Old Style"/>
          <w:b/>
          <w:bCs/>
          <w:sz w:val="28"/>
          <w:szCs w:val="28"/>
          <w:u w:val="single"/>
        </w:rPr>
        <w:t>Commission to</w:t>
      </w:r>
      <w:r w:rsidRPr="00E00900">
        <w:rPr>
          <w:rFonts w:ascii="Bookman Old Style" w:hAnsi="Bookman Old Style"/>
          <w:b/>
          <w:bCs/>
          <w:sz w:val="28"/>
          <w:szCs w:val="28"/>
          <w:u w:val="single"/>
        </w:rPr>
        <w:t xml:space="preserve"> compile the</w:t>
      </w:r>
      <w:r w:rsidR="0001749C" w:rsidRPr="00E00900">
        <w:rPr>
          <w:rFonts w:ascii="Bookman Old Style" w:hAnsi="Bookman Old Style"/>
          <w:b/>
          <w:bCs/>
          <w:sz w:val="28"/>
          <w:szCs w:val="28"/>
          <w:u w:val="single"/>
        </w:rPr>
        <w:t xml:space="preserve"> </w:t>
      </w:r>
      <w:r w:rsidR="00DB77CB" w:rsidRPr="00E00900">
        <w:rPr>
          <w:rFonts w:ascii="Bookman Old Style" w:hAnsi="Bookman Old Style"/>
          <w:b/>
          <w:bCs/>
          <w:sz w:val="28"/>
          <w:szCs w:val="28"/>
          <w:u w:val="single"/>
        </w:rPr>
        <w:t>N</w:t>
      </w:r>
      <w:r w:rsidRPr="00E00900">
        <w:rPr>
          <w:rFonts w:ascii="Bookman Old Style" w:hAnsi="Bookman Old Style"/>
          <w:b/>
          <w:bCs/>
          <w:sz w:val="28"/>
          <w:szCs w:val="28"/>
          <w:u w:val="single"/>
        </w:rPr>
        <w:t xml:space="preserve">ational </w:t>
      </w:r>
      <w:r w:rsidR="009D099F" w:rsidRPr="00E00900">
        <w:rPr>
          <w:rFonts w:ascii="Bookman Old Style" w:hAnsi="Bookman Old Style"/>
          <w:b/>
          <w:bCs/>
          <w:sz w:val="28"/>
          <w:szCs w:val="28"/>
        </w:rPr>
        <w:t>       </w:t>
      </w:r>
      <w:r w:rsidRPr="00E00900">
        <w:rPr>
          <w:rFonts w:ascii="Bookman Old Style" w:hAnsi="Bookman Old Style"/>
          <w:b/>
          <w:bCs/>
          <w:sz w:val="28"/>
          <w:szCs w:val="28"/>
          <w:u w:val="single"/>
        </w:rPr>
        <w:t xml:space="preserve">voters </w:t>
      </w:r>
      <w:proofErr w:type="gramStart"/>
      <w:r w:rsidRPr="00E00900">
        <w:rPr>
          <w:rFonts w:ascii="Bookman Old Style" w:hAnsi="Bookman Old Style"/>
          <w:b/>
          <w:bCs/>
          <w:sz w:val="28"/>
          <w:szCs w:val="28"/>
          <w:u w:val="single"/>
        </w:rPr>
        <w:t>register</w:t>
      </w:r>
      <w:proofErr w:type="gramEnd"/>
      <w:r w:rsidR="00CB32EC" w:rsidRPr="00E00900">
        <w:rPr>
          <w:rFonts w:ascii="Bookman Old Style" w:hAnsi="Bookman Old Style"/>
          <w:b/>
          <w:bCs/>
          <w:sz w:val="28"/>
          <w:szCs w:val="28"/>
          <w:u w:val="single"/>
        </w:rPr>
        <w:t>.</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It was</w:t>
      </w:r>
      <w:r w:rsidR="00B33C8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case that contrary to Article 61(1) </w:t>
      </w:r>
      <w:r w:rsidR="005D6EC1" w:rsidRPr="00E00900">
        <w:rPr>
          <w:rFonts w:ascii="Bookman Old Style" w:hAnsi="Bookman Old Style"/>
          <w:bCs/>
          <w:sz w:val="28"/>
          <w:szCs w:val="28"/>
        </w:rPr>
        <w:t>(</w:t>
      </w:r>
      <w:r w:rsidRPr="00E00900">
        <w:rPr>
          <w:rFonts w:ascii="Bookman Old Style" w:hAnsi="Bookman Old Style"/>
          <w:bCs/>
          <w:sz w:val="28"/>
          <w:szCs w:val="28"/>
        </w:rPr>
        <w:t>e</w:t>
      </w:r>
      <w:r w:rsidR="005D6EC1" w:rsidRPr="00E00900">
        <w:rPr>
          <w:rFonts w:ascii="Bookman Old Style" w:hAnsi="Bookman Old Style"/>
          <w:bCs/>
          <w:sz w:val="28"/>
          <w:szCs w:val="28"/>
        </w:rPr>
        <w:t>)</w:t>
      </w:r>
      <w:r w:rsidRPr="00E00900">
        <w:rPr>
          <w:rFonts w:ascii="Bookman Old Style" w:hAnsi="Bookman Old Style"/>
          <w:bCs/>
          <w:sz w:val="28"/>
          <w:szCs w:val="28"/>
        </w:rPr>
        <w:t xml:space="preserve"> of the 1995 Constitution, Section 12</w:t>
      </w:r>
      <w:r w:rsidR="0001749C" w:rsidRPr="00E00900">
        <w:rPr>
          <w:rFonts w:ascii="Bookman Old Style" w:hAnsi="Bookman Old Style"/>
          <w:bCs/>
          <w:sz w:val="28"/>
          <w:szCs w:val="28"/>
        </w:rPr>
        <w:t xml:space="preserve"> </w:t>
      </w:r>
      <w:r w:rsidRPr="00E00900">
        <w:rPr>
          <w:rFonts w:ascii="Bookman Old Style" w:hAnsi="Bookman Old Style"/>
          <w:bCs/>
          <w:sz w:val="28"/>
          <w:szCs w:val="28"/>
        </w:rPr>
        <w:t>(f) and 18 of the E</w:t>
      </w:r>
      <w:r w:rsidR="000F750E" w:rsidRPr="00E00900">
        <w:rPr>
          <w:rFonts w:ascii="Bookman Old Style" w:hAnsi="Bookman Old Style"/>
          <w:bCs/>
          <w:sz w:val="28"/>
          <w:szCs w:val="28"/>
        </w:rPr>
        <w:t xml:space="preserve">CA, the </w:t>
      </w:r>
      <w:r w:rsidRPr="00E00900">
        <w:rPr>
          <w:rFonts w:ascii="Bookman Old Style" w:hAnsi="Bookman Old Style"/>
          <w:bCs/>
          <w:sz w:val="28"/>
          <w:szCs w:val="28"/>
        </w:rPr>
        <w:t xml:space="preserve">Commission abdicated its duty of properly compiling and securely maintaining the National </w:t>
      </w:r>
      <w:r w:rsidR="000F750E" w:rsidRPr="00E00900">
        <w:rPr>
          <w:rFonts w:ascii="Bookman Old Style" w:hAnsi="Bookman Old Style"/>
          <w:bCs/>
          <w:sz w:val="28"/>
          <w:szCs w:val="28"/>
        </w:rPr>
        <w:t>v</w:t>
      </w:r>
      <w:r w:rsidRPr="00E00900">
        <w:rPr>
          <w:rFonts w:ascii="Bookman Old Style" w:hAnsi="Bookman Old Style"/>
          <w:bCs/>
          <w:sz w:val="28"/>
          <w:szCs w:val="28"/>
        </w:rPr>
        <w:t xml:space="preserve">oters </w:t>
      </w:r>
      <w:r w:rsidR="000F750E" w:rsidRPr="00E00900">
        <w:rPr>
          <w:rFonts w:ascii="Bookman Old Style" w:hAnsi="Bookman Old Style"/>
          <w:bCs/>
          <w:sz w:val="28"/>
          <w:szCs w:val="28"/>
        </w:rPr>
        <w:t>r</w:t>
      </w:r>
      <w:r w:rsidRPr="00E00900">
        <w:rPr>
          <w:rFonts w:ascii="Bookman Old Style" w:hAnsi="Bookman Old Style"/>
          <w:bCs/>
          <w:sz w:val="28"/>
          <w:szCs w:val="28"/>
        </w:rPr>
        <w:t xml:space="preserve">egister.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He further alleged that the </w:t>
      </w:r>
      <w:r w:rsidR="00553B24" w:rsidRPr="00E00900">
        <w:rPr>
          <w:rFonts w:ascii="Bookman Old Style" w:hAnsi="Bookman Old Style"/>
          <w:bCs/>
          <w:sz w:val="28"/>
          <w:szCs w:val="28"/>
        </w:rPr>
        <w:t>Commission</w:t>
      </w:r>
      <w:r w:rsidR="0001749C" w:rsidRPr="00E00900">
        <w:rPr>
          <w:rFonts w:ascii="Bookman Old Style" w:hAnsi="Bookman Old Style"/>
          <w:bCs/>
          <w:sz w:val="28"/>
          <w:szCs w:val="28"/>
        </w:rPr>
        <w:t xml:space="preserve"> instead</w:t>
      </w:r>
      <w:r w:rsidRPr="00E00900">
        <w:rPr>
          <w:rFonts w:ascii="Bookman Old Style" w:hAnsi="Bookman Old Style"/>
          <w:bCs/>
          <w:sz w:val="28"/>
          <w:szCs w:val="28"/>
        </w:rPr>
        <w:t xml:space="preserve"> illegally and irregularly retired the duly compiled 2011 voters register and purported to create another one using data compiled by the Ministry of Internal Affairs for purposes of issuing National Identity Cards (herein after referred to as National IDs).</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There was no affidavit evidence adduced to support these allegations.</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The </w:t>
      </w:r>
      <w:r w:rsidR="000F750E" w:rsidRPr="00E00900">
        <w:rPr>
          <w:rFonts w:ascii="Bookman Old Style" w:hAnsi="Bookman Old Style"/>
          <w:bCs/>
          <w:sz w:val="28"/>
          <w:szCs w:val="28"/>
        </w:rPr>
        <w:t>Commission</w:t>
      </w:r>
      <w:r w:rsidRPr="00E00900">
        <w:rPr>
          <w:rFonts w:ascii="Bookman Old Style" w:hAnsi="Bookman Old Style"/>
          <w:bCs/>
          <w:sz w:val="28"/>
          <w:szCs w:val="28"/>
        </w:rPr>
        <w:t xml:space="preserve"> denied the allegations and asserted that a National </w:t>
      </w:r>
      <w:r w:rsidR="000F750E" w:rsidRPr="00E00900">
        <w:rPr>
          <w:rFonts w:ascii="Bookman Old Style" w:hAnsi="Bookman Old Style"/>
          <w:bCs/>
          <w:sz w:val="28"/>
          <w:szCs w:val="28"/>
        </w:rPr>
        <w:t>V</w:t>
      </w:r>
      <w:r w:rsidRPr="00E00900">
        <w:rPr>
          <w:rFonts w:ascii="Bookman Old Style" w:hAnsi="Bookman Old Style"/>
          <w:bCs/>
          <w:sz w:val="28"/>
          <w:szCs w:val="28"/>
        </w:rPr>
        <w:t xml:space="preserve">oters </w:t>
      </w:r>
      <w:r w:rsidR="000F750E" w:rsidRPr="00E00900">
        <w:rPr>
          <w:rFonts w:ascii="Bookman Old Style" w:hAnsi="Bookman Old Style"/>
          <w:bCs/>
          <w:sz w:val="28"/>
          <w:szCs w:val="28"/>
        </w:rPr>
        <w:t>R</w:t>
      </w:r>
      <w:r w:rsidRPr="00E00900">
        <w:rPr>
          <w:rFonts w:ascii="Bookman Old Style" w:hAnsi="Bookman Old Style"/>
          <w:bCs/>
          <w:sz w:val="28"/>
          <w:szCs w:val="28"/>
        </w:rPr>
        <w:t xml:space="preserve">egister was compiled, updated and maintained as required of the Commission. To support this assertion, the </w:t>
      </w:r>
      <w:r w:rsidR="00097B9B" w:rsidRPr="00E00900">
        <w:rPr>
          <w:rFonts w:ascii="Bookman Old Style" w:hAnsi="Bookman Old Style"/>
          <w:bCs/>
          <w:sz w:val="28"/>
          <w:szCs w:val="28"/>
        </w:rPr>
        <w:t>Commission</w:t>
      </w:r>
      <w:r w:rsidRPr="00E00900">
        <w:rPr>
          <w:rFonts w:ascii="Bookman Old Style" w:hAnsi="Bookman Old Style"/>
          <w:bCs/>
          <w:sz w:val="28"/>
          <w:szCs w:val="28"/>
        </w:rPr>
        <w:t xml:space="preserve"> relied on the affidavit of Joshua Wamala who </w:t>
      </w:r>
      <w:r w:rsidR="00097B9B" w:rsidRPr="00E00900">
        <w:rPr>
          <w:rFonts w:ascii="Bookman Old Style" w:hAnsi="Bookman Old Style"/>
          <w:bCs/>
          <w:sz w:val="28"/>
          <w:szCs w:val="28"/>
        </w:rPr>
        <w:t>was</w:t>
      </w:r>
      <w:r w:rsidRPr="00E00900">
        <w:rPr>
          <w:rFonts w:ascii="Bookman Old Style" w:hAnsi="Bookman Old Style"/>
          <w:bCs/>
          <w:sz w:val="28"/>
          <w:szCs w:val="28"/>
        </w:rPr>
        <w:t xml:space="preserve"> the Head of the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Department of </w:t>
      </w:r>
      <w:r w:rsidR="00A869B3" w:rsidRPr="00E00900">
        <w:rPr>
          <w:rFonts w:ascii="Bookman Old Style" w:hAnsi="Bookman Old Style"/>
          <w:bCs/>
          <w:sz w:val="28"/>
          <w:szCs w:val="28"/>
        </w:rPr>
        <w:t>the Commission</w:t>
      </w:r>
      <w:r w:rsidRPr="00E00900">
        <w:rPr>
          <w:rFonts w:ascii="Bookman Old Style" w:hAnsi="Bookman Old Style"/>
          <w:bCs/>
          <w:sz w:val="28"/>
          <w:szCs w:val="28"/>
        </w:rPr>
        <w:t xml:space="preserve">. In view of the seriousness of this allegation and for a better appreciation of the response by the Commission to the said allegation, we have found it necessary to </w:t>
      </w:r>
      <w:r w:rsidR="00793D4A" w:rsidRPr="00E00900">
        <w:rPr>
          <w:rFonts w:ascii="Bookman Old Style" w:hAnsi="Bookman Old Style"/>
          <w:bCs/>
          <w:sz w:val="28"/>
          <w:szCs w:val="28"/>
        </w:rPr>
        <w:t>reproduce</w:t>
      </w:r>
      <w:r w:rsidRPr="00E00900">
        <w:rPr>
          <w:rFonts w:ascii="Bookman Old Style" w:hAnsi="Bookman Old Style"/>
          <w:bCs/>
          <w:sz w:val="28"/>
          <w:szCs w:val="28"/>
        </w:rPr>
        <w:t xml:space="preserve"> the evidence of Joshua Wamala in extenso here below. He deponed as follows:</w:t>
      </w:r>
    </w:p>
    <w:p w:rsidR="00CB32EC" w:rsidRPr="00E00900" w:rsidRDefault="00851786"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 xml:space="preserve">The 2011 National Voters Register had different challenges </w:t>
      </w:r>
      <w:r w:rsidR="00535B2E" w:rsidRPr="00E00900">
        <w:rPr>
          <w:rFonts w:ascii="Bookman Old Style" w:hAnsi="Bookman Old Style"/>
          <w:bCs/>
          <w:i/>
          <w:sz w:val="28"/>
          <w:szCs w:val="28"/>
        </w:rPr>
        <w:t xml:space="preserve">affecting its </w:t>
      </w:r>
      <w:r w:rsidR="004439CC" w:rsidRPr="00E00900">
        <w:rPr>
          <w:rFonts w:ascii="Bookman Old Style" w:hAnsi="Bookman Old Style"/>
          <w:bCs/>
          <w:i/>
          <w:sz w:val="28"/>
          <w:szCs w:val="28"/>
        </w:rPr>
        <w:t>integrity</w:t>
      </w:r>
      <w:r w:rsidR="00535B2E" w:rsidRPr="00E00900">
        <w:rPr>
          <w:rFonts w:ascii="Bookman Old Style" w:hAnsi="Bookman Old Style"/>
          <w:bCs/>
          <w:i/>
          <w:sz w:val="28"/>
          <w:szCs w:val="28"/>
        </w:rPr>
        <w:t xml:space="preserve"> </w:t>
      </w:r>
      <w:r w:rsidRPr="00E00900">
        <w:rPr>
          <w:rFonts w:ascii="Bookman Old Style" w:hAnsi="Bookman Old Style"/>
          <w:bCs/>
          <w:i/>
          <w:sz w:val="28"/>
          <w:szCs w:val="28"/>
        </w:rPr>
        <w:t xml:space="preserve">that needed to be addressed. </w:t>
      </w:r>
      <w:r w:rsidR="00CD2DEB" w:rsidRPr="00E00900">
        <w:rPr>
          <w:rFonts w:ascii="Bookman Old Style" w:hAnsi="Bookman Old Style"/>
          <w:bCs/>
          <w:i/>
          <w:sz w:val="28"/>
          <w:szCs w:val="28"/>
        </w:rPr>
        <w:t>I</w:t>
      </w:r>
      <w:r w:rsidR="00CB32EC" w:rsidRPr="00E00900">
        <w:rPr>
          <w:rFonts w:ascii="Bookman Old Style" w:hAnsi="Bookman Old Style"/>
          <w:bCs/>
          <w:i/>
          <w:sz w:val="28"/>
          <w:szCs w:val="28"/>
        </w:rPr>
        <w:t xml:space="preserve">n order to address the </w:t>
      </w:r>
      <w:r w:rsidR="00535B2E" w:rsidRPr="00E00900">
        <w:rPr>
          <w:rFonts w:ascii="Bookman Old Style" w:hAnsi="Bookman Old Style"/>
          <w:bCs/>
          <w:i/>
          <w:sz w:val="28"/>
          <w:szCs w:val="28"/>
        </w:rPr>
        <w:t xml:space="preserve">said </w:t>
      </w:r>
      <w:r w:rsidR="00CB32EC" w:rsidRPr="00E00900">
        <w:rPr>
          <w:rFonts w:ascii="Bookman Old Style" w:hAnsi="Bookman Old Style"/>
          <w:bCs/>
          <w:i/>
          <w:sz w:val="28"/>
          <w:szCs w:val="28"/>
        </w:rPr>
        <w:t>challenges</w:t>
      </w:r>
      <w:r w:rsidR="0001749C" w:rsidRPr="00E00900">
        <w:rPr>
          <w:rFonts w:ascii="Bookman Old Style" w:hAnsi="Bookman Old Style"/>
          <w:bCs/>
          <w:i/>
          <w:sz w:val="28"/>
          <w:szCs w:val="28"/>
        </w:rPr>
        <w:t>, the</w:t>
      </w:r>
      <w:r w:rsidR="00CB32EC" w:rsidRPr="00E00900">
        <w:rPr>
          <w:rFonts w:ascii="Bookman Old Style" w:hAnsi="Bookman Old Style"/>
          <w:bCs/>
          <w:i/>
          <w:sz w:val="28"/>
          <w:szCs w:val="28"/>
        </w:rPr>
        <w:t xml:space="preserve"> </w:t>
      </w:r>
      <w:r w:rsidR="009B24C9" w:rsidRPr="00E00900">
        <w:rPr>
          <w:rFonts w:ascii="Bookman Old Style" w:hAnsi="Bookman Old Style"/>
          <w:bCs/>
          <w:i/>
          <w:sz w:val="28"/>
          <w:szCs w:val="28"/>
        </w:rPr>
        <w:t>C</w:t>
      </w:r>
      <w:r w:rsidR="00CB32EC" w:rsidRPr="00E00900">
        <w:rPr>
          <w:rFonts w:ascii="Bookman Old Style" w:hAnsi="Bookman Old Style"/>
          <w:bCs/>
          <w:i/>
          <w:sz w:val="28"/>
          <w:szCs w:val="28"/>
        </w:rPr>
        <w:t xml:space="preserve">ommission made a decision to adopt full finger print biometric technology for the National voters </w:t>
      </w:r>
      <w:proofErr w:type="gramStart"/>
      <w:r w:rsidR="00CB32EC" w:rsidRPr="00E00900">
        <w:rPr>
          <w:rFonts w:ascii="Bookman Old Style" w:hAnsi="Bookman Old Style"/>
          <w:bCs/>
          <w:i/>
          <w:sz w:val="28"/>
          <w:szCs w:val="28"/>
        </w:rPr>
        <w:t>register,</w:t>
      </w:r>
      <w:proofErr w:type="gramEnd"/>
      <w:r w:rsidR="00CB32EC" w:rsidRPr="00E00900">
        <w:rPr>
          <w:rFonts w:ascii="Bookman Old Style" w:hAnsi="Bookman Old Style"/>
          <w:bCs/>
          <w:i/>
          <w:sz w:val="28"/>
          <w:szCs w:val="28"/>
        </w:rPr>
        <w:t xml:space="preserve"> the </w:t>
      </w:r>
      <w:r w:rsidR="009B24C9" w:rsidRPr="00E00900">
        <w:rPr>
          <w:rFonts w:ascii="Bookman Old Style" w:hAnsi="Bookman Old Style"/>
          <w:bCs/>
          <w:i/>
          <w:sz w:val="28"/>
          <w:szCs w:val="28"/>
        </w:rPr>
        <w:t>C</w:t>
      </w:r>
      <w:r w:rsidR="00CB32EC" w:rsidRPr="00E00900">
        <w:rPr>
          <w:rFonts w:ascii="Bookman Old Style" w:hAnsi="Bookman Old Style"/>
          <w:bCs/>
          <w:i/>
          <w:sz w:val="28"/>
          <w:szCs w:val="28"/>
        </w:rPr>
        <w:t xml:space="preserve">ommission submitted a proposal to the </w:t>
      </w:r>
      <w:r w:rsidR="009B24C9" w:rsidRPr="00E00900">
        <w:rPr>
          <w:rFonts w:ascii="Bookman Old Style" w:hAnsi="Bookman Old Style"/>
          <w:bCs/>
          <w:i/>
          <w:sz w:val="28"/>
          <w:szCs w:val="28"/>
        </w:rPr>
        <w:t>G</w:t>
      </w:r>
      <w:r w:rsidR="00CB32EC" w:rsidRPr="00E00900">
        <w:rPr>
          <w:rFonts w:ascii="Bookman Old Style" w:hAnsi="Bookman Old Style"/>
          <w:bCs/>
          <w:i/>
          <w:sz w:val="28"/>
          <w:szCs w:val="28"/>
        </w:rPr>
        <w:t>overnment which had significant financial implications.</w:t>
      </w:r>
    </w:p>
    <w:p w:rsidR="00CB32EC" w:rsidRPr="00E00900" w:rsidRDefault="006C7387"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H</w:t>
      </w:r>
      <w:r w:rsidR="00CB32EC" w:rsidRPr="00E00900">
        <w:rPr>
          <w:rFonts w:ascii="Bookman Old Style" w:hAnsi="Bookman Old Style"/>
          <w:bCs/>
          <w:i/>
          <w:sz w:val="28"/>
          <w:szCs w:val="28"/>
        </w:rPr>
        <w:t xml:space="preserve">aving made the above decision to adopt a full finger print biometric technology for the national voters register, the </w:t>
      </w:r>
      <w:r w:rsidR="009B24C9" w:rsidRPr="00E00900">
        <w:rPr>
          <w:rFonts w:ascii="Bookman Old Style" w:hAnsi="Bookman Old Style"/>
          <w:bCs/>
          <w:i/>
          <w:sz w:val="28"/>
          <w:szCs w:val="28"/>
        </w:rPr>
        <w:t>C</w:t>
      </w:r>
      <w:r w:rsidR="00CB32EC" w:rsidRPr="00E00900">
        <w:rPr>
          <w:rFonts w:ascii="Bookman Old Style" w:hAnsi="Bookman Old Style"/>
          <w:bCs/>
          <w:i/>
          <w:sz w:val="28"/>
          <w:szCs w:val="28"/>
        </w:rPr>
        <w:t xml:space="preserve">ommission submitted a proposal to the </w:t>
      </w:r>
      <w:r w:rsidR="009B24C9" w:rsidRPr="00E00900">
        <w:rPr>
          <w:rFonts w:ascii="Bookman Old Style" w:hAnsi="Bookman Old Style"/>
          <w:bCs/>
          <w:i/>
          <w:sz w:val="28"/>
          <w:szCs w:val="28"/>
        </w:rPr>
        <w:t>G</w:t>
      </w:r>
      <w:r w:rsidR="00CB32EC" w:rsidRPr="00E00900">
        <w:rPr>
          <w:rFonts w:ascii="Bookman Old Style" w:hAnsi="Bookman Old Style"/>
          <w:bCs/>
          <w:i/>
          <w:sz w:val="28"/>
          <w:szCs w:val="28"/>
        </w:rPr>
        <w:t xml:space="preserve">overnment which had significant financial implications. </w:t>
      </w:r>
    </w:p>
    <w:p w:rsidR="00CB32EC" w:rsidRPr="00E00900" w:rsidRDefault="00535B2E"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In</w:t>
      </w:r>
      <w:r w:rsidR="00CB32EC" w:rsidRPr="00E00900">
        <w:rPr>
          <w:rFonts w:ascii="Bookman Old Style" w:hAnsi="Bookman Old Style"/>
          <w:bCs/>
          <w:i/>
          <w:sz w:val="28"/>
          <w:szCs w:val="28"/>
        </w:rPr>
        <w:t xml:space="preserve"> 2013, the </w:t>
      </w:r>
      <w:r w:rsidR="009B24C9" w:rsidRPr="00E00900">
        <w:rPr>
          <w:rFonts w:ascii="Bookman Old Style" w:hAnsi="Bookman Old Style"/>
          <w:bCs/>
          <w:i/>
          <w:sz w:val="28"/>
          <w:szCs w:val="28"/>
        </w:rPr>
        <w:t>G</w:t>
      </w:r>
      <w:r w:rsidR="00CB32EC" w:rsidRPr="00E00900">
        <w:rPr>
          <w:rFonts w:ascii="Bookman Old Style" w:hAnsi="Bookman Old Style"/>
          <w:bCs/>
          <w:i/>
          <w:sz w:val="28"/>
          <w:szCs w:val="28"/>
        </w:rPr>
        <w:t>overnment took a decision to harmonize efforts of all government agencies that needed to carry out registration of citizens for various civic purposes.</w:t>
      </w:r>
    </w:p>
    <w:p w:rsidR="00CB32EC" w:rsidRPr="00E00900" w:rsidRDefault="00535B2E"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T</w:t>
      </w:r>
      <w:r w:rsidR="00CB32EC" w:rsidRPr="00E00900">
        <w:rPr>
          <w:rFonts w:ascii="Bookman Old Style" w:hAnsi="Bookman Old Style"/>
          <w:bCs/>
          <w:i/>
          <w:sz w:val="28"/>
          <w:szCs w:val="28"/>
        </w:rPr>
        <w:t>he harmonization led to the establishment of the National security information system (NSIS)</w:t>
      </w:r>
      <w:r w:rsidR="00C237F5" w:rsidRPr="00E00900">
        <w:rPr>
          <w:rFonts w:ascii="Bookman Old Style" w:hAnsi="Bookman Old Style"/>
          <w:bCs/>
          <w:i/>
          <w:sz w:val="28"/>
          <w:szCs w:val="28"/>
        </w:rPr>
        <w:t>, a</w:t>
      </w:r>
      <w:r w:rsidR="00CB32EC" w:rsidRPr="00E00900">
        <w:rPr>
          <w:rFonts w:ascii="Bookman Old Style" w:hAnsi="Bookman Old Style"/>
          <w:bCs/>
          <w:i/>
          <w:sz w:val="28"/>
          <w:szCs w:val="28"/>
        </w:rPr>
        <w:t xml:space="preserve"> multi </w:t>
      </w:r>
      <w:r w:rsidR="007A7F45" w:rsidRPr="00E00900">
        <w:rPr>
          <w:rFonts w:ascii="Bookman Old Style" w:hAnsi="Bookman Old Style"/>
          <w:bCs/>
          <w:i/>
          <w:sz w:val="28"/>
          <w:szCs w:val="28"/>
        </w:rPr>
        <w:t>sector comprising</w:t>
      </w:r>
      <w:r w:rsidR="00CB32EC" w:rsidRPr="00E00900">
        <w:rPr>
          <w:rFonts w:ascii="Bookman Old Style" w:hAnsi="Bookman Old Style"/>
          <w:bCs/>
          <w:i/>
          <w:sz w:val="28"/>
          <w:szCs w:val="28"/>
        </w:rPr>
        <w:t xml:space="preserve"> </w:t>
      </w:r>
      <w:r w:rsidR="00120C48" w:rsidRPr="00E00900">
        <w:rPr>
          <w:rFonts w:ascii="Bookman Old Style" w:hAnsi="Bookman Old Style"/>
          <w:bCs/>
          <w:i/>
          <w:sz w:val="28"/>
          <w:szCs w:val="28"/>
        </w:rPr>
        <w:t xml:space="preserve"> </w:t>
      </w:r>
      <w:r w:rsidR="007A7F45" w:rsidRPr="00E00900">
        <w:rPr>
          <w:rFonts w:ascii="Bookman Old Style" w:hAnsi="Bookman Old Style"/>
          <w:bCs/>
          <w:i/>
          <w:sz w:val="28"/>
          <w:szCs w:val="28"/>
        </w:rPr>
        <w:t xml:space="preserve"> </w:t>
      </w:r>
      <w:r w:rsidR="00CB32EC" w:rsidRPr="00E00900">
        <w:rPr>
          <w:rFonts w:ascii="Bookman Old Style" w:hAnsi="Bookman Old Style"/>
          <w:bCs/>
          <w:i/>
          <w:sz w:val="28"/>
          <w:szCs w:val="28"/>
        </w:rPr>
        <w:t xml:space="preserve">of </w:t>
      </w:r>
      <w:r w:rsidR="00CB32EC" w:rsidRPr="00E00900">
        <w:rPr>
          <w:rFonts w:ascii="Bookman Old Style" w:hAnsi="Bookman Old Style"/>
          <w:bCs/>
          <w:i/>
          <w:sz w:val="28"/>
          <w:szCs w:val="28"/>
        </w:rPr>
        <w:lastRenderedPageBreak/>
        <w:t xml:space="preserve">the Ministry of </w:t>
      </w:r>
      <w:r w:rsidR="00C237F5" w:rsidRPr="00E00900">
        <w:rPr>
          <w:rFonts w:ascii="Bookman Old Style" w:hAnsi="Bookman Old Style"/>
          <w:bCs/>
          <w:i/>
          <w:sz w:val="28"/>
          <w:szCs w:val="28"/>
        </w:rPr>
        <w:t>I</w:t>
      </w:r>
      <w:r w:rsidR="00CB32EC" w:rsidRPr="00E00900">
        <w:rPr>
          <w:rFonts w:ascii="Bookman Old Style" w:hAnsi="Bookman Old Style"/>
          <w:bCs/>
          <w:i/>
          <w:sz w:val="28"/>
          <w:szCs w:val="28"/>
        </w:rPr>
        <w:t xml:space="preserve">nternal </w:t>
      </w:r>
      <w:r w:rsidR="00C237F5" w:rsidRPr="00E00900">
        <w:rPr>
          <w:rFonts w:ascii="Bookman Old Style" w:hAnsi="Bookman Old Style"/>
          <w:bCs/>
          <w:i/>
          <w:sz w:val="28"/>
          <w:szCs w:val="28"/>
        </w:rPr>
        <w:t>A</w:t>
      </w:r>
      <w:r w:rsidR="00CB32EC" w:rsidRPr="00E00900">
        <w:rPr>
          <w:rFonts w:ascii="Bookman Old Style" w:hAnsi="Bookman Old Style"/>
          <w:bCs/>
          <w:i/>
          <w:sz w:val="28"/>
          <w:szCs w:val="28"/>
        </w:rPr>
        <w:t>ffairs, the Electoral Commission, the Directorate of Citizenship and Immigration Control, Uganda Registration Service Bureau, The National Information Technology Authority and The Uganda Bureau of Statistics.</w:t>
      </w:r>
    </w:p>
    <w:p w:rsidR="00CB32EC" w:rsidRPr="00E00900" w:rsidRDefault="00DE72BA"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 xml:space="preserve">Through </w:t>
      </w:r>
      <w:r w:rsidR="00CB32EC" w:rsidRPr="00E00900">
        <w:rPr>
          <w:rFonts w:ascii="Bookman Old Style" w:hAnsi="Bookman Old Style"/>
          <w:bCs/>
          <w:i/>
          <w:sz w:val="28"/>
          <w:szCs w:val="28"/>
        </w:rPr>
        <w:t>NSIS, government undertook the registration of all citizens under</w:t>
      </w:r>
      <w:r w:rsidRPr="00E00900">
        <w:rPr>
          <w:rFonts w:ascii="Bookman Old Style" w:hAnsi="Bookman Old Style"/>
          <w:bCs/>
          <w:i/>
          <w:sz w:val="28"/>
          <w:szCs w:val="28"/>
        </w:rPr>
        <w:t xml:space="preserve"> a</w:t>
      </w:r>
      <w:r w:rsidR="00CB32EC" w:rsidRPr="00E00900">
        <w:rPr>
          <w:rFonts w:ascii="Bookman Old Style" w:hAnsi="Bookman Old Style"/>
          <w:bCs/>
          <w:i/>
          <w:sz w:val="28"/>
          <w:szCs w:val="28"/>
        </w:rPr>
        <w:t xml:space="preserve"> mass enrollment exercise, which entailed citizens aged 16years and above. The registration was designed to capture varying information including bio data of individual citizens, photographs and full finger print biometric particulars.</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He further added that: </w:t>
      </w:r>
    </w:p>
    <w:p w:rsidR="00CB32EC" w:rsidRPr="00E00900" w:rsidRDefault="00691595"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T</w:t>
      </w:r>
      <w:r w:rsidR="00CB32EC" w:rsidRPr="00E00900">
        <w:rPr>
          <w:rFonts w:ascii="Bookman Old Style" w:hAnsi="Bookman Old Style"/>
          <w:bCs/>
          <w:i/>
          <w:sz w:val="28"/>
          <w:szCs w:val="28"/>
        </w:rPr>
        <w:t>he</w:t>
      </w:r>
      <w:r w:rsidR="009B24C9" w:rsidRPr="00E00900">
        <w:rPr>
          <w:rFonts w:ascii="Bookman Old Style" w:hAnsi="Bookman Old Style"/>
          <w:bCs/>
          <w:i/>
          <w:sz w:val="28"/>
          <w:szCs w:val="28"/>
        </w:rPr>
        <w:t xml:space="preserve"> Commission</w:t>
      </w:r>
      <w:r w:rsidR="00CB32EC" w:rsidRPr="00E00900">
        <w:rPr>
          <w:rFonts w:ascii="Bookman Old Style" w:hAnsi="Bookman Old Style"/>
          <w:bCs/>
          <w:i/>
          <w:sz w:val="28"/>
          <w:szCs w:val="28"/>
        </w:rPr>
        <w:t xml:space="preserve"> obtained data from NSIS and after deducting all persons who would be below the age of 18 years by 7th May 2015, was able to compile a biometric register as at 31st march 2015.</w:t>
      </w:r>
    </w:p>
    <w:p w:rsidR="00CB32EC" w:rsidRPr="00E00900" w:rsidRDefault="0092461B"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T</w:t>
      </w:r>
      <w:r w:rsidR="00CB32EC" w:rsidRPr="00E00900">
        <w:rPr>
          <w:rFonts w:ascii="Bookman Old Style" w:hAnsi="Bookman Old Style"/>
          <w:bCs/>
          <w:i/>
          <w:sz w:val="28"/>
          <w:szCs w:val="28"/>
        </w:rPr>
        <w:t xml:space="preserve">he </w:t>
      </w:r>
      <w:r w:rsidR="00A00E09" w:rsidRPr="00E00900">
        <w:rPr>
          <w:rFonts w:ascii="Bookman Old Style" w:hAnsi="Bookman Old Style"/>
          <w:bCs/>
          <w:i/>
          <w:sz w:val="28"/>
          <w:szCs w:val="28"/>
        </w:rPr>
        <w:t>C</w:t>
      </w:r>
      <w:r w:rsidR="00CB32EC" w:rsidRPr="00E00900">
        <w:rPr>
          <w:rFonts w:ascii="Bookman Old Style" w:hAnsi="Bookman Old Style"/>
          <w:bCs/>
          <w:i/>
          <w:sz w:val="28"/>
          <w:szCs w:val="28"/>
        </w:rPr>
        <w:t xml:space="preserve">ommission appointed a period for general updates of the national voters register between 7th April 2015 – 4th May 2015 to allow citizens who had not enrolled under the NSIS </w:t>
      </w:r>
      <w:r w:rsidR="0055382C" w:rsidRPr="00E00900">
        <w:rPr>
          <w:rFonts w:ascii="Bookman Old Style" w:hAnsi="Bookman Old Style"/>
          <w:bCs/>
          <w:i/>
          <w:sz w:val="28"/>
          <w:szCs w:val="28"/>
        </w:rPr>
        <w:t>programme</w:t>
      </w:r>
      <w:r w:rsidR="00CB32EC" w:rsidRPr="00E00900">
        <w:rPr>
          <w:rFonts w:ascii="Bookman Old Style" w:hAnsi="Bookman Old Style"/>
          <w:bCs/>
          <w:i/>
          <w:sz w:val="28"/>
          <w:szCs w:val="28"/>
        </w:rPr>
        <w:t xml:space="preserve"> to register as voters and for those who wished to change their voting locations to do so. </w:t>
      </w:r>
    </w:p>
    <w:p w:rsidR="00CB32EC" w:rsidRPr="00E00900" w:rsidRDefault="00CB32EC" w:rsidP="001B6CE9">
      <w:pPr>
        <w:spacing w:before="240" w:after="240" w:line="360" w:lineRule="auto"/>
        <w:jc w:val="both"/>
        <w:rPr>
          <w:rFonts w:ascii="Bookman Old Style" w:hAnsi="Bookman Old Style"/>
          <w:b/>
          <w:bCs/>
          <w:sz w:val="28"/>
          <w:szCs w:val="28"/>
        </w:rPr>
      </w:pPr>
      <w:r w:rsidRPr="00E00900">
        <w:rPr>
          <w:rFonts w:ascii="Bookman Old Style" w:hAnsi="Bookman Old Style"/>
          <w:bCs/>
          <w:sz w:val="28"/>
          <w:szCs w:val="28"/>
        </w:rPr>
        <w:t xml:space="preserve">Joshua Wamala in paragraph 21 of his affidavit further stated that: </w:t>
      </w:r>
      <w:r w:rsidRPr="00E00900">
        <w:rPr>
          <w:rFonts w:ascii="Bookman Old Style" w:hAnsi="Bookman Old Style"/>
          <w:bCs/>
          <w:i/>
          <w:sz w:val="28"/>
          <w:szCs w:val="28"/>
        </w:rPr>
        <w:t xml:space="preserve">“That the </w:t>
      </w:r>
      <w:r w:rsidR="00C06E3B" w:rsidRPr="00E00900">
        <w:rPr>
          <w:rFonts w:ascii="Bookman Old Style" w:hAnsi="Bookman Old Style"/>
          <w:bCs/>
          <w:i/>
          <w:sz w:val="28"/>
          <w:szCs w:val="28"/>
        </w:rPr>
        <w:t>Commission</w:t>
      </w:r>
      <w:r w:rsidRPr="00E00900">
        <w:rPr>
          <w:rFonts w:ascii="Bookman Old Style" w:hAnsi="Bookman Old Style"/>
          <w:bCs/>
          <w:i/>
          <w:sz w:val="28"/>
          <w:szCs w:val="28"/>
        </w:rPr>
        <w:t xml:space="preserve"> gave to all </w:t>
      </w:r>
      <w:r w:rsidR="00C06E3B" w:rsidRPr="00E00900">
        <w:rPr>
          <w:rFonts w:ascii="Bookman Old Style" w:hAnsi="Bookman Old Style"/>
          <w:bCs/>
          <w:i/>
          <w:sz w:val="28"/>
          <w:szCs w:val="28"/>
        </w:rPr>
        <w:t xml:space="preserve">presidential </w:t>
      </w:r>
      <w:proofErr w:type="gramStart"/>
      <w:r w:rsidR="007325FE" w:rsidRPr="00E00900">
        <w:rPr>
          <w:rFonts w:ascii="Bookman Old Style" w:hAnsi="Bookman Old Style"/>
          <w:bCs/>
          <w:i/>
          <w:sz w:val="28"/>
          <w:szCs w:val="28"/>
        </w:rPr>
        <w:t>candidate</w:t>
      </w:r>
      <w:r w:rsidRPr="00E00900">
        <w:rPr>
          <w:rFonts w:ascii="Bookman Old Style" w:hAnsi="Bookman Old Style"/>
          <w:bCs/>
          <w:i/>
          <w:sz w:val="28"/>
          <w:szCs w:val="28"/>
        </w:rPr>
        <w:t>s</w:t>
      </w:r>
      <w:proofErr w:type="gramEnd"/>
      <w:r w:rsidRPr="00E00900">
        <w:rPr>
          <w:rFonts w:ascii="Bookman Old Style" w:hAnsi="Bookman Old Style"/>
          <w:bCs/>
          <w:i/>
          <w:sz w:val="28"/>
          <w:szCs w:val="28"/>
        </w:rPr>
        <w:t xml:space="preserve"> soft copies and hard copies of the voters register before </w:t>
      </w:r>
      <w:r w:rsidR="009873FE" w:rsidRPr="00E00900">
        <w:rPr>
          <w:rFonts w:ascii="Bookman Old Style" w:hAnsi="Bookman Old Style"/>
          <w:bCs/>
          <w:i/>
          <w:sz w:val="28"/>
          <w:szCs w:val="28"/>
        </w:rPr>
        <w:t>election</w:t>
      </w:r>
      <w:r w:rsidRPr="00E00900">
        <w:rPr>
          <w:rFonts w:ascii="Bookman Old Style" w:hAnsi="Bookman Old Style"/>
          <w:bCs/>
          <w:i/>
          <w:sz w:val="28"/>
          <w:szCs w:val="28"/>
        </w:rPr>
        <w:t>s.”</w:t>
      </w:r>
      <w:r w:rsidRPr="00E00900">
        <w:rPr>
          <w:rFonts w:ascii="Bookman Old Style" w:hAnsi="Bookman Old Style"/>
          <w:b/>
          <w:bCs/>
          <w:sz w:val="28"/>
          <w:szCs w:val="28"/>
        </w:rPr>
        <w:t xml:space="preserve">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Wamala’s evidence was supported by the affidavit of Jotham Taremwa, the </w:t>
      </w:r>
      <w:r w:rsidR="00342BC2" w:rsidRPr="00E00900">
        <w:rPr>
          <w:rFonts w:ascii="Bookman Old Style" w:hAnsi="Bookman Old Style"/>
          <w:bCs/>
          <w:sz w:val="28"/>
          <w:szCs w:val="28"/>
        </w:rPr>
        <w:t>P</w:t>
      </w:r>
      <w:r w:rsidRPr="00E00900">
        <w:rPr>
          <w:rFonts w:ascii="Bookman Old Style" w:hAnsi="Bookman Old Style"/>
          <w:bCs/>
          <w:sz w:val="28"/>
          <w:szCs w:val="28"/>
        </w:rPr>
        <w:t xml:space="preserve">ublic </w:t>
      </w:r>
      <w:r w:rsidR="00342BC2" w:rsidRPr="00E00900">
        <w:rPr>
          <w:rFonts w:ascii="Bookman Old Style" w:hAnsi="Bookman Old Style"/>
          <w:bCs/>
          <w:sz w:val="28"/>
          <w:szCs w:val="28"/>
        </w:rPr>
        <w:t>R</w:t>
      </w:r>
      <w:r w:rsidRPr="00E00900">
        <w:rPr>
          <w:rFonts w:ascii="Bookman Old Style" w:hAnsi="Bookman Old Style"/>
          <w:bCs/>
          <w:sz w:val="28"/>
          <w:szCs w:val="28"/>
        </w:rPr>
        <w:t xml:space="preserve">elations </w:t>
      </w:r>
      <w:r w:rsidR="00342BC2" w:rsidRPr="00E00900">
        <w:rPr>
          <w:rFonts w:ascii="Bookman Old Style" w:hAnsi="Bookman Old Style"/>
          <w:bCs/>
          <w:sz w:val="28"/>
          <w:szCs w:val="28"/>
        </w:rPr>
        <w:t>O</w:t>
      </w:r>
      <w:r w:rsidRPr="00E00900">
        <w:rPr>
          <w:rFonts w:ascii="Bookman Old Style" w:hAnsi="Bookman Old Style"/>
          <w:bCs/>
          <w:sz w:val="28"/>
          <w:szCs w:val="28"/>
        </w:rPr>
        <w:t xml:space="preserve">fficer of the </w:t>
      </w:r>
      <w:r w:rsidR="00342BC2" w:rsidRPr="00E00900">
        <w:rPr>
          <w:rFonts w:ascii="Bookman Old Style" w:hAnsi="Bookman Old Style"/>
          <w:bCs/>
          <w:sz w:val="28"/>
          <w:szCs w:val="28"/>
        </w:rPr>
        <w:t>Commission</w:t>
      </w:r>
      <w:r w:rsidRPr="00E00900">
        <w:rPr>
          <w:rFonts w:ascii="Bookman Old Style" w:hAnsi="Bookman Old Style"/>
          <w:bCs/>
          <w:sz w:val="28"/>
          <w:szCs w:val="28"/>
        </w:rPr>
        <w:t xml:space="preserve"> since 2012 to</w:t>
      </w:r>
      <w:r w:rsidR="009171CA" w:rsidRPr="00E00900">
        <w:rPr>
          <w:rFonts w:ascii="Bookman Old Style" w:hAnsi="Bookman Old Style"/>
          <w:bCs/>
          <w:sz w:val="28"/>
          <w:szCs w:val="28"/>
        </w:rPr>
        <w:t xml:space="preserve"> that</w:t>
      </w:r>
      <w:r w:rsidRPr="00E00900">
        <w:rPr>
          <w:rFonts w:ascii="Bookman Old Style" w:hAnsi="Bookman Old Style"/>
          <w:bCs/>
          <w:sz w:val="28"/>
          <w:szCs w:val="28"/>
        </w:rPr>
        <w:t xml:space="preserve"> date. He deponed in paragraphs 3, 4 and 5 that the </w:t>
      </w:r>
      <w:r w:rsidR="003537C6" w:rsidRPr="00E00900">
        <w:rPr>
          <w:rFonts w:ascii="Bookman Old Style" w:hAnsi="Bookman Old Style"/>
          <w:bCs/>
          <w:sz w:val="28"/>
          <w:szCs w:val="28"/>
        </w:rPr>
        <w:t>Commission</w:t>
      </w:r>
      <w:r w:rsidRPr="00E00900">
        <w:rPr>
          <w:rFonts w:ascii="Bookman Old Style" w:hAnsi="Bookman Old Style"/>
          <w:bCs/>
          <w:sz w:val="28"/>
          <w:szCs w:val="28"/>
        </w:rPr>
        <w:t xml:space="preserve"> compiled and updated the register through a series of announcements and advertisements in different media houses. </w:t>
      </w:r>
    </w:p>
    <w:p w:rsidR="00B41890" w:rsidRPr="00E00900" w:rsidRDefault="00B41890" w:rsidP="001B6CE9">
      <w:pPr>
        <w:spacing w:before="240" w:after="240" w:line="360" w:lineRule="auto"/>
        <w:jc w:val="both"/>
        <w:rPr>
          <w:rFonts w:ascii="Bookman Old Style" w:hAnsi="Bookman Old Style"/>
          <w:bCs/>
          <w:sz w:val="28"/>
          <w:szCs w:val="28"/>
        </w:rPr>
      </w:pPr>
      <w:r w:rsidRPr="00E00900">
        <w:rPr>
          <w:rFonts w:ascii="Bookman Old Style" w:hAnsi="Bookman Old Style"/>
          <w:b/>
          <w:bCs/>
          <w:sz w:val="28"/>
          <w:szCs w:val="28"/>
        </w:rPr>
        <w:t xml:space="preserve">Analysis by the </w:t>
      </w:r>
      <w:r w:rsidR="00CA3C5A" w:rsidRPr="00E00900">
        <w:rPr>
          <w:rFonts w:ascii="Bookman Old Style" w:hAnsi="Bookman Old Style"/>
          <w:b/>
          <w:bCs/>
          <w:sz w:val="28"/>
          <w:szCs w:val="28"/>
        </w:rPr>
        <w:t>Court</w:t>
      </w:r>
    </w:p>
    <w:p w:rsidR="00CB32EC" w:rsidRPr="00E00900" w:rsidRDefault="00146440" w:rsidP="001B6CE9">
      <w:pPr>
        <w:spacing w:before="240" w:after="240" w:line="360" w:lineRule="auto"/>
        <w:jc w:val="both"/>
        <w:rPr>
          <w:rFonts w:ascii="Bookman Old Style" w:hAnsi="Bookman Old Style"/>
          <w:b/>
          <w:bCs/>
          <w:sz w:val="28"/>
          <w:szCs w:val="28"/>
        </w:rPr>
      </w:pPr>
      <w:r w:rsidRPr="00E00900">
        <w:rPr>
          <w:rFonts w:ascii="Bookman Old Style" w:hAnsi="Bookman Old Style"/>
          <w:bCs/>
          <w:sz w:val="28"/>
          <w:szCs w:val="28"/>
        </w:rPr>
        <w:t>Article 61(1) (e)</w:t>
      </w:r>
      <w:r w:rsidR="00CB32EC" w:rsidRPr="00E00900">
        <w:rPr>
          <w:rFonts w:ascii="Bookman Old Style" w:hAnsi="Bookman Old Style"/>
          <w:bCs/>
          <w:sz w:val="28"/>
          <w:szCs w:val="28"/>
        </w:rPr>
        <w:t xml:space="preserve"> of the Constitution is to the effect that the Electoral Commission </w:t>
      </w:r>
      <w:r w:rsidR="009E6479" w:rsidRPr="00E00900">
        <w:rPr>
          <w:rFonts w:ascii="Bookman Old Style" w:hAnsi="Bookman Old Style"/>
          <w:b/>
          <w:bCs/>
          <w:sz w:val="28"/>
          <w:szCs w:val="28"/>
        </w:rPr>
        <w:t>“</w:t>
      </w:r>
      <w:r w:rsidR="00CB32EC" w:rsidRPr="00E00900">
        <w:rPr>
          <w:rFonts w:ascii="Bookman Old Style" w:hAnsi="Bookman Old Style"/>
          <w:b/>
          <w:bCs/>
          <w:sz w:val="28"/>
          <w:szCs w:val="28"/>
        </w:rPr>
        <w:t>shall compile, maintain, revise and update the voter’s register.”</w:t>
      </w:r>
    </w:p>
    <w:p w:rsidR="00CB32EC" w:rsidRPr="00E00900" w:rsidRDefault="00CB32EC" w:rsidP="001B6CE9">
      <w:pPr>
        <w:spacing w:before="240" w:after="240" w:line="360" w:lineRule="auto"/>
        <w:jc w:val="both"/>
        <w:rPr>
          <w:rFonts w:ascii="Bookman Old Style" w:hAnsi="Bookman Old Style"/>
          <w:b/>
          <w:bCs/>
          <w:sz w:val="28"/>
          <w:szCs w:val="28"/>
        </w:rPr>
      </w:pPr>
      <w:r w:rsidRPr="00E00900">
        <w:rPr>
          <w:rFonts w:ascii="Bookman Old Style" w:hAnsi="Bookman Old Style"/>
          <w:bCs/>
          <w:sz w:val="28"/>
          <w:szCs w:val="28"/>
        </w:rPr>
        <w:t>Section 12</w:t>
      </w:r>
      <w:r w:rsidR="0001749C" w:rsidRPr="00E00900">
        <w:rPr>
          <w:rFonts w:ascii="Bookman Old Style" w:hAnsi="Bookman Old Style"/>
          <w:bCs/>
          <w:sz w:val="28"/>
          <w:szCs w:val="28"/>
        </w:rPr>
        <w:t xml:space="preserve"> </w:t>
      </w:r>
      <w:r w:rsidRPr="00E00900">
        <w:rPr>
          <w:rFonts w:ascii="Bookman Old Style" w:hAnsi="Bookman Old Style"/>
          <w:bCs/>
          <w:sz w:val="28"/>
          <w:szCs w:val="28"/>
        </w:rPr>
        <w:t xml:space="preserve">(1) (f) of the ECA provides that the </w:t>
      </w:r>
      <w:r w:rsidR="009E6479" w:rsidRPr="00E00900">
        <w:rPr>
          <w:rFonts w:ascii="Bookman Old Style" w:hAnsi="Bookman Old Style"/>
          <w:bCs/>
          <w:sz w:val="28"/>
          <w:szCs w:val="28"/>
        </w:rPr>
        <w:t>C</w:t>
      </w:r>
      <w:r w:rsidRPr="00E00900">
        <w:rPr>
          <w:rFonts w:ascii="Bookman Old Style" w:hAnsi="Bookman Old Style"/>
          <w:bCs/>
          <w:sz w:val="28"/>
          <w:szCs w:val="28"/>
        </w:rPr>
        <w:t>ommission</w:t>
      </w:r>
      <w:r w:rsidR="009E6479" w:rsidRPr="00E00900">
        <w:rPr>
          <w:rFonts w:ascii="Bookman Old Style" w:hAnsi="Bookman Old Style"/>
          <w:bCs/>
          <w:sz w:val="28"/>
          <w:szCs w:val="28"/>
        </w:rPr>
        <w:t>,</w:t>
      </w:r>
      <w:r w:rsidRPr="00E00900">
        <w:rPr>
          <w:rFonts w:ascii="Bookman Old Style" w:hAnsi="Bookman Old Style"/>
          <w:bCs/>
          <w:sz w:val="28"/>
          <w:szCs w:val="28"/>
        </w:rPr>
        <w:t xml:space="preserve"> for purposes of carrying out its function under chapter 5 of the Constitution and this Act has the power </w:t>
      </w:r>
      <w:r w:rsidRPr="00E00900">
        <w:rPr>
          <w:rFonts w:ascii="Bookman Old Style" w:hAnsi="Bookman Old Style"/>
          <w:b/>
          <w:bCs/>
          <w:sz w:val="28"/>
          <w:szCs w:val="28"/>
        </w:rPr>
        <w:t xml:space="preserve">“to take steps to ensure that there are secure conditions necessary for the conduct of any </w:t>
      </w:r>
      <w:r w:rsidR="009873FE" w:rsidRPr="00E00900">
        <w:rPr>
          <w:rFonts w:ascii="Bookman Old Style" w:hAnsi="Bookman Old Style"/>
          <w:b/>
          <w:bCs/>
          <w:sz w:val="28"/>
          <w:szCs w:val="28"/>
        </w:rPr>
        <w:t>election</w:t>
      </w:r>
      <w:r w:rsidRPr="00E00900">
        <w:rPr>
          <w:rFonts w:ascii="Bookman Old Style" w:hAnsi="Bookman Old Style"/>
          <w:b/>
          <w:bCs/>
          <w:sz w:val="28"/>
          <w:szCs w:val="28"/>
        </w:rPr>
        <w:t xml:space="preserve"> in accordance with this Act or any other law.”</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Section 18 of the same Act states that:</w:t>
      </w:r>
    </w:p>
    <w:p w:rsidR="00CB32EC" w:rsidRPr="00E00900" w:rsidRDefault="008843CA" w:rsidP="001B6CE9">
      <w:pPr>
        <w:spacing w:before="240" w:after="240" w:line="360" w:lineRule="auto"/>
        <w:jc w:val="both"/>
        <w:rPr>
          <w:rFonts w:ascii="Bookman Old Style" w:hAnsi="Bookman Old Style"/>
          <w:b/>
          <w:bCs/>
          <w:sz w:val="28"/>
          <w:szCs w:val="28"/>
        </w:rPr>
      </w:pPr>
      <w:r w:rsidRPr="00E00900">
        <w:rPr>
          <w:rFonts w:ascii="Bookman Old Style" w:hAnsi="Bookman Old Style"/>
          <w:b/>
          <w:bCs/>
          <w:sz w:val="28"/>
          <w:szCs w:val="28"/>
        </w:rPr>
        <w:t>“</w:t>
      </w:r>
      <w:r w:rsidR="00CB32EC" w:rsidRPr="00E00900">
        <w:rPr>
          <w:rFonts w:ascii="Bookman Old Style" w:hAnsi="Bookman Old Style"/>
          <w:b/>
          <w:bCs/>
          <w:sz w:val="28"/>
          <w:szCs w:val="28"/>
        </w:rPr>
        <w:t>(1)</w:t>
      </w:r>
      <w:r w:rsidR="00CB32EC" w:rsidRPr="00E00900">
        <w:rPr>
          <w:rFonts w:ascii="Bookman Old Style" w:hAnsi="Bookman Old Style"/>
          <w:b/>
          <w:bCs/>
          <w:sz w:val="28"/>
          <w:szCs w:val="28"/>
        </w:rPr>
        <w:tab/>
        <w:t xml:space="preserve"> The </w:t>
      </w:r>
      <w:r w:rsidR="00E343F5" w:rsidRPr="00E00900">
        <w:rPr>
          <w:rFonts w:ascii="Bookman Old Style" w:hAnsi="Bookman Old Style"/>
          <w:b/>
          <w:bCs/>
          <w:sz w:val="28"/>
          <w:szCs w:val="28"/>
        </w:rPr>
        <w:t>C</w:t>
      </w:r>
      <w:r w:rsidR="00CB32EC" w:rsidRPr="00E00900">
        <w:rPr>
          <w:rFonts w:ascii="Bookman Old Style" w:hAnsi="Bookman Old Style"/>
          <w:b/>
          <w:bCs/>
          <w:sz w:val="28"/>
          <w:szCs w:val="28"/>
        </w:rPr>
        <w:t xml:space="preserve">ommission shall compile, maintain and update on a continuing basis, a national voters register… which shall include the names of all persons entitled to vote in any national or local government </w:t>
      </w:r>
      <w:r w:rsidR="009873FE" w:rsidRPr="00E00900">
        <w:rPr>
          <w:rFonts w:ascii="Bookman Old Style" w:hAnsi="Bookman Old Style"/>
          <w:b/>
          <w:bCs/>
          <w:sz w:val="28"/>
          <w:szCs w:val="28"/>
        </w:rPr>
        <w:t>election</w:t>
      </w:r>
      <w:r w:rsidR="00CB32EC" w:rsidRPr="00E00900">
        <w:rPr>
          <w:rFonts w:ascii="Bookman Old Style" w:hAnsi="Bookman Old Style"/>
          <w:b/>
          <w:bCs/>
          <w:sz w:val="28"/>
          <w:szCs w:val="28"/>
        </w:rPr>
        <w:t>.</w:t>
      </w:r>
      <w:r w:rsidRPr="00E00900">
        <w:rPr>
          <w:rFonts w:ascii="Bookman Old Style" w:hAnsi="Bookman Old Style"/>
          <w:b/>
          <w:bCs/>
          <w:sz w:val="28"/>
          <w:szCs w:val="28"/>
        </w:rPr>
        <w:t>”</w:t>
      </w:r>
      <w:r w:rsidR="00CB32EC" w:rsidRPr="00E00900">
        <w:rPr>
          <w:rFonts w:ascii="Bookman Old Style" w:hAnsi="Bookman Old Style"/>
          <w:b/>
          <w:bCs/>
          <w:sz w:val="28"/>
          <w:szCs w:val="28"/>
        </w:rPr>
        <w:t xml:space="preserve">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All the above provisions emphasize the duty of </w:t>
      </w:r>
      <w:r w:rsidR="00613218" w:rsidRPr="00E00900">
        <w:rPr>
          <w:rFonts w:ascii="Bookman Old Style" w:hAnsi="Bookman Old Style"/>
          <w:bCs/>
          <w:sz w:val="28"/>
          <w:szCs w:val="28"/>
        </w:rPr>
        <w:t>the Commission</w:t>
      </w:r>
      <w:r w:rsidRPr="00E00900">
        <w:rPr>
          <w:rFonts w:ascii="Bookman Old Style" w:hAnsi="Bookman Old Style"/>
          <w:bCs/>
          <w:sz w:val="28"/>
          <w:szCs w:val="28"/>
        </w:rPr>
        <w:t xml:space="preserve"> in enabling all eligible voters to participate in democratic </w:t>
      </w:r>
      <w:r w:rsidRPr="00E00900">
        <w:rPr>
          <w:rFonts w:ascii="Bookman Old Style" w:hAnsi="Bookman Old Style"/>
          <w:bCs/>
          <w:sz w:val="28"/>
          <w:szCs w:val="28"/>
        </w:rPr>
        <w:lastRenderedPageBreak/>
        <w:t xml:space="preserve">governance and determine their country’s destiny. This was the position of Odoki, CJ, in the case of </w:t>
      </w:r>
      <w:r w:rsidRPr="00E00900">
        <w:rPr>
          <w:rFonts w:ascii="Bookman Old Style" w:hAnsi="Bookman Old Style"/>
          <w:b/>
          <w:bCs/>
          <w:sz w:val="28"/>
          <w:szCs w:val="28"/>
        </w:rPr>
        <w:t xml:space="preserve">Kiiza Besigye V Electoral Commission &amp; Yoweri Kaguta Museveni, </w:t>
      </w:r>
      <w:r w:rsidR="00C06E3B" w:rsidRPr="00E00900">
        <w:rPr>
          <w:rFonts w:ascii="Bookman Old Style" w:hAnsi="Bookman Old Style"/>
          <w:b/>
          <w:bCs/>
          <w:sz w:val="28"/>
          <w:szCs w:val="28"/>
        </w:rPr>
        <w:t xml:space="preserve">Presidential </w:t>
      </w:r>
      <w:r w:rsidR="009873FE" w:rsidRPr="00E00900">
        <w:rPr>
          <w:rFonts w:ascii="Bookman Old Style" w:hAnsi="Bookman Old Style"/>
          <w:b/>
          <w:bCs/>
          <w:sz w:val="28"/>
          <w:szCs w:val="28"/>
        </w:rPr>
        <w:t>election</w:t>
      </w:r>
      <w:r w:rsidRPr="00E00900">
        <w:rPr>
          <w:rFonts w:ascii="Bookman Old Style" w:hAnsi="Bookman Old Style"/>
          <w:b/>
          <w:bCs/>
          <w:sz w:val="28"/>
          <w:szCs w:val="28"/>
        </w:rPr>
        <w:t xml:space="preserve"> </w:t>
      </w:r>
      <w:r w:rsidR="00C06E3B" w:rsidRPr="00E00900">
        <w:rPr>
          <w:rFonts w:ascii="Bookman Old Style" w:hAnsi="Bookman Old Style"/>
          <w:b/>
          <w:bCs/>
          <w:sz w:val="28"/>
          <w:szCs w:val="28"/>
        </w:rPr>
        <w:t>Petition</w:t>
      </w:r>
      <w:r w:rsidRPr="00E00900">
        <w:rPr>
          <w:rFonts w:ascii="Bookman Old Style" w:hAnsi="Bookman Old Style"/>
          <w:b/>
          <w:bCs/>
          <w:sz w:val="28"/>
          <w:szCs w:val="28"/>
        </w:rPr>
        <w:t xml:space="preserve"> No. 01 of 2006</w:t>
      </w:r>
      <w:r w:rsidRPr="00E00900">
        <w:rPr>
          <w:rFonts w:ascii="Bookman Old Style" w:hAnsi="Bookman Old Style"/>
          <w:bCs/>
          <w:sz w:val="28"/>
          <w:szCs w:val="28"/>
        </w:rPr>
        <w:t xml:space="preserve"> at page 25, where he observed as follows:</w:t>
      </w:r>
    </w:p>
    <w:p w:rsidR="00CB32EC" w:rsidRPr="00E00900" w:rsidRDefault="00CB32EC" w:rsidP="006C215A">
      <w:pPr>
        <w:spacing w:before="240" w:after="240" w:line="480" w:lineRule="auto"/>
        <w:ind w:left="720" w:right="720"/>
        <w:jc w:val="both"/>
        <w:rPr>
          <w:rFonts w:ascii="Bookman Old Style" w:hAnsi="Bookman Old Style"/>
          <w:b/>
          <w:bCs/>
          <w:sz w:val="28"/>
          <w:szCs w:val="28"/>
        </w:rPr>
      </w:pPr>
      <w:r w:rsidRPr="00E00900">
        <w:rPr>
          <w:rFonts w:ascii="Bookman Old Style" w:hAnsi="Bookman Old Style"/>
          <w:bCs/>
          <w:sz w:val="28"/>
          <w:szCs w:val="28"/>
        </w:rPr>
        <w:t xml:space="preserve"> </w:t>
      </w:r>
      <w:r w:rsidRPr="00E00900">
        <w:rPr>
          <w:rFonts w:ascii="Bookman Old Style" w:hAnsi="Bookman Old Style"/>
          <w:b/>
          <w:bCs/>
          <w:sz w:val="28"/>
          <w:szCs w:val="28"/>
        </w:rPr>
        <w:t xml:space="preserve">… The Electoral Commission has a duty to ensure that all citizens qualified to vote register and exercise their right to vote. The entire process of cleaning the register should be fair and transparent, and should be preceded by adequate voter education...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evidence adduced by </w:t>
      </w:r>
      <w:r w:rsidR="004439CC" w:rsidRPr="00E00900">
        <w:rPr>
          <w:rFonts w:ascii="Bookman Old Style" w:hAnsi="Bookman Old Style"/>
          <w:bCs/>
          <w:sz w:val="28"/>
          <w:szCs w:val="28"/>
        </w:rPr>
        <w:t>Commission</w:t>
      </w:r>
      <w:r w:rsidRPr="00E00900">
        <w:rPr>
          <w:rFonts w:ascii="Bookman Old Style" w:hAnsi="Bookman Old Style"/>
          <w:bCs/>
          <w:sz w:val="28"/>
          <w:szCs w:val="28"/>
        </w:rPr>
        <w:t xml:space="preserve"> was not rebutted </w:t>
      </w:r>
      <w:r w:rsidR="000869CD" w:rsidRPr="00E00900">
        <w:rPr>
          <w:rFonts w:ascii="Bookman Old Style" w:hAnsi="Bookman Old Style"/>
          <w:bCs/>
          <w:sz w:val="28"/>
          <w:szCs w:val="28"/>
        </w:rPr>
        <w:t xml:space="preserve">or </w:t>
      </w:r>
      <w:r w:rsidRPr="00E00900">
        <w:rPr>
          <w:rFonts w:ascii="Bookman Old Style" w:hAnsi="Bookman Old Style"/>
          <w:bCs/>
          <w:sz w:val="28"/>
          <w:szCs w:val="28"/>
        </w:rPr>
        <w:t>challenged by</w:t>
      </w:r>
      <w:r w:rsidR="008843C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It is our finding that a Biometric register was compiled as at 31</w:t>
      </w:r>
      <w:r w:rsidRPr="00E00900">
        <w:rPr>
          <w:rFonts w:ascii="Bookman Old Style" w:hAnsi="Bookman Old Style"/>
          <w:bCs/>
          <w:sz w:val="28"/>
          <w:szCs w:val="28"/>
          <w:vertAlign w:val="superscript"/>
        </w:rPr>
        <w:t>st</w:t>
      </w:r>
      <w:r w:rsidR="00771BF2" w:rsidRPr="00E00900">
        <w:rPr>
          <w:rFonts w:ascii="Bookman Old Style" w:hAnsi="Bookman Old Style"/>
          <w:bCs/>
          <w:sz w:val="28"/>
          <w:szCs w:val="28"/>
        </w:rPr>
        <w:t xml:space="preserve"> </w:t>
      </w:r>
      <w:r w:rsidRPr="00E00900">
        <w:rPr>
          <w:rFonts w:ascii="Bookman Old Style" w:hAnsi="Bookman Old Style"/>
          <w:bCs/>
          <w:sz w:val="28"/>
          <w:szCs w:val="28"/>
        </w:rPr>
        <w:t>March, 2015. This was followed by a period of general updates of the national voter’s register between 7</w:t>
      </w:r>
      <w:r w:rsidRPr="00E00900">
        <w:rPr>
          <w:rFonts w:ascii="Bookman Old Style" w:hAnsi="Bookman Old Style"/>
          <w:bCs/>
          <w:sz w:val="28"/>
          <w:szCs w:val="28"/>
          <w:vertAlign w:val="superscript"/>
        </w:rPr>
        <w:t>th</w:t>
      </w:r>
      <w:r w:rsidR="00771BF2" w:rsidRPr="00E00900">
        <w:rPr>
          <w:rFonts w:ascii="Bookman Old Style" w:hAnsi="Bookman Old Style"/>
          <w:bCs/>
          <w:sz w:val="28"/>
          <w:szCs w:val="28"/>
        </w:rPr>
        <w:t xml:space="preserve"> </w:t>
      </w:r>
      <w:r w:rsidRPr="00E00900">
        <w:rPr>
          <w:rFonts w:ascii="Bookman Old Style" w:hAnsi="Bookman Old Style"/>
          <w:bCs/>
          <w:sz w:val="28"/>
          <w:szCs w:val="28"/>
        </w:rPr>
        <w:t>April, 2015 to 4</w:t>
      </w:r>
      <w:r w:rsidRPr="00E00900">
        <w:rPr>
          <w:rFonts w:ascii="Bookman Old Style" w:hAnsi="Bookman Old Style"/>
          <w:bCs/>
          <w:sz w:val="28"/>
          <w:szCs w:val="28"/>
          <w:vertAlign w:val="superscript"/>
        </w:rPr>
        <w:t>th</w:t>
      </w:r>
      <w:r w:rsidR="00771BF2" w:rsidRPr="00E00900">
        <w:rPr>
          <w:rFonts w:ascii="Bookman Old Style" w:hAnsi="Bookman Old Style"/>
          <w:bCs/>
          <w:sz w:val="28"/>
          <w:szCs w:val="28"/>
        </w:rPr>
        <w:t xml:space="preserve"> </w:t>
      </w:r>
      <w:r w:rsidRPr="00E00900">
        <w:rPr>
          <w:rFonts w:ascii="Bookman Old Style" w:hAnsi="Bookman Old Style"/>
          <w:bCs/>
          <w:sz w:val="28"/>
          <w:szCs w:val="28"/>
        </w:rPr>
        <w:t xml:space="preserve">May, 2015 to allow citizens who had not enrolled under the NSIS </w:t>
      </w:r>
      <w:r w:rsidR="0055382C" w:rsidRPr="00E00900">
        <w:rPr>
          <w:rFonts w:ascii="Bookman Old Style" w:hAnsi="Bookman Old Style"/>
          <w:bCs/>
          <w:sz w:val="28"/>
          <w:szCs w:val="28"/>
        </w:rPr>
        <w:t>programme</w:t>
      </w:r>
      <w:r w:rsidRPr="00E00900">
        <w:rPr>
          <w:rFonts w:ascii="Bookman Old Style" w:hAnsi="Bookman Old Style"/>
          <w:bCs/>
          <w:sz w:val="28"/>
          <w:szCs w:val="28"/>
        </w:rPr>
        <w:t xml:space="preserve"> to register as voters and for those who wished to change their voting locations to do so. The commission further displayed the register and invited voters to confirm their particulars as well as reporting ineligible voters.</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Furthermore, there was an intensive media campaign through radio, television and news papers in all local languages inviting voters to update their data in the register. The </w:t>
      </w:r>
      <w:r w:rsidR="00C06E3B" w:rsidRPr="00E00900">
        <w:rPr>
          <w:rFonts w:ascii="Bookman Old Style" w:hAnsi="Bookman Old Style"/>
          <w:bCs/>
          <w:sz w:val="28"/>
          <w:szCs w:val="28"/>
        </w:rPr>
        <w:t>Commission</w:t>
      </w:r>
      <w:r w:rsidRPr="00E00900">
        <w:rPr>
          <w:rFonts w:ascii="Bookman Old Style" w:hAnsi="Bookman Old Style"/>
          <w:bCs/>
          <w:sz w:val="28"/>
          <w:szCs w:val="28"/>
        </w:rPr>
        <w:t xml:space="preserve"> gave all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Pr="00E00900">
        <w:rPr>
          <w:rFonts w:ascii="Bookman Old Style" w:hAnsi="Bookman Old Style"/>
          <w:bCs/>
          <w:sz w:val="28"/>
          <w:szCs w:val="28"/>
        </w:rPr>
        <w:t xml:space="preserve">s soft copies and </w:t>
      </w:r>
      <w:r w:rsidR="009D6AD4" w:rsidRPr="00E00900">
        <w:rPr>
          <w:rFonts w:ascii="Bookman Old Style" w:hAnsi="Bookman Old Style"/>
          <w:bCs/>
          <w:sz w:val="28"/>
          <w:szCs w:val="28"/>
        </w:rPr>
        <w:t>hard</w:t>
      </w:r>
      <w:r w:rsidRPr="00E00900">
        <w:rPr>
          <w:rFonts w:ascii="Bookman Old Style" w:hAnsi="Bookman Old Style"/>
          <w:bCs/>
          <w:sz w:val="28"/>
          <w:szCs w:val="28"/>
        </w:rPr>
        <w:t xml:space="preserve"> copies of the voters register before the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s.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On the issue of using data compiled by the Ministry of Internal Affairs meant for national identification purposes by the </w:t>
      </w:r>
      <w:r w:rsidR="00C06E3B" w:rsidRPr="00E00900">
        <w:rPr>
          <w:rFonts w:ascii="Bookman Old Style" w:hAnsi="Bookman Old Style"/>
          <w:bCs/>
          <w:sz w:val="28"/>
          <w:szCs w:val="28"/>
        </w:rPr>
        <w:t>Commission</w:t>
      </w:r>
      <w:r w:rsidRPr="00E00900">
        <w:rPr>
          <w:rFonts w:ascii="Bookman Old Style" w:hAnsi="Bookman Old Style"/>
          <w:bCs/>
          <w:sz w:val="28"/>
          <w:szCs w:val="28"/>
        </w:rPr>
        <w:t xml:space="preserve"> to compile a national </w:t>
      </w:r>
      <w:proofErr w:type="gramStart"/>
      <w:r w:rsidRPr="00E00900">
        <w:rPr>
          <w:rFonts w:ascii="Bookman Old Style" w:hAnsi="Bookman Old Style"/>
          <w:bCs/>
          <w:sz w:val="28"/>
          <w:szCs w:val="28"/>
        </w:rPr>
        <w:t>voters</w:t>
      </w:r>
      <w:proofErr w:type="gramEnd"/>
      <w:r w:rsidRPr="00E00900">
        <w:rPr>
          <w:rFonts w:ascii="Bookman Old Style" w:hAnsi="Bookman Old Style"/>
          <w:bCs/>
          <w:sz w:val="28"/>
          <w:szCs w:val="28"/>
        </w:rPr>
        <w:t xml:space="preserve"> register, it is important to highlight that the data was compiled by the National Identification and Registration Authority (NIRA) and not by the Ministry of Internal Affairs. The registration of citizens for national identification was carried out under The Citizenship and Immigration Control Act Cap 66 as amended. The Act does not in any of its provisions provide that the data gathered by NIRA could be used for voting purposes. However the Registration of Persons Act 2015, Section 65 (2) is to the effect that the Electoral Commission may use the information contained in the register to compile, maintain, revise and update the voters register. This being the latter Act, it takes precedence over the older Act.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our evaluation of the evidence on record, we </w:t>
      </w:r>
      <w:r w:rsidR="00C34692" w:rsidRPr="00E00900">
        <w:rPr>
          <w:rFonts w:ascii="Bookman Old Style" w:hAnsi="Bookman Old Style"/>
          <w:bCs/>
          <w:sz w:val="28"/>
          <w:szCs w:val="28"/>
        </w:rPr>
        <w:t>were</w:t>
      </w:r>
      <w:r w:rsidRPr="00E00900">
        <w:rPr>
          <w:rFonts w:ascii="Bookman Old Style" w:hAnsi="Bookman Old Style"/>
          <w:bCs/>
          <w:sz w:val="28"/>
          <w:szCs w:val="28"/>
        </w:rPr>
        <w:t xml:space="preserve"> convinced that there was no noncompliance with the provisions of the law as alleged by</w:t>
      </w:r>
      <w:r w:rsidR="00A46E2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We accordingly found as follows: </w:t>
      </w:r>
    </w:p>
    <w:p w:rsidR="00CB32EC" w:rsidRPr="00E00900" w:rsidRDefault="00C34692"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Firstly, t</w:t>
      </w:r>
      <w:r w:rsidR="00CB32EC" w:rsidRPr="00E00900">
        <w:rPr>
          <w:rFonts w:ascii="Bookman Old Style" w:hAnsi="Bookman Old Style"/>
          <w:bCs/>
          <w:sz w:val="28"/>
          <w:szCs w:val="28"/>
        </w:rPr>
        <w:t xml:space="preserve">here was a National Voters Register which was compiled, up dated, displayed and used by the Commission to conduct the 2016 </w:t>
      </w:r>
      <w:r w:rsidR="00C06E3B" w:rsidRPr="00E00900">
        <w:rPr>
          <w:rFonts w:ascii="Bookman Old Style" w:hAnsi="Bookman Old Style"/>
          <w:bCs/>
          <w:sz w:val="28"/>
          <w:szCs w:val="28"/>
        </w:rPr>
        <w:t xml:space="preserve">presidential </w:t>
      </w:r>
      <w:r w:rsidR="009873FE" w:rsidRPr="00E00900">
        <w:rPr>
          <w:rFonts w:ascii="Bookman Old Style" w:hAnsi="Bookman Old Style"/>
          <w:bCs/>
          <w:sz w:val="28"/>
          <w:szCs w:val="28"/>
        </w:rPr>
        <w:t>election</w:t>
      </w:r>
      <w:r w:rsidR="00CB32EC" w:rsidRPr="00E00900">
        <w:rPr>
          <w:rFonts w:ascii="Bookman Old Style" w:hAnsi="Bookman Old Style"/>
          <w:bCs/>
          <w:sz w:val="28"/>
          <w:szCs w:val="28"/>
        </w:rPr>
        <w:t>s.</w:t>
      </w:r>
    </w:p>
    <w:p w:rsidR="00CB32EC" w:rsidRPr="00E00900" w:rsidRDefault="00C34692"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Secondly,</w:t>
      </w:r>
      <w:r w:rsidR="0001749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CB32EC" w:rsidRPr="00E00900">
        <w:rPr>
          <w:rFonts w:ascii="Bookman Old Style" w:hAnsi="Bookman Old Style"/>
          <w:bCs/>
          <w:sz w:val="28"/>
          <w:szCs w:val="28"/>
        </w:rPr>
        <w:t xml:space="preserve"> received a copy of the National Voters Register in his capacity as one of the </w:t>
      </w:r>
      <w:r w:rsidR="00C06E3B" w:rsidRPr="00E00900">
        <w:rPr>
          <w:rFonts w:ascii="Bookman Old Style" w:hAnsi="Bookman Old Style"/>
          <w:bCs/>
          <w:sz w:val="28"/>
          <w:szCs w:val="28"/>
        </w:rPr>
        <w:t xml:space="preserve">presidential </w:t>
      </w:r>
      <w:r w:rsidR="007325FE" w:rsidRPr="00E00900">
        <w:rPr>
          <w:rFonts w:ascii="Bookman Old Style" w:hAnsi="Bookman Old Style"/>
          <w:bCs/>
          <w:sz w:val="28"/>
          <w:szCs w:val="28"/>
        </w:rPr>
        <w:t>candidate</w:t>
      </w:r>
      <w:r w:rsidR="00CB32EC" w:rsidRPr="00E00900">
        <w:rPr>
          <w:rFonts w:ascii="Bookman Old Style" w:hAnsi="Bookman Old Style"/>
          <w:bCs/>
          <w:sz w:val="28"/>
          <w:szCs w:val="28"/>
        </w:rPr>
        <w:t>s.</w:t>
      </w:r>
    </w:p>
    <w:p w:rsidR="00CB32EC" w:rsidRPr="00E00900" w:rsidRDefault="00C34692"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Thirdly, t</w:t>
      </w:r>
      <w:r w:rsidR="00CB32EC" w:rsidRPr="00E00900">
        <w:rPr>
          <w:rFonts w:ascii="Bookman Old Style" w:hAnsi="Bookman Old Style"/>
          <w:bCs/>
          <w:sz w:val="28"/>
          <w:szCs w:val="28"/>
        </w:rPr>
        <w:t xml:space="preserve">he allegation that the </w:t>
      </w:r>
      <w:r w:rsidRPr="00E00900">
        <w:rPr>
          <w:rFonts w:ascii="Bookman Old Style" w:hAnsi="Bookman Old Style"/>
          <w:bCs/>
          <w:sz w:val="28"/>
          <w:szCs w:val="28"/>
        </w:rPr>
        <w:t>Commission</w:t>
      </w:r>
      <w:r w:rsidR="00CB32EC" w:rsidRPr="00E00900">
        <w:rPr>
          <w:rFonts w:ascii="Bookman Old Style" w:hAnsi="Bookman Old Style"/>
          <w:bCs/>
          <w:sz w:val="28"/>
          <w:szCs w:val="28"/>
        </w:rPr>
        <w:t xml:space="preserve"> used data compiled by the Ministry of Internal Affairs was not correct. The data was compiled by the National Identification and Registration Authority, on whose governing board the </w:t>
      </w:r>
      <w:r w:rsidR="00EC5D5A" w:rsidRPr="00E00900">
        <w:rPr>
          <w:rFonts w:ascii="Bookman Old Style" w:hAnsi="Bookman Old Style"/>
          <w:bCs/>
          <w:sz w:val="28"/>
          <w:szCs w:val="28"/>
        </w:rPr>
        <w:t>Commission</w:t>
      </w:r>
      <w:r w:rsidR="00CB32EC" w:rsidRPr="00E00900">
        <w:rPr>
          <w:rFonts w:ascii="Bookman Old Style" w:hAnsi="Bookman Old Style"/>
          <w:bCs/>
          <w:sz w:val="28"/>
          <w:szCs w:val="28"/>
        </w:rPr>
        <w:t xml:space="preserve"> is a member.</w:t>
      </w:r>
    </w:p>
    <w:p w:rsidR="00CB32EC" w:rsidRPr="00E00900" w:rsidRDefault="008325D9"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Fourt</w:t>
      </w:r>
      <w:r w:rsidR="002A6604" w:rsidRPr="00E00900">
        <w:rPr>
          <w:rFonts w:ascii="Bookman Old Style" w:hAnsi="Bookman Old Style"/>
          <w:bCs/>
          <w:sz w:val="28"/>
          <w:szCs w:val="28"/>
        </w:rPr>
        <w:t>h</w:t>
      </w:r>
      <w:r w:rsidRPr="00E00900">
        <w:rPr>
          <w:rFonts w:ascii="Bookman Old Style" w:hAnsi="Bookman Old Style"/>
          <w:bCs/>
          <w:sz w:val="28"/>
          <w:szCs w:val="28"/>
        </w:rPr>
        <w:t>ly, t</w:t>
      </w:r>
      <w:r w:rsidR="00CB32EC" w:rsidRPr="00E00900">
        <w:rPr>
          <w:rFonts w:ascii="Bookman Old Style" w:hAnsi="Bookman Old Style"/>
          <w:bCs/>
          <w:sz w:val="28"/>
          <w:szCs w:val="28"/>
        </w:rPr>
        <w:t xml:space="preserve">he compilation of the National Voters Register was in compliance with the Article 61(1) </w:t>
      </w:r>
      <w:r w:rsidR="00166FF6" w:rsidRPr="00E00900">
        <w:rPr>
          <w:rFonts w:ascii="Bookman Old Style" w:hAnsi="Bookman Old Style"/>
          <w:bCs/>
          <w:sz w:val="28"/>
          <w:szCs w:val="28"/>
        </w:rPr>
        <w:t>(</w:t>
      </w:r>
      <w:r w:rsidR="00CB32EC" w:rsidRPr="00E00900">
        <w:rPr>
          <w:rFonts w:ascii="Bookman Old Style" w:hAnsi="Bookman Old Style"/>
          <w:bCs/>
          <w:sz w:val="28"/>
          <w:szCs w:val="28"/>
        </w:rPr>
        <w:t>e</w:t>
      </w:r>
      <w:r w:rsidR="00166FF6" w:rsidRPr="00E00900">
        <w:rPr>
          <w:rFonts w:ascii="Bookman Old Style" w:hAnsi="Bookman Old Style"/>
          <w:bCs/>
          <w:sz w:val="28"/>
          <w:szCs w:val="28"/>
        </w:rPr>
        <w:t>)</w:t>
      </w:r>
      <w:r w:rsidR="007F5C84" w:rsidRPr="00E00900">
        <w:rPr>
          <w:rFonts w:ascii="Bookman Old Style" w:hAnsi="Bookman Old Style"/>
          <w:bCs/>
          <w:sz w:val="28"/>
          <w:szCs w:val="28"/>
        </w:rPr>
        <w:t xml:space="preserve"> of the Constitution and S</w:t>
      </w:r>
      <w:r w:rsidR="00CB32EC" w:rsidRPr="00E00900">
        <w:rPr>
          <w:rFonts w:ascii="Bookman Old Style" w:hAnsi="Bookman Old Style"/>
          <w:bCs/>
          <w:sz w:val="28"/>
          <w:szCs w:val="28"/>
        </w:rPr>
        <w:t>ection 18</w:t>
      </w:r>
      <w:r w:rsidR="007F5C84" w:rsidRPr="00E00900">
        <w:rPr>
          <w:rFonts w:ascii="Bookman Old Style" w:hAnsi="Bookman Old Style"/>
          <w:bCs/>
          <w:sz w:val="28"/>
          <w:szCs w:val="28"/>
        </w:rPr>
        <w:t xml:space="preserve"> </w:t>
      </w:r>
      <w:r w:rsidR="00CB32EC" w:rsidRPr="00E00900">
        <w:rPr>
          <w:rFonts w:ascii="Bookman Old Style" w:hAnsi="Bookman Old Style"/>
          <w:bCs/>
          <w:sz w:val="28"/>
          <w:szCs w:val="28"/>
        </w:rPr>
        <w:t>(1) of the E</w:t>
      </w:r>
      <w:r w:rsidR="00166FF6" w:rsidRPr="00E00900">
        <w:rPr>
          <w:rFonts w:ascii="Bookman Old Style" w:hAnsi="Bookman Old Style"/>
          <w:bCs/>
          <w:sz w:val="28"/>
          <w:szCs w:val="28"/>
        </w:rPr>
        <w:t>CA</w:t>
      </w:r>
      <w:r w:rsidR="00CB32EC" w:rsidRPr="00E00900">
        <w:rPr>
          <w:rFonts w:ascii="Bookman Old Style" w:hAnsi="Bookman Old Style"/>
          <w:bCs/>
          <w:sz w:val="28"/>
          <w:szCs w:val="28"/>
        </w:rPr>
        <w:t xml:space="preserve"> </w:t>
      </w:r>
      <w:r w:rsidR="00166FF6" w:rsidRPr="00E00900">
        <w:rPr>
          <w:rFonts w:ascii="Bookman Old Style" w:hAnsi="Bookman Old Style"/>
          <w:bCs/>
          <w:sz w:val="28"/>
          <w:szCs w:val="28"/>
        </w:rPr>
        <w:t xml:space="preserve">as well </w:t>
      </w:r>
      <w:r w:rsidR="0001749C" w:rsidRPr="00E00900">
        <w:rPr>
          <w:rFonts w:ascii="Bookman Old Style" w:hAnsi="Bookman Old Style"/>
          <w:bCs/>
          <w:sz w:val="28"/>
          <w:szCs w:val="28"/>
        </w:rPr>
        <w:t>as Section</w:t>
      </w:r>
      <w:r w:rsidR="00CB32EC" w:rsidRPr="00E00900">
        <w:rPr>
          <w:rFonts w:ascii="Bookman Old Style" w:hAnsi="Bookman Old Style"/>
          <w:bCs/>
          <w:sz w:val="28"/>
          <w:szCs w:val="28"/>
        </w:rPr>
        <w:t xml:space="preserve"> 65 of the Registration of Persons Act, 2015.</w:t>
      </w:r>
    </w:p>
    <w:p w:rsidR="00CB32EC" w:rsidRPr="00E00900" w:rsidRDefault="00947E02"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Fifthly, t</w:t>
      </w:r>
      <w:r w:rsidR="00CB32EC" w:rsidRPr="00E00900">
        <w:rPr>
          <w:rFonts w:ascii="Bookman Old Style" w:hAnsi="Bookman Old Style"/>
          <w:bCs/>
          <w:sz w:val="28"/>
          <w:szCs w:val="28"/>
        </w:rPr>
        <w:t xml:space="preserve">he </w:t>
      </w:r>
      <w:r w:rsidR="0001749C" w:rsidRPr="00E00900">
        <w:rPr>
          <w:rFonts w:ascii="Bookman Old Style" w:hAnsi="Bookman Old Style"/>
          <w:bCs/>
          <w:sz w:val="28"/>
          <w:szCs w:val="28"/>
        </w:rPr>
        <w:t>Commission’s use</w:t>
      </w:r>
      <w:r w:rsidR="00CB32EC" w:rsidRPr="00E00900">
        <w:rPr>
          <w:rFonts w:ascii="Bookman Old Style" w:hAnsi="Bookman Old Style"/>
          <w:bCs/>
          <w:sz w:val="28"/>
          <w:szCs w:val="28"/>
        </w:rPr>
        <w:t xml:space="preserve"> of data compiled by the National Identification and Registration Authority to compile the National Voters Register did not in any way negate </w:t>
      </w:r>
      <w:r w:rsidRPr="00E00900">
        <w:rPr>
          <w:rFonts w:ascii="Bookman Old Style" w:hAnsi="Bookman Old Style"/>
          <w:bCs/>
          <w:sz w:val="28"/>
          <w:szCs w:val="28"/>
        </w:rPr>
        <w:t>its</w:t>
      </w:r>
      <w:r w:rsidR="00CB32EC" w:rsidRPr="00E00900">
        <w:rPr>
          <w:rFonts w:ascii="Bookman Old Style" w:hAnsi="Bookman Old Style"/>
          <w:bCs/>
          <w:sz w:val="28"/>
          <w:szCs w:val="28"/>
        </w:rPr>
        <w:t xml:space="preserve"> independence which is guaranteed under the Constitution.</w:t>
      </w:r>
    </w:p>
    <w:p w:rsidR="0001749C" w:rsidRPr="00E00900" w:rsidRDefault="0072496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Lastly</w:t>
      </w:r>
      <w:r w:rsidR="0001749C" w:rsidRPr="00E00900">
        <w:rPr>
          <w:rFonts w:ascii="Bookman Old Style" w:hAnsi="Bookman Old Style"/>
          <w:bCs/>
          <w:sz w:val="28"/>
          <w:szCs w:val="28"/>
        </w:rPr>
        <w:t>, the</w:t>
      </w:r>
      <w:r w:rsidR="00427F6A" w:rsidRPr="00E00900">
        <w:rPr>
          <w:rFonts w:ascii="Bookman Old Style" w:hAnsi="Bookman Old Style"/>
          <w:bCs/>
          <w:sz w:val="28"/>
          <w:szCs w:val="28"/>
        </w:rPr>
        <w:t xml:space="preserve"> Petitioner</w:t>
      </w:r>
      <w:r w:rsidR="00CB32EC" w:rsidRPr="00E00900">
        <w:rPr>
          <w:rFonts w:ascii="Bookman Old Style" w:hAnsi="Bookman Old Style"/>
          <w:bCs/>
          <w:sz w:val="28"/>
          <w:szCs w:val="28"/>
        </w:rPr>
        <w:t xml:space="preserve"> did not adduce any evidence of any person who had been disenfranchised by the </w:t>
      </w:r>
      <w:r w:rsidR="00332C19" w:rsidRPr="00E00900">
        <w:rPr>
          <w:rFonts w:ascii="Bookman Old Style" w:hAnsi="Bookman Old Style"/>
          <w:bCs/>
          <w:sz w:val="28"/>
          <w:szCs w:val="28"/>
        </w:rPr>
        <w:t>Commission</w:t>
      </w:r>
      <w:r w:rsidR="00CB32EC" w:rsidRPr="00E00900">
        <w:rPr>
          <w:rFonts w:ascii="Bookman Old Style" w:hAnsi="Bookman Old Style"/>
          <w:bCs/>
          <w:sz w:val="28"/>
          <w:szCs w:val="28"/>
        </w:rPr>
        <w:t xml:space="preserve">’s use of the new National Voters Register in the 2016 </w:t>
      </w:r>
      <w:r w:rsidR="00C06E3B" w:rsidRPr="00E00900">
        <w:rPr>
          <w:rFonts w:ascii="Bookman Old Style" w:hAnsi="Bookman Old Style"/>
          <w:bCs/>
          <w:sz w:val="28"/>
          <w:szCs w:val="28"/>
        </w:rPr>
        <w:t xml:space="preserve">Presidential </w:t>
      </w:r>
      <w:r w:rsidR="009873FE" w:rsidRPr="00E00900">
        <w:rPr>
          <w:rFonts w:ascii="Bookman Old Style" w:hAnsi="Bookman Old Style"/>
          <w:bCs/>
          <w:sz w:val="28"/>
          <w:szCs w:val="28"/>
        </w:rPr>
        <w:t>election</w:t>
      </w:r>
      <w:r w:rsidR="00CB32EC" w:rsidRPr="00E00900">
        <w:rPr>
          <w:rFonts w:ascii="Bookman Old Style" w:hAnsi="Bookman Old Style"/>
          <w:bCs/>
          <w:sz w:val="28"/>
          <w:szCs w:val="28"/>
        </w:rPr>
        <w:t>s.</w:t>
      </w:r>
    </w:p>
    <w:p w:rsidR="00116F1F" w:rsidRPr="00E00900" w:rsidRDefault="00F77AD3"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Co</w:t>
      </w:r>
      <w:r w:rsidR="0001749C" w:rsidRPr="00E00900">
        <w:rPr>
          <w:rFonts w:ascii="Bookman Old Style" w:hAnsi="Bookman Old Style"/>
          <w:bCs/>
          <w:sz w:val="28"/>
          <w:szCs w:val="28"/>
        </w:rPr>
        <w:t>n</w:t>
      </w:r>
      <w:r w:rsidRPr="00E00900">
        <w:rPr>
          <w:rFonts w:ascii="Bookman Old Style" w:hAnsi="Bookman Old Style"/>
          <w:bCs/>
          <w:sz w:val="28"/>
          <w:szCs w:val="28"/>
        </w:rPr>
        <w:t>sequent</w:t>
      </w:r>
      <w:r w:rsidR="0056570C" w:rsidRPr="00E00900">
        <w:rPr>
          <w:rFonts w:ascii="Bookman Old Style" w:hAnsi="Bookman Old Style"/>
          <w:bCs/>
          <w:sz w:val="28"/>
          <w:szCs w:val="28"/>
        </w:rPr>
        <w:t xml:space="preserve">ly, we held that this </w:t>
      </w:r>
      <w:r w:rsidR="004439CC" w:rsidRPr="00E00900">
        <w:rPr>
          <w:rFonts w:ascii="Bookman Old Style" w:hAnsi="Bookman Old Style"/>
          <w:bCs/>
          <w:sz w:val="28"/>
          <w:szCs w:val="28"/>
        </w:rPr>
        <w:t>allegation</w:t>
      </w:r>
      <w:r w:rsidRPr="00E00900">
        <w:rPr>
          <w:rFonts w:ascii="Bookman Old Style" w:hAnsi="Bookman Old Style"/>
          <w:bCs/>
          <w:sz w:val="28"/>
          <w:szCs w:val="28"/>
        </w:rPr>
        <w:t xml:space="preserve"> was not proved</w:t>
      </w:r>
      <w:r w:rsidR="00783626" w:rsidRPr="00E00900">
        <w:rPr>
          <w:rFonts w:ascii="Bookman Old Style" w:hAnsi="Bookman Old Style"/>
          <w:bCs/>
          <w:sz w:val="28"/>
          <w:szCs w:val="28"/>
        </w:rPr>
        <w:t xml:space="preserve"> and it</w:t>
      </w:r>
      <w:r w:rsidRPr="00E00900">
        <w:rPr>
          <w:rFonts w:ascii="Bookman Old Style" w:hAnsi="Bookman Old Style"/>
          <w:bCs/>
          <w:sz w:val="28"/>
          <w:szCs w:val="28"/>
        </w:rPr>
        <w:t xml:space="preserve"> failed.</w:t>
      </w:r>
    </w:p>
    <w:p w:rsidR="00CB32EC" w:rsidRPr="00E00900" w:rsidRDefault="000E39B1" w:rsidP="001B6CE9">
      <w:pPr>
        <w:spacing w:before="240" w:after="240" w:line="360" w:lineRule="auto"/>
        <w:jc w:val="both"/>
        <w:rPr>
          <w:rFonts w:ascii="Bookman Old Style" w:hAnsi="Bookman Old Style"/>
          <w:b/>
          <w:bCs/>
          <w:sz w:val="28"/>
          <w:szCs w:val="28"/>
          <w:u w:val="single"/>
        </w:rPr>
      </w:pPr>
      <w:r w:rsidRPr="00E00900">
        <w:rPr>
          <w:rFonts w:ascii="Bookman Old Style" w:hAnsi="Bookman Old Style"/>
          <w:b/>
          <w:bCs/>
          <w:sz w:val="28"/>
          <w:szCs w:val="28"/>
        </w:rPr>
        <w:lastRenderedPageBreak/>
        <w:t>IV.   </w:t>
      </w:r>
      <w:r w:rsidRPr="00E00900">
        <w:rPr>
          <w:rFonts w:ascii="Bookman Old Style" w:hAnsi="Bookman Old Style"/>
          <w:b/>
          <w:bCs/>
          <w:sz w:val="28"/>
          <w:szCs w:val="28"/>
          <w:u w:val="single"/>
        </w:rPr>
        <w:t>Failure</w:t>
      </w:r>
      <w:r w:rsidR="003A2FD5" w:rsidRPr="00E00900">
        <w:rPr>
          <w:rFonts w:ascii="Bookman Old Style" w:hAnsi="Bookman Old Style"/>
          <w:b/>
          <w:bCs/>
          <w:sz w:val="28"/>
          <w:szCs w:val="28"/>
          <w:u w:val="single"/>
        </w:rPr>
        <w:t xml:space="preserve"> by the </w:t>
      </w:r>
      <w:r w:rsidR="003B6177" w:rsidRPr="00E00900">
        <w:rPr>
          <w:rFonts w:ascii="Bookman Old Style" w:hAnsi="Bookman Old Style"/>
          <w:b/>
          <w:bCs/>
          <w:sz w:val="28"/>
          <w:szCs w:val="28"/>
          <w:u w:val="single"/>
        </w:rPr>
        <w:t>Commission</w:t>
      </w:r>
      <w:r w:rsidRPr="00E00900">
        <w:rPr>
          <w:rFonts w:ascii="Bookman Old Style" w:hAnsi="Bookman Old Style"/>
          <w:b/>
          <w:bCs/>
          <w:sz w:val="28"/>
          <w:szCs w:val="28"/>
          <w:u w:val="single"/>
        </w:rPr>
        <w:t xml:space="preserve"> to issue and use</w:t>
      </w:r>
      <w:r w:rsidRPr="00E00900">
        <w:rPr>
          <w:rFonts w:ascii="Bookman Old Style" w:hAnsi="Bookman Old Style"/>
          <w:b/>
          <w:bCs/>
          <w:sz w:val="28"/>
          <w:szCs w:val="28"/>
        </w:rPr>
        <w:t xml:space="preserve">                </w:t>
      </w:r>
      <w:r w:rsidRPr="00E00900">
        <w:rPr>
          <w:rFonts w:ascii="Bookman Old Style" w:hAnsi="Bookman Old Style"/>
          <w:b/>
          <w:bCs/>
          <w:sz w:val="28"/>
          <w:szCs w:val="28"/>
          <w:u w:val="single"/>
        </w:rPr>
        <w:t xml:space="preserve">voters cards during </w:t>
      </w:r>
      <w:r w:rsidR="003B6177" w:rsidRPr="00E00900">
        <w:rPr>
          <w:rFonts w:ascii="Bookman Old Style" w:hAnsi="Bookman Old Style"/>
          <w:b/>
          <w:bCs/>
          <w:sz w:val="28"/>
          <w:szCs w:val="28"/>
          <w:u w:val="single"/>
        </w:rPr>
        <w:t xml:space="preserve">the </w:t>
      </w:r>
      <w:r w:rsidR="00C06E3B" w:rsidRPr="00E00900">
        <w:rPr>
          <w:rFonts w:ascii="Bookman Old Style" w:hAnsi="Bookman Old Style"/>
          <w:b/>
          <w:bCs/>
          <w:sz w:val="28"/>
          <w:szCs w:val="28"/>
          <w:u w:val="single"/>
        </w:rPr>
        <w:t xml:space="preserve">presidential </w:t>
      </w:r>
      <w:r w:rsidR="009873FE" w:rsidRPr="00E00900">
        <w:rPr>
          <w:rFonts w:ascii="Bookman Old Style" w:hAnsi="Bookman Old Style"/>
          <w:b/>
          <w:bCs/>
          <w:sz w:val="28"/>
          <w:szCs w:val="28"/>
          <w:u w:val="single"/>
        </w:rPr>
        <w:t>election</w:t>
      </w:r>
      <w:r w:rsidR="003B6177" w:rsidRPr="00E00900">
        <w:rPr>
          <w:rFonts w:ascii="Bookman Old Style" w:hAnsi="Bookman Old Style"/>
          <w:b/>
          <w:bCs/>
          <w:sz w:val="28"/>
          <w:szCs w:val="28"/>
          <w:u w:val="single"/>
        </w:rPr>
        <w:t>s</w:t>
      </w:r>
      <w:r w:rsidRPr="00E00900">
        <w:rPr>
          <w:rFonts w:ascii="Bookman Old Style" w:hAnsi="Bookman Old Style"/>
          <w:b/>
          <w:bCs/>
          <w:sz w:val="28"/>
          <w:szCs w:val="28"/>
          <w:u w:val="single"/>
        </w:rPr>
        <w:t xml:space="preserve"> resulting </w:t>
      </w:r>
      <w:r w:rsidR="00274E72" w:rsidRPr="00E00900">
        <w:rPr>
          <w:rFonts w:ascii="Bookman Old Style" w:hAnsi="Bookman Old Style"/>
          <w:b/>
          <w:bCs/>
          <w:sz w:val="28"/>
          <w:szCs w:val="28"/>
        </w:rPr>
        <w:t>       </w:t>
      </w:r>
      <w:r w:rsidRPr="00E00900">
        <w:rPr>
          <w:rFonts w:ascii="Bookman Old Style" w:hAnsi="Bookman Old Style"/>
          <w:b/>
          <w:bCs/>
          <w:sz w:val="28"/>
          <w:szCs w:val="28"/>
          <w:u w:val="single"/>
        </w:rPr>
        <w:t>into</w:t>
      </w:r>
      <w:r w:rsidR="00274E72" w:rsidRPr="00E00900">
        <w:rPr>
          <w:rFonts w:ascii="Bookman Old Style" w:hAnsi="Bookman Old Style"/>
          <w:b/>
          <w:bCs/>
          <w:sz w:val="28"/>
          <w:szCs w:val="28"/>
          <w:u w:val="single"/>
        </w:rPr>
        <w:t xml:space="preserve"> </w:t>
      </w:r>
      <w:r w:rsidRPr="00E00900">
        <w:rPr>
          <w:rFonts w:ascii="Bookman Old Style" w:hAnsi="Bookman Old Style"/>
          <w:b/>
          <w:bCs/>
          <w:sz w:val="28"/>
          <w:szCs w:val="28"/>
          <w:u w:val="single"/>
        </w:rPr>
        <w:t>disenfranchisement of voters.</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870C9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alleged that contrary to </w:t>
      </w:r>
      <w:r w:rsidRPr="00E00900">
        <w:rPr>
          <w:rFonts w:ascii="Bookman Old Style" w:hAnsi="Bookman Old Style"/>
          <w:b/>
          <w:bCs/>
          <w:sz w:val="28"/>
          <w:szCs w:val="28"/>
        </w:rPr>
        <w:t>Section 30 (4) and 35 of the P</w:t>
      </w:r>
      <w:r w:rsidR="00FD4054" w:rsidRPr="00E00900">
        <w:rPr>
          <w:rFonts w:ascii="Bookman Old Style" w:hAnsi="Bookman Old Style"/>
          <w:b/>
          <w:bCs/>
          <w:sz w:val="28"/>
          <w:szCs w:val="28"/>
        </w:rPr>
        <w:t>EA and Section 26 of the ECA</w:t>
      </w:r>
      <w:r w:rsidRPr="00E00900">
        <w:rPr>
          <w:rFonts w:ascii="Bookman Old Style" w:hAnsi="Bookman Old Style"/>
          <w:bCs/>
          <w:sz w:val="28"/>
          <w:szCs w:val="28"/>
        </w:rPr>
        <w:t xml:space="preserve">, the </w:t>
      </w:r>
      <w:r w:rsidR="00A103FD" w:rsidRPr="00E00900">
        <w:rPr>
          <w:rFonts w:ascii="Bookman Old Style" w:hAnsi="Bookman Old Style"/>
          <w:bCs/>
          <w:sz w:val="28"/>
          <w:szCs w:val="28"/>
        </w:rPr>
        <w:t>Commission</w:t>
      </w:r>
      <w:r w:rsidRPr="00E00900">
        <w:rPr>
          <w:rFonts w:ascii="Bookman Old Style" w:hAnsi="Bookman Old Style"/>
          <w:bCs/>
          <w:sz w:val="28"/>
          <w:szCs w:val="28"/>
        </w:rPr>
        <w:t xml:space="preserve"> identified voters using the National IDs issued by NIRA instead of </w:t>
      </w:r>
      <w:proofErr w:type="gramStart"/>
      <w:r w:rsidRPr="00E00900">
        <w:rPr>
          <w:rFonts w:ascii="Bookman Old Style" w:hAnsi="Bookman Old Style"/>
          <w:bCs/>
          <w:sz w:val="28"/>
          <w:szCs w:val="28"/>
        </w:rPr>
        <w:t>voters</w:t>
      </w:r>
      <w:proofErr w:type="gramEnd"/>
      <w:r w:rsidRPr="00E00900">
        <w:rPr>
          <w:rFonts w:ascii="Bookman Old Style" w:hAnsi="Bookman Old Style"/>
          <w:bCs/>
          <w:sz w:val="28"/>
          <w:szCs w:val="28"/>
        </w:rPr>
        <w:t xml:space="preserve"> cards issued by the </w:t>
      </w:r>
      <w:r w:rsidR="00A72540" w:rsidRPr="00E00900">
        <w:rPr>
          <w:rFonts w:ascii="Bookman Old Style" w:hAnsi="Bookman Old Style"/>
          <w:bCs/>
          <w:sz w:val="28"/>
          <w:szCs w:val="28"/>
        </w:rPr>
        <w:t>Commission</w:t>
      </w:r>
      <w:r w:rsidR="002E7322" w:rsidRPr="00E00900">
        <w:rPr>
          <w:rFonts w:ascii="Bookman Old Style" w:hAnsi="Bookman Old Style"/>
          <w:bCs/>
          <w:sz w:val="28"/>
          <w:szCs w:val="28"/>
        </w:rPr>
        <w:t>. This</w:t>
      </w:r>
      <w:r w:rsidRPr="00E00900">
        <w:rPr>
          <w:rFonts w:ascii="Bookman Old Style" w:hAnsi="Bookman Old Style"/>
          <w:bCs/>
          <w:sz w:val="28"/>
          <w:szCs w:val="28"/>
        </w:rPr>
        <w:t xml:space="preserve"> disenfranchised voters who had no National IDs.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allegation was supported by the affidavit of Waguma Amos, a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agent of</w:t>
      </w:r>
      <w:r w:rsidR="00A46E2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at Port Bell</w:t>
      </w:r>
      <w:r w:rsidR="00B45A06" w:rsidRPr="00E00900">
        <w:rPr>
          <w:rFonts w:ascii="Bookman Old Style" w:hAnsi="Bookman Old Style"/>
          <w:bCs/>
          <w:sz w:val="28"/>
          <w:szCs w:val="28"/>
        </w:rPr>
        <w:t xml:space="preserve"> who</w:t>
      </w:r>
      <w:r w:rsidRPr="00E00900">
        <w:rPr>
          <w:rFonts w:ascii="Bookman Old Style" w:hAnsi="Bookman Old Style"/>
          <w:bCs/>
          <w:sz w:val="28"/>
          <w:szCs w:val="28"/>
        </w:rPr>
        <w:t xml:space="preserve"> deponed </w:t>
      </w:r>
      <w:r w:rsidR="001305D7" w:rsidRPr="00E00900">
        <w:rPr>
          <w:rFonts w:ascii="Bookman Old Style" w:hAnsi="Bookman Old Style"/>
          <w:bCs/>
          <w:sz w:val="28"/>
          <w:szCs w:val="28"/>
        </w:rPr>
        <w:t xml:space="preserve">in paragraphs 5 and 6 </w:t>
      </w:r>
      <w:r w:rsidRPr="00E00900">
        <w:rPr>
          <w:rFonts w:ascii="Bookman Old Style" w:hAnsi="Bookman Old Style"/>
          <w:bCs/>
          <w:sz w:val="28"/>
          <w:szCs w:val="28"/>
        </w:rPr>
        <w:t>as follows:</w:t>
      </w:r>
    </w:p>
    <w:p w:rsidR="00CB32EC" w:rsidRPr="00E00900" w:rsidRDefault="001305D7"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w:t>
      </w:r>
      <w:r w:rsidR="00CB32EC" w:rsidRPr="00E00900">
        <w:rPr>
          <w:rFonts w:ascii="Bookman Old Style" w:hAnsi="Bookman Old Style"/>
          <w:bCs/>
          <w:i/>
          <w:sz w:val="28"/>
          <w:szCs w:val="28"/>
        </w:rPr>
        <w:t xml:space="preserve">5) I noticed some voters who clearly had National IDs being denied to proceed to vote by the </w:t>
      </w:r>
      <w:r w:rsidR="00EB46D6" w:rsidRPr="00E00900">
        <w:rPr>
          <w:rFonts w:ascii="Bookman Old Style" w:hAnsi="Bookman Old Style"/>
          <w:bCs/>
          <w:i/>
          <w:sz w:val="28"/>
          <w:szCs w:val="28"/>
        </w:rPr>
        <w:t>presiding officers</w:t>
      </w:r>
      <w:r w:rsidR="00CB32EC" w:rsidRPr="00E00900">
        <w:rPr>
          <w:rFonts w:ascii="Bookman Old Style" w:hAnsi="Bookman Old Style"/>
          <w:bCs/>
          <w:i/>
          <w:sz w:val="28"/>
          <w:szCs w:val="28"/>
        </w:rPr>
        <w:t xml:space="preserve">.  </w:t>
      </w:r>
    </w:p>
    <w:p w:rsidR="00CB32EC" w:rsidRPr="00E00900" w:rsidRDefault="00CB32EC" w:rsidP="001B6CE9">
      <w:pPr>
        <w:spacing w:before="240" w:after="240" w:line="360" w:lineRule="auto"/>
        <w:jc w:val="both"/>
        <w:rPr>
          <w:rFonts w:ascii="Bookman Old Style" w:hAnsi="Bookman Old Style"/>
          <w:bCs/>
          <w:i/>
          <w:sz w:val="28"/>
          <w:szCs w:val="28"/>
        </w:rPr>
      </w:pPr>
      <w:r w:rsidRPr="00E00900">
        <w:rPr>
          <w:rFonts w:ascii="Bookman Old Style" w:hAnsi="Bookman Old Style"/>
          <w:bCs/>
          <w:i/>
          <w:sz w:val="28"/>
          <w:szCs w:val="28"/>
        </w:rPr>
        <w:t xml:space="preserve">6)  Most surprisingly were individuals who turned up to vote who were not on the voter’s register which we had been given which the </w:t>
      </w:r>
      <w:r w:rsidR="00EB46D6" w:rsidRPr="00E00900">
        <w:rPr>
          <w:rFonts w:ascii="Bookman Old Style" w:hAnsi="Bookman Old Style"/>
          <w:bCs/>
          <w:i/>
          <w:sz w:val="28"/>
          <w:szCs w:val="28"/>
        </w:rPr>
        <w:t>presiding officers</w:t>
      </w:r>
      <w:r w:rsidRPr="00E00900">
        <w:rPr>
          <w:rFonts w:ascii="Bookman Old Style" w:hAnsi="Bookman Old Style"/>
          <w:bCs/>
          <w:i/>
          <w:sz w:val="28"/>
          <w:szCs w:val="28"/>
        </w:rPr>
        <w:t xml:space="preserve"> were using.(sic)</w:t>
      </w:r>
      <w:r w:rsidR="001305D7" w:rsidRPr="00E00900">
        <w:rPr>
          <w:rFonts w:ascii="Bookman Old Style" w:hAnsi="Bookman Old Style"/>
          <w:bCs/>
          <w:i/>
          <w:sz w:val="28"/>
          <w:szCs w:val="28"/>
        </w:rPr>
        <w:t>”</w:t>
      </w:r>
      <w:r w:rsidRPr="00E00900">
        <w:rPr>
          <w:rFonts w:ascii="Bookman Old Style" w:hAnsi="Bookman Old Style"/>
          <w:bCs/>
          <w:i/>
          <w:sz w:val="28"/>
          <w:szCs w:val="28"/>
        </w:rPr>
        <w:t xml:space="preserve"> </w:t>
      </w:r>
    </w:p>
    <w:p w:rsidR="00CB32EC" w:rsidRPr="00E00900" w:rsidRDefault="00CB32EC" w:rsidP="001B6CE9">
      <w:pPr>
        <w:spacing w:before="240" w:after="240" w:line="360" w:lineRule="auto"/>
        <w:jc w:val="both"/>
        <w:rPr>
          <w:rFonts w:ascii="Bookman Old Style" w:hAnsi="Bookman Old Style"/>
          <w:bCs/>
          <w:i/>
          <w:sz w:val="28"/>
          <w:szCs w:val="28"/>
        </w:rPr>
      </w:pPr>
      <w:r w:rsidRPr="00E00900">
        <w:rPr>
          <w:rFonts w:ascii="Bookman Old Style" w:hAnsi="Bookman Old Style"/>
          <w:bCs/>
          <w:sz w:val="28"/>
          <w:szCs w:val="28"/>
        </w:rPr>
        <w:t>The</w:t>
      </w:r>
      <w:r w:rsidR="00870C9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further alleged that contrary to Article 59 of the Constitution, the </w:t>
      </w:r>
      <w:r w:rsidR="00A859B3" w:rsidRPr="00E00900">
        <w:rPr>
          <w:rFonts w:ascii="Bookman Old Style" w:hAnsi="Bookman Old Style"/>
          <w:bCs/>
          <w:sz w:val="28"/>
          <w:szCs w:val="28"/>
        </w:rPr>
        <w:t>Commission</w:t>
      </w:r>
      <w:r w:rsidR="00BD7ABC" w:rsidRPr="00E00900">
        <w:rPr>
          <w:rFonts w:ascii="Bookman Old Style" w:hAnsi="Bookman Old Style"/>
          <w:bCs/>
          <w:sz w:val="28"/>
          <w:szCs w:val="28"/>
        </w:rPr>
        <w:t>’s substitution of voter</w:t>
      </w:r>
      <w:r w:rsidRPr="00E00900">
        <w:rPr>
          <w:rFonts w:ascii="Bookman Old Style" w:hAnsi="Bookman Old Style"/>
          <w:bCs/>
          <w:sz w:val="28"/>
          <w:szCs w:val="28"/>
        </w:rPr>
        <w:t>s cards with National IDs enabled persons below the age of 18 years to vote.</w:t>
      </w:r>
      <w:r w:rsidR="00BD7ABC" w:rsidRPr="00E00900">
        <w:rPr>
          <w:rFonts w:ascii="Bookman Old Style" w:hAnsi="Bookman Old Style"/>
          <w:bCs/>
          <w:sz w:val="28"/>
          <w:szCs w:val="28"/>
        </w:rPr>
        <w:t xml:space="preserve"> He relied on the evidence of Se</w:t>
      </w:r>
      <w:r w:rsidRPr="00E00900">
        <w:rPr>
          <w:rFonts w:ascii="Bookman Old Style" w:hAnsi="Bookman Old Style"/>
          <w:bCs/>
          <w:sz w:val="28"/>
          <w:szCs w:val="28"/>
        </w:rPr>
        <w:t>zibeeza Moses, a registered voter at R</w:t>
      </w:r>
      <w:r w:rsidR="00E930A2" w:rsidRPr="00E00900">
        <w:rPr>
          <w:rFonts w:ascii="Bookman Old Style" w:hAnsi="Bookman Old Style"/>
          <w:bCs/>
          <w:sz w:val="28"/>
          <w:szCs w:val="28"/>
        </w:rPr>
        <w:t>woma</w:t>
      </w:r>
      <w:r w:rsidRPr="00E00900">
        <w:rPr>
          <w:rFonts w:ascii="Bookman Old Style" w:hAnsi="Bookman Old Style"/>
          <w:bCs/>
          <w:sz w:val="28"/>
          <w:szCs w:val="28"/>
        </w:rPr>
        <w:t xml:space="preserve">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station, who stated that: “</w:t>
      </w:r>
      <w:r w:rsidRPr="00E00900">
        <w:rPr>
          <w:rFonts w:ascii="Bookman Old Style" w:hAnsi="Bookman Old Style"/>
          <w:bCs/>
          <w:i/>
          <w:sz w:val="28"/>
          <w:szCs w:val="28"/>
        </w:rPr>
        <w:t xml:space="preserve">I saw a one Kato Kerab an underage vote….”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We shall get back to the evidence of these two deponents later in the judgment.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740FF1" w:rsidRPr="00E00900">
        <w:rPr>
          <w:rFonts w:ascii="Bookman Old Style" w:hAnsi="Bookman Old Style"/>
          <w:bCs/>
          <w:sz w:val="28"/>
          <w:szCs w:val="28"/>
        </w:rPr>
        <w:t>Commission</w:t>
      </w:r>
      <w:r w:rsidRPr="00E00900">
        <w:rPr>
          <w:rFonts w:ascii="Bookman Old Style" w:hAnsi="Bookman Old Style"/>
          <w:bCs/>
          <w:sz w:val="28"/>
          <w:szCs w:val="28"/>
        </w:rPr>
        <w:t xml:space="preserve"> </w:t>
      </w:r>
      <w:r w:rsidR="00610739" w:rsidRPr="00E00900">
        <w:rPr>
          <w:rFonts w:ascii="Bookman Old Style" w:hAnsi="Bookman Old Style"/>
          <w:bCs/>
          <w:sz w:val="28"/>
          <w:szCs w:val="28"/>
        </w:rPr>
        <w:t>conceded that</w:t>
      </w:r>
      <w:r w:rsidR="00BD7ABC" w:rsidRPr="00E00900">
        <w:rPr>
          <w:rFonts w:ascii="Bookman Old Style" w:hAnsi="Bookman Old Style"/>
          <w:bCs/>
          <w:sz w:val="28"/>
          <w:szCs w:val="28"/>
        </w:rPr>
        <w:t xml:space="preserve"> no voter</w:t>
      </w:r>
      <w:r w:rsidRPr="00E00900">
        <w:rPr>
          <w:rFonts w:ascii="Bookman Old Style" w:hAnsi="Bookman Old Style"/>
          <w:bCs/>
          <w:sz w:val="28"/>
          <w:szCs w:val="28"/>
        </w:rPr>
        <w:t>s cards were issued in th</w:t>
      </w:r>
      <w:r w:rsidR="000C0130" w:rsidRPr="00E00900">
        <w:rPr>
          <w:rFonts w:ascii="Bookman Old Style" w:hAnsi="Bookman Old Style"/>
          <w:bCs/>
          <w:sz w:val="28"/>
          <w:szCs w:val="28"/>
        </w:rPr>
        <w:t>e 2016</w:t>
      </w:r>
      <w:r w:rsidRPr="00E00900">
        <w:rPr>
          <w:rFonts w:ascii="Bookman Old Style" w:hAnsi="Bookman Old Style"/>
          <w:bCs/>
          <w:sz w:val="28"/>
          <w:szCs w:val="28"/>
        </w:rPr>
        <w:t xml:space="preserve">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w:t>
      </w:r>
      <w:r w:rsidR="009A32E3" w:rsidRPr="00E00900">
        <w:rPr>
          <w:rFonts w:ascii="Bookman Old Style" w:hAnsi="Bookman Old Style"/>
          <w:bCs/>
          <w:sz w:val="28"/>
          <w:szCs w:val="28"/>
        </w:rPr>
        <w:t xml:space="preserve">and </w:t>
      </w:r>
      <w:r w:rsidRPr="00E00900">
        <w:rPr>
          <w:rFonts w:ascii="Bookman Old Style" w:hAnsi="Bookman Old Style"/>
          <w:bCs/>
          <w:sz w:val="28"/>
          <w:szCs w:val="28"/>
        </w:rPr>
        <w:t xml:space="preserve">neither were they issued in the previous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s.  </w:t>
      </w:r>
      <w:r w:rsidR="004E1CA1" w:rsidRPr="00E00900">
        <w:rPr>
          <w:rFonts w:ascii="Bookman Old Style" w:hAnsi="Bookman Old Style"/>
          <w:bCs/>
          <w:sz w:val="28"/>
          <w:szCs w:val="28"/>
        </w:rPr>
        <w:t xml:space="preserve">It was </w:t>
      </w:r>
      <w:r w:rsidRPr="00E00900">
        <w:rPr>
          <w:rFonts w:ascii="Bookman Old Style" w:hAnsi="Bookman Old Style"/>
          <w:bCs/>
          <w:sz w:val="28"/>
          <w:szCs w:val="28"/>
        </w:rPr>
        <w:t xml:space="preserve">however </w:t>
      </w:r>
      <w:r w:rsidR="004E1CA1" w:rsidRPr="00E00900">
        <w:rPr>
          <w:rFonts w:ascii="Bookman Old Style" w:hAnsi="Bookman Old Style"/>
          <w:bCs/>
          <w:sz w:val="28"/>
          <w:szCs w:val="28"/>
        </w:rPr>
        <w:t>contended</w:t>
      </w:r>
      <w:r w:rsidRPr="00E00900">
        <w:rPr>
          <w:rFonts w:ascii="Bookman Old Style" w:hAnsi="Bookman Old Style"/>
          <w:bCs/>
          <w:sz w:val="28"/>
          <w:szCs w:val="28"/>
        </w:rPr>
        <w:t xml:space="preserve"> that Section 26 of the ECA was not couched in mandatory terms to require the Commission to print and issue voters cards for use at </w:t>
      </w:r>
      <w:r w:rsidR="003E11BA" w:rsidRPr="00E00900">
        <w:rPr>
          <w:rFonts w:ascii="Bookman Old Style" w:hAnsi="Bookman Old Style"/>
          <w:bCs/>
          <w:sz w:val="28"/>
          <w:szCs w:val="28"/>
        </w:rPr>
        <w:t>eac</w:t>
      </w:r>
      <w:r w:rsidRPr="00E00900">
        <w:rPr>
          <w:rFonts w:ascii="Bookman Old Style" w:hAnsi="Bookman Old Style"/>
          <w:bCs/>
          <w:sz w:val="28"/>
          <w:szCs w:val="28"/>
        </w:rPr>
        <w:t xml:space="preserve">h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w:t>
      </w:r>
    </w:p>
    <w:p w:rsidR="0068196A"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610739" w:rsidRPr="00E00900">
        <w:rPr>
          <w:rFonts w:ascii="Bookman Old Style" w:hAnsi="Bookman Old Style"/>
          <w:bCs/>
          <w:sz w:val="28"/>
          <w:szCs w:val="28"/>
        </w:rPr>
        <w:t>Commission</w:t>
      </w:r>
      <w:r w:rsidRPr="00E00900">
        <w:rPr>
          <w:rFonts w:ascii="Bookman Old Style" w:hAnsi="Bookman Old Style"/>
          <w:bCs/>
          <w:sz w:val="28"/>
          <w:szCs w:val="28"/>
        </w:rPr>
        <w:t xml:space="preserve"> however denied the allegation that the use of National IDs enabled under age persons to vote. It</w:t>
      </w:r>
      <w:r w:rsidR="00610739" w:rsidRPr="00E00900">
        <w:rPr>
          <w:rFonts w:ascii="Bookman Old Style" w:hAnsi="Bookman Old Style"/>
          <w:bCs/>
          <w:sz w:val="28"/>
          <w:szCs w:val="28"/>
        </w:rPr>
        <w:t xml:space="preserve"> was</w:t>
      </w:r>
      <w:r w:rsidRPr="00E00900">
        <w:rPr>
          <w:rFonts w:ascii="Bookman Old Style" w:hAnsi="Bookman Old Style"/>
          <w:bCs/>
          <w:sz w:val="28"/>
          <w:szCs w:val="28"/>
        </w:rPr>
        <w:t xml:space="preserve"> argued that the in identify</w:t>
      </w:r>
      <w:r w:rsidR="00BD7ABC" w:rsidRPr="00E00900">
        <w:rPr>
          <w:rFonts w:ascii="Bookman Old Style" w:hAnsi="Bookman Old Style"/>
          <w:bCs/>
          <w:sz w:val="28"/>
          <w:szCs w:val="28"/>
        </w:rPr>
        <w:t>ing voters, national IDs, voter</w:t>
      </w:r>
      <w:r w:rsidRPr="00E00900">
        <w:rPr>
          <w:rFonts w:ascii="Bookman Old Style" w:hAnsi="Bookman Old Style"/>
          <w:bCs/>
          <w:sz w:val="28"/>
          <w:szCs w:val="28"/>
        </w:rPr>
        <w:t xml:space="preserve">s roll and biometric machine were used. </w:t>
      </w:r>
      <w:r w:rsidR="00610739" w:rsidRPr="00E00900">
        <w:rPr>
          <w:rFonts w:ascii="Bookman Old Style" w:hAnsi="Bookman Old Style"/>
          <w:bCs/>
          <w:sz w:val="28"/>
          <w:szCs w:val="28"/>
        </w:rPr>
        <w:t>It was f</w:t>
      </w:r>
      <w:r w:rsidRPr="00E00900">
        <w:rPr>
          <w:rFonts w:ascii="Bookman Old Style" w:hAnsi="Bookman Old Style"/>
          <w:bCs/>
          <w:sz w:val="28"/>
          <w:szCs w:val="28"/>
        </w:rPr>
        <w:t>urther</w:t>
      </w:r>
      <w:r w:rsidR="00610739" w:rsidRPr="00E00900">
        <w:rPr>
          <w:rFonts w:ascii="Bookman Old Style" w:hAnsi="Bookman Old Style"/>
          <w:bCs/>
          <w:sz w:val="28"/>
          <w:szCs w:val="28"/>
        </w:rPr>
        <w:t xml:space="preserve"> contended</w:t>
      </w:r>
      <w:r w:rsidRPr="00E00900">
        <w:rPr>
          <w:rFonts w:ascii="Bookman Old Style" w:hAnsi="Bookman Old Style"/>
          <w:bCs/>
          <w:sz w:val="28"/>
          <w:szCs w:val="28"/>
        </w:rPr>
        <w:t xml:space="preserve"> that the physical voter’s roll was compiled after deducting all persons below the age of 18 year</w:t>
      </w:r>
      <w:r w:rsidR="00BD7ABC" w:rsidRPr="00E00900">
        <w:rPr>
          <w:rFonts w:ascii="Bookman Old Style" w:hAnsi="Bookman Old Style"/>
          <w:bCs/>
          <w:sz w:val="28"/>
          <w:szCs w:val="28"/>
        </w:rPr>
        <w:t>s and therefore no person under</w:t>
      </w:r>
      <w:r w:rsidRPr="00E00900">
        <w:rPr>
          <w:rFonts w:ascii="Bookman Old Style" w:hAnsi="Bookman Old Style"/>
          <w:bCs/>
          <w:sz w:val="28"/>
          <w:szCs w:val="28"/>
        </w:rPr>
        <w:t>age was on this roll. This</w:t>
      </w:r>
      <w:r w:rsidR="002A42C8" w:rsidRPr="00E00900">
        <w:rPr>
          <w:rFonts w:ascii="Bookman Old Style" w:hAnsi="Bookman Old Style"/>
          <w:bCs/>
          <w:sz w:val="28"/>
          <w:szCs w:val="28"/>
        </w:rPr>
        <w:t xml:space="preserve"> assertion</w:t>
      </w:r>
      <w:r w:rsidRPr="00E00900">
        <w:rPr>
          <w:rFonts w:ascii="Bookman Old Style" w:hAnsi="Bookman Old Style"/>
          <w:bCs/>
          <w:sz w:val="28"/>
          <w:szCs w:val="28"/>
        </w:rPr>
        <w:t xml:space="preserve"> was supported by the affidavit of Dr. Kiggundu Badru in paragraphs 34 and 35 where he stated that identification of voters was done using the biometric machine, voter’s roll and National IDs.</w:t>
      </w:r>
    </w:p>
    <w:p w:rsidR="006C406A" w:rsidRPr="00E00900" w:rsidRDefault="00CB32EC" w:rsidP="001B6CE9">
      <w:pPr>
        <w:spacing w:before="240" w:after="240" w:line="360" w:lineRule="auto"/>
        <w:jc w:val="both"/>
        <w:rPr>
          <w:rFonts w:ascii="Bookman Old Style" w:hAnsi="Bookman Old Style"/>
          <w:bCs/>
          <w:i/>
          <w:sz w:val="28"/>
          <w:szCs w:val="28"/>
        </w:rPr>
      </w:pPr>
      <w:r w:rsidRPr="00E00900">
        <w:rPr>
          <w:rFonts w:ascii="Bookman Old Style" w:hAnsi="Bookman Old Style"/>
          <w:bCs/>
          <w:sz w:val="28"/>
          <w:szCs w:val="28"/>
        </w:rPr>
        <w:t xml:space="preserve">This </w:t>
      </w:r>
      <w:r w:rsidR="00FA5DFB" w:rsidRPr="00E00900">
        <w:rPr>
          <w:rFonts w:ascii="Bookman Old Style" w:hAnsi="Bookman Old Style"/>
          <w:bCs/>
          <w:sz w:val="28"/>
          <w:szCs w:val="28"/>
        </w:rPr>
        <w:t xml:space="preserve">assertion </w:t>
      </w:r>
      <w:r w:rsidRPr="00E00900">
        <w:rPr>
          <w:rFonts w:ascii="Bookman Old Style" w:hAnsi="Bookman Old Style"/>
          <w:bCs/>
          <w:sz w:val="28"/>
          <w:szCs w:val="28"/>
        </w:rPr>
        <w:t>was further supported by the affidavit of Joshua Wamala in paragraph 12 of his affidavit which stated: “</w:t>
      </w:r>
      <w:r w:rsidRPr="00E00900">
        <w:rPr>
          <w:rFonts w:ascii="Bookman Old Style" w:hAnsi="Bookman Old Style"/>
          <w:bCs/>
          <w:i/>
          <w:sz w:val="28"/>
          <w:szCs w:val="28"/>
        </w:rPr>
        <w:t xml:space="preserve">That the </w:t>
      </w:r>
      <w:r w:rsidR="00C06E3B" w:rsidRPr="00E00900">
        <w:rPr>
          <w:rFonts w:ascii="Bookman Old Style" w:hAnsi="Bookman Old Style"/>
          <w:bCs/>
          <w:i/>
          <w:sz w:val="28"/>
          <w:szCs w:val="28"/>
        </w:rPr>
        <w:t>Commission</w:t>
      </w:r>
      <w:r w:rsidRPr="00E00900">
        <w:rPr>
          <w:rFonts w:ascii="Bookman Old Style" w:hAnsi="Bookman Old Style"/>
          <w:bCs/>
          <w:i/>
          <w:sz w:val="28"/>
          <w:szCs w:val="28"/>
        </w:rPr>
        <w:t xml:space="preserve"> obtained data from NSIS and after deducting all persons who would be below the age of 18 years by 7</w:t>
      </w:r>
      <w:r w:rsidRPr="00E00900">
        <w:rPr>
          <w:rFonts w:ascii="Bookman Old Style" w:hAnsi="Bookman Old Style"/>
          <w:bCs/>
          <w:i/>
          <w:sz w:val="28"/>
          <w:szCs w:val="28"/>
          <w:vertAlign w:val="superscript"/>
        </w:rPr>
        <w:t>th</w:t>
      </w:r>
      <w:r w:rsidR="00BD7ABC" w:rsidRPr="00E00900">
        <w:rPr>
          <w:rFonts w:ascii="Bookman Old Style" w:hAnsi="Bookman Old Style"/>
          <w:bCs/>
          <w:i/>
          <w:sz w:val="28"/>
          <w:szCs w:val="28"/>
        </w:rPr>
        <w:t xml:space="preserve"> </w:t>
      </w:r>
      <w:r w:rsidRPr="00E00900">
        <w:rPr>
          <w:rFonts w:ascii="Bookman Old Style" w:hAnsi="Bookman Old Style"/>
          <w:bCs/>
          <w:i/>
          <w:sz w:val="28"/>
          <w:szCs w:val="28"/>
        </w:rPr>
        <w:t>May 2015, was able to compile a biometric register as at 31</w:t>
      </w:r>
      <w:r w:rsidRPr="00E00900">
        <w:rPr>
          <w:rFonts w:ascii="Bookman Old Style" w:hAnsi="Bookman Old Style"/>
          <w:bCs/>
          <w:i/>
          <w:sz w:val="28"/>
          <w:szCs w:val="28"/>
          <w:vertAlign w:val="superscript"/>
        </w:rPr>
        <w:t>st</w:t>
      </w:r>
      <w:r w:rsidR="00BD7ABC" w:rsidRPr="00E00900">
        <w:rPr>
          <w:rFonts w:ascii="Bookman Old Style" w:hAnsi="Bookman Old Style"/>
          <w:bCs/>
          <w:i/>
          <w:sz w:val="28"/>
          <w:szCs w:val="28"/>
        </w:rPr>
        <w:t xml:space="preserve"> </w:t>
      </w:r>
      <w:r w:rsidRPr="00E00900">
        <w:rPr>
          <w:rFonts w:ascii="Bookman Old Style" w:hAnsi="Bookman Old Style"/>
          <w:bCs/>
          <w:i/>
          <w:sz w:val="28"/>
          <w:szCs w:val="28"/>
        </w:rPr>
        <w:t xml:space="preserve">march 2015.” </w:t>
      </w:r>
    </w:p>
    <w:p w:rsidR="006C406A" w:rsidRPr="00E00900" w:rsidRDefault="006C406A" w:rsidP="001B6CE9">
      <w:pPr>
        <w:spacing w:before="240" w:after="240" w:line="360" w:lineRule="auto"/>
        <w:jc w:val="both"/>
        <w:rPr>
          <w:rFonts w:ascii="Bookman Old Style" w:hAnsi="Bookman Old Style"/>
          <w:b/>
          <w:bCs/>
          <w:sz w:val="28"/>
          <w:szCs w:val="28"/>
        </w:rPr>
      </w:pPr>
      <w:r w:rsidRPr="00E00900">
        <w:rPr>
          <w:rFonts w:ascii="Bookman Old Style" w:hAnsi="Bookman Old Style"/>
          <w:b/>
          <w:bCs/>
          <w:sz w:val="28"/>
          <w:szCs w:val="28"/>
        </w:rPr>
        <w:t xml:space="preserve">Analysis by the </w:t>
      </w:r>
      <w:r w:rsidR="00CA3C5A" w:rsidRPr="00E00900">
        <w:rPr>
          <w:rFonts w:ascii="Bookman Old Style" w:hAnsi="Bookman Old Style"/>
          <w:b/>
          <w:bCs/>
          <w:sz w:val="28"/>
          <w:szCs w:val="28"/>
        </w:rPr>
        <w:t>Court</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Section 26 of the ECA provides as follows: </w:t>
      </w:r>
      <w:r w:rsidRPr="00E00900">
        <w:rPr>
          <w:rFonts w:ascii="Bookman Old Style" w:hAnsi="Bookman Old Style"/>
          <w:b/>
          <w:bCs/>
          <w:sz w:val="28"/>
          <w:szCs w:val="28"/>
        </w:rPr>
        <w:t xml:space="preserve">“The Commission may design, print and control the issue of </w:t>
      </w:r>
      <w:proofErr w:type="gramStart"/>
      <w:r w:rsidRPr="00E00900">
        <w:rPr>
          <w:rFonts w:ascii="Bookman Old Style" w:hAnsi="Bookman Old Style"/>
          <w:b/>
          <w:bCs/>
          <w:sz w:val="28"/>
          <w:szCs w:val="28"/>
        </w:rPr>
        <w:t>voters</w:t>
      </w:r>
      <w:proofErr w:type="gramEnd"/>
      <w:r w:rsidRPr="00E00900">
        <w:rPr>
          <w:rFonts w:ascii="Bookman Old Style" w:hAnsi="Bookman Old Style"/>
          <w:b/>
          <w:bCs/>
          <w:sz w:val="28"/>
          <w:szCs w:val="28"/>
        </w:rPr>
        <w:t xml:space="preserve"> cards to voters whose names appear in th</w:t>
      </w:r>
      <w:r w:rsidR="00D03A4F" w:rsidRPr="00E00900">
        <w:rPr>
          <w:rFonts w:ascii="Bookman Old Style" w:hAnsi="Bookman Old Style"/>
          <w:b/>
          <w:bCs/>
          <w:sz w:val="28"/>
          <w:szCs w:val="28"/>
        </w:rPr>
        <w:t>e voter</w:t>
      </w:r>
      <w:r w:rsidRPr="00E00900">
        <w:rPr>
          <w:rFonts w:ascii="Bookman Old Style" w:hAnsi="Bookman Old Style"/>
          <w:b/>
          <w:bCs/>
          <w:sz w:val="28"/>
          <w:szCs w:val="28"/>
        </w:rPr>
        <w:t>s register.”</w:t>
      </w:r>
      <w:r w:rsidRPr="00E00900">
        <w:rPr>
          <w:rFonts w:ascii="Bookman Old Style" w:hAnsi="Bookman Old Style"/>
          <w:bCs/>
          <w:sz w:val="28"/>
          <w:szCs w:val="28"/>
        </w:rPr>
        <w:t xml:space="preserve"> </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Given the flexible nature of the wording in that provision, the </w:t>
      </w:r>
      <w:r w:rsidR="00C06E3B" w:rsidRPr="00E00900">
        <w:rPr>
          <w:rFonts w:ascii="Bookman Old Style" w:hAnsi="Bookman Old Style"/>
          <w:bCs/>
          <w:sz w:val="28"/>
          <w:szCs w:val="28"/>
        </w:rPr>
        <w:t>Commission</w:t>
      </w:r>
      <w:r w:rsidR="00D03A4F" w:rsidRPr="00E00900">
        <w:rPr>
          <w:rFonts w:ascii="Bookman Old Style" w:hAnsi="Bookman Old Style"/>
          <w:bCs/>
          <w:sz w:val="28"/>
          <w:szCs w:val="28"/>
        </w:rPr>
        <w:t xml:space="preserve"> may choose to issue voter</w:t>
      </w:r>
      <w:r w:rsidRPr="00E00900">
        <w:rPr>
          <w:rFonts w:ascii="Bookman Old Style" w:hAnsi="Bookman Old Style"/>
          <w:bCs/>
          <w:sz w:val="28"/>
          <w:szCs w:val="28"/>
        </w:rPr>
        <w:t>s cards or not and the</w:t>
      </w:r>
      <w:r w:rsidR="00D03A4F" w:rsidRPr="00E00900">
        <w:rPr>
          <w:rFonts w:ascii="Bookman Old Style" w:hAnsi="Bookman Old Style"/>
          <w:bCs/>
          <w:sz w:val="28"/>
          <w:szCs w:val="28"/>
        </w:rPr>
        <w:t>ir absence do not amount to non</w:t>
      </w:r>
      <w:r w:rsidRPr="00E00900">
        <w:rPr>
          <w:rFonts w:ascii="Bookman Old Style" w:hAnsi="Bookman Old Style"/>
          <w:bCs/>
          <w:sz w:val="28"/>
          <w:szCs w:val="28"/>
        </w:rPr>
        <w:t>compliance with electoral laws.</w:t>
      </w:r>
    </w:p>
    <w:p w:rsidR="000F2635"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the instant case the </w:t>
      </w:r>
      <w:r w:rsidR="00381D6F" w:rsidRPr="00E00900">
        <w:rPr>
          <w:rFonts w:ascii="Bookman Old Style" w:hAnsi="Bookman Old Style"/>
          <w:bCs/>
          <w:sz w:val="28"/>
          <w:szCs w:val="28"/>
        </w:rPr>
        <w:t>Commission</w:t>
      </w:r>
      <w:r w:rsidRPr="00E00900">
        <w:rPr>
          <w:rFonts w:ascii="Bookman Old Style" w:hAnsi="Bookman Old Style"/>
          <w:bCs/>
          <w:sz w:val="28"/>
          <w:szCs w:val="28"/>
        </w:rPr>
        <w:t xml:space="preserve"> used National IDs as identification for voting purpose under Section 66</w:t>
      </w:r>
      <w:r w:rsidR="00BD7ABC" w:rsidRPr="00E00900">
        <w:rPr>
          <w:rFonts w:ascii="Bookman Old Style" w:hAnsi="Bookman Old Style"/>
          <w:bCs/>
          <w:sz w:val="28"/>
          <w:szCs w:val="28"/>
        </w:rPr>
        <w:t xml:space="preserve"> </w:t>
      </w:r>
      <w:r w:rsidRPr="00E00900">
        <w:rPr>
          <w:rFonts w:ascii="Bookman Old Style" w:hAnsi="Bookman Old Style"/>
          <w:bCs/>
          <w:sz w:val="28"/>
          <w:szCs w:val="28"/>
        </w:rPr>
        <w:t xml:space="preserve">(2) </w:t>
      </w:r>
      <w:r w:rsidR="00BD7ABC" w:rsidRPr="00E00900">
        <w:rPr>
          <w:rFonts w:ascii="Bookman Old Style" w:hAnsi="Bookman Old Style"/>
          <w:bCs/>
          <w:sz w:val="28"/>
          <w:szCs w:val="28"/>
        </w:rPr>
        <w:t>(</w:t>
      </w:r>
      <w:r w:rsidRPr="00E00900">
        <w:rPr>
          <w:rFonts w:ascii="Bookman Old Style" w:hAnsi="Bookman Old Style"/>
          <w:bCs/>
          <w:sz w:val="28"/>
          <w:szCs w:val="28"/>
        </w:rPr>
        <w:t>b</w:t>
      </w:r>
      <w:r w:rsidR="00BD7ABC" w:rsidRPr="00E00900">
        <w:rPr>
          <w:rFonts w:ascii="Bookman Old Style" w:hAnsi="Bookman Old Style"/>
          <w:bCs/>
          <w:sz w:val="28"/>
          <w:szCs w:val="28"/>
        </w:rPr>
        <w:t>)</w:t>
      </w:r>
      <w:r w:rsidRPr="00E00900">
        <w:rPr>
          <w:rFonts w:ascii="Bookman Old Style" w:hAnsi="Bookman Old Style"/>
          <w:bCs/>
          <w:sz w:val="28"/>
          <w:szCs w:val="28"/>
        </w:rPr>
        <w:t xml:space="preserve"> of the Registration of Persons Act. The above provision requires compulsory presentation of National IDs when one appears to vote.  The </w:t>
      </w:r>
      <w:r w:rsidR="005358E1" w:rsidRPr="00E00900">
        <w:rPr>
          <w:rFonts w:ascii="Bookman Old Style" w:hAnsi="Bookman Old Style"/>
          <w:bCs/>
          <w:sz w:val="28"/>
          <w:szCs w:val="28"/>
        </w:rPr>
        <w:t>Commission</w:t>
      </w:r>
      <w:r w:rsidRPr="00E00900">
        <w:rPr>
          <w:rFonts w:ascii="Bookman Old Style" w:hAnsi="Bookman Old Style"/>
          <w:bCs/>
          <w:sz w:val="28"/>
          <w:szCs w:val="28"/>
        </w:rPr>
        <w:t xml:space="preserve"> contended that the purpose of using IDs for voting was to eliminate electoral fraud. A similar provision was interpreted in the case of </w:t>
      </w:r>
      <w:r w:rsidR="00BD7ABC" w:rsidRPr="00E00900">
        <w:rPr>
          <w:rFonts w:ascii="Bookman Old Style" w:hAnsi="Bookman Old Style"/>
          <w:b/>
          <w:bCs/>
          <w:sz w:val="28"/>
          <w:szCs w:val="28"/>
        </w:rPr>
        <w:t>Crawford Et Al vs.</w:t>
      </w:r>
      <w:r w:rsidRPr="00E00900">
        <w:rPr>
          <w:rFonts w:ascii="Bookman Old Style" w:hAnsi="Bookman Old Style"/>
          <w:b/>
          <w:bCs/>
          <w:sz w:val="28"/>
          <w:szCs w:val="28"/>
        </w:rPr>
        <w:t xml:space="preserve"> Marion County </w:t>
      </w:r>
      <w:r w:rsidR="009873FE" w:rsidRPr="00E00900">
        <w:rPr>
          <w:rFonts w:ascii="Bookman Old Style" w:hAnsi="Bookman Old Style"/>
          <w:b/>
          <w:bCs/>
          <w:sz w:val="28"/>
          <w:szCs w:val="28"/>
        </w:rPr>
        <w:t>Election</w:t>
      </w:r>
      <w:r w:rsidRPr="00E00900">
        <w:rPr>
          <w:rFonts w:ascii="Bookman Old Style" w:hAnsi="Bookman Old Style"/>
          <w:b/>
          <w:bCs/>
          <w:sz w:val="28"/>
          <w:szCs w:val="28"/>
        </w:rPr>
        <w:t xml:space="preserve"> Board, 553-US -2008</w:t>
      </w:r>
      <w:r w:rsidRPr="00E00900">
        <w:rPr>
          <w:rFonts w:ascii="Bookman Old Style" w:hAnsi="Bookman Old Style"/>
          <w:bCs/>
          <w:sz w:val="28"/>
          <w:szCs w:val="28"/>
        </w:rPr>
        <w:t xml:space="preserve">. In that case, the state of Indiana enacted a law that required every voter voting in person on the </w:t>
      </w:r>
      <w:r w:rsidR="009873FE" w:rsidRPr="00E00900">
        <w:rPr>
          <w:rFonts w:ascii="Bookman Old Style" w:hAnsi="Bookman Old Style"/>
          <w:bCs/>
          <w:sz w:val="28"/>
          <w:szCs w:val="28"/>
        </w:rPr>
        <w:t>Election</w:t>
      </w:r>
      <w:r w:rsidR="00C06E3B" w:rsidRPr="00E00900">
        <w:rPr>
          <w:rFonts w:ascii="Bookman Old Style" w:hAnsi="Bookman Old Style"/>
          <w:bCs/>
          <w:sz w:val="28"/>
          <w:szCs w:val="28"/>
        </w:rPr>
        <w:t xml:space="preserve"> </w:t>
      </w:r>
      <w:r w:rsidR="00BD7ABC" w:rsidRPr="00E00900">
        <w:rPr>
          <w:rFonts w:ascii="Bookman Old Style" w:hAnsi="Bookman Old Style"/>
          <w:bCs/>
          <w:sz w:val="28"/>
          <w:szCs w:val="28"/>
        </w:rPr>
        <w:t>Day</w:t>
      </w:r>
      <w:r w:rsidRPr="00E00900">
        <w:rPr>
          <w:rFonts w:ascii="Bookman Old Style" w:hAnsi="Bookman Old Style"/>
          <w:bCs/>
          <w:sz w:val="28"/>
          <w:szCs w:val="28"/>
        </w:rPr>
        <w:t xml:space="preserve"> to present a photo identification issued by government.</w:t>
      </w:r>
      <w:r w:rsidR="00BD7ABC" w:rsidRPr="00E00900">
        <w:rPr>
          <w:rFonts w:ascii="Bookman Old Style" w:hAnsi="Bookman Old Style"/>
          <w:bCs/>
          <w:sz w:val="28"/>
          <w:szCs w:val="28"/>
        </w:rPr>
        <w:t xml:space="preserve"> 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challenged the constitutionality of the law (which is equivalent to Section 66 of the Registration of Persons Act). </w:t>
      </w:r>
      <w:r w:rsidR="00BD7ABC" w:rsidRPr="00E00900">
        <w:rPr>
          <w:rFonts w:ascii="Bookman Old Style" w:hAnsi="Bookman Old Style"/>
          <w:bCs/>
          <w:sz w:val="28"/>
          <w:szCs w:val="28"/>
        </w:rPr>
        <w:t xml:space="preserve"> </w:t>
      </w:r>
      <w:r w:rsidR="00CA3C5A" w:rsidRPr="00E00900">
        <w:rPr>
          <w:rFonts w:ascii="Bookman Old Style" w:hAnsi="Bookman Old Style"/>
          <w:bCs/>
          <w:sz w:val="28"/>
          <w:szCs w:val="28"/>
        </w:rPr>
        <w:t>Court</w:t>
      </w:r>
      <w:r w:rsidRPr="00E00900">
        <w:rPr>
          <w:rFonts w:ascii="Bookman Old Style" w:hAnsi="Bookman Old Style"/>
          <w:bCs/>
          <w:sz w:val="28"/>
          <w:szCs w:val="28"/>
        </w:rPr>
        <w:t xml:space="preserve"> while dismissing the case held</w:t>
      </w:r>
      <w:r w:rsidR="006C63F2" w:rsidRPr="00E00900">
        <w:rPr>
          <w:rFonts w:ascii="Bookman Old Style" w:hAnsi="Bookman Old Style"/>
          <w:bCs/>
          <w:sz w:val="28"/>
          <w:szCs w:val="28"/>
        </w:rPr>
        <w:t xml:space="preserve">: </w:t>
      </w:r>
      <w:r w:rsidRPr="00E00900">
        <w:rPr>
          <w:rFonts w:ascii="Bookman Old Style" w:hAnsi="Bookman Old Style"/>
          <w:b/>
          <w:bCs/>
          <w:sz w:val="28"/>
          <w:szCs w:val="28"/>
        </w:rPr>
        <w:t>“</w:t>
      </w:r>
      <w:proofErr w:type="gramStart"/>
      <w:r w:rsidRPr="00E00900">
        <w:rPr>
          <w:rFonts w:ascii="Bookman Old Style" w:hAnsi="Bookman Old Style"/>
          <w:b/>
          <w:bCs/>
          <w:sz w:val="28"/>
          <w:szCs w:val="28"/>
        </w:rPr>
        <w:t>the disadvantages to an individual voter caused by the use of the ID was</w:t>
      </w:r>
      <w:proofErr w:type="gramEnd"/>
      <w:r w:rsidRPr="00E00900">
        <w:rPr>
          <w:rFonts w:ascii="Bookman Old Style" w:hAnsi="Bookman Old Style"/>
          <w:b/>
          <w:bCs/>
          <w:sz w:val="28"/>
          <w:szCs w:val="28"/>
        </w:rPr>
        <w:t xml:space="preserve"> offset by the National interest eliminating electoral fraud.”</w:t>
      </w:r>
      <w:r w:rsidRPr="00E00900">
        <w:rPr>
          <w:rFonts w:ascii="Bookman Old Style" w:hAnsi="Bookman Old Style"/>
          <w:bCs/>
          <w:sz w:val="28"/>
          <w:szCs w:val="28"/>
        </w:rPr>
        <w:t xml:space="preserve"> </w:t>
      </w:r>
    </w:p>
    <w:p w:rsidR="000F2635"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 similarity between th</w:t>
      </w:r>
      <w:r w:rsidR="000F2635" w:rsidRPr="00E00900">
        <w:rPr>
          <w:rFonts w:ascii="Bookman Old Style" w:hAnsi="Bookman Old Style"/>
          <w:bCs/>
          <w:sz w:val="28"/>
          <w:szCs w:val="28"/>
        </w:rPr>
        <w:t>at</w:t>
      </w:r>
      <w:r w:rsidRPr="00E00900">
        <w:rPr>
          <w:rFonts w:ascii="Bookman Old Style" w:hAnsi="Bookman Old Style"/>
          <w:bCs/>
          <w:sz w:val="28"/>
          <w:szCs w:val="28"/>
        </w:rPr>
        <w:t xml:space="preserve"> case and the instant case is that the compulsory use of the National IDs for voter identification was intended to eliminate electoral fraud.</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We </w:t>
      </w:r>
      <w:r w:rsidR="00E809C5" w:rsidRPr="00E00900">
        <w:rPr>
          <w:rFonts w:ascii="Bookman Old Style" w:hAnsi="Bookman Old Style"/>
          <w:bCs/>
          <w:sz w:val="28"/>
          <w:szCs w:val="28"/>
        </w:rPr>
        <w:t>found</w:t>
      </w:r>
      <w:r w:rsidRPr="00E00900">
        <w:rPr>
          <w:rFonts w:ascii="Bookman Old Style" w:hAnsi="Bookman Old Style"/>
          <w:bCs/>
          <w:sz w:val="28"/>
          <w:szCs w:val="28"/>
        </w:rPr>
        <w:t xml:space="preserve"> that the use of National IDs </w:t>
      </w:r>
      <w:r w:rsidR="007F5C84" w:rsidRPr="00E00900">
        <w:rPr>
          <w:rFonts w:ascii="Bookman Old Style" w:hAnsi="Bookman Old Style"/>
          <w:bCs/>
          <w:sz w:val="28"/>
          <w:szCs w:val="28"/>
        </w:rPr>
        <w:t xml:space="preserve">was </w:t>
      </w:r>
      <w:r w:rsidRPr="00E00900">
        <w:rPr>
          <w:rFonts w:ascii="Bookman Old Style" w:hAnsi="Bookman Old Style"/>
          <w:bCs/>
          <w:sz w:val="28"/>
          <w:szCs w:val="28"/>
        </w:rPr>
        <w:t>well intended. Furthermore</w:t>
      </w:r>
      <w:r w:rsidR="007F5C84" w:rsidRPr="00E00900">
        <w:rPr>
          <w:rFonts w:ascii="Bookman Old Style" w:hAnsi="Bookman Old Style"/>
          <w:bCs/>
          <w:sz w:val="28"/>
          <w:szCs w:val="28"/>
        </w:rPr>
        <w:t>,</w:t>
      </w:r>
      <w:r w:rsidRPr="00E00900">
        <w:rPr>
          <w:rFonts w:ascii="Bookman Old Style" w:hAnsi="Bookman Old Style"/>
          <w:bCs/>
          <w:sz w:val="28"/>
          <w:szCs w:val="28"/>
        </w:rPr>
        <w:t xml:space="preserve"> we</w:t>
      </w:r>
      <w:r w:rsidR="007B44BF" w:rsidRPr="00E00900">
        <w:rPr>
          <w:rFonts w:ascii="Bookman Old Style" w:hAnsi="Bookman Old Style"/>
          <w:bCs/>
          <w:sz w:val="28"/>
          <w:szCs w:val="28"/>
        </w:rPr>
        <w:t>re</w:t>
      </w:r>
      <w:r w:rsidRPr="00E00900">
        <w:rPr>
          <w:rFonts w:ascii="Bookman Old Style" w:hAnsi="Bookman Old Style"/>
          <w:bCs/>
          <w:sz w:val="28"/>
          <w:szCs w:val="28"/>
        </w:rPr>
        <w:t xml:space="preserve"> are not satisfied with the evidence adduced by Waguma Amos because it d</w:t>
      </w:r>
      <w:r w:rsidR="00E809C5" w:rsidRPr="00E00900">
        <w:rPr>
          <w:rFonts w:ascii="Bookman Old Style" w:hAnsi="Bookman Old Style"/>
          <w:bCs/>
          <w:sz w:val="28"/>
          <w:szCs w:val="28"/>
        </w:rPr>
        <w:t>id</w:t>
      </w:r>
      <w:r w:rsidRPr="00E00900">
        <w:rPr>
          <w:rFonts w:ascii="Bookman Old Style" w:hAnsi="Bookman Old Style"/>
          <w:bCs/>
          <w:sz w:val="28"/>
          <w:szCs w:val="28"/>
        </w:rPr>
        <w:t xml:space="preserve"> not mention any person who had a National ID </w:t>
      </w:r>
      <w:r w:rsidR="00F6667B" w:rsidRPr="00E00900">
        <w:rPr>
          <w:rFonts w:ascii="Bookman Old Style" w:hAnsi="Bookman Old Style"/>
          <w:bCs/>
          <w:sz w:val="28"/>
          <w:szCs w:val="28"/>
        </w:rPr>
        <w:t xml:space="preserve">and was </w:t>
      </w:r>
      <w:r w:rsidRPr="00E00900">
        <w:rPr>
          <w:rFonts w:ascii="Bookman Old Style" w:hAnsi="Bookman Old Style"/>
          <w:bCs/>
          <w:sz w:val="28"/>
          <w:szCs w:val="28"/>
        </w:rPr>
        <w:t xml:space="preserve"> denied the right to vote neither did the deponent mention</w:t>
      </w:r>
      <w:r w:rsidR="007F5C84" w:rsidRPr="00E00900">
        <w:rPr>
          <w:rFonts w:ascii="Bookman Old Style" w:hAnsi="Bookman Old Style"/>
          <w:bCs/>
          <w:sz w:val="28"/>
          <w:szCs w:val="28"/>
        </w:rPr>
        <w:t xml:space="preserve"> any person who was not on the R</w:t>
      </w:r>
      <w:r w:rsidRPr="00E00900">
        <w:rPr>
          <w:rFonts w:ascii="Bookman Old Style" w:hAnsi="Bookman Old Style"/>
          <w:bCs/>
          <w:sz w:val="28"/>
          <w:szCs w:val="28"/>
        </w:rPr>
        <w:t>egister</w:t>
      </w:r>
      <w:r w:rsidR="00F6667B" w:rsidRPr="00E00900">
        <w:rPr>
          <w:rFonts w:ascii="Bookman Old Style" w:hAnsi="Bookman Old Style"/>
          <w:bCs/>
          <w:sz w:val="28"/>
          <w:szCs w:val="28"/>
        </w:rPr>
        <w:t xml:space="preserve"> and</w:t>
      </w:r>
      <w:r w:rsidRPr="00E00900">
        <w:rPr>
          <w:rFonts w:ascii="Bookman Old Style" w:hAnsi="Bookman Old Style"/>
          <w:bCs/>
          <w:sz w:val="28"/>
          <w:szCs w:val="28"/>
        </w:rPr>
        <w:t xml:space="preserve"> w</w:t>
      </w:r>
      <w:r w:rsidR="007F5C84" w:rsidRPr="00E00900">
        <w:rPr>
          <w:rFonts w:ascii="Bookman Old Style" w:hAnsi="Bookman Old Style"/>
          <w:bCs/>
          <w:sz w:val="28"/>
          <w:szCs w:val="28"/>
        </w:rPr>
        <w:t>as</w:t>
      </w:r>
      <w:r w:rsidRPr="00E00900">
        <w:rPr>
          <w:rFonts w:ascii="Bookman Old Style" w:hAnsi="Bookman Old Style"/>
          <w:bCs/>
          <w:sz w:val="28"/>
          <w:szCs w:val="28"/>
        </w:rPr>
        <w:t xml:space="preserve"> allowed to vote. Similarly, the evidence of S</w:t>
      </w:r>
      <w:r w:rsidR="00BD7ABC" w:rsidRPr="00E00900">
        <w:rPr>
          <w:rFonts w:ascii="Bookman Old Style" w:hAnsi="Bookman Old Style"/>
          <w:bCs/>
          <w:sz w:val="28"/>
          <w:szCs w:val="28"/>
        </w:rPr>
        <w:t>e</w:t>
      </w:r>
      <w:r w:rsidRPr="00E00900">
        <w:rPr>
          <w:rFonts w:ascii="Bookman Old Style" w:hAnsi="Bookman Old Style"/>
          <w:bCs/>
          <w:sz w:val="28"/>
          <w:szCs w:val="28"/>
        </w:rPr>
        <w:t>zibeeza Moses regarding underage voting was also insufficient for failure to attach proof of the voter’s age.</w:t>
      </w:r>
    </w:p>
    <w:p w:rsidR="00CB32EC" w:rsidRPr="00E00900" w:rsidRDefault="00CB32E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From the foregoing, we f</w:t>
      </w:r>
      <w:r w:rsidR="00E809C5" w:rsidRPr="00E00900">
        <w:rPr>
          <w:rFonts w:ascii="Bookman Old Style" w:hAnsi="Bookman Old Style"/>
          <w:bCs/>
          <w:sz w:val="28"/>
          <w:szCs w:val="28"/>
        </w:rPr>
        <w:t>ound that</w:t>
      </w:r>
      <w:r w:rsidRPr="00E00900">
        <w:rPr>
          <w:rFonts w:ascii="Bookman Old Style" w:hAnsi="Bookman Old Style"/>
          <w:bCs/>
          <w:sz w:val="28"/>
          <w:szCs w:val="28"/>
        </w:rPr>
        <w:t xml:space="preserve"> the </w:t>
      </w:r>
      <w:r w:rsidR="004F72E3" w:rsidRPr="00E00900">
        <w:rPr>
          <w:rFonts w:ascii="Bookman Old Style" w:hAnsi="Bookman Old Style"/>
          <w:bCs/>
          <w:sz w:val="28"/>
          <w:szCs w:val="28"/>
        </w:rPr>
        <w:t>Commission</w:t>
      </w:r>
      <w:r w:rsidRPr="00E00900">
        <w:rPr>
          <w:rFonts w:ascii="Bookman Old Style" w:hAnsi="Bookman Old Style"/>
          <w:bCs/>
          <w:sz w:val="28"/>
          <w:szCs w:val="28"/>
        </w:rPr>
        <w:t xml:space="preserve"> </w:t>
      </w:r>
      <w:r w:rsidR="00E809C5" w:rsidRPr="00E00900">
        <w:rPr>
          <w:rFonts w:ascii="Bookman Old Style" w:hAnsi="Bookman Old Style"/>
          <w:bCs/>
          <w:sz w:val="28"/>
          <w:szCs w:val="28"/>
        </w:rPr>
        <w:t xml:space="preserve">had </w:t>
      </w:r>
      <w:r w:rsidRPr="00E00900">
        <w:rPr>
          <w:rFonts w:ascii="Bookman Old Style" w:hAnsi="Bookman Old Style"/>
          <w:bCs/>
          <w:sz w:val="28"/>
          <w:szCs w:val="28"/>
        </w:rPr>
        <w:t>complied with the electoral laws and the Registration of Persons Act when it used the National IDs for identify</w:t>
      </w:r>
      <w:r w:rsidR="00BD7ABC" w:rsidRPr="00E00900">
        <w:rPr>
          <w:rFonts w:ascii="Bookman Old Style" w:hAnsi="Bookman Old Style"/>
          <w:bCs/>
          <w:sz w:val="28"/>
          <w:szCs w:val="28"/>
        </w:rPr>
        <w:t xml:space="preserve">ing voters instead of the </w:t>
      </w:r>
      <w:proofErr w:type="gramStart"/>
      <w:r w:rsidR="00BD7ABC" w:rsidRPr="00E00900">
        <w:rPr>
          <w:rFonts w:ascii="Bookman Old Style" w:hAnsi="Bookman Old Style"/>
          <w:bCs/>
          <w:sz w:val="28"/>
          <w:szCs w:val="28"/>
        </w:rPr>
        <w:t>voter</w:t>
      </w:r>
      <w:r w:rsidRPr="00E00900">
        <w:rPr>
          <w:rFonts w:ascii="Bookman Old Style" w:hAnsi="Bookman Old Style"/>
          <w:bCs/>
          <w:sz w:val="28"/>
          <w:szCs w:val="28"/>
        </w:rPr>
        <w:t>s</w:t>
      </w:r>
      <w:proofErr w:type="gramEnd"/>
      <w:r w:rsidRPr="00E00900">
        <w:rPr>
          <w:rFonts w:ascii="Bookman Old Style" w:hAnsi="Bookman Old Style"/>
          <w:bCs/>
          <w:sz w:val="28"/>
          <w:szCs w:val="28"/>
        </w:rPr>
        <w:t xml:space="preserve"> cards.</w:t>
      </w:r>
    </w:p>
    <w:p w:rsidR="000875BF" w:rsidRPr="00E00900" w:rsidRDefault="00525333" w:rsidP="00D52033">
      <w:pPr>
        <w:spacing w:before="240" w:after="240" w:line="360" w:lineRule="auto"/>
        <w:ind w:left="810" w:hanging="810"/>
        <w:jc w:val="both"/>
        <w:rPr>
          <w:rFonts w:ascii="Bookman Old Style" w:eastAsia="Arial Unicode MS" w:hAnsi="Bookman Old Style" w:cs="Arial Unicode MS"/>
          <w:b/>
          <w:sz w:val="28"/>
          <w:szCs w:val="28"/>
          <w:u w:val="single"/>
        </w:rPr>
      </w:pPr>
      <w:r w:rsidRPr="00E00900">
        <w:rPr>
          <w:rFonts w:ascii="Bookman Old Style" w:eastAsia="Arial Unicode MS" w:hAnsi="Bookman Old Style" w:cs="Arial Unicode MS"/>
          <w:b/>
          <w:sz w:val="28"/>
          <w:szCs w:val="28"/>
        </w:rPr>
        <w:t>(V</w:t>
      </w:r>
      <w:r w:rsidR="00EA44FF" w:rsidRPr="00E00900">
        <w:rPr>
          <w:rFonts w:ascii="Bookman Old Style" w:eastAsia="Arial Unicode MS" w:hAnsi="Bookman Old Style" w:cs="Arial Unicode MS"/>
          <w:b/>
          <w:sz w:val="28"/>
          <w:szCs w:val="28"/>
        </w:rPr>
        <w:t>)     </w:t>
      </w:r>
      <w:r w:rsidR="00AF4F8C" w:rsidRPr="00E00900">
        <w:rPr>
          <w:rFonts w:ascii="Bookman Old Style" w:eastAsia="Arial Unicode MS" w:hAnsi="Bookman Old Style" w:cs="Arial Unicode MS"/>
          <w:b/>
          <w:sz w:val="28"/>
          <w:szCs w:val="28"/>
          <w:u w:val="single"/>
        </w:rPr>
        <w:t>Use of Unreliable Biome</w:t>
      </w:r>
      <w:r w:rsidR="00EA44FF" w:rsidRPr="00E00900">
        <w:rPr>
          <w:rFonts w:ascii="Bookman Old Style" w:eastAsia="Arial Unicode MS" w:hAnsi="Bookman Old Style" w:cs="Arial Unicode MS"/>
          <w:b/>
          <w:sz w:val="28"/>
          <w:szCs w:val="28"/>
          <w:u w:val="single"/>
        </w:rPr>
        <w:t xml:space="preserve">tric Voter Verification Machine </w:t>
      </w:r>
      <w:r w:rsidR="00AF4F8C" w:rsidRPr="00E00900">
        <w:rPr>
          <w:rFonts w:ascii="Bookman Old Style" w:eastAsia="Arial Unicode MS" w:hAnsi="Bookman Old Style" w:cs="Arial Unicode MS"/>
          <w:b/>
          <w:sz w:val="28"/>
          <w:szCs w:val="28"/>
          <w:u w:val="single"/>
        </w:rPr>
        <w:t xml:space="preserve">(BVVK) and Failure by the </w:t>
      </w:r>
      <w:r w:rsidR="0002664E" w:rsidRPr="00E00900">
        <w:rPr>
          <w:rFonts w:ascii="Bookman Old Style" w:eastAsia="Arial Unicode MS" w:hAnsi="Bookman Old Style" w:cs="Arial Unicode MS"/>
          <w:b/>
          <w:sz w:val="28"/>
          <w:szCs w:val="28"/>
          <w:u w:val="single"/>
        </w:rPr>
        <w:t>Commission</w:t>
      </w:r>
      <w:r w:rsidR="00AF4F8C" w:rsidRPr="00E00900">
        <w:rPr>
          <w:rFonts w:ascii="Bookman Old Style" w:eastAsia="Arial Unicode MS" w:hAnsi="Bookman Old Style" w:cs="Arial Unicode MS"/>
          <w:b/>
          <w:sz w:val="28"/>
          <w:szCs w:val="28"/>
          <w:u w:val="single"/>
        </w:rPr>
        <w:t xml:space="preserve"> to Identify Voters. </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1D1AB5"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case is that contrary Section 35 (1) and (2) of the </w:t>
      </w:r>
      <w:r w:rsidR="00C06E3B" w:rsidRPr="00E00900">
        <w:rPr>
          <w:rFonts w:ascii="Bookman Old Style" w:hAnsi="Bookman Old Style"/>
          <w:sz w:val="28"/>
          <w:szCs w:val="28"/>
        </w:rPr>
        <w:t>P</w:t>
      </w:r>
      <w:r w:rsidR="00BD7ABC" w:rsidRPr="00E00900">
        <w:rPr>
          <w:rFonts w:ascii="Bookman Old Style" w:hAnsi="Bookman Old Style"/>
          <w:sz w:val="28"/>
          <w:szCs w:val="28"/>
        </w:rPr>
        <w:t>E</w:t>
      </w:r>
      <w:r w:rsidRPr="00E00900">
        <w:rPr>
          <w:rFonts w:ascii="Bookman Old Style" w:hAnsi="Bookman Old Style"/>
          <w:sz w:val="28"/>
          <w:szCs w:val="28"/>
        </w:rPr>
        <w:t xml:space="preserve">A,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failed to identify voters by their respective voter’s cards but instead applied </w:t>
      </w:r>
      <w:r w:rsidR="00287347" w:rsidRPr="00E00900">
        <w:rPr>
          <w:rFonts w:ascii="Bookman Old Style" w:hAnsi="Bookman Old Style"/>
          <w:sz w:val="28"/>
          <w:szCs w:val="28"/>
        </w:rPr>
        <w:t>unreliable,</w:t>
      </w:r>
      <w:r w:rsidRPr="00E00900">
        <w:rPr>
          <w:rFonts w:ascii="Bookman Old Style" w:hAnsi="Bookman Old Style"/>
          <w:sz w:val="28"/>
          <w:szCs w:val="28"/>
        </w:rPr>
        <w:t xml:space="preserve"> slow and suspect biometric identification </w:t>
      </w:r>
      <w:r w:rsidR="00287347" w:rsidRPr="00E00900">
        <w:rPr>
          <w:rFonts w:ascii="Bookman Old Style" w:hAnsi="Bookman Old Style"/>
          <w:sz w:val="28"/>
          <w:szCs w:val="28"/>
        </w:rPr>
        <w:t>machines (</w:t>
      </w:r>
      <w:r w:rsidRPr="00E00900">
        <w:rPr>
          <w:rFonts w:ascii="Bookman Old Style" w:hAnsi="Bookman Old Style"/>
          <w:sz w:val="28"/>
          <w:szCs w:val="28"/>
        </w:rPr>
        <w:t xml:space="preserve">BVVK), there by denying legitimate voters their right to vote and creating room for persons not duly registered to vote. </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further aver</w:t>
      </w:r>
      <w:r w:rsidR="00AE5846" w:rsidRPr="00E00900">
        <w:rPr>
          <w:rFonts w:ascii="Bookman Old Style" w:hAnsi="Bookman Old Style"/>
          <w:sz w:val="28"/>
          <w:szCs w:val="28"/>
        </w:rPr>
        <w:t>red</w:t>
      </w:r>
      <w:r w:rsidRPr="00E00900">
        <w:rPr>
          <w:rFonts w:ascii="Bookman Old Style" w:hAnsi="Bookman Old Style"/>
          <w:sz w:val="28"/>
          <w:szCs w:val="28"/>
        </w:rPr>
        <w:t xml:space="preserve"> that contrary to Section 30 (4) of the PEA, voters were identified on </w:t>
      </w:r>
      <w:r w:rsidR="00322731" w:rsidRPr="00E00900">
        <w:rPr>
          <w:rFonts w:ascii="Bookman Old Style" w:hAnsi="Bookman Old Style"/>
          <w:sz w:val="28"/>
          <w:szCs w:val="28"/>
        </w:rPr>
        <w:t>polling</w:t>
      </w:r>
      <w:r w:rsidRPr="00E00900">
        <w:rPr>
          <w:rFonts w:ascii="Bookman Old Style" w:hAnsi="Bookman Old Style"/>
          <w:sz w:val="28"/>
          <w:szCs w:val="28"/>
        </w:rPr>
        <w:t xml:space="preserve"> day using national </w:t>
      </w:r>
      <w:r w:rsidR="00BC60DC" w:rsidRPr="00E00900">
        <w:rPr>
          <w:rFonts w:ascii="Bookman Old Style" w:hAnsi="Bookman Old Style"/>
          <w:sz w:val="28"/>
          <w:szCs w:val="28"/>
        </w:rPr>
        <w:t xml:space="preserve">identity </w:t>
      </w:r>
      <w:r w:rsidR="00BC60DC" w:rsidRPr="00E00900">
        <w:rPr>
          <w:rFonts w:ascii="Bookman Old Style" w:hAnsi="Bookman Old Style"/>
          <w:sz w:val="28"/>
          <w:szCs w:val="28"/>
        </w:rPr>
        <w:lastRenderedPageBreak/>
        <w:t xml:space="preserve">cards instead of </w:t>
      </w:r>
      <w:proofErr w:type="gramStart"/>
      <w:r w:rsidR="00BC60DC" w:rsidRPr="00E00900">
        <w:rPr>
          <w:rFonts w:ascii="Bookman Old Style" w:hAnsi="Bookman Old Style"/>
          <w:sz w:val="28"/>
          <w:szCs w:val="28"/>
        </w:rPr>
        <w:t>voter</w:t>
      </w:r>
      <w:r w:rsidRPr="00E00900">
        <w:rPr>
          <w:rFonts w:ascii="Bookman Old Style" w:hAnsi="Bookman Old Style"/>
          <w:sz w:val="28"/>
          <w:szCs w:val="28"/>
        </w:rPr>
        <w:t>s</w:t>
      </w:r>
      <w:proofErr w:type="gramEnd"/>
      <w:r w:rsidRPr="00E00900">
        <w:rPr>
          <w:rFonts w:ascii="Bookman Old Style" w:hAnsi="Bookman Old Style"/>
          <w:sz w:val="28"/>
          <w:szCs w:val="28"/>
        </w:rPr>
        <w:t xml:space="preserve"> cards. That as a result, eligible voters who did not register for the National IDs were disenfranchised.</w:t>
      </w:r>
    </w:p>
    <w:p w:rsidR="00833AE0" w:rsidRPr="00E00900" w:rsidRDefault="00833AE0" w:rsidP="001B6CE9">
      <w:pPr>
        <w:spacing w:before="240" w:after="240" w:line="360" w:lineRule="auto"/>
        <w:jc w:val="both"/>
        <w:rPr>
          <w:rFonts w:ascii="Bookman Old Style" w:hAnsi="Bookman Old Style"/>
          <w:i/>
          <w:sz w:val="28"/>
          <w:szCs w:val="28"/>
        </w:rPr>
      </w:pPr>
      <w:r w:rsidRPr="00E00900">
        <w:rPr>
          <w:rFonts w:ascii="Bookman Old Style" w:hAnsi="Bookman Old Style"/>
          <w:sz w:val="28"/>
          <w:szCs w:val="28"/>
        </w:rPr>
        <w:t>In support of this allegation,</w:t>
      </w:r>
      <w:r w:rsidR="0098127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relied on the affidavit of Nakafeero Monica, who was</w:t>
      </w:r>
      <w:r w:rsidR="003854B7" w:rsidRPr="00E00900">
        <w:rPr>
          <w:rFonts w:ascii="Bookman Old Style" w:hAnsi="Bookman Old Style"/>
          <w:sz w:val="28"/>
          <w:szCs w:val="28"/>
        </w:rPr>
        <w:t xml:space="preserve"> said to be</w:t>
      </w:r>
      <w:r w:rsidRPr="00E00900">
        <w:rPr>
          <w:rFonts w:ascii="Bookman Old Style" w:hAnsi="Bookman Old Style"/>
          <w:sz w:val="28"/>
          <w:szCs w:val="28"/>
        </w:rPr>
        <w:t xml:space="preserve"> his agent at Kasangati Headquarters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She depone</w:t>
      </w:r>
      <w:r w:rsidR="00BC60DC" w:rsidRPr="00E00900">
        <w:rPr>
          <w:rFonts w:ascii="Bookman Old Style" w:hAnsi="Bookman Old Style"/>
          <w:sz w:val="28"/>
          <w:szCs w:val="28"/>
        </w:rPr>
        <w:t>d</w:t>
      </w:r>
      <w:r w:rsidRPr="00E00900">
        <w:rPr>
          <w:rFonts w:ascii="Bookman Old Style" w:hAnsi="Bookman Old Style"/>
          <w:sz w:val="28"/>
          <w:szCs w:val="28"/>
        </w:rPr>
        <w:t xml:space="preserve"> thus:</w:t>
      </w:r>
      <w:r w:rsidRPr="00E00900">
        <w:rPr>
          <w:rFonts w:ascii="Bookman Old Style" w:hAnsi="Bookman Old Style"/>
          <w:b/>
          <w:sz w:val="28"/>
          <w:szCs w:val="28"/>
        </w:rPr>
        <w:t xml:space="preserve"> </w:t>
      </w:r>
      <w:r w:rsidRPr="00E00900">
        <w:rPr>
          <w:rFonts w:ascii="Bookman Old Style" w:hAnsi="Bookman Old Style"/>
          <w:sz w:val="28"/>
          <w:szCs w:val="28"/>
        </w:rPr>
        <w:t>“</w:t>
      </w:r>
      <w:r w:rsidRPr="00E00900">
        <w:rPr>
          <w:rFonts w:ascii="Bookman Old Style" w:hAnsi="Bookman Old Style"/>
          <w:i/>
          <w:sz w:val="28"/>
          <w:szCs w:val="28"/>
        </w:rPr>
        <w:t xml:space="preserve">At 4:00 pm, the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agents said that the biometric machine was no longer functional and started to allow voters to vote without verification.” </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response, the </w:t>
      </w:r>
      <w:r w:rsidR="00AE6A62" w:rsidRPr="00E00900">
        <w:rPr>
          <w:rFonts w:ascii="Bookman Old Style" w:hAnsi="Bookman Old Style"/>
          <w:sz w:val="28"/>
          <w:szCs w:val="28"/>
        </w:rPr>
        <w:t>Commission</w:t>
      </w:r>
      <w:r w:rsidRPr="00E00900">
        <w:rPr>
          <w:rFonts w:ascii="Bookman Old Style" w:hAnsi="Bookman Old Style"/>
          <w:sz w:val="28"/>
          <w:szCs w:val="28"/>
        </w:rPr>
        <w:t xml:space="preserve"> admitted that </w:t>
      </w:r>
      <w:r w:rsidR="00926658" w:rsidRPr="00E00900">
        <w:rPr>
          <w:rFonts w:ascii="Bookman Old Style" w:hAnsi="Bookman Old Style"/>
          <w:sz w:val="28"/>
          <w:szCs w:val="28"/>
        </w:rPr>
        <w:t>eac</w:t>
      </w:r>
      <w:r w:rsidRPr="00E00900">
        <w:rPr>
          <w:rFonts w:ascii="Bookman Old Style" w:hAnsi="Bookman Old Style"/>
          <w:sz w:val="28"/>
          <w:szCs w:val="28"/>
        </w:rPr>
        <w:t xml:space="preserve">h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was supplied with the BVVK machine to improve transparency and integrity of the process of identification of voters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r w:rsidR="00205D3D" w:rsidRPr="00E00900">
        <w:rPr>
          <w:rFonts w:ascii="Bookman Old Style" w:hAnsi="Bookman Old Style"/>
          <w:sz w:val="28"/>
          <w:szCs w:val="28"/>
        </w:rPr>
        <w:t xml:space="preserve">to </w:t>
      </w:r>
      <w:r w:rsidRPr="00E00900">
        <w:rPr>
          <w:rFonts w:ascii="Bookman Old Style" w:hAnsi="Bookman Old Style"/>
          <w:sz w:val="28"/>
          <w:szCs w:val="28"/>
        </w:rPr>
        <w:t>prevent multiple voting, impersonation and to confirm or direct voter</w:t>
      </w:r>
      <w:r w:rsidR="00205D3D" w:rsidRPr="00E00900">
        <w:rPr>
          <w:rFonts w:ascii="Bookman Old Style" w:hAnsi="Bookman Old Style"/>
          <w:sz w:val="28"/>
          <w:szCs w:val="28"/>
        </w:rPr>
        <w:t>s</w:t>
      </w:r>
      <w:r w:rsidRPr="00E00900">
        <w:rPr>
          <w:rFonts w:ascii="Bookman Old Style" w:hAnsi="Bookman Old Style"/>
          <w:sz w:val="28"/>
          <w:szCs w:val="28"/>
        </w:rPr>
        <w:t xml:space="preserve"> to their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This evidence was in the affidavit sworn by Dr Badru Kiggundu, the </w:t>
      </w:r>
      <w:r w:rsidR="00410D4C" w:rsidRPr="00E00900">
        <w:rPr>
          <w:rFonts w:ascii="Bookman Old Style" w:hAnsi="Bookman Old Style"/>
          <w:sz w:val="28"/>
          <w:szCs w:val="28"/>
        </w:rPr>
        <w:t>C</w:t>
      </w:r>
      <w:r w:rsidRPr="00E00900">
        <w:rPr>
          <w:rFonts w:ascii="Bookman Old Style" w:hAnsi="Bookman Old Style"/>
          <w:sz w:val="28"/>
          <w:szCs w:val="28"/>
        </w:rPr>
        <w:t xml:space="preserve">hair person of the Electoral </w:t>
      </w:r>
      <w:r w:rsidR="00410D4C" w:rsidRPr="00E00900">
        <w:rPr>
          <w:rFonts w:ascii="Bookman Old Style" w:hAnsi="Bookman Old Style"/>
          <w:sz w:val="28"/>
          <w:szCs w:val="28"/>
        </w:rPr>
        <w:t>in his affidavit in support of the r</w:t>
      </w:r>
      <w:r w:rsidR="00BC60DC" w:rsidRPr="00E00900">
        <w:rPr>
          <w:rFonts w:ascii="Bookman Old Style" w:hAnsi="Bookman Old Style"/>
          <w:sz w:val="28"/>
          <w:szCs w:val="28"/>
        </w:rPr>
        <w:t>e</w:t>
      </w:r>
      <w:r w:rsidR="00410D4C" w:rsidRPr="00E00900">
        <w:rPr>
          <w:rFonts w:ascii="Bookman Old Style" w:hAnsi="Bookman Old Style"/>
          <w:sz w:val="28"/>
          <w:szCs w:val="28"/>
        </w:rPr>
        <w:t xml:space="preserve">ply to the Amended </w:t>
      </w:r>
      <w:r w:rsidR="00C06E3B" w:rsidRPr="00E00900">
        <w:rPr>
          <w:rFonts w:ascii="Bookman Old Style" w:hAnsi="Bookman Old Style"/>
          <w:sz w:val="28"/>
          <w:szCs w:val="28"/>
        </w:rPr>
        <w:t>Petition</w:t>
      </w:r>
      <w:r w:rsidR="00410D4C" w:rsidRPr="00E00900">
        <w:rPr>
          <w:rFonts w:ascii="Bookman Old Style" w:hAnsi="Bookman Old Style"/>
          <w:sz w:val="28"/>
          <w:szCs w:val="28"/>
        </w:rPr>
        <w:t xml:space="preserve"> where he</w:t>
      </w:r>
      <w:r w:rsidRPr="00E00900">
        <w:rPr>
          <w:rFonts w:ascii="Bookman Old Style" w:hAnsi="Bookman Old Style"/>
          <w:sz w:val="28"/>
          <w:szCs w:val="28"/>
        </w:rPr>
        <w:t xml:space="preserve"> depone</w:t>
      </w:r>
      <w:r w:rsidR="00410D4C" w:rsidRPr="00E00900">
        <w:rPr>
          <w:rFonts w:ascii="Bookman Old Style" w:hAnsi="Bookman Old Style"/>
          <w:sz w:val="28"/>
          <w:szCs w:val="28"/>
        </w:rPr>
        <w:t>d</w:t>
      </w:r>
      <w:r w:rsidRPr="00E00900">
        <w:rPr>
          <w:rFonts w:ascii="Bookman Old Style" w:hAnsi="Bookman Old Style"/>
          <w:sz w:val="28"/>
          <w:szCs w:val="28"/>
        </w:rPr>
        <w:t xml:space="preserve"> as follows:</w:t>
      </w:r>
    </w:p>
    <w:p w:rsidR="00A94EF5" w:rsidRPr="00E00900" w:rsidRDefault="00833AE0" w:rsidP="00E855DB">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33)  That in reply to paragraph 35 and 36 of the original affidavit in support of the </w:t>
      </w:r>
      <w:r w:rsidR="00C06E3B" w:rsidRPr="00E00900">
        <w:rPr>
          <w:rFonts w:ascii="Bookman Old Style" w:hAnsi="Bookman Old Style"/>
          <w:i/>
          <w:sz w:val="28"/>
          <w:szCs w:val="28"/>
        </w:rPr>
        <w:t>petition</w:t>
      </w:r>
      <w:r w:rsidRPr="00E00900">
        <w:rPr>
          <w:rFonts w:ascii="Bookman Old Style" w:hAnsi="Bookman Old Style"/>
          <w:i/>
          <w:sz w:val="28"/>
          <w:szCs w:val="28"/>
        </w:rPr>
        <w:t xml:space="preserve">,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properly compiled and updated the National Voters Register in accordance with the law and introduced a National Voters Register with biometric identifiers for the first time in Ugandan electoral history which improved the integrity of the National Voters register and is credited for the improved and increased voter turnout. Further that all voters on the National Voters Register were properly </w:t>
      </w:r>
      <w:r w:rsidRPr="00E00900">
        <w:rPr>
          <w:rFonts w:ascii="Bookman Old Style" w:hAnsi="Bookman Old Style"/>
          <w:i/>
          <w:sz w:val="28"/>
          <w:szCs w:val="28"/>
        </w:rPr>
        <w:lastRenderedPageBreak/>
        <w:t xml:space="preserve">identifiable. The biometric identification machines were efficient across the country. </w:t>
      </w:r>
    </w:p>
    <w:p w:rsidR="00833AE0" w:rsidRPr="00E00900" w:rsidRDefault="00791C01" w:rsidP="00E855DB">
      <w:pPr>
        <w:tabs>
          <w:tab w:val="left" w:pos="90"/>
        </w:tabs>
        <w:spacing w:before="240" w:after="240" w:line="360" w:lineRule="auto"/>
        <w:ind w:left="720"/>
        <w:jc w:val="both"/>
        <w:rPr>
          <w:rFonts w:ascii="Bookman Old Style" w:hAnsi="Bookman Old Style"/>
          <w:i/>
          <w:sz w:val="28"/>
          <w:szCs w:val="28"/>
        </w:rPr>
      </w:pPr>
      <w:r w:rsidRPr="00E00900">
        <w:rPr>
          <w:rFonts w:ascii="Bookman Old Style" w:hAnsi="Bookman Old Style"/>
          <w:i/>
          <w:sz w:val="28"/>
          <w:szCs w:val="28"/>
        </w:rPr>
        <w:t xml:space="preserve">36) </w:t>
      </w:r>
      <w:r w:rsidR="00833AE0" w:rsidRPr="00E00900">
        <w:rPr>
          <w:rFonts w:ascii="Bookman Old Style" w:hAnsi="Bookman Old Style"/>
          <w:i/>
          <w:sz w:val="28"/>
          <w:szCs w:val="28"/>
        </w:rPr>
        <w:t xml:space="preserve">That </w:t>
      </w:r>
      <w:r w:rsidR="0098127F" w:rsidRPr="00E00900">
        <w:rPr>
          <w:rFonts w:ascii="Bookman Old Style" w:hAnsi="Bookman Old Style"/>
          <w:i/>
          <w:sz w:val="28"/>
          <w:szCs w:val="28"/>
        </w:rPr>
        <w:t>eac</w:t>
      </w:r>
      <w:r w:rsidR="00833AE0" w:rsidRPr="00E00900">
        <w:rPr>
          <w:rFonts w:ascii="Bookman Old Style" w:hAnsi="Bookman Old Style"/>
          <w:i/>
          <w:sz w:val="28"/>
          <w:szCs w:val="28"/>
        </w:rPr>
        <w:t xml:space="preserve">h </w:t>
      </w:r>
      <w:r w:rsidR="00322731" w:rsidRPr="00E00900">
        <w:rPr>
          <w:rFonts w:ascii="Bookman Old Style" w:hAnsi="Bookman Old Style"/>
          <w:i/>
          <w:sz w:val="28"/>
          <w:szCs w:val="28"/>
        </w:rPr>
        <w:t>polling</w:t>
      </w:r>
      <w:r w:rsidR="00833AE0" w:rsidRPr="00E00900">
        <w:rPr>
          <w:rFonts w:ascii="Bookman Old Style" w:hAnsi="Bookman Old Style"/>
          <w:i/>
          <w:sz w:val="28"/>
          <w:szCs w:val="28"/>
        </w:rPr>
        <w:t xml:space="preserve"> station was also supplied with biometric voter verification kit BVVK) whose purpose was as follows:</w:t>
      </w:r>
    </w:p>
    <w:p w:rsidR="00833AE0" w:rsidRPr="00E00900" w:rsidRDefault="00833AE0" w:rsidP="00E855DB">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a)  </w:t>
      </w:r>
      <w:proofErr w:type="gramStart"/>
      <w:r w:rsidRPr="00E00900">
        <w:rPr>
          <w:rFonts w:ascii="Bookman Old Style" w:hAnsi="Bookman Old Style"/>
          <w:i/>
          <w:sz w:val="28"/>
          <w:szCs w:val="28"/>
        </w:rPr>
        <w:t>to</w:t>
      </w:r>
      <w:proofErr w:type="gramEnd"/>
      <w:r w:rsidRPr="00E00900">
        <w:rPr>
          <w:rFonts w:ascii="Bookman Old Style" w:hAnsi="Bookman Old Style"/>
          <w:i/>
          <w:sz w:val="28"/>
          <w:szCs w:val="28"/>
        </w:rPr>
        <w:t xml:space="preserve"> improve the transparency and integrity of the process of identification of voters at the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station. The BVVK was able to provide audio beep for a confirmation of the voter, display of the voter’s photographs and bio data to the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officials and the voter,</w:t>
      </w:r>
    </w:p>
    <w:p w:rsidR="00833AE0" w:rsidRPr="00E00900" w:rsidRDefault="00833AE0" w:rsidP="00E855DB">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b)   </w:t>
      </w:r>
      <w:proofErr w:type="gramStart"/>
      <w:r w:rsidRPr="00E00900">
        <w:rPr>
          <w:rFonts w:ascii="Bookman Old Style" w:hAnsi="Bookman Old Style"/>
          <w:i/>
          <w:sz w:val="28"/>
          <w:szCs w:val="28"/>
        </w:rPr>
        <w:t>to</w:t>
      </w:r>
      <w:proofErr w:type="gramEnd"/>
      <w:r w:rsidRPr="00E00900">
        <w:rPr>
          <w:rFonts w:ascii="Bookman Old Style" w:hAnsi="Bookman Old Style"/>
          <w:i/>
          <w:sz w:val="28"/>
          <w:szCs w:val="28"/>
        </w:rPr>
        <w:t xml:space="preserve"> prevent attempts of multiple voting.</w:t>
      </w:r>
    </w:p>
    <w:p w:rsidR="00833AE0" w:rsidRPr="00E00900" w:rsidRDefault="00833AE0" w:rsidP="00E855DB">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c)   </w:t>
      </w:r>
      <w:proofErr w:type="gramStart"/>
      <w:r w:rsidRPr="00E00900">
        <w:rPr>
          <w:rFonts w:ascii="Bookman Old Style" w:hAnsi="Bookman Old Style"/>
          <w:i/>
          <w:sz w:val="28"/>
          <w:szCs w:val="28"/>
        </w:rPr>
        <w:t>to</w:t>
      </w:r>
      <w:proofErr w:type="gramEnd"/>
      <w:r w:rsidRPr="00E00900">
        <w:rPr>
          <w:rFonts w:ascii="Bookman Old Style" w:hAnsi="Bookman Old Style"/>
          <w:i/>
          <w:sz w:val="28"/>
          <w:szCs w:val="28"/>
        </w:rPr>
        <w:t xml:space="preserve"> prevent attempts of impersonation.</w:t>
      </w:r>
    </w:p>
    <w:p w:rsidR="00D02002" w:rsidRPr="00E00900" w:rsidRDefault="00833AE0" w:rsidP="00E855DB">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d)   </w:t>
      </w:r>
      <w:proofErr w:type="gramStart"/>
      <w:r w:rsidRPr="00E00900">
        <w:rPr>
          <w:rFonts w:ascii="Bookman Old Style" w:hAnsi="Bookman Old Style"/>
          <w:i/>
          <w:sz w:val="28"/>
          <w:szCs w:val="28"/>
        </w:rPr>
        <w:t>to</w:t>
      </w:r>
      <w:proofErr w:type="gramEnd"/>
      <w:r w:rsidRPr="00E00900">
        <w:rPr>
          <w:rFonts w:ascii="Bookman Old Style" w:hAnsi="Bookman Old Style"/>
          <w:i/>
          <w:sz w:val="28"/>
          <w:szCs w:val="28"/>
        </w:rPr>
        <w:t xml:space="preserve"> confirm the actual</w:t>
      </w:r>
      <w:r w:rsidR="00791C01" w:rsidRPr="00E00900">
        <w:rPr>
          <w:rFonts w:ascii="Bookman Old Style" w:hAnsi="Bookman Old Style"/>
          <w:i/>
          <w:sz w:val="28"/>
          <w:szCs w:val="28"/>
        </w:rPr>
        <w:t xml:space="preserve"> </w:t>
      </w:r>
      <w:r w:rsidR="00322731" w:rsidRPr="00E00900">
        <w:rPr>
          <w:rFonts w:ascii="Bookman Old Style" w:hAnsi="Bookman Old Style"/>
          <w:i/>
          <w:sz w:val="28"/>
          <w:szCs w:val="28"/>
        </w:rPr>
        <w:t>polling</w:t>
      </w:r>
      <w:r w:rsidR="00791C01" w:rsidRPr="00E00900">
        <w:rPr>
          <w:rFonts w:ascii="Bookman Old Style" w:hAnsi="Bookman Old Style"/>
          <w:i/>
          <w:sz w:val="28"/>
          <w:szCs w:val="28"/>
        </w:rPr>
        <w:t xml:space="preserve"> station of the voter i.</w:t>
      </w:r>
      <w:r w:rsidRPr="00E00900">
        <w:rPr>
          <w:rFonts w:ascii="Bookman Old Style" w:hAnsi="Bookman Old Style"/>
          <w:i/>
          <w:sz w:val="28"/>
          <w:szCs w:val="28"/>
        </w:rPr>
        <w:t xml:space="preserve">e  if the voter did not belong to that particular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station but is a registered voter within the district, the BVVK would re-direct the voter to his /her right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station.</w:t>
      </w:r>
    </w:p>
    <w:p w:rsidR="00833AE0" w:rsidRPr="00E00900" w:rsidRDefault="00833AE0" w:rsidP="00BC60DC">
      <w:pPr>
        <w:spacing w:before="240" w:after="240" w:line="360" w:lineRule="auto"/>
        <w:ind w:right="720"/>
        <w:jc w:val="both"/>
        <w:rPr>
          <w:rFonts w:ascii="Bookman Old Style" w:hAnsi="Bookman Old Style"/>
          <w:b/>
          <w:sz w:val="28"/>
          <w:szCs w:val="28"/>
        </w:rPr>
      </w:pPr>
      <w:r w:rsidRPr="00E00900">
        <w:rPr>
          <w:rFonts w:ascii="Bookman Old Style" w:hAnsi="Bookman Old Style"/>
          <w:sz w:val="28"/>
          <w:szCs w:val="28"/>
        </w:rPr>
        <w:t>Kiggundu’s affidavit was supported by the affidavit of Pontius Namugera who state</w:t>
      </w:r>
      <w:r w:rsidR="00E00D3A" w:rsidRPr="00E00900">
        <w:rPr>
          <w:rFonts w:ascii="Bookman Old Style" w:hAnsi="Bookman Old Style"/>
          <w:sz w:val="28"/>
          <w:szCs w:val="28"/>
        </w:rPr>
        <w:t>d</w:t>
      </w:r>
      <w:r w:rsidRPr="00E00900">
        <w:rPr>
          <w:rFonts w:ascii="Bookman Old Style" w:hAnsi="Bookman Old Style"/>
          <w:sz w:val="28"/>
          <w:szCs w:val="28"/>
        </w:rPr>
        <w:t xml:space="preserve"> that he </w:t>
      </w:r>
      <w:r w:rsidR="00E00D3A" w:rsidRPr="00E00900">
        <w:rPr>
          <w:rFonts w:ascii="Bookman Old Style" w:hAnsi="Bookman Old Style"/>
          <w:sz w:val="28"/>
          <w:szCs w:val="28"/>
        </w:rPr>
        <w:t>was</w:t>
      </w:r>
      <w:r w:rsidRPr="00E00900">
        <w:rPr>
          <w:rFonts w:ascii="Bookman Old Style" w:hAnsi="Bookman Old Style"/>
          <w:sz w:val="28"/>
          <w:szCs w:val="28"/>
        </w:rPr>
        <w:t xml:space="preserve"> </w:t>
      </w:r>
      <w:r w:rsidR="00E00D3A" w:rsidRPr="00E00900">
        <w:rPr>
          <w:rFonts w:ascii="Bookman Old Style" w:hAnsi="Bookman Old Style"/>
          <w:sz w:val="28"/>
          <w:szCs w:val="28"/>
        </w:rPr>
        <w:t>the</w:t>
      </w:r>
      <w:r w:rsidRPr="00E00900">
        <w:rPr>
          <w:rFonts w:ascii="Bookman Old Style" w:hAnsi="Bookman Old Style"/>
          <w:sz w:val="28"/>
          <w:szCs w:val="28"/>
        </w:rPr>
        <w:t xml:space="preserve"> Director </w:t>
      </w:r>
      <w:r w:rsidR="00E00D3A" w:rsidRPr="00E00900">
        <w:rPr>
          <w:rFonts w:ascii="Bookman Old Style" w:hAnsi="Bookman Old Style"/>
          <w:sz w:val="28"/>
          <w:szCs w:val="28"/>
        </w:rPr>
        <w:t>T</w:t>
      </w:r>
      <w:r w:rsidRPr="00E00900">
        <w:rPr>
          <w:rFonts w:ascii="Bookman Old Style" w:hAnsi="Bookman Old Style"/>
          <w:sz w:val="28"/>
          <w:szCs w:val="28"/>
        </w:rPr>
        <w:t xml:space="preserve">echnical </w:t>
      </w:r>
      <w:r w:rsidR="00E00D3A" w:rsidRPr="00E00900">
        <w:rPr>
          <w:rFonts w:ascii="Bookman Old Style" w:hAnsi="Bookman Old Style"/>
          <w:sz w:val="28"/>
          <w:szCs w:val="28"/>
        </w:rPr>
        <w:t>S</w:t>
      </w:r>
      <w:r w:rsidRPr="00E00900">
        <w:rPr>
          <w:rFonts w:ascii="Bookman Old Style" w:hAnsi="Bookman Old Style"/>
          <w:sz w:val="28"/>
          <w:szCs w:val="28"/>
        </w:rPr>
        <w:t xml:space="preserve">upport </w:t>
      </w:r>
      <w:r w:rsidR="00E00D3A" w:rsidRPr="00E00900">
        <w:rPr>
          <w:rFonts w:ascii="Bookman Old Style" w:hAnsi="Bookman Old Style"/>
          <w:sz w:val="28"/>
          <w:szCs w:val="28"/>
        </w:rPr>
        <w:t>S</w:t>
      </w:r>
      <w:r w:rsidRPr="00E00900">
        <w:rPr>
          <w:rFonts w:ascii="Bookman Old Style" w:hAnsi="Bookman Old Style"/>
          <w:sz w:val="28"/>
          <w:szCs w:val="28"/>
        </w:rPr>
        <w:t>ervices since 2007</w:t>
      </w:r>
      <w:r w:rsidR="00E00D3A" w:rsidRPr="00E00900">
        <w:rPr>
          <w:rFonts w:ascii="Bookman Old Style" w:hAnsi="Bookman Old Style"/>
          <w:sz w:val="28"/>
          <w:szCs w:val="28"/>
        </w:rPr>
        <w:t xml:space="preserve"> </w:t>
      </w:r>
      <w:r w:rsidRPr="00E00900">
        <w:rPr>
          <w:rFonts w:ascii="Bookman Old Style" w:hAnsi="Bookman Old Style"/>
          <w:sz w:val="28"/>
          <w:szCs w:val="28"/>
        </w:rPr>
        <w:t>to</w:t>
      </w:r>
      <w:r w:rsidR="00E00D3A" w:rsidRPr="00E00900">
        <w:rPr>
          <w:rFonts w:ascii="Bookman Old Style" w:hAnsi="Bookman Old Style"/>
          <w:sz w:val="28"/>
          <w:szCs w:val="28"/>
        </w:rPr>
        <w:t xml:space="preserve"> that</w:t>
      </w:r>
      <w:r w:rsidRPr="00E00900">
        <w:rPr>
          <w:rFonts w:ascii="Bookman Old Style" w:hAnsi="Bookman Old Style"/>
          <w:sz w:val="28"/>
          <w:szCs w:val="28"/>
        </w:rPr>
        <w:t xml:space="preserve"> date and ha</w:t>
      </w:r>
      <w:r w:rsidR="00E00D3A" w:rsidRPr="00E00900">
        <w:rPr>
          <w:rFonts w:ascii="Bookman Old Style" w:hAnsi="Bookman Old Style"/>
          <w:sz w:val="28"/>
          <w:szCs w:val="28"/>
        </w:rPr>
        <w:t>d</w:t>
      </w:r>
      <w:r w:rsidRPr="00E00900">
        <w:rPr>
          <w:rFonts w:ascii="Bookman Old Style" w:hAnsi="Bookman Old Style"/>
          <w:sz w:val="28"/>
          <w:szCs w:val="28"/>
        </w:rPr>
        <w:t xml:space="preserve"> been the</w:t>
      </w:r>
      <w:r w:rsidR="00E00D3A" w:rsidRPr="00E00900">
        <w:rPr>
          <w:rFonts w:ascii="Bookman Old Style" w:hAnsi="Bookman Old Style"/>
          <w:sz w:val="28"/>
          <w:szCs w:val="28"/>
        </w:rPr>
        <w:t xml:space="preserve"> Commission</w:t>
      </w:r>
      <w:r w:rsidRPr="00E00900">
        <w:rPr>
          <w:rFonts w:ascii="Bookman Old Style" w:hAnsi="Bookman Old Style"/>
          <w:sz w:val="28"/>
          <w:szCs w:val="28"/>
        </w:rPr>
        <w:t xml:space="preserve">’s </w:t>
      </w:r>
      <w:r w:rsidR="00E00D3A" w:rsidRPr="00E00900">
        <w:rPr>
          <w:rFonts w:ascii="Bookman Old Style" w:hAnsi="Bookman Old Style"/>
          <w:sz w:val="28"/>
          <w:szCs w:val="28"/>
        </w:rPr>
        <w:t>D</w:t>
      </w:r>
      <w:r w:rsidRPr="00E00900">
        <w:rPr>
          <w:rFonts w:ascii="Bookman Old Style" w:hAnsi="Bookman Old Style"/>
          <w:sz w:val="28"/>
          <w:szCs w:val="28"/>
        </w:rPr>
        <w:t xml:space="preserve">ata </w:t>
      </w:r>
      <w:r w:rsidR="00E00D3A" w:rsidRPr="00E00900">
        <w:rPr>
          <w:rFonts w:ascii="Bookman Old Style" w:hAnsi="Bookman Old Style"/>
          <w:sz w:val="28"/>
          <w:szCs w:val="28"/>
        </w:rPr>
        <w:t>A</w:t>
      </w:r>
      <w:r w:rsidRPr="00E00900">
        <w:rPr>
          <w:rFonts w:ascii="Bookman Old Style" w:hAnsi="Bookman Old Style"/>
          <w:sz w:val="28"/>
          <w:szCs w:val="28"/>
        </w:rPr>
        <w:t xml:space="preserve">dministrator from 2003 to 2007. He deponed </w:t>
      </w:r>
      <w:r w:rsidR="00791C01" w:rsidRPr="00E00900">
        <w:rPr>
          <w:rFonts w:ascii="Bookman Old Style" w:hAnsi="Bookman Old Style"/>
          <w:sz w:val="28"/>
          <w:szCs w:val="28"/>
        </w:rPr>
        <w:t>as follows</w:t>
      </w:r>
      <w:r w:rsidRPr="00E00900">
        <w:rPr>
          <w:rFonts w:ascii="Bookman Old Style" w:hAnsi="Bookman Old Style"/>
          <w:sz w:val="28"/>
          <w:szCs w:val="28"/>
        </w:rPr>
        <w:t>:</w:t>
      </w:r>
    </w:p>
    <w:p w:rsidR="00833AE0" w:rsidRPr="00E00900" w:rsidRDefault="00833AE0" w:rsidP="00926658">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lastRenderedPageBreak/>
        <w:t xml:space="preserve"> 6) That as part of a continuous improvement process,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took the following measures, among others in preparation for the 2016 general </w:t>
      </w:r>
      <w:r w:rsidR="009873FE" w:rsidRPr="00E00900">
        <w:rPr>
          <w:rFonts w:ascii="Bookman Old Style" w:hAnsi="Bookman Old Style"/>
          <w:i/>
          <w:sz w:val="28"/>
          <w:szCs w:val="28"/>
        </w:rPr>
        <w:t>election</w:t>
      </w:r>
      <w:r w:rsidRPr="00E00900">
        <w:rPr>
          <w:rFonts w:ascii="Bookman Old Style" w:hAnsi="Bookman Old Style"/>
          <w:i/>
          <w:sz w:val="28"/>
          <w:szCs w:val="28"/>
        </w:rPr>
        <w:t>s:</w:t>
      </w:r>
    </w:p>
    <w:p w:rsidR="00833AE0" w:rsidRPr="00E00900" w:rsidRDefault="00833AE0" w:rsidP="00926658">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a)  Compiling of the National Voter’s Register to capture photographic and full finger print biometric data.</w:t>
      </w:r>
    </w:p>
    <w:p w:rsidR="00833AE0" w:rsidRPr="00E00900" w:rsidRDefault="00833AE0" w:rsidP="00926658">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b)  Introduction of the Biometric Voter’s verification system</w:t>
      </w:r>
      <w:r w:rsidR="0098127F" w:rsidRPr="00E00900">
        <w:rPr>
          <w:rFonts w:ascii="Bookman Old Style" w:hAnsi="Bookman Old Style"/>
          <w:i/>
          <w:sz w:val="28"/>
          <w:szCs w:val="28"/>
        </w:rPr>
        <w:t>. (</w:t>
      </w:r>
      <w:r w:rsidRPr="00E00900">
        <w:rPr>
          <w:rFonts w:ascii="Bookman Old Style" w:hAnsi="Bookman Old Style"/>
          <w:i/>
          <w:sz w:val="28"/>
          <w:szCs w:val="28"/>
        </w:rPr>
        <w:t>BVVS)</w:t>
      </w:r>
    </w:p>
    <w:p w:rsidR="00833AE0" w:rsidRPr="00E00900" w:rsidRDefault="00833AE0" w:rsidP="00926658">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c)  ……………………………………………………….</w:t>
      </w:r>
    </w:p>
    <w:p w:rsidR="00833AE0" w:rsidRPr="00E00900" w:rsidRDefault="00833AE0" w:rsidP="00926658">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7)  That all the technologies listed above deployed in recently concluded </w:t>
      </w:r>
      <w:r w:rsidR="009873FE" w:rsidRPr="00E00900">
        <w:rPr>
          <w:rFonts w:ascii="Bookman Old Style" w:hAnsi="Bookman Old Style"/>
          <w:i/>
          <w:sz w:val="28"/>
          <w:szCs w:val="28"/>
        </w:rPr>
        <w:t>election</w:t>
      </w:r>
      <w:r w:rsidRPr="00E00900">
        <w:rPr>
          <w:rFonts w:ascii="Bookman Old Style" w:hAnsi="Bookman Old Style"/>
          <w:i/>
          <w:sz w:val="28"/>
          <w:szCs w:val="28"/>
        </w:rPr>
        <w:t>s were designed to enhance the efficiency and the transparency of the electoral process.</w:t>
      </w:r>
    </w:p>
    <w:p w:rsidR="00833AE0" w:rsidRPr="00E00900" w:rsidRDefault="00833AE0" w:rsidP="00926658">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8)  </w:t>
      </w:r>
      <w:r w:rsidR="00207ADC" w:rsidRPr="00E00900">
        <w:rPr>
          <w:rFonts w:ascii="Bookman Old Style" w:hAnsi="Bookman Old Style"/>
          <w:i/>
          <w:sz w:val="28"/>
          <w:szCs w:val="28"/>
        </w:rPr>
        <w:t>T</w:t>
      </w:r>
      <w:r w:rsidRPr="00E00900">
        <w:rPr>
          <w:rFonts w:ascii="Bookman Old Style" w:hAnsi="Bookman Old Style"/>
          <w:i/>
          <w:sz w:val="28"/>
          <w:szCs w:val="28"/>
        </w:rPr>
        <w:t>hat in the effort to improve the credibility and accuracy of the National Voter’s Register, the commission compiled</w:t>
      </w:r>
      <w:r w:rsidR="00791C01" w:rsidRPr="00E00900">
        <w:rPr>
          <w:rFonts w:ascii="Bookman Old Style" w:hAnsi="Bookman Old Style"/>
          <w:i/>
          <w:sz w:val="28"/>
          <w:szCs w:val="28"/>
        </w:rPr>
        <w:t xml:space="preserve"> and updated the National Voter</w:t>
      </w:r>
      <w:r w:rsidRPr="00E00900">
        <w:rPr>
          <w:rFonts w:ascii="Bookman Old Style" w:hAnsi="Bookman Old Style"/>
          <w:i/>
          <w:sz w:val="28"/>
          <w:szCs w:val="28"/>
        </w:rPr>
        <w:t xml:space="preserve">s register to full finger print biometrics and photographs in preparation for 2016 General </w:t>
      </w:r>
      <w:r w:rsidR="009873FE" w:rsidRPr="00E00900">
        <w:rPr>
          <w:rFonts w:ascii="Bookman Old Style" w:hAnsi="Bookman Old Style"/>
          <w:i/>
          <w:sz w:val="28"/>
          <w:szCs w:val="28"/>
        </w:rPr>
        <w:t>election</w:t>
      </w:r>
      <w:r w:rsidRPr="00E00900">
        <w:rPr>
          <w:rFonts w:ascii="Bookman Old Style" w:hAnsi="Bookman Old Style"/>
          <w:i/>
          <w:sz w:val="28"/>
          <w:szCs w:val="28"/>
        </w:rPr>
        <w:t>s.</w:t>
      </w:r>
    </w:p>
    <w:p w:rsidR="00833AE0" w:rsidRPr="00E00900" w:rsidRDefault="00833AE0" w:rsidP="00926658">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Commission also relied on the affidavit of</w:t>
      </w:r>
      <w:r w:rsidRPr="00E00900">
        <w:rPr>
          <w:rFonts w:ascii="Bookman Old Style" w:hAnsi="Bookman Old Style"/>
          <w:b/>
          <w:sz w:val="28"/>
          <w:szCs w:val="28"/>
        </w:rPr>
        <w:t xml:space="preserve"> </w:t>
      </w:r>
      <w:r w:rsidRPr="00E00900">
        <w:rPr>
          <w:rFonts w:ascii="Bookman Old Style" w:hAnsi="Bookman Old Style"/>
          <w:sz w:val="28"/>
          <w:szCs w:val="28"/>
        </w:rPr>
        <w:t xml:space="preserve">Mulekwa Leonard, </w:t>
      </w:r>
      <w:r w:rsidR="00820442" w:rsidRPr="00E00900">
        <w:rPr>
          <w:rFonts w:ascii="Bookman Old Style" w:hAnsi="Bookman Old Style"/>
          <w:sz w:val="28"/>
          <w:szCs w:val="28"/>
        </w:rPr>
        <w:t>its</w:t>
      </w:r>
      <w:r w:rsidR="00791C01" w:rsidRPr="00E00900">
        <w:rPr>
          <w:rFonts w:ascii="Bookman Old Style" w:hAnsi="Bookman Old Style"/>
          <w:sz w:val="28"/>
          <w:szCs w:val="28"/>
        </w:rPr>
        <w:t xml:space="preserve"> Director of O</w:t>
      </w:r>
      <w:r w:rsidRPr="00E00900">
        <w:rPr>
          <w:rFonts w:ascii="Bookman Old Style" w:hAnsi="Bookman Old Style"/>
          <w:sz w:val="28"/>
          <w:szCs w:val="28"/>
        </w:rPr>
        <w:t>perations</w:t>
      </w:r>
      <w:r w:rsidR="00E819E0" w:rsidRPr="00E00900">
        <w:rPr>
          <w:rFonts w:ascii="Bookman Old Style" w:hAnsi="Bookman Old Style"/>
          <w:sz w:val="28"/>
          <w:szCs w:val="28"/>
        </w:rPr>
        <w:t xml:space="preserve"> at the material time</w:t>
      </w:r>
      <w:r w:rsidRPr="00E00900">
        <w:rPr>
          <w:rFonts w:ascii="Bookman Old Style" w:hAnsi="Bookman Old Style"/>
          <w:sz w:val="28"/>
          <w:szCs w:val="28"/>
        </w:rPr>
        <w:t>.</w:t>
      </w:r>
      <w:r w:rsidRPr="00E00900">
        <w:rPr>
          <w:rFonts w:ascii="Bookman Old Style" w:hAnsi="Bookman Old Style"/>
          <w:b/>
          <w:sz w:val="28"/>
          <w:szCs w:val="28"/>
        </w:rPr>
        <w:t xml:space="preserve"> </w:t>
      </w:r>
      <w:r w:rsidRPr="00E00900">
        <w:rPr>
          <w:rFonts w:ascii="Bookman Old Style" w:hAnsi="Bookman Old Style"/>
          <w:sz w:val="28"/>
          <w:szCs w:val="28"/>
        </w:rPr>
        <w:t>He stated in his affidavit as follows</w:t>
      </w:r>
      <w:r w:rsidR="00791C01" w:rsidRPr="00E00900">
        <w:rPr>
          <w:rFonts w:ascii="Bookman Old Style" w:hAnsi="Bookman Old Style"/>
          <w:sz w:val="28"/>
          <w:szCs w:val="28"/>
        </w:rPr>
        <w:t>:</w:t>
      </w:r>
    </w:p>
    <w:p w:rsidR="00833AE0" w:rsidRPr="00E00900" w:rsidRDefault="00833AE0" w:rsidP="001B6CE9">
      <w:pPr>
        <w:spacing w:before="240" w:after="240" w:line="360" w:lineRule="auto"/>
        <w:ind w:left="720" w:right="720"/>
        <w:jc w:val="both"/>
        <w:rPr>
          <w:rFonts w:ascii="Bookman Old Style" w:hAnsi="Bookman Old Style"/>
          <w:sz w:val="28"/>
          <w:szCs w:val="28"/>
        </w:rPr>
      </w:pPr>
      <w:r w:rsidRPr="00E00900">
        <w:rPr>
          <w:rFonts w:ascii="Bookman Old Style" w:hAnsi="Bookman Old Style"/>
          <w:i/>
          <w:sz w:val="28"/>
          <w:szCs w:val="28"/>
        </w:rPr>
        <w:t xml:space="preserve">25) To enhance the integrity of the electoral process, there was a physical voter’s roll at </w:t>
      </w:r>
      <w:r w:rsidR="004439CC" w:rsidRPr="00E00900">
        <w:rPr>
          <w:rFonts w:ascii="Bookman Old Style" w:hAnsi="Bookman Old Style"/>
          <w:i/>
          <w:sz w:val="28"/>
          <w:szCs w:val="28"/>
        </w:rPr>
        <w:t>eac</w:t>
      </w:r>
      <w:r w:rsidRPr="00E00900">
        <w:rPr>
          <w:rFonts w:ascii="Bookman Old Style" w:hAnsi="Bookman Old Style"/>
          <w:i/>
          <w:sz w:val="28"/>
          <w:szCs w:val="28"/>
        </w:rPr>
        <w:t xml:space="preserve">h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station and in instances where the BVVK failed to wo</w:t>
      </w:r>
      <w:r w:rsidR="00791C01" w:rsidRPr="00E00900">
        <w:rPr>
          <w:rFonts w:ascii="Bookman Old Style" w:hAnsi="Bookman Old Style"/>
          <w:i/>
          <w:sz w:val="28"/>
          <w:szCs w:val="28"/>
        </w:rPr>
        <w:t xml:space="preserve">rk or </w:t>
      </w:r>
      <w:r w:rsidR="00791C01" w:rsidRPr="00E00900">
        <w:rPr>
          <w:rFonts w:ascii="Bookman Old Style" w:hAnsi="Bookman Old Style"/>
          <w:i/>
          <w:sz w:val="28"/>
          <w:szCs w:val="28"/>
        </w:rPr>
        <w:lastRenderedPageBreak/>
        <w:t>where the voter’s were un</w:t>
      </w:r>
      <w:r w:rsidRPr="00E00900">
        <w:rPr>
          <w:rFonts w:ascii="Bookman Old Style" w:hAnsi="Bookman Old Style"/>
          <w:i/>
          <w:sz w:val="28"/>
          <w:szCs w:val="28"/>
        </w:rPr>
        <w:t>able to use the BVVK due to physical impairments, the physical photo</w:t>
      </w:r>
      <w:r w:rsidR="00482F52" w:rsidRPr="00E00900">
        <w:rPr>
          <w:rFonts w:ascii="Bookman Old Style" w:hAnsi="Bookman Old Style"/>
          <w:i/>
          <w:sz w:val="28"/>
          <w:szCs w:val="28"/>
        </w:rPr>
        <w:t xml:space="preserve"> bearing voters roll was used.</w:t>
      </w:r>
    </w:p>
    <w:p w:rsidR="00833AE0" w:rsidRPr="00E00900" w:rsidRDefault="00833AE0" w:rsidP="001B6CE9">
      <w:pPr>
        <w:spacing w:before="240" w:after="240" w:line="360" w:lineRule="auto"/>
        <w:rPr>
          <w:rFonts w:ascii="Bookman Old Style" w:hAnsi="Bookman Old Style"/>
          <w:sz w:val="28"/>
          <w:szCs w:val="28"/>
        </w:rPr>
      </w:pPr>
      <w:r w:rsidRPr="00E00900">
        <w:rPr>
          <w:rFonts w:ascii="Bookman Old Style" w:hAnsi="Bookman Old Style"/>
          <w:sz w:val="28"/>
          <w:szCs w:val="28"/>
        </w:rPr>
        <w:t xml:space="preserve">The </w:t>
      </w:r>
      <w:r w:rsidR="00482F52" w:rsidRPr="00E00900">
        <w:rPr>
          <w:rFonts w:ascii="Bookman Old Style" w:hAnsi="Bookman Old Style"/>
          <w:sz w:val="28"/>
          <w:szCs w:val="28"/>
        </w:rPr>
        <w:t xml:space="preserve">Commission </w:t>
      </w:r>
      <w:r w:rsidR="00745910" w:rsidRPr="00E00900">
        <w:rPr>
          <w:rFonts w:ascii="Bookman Old Style" w:hAnsi="Bookman Old Style"/>
          <w:sz w:val="28"/>
          <w:szCs w:val="28"/>
        </w:rPr>
        <w:t>did not</w:t>
      </w:r>
      <w:r w:rsidRPr="00E00900">
        <w:rPr>
          <w:rFonts w:ascii="Bookman Old Style" w:hAnsi="Bookman Old Style"/>
          <w:sz w:val="28"/>
          <w:szCs w:val="28"/>
        </w:rPr>
        <w:t xml:space="preserve"> deny that the BVVK</w:t>
      </w:r>
      <w:r w:rsidR="00F67708" w:rsidRPr="00E00900">
        <w:rPr>
          <w:rFonts w:ascii="Bookman Old Style" w:hAnsi="Bookman Old Style"/>
          <w:sz w:val="28"/>
          <w:szCs w:val="28"/>
        </w:rPr>
        <w:t xml:space="preserve"> machines</w:t>
      </w:r>
      <w:r w:rsidRPr="00E00900">
        <w:rPr>
          <w:rFonts w:ascii="Bookman Old Style" w:hAnsi="Bookman Old Style"/>
          <w:sz w:val="28"/>
          <w:szCs w:val="28"/>
        </w:rPr>
        <w:t xml:space="preserve"> were dysfunctional in some areas </w:t>
      </w:r>
      <w:r w:rsidR="00482F52" w:rsidRPr="00E00900">
        <w:rPr>
          <w:rFonts w:ascii="Bookman Old Style" w:hAnsi="Bookman Old Style"/>
          <w:sz w:val="28"/>
          <w:szCs w:val="28"/>
        </w:rPr>
        <w:t>but</w:t>
      </w:r>
      <w:r w:rsidRPr="00E00900">
        <w:rPr>
          <w:rFonts w:ascii="Bookman Old Style" w:hAnsi="Bookman Old Style"/>
          <w:sz w:val="28"/>
          <w:szCs w:val="28"/>
        </w:rPr>
        <w:t xml:space="preserve"> aver</w:t>
      </w:r>
      <w:r w:rsidR="00482F52" w:rsidRPr="00E00900">
        <w:rPr>
          <w:rFonts w:ascii="Bookman Old Style" w:hAnsi="Bookman Old Style"/>
          <w:sz w:val="28"/>
          <w:szCs w:val="28"/>
        </w:rPr>
        <w:t>red</w:t>
      </w:r>
      <w:r w:rsidRPr="00E00900">
        <w:rPr>
          <w:rFonts w:ascii="Bookman Old Style" w:hAnsi="Bookman Old Style"/>
          <w:sz w:val="28"/>
          <w:szCs w:val="28"/>
        </w:rPr>
        <w:t xml:space="preserve"> that </w:t>
      </w:r>
      <w:r w:rsidR="003C09E0" w:rsidRPr="00E00900">
        <w:rPr>
          <w:rFonts w:ascii="Bookman Old Style" w:hAnsi="Bookman Old Style"/>
          <w:sz w:val="28"/>
          <w:szCs w:val="28"/>
        </w:rPr>
        <w:t>eac</w:t>
      </w:r>
      <w:r w:rsidRPr="00E00900">
        <w:rPr>
          <w:rFonts w:ascii="Bookman Old Style" w:hAnsi="Bookman Old Style"/>
          <w:sz w:val="28"/>
          <w:szCs w:val="28"/>
        </w:rPr>
        <w:t xml:space="preserve">h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was supplied with a hard copy of the voters roll as the basic document for identification of voters.</w:t>
      </w:r>
      <w:r w:rsidR="00745910" w:rsidRPr="00E00900">
        <w:rPr>
          <w:rFonts w:ascii="Bookman Old Style" w:hAnsi="Bookman Old Style"/>
          <w:sz w:val="28"/>
          <w:szCs w:val="28"/>
        </w:rPr>
        <w:t xml:space="preserve"> It added</w:t>
      </w:r>
      <w:r w:rsidRPr="00E00900">
        <w:rPr>
          <w:rFonts w:ascii="Bookman Old Style" w:hAnsi="Bookman Old Style"/>
          <w:sz w:val="28"/>
          <w:szCs w:val="28"/>
        </w:rPr>
        <w:t xml:space="preserve"> that the voter identification was 3 facetted</w:t>
      </w:r>
      <w:r w:rsidR="00482F52" w:rsidRPr="00E00900">
        <w:rPr>
          <w:rFonts w:ascii="Bookman Old Style" w:hAnsi="Bookman Old Style"/>
          <w:sz w:val="28"/>
          <w:szCs w:val="28"/>
        </w:rPr>
        <w:t>, that by</w:t>
      </w:r>
      <w:r w:rsidR="00791C01" w:rsidRPr="00E00900">
        <w:rPr>
          <w:rFonts w:ascii="Bookman Old Style" w:hAnsi="Bookman Old Style"/>
          <w:sz w:val="28"/>
          <w:szCs w:val="28"/>
        </w:rPr>
        <w:t>:</w:t>
      </w:r>
    </w:p>
    <w:p w:rsidR="00833AE0" w:rsidRPr="00E00900" w:rsidRDefault="0072535D" w:rsidP="001B6CE9">
      <w:pPr>
        <w:numPr>
          <w:ilvl w:val="0"/>
          <w:numId w:val="44"/>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Use</w:t>
      </w:r>
      <w:r w:rsidR="00833AE0" w:rsidRPr="00E00900">
        <w:rPr>
          <w:rFonts w:ascii="Bookman Old Style" w:hAnsi="Bookman Old Style"/>
          <w:sz w:val="28"/>
          <w:szCs w:val="28"/>
        </w:rPr>
        <w:t xml:space="preserve"> of the BVVK machine thorough verification of voter’s finger prints</w:t>
      </w:r>
      <w:r w:rsidR="00482F52" w:rsidRPr="00E00900">
        <w:rPr>
          <w:rFonts w:ascii="Bookman Old Style" w:hAnsi="Bookman Old Style"/>
          <w:sz w:val="28"/>
          <w:szCs w:val="28"/>
        </w:rPr>
        <w:t>;</w:t>
      </w:r>
      <w:r w:rsidR="00833AE0" w:rsidRPr="00E00900">
        <w:rPr>
          <w:rFonts w:ascii="Bookman Old Style" w:hAnsi="Bookman Old Style"/>
          <w:sz w:val="28"/>
          <w:szCs w:val="28"/>
        </w:rPr>
        <w:t xml:space="preserve"> </w:t>
      </w:r>
    </w:p>
    <w:p w:rsidR="00833AE0" w:rsidRPr="00E00900" w:rsidRDefault="0072535D" w:rsidP="001B6CE9">
      <w:pPr>
        <w:numPr>
          <w:ilvl w:val="0"/>
          <w:numId w:val="44"/>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Use</w:t>
      </w:r>
      <w:r w:rsidR="00833AE0" w:rsidRPr="00E00900">
        <w:rPr>
          <w:rFonts w:ascii="Bookman Old Style" w:hAnsi="Bookman Old Style"/>
          <w:sz w:val="28"/>
          <w:szCs w:val="28"/>
        </w:rPr>
        <w:t xml:space="preserve"> of National Identity Cards</w:t>
      </w:r>
      <w:r w:rsidR="00482F52" w:rsidRPr="00E00900">
        <w:rPr>
          <w:rFonts w:ascii="Bookman Old Style" w:hAnsi="Bookman Old Style"/>
          <w:sz w:val="28"/>
          <w:szCs w:val="28"/>
        </w:rPr>
        <w:t>; and</w:t>
      </w:r>
    </w:p>
    <w:p w:rsidR="00833AE0" w:rsidRPr="00E00900" w:rsidRDefault="0072535D" w:rsidP="001B6CE9">
      <w:pPr>
        <w:numPr>
          <w:ilvl w:val="0"/>
          <w:numId w:val="44"/>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Use</w:t>
      </w:r>
      <w:r w:rsidR="00833AE0" w:rsidRPr="00E00900">
        <w:rPr>
          <w:rFonts w:ascii="Bookman Old Style" w:hAnsi="Bookman Old Style"/>
          <w:sz w:val="28"/>
          <w:szCs w:val="28"/>
        </w:rPr>
        <w:t xml:space="preserve"> of the hard copy of the voters register at the </w:t>
      </w:r>
      <w:r w:rsidR="00322731" w:rsidRPr="00E00900">
        <w:rPr>
          <w:rFonts w:ascii="Bookman Old Style" w:hAnsi="Bookman Old Style"/>
          <w:sz w:val="28"/>
          <w:szCs w:val="28"/>
        </w:rPr>
        <w:t>polling</w:t>
      </w:r>
      <w:r w:rsidR="00833AE0"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833AE0" w:rsidRPr="00E00900">
        <w:rPr>
          <w:rFonts w:ascii="Bookman Old Style" w:hAnsi="Bookman Old Style"/>
          <w:sz w:val="28"/>
          <w:szCs w:val="28"/>
        </w:rPr>
        <w:t>.</w:t>
      </w:r>
    </w:p>
    <w:p w:rsidR="00833AE0" w:rsidRPr="00E00900" w:rsidRDefault="00833AE0" w:rsidP="001B6CE9">
      <w:pPr>
        <w:spacing w:before="240" w:after="240" w:line="360" w:lineRule="auto"/>
        <w:rPr>
          <w:rFonts w:ascii="Bookman Old Style" w:hAnsi="Bookman Old Style"/>
          <w:b/>
          <w:color w:val="FFFF00"/>
          <w:sz w:val="28"/>
          <w:szCs w:val="28"/>
        </w:rPr>
      </w:pPr>
      <w:r w:rsidRPr="00E00900">
        <w:rPr>
          <w:rFonts w:ascii="Bookman Old Style" w:hAnsi="Bookman Old Style"/>
          <w:sz w:val="28"/>
          <w:szCs w:val="28"/>
        </w:rPr>
        <w:t xml:space="preserve">This averment was supported by the affidavit of Badru Kiggundu in paragraphs 34 and 35 </w:t>
      </w:r>
      <w:r w:rsidR="00E516D5" w:rsidRPr="00E00900">
        <w:rPr>
          <w:rFonts w:ascii="Bookman Old Style" w:hAnsi="Bookman Old Style"/>
          <w:sz w:val="28"/>
          <w:szCs w:val="28"/>
        </w:rPr>
        <w:t xml:space="preserve">where he deponed </w:t>
      </w:r>
      <w:r w:rsidRPr="00E00900">
        <w:rPr>
          <w:rFonts w:ascii="Bookman Old Style" w:hAnsi="Bookman Old Style"/>
          <w:sz w:val="28"/>
          <w:szCs w:val="28"/>
        </w:rPr>
        <w:t>as follows:</w:t>
      </w:r>
      <w:r w:rsidRPr="00E00900">
        <w:rPr>
          <w:rFonts w:ascii="Bookman Old Style" w:hAnsi="Bookman Old Style"/>
          <w:b/>
          <w:color w:val="FFFF00"/>
          <w:sz w:val="28"/>
          <w:szCs w:val="28"/>
        </w:rPr>
        <w:t xml:space="preserve"> </w:t>
      </w:r>
    </w:p>
    <w:p w:rsidR="00833AE0" w:rsidRPr="00E00900" w:rsidRDefault="00497CD6" w:rsidP="001B6CE9">
      <w:pPr>
        <w:spacing w:before="240" w:after="240" w:line="360" w:lineRule="auto"/>
        <w:ind w:left="720" w:right="720"/>
        <w:jc w:val="both"/>
        <w:rPr>
          <w:rFonts w:ascii="Bookman Old Style" w:hAnsi="Bookman Old Style"/>
          <w:i/>
          <w:color w:val="000000"/>
          <w:sz w:val="28"/>
          <w:szCs w:val="28"/>
        </w:rPr>
      </w:pPr>
      <w:r w:rsidRPr="00E00900">
        <w:rPr>
          <w:rFonts w:ascii="Bookman Old Style" w:hAnsi="Bookman Old Style"/>
          <w:i/>
          <w:color w:val="000000"/>
          <w:sz w:val="28"/>
          <w:szCs w:val="28"/>
        </w:rPr>
        <w:t>34</w:t>
      </w:r>
      <w:r w:rsidR="0098127F" w:rsidRPr="00E00900">
        <w:rPr>
          <w:rFonts w:ascii="Bookman Old Style" w:hAnsi="Bookman Old Style"/>
          <w:i/>
          <w:color w:val="000000"/>
          <w:sz w:val="28"/>
          <w:szCs w:val="28"/>
        </w:rPr>
        <w:t>) That</w:t>
      </w:r>
      <w:r w:rsidR="00833AE0" w:rsidRPr="00E00900">
        <w:rPr>
          <w:rFonts w:ascii="Bookman Old Style" w:hAnsi="Bookman Old Style"/>
          <w:i/>
          <w:color w:val="000000"/>
          <w:sz w:val="28"/>
          <w:szCs w:val="28"/>
        </w:rPr>
        <w:t xml:space="preserve"> the biometric voter verification system (BVVS) configured to identify voters to eliminate the risk of multiple voting. </w:t>
      </w:r>
      <w:r w:rsidR="003E6B89" w:rsidRPr="00E00900">
        <w:rPr>
          <w:rFonts w:ascii="Bookman Old Style" w:hAnsi="Bookman Old Style"/>
          <w:i/>
          <w:color w:val="000000"/>
          <w:sz w:val="28"/>
          <w:szCs w:val="28"/>
        </w:rPr>
        <w:t>Eac</w:t>
      </w:r>
      <w:r w:rsidR="00833AE0" w:rsidRPr="00E00900">
        <w:rPr>
          <w:rFonts w:ascii="Bookman Old Style" w:hAnsi="Bookman Old Style"/>
          <w:i/>
          <w:color w:val="000000"/>
          <w:sz w:val="28"/>
          <w:szCs w:val="28"/>
        </w:rPr>
        <w:t xml:space="preserve">h </w:t>
      </w:r>
      <w:r w:rsidR="00322731" w:rsidRPr="00E00900">
        <w:rPr>
          <w:rFonts w:ascii="Bookman Old Style" w:hAnsi="Bookman Old Style"/>
          <w:i/>
          <w:color w:val="000000"/>
          <w:sz w:val="28"/>
          <w:szCs w:val="28"/>
        </w:rPr>
        <w:t>polling</w:t>
      </w:r>
      <w:r w:rsidR="00833AE0" w:rsidRPr="00E00900">
        <w:rPr>
          <w:rFonts w:ascii="Bookman Old Style" w:hAnsi="Bookman Old Style"/>
          <w:i/>
          <w:color w:val="000000"/>
          <w:sz w:val="28"/>
          <w:szCs w:val="28"/>
        </w:rPr>
        <w:t xml:space="preserve"> station was supplied with a hard copy of the voters roll as the basic document for identification of voters</w:t>
      </w:r>
      <w:r w:rsidR="00833AE0" w:rsidRPr="00E00900">
        <w:rPr>
          <w:rFonts w:ascii="Bookman Old Style" w:hAnsi="Bookman Old Style"/>
          <w:b/>
          <w:i/>
          <w:color w:val="000000"/>
          <w:sz w:val="28"/>
          <w:szCs w:val="28"/>
        </w:rPr>
        <w:t xml:space="preserve"> </w:t>
      </w:r>
      <w:r w:rsidR="00833AE0" w:rsidRPr="00E00900">
        <w:rPr>
          <w:rFonts w:ascii="Bookman Old Style" w:hAnsi="Bookman Old Style"/>
          <w:i/>
          <w:color w:val="000000"/>
          <w:sz w:val="28"/>
          <w:szCs w:val="28"/>
        </w:rPr>
        <w:t xml:space="preserve">registered to vote at that particular </w:t>
      </w:r>
      <w:r w:rsidR="00322731" w:rsidRPr="00E00900">
        <w:rPr>
          <w:rFonts w:ascii="Bookman Old Style" w:hAnsi="Bookman Old Style"/>
          <w:i/>
          <w:color w:val="000000"/>
          <w:sz w:val="28"/>
          <w:szCs w:val="28"/>
        </w:rPr>
        <w:t>polling</w:t>
      </w:r>
      <w:r w:rsidR="00833AE0" w:rsidRPr="00E00900">
        <w:rPr>
          <w:rFonts w:ascii="Bookman Old Style" w:hAnsi="Bookman Old Style"/>
          <w:i/>
          <w:color w:val="000000"/>
          <w:sz w:val="28"/>
          <w:szCs w:val="28"/>
        </w:rPr>
        <w:t xml:space="preserve"> station.</w:t>
      </w:r>
    </w:p>
    <w:p w:rsidR="00833AE0" w:rsidRPr="00E00900" w:rsidRDefault="00833AE0" w:rsidP="001B6CE9">
      <w:pPr>
        <w:spacing w:before="240" w:after="240" w:line="360" w:lineRule="auto"/>
        <w:ind w:left="720" w:right="720"/>
        <w:jc w:val="both"/>
        <w:rPr>
          <w:rFonts w:ascii="Bookman Old Style" w:hAnsi="Bookman Old Style"/>
          <w:i/>
          <w:color w:val="000000"/>
          <w:sz w:val="28"/>
          <w:szCs w:val="28"/>
        </w:rPr>
      </w:pPr>
      <w:r w:rsidRPr="00E00900">
        <w:rPr>
          <w:rFonts w:ascii="Bookman Old Style" w:hAnsi="Bookman Old Style"/>
          <w:i/>
          <w:color w:val="000000"/>
          <w:sz w:val="28"/>
          <w:szCs w:val="28"/>
        </w:rPr>
        <w:t>35</w:t>
      </w:r>
      <w:r w:rsidR="00B94491" w:rsidRPr="00E00900">
        <w:rPr>
          <w:rFonts w:ascii="Bookman Old Style" w:hAnsi="Bookman Old Style"/>
          <w:i/>
          <w:color w:val="000000"/>
          <w:sz w:val="28"/>
          <w:szCs w:val="28"/>
        </w:rPr>
        <w:t>) That</w:t>
      </w:r>
      <w:r w:rsidRPr="00E00900">
        <w:rPr>
          <w:rFonts w:ascii="Bookman Old Style" w:hAnsi="Bookman Old Style"/>
          <w:i/>
          <w:color w:val="000000"/>
          <w:sz w:val="28"/>
          <w:szCs w:val="28"/>
        </w:rPr>
        <w:t xml:space="preserve"> where the BVVK did not operate, the voter was identified using the Voters Roll.</w:t>
      </w:r>
      <w:r w:rsidR="00B94491" w:rsidRPr="00E00900">
        <w:rPr>
          <w:rFonts w:ascii="Bookman Old Style" w:hAnsi="Bookman Old Style"/>
          <w:i/>
          <w:color w:val="000000"/>
          <w:sz w:val="28"/>
          <w:szCs w:val="28"/>
        </w:rPr>
        <w:t>”</w:t>
      </w:r>
    </w:p>
    <w:p w:rsidR="00833AE0" w:rsidRPr="00E00900" w:rsidRDefault="00833AE0" w:rsidP="001B6CE9">
      <w:pPr>
        <w:spacing w:before="240" w:after="240" w:line="360" w:lineRule="auto"/>
        <w:rPr>
          <w:rFonts w:ascii="Bookman Old Style" w:hAnsi="Bookman Old Style"/>
          <w:color w:val="000000"/>
          <w:sz w:val="28"/>
          <w:szCs w:val="28"/>
        </w:rPr>
      </w:pPr>
      <w:r w:rsidRPr="00E00900">
        <w:rPr>
          <w:rFonts w:ascii="Bookman Old Style" w:hAnsi="Bookman Old Style"/>
          <w:color w:val="000000"/>
          <w:sz w:val="28"/>
          <w:szCs w:val="28"/>
        </w:rPr>
        <w:lastRenderedPageBreak/>
        <w:t>Further, this was supported by paragraphs 13 and 14 of the affidavit of Pontius Namugera</w:t>
      </w:r>
      <w:r w:rsidR="00791C01" w:rsidRPr="00E00900">
        <w:rPr>
          <w:rFonts w:ascii="Bookman Old Style" w:hAnsi="Bookman Old Style"/>
          <w:color w:val="000000"/>
          <w:sz w:val="28"/>
          <w:szCs w:val="28"/>
        </w:rPr>
        <w:t xml:space="preserve"> who averred thus:</w:t>
      </w:r>
    </w:p>
    <w:p w:rsidR="00833AE0" w:rsidRPr="00E00900" w:rsidRDefault="00833AE0" w:rsidP="001B6CE9">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13</w:t>
      </w:r>
      <w:r w:rsidR="004D032C" w:rsidRPr="00E00900">
        <w:rPr>
          <w:rFonts w:ascii="Bookman Old Style" w:hAnsi="Bookman Old Style"/>
          <w:i/>
          <w:sz w:val="28"/>
          <w:szCs w:val="28"/>
        </w:rPr>
        <w:t>) That</w:t>
      </w:r>
      <w:r w:rsidR="00791C01" w:rsidRPr="00E00900">
        <w:rPr>
          <w:rFonts w:ascii="Bookman Old Style" w:hAnsi="Bookman Old Style"/>
          <w:i/>
          <w:sz w:val="28"/>
          <w:szCs w:val="28"/>
        </w:rPr>
        <w:t xml:space="preserve"> th</w:t>
      </w:r>
      <w:r w:rsidRPr="00E00900">
        <w:rPr>
          <w:rFonts w:ascii="Bookman Old Style" w:hAnsi="Bookman Old Style"/>
          <w:i/>
          <w:sz w:val="28"/>
          <w:szCs w:val="28"/>
        </w:rPr>
        <w:t xml:space="preserve">e Biometric voter verification kit did not and was not intended to replace the voter’s roll but it was simply a support mechanism to enhance the integrity of electoral process and provided the avenue for biometric identification. </w:t>
      </w:r>
    </w:p>
    <w:p w:rsidR="00375F9F" w:rsidRPr="00E00900" w:rsidRDefault="00833AE0" w:rsidP="001B6CE9">
      <w:pPr>
        <w:spacing w:before="240" w:after="240" w:line="360" w:lineRule="auto"/>
        <w:ind w:left="720" w:right="720"/>
        <w:jc w:val="both"/>
        <w:rPr>
          <w:rFonts w:ascii="Bookman Old Style" w:hAnsi="Bookman Old Style"/>
          <w:i/>
          <w:sz w:val="28"/>
          <w:szCs w:val="28"/>
        </w:rPr>
      </w:pPr>
      <w:r w:rsidRPr="00E00900">
        <w:rPr>
          <w:rFonts w:ascii="Bookman Old Style" w:hAnsi="Bookman Old Style"/>
          <w:i/>
          <w:sz w:val="28"/>
          <w:szCs w:val="28"/>
        </w:rPr>
        <w:t xml:space="preserve">14)  That all the time , the basis for voting during the </w:t>
      </w:r>
      <w:r w:rsidR="009873FE" w:rsidRPr="00E00900">
        <w:rPr>
          <w:rFonts w:ascii="Bookman Old Style" w:hAnsi="Bookman Old Style"/>
          <w:i/>
          <w:sz w:val="28"/>
          <w:szCs w:val="28"/>
        </w:rPr>
        <w:t>election</w:t>
      </w:r>
      <w:r w:rsidRPr="00E00900">
        <w:rPr>
          <w:rFonts w:ascii="Bookman Old Style" w:hAnsi="Bookman Old Style"/>
          <w:i/>
          <w:sz w:val="28"/>
          <w:szCs w:val="28"/>
        </w:rPr>
        <w:t xml:space="preserve">s was a voter’s inclusion on the vote’s roll, a physical copy of which was availed at </w:t>
      </w:r>
      <w:r w:rsidR="00F25789" w:rsidRPr="00E00900">
        <w:rPr>
          <w:rFonts w:ascii="Bookman Old Style" w:hAnsi="Bookman Old Style"/>
          <w:i/>
          <w:sz w:val="28"/>
          <w:szCs w:val="28"/>
        </w:rPr>
        <w:t>eac</w:t>
      </w:r>
      <w:r w:rsidRPr="00E00900">
        <w:rPr>
          <w:rFonts w:ascii="Bookman Old Style" w:hAnsi="Bookman Old Style"/>
          <w:i/>
          <w:sz w:val="28"/>
          <w:szCs w:val="28"/>
        </w:rPr>
        <w:t xml:space="preserve">h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station and in instances where the BVVK malfunctioned or were voters were unable to use it due to physical impairments , the </w:t>
      </w:r>
      <w:r w:rsidR="004D032C" w:rsidRPr="00E00900">
        <w:rPr>
          <w:rFonts w:ascii="Bookman Old Style" w:hAnsi="Bookman Old Style"/>
          <w:i/>
          <w:sz w:val="28"/>
          <w:szCs w:val="28"/>
        </w:rPr>
        <w:t>physical voter’s roll was used.</w:t>
      </w:r>
    </w:p>
    <w:p w:rsidR="00375F9F" w:rsidRPr="00E00900" w:rsidRDefault="00375F9F" w:rsidP="0098127F">
      <w:pPr>
        <w:spacing w:before="240" w:after="240" w:line="360" w:lineRule="auto"/>
        <w:ind w:right="720"/>
        <w:jc w:val="both"/>
        <w:rPr>
          <w:rFonts w:ascii="Bookman Old Style" w:hAnsi="Bookman Old Style"/>
          <w:sz w:val="28"/>
          <w:szCs w:val="28"/>
        </w:rPr>
      </w:pPr>
      <w:r w:rsidRPr="00E00900">
        <w:rPr>
          <w:rFonts w:ascii="Bookman Old Style" w:hAnsi="Bookman Old Style"/>
          <w:b/>
          <w:sz w:val="28"/>
          <w:szCs w:val="28"/>
        </w:rPr>
        <w:t xml:space="preserve">Analysis by the </w:t>
      </w:r>
      <w:r w:rsidR="00CA3C5A" w:rsidRPr="00E00900">
        <w:rPr>
          <w:rFonts w:ascii="Bookman Old Style" w:hAnsi="Bookman Old Style"/>
          <w:b/>
          <w:sz w:val="28"/>
          <w:szCs w:val="28"/>
        </w:rPr>
        <w:t>Court</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main contention here </w:t>
      </w:r>
      <w:r w:rsidR="00895A97" w:rsidRPr="00E00900">
        <w:rPr>
          <w:rFonts w:ascii="Bookman Old Style" w:hAnsi="Bookman Old Style"/>
          <w:sz w:val="28"/>
          <w:szCs w:val="28"/>
        </w:rPr>
        <w:t>was</w:t>
      </w:r>
      <w:r w:rsidRPr="00E00900">
        <w:rPr>
          <w:rFonts w:ascii="Bookman Old Style" w:hAnsi="Bookman Old Style"/>
          <w:sz w:val="28"/>
          <w:szCs w:val="28"/>
        </w:rPr>
        <w:t xml:space="preserve"> whether the failure of the BVVK machines disenfranchised any voter.</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 Biometric voter verification machine is used to verify the identification of a voter which may involve finger prints or facial recognition that the particular voter standing or appearing before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is the person whose name and voter identification number and particulars appear on the register. </w:t>
      </w:r>
      <w:r w:rsidRPr="00E00900">
        <w:rPr>
          <w:rFonts w:ascii="Bookman Old Style" w:hAnsi="Bookman Old Style"/>
          <w:b/>
          <w:sz w:val="28"/>
          <w:szCs w:val="28"/>
        </w:rPr>
        <w:t>(See:</w:t>
      </w:r>
      <w:r w:rsidRPr="00E00900">
        <w:rPr>
          <w:rFonts w:ascii="Bookman Old Style" w:hAnsi="Bookman Old Style"/>
          <w:sz w:val="28"/>
          <w:szCs w:val="28"/>
        </w:rPr>
        <w:t xml:space="preserve"> </w:t>
      </w:r>
      <w:r w:rsidRPr="00E00900">
        <w:rPr>
          <w:rFonts w:ascii="Bookman Old Style" w:hAnsi="Bookman Old Style"/>
          <w:b/>
          <w:sz w:val="28"/>
          <w:szCs w:val="28"/>
        </w:rPr>
        <w:t>Nana Addo Dankwo Akufo Addo &amp;</w:t>
      </w:r>
      <w:r w:rsidR="004439CC" w:rsidRPr="00E00900">
        <w:rPr>
          <w:rFonts w:ascii="Bookman Old Style" w:hAnsi="Bookman Old Style"/>
          <w:b/>
          <w:sz w:val="28"/>
          <w:szCs w:val="28"/>
        </w:rPr>
        <w:t xml:space="preserve"> </w:t>
      </w:r>
      <w:r w:rsidR="007F5C84" w:rsidRPr="00E00900">
        <w:rPr>
          <w:rFonts w:ascii="Bookman Old Style" w:hAnsi="Bookman Old Style"/>
          <w:b/>
          <w:sz w:val="28"/>
          <w:szCs w:val="28"/>
        </w:rPr>
        <w:t>2 ors vs.</w:t>
      </w:r>
      <w:r w:rsidRPr="00E00900">
        <w:rPr>
          <w:rFonts w:ascii="Bookman Old Style" w:hAnsi="Bookman Old Style"/>
          <w:b/>
          <w:sz w:val="28"/>
          <w:szCs w:val="28"/>
        </w:rPr>
        <w:t xml:space="preserve"> John Dramani Mahama &amp; 2 ors, 2013)</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According to the </w:t>
      </w:r>
      <w:r w:rsidR="00ED67B6" w:rsidRPr="00E00900">
        <w:rPr>
          <w:rFonts w:ascii="Bookman Old Style" w:hAnsi="Bookman Old Style"/>
          <w:sz w:val="28"/>
          <w:szCs w:val="28"/>
        </w:rPr>
        <w:t>Commission</w:t>
      </w:r>
      <w:r w:rsidRPr="00E00900">
        <w:rPr>
          <w:rFonts w:ascii="Bookman Old Style" w:hAnsi="Bookman Old Style"/>
          <w:sz w:val="28"/>
          <w:szCs w:val="28"/>
        </w:rPr>
        <w:t xml:space="preserve">, the use of BVVK was meant to improve the integrity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process through authentication of the voter identity to eliminate electoral fraud through multiple voting. In Uganda, the use of BVVK was introduced under the provisions of Section 12</w:t>
      </w:r>
      <w:r w:rsidR="007F5C84" w:rsidRPr="00E00900">
        <w:rPr>
          <w:rFonts w:ascii="Bookman Old Style" w:hAnsi="Bookman Old Style"/>
          <w:sz w:val="28"/>
          <w:szCs w:val="28"/>
        </w:rPr>
        <w:t xml:space="preserve"> </w:t>
      </w:r>
      <w:r w:rsidRPr="00E00900">
        <w:rPr>
          <w:rFonts w:ascii="Bookman Old Style" w:hAnsi="Bookman Old Style"/>
          <w:sz w:val="28"/>
          <w:szCs w:val="28"/>
        </w:rPr>
        <w:t>(1)</w:t>
      </w:r>
      <w:r w:rsidR="00A3438D" w:rsidRPr="00E00900">
        <w:rPr>
          <w:rFonts w:ascii="Bookman Old Style" w:hAnsi="Bookman Old Style"/>
          <w:sz w:val="28"/>
          <w:szCs w:val="28"/>
        </w:rPr>
        <w:t xml:space="preserve"> </w:t>
      </w:r>
      <w:r w:rsidRPr="00E00900">
        <w:rPr>
          <w:rFonts w:ascii="Bookman Old Style" w:hAnsi="Bookman Old Style"/>
          <w:sz w:val="28"/>
          <w:szCs w:val="28"/>
        </w:rPr>
        <w:t>(f) of the ECA.</w:t>
      </w:r>
    </w:p>
    <w:p w:rsidR="00833AE0" w:rsidRPr="00E00900" w:rsidRDefault="00833AE0"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Section 12</w:t>
      </w:r>
      <w:r w:rsidR="00BF36C8" w:rsidRPr="00E00900">
        <w:rPr>
          <w:rFonts w:ascii="Bookman Old Style" w:hAnsi="Bookman Old Style"/>
          <w:sz w:val="28"/>
          <w:szCs w:val="28"/>
        </w:rPr>
        <w:t xml:space="preserve"> </w:t>
      </w:r>
      <w:r w:rsidRPr="00E00900">
        <w:rPr>
          <w:rFonts w:ascii="Bookman Old Style" w:hAnsi="Bookman Old Style"/>
          <w:sz w:val="28"/>
          <w:szCs w:val="28"/>
        </w:rPr>
        <w:t xml:space="preserve">(1) (f) of the </w:t>
      </w:r>
      <w:r w:rsidR="009873FE" w:rsidRPr="00E00900">
        <w:rPr>
          <w:rFonts w:ascii="Bookman Old Style" w:hAnsi="Bookman Old Style"/>
          <w:sz w:val="28"/>
          <w:szCs w:val="28"/>
        </w:rPr>
        <w:t>E</w:t>
      </w:r>
      <w:r w:rsidRPr="00E00900">
        <w:rPr>
          <w:rFonts w:ascii="Bookman Old Style" w:hAnsi="Bookman Old Style"/>
          <w:sz w:val="28"/>
          <w:szCs w:val="28"/>
        </w:rPr>
        <w:t xml:space="preserve">CA </w:t>
      </w:r>
      <w:r w:rsidR="00791C01" w:rsidRPr="00E00900">
        <w:rPr>
          <w:rFonts w:ascii="Bookman Old Style" w:hAnsi="Bookman Old Style"/>
          <w:sz w:val="28"/>
          <w:szCs w:val="28"/>
        </w:rPr>
        <w:t xml:space="preserve">provides </w:t>
      </w:r>
      <w:r w:rsidRPr="00E00900">
        <w:rPr>
          <w:rFonts w:ascii="Bookman Old Style" w:hAnsi="Bookman Old Style"/>
          <w:sz w:val="28"/>
          <w:szCs w:val="28"/>
        </w:rPr>
        <w:t>that</w:t>
      </w:r>
      <w:r w:rsidR="00791C01" w:rsidRPr="00E00900">
        <w:rPr>
          <w:rFonts w:ascii="Bookman Old Style" w:hAnsi="Bookman Old Style"/>
          <w:sz w:val="28"/>
          <w:szCs w:val="28"/>
        </w:rPr>
        <w:t xml:space="preserve"> the c</w:t>
      </w:r>
      <w:r w:rsidRPr="00E00900">
        <w:rPr>
          <w:rFonts w:ascii="Bookman Old Style" w:hAnsi="Bookman Old Style"/>
          <w:sz w:val="28"/>
          <w:szCs w:val="28"/>
        </w:rPr>
        <w:t>ommission shall</w:t>
      </w:r>
      <w:r w:rsidR="00791C01" w:rsidRPr="00E00900">
        <w:rPr>
          <w:rFonts w:ascii="Bookman Old Style" w:hAnsi="Bookman Old Style"/>
          <w:sz w:val="28"/>
          <w:szCs w:val="28"/>
        </w:rPr>
        <w:t xml:space="preserve"> </w:t>
      </w:r>
      <w:r w:rsidR="00BF36C8" w:rsidRPr="00E00900">
        <w:rPr>
          <w:rFonts w:ascii="Bookman Old Style" w:hAnsi="Bookman Old Style"/>
          <w:b/>
          <w:sz w:val="28"/>
          <w:szCs w:val="28"/>
        </w:rPr>
        <w:t>“…</w:t>
      </w:r>
      <w:r w:rsidR="00BF36C8" w:rsidRPr="00E00900">
        <w:rPr>
          <w:rFonts w:ascii="Bookman Old Style" w:hAnsi="Bookman Old Style"/>
          <w:sz w:val="28"/>
          <w:szCs w:val="28"/>
        </w:rPr>
        <w:t xml:space="preserve"> </w:t>
      </w:r>
      <w:r w:rsidR="00791C01" w:rsidRPr="00E00900">
        <w:rPr>
          <w:rFonts w:ascii="Bookman Old Style" w:hAnsi="Bookman Old Style"/>
          <w:b/>
          <w:sz w:val="28"/>
          <w:szCs w:val="28"/>
        </w:rPr>
        <w:t>have the power</w:t>
      </w:r>
      <w:r w:rsidR="00791C01" w:rsidRPr="00E00900">
        <w:rPr>
          <w:rFonts w:ascii="Bookman Old Style" w:hAnsi="Bookman Old Style"/>
          <w:sz w:val="28"/>
          <w:szCs w:val="28"/>
        </w:rPr>
        <w:t xml:space="preserve"> </w:t>
      </w:r>
      <w:r w:rsidR="00F11B05" w:rsidRPr="00E00900">
        <w:rPr>
          <w:rFonts w:ascii="Bookman Old Style" w:hAnsi="Bookman Old Style"/>
          <w:b/>
          <w:sz w:val="28"/>
          <w:szCs w:val="28"/>
        </w:rPr>
        <w:t>t</w:t>
      </w:r>
      <w:r w:rsidRPr="00E00900">
        <w:rPr>
          <w:rFonts w:ascii="Bookman Old Style" w:hAnsi="Bookman Old Style"/>
          <w:b/>
          <w:sz w:val="28"/>
          <w:szCs w:val="28"/>
        </w:rPr>
        <w:t xml:space="preserve">o take steps to ensure that there are secure conditions necessary for the conduct of any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in accordance with this Act.”</w:t>
      </w:r>
    </w:p>
    <w:p w:rsidR="00833AE0" w:rsidRPr="00E00900" w:rsidRDefault="00833AE0"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The above provision empowers the </w:t>
      </w:r>
      <w:r w:rsidR="008C6B21" w:rsidRPr="00E00900">
        <w:rPr>
          <w:rFonts w:ascii="Bookman Old Style" w:hAnsi="Bookman Old Style"/>
          <w:sz w:val="28"/>
          <w:szCs w:val="28"/>
        </w:rPr>
        <w:t>Commission</w:t>
      </w:r>
      <w:r w:rsidRPr="00E00900">
        <w:rPr>
          <w:rFonts w:ascii="Bookman Old Style" w:hAnsi="Bookman Old Style"/>
          <w:sz w:val="28"/>
          <w:szCs w:val="28"/>
        </w:rPr>
        <w:t xml:space="preserve"> to introduce biometric voter identification to enhance transparency, avoid multiple voting and generally curb </w:t>
      </w:r>
      <w:r w:rsidR="009873FE" w:rsidRPr="00E00900">
        <w:rPr>
          <w:rFonts w:ascii="Bookman Old Style" w:hAnsi="Bookman Old Style"/>
          <w:sz w:val="28"/>
          <w:szCs w:val="28"/>
        </w:rPr>
        <w:t>election</w:t>
      </w:r>
      <w:r w:rsidRPr="00E00900">
        <w:rPr>
          <w:rFonts w:ascii="Bookman Old Style" w:hAnsi="Bookman Old Style"/>
          <w:sz w:val="28"/>
          <w:szCs w:val="28"/>
        </w:rPr>
        <w:t xml:space="preserve"> fraud. The machines worked in some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but failed in others due to human errors or lack of skills to use them.</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respondent d</w:t>
      </w:r>
      <w:r w:rsidR="00793549" w:rsidRPr="00E00900">
        <w:rPr>
          <w:rFonts w:ascii="Bookman Old Style" w:hAnsi="Bookman Old Style"/>
          <w:sz w:val="28"/>
          <w:szCs w:val="28"/>
        </w:rPr>
        <w:t>id</w:t>
      </w:r>
      <w:r w:rsidRPr="00E00900">
        <w:rPr>
          <w:rFonts w:ascii="Bookman Old Style" w:hAnsi="Bookman Old Style"/>
          <w:sz w:val="28"/>
          <w:szCs w:val="28"/>
        </w:rPr>
        <w:t xml:space="preserve"> not deny the fact that the system broke down in some areas as earlier seen in the affidavit of Mulekwa Leonard Russell. The</w:t>
      </w:r>
      <w:r w:rsidR="00793549" w:rsidRPr="00E00900">
        <w:rPr>
          <w:rFonts w:ascii="Bookman Old Style" w:hAnsi="Bookman Old Style"/>
          <w:sz w:val="28"/>
          <w:szCs w:val="28"/>
        </w:rPr>
        <w:t xml:space="preserve"> Commission</w:t>
      </w:r>
      <w:r w:rsidRPr="00E00900">
        <w:rPr>
          <w:rFonts w:ascii="Bookman Old Style" w:hAnsi="Bookman Old Style"/>
          <w:sz w:val="28"/>
          <w:szCs w:val="28"/>
        </w:rPr>
        <w:t xml:space="preserve"> however  disagree</w:t>
      </w:r>
      <w:r w:rsidR="00793549" w:rsidRPr="00E00900">
        <w:rPr>
          <w:rFonts w:ascii="Bookman Old Style" w:hAnsi="Bookman Old Style"/>
          <w:sz w:val="28"/>
          <w:szCs w:val="28"/>
        </w:rPr>
        <w:t>d</w:t>
      </w:r>
      <w:r w:rsidRPr="00E00900">
        <w:rPr>
          <w:rFonts w:ascii="Bookman Old Style" w:hAnsi="Bookman Old Style"/>
          <w:sz w:val="28"/>
          <w:szCs w:val="28"/>
        </w:rPr>
        <w:t xml:space="preserve"> with the effect of the break down as seen in the affidavits of Pontius Namugera and Mulekwa Leonard where it was emphasized that manual means of identification were used to identify eligible voters in </w:t>
      </w:r>
      <w:r w:rsidR="0098127F" w:rsidRPr="00E00900">
        <w:rPr>
          <w:rFonts w:ascii="Bookman Old Style" w:hAnsi="Bookman Old Style"/>
          <w:sz w:val="28"/>
          <w:szCs w:val="28"/>
        </w:rPr>
        <w:t>case of a BVVK break down. The evidence of these</w:t>
      </w:r>
      <w:r w:rsidRPr="00E00900">
        <w:rPr>
          <w:rFonts w:ascii="Bookman Old Style" w:hAnsi="Bookman Old Style"/>
          <w:sz w:val="28"/>
          <w:szCs w:val="28"/>
        </w:rPr>
        <w:t xml:space="preserve"> deponents strongly cast</w:t>
      </w:r>
      <w:r w:rsidR="0098127F" w:rsidRPr="00E00900">
        <w:rPr>
          <w:rFonts w:ascii="Bookman Old Style" w:hAnsi="Bookman Old Style"/>
          <w:sz w:val="28"/>
          <w:szCs w:val="28"/>
        </w:rPr>
        <w:t xml:space="preserve"> </w:t>
      </w:r>
      <w:r w:rsidRPr="00E00900">
        <w:rPr>
          <w:rFonts w:ascii="Bookman Old Style" w:hAnsi="Bookman Old Style"/>
          <w:sz w:val="28"/>
          <w:szCs w:val="28"/>
        </w:rPr>
        <w:t>doubt on the credibility of Nakafeero Monica.</w:t>
      </w:r>
      <w:r w:rsidR="00793549" w:rsidRPr="00E00900">
        <w:rPr>
          <w:rFonts w:ascii="Bookman Old Style" w:hAnsi="Bookman Old Style"/>
          <w:sz w:val="28"/>
          <w:szCs w:val="28"/>
        </w:rPr>
        <w:t xml:space="preserve"> Moreover h</w:t>
      </w:r>
      <w:r w:rsidRPr="00E00900">
        <w:rPr>
          <w:rFonts w:ascii="Bookman Old Style" w:hAnsi="Bookman Old Style"/>
          <w:sz w:val="28"/>
          <w:szCs w:val="28"/>
        </w:rPr>
        <w:t>er allegations were not corroborated by any other affidavit</w:t>
      </w:r>
      <w:r w:rsidR="00335DBB" w:rsidRPr="00E00900">
        <w:rPr>
          <w:rFonts w:ascii="Bookman Old Style" w:hAnsi="Bookman Old Style"/>
          <w:sz w:val="28"/>
          <w:szCs w:val="28"/>
        </w:rPr>
        <w:t>. We also noted</w:t>
      </w:r>
      <w:r w:rsidRPr="00E00900">
        <w:rPr>
          <w:rFonts w:ascii="Bookman Old Style" w:hAnsi="Bookman Old Style"/>
          <w:sz w:val="28"/>
          <w:szCs w:val="28"/>
        </w:rPr>
        <w:t xml:space="preserve"> further</w:t>
      </w:r>
      <w:r w:rsidR="00335DBB" w:rsidRPr="00E00900">
        <w:rPr>
          <w:rFonts w:ascii="Bookman Old Style" w:hAnsi="Bookman Old Style"/>
          <w:sz w:val="28"/>
          <w:szCs w:val="28"/>
        </w:rPr>
        <w:t xml:space="preserve"> that</w:t>
      </w:r>
      <w:r w:rsidRPr="00E00900">
        <w:rPr>
          <w:rFonts w:ascii="Bookman Old Style" w:hAnsi="Bookman Old Style"/>
          <w:sz w:val="28"/>
          <w:szCs w:val="28"/>
        </w:rPr>
        <w:t xml:space="preserve"> she did not adduce</w:t>
      </w:r>
      <w:r w:rsidR="00553B24" w:rsidRPr="00E00900">
        <w:rPr>
          <w:rFonts w:ascii="Bookman Old Style" w:hAnsi="Bookman Old Style"/>
          <w:sz w:val="28"/>
          <w:szCs w:val="28"/>
        </w:rPr>
        <w:t xml:space="preserve"> </w:t>
      </w:r>
      <w:r w:rsidR="00553B24" w:rsidRPr="00E00900">
        <w:rPr>
          <w:rFonts w:ascii="Bookman Old Style" w:hAnsi="Bookman Old Style"/>
          <w:sz w:val="28"/>
          <w:szCs w:val="28"/>
        </w:rPr>
        <w:lastRenderedPageBreak/>
        <w:t>any proof that some voters at K</w:t>
      </w:r>
      <w:r w:rsidRPr="00E00900">
        <w:rPr>
          <w:rFonts w:ascii="Bookman Old Style" w:hAnsi="Bookman Old Style"/>
          <w:sz w:val="28"/>
          <w:szCs w:val="28"/>
        </w:rPr>
        <w:t>asangati were allowed to vote without identification.</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case of </w:t>
      </w:r>
      <w:r w:rsidRPr="00E00900">
        <w:rPr>
          <w:rFonts w:ascii="Bookman Old Style" w:hAnsi="Bookman Old Style"/>
          <w:b/>
          <w:sz w:val="28"/>
          <w:szCs w:val="28"/>
        </w:rPr>
        <w:t>Nana Addo Dankwo Akufo Addo &amp;</w:t>
      </w:r>
      <w:r w:rsidR="003E6B89" w:rsidRPr="00E00900">
        <w:rPr>
          <w:rFonts w:ascii="Bookman Old Style" w:hAnsi="Bookman Old Style"/>
          <w:b/>
          <w:sz w:val="28"/>
          <w:szCs w:val="28"/>
        </w:rPr>
        <w:t xml:space="preserve"> </w:t>
      </w:r>
      <w:r w:rsidRPr="00E00900">
        <w:rPr>
          <w:rFonts w:ascii="Bookman Old Style" w:hAnsi="Bookman Old Style"/>
          <w:b/>
          <w:sz w:val="28"/>
          <w:szCs w:val="28"/>
        </w:rPr>
        <w:t>2</w:t>
      </w:r>
      <w:r w:rsidR="003E6B89" w:rsidRPr="00E00900">
        <w:rPr>
          <w:rFonts w:ascii="Bookman Old Style" w:hAnsi="Bookman Old Style"/>
          <w:b/>
          <w:sz w:val="28"/>
          <w:szCs w:val="28"/>
        </w:rPr>
        <w:t xml:space="preserve"> Ors </w:t>
      </w:r>
      <w:r w:rsidR="009312AE" w:rsidRPr="00E00900">
        <w:rPr>
          <w:rFonts w:ascii="Bookman Old Style" w:hAnsi="Bookman Old Style"/>
          <w:b/>
          <w:sz w:val="28"/>
          <w:szCs w:val="28"/>
        </w:rPr>
        <w:t>vs.</w:t>
      </w:r>
      <w:r w:rsidR="00A3438D" w:rsidRPr="00E00900">
        <w:rPr>
          <w:rFonts w:ascii="Bookman Old Style" w:hAnsi="Bookman Old Style"/>
          <w:b/>
          <w:sz w:val="28"/>
          <w:szCs w:val="28"/>
        </w:rPr>
        <w:t xml:space="preserve"> John Dramani Mahama &amp; 2 O</w:t>
      </w:r>
      <w:r w:rsidRPr="00E00900">
        <w:rPr>
          <w:rFonts w:ascii="Bookman Old Style" w:hAnsi="Bookman Old Style"/>
          <w:b/>
          <w:sz w:val="28"/>
          <w:szCs w:val="28"/>
        </w:rPr>
        <w:t xml:space="preserve">rs, 2013, </w:t>
      </w:r>
      <w:r w:rsidRPr="00E00900">
        <w:rPr>
          <w:rFonts w:ascii="Bookman Old Style" w:hAnsi="Bookman Old Style"/>
          <w:sz w:val="28"/>
          <w:szCs w:val="28"/>
        </w:rPr>
        <w:t xml:space="preserve">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Ghana held that the onus is on those alleging the infringement to establish it. </w:t>
      </w:r>
    </w:p>
    <w:p w:rsidR="00EA7C87"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From the foregoing, it was our opinion that</w:t>
      </w:r>
      <w:r w:rsidR="003C09E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w:t>
      </w:r>
      <w:r w:rsidR="00010173" w:rsidRPr="00E00900">
        <w:rPr>
          <w:rFonts w:ascii="Bookman Old Style" w:hAnsi="Bookman Old Style"/>
          <w:sz w:val="28"/>
          <w:szCs w:val="28"/>
        </w:rPr>
        <w:t>d</w:t>
      </w:r>
      <w:r w:rsidRPr="00E00900">
        <w:rPr>
          <w:rFonts w:ascii="Bookman Old Style" w:hAnsi="Bookman Old Style"/>
          <w:sz w:val="28"/>
          <w:szCs w:val="28"/>
        </w:rPr>
        <w:t xml:space="preserve"> not discharged the burden of proof. </w:t>
      </w:r>
      <w:r w:rsidR="00CA3C5A" w:rsidRPr="00E00900">
        <w:rPr>
          <w:rFonts w:ascii="Bookman Old Style" w:hAnsi="Bookman Old Style"/>
          <w:sz w:val="28"/>
          <w:szCs w:val="28"/>
        </w:rPr>
        <w:t>Court</w:t>
      </w:r>
      <w:r w:rsidRPr="00E00900">
        <w:rPr>
          <w:rFonts w:ascii="Bookman Old Style" w:hAnsi="Bookman Old Style"/>
          <w:sz w:val="28"/>
          <w:szCs w:val="28"/>
        </w:rPr>
        <w:t xml:space="preserve"> </w:t>
      </w:r>
      <w:r w:rsidR="00010173" w:rsidRPr="00E00900">
        <w:rPr>
          <w:rFonts w:ascii="Bookman Old Style" w:hAnsi="Bookman Old Style"/>
          <w:sz w:val="28"/>
          <w:szCs w:val="28"/>
        </w:rPr>
        <w:t>was</w:t>
      </w:r>
      <w:r w:rsidRPr="00E00900">
        <w:rPr>
          <w:rFonts w:ascii="Bookman Old Style" w:hAnsi="Bookman Old Style"/>
          <w:sz w:val="28"/>
          <w:szCs w:val="28"/>
        </w:rPr>
        <w:t xml:space="preserve"> aware that electronic technologies are rarely perfect. In the case of </w:t>
      </w:r>
      <w:r w:rsidRPr="00E00900">
        <w:rPr>
          <w:rFonts w:ascii="Bookman Old Style" w:hAnsi="Bookman Old Style"/>
          <w:b/>
          <w:sz w:val="28"/>
          <w:szCs w:val="28"/>
        </w:rPr>
        <w:t>Raila Odinga</w:t>
      </w:r>
      <w:r w:rsidR="00F11B05" w:rsidRPr="00E00900">
        <w:rPr>
          <w:rFonts w:ascii="Bookman Old Style" w:hAnsi="Bookman Old Style"/>
          <w:b/>
          <w:sz w:val="28"/>
          <w:szCs w:val="28"/>
        </w:rPr>
        <w:t xml:space="preserve"> &amp; 3 O</w:t>
      </w:r>
      <w:r w:rsidRPr="00E00900">
        <w:rPr>
          <w:rFonts w:ascii="Bookman Old Style" w:hAnsi="Bookman Old Style"/>
          <w:b/>
          <w:sz w:val="28"/>
          <w:szCs w:val="28"/>
        </w:rPr>
        <w:t xml:space="preserve">rs </w:t>
      </w:r>
      <w:r w:rsidR="00F11B05" w:rsidRPr="00E00900">
        <w:rPr>
          <w:rFonts w:ascii="Bookman Old Style" w:hAnsi="Bookman Old Style"/>
          <w:b/>
          <w:sz w:val="28"/>
          <w:szCs w:val="28"/>
        </w:rPr>
        <w:t>vs.</w:t>
      </w:r>
      <w:r w:rsidRPr="00E00900">
        <w:rPr>
          <w:rFonts w:ascii="Bookman Old Style" w:hAnsi="Bookman Old Style"/>
          <w:b/>
          <w:sz w:val="28"/>
          <w:szCs w:val="28"/>
        </w:rPr>
        <w:t xml:space="preserve"> T</w:t>
      </w:r>
      <w:r w:rsidR="00F11B05" w:rsidRPr="00E00900">
        <w:rPr>
          <w:rFonts w:ascii="Bookman Old Style" w:hAnsi="Bookman Old Style"/>
          <w:b/>
          <w:sz w:val="28"/>
          <w:szCs w:val="28"/>
        </w:rPr>
        <w:t>he Independent Electoral and B</w:t>
      </w:r>
      <w:r w:rsidRPr="00E00900">
        <w:rPr>
          <w:rFonts w:ascii="Bookman Old Style" w:hAnsi="Bookman Old Style"/>
          <w:b/>
          <w:sz w:val="28"/>
          <w:szCs w:val="28"/>
        </w:rPr>
        <w:t>oundaries C</w:t>
      </w:r>
      <w:r w:rsidR="00F11B05" w:rsidRPr="00E00900">
        <w:rPr>
          <w:rFonts w:ascii="Bookman Old Style" w:hAnsi="Bookman Old Style"/>
          <w:b/>
          <w:sz w:val="28"/>
          <w:szCs w:val="28"/>
        </w:rPr>
        <w:t>ommission &amp; 3 Ors</w:t>
      </w:r>
      <w:r w:rsidRPr="00E00900">
        <w:rPr>
          <w:rFonts w:ascii="Bookman Old Style" w:hAnsi="Bookman Old Style"/>
          <w:b/>
          <w:sz w:val="28"/>
          <w:szCs w:val="28"/>
        </w:rPr>
        <w:t xml:space="preserve"> 2013</w:t>
      </w:r>
      <w:r w:rsidR="00E70CD4" w:rsidRPr="00E00900">
        <w:rPr>
          <w:rFonts w:ascii="Bookman Old Style" w:hAnsi="Bookman Old Style"/>
          <w:sz w:val="28"/>
          <w:szCs w:val="28"/>
        </w:rPr>
        <w:t>, t</w:t>
      </w:r>
      <w:r w:rsidR="00F11B05" w:rsidRPr="00E00900">
        <w:rPr>
          <w:rFonts w:ascii="Bookman Old Style" w:hAnsi="Bookman Old Style"/>
          <w:sz w:val="28"/>
          <w:szCs w:val="28"/>
        </w:rPr>
        <w:t>here was evidence that</w:t>
      </w:r>
      <w:r w:rsidR="00F11B05" w:rsidRPr="00E00900">
        <w:rPr>
          <w:rFonts w:ascii="Bookman Old Style" w:hAnsi="Bookman Old Style"/>
          <w:b/>
          <w:sz w:val="28"/>
          <w:szCs w:val="28"/>
        </w:rPr>
        <w:t xml:space="preserve"> </w:t>
      </w:r>
      <w:r w:rsidRPr="00E00900">
        <w:rPr>
          <w:rFonts w:ascii="Bookman Old Style" w:hAnsi="Bookman Old Style"/>
          <w:sz w:val="28"/>
          <w:szCs w:val="28"/>
        </w:rPr>
        <w:t xml:space="preserve">the use of BVVK failed to function in some </w:t>
      </w:r>
      <w:r w:rsidR="00322731" w:rsidRPr="00E00900">
        <w:rPr>
          <w:rFonts w:ascii="Bookman Old Style" w:hAnsi="Bookman Old Style"/>
          <w:sz w:val="28"/>
          <w:szCs w:val="28"/>
        </w:rPr>
        <w:t>polling</w:t>
      </w:r>
      <w:r w:rsidR="00E43ED1"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0C47B4" w:rsidRPr="00E00900">
        <w:rPr>
          <w:rFonts w:ascii="Bookman Old Style" w:hAnsi="Bookman Old Style"/>
          <w:sz w:val="28"/>
          <w:szCs w:val="28"/>
        </w:rPr>
        <w:t>. As a result t</w:t>
      </w:r>
      <w:r w:rsidR="00E43ED1" w:rsidRPr="00E00900">
        <w:rPr>
          <w:rFonts w:ascii="Bookman Old Style" w:hAnsi="Bookman Old Style"/>
          <w:sz w:val="28"/>
          <w:szCs w:val="28"/>
        </w:rPr>
        <w:t xml:space="preserve">he IBEC </w:t>
      </w:r>
      <w:r w:rsidR="000C47B4" w:rsidRPr="00E00900">
        <w:rPr>
          <w:rFonts w:ascii="Bookman Old Style" w:hAnsi="Bookman Old Style"/>
          <w:sz w:val="28"/>
          <w:szCs w:val="28"/>
        </w:rPr>
        <w:t>used the Voters Register as the basic document for identifying voters.</w:t>
      </w:r>
      <w:r w:rsidR="00EA7C87" w:rsidRPr="00E00900">
        <w:rPr>
          <w:rFonts w:ascii="Bookman Old Style" w:hAnsi="Bookman Old Style"/>
          <w:sz w:val="28"/>
          <w:szCs w:val="28"/>
        </w:rPr>
        <w:t xml:space="preserve"> </w:t>
      </w:r>
      <w:r w:rsidRPr="00E00900">
        <w:rPr>
          <w:rFonts w:ascii="Bookman Old Style" w:hAnsi="Bookman Old Style"/>
          <w:sz w:val="28"/>
          <w:szCs w:val="28"/>
        </w:rPr>
        <w:t xml:space="preserve">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Kenya </w:t>
      </w:r>
      <w:r w:rsidR="00E43ED1" w:rsidRPr="00E00900">
        <w:rPr>
          <w:rFonts w:ascii="Bookman Old Style" w:hAnsi="Bookman Old Style"/>
          <w:sz w:val="28"/>
          <w:szCs w:val="28"/>
        </w:rPr>
        <w:t xml:space="preserve">refrained from </w:t>
      </w:r>
      <w:r w:rsidRPr="00E00900">
        <w:rPr>
          <w:rFonts w:ascii="Bookman Old Style" w:hAnsi="Bookman Old Style"/>
          <w:sz w:val="28"/>
          <w:szCs w:val="28"/>
        </w:rPr>
        <w:t>invalidat</w:t>
      </w:r>
      <w:r w:rsidR="00E43ED1" w:rsidRPr="00E00900">
        <w:rPr>
          <w:rFonts w:ascii="Bookman Old Style" w:hAnsi="Bookman Old Style"/>
          <w:sz w:val="28"/>
          <w:szCs w:val="28"/>
        </w:rPr>
        <w:t xml:space="preserve">ing </w:t>
      </w:r>
      <w:r w:rsidRPr="00E00900">
        <w:rPr>
          <w:rFonts w:ascii="Bookman Old Style" w:hAnsi="Bookman Old Style"/>
          <w:sz w:val="28"/>
          <w:szCs w:val="28"/>
        </w:rPr>
        <w:t>the electoral process simply because of the fail</w:t>
      </w:r>
      <w:r w:rsidR="000C47B4" w:rsidRPr="00E00900">
        <w:rPr>
          <w:rFonts w:ascii="Bookman Old Style" w:hAnsi="Bookman Old Style"/>
          <w:sz w:val="28"/>
          <w:szCs w:val="28"/>
        </w:rPr>
        <w:t>ure of machines in som</w:t>
      </w:r>
      <w:r w:rsidRPr="00E00900">
        <w:rPr>
          <w:rFonts w:ascii="Bookman Old Style" w:hAnsi="Bookman Old Style"/>
          <w:sz w:val="28"/>
          <w:szCs w:val="28"/>
        </w:rPr>
        <w:t xml:space="preserve">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p>
    <w:p w:rsidR="00485C76"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same position was taken in the Philippine case of </w:t>
      </w:r>
      <w:r w:rsidR="00A3438D" w:rsidRPr="00E00900">
        <w:rPr>
          <w:rFonts w:ascii="Bookman Old Style" w:hAnsi="Bookman Old Style"/>
          <w:b/>
          <w:sz w:val="28"/>
          <w:szCs w:val="28"/>
        </w:rPr>
        <w:t>Douglous R Cagas vs.</w:t>
      </w:r>
      <w:r w:rsidRPr="00E00900">
        <w:rPr>
          <w:rFonts w:ascii="Bookman Old Style" w:hAnsi="Bookman Old Style"/>
          <w:b/>
          <w:sz w:val="28"/>
          <w:szCs w:val="28"/>
        </w:rPr>
        <w:t xml:space="preserve"> The Commission on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s &amp; Claude P. Bautista G.R. No. 194139, 2012 </w:t>
      </w:r>
      <w:r w:rsidR="00A3438D" w:rsidRPr="00E00900">
        <w:rPr>
          <w:rFonts w:ascii="Bookman Old Style" w:hAnsi="Bookman Old Style"/>
          <w:sz w:val="28"/>
          <w:szCs w:val="28"/>
        </w:rPr>
        <w:t>in</w:t>
      </w:r>
      <w:r w:rsidR="00A3438D" w:rsidRPr="00E00900">
        <w:rPr>
          <w:rFonts w:ascii="Bookman Old Style" w:hAnsi="Bookman Old Style"/>
          <w:b/>
          <w:sz w:val="28"/>
          <w:szCs w:val="28"/>
        </w:rPr>
        <w:t xml:space="preserve"> </w:t>
      </w:r>
      <w:r w:rsidR="00A3438D" w:rsidRPr="00E00900">
        <w:rPr>
          <w:rFonts w:ascii="Bookman Old Style" w:hAnsi="Bookman Old Style"/>
          <w:sz w:val="28"/>
          <w:szCs w:val="28"/>
        </w:rPr>
        <w:t>regard to</w:t>
      </w:r>
      <w:r w:rsidRPr="00E00900">
        <w:rPr>
          <w:rFonts w:ascii="Bookman Old Style" w:hAnsi="Bookman Old Style"/>
          <w:sz w:val="28"/>
          <w:szCs w:val="28"/>
        </w:rPr>
        <w:t xml:space="preserve"> the effect of technological break down on the integrity of the electoral system.</w:t>
      </w:r>
      <w:r w:rsidR="00485C76" w:rsidRPr="00E00900">
        <w:rPr>
          <w:rFonts w:ascii="Bookman Old Style" w:hAnsi="Bookman Old Style"/>
          <w:sz w:val="28"/>
          <w:szCs w:val="28"/>
        </w:rPr>
        <w:t xml:space="preserve"> In that case, the Philippine </w:t>
      </w:r>
      <w:r w:rsidR="00CA3C5A" w:rsidRPr="00E00900">
        <w:rPr>
          <w:rFonts w:ascii="Bookman Old Style" w:hAnsi="Bookman Old Style"/>
          <w:sz w:val="28"/>
          <w:szCs w:val="28"/>
        </w:rPr>
        <w:t>Court</w:t>
      </w:r>
      <w:r w:rsidR="00485C76" w:rsidRPr="00E00900">
        <w:rPr>
          <w:rFonts w:ascii="Bookman Old Style" w:hAnsi="Bookman Old Style"/>
          <w:sz w:val="28"/>
          <w:szCs w:val="28"/>
        </w:rPr>
        <w:t xml:space="preserve"> </w:t>
      </w:r>
      <w:r w:rsidRPr="00E00900">
        <w:rPr>
          <w:rFonts w:ascii="Bookman Old Style" w:hAnsi="Bookman Old Style"/>
          <w:sz w:val="28"/>
          <w:szCs w:val="28"/>
        </w:rPr>
        <w:t xml:space="preserve">relied on the case </w:t>
      </w:r>
      <w:r w:rsidRPr="00E00900">
        <w:rPr>
          <w:rFonts w:ascii="Bookman Old Style" w:hAnsi="Bookman Old Style"/>
          <w:b/>
          <w:sz w:val="28"/>
          <w:szCs w:val="28"/>
        </w:rPr>
        <w:t>of H</w:t>
      </w:r>
      <w:r w:rsidR="0098127F" w:rsidRPr="00E00900">
        <w:rPr>
          <w:rFonts w:ascii="Bookman Old Style" w:hAnsi="Bookman Old Style"/>
          <w:b/>
          <w:sz w:val="28"/>
          <w:szCs w:val="28"/>
        </w:rPr>
        <w:t>.Harry L. Roque, JR and others vs.</w:t>
      </w:r>
      <w:r w:rsidRPr="00E00900">
        <w:rPr>
          <w:rFonts w:ascii="Bookman Old Style" w:hAnsi="Bookman Old Style"/>
          <w:b/>
          <w:sz w:val="28"/>
          <w:szCs w:val="28"/>
        </w:rPr>
        <w:t xml:space="preserve"> Commission on </w:t>
      </w:r>
      <w:r w:rsidR="00745910" w:rsidRPr="00E00900">
        <w:rPr>
          <w:rFonts w:ascii="Bookman Old Style" w:hAnsi="Bookman Old Style"/>
          <w:b/>
          <w:sz w:val="28"/>
          <w:szCs w:val="28"/>
        </w:rPr>
        <w:t>Election,</w:t>
      </w:r>
      <w:r w:rsidRPr="00E00900">
        <w:rPr>
          <w:rFonts w:ascii="Bookman Old Style" w:hAnsi="Bookman Old Style"/>
          <w:b/>
          <w:sz w:val="28"/>
          <w:szCs w:val="28"/>
        </w:rPr>
        <w:t xml:space="preserve"> 2009</w:t>
      </w:r>
      <w:r w:rsidRPr="00E00900">
        <w:rPr>
          <w:rFonts w:ascii="Bookman Old Style" w:hAnsi="Bookman Old Style"/>
          <w:sz w:val="28"/>
          <w:szCs w:val="28"/>
        </w:rPr>
        <w:t xml:space="preserve"> and observed that</w:t>
      </w:r>
      <w:r w:rsidR="00485C76" w:rsidRPr="00E00900">
        <w:rPr>
          <w:rFonts w:ascii="Bookman Old Style" w:hAnsi="Bookman Old Style"/>
          <w:sz w:val="28"/>
          <w:szCs w:val="28"/>
        </w:rPr>
        <w:t>:</w:t>
      </w:r>
    </w:p>
    <w:p w:rsidR="00833AE0" w:rsidRPr="00E00900" w:rsidRDefault="00485C76" w:rsidP="006C215A">
      <w:pPr>
        <w:spacing w:before="240" w:after="240" w:line="480" w:lineRule="auto"/>
        <w:ind w:left="720" w:right="720"/>
        <w:jc w:val="both"/>
        <w:rPr>
          <w:rFonts w:ascii="Bookman Old Style" w:hAnsi="Bookman Old Style"/>
          <w:sz w:val="28"/>
          <w:szCs w:val="28"/>
        </w:rPr>
      </w:pPr>
      <w:r w:rsidRPr="00E00900">
        <w:rPr>
          <w:rFonts w:ascii="Bookman Old Style" w:hAnsi="Bookman Old Style"/>
          <w:b/>
          <w:sz w:val="28"/>
          <w:szCs w:val="28"/>
        </w:rPr>
        <w:lastRenderedPageBreak/>
        <w:t xml:space="preserve"> …</w:t>
      </w:r>
      <w:r w:rsidR="00833AE0" w:rsidRPr="00E00900">
        <w:rPr>
          <w:rFonts w:ascii="Bookman Old Style" w:hAnsi="Bookman Old Style"/>
          <w:b/>
          <w:sz w:val="28"/>
          <w:szCs w:val="28"/>
        </w:rPr>
        <w:t xml:space="preserve"> </w:t>
      </w:r>
      <w:proofErr w:type="gramStart"/>
      <w:r w:rsidR="00833AE0" w:rsidRPr="00E00900">
        <w:rPr>
          <w:rFonts w:ascii="Bookman Old Style" w:hAnsi="Bookman Old Style"/>
          <w:b/>
          <w:sz w:val="28"/>
          <w:szCs w:val="28"/>
          <w:u w:val="single"/>
        </w:rPr>
        <w:t>the</w:t>
      </w:r>
      <w:proofErr w:type="gramEnd"/>
      <w:r w:rsidR="00833AE0" w:rsidRPr="00E00900">
        <w:rPr>
          <w:rFonts w:ascii="Bookman Old Style" w:hAnsi="Bookman Old Style"/>
          <w:b/>
          <w:sz w:val="28"/>
          <w:szCs w:val="28"/>
          <w:u w:val="single"/>
        </w:rPr>
        <w:t xml:space="preserve"> </w:t>
      </w:r>
      <w:r w:rsidR="00CA3C5A" w:rsidRPr="00E00900">
        <w:rPr>
          <w:rFonts w:ascii="Bookman Old Style" w:hAnsi="Bookman Old Style"/>
          <w:b/>
          <w:sz w:val="28"/>
          <w:szCs w:val="28"/>
          <w:u w:val="single"/>
        </w:rPr>
        <w:t>Court</w:t>
      </w:r>
      <w:r w:rsidR="00833AE0" w:rsidRPr="00E00900">
        <w:rPr>
          <w:rFonts w:ascii="Bookman Old Style" w:hAnsi="Bookman Old Style"/>
          <w:b/>
          <w:sz w:val="28"/>
          <w:szCs w:val="28"/>
          <w:u w:val="single"/>
        </w:rPr>
        <w:t xml:space="preserve">, however, will not indulge in the presumption that nothing would go wrong, that a successful automation </w:t>
      </w:r>
      <w:r w:rsidR="009873FE" w:rsidRPr="00E00900">
        <w:rPr>
          <w:rFonts w:ascii="Bookman Old Style" w:hAnsi="Bookman Old Style"/>
          <w:b/>
          <w:sz w:val="28"/>
          <w:szCs w:val="28"/>
          <w:u w:val="single"/>
        </w:rPr>
        <w:t>election</w:t>
      </w:r>
      <w:r w:rsidR="00745910" w:rsidRPr="00E00900">
        <w:rPr>
          <w:rFonts w:ascii="Bookman Old Style" w:hAnsi="Bookman Old Style"/>
          <w:b/>
          <w:sz w:val="28"/>
          <w:szCs w:val="28"/>
          <w:u w:val="single"/>
        </w:rPr>
        <w:t xml:space="preserve"> unmarred by fraud, </w:t>
      </w:r>
      <w:r w:rsidR="00833AE0" w:rsidRPr="00E00900">
        <w:rPr>
          <w:rFonts w:ascii="Bookman Old Style" w:hAnsi="Bookman Old Style"/>
          <w:b/>
          <w:sz w:val="28"/>
          <w:szCs w:val="28"/>
          <w:u w:val="single"/>
        </w:rPr>
        <w:t>violence</w:t>
      </w:r>
      <w:r w:rsidR="00745910" w:rsidRPr="00E00900">
        <w:rPr>
          <w:rFonts w:ascii="Bookman Old Style" w:hAnsi="Bookman Old Style"/>
          <w:b/>
          <w:sz w:val="28"/>
          <w:szCs w:val="28"/>
          <w:u w:val="single"/>
        </w:rPr>
        <w:t xml:space="preserve"> </w:t>
      </w:r>
      <w:r w:rsidR="00833AE0" w:rsidRPr="00E00900">
        <w:rPr>
          <w:rFonts w:ascii="Bookman Old Style" w:hAnsi="Bookman Old Style"/>
          <w:b/>
          <w:sz w:val="28"/>
          <w:szCs w:val="28"/>
          <w:u w:val="single"/>
        </w:rPr>
        <w:t xml:space="preserve">and like irregularities would be the order of the moment on May 10, 2010. </w:t>
      </w:r>
      <w:proofErr w:type="gramStart"/>
      <w:r w:rsidR="00833AE0" w:rsidRPr="00E00900">
        <w:rPr>
          <w:rFonts w:ascii="Bookman Old Style" w:hAnsi="Bookman Old Style"/>
          <w:b/>
          <w:sz w:val="28"/>
          <w:szCs w:val="28"/>
          <w:u w:val="single"/>
        </w:rPr>
        <w:t>Neither will it guarantee, as it cannot guarantee, the effectiveness of the voting machines and the integrity of the counting and</w:t>
      </w:r>
      <w:proofErr w:type="gramEnd"/>
      <w:r w:rsidR="00833AE0" w:rsidRPr="00E00900">
        <w:rPr>
          <w:rFonts w:ascii="Bookman Old Style" w:hAnsi="Bookman Old Style"/>
          <w:b/>
          <w:sz w:val="28"/>
          <w:szCs w:val="28"/>
          <w:u w:val="single"/>
        </w:rPr>
        <w:t xml:space="preserve"> consolidation software embedded in them. </w:t>
      </w:r>
      <w:r w:rsidR="00833AE0" w:rsidRPr="00E00900">
        <w:rPr>
          <w:rFonts w:ascii="Bookman Old Style" w:hAnsi="Bookman Old Style"/>
          <w:b/>
          <w:sz w:val="28"/>
          <w:szCs w:val="28"/>
        </w:rPr>
        <w:t>That task belongs at first to Comelec, (equivalent to the Electoral Commission) as part of its mandate to ensure clean and p</w:t>
      </w:r>
      <w:r w:rsidR="00B64707" w:rsidRPr="00E00900">
        <w:rPr>
          <w:rFonts w:ascii="Bookman Old Style" w:hAnsi="Bookman Old Style"/>
          <w:b/>
          <w:sz w:val="28"/>
          <w:szCs w:val="28"/>
        </w:rPr>
        <w:t>eac</w:t>
      </w:r>
      <w:r w:rsidR="00833AE0" w:rsidRPr="00E00900">
        <w:rPr>
          <w:rFonts w:ascii="Bookman Old Style" w:hAnsi="Bookman Old Style"/>
          <w:b/>
          <w:sz w:val="28"/>
          <w:szCs w:val="28"/>
        </w:rPr>
        <w:t xml:space="preserve">eful </w:t>
      </w:r>
      <w:r w:rsidR="009873FE" w:rsidRPr="00E00900">
        <w:rPr>
          <w:rFonts w:ascii="Bookman Old Style" w:hAnsi="Bookman Old Style"/>
          <w:b/>
          <w:sz w:val="28"/>
          <w:szCs w:val="28"/>
        </w:rPr>
        <w:t>election</w:t>
      </w:r>
      <w:r w:rsidR="00833AE0" w:rsidRPr="00E00900">
        <w:rPr>
          <w:rFonts w:ascii="Bookman Old Style" w:hAnsi="Bookman Old Style"/>
          <w:b/>
          <w:sz w:val="28"/>
          <w:szCs w:val="28"/>
        </w:rPr>
        <w:t xml:space="preserve">s. This independent constitutional commission, it is true, possesses extraordinary powers and enjoys a considerable latitude in the discharge of its functions. The road, however, towards successful 2010 automation </w:t>
      </w:r>
      <w:r w:rsidR="009873FE" w:rsidRPr="00E00900">
        <w:rPr>
          <w:rFonts w:ascii="Bookman Old Style" w:hAnsi="Bookman Old Style"/>
          <w:b/>
          <w:sz w:val="28"/>
          <w:szCs w:val="28"/>
        </w:rPr>
        <w:t>election</w:t>
      </w:r>
      <w:r w:rsidR="00833AE0" w:rsidRPr="00E00900">
        <w:rPr>
          <w:rFonts w:ascii="Bookman Old Style" w:hAnsi="Bookman Old Style"/>
          <w:b/>
          <w:sz w:val="28"/>
          <w:szCs w:val="28"/>
        </w:rPr>
        <w:t xml:space="preserve">s would certainly be rough and bumpy. The Comelec is laboring under very tight timelines. It would accordingly need the help of all advocates of orderly and honest </w:t>
      </w:r>
      <w:r w:rsidR="009873FE" w:rsidRPr="00E00900">
        <w:rPr>
          <w:rFonts w:ascii="Bookman Old Style" w:hAnsi="Bookman Old Style"/>
          <w:b/>
          <w:sz w:val="28"/>
          <w:szCs w:val="28"/>
        </w:rPr>
        <w:t>election</w:t>
      </w:r>
      <w:r w:rsidR="00833AE0" w:rsidRPr="00E00900">
        <w:rPr>
          <w:rFonts w:ascii="Bookman Old Style" w:hAnsi="Bookman Old Style"/>
          <w:b/>
          <w:sz w:val="28"/>
          <w:szCs w:val="28"/>
        </w:rPr>
        <w:t xml:space="preserve">s, of all </w:t>
      </w:r>
      <w:r w:rsidR="00833AE0" w:rsidRPr="00E00900">
        <w:rPr>
          <w:rFonts w:ascii="Bookman Old Style" w:hAnsi="Bookman Old Style"/>
          <w:b/>
          <w:sz w:val="28"/>
          <w:szCs w:val="28"/>
        </w:rPr>
        <w:lastRenderedPageBreak/>
        <w:t xml:space="preserve">men and women of goodwill, to smoothen the way and assist Comelec personnel address the fears expressed about the integrity of the system. Like anyone else, the </w:t>
      </w:r>
      <w:r w:rsidR="00CA3C5A" w:rsidRPr="00E00900">
        <w:rPr>
          <w:rFonts w:ascii="Bookman Old Style" w:hAnsi="Bookman Old Style"/>
          <w:b/>
          <w:sz w:val="28"/>
          <w:szCs w:val="28"/>
        </w:rPr>
        <w:t>Court</w:t>
      </w:r>
      <w:r w:rsidR="00833AE0" w:rsidRPr="00E00900">
        <w:rPr>
          <w:rFonts w:ascii="Bookman Old Style" w:hAnsi="Bookman Old Style"/>
          <w:b/>
          <w:sz w:val="28"/>
          <w:szCs w:val="28"/>
        </w:rPr>
        <w:t xml:space="preserve"> would like and wish automated </w:t>
      </w:r>
      <w:r w:rsidR="009873FE" w:rsidRPr="00E00900">
        <w:rPr>
          <w:rFonts w:ascii="Bookman Old Style" w:hAnsi="Bookman Old Style"/>
          <w:b/>
          <w:sz w:val="28"/>
          <w:szCs w:val="28"/>
        </w:rPr>
        <w:t>election</w:t>
      </w:r>
      <w:r w:rsidR="0019520D" w:rsidRPr="00E00900">
        <w:rPr>
          <w:rFonts w:ascii="Bookman Old Style" w:hAnsi="Bookman Old Style"/>
          <w:b/>
          <w:sz w:val="28"/>
          <w:szCs w:val="28"/>
        </w:rPr>
        <w:t>s to succeed, credibly…</w:t>
      </w:r>
      <w:r w:rsidR="005855AA" w:rsidRPr="00E00900">
        <w:rPr>
          <w:rFonts w:ascii="Bookman Old Style" w:hAnsi="Bookman Old Style"/>
          <w:b/>
          <w:sz w:val="28"/>
          <w:szCs w:val="28"/>
        </w:rPr>
        <w:t xml:space="preserve"> (Emphasis ours)</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 are highly persuaded by the above authorities.</w:t>
      </w:r>
    </w:p>
    <w:p w:rsidR="00833AE0" w:rsidRPr="00E00900" w:rsidRDefault="00833AE0"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In our view, the role of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in the circumstances would be to assess the effect of the failure on the integrity of the electoral process.</w:t>
      </w:r>
    </w:p>
    <w:p w:rsidR="00833AE0"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Evidence showed that some machines were</w:t>
      </w:r>
      <w:r w:rsidR="00A45668" w:rsidRPr="00E00900">
        <w:rPr>
          <w:rFonts w:ascii="Bookman Old Style" w:hAnsi="Bookman Old Style"/>
          <w:sz w:val="28"/>
          <w:szCs w:val="28"/>
        </w:rPr>
        <w:t xml:space="preserve"> indeed</w:t>
      </w:r>
      <w:r w:rsidRPr="00E00900">
        <w:rPr>
          <w:rFonts w:ascii="Bookman Old Style" w:hAnsi="Bookman Old Style"/>
          <w:sz w:val="28"/>
          <w:szCs w:val="28"/>
        </w:rPr>
        <w:t xml:space="preserve"> not efficient and some did not work at all. However</w:t>
      </w:r>
      <w:r w:rsidR="005855AA" w:rsidRPr="00E00900">
        <w:rPr>
          <w:rFonts w:ascii="Bookman Old Style" w:hAnsi="Bookman Old Style"/>
          <w:sz w:val="28"/>
          <w:szCs w:val="28"/>
        </w:rPr>
        <w:t>,</w:t>
      </w:r>
      <w:r w:rsidRPr="00E00900">
        <w:rPr>
          <w:rFonts w:ascii="Bookman Old Style" w:hAnsi="Bookman Old Style"/>
          <w:sz w:val="28"/>
          <w:szCs w:val="28"/>
        </w:rPr>
        <w:t xml:space="preserve"> the princip</w:t>
      </w:r>
      <w:r w:rsidR="00A45668" w:rsidRPr="00E00900">
        <w:rPr>
          <w:rFonts w:ascii="Bookman Old Style" w:hAnsi="Bookman Old Style"/>
          <w:sz w:val="28"/>
          <w:szCs w:val="28"/>
        </w:rPr>
        <w:t>al</w:t>
      </w:r>
      <w:r w:rsidRPr="00E00900">
        <w:rPr>
          <w:rFonts w:ascii="Bookman Old Style" w:hAnsi="Bookman Old Style"/>
          <w:sz w:val="28"/>
          <w:szCs w:val="28"/>
        </w:rPr>
        <w:t xml:space="preserve"> document employed by </w:t>
      </w:r>
      <w:r w:rsidR="008700D0" w:rsidRPr="00E00900">
        <w:rPr>
          <w:rFonts w:ascii="Bookman Old Style" w:hAnsi="Bookman Old Style"/>
          <w:sz w:val="28"/>
          <w:szCs w:val="28"/>
        </w:rPr>
        <w:t>the Commission</w:t>
      </w:r>
      <w:r w:rsidRPr="00E00900">
        <w:rPr>
          <w:rFonts w:ascii="Bookman Old Style" w:hAnsi="Bookman Old Style"/>
          <w:sz w:val="28"/>
          <w:szCs w:val="28"/>
        </w:rPr>
        <w:t xml:space="preserve"> to identify voters was the Voters register</w:t>
      </w:r>
      <w:r w:rsidR="00931751" w:rsidRPr="00E00900">
        <w:rPr>
          <w:rFonts w:ascii="Bookman Old Style" w:hAnsi="Bookman Old Style"/>
          <w:sz w:val="28"/>
          <w:szCs w:val="28"/>
        </w:rPr>
        <w:t>, not the BVVK</w:t>
      </w:r>
      <w:r w:rsidRPr="00E00900">
        <w:rPr>
          <w:rFonts w:ascii="Bookman Old Style" w:hAnsi="Bookman Old Style"/>
          <w:sz w:val="28"/>
          <w:szCs w:val="28"/>
        </w:rPr>
        <w:t xml:space="preserve">. </w:t>
      </w:r>
    </w:p>
    <w:p w:rsidR="000875BF" w:rsidRPr="00E00900" w:rsidRDefault="00833AE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There was ample evidence</w:t>
      </w:r>
      <w:r w:rsidR="00D210AF" w:rsidRPr="00E00900">
        <w:rPr>
          <w:rFonts w:ascii="Bookman Old Style" w:hAnsi="Bookman Old Style"/>
          <w:sz w:val="28"/>
          <w:szCs w:val="28"/>
        </w:rPr>
        <w:t>, in our judgment,</w:t>
      </w:r>
      <w:r w:rsidRPr="00E00900">
        <w:rPr>
          <w:rFonts w:ascii="Bookman Old Style" w:hAnsi="Bookman Old Style"/>
          <w:sz w:val="28"/>
          <w:szCs w:val="28"/>
        </w:rPr>
        <w:t xml:space="preserve"> to show that where the machines failed, those voters whose names were in the register did vote. Further</w:t>
      </w:r>
      <w:r w:rsidR="005855AA" w:rsidRPr="00E00900">
        <w:rPr>
          <w:rFonts w:ascii="Bookman Old Style" w:hAnsi="Bookman Old Style"/>
          <w:sz w:val="28"/>
          <w:szCs w:val="28"/>
        </w:rPr>
        <w:t>,</w:t>
      </w:r>
      <w:r w:rsidR="003C09E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did not produce evidence of people who were</w:t>
      </w:r>
      <w:r w:rsidR="00396CDA" w:rsidRPr="00E00900">
        <w:rPr>
          <w:rFonts w:ascii="Bookman Old Style" w:hAnsi="Bookman Old Style"/>
          <w:sz w:val="28"/>
          <w:szCs w:val="28"/>
        </w:rPr>
        <w:t xml:space="preserve"> allegedly disenfranchised by the use of the BVVK.</w:t>
      </w:r>
      <w:r w:rsidRPr="00E00900">
        <w:rPr>
          <w:rFonts w:ascii="Bookman Old Style" w:hAnsi="Bookman Old Style"/>
          <w:sz w:val="28"/>
          <w:szCs w:val="28"/>
        </w:rPr>
        <w:t xml:space="preserve"> </w:t>
      </w:r>
    </w:p>
    <w:p w:rsidR="00A62D25" w:rsidRPr="00E00900" w:rsidRDefault="00A536D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For the foregoing reasons, we found that this allegation had also not been </w:t>
      </w:r>
      <w:r w:rsidR="00396CDA" w:rsidRPr="00E00900">
        <w:rPr>
          <w:rFonts w:ascii="Bookman Old Style" w:hAnsi="Bookman Old Style"/>
          <w:sz w:val="28"/>
          <w:szCs w:val="28"/>
        </w:rPr>
        <w:t xml:space="preserve">proved. </w:t>
      </w:r>
    </w:p>
    <w:p w:rsidR="00175F95" w:rsidRPr="00E00900" w:rsidRDefault="00175F95" w:rsidP="001B6CE9">
      <w:pPr>
        <w:spacing w:before="240" w:after="240" w:line="360" w:lineRule="auto"/>
        <w:jc w:val="both"/>
        <w:rPr>
          <w:rFonts w:ascii="Bookman Old Style" w:hAnsi="Bookman Old Style"/>
          <w:b/>
          <w:sz w:val="28"/>
          <w:szCs w:val="28"/>
          <w:u w:val="single"/>
        </w:rPr>
      </w:pPr>
      <w:r w:rsidRPr="00E00900">
        <w:rPr>
          <w:rFonts w:ascii="Bookman Old Style" w:hAnsi="Bookman Old Style"/>
          <w:b/>
          <w:sz w:val="28"/>
          <w:szCs w:val="28"/>
        </w:rPr>
        <w:lastRenderedPageBreak/>
        <w:t xml:space="preserve">(VI)     </w:t>
      </w:r>
      <w:r w:rsidRPr="00E00900">
        <w:rPr>
          <w:rFonts w:ascii="Bookman Old Style" w:hAnsi="Bookman Old Style"/>
          <w:b/>
          <w:sz w:val="28"/>
          <w:szCs w:val="28"/>
          <w:u w:val="single"/>
        </w:rPr>
        <w:t xml:space="preserve">Late delivery of </w:t>
      </w:r>
      <w:r w:rsidR="00322731" w:rsidRPr="00E00900">
        <w:rPr>
          <w:rFonts w:ascii="Bookman Old Style" w:hAnsi="Bookman Old Style"/>
          <w:b/>
          <w:sz w:val="28"/>
          <w:szCs w:val="28"/>
          <w:u w:val="single"/>
        </w:rPr>
        <w:t>polling</w:t>
      </w:r>
      <w:r w:rsidRPr="00E00900">
        <w:rPr>
          <w:rFonts w:ascii="Bookman Old Style" w:hAnsi="Bookman Old Style"/>
          <w:b/>
          <w:sz w:val="28"/>
          <w:szCs w:val="28"/>
          <w:u w:val="single"/>
        </w:rPr>
        <w:t xml:space="preserve"> materials</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3C09E0"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alleged that contrary to Section 28</w:t>
      </w:r>
      <w:r w:rsidR="00745910" w:rsidRPr="00E00900">
        <w:rPr>
          <w:rFonts w:ascii="Bookman Old Style" w:hAnsi="Bookman Old Style"/>
          <w:sz w:val="28"/>
          <w:szCs w:val="28"/>
        </w:rPr>
        <w:t xml:space="preserve"> </w:t>
      </w:r>
      <w:r w:rsidRPr="00E00900">
        <w:rPr>
          <w:rFonts w:ascii="Bookman Old Style" w:hAnsi="Bookman Old Style"/>
          <w:sz w:val="28"/>
          <w:szCs w:val="28"/>
        </w:rPr>
        <w:t xml:space="preserve">(a) (b) (c) of the PEA, officials of the </w:t>
      </w:r>
      <w:r w:rsidR="00EB4C72" w:rsidRPr="00E00900">
        <w:rPr>
          <w:rFonts w:ascii="Bookman Old Style" w:hAnsi="Bookman Old Style"/>
          <w:sz w:val="28"/>
          <w:szCs w:val="28"/>
        </w:rPr>
        <w:t>Commission</w:t>
      </w:r>
      <w:r w:rsidRPr="00E00900">
        <w:rPr>
          <w:rFonts w:ascii="Bookman Old Style" w:hAnsi="Bookman Old Style"/>
          <w:sz w:val="28"/>
          <w:szCs w:val="28"/>
        </w:rPr>
        <w:t xml:space="preserve"> delivered voting materials late on </w:t>
      </w:r>
      <w:r w:rsidR="009873FE" w:rsidRPr="00E00900">
        <w:rPr>
          <w:rFonts w:ascii="Bookman Old Style" w:hAnsi="Bookman Old Style"/>
          <w:sz w:val="28"/>
          <w:szCs w:val="28"/>
        </w:rPr>
        <w:t>election</w:t>
      </w:r>
      <w:r w:rsidR="00C06E3B" w:rsidRPr="00E00900">
        <w:rPr>
          <w:rFonts w:ascii="Bookman Old Style" w:hAnsi="Bookman Old Style"/>
          <w:sz w:val="28"/>
          <w:szCs w:val="28"/>
        </w:rPr>
        <w:t xml:space="preserve"> day</w:t>
      </w:r>
      <w:r w:rsidRPr="00E00900">
        <w:rPr>
          <w:rFonts w:ascii="Bookman Old Style" w:hAnsi="Bookman Old Style"/>
          <w:sz w:val="28"/>
          <w:szCs w:val="28"/>
        </w:rPr>
        <w:t xml:space="preserve"> and that at many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voting did not commence until 2:00 p.m., at some it was at 4:00 p.m. and others at 8:30 p.m. He also alleged that at some </w:t>
      </w:r>
      <w:r w:rsidR="00322731" w:rsidRPr="00E00900">
        <w:rPr>
          <w:rFonts w:ascii="Bookman Old Style" w:hAnsi="Bookman Old Style"/>
          <w:sz w:val="28"/>
          <w:szCs w:val="28"/>
        </w:rPr>
        <w:t>stations</w:t>
      </w:r>
      <w:r w:rsidRPr="00E00900">
        <w:rPr>
          <w:rFonts w:ascii="Bookman Old Style" w:hAnsi="Bookman Old Style"/>
          <w:sz w:val="28"/>
          <w:szCs w:val="28"/>
        </w:rPr>
        <w:t xml:space="preserve"> voting ended after 1:00 </w:t>
      </w:r>
      <w:r w:rsidR="00745910" w:rsidRPr="00E00900">
        <w:rPr>
          <w:rFonts w:ascii="Bookman Old Style" w:hAnsi="Bookman Old Style"/>
          <w:sz w:val="28"/>
          <w:szCs w:val="28"/>
        </w:rPr>
        <w:t>p</w:t>
      </w:r>
      <w:r w:rsidRPr="00E00900">
        <w:rPr>
          <w:rFonts w:ascii="Bookman Old Style" w:hAnsi="Bookman Old Style"/>
          <w:sz w:val="28"/>
          <w:szCs w:val="28"/>
        </w:rPr>
        <w:t xml:space="preserve">.m. </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paragraph II of h</w:t>
      </w:r>
      <w:r w:rsidR="005855AA" w:rsidRPr="00E00900">
        <w:rPr>
          <w:rFonts w:ascii="Bookman Old Style" w:hAnsi="Bookman Old Style"/>
          <w:sz w:val="28"/>
          <w:szCs w:val="28"/>
        </w:rPr>
        <w:t>is affidavit in support of the A</w:t>
      </w:r>
      <w:r w:rsidRPr="00E00900">
        <w:rPr>
          <w:rFonts w:ascii="Bookman Old Style" w:hAnsi="Bookman Old Style"/>
          <w:sz w:val="28"/>
          <w:szCs w:val="28"/>
        </w:rPr>
        <w:t xml:space="preserve">mended </w:t>
      </w:r>
      <w:r w:rsidR="005855AA" w:rsidRPr="00E00900">
        <w:rPr>
          <w:rFonts w:ascii="Bookman Old Style" w:hAnsi="Bookman Old Style"/>
          <w:sz w:val="28"/>
          <w:szCs w:val="28"/>
        </w:rPr>
        <w:t>P</w:t>
      </w:r>
      <w:r w:rsidR="00C06E3B" w:rsidRPr="00E00900">
        <w:rPr>
          <w:rFonts w:ascii="Bookman Old Style" w:hAnsi="Bookman Old Style"/>
          <w:sz w:val="28"/>
          <w:szCs w:val="28"/>
        </w:rPr>
        <w:t>etition</w:t>
      </w:r>
      <w:r w:rsidR="00A46E2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deponed that officials </w:t>
      </w:r>
      <w:r w:rsidR="006B34FD" w:rsidRPr="00E00900">
        <w:rPr>
          <w:rFonts w:ascii="Bookman Old Style" w:hAnsi="Bookman Old Style"/>
          <w:sz w:val="28"/>
          <w:szCs w:val="28"/>
        </w:rPr>
        <w:t>of the Commission</w:t>
      </w:r>
      <w:r w:rsidRPr="00E00900">
        <w:rPr>
          <w:rFonts w:ascii="Bookman Old Style" w:hAnsi="Bookman Old Style"/>
          <w:sz w:val="28"/>
          <w:szCs w:val="28"/>
        </w:rPr>
        <w:t xml:space="preserve"> deliberately delayed to deliver voting materials to many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within Kampala and Wakiso, districts where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considerably unpopular. </w:t>
      </w:r>
      <w:r w:rsidR="005A3A7D" w:rsidRPr="00E00900">
        <w:rPr>
          <w:rFonts w:ascii="Bookman Old Style" w:hAnsi="Bookman Old Style"/>
          <w:sz w:val="28"/>
          <w:szCs w:val="28"/>
        </w:rPr>
        <w:t>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relied on affidavit evidence of several deponents to support these allegations.  </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reply to the </w:t>
      </w:r>
      <w:r w:rsidR="00C06E3B" w:rsidRPr="00E00900">
        <w:rPr>
          <w:rFonts w:ascii="Bookman Old Style" w:hAnsi="Bookman Old Style"/>
          <w:sz w:val="28"/>
          <w:szCs w:val="28"/>
        </w:rPr>
        <w:t>Petition</w:t>
      </w:r>
      <w:r w:rsidR="005855AA" w:rsidRPr="00E00900">
        <w:rPr>
          <w:rFonts w:ascii="Bookman Old Style" w:hAnsi="Bookman Old Style"/>
          <w:sz w:val="28"/>
          <w:szCs w:val="28"/>
        </w:rPr>
        <w:t>,</w:t>
      </w:r>
      <w:r w:rsidRPr="00E00900">
        <w:rPr>
          <w:rFonts w:ascii="Bookman Old Style" w:hAnsi="Bookman Old Style"/>
          <w:sz w:val="28"/>
          <w:szCs w:val="28"/>
        </w:rPr>
        <w:t xml:space="preserve"> the </w:t>
      </w:r>
      <w:r w:rsidR="00762B71" w:rsidRPr="00E00900">
        <w:rPr>
          <w:rFonts w:ascii="Bookman Old Style" w:hAnsi="Bookman Old Style"/>
          <w:sz w:val="28"/>
          <w:szCs w:val="28"/>
        </w:rPr>
        <w:t>Commission,</w:t>
      </w:r>
      <w:r w:rsidRPr="00E00900">
        <w:rPr>
          <w:rFonts w:ascii="Bookman Old Style" w:hAnsi="Bookman Old Style"/>
          <w:sz w:val="28"/>
          <w:szCs w:val="28"/>
        </w:rPr>
        <w:t xml:space="preserve"> th</w:t>
      </w:r>
      <w:r w:rsidR="005855AA" w:rsidRPr="00E00900">
        <w:rPr>
          <w:rFonts w:ascii="Bookman Old Style" w:hAnsi="Bookman Old Style"/>
          <w:sz w:val="28"/>
          <w:szCs w:val="28"/>
        </w:rPr>
        <w:t>rough Eng. Dr. Badru Kig</w:t>
      </w:r>
      <w:r w:rsidR="003267C8" w:rsidRPr="00E00900">
        <w:rPr>
          <w:rFonts w:ascii="Bookman Old Style" w:hAnsi="Bookman Old Style"/>
          <w:sz w:val="28"/>
          <w:szCs w:val="28"/>
        </w:rPr>
        <w:t>g</w:t>
      </w:r>
      <w:r w:rsidR="005855AA" w:rsidRPr="00E00900">
        <w:rPr>
          <w:rFonts w:ascii="Bookman Old Style" w:hAnsi="Bookman Old Style"/>
          <w:sz w:val="28"/>
          <w:szCs w:val="28"/>
        </w:rPr>
        <w:t>undu, its</w:t>
      </w:r>
      <w:r w:rsidR="00762B71" w:rsidRPr="00E00900">
        <w:rPr>
          <w:rFonts w:ascii="Bookman Old Style" w:hAnsi="Bookman Old Style"/>
          <w:sz w:val="28"/>
          <w:szCs w:val="28"/>
        </w:rPr>
        <w:t xml:space="preserve"> Chairperson,</w:t>
      </w:r>
      <w:r w:rsidRPr="00E00900">
        <w:rPr>
          <w:rFonts w:ascii="Bookman Old Style" w:hAnsi="Bookman Old Style"/>
          <w:sz w:val="28"/>
          <w:szCs w:val="28"/>
        </w:rPr>
        <w:t xml:space="preserve"> deponed that the </w:t>
      </w:r>
      <w:r w:rsidR="00762B71" w:rsidRPr="00E00900">
        <w:rPr>
          <w:rFonts w:ascii="Bookman Old Style" w:hAnsi="Bookman Old Style"/>
          <w:sz w:val="28"/>
          <w:szCs w:val="28"/>
        </w:rPr>
        <w:t>Commission</w:t>
      </w:r>
      <w:r w:rsidRPr="00E00900">
        <w:rPr>
          <w:rFonts w:ascii="Bookman Old Style" w:hAnsi="Bookman Old Style"/>
          <w:sz w:val="28"/>
          <w:szCs w:val="28"/>
        </w:rPr>
        <w:t xml:space="preserve"> delivered voting </w:t>
      </w:r>
      <w:r w:rsidR="00AB6F49" w:rsidRPr="00E00900">
        <w:rPr>
          <w:rFonts w:ascii="Bookman Old Style" w:hAnsi="Bookman Old Style"/>
          <w:sz w:val="28"/>
          <w:szCs w:val="28"/>
        </w:rPr>
        <w:t>materials in</w:t>
      </w:r>
      <w:r w:rsidRPr="00E00900">
        <w:rPr>
          <w:rFonts w:ascii="Bookman Old Style" w:hAnsi="Bookman Old Style"/>
          <w:sz w:val="28"/>
          <w:szCs w:val="28"/>
        </w:rPr>
        <w:t xml:space="preserve"> time</w:t>
      </w:r>
      <w:r w:rsidR="00AB6F49" w:rsidRPr="00E00900">
        <w:rPr>
          <w:rFonts w:ascii="Bookman Old Style" w:hAnsi="Bookman Old Style"/>
          <w:sz w:val="28"/>
          <w:szCs w:val="28"/>
        </w:rPr>
        <w:t>,</w:t>
      </w:r>
      <w:r w:rsidRPr="00E00900">
        <w:rPr>
          <w:rFonts w:ascii="Bookman Old Style" w:hAnsi="Bookman Old Style"/>
          <w:sz w:val="28"/>
          <w:szCs w:val="28"/>
        </w:rPr>
        <w:t xml:space="preserve"> save for some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two (2) out of one hundred and twelve (112) districts, to wit; Kampala and Wakiso, which had long and regrettable delays.  It was only at these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that voting was extended in accordance with the </w:t>
      </w:r>
      <w:r w:rsidR="00AB6F49" w:rsidRPr="00E00900">
        <w:rPr>
          <w:rFonts w:ascii="Bookman Old Style" w:hAnsi="Bookman Old Style"/>
          <w:sz w:val="28"/>
          <w:szCs w:val="28"/>
        </w:rPr>
        <w:t>l</w:t>
      </w:r>
      <w:r w:rsidRPr="00E00900">
        <w:rPr>
          <w:rFonts w:ascii="Bookman Old Style" w:hAnsi="Bookman Old Style"/>
          <w:sz w:val="28"/>
          <w:szCs w:val="28"/>
        </w:rPr>
        <w:t xml:space="preserve">aw. </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minutes of the meeting (annexure E.C. 10.) indicate</w:t>
      </w:r>
      <w:r w:rsidR="006E3CBD" w:rsidRPr="00E00900">
        <w:rPr>
          <w:rFonts w:ascii="Bookman Old Style" w:hAnsi="Bookman Old Style"/>
          <w:sz w:val="28"/>
          <w:szCs w:val="28"/>
        </w:rPr>
        <w:t>d</w:t>
      </w:r>
      <w:r w:rsidRPr="00E00900">
        <w:rPr>
          <w:rFonts w:ascii="Bookman Old Style" w:hAnsi="Bookman Old Style"/>
          <w:sz w:val="28"/>
          <w:szCs w:val="28"/>
        </w:rPr>
        <w:t xml:space="preserve"> that a special </w:t>
      </w:r>
      <w:r w:rsidR="006E3CBD" w:rsidRPr="00E00900">
        <w:rPr>
          <w:rFonts w:ascii="Bookman Old Style" w:hAnsi="Bookman Old Style"/>
          <w:sz w:val="28"/>
          <w:szCs w:val="28"/>
        </w:rPr>
        <w:t>C</w:t>
      </w:r>
      <w:r w:rsidRPr="00E00900">
        <w:rPr>
          <w:rFonts w:ascii="Bookman Old Style" w:hAnsi="Bookman Old Style"/>
          <w:sz w:val="28"/>
          <w:szCs w:val="28"/>
        </w:rPr>
        <w:t>ommission meeting was convened on 18</w:t>
      </w:r>
      <w:r w:rsidRPr="00E00900">
        <w:rPr>
          <w:rFonts w:ascii="Bookman Old Style" w:hAnsi="Bookman Old Style"/>
          <w:sz w:val="28"/>
          <w:szCs w:val="28"/>
          <w:vertAlign w:val="superscript"/>
        </w:rPr>
        <w:t>th</w:t>
      </w:r>
      <w:r w:rsidR="005855AA" w:rsidRPr="00E00900">
        <w:rPr>
          <w:rFonts w:ascii="Bookman Old Style" w:hAnsi="Bookman Old Style"/>
          <w:sz w:val="28"/>
          <w:szCs w:val="28"/>
        </w:rPr>
        <w:t xml:space="preserve"> </w:t>
      </w:r>
      <w:r w:rsidRPr="00E00900">
        <w:rPr>
          <w:rFonts w:ascii="Bookman Old Style" w:hAnsi="Bookman Old Style"/>
          <w:sz w:val="28"/>
          <w:szCs w:val="28"/>
        </w:rPr>
        <w:t>February 2016 at 1:00 p.m.</w:t>
      </w:r>
      <w:r w:rsidR="00921086" w:rsidRPr="00E00900">
        <w:rPr>
          <w:rFonts w:ascii="Bookman Old Style" w:hAnsi="Bookman Old Style"/>
          <w:sz w:val="28"/>
          <w:szCs w:val="28"/>
        </w:rPr>
        <w:t xml:space="preserve"> to ameliorate the proble</w:t>
      </w:r>
      <w:r w:rsidR="005855AA" w:rsidRPr="00E00900">
        <w:rPr>
          <w:rFonts w:ascii="Bookman Old Style" w:hAnsi="Bookman Old Style"/>
          <w:sz w:val="28"/>
          <w:szCs w:val="28"/>
        </w:rPr>
        <w:t xml:space="preserve">m. This was in </w:t>
      </w:r>
      <w:r w:rsidR="005855AA" w:rsidRPr="00E00900">
        <w:rPr>
          <w:rFonts w:ascii="Bookman Old Style" w:hAnsi="Bookman Old Style"/>
          <w:sz w:val="28"/>
          <w:szCs w:val="28"/>
        </w:rPr>
        <w:lastRenderedPageBreak/>
        <w:t>accordance with S</w:t>
      </w:r>
      <w:r w:rsidR="00921086" w:rsidRPr="00E00900">
        <w:rPr>
          <w:rFonts w:ascii="Bookman Old Style" w:hAnsi="Bookman Old Style"/>
          <w:sz w:val="28"/>
          <w:szCs w:val="28"/>
        </w:rPr>
        <w:t>ection 50</w:t>
      </w:r>
      <w:r w:rsidR="005855AA" w:rsidRPr="00E00900">
        <w:rPr>
          <w:rFonts w:ascii="Bookman Old Style" w:hAnsi="Bookman Old Style"/>
          <w:sz w:val="28"/>
          <w:szCs w:val="28"/>
        </w:rPr>
        <w:t xml:space="preserve"> </w:t>
      </w:r>
      <w:r w:rsidR="00921086" w:rsidRPr="00E00900">
        <w:rPr>
          <w:rFonts w:ascii="Bookman Old Style" w:hAnsi="Bookman Old Style"/>
          <w:sz w:val="28"/>
          <w:szCs w:val="28"/>
        </w:rPr>
        <w:t xml:space="preserve">(1) of the ECA already discussed in the judgment. </w:t>
      </w:r>
      <w:r w:rsidRPr="00E00900">
        <w:rPr>
          <w:rFonts w:ascii="Bookman Old Style" w:hAnsi="Bookman Old Style"/>
          <w:sz w:val="28"/>
          <w:szCs w:val="28"/>
        </w:rPr>
        <w:t xml:space="preserve"> During the meeting</w:t>
      </w:r>
      <w:r w:rsidR="005855AA" w:rsidRPr="00E00900">
        <w:rPr>
          <w:rFonts w:ascii="Bookman Old Style" w:hAnsi="Bookman Old Style"/>
          <w:sz w:val="28"/>
          <w:szCs w:val="28"/>
        </w:rPr>
        <w:t>,</w:t>
      </w:r>
      <w:r w:rsidRPr="00E00900">
        <w:rPr>
          <w:rFonts w:ascii="Bookman Old Style" w:hAnsi="Bookman Old Style"/>
          <w:sz w:val="28"/>
          <w:szCs w:val="28"/>
        </w:rPr>
        <w:t xml:space="preserve"> it was noted with concern the late delivery of </w:t>
      </w:r>
      <w:r w:rsidR="00322731" w:rsidRPr="00E00900">
        <w:rPr>
          <w:rFonts w:ascii="Bookman Old Style" w:hAnsi="Bookman Old Style"/>
          <w:sz w:val="28"/>
          <w:szCs w:val="28"/>
        </w:rPr>
        <w:t>polling</w:t>
      </w:r>
      <w:r w:rsidRPr="00E00900">
        <w:rPr>
          <w:rFonts w:ascii="Bookman Old Style" w:hAnsi="Bookman Old Style"/>
          <w:sz w:val="28"/>
          <w:szCs w:val="28"/>
        </w:rPr>
        <w:t xml:space="preserve"> materials in some parts of Kampala and Wakiso Districts was due to logistical challenges.  Despite the situation, the voters had been patiently waiting for the materials to arrive so as to participate in the process.  It was agreed in Minute 4 that </w:t>
      </w:r>
      <w:r w:rsidR="00291AA9" w:rsidRPr="00E00900">
        <w:rPr>
          <w:rFonts w:ascii="Bookman Old Style" w:hAnsi="Bookman Old Style"/>
          <w:sz w:val="28"/>
          <w:szCs w:val="28"/>
        </w:rPr>
        <w:t>v</w:t>
      </w:r>
      <w:r w:rsidRPr="00E00900">
        <w:rPr>
          <w:rFonts w:ascii="Bookman Old Style" w:hAnsi="Bookman Old Style"/>
          <w:sz w:val="28"/>
          <w:szCs w:val="28"/>
        </w:rPr>
        <w:t xml:space="preserve">oting time for all voting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Kampala and Wakiso be extended from 4:00 p.m. to 7:00 p.m. and assure the voters that whoever would be in the line by that time would be able to vote until the last voter was attended to.  The information was to be disseminated through a Press Release to all Media Houses and a Press Conference at the Commission was to be called.  All District Returning Officers were to be informed for onward transmission of the information to the field staff.  The Commission suspended </w:t>
      </w:r>
      <w:r w:rsidR="009873FE" w:rsidRPr="00E00900">
        <w:rPr>
          <w:rFonts w:ascii="Bookman Old Style" w:hAnsi="Bookman Old Style"/>
          <w:sz w:val="28"/>
          <w:szCs w:val="28"/>
        </w:rPr>
        <w:t>election</w:t>
      </w:r>
      <w:r w:rsidRPr="00E00900">
        <w:rPr>
          <w:rFonts w:ascii="Bookman Old Style" w:hAnsi="Bookman Old Style"/>
          <w:sz w:val="28"/>
          <w:szCs w:val="28"/>
        </w:rPr>
        <w:t xml:space="preserve"> in some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both </w:t>
      </w:r>
      <w:r w:rsidR="00AF2B4F" w:rsidRPr="00E00900">
        <w:rPr>
          <w:rFonts w:ascii="Bookman Old Style" w:hAnsi="Bookman Old Style"/>
          <w:sz w:val="28"/>
          <w:szCs w:val="28"/>
        </w:rPr>
        <w:t>d</w:t>
      </w:r>
      <w:r w:rsidRPr="00E00900">
        <w:rPr>
          <w:rFonts w:ascii="Bookman Old Style" w:hAnsi="Bookman Old Style"/>
          <w:sz w:val="28"/>
          <w:szCs w:val="28"/>
        </w:rPr>
        <w:t xml:space="preserve">istricts </w:t>
      </w:r>
      <w:r w:rsidR="00112EF2" w:rsidRPr="00E00900">
        <w:rPr>
          <w:rFonts w:ascii="Bookman Old Style" w:hAnsi="Bookman Old Style"/>
          <w:sz w:val="28"/>
          <w:szCs w:val="28"/>
        </w:rPr>
        <w:t>where violence</w:t>
      </w:r>
      <w:r w:rsidRPr="00E00900">
        <w:rPr>
          <w:rFonts w:ascii="Bookman Old Style" w:hAnsi="Bookman Old Style"/>
          <w:sz w:val="28"/>
          <w:szCs w:val="28"/>
        </w:rPr>
        <w:t xml:space="preserve"> had erupted and postponed </w:t>
      </w:r>
      <w:r w:rsidR="009873FE" w:rsidRPr="00E00900">
        <w:rPr>
          <w:rFonts w:ascii="Bookman Old Style" w:hAnsi="Bookman Old Style"/>
          <w:sz w:val="28"/>
          <w:szCs w:val="28"/>
        </w:rPr>
        <w:t>election</w:t>
      </w:r>
      <w:r w:rsidRPr="00E00900">
        <w:rPr>
          <w:rFonts w:ascii="Bookman Old Style" w:hAnsi="Bookman Old Style"/>
          <w:sz w:val="28"/>
          <w:szCs w:val="28"/>
        </w:rPr>
        <w:t xml:space="preserve">s until 19th February from 7:00 a.m. to 4:00 p.m. in 36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During cross examination of </w:t>
      </w:r>
      <w:r w:rsidR="00112EF2" w:rsidRPr="00E00900">
        <w:rPr>
          <w:rFonts w:ascii="Bookman Old Style" w:hAnsi="Bookman Old Style"/>
          <w:sz w:val="28"/>
          <w:szCs w:val="28"/>
        </w:rPr>
        <w:t>Engineer Kiggundu</w:t>
      </w:r>
      <w:r w:rsidRPr="00E00900">
        <w:rPr>
          <w:rFonts w:ascii="Bookman Old Style" w:hAnsi="Bookman Old Style"/>
          <w:sz w:val="28"/>
          <w:szCs w:val="28"/>
        </w:rPr>
        <w:t>, he admitted that in some areas of Kampala and Wakiso voting materials were delivered late for which he apologized.  He added that through the strategies that the Commission</w:t>
      </w:r>
      <w:r w:rsidR="00026AED" w:rsidRPr="00E00900">
        <w:rPr>
          <w:rFonts w:ascii="Bookman Old Style" w:hAnsi="Bookman Old Style"/>
          <w:sz w:val="28"/>
          <w:szCs w:val="28"/>
        </w:rPr>
        <w:t xml:space="preserve"> had</w:t>
      </w:r>
      <w:r w:rsidRPr="00E00900">
        <w:rPr>
          <w:rFonts w:ascii="Bookman Old Style" w:hAnsi="Bookman Old Style"/>
          <w:sz w:val="28"/>
          <w:szCs w:val="28"/>
        </w:rPr>
        <w:t xml:space="preserve"> rolled out, the voter turn up in Kampala and Wakiso was better than the turn up registered in the 2011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t>
      </w:r>
    </w:p>
    <w:p w:rsidR="00175F95" w:rsidRPr="00E00900" w:rsidRDefault="0034129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Mulekwa Leonard Russel</w:t>
      </w:r>
      <w:r w:rsidR="00175F95" w:rsidRPr="00E00900">
        <w:rPr>
          <w:rFonts w:ascii="Bookman Old Style" w:hAnsi="Bookman Old Style"/>
          <w:sz w:val="28"/>
          <w:szCs w:val="28"/>
        </w:rPr>
        <w:t xml:space="preserve">, </w:t>
      </w:r>
      <w:r w:rsidR="002E2C42" w:rsidRPr="00E00900">
        <w:rPr>
          <w:rFonts w:ascii="Bookman Old Style" w:hAnsi="Bookman Old Style"/>
          <w:sz w:val="28"/>
          <w:szCs w:val="28"/>
        </w:rPr>
        <w:t>the</w:t>
      </w:r>
      <w:r w:rsidR="00175F95" w:rsidRPr="00E00900">
        <w:rPr>
          <w:rFonts w:ascii="Bookman Old Style" w:hAnsi="Bookman Old Style"/>
          <w:sz w:val="28"/>
          <w:szCs w:val="28"/>
        </w:rPr>
        <w:t xml:space="preserve"> Director of </w:t>
      </w:r>
      <w:r w:rsidR="002E2C42" w:rsidRPr="00E00900">
        <w:rPr>
          <w:rFonts w:ascii="Bookman Old Style" w:hAnsi="Bookman Old Style"/>
          <w:sz w:val="28"/>
          <w:szCs w:val="28"/>
        </w:rPr>
        <w:t>O</w:t>
      </w:r>
      <w:r w:rsidR="00175F95" w:rsidRPr="00E00900">
        <w:rPr>
          <w:rFonts w:ascii="Bookman Old Style" w:hAnsi="Bookman Old Style"/>
          <w:sz w:val="28"/>
          <w:szCs w:val="28"/>
        </w:rPr>
        <w:t xml:space="preserve">perations </w:t>
      </w:r>
      <w:r w:rsidR="002E2C42" w:rsidRPr="00E00900">
        <w:rPr>
          <w:rFonts w:ascii="Bookman Old Style" w:hAnsi="Bookman Old Style"/>
          <w:sz w:val="28"/>
          <w:szCs w:val="28"/>
        </w:rPr>
        <w:t xml:space="preserve">at the Commission </w:t>
      </w:r>
      <w:r w:rsidR="00175F95" w:rsidRPr="00E00900">
        <w:rPr>
          <w:rFonts w:ascii="Bookman Old Style" w:hAnsi="Bookman Old Style"/>
          <w:sz w:val="28"/>
          <w:szCs w:val="28"/>
        </w:rPr>
        <w:t xml:space="preserve">but previously Head of Voter Education and District Registrar stated that out of 2697 </w:t>
      </w:r>
      <w:r w:rsidR="00322731" w:rsidRPr="00E00900">
        <w:rPr>
          <w:rFonts w:ascii="Bookman Old Style" w:hAnsi="Bookman Old Style"/>
          <w:sz w:val="28"/>
          <w:szCs w:val="28"/>
        </w:rPr>
        <w:t>Polling</w:t>
      </w:r>
      <w:r w:rsidR="00175F95"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175F95" w:rsidRPr="00E00900">
        <w:rPr>
          <w:rFonts w:ascii="Bookman Old Style" w:hAnsi="Bookman Old Style"/>
          <w:sz w:val="28"/>
          <w:szCs w:val="28"/>
        </w:rPr>
        <w:t xml:space="preserve"> voting was postponed in only 36 </w:t>
      </w:r>
      <w:r w:rsidR="00322731" w:rsidRPr="00E00900">
        <w:rPr>
          <w:rFonts w:ascii="Bookman Old Style" w:hAnsi="Bookman Old Style"/>
          <w:sz w:val="28"/>
          <w:szCs w:val="28"/>
        </w:rPr>
        <w:t>polling</w:t>
      </w:r>
      <w:r w:rsidR="00175F95"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175F95" w:rsidRPr="00E00900">
        <w:rPr>
          <w:rFonts w:ascii="Bookman Old Style" w:hAnsi="Bookman Old Style"/>
          <w:sz w:val="28"/>
          <w:szCs w:val="28"/>
        </w:rPr>
        <w:t xml:space="preserve">.  Voting in these </w:t>
      </w:r>
      <w:r w:rsidR="00322731" w:rsidRPr="00E00900">
        <w:rPr>
          <w:rFonts w:ascii="Bookman Old Style" w:hAnsi="Bookman Old Style"/>
          <w:sz w:val="28"/>
          <w:szCs w:val="28"/>
        </w:rPr>
        <w:t>stations</w:t>
      </w:r>
      <w:r w:rsidR="00175F95" w:rsidRPr="00E00900">
        <w:rPr>
          <w:rFonts w:ascii="Bookman Old Style" w:hAnsi="Bookman Old Style"/>
          <w:sz w:val="28"/>
          <w:szCs w:val="28"/>
        </w:rPr>
        <w:t xml:space="preserve"> took place on 19</w:t>
      </w:r>
      <w:r w:rsidR="00175F95" w:rsidRPr="00E00900">
        <w:rPr>
          <w:rFonts w:ascii="Bookman Old Style" w:hAnsi="Bookman Old Style"/>
          <w:sz w:val="28"/>
          <w:szCs w:val="28"/>
          <w:vertAlign w:val="superscript"/>
        </w:rPr>
        <w:t>th</w:t>
      </w:r>
      <w:r w:rsidR="001136C7" w:rsidRPr="00E00900">
        <w:rPr>
          <w:rFonts w:ascii="Bookman Old Style" w:hAnsi="Bookman Old Style"/>
          <w:sz w:val="28"/>
          <w:szCs w:val="28"/>
        </w:rPr>
        <w:t xml:space="preserve"> </w:t>
      </w:r>
      <w:r w:rsidR="00175F95" w:rsidRPr="00E00900">
        <w:rPr>
          <w:rFonts w:ascii="Bookman Old Style" w:hAnsi="Bookman Old Style"/>
          <w:sz w:val="28"/>
          <w:szCs w:val="28"/>
        </w:rPr>
        <w:t>February, 2016 and through the other remedial measures taken there was an improved voter turn up in Wakiso from 47.53% in 2011 to 53.84% in 2016 and in Kampala from 42.5% in 2011 to 51.48% in 2016.</w:t>
      </w:r>
    </w:p>
    <w:p w:rsidR="00D34507" w:rsidRPr="00E00900" w:rsidRDefault="00D3450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reply to this allegation, he also asserted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save for some delays in delivery of </w:t>
      </w:r>
      <w:r w:rsidR="009873FE" w:rsidRPr="00E00900">
        <w:rPr>
          <w:rFonts w:ascii="Bookman Old Style" w:hAnsi="Bookman Old Style"/>
          <w:sz w:val="28"/>
          <w:szCs w:val="28"/>
        </w:rPr>
        <w:t>election</w:t>
      </w:r>
      <w:r w:rsidRPr="00E00900">
        <w:rPr>
          <w:rFonts w:ascii="Bookman Old Style" w:hAnsi="Bookman Old Style"/>
          <w:sz w:val="28"/>
          <w:szCs w:val="28"/>
        </w:rPr>
        <w:t xml:space="preserve"> materials in some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two (2) out of one hundred and twelve (112) districts, to wit Kampala and Wakiso in respect of which extension of the time was duly given by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conducted in accordance with the provisions and principles of the Constitution, the </w:t>
      </w:r>
      <w:r w:rsidR="00B41CE5" w:rsidRPr="00E00900">
        <w:rPr>
          <w:rFonts w:ascii="Bookman Old Style" w:hAnsi="Bookman Old Style"/>
          <w:sz w:val="28"/>
          <w:szCs w:val="28"/>
        </w:rPr>
        <w:t>ECA and</w:t>
      </w:r>
      <w:r w:rsidRPr="00E00900">
        <w:rPr>
          <w:rFonts w:ascii="Bookman Old Style" w:hAnsi="Bookman Old Style"/>
          <w:sz w:val="28"/>
          <w:szCs w:val="28"/>
        </w:rPr>
        <w:t xml:space="preserve"> the PEA</w:t>
      </w:r>
    </w:p>
    <w:p w:rsidR="00341293" w:rsidRPr="00E00900" w:rsidRDefault="00341293"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w:t>
      </w:r>
      <w:r w:rsidR="0019520D" w:rsidRPr="00E00900">
        <w:rPr>
          <w:rFonts w:ascii="Bookman Old Style" w:hAnsi="Bookman Old Style"/>
          <w:b/>
          <w:sz w:val="28"/>
          <w:szCs w:val="28"/>
        </w:rPr>
        <w:t xml:space="preserve"> of the </w:t>
      </w:r>
      <w:r w:rsidR="00CA3C5A" w:rsidRPr="00E00900">
        <w:rPr>
          <w:rFonts w:ascii="Bookman Old Style" w:hAnsi="Bookman Old Style"/>
          <w:b/>
          <w:sz w:val="28"/>
          <w:szCs w:val="28"/>
        </w:rPr>
        <w:t>Court</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 2</w:t>
      </w:r>
      <w:r w:rsidR="00341293" w:rsidRPr="00E00900">
        <w:rPr>
          <w:rFonts w:ascii="Bookman Old Style" w:hAnsi="Bookman Old Style"/>
          <w:sz w:val="28"/>
          <w:szCs w:val="28"/>
        </w:rPr>
        <w:t>8 of the PEA provides as under:</w:t>
      </w:r>
    </w:p>
    <w:p w:rsidR="00175F95" w:rsidRPr="00E00900" w:rsidRDefault="00175F95"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28. Distribution of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materials</w:t>
      </w:r>
    </w:p>
    <w:p w:rsidR="00175F95" w:rsidRPr="00E00900" w:rsidRDefault="00175F95"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Within forty eight hours before </w:t>
      </w:r>
      <w:r w:rsidR="00322731" w:rsidRPr="00E00900">
        <w:rPr>
          <w:rFonts w:ascii="Bookman Old Style" w:hAnsi="Bookman Old Style"/>
          <w:b/>
          <w:sz w:val="28"/>
          <w:szCs w:val="28"/>
        </w:rPr>
        <w:t>polling</w:t>
      </w:r>
      <w:r w:rsidRPr="00E00900">
        <w:rPr>
          <w:rFonts w:ascii="Bookman Old Style" w:hAnsi="Bookman Old Style"/>
          <w:b/>
          <w:sz w:val="28"/>
          <w:szCs w:val="28"/>
        </w:rPr>
        <w:t xml:space="preserve"> day, every returning officer shall furnish </w:t>
      </w:r>
      <w:r w:rsidR="003C09E0" w:rsidRPr="00E00900">
        <w:rPr>
          <w:rFonts w:ascii="Bookman Old Style" w:hAnsi="Bookman Old Style"/>
          <w:b/>
          <w:sz w:val="28"/>
          <w:szCs w:val="28"/>
        </w:rPr>
        <w:t>eac</w:t>
      </w:r>
      <w:r w:rsidRPr="00E00900">
        <w:rPr>
          <w:rFonts w:ascii="Bookman Old Style" w:hAnsi="Bookman Old Style"/>
          <w:b/>
          <w:sz w:val="28"/>
          <w:szCs w:val="28"/>
        </w:rPr>
        <w:t xml:space="preserve">h </w:t>
      </w:r>
      <w:r w:rsidR="00C06E3B" w:rsidRPr="00E00900">
        <w:rPr>
          <w:rFonts w:ascii="Bookman Old Style" w:hAnsi="Bookman Old Style"/>
          <w:b/>
          <w:sz w:val="28"/>
          <w:szCs w:val="28"/>
        </w:rPr>
        <w:t>presiding officer</w:t>
      </w:r>
      <w:r w:rsidRPr="00E00900">
        <w:rPr>
          <w:rFonts w:ascii="Bookman Old Style" w:hAnsi="Bookman Old Style"/>
          <w:b/>
          <w:sz w:val="28"/>
          <w:szCs w:val="28"/>
        </w:rPr>
        <w:t xml:space="preserve"> in the district with:-</w:t>
      </w:r>
    </w:p>
    <w:p w:rsidR="00175F95" w:rsidRPr="00E00900" w:rsidRDefault="00175F95"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(a)</w:t>
      </w:r>
      <w:r w:rsidRPr="00E00900">
        <w:rPr>
          <w:rFonts w:ascii="Bookman Old Style" w:hAnsi="Bookman Old Style"/>
          <w:b/>
          <w:sz w:val="28"/>
          <w:szCs w:val="28"/>
        </w:rPr>
        <w:tab/>
        <w:t xml:space="preserve">A sufficient number of ballot papers to cover the number of voters likely to vote at the </w:t>
      </w:r>
      <w:r w:rsidR="00322731" w:rsidRPr="00E00900">
        <w:rPr>
          <w:rFonts w:ascii="Bookman Old Style" w:hAnsi="Bookman Old Style"/>
          <w:b/>
          <w:sz w:val="28"/>
          <w:szCs w:val="28"/>
        </w:rPr>
        <w:t>polling</w:t>
      </w:r>
      <w:r w:rsidRPr="00E00900">
        <w:rPr>
          <w:rFonts w:ascii="Bookman Old Style" w:hAnsi="Bookman Old Style"/>
          <w:b/>
          <w:sz w:val="28"/>
          <w:szCs w:val="28"/>
        </w:rPr>
        <w:t xml:space="preserve"> </w:t>
      </w:r>
      <w:r w:rsidRPr="00E00900">
        <w:rPr>
          <w:rFonts w:ascii="Bookman Old Style" w:hAnsi="Bookman Old Style"/>
          <w:b/>
          <w:sz w:val="28"/>
          <w:szCs w:val="28"/>
        </w:rPr>
        <w:lastRenderedPageBreak/>
        <w:t xml:space="preserve">station for which the </w:t>
      </w:r>
      <w:r w:rsidR="00C06E3B" w:rsidRPr="00E00900">
        <w:rPr>
          <w:rFonts w:ascii="Bookman Old Style" w:hAnsi="Bookman Old Style"/>
          <w:b/>
          <w:sz w:val="28"/>
          <w:szCs w:val="28"/>
        </w:rPr>
        <w:t>presiding officer</w:t>
      </w:r>
      <w:r w:rsidRPr="00E00900">
        <w:rPr>
          <w:rFonts w:ascii="Bookman Old Style" w:hAnsi="Bookman Old Style"/>
          <w:b/>
          <w:sz w:val="28"/>
          <w:szCs w:val="28"/>
        </w:rPr>
        <w:t xml:space="preserve"> is responsible;</w:t>
      </w:r>
    </w:p>
    <w:p w:rsidR="00175F95" w:rsidRPr="00E00900" w:rsidRDefault="00175F95"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(b)</w:t>
      </w:r>
      <w:r w:rsidRPr="00E00900">
        <w:rPr>
          <w:rFonts w:ascii="Bookman Old Style" w:hAnsi="Bookman Old Style"/>
          <w:b/>
          <w:sz w:val="28"/>
          <w:szCs w:val="28"/>
        </w:rPr>
        <w:tab/>
        <w:t xml:space="preserve">A statement of ballot papers supplied under paragraph (a) with the special numbers indicated in the statement; and </w:t>
      </w:r>
    </w:p>
    <w:p w:rsidR="00175F95" w:rsidRPr="00E00900" w:rsidRDefault="00175F95"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(c)</w:t>
      </w:r>
      <w:r w:rsidRPr="00E00900">
        <w:rPr>
          <w:rFonts w:ascii="Bookman Old Style" w:hAnsi="Bookman Old Style"/>
          <w:b/>
          <w:sz w:val="28"/>
          <w:szCs w:val="28"/>
        </w:rPr>
        <w:tab/>
        <w:t>The necessary materials for the voters to mark the ballot papers and complete the voting process.</w:t>
      </w:r>
    </w:p>
    <w:p w:rsidR="00175F95"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7F08AB" w:rsidRPr="00E00900">
        <w:rPr>
          <w:rFonts w:ascii="Bookman Old Style" w:hAnsi="Bookman Old Style"/>
          <w:sz w:val="28"/>
          <w:szCs w:val="28"/>
        </w:rPr>
        <w:t>Commission</w:t>
      </w:r>
      <w:r w:rsidRPr="00E00900">
        <w:rPr>
          <w:rFonts w:ascii="Bookman Old Style" w:hAnsi="Bookman Old Style"/>
          <w:sz w:val="28"/>
          <w:szCs w:val="28"/>
        </w:rPr>
        <w:t xml:space="preserve"> conceded that there was a delay in delivery of voting materials in some areas in Kampala and Wakiso District.  The delay was attributed to some miscalculation of the time required to implement improvements to the design in Declaration of Results Forms.  The Commission convened an emergency meeting on 18</w:t>
      </w:r>
      <w:r w:rsidRPr="00E00900">
        <w:rPr>
          <w:rFonts w:ascii="Bookman Old Style" w:hAnsi="Bookman Old Style"/>
          <w:sz w:val="28"/>
          <w:szCs w:val="28"/>
          <w:vertAlign w:val="superscript"/>
        </w:rPr>
        <w:t>th</w:t>
      </w:r>
      <w:r w:rsidR="001136C7" w:rsidRPr="00E00900">
        <w:rPr>
          <w:rFonts w:ascii="Bookman Old Style" w:hAnsi="Bookman Old Style"/>
          <w:sz w:val="28"/>
          <w:szCs w:val="28"/>
        </w:rPr>
        <w:t xml:space="preserve"> </w:t>
      </w:r>
      <w:r w:rsidRPr="00E00900">
        <w:rPr>
          <w:rFonts w:ascii="Bookman Old Style" w:hAnsi="Bookman Old Style"/>
          <w:sz w:val="28"/>
          <w:szCs w:val="28"/>
        </w:rPr>
        <w:t>February, 2016 at 1:00 p.m.</w:t>
      </w:r>
      <w:r w:rsidR="00910308" w:rsidRPr="00E00900">
        <w:rPr>
          <w:rFonts w:ascii="Bookman Old Style" w:hAnsi="Bookman Old Style"/>
          <w:sz w:val="28"/>
          <w:szCs w:val="28"/>
        </w:rPr>
        <w:t xml:space="preserve"> </w:t>
      </w:r>
      <w:r w:rsidRPr="00E00900">
        <w:rPr>
          <w:rFonts w:ascii="Bookman Old Style" w:hAnsi="Bookman Old Style"/>
          <w:sz w:val="28"/>
          <w:szCs w:val="28"/>
        </w:rPr>
        <w:t xml:space="preserve">on realizing </w:t>
      </w:r>
      <w:r w:rsidR="00D811E4" w:rsidRPr="00E00900">
        <w:rPr>
          <w:rFonts w:ascii="Bookman Old Style" w:hAnsi="Bookman Old Style"/>
          <w:sz w:val="28"/>
          <w:szCs w:val="28"/>
        </w:rPr>
        <w:t>that more</w:t>
      </w:r>
      <w:r w:rsidRPr="00E00900">
        <w:rPr>
          <w:rFonts w:ascii="Bookman Old Style" w:hAnsi="Bookman Old Style"/>
          <w:sz w:val="28"/>
          <w:szCs w:val="28"/>
        </w:rPr>
        <w:t xml:space="preserve"> than six hours into the voting exercise some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ha</w:t>
      </w:r>
      <w:r w:rsidR="00910308" w:rsidRPr="00E00900">
        <w:rPr>
          <w:rFonts w:ascii="Bookman Old Style" w:hAnsi="Bookman Old Style"/>
          <w:sz w:val="28"/>
          <w:szCs w:val="28"/>
        </w:rPr>
        <w:t>d</w:t>
      </w:r>
      <w:r w:rsidRPr="00E00900">
        <w:rPr>
          <w:rFonts w:ascii="Bookman Old Style" w:hAnsi="Bookman Old Style"/>
          <w:sz w:val="28"/>
          <w:szCs w:val="28"/>
        </w:rPr>
        <w:t xml:space="preserve"> not received their materials.  But if the explanation for the delay is that the time the </w:t>
      </w:r>
      <w:r w:rsidR="00AB628A" w:rsidRPr="00E00900">
        <w:rPr>
          <w:rFonts w:ascii="Bookman Old Style" w:hAnsi="Bookman Old Style"/>
          <w:sz w:val="28"/>
          <w:szCs w:val="28"/>
        </w:rPr>
        <w:t>C</w:t>
      </w:r>
      <w:r w:rsidRPr="00E00900">
        <w:rPr>
          <w:rFonts w:ascii="Bookman Old Style" w:hAnsi="Bookman Old Style"/>
          <w:sz w:val="28"/>
          <w:szCs w:val="28"/>
        </w:rPr>
        <w:t>ommission took to implement improvements on the Declaration of Results Form was longer than anticipated</w:t>
      </w:r>
      <w:r w:rsidR="00E6362D" w:rsidRPr="00E00900">
        <w:rPr>
          <w:rFonts w:ascii="Bookman Old Style" w:hAnsi="Bookman Old Style"/>
          <w:sz w:val="28"/>
          <w:szCs w:val="28"/>
        </w:rPr>
        <w:t>, then</w:t>
      </w:r>
      <w:r w:rsidRPr="00E00900">
        <w:rPr>
          <w:rFonts w:ascii="Bookman Old Style" w:hAnsi="Bookman Old Style"/>
          <w:sz w:val="28"/>
          <w:szCs w:val="28"/>
        </w:rPr>
        <w:t xml:space="preserve"> the emergency meeting held on 18</w:t>
      </w:r>
      <w:r w:rsidRPr="00E00900">
        <w:rPr>
          <w:rFonts w:ascii="Bookman Old Style" w:hAnsi="Bookman Old Style"/>
          <w:sz w:val="28"/>
          <w:szCs w:val="28"/>
          <w:vertAlign w:val="superscript"/>
        </w:rPr>
        <w:t>th</w:t>
      </w:r>
      <w:r w:rsidR="00745910" w:rsidRPr="00E00900">
        <w:rPr>
          <w:rFonts w:ascii="Bookman Old Style" w:hAnsi="Bookman Old Style"/>
          <w:sz w:val="28"/>
          <w:szCs w:val="28"/>
        </w:rPr>
        <w:t xml:space="preserve"> </w:t>
      </w:r>
      <w:r w:rsidRPr="00E00900">
        <w:rPr>
          <w:rFonts w:ascii="Bookman Old Style" w:hAnsi="Bookman Old Style"/>
          <w:sz w:val="28"/>
          <w:szCs w:val="28"/>
        </w:rPr>
        <w:t xml:space="preserve">February, 2016 </w:t>
      </w:r>
      <w:r w:rsidR="00E6362D" w:rsidRPr="00E00900">
        <w:rPr>
          <w:rFonts w:ascii="Bookman Old Style" w:hAnsi="Bookman Old Style"/>
          <w:sz w:val="28"/>
          <w:szCs w:val="28"/>
        </w:rPr>
        <w:t>should</w:t>
      </w:r>
      <w:r w:rsidRPr="00E00900">
        <w:rPr>
          <w:rFonts w:ascii="Bookman Old Style" w:hAnsi="Bookman Old Style"/>
          <w:sz w:val="28"/>
          <w:szCs w:val="28"/>
        </w:rPr>
        <w:t xml:space="preserve"> have been held earlier because when they were supplying the materials</w:t>
      </w:r>
      <w:r w:rsidR="00356906" w:rsidRPr="00E00900">
        <w:rPr>
          <w:rFonts w:ascii="Bookman Old Style" w:hAnsi="Bookman Old Style"/>
          <w:sz w:val="28"/>
          <w:szCs w:val="28"/>
        </w:rPr>
        <w:t>,</w:t>
      </w:r>
      <w:r w:rsidRPr="00E00900">
        <w:rPr>
          <w:rFonts w:ascii="Bookman Old Style" w:hAnsi="Bookman Old Style"/>
          <w:sz w:val="28"/>
          <w:szCs w:val="28"/>
        </w:rPr>
        <w:t xml:space="preserve"> they must have realized that some materials would not be ready by the time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opened at 7:00 a.m.  </w:t>
      </w:r>
      <w:r w:rsidR="00FD2CBC" w:rsidRPr="00E00900">
        <w:rPr>
          <w:rFonts w:ascii="Bookman Old Style" w:hAnsi="Bookman Old Style"/>
          <w:sz w:val="28"/>
          <w:szCs w:val="28"/>
        </w:rPr>
        <w:t>In our opinion, t</w:t>
      </w:r>
      <w:r w:rsidRPr="00E00900">
        <w:rPr>
          <w:rFonts w:ascii="Bookman Old Style" w:hAnsi="Bookman Old Style"/>
          <w:sz w:val="28"/>
          <w:szCs w:val="28"/>
        </w:rPr>
        <w:t>he measures taken during the emergency meeting were not effective because according to the evidence of Sendagire Gerald a resident of Zana</w:t>
      </w:r>
      <w:r w:rsidR="006303D1" w:rsidRPr="00E00900">
        <w:rPr>
          <w:rFonts w:ascii="Bookman Old Style" w:hAnsi="Bookman Old Style"/>
          <w:sz w:val="28"/>
          <w:szCs w:val="28"/>
        </w:rPr>
        <w:t>,</w:t>
      </w:r>
      <w:r w:rsidRPr="00E00900">
        <w:rPr>
          <w:rFonts w:ascii="Bookman Old Style" w:hAnsi="Bookman Old Style"/>
          <w:sz w:val="28"/>
          <w:szCs w:val="28"/>
        </w:rPr>
        <w:t xml:space="preserve"> </w:t>
      </w:r>
      <w:r w:rsidRPr="00E00900">
        <w:rPr>
          <w:rFonts w:ascii="Bookman Old Style" w:hAnsi="Bookman Old Style"/>
          <w:sz w:val="28"/>
          <w:szCs w:val="28"/>
        </w:rPr>
        <w:lastRenderedPageBreak/>
        <w:t>although voting started at 12:30 p.m. it ended at exactly 4:00 p.m.</w:t>
      </w:r>
      <w:r w:rsidR="00011DF6" w:rsidRPr="00E00900">
        <w:rPr>
          <w:rFonts w:ascii="Bookman Old Style" w:hAnsi="Bookman Old Style"/>
          <w:sz w:val="28"/>
          <w:szCs w:val="28"/>
        </w:rPr>
        <w:t xml:space="preserve"> Further,</w:t>
      </w:r>
      <w:r w:rsidRPr="00E00900">
        <w:rPr>
          <w:rFonts w:ascii="Bookman Old Style" w:hAnsi="Bookman Old Style"/>
          <w:sz w:val="28"/>
          <w:szCs w:val="28"/>
        </w:rPr>
        <w:t xml:space="preserve"> according to Kajoro Allan</w:t>
      </w:r>
      <w:r w:rsidR="00011DF6" w:rsidRPr="00E00900">
        <w:rPr>
          <w:rFonts w:ascii="Bookman Old Style" w:hAnsi="Bookman Old Style"/>
          <w:sz w:val="28"/>
          <w:szCs w:val="28"/>
        </w:rPr>
        <w:t>,</w:t>
      </w:r>
      <w:r w:rsidRPr="00E00900">
        <w:rPr>
          <w:rFonts w:ascii="Bookman Old Style" w:hAnsi="Bookman Old Style"/>
          <w:sz w:val="28"/>
          <w:szCs w:val="28"/>
        </w:rPr>
        <w:t xml:space="preserve"> voting at his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011DF6" w:rsidRPr="00E00900">
        <w:rPr>
          <w:rFonts w:ascii="Bookman Old Style" w:hAnsi="Bookman Old Style"/>
          <w:sz w:val="28"/>
          <w:szCs w:val="28"/>
        </w:rPr>
        <w:t>s</w:t>
      </w:r>
      <w:r w:rsidRPr="00E00900">
        <w:rPr>
          <w:rFonts w:ascii="Bookman Old Style" w:hAnsi="Bookman Old Style"/>
          <w:sz w:val="28"/>
          <w:szCs w:val="28"/>
        </w:rPr>
        <w:t>tation started at 1:00p.m. and ended</w:t>
      </w:r>
      <w:r w:rsidR="00E477E0" w:rsidRPr="00E00900">
        <w:rPr>
          <w:rFonts w:ascii="Bookman Old Style" w:hAnsi="Bookman Old Style"/>
          <w:sz w:val="28"/>
          <w:szCs w:val="28"/>
        </w:rPr>
        <w:t xml:space="preserve"> at</w:t>
      </w:r>
      <w:r w:rsidRPr="00E00900">
        <w:rPr>
          <w:rFonts w:ascii="Bookman Old Style" w:hAnsi="Bookman Old Style"/>
          <w:sz w:val="28"/>
          <w:szCs w:val="28"/>
        </w:rPr>
        <w:t xml:space="preserve"> 8:00 p.m.</w:t>
      </w:r>
      <w:r w:rsidR="00E477E0" w:rsidRPr="00E00900">
        <w:rPr>
          <w:rFonts w:ascii="Bookman Old Style" w:hAnsi="Bookman Old Style"/>
          <w:sz w:val="28"/>
          <w:szCs w:val="28"/>
        </w:rPr>
        <w:t>,</w:t>
      </w:r>
      <w:r w:rsidRPr="00E00900">
        <w:rPr>
          <w:rFonts w:ascii="Bookman Old Style" w:hAnsi="Bookman Old Style"/>
          <w:sz w:val="28"/>
          <w:szCs w:val="28"/>
        </w:rPr>
        <w:t xml:space="preserve">  which indicates that the messages sent out by the Commission to extend  the time of voting might not have been received at all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r w:rsidR="00FD2CBC" w:rsidRPr="00E00900">
        <w:rPr>
          <w:rFonts w:ascii="Bookman Old Style" w:hAnsi="Bookman Old Style"/>
          <w:sz w:val="28"/>
          <w:szCs w:val="28"/>
        </w:rPr>
        <w:t xml:space="preserve">In our judgment, </w:t>
      </w:r>
      <w:r w:rsidR="00A70366" w:rsidRPr="00E00900">
        <w:rPr>
          <w:rFonts w:ascii="Bookman Old Style" w:hAnsi="Bookman Old Style"/>
          <w:sz w:val="28"/>
          <w:szCs w:val="28"/>
        </w:rPr>
        <w:t>the blame</w:t>
      </w:r>
      <w:r w:rsidRPr="00E00900">
        <w:rPr>
          <w:rFonts w:ascii="Bookman Old Style" w:hAnsi="Bookman Old Style"/>
          <w:sz w:val="28"/>
          <w:szCs w:val="28"/>
        </w:rPr>
        <w:t xml:space="preserve"> for this confusion l</w:t>
      </w:r>
      <w:r w:rsidR="00FD2CBC" w:rsidRPr="00E00900">
        <w:rPr>
          <w:rFonts w:ascii="Bookman Old Style" w:hAnsi="Bookman Old Style"/>
          <w:sz w:val="28"/>
          <w:szCs w:val="28"/>
        </w:rPr>
        <w:t>ay</w:t>
      </w:r>
      <w:r w:rsidRPr="00E00900">
        <w:rPr>
          <w:rFonts w:ascii="Bookman Old Style" w:hAnsi="Bookman Old Style"/>
          <w:sz w:val="28"/>
          <w:szCs w:val="28"/>
        </w:rPr>
        <w:t xml:space="preserve"> squarely with the Commission. </w:t>
      </w:r>
      <w:r w:rsidR="00745910" w:rsidRPr="00E00900">
        <w:rPr>
          <w:rFonts w:ascii="Bookman Old Style" w:hAnsi="Bookman Old Style"/>
          <w:sz w:val="28"/>
          <w:szCs w:val="28"/>
        </w:rPr>
        <w:t xml:space="preserve"> </w:t>
      </w:r>
      <w:r w:rsidRPr="00E00900">
        <w:rPr>
          <w:rFonts w:ascii="Bookman Old Style" w:hAnsi="Bookman Old Style"/>
          <w:sz w:val="28"/>
          <w:szCs w:val="28"/>
        </w:rPr>
        <w:t xml:space="preserve">Both Engineer Kiggundu and Mulekwa dwelt on the statistics to indicate that in spite of the delays, the voter turn up was an improvement on the voter turn up in the previous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 2011 and the fact that this was in some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only 2 of the 112 Districts in Uganda but that</w:t>
      </w:r>
      <w:r w:rsidR="00FD2CBC" w:rsidRPr="00E00900">
        <w:rPr>
          <w:rFonts w:ascii="Bookman Old Style" w:hAnsi="Bookman Old Style"/>
          <w:sz w:val="28"/>
          <w:szCs w:val="28"/>
        </w:rPr>
        <w:t xml:space="preserve"> was</w:t>
      </w:r>
      <w:r w:rsidRPr="00E00900">
        <w:rPr>
          <w:rFonts w:ascii="Bookman Old Style" w:hAnsi="Bookman Old Style"/>
          <w:sz w:val="28"/>
          <w:szCs w:val="28"/>
        </w:rPr>
        <w:t xml:space="preserve"> not the issue. </w:t>
      </w:r>
      <w:r w:rsidR="00745910" w:rsidRPr="00E00900">
        <w:rPr>
          <w:rFonts w:ascii="Bookman Old Style" w:hAnsi="Bookman Old Style"/>
          <w:sz w:val="28"/>
          <w:szCs w:val="28"/>
        </w:rPr>
        <w:t xml:space="preserve"> </w:t>
      </w:r>
      <w:r w:rsidRPr="00E00900">
        <w:rPr>
          <w:rFonts w:ascii="Bookman Old Style" w:hAnsi="Bookman Old Style"/>
          <w:sz w:val="28"/>
          <w:szCs w:val="28"/>
        </w:rPr>
        <w:t xml:space="preserve">The Commission was simply required to deliver the materials in time.  The readiness of the Commission to conduct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is an essential ingredient in delivery of a free and fair </w:t>
      </w:r>
      <w:r w:rsidR="009873FE" w:rsidRPr="00E00900">
        <w:rPr>
          <w:rFonts w:ascii="Bookman Old Style" w:hAnsi="Bookman Old Style"/>
          <w:sz w:val="28"/>
          <w:szCs w:val="28"/>
        </w:rPr>
        <w:t>election</w:t>
      </w:r>
      <w:r w:rsidRPr="00E00900">
        <w:rPr>
          <w:rFonts w:ascii="Bookman Old Style" w:hAnsi="Bookman Old Style"/>
          <w:sz w:val="28"/>
          <w:szCs w:val="28"/>
        </w:rPr>
        <w:t xml:space="preserve"> and it is irrelevant that it is only in two Districts that delays were experienced or that the voter- turn up was an improvement on the previous </w:t>
      </w:r>
      <w:r w:rsidR="009873FE" w:rsidRPr="00E00900">
        <w:rPr>
          <w:rFonts w:ascii="Bookman Old Style" w:hAnsi="Bookman Old Style"/>
          <w:sz w:val="28"/>
          <w:szCs w:val="28"/>
        </w:rPr>
        <w:t>election</w:t>
      </w:r>
      <w:r w:rsidRPr="00E00900">
        <w:rPr>
          <w:rFonts w:ascii="Bookman Old Style" w:hAnsi="Bookman Old Style"/>
          <w:sz w:val="28"/>
          <w:szCs w:val="28"/>
        </w:rPr>
        <w:t xml:space="preserve">s.  It </w:t>
      </w:r>
      <w:r w:rsidR="00FD2CBC" w:rsidRPr="00E00900">
        <w:rPr>
          <w:rFonts w:ascii="Bookman Old Style" w:hAnsi="Bookman Old Style"/>
          <w:sz w:val="28"/>
          <w:szCs w:val="28"/>
        </w:rPr>
        <w:t>was</w:t>
      </w:r>
      <w:r w:rsidRPr="00E00900">
        <w:rPr>
          <w:rFonts w:ascii="Bookman Old Style" w:hAnsi="Bookman Old Style"/>
          <w:sz w:val="28"/>
          <w:szCs w:val="28"/>
        </w:rPr>
        <w:t xml:space="preserve"> imperative that the Commission avail</w:t>
      </w:r>
      <w:r w:rsidR="00FD2CBC" w:rsidRPr="00E00900">
        <w:rPr>
          <w:rFonts w:ascii="Bookman Old Style" w:hAnsi="Bookman Old Style"/>
          <w:sz w:val="28"/>
          <w:szCs w:val="28"/>
        </w:rPr>
        <w:t>ed</w:t>
      </w:r>
      <w:r w:rsidRPr="00E00900">
        <w:rPr>
          <w:rFonts w:ascii="Bookman Old Style" w:hAnsi="Bookman Old Style"/>
          <w:sz w:val="28"/>
          <w:szCs w:val="28"/>
        </w:rPr>
        <w:t xml:space="preserve"> voting materials to </w:t>
      </w:r>
      <w:r w:rsidR="00D811E4" w:rsidRPr="00E00900">
        <w:rPr>
          <w:rFonts w:ascii="Bookman Old Style" w:hAnsi="Bookman Old Style"/>
          <w:sz w:val="28"/>
          <w:szCs w:val="28"/>
        </w:rPr>
        <w:t>eac</w:t>
      </w:r>
      <w:r w:rsidRPr="00E00900">
        <w:rPr>
          <w:rFonts w:ascii="Bookman Old Style" w:hAnsi="Bookman Old Style"/>
          <w:sz w:val="28"/>
          <w:szCs w:val="28"/>
        </w:rPr>
        <w:t xml:space="preserve">h and every voter in every corner of Uganda </w:t>
      </w:r>
      <w:r w:rsidR="00F07A39" w:rsidRPr="00E00900">
        <w:rPr>
          <w:rFonts w:ascii="Bookman Old Style" w:hAnsi="Bookman Old Style"/>
          <w:sz w:val="28"/>
          <w:szCs w:val="28"/>
        </w:rPr>
        <w:t>within</w:t>
      </w:r>
      <w:r w:rsidR="00F07A39" w:rsidRPr="00E00900">
        <w:rPr>
          <w:rFonts w:ascii="Bookman Old Style" w:hAnsi="Bookman Old Style"/>
          <w:i/>
          <w:sz w:val="28"/>
          <w:szCs w:val="28"/>
        </w:rPr>
        <w:t xml:space="preserve"> </w:t>
      </w:r>
      <w:r w:rsidR="00F07A39" w:rsidRPr="00E00900">
        <w:rPr>
          <w:rFonts w:ascii="Bookman Old Style" w:hAnsi="Bookman Old Style"/>
          <w:sz w:val="28"/>
          <w:szCs w:val="28"/>
        </w:rPr>
        <w:t>the time</w:t>
      </w:r>
      <w:r w:rsidR="00F07A39" w:rsidRPr="00E00900">
        <w:rPr>
          <w:rFonts w:ascii="Bookman Old Style" w:hAnsi="Bookman Old Style"/>
          <w:i/>
          <w:sz w:val="28"/>
          <w:szCs w:val="28"/>
        </w:rPr>
        <w:t xml:space="preserve"> </w:t>
      </w:r>
      <w:r w:rsidR="00F07A39" w:rsidRPr="00E00900">
        <w:rPr>
          <w:rFonts w:ascii="Bookman Old Style" w:hAnsi="Bookman Old Style"/>
          <w:sz w:val="28"/>
          <w:szCs w:val="28"/>
        </w:rPr>
        <w:t>prescribed by the law</w:t>
      </w:r>
      <w:r w:rsidR="00F07A39" w:rsidRPr="00E00900">
        <w:rPr>
          <w:rFonts w:ascii="Bookman Old Style" w:hAnsi="Bookman Old Style"/>
          <w:i/>
          <w:sz w:val="28"/>
          <w:szCs w:val="28"/>
        </w:rPr>
        <w:t xml:space="preserve"> </w:t>
      </w:r>
      <w:r w:rsidRPr="00E00900">
        <w:rPr>
          <w:rFonts w:ascii="Bookman Old Style" w:hAnsi="Bookman Old Style"/>
          <w:sz w:val="28"/>
          <w:szCs w:val="28"/>
        </w:rPr>
        <w:t xml:space="preserve">and not create chaos and panic as was evidenced in the Districts of Kampala and Wakiso. </w:t>
      </w:r>
    </w:p>
    <w:p w:rsidR="00F92A14" w:rsidRPr="00E00900" w:rsidRDefault="00175F9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w:t>
      </w:r>
      <w:r w:rsidR="00367FED" w:rsidRPr="00E00900">
        <w:rPr>
          <w:rFonts w:ascii="Bookman Old Style" w:hAnsi="Bookman Old Style"/>
          <w:sz w:val="28"/>
          <w:szCs w:val="28"/>
        </w:rPr>
        <w:t>was</w:t>
      </w:r>
      <w:r w:rsidRPr="00E00900">
        <w:rPr>
          <w:rFonts w:ascii="Bookman Old Style" w:hAnsi="Bookman Old Style"/>
          <w:sz w:val="28"/>
          <w:szCs w:val="28"/>
        </w:rPr>
        <w:t xml:space="preserve"> the </w:t>
      </w:r>
      <w:r w:rsidR="00CA3C5A" w:rsidRPr="00E00900">
        <w:rPr>
          <w:rFonts w:ascii="Bookman Old Style" w:hAnsi="Bookman Old Style"/>
          <w:sz w:val="28"/>
          <w:szCs w:val="28"/>
        </w:rPr>
        <w:t>Court</w:t>
      </w:r>
      <w:r w:rsidRPr="00E00900">
        <w:rPr>
          <w:rFonts w:ascii="Bookman Old Style" w:hAnsi="Bookman Old Style"/>
          <w:sz w:val="28"/>
          <w:szCs w:val="28"/>
        </w:rPr>
        <w:t>’s finding that the</w:t>
      </w:r>
      <w:r w:rsidR="005F3703" w:rsidRPr="00E00900">
        <w:rPr>
          <w:rFonts w:ascii="Bookman Old Style" w:hAnsi="Bookman Old Style"/>
          <w:sz w:val="28"/>
          <w:szCs w:val="28"/>
        </w:rPr>
        <w:t xml:space="preserve"> Commission</w:t>
      </w:r>
      <w:r w:rsidRPr="00E00900">
        <w:rPr>
          <w:rFonts w:ascii="Bookman Old Style" w:hAnsi="Bookman Old Style"/>
          <w:sz w:val="28"/>
          <w:szCs w:val="28"/>
        </w:rPr>
        <w:t xml:space="preserve"> did not comply with its duty under Section 28 of the PEA in the affected areas.  </w:t>
      </w:r>
      <w:r w:rsidR="002D3BE8" w:rsidRPr="00E00900">
        <w:rPr>
          <w:rFonts w:ascii="Bookman Old Style" w:hAnsi="Bookman Old Style"/>
          <w:sz w:val="28"/>
          <w:szCs w:val="28"/>
        </w:rPr>
        <w:t>We accordingly held that t</w:t>
      </w:r>
      <w:r w:rsidRPr="00E00900">
        <w:rPr>
          <w:rFonts w:ascii="Bookman Old Style" w:hAnsi="Bookman Old Style"/>
          <w:sz w:val="28"/>
          <w:szCs w:val="28"/>
        </w:rPr>
        <w:t xml:space="preserve">he failure to deliver </w:t>
      </w:r>
      <w:r w:rsidR="00322731" w:rsidRPr="00E00900">
        <w:rPr>
          <w:rFonts w:ascii="Bookman Old Style" w:hAnsi="Bookman Old Style"/>
          <w:sz w:val="28"/>
          <w:szCs w:val="28"/>
        </w:rPr>
        <w:t>polling</w:t>
      </w:r>
      <w:r w:rsidRPr="00E00900">
        <w:rPr>
          <w:rFonts w:ascii="Bookman Old Style" w:hAnsi="Bookman Old Style"/>
          <w:sz w:val="28"/>
          <w:szCs w:val="28"/>
        </w:rPr>
        <w:t xml:space="preserve"> materials to</w:t>
      </w:r>
      <w:r w:rsidR="005F3703" w:rsidRPr="00E00900">
        <w:rPr>
          <w:rFonts w:ascii="Bookman Old Style" w:hAnsi="Bookman Old Style"/>
          <w:sz w:val="28"/>
          <w:szCs w:val="28"/>
        </w:rPr>
        <w:t xml:space="preserve"> </w:t>
      </w:r>
      <w:r w:rsidR="00322731" w:rsidRPr="00E00900">
        <w:rPr>
          <w:rFonts w:ascii="Bookman Old Style" w:hAnsi="Bookman Old Style"/>
          <w:sz w:val="28"/>
          <w:szCs w:val="28"/>
        </w:rPr>
        <w:t>polling</w:t>
      </w:r>
      <w:r w:rsidR="005F3703"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within such close proximity to the </w:t>
      </w:r>
      <w:r w:rsidRPr="00E00900">
        <w:rPr>
          <w:rFonts w:ascii="Bookman Old Style" w:hAnsi="Bookman Old Style"/>
          <w:sz w:val="28"/>
          <w:szCs w:val="28"/>
        </w:rPr>
        <w:lastRenderedPageBreak/>
        <w:t xml:space="preserve">Commission was evidence of incompetence and gross inefficiency by the electoral body. </w:t>
      </w:r>
    </w:p>
    <w:p w:rsidR="00437D9D" w:rsidRPr="00E00900" w:rsidRDefault="00053B92" w:rsidP="001B6CE9">
      <w:pPr>
        <w:pStyle w:val="ListParagraph"/>
        <w:spacing w:before="240" w:after="240" w:line="360" w:lineRule="auto"/>
        <w:ind w:left="1080" w:hanging="1080"/>
        <w:jc w:val="both"/>
        <w:rPr>
          <w:rFonts w:ascii="Bookman Old Style" w:hAnsi="Bookman Old Style"/>
          <w:b/>
          <w:bCs/>
          <w:sz w:val="28"/>
          <w:szCs w:val="28"/>
          <w:u w:val="single"/>
        </w:rPr>
      </w:pPr>
      <w:r w:rsidRPr="00E00900">
        <w:rPr>
          <w:rFonts w:ascii="Bookman Old Style" w:hAnsi="Bookman Old Style"/>
          <w:b/>
          <w:bCs/>
          <w:sz w:val="28"/>
          <w:szCs w:val="28"/>
        </w:rPr>
        <w:t>(VII)     </w:t>
      </w:r>
      <w:r w:rsidR="00437D9D" w:rsidRPr="00E00900">
        <w:rPr>
          <w:rFonts w:ascii="Bookman Old Style" w:hAnsi="Bookman Old Style"/>
          <w:b/>
          <w:bCs/>
          <w:sz w:val="28"/>
          <w:szCs w:val="28"/>
          <w:u w:val="single"/>
        </w:rPr>
        <w:t xml:space="preserve">Failure by the </w:t>
      </w:r>
      <w:r w:rsidR="0039652B" w:rsidRPr="00E00900">
        <w:rPr>
          <w:rFonts w:ascii="Bookman Old Style" w:hAnsi="Bookman Old Style"/>
          <w:b/>
          <w:bCs/>
          <w:sz w:val="28"/>
          <w:szCs w:val="28"/>
          <w:u w:val="single"/>
        </w:rPr>
        <w:t>Commission</w:t>
      </w:r>
      <w:r w:rsidR="00437D9D" w:rsidRPr="00E00900">
        <w:rPr>
          <w:rFonts w:ascii="Bookman Old Style" w:hAnsi="Bookman Old Style"/>
          <w:b/>
          <w:bCs/>
          <w:sz w:val="28"/>
          <w:szCs w:val="28"/>
          <w:u w:val="single"/>
        </w:rPr>
        <w:t xml:space="preserve"> to control </w:t>
      </w:r>
      <w:r w:rsidR="00322731" w:rsidRPr="00E00900">
        <w:rPr>
          <w:rFonts w:ascii="Bookman Old Style" w:hAnsi="Bookman Old Style"/>
          <w:b/>
          <w:bCs/>
          <w:sz w:val="28"/>
          <w:szCs w:val="28"/>
          <w:u w:val="single"/>
        </w:rPr>
        <w:t>polling</w:t>
      </w:r>
      <w:r w:rsidR="00437D9D" w:rsidRPr="00E00900">
        <w:rPr>
          <w:rFonts w:ascii="Bookman Old Style" w:hAnsi="Bookman Old Style"/>
          <w:b/>
          <w:bCs/>
          <w:sz w:val="28"/>
          <w:szCs w:val="28"/>
          <w:u w:val="single"/>
        </w:rPr>
        <w:t xml:space="preserve"> materials</w:t>
      </w:r>
      <w:r w:rsidRPr="00E00900">
        <w:rPr>
          <w:rFonts w:ascii="Bookman Old Style" w:hAnsi="Bookman Old Style"/>
          <w:b/>
          <w:bCs/>
          <w:sz w:val="28"/>
          <w:szCs w:val="28"/>
          <w:u w:val="single"/>
        </w:rPr>
        <w:t>.</w:t>
      </w:r>
    </w:p>
    <w:p w:rsidR="005C249B"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D811E4"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alleged that </w:t>
      </w:r>
      <w:r w:rsidRPr="00E00900">
        <w:rPr>
          <w:rFonts w:ascii="Bookman Old Style" w:hAnsi="Bookman Old Style"/>
          <w:b/>
          <w:bCs/>
          <w:sz w:val="28"/>
          <w:szCs w:val="28"/>
        </w:rPr>
        <w:t xml:space="preserve">contrary </w:t>
      </w:r>
      <w:r w:rsidR="006C215A" w:rsidRPr="00E00900">
        <w:rPr>
          <w:rFonts w:ascii="Bookman Old Style" w:hAnsi="Bookman Old Style"/>
          <w:b/>
          <w:bCs/>
          <w:sz w:val="28"/>
          <w:szCs w:val="28"/>
        </w:rPr>
        <w:t>to Sections</w:t>
      </w:r>
      <w:r w:rsidRPr="00E00900">
        <w:rPr>
          <w:rFonts w:ascii="Bookman Old Style" w:hAnsi="Bookman Old Style"/>
          <w:b/>
          <w:bCs/>
          <w:sz w:val="28"/>
          <w:szCs w:val="28"/>
        </w:rPr>
        <w:t xml:space="preserve"> 12 (b) and (c) </w:t>
      </w:r>
      <w:r w:rsidRPr="00E00900">
        <w:rPr>
          <w:rFonts w:ascii="Bookman Old Style" w:hAnsi="Bookman Old Style"/>
          <w:bCs/>
          <w:sz w:val="28"/>
          <w:szCs w:val="28"/>
        </w:rPr>
        <w:t>of the</w:t>
      </w:r>
      <w:r w:rsidRPr="00E00900">
        <w:rPr>
          <w:rFonts w:ascii="Bookman Old Style" w:hAnsi="Bookman Old Style"/>
          <w:b/>
          <w:bCs/>
          <w:sz w:val="28"/>
          <w:szCs w:val="28"/>
        </w:rPr>
        <w:t xml:space="preserve"> ECA</w:t>
      </w:r>
      <w:r w:rsidRPr="00E00900">
        <w:rPr>
          <w:rFonts w:ascii="Bookman Old Style" w:hAnsi="Bookman Old Style"/>
          <w:bCs/>
          <w:sz w:val="28"/>
          <w:szCs w:val="28"/>
        </w:rPr>
        <w:t xml:space="preserve">, </w:t>
      </w:r>
      <w:r w:rsidR="006C215A" w:rsidRPr="00E00900">
        <w:rPr>
          <w:rFonts w:ascii="Bookman Old Style" w:hAnsi="Bookman Old Style"/>
          <w:bCs/>
          <w:sz w:val="28"/>
          <w:szCs w:val="28"/>
        </w:rPr>
        <w:t>the Commission</w:t>
      </w:r>
      <w:r w:rsidRPr="00E00900">
        <w:rPr>
          <w:rFonts w:ascii="Bookman Old Style" w:hAnsi="Bookman Old Style"/>
          <w:bCs/>
          <w:sz w:val="28"/>
          <w:szCs w:val="28"/>
        </w:rPr>
        <w:t xml:space="preserve"> failed to control the distribution of ballot boxes and ballot papers resulting in the commission of numerous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offences in that unauthorized </w:t>
      </w:r>
      <w:r w:rsidR="006C215A" w:rsidRPr="00E00900">
        <w:rPr>
          <w:rFonts w:ascii="Bookman Old Style" w:hAnsi="Bookman Old Style"/>
          <w:bCs/>
          <w:sz w:val="28"/>
          <w:szCs w:val="28"/>
        </w:rPr>
        <w:t>persons and</w:t>
      </w:r>
      <w:r w:rsidRPr="00E00900">
        <w:rPr>
          <w:rFonts w:ascii="Bookman Old Style" w:hAnsi="Bookman Old Style"/>
          <w:bCs/>
          <w:sz w:val="28"/>
          <w:szCs w:val="28"/>
        </w:rPr>
        <w:t xml:space="preserve"> or officials of </w:t>
      </w:r>
      <w:r w:rsidR="006C215A" w:rsidRPr="00E00900">
        <w:rPr>
          <w:rFonts w:ascii="Bookman Old Style" w:hAnsi="Bookman Old Style"/>
          <w:bCs/>
          <w:sz w:val="28"/>
          <w:szCs w:val="28"/>
        </w:rPr>
        <w:t>the got</w:t>
      </w:r>
      <w:r w:rsidRPr="00E00900">
        <w:rPr>
          <w:rFonts w:ascii="Bookman Old Style" w:hAnsi="Bookman Old Style"/>
          <w:bCs/>
          <w:sz w:val="28"/>
          <w:szCs w:val="28"/>
        </w:rPr>
        <w:t xml:space="preserve"> possession of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materials and used them to stuff the ballot boxes, tick the ballot papers on behalf of voters, vote more than once and/or doctor figures in the Declaration of </w:t>
      </w:r>
      <w:r w:rsidR="00156FD8" w:rsidRPr="00E00900">
        <w:rPr>
          <w:rFonts w:ascii="Bookman Old Style" w:hAnsi="Bookman Old Style"/>
          <w:bCs/>
          <w:sz w:val="28"/>
          <w:szCs w:val="28"/>
        </w:rPr>
        <w:t>Results Forms and Tally S</w:t>
      </w:r>
      <w:r w:rsidRPr="00E00900">
        <w:rPr>
          <w:rFonts w:ascii="Bookman Old Style" w:hAnsi="Bookman Old Style"/>
          <w:bCs/>
          <w:sz w:val="28"/>
          <w:szCs w:val="28"/>
        </w:rPr>
        <w:t>heets.</w:t>
      </w:r>
    </w:p>
    <w:p w:rsidR="005C249B" w:rsidRPr="00E00900" w:rsidRDefault="00947719"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112EF2"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00437D9D" w:rsidRPr="00E00900">
        <w:rPr>
          <w:rFonts w:ascii="Bookman Old Style" w:hAnsi="Bookman Old Style"/>
          <w:bCs/>
          <w:sz w:val="28"/>
          <w:szCs w:val="28"/>
        </w:rPr>
        <w:t xml:space="preserve"> relied on the affidavit evidence of two deponents to support his allegation.</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2848D8" w:rsidRPr="00E00900">
        <w:rPr>
          <w:rFonts w:ascii="Bookman Old Style" w:hAnsi="Bookman Old Style"/>
          <w:bCs/>
          <w:sz w:val="28"/>
          <w:szCs w:val="28"/>
        </w:rPr>
        <w:t>Commission contended</w:t>
      </w:r>
      <w:r w:rsidRPr="00E00900">
        <w:rPr>
          <w:rFonts w:ascii="Bookman Old Style" w:hAnsi="Bookman Old Style"/>
          <w:bCs/>
          <w:sz w:val="28"/>
          <w:szCs w:val="28"/>
        </w:rPr>
        <w:t xml:space="preserve"> that it carried out its duty of distributing ballot boxes and papers in accordance with the law and only authorized persons handled the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materials, </w:t>
      </w:r>
      <w:r w:rsidR="00F14965"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Tally Sheets. </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This allegation encompasses several other allegations made by</w:t>
      </w:r>
      <w:r w:rsidR="00D811E4"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which include starting voting without opening ballot boxes, pre-ticking and stuffing of ballot papers which we deal with in our subsequent discussion.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It was alleged that contrary to Section 30 (2) and (5) of the</w:t>
      </w:r>
      <w:r w:rsidR="00AE2D1B" w:rsidRPr="00E00900">
        <w:rPr>
          <w:rFonts w:ascii="Bookman Old Style" w:hAnsi="Bookman Old Style"/>
          <w:sz w:val="28"/>
          <w:szCs w:val="28"/>
        </w:rPr>
        <w:t xml:space="preserve"> ECA</w:t>
      </w:r>
      <w:r w:rsidRPr="00E00900">
        <w:rPr>
          <w:rFonts w:ascii="Bookman Old Style" w:hAnsi="Bookman Old Style"/>
          <w:sz w:val="28"/>
          <w:szCs w:val="28"/>
        </w:rPr>
        <w:t xml:space="preserve"> </w:t>
      </w:r>
      <w:r w:rsidR="00F46E16" w:rsidRPr="00E00900">
        <w:rPr>
          <w:rFonts w:ascii="Bookman Old Style" w:hAnsi="Bookman Old Style"/>
          <w:sz w:val="28"/>
          <w:szCs w:val="28"/>
        </w:rPr>
        <w:t>, the Commission</w:t>
      </w:r>
      <w:r w:rsidRPr="00E00900">
        <w:rPr>
          <w:rFonts w:ascii="Bookman Old Style" w:hAnsi="Bookman Old Style"/>
          <w:sz w:val="28"/>
          <w:szCs w:val="28"/>
        </w:rPr>
        <w:t xml:space="preserve"> and its agents/servants allowed voting before the official </w:t>
      </w:r>
      <w:r w:rsidR="00322731" w:rsidRPr="00E00900">
        <w:rPr>
          <w:rFonts w:ascii="Bookman Old Style" w:hAnsi="Bookman Old Style"/>
          <w:sz w:val="28"/>
          <w:szCs w:val="28"/>
        </w:rPr>
        <w:t>polling</w:t>
      </w:r>
      <w:r w:rsidRPr="00E00900">
        <w:rPr>
          <w:rFonts w:ascii="Bookman Old Style" w:hAnsi="Bookman Old Style"/>
          <w:sz w:val="28"/>
          <w:szCs w:val="28"/>
        </w:rPr>
        <w:t xml:space="preserve"> time and allowed people to vote beyond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time by people who were neither present at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nor in the line of voters at the official hour of closing.</w:t>
      </w:r>
    </w:p>
    <w:p w:rsidR="00BD78D0" w:rsidRPr="00E00900" w:rsidRDefault="00FD13D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It was also alleged that c</w:t>
      </w:r>
      <w:r w:rsidR="00BD78D0" w:rsidRPr="00E00900">
        <w:rPr>
          <w:rFonts w:ascii="Bookman Old Style" w:hAnsi="Bookman Old Style"/>
          <w:sz w:val="28"/>
          <w:szCs w:val="28"/>
        </w:rPr>
        <w:t xml:space="preserve">ontrary to Section 31 (8) of the </w:t>
      </w:r>
      <w:r w:rsidRPr="00E00900">
        <w:rPr>
          <w:rFonts w:ascii="Bookman Old Style" w:hAnsi="Bookman Old Style"/>
          <w:sz w:val="28"/>
          <w:szCs w:val="28"/>
        </w:rPr>
        <w:t>ECA</w:t>
      </w:r>
      <w:r w:rsidR="00BD78D0" w:rsidRPr="00E00900">
        <w:rPr>
          <w:rFonts w:ascii="Bookman Old Style" w:hAnsi="Bookman Old Style"/>
          <w:sz w:val="28"/>
          <w:szCs w:val="28"/>
        </w:rPr>
        <w:t xml:space="preserve"> the </w:t>
      </w:r>
      <w:r w:rsidRPr="00E00900">
        <w:rPr>
          <w:rFonts w:ascii="Bookman Old Style" w:hAnsi="Bookman Old Style"/>
          <w:sz w:val="28"/>
          <w:szCs w:val="28"/>
        </w:rPr>
        <w:t>Commission’s</w:t>
      </w:r>
      <w:r w:rsidR="00BD78D0" w:rsidRPr="00E00900">
        <w:rPr>
          <w:rFonts w:ascii="Bookman Old Style" w:hAnsi="Bookman Old Style"/>
          <w:sz w:val="28"/>
          <w:szCs w:val="28"/>
        </w:rPr>
        <w:t xml:space="preserve"> agents/servants in the course of their duties, allowed commencement of the poll with the pre-ticked ballot papers, ballot papers already stippled with ballot papers and without first opening the said boxes in full view of all present to ensure that they are devoid of any contents.</w:t>
      </w:r>
    </w:p>
    <w:p w:rsidR="00BD78D0" w:rsidRPr="00E00900" w:rsidRDefault="004F606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was further alleged that contrary </w:t>
      </w:r>
      <w:r w:rsidR="00BD78D0" w:rsidRPr="00E00900">
        <w:rPr>
          <w:rFonts w:ascii="Bookman Old Style" w:hAnsi="Bookman Old Style"/>
          <w:sz w:val="28"/>
          <w:szCs w:val="28"/>
        </w:rPr>
        <w:t xml:space="preserve">to Section 32 of the </w:t>
      </w:r>
      <w:r w:rsidRPr="00E00900">
        <w:rPr>
          <w:rFonts w:ascii="Bookman Old Style" w:hAnsi="Bookman Old Style"/>
          <w:sz w:val="28"/>
          <w:szCs w:val="28"/>
        </w:rPr>
        <w:t xml:space="preserve">ECA </w:t>
      </w:r>
      <w:r w:rsidR="00BD78D0" w:rsidRPr="00E00900">
        <w:rPr>
          <w:rFonts w:ascii="Bookman Old Style" w:hAnsi="Bookman Old Style"/>
          <w:sz w:val="28"/>
          <w:szCs w:val="28"/>
        </w:rPr>
        <w:t xml:space="preserve"> the </w:t>
      </w:r>
      <w:r w:rsidRPr="00E00900">
        <w:rPr>
          <w:rFonts w:ascii="Bookman Old Style" w:hAnsi="Bookman Old Style"/>
          <w:sz w:val="28"/>
          <w:szCs w:val="28"/>
        </w:rPr>
        <w:t>Commission’</w:t>
      </w:r>
      <w:r w:rsidR="00BD78D0" w:rsidRPr="00E00900">
        <w:rPr>
          <w:rFonts w:ascii="Bookman Old Style" w:hAnsi="Bookman Old Style"/>
          <w:sz w:val="28"/>
          <w:szCs w:val="28"/>
        </w:rPr>
        <w:t xml:space="preserve">s agents/servants/ the </w:t>
      </w:r>
      <w:r w:rsidR="00EB46D6" w:rsidRPr="00E00900">
        <w:rPr>
          <w:rFonts w:ascii="Bookman Old Style" w:hAnsi="Bookman Old Style"/>
          <w:sz w:val="28"/>
          <w:szCs w:val="28"/>
        </w:rPr>
        <w:t>presiding officers</w:t>
      </w:r>
      <w:r w:rsidR="00BD78D0" w:rsidRPr="00E00900">
        <w:rPr>
          <w:rFonts w:ascii="Bookman Old Style" w:hAnsi="Bookman Old Style"/>
          <w:sz w:val="28"/>
          <w:szCs w:val="28"/>
        </w:rPr>
        <w:t xml:space="preserve"> in the course of their duties and with full knowledge that some people had already voted allowed the same people to vote more than once.</w:t>
      </w:r>
    </w:p>
    <w:p w:rsidR="00BD78D0" w:rsidRPr="00E00900" w:rsidRDefault="006B221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Another allegation was that</w:t>
      </w:r>
      <w:r w:rsidR="00D811E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BD78D0" w:rsidRPr="00E00900">
        <w:rPr>
          <w:rFonts w:ascii="Bookman Old Style" w:hAnsi="Bookman Old Style"/>
          <w:sz w:val="28"/>
          <w:szCs w:val="28"/>
        </w:rPr>
        <w:t xml:space="preserve">’s agents and supporters were abducted and some arrested by some elements of the security forces to prevail upon them to vote for the </w:t>
      </w:r>
      <w:r w:rsidR="00414C1A" w:rsidRPr="00E00900">
        <w:rPr>
          <w:rFonts w:ascii="Bookman Old Style" w:hAnsi="Bookman Old Style"/>
          <w:sz w:val="28"/>
          <w:szCs w:val="28"/>
        </w:rPr>
        <w:t>1st Respondent</w:t>
      </w:r>
      <w:r w:rsidR="00BD78D0" w:rsidRPr="00E00900">
        <w:rPr>
          <w:rFonts w:ascii="Bookman Old Style" w:hAnsi="Bookman Old Style"/>
          <w:sz w:val="28"/>
          <w:szCs w:val="28"/>
        </w:rPr>
        <w:t xml:space="preserve"> or to refrain from voting contrary to Section 79 (b) of the </w:t>
      </w:r>
      <w:r w:rsidRPr="00E00900">
        <w:rPr>
          <w:rFonts w:ascii="Bookman Old Style" w:hAnsi="Bookman Old Style"/>
          <w:sz w:val="28"/>
          <w:szCs w:val="28"/>
        </w:rPr>
        <w:t>ECA</w:t>
      </w:r>
      <w:r w:rsidR="00BD78D0" w:rsidRPr="00E00900">
        <w:rPr>
          <w:rFonts w:ascii="Bookman Old Style" w:hAnsi="Bookman Old Style"/>
          <w:sz w:val="28"/>
          <w:szCs w:val="28"/>
        </w:rPr>
        <w:t>.</w:t>
      </w:r>
    </w:p>
    <w:p w:rsidR="00BD78D0" w:rsidRPr="00E00900" w:rsidRDefault="002A73D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Las</w:t>
      </w:r>
      <w:r w:rsidR="0056570C" w:rsidRPr="00E00900">
        <w:rPr>
          <w:rFonts w:ascii="Bookman Old Style" w:hAnsi="Bookman Old Style"/>
          <w:sz w:val="28"/>
          <w:szCs w:val="28"/>
        </w:rPr>
        <w:t>t</w:t>
      </w:r>
      <w:r w:rsidRPr="00E00900">
        <w:rPr>
          <w:rFonts w:ascii="Bookman Old Style" w:hAnsi="Bookman Old Style"/>
          <w:sz w:val="28"/>
          <w:szCs w:val="28"/>
        </w:rPr>
        <w:t xml:space="preserve">ly, the </w:t>
      </w:r>
      <w:r w:rsidR="009312AE" w:rsidRPr="00E00900">
        <w:rPr>
          <w:rFonts w:ascii="Bookman Old Style" w:hAnsi="Bookman Old Style"/>
          <w:sz w:val="28"/>
          <w:szCs w:val="28"/>
        </w:rPr>
        <w:t>petitioner</w:t>
      </w:r>
      <w:r w:rsidRPr="00E00900">
        <w:rPr>
          <w:rFonts w:ascii="Bookman Old Style" w:hAnsi="Bookman Old Style"/>
          <w:sz w:val="28"/>
          <w:szCs w:val="28"/>
        </w:rPr>
        <w:t xml:space="preserve"> also alleged that c</w:t>
      </w:r>
      <w:r w:rsidR="00BD78D0" w:rsidRPr="00E00900">
        <w:rPr>
          <w:rFonts w:ascii="Bookman Old Style" w:hAnsi="Bookman Old Style"/>
          <w:sz w:val="28"/>
          <w:szCs w:val="28"/>
        </w:rPr>
        <w:t xml:space="preserve">ontrary to Sections 72 (f) and (j) and 73 (b) of the </w:t>
      </w:r>
      <w:r w:rsidR="001136C7" w:rsidRPr="00E00900">
        <w:rPr>
          <w:rFonts w:ascii="Bookman Old Style" w:hAnsi="Bookman Old Style"/>
          <w:sz w:val="28"/>
          <w:szCs w:val="28"/>
        </w:rPr>
        <w:t xml:space="preserve">PEA </w:t>
      </w:r>
      <w:r w:rsidR="00BD78D0" w:rsidRPr="00E00900">
        <w:rPr>
          <w:rFonts w:ascii="Bookman Old Style" w:hAnsi="Bookman Old Style"/>
          <w:sz w:val="28"/>
          <w:szCs w:val="28"/>
        </w:rPr>
        <w:t xml:space="preserve">some of the </w:t>
      </w:r>
      <w:r w:rsidRPr="00E00900">
        <w:rPr>
          <w:rFonts w:ascii="Bookman Old Style" w:hAnsi="Bookman Old Style"/>
          <w:sz w:val="28"/>
          <w:szCs w:val="28"/>
        </w:rPr>
        <w:t>Commission’s</w:t>
      </w:r>
      <w:r w:rsidR="00BD78D0" w:rsidRPr="00E00900">
        <w:rPr>
          <w:rFonts w:ascii="Bookman Old Style" w:hAnsi="Bookman Old Style"/>
          <w:sz w:val="28"/>
          <w:szCs w:val="28"/>
        </w:rPr>
        <w:t xml:space="preserve"> agents/servants the </w:t>
      </w:r>
      <w:r w:rsidR="00EB46D6" w:rsidRPr="00E00900">
        <w:rPr>
          <w:rFonts w:ascii="Bookman Old Style" w:hAnsi="Bookman Old Style"/>
          <w:sz w:val="28"/>
          <w:szCs w:val="28"/>
        </w:rPr>
        <w:t>presiding officers</w:t>
      </w:r>
      <w:r w:rsidR="00BD78D0" w:rsidRPr="00E00900">
        <w:rPr>
          <w:rFonts w:ascii="Bookman Old Style" w:hAnsi="Bookman Old Style"/>
          <w:sz w:val="28"/>
          <w:szCs w:val="28"/>
        </w:rPr>
        <w:t xml:space="preserv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Assistants in the </w:t>
      </w:r>
      <w:r w:rsidR="00BD78D0" w:rsidRPr="00E00900">
        <w:rPr>
          <w:rFonts w:ascii="Bookman Old Style" w:hAnsi="Bookman Old Style"/>
          <w:sz w:val="28"/>
          <w:szCs w:val="28"/>
        </w:rPr>
        <w:lastRenderedPageBreak/>
        <w:t>course of their duties ticked ballot papers in the</w:t>
      </w:r>
      <w:r w:rsidRPr="00E00900">
        <w:rPr>
          <w:rFonts w:ascii="Bookman Old Style" w:hAnsi="Bookman Old Style"/>
          <w:sz w:val="28"/>
          <w:szCs w:val="28"/>
        </w:rPr>
        <w:t xml:space="preserve"> 1</w:t>
      </w:r>
      <w:r w:rsidR="00E718EE" w:rsidRPr="00E00900">
        <w:rPr>
          <w:rFonts w:ascii="Bookman Old Style" w:hAnsi="Bookman Old Style"/>
          <w:sz w:val="28"/>
          <w:szCs w:val="28"/>
        </w:rPr>
        <w:t>st</w:t>
      </w:r>
      <w:r w:rsidR="00D811E4" w:rsidRPr="00E00900">
        <w:rPr>
          <w:rFonts w:ascii="Bookman Old Style" w:hAnsi="Bookman Old Style"/>
          <w:sz w:val="28"/>
          <w:szCs w:val="28"/>
        </w:rPr>
        <w:t xml:space="preserve"> Responden</w:t>
      </w:r>
      <w:r w:rsidRPr="00E00900">
        <w:rPr>
          <w:rFonts w:ascii="Bookman Old Style" w:hAnsi="Bookman Old Style"/>
          <w:sz w:val="28"/>
          <w:szCs w:val="28"/>
        </w:rPr>
        <w:t>t’s</w:t>
      </w:r>
      <w:r w:rsidR="00BD78D0" w:rsidRPr="00E00900">
        <w:rPr>
          <w:rFonts w:ascii="Bookman Old Style" w:hAnsi="Bookman Old Style"/>
          <w:sz w:val="28"/>
          <w:szCs w:val="28"/>
        </w:rPr>
        <w:t xml:space="preserve">  favour and later gave them to voters to put in the ballot boxes and others interfered with ballot boxes and </w:t>
      </w:r>
      <w:r w:rsidR="00093A56" w:rsidRPr="00E00900">
        <w:rPr>
          <w:rFonts w:ascii="Bookman Old Style" w:hAnsi="Bookman Old Style"/>
          <w:sz w:val="28"/>
          <w:szCs w:val="28"/>
        </w:rPr>
        <w:t>stuffed</w:t>
      </w:r>
      <w:r w:rsidR="00BD78D0" w:rsidRPr="00E00900">
        <w:rPr>
          <w:rFonts w:ascii="Bookman Old Style" w:hAnsi="Bookman Old Style"/>
          <w:sz w:val="28"/>
          <w:szCs w:val="28"/>
        </w:rPr>
        <w:t xml:space="preserve"> them with already ticked ballot papers, and failed to prevent</w:t>
      </w:r>
      <w:r w:rsidR="00BD78D0" w:rsidRPr="00E00900">
        <w:rPr>
          <w:rFonts w:ascii="Bookman Old Style" w:hAnsi="Bookman Old Style"/>
          <w:b/>
          <w:sz w:val="28"/>
          <w:szCs w:val="28"/>
        </w:rPr>
        <w:t xml:space="preserve"> “table voting”</w:t>
      </w:r>
      <w:r w:rsidR="00BD78D0" w:rsidRPr="00E00900">
        <w:rPr>
          <w:rFonts w:ascii="Bookman Old Style" w:hAnsi="Bookman Old Style"/>
          <w:sz w:val="28"/>
          <w:szCs w:val="28"/>
        </w:rPr>
        <w:t xml:space="preserve"> in some areas such </w:t>
      </w:r>
      <w:r w:rsidR="001E6E4C" w:rsidRPr="00E00900">
        <w:rPr>
          <w:rFonts w:ascii="Bookman Old Style" w:hAnsi="Bookman Old Style"/>
          <w:sz w:val="28"/>
          <w:szCs w:val="28"/>
        </w:rPr>
        <w:t>as</w:t>
      </w:r>
      <w:r w:rsidR="00BD78D0" w:rsidRPr="00E00900">
        <w:rPr>
          <w:rFonts w:ascii="Bookman Old Style" w:hAnsi="Bookman Old Style"/>
          <w:sz w:val="28"/>
          <w:szCs w:val="28"/>
        </w:rPr>
        <w:t xml:space="preserve"> Kiruhura District and in most areas of </w:t>
      </w:r>
      <w:r w:rsidR="001E6E4C" w:rsidRPr="00E00900">
        <w:rPr>
          <w:rFonts w:ascii="Bookman Old Style" w:hAnsi="Bookman Old Style"/>
          <w:sz w:val="28"/>
          <w:szCs w:val="28"/>
        </w:rPr>
        <w:t xml:space="preserve">the </w:t>
      </w:r>
      <w:r w:rsidR="00BD78D0" w:rsidRPr="00E00900">
        <w:rPr>
          <w:rFonts w:ascii="Bookman Old Style" w:hAnsi="Bookman Old Style"/>
          <w:sz w:val="28"/>
          <w:szCs w:val="28"/>
        </w:rPr>
        <w:t>cattle corridor in Uganda.</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E945CC" w:rsidRPr="00E00900">
        <w:rPr>
          <w:rFonts w:ascii="Bookman Old Style" w:hAnsi="Bookman Old Style"/>
          <w:sz w:val="28"/>
          <w:szCs w:val="28"/>
        </w:rPr>
        <w:t xml:space="preserve"> </w:t>
      </w:r>
      <w:r w:rsidR="00C06E3B" w:rsidRPr="00E00900">
        <w:rPr>
          <w:rFonts w:ascii="Bookman Old Style" w:hAnsi="Bookman Old Style"/>
          <w:sz w:val="28"/>
          <w:szCs w:val="28"/>
        </w:rPr>
        <w:t>Petitioner</w:t>
      </w:r>
      <w:r w:rsidRPr="00E00900">
        <w:rPr>
          <w:rFonts w:ascii="Bookman Old Style" w:hAnsi="Bookman Old Style"/>
          <w:sz w:val="28"/>
          <w:szCs w:val="28"/>
        </w:rPr>
        <w:t>’s evidence on</w:t>
      </w:r>
      <w:r w:rsidR="0036673B" w:rsidRPr="00E00900">
        <w:rPr>
          <w:rFonts w:ascii="Bookman Old Style" w:hAnsi="Bookman Old Style"/>
          <w:sz w:val="28"/>
          <w:szCs w:val="28"/>
        </w:rPr>
        <w:t xml:space="preserve"> these</w:t>
      </w:r>
      <w:r w:rsidRPr="00E00900">
        <w:rPr>
          <w:rFonts w:ascii="Bookman Old Style" w:hAnsi="Bookman Old Style"/>
          <w:sz w:val="28"/>
          <w:szCs w:val="28"/>
        </w:rPr>
        <w:t xml:space="preserve"> malpractices at </w:t>
      </w:r>
      <w:r w:rsidR="00322731" w:rsidRPr="00E00900">
        <w:rPr>
          <w:rFonts w:ascii="Bookman Old Style" w:hAnsi="Bookman Old Style"/>
          <w:sz w:val="28"/>
          <w:szCs w:val="28"/>
        </w:rPr>
        <w:t>polling</w:t>
      </w:r>
      <w:r w:rsidRPr="00E00900">
        <w:rPr>
          <w:rFonts w:ascii="Bookman Old Style" w:hAnsi="Bookman Old Style"/>
          <w:sz w:val="28"/>
          <w:szCs w:val="28"/>
        </w:rPr>
        <w:t xml:space="preserve"> was supported by</w:t>
      </w:r>
      <w:r w:rsidR="000E044A" w:rsidRPr="00E00900">
        <w:rPr>
          <w:rFonts w:ascii="Bookman Old Style" w:hAnsi="Bookman Old Style"/>
          <w:sz w:val="28"/>
          <w:szCs w:val="28"/>
        </w:rPr>
        <w: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Ruhangariyo Erias, a Resident of Kyangwali sub</w:t>
      </w:r>
      <w:r w:rsidR="00733A2A" w:rsidRPr="00E00900">
        <w:rPr>
          <w:rFonts w:ascii="Bookman Old Style" w:hAnsi="Bookman Old Style"/>
          <w:sz w:val="28"/>
          <w:szCs w:val="28"/>
        </w:rPr>
        <w:t>-</w:t>
      </w:r>
      <w:r w:rsidRPr="00E00900">
        <w:rPr>
          <w:rFonts w:ascii="Bookman Old Style" w:hAnsi="Bookman Old Style"/>
          <w:sz w:val="28"/>
          <w:szCs w:val="28"/>
        </w:rPr>
        <w:t xml:space="preserve"> county, Buhuka Parish Hoima District who depone</w:t>
      </w:r>
      <w:r w:rsidR="000F6CD9" w:rsidRPr="00E00900">
        <w:rPr>
          <w:rFonts w:ascii="Bookman Old Style" w:hAnsi="Bookman Old Style"/>
          <w:sz w:val="28"/>
          <w:szCs w:val="28"/>
        </w:rPr>
        <w:t>d</w:t>
      </w:r>
      <w:r w:rsidRPr="00E00900">
        <w:rPr>
          <w:rFonts w:ascii="Bookman Old Style" w:hAnsi="Bookman Old Style"/>
          <w:sz w:val="28"/>
          <w:szCs w:val="28"/>
        </w:rPr>
        <w:t xml:space="preserve"> that:-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 the 16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whilst at Kyangwali sub county Hall, he was appointed to work as a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for Presidential and Parliamentary </w:t>
      </w:r>
      <w:r w:rsidR="009873FE" w:rsidRPr="00E00900">
        <w:rPr>
          <w:rFonts w:ascii="Bookman Old Style" w:hAnsi="Bookman Old Style"/>
          <w:sz w:val="28"/>
          <w:szCs w:val="28"/>
        </w:rPr>
        <w:t>election</w:t>
      </w:r>
      <w:r w:rsidRPr="00E00900">
        <w:rPr>
          <w:rFonts w:ascii="Bookman Old Style" w:hAnsi="Bookman Old Style"/>
          <w:sz w:val="28"/>
          <w:szCs w:val="28"/>
        </w:rPr>
        <w:t>s 2016 to be held on the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under the supervision of Matsiko Douglas, the District Returning Officer.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 17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at 8:00 p.m. he received a telephone call from Nelson Natumanya the sub County Supervisor who instructed him to meet him at the Sub county Headquarters immediately.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 r</w:t>
      </w:r>
      <w:r w:rsidR="0056570C" w:rsidRPr="00E00900">
        <w:rPr>
          <w:rFonts w:ascii="Bookman Old Style" w:hAnsi="Bookman Old Style"/>
          <w:sz w:val="28"/>
          <w:szCs w:val="28"/>
        </w:rPr>
        <w:t>eac</w:t>
      </w:r>
      <w:r w:rsidRPr="00E00900">
        <w:rPr>
          <w:rFonts w:ascii="Bookman Old Style" w:hAnsi="Bookman Old Style"/>
          <w:sz w:val="28"/>
          <w:szCs w:val="28"/>
        </w:rPr>
        <w:t xml:space="preserve">hing the Sub-county Headquarters he met Nelson Natumanya who instructed him and other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that:-</w:t>
      </w:r>
    </w:p>
    <w:p w:rsidR="00BD78D0" w:rsidRPr="00E00900" w:rsidRDefault="00BD78D0" w:rsidP="001B6CE9">
      <w:pPr>
        <w:numPr>
          <w:ilvl w:val="0"/>
          <w:numId w:val="15"/>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They should arrive late 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to preside over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s at their respective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p>
    <w:p w:rsidR="00BD78D0" w:rsidRPr="00E00900" w:rsidRDefault="00BD78D0" w:rsidP="001B6CE9">
      <w:pPr>
        <w:numPr>
          <w:ilvl w:val="0"/>
          <w:numId w:val="15"/>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They were also to stop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process at 4:00 p.m. </w:t>
      </w:r>
    </w:p>
    <w:p w:rsidR="00BD78D0" w:rsidRPr="00E00900" w:rsidRDefault="00BD78D0" w:rsidP="001B6CE9">
      <w:pPr>
        <w:numPr>
          <w:ilvl w:val="0"/>
          <w:numId w:val="15"/>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They were not to send the Presidential and Parliamentary </w:t>
      </w:r>
      <w:r w:rsidR="009873FE" w:rsidRPr="00E00900">
        <w:rPr>
          <w:rFonts w:ascii="Bookman Old Style" w:hAnsi="Bookman Old Style"/>
          <w:sz w:val="28"/>
          <w:szCs w:val="28"/>
        </w:rPr>
        <w:t>election</w:t>
      </w:r>
      <w:r w:rsidRPr="00E00900">
        <w:rPr>
          <w:rFonts w:ascii="Bookman Old Style" w:hAnsi="Bookman Old Style"/>
          <w:sz w:val="28"/>
          <w:szCs w:val="28"/>
        </w:rPr>
        <w:t xml:space="preserve"> envelopes after the voting process.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at 7:00 a.m.</w:t>
      </w:r>
      <w:r w:rsidR="0044244A" w:rsidRPr="00E00900">
        <w:rPr>
          <w:rFonts w:ascii="Bookman Old Style" w:hAnsi="Bookman Old Style"/>
          <w:sz w:val="28"/>
          <w:szCs w:val="28"/>
        </w:rPr>
        <w:t>, he</w:t>
      </w:r>
      <w:r w:rsidRPr="00E00900">
        <w:rPr>
          <w:rFonts w:ascii="Bookman Old Style" w:hAnsi="Bookman Old Style"/>
          <w:sz w:val="28"/>
          <w:szCs w:val="28"/>
        </w:rPr>
        <w:t xml:space="preserve"> arrived at Kyangwali </w:t>
      </w:r>
      <w:r w:rsidR="00983A9E" w:rsidRPr="00E00900">
        <w:rPr>
          <w:rFonts w:ascii="Bookman Old Style" w:hAnsi="Bookman Old Style"/>
          <w:sz w:val="28"/>
          <w:szCs w:val="28"/>
        </w:rPr>
        <w:t>Sub County</w:t>
      </w:r>
      <w:r w:rsidRPr="00E00900">
        <w:rPr>
          <w:rFonts w:ascii="Bookman Old Style" w:hAnsi="Bookman Old Style"/>
          <w:sz w:val="28"/>
          <w:szCs w:val="28"/>
        </w:rPr>
        <w:t xml:space="preserve"> to obtain voting materials which he received at 9:00 a.m.   He arrived at his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at 1:30 p.m. and voting started at 2:00 p.m. He stopped voting at exactly 4:00p.m. </w:t>
      </w:r>
      <w:proofErr w:type="gramStart"/>
      <w:r w:rsidR="00E718EE" w:rsidRPr="00E00900">
        <w:rPr>
          <w:rFonts w:ascii="Bookman Old Style" w:hAnsi="Bookman Old Style"/>
          <w:sz w:val="28"/>
          <w:szCs w:val="28"/>
        </w:rPr>
        <w:t>d</w:t>
      </w:r>
      <w:r w:rsidRPr="00E00900">
        <w:rPr>
          <w:rFonts w:ascii="Bookman Old Style" w:hAnsi="Bookman Old Style"/>
          <w:sz w:val="28"/>
          <w:szCs w:val="28"/>
        </w:rPr>
        <w:t>espite</w:t>
      </w:r>
      <w:proofErr w:type="gramEnd"/>
      <w:r w:rsidRPr="00E00900">
        <w:rPr>
          <w:rFonts w:ascii="Bookman Old Style" w:hAnsi="Bookman Old Style"/>
          <w:sz w:val="28"/>
          <w:szCs w:val="28"/>
        </w:rPr>
        <w:t xml:space="preserve"> having voters in the line.  Counting ensued a</w:t>
      </w:r>
      <w:r w:rsidR="001136C7" w:rsidRPr="00E00900">
        <w:rPr>
          <w:rFonts w:ascii="Bookman Old Style" w:hAnsi="Bookman Old Style"/>
          <w:sz w:val="28"/>
          <w:szCs w:val="28"/>
        </w:rPr>
        <w:t>nd results were entered in the Declarations of R</w:t>
      </w:r>
      <w:r w:rsidRPr="00E00900">
        <w:rPr>
          <w:rFonts w:ascii="Bookman Old Style" w:hAnsi="Bookman Old Style"/>
          <w:sz w:val="28"/>
          <w:szCs w:val="28"/>
        </w:rPr>
        <w:t xml:space="preserve">esults Form. The said Natumanya instructed him to tick the remaining unused ballot papers in favour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Presidential Declaration Forms declaring Yoweri Kaguta Museveni with the most number of valid votes.  According to the Declaration Forms the results show that Abedi Bwanika obtained 01 vote, Amama Mbabazi obtained 34, Kiiza Besigye Kifefe 28, Yoweri Kaguta Museveni obtained 03 and the rest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got no vote.  Only </w:t>
      </w:r>
      <w:r w:rsidR="007325FE" w:rsidRPr="00E00900">
        <w:rPr>
          <w:rFonts w:ascii="Bookman Old Style" w:hAnsi="Bookman Old Style"/>
          <w:sz w:val="28"/>
          <w:szCs w:val="28"/>
        </w:rPr>
        <w:t>candidate</w:t>
      </w:r>
      <w:r w:rsidRPr="00E00900">
        <w:rPr>
          <w:rFonts w:ascii="Bookman Old Style" w:hAnsi="Bookman Old Style"/>
          <w:sz w:val="28"/>
          <w:szCs w:val="28"/>
        </w:rPr>
        <w:t xml:space="preserve"> Museveni had an agent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Amanyire Fred, Resident of Ngogoli I village Kyangwali Parish, Kyangwali sub county, Buhanzi County, Hoima District who state</w:t>
      </w:r>
      <w:r w:rsidR="00EA2EB9" w:rsidRPr="00E00900">
        <w:rPr>
          <w:rFonts w:ascii="Bookman Old Style" w:hAnsi="Bookman Old Style"/>
          <w:sz w:val="28"/>
          <w:szCs w:val="28"/>
        </w:rPr>
        <w:t>d</w:t>
      </w:r>
      <w:r w:rsidRPr="00E00900">
        <w:rPr>
          <w:rFonts w:ascii="Bookman Old Style" w:hAnsi="Bookman Old Style"/>
          <w:sz w:val="28"/>
          <w:szCs w:val="28"/>
        </w:rPr>
        <w:t xml:space="preserve"> that he was appointed a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at Buhuka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On 15</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day he received a phone call from the sub county supervisor, one, Atumanya </w:t>
      </w:r>
      <w:r w:rsidRPr="00E00900">
        <w:rPr>
          <w:rFonts w:ascii="Bookman Old Style" w:hAnsi="Bookman Old Style"/>
          <w:sz w:val="28"/>
          <w:szCs w:val="28"/>
        </w:rPr>
        <w:lastRenderedPageBreak/>
        <w:t xml:space="preserve">Nelson informing him of a meeting of all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presided over by a team from President’s Office on the 17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The meeting was to take place at the sub county offices, Kyangwale, Hoima District. He attended the meeting where Atumanya Nelson, the Sub county supervisor instructed him and all the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present that 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day of February they were to report late at their respective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and delay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proceeding to ensure that not more than half of the registered voters would be allowed to cast their votes and that in order to delay the voting process they were to verify the voters manually instead of scanning the voters verification slip with the Biometric verification  kit further, they were to close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at exactly 4:00p.m. </w:t>
      </w:r>
      <w:proofErr w:type="gramStart"/>
      <w:r w:rsidRPr="00E00900">
        <w:rPr>
          <w:rFonts w:ascii="Bookman Old Style" w:hAnsi="Bookman Old Style"/>
          <w:sz w:val="28"/>
          <w:szCs w:val="28"/>
        </w:rPr>
        <w:t>and</w:t>
      </w:r>
      <w:proofErr w:type="gramEnd"/>
      <w:r w:rsidRPr="00E00900">
        <w:rPr>
          <w:rFonts w:ascii="Bookman Old Style" w:hAnsi="Bookman Old Style"/>
          <w:sz w:val="28"/>
          <w:szCs w:val="28"/>
        </w:rPr>
        <w:t xml:space="preserve"> that they were not allowed to seal any of the metallic boxes used in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exercise.  He was given Shs 20,000/= Uganda Shillings twenty thousand only).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w:t>
      </w:r>
      <w:r w:rsidR="0066694E" w:rsidRPr="00E00900">
        <w:rPr>
          <w:rFonts w:ascii="Bookman Old Style" w:hAnsi="Bookman Old Style"/>
          <w:sz w:val="28"/>
          <w:szCs w:val="28"/>
        </w:rPr>
        <w:t xml:space="preserve"> the</w:t>
      </w:r>
      <w:r w:rsidRPr="00E00900">
        <w:rPr>
          <w:rFonts w:ascii="Bookman Old Style" w:hAnsi="Bookman Old Style"/>
          <w:sz w:val="28"/>
          <w:szCs w:val="28"/>
        </w:rPr>
        <w:t xml:space="preserve"> 18</w:t>
      </w:r>
      <w:r w:rsidR="0066694E" w:rsidRPr="00E00900">
        <w:rPr>
          <w:rFonts w:ascii="Bookman Old Style" w:hAnsi="Bookman Old Style"/>
          <w:sz w:val="28"/>
          <w:szCs w:val="28"/>
          <w:vertAlign w:val="superscript"/>
        </w:rPr>
        <w:t>th</w:t>
      </w:r>
      <w:r w:rsidR="0066694E" w:rsidRPr="00E00900">
        <w:rPr>
          <w:rFonts w:ascii="Bookman Old Style" w:hAnsi="Bookman Old Style"/>
          <w:sz w:val="28"/>
          <w:szCs w:val="28"/>
        </w:rPr>
        <w:t xml:space="preserve"> February, </w:t>
      </w:r>
      <w:r w:rsidRPr="00E00900">
        <w:rPr>
          <w:rFonts w:ascii="Bookman Old Style" w:hAnsi="Bookman Old Style"/>
          <w:sz w:val="28"/>
          <w:szCs w:val="28"/>
        </w:rPr>
        <w:t xml:space="preserve">2016 he arrived at 7:00a.m. </w:t>
      </w:r>
      <w:proofErr w:type="gramStart"/>
      <w:r w:rsidRPr="00E00900">
        <w:rPr>
          <w:rFonts w:ascii="Bookman Old Style" w:hAnsi="Bookman Old Style"/>
          <w:sz w:val="28"/>
          <w:szCs w:val="28"/>
        </w:rPr>
        <w:t>at</w:t>
      </w:r>
      <w:proofErr w:type="gramEnd"/>
      <w:r w:rsidRPr="00E00900">
        <w:rPr>
          <w:rFonts w:ascii="Bookman Old Style" w:hAnsi="Bookman Old Style"/>
          <w:sz w:val="28"/>
          <w:szCs w:val="28"/>
        </w:rPr>
        <w:t xml:space="preserve"> the sub county Headquarters to receive the voting materials.  He received the materials at 9:00a.m. </w:t>
      </w:r>
      <w:proofErr w:type="gramStart"/>
      <w:r w:rsidRPr="00E00900">
        <w:rPr>
          <w:rFonts w:ascii="Bookman Old Style" w:hAnsi="Bookman Old Style"/>
          <w:sz w:val="28"/>
          <w:szCs w:val="28"/>
        </w:rPr>
        <w:t>and</w:t>
      </w:r>
      <w:proofErr w:type="gramEnd"/>
      <w:r w:rsidRPr="00E00900">
        <w:rPr>
          <w:rFonts w:ascii="Bookman Old Style" w:hAnsi="Bookman Old Style"/>
          <w:sz w:val="28"/>
          <w:szCs w:val="28"/>
        </w:rPr>
        <w:t xml:space="preserve"> proceeded to Buhuka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where voting started shortly after his arrival at 9:30 p.m. He closed the station at 4:00 p.m.  He proceeded to count the votes which he entered on the Declaration of results form.  He then </w:t>
      </w:r>
      <w:proofErr w:type="gramStart"/>
      <w:r w:rsidRPr="00E00900">
        <w:rPr>
          <w:rFonts w:ascii="Bookman Old Style" w:hAnsi="Bookman Old Style"/>
          <w:sz w:val="28"/>
          <w:szCs w:val="28"/>
        </w:rPr>
        <w:t>proceeded</w:t>
      </w:r>
      <w:proofErr w:type="gramEnd"/>
      <w:r w:rsidRPr="00E00900">
        <w:rPr>
          <w:rFonts w:ascii="Bookman Old Style" w:hAnsi="Bookman Old Style"/>
          <w:sz w:val="28"/>
          <w:szCs w:val="28"/>
        </w:rPr>
        <w:t xml:space="preserve"> to the sub county Headquarters where Atumanya Nelson instructed him to open the ballot boxes.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He was instructed to tick four booklets containing 50 (fifty) ballots papers </w:t>
      </w:r>
      <w:r w:rsidR="009312AE" w:rsidRPr="00E00900">
        <w:rPr>
          <w:rFonts w:ascii="Bookman Old Style" w:hAnsi="Bookman Old Style"/>
          <w:sz w:val="28"/>
          <w:szCs w:val="28"/>
        </w:rPr>
        <w:t>eac</w:t>
      </w:r>
      <w:r w:rsidRPr="00E00900">
        <w:rPr>
          <w:rFonts w:ascii="Bookman Old Style" w:hAnsi="Bookman Old Style"/>
          <w:sz w:val="28"/>
          <w:szCs w:val="28"/>
        </w:rPr>
        <w:t xml:space="preserve">h in favour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because of the presence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and Military </w:t>
      </w:r>
      <w:r w:rsidR="003F5ABA" w:rsidRPr="00E00900">
        <w:rPr>
          <w:rFonts w:ascii="Bookman Old Style" w:hAnsi="Bookman Old Style"/>
          <w:sz w:val="28"/>
          <w:szCs w:val="28"/>
        </w:rPr>
        <w:t>Police</w:t>
      </w:r>
      <w:r w:rsidRPr="00E00900">
        <w:rPr>
          <w:rFonts w:ascii="Bookman Old Style" w:hAnsi="Bookman Old Style"/>
          <w:sz w:val="28"/>
          <w:szCs w:val="28"/>
        </w:rPr>
        <w:t xml:space="preserve"> he carried out the instructions.  Thereafter</w:t>
      </w:r>
      <w:r w:rsidR="001136C7" w:rsidRPr="00E00900">
        <w:rPr>
          <w:rFonts w:ascii="Bookman Old Style" w:hAnsi="Bookman Old Style"/>
          <w:sz w:val="28"/>
          <w:szCs w:val="28"/>
        </w:rPr>
        <w:t>,</w:t>
      </w:r>
      <w:r w:rsidRPr="00E00900">
        <w:rPr>
          <w:rFonts w:ascii="Bookman Old Style" w:hAnsi="Bookman Old Style"/>
          <w:sz w:val="28"/>
          <w:szCs w:val="28"/>
        </w:rPr>
        <w:t xml:space="preserve"> he together with the other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were locked up/or detained in the said office and instructed to fill in new presidential declaration forms indicating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as the overall winner.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Abel Mucunguzi, Resident of Ngoma L.C.I Kyangwali Parish, Kyangwali </w:t>
      </w:r>
      <w:r w:rsidR="00983A9E" w:rsidRPr="00E00900">
        <w:rPr>
          <w:rFonts w:ascii="Bookman Old Style" w:hAnsi="Bookman Old Style"/>
          <w:sz w:val="28"/>
          <w:szCs w:val="28"/>
        </w:rPr>
        <w:t>Sub County</w:t>
      </w:r>
      <w:r w:rsidRPr="00E00900">
        <w:rPr>
          <w:rFonts w:ascii="Bookman Old Style" w:hAnsi="Bookman Old Style"/>
          <w:sz w:val="28"/>
          <w:szCs w:val="28"/>
        </w:rPr>
        <w:t xml:space="preserve">, </w:t>
      </w:r>
      <w:proofErr w:type="gramStart"/>
      <w:r w:rsidRPr="00E00900">
        <w:rPr>
          <w:rFonts w:ascii="Bookman Old Style" w:hAnsi="Bookman Old Style"/>
          <w:sz w:val="28"/>
          <w:szCs w:val="28"/>
        </w:rPr>
        <w:t>Hoima</w:t>
      </w:r>
      <w:proofErr w:type="gramEnd"/>
      <w:r w:rsidRPr="00E00900">
        <w:rPr>
          <w:rFonts w:ascii="Bookman Old Style" w:hAnsi="Bookman Old Style"/>
          <w:sz w:val="28"/>
          <w:szCs w:val="28"/>
        </w:rPr>
        <w:t xml:space="preserve"> District</w:t>
      </w:r>
      <w:r w:rsidR="00225EF7" w:rsidRPr="00E00900">
        <w:rPr>
          <w:rFonts w:ascii="Bookman Old Style" w:hAnsi="Bookman Old Style"/>
          <w:sz w:val="28"/>
          <w:szCs w:val="28"/>
        </w:rPr>
        <w:t xml:space="preserve"> </w:t>
      </w:r>
      <w:r w:rsidR="00112EF2" w:rsidRPr="00E00900">
        <w:rPr>
          <w:rFonts w:ascii="Bookman Old Style" w:hAnsi="Bookman Old Style"/>
          <w:sz w:val="28"/>
          <w:szCs w:val="28"/>
        </w:rPr>
        <w:t>deponed that</w:t>
      </w:r>
      <w:r w:rsidR="00225EF7" w:rsidRPr="00E00900">
        <w:rPr>
          <w:rFonts w:ascii="Bookman Old Style" w:hAnsi="Bookman Old Style"/>
          <w:sz w:val="28"/>
          <w:szCs w:val="28"/>
        </w:rPr>
        <w:t xml:space="preserve"> he</w:t>
      </w:r>
      <w:r w:rsidRPr="00E00900">
        <w:rPr>
          <w:rFonts w:ascii="Bookman Old Style" w:hAnsi="Bookman Old Style"/>
          <w:sz w:val="28"/>
          <w:szCs w:val="28"/>
        </w:rPr>
        <w:t xml:space="preserve"> was supervisor for Kyangwali Sub County appointed by </w:t>
      </w:r>
      <w:r w:rsidR="007325FE" w:rsidRPr="00E00900">
        <w:rPr>
          <w:rFonts w:ascii="Bookman Old Style" w:hAnsi="Bookman Old Style"/>
          <w:sz w:val="28"/>
          <w:szCs w:val="28"/>
        </w:rPr>
        <w:t>candidate</w:t>
      </w:r>
      <w:r w:rsidRPr="00E00900">
        <w:rPr>
          <w:rFonts w:ascii="Bookman Old Style" w:hAnsi="Bookman Old Style"/>
          <w:sz w:val="28"/>
          <w:szCs w:val="28"/>
        </w:rPr>
        <w:t xml:space="preserve"> Rtd. Col. Dr. Kizza Besigye.  That Kyangwali had a total number of 43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but the list for the post of </w:t>
      </w:r>
      <w:r w:rsidR="00322731" w:rsidRPr="00E00900">
        <w:rPr>
          <w:rFonts w:ascii="Bookman Old Style" w:hAnsi="Bookman Old Style"/>
          <w:sz w:val="28"/>
          <w:szCs w:val="28"/>
        </w:rPr>
        <w:t>Polling</w:t>
      </w:r>
      <w:r w:rsidRPr="00E00900">
        <w:rPr>
          <w:rFonts w:ascii="Bookman Old Style" w:hAnsi="Bookman Old Style"/>
          <w:sz w:val="28"/>
          <w:szCs w:val="28"/>
        </w:rPr>
        <w:t xml:space="preserve"> Assistants by the Commission indicated 49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which created an extra six (6)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for Hoima Municipality in which he did not appoint agents.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Mutyabule Jamil, resident of Iganga municipality, Northern Division Iganga District </w:t>
      </w:r>
      <w:r w:rsidR="007B6A52" w:rsidRPr="00E00900">
        <w:rPr>
          <w:rFonts w:ascii="Bookman Old Style" w:hAnsi="Bookman Old Style"/>
          <w:sz w:val="28"/>
          <w:szCs w:val="28"/>
        </w:rPr>
        <w:t>stated that he was a</w:t>
      </w:r>
      <w:r w:rsidRPr="00E00900">
        <w:rPr>
          <w:rFonts w:ascii="Bookman Old Style" w:hAnsi="Bookman Old Style"/>
          <w:sz w:val="28"/>
          <w:szCs w:val="28"/>
        </w:rPr>
        <w:t xml:space="preserve"> registered voter at Moonlight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(A-Z) where he was the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  He arrived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at 5:00 a.m. </w:t>
      </w:r>
      <w:r w:rsidR="009E05DF" w:rsidRPr="00E00900">
        <w:rPr>
          <w:rFonts w:ascii="Bookman Old Style" w:hAnsi="Bookman Old Style"/>
          <w:sz w:val="28"/>
          <w:szCs w:val="28"/>
        </w:rPr>
        <w:t>but materials</w:t>
      </w:r>
      <w:r w:rsidRPr="00E00900">
        <w:rPr>
          <w:rFonts w:ascii="Bookman Old Style" w:hAnsi="Bookman Old Style"/>
          <w:sz w:val="28"/>
          <w:szCs w:val="28"/>
        </w:rPr>
        <w:t xml:space="preserve"> were delivered at 9:00a.m.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witnessed bribery of voters by Abdul Matovu, NRM Chairman, for Nkatu Main L.C. Iganga whom he reported to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officers who were deployed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After about 30 minutes, he was surrounded by unknown persons who beat him and later chased him away from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r w:rsidRPr="00E00900">
        <w:rPr>
          <w:rFonts w:ascii="Bookman Old Style" w:hAnsi="Bookman Old Style"/>
          <w:sz w:val="28"/>
          <w:szCs w:val="28"/>
        </w:rPr>
        <w:lastRenderedPageBreak/>
        <w:t>He was not able to witness the counting of votes as</w:t>
      </w:r>
      <w:r w:rsidR="00E718E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Kenneth Kasule Kakande, resident of Kavule village, Kavule Parish, Katikamu sub-county, Luwero District and an appointed agent for</w:t>
      </w:r>
      <w:r w:rsidR="00A46E2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at A-M Kinyogonya Barracks, Nakaseke District.  He arrived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at 6:00 a.m. Voting materials had not been delivered.  There were about 20 voters.  The majority of voters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were soldiers of the UPDF.  He averred that:-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was not allowed to sit near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’s table so as to be able to follow the process of verification of voters   He observed that the ballot box was not sealed.  Voters would open the entire cover to drop the ballot papers which according to the witness implied that subsequent voter in line could easily tell for whom the previous voter has cast his or her vote.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An individual who appeared to be a security official in civilian attire was standing close to the basin where voters would tick or place their marks on the ballot paper and he could easily tell which choice </w:t>
      </w:r>
      <w:r w:rsidR="00E945CC" w:rsidRPr="00E00900">
        <w:rPr>
          <w:rFonts w:ascii="Bookman Old Style" w:hAnsi="Bookman Old Style"/>
          <w:sz w:val="28"/>
          <w:szCs w:val="28"/>
        </w:rPr>
        <w:t>eac</w:t>
      </w:r>
      <w:r w:rsidRPr="00E00900">
        <w:rPr>
          <w:rFonts w:ascii="Bookman Old Style" w:hAnsi="Bookman Old Style"/>
          <w:sz w:val="28"/>
          <w:szCs w:val="28"/>
        </w:rPr>
        <w:t xml:space="preserve">h voter had made.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There were three gentlemen at the </w:t>
      </w:r>
      <w:r w:rsidR="00943650" w:rsidRPr="00E00900">
        <w:rPr>
          <w:rFonts w:ascii="Bookman Old Style" w:hAnsi="Bookman Old Style"/>
          <w:sz w:val="28"/>
          <w:szCs w:val="28"/>
        </w:rPr>
        <w:t>said polling</w:t>
      </w:r>
      <w:r w:rsidRPr="00E00900">
        <w:rPr>
          <w:rFonts w:ascii="Bookman Old Style" w:hAnsi="Bookman Old Style"/>
          <w:sz w:val="28"/>
          <w:szCs w:val="28"/>
        </w:rPr>
        <w:t xml:space="preserve"> station who were in charge of </w:t>
      </w:r>
      <w:r w:rsidR="00943650" w:rsidRPr="00E00900">
        <w:rPr>
          <w:rFonts w:ascii="Bookman Old Style" w:hAnsi="Bookman Old Style"/>
          <w:sz w:val="28"/>
          <w:szCs w:val="28"/>
        </w:rPr>
        <w:t>assisting the</w:t>
      </w:r>
      <w:r w:rsidRPr="00E00900">
        <w:rPr>
          <w:rFonts w:ascii="Bookman Old Style" w:hAnsi="Bookman Old Style"/>
          <w:sz w:val="28"/>
          <w:szCs w:val="28"/>
        </w:rPr>
        <w:t xml:space="preserve"> elderly and anyone who wanted to be assisted in the voting process. </w:t>
      </w:r>
    </w:p>
    <w:p w:rsidR="00BD78D0" w:rsidRPr="00E00900" w:rsidRDefault="00E8619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He</w:t>
      </w:r>
      <w:r w:rsidR="00BD78D0" w:rsidRPr="00E00900">
        <w:rPr>
          <w:rFonts w:ascii="Bookman Old Style" w:hAnsi="Bookman Old Style"/>
          <w:sz w:val="28"/>
          <w:szCs w:val="28"/>
        </w:rPr>
        <w:t xml:space="preserve"> complained to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officers and suggested that </w:t>
      </w:r>
      <w:r w:rsidR="00E945CC" w:rsidRPr="00E00900">
        <w:rPr>
          <w:rFonts w:ascii="Bookman Old Style" w:hAnsi="Bookman Old Style"/>
          <w:sz w:val="28"/>
          <w:szCs w:val="28"/>
        </w:rPr>
        <w:t>eac</w:t>
      </w:r>
      <w:r w:rsidR="00BD78D0" w:rsidRPr="00E00900">
        <w:rPr>
          <w:rFonts w:ascii="Bookman Old Style" w:hAnsi="Bookman Old Style"/>
          <w:sz w:val="28"/>
          <w:szCs w:val="28"/>
        </w:rPr>
        <w:t xml:space="preserve">h voter should choose someone in the </w:t>
      </w:r>
      <w:r w:rsidR="00112EF2" w:rsidRPr="00E00900">
        <w:rPr>
          <w:rFonts w:ascii="Bookman Old Style" w:hAnsi="Bookman Old Style"/>
          <w:sz w:val="28"/>
          <w:szCs w:val="28"/>
        </w:rPr>
        <w:t>line to</w:t>
      </w:r>
      <w:r w:rsidR="00BD78D0" w:rsidRPr="00E00900">
        <w:rPr>
          <w:rFonts w:ascii="Bookman Old Style" w:hAnsi="Bookman Old Style"/>
          <w:sz w:val="28"/>
          <w:szCs w:val="28"/>
        </w:rPr>
        <w:t xml:space="preserve"> </w:t>
      </w:r>
      <w:r w:rsidR="00E945CC" w:rsidRPr="00E00900">
        <w:rPr>
          <w:rFonts w:ascii="Bookman Old Style" w:hAnsi="Bookman Old Style"/>
          <w:sz w:val="28"/>
          <w:szCs w:val="28"/>
        </w:rPr>
        <w:t>assist him</w:t>
      </w:r>
      <w:r w:rsidR="00BD78D0" w:rsidRPr="00E00900">
        <w:rPr>
          <w:rFonts w:ascii="Bookman Old Style" w:hAnsi="Bookman Old Style"/>
          <w:sz w:val="28"/>
          <w:szCs w:val="28"/>
        </w:rPr>
        <w:t xml:space="preserve"> or her but his suggestion was roundly dismissed. </w:t>
      </w:r>
    </w:p>
    <w:p w:rsidR="00BD78D0" w:rsidRPr="00E00900" w:rsidRDefault="00E8619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w:t>
      </w:r>
      <w:r w:rsidR="00BD78D0" w:rsidRPr="00E00900">
        <w:rPr>
          <w:rFonts w:ascii="Bookman Old Style" w:hAnsi="Bookman Old Style"/>
          <w:sz w:val="28"/>
          <w:szCs w:val="28"/>
        </w:rPr>
        <w:t xml:space="preserve"> protested to the </w:t>
      </w:r>
      <w:r w:rsidR="00C06E3B" w:rsidRPr="00E00900">
        <w:rPr>
          <w:rFonts w:ascii="Bookman Old Style" w:hAnsi="Bookman Old Style"/>
          <w:sz w:val="28"/>
          <w:szCs w:val="28"/>
        </w:rPr>
        <w:t>presiding officer</w:t>
      </w:r>
      <w:r w:rsidR="00BD78D0" w:rsidRPr="00E00900">
        <w:rPr>
          <w:rFonts w:ascii="Bookman Old Style" w:hAnsi="Bookman Old Style"/>
          <w:sz w:val="28"/>
          <w:szCs w:val="28"/>
        </w:rPr>
        <w:t xml:space="preserve"> about these irregularities in vain. </w:t>
      </w:r>
    </w:p>
    <w:p w:rsidR="00BD78D0" w:rsidRPr="00E00900" w:rsidRDefault="00D43F4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w:t>
      </w:r>
      <w:r w:rsidR="00BD78D0" w:rsidRPr="00E00900">
        <w:rPr>
          <w:rFonts w:ascii="Bookman Old Style" w:hAnsi="Bookman Old Style"/>
          <w:sz w:val="28"/>
          <w:szCs w:val="28"/>
        </w:rPr>
        <w:t xml:space="preserve"> attempted to leave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BD78D0" w:rsidRPr="00E00900">
        <w:rPr>
          <w:rFonts w:ascii="Bookman Old Style" w:hAnsi="Bookman Old Style"/>
          <w:sz w:val="28"/>
          <w:szCs w:val="28"/>
        </w:rPr>
        <w:t xml:space="preserve"> but a gentleman who was wielding a stick ordered him to return to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Station after threatening him with the stick.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gentlem</w:t>
      </w:r>
      <w:r w:rsidR="005E32C9" w:rsidRPr="00E00900">
        <w:rPr>
          <w:rFonts w:ascii="Bookman Old Style" w:hAnsi="Bookman Old Style"/>
          <w:sz w:val="28"/>
          <w:szCs w:val="28"/>
        </w:rPr>
        <w:t>a</w:t>
      </w:r>
      <w:r w:rsidRPr="00E00900">
        <w:rPr>
          <w:rFonts w:ascii="Bookman Old Style" w:hAnsi="Bookman Old Style"/>
          <w:sz w:val="28"/>
          <w:szCs w:val="28"/>
        </w:rPr>
        <w:t xml:space="preserve">n had a book where he was recording every individual who voted.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At around 3:30 p.m.</w:t>
      </w:r>
      <w:r w:rsidR="001136C7" w:rsidRPr="00E00900">
        <w:rPr>
          <w:rFonts w:ascii="Bookman Old Style" w:hAnsi="Bookman Old Style"/>
          <w:sz w:val="28"/>
          <w:szCs w:val="28"/>
        </w:rPr>
        <w:t>,</w:t>
      </w:r>
      <w:r w:rsidRPr="00E00900">
        <w:rPr>
          <w:rFonts w:ascii="Bookman Old Style" w:hAnsi="Bookman Old Style"/>
          <w:sz w:val="28"/>
          <w:szCs w:val="28"/>
        </w:rPr>
        <w:t xml:space="preserve"> around 50 youths dressed in UPDF uniform but looking to be adolescent boys below 18 years arrived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E5101B" w:rsidRPr="00E00900">
        <w:rPr>
          <w:rFonts w:ascii="Bookman Old Style" w:hAnsi="Bookman Old Style"/>
          <w:sz w:val="28"/>
          <w:szCs w:val="28"/>
        </w:rPr>
        <w:t>s</w:t>
      </w:r>
      <w:r w:rsidRPr="00E00900">
        <w:rPr>
          <w:rFonts w:ascii="Bookman Old Style" w:hAnsi="Bookman Old Style"/>
          <w:sz w:val="28"/>
          <w:szCs w:val="28"/>
        </w:rPr>
        <w:t xml:space="preserve">tation in a single file with their commander in front.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said commander, who had a big stick, instructed the said boys loudly to vote for President Museveni and warned them that anyone who voted for another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would face dire consequences.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During the tallying process, a number of </w:t>
      </w:r>
      <w:r w:rsidR="002D7281" w:rsidRPr="00E00900">
        <w:rPr>
          <w:rFonts w:ascii="Bookman Old Style" w:hAnsi="Bookman Old Style"/>
          <w:sz w:val="28"/>
          <w:szCs w:val="28"/>
        </w:rPr>
        <w:t>around 10</w:t>
      </w:r>
      <w:r w:rsidRPr="00E00900">
        <w:rPr>
          <w:rFonts w:ascii="Bookman Old Style" w:hAnsi="Bookman Old Style"/>
          <w:sz w:val="28"/>
          <w:szCs w:val="28"/>
        </w:rPr>
        <w:t xml:space="preserve"> invalid votes were still counted in favour of </w:t>
      </w:r>
      <w:r w:rsidR="007325FE" w:rsidRPr="00E00900">
        <w:rPr>
          <w:rFonts w:ascii="Bookman Old Style" w:hAnsi="Bookman Old Style"/>
          <w:sz w:val="28"/>
          <w:szCs w:val="28"/>
        </w:rPr>
        <w:t>candidate</w:t>
      </w:r>
      <w:r w:rsidRPr="00E00900">
        <w:rPr>
          <w:rFonts w:ascii="Bookman Old Style" w:hAnsi="Bookman Old Style"/>
          <w:sz w:val="28"/>
          <w:szCs w:val="28"/>
        </w:rPr>
        <w:t xml:space="preserve"> Museveni even though the marks were clearly covering two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Mikidadi Yusufu, a resident of Kibuli and a Special </w:t>
      </w:r>
      <w:r w:rsidR="003F5ABA" w:rsidRPr="00E00900">
        <w:rPr>
          <w:rFonts w:ascii="Bookman Old Style" w:hAnsi="Bookman Old Style"/>
          <w:sz w:val="28"/>
          <w:szCs w:val="28"/>
        </w:rPr>
        <w:t>Police</w:t>
      </w:r>
      <w:r w:rsidRPr="00E00900">
        <w:rPr>
          <w:rFonts w:ascii="Bookman Old Style" w:hAnsi="Bookman Old Style"/>
          <w:sz w:val="28"/>
          <w:szCs w:val="28"/>
        </w:rPr>
        <w:t xml:space="preserve"> Constable attached to Old Kampala </w:t>
      </w:r>
      <w:r w:rsidR="003F5ABA" w:rsidRPr="00E00900">
        <w:rPr>
          <w:rFonts w:ascii="Bookman Old Style" w:hAnsi="Bookman Old Style"/>
          <w:sz w:val="28"/>
          <w:szCs w:val="28"/>
        </w:rPr>
        <w:t>Police</w:t>
      </w:r>
      <w:r w:rsidRPr="00E00900">
        <w:rPr>
          <w:rFonts w:ascii="Bookman Old Style" w:hAnsi="Bookman Old Style"/>
          <w:sz w:val="28"/>
          <w:szCs w:val="28"/>
        </w:rPr>
        <w:t xml:space="preserve"> Station who  worked </w:t>
      </w:r>
      <w:r w:rsidRPr="00E00900">
        <w:rPr>
          <w:rFonts w:ascii="Bookman Old Style" w:hAnsi="Bookman Old Style"/>
          <w:sz w:val="28"/>
          <w:szCs w:val="28"/>
        </w:rPr>
        <w:lastRenderedPageBreak/>
        <w:t xml:space="preserve">as a </w:t>
      </w:r>
      <w:r w:rsidR="00322731" w:rsidRPr="00E00900">
        <w:rPr>
          <w:rFonts w:ascii="Bookman Old Style" w:hAnsi="Bookman Old Style"/>
          <w:sz w:val="28"/>
          <w:szCs w:val="28"/>
        </w:rPr>
        <w:t>Polling</w:t>
      </w:r>
      <w:r w:rsidRPr="00E00900">
        <w:rPr>
          <w:rFonts w:ascii="Bookman Old Style" w:hAnsi="Bookman Old Style"/>
          <w:sz w:val="28"/>
          <w:szCs w:val="28"/>
        </w:rPr>
        <w:t xml:space="preserve"> Constable at Nalukolongo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M-V .  At about 2: 30 p.m.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disappeared and returned at about 4:00 p.m. with NRM pre-ticked ballot papers which he handed over to him in a note book.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At counting there were no agents/voters and he was asked to handle votes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add to the ones he had been given.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Nkurunungi Felix Gisa, coordinator for</w:t>
      </w:r>
      <w:r w:rsidR="004671F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campaigns in Muhanga, Bukinda County, </w:t>
      </w:r>
      <w:proofErr w:type="gramStart"/>
      <w:r w:rsidRPr="00E00900">
        <w:rPr>
          <w:rFonts w:ascii="Bookman Old Style" w:hAnsi="Bookman Old Style"/>
          <w:sz w:val="28"/>
          <w:szCs w:val="28"/>
        </w:rPr>
        <w:t>Kabale</w:t>
      </w:r>
      <w:proofErr w:type="gramEnd"/>
      <w:r w:rsidRPr="00E00900">
        <w:rPr>
          <w:rFonts w:ascii="Bookman Old Style" w:hAnsi="Bookman Old Style"/>
          <w:sz w:val="28"/>
          <w:szCs w:val="28"/>
        </w:rPr>
        <w:t xml:space="preserve"> who depone</w:t>
      </w:r>
      <w:r w:rsidR="002C6273" w:rsidRPr="00E00900">
        <w:rPr>
          <w:rFonts w:ascii="Bookman Old Style" w:hAnsi="Bookman Old Style"/>
          <w:sz w:val="28"/>
          <w:szCs w:val="28"/>
        </w:rPr>
        <w:t>d</w:t>
      </w:r>
      <w:r w:rsidRPr="00E00900">
        <w:rPr>
          <w:rFonts w:ascii="Bookman Old Style" w:hAnsi="Bookman Old Style"/>
          <w:sz w:val="28"/>
          <w:szCs w:val="28"/>
        </w:rPr>
        <w:t xml:space="preserve"> that during the counting of votes at Nyakasiru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was </w:t>
      </w:r>
      <w:r w:rsidR="00112EF2" w:rsidRPr="00E00900">
        <w:rPr>
          <w:rFonts w:ascii="Bookman Old Style" w:hAnsi="Bookman Old Style"/>
          <w:sz w:val="28"/>
          <w:szCs w:val="28"/>
        </w:rPr>
        <w:t>just announcing</w:t>
      </w:r>
      <w:r w:rsidRPr="00E00900">
        <w:rPr>
          <w:rFonts w:ascii="Bookman Old Style" w:hAnsi="Bookman Old Style"/>
          <w:sz w:val="28"/>
          <w:szCs w:val="28"/>
        </w:rPr>
        <w:t xml:space="preserve"> the name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without showing the ballot papers to the observers.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Opposition agents were denied declaration forms by Kaijagye Bernet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at Nyakasiru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when requested.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While at the sub county headquarters on the </w:t>
      </w:r>
      <w:r w:rsidR="00E718EE" w:rsidRPr="00E00900">
        <w:rPr>
          <w:rFonts w:ascii="Bookman Old Style" w:hAnsi="Bookman Old Style"/>
          <w:sz w:val="28"/>
          <w:szCs w:val="28"/>
        </w:rPr>
        <w:t>Election Day</w:t>
      </w:r>
      <w:r w:rsidRPr="00E00900">
        <w:rPr>
          <w:rFonts w:ascii="Bookman Old Style" w:hAnsi="Bookman Old Style"/>
          <w:sz w:val="28"/>
          <w:szCs w:val="28"/>
        </w:rPr>
        <w:t xml:space="preserve"> at around 7:00 p.m. he witnessed the arrival of ballot boxes from Rutobo Trading Centre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On arrival, the </w:t>
      </w:r>
      <w:r w:rsidR="00C06E3B" w:rsidRPr="00E00900">
        <w:rPr>
          <w:rFonts w:ascii="Bookman Old Style" w:hAnsi="Bookman Old Style"/>
          <w:sz w:val="28"/>
          <w:szCs w:val="28"/>
        </w:rPr>
        <w:t xml:space="preserve">Presidential </w:t>
      </w:r>
      <w:r w:rsidR="00E718EE" w:rsidRPr="00E00900">
        <w:rPr>
          <w:rFonts w:ascii="Bookman Old Style" w:hAnsi="Bookman Old Style"/>
          <w:sz w:val="28"/>
          <w:szCs w:val="28"/>
        </w:rPr>
        <w:t>candidates’</w:t>
      </w:r>
      <w:r w:rsidRPr="00E00900">
        <w:rPr>
          <w:rFonts w:ascii="Bookman Old Style" w:hAnsi="Bookman Old Style"/>
          <w:sz w:val="28"/>
          <w:szCs w:val="28"/>
        </w:rPr>
        <w:t xml:space="preserve"> ballot box was destroyed by Assistant Returning Officer of Rukinga, one Musinguzi Ambrose and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of Rutobo.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he saw the individuals open</w:t>
      </w:r>
      <w:r w:rsidR="00DD1356" w:rsidRPr="00E00900">
        <w:rPr>
          <w:rFonts w:ascii="Bookman Old Style" w:hAnsi="Bookman Old Style"/>
          <w:sz w:val="28"/>
          <w:szCs w:val="28"/>
        </w:rPr>
        <w:t xml:space="preserve"> the ballot box</w:t>
      </w:r>
      <w:r w:rsidRPr="00E00900">
        <w:rPr>
          <w:rFonts w:ascii="Bookman Old Style" w:hAnsi="Bookman Old Style"/>
          <w:sz w:val="28"/>
          <w:szCs w:val="28"/>
        </w:rPr>
        <w:t xml:space="preserve"> and remove the ballot papers and declaration forms and then stuffed it with their </w:t>
      </w:r>
      <w:r w:rsidRPr="00E00900">
        <w:rPr>
          <w:rFonts w:ascii="Bookman Old Style" w:hAnsi="Bookman Old Style"/>
          <w:sz w:val="28"/>
          <w:szCs w:val="28"/>
        </w:rPr>
        <w:lastRenderedPageBreak/>
        <w:t xml:space="preserve">own ballot papers and declaration forms. </w:t>
      </w:r>
      <w:proofErr w:type="gramStart"/>
      <w:r w:rsidRPr="00E00900">
        <w:rPr>
          <w:rFonts w:ascii="Bookman Old Style" w:hAnsi="Bookman Old Style"/>
          <w:sz w:val="28"/>
          <w:szCs w:val="28"/>
        </w:rPr>
        <w:t>That this was witnessed by Mujuni Warren, Kwesiga Kenneth among others.</w:t>
      </w:r>
      <w:proofErr w:type="gramEnd"/>
      <w:r w:rsidRPr="00E00900">
        <w:rPr>
          <w:rFonts w:ascii="Bookman Old Style" w:hAnsi="Bookman Old Style"/>
          <w:sz w:val="28"/>
          <w:szCs w:val="28"/>
        </w:rPr>
        <w:t xml:space="preserv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made a lot of noise about the acts of the Assistant Returning Officer and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 fight then ensued resisting the said actions.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arrived and fired teargas and some of the people ran away.  The incident was reported to the Electoral Officers in Kabale but no action was taken.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Around 8:00 p.m. on </w:t>
      </w:r>
      <w:r w:rsidR="00322731" w:rsidRPr="00E00900">
        <w:rPr>
          <w:rFonts w:ascii="Bookman Old Style" w:hAnsi="Bookman Old Style"/>
          <w:sz w:val="28"/>
          <w:szCs w:val="28"/>
        </w:rPr>
        <w:t>polling</w:t>
      </w:r>
      <w:r w:rsidRPr="00E00900">
        <w:rPr>
          <w:rFonts w:ascii="Bookman Old Style" w:hAnsi="Bookman Old Style"/>
          <w:sz w:val="28"/>
          <w:szCs w:val="28"/>
        </w:rPr>
        <w:t xml:space="preserve"> day</w:t>
      </w:r>
      <w:r w:rsidR="00A20019" w:rsidRPr="00E00900">
        <w:rPr>
          <w:rFonts w:ascii="Bookman Old Style" w:hAnsi="Bookman Old Style"/>
          <w:sz w:val="28"/>
          <w:szCs w:val="28"/>
        </w:rPr>
        <w:t>,</w:t>
      </w:r>
      <w:r w:rsidRPr="00E00900">
        <w:rPr>
          <w:rFonts w:ascii="Bookman Old Style" w:hAnsi="Bookman Old Style"/>
          <w:sz w:val="28"/>
          <w:szCs w:val="28"/>
        </w:rPr>
        <w:t xml:space="preserve"> he witnessed the arrival of ballot </w:t>
      </w:r>
      <w:r w:rsidR="00DA2239" w:rsidRPr="00E00900">
        <w:rPr>
          <w:rFonts w:ascii="Bookman Old Style" w:hAnsi="Bookman Old Style"/>
          <w:sz w:val="28"/>
          <w:szCs w:val="28"/>
        </w:rPr>
        <w:t>boxes from</w:t>
      </w:r>
      <w:r w:rsidRPr="00E00900">
        <w:rPr>
          <w:rFonts w:ascii="Bookman Old Style" w:hAnsi="Bookman Old Style"/>
          <w:sz w:val="28"/>
          <w:szCs w:val="28"/>
        </w:rPr>
        <w:t xml:space="preserve"> Kandango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Some of the boxes were broken</w:t>
      </w:r>
      <w:r w:rsidR="00240105" w:rsidRPr="00E00900">
        <w:rPr>
          <w:rFonts w:ascii="Bookman Old Style" w:hAnsi="Bookman Old Style"/>
          <w:sz w:val="28"/>
          <w:szCs w:val="28"/>
        </w:rPr>
        <w:t xml:space="preserve"> and</w:t>
      </w:r>
      <w:r w:rsidRPr="00E00900">
        <w:rPr>
          <w:rFonts w:ascii="Bookman Old Style" w:hAnsi="Bookman Old Style"/>
          <w:sz w:val="28"/>
          <w:szCs w:val="28"/>
        </w:rPr>
        <w:t xml:space="preserve"> </w:t>
      </w:r>
      <w:r w:rsidR="00240105" w:rsidRPr="00E00900">
        <w:rPr>
          <w:rFonts w:ascii="Bookman Old Style" w:hAnsi="Bookman Old Style"/>
          <w:sz w:val="28"/>
          <w:szCs w:val="28"/>
        </w:rPr>
        <w:t xml:space="preserve">the </w:t>
      </w:r>
      <w:r w:rsidRPr="00E00900">
        <w:rPr>
          <w:rFonts w:ascii="Bookman Old Style" w:hAnsi="Bookman Old Style"/>
          <w:sz w:val="28"/>
          <w:szCs w:val="28"/>
        </w:rPr>
        <w:t xml:space="preserve">results were not matching with what the opposition agents had reported on the declaration forms.  He raised this issue but nothing was done.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Tumwijukye James</w:t>
      </w:r>
      <w:r w:rsidR="00EB062C" w:rsidRPr="00E00900">
        <w:rPr>
          <w:rFonts w:ascii="Bookman Old Style" w:hAnsi="Bookman Old Style"/>
          <w:sz w:val="28"/>
          <w:szCs w:val="28"/>
        </w:rPr>
        <w:t xml:space="preserve"> deponed that he</w:t>
      </w:r>
      <w:r w:rsidRPr="00E00900">
        <w:rPr>
          <w:rFonts w:ascii="Bookman Old Style" w:hAnsi="Bookman Old Style"/>
          <w:sz w:val="28"/>
          <w:szCs w:val="28"/>
        </w:rPr>
        <w:t xml:space="preserve"> was a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 for</w:t>
      </w:r>
      <w:r w:rsidR="0055766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at Buyanja (N – Z)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Kasagama sub county, Lyantonde </w:t>
      </w:r>
      <w:r w:rsidR="00EA374E" w:rsidRPr="00E00900">
        <w:rPr>
          <w:rFonts w:ascii="Bookman Old Style" w:hAnsi="Bookman Old Style"/>
          <w:sz w:val="28"/>
          <w:szCs w:val="28"/>
        </w:rPr>
        <w:t xml:space="preserve">District. </w:t>
      </w:r>
      <w:r w:rsidR="00EB062C" w:rsidRPr="00E00900">
        <w:rPr>
          <w:rFonts w:ascii="Bookman Old Style" w:hAnsi="Bookman Old Style"/>
          <w:sz w:val="28"/>
          <w:szCs w:val="28"/>
        </w:rPr>
        <w:t xml:space="preserve">He </w:t>
      </w:r>
      <w:r w:rsidR="00EA374E" w:rsidRPr="00E00900">
        <w:rPr>
          <w:rFonts w:ascii="Bookman Old Style" w:hAnsi="Bookman Old Style"/>
          <w:sz w:val="28"/>
          <w:szCs w:val="28"/>
        </w:rPr>
        <w:t>stated that</w:t>
      </w:r>
      <w:r w:rsidRPr="00E00900">
        <w:rPr>
          <w:rFonts w:ascii="Bookman Old Style" w:hAnsi="Bookman Old Style"/>
          <w:sz w:val="28"/>
          <w:szCs w:val="28"/>
        </w:rPr>
        <w:t xml:space="preserve"> while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EB062C" w:rsidRPr="00E00900">
        <w:rPr>
          <w:rFonts w:ascii="Bookman Old Style" w:hAnsi="Bookman Old Style"/>
          <w:sz w:val="28"/>
          <w:szCs w:val="28"/>
        </w:rPr>
        <w:t>s</w:t>
      </w:r>
      <w:r w:rsidRPr="00E00900">
        <w:rPr>
          <w:rFonts w:ascii="Bookman Old Style" w:hAnsi="Bookman Old Style"/>
          <w:sz w:val="28"/>
          <w:szCs w:val="28"/>
        </w:rPr>
        <w:t>tation</w:t>
      </w:r>
      <w:r w:rsidR="00EB062C" w:rsidRPr="00E00900">
        <w:rPr>
          <w:rFonts w:ascii="Bookman Old Style" w:hAnsi="Bookman Old Style"/>
          <w:sz w:val="28"/>
          <w:szCs w:val="28"/>
        </w:rPr>
        <w:t>,</w:t>
      </w:r>
      <w:r w:rsidRPr="00E00900">
        <w:rPr>
          <w:rFonts w:ascii="Bookman Old Style" w:hAnsi="Bookman Old Style"/>
          <w:sz w:val="28"/>
          <w:szCs w:val="28"/>
        </w:rPr>
        <w:t xml:space="preserve"> he </w:t>
      </w:r>
      <w:r w:rsidR="00EA374E" w:rsidRPr="00E00900">
        <w:rPr>
          <w:rFonts w:ascii="Bookman Old Style" w:hAnsi="Bookman Old Style"/>
          <w:sz w:val="28"/>
          <w:szCs w:val="28"/>
        </w:rPr>
        <w:t>saw two</w:t>
      </w:r>
      <w:r w:rsidRPr="00E00900">
        <w:rPr>
          <w:rFonts w:ascii="Bookman Old Style" w:hAnsi="Bookman Old Style"/>
          <w:sz w:val="28"/>
          <w:szCs w:val="28"/>
        </w:rPr>
        <w:t xml:space="preserve"> men in civilian clothes with State </w:t>
      </w:r>
      <w:r w:rsidR="00EA374E" w:rsidRPr="00E00900">
        <w:rPr>
          <w:rFonts w:ascii="Bookman Old Style" w:hAnsi="Bookman Old Style"/>
          <w:sz w:val="28"/>
          <w:szCs w:val="28"/>
        </w:rPr>
        <w:t xml:space="preserve">House </w:t>
      </w:r>
      <w:r w:rsidR="0031754F" w:rsidRPr="00E00900">
        <w:rPr>
          <w:rFonts w:ascii="Bookman Old Style" w:hAnsi="Bookman Old Style"/>
          <w:sz w:val="28"/>
          <w:szCs w:val="28"/>
        </w:rPr>
        <w:t>i</w:t>
      </w:r>
      <w:r w:rsidR="00EA374E" w:rsidRPr="00E00900">
        <w:rPr>
          <w:rFonts w:ascii="Bookman Old Style" w:hAnsi="Bookman Old Style"/>
          <w:sz w:val="28"/>
          <w:szCs w:val="28"/>
        </w:rPr>
        <w:t>dentity</w:t>
      </w:r>
      <w:r w:rsidRPr="00E00900">
        <w:rPr>
          <w:rFonts w:ascii="Bookman Old Style" w:hAnsi="Bookman Old Style"/>
          <w:sz w:val="28"/>
          <w:szCs w:val="28"/>
        </w:rPr>
        <w:t xml:space="preserve"> </w:t>
      </w:r>
      <w:r w:rsidR="00EA374E" w:rsidRPr="00E00900">
        <w:rPr>
          <w:rFonts w:ascii="Bookman Old Style" w:hAnsi="Bookman Old Style"/>
          <w:sz w:val="28"/>
          <w:szCs w:val="28"/>
        </w:rPr>
        <w:t>c</w:t>
      </w:r>
      <w:r w:rsidRPr="00E00900">
        <w:rPr>
          <w:rFonts w:ascii="Bookman Old Style" w:hAnsi="Bookman Old Style"/>
          <w:sz w:val="28"/>
          <w:szCs w:val="28"/>
        </w:rPr>
        <w:t xml:space="preserve">ards </w:t>
      </w:r>
      <w:proofErr w:type="gramStart"/>
      <w:r w:rsidRPr="00E00900">
        <w:rPr>
          <w:rFonts w:ascii="Bookman Old Style" w:hAnsi="Bookman Old Style"/>
          <w:sz w:val="28"/>
          <w:szCs w:val="28"/>
        </w:rPr>
        <w:t>who</w:t>
      </w:r>
      <w:proofErr w:type="gramEnd"/>
      <w:r w:rsidRPr="00E00900">
        <w:rPr>
          <w:rFonts w:ascii="Bookman Old Style" w:hAnsi="Bookman Old Style"/>
          <w:sz w:val="28"/>
          <w:szCs w:val="28"/>
        </w:rPr>
        <w:t xml:space="preserve"> approached him together with Kenneth Kawunda, an NRM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 in the area and asked them to co-operate.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That the co-operation was to stuff pre-ticked ballot in favour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into ballot boxes.  That they first resisted but one of the men from State House threatened that he would arrest them and </w:t>
      </w:r>
      <w:proofErr w:type="gramStart"/>
      <w:r w:rsidRPr="00E00900">
        <w:rPr>
          <w:rFonts w:ascii="Bookman Old Style" w:hAnsi="Bookman Old Style"/>
          <w:sz w:val="28"/>
          <w:szCs w:val="28"/>
        </w:rPr>
        <w:t>charge</w:t>
      </w:r>
      <w:proofErr w:type="gramEnd"/>
      <w:r w:rsidRPr="00E00900">
        <w:rPr>
          <w:rFonts w:ascii="Bookman Old Style" w:hAnsi="Bookman Old Style"/>
          <w:sz w:val="28"/>
          <w:szCs w:val="28"/>
        </w:rPr>
        <w:t xml:space="preserve"> them with any offence of his choice.  Due to the intimidation</w:t>
      </w:r>
      <w:r w:rsidR="001136C7" w:rsidRPr="00E00900">
        <w:rPr>
          <w:rFonts w:ascii="Bookman Old Style" w:hAnsi="Bookman Old Style"/>
          <w:sz w:val="28"/>
          <w:szCs w:val="28"/>
        </w:rPr>
        <w:t>,</w:t>
      </w:r>
      <w:r w:rsidRPr="00E00900">
        <w:rPr>
          <w:rFonts w:ascii="Bookman Old Style" w:hAnsi="Bookman Old Style"/>
          <w:sz w:val="28"/>
          <w:szCs w:val="28"/>
        </w:rPr>
        <w:t xml:space="preserve"> they allowed the man to stuff the box </w:t>
      </w:r>
      <w:r w:rsidRPr="00E00900">
        <w:rPr>
          <w:rFonts w:ascii="Bookman Old Style" w:hAnsi="Bookman Old Style"/>
          <w:sz w:val="28"/>
          <w:szCs w:val="28"/>
        </w:rPr>
        <w:lastRenderedPageBreak/>
        <w:t>with ballot papers and on counting he observed that the total number of votes was 420 and yet the registered number of voters was 300.</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Roy Peterson Mugasa, Resident of Kasaali East Ward Kibiito sub-county, Kabarole District, </w:t>
      </w:r>
      <w:r w:rsidR="00D853F2" w:rsidRPr="00E00900">
        <w:rPr>
          <w:rFonts w:ascii="Bookman Old Style" w:hAnsi="Bookman Old Style"/>
          <w:sz w:val="28"/>
          <w:szCs w:val="28"/>
        </w:rPr>
        <w:t>deponed that he was</w:t>
      </w:r>
      <w:r w:rsidRPr="00E00900">
        <w:rPr>
          <w:rFonts w:ascii="Bookman Old Style" w:hAnsi="Bookman Old Style"/>
          <w:sz w:val="28"/>
          <w:szCs w:val="28"/>
        </w:rPr>
        <w:t xml:space="preserve"> a coordinator of TDA Uganda and Go Forward Camp</w:t>
      </w:r>
      <w:r w:rsidR="00D853F2" w:rsidRPr="00E00900">
        <w:rPr>
          <w:rFonts w:ascii="Bookman Old Style" w:hAnsi="Bookman Old Style"/>
          <w:sz w:val="28"/>
          <w:szCs w:val="28"/>
        </w:rPr>
        <w:t xml:space="preserve">. He stated </w:t>
      </w:r>
      <w:r w:rsidR="00DA2239" w:rsidRPr="00E00900">
        <w:rPr>
          <w:rFonts w:ascii="Bookman Old Style" w:hAnsi="Bookman Old Style"/>
          <w:sz w:val="28"/>
          <w:szCs w:val="28"/>
        </w:rPr>
        <w:t>that</w:t>
      </w:r>
      <w:r w:rsidRPr="00E00900">
        <w:rPr>
          <w:rFonts w:ascii="Bookman Old Style" w:hAnsi="Bookman Old Style"/>
          <w:sz w:val="28"/>
          <w:szCs w:val="28"/>
        </w:rPr>
        <w:t xml:space="preserve"> 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2018 </w:t>
      </w:r>
      <w:r w:rsidR="00E718EE" w:rsidRPr="00E00900">
        <w:rPr>
          <w:rFonts w:ascii="Bookman Old Style" w:hAnsi="Bookman Old Style"/>
          <w:sz w:val="28"/>
          <w:szCs w:val="28"/>
        </w:rPr>
        <w:t>he went</w:t>
      </w:r>
      <w:r w:rsidR="000715FF" w:rsidRPr="00E00900">
        <w:rPr>
          <w:rFonts w:ascii="Bookman Old Style" w:hAnsi="Bookman Old Style"/>
          <w:sz w:val="28"/>
          <w:szCs w:val="28"/>
        </w:rPr>
        <w:t xml:space="preserve"> </w:t>
      </w:r>
      <w:r w:rsidRPr="00E00900">
        <w:rPr>
          <w:rFonts w:ascii="Bookman Old Style" w:hAnsi="Bookman Old Style"/>
          <w:sz w:val="28"/>
          <w:szCs w:val="28"/>
        </w:rPr>
        <w:t xml:space="preserve">together with his family to vote at Kibito Trading Centre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but they were turned away on the ground that they had already voted.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traversed his area of jurisdiction and witnessed incidences where the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with the help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turned away would be voters at Late David’s compound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Mugoma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r w:rsidR="00E718EE" w:rsidRPr="00E00900">
        <w:rPr>
          <w:rFonts w:ascii="Bookman Old Style" w:hAnsi="Bookman Old Style"/>
          <w:sz w:val="28"/>
          <w:szCs w:val="28"/>
        </w:rPr>
        <w:t>and Kasunganyanja</w:t>
      </w:r>
      <w:r w:rsidRPr="00E00900">
        <w:rPr>
          <w:rFonts w:ascii="Bookman Old Style" w:hAnsi="Bookman Old Style"/>
          <w:sz w:val="28"/>
          <w:szCs w:val="28"/>
        </w:rPr>
        <w:t xml:space="preserv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Wairagala Godfrey </w:t>
      </w:r>
      <w:r w:rsidR="00983A9E" w:rsidRPr="00E00900">
        <w:rPr>
          <w:rFonts w:ascii="Bookman Old Style" w:hAnsi="Bookman Old Style"/>
          <w:sz w:val="28"/>
          <w:szCs w:val="28"/>
        </w:rPr>
        <w:t>Kamba</w:t>
      </w:r>
      <w:r w:rsidRPr="00E00900">
        <w:rPr>
          <w:rFonts w:ascii="Bookman Old Style" w:hAnsi="Bookman Old Style"/>
          <w:sz w:val="28"/>
          <w:szCs w:val="28"/>
        </w:rPr>
        <w:t xml:space="preserve"> </w:t>
      </w:r>
      <w:r w:rsidR="00D853F2" w:rsidRPr="00E00900">
        <w:rPr>
          <w:rFonts w:ascii="Bookman Old Style" w:hAnsi="Bookman Old Style"/>
          <w:sz w:val="28"/>
          <w:szCs w:val="28"/>
        </w:rPr>
        <w:t xml:space="preserve">deponed that he was </w:t>
      </w:r>
      <w:r w:rsidRPr="00E00900">
        <w:rPr>
          <w:rFonts w:ascii="Bookman Old Style" w:hAnsi="Bookman Old Style"/>
          <w:sz w:val="28"/>
          <w:szCs w:val="28"/>
        </w:rPr>
        <w:t xml:space="preserve">a registered voter at Buseta </w:t>
      </w:r>
      <w:r w:rsidR="00553B24" w:rsidRPr="00E00900">
        <w:rPr>
          <w:rFonts w:ascii="Bookman Old Style" w:hAnsi="Bookman Old Style"/>
          <w:sz w:val="28"/>
          <w:szCs w:val="28"/>
        </w:rPr>
        <w:t>sub county</w:t>
      </w:r>
      <w:r w:rsidRPr="00E00900">
        <w:rPr>
          <w:rFonts w:ascii="Bookman Old Style" w:hAnsi="Bookman Old Style"/>
          <w:sz w:val="28"/>
          <w:szCs w:val="28"/>
        </w:rPr>
        <w:t xml:space="preserve"> Headquarters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Kibuku District and coordinator of</w:t>
      </w:r>
      <w:r w:rsidR="004671F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campaigns in the District. </w:t>
      </w:r>
      <w:r w:rsidR="00D853F2" w:rsidRPr="00E00900">
        <w:rPr>
          <w:rFonts w:ascii="Bookman Old Style" w:hAnsi="Bookman Old Style"/>
          <w:sz w:val="28"/>
          <w:szCs w:val="28"/>
        </w:rPr>
        <w:t>He stated that he</w:t>
      </w:r>
      <w:r w:rsidRPr="00E00900">
        <w:rPr>
          <w:rFonts w:ascii="Bookman Old Style" w:hAnsi="Bookman Old Style"/>
          <w:sz w:val="28"/>
          <w:szCs w:val="28"/>
        </w:rPr>
        <w:t xml:space="preserve"> also participated in campaigns in the neighbouring Districts of Pali</w:t>
      </w:r>
      <w:r w:rsidR="003267C8" w:rsidRPr="00E00900">
        <w:rPr>
          <w:rFonts w:ascii="Bookman Old Style" w:hAnsi="Bookman Old Style"/>
          <w:sz w:val="28"/>
          <w:szCs w:val="28"/>
        </w:rPr>
        <w:t>i</w:t>
      </w:r>
      <w:r w:rsidRPr="00E00900">
        <w:rPr>
          <w:rFonts w:ascii="Bookman Old Style" w:hAnsi="Bookman Old Style"/>
          <w:sz w:val="28"/>
          <w:szCs w:val="28"/>
        </w:rPr>
        <w:t>sa, Budaka and Butaleja.</w:t>
      </w:r>
      <w:r w:rsidR="0055766F" w:rsidRPr="00E00900">
        <w:rPr>
          <w:rFonts w:ascii="Bookman Old Style" w:hAnsi="Bookman Old Style"/>
          <w:sz w:val="28"/>
          <w:szCs w:val="28"/>
        </w:rPr>
        <w:t xml:space="preserve"> </w:t>
      </w:r>
      <w:r w:rsidR="00D853F2" w:rsidRPr="00E00900">
        <w:rPr>
          <w:rFonts w:ascii="Bookman Old Style" w:hAnsi="Bookman Old Style"/>
          <w:sz w:val="28"/>
          <w:szCs w:val="28"/>
        </w:rPr>
        <w:t xml:space="preserve">He stated further that </w:t>
      </w:r>
      <w:r w:rsidRPr="00E00900">
        <w:rPr>
          <w:rFonts w:ascii="Bookman Old Style" w:hAnsi="Bookman Old Style"/>
          <w:sz w:val="28"/>
          <w:szCs w:val="28"/>
        </w:rPr>
        <w:t xml:space="preserve">during voting at Buseta Subcounty Headquarters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w:t>
      </w:r>
      <w:r w:rsidR="00D853F2" w:rsidRPr="00E00900">
        <w:rPr>
          <w:rFonts w:ascii="Bookman Old Style" w:hAnsi="Bookman Old Style"/>
          <w:sz w:val="28"/>
          <w:szCs w:val="28"/>
        </w:rPr>
        <w:t>o</w:t>
      </w:r>
      <w:r w:rsidRPr="00E00900">
        <w:rPr>
          <w:rFonts w:ascii="Bookman Old Style" w:hAnsi="Bookman Old Style"/>
          <w:sz w:val="28"/>
          <w:szCs w:val="28"/>
        </w:rPr>
        <w:t>n</w:t>
      </w:r>
      <w:r w:rsidR="00D853F2" w:rsidRPr="00E00900">
        <w:rPr>
          <w:rFonts w:ascii="Bookman Old Style" w:hAnsi="Bookman Old Style"/>
          <w:sz w:val="28"/>
          <w:szCs w:val="28"/>
        </w:rPr>
        <w:t>,</w:t>
      </w:r>
      <w:r w:rsidRPr="00E00900">
        <w:rPr>
          <w:rFonts w:ascii="Bookman Old Style" w:hAnsi="Bookman Old Style"/>
          <w:sz w:val="28"/>
          <w:szCs w:val="28"/>
        </w:rPr>
        <w:t xml:space="preserve"> he witnessed an elderly man known as Mzee Magola Exoferi being denied to select a person of his choice to help him vote and at Natolo B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w:t>
      </w:r>
      <w:r w:rsidR="00D853F2" w:rsidRPr="00E00900">
        <w:rPr>
          <w:rFonts w:ascii="Bookman Old Style" w:hAnsi="Bookman Old Style"/>
          <w:sz w:val="28"/>
          <w:szCs w:val="28"/>
        </w:rPr>
        <w:t>,</w:t>
      </w:r>
      <w:r w:rsidRPr="00E00900">
        <w:rPr>
          <w:rFonts w:ascii="Bookman Old Style" w:hAnsi="Bookman Old Style"/>
          <w:sz w:val="28"/>
          <w:szCs w:val="28"/>
        </w:rPr>
        <w:t xml:space="preserve"> he saw a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as Kevin Kantono directing voters whom to vote for.  That about 5:30 p.m.</w:t>
      </w:r>
      <w:r w:rsidR="00D853F2" w:rsidRPr="00E00900">
        <w:rPr>
          <w:rFonts w:ascii="Bookman Old Style" w:hAnsi="Bookman Old Style"/>
          <w:sz w:val="28"/>
          <w:szCs w:val="28"/>
        </w:rPr>
        <w:t>,</w:t>
      </w:r>
      <w:r w:rsidRPr="00E00900">
        <w:rPr>
          <w:rFonts w:ascii="Bookman Old Style" w:hAnsi="Bookman Old Style"/>
          <w:sz w:val="28"/>
          <w:szCs w:val="28"/>
        </w:rPr>
        <w:t xml:space="preserve"> he was called at Buseta II </w:t>
      </w:r>
      <w:r w:rsidRPr="00E00900">
        <w:rPr>
          <w:rFonts w:ascii="Bookman Old Style" w:hAnsi="Bookman Old Style"/>
          <w:sz w:val="28"/>
          <w:szCs w:val="28"/>
        </w:rPr>
        <w:lastRenderedPageBreak/>
        <w:t xml:space="preserve">Subcounty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where he found that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Officials had chased away</w:t>
      </w:r>
      <w:r w:rsidR="004671F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agents and counting was proceeding in absence of</w:t>
      </w:r>
      <w:r w:rsidR="0055766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Mutwalibu Kakyu</w:t>
      </w:r>
      <w:r w:rsidR="00D853F2" w:rsidRPr="00E00900">
        <w:rPr>
          <w:rFonts w:ascii="Bookman Old Style" w:hAnsi="Bookman Old Style"/>
          <w:sz w:val="28"/>
          <w:szCs w:val="28"/>
        </w:rPr>
        <w:t xml:space="preserve"> deponed that he was an</w:t>
      </w:r>
      <w:r w:rsidRPr="00E00900">
        <w:rPr>
          <w:rFonts w:ascii="Bookman Old Style" w:hAnsi="Bookman Old Style"/>
          <w:sz w:val="28"/>
          <w:szCs w:val="28"/>
        </w:rPr>
        <w:t xml:space="preserve"> agent of Go Forward </w:t>
      </w:r>
      <w:proofErr w:type="gramStart"/>
      <w:r w:rsidR="00A15240" w:rsidRPr="00E00900">
        <w:rPr>
          <w:rFonts w:ascii="Bookman Old Style" w:hAnsi="Bookman Old Style"/>
          <w:sz w:val="28"/>
          <w:szCs w:val="28"/>
        </w:rPr>
        <w:t>Camp,</w:t>
      </w:r>
      <w:proofErr w:type="gramEnd"/>
      <w:r w:rsidRPr="00E00900">
        <w:rPr>
          <w:rFonts w:ascii="Bookman Old Style" w:hAnsi="Bookman Old Style"/>
          <w:sz w:val="28"/>
          <w:szCs w:val="28"/>
        </w:rPr>
        <w:t xml:space="preserve"> Kibuku was deployed at Kibuku Primary School where he witnessed two ballot papers being given out and when he protested to the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 he was advised to leave the matters.  He went away in protest and did not sign the Declaration Results Form.</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Wadala Abbas Wetaaka</w:t>
      </w:r>
      <w:r w:rsidR="009A2494" w:rsidRPr="00E00900">
        <w:rPr>
          <w:rFonts w:ascii="Bookman Old Style" w:hAnsi="Bookman Old Style"/>
          <w:sz w:val="28"/>
          <w:szCs w:val="28"/>
        </w:rPr>
        <w:t xml:space="preserve"> deponed that he was the</w:t>
      </w:r>
      <w:r w:rsidRPr="00E00900">
        <w:rPr>
          <w:rFonts w:ascii="Bookman Old Style" w:hAnsi="Bookman Old Style"/>
          <w:sz w:val="28"/>
          <w:szCs w:val="28"/>
        </w:rPr>
        <w:t xml:space="preserve"> Head of Go Forward Team</w:t>
      </w:r>
      <w:r w:rsidRPr="00E00900">
        <w:rPr>
          <w:rFonts w:ascii="Bookman Old Style" w:hAnsi="Bookman Old Style"/>
          <w:b/>
          <w:sz w:val="28"/>
          <w:szCs w:val="28"/>
        </w:rPr>
        <w:t xml:space="preserve">, </w:t>
      </w:r>
      <w:r w:rsidRPr="00E00900">
        <w:rPr>
          <w:rFonts w:ascii="Bookman Old Style" w:hAnsi="Bookman Old Style"/>
          <w:sz w:val="28"/>
          <w:szCs w:val="28"/>
        </w:rPr>
        <w:t>Mbale District</w:t>
      </w:r>
      <w:r w:rsidR="009A2494" w:rsidRPr="00E00900">
        <w:rPr>
          <w:rFonts w:ascii="Bookman Old Style" w:hAnsi="Bookman Old Style"/>
          <w:sz w:val="28"/>
          <w:szCs w:val="28"/>
        </w:rPr>
        <w:t xml:space="preserve">. He stated </w:t>
      </w:r>
      <w:r w:rsidRPr="00E00900">
        <w:rPr>
          <w:rFonts w:ascii="Bookman Old Style" w:hAnsi="Bookman Old Style"/>
          <w:sz w:val="28"/>
          <w:szCs w:val="28"/>
        </w:rPr>
        <w:t xml:space="preserve">that he led a team consisting of 5 people per county to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Commission for accreditation to enable them witness the arrival of voting materials to ascertain whether they had not been tampered with</w:t>
      </w:r>
      <w:r w:rsidR="009A2494" w:rsidRPr="00E00900">
        <w:rPr>
          <w:rFonts w:ascii="Bookman Old Style" w:hAnsi="Bookman Old Style"/>
          <w:sz w:val="28"/>
          <w:szCs w:val="28"/>
        </w:rPr>
        <w:t xml:space="preserve"> but they</w:t>
      </w:r>
      <w:r w:rsidRPr="00E00900">
        <w:rPr>
          <w:rFonts w:ascii="Bookman Old Style" w:hAnsi="Bookman Old Style"/>
          <w:sz w:val="28"/>
          <w:szCs w:val="28"/>
        </w:rPr>
        <w:t xml:space="preserve"> were denied accreditation</w:t>
      </w:r>
      <w:r w:rsidR="009A2494" w:rsidRPr="00E00900">
        <w:rPr>
          <w:rFonts w:ascii="Bookman Old Style" w:hAnsi="Bookman Old Style"/>
          <w:sz w:val="28"/>
          <w:szCs w:val="28"/>
        </w:rPr>
        <w:t>.</w:t>
      </w:r>
      <w:r w:rsidR="00485A1C" w:rsidRPr="00E00900">
        <w:rPr>
          <w:rFonts w:ascii="Bookman Old Style" w:hAnsi="Bookman Old Style"/>
          <w:sz w:val="28"/>
          <w:szCs w:val="28"/>
        </w:rPr>
        <w:t xml:space="preserve"> </w:t>
      </w:r>
      <w:r w:rsidR="009A2494" w:rsidRPr="00E00900">
        <w:rPr>
          <w:rFonts w:ascii="Bookman Old Style" w:hAnsi="Bookman Old Style"/>
          <w:sz w:val="28"/>
          <w:szCs w:val="28"/>
        </w:rPr>
        <w:t xml:space="preserve">He </w:t>
      </w:r>
      <w:r w:rsidR="002951E2" w:rsidRPr="00E00900">
        <w:rPr>
          <w:rFonts w:ascii="Bookman Old Style" w:hAnsi="Bookman Old Style"/>
          <w:sz w:val="28"/>
          <w:szCs w:val="28"/>
        </w:rPr>
        <w:t xml:space="preserve">further </w:t>
      </w:r>
      <w:r w:rsidR="00485A1C" w:rsidRPr="00E00900">
        <w:rPr>
          <w:rFonts w:ascii="Bookman Old Style" w:hAnsi="Bookman Old Style"/>
          <w:sz w:val="28"/>
          <w:szCs w:val="28"/>
        </w:rPr>
        <w:t>stated that</w:t>
      </w:r>
      <w:r w:rsidRPr="00E00900">
        <w:rPr>
          <w:rFonts w:ascii="Bookman Old Style" w:hAnsi="Bookman Old Style"/>
          <w:sz w:val="28"/>
          <w:szCs w:val="28"/>
        </w:rPr>
        <w:t xml:space="preserve"> they were </w:t>
      </w:r>
      <w:r w:rsidR="009A2494" w:rsidRPr="00E00900">
        <w:rPr>
          <w:rFonts w:ascii="Bookman Old Style" w:hAnsi="Bookman Old Style"/>
          <w:sz w:val="28"/>
          <w:szCs w:val="28"/>
        </w:rPr>
        <w:t xml:space="preserve">also </w:t>
      </w:r>
      <w:r w:rsidRPr="00E00900">
        <w:rPr>
          <w:rFonts w:ascii="Bookman Old Style" w:hAnsi="Bookman Old Style"/>
          <w:sz w:val="28"/>
          <w:szCs w:val="28"/>
        </w:rPr>
        <w:t>unable to witness the vote counting and tallying after the voting exercise had ended.</w:t>
      </w:r>
    </w:p>
    <w:p w:rsidR="00BD78D0" w:rsidRPr="00E00900" w:rsidRDefault="00D221C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also stated that he</w:t>
      </w:r>
      <w:r w:rsidR="00BD78D0" w:rsidRPr="00E00900">
        <w:rPr>
          <w:rFonts w:ascii="Bookman Old Style" w:hAnsi="Bookman Old Style"/>
          <w:sz w:val="28"/>
          <w:szCs w:val="28"/>
        </w:rPr>
        <w:t xml:space="preserve"> saw some people had pre-ticked ballot papers in favour of the </w:t>
      </w:r>
      <w:r w:rsidR="00C06E3B" w:rsidRPr="00E00900">
        <w:rPr>
          <w:rFonts w:ascii="Bookman Old Style" w:hAnsi="Bookman Old Style"/>
          <w:sz w:val="28"/>
          <w:szCs w:val="28"/>
        </w:rPr>
        <w:t>1st Respondent</w:t>
      </w:r>
      <w:r w:rsidR="00BD78D0" w:rsidRPr="00E00900">
        <w:rPr>
          <w:rFonts w:ascii="Bookman Old Style" w:hAnsi="Bookman Old Style"/>
          <w:sz w:val="28"/>
          <w:szCs w:val="28"/>
        </w:rPr>
        <w:t>.</w:t>
      </w:r>
      <w:r w:rsidR="009F0285" w:rsidRPr="00E00900">
        <w:rPr>
          <w:rFonts w:ascii="Bookman Old Style" w:hAnsi="Bookman Old Style"/>
          <w:sz w:val="28"/>
          <w:szCs w:val="28"/>
        </w:rPr>
        <w:t xml:space="preserve"> </w:t>
      </w:r>
      <w:proofErr w:type="gramStart"/>
      <w:r w:rsidRPr="00E00900">
        <w:rPr>
          <w:rFonts w:ascii="Bookman Old Style" w:hAnsi="Bookman Old Style"/>
          <w:sz w:val="28"/>
          <w:szCs w:val="28"/>
        </w:rPr>
        <w:t>That the</w:t>
      </w:r>
      <w:r w:rsidR="00BD78D0" w:rsidRPr="00E00900">
        <w:rPr>
          <w:rFonts w:ascii="Bookman Old Style" w:hAnsi="Bookman Old Style"/>
          <w:sz w:val="28"/>
          <w:szCs w:val="28"/>
        </w:rPr>
        <w:t xml:space="preserve"> pre-ticking was being done at Bukonde Secondary </w:t>
      </w:r>
      <w:r w:rsidR="00E718EE" w:rsidRPr="00E00900">
        <w:rPr>
          <w:rFonts w:ascii="Bookman Old Style" w:hAnsi="Bookman Old Style"/>
          <w:sz w:val="28"/>
          <w:szCs w:val="28"/>
        </w:rPr>
        <w:t>School by</w:t>
      </w:r>
      <w:r w:rsidR="00485A1C" w:rsidRPr="00E00900">
        <w:rPr>
          <w:rFonts w:ascii="Bookman Old Style" w:hAnsi="Bookman Old Style"/>
          <w:sz w:val="28"/>
          <w:szCs w:val="28"/>
        </w:rPr>
        <w:t xml:space="preserve"> NRM</w:t>
      </w:r>
      <w:r w:rsidR="00BD78D0" w:rsidRPr="00E00900">
        <w:rPr>
          <w:rFonts w:ascii="Bookman Old Style" w:hAnsi="Bookman Old Style"/>
          <w:sz w:val="28"/>
          <w:szCs w:val="28"/>
        </w:rPr>
        <w:t xml:space="preserve"> officials and agents of the </w:t>
      </w:r>
      <w:r w:rsidR="00C06E3B" w:rsidRPr="00E00900">
        <w:rPr>
          <w:rFonts w:ascii="Bookman Old Style" w:hAnsi="Bookman Old Style"/>
          <w:sz w:val="28"/>
          <w:szCs w:val="28"/>
        </w:rPr>
        <w:t>1</w:t>
      </w:r>
      <w:r w:rsidR="00E67E52" w:rsidRPr="00E00900">
        <w:rPr>
          <w:rFonts w:ascii="Bookman Old Style" w:hAnsi="Bookman Old Style"/>
          <w:sz w:val="28"/>
          <w:szCs w:val="28"/>
        </w:rPr>
        <w:t>st</w:t>
      </w:r>
      <w:r w:rsidR="00485A1C" w:rsidRPr="00E00900">
        <w:rPr>
          <w:rFonts w:ascii="Bookman Old Style" w:hAnsi="Bookman Old Style"/>
          <w:sz w:val="28"/>
          <w:szCs w:val="28"/>
        </w:rPr>
        <w:t xml:space="preserve"> </w:t>
      </w:r>
      <w:r w:rsidR="00C06E3B" w:rsidRPr="00E00900">
        <w:rPr>
          <w:rFonts w:ascii="Bookman Old Style" w:hAnsi="Bookman Old Style"/>
          <w:sz w:val="28"/>
          <w:szCs w:val="28"/>
        </w:rPr>
        <w:t>Respondent</w:t>
      </w:r>
      <w:r w:rsidR="00BD78D0" w:rsidRPr="00E00900">
        <w:rPr>
          <w:rFonts w:ascii="Bookman Old Style" w:hAnsi="Bookman Old Style"/>
          <w:sz w:val="28"/>
          <w:szCs w:val="28"/>
        </w:rPr>
        <w:t>.</w:t>
      </w:r>
      <w:proofErr w:type="gramEnd"/>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w:t>
      </w:r>
      <w:r w:rsidR="009C68F8" w:rsidRPr="00E00900">
        <w:rPr>
          <w:rFonts w:ascii="Bookman Old Style" w:hAnsi="Bookman Old Style"/>
          <w:sz w:val="28"/>
          <w:szCs w:val="28"/>
        </w:rPr>
        <w:t xml:space="preserve">stated that he </w:t>
      </w:r>
      <w:r w:rsidRPr="00E00900">
        <w:rPr>
          <w:rFonts w:ascii="Bookman Old Style" w:hAnsi="Bookman Old Style"/>
          <w:sz w:val="28"/>
          <w:szCs w:val="28"/>
        </w:rPr>
        <w:t xml:space="preserve">alerted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w:t>
      </w:r>
      <w:r w:rsidR="00587CDC" w:rsidRPr="00E00900">
        <w:rPr>
          <w:rFonts w:ascii="Bookman Old Style" w:hAnsi="Bookman Old Style"/>
          <w:sz w:val="28"/>
          <w:szCs w:val="28"/>
        </w:rPr>
        <w:t>who</w:t>
      </w:r>
      <w:r w:rsidRPr="00E00900">
        <w:rPr>
          <w:rFonts w:ascii="Bookman Old Style" w:hAnsi="Bookman Old Style"/>
          <w:sz w:val="28"/>
          <w:szCs w:val="28"/>
        </w:rPr>
        <w:t xml:space="preserve"> proceeded to the venue of the pre-ticking but the culprit fled on seeing them.</w:t>
      </w:r>
    </w:p>
    <w:p w:rsidR="00BD78D0" w:rsidRPr="00E00900" w:rsidRDefault="00D7107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He also stated that when</w:t>
      </w:r>
      <w:r w:rsidR="00BD78D0" w:rsidRPr="00E00900">
        <w:rPr>
          <w:rFonts w:ascii="Bookman Old Style" w:hAnsi="Bookman Old Style"/>
          <w:sz w:val="28"/>
          <w:szCs w:val="28"/>
        </w:rPr>
        <w:t xml:space="preserve"> he</w:t>
      </w:r>
      <w:r w:rsidRPr="00E00900">
        <w:rPr>
          <w:rFonts w:ascii="Bookman Old Style" w:hAnsi="Bookman Old Style"/>
          <w:sz w:val="28"/>
          <w:szCs w:val="28"/>
        </w:rPr>
        <w:t xml:space="preserve"> </w:t>
      </w:r>
      <w:r w:rsidR="00BD78D0" w:rsidRPr="00E00900">
        <w:rPr>
          <w:rFonts w:ascii="Bookman Old Style" w:hAnsi="Bookman Old Style"/>
          <w:sz w:val="28"/>
          <w:szCs w:val="28"/>
        </w:rPr>
        <w:t xml:space="preserve">went to Mbale Secondary School </w:t>
      </w:r>
      <w:r w:rsidRPr="00E00900">
        <w:rPr>
          <w:rFonts w:ascii="Bookman Old Style" w:hAnsi="Bookman Old Style"/>
          <w:sz w:val="28"/>
          <w:szCs w:val="28"/>
        </w:rPr>
        <w:t xml:space="preserve">with </w:t>
      </w:r>
      <w:r w:rsidR="003F5ABA" w:rsidRPr="00E00900">
        <w:rPr>
          <w:rFonts w:ascii="Bookman Old Style" w:hAnsi="Bookman Old Style"/>
          <w:sz w:val="28"/>
          <w:szCs w:val="28"/>
        </w:rPr>
        <w:t>Police</w:t>
      </w:r>
      <w:r w:rsidRPr="00E00900">
        <w:rPr>
          <w:rFonts w:ascii="Bookman Old Style" w:hAnsi="Bookman Old Style"/>
          <w:sz w:val="28"/>
          <w:szCs w:val="28"/>
        </w:rPr>
        <w:t xml:space="preserve"> </w:t>
      </w:r>
      <w:r w:rsidR="00BD78D0" w:rsidRPr="00E00900">
        <w:rPr>
          <w:rFonts w:ascii="Bookman Old Style" w:hAnsi="Bookman Old Style"/>
          <w:sz w:val="28"/>
          <w:szCs w:val="28"/>
        </w:rPr>
        <w:t>and some of their supporters</w:t>
      </w:r>
      <w:r w:rsidRPr="00E00900">
        <w:rPr>
          <w:rFonts w:ascii="Bookman Old Style" w:hAnsi="Bookman Old Style"/>
          <w:sz w:val="28"/>
          <w:szCs w:val="28"/>
        </w:rPr>
        <w:t>,</w:t>
      </w:r>
      <w:r w:rsidR="00BD78D0" w:rsidRPr="00E00900">
        <w:rPr>
          <w:rFonts w:ascii="Bookman Old Style" w:hAnsi="Bookman Old Style"/>
          <w:sz w:val="28"/>
          <w:szCs w:val="28"/>
        </w:rPr>
        <w:t xml:space="preserve"> they found the place guarded by soldiers who denied them access to the premises.</w:t>
      </w:r>
    </w:p>
    <w:p w:rsidR="00BD78D0" w:rsidRPr="00E00900" w:rsidRDefault="00A57EB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after</w:t>
      </w:r>
      <w:r w:rsidR="00BD78D0" w:rsidRPr="00E00900">
        <w:rPr>
          <w:rFonts w:ascii="Bookman Old Style" w:hAnsi="Bookman Old Style"/>
          <w:sz w:val="28"/>
          <w:szCs w:val="28"/>
        </w:rPr>
        <w:t xml:space="preserve"> closure of the </w:t>
      </w:r>
      <w:r w:rsidR="00322731" w:rsidRPr="00E00900">
        <w:rPr>
          <w:rFonts w:ascii="Bookman Old Style" w:hAnsi="Bookman Old Style"/>
          <w:sz w:val="28"/>
          <w:szCs w:val="28"/>
        </w:rPr>
        <w:t>polling</w:t>
      </w:r>
      <w:r w:rsidR="00E67E52" w:rsidRPr="00E00900">
        <w:rPr>
          <w:rFonts w:ascii="Bookman Old Style" w:hAnsi="Bookman Old Style"/>
          <w:sz w:val="28"/>
          <w:szCs w:val="28"/>
        </w:rPr>
        <w:t>,</w:t>
      </w:r>
      <w:r w:rsidR="00BD78D0" w:rsidRPr="00E00900">
        <w:rPr>
          <w:rFonts w:ascii="Bookman Old Style" w:hAnsi="Bookman Old Style"/>
          <w:sz w:val="28"/>
          <w:szCs w:val="28"/>
        </w:rPr>
        <w:t xml:space="preserve"> at about 6:20pm</w:t>
      </w:r>
      <w:r w:rsidR="00E67E52" w:rsidRPr="00E00900">
        <w:rPr>
          <w:rFonts w:ascii="Bookman Old Style" w:hAnsi="Bookman Old Style"/>
          <w:sz w:val="28"/>
          <w:szCs w:val="28"/>
        </w:rPr>
        <w:t>,</w:t>
      </w:r>
      <w:r w:rsidR="00BD78D0" w:rsidRPr="00E00900">
        <w:rPr>
          <w:rFonts w:ascii="Bookman Old Style" w:hAnsi="Bookman Old Style"/>
          <w:sz w:val="28"/>
          <w:szCs w:val="28"/>
        </w:rPr>
        <w:t xml:space="preserve"> their Declaration of </w:t>
      </w:r>
      <w:r w:rsidRPr="00E00900">
        <w:rPr>
          <w:rFonts w:ascii="Bookman Old Style" w:hAnsi="Bookman Old Style"/>
          <w:sz w:val="28"/>
          <w:szCs w:val="28"/>
        </w:rPr>
        <w:t>R</w:t>
      </w:r>
      <w:r w:rsidR="00BD78D0" w:rsidRPr="00E00900">
        <w:rPr>
          <w:rFonts w:ascii="Bookman Old Style" w:hAnsi="Bookman Old Style"/>
          <w:sz w:val="28"/>
          <w:szCs w:val="28"/>
        </w:rPr>
        <w:t xml:space="preserve">esults </w:t>
      </w:r>
      <w:r w:rsidRPr="00E00900">
        <w:rPr>
          <w:rFonts w:ascii="Bookman Old Style" w:hAnsi="Bookman Old Style"/>
          <w:sz w:val="28"/>
          <w:szCs w:val="28"/>
        </w:rPr>
        <w:t>F</w:t>
      </w:r>
      <w:r w:rsidR="00BD78D0" w:rsidRPr="00E00900">
        <w:rPr>
          <w:rFonts w:ascii="Bookman Old Style" w:hAnsi="Bookman Old Style"/>
          <w:sz w:val="28"/>
          <w:szCs w:val="28"/>
        </w:rPr>
        <w:t xml:space="preserve">orms </w:t>
      </w:r>
      <w:proofErr w:type="gramStart"/>
      <w:r w:rsidR="00BD78D0" w:rsidRPr="00E00900">
        <w:rPr>
          <w:rFonts w:ascii="Bookman Old Style" w:hAnsi="Bookman Old Style"/>
          <w:sz w:val="28"/>
          <w:szCs w:val="28"/>
        </w:rPr>
        <w:t>were</w:t>
      </w:r>
      <w:proofErr w:type="gramEnd"/>
      <w:r w:rsidR="00BD78D0" w:rsidRPr="00E00900">
        <w:rPr>
          <w:rFonts w:ascii="Bookman Old Style" w:hAnsi="Bookman Old Style"/>
          <w:sz w:val="28"/>
          <w:szCs w:val="28"/>
        </w:rPr>
        <w:t xml:space="preserve"> grabbed by some unknown people who disappeared with them.</w:t>
      </w:r>
    </w:p>
    <w:p w:rsidR="00BD78D0" w:rsidRPr="00E00900" w:rsidRDefault="00E67E5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Lokut</w:t>
      </w:r>
      <w:r w:rsidR="00BD78D0" w:rsidRPr="00E00900">
        <w:rPr>
          <w:rFonts w:ascii="Bookman Old Style" w:hAnsi="Bookman Old Style"/>
          <w:sz w:val="28"/>
          <w:szCs w:val="28"/>
        </w:rPr>
        <w:t>an Alex</w:t>
      </w:r>
      <w:r w:rsidR="00BD78D0" w:rsidRPr="00E00900">
        <w:rPr>
          <w:rFonts w:ascii="Bookman Old Style" w:hAnsi="Bookman Old Style"/>
          <w:b/>
          <w:sz w:val="28"/>
          <w:szCs w:val="28"/>
        </w:rPr>
        <w:t xml:space="preserve"> </w:t>
      </w:r>
      <w:r w:rsidR="00BD78D0" w:rsidRPr="00E00900">
        <w:rPr>
          <w:rFonts w:ascii="Bookman Old Style" w:hAnsi="Bookman Old Style"/>
          <w:sz w:val="28"/>
          <w:szCs w:val="28"/>
        </w:rPr>
        <w:t xml:space="preserve">resident of Kotido East Parish </w:t>
      </w:r>
      <w:r w:rsidR="00FC230E" w:rsidRPr="00E00900">
        <w:rPr>
          <w:rFonts w:ascii="Bookman Old Style" w:hAnsi="Bookman Old Style"/>
          <w:sz w:val="28"/>
          <w:szCs w:val="28"/>
        </w:rPr>
        <w:t xml:space="preserve">deponed that he was the </w:t>
      </w:r>
      <w:r w:rsidR="00BD78D0" w:rsidRPr="00E00900">
        <w:rPr>
          <w:rFonts w:ascii="Bookman Old Style" w:hAnsi="Bookman Old Style"/>
          <w:sz w:val="28"/>
          <w:szCs w:val="28"/>
        </w:rPr>
        <w:t>supervisor</w:t>
      </w:r>
      <w:r w:rsidR="00FC230E" w:rsidRPr="00E00900">
        <w:rPr>
          <w:rFonts w:ascii="Bookman Old Style" w:hAnsi="Bookman Old Style"/>
          <w:sz w:val="28"/>
          <w:szCs w:val="28"/>
        </w:rPr>
        <w:t xml:space="preserve"> of</w:t>
      </w:r>
      <w:r w:rsidR="00BD78D0" w:rsidRPr="00E00900">
        <w:rPr>
          <w:rFonts w:ascii="Bookman Old Style" w:hAnsi="Bookman Old Style"/>
          <w:sz w:val="28"/>
          <w:szCs w:val="28"/>
        </w:rPr>
        <w:t xml:space="preserve"> Go Forward</w:t>
      </w:r>
      <w:r w:rsidR="00FC230E" w:rsidRPr="00E00900">
        <w:rPr>
          <w:rFonts w:ascii="Bookman Old Style" w:hAnsi="Bookman Old Style"/>
          <w:sz w:val="28"/>
          <w:szCs w:val="28"/>
        </w:rPr>
        <w:t xml:space="preserve"> </w:t>
      </w:r>
      <w:r w:rsidR="00485A1C" w:rsidRPr="00E00900">
        <w:rPr>
          <w:rFonts w:ascii="Bookman Old Style" w:hAnsi="Bookman Old Style"/>
          <w:sz w:val="28"/>
          <w:szCs w:val="28"/>
        </w:rPr>
        <w:t>in Kotido</w:t>
      </w:r>
      <w:r w:rsidR="00BD78D0" w:rsidRPr="00E00900">
        <w:rPr>
          <w:rFonts w:ascii="Bookman Old Style" w:hAnsi="Bookman Old Style"/>
          <w:sz w:val="28"/>
          <w:szCs w:val="28"/>
        </w:rPr>
        <w:t xml:space="preserve"> District</w:t>
      </w:r>
      <w:r w:rsidR="00FC230E" w:rsidRPr="00E00900">
        <w:rPr>
          <w:rFonts w:ascii="Bookman Old Style" w:hAnsi="Bookman Old Style"/>
          <w:sz w:val="28"/>
          <w:szCs w:val="28"/>
        </w:rPr>
        <w:t>. He stated</w:t>
      </w:r>
      <w:r w:rsidR="00BD78D0" w:rsidRPr="00E00900">
        <w:rPr>
          <w:rFonts w:ascii="Bookman Old Style" w:hAnsi="Bookman Old Style"/>
          <w:sz w:val="28"/>
          <w:szCs w:val="28"/>
        </w:rPr>
        <w:t xml:space="preserve"> that on </w:t>
      </w:r>
      <w:r w:rsidR="00C76F0F" w:rsidRPr="00E00900">
        <w:rPr>
          <w:rFonts w:ascii="Bookman Old Style" w:hAnsi="Bookman Old Style"/>
          <w:sz w:val="28"/>
          <w:szCs w:val="28"/>
        </w:rPr>
        <w:t xml:space="preserve">the </w:t>
      </w:r>
      <w:r w:rsidR="00BD78D0" w:rsidRPr="00E00900">
        <w:rPr>
          <w:rFonts w:ascii="Bookman Old Style" w:hAnsi="Bookman Old Style"/>
          <w:sz w:val="28"/>
          <w:szCs w:val="28"/>
        </w:rPr>
        <w:t>18</w:t>
      </w:r>
      <w:r w:rsidR="00C76F0F" w:rsidRPr="00E00900">
        <w:rPr>
          <w:rFonts w:ascii="Bookman Old Style" w:hAnsi="Bookman Old Style"/>
          <w:sz w:val="28"/>
          <w:szCs w:val="28"/>
          <w:vertAlign w:val="superscript"/>
        </w:rPr>
        <w:t>th</w:t>
      </w:r>
      <w:r w:rsidR="00C76F0F" w:rsidRPr="00E00900">
        <w:rPr>
          <w:rFonts w:ascii="Bookman Old Style" w:hAnsi="Bookman Old Style"/>
          <w:sz w:val="28"/>
          <w:szCs w:val="28"/>
        </w:rPr>
        <w:t xml:space="preserve"> February, </w:t>
      </w:r>
      <w:r w:rsidR="00BD78D0" w:rsidRPr="00E00900">
        <w:rPr>
          <w:rFonts w:ascii="Bookman Old Style" w:hAnsi="Bookman Old Style"/>
          <w:sz w:val="28"/>
          <w:szCs w:val="28"/>
        </w:rPr>
        <w:t>2016</w:t>
      </w:r>
      <w:r w:rsidR="00FC230E" w:rsidRPr="00E00900">
        <w:rPr>
          <w:rFonts w:ascii="Bookman Old Style" w:hAnsi="Bookman Old Style"/>
          <w:sz w:val="28"/>
          <w:szCs w:val="28"/>
        </w:rPr>
        <w:t>,</w:t>
      </w:r>
      <w:r w:rsidR="00BD78D0" w:rsidRPr="00E00900">
        <w:rPr>
          <w:rFonts w:ascii="Bookman Old Style" w:hAnsi="Bookman Old Style"/>
          <w:sz w:val="28"/>
          <w:szCs w:val="28"/>
        </w:rPr>
        <w:t xml:space="preserve"> while at Kacheri Sub-County</w:t>
      </w:r>
      <w:r w:rsidR="00FC230E" w:rsidRPr="00E00900">
        <w:rPr>
          <w:rFonts w:ascii="Bookman Old Style" w:hAnsi="Bookman Old Style"/>
          <w:sz w:val="28"/>
          <w:szCs w:val="28"/>
        </w:rPr>
        <w:t>,</w:t>
      </w:r>
      <w:r w:rsidR="00BD78D0" w:rsidRPr="00E00900">
        <w:rPr>
          <w:rFonts w:ascii="Bookman Old Style" w:hAnsi="Bookman Old Style"/>
          <w:sz w:val="28"/>
          <w:szCs w:val="28"/>
        </w:rPr>
        <w:t xml:space="preserve"> he saw UPDF Soldiers mobilizing people to go and vote for the </w:t>
      </w:r>
      <w:r w:rsidR="00C06E3B" w:rsidRPr="00E00900">
        <w:rPr>
          <w:rFonts w:ascii="Bookman Old Style" w:hAnsi="Bookman Old Style"/>
          <w:sz w:val="28"/>
          <w:szCs w:val="28"/>
        </w:rPr>
        <w:t>1st Respondent</w:t>
      </w:r>
      <w:r w:rsidR="00FC230E" w:rsidRPr="00E00900">
        <w:rPr>
          <w:rFonts w:ascii="Bookman Old Style" w:hAnsi="Bookman Old Style"/>
          <w:sz w:val="28"/>
          <w:szCs w:val="28"/>
        </w:rPr>
        <w:t>. That</w:t>
      </w:r>
      <w:r w:rsidR="00BD78D0" w:rsidRPr="00E00900">
        <w:rPr>
          <w:rFonts w:ascii="Bookman Old Style" w:hAnsi="Bookman Old Style"/>
          <w:sz w:val="28"/>
          <w:szCs w:val="28"/>
        </w:rPr>
        <w:t xml:space="preserve"> while at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BD78D0" w:rsidRPr="00E00900">
        <w:rPr>
          <w:rFonts w:ascii="Bookman Old Style" w:hAnsi="Bookman Old Style"/>
          <w:sz w:val="28"/>
          <w:szCs w:val="28"/>
        </w:rPr>
        <w:t xml:space="preserve"> there were two </w:t>
      </w:r>
      <w:proofErr w:type="gramStart"/>
      <w:r w:rsidR="00BD78D0" w:rsidRPr="00E00900">
        <w:rPr>
          <w:rFonts w:ascii="Bookman Old Style" w:hAnsi="Bookman Old Style"/>
          <w:sz w:val="28"/>
          <w:szCs w:val="28"/>
        </w:rPr>
        <w:t>soldiers,</w:t>
      </w:r>
      <w:proofErr w:type="gramEnd"/>
      <w:r w:rsidR="00BD78D0" w:rsidRPr="00E00900">
        <w:rPr>
          <w:rFonts w:ascii="Bookman Old Style" w:hAnsi="Bookman Old Style"/>
          <w:sz w:val="28"/>
          <w:szCs w:val="28"/>
        </w:rPr>
        <w:t xml:space="preserve"> one was at the entrance and the other at the ticking basin directing voters to vote the </w:t>
      </w:r>
      <w:r w:rsidR="00C06E3B" w:rsidRPr="00E00900">
        <w:rPr>
          <w:rFonts w:ascii="Bookman Old Style" w:hAnsi="Bookman Old Style"/>
          <w:sz w:val="28"/>
          <w:szCs w:val="28"/>
        </w:rPr>
        <w:t>1st Respondent</w:t>
      </w:r>
      <w:r w:rsidR="00BD78D0" w:rsidRPr="00E00900">
        <w:rPr>
          <w:rFonts w:ascii="Bookman Old Style" w:hAnsi="Bookman Old Style"/>
          <w:sz w:val="28"/>
          <w:szCs w:val="28"/>
        </w:rPr>
        <w:t>.</w:t>
      </w:r>
    </w:p>
    <w:p w:rsidR="00BD78D0" w:rsidRPr="00E00900" w:rsidRDefault="004344B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stated further that the soldiers</w:t>
      </w:r>
      <w:r w:rsidR="00BD78D0" w:rsidRPr="00E00900">
        <w:rPr>
          <w:rFonts w:ascii="Bookman Old Style" w:hAnsi="Bookman Old Style"/>
          <w:sz w:val="28"/>
          <w:szCs w:val="28"/>
        </w:rPr>
        <w:t xml:space="preserve"> </w:t>
      </w:r>
      <w:r w:rsidR="00336F61" w:rsidRPr="00E00900">
        <w:rPr>
          <w:rFonts w:ascii="Bookman Old Style" w:hAnsi="Bookman Old Style"/>
          <w:sz w:val="28"/>
          <w:szCs w:val="28"/>
        </w:rPr>
        <w:t>told</w:t>
      </w:r>
      <w:r w:rsidR="00BD78D0" w:rsidRPr="00E00900">
        <w:rPr>
          <w:rFonts w:ascii="Bookman Old Style" w:hAnsi="Bookman Old Style"/>
          <w:sz w:val="28"/>
          <w:szCs w:val="28"/>
        </w:rPr>
        <w:t xml:space="preserve"> voters that they would burn their houses. On his way to Kakuam to deliver an appointment letter and register for </w:t>
      </w:r>
      <w:r w:rsidR="00C230D8" w:rsidRPr="00E00900">
        <w:rPr>
          <w:rFonts w:ascii="Bookman Old Style" w:hAnsi="Bookman Old Style"/>
          <w:sz w:val="28"/>
          <w:szCs w:val="28"/>
        </w:rPr>
        <w:t>voters’</w:t>
      </w:r>
      <w:r w:rsidR="00BD78D0" w:rsidRPr="00E00900">
        <w:rPr>
          <w:rFonts w:ascii="Bookman Old Style" w:hAnsi="Bookman Old Style"/>
          <w:sz w:val="28"/>
          <w:szCs w:val="28"/>
        </w:rPr>
        <w:t xml:space="preserve"> information</w:t>
      </w:r>
      <w:r w:rsidR="00C230D8" w:rsidRPr="00E00900">
        <w:rPr>
          <w:rFonts w:ascii="Bookman Old Style" w:hAnsi="Bookman Old Style"/>
          <w:sz w:val="28"/>
          <w:szCs w:val="28"/>
        </w:rPr>
        <w:t>,</w:t>
      </w:r>
      <w:r w:rsidR="00BD78D0" w:rsidRPr="00E00900">
        <w:rPr>
          <w:rFonts w:ascii="Bookman Old Style" w:hAnsi="Bookman Old Style"/>
          <w:sz w:val="28"/>
          <w:szCs w:val="28"/>
        </w:rPr>
        <w:t xml:space="preserve"> he was attacked by the soldiers who confiscated the letters and tore them up. He was s</w:t>
      </w:r>
      <w:r w:rsidR="00420CE5" w:rsidRPr="00E00900">
        <w:rPr>
          <w:rFonts w:ascii="Bookman Old Style" w:hAnsi="Bookman Old Style"/>
          <w:sz w:val="28"/>
          <w:szCs w:val="28"/>
        </w:rPr>
        <w:t>topped a</w:t>
      </w:r>
      <w:r w:rsidR="00BD78D0" w:rsidRPr="00E00900">
        <w:rPr>
          <w:rFonts w:ascii="Bookman Old Style" w:hAnsi="Bookman Old Style"/>
          <w:sz w:val="28"/>
          <w:szCs w:val="28"/>
        </w:rPr>
        <w:t xml:space="preserve">nd detained at Lokiding Primary School until he released by </w:t>
      </w:r>
      <w:r w:rsidR="003F5ABA" w:rsidRPr="00E00900">
        <w:rPr>
          <w:rFonts w:ascii="Bookman Old Style" w:hAnsi="Bookman Old Style"/>
          <w:sz w:val="28"/>
          <w:szCs w:val="28"/>
        </w:rPr>
        <w:t>Police</w:t>
      </w:r>
      <w:r w:rsidR="00BD78D0" w:rsidRPr="00E00900">
        <w:rPr>
          <w:rFonts w:ascii="Bookman Old Style" w:hAnsi="Bookman Old Style"/>
          <w:sz w:val="28"/>
          <w:szCs w:val="28"/>
        </w:rPr>
        <w:t xml:space="preserve"> officers who told him to exercise caution.</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Walubuku Ali, District coordinator for</w:t>
      </w:r>
      <w:r w:rsidR="00E718E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for Kasasera Sub-County, Kibuku District. After voting at Kasasira church of Uganda primary school he remained at the trading centre</w:t>
      </w:r>
      <w:r w:rsidR="001A7545" w:rsidRPr="00E00900">
        <w:rPr>
          <w:rFonts w:ascii="Bookman Old Style" w:hAnsi="Bookman Old Style"/>
          <w:sz w:val="28"/>
          <w:szCs w:val="28"/>
        </w:rPr>
        <w:t xml:space="preserve"> from where he received a call </w:t>
      </w:r>
      <w:r w:rsidRPr="00E00900">
        <w:rPr>
          <w:rFonts w:ascii="Bookman Old Style" w:hAnsi="Bookman Old Style"/>
          <w:sz w:val="28"/>
          <w:szCs w:val="28"/>
        </w:rPr>
        <w:t>f</w:t>
      </w:r>
      <w:r w:rsidR="001A7545" w:rsidRPr="00E00900">
        <w:rPr>
          <w:rFonts w:ascii="Bookman Old Style" w:hAnsi="Bookman Old Style"/>
          <w:sz w:val="28"/>
          <w:szCs w:val="28"/>
        </w:rPr>
        <w:t>rom</w:t>
      </w:r>
      <w:r w:rsidRPr="00E00900">
        <w:rPr>
          <w:rFonts w:ascii="Bookman Old Style" w:hAnsi="Bookman Old Style"/>
          <w:sz w:val="28"/>
          <w:szCs w:val="28"/>
        </w:rPr>
        <w:t xml:space="preserve"> one of his co-agents at Moru Poling </w:t>
      </w:r>
      <w:r w:rsidRPr="00E00900">
        <w:rPr>
          <w:rFonts w:ascii="Bookman Old Style" w:hAnsi="Bookman Old Style"/>
          <w:sz w:val="28"/>
          <w:szCs w:val="28"/>
        </w:rPr>
        <w:lastRenderedPageBreak/>
        <w:t>station who informed him that there was a problem. On r</w:t>
      </w:r>
      <w:r w:rsidR="00485A1C" w:rsidRPr="00E00900">
        <w:rPr>
          <w:rFonts w:ascii="Bookman Old Style" w:hAnsi="Bookman Old Style"/>
          <w:sz w:val="28"/>
          <w:szCs w:val="28"/>
        </w:rPr>
        <w:t>eac</w:t>
      </w:r>
      <w:r w:rsidRPr="00E00900">
        <w:rPr>
          <w:rFonts w:ascii="Bookman Old Style" w:hAnsi="Bookman Old Style"/>
          <w:sz w:val="28"/>
          <w:szCs w:val="28"/>
        </w:rPr>
        <w:t>hing there he found an army captain call</w:t>
      </w:r>
      <w:r w:rsidR="007C0C7F" w:rsidRPr="00E00900">
        <w:rPr>
          <w:rFonts w:ascii="Bookman Old Style" w:hAnsi="Bookman Old Style"/>
          <w:sz w:val="28"/>
          <w:szCs w:val="28"/>
        </w:rPr>
        <w:t>ed</w:t>
      </w:r>
      <w:r w:rsidRPr="00E00900">
        <w:rPr>
          <w:rFonts w:ascii="Bookman Old Style" w:hAnsi="Bookman Old Style"/>
          <w:sz w:val="28"/>
          <w:szCs w:val="28"/>
        </w:rPr>
        <w:t xml:space="preserve"> Kanobero Beza with the other soldiers in UPDF uniform and another person in civilian clothes ordering people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not to vote for</w:t>
      </w:r>
      <w:r w:rsidR="00AF04A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but to vote the </w:t>
      </w:r>
      <w:r w:rsidR="00C06E3B" w:rsidRPr="00E00900">
        <w:rPr>
          <w:rFonts w:ascii="Bookman Old Style" w:hAnsi="Bookman Old Style"/>
          <w:sz w:val="28"/>
          <w:szCs w:val="28"/>
        </w:rPr>
        <w:t>1st Respondent</w:t>
      </w:r>
      <w:r w:rsidRPr="00E00900">
        <w:rPr>
          <w:rFonts w:ascii="Bookman Old Style" w:hAnsi="Bookman Old Style"/>
          <w:sz w:val="28"/>
          <w:szCs w:val="28"/>
        </w:rPr>
        <w:t>. The voters were casting their vote</w:t>
      </w:r>
      <w:r w:rsidR="001A7545" w:rsidRPr="00E00900">
        <w:rPr>
          <w:rFonts w:ascii="Bookman Old Style" w:hAnsi="Bookman Old Style"/>
          <w:sz w:val="28"/>
          <w:szCs w:val="28"/>
        </w:rPr>
        <w:t>s</w:t>
      </w:r>
      <w:r w:rsidRPr="00E00900">
        <w:rPr>
          <w:rFonts w:ascii="Bookman Old Style" w:hAnsi="Bookman Old Style"/>
          <w:sz w:val="28"/>
          <w:szCs w:val="28"/>
        </w:rPr>
        <w:t xml:space="preserve"> in the presence of the said man who was in civilian clothes. Some people voted but</w:t>
      </w:r>
      <w:r w:rsidR="001A7545" w:rsidRPr="00E00900">
        <w:rPr>
          <w:rFonts w:ascii="Bookman Old Style" w:hAnsi="Bookman Old Style"/>
          <w:sz w:val="28"/>
          <w:szCs w:val="28"/>
        </w:rPr>
        <w:t xml:space="preserve"> others did not due to fear.  T</w:t>
      </w:r>
      <w:r w:rsidRPr="00E00900">
        <w:rPr>
          <w:rFonts w:ascii="Bookman Old Style" w:hAnsi="Bookman Old Style"/>
          <w:sz w:val="28"/>
          <w:szCs w:val="28"/>
        </w:rPr>
        <w:t>he army officer was using an ambulance with red number plate Reg. No UAS 327 X</w:t>
      </w:r>
      <w:r w:rsidR="007C0C7F" w:rsidRPr="00E00900">
        <w:rPr>
          <w:rFonts w:ascii="Bookman Old Style" w:hAnsi="Bookman Old Style"/>
          <w:sz w:val="28"/>
          <w:szCs w:val="28"/>
        </w:rPr>
        <w: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Katende John,</w:t>
      </w:r>
      <w:r w:rsidRPr="00E00900">
        <w:rPr>
          <w:rFonts w:ascii="Bookman Old Style" w:hAnsi="Bookman Old Style"/>
          <w:b/>
          <w:sz w:val="28"/>
          <w:szCs w:val="28"/>
        </w:rPr>
        <w:t xml:space="preserve"> </w:t>
      </w:r>
      <w:r w:rsidRPr="00E00900">
        <w:rPr>
          <w:rFonts w:ascii="Bookman Old Style" w:hAnsi="Bookman Old Style"/>
          <w:sz w:val="28"/>
          <w:szCs w:val="28"/>
        </w:rPr>
        <w:t xml:space="preserve">a Special </w:t>
      </w:r>
      <w:r w:rsidR="003F5ABA" w:rsidRPr="00E00900">
        <w:rPr>
          <w:rFonts w:ascii="Bookman Old Style" w:hAnsi="Bookman Old Style"/>
          <w:sz w:val="28"/>
          <w:szCs w:val="28"/>
        </w:rPr>
        <w:t>Police</w:t>
      </w:r>
      <w:r w:rsidRPr="00E00900">
        <w:rPr>
          <w:rFonts w:ascii="Bookman Old Style" w:hAnsi="Bookman Old Style"/>
          <w:sz w:val="28"/>
          <w:szCs w:val="28"/>
        </w:rPr>
        <w:t xml:space="preserve"> Constable attached to </w:t>
      </w:r>
      <w:r w:rsidR="005B08FF" w:rsidRPr="00E00900">
        <w:rPr>
          <w:rFonts w:ascii="Bookman Old Style" w:hAnsi="Bookman Old Style"/>
          <w:sz w:val="28"/>
          <w:szCs w:val="28"/>
        </w:rPr>
        <w:t>Old</w:t>
      </w:r>
      <w:r w:rsidRPr="00E00900">
        <w:rPr>
          <w:rFonts w:ascii="Bookman Old Style" w:hAnsi="Bookman Old Style"/>
          <w:sz w:val="28"/>
          <w:szCs w:val="28"/>
        </w:rPr>
        <w:t xml:space="preserve"> Kampala </w:t>
      </w:r>
      <w:r w:rsidR="003F5ABA" w:rsidRPr="00E00900">
        <w:rPr>
          <w:rFonts w:ascii="Bookman Old Style" w:hAnsi="Bookman Old Style"/>
          <w:sz w:val="28"/>
          <w:szCs w:val="28"/>
        </w:rPr>
        <w:t>Police</w:t>
      </w:r>
      <w:r w:rsidRPr="00E00900">
        <w:rPr>
          <w:rFonts w:ascii="Bookman Old Style" w:hAnsi="Bookman Old Style"/>
          <w:sz w:val="28"/>
          <w:szCs w:val="28"/>
        </w:rPr>
        <w:t xml:space="preserve"> Station who state</w:t>
      </w:r>
      <w:r w:rsidR="005B08FF" w:rsidRPr="00E00900">
        <w:rPr>
          <w:rFonts w:ascii="Bookman Old Style" w:hAnsi="Bookman Old Style"/>
          <w:sz w:val="28"/>
          <w:szCs w:val="28"/>
        </w:rPr>
        <w:t>d</w:t>
      </w:r>
      <w:r w:rsidRPr="00E00900">
        <w:rPr>
          <w:rFonts w:ascii="Bookman Old Style" w:hAnsi="Bookman Old Style"/>
          <w:sz w:val="28"/>
          <w:szCs w:val="28"/>
        </w:rPr>
        <w:t xml:space="preserve"> that while on training in Masindi, Kabalye, </w:t>
      </w:r>
      <w:proofErr w:type="gramStart"/>
      <w:r w:rsidR="00390284" w:rsidRPr="00E00900">
        <w:rPr>
          <w:rFonts w:ascii="Bookman Old Style" w:hAnsi="Bookman Old Style"/>
          <w:sz w:val="28"/>
          <w:szCs w:val="28"/>
        </w:rPr>
        <w:t>the</w:t>
      </w:r>
      <w:proofErr w:type="gramEnd"/>
      <w:r w:rsidRPr="00E00900">
        <w:rPr>
          <w:rFonts w:ascii="Bookman Old Style" w:hAnsi="Bookman Old Style"/>
          <w:sz w:val="28"/>
          <w:szCs w:val="28"/>
        </w:rPr>
        <w:t xml:space="preserve"> IGP instructed them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as a way of ensuring that they get recruited into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While at Old Kampala his bosses used to brief him and other </w:t>
      </w:r>
      <w:r w:rsidR="003F5ABA" w:rsidRPr="00E00900">
        <w:rPr>
          <w:rFonts w:ascii="Bookman Old Style" w:hAnsi="Bookman Old Style"/>
          <w:sz w:val="28"/>
          <w:szCs w:val="28"/>
        </w:rPr>
        <w:t>Police</w:t>
      </w:r>
      <w:r w:rsidRPr="00E00900">
        <w:rPr>
          <w:rFonts w:ascii="Bookman Old Style" w:hAnsi="Bookman Old Style"/>
          <w:sz w:val="28"/>
          <w:szCs w:val="28"/>
        </w:rPr>
        <w:t>men on beating and intimidating supporters of</w:t>
      </w:r>
      <w:r w:rsidR="000C091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which they did in areas of old Kampala </w:t>
      </w:r>
      <w:r w:rsidR="003F5ABA" w:rsidRPr="00E00900">
        <w:rPr>
          <w:rFonts w:ascii="Bookman Old Style" w:hAnsi="Bookman Old Style"/>
          <w:sz w:val="28"/>
          <w:szCs w:val="28"/>
        </w:rPr>
        <w:t>Police</w:t>
      </w:r>
      <w:r w:rsidRPr="00E00900">
        <w:rPr>
          <w:rFonts w:ascii="Bookman Old Style" w:hAnsi="Bookman Old Style"/>
          <w:sz w:val="28"/>
          <w:szCs w:val="28"/>
        </w:rPr>
        <w: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Kasigwa Godwin Angalia, supervisor for</w:t>
      </w:r>
      <w:r w:rsidR="004E49E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campaigns Buliisa District who state</w:t>
      </w:r>
      <w:r w:rsidR="005B08FF" w:rsidRPr="00E00900">
        <w:rPr>
          <w:rFonts w:ascii="Bookman Old Style" w:hAnsi="Bookman Old Style"/>
          <w:sz w:val="28"/>
          <w:szCs w:val="28"/>
        </w:rPr>
        <w:t>d</w:t>
      </w:r>
      <w:r w:rsidRPr="00E00900">
        <w:rPr>
          <w:rFonts w:ascii="Bookman Old Style" w:hAnsi="Bookman Old Style"/>
          <w:sz w:val="28"/>
          <w:szCs w:val="28"/>
        </w:rPr>
        <w:t xml:space="preserve"> that on the 17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at about 7:30pm while observing the arrival of the 84 black ballot boxes at the District Headquarters, he noticed that one was not sealed. It belonged to Ngwedo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 checking</w:t>
      </w:r>
      <w:r w:rsidR="00624A30" w:rsidRPr="00E00900">
        <w:rPr>
          <w:rFonts w:ascii="Bookman Old Style" w:hAnsi="Bookman Old Style"/>
          <w:sz w:val="28"/>
          <w:szCs w:val="28"/>
        </w:rPr>
        <w:t>,</w:t>
      </w:r>
      <w:r w:rsidRPr="00E00900">
        <w:rPr>
          <w:rFonts w:ascii="Bookman Old Style" w:hAnsi="Bookman Old Style"/>
          <w:sz w:val="28"/>
          <w:szCs w:val="28"/>
        </w:rPr>
        <w:t xml:space="preserve"> it was found </w:t>
      </w:r>
      <w:r w:rsidR="00EB41B8" w:rsidRPr="00E00900">
        <w:rPr>
          <w:rFonts w:ascii="Bookman Old Style" w:hAnsi="Bookman Old Style"/>
          <w:sz w:val="28"/>
          <w:szCs w:val="28"/>
        </w:rPr>
        <w:t>to</w:t>
      </w:r>
      <w:r w:rsidRPr="00E00900">
        <w:rPr>
          <w:rFonts w:ascii="Bookman Old Style" w:hAnsi="Bookman Old Style"/>
          <w:sz w:val="28"/>
          <w:szCs w:val="28"/>
        </w:rPr>
        <w:t xml:space="preserve"> contain ballot papers. He asked the DPC Buliisa to check all of them to ensure they were not pre-ticked but he refused and first closed its seal. Later at 2:00pm while meeting the District coordinator of GO-Forward and  </w:t>
      </w:r>
      <w:r w:rsidRPr="00E00900">
        <w:rPr>
          <w:rFonts w:ascii="Bookman Old Style" w:hAnsi="Bookman Old Style"/>
          <w:sz w:val="28"/>
          <w:szCs w:val="28"/>
        </w:rPr>
        <w:lastRenderedPageBreak/>
        <w:t xml:space="preserve">Democratic Party Chairman for Buliisa he was called by the RDC in his office where he found various security personnel in a meeting. He was arrested and taken to Buliisa </w:t>
      </w:r>
      <w:r w:rsidR="003F5ABA" w:rsidRPr="00E00900">
        <w:rPr>
          <w:rFonts w:ascii="Bookman Old Style" w:hAnsi="Bookman Old Style"/>
          <w:sz w:val="28"/>
          <w:szCs w:val="28"/>
        </w:rPr>
        <w:t>Police</w:t>
      </w:r>
      <w:r w:rsidRPr="00E00900">
        <w:rPr>
          <w:rFonts w:ascii="Bookman Old Style" w:hAnsi="Bookman Old Style"/>
          <w:sz w:val="28"/>
          <w:szCs w:val="28"/>
        </w:rPr>
        <w:t xml:space="preserve"> Station where he spent a night. He was released on 18/02/2016 at 9:00am and told to stay away from all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w:t>
      </w:r>
      <w:r w:rsidR="005B08FF" w:rsidRPr="00E00900">
        <w:rPr>
          <w:rFonts w:ascii="Bookman Old Style" w:hAnsi="Bookman Old Style"/>
          <w:sz w:val="28"/>
          <w:szCs w:val="28"/>
        </w:rPr>
        <w:t>at the</w:t>
      </w:r>
      <w:r w:rsidRPr="00E00900">
        <w:rPr>
          <w:rFonts w:ascii="Bookman Old Style" w:hAnsi="Bookman Old Style"/>
          <w:sz w:val="28"/>
          <w:szCs w:val="28"/>
        </w:rPr>
        <w:t xml:space="preserve"> act by </w:t>
      </w:r>
      <w:r w:rsidR="003F5ABA" w:rsidRPr="00E00900">
        <w:rPr>
          <w:rFonts w:ascii="Bookman Old Style" w:hAnsi="Bookman Old Style"/>
          <w:sz w:val="28"/>
          <w:szCs w:val="28"/>
        </w:rPr>
        <w:t>Police</w:t>
      </w:r>
      <w:r w:rsidRPr="00E00900">
        <w:rPr>
          <w:rFonts w:ascii="Bookman Old Style" w:hAnsi="Bookman Old Style"/>
          <w:sz w:val="28"/>
          <w:szCs w:val="28"/>
        </w:rPr>
        <w:t xml:space="preserve"> intimidated his supporters and those of</w:t>
      </w:r>
      <w:r w:rsidR="00257AE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due to his arrest the campaign teams w</w:t>
      </w:r>
      <w:r w:rsidR="001A7545" w:rsidRPr="00E00900">
        <w:rPr>
          <w:rFonts w:ascii="Bookman Old Style" w:hAnsi="Bookman Old Style"/>
          <w:sz w:val="28"/>
          <w:szCs w:val="28"/>
        </w:rPr>
        <w:t>ere</w:t>
      </w:r>
      <w:r w:rsidRPr="00E00900">
        <w:rPr>
          <w:rFonts w:ascii="Bookman Old Style" w:hAnsi="Bookman Old Style"/>
          <w:sz w:val="28"/>
          <w:szCs w:val="28"/>
        </w:rPr>
        <w:t xml:space="preserve"> disorganized and were unable to appoint agents to observe </w:t>
      </w:r>
      <w:r w:rsidR="009873FE" w:rsidRPr="00E00900">
        <w:rPr>
          <w:rFonts w:ascii="Bookman Old Style" w:hAnsi="Bookman Old Style"/>
          <w:sz w:val="28"/>
          <w:szCs w:val="28"/>
        </w:rPr>
        <w:t>election</w:t>
      </w:r>
      <w:r w:rsidRPr="00E00900">
        <w:rPr>
          <w:rFonts w:ascii="Bookman Old Style" w:hAnsi="Bookman Old Style"/>
          <w:sz w:val="28"/>
          <w:szCs w:val="28"/>
        </w:rPr>
        <w:t xml:space="preserve">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Buliisa.</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reply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filed affidavits from the following witness:-</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Nelson Natumanya , Sub County supervisor Kyangwali sub county, Hoima District, in his affidavit </w:t>
      </w:r>
      <w:r w:rsidR="003D58DA" w:rsidRPr="00E00900">
        <w:rPr>
          <w:rFonts w:ascii="Bookman Old Style" w:hAnsi="Bookman Old Style"/>
          <w:sz w:val="28"/>
          <w:szCs w:val="28"/>
        </w:rPr>
        <w:t>refuted</w:t>
      </w:r>
      <w:r w:rsidRPr="00E00900">
        <w:rPr>
          <w:rFonts w:ascii="Bookman Old Style" w:hAnsi="Bookman Old Style"/>
          <w:sz w:val="28"/>
          <w:szCs w:val="28"/>
        </w:rPr>
        <w:t xml:space="preserve"> Erias Ruhangariyo’s allegation that on 17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he called him for a meeting at the sub county Headquarters where he instructed him to pick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materials late and not to send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 envelopes to the District Returning officer. He also denie</w:t>
      </w:r>
      <w:r w:rsidR="00A226A8" w:rsidRPr="00E00900">
        <w:rPr>
          <w:rFonts w:ascii="Bookman Old Style" w:hAnsi="Bookman Old Style"/>
          <w:sz w:val="28"/>
          <w:szCs w:val="28"/>
        </w:rPr>
        <w:t>d</w:t>
      </w:r>
      <w:r w:rsidRPr="00E00900">
        <w:rPr>
          <w:rFonts w:ascii="Bookman Old Style" w:hAnsi="Bookman Old Style"/>
          <w:sz w:val="28"/>
          <w:szCs w:val="28"/>
        </w:rPr>
        <w:t xml:space="preserve"> allegations that voters who were in the line by 4:00 pm were denied to vote and that Kyenyanja Landing site received only 75 ballot papers because the total number of voters at the said station is one hundred and Forty Four (144). He denies having instructed Ruhangariyo to tick any unused ballot papers in favour</w:t>
      </w:r>
      <w:r w:rsidRPr="00E00900">
        <w:rPr>
          <w:rFonts w:ascii="Bookman Old Style" w:hAnsi="Bookman Old Style"/>
          <w:b/>
          <w:sz w:val="28"/>
          <w:szCs w:val="28"/>
        </w:rPr>
        <w:t xml:space="preserve"> </w:t>
      </w:r>
      <w:r w:rsidRPr="00E00900">
        <w:rPr>
          <w:rFonts w:ascii="Bookman Old Style" w:hAnsi="Bookman Old Style"/>
          <w:sz w:val="28"/>
          <w:szCs w:val="28"/>
        </w:rPr>
        <w:t xml:space="preserve">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Amanyire Fred to sign any Presidential declaration forms to illegally declare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w:t>
      </w:r>
      <w:r w:rsidR="001A7545" w:rsidRPr="00E00900">
        <w:rPr>
          <w:rFonts w:ascii="Bookman Old Style" w:hAnsi="Bookman Old Style"/>
          <w:sz w:val="28"/>
          <w:szCs w:val="28"/>
        </w:rPr>
        <w:t>s</w:t>
      </w:r>
      <w:r w:rsidRPr="00E00900">
        <w:rPr>
          <w:rFonts w:ascii="Bookman Old Style" w:hAnsi="Bookman Old Style"/>
          <w:sz w:val="28"/>
          <w:szCs w:val="28"/>
        </w:rPr>
        <w:t xml:space="preserve">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with the most votes.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As far as the evidence</w:t>
      </w:r>
      <w:r w:rsidRPr="00E00900">
        <w:rPr>
          <w:rFonts w:ascii="Bookman Old Style" w:hAnsi="Bookman Old Style"/>
          <w:b/>
          <w:sz w:val="28"/>
          <w:szCs w:val="28"/>
        </w:rPr>
        <w:t xml:space="preserve"> </w:t>
      </w:r>
      <w:r w:rsidRPr="00E00900">
        <w:rPr>
          <w:rFonts w:ascii="Bookman Old Style" w:hAnsi="Bookman Old Style"/>
          <w:sz w:val="28"/>
          <w:szCs w:val="28"/>
        </w:rPr>
        <w:t>of Amanyire Fred is concerned, he denie</w:t>
      </w:r>
      <w:r w:rsidR="001E01DE" w:rsidRPr="00E00900">
        <w:rPr>
          <w:rFonts w:ascii="Bookman Old Style" w:hAnsi="Bookman Old Style"/>
          <w:sz w:val="28"/>
          <w:szCs w:val="28"/>
        </w:rPr>
        <w:t>d</w:t>
      </w:r>
      <w:r w:rsidRPr="00E00900">
        <w:rPr>
          <w:rFonts w:ascii="Bookman Old Style" w:hAnsi="Bookman Old Style"/>
          <w:sz w:val="28"/>
          <w:szCs w:val="28"/>
        </w:rPr>
        <w:t xml:space="preserve"> having called him for a meeting at the Sub county Headquarters where </w:t>
      </w:r>
      <w:r w:rsidR="001A7545" w:rsidRPr="00E00900">
        <w:rPr>
          <w:rFonts w:ascii="Bookman Old Style" w:hAnsi="Bookman Old Style"/>
          <w:sz w:val="28"/>
          <w:szCs w:val="28"/>
        </w:rPr>
        <w:t>he allegedly instructed him to e</w:t>
      </w:r>
      <w:r w:rsidRPr="00E00900">
        <w:rPr>
          <w:rFonts w:ascii="Bookman Old Style" w:hAnsi="Bookman Old Style"/>
          <w:sz w:val="28"/>
          <w:szCs w:val="28"/>
        </w:rPr>
        <w:t>nsure that not more than half the registered voters turn up to cast their votes by deliveri</w:t>
      </w:r>
      <w:r w:rsidR="009B05C5" w:rsidRPr="00E00900">
        <w:rPr>
          <w:rFonts w:ascii="Bookman Old Style" w:hAnsi="Bookman Old Style"/>
          <w:sz w:val="28"/>
          <w:szCs w:val="28"/>
        </w:rPr>
        <w:t xml:space="preserve">ng voting materials late and that no </w:t>
      </w:r>
      <w:r w:rsidRPr="00E00900">
        <w:rPr>
          <w:rFonts w:ascii="Bookman Old Style" w:hAnsi="Bookman Old Style"/>
          <w:sz w:val="28"/>
          <w:szCs w:val="28"/>
        </w:rPr>
        <w:t>instructions were given to him to disregard the usage of Bio Metric verification Kit</w:t>
      </w:r>
      <w:r w:rsidR="007C0C7F" w:rsidRPr="00E00900">
        <w:rPr>
          <w:rFonts w:ascii="Bookman Old Style" w:hAnsi="Bookman Old Style"/>
          <w:sz w:val="28"/>
          <w:szCs w:val="28"/>
        </w:rPr>
        <w:t xml:space="preserve"> </w:t>
      </w:r>
      <w:r w:rsidRPr="00E00900">
        <w:rPr>
          <w:rFonts w:ascii="Bookman Old Style" w:hAnsi="Bookman Old Style"/>
          <w:sz w:val="28"/>
          <w:szCs w:val="28"/>
        </w:rPr>
        <w:t>so as to</w:t>
      </w:r>
      <w:r w:rsidRPr="00E00900">
        <w:rPr>
          <w:rFonts w:ascii="Bookman Old Style" w:hAnsi="Bookman Old Style"/>
          <w:b/>
          <w:sz w:val="28"/>
          <w:szCs w:val="28"/>
        </w:rPr>
        <w:t xml:space="preserve"> </w:t>
      </w:r>
      <w:r w:rsidRPr="00E00900">
        <w:rPr>
          <w:rFonts w:ascii="Bookman Old Style" w:hAnsi="Bookman Old Style"/>
          <w:sz w:val="28"/>
          <w:szCs w:val="28"/>
        </w:rPr>
        <w:t xml:space="preserve">delay voting or for any other purpose. He did not instruct Amanyire Fred not to share any declaration forms with the agents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and not to seal any </w:t>
      </w:r>
      <w:r w:rsidR="007E0F8E" w:rsidRPr="00E00900">
        <w:rPr>
          <w:rFonts w:ascii="Bookman Old Style" w:hAnsi="Bookman Old Style"/>
          <w:sz w:val="28"/>
          <w:szCs w:val="28"/>
        </w:rPr>
        <w:t xml:space="preserve">of the </w:t>
      </w:r>
      <w:r w:rsidRPr="00E00900">
        <w:rPr>
          <w:rFonts w:ascii="Bookman Old Style" w:hAnsi="Bookman Old Style"/>
          <w:sz w:val="28"/>
          <w:szCs w:val="28"/>
        </w:rPr>
        <w:t xml:space="preserve">metallic </w:t>
      </w:r>
      <w:r w:rsidR="007E0F8E" w:rsidRPr="00E00900">
        <w:rPr>
          <w:rFonts w:ascii="Bookman Old Style" w:hAnsi="Bookman Old Style"/>
          <w:sz w:val="28"/>
          <w:szCs w:val="28"/>
        </w:rPr>
        <w:t xml:space="preserve">polling boxes used in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exercise. He denie</w:t>
      </w:r>
      <w:r w:rsidR="00903FE7" w:rsidRPr="00E00900">
        <w:rPr>
          <w:rFonts w:ascii="Bookman Old Style" w:hAnsi="Bookman Old Style"/>
          <w:sz w:val="28"/>
          <w:szCs w:val="28"/>
        </w:rPr>
        <w:t>d</w:t>
      </w:r>
      <w:r w:rsidRPr="00E00900">
        <w:rPr>
          <w:rFonts w:ascii="Bookman Old Style" w:hAnsi="Bookman Old Style"/>
          <w:sz w:val="28"/>
          <w:szCs w:val="28"/>
        </w:rPr>
        <w:t xml:space="preserve"> having given Shs.20.000= to Amanyire and others </w:t>
      </w:r>
      <w:r w:rsidR="00903FE7" w:rsidRPr="00E00900">
        <w:rPr>
          <w:rFonts w:ascii="Bookman Old Style" w:hAnsi="Bookman Old Style"/>
          <w:sz w:val="28"/>
          <w:szCs w:val="28"/>
        </w:rPr>
        <w:t>or</w:t>
      </w:r>
      <w:r w:rsidRPr="00E00900">
        <w:rPr>
          <w:rFonts w:ascii="Bookman Old Style" w:hAnsi="Bookman Old Style"/>
          <w:sz w:val="28"/>
          <w:szCs w:val="28"/>
        </w:rPr>
        <w:t xml:space="preserve"> </w:t>
      </w:r>
      <w:r w:rsidR="00903FE7" w:rsidRPr="00E00900">
        <w:rPr>
          <w:rFonts w:ascii="Bookman Old Style" w:hAnsi="Bookman Old Style"/>
          <w:sz w:val="28"/>
          <w:szCs w:val="28"/>
        </w:rPr>
        <w:t>ordering</w:t>
      </w:r>
      <w:r w:rsidRPr="00E00900">
        <w:rPr>
          <w:rFonts w:ascii="Bookman Old Style" w:hAnsi="Bookman Old Style"/>
          <w:sz w:val="28"/>
          <w:szCs w:val="28"/>
        </w:rPr>
        <w:t xml:space="preserve"> Amanyire to open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metallic box and tick ballot papers in favour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He denied that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and military </w:t>
      </w:r>
      <w:r w:rsidR="003F5ABA" w:rsidRPr="00E00900">
        <w:rPr>
          <w:rFonts w:ascii="Bookman Old Style" w:hAnsi="Bookman Old Style"/>
          <w:sz w:val="28"/>
          <w:szCs w:val="28"/>
        </w:rPr>
        <w:t>Police</w:t>
      </w:r>
      <w:r w:rsidRPr="00E00900">
        <w:rPr>
          <w:rFonts w:ascii="Bookman Old Style" w:hAnsi="Bookman Old Style"/>
          <w:sz w:val="28"/>
          <w:szCs w:val="28"/>
        </w:rPr>
        <w:t xml:space="preserve"> compelled Amanyire Fred to tick four booklets comprising of 50 ballot papers </w:t>
      </w:r>
      <w:r w:rsidR="001D1AB5" w:rsidRPr="00E00900">
        <w:rPr>
          <w:rFonts w:ascii="Bookman Old Style" w:hAnsi="Bookman Old Style"/>
          <w:sz w:val="28"/>
          <w:szCs w:val="28"/>
        </w:rPr>
        <w:t>eac</w:t>
      </w:r>
      <w:r w:rsidRPr="00E00900">
        <w:rPr>
          <w:rFonts w:ascii="Bookman Old Style" w:hAnsi="Bookman Old Style"/>
          <w:sz w:val="28"/>
          <w:szCs w:val="28"/>
        </w:rPr>
        <w:t xml:space="preserve">h in favour of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He denied that Amanyire and other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were locked and detained in the office of Kyangwali Sub County.</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Mugyenyi Charles, registered voter at Rwemiyaga sub county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Sembabule District who is also Returning officer/District Registrar, Kiruhura District electoral area with a total of 323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located in 91 parishes.</w:t>
      </w:r>
    </w:p>
    <w:p w:rsidR="00BD78D0" w:rsidRPr="00E00900" w:rsidRDefault="004107E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sta</w:t>
      </w:r>
      <w:r w:rsidR="007C0C7F" w:rsidRPr="00E00900">
        <w:rPr>
          <w:rFonts w:ascii="Bookman Old Style" w:hAnsi="Bookman Old Style"/>
          <w:sz w:val="28"/>
          <w:szCs w:val="28"/>
        </w:rPr>
        <w:t>t</w:t>
      </w:r>
      <w:r w:rsidRPr="00E00900">
        <w:rPr>
          <w:rFonts w:ascii="Bookman Old Style" w:hAnsi="Bookman Old Style"/>
          <w:sz w:val="28"/>
          <w:szCs w:val="28"/>
        </w:rPr>
        <w:t>ed that he</w:t>
      </w:r>
      <w:r w:rsidR="00BD78D0" w:rsidRPr="00E00900">
        <w:rPr>
          <w:rFonts w:ascii="Bookman Old Style" w:hAnsi="Bookman Old Style"/>
          <w:sz w:val="28"/>
          <w:szCs w:val="28"/>
        </w:rPr>
        <w:t xml:space="preserve"> distributed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materials to the 18 Sub-counties stores and </w:t>
      </w:r>
      <w:r w:rsidR="007C0C7F" w:rsidRPr="00E00900">
        <w:rPr>
          <w:rFonts w:ascii="Bookman Old Style" w:hAnsi="Bookman Old Style"/>
          <w:sz w:val="28"/>
          <w:szCs w:val="28"/>
        </w:rPr>
        <w:t>eac</w:t>
      </w:r>
      <w:r w:rsidR="00BD78D0" w:rsidRPr="00E00900">
        <w:rPr>
          <w:rFonts w:ascii="Bookman Old Style" w:hAnsi="Bookman Old Style"/>
          <w:sz w:val="28"/>
          <w:szCs w:val="28"/>
        </w:rPr>
        <w:t xml:space="preserve">h of them was guarded by Uganda </w:t>
      </w:r>
      <w:r w:rsidR="003F5ABA" w:rsidRPr="00E00900">
        <w:rPr>
          <w:rFonts w:ascii="Bookman Old Style" w:hAnsi="Bookman Old Style"/>
          <w:sz w:val="28"/>
          <w:szCs w:val="28"/>
        </w:rPr>
        <w:t>Police</w:t>
      </w:r>
      <w:r w:rsidR="00BD78D0" w:rsidRPr="00E00900">
        <w:rPr>
          <w:rFonts w:ascii="Bookman Old Style" w:hAnsi="Bookman Old Style"/>
          <w:sz w:val="28"/>
          <w:szCs w:val="28"/>
        </w:rPr>
        <w: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He</w:t>
      </w:r>
      <w:r w:rsidR="004107E9" w:rsidRPr="00E00900">
        <w:rPr>
          <w:rFonts w:ascii="Bookman Old Style" w:hAnsi="Bookman Old Style"/>
          <w:sz w:val="28"/>
          <w:szCs w:val="28"/>
        </w:rPr>
        <w:t xml:space="preserve"> further</w:t>
      </w:r>
      <w:r w:rsidRPr="00E00900">
        <w:rPr>
          <w:rFonts w:ascii="Bookman Old Style" w:hAnsi="Bookman Old Style"/>
          <w:sz w:val="28"/>
          <w:szCs w:val="28"/>
        </w:rPr>
        <w:t xml:space="preserve"> stated that on 18.02.2016 the voting materials were delivered to all the 323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managed by the respective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together with the respective </w:t>
      </w:r>
      <w:r w:rsidR="00322731" w:rsidRPr="00E00900">
        <w:rPr>
          <w:rFonts w:ascii="Bookman Old Style" w:hAnsi="Bookman Old Style"/>
          <w:sz w:val="28"/>
          <w:szCs w:val="28"/>
        </w:rPr>
        <w:t>polling</w:t>
      </w:r>
      <w:r w:rsidRPr="00E00900">
        <w:rPr>
          <w:rFonts w:ascii="Bookman Old Style" w:hAnsi="Bookman Old Style"/>
          <w:sz w:val="28"/>
          <w:szCs w:val="28"/>
        </w:rPr>
        <w:t xml:space="preserve"> constables. </w:t>
      </w:r>
      <w:r w:rsidR="00585784" w:rsidRPr="00E00900">
        <w:rPr>
          <w:rFonts w:ascii="Bookman Old Style" w:hAnsi="Bookman Old Style"/>
          <w:sz w:val="28"/>
          <w:szCs w:val="28"/>
        </w:rPr>
        <w:t>That he</w:t>
      </w:r>
      <w:r w:rsidRPr="00E00900">
        <w:rPr>
          <w:rFonts w:ascii="Bookman Old Style" w:hAnsi="Bookman Old Style"/>
          <w:sz w:val="28"/>
          <w:szCs w:val="28"/>
        </w:rPr>
        <w:t xml:space="preserve"> did not receive any reports of voting materials having been tampered with before delivery to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denied the allegation concerning pre-ticked ballot papers and stuffing at various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w:t>
      </w:r>
      <w:r w:rsidR="009A13B4" w:rsidRPr="00E00900">
        <w:rPr>
          <w:rFonts w:ascii="Bookman Old Style" w:hAnsi="Bookman Old Style"/>
          <w:sz w:val="28"/>
          <w:szCs w:val="28"/>
        </w:rPr>
        <w:t>s</w:t>
      </w:r>
      <w:r w:rsidRPr="00E00900">
        <w:rPr>
          <w:rFonts w:ascii="Bookman Old Style" w:hAnsi="Bookman Old Style"/>
          <w:sz w:val="28"/>
          <w:szCs w:val="28"/>
        </w:rPr>
        <w:t xml:space="preserve"> in Kiruhura as false and that he did not receive any report of any incident of pre-ticked ballot papers or stuffed ballot boxes.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Aryaija Gracious, </w:t>
      </w:r>
      <w:r w:rsidR="00346D41" w:rsidRPr="00E00900">
        <w:rPr>
          <w:rFonts w:ascii="Bookman Old Style" w:hAnsi="Bookman Old Style"/>
          <w:sz w:val="28"/>
          <w:szCs w:val="28"/>
        </w:rPr>
        <w:t xml:space="preserve">the </w:t>
      </w:r>
      <w:r w:rsidRPr="00E00900">
        <w:rPr>
          <w:rFonts w:ascii="Bookman Old Style" w:hAnsi="Bookman Old Style"/>
          <w:sz w:val="28"/>
          <w:szCs w:val="28"/>
        </w:rPr>
        <w:t>returning officer, Kamuli District who depone</w:t>
      </w:r>
      <w:r w:rsidR="00346D41" w:rsidRPr="00E00900">
        <w:rPr>
          <w:rFonts w:ascii="Bookman Old Style" w:hAnsi="Bookman Old Style"/>
          <w:sz w:val="28"/>
          <w:szCs w:val="28"/>
        </w:rPr>
        <w:t>d</w:t>
      </w:r>
      <w:r w:rsidRPr="00E00900">
        <w:rPr>
          <w:rFonts w:ascii="Bookman Old Style" w:hAnsi="Bookman Old Style"/>
          <w:sz w:val="28"/>
          <w:szCs w:val="28"/>
        </w:rPr>
        <w:t xml:space="preserve"> that he received </w:t>
      </w:r>
      <w:r w:rsidR="009873FE" w:rsidRPr="00E00900">
        <w:rPr>
          <w:rFonts w:ascii="Bookman Old Style" w:hAnsi="Bookman Old Style"/>
          <w:sz w:val="28"/>
          <w:szCs w:val="28"/>
        </w:rPr>
        <w:t>election</w:t>
      </w:r>
      <w:r w:rsidRPr="00E00900">
        <w:rPr>
          <w:rFonts w:ascii="Bookman Old Style" w:hAnsi="Bookman Old Style"/>
          <w:sz w:val="28"/>
          <w:szCs w:val="28"/>
        </w:rPr>
        <w:t xml:space="preserve"> materials on 1</w:t>
      </w:r>
      <w:r w:rsidR="00821991" w:rsidRPr="00E00900">
        <w:rPr>
          <w:rFonts w:ascii="Bookman Old Style" w:hAnsi="Bookman Old Style"/>
          <w:sz w:val="28"/>
          <w:szCs w:val="28"/>
        </w:rPr>
        <w:t>7</w:t>
      </w:r>
      <w:r w:rsidRPr="00E00900">
        <w:rPr>
          <w:rFonts w:ascii="Bookman Old Style" w:hAnsi="Bookman Old Style"/>
          <w:sz w:val="28"/>
          <w:szCs w:val="28"/>
        </w:rPr>
        <w:t>.02.201</w:t>
      </w:r>
      <w:r w:rsidR="00821991" w:rsidRPr="00E00900">
        <w:rPr>
          <w:rFonts w:ascii="Bookman Old Style" w:hAnsi="Bookman Old Style"/>
          <w:sz w:val="28"/>
          <w:szCs w:val="28"/>
        </w:rPr>
        <w:t>6</w:t>
      </w:r>
      <w:r w:rsidRPr="00E00900">
        <w:rPr>
          <w:rFonts w:ascii="Bookman Old Style" w:hAnsi="Bookman Old Style"/>
          <w:sz w:val="28"/>
          <w:szCs w:val="28"/>
        </w:rPr>
        <w:t xml:space="preserve"> in </w:t>
      </w:r>
      <w:r w:rsidR="00367617" w:rsidRPr="00E00900">
        <w:rPr>
          <w:rFonts w:ascii="Bookman Old Style" w:hAnsi="Bookman Old Style"/>
          <w:sz w:val="28"/>
          <w:szCs w:val="28"/>
        </w:rPr>
        <w:t xml:space="preserve">the </w:t>
      </w:r>
      <w:r w:rsidRPr="00E00900">
        <w:rPr>
          <w:rFonts w:ascii="Bookman Old Style" w:hAnsi="Bookman Old Style"/>
          <w:sz w:val="28"/>
          <w:szCs w:val="28"/>
        </w:rPr>
        <w:t xml:space="preserve">presence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or their agents and other stakeholders.  On the same day the materials were dispatched to the various Sub- counties in the presence of the </w:t>
      </w:r>
      <w:r w:rsidR="007325FE" w:rsidRPr="00E00900">
        <w:rPr>
          <w:rFonts w:ascii="Bookman Old Style" w:hAnsi="Bookman Old Style"/>
          <w:sz w:val="28"/>
          <w:szCs w:val="28"/>
        </w:rPr>
        <w:t>candidate</w:t>
      </w:r>
      <w:r w:rsidRPr="00E00900">
        <w:rPr>
          <w:rFonts w:ascii="Bookman Old Style" w:hAnsi="Bookman Old Style"/>
          <w:sz w:val="28"/>
          <w:szCs w:val="28"/>
        </w:rPr>
        <w:t>s or their agents or other stake holders.  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materials were sent to different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the whole District in order for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s to be conducted.  Throughout the process, the security in Kamuli District was manned by the Uganda </w:t>
      </w:r>
      <w:r w:rsidR="003F5ABA" w:rsidRPr="00E00900">
        <w:rPr>
          <w:rFonts w:ascii="Bookman Old Style" w:hAnsi="Bookman Old Style"/>
          <w:sz w:val="28"/>
          <w:szCs w:val="28"/>
        </w:rPr>
        <w:t>Police</w:t>
      </w:r>
      <w:r w:rsidRPr="00E00900">
        <w:rPr>
          <w:rFonts w:ascii="Bookman Old Style" w:hAnsi="Bookman Old Style"/>
          <w:sz w:val="28"/>
          <w:szCs w:val="28"/>
        </w:rPr>
        <w:t xml:space="preserve"> Force.  At all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the officers in charge of security were unarmed </w:t>
      </w:r>
      <w:r w:rsidR="009873FE" w:rsidRPr="00E00900">
        <w:rPr>
          <w:rFonts w:ascii="Bookman Old Style" w:hAnsi="Bookman Old Style"/>
          <w:sz w:val="28"/>
          <w:szCs w:val="28"/>
        </w:rPr>
        <w:t>Election</w:t>
      </w:r>
      <w:r w:rsidRPr="00E00900">
        <w:rPr>
          <w:rFonts w:ascii="Bookman Old Style" w:hAnsi="Bookman Old Style"/>
          <w:sz w:val="28"/>
          <w:szCs w:val="28"/>
        </w:rPr>
        <w:t xml:space="preserve"> Constables who were deployed by the Uganda </w:t>
      </w:r>
      <w:r w:rsidR="003F5ABA" w:rsidRPr="00E00900">
        <w:rPr>
          <w:rFonts w:ascii="Bookman Old Style" w:hAnsi="Bookman Old Style"/>
          <w:sz w:val="28"/>
          <w:szCs w:val="28"/>
        </w:rPr>
        <w:t>Police</w:t>
      </w:r>
      <w:r w:rsidRPr="00E00900">
        <w:rPr>
          <w:rFonts w:ascii="Bookman Old Style" w:hAnsi="Bookman Old Style"/>
          <w:sz w:val="28"/>
          <w:szCs w:val="28"/>
        </w:rPr>
        <w:t xml:space="preserve"> Force and were trained by the </w:t>
      </w:r>
      <w:r w:rsidR="00D63AC4" w:rsidRPr="00E00900">
        <w:rPr>
          <w:rFonts w:ascii="Bookman Old Style" w:hAnsi="Bookman Old Style"/>
          <w:sz w:val="28"/>
          <w:szCs w:val="28"/>
        </w:rPr>
        <w:t>Commission</w:t>
      </w:r>
      <w:r w:rsidRPr="00E00900">
        <w:rPr>
          <w:rFonts w:ascii="Bookman Old Style" w:hAnsi="Bookman Old Style"/>
          <w:sz w:val="28"/>
          <w:szCs w:val="28"/>
        </w:rPr>
        <w:t xml:space="preserve"> in </w:t>
      </w:r>
      <w:r w:rsidR="009873FE" w:rsidRPr="00E00900">
        <w:rPr>
          <w:rFonts w:ascii="Bookman Old Style" w:hAnsi="Bookman Old Style"/>
          <w:sz w:val="28"/>
          <w:szCs w:val="28"/>
        </w:rPr>
        <w:t>Election</w:t>
      </w:r>
      <w:r w:rsidRPr="00E00900">
        <w:rPr>
          <w:rFonts w:ascii="Bookman Old Style" w:hAnsi="Bookman Old Style"/>
          <w:sz w:val="28"/>
          <w:szCs w:val="28"/>
        </w:rPr>
        <w:t xml:space="preserve"> security and management.  There was no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D63AC4" w:rsidRPr="00E00900">
        <w:rPr>
          <w:rFonts w:ascii="Bookman Old Style" w:hAnsi="Bookman Old Style"/>
          <w:sz w:val="28"/>
          <w:szCs w:val="28"/>
        </w:rPr>
        <w:t>s</w:t>
      </w:r>
      <w:r w:rsidRPr="00E00900">
        <w:rPr>
          <w:rFonts w:ascii="Bookman Old Style" w:hAnsi="Bookman Old Style"/>
          <w:sz w:val="28"/>
          <w:szCs w:val="28"/>
        </w:rPr>
        <w:t xml:space="preserve">tation in Kamuli District </w:t>
      </w:r>
      <w:r w:rsidRPr="00E00900">
        <w:rPr>
          <w:rFonts w:ascii="Bookman Old Style" w:hAnsi="Bookman Old Style"/>
          <w:sz w:val="28"/>
          <w:szCs w:val="28"/>
        </w:rPr>
        <w:lastRenderedPageBreak/>
        <w:t xml:space="preserve">where security was manned by any officer of the UPDF or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as alleged by Kisira Samuel and Dhamuluka Faruku.  </w:t>
      </w:r>
    </w:p>
    <w:p w:rsidR="00BD78D0" w:rsidRPr="00E00900" w:rsidRDefault="00297BB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w:t>
      </w:r>
      <w:r w:rsidR="003D58DA" w:rsidRPr="00E00900">
        <w:rPr>
          <w:rFonts w:ascii="Bookman Old Style" w:hAnsi="Bookman Old Style"/>
          <w:sz w:val="28"/>
          <w:szCs w:val="28"/>
        </w:rPr>
        <w:t>further</w:t>
      </w:r>
      <w:r w:rsidRPr="00E00900">
        <w:rPr>
          <w:rFonts w:ascii="Bookman Old Style" w:hAnsi="Bookman Old Style"/>
          <w:sz w:val="28"/>
          <w:szCs w:val="28"/>
        </w:rPr>
        <w:t xml:space="preserve"> stated that t</w:t>
      </w:r>
      <w:r w:rsidR="00BD78D0" w:rsidRPr="00E00900">
        <w:rPr>
          <w:rFonts w:ascii="Bookman Old Style" w:hAnsi="Bookman Old Style"/>
          <w:sz w:val="28"/>
          <w:szCs w:val="28"/>
        </w:rPr>
        <w:t xml:space="preserve">hroughout the </w:t>
      </w:r>
      <w:r w:rsidR="009873FE" w:rsidRPr="00E00900">
        <w:rPr>
          <w:rFonts w:ascii="Bookman Old Style" w:hAnsi="Bookman Old Style"/>
          <w:sz w:val="28"/>
          <w:szCs w:val="28"/>
        </w:rPr>
        <w:t>election</w:t>
      </w:r>
      <w:r w:rsidR="00BD78D0" w:rsidRPr="00E00900">
        <w:rPr>
          <w:rFonts w:ascii="Bookman Old Style" w:hAnsi="Bookman Old Style"/>
          <w:sz w:val="28"/>
          <w:szCs w:val="28"/>
        </w:rPr>
        <w:t xml:space="preserve"> he did not receive any report that any agent or supporter of</w:t>
      </w:r>
      <w:r w:rsidR="009A13B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BD78D0" w:rsidRPr="00E00900">
        <w:rPr>
          <w:rFonts w:ascii="Bookman Old Style" w:hAnsi="Bookman Old Style"/>
          <w:sz w:val="28"/>
          <w:szCs w:val="28"/>
        </w:rPr>
        <w:t xml:space="preserve"> or any voter indeed was chased away or barred from taking part in the </w:t>
      </w:r>
      <w:r w:rsidR="009873FE" w:rsidRPr="00E00900">
        <w:rPr>
          <w:rFonts w:ascii="Bookman Old Style" w:hAnsi="Bookman Old Style"/>
          <w:sz w:val="28"/>
          <w:szCs w:val="28"/>
        </w:rPr>
        <w:t>election</w:t>
      </w:r>
      <w:r w:rsidR="00BD78D0" w:rsidRPr="00E00900">
        <w:rPr>
          <w:rFonts w:ascii="Bookman Old Style" w:hAnsi="Bookman Old Style"/>
          <w:sz w:val="28"/>
          <w:szCs w:val="28"/>
        </w:rPr>
        <w:t xml:space="preserve">.  He did not receive any adverse report on any </w:t>
      </w:r>
      <w:r w:rsidR="007325FE" w:rsidRPr="00E00900">
        <w:rPr>
          <w:rFonts w:ascii="Bookman Old Style" w:hAnsi="Bookman Old Style"/>
          <w:sz w:val="28"/>
          <w:szCs w:val="28"/>
        </w:rPr>
        <w:t>candidate</w:t>
      </w:r>
      <w:r w:rsidR="00BD78D0" w:rsidRPr="00E00900">
        <w:rPr>
          <w:rFonts w:ascii="Bookman Old Style" w:hAnsi="Bookman Old Style"/>
          <w:sz w:val="28"/>
          <w:szCs w:val="28"/>
        </w:rPr>
        <w:t xml:space="preserve"> or the </w:t>
      </w:r>
      <w:r w:rsidR="00C06E3B" w:rsidRPr="00E00900">
        <w:rPr>
          <w:rFonts w:ascii="Bookman Old Style" w:hAnsi="Bookman Old Style"/>
          <w:sz w:val="28"/>
          <w:szCs w:val="28"/>
        </w:rPr>
        <w:t>1st Respondent</w:t>
      </w:r>
      <w:r w:rsidR="00C53B62" w:rsidRPr="00E00900">
        <w:rPr>
          <w:rFonts w:ascii="Bookman Old Style" w:hAnsi="Bookman Old Style"/>
          <w:sz w:val="28"/>
          <w:szCs w:val="28"/>
        </w:rPr>
        <w:t xml:space="preserve"> in particular. </w:t>
      </w:r>
      <w:r w:rsidR="00095D56" w:rsidRPr="00E00900">
        <w:rPr>
          <w:rFonts w:ascii="Bookman Old Style" w:hAnsi="Bookman Old Style"/>
          <w:sz w:val="28"/>
          <w:szCs w:val="28"/>
        </w:rPr>
        <w:t>That o</w:t>
      </w:r>
      <w:r w:rsidR="00BD78D0" w:rsidRPr="00E00900">
        <w:rPr>
          <w:rFonts w:ascii="Bookman Old Style" w:hAnsi="Bookman Old Style"/>
          <w:sz w:val="28"/>
          <w:szCs w:val="28"/>
        </w:rPr>
        <w:t xml:space="preserve">n the </w:t>
      </w:r>
      <w:r w:rsidR="00095D56" w:rsidRPr="00E00900">
        <w:rPr>
          <w:rFonts w:ascii="Bookman Old Style" w:hAnsi="Bookman Old Style"/>
          <w:sz w:val="28"/>
          <w:szCs w:val="28"/>
        </w:rPr>
        <w:t>c</w:t>
      </w:r>
      <w:r w:rsidR="00BD78D0" w:rsidRPr="00E00900">
        <w:rPr>
          <w:rFonts w:ascii="Bookman Old Style" w:hAnsi="Bookman Old Style"/>
          <w:sz w:val="28"/>
          <w:szCs w:val="28"/>
        </w:rPr>
        <w:t>ontrary</w:t>
      </w:r>
      <w:r w:rsidR="00095D56" w:rsidRPr="00E00900">
        <w:rPr>
          <w:rFonts w:ascii="Bookman Old Style" w:hAnsi="Bookman Old Style"/>
          <w:sz w:val="28"/>
          <w:szCs w:val="28"/>
        </w:rPr>
        <w:t>,</w:t>
      </w:r>
      <w:r w:rsidR="00BD78D0" w:rsidRPr="00E00900">
        <w:rPr>
          <w:rFonts w:ascii="Bookman Old Style" w:hAnsi="Bookman Old Style"/>
          <w:sz w:val="28"/>
          <w:szCs w:val="28"/>
        </w:rPr>
        <w:t xml:space="preserve"> the reports he received from the 1s</w:t>
      </w:r>
      <w:r w:rsidR="009A13B4" w:rsidRPr="00E00900">
        <w:rPr>
          <w:rFonts w:ascii="Bookman Old Style" w:hAnsi="Bookman Old Style"/>
          <w:sz w:val="28"/>
          <w:szCs w:val="28"/>
        </w:rPr>
        <w:t>t</w:t>
      </w:r>
      <w:r w:rsidR="00BD78D0" w:rsidRPr="00E00900">
        <w:rPr>
          <w:rFonts w:ascii="Bookman Old Style" w:hAnsi="Bookman Old Style"/>
          <w:sz w:val="28"/>
          <w:szCs w:val="28"/>
        </w:rPr>
        <w:t xml:space="preserve"> Respondent sub county supervisors indicated that the </w:t>
      </w:r>
      <w:r w:rsidR="009873FE" w:rsidRPr="00E00900">
        <w:rPr>
          <w:rFonts w:ascii="Bookman Old Style" w:hAnsi="Bookman Old Style"/>
          <w:sz w:val="28"/>
          <w:szCs w:val="28"/>
        </w:rPr>
        <w:t>election</w:t>
      </w:r>
      <w:r w:rsidR="00BD78D0" w:rsidRPr="00E00900">
        <w:rPr>
          <w:rFonts w:ascii="Bookman Old Style" w:hAnsi="Bookman Old Style"/>
          <w:sz w:val="28"/>
          <w:szCs w:val="28"/>
        </w:rPr>
        <w:t xml:space="preserve"> went on smoothly in Kamuli district.</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Kisambu Stephen, supervisor for Wankole sub-county Kamuli District who depone</w:t>
      </w:r>
      <w:r w:rsidR="00B075AF" w:rsidRPr="00E00900">
        <w:rPr>
          <w:rFonts w:ascii="Bookman Old Style" w:hAnsi="Bookman Old Style"/>
          <w:sz w:val="28"/>
          <w:szCs w:val="28"/>
        </w:rPr>
        <w:t>d</w:t>
      </w:r>
      <w:r w:rsidRPr="00E00900">
        <w:rPr>
          <w:rFonts w:ascii="Bookman Old Style" w:hAnsi="Bookman Old Style"/>
          <w:sz w:val="28"/>
          <w:szCs w:val="28"/>
        </w:rPr>
        <w:t xml:space="preserve"> that all the voting materials were received on 17.02.2016 in the presence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or their agents and other stakeholders.  He dispatched all the materials to twenty one (21)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within the sub county. </w:t>
      </w:r>
      <w:r w:rsidR="00B075AF" w:rsidRPr="00E00900">
        <w:rPr>
          <w:rFonts w:ascii="Bookman Old Style" w:hAnsi="Bookman Old Style"/>
          <w:sz w:val="28"/>
          <w:szCs w:val="28"/>
        </w:rPr>
        <w:t>That a</w:t>
      </w:r>
      <w:r w:rsidRPr="00E00900">
        <w:rPr>
          <w:rFonts w:ascii="Bookman Old Style" w:hAnsi="Bookman Old Style"/>
          <w:sz w:val="28"/>
          <w:szCs w:val="28"/>
        </w:rPr>
        <w:t xml:space="preserve">ll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were manned by unarmed </w:t>
      </w:r>
      <w:r w:rsidR="00322731" w:rsidRPr="00E00900">
        <w:rPr>
          <w:rFonts w:ascii="Bookman Old Style" w:hAnsi="Bookman Old Style"/>
          <w:sz w:val="28"/>
          <w:szCs w:val="28"/>
        </w:rPr>
        <w:t>polling</w:t>
      </w:r>
      <w:r w:rsidRPr="00E00900">
        <w:rPr>
          <w:rFonts w:ascii="Bookman Old Style" w:hAnsi="Bookman Old Style"/>
          <w:sz w:val="28"/>
          <w:szCs w:val="28"/>
        </w:rPr>
        <w:t xml:space="preserve"> constables deployed by the Uganda </w:t>
      </w:r>
      <w:r w:rsidR="003F5ABA" w:rsidRPr="00E00900">
        <w:rPr>
          <w:rFonts w:ascii="Bookman Old Style" w:hAnsi="Bookman Old Style"/>
          <w:sz w:val="28"/>
          <w:szCs w:val="28"/>
        </w:rPr>
        <w:t>Police</w:t>
      </w:r>
      <w:r w:rsidRPr="00E00900">
        <w:rPr>
          <w:rFonts w:ascii="Bookman Old Style" w:hAnsi="Bookman Old Style"/>
          <w:sz w:val="28"/>
          <w:szCs w:val="28"/>
        </w:rPr>
        <w:t xml:space="preserve"> force and trained by the </w:t>
      </w:r>
      <w:r w:rsidR="00B075AF" w:rsidRPr="00E00900">
        <w:rPr>
          <w:rFonts w:ascii="Bookman Old Style" w:hAnsi="Bookman Old Style"/>
          <w:sz w:val="28"/>
          <w:szCs w:val="28"/>
        </w:rPr>
        <w:t>Commission</w:t>
      </w:r>
      <w:r w:rsidRPr="00E00900">
        <w:rPr>
          <w:rFonts w:ascii="Bookman Old Style" w:hAnsi="Bookman Old Style"/>
          <w:sz w:val="28"/>
          <w:szCs w:val="28"/>
        </w:rPr>
        <w:t xml:space="preserve">.  There was no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B075AF" w:rsidRPr="00E00900">
        <w:rPr>
          <w:rFonts w:ascii="Bookman Old Style" w:hAnsi="Bookman Old Style"/>
          <w:sz w:val="28"/>
          <w:szCs w:val="28"/>
        </w:rPr>
        <w:t>s</w:t>
      </w:r>
      <w:r w:rsidRPr="00E00900">
        <w:rPr>
          <w:rFonts w:ascii="Bookman Old Style" w:hAnsi="Bookman Old Style"/>
          <w:sz w:val="28"/>
          <w:szCs w:val="28"/>
        </w:rPr>
        <w:t xml:space="preserve">tation in Wankole </w:t>
      </w:r>
      <w:r w:rsidR="006C215A" w:rsidRPr="00E00900">
        <w:rPr>
          <w:rFonts w:ascii="Bookman Old Style" w:hAnsi="Bookman Old Style"/>
          <w:sz w:val="28"/>
          <w:szCs w:val="28"/>
        </w:rPr>
        <w:t>Sub County</w:t>
      </w:r>
      <w:r w:rsidRPr="00E00900">
        <w:rPr>
          <w:rFonts w:ascii="Bookman Old Style" w:hAnsi="Bookman Old Style"/>
          <w:sz w:val="28"/>
          <w:szCs w:val="28"/>
        </w:rPr>
        <w:t xml:space="preserve"> where security was manned by an officer of the Uganda People’s Defence Forces or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as alleged.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w:t>
      </w:r>
      <w:r w:rsidR="003046D9" w:rsidRPr="00E00900">
        <w:rPr>
          <w:rFonts w:ascii="Bookman Old Style" w:hAnsi="Bookman Old Style"/>
          <w:sz w:val="28"/>
          <w:szCs w:val="28"/>
        </w:rPr>
        <w:t xml:space="preserve">stated that he did not </w:t>
      </w:r>
      <w:r w:rsidRPr="00E00900">
        <w:rPr>
          <w:rFonts w:ascii="Bookman Old Style" w:hAnsi="Bookman Old Style"/>
          <w:sz w:val="28"/>
          <w:szCs w:val="28"/>
        </w:rPr>
        <w:t xml:space="preserve">receive any report from Wankole Sub County of pre-ticked ballot papers in favour of any </w:t>
      </w:r>
      <w:r w:rsidR="007325FE" w:rsidRPr="00E00900">
        <w:rPr>
          <w:rFonts w:ascii="Bookman Old Style" w:hAnsi="Bookman Old Style"/>
          <w:sz w:val="28"/>
          <w:szCs w:val="28"/>
        </w:rPr>
        <w:t>candidate</w:t>
      </w:r>
      <w:r w:rsidRPr="00E00900">
        <w:rPr>
          <w:rFonts w:ascii="Bookman Old Style" w:hAnsi="Bookman Old Style"/>
          <w:sz w:val="28"/>
          <w:szCs w:val="28"/>
        </w:rPr>
        <w:t xml:space="preserve"> 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in particular being given to voters to stuff in </w:t>
      </w:r>
      <w:r w:rsidR="003046D9" w:rsidRPr="00E00900">
        <w:rPr>
          <w:rFonts w:ascii="Bookman Old Style" w:hAnsi="Bookman Old Style"/>
          <w:sz w:val="28"/>
          <w:szCs w:val="28"/>
        </w:rPr>
        <w:t>b</w:t>
      </w:r>
      <w:r w:rsidRPr="00E00900">
        <w:rPr>
          <w:rFonts w:ascii="Bookman Old Style" w:hAnsi="Bookman Old Style"/>
          <w:sz w:val="28"/>
          <w:szCs w:val="28"/>
        </w:rPr>
        <w:t xml:space="preserve">allot </w:t>
      </w:r>
      <w:r w:rsidR="003046D9" w:rsidRPr="00E00900">
        <w:rPr>
          <w:rFonts w:ascii="Bookman Old Style" w:hAnsi="Bookman Old Style"/>
          <w:sz w:val="28"/>
          <w:szCs w:val="28"/>
        </w:rPr>
        <w:t>b</w:t>
      </w:r>
      <w:r w:rsidRPr="00E00900">
        <w:rPr>
          <w:rFonts w:ascii="Bookman Old Style" w:hAnsi="Bookman Old Style"/>
          <w:sz w:val="28"/>
          <w:szCs w:val="28"/>
        </w:rPr>
        <w:t xml:space="preserve">oxes. </w:t>
      </w:r>
      <w:r w:rsidR="003046D9" w:rsidRPr="00E00900">
        <w:rPr>
          <w:rFonts w:ascii="Bookman Old Style" w:hAnsi="Bookman Old Style"/>
          <w:sz w:val="28"/>
          <w:szCs w:val="28"/>
        </w:rPr>
        <w:t>He stated further that t</w:t>
      </w:r>
      <w:r w:rsidRPr="00E00900">
        <w:rPr>
          <w:rFonts w:ascii="Bookman Old Style" w:hAnsi="Bookman Old Style"/>
          <w:sz w:val="28"/>
          <w:szCs w:val="28"/>
        </w:rPr>
        <w:t>here were no votes cast for</w:t>
      </w:r>
      <w:r w:rsidR="009A13B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that </w:t>
      </w:r>
      <w:proofErr w:type="gramStart"/>
      <w:r w:rsidRPr="00E00900">
        <w:rPr>
          <w:rFonts w:ascii="Bookman Old Style" w:hAnsi="Bookman Old Style"/>
          <w:sz w:val="28"/>
          <w:szCs w:val="28"/>
        </w:rPr>
        <w:t>were</w:t>
      </w:r>
      <w:proofErr w:type="gramEnd"/>
      <w:r w:rsidRPr="00E00900">
        <w:rPr>
          <w:rFonts w:ascii="Bookman Old Style" w:hAnsi="Bookman Old Style"/>
          <w:sz w:val="28"/>
          <w:szCs w:val="28"/>
        </w:rPr>
        <w:t xml:space="preserve"> read out as cast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r w:rsidR="003046D9" w:rsidRPr="00E00900">
        <w:rPr>
          <w:rFonts w:ascii="Bookman Old Style" w:hAnsi="Bookman Old Style"/>
          <w:sz w:val="28"/>
          <w:szCs w:val="28"/>
        </w:rPr>
        <w:lastRenderedPageBreak/>
        <w:t>He stated that he</w:t>
      </w:r>
      <w:r w:rsidRPr="00E00900">
        <w:rPr>
          <w:rFonts w:ascii="Bookman Old Style" w:hAnsi="Bookman Old Style"/>
          <w:sz w:val="28"/>
          <w:szCs w:val="28"/>
        </w:rPr>
        <w:t xml:space="preserve"> was not aware of any</w:t>
      </w:r>
      <w:r w:rsidR="009A13B4"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supporter or agent who was abducted and prevented from monitoring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in Wankole Sub County</w:t>
      </w:r>
      <w:r w:rsidR="003046D9" w:rsidRPr="00E00900">
        <w:rPr>
          <w:rFonts w:ascii="Bookman Old Style" w:hAnsi="Bookman Old Style"/>
          <w:sz w:val="28"/>
          <w:szCs w:val="28"/>
        </w:rPr>
        <w:t>. He stated that</w:t>
      </w:r>
      <w:r w:rsidRPr="00E00900">
        <w:rPr>
          <w:rFonts w:ascii="Bookman Old Style" w:hAnsi="Bookman Old Style"/>
          <w:sz w:val="28"/>
          <w:szCs w:val="28"/>
        </w:rPr>
        <w:t>, on the contrary</w:t>
      </w:r>
      <w:r w:rsidR="003046D9" w:rsidRPr="00E00900">
        <w:rPr>
          <w:rFonts w:ascii="Bookman Old Style" w:hAnsi="Bookman Old Style"/>
          <w:sz w:val="28"/>
          <w:szCs w:val="28"/>
        </w:rPr>
        <w:t>,</w:t>
      </w:r>
      <w:r w:rsidRPr="00E00900">
        <w:rPr>
          <w:rFonts w:ascii="Bookman Old Style" w:hAnsi="Bookman Old Style"/>
          <w:sz w:val="28"/>
          <w:szCs w:val="28"/>
        </w:rPr>
        <w:t xml:space="preserve"> the reports he received from the </w:t>
      </w:r>
      <w:r w:rsidR="003046D9" w:rsidRPr="00E00900">
        <w:rPr>
          <w:rFonts w:ascii="Bookman Old Style" w:hAnsi="Bookman Old Style"/>
          <w:sz w:val="28"/>
          <w:szCs w:val="28"/>
        </w:rPr>
        <w:t>Commission’s</w:t>
      </w:r>
      <w:r w:rsidRPr="00E00900">
        <w:rPr>
          <w:rFonts w:ascii="Bookman Old Style" w:hAnsi="Bookman Old Style"/>
          <w:sz w:val="28"/>
          <w:szCs w:val="28"/>
        </w:rPr>
        <w:t xml:space="preserve"> Parish supervisors in Wankole Sub County indicated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went on smoothly in the sub county.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Nabukenya Teddy, Returning Officer, Oyam District who depon</w:t>
      </w:r>
      <w:r w:rsidR="00D42D65" w:rsidRPr="00E00900">
        <w:rPr>
          <w:rFonts w:ascii="Bookman Old Style" w:hAnsi="Bookman Old Style"/>
          <w:sz w:val="28"/>
          <w:szCs w:val="28"/>
        </w:rPr>
        <w:t>ed</w:t>
      </w:r>
      <w:r w:rsidRPr="00E00900">
        <w:rPr>
          <w:rFonts w:ascii="Bookman Old Style" w:hAnsi="Bookman Old Style"/>
          <w:sz w:val="28"/>
          <w:szCs w:val="28"/>
        </w:rPr>
        <w:t xml:space="preserve"> that there is no Sub County know</w:t>
      </w:r>
      <w:r w:rsidR="00D42D65" w:rsidRPr="00E00900">
        <w:rPr>
          <w:rFonts w:ascii="Bookman Old Style" w:hAnsi="Bookman Old Style"/>
          <w:sz w:val="28"/>
          <w:szCs w:val="28"/>
        </w:rPr>
        <w:t>n</w:t>
      </w:r>
      <w:r w:rsidRPr="00E00900">
        <w:rPr>
          <w:rFonts w:ascii="Bookman Old Style" w:hAnsi="Bookman Old Style"/>
          <w:sz w:val="28"/>
          <w:szCs w:val="28"/>
        </w:rPr>
        <w:t xml:space="preserve"> as Low in Oyam District</w:t>
      </w:r>
      <w:r w:rsidR="00D42D65" w:rsidRPr="00E00900">
        <w:rPr>
          <w:rFonts w:ascii="Bookman Old Style" w:hAnsi="Bookman Old Style"/>
          <w:sz w:val="28"/>
          <w:szCs w:val="28"/>
        </w:rPr>
        <w:t>,</w:t>
      </w:r>
      <w:r w:rsidRPr="00E00900">
        <w:rPr>
          <w:rFonts w:ascii="Bookman Old Style" w:hAnsi="Bookman Old Style"/>
          <w:sz w:val="28"/>
          <w:szCs w:val="28"/>
        </w:rPr>
        <w:t xml:space="preserve"> </w:t>
      </w:r>
      <w:r w:rsidR="00D42D65" w:rsidRPr="00E00900">
        <w:rPr>
          <w:rFonts w:ascii="Bookman Old Style" w:hAnsi="Bookman Old Style"/>
          <w:sz w:val="28"/>
          <w:szCs w:val="28"/>
        </w:rPr>
        <w:t>therefore,</w:t>
      </w:r>
      <w:r w:rsidRPr="00E00900">
        <w:rPr>
          <w:rFonts w:ascii="Bookman Old Style" w:hAnsi="Bookman Old Style"/>
          <w:sz w:val="28"/>
          <w:szCs w:val="28"/>
        </w:rPr>
        <w:t xml:space="preserve"> Patrick Gustine Olwata could not have voted from Low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r w:rsidR="00D42D65" w:rsidRPr="00E00900">
        <w:rPr>
          <w:rFonts w:ascii="Bookman Old Style" w:hAnsi="Bookman Old Style"/>
          <w:sz w:val="28"/>
          <w:szCs w:val="28"/>
        </w:rPr>
        <w:t xml:space="preserve">She further stated that she </w:t>
      </w:r>
      <w:r w:rsidRPr="00E00900">
        <w:rPr>
          <w:rFonts w:ascii="Bookman Old Style" w:hAnsi="Bookman Old Style"/>
          <w:sz w:val="28"/>
          <w:szCs w:val="28"/>
        </w:rPr>
        <w:t xml:space="preserve">did not receive any report about the alleged acts of intimidation and vote rigging in Oyam District from any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voters or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She denied that general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were conducted on the </w:t>
      </w:r>
      <w:r w:rsidR="00D42D65" w:rsidRPr="00E00900">
        <w:rPr>
          <w:rFonts w:ascii="Bookman Old Style" w:hAnsi="Bookman Old Style"/>
          <w:sz w:val="28"/>
          <w:szCs w:val="28"/>
        </w:rPr>
        <w:t>16</w:t>
      </w:r>
      <w:r w:rsidR="00D42D65" w:rsidRPr="00E00900">
        <w:rPr>
          <w:rFonts w:ascii="Bookman Old Style" w:hAnsi="Bookman Old Style"/>
          <w:sz w:val="28"/>
          <w:szCs w:val="28"/>
          <w:vertAlign w:val="superscript"/>
        </w:rPr>
        <w:t>th</w:t>
      </w:r>
      <w:r w:rsidR="00D42D65" w:rsidRPr="00E00900">
        <w:rPr>
          <w:rFonts w:ascii="Bookman Old Style" w:hAnsi="Bookman Old Style"/>
          <w:sz w:val="28"/>
          <w:szCs w:val="28"/>
        </w:rPr>
        <w:t xml:space="preserve"> of</w:t>
      </w:r>
      <w:r w:rsidRPr="00E00900">
        <w:rPr>
          <w:rFonts w:ascii="Bookman Old Style" w:hAnsi="Bookman Old Style"/>
          <w:sz w:val="28"/>
          <w:szCs w:val="28"/>
        </w:rPr>
        <w:t xml:space="preserve"> February in Oyam District but were conducted </w:t>
      </w:r>
      <w:r w:rsidR="009A13B4" w:rsidRPr="00E00900">
        <w:rPr>
          <w:rFonts w:ascii="Bookman Old Style" w:hAnsi="Bookman Old Style"/>
          <w:sz w:val="28"/>
          <w:szCs w:val="28"/>
        </w:rPr>
        <w:t>on the</w:t>
      </w:r>
      <w:r w:rsidR="00C967AB" w:rsidRPr="00E00900">
        <w:rPr>
          <w:rFonts w:ascii="Bookman Old Style" w:hAnsi="Bookman Old Style"/>
          <w:sz w:val="28"/>
          <w:szCs w:val="28"/>
        </w:rPr>
        <w:t xml:space="preserve"> </w:t>
      </w:r>
      <w:r w:rsidRPr="00E00900">
        <w:rPr>
          <w:rFonts w:ascii="Bookman Old Style" w:hAnsi="Bookman Old Style"/>
          <w:sz w:val="28"/>
          <w:szCs w:val="28"/>
        </w:rPr>
        <w:t>18</w:t>
      </w:r>
      <w:r w:rsidR="00C967AB" w:rsidRPr="00E00900">
        <w:rPr>
          <w:rFonts w:ascii="Bookman Old Style" w:hAnsi="Bookman Old Style"/>
          <w:sz w:val="28"/>
          <w:szCs w:val="28"/>
          <w:vertAlign w:val="superscript"/>
        </w:rPr>
        <w:t>th</w:t>
      </w:r>
      <w:r w:rsidR="00C967AB" w:rsidRPr="00E00900">
        <w:rPr>
          <w:rFonts w:ascii="Bookman Old Style" w:hAnsi="Bookman Old Style"/>
          <w:sz w:val="28"/>
          <w:szCs w:val="28"/>
        </w:rPr>
        <w:t xml:space="preserve"> February, </w:t>
      </w:r>
      <w:r w:rsidRPr="00E00900">
        <w:rPr>
          <w:rFonts w:ascii="Bookman Old Style" w:hAnsi="Bookman Old Style"/>
          <w:sz w:val="28"/>
          <w:szCs w:val="28"/>
        </w:rPr>
        <w:t xml:space="preserve">2016 like the rest of the county.  She denied allegations of pre-ticking of ballot papers or even recovery of pre-ticked ballot papers from Oyam District.  </w:t>
      </w:r>
      <w:r w:rsidR="00D42D65" w:rsidRPr="00E00900">
        <w:rPr>
          <w:rFonts w:ascii="Bookman Old Style" w:hAnsi="Bookman Old Style"/>
          <w:sz w:val="28"/>
          <w:szCs w:val="28"/>
        </w:rPr>
        <w:t xml:space="preserve">She stated </w:t>
      </w:r>
      <w:r w:rsidR="009A13B4" w:rsidRPr="00E00900">
        <w:rPr>
          <w:rFonts w:ascii="Bookman Old Style" w:hAnsi="Bookman Old Style"/>
          <w:sz w:val="28"/>
          <w:szCs w:val="28"/>
        </w:rPr>
        <w:t>that she</w:t>
      </w:r>
      <w:r w:rsidRPr="00E00900">
        <w:rPr>
          <w:rFonts w:ascii="Bookman Old Style" w:hAnsi="Bookman Old Style"/>
          <w:sz w:val="28"/>
          <w:szCs w:val="28"/>
        </w:rPr>
        <w:t xml:space="preserve"> did not receive any reports from any one of my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being bribed or compromised by any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Pr="00E00900">
        <w:rPr>
          <w:rFonts w:ascii="Bookman Old Style" w:hAnsi="Bookman Old Style"/>
          <w:sz w:val="28"/>
          <w:szCs w:val="28"/>
        </w:rPr>
        <w:t xml:space="preserve"> or their agents as alleged.  </w:t>
      </w:r>
      <w:r w:rsidR="00D42D65" w:rsidRPr="00E00900">
        <w:rPr>
          <w:rFonts w:ascii="Bookman Old Style" w:hAnsi="Bookman Old Style"/>
          <w:sz w:val="28"/>
          <w:szCs w:val="28"/>
        </w:rPr>
        <w:t>That a</w:t>
      </w:r>
      <w:r w:rsidRPr="00E00900">
        <w:rPr>
          <w:rFonts w:ascii="Bookman Old Style" w:hAnsi="Bookman Old Style"/>
          <w:sz w:val="28"/>
          <w:szCs w:val="28"/>
        </w:rPr>
        <w:t xml:space="preserve">ll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who were present, to the best of her knowledge, signed all the Declaration of Results Forms and were all given copies.  That there were no delays by the </w:t>
      </w:r>
      <w:r w:rsidR="00D42D65" w:rsidRPr="00E00900">
        <w:rPr>
          <w:rFonts w:ascii="Bookman Old Style" w:hAnsi="Bookman Old Style"/>
          <w:sz w:val="28"/>
          <w:szCs w:val="28"/>
        </w:rPr>
        <w:t>Commission</w:t>
      </w:r>
      <w:r w:rsidRPr="00E00900">
        <w:rPr>
          <w:rFonts w:ascii="Bookman Old Style" w:hAnsi="Bookman Old Style"/>
          <w:sz w:val="28"/>
          <w:szCs w:val="28"/>
        </w:rPr>
        <w:t xml:space="preserve"> in delivering Returns to the District Tally Centre and that all Returns were received from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within the mandated 48 hours following the counting of ballots cast at </w:t>
      </w:r>
      <w:r w:rsidR="00380F67" w:rsidRPr="00E00900">
        <w:rPr>
          <w:rFonts w:ascii="Bookman Old Style" w:hAnsi="Bookman Old Style"/>
          <w:sz w:val="28"/>
          <w:szCs w:val="28"/>
        </w:rPr>
        <w:t>eac</w:t>
      </w:r>
      <w:r w:rsidRPr="00E00900">
        <w:rPr>
          <w:rFonts w:ascii="Bookman Old Style" w:hAnsi="Bookman Old Style"/>
          <w:sz w:val="28"/>
          <w:szCs w:val="28"/>
        </w:rPr>
        <w:t xml:space="preserve">h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That the District </w:t>
      </w:r>
      <w:r w:rsidRPr="00E00900">
        <w:rPr>
          <w:rFonts w:ascii="Bookman Old Style" w:hAnsi="Bookman Old Style"/>
          <w:sz w:val="28"/>
          <w:szCs w:val="28"/>
        </w:rPr>
        <w:lastRenderedPageBreak/>
        <w:t xml:space="preserve">Tally Centre, results were announced as per Sub County, parish, and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Louben Muhimbura, student at Mbarara University of Science and Technology </w:t>
      </w:r>
      <w:r w:rsidR="00747CE4" w:rsidRPr="00E00900">
        <w:rPr>
          <w:rFonts w:ascii="Bookman Old Style" w:hAnsi="Bookman Old Style"/>
          <w:sz w:val="28"/>
          <w:szCs w:val="28"/>
        </w:rPr>
        <w:t>deponed that he was the</w:t>
      </w:r>
      <w:r w:rsidRPr="00E00900">
        <w:rPr>
          <w:rFonts w:ascii="Bookman Old Style" w:hAnsi="Bookman Old Style"/>
          <w:sz w:val="28"/>
          <w:szCs w:val="28"/>
        </w:rPr>
        <w:t xml:space="preserv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at Buyanja (N-Z) Pentecostal Church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Lyantonde District</w:t>
      </w:r>
      <w:r w:rsidR="00747CE4" w:rsidRPr="00E00900">
        <w:rPr>
          <w:rFonts w:ascii="Bookman Old Style" w:hAnsi="Bookman Old Style"/>
          <w:sz w:val="28"/>
          <w:szCs w:val="28"/>
        </w:rPr>
        <w:t>. He stated that</w:t>
      </w:r>
      <w:r w:rsidR="004E49E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did not have an agent at his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w:t>
      </w:r>
      <w:r w:rsidR="00747CE4" w:rsidRPr="00E00900">
        <w:rPr>
          <w:rFonts w:ascii="Bookman Old Style" w:hAnsi="Bookman Old Style"/>
          <w:sz w:val="28"/>
          <w:szCs w:val="28"/>
        </w:rPr>
        <w:t xml:space="preserve"> at all</w:t>
      </w:r>
      <w:r w:rsidRPr="00E00900">
        <w:rPr>
          <w:rFonts w:ascii="Bookman Old Style" w:hAnsi="Bookman Old Style"/>
          <w:sz w:val="28"/>
          <w:szCs w:val="28"/>
        </w:rPr>
        <w:t>.  He refute</w:t>
      </w:r>
      <w:r w:rsidR="00747CE4" w:rsidRPr="00E00900">
        <w:rPr>
          <w:rFonts w:ascii="Bookman Old Style" w:hAnsi="Bookman Old Style"/>
          <w:sz w:val="28"/>
          <w:szCs w:val="28"/>
        </w:rPr>
        <w:t>d the claim</w:t>
      </w:r>
      <w:r w:rsidR="003D58DA" w:rsidRPr="00E00900">
        <w:rPr>
          <w:rFonts w:ascii="Bookman Old Style" w:hAnsi="Bookman Old Style"/>
          <w:sz w:val="28"/>
          <w:szCs w:val="28"/>
        </w:rPr>
        <w:t xml:space="preserve"> </w:t>
      </w:r>
      <w:r w:rsidR="00747CE4" w:rsidRPr="00E00900">
        <w:rPr>
          <w:rFonts w:ascii="Bookman Old Style" w:hAnsi="Bookman Old Style"/>
          <w:sz w:val="28"/>
          <w:szCs w:val="28"/>
        </w:rPr>
        <w:t>by James Tumwijukye in his</w:t>
      </w:r>
      <w:r w:rsidRPr="00E00900">
        <w:rPr>
          <w:rFonts w:ascii="Bookman Old Style" w:hAnsi="Bookman Old Style"/>
          <w:sz w:val="28"/>
          <w:szCs w:val="28"/>
        </w:rPr>
        <w:t xml:space="preserve"> affidavit</w:t>
      </w:r>
      <w:r w:rsidR="00747CE4" w:rsidRPr="00E00900">
        <w:rPr>
          <w:rFonts w:ascii="Bookman Old Style" w:hAnsi="Bookman Old Style"/>
          <w:sz w:val="28"/>
          <w:szCs w:val="28"/>
        </w:rPr>
        <w:t xml:space="preserve"> that</w:t>
      </w:r>
      <w:r w:rsidRPr="00E00900">
        <w:rPr>
          <w:rFonts w:ascii="Bookman Old Style" w:hAnsi="Bookman Old Style"/>
          <w:sz w:val="28"/>
          <w:szCs w:val="28"/>
        </w:rPr>
        <w:t xml:space="preserve"> there was ballot stuffing or any attempt to stuff pre-ticked ballots at the station.  He annexed a </w:t>
      </w:r>
      <w:r w:rsidR="008D1D11" w:rsidRPr="00E00900">
        <w:rPr>
          <w:rFonts w:ascii="Bookman Old Style" w:hAnsi="Bookman Old Style"/>
          <w:sz w:val="28"/>
          <w:szCs w:val="28"/>
        </w:rPr>
        <w:t>copy of the D</w:t>
      </w:r>
      <w:r w:rsidRPr="00E00900">
        <w:rPr>
          <w:rFonts w:ascii="Bookman Old Style" w:hAnsi="Bookman Old Style"/>
          <w:sz w:val="28"/>
          <w:szCs w:val="28"/>
        </w:rPr>
        <w:t>eclaration of Results Form to show not only that</w:t>
      </w:r>
      <w:r w:rsidR="009A13B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did not have any agent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but also that the number of votes cast was 210 as against 300 registered voters and not four hundred and twenty (420) as claimed by James Tumwijukye.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Kirya Fred,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for Kibuku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Kibuku Town Council, </w:t>
      </w:r>
      <w:proofErr w:type="gramStart"/>
      <w:r w:rsidRPr="00E00900">
        <w:rPr>
          <w:rFonts w:ascii="Bookman Old Style" w:hAnsi="Bookman Old Style"/>
          <w:sz w:val="28"/>
          <w:szCs w:val="28"/>
        </w:rPr>
        <w:t>Kibuku</w:t>
      </w:r>
      <w:proofErr w:type="gramEnd"/>
      <w:r w:rsidRPr="00E00900">
        <w:rPr>
          <w:rFonts w:ascii="Bookman Old Style" w:hAnsi="Bookman Old Style"/>
          <w:sz w:val="28"/>
          <w:szCs w:val="28"/>
        </w:rPr>
        <w:t xml:space="preserve"> District who state</w:t>
      </w:r>
      <w:r w:rsidR="001423D4" w:rsidRPr="00E00900">
        <w:rPr>
          <w:rFonts w:ascii="Bookman Old Style" w:hAnsi="Bookman Old Style"/>
          <w:sz w:val="28"/>
          <w:szCs w:val="28"/>
        </w:rPr>
        <w:t>d</w:t>
      </w:r>
      <w:r w:rsidRPr="00E00900">
        <w:rPr>
          <w:rFonts w:ascii="Bookman Old Style" w:hAnsi="Bookman Old Style"/>
          <w:sz w:val="28"/>
          <w:szCs w:val="28"/>
        </w:rPr>
        <w:t xml:space="preserve"> that on 18.02.2018 he received the voting materials in time and voting started at 7:00 a.m. </w:t>
      </w:r>
      <w:r w:rsidR="00DC73FD" w:rsidRPr="00E00900">
        <w:rPr>
          <w:rFonts w:ascii="Bookman Old Style" w:hAnsi="Bookman Old Style"/>
          <w:sz w:val="28"/>
          <w:szCs w:val="28"/>
        </w:rPr>
        <w:t xml:space="preserve">and </w:t>
      </w:r>
      <w:r w:rsidRPr="00E00900">
        <w:rPr>
          <w:rFonts w:ascii="Bookman Old Style" w:hAnsi="Bookman Old Style"/>
          <w:sz w:val="28"/>
          <w:szCs w:val="28"/>
        </w:rPr>
        <w:t xml:space="preserve">that only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w:t>
      </w:r>
      <w:r w:rsidR="007325FE" w:rsidRPr="00E00900">
        <w:rPr>
          <w:rFonts w:ascii="Bookman Old Style" w:hAnsi="Bookman Old Style"/>
          <w:sz w:val="28"/>
          <w:szCs w:val="28"/>
        </w:rPr>
        <w:t>candidate</w:t>
      </w:r>
      <w:r w:rsidRPr="00E00900">
        <w:rPr>
          <w:rFonts w:ascii="Bookman Old Style" w:hAnsi="Bookman Old Style"/>
          <w:sz w:val="28"/>
          <w:szCs w:val="28"/>
        </w:rPr>
        <w:t xml:space="preserve"> Kizza Besigye had agents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He denie</w:t>
      </w:r>
      <w:r w:rsidR="00DC73FD" w:rsidRPr="00E00900">
        <w:rPr>
          <w:rFonts w:ascii="Bookman Old Style" w:hAnsi="Bookman Old Style"/>
          <w:sz w:val="28"/>
          <w:szCs w:val="28"/>
        </w:rPr>
        <w:t>d the</w:t>
      </w:r>
      <w:r w:rsidRPr="00E00900">
        <w:rPr>
          <w:rFonts w:ascii="Bookman Old Style" w:hAnsi="Bookman Old Style"/>
          <w:sz w:val="28"/>
          <w:szCs w:val="28"/>
        </w:rPr>
        <w:t xml:space="preserve"> allegation by Mutwalibu Kakyu that he was a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 of</w:t>
      </w:r>
      <w:r w:rsidR="004E49E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or that during the conduct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he issued two ballot papers to any voter.  At the conclusion of the counting, the </w:t>
      </w:r>
      <w:r w:rsidR="007325FE" w:rsidRPr="00E00900">
        <w:rPr>
          <w:rFonts w:ascii="Bookman Old Style" w:hAnsi="Bookman Old Style"/>
          <w:sz w:val="28"/>
          <w:szCs w:val="28"/>
        </w:rPr>
        <w:t>candidate</w:t>
      </w:r>
      <w:r w:rsidRPr="00E00900">
        <w:rPr>
          <w:rFonts w:ascii="Bookman Old Style" w:hAnsi="Bookman Old Style"/>
          <w:sz w:val="28"/>
          <w:szCs w:val="28"/>
        </w:rPr>
        <w:t>s</w:t>
      </w:r>
      <w:r w:rsidR="00DC73FD" w:rsidRPr="00E00900">
        <w:rPr>
          <w:rFonts w:ascii="Bookman Old Style" w:hAnsi="Bookman Old Style"/>
          <w:sz w:val="28"/>
          <w:szCs w:val="28"/>
        </w:rPr>
        <w:t>’</w:t>
      </w:r>
      <w:r w:rsidRPr="00E00900">
        <w:rPr>
          <w:rFonts w:ascii="Bookman Old Style" w:hAnsi="Bookman Old Style"/>
          <w:sz w:val="28"/>
          <w:szCs w:val="28"/>
        </w:rPr>
        <w:t xml:space="preserve"> agents who had introduced themselves signed the Declaration of Results Form which </w:t>
      </w:r>
      <w:r w:rsidRPr="00E00900">
        <w:rPr>
          <w:rFonts w:ascii="Bookman Old Style" w:hAnsi="Bookman Old Style"/>
          <w:sz w:val="28"/>
          <w:szCs w:val="28"/>
        </w:rPr>
        <w:lastRenderedPageBreak/>
        <w:t xml:space="preserve">Mutwalibu could not sign because he had not been introduced as an agent at the said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Kwijuka Godfrey, </w:t>
      </w:r>
      <w:r w:rsidR="00CA2899" w:rsidRPr="00E00900">
        <w:rPr>
          <w:rFonts w:ascii="Bookman Old Style" w:hAnsi="Bookman Old Style"/>
          <w:sz w:val="28"/>
          <w:szCs w:val="28"/>
        </w:rPr>
        <w:t xml:space="preserve">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Rwoma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Kinyogoga sub-county Nakaseke District denie</w:t>
      </w:r>
      <w:r w:rsidR="00CA2899" w:rsidRPr="00E00900">
        <w:rPr>
          <w:rFonts w:ascii="Bookman Old Style" w:hAnsi="Bookman Old Style"/>
          <w:sz w:val="28"/>
          <w:szCs w:val="28"/>
        </w:rPr>
        <w:t>d</w:t>
      </w:r>
      <w:r w:rsidRPr="00E00900">
        <w:rPr>
          <w:rFonts w:ascii="Bookman Old Style" w:hAnsi="Bookman Old Style"/>
          <w:sz w:val="28"/>
          <w:szCs w:val="28"/>
        </w:rPr>
        <w:t xml:space="preserve"> claims by Sezib</w:t>
      </w:r>
      <w:r w:rsidR="00B23D87" w:rsidRPr="00E00900">
        <w:rPr>
          <w:rFonts w:ascii="Bookman Old Style" w:hAnsi="Bookman Old Style"/>
          <w:sz w:val="28"/>
          <w:szCs w:val="28"/>
        </w:rPr>
        <w:t>ez</w:t>
      </w:r>
      <w:r w:rsidRPr="00E00900">
        <w:rPr>
          <w:rFonts w:ascii="Bookman Old Style" w:hAnsi="Bookman Old Style"/>
          <w:sz w:val="28"/>
          <w:szCs w:val="28"/>
        </w:rPr>
        <w:t>a Moses that he was</w:t>
      </w:r>
      <w:r w:rsidR="009A13B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 at the said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CA2899" w:rsidRPr="00E00900">
        <w:rPr>
          <w:rFonts w:ascii="Bookman Old Style" w:hAnsi="Bookman Old Style"/>
          <w:sz w:val="28"/>
          <w:szCs w:val="28"/>
        </w:rPr>
        <w:t xml:space="preserve">station </w:t>
      </w:r>
      <w:r w:rsidRPr="00E00900">
        <w:rPr>
          <w:rFonts w:ascii="Bookman Old Style" w:hAnsi="Bookman Old Style"/>
          <w:sz w:val="28"/>
          <w:szCs w:val="28"/>
        </w:rPr>
        <w:t>because</w:t>
      </w:r>
      <w:r w:rsidR="00F130D8"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did not have any agent at the said station.  He denie</w:t>
      </w:r>
      <w:r w:rsidR="005A245D" w:rsidRPr="00E00900">
        <w:rPr>
          <w:rFonts w:ascii="Bookman Old Style" w:hAnsi="Bookman Old Style"/>
          <w:sz w:val="28"/>
          <w:szCs w:val="28"/>
        </w:rPr>
        <w:t>d</w:t>
      </w:r>
      <w:r w:rsidRPr="00E00900">
        <w:rPr>
          <w:rFonts w:ascii="Bookman Old Style" w:hAnsi="Bookman Old Style"/>
          <w:sz w:val="28"/>
          <w:szCs w:val="28"/>
        </w:rPr>
        <w:t xml:space="preserve"> claims by Moses Sezib</w:t>
      </w:r>
      <w:r w:rsidR="00DC73FD" w:rsidRPr="00E00900">
        <w:rPr>
          <w:rFonts w:ascii="Bookman Old Style" w:hAnsi="Bookman Old Style"/>
          <w:sz w:val="28"/>
          <w:szCs w:val="28"/>
        </w:rPr>
        <w:t>ez</w:t>
      </w:r>
      <w:r w:rsidRPr="00E00900">
        <w:rPr>
          <w:rFonts w:ascii="Bookman Old Style" w:hAnsi="Bookman Old Style"/>
          <w:sz w:val="28"/>
          <w:szCs w:val="28"/>
        </w:rPr>
        <w:t>a that he voted for any person or directed any one on how to vote.</w:t>
      </w:r>
      <w:r w:rsidR="009A13B4" w:rsidRPr="00E00900">
        <w:rPr>
          <w:rFonts w:ascii="Bookman Old Style" w:hAnsi="Bookman Old Style"/>
          <w:sz w:val="28"/>
          <w:szCs w:val="28"/>
        </w:rPr>
        <w:t xml:space="preserve"> </w:t>
      </w:r>
      <w:r w:rsidR="005A245D" w:rsidRPr="00E00900">
        <w:rPr>
          <w:rFonts w:ascii="Bookman Old Style" w:hAnsi="Bookman Old Style"/>
          <w:sz w:val="28"/>
          <w:szCs w:val="28"/>
        </w:rPr>
        <w:t>He asserted that o</w:t>
      </w:r>
      <w:r w:rsidRPr="00E00900">
        <w:rPr>
          <w:rFonts w:ascii="Bookman Old Style" w:hAnsi="Bookman Old Style"/>
          <w:sz w:val="28"/>
          <w:szCs w:val="28"/>
        </w:rPr>
        <w:t>nly persons who were on the voter’s roll were allowed to vote.</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Tuhaise Godwinnie,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at Kasunganyanja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Kabarole District who state</w:t>
      </w:r>
      <w:r w:rsidR="00442448" w:rsidRPr="00E00900">
        <w:rPr>
          <w:rFonts w:ascii="Bookman Old Style" w:hAnsi="Bookman Old Style"/>
          <w:sz w:val="28"/>
          <w:szCs w:val="28"/>
        </w:rPr>
        <w:t>d</w:t>
      </w:r>
      <w:r w:rsidRPr="00E00900">
        <w:rPr>
          <w:rFonts w:ascii="Bookman Old Style" w:hAnsi="Bookman Old Style"/>
          <w:sz w:val="28"/>
          <w:szCs w:val="28"/>
        </w:rPr>
        <w:t xml:space="preserve"> that</w:t>
      </w:r>
      <w:r w:rsidR="009A13B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a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 know</w:t>
      </w:r>
      <w:r w:rsidR="00DC73FD" w:rsidRPr="00E00900">
        <w:rPr>
          <w:rFonts w:ascii="Bookman Old Style" w:hAnsi="Bookman Old Style"/>
          <w:sz w:val="28"/>
          <w:szCs w:val="28"/>
        </w:rPr>
        <w:t>n</w:t>
      </w:r>
      <w:r w:rsidRPr="00E00900">
        <w:rPr>
          <w:rFonts w:ascii="Bookman Old Style" w:hAnsi="Bookman Old Style"/>
          <w:sz w:val="28"/>
          <w:szCs w:val="28"/>
        </w:rPr>
        <w:t xml:space="preserve"> as Kaswiti Hilda and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Kiiza Besigye also had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w:t>
      </w:r>
      <w:r w:rsidR="00DC73FD" w:rsidRPr="00E00900">
        <w:rPr>
          <w:rFonts w:ascii="Bookman Old Style" w:hAnsi="Bookman Old Style"/>
          <w:sz w:val="28"/>
          <w:szCs w:val="28"/>
        </w:rPr>
        <w:t>. I</w:t>
      </w:r>
      <w:r w:rsidRPr="00E00900">
        <w:rPr>
          <w:rFonts w:ascii="Bookman Old Style" w:hAnsi="Bookman Old Style"/>
          <w:sz w:val="28"/>
          <w:szCs w:val="28"/>
        </w:rPr>
        <w:t xml:space="preserve">n reply to Roy Peterson Mugasa’s affidavit that seven eligible voters were denied to vote, she </w:t>
      </w:r>
      <w:r w:rsidR="00FE7FCF" w:rsidRPr="00E00900">
        <w:rPr>
          <w:rFonts w:ascii="Bookman Old Style" w:hAnsi="Bookman Old Style"/>
          <w:sz w:val="28"/>
          <w:szCs w:val="28"/>
        </w:rPr>
        <w:t>explained</w:t>
      </w:r>
      <w:r w:rsidRPr="00E00900">
        <w:rPr>
          <w:rFonts w:ascii="Bookman Old Style" w:hAnsi="Bookman Old Style"/>
          <w:sz w:val="28"/>
          <w:szCs w:val="28"/>
        </w:rPr>
        <w:t xml:space="preserve"> that although the said voters presented National Identity Cards, it was established that the names did not appear in the Register and the explanation was that although the seven persons had National Identities they were at the age of 16 which did not entitle them to vote. </w:t>
      </w:r>
    </w:p>
    <w:p w:rsidR="0000692F" w:rsidRPr="00E00900" w:rsidRDefault="00BD78D0"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Joselyn Kabasinguzi,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Kibito sub county Headquarters, Kabalore who in response to Roy Peterson Mugasa’s allegations that some people in possession of National Identity Cards were disallowed to vote</w:t>
      </w:r>
      <w:r w:rsidR="001537BD" w:rsidRPr="00E00900">
        <w:rPr>
          <w:rFonts w:ascii="Bookman Old Style" w:hAnsi="Bookman Old Style"/>
          <w:sz w:val="28"/>
          <w:szCs w:val="28"/>
        </w:rPr>
        <w:t>,</w:t>
      </w:r>
      <w:r w:rsidRPr="00E00900">
        <w:rPr>
          <w:rFonts w:ascii="Bookman Old Style" w:hAnsi="Bookman Old Style"/>
          <w:sz w:val="28"/>
          <w:szCs w:val="28"/>
        </w:rPr>
        <w:t xml:space="preserve"> gave an explanation similar to that of Tuhaise Godwinnie that the six alleged voters </w:t>
      </w:r>
      <w:r w:rsidRPr="00E00900">
        <w:rPr>
          <w:rFonts w:ascii="Bookman Old Style" w:hAnsi="Bookman Old Style"/>
          <w:sz w:val="28"/>
          <w:szCs w:val="28"/>
        </w:rPr>
        <w:lastRenderedPageBreak/>
        <w:t xml:space="preserve">did not appear in the voters Register although they held National Identity Cards because they obtained the National Identity Cards when they were 16 years when the voting age is 18 years. </w:t>
      </w:r>
    </w:p>
    <w:p w:rsidR="003C54E8" w:rsidRPr="00E00900" w:rsidRDefault="00BD78D0"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Analysis </w:t>
      </w:r>
      <w:r w:rsidR="00942DE4" w:rsidRPr="00E00900">
        <w:rPr>
          <w:rFonts w:ascii="Bookman Old Style" w:hAnsi="Bookman Old Style"/>
          <w:b/>
          <w:sz w:val="28"/>
          <w:szCs w:val="28"/>
        </w:rPr>
        <w:t>by</w:t>
      </w:r>
      <w:r w:rsidR="0000692F" w:rsidRPr="00E00900">
        <w:rPr>
          <w:rFonts w:ascii="Bookman Old Style" w:hAnsi="Bookman Old Style"/>
          <w:b/>
          <w:sz w:val="28"/>
          <w:szCs w:val="28"/>
        </w:rPr>
        <w:t xml:space="preserve"> the </w:t>
      </w:r>
      <w:r w:rsidR="00CA3C5A" w:rsidRPr="00E00900">
        <w:rPr>
          <w:rFonts w:ascii="Bookman Old Style" w:hAnsi="Bookman Old Style"/>
          <w:b/>
          <w:sz w:val="28"/>
          <w:szCs w:val="28"/>
        </w:rPr>
        <w:t>Court</w:t>
      </w:r>
    </w:p>
    <w:p w:rsidR="00E22D8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As to the incidents in Kyangwali, Hoima District the evidence of Ruhangariyo that he together with Amanyire Fred were instructed by the Supervisor to report for duty late is disputed by Nelson Atumanya who was the supervisor.  He</w:t>
      </w:r>
      <w:r w:rsidR="00FE7FCF" w:rsidRPr="00E00900">
        <w:rPr>
          <w:rFonts w:ascii="Bookman Old Style" w:hAnsi="Bookman Old Style"/>
          <w:sz w:val="28"/>
          <w:szCs w:val="28"/>
        </w:rPr>
        <w:t>,</w:t>
      </w:r>
      <w:r w:rsidRPr="00E00900">
        <w:rPr>
          <w:rFonts w:ascii="Bookman Old Style" w:hAnsi="Bookman Old Style"/>
          <w:sz w:val="28"/>
          <w:szCs w:val="28"/>
        </w:rPr>
        <w:t xml:space="preserve"> together with Amanyire Fred </w:t>
      </w:r>
      <w:proofErr w:type="gramStart"/>
      <w:r w:rsidRPr="00E00900">
        <w:rPr>
          <w:rFonts w:ascii="Bookman Old Style" w:hAnsi="Bookman Old Style"/>
          <w:sz w:val="28"/>
          <w:szCs w:val="28"/>
        </w:rPr>
        <w:t>claim</w:t>
      </w:r>
      <w:proofErr w:type="gramEnd"/>
      <w:r w:rsidRPr="00E00900">
        <w:rPr>
          <w:rFonts w:ascii="Bookman Old Style" w:hAnsi="Bookman Old Style"/>
          <w:sz w:val="28"/>
          <w:szCs w:val="28"/>
        </w:rPr>
        <w:t xml:space="preserve"> that they were instructed to tick ballot papers in favour of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 which is denied by Atumanya.  In fact Amanyire Fred indicated that he pre-ticked four booklets containing 50 (fifty) ballots which would mean he stuffed 200(two hundred) votes on top of the ballots cast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Ruhangariyo annexed a Declaration of </w:t>
      </w:r>
      <w:r w:rsidR="009731F6" w:rsidRPr="00E00900">
        <w:rPr>
          <w:rFonts w:ascii="Bookman Old Style" w:hAnsi="Bookman Old Style"/>
          <w:sz w:val="28"/>
          <w:szCs w:val="28"/>
        </w:rPr>
        <w:t>R</w:t>
      </w:r>
      <w:r w:rsidRPr="00E00900">
        <w:rPr>
          <w:rFonts w:ascii="Bookman Old Style" w:hAnsi="Bookman Old Style"/>
          <w:sz w:val="28"/>
          <w:szCs w:val="28"/>
        </w:rPr>
        <w:t xml:space="preserve">esults Form which shows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for whom he had ticked ballot papers polled only 3 (three votes)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and</w:t>
      </w:r>
      <w:r w:rsidR="004E49E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polled 34(thirty four). The two hundred ballot papers Amanyire allegedly ticked in favour of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 are not reflected in his affidavit.  Although he indicated that he attached a Declaration of </w:t>
      </w:r>
      <w:r w:rsidR="000712AC" w:rsidRPr="00E00900">
        <w:rPr>
          <w:rFonts w:ascii="Bookman Old Style" w:hAnsi="Bookman Old Style"/>
          <w:sz w:val="28"/>
          <w:szCs w:val="28"/>
        </w:rPr>
        <w:t>R</w:t>
      </w:r>
      <w:r w:rsidRPr="00E00900">
        <w:rPr>
          <w:rFonts w:ascii="Bookman Old Style" w:hAnsi="Bookman Old Style"/>
          <w:sz w:val="28"/>
          <w:szCs w:val="28"/>
        </w:rPr>
        <w:t>esults Form which was marked “B”</w:t>
      </w:r>
      <w:r w:rsidR="00F1712A" w:rsidRPr="00E00900">
        <w:rPr>
          <w:rFonts w:ascii="Bookman Old Style" w:hAnsi="Bookman Old Style"/>
          <w:sz w:val="28"/>
          <w:szCs w:val="28"/>
        </w:rPr>
        <w:t>,</w:t>
      </w:r>
      <w:r w:rsidRPr="00E00900">
        <w:rPr>
          <w:rFonts w:ascii="Bookman Old Style" w:hAnsi="Bookman Old Style"/>
          <w:sz w:val="28"/>
          <w:szCs w:val="28"/>
        </w:rPr>
        <w:t xml:space="preserve"> none was seen on record.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On the other hand</w:t>
      </w:r>
      <w:r w:rsidR="00F1712A" w:rsidRPr="00E00900">
        <w:rPr>
          <w:rFonts w:ascii="Bookman Old Style" w:hAnsi="Bookman Old Style"/>
          <w:sz w:val="28"/>
          <w:szCs w:val="28"/>
        </w:rPr>
        <w:t>,</w:t>
      </w:r>
      <w:r w:rsidRPr="00E00900">
        <w:rPr>
          <w:rFonts w:ascii="Bookman Old Style" w:hAnsi="Bookman Old Style"/>
          <w:sz w:val="28"/>
          <w:szCs w:val="28"/>
        </w:rPr>
        <w:t xml:space="preserve"> the </w:t>
      </w:r>
      <w:r w:rsidR="00F1712A" w:rsidRPr="00E00900">
        <w:rPr>
          <w:rFonts w:ascii="Bookman Old Style" w:hAnsi="Bookman Old Style"/>
          <w:sz w:val="28"/>
          <w:szCs w:val="28"/>
        </w:rPr>
        <w:t>Commission</w:t>
      </w:r>
      <w:r w:rsidRPr="00E00900">
        <w:rPr>
          <w:rFonts w:ascii="Bookman Old Style" w:hAnsi="Bookman Old Style"/>
          <w:sz w:val="28"/>
          <w:szCs w:val="28"/>
        </w:rPr>
        <w:t xml:space="preserve"> adduced </w:t>
      </w:r>
      <w:r w:rsidR="00DC73FD" w:rsidRPr="00E00900">
        <w:rPr>
          <w:rFonts w:ascii="Bookman Old Style" w:hAnsi="Bookman Old Style"/>
          <w:sz w:val="28"/>
          <w:szCs w:val="28"/>
        </w:rPr>
        <w:t>the</w:t>
      </w:r>
      <w:r w:rsidRPr="00E00900">
        <w:rPr>
          <w:rFonts w:ascii="Bookman Old Style" w:hAnsi="Bookman Old Style"/>
          <w:sz w:val="28"/>
          <w:szCs w:val="28"/>
        </w:rPr>
        <w:t xml:space="preserve"> affidavit of Matsiko Douglas, the District Returning Officer, Hoima who not only refuted allegations by Abel Mucunguzi </w:t>
      </w:r>
      <w:r w:rsidR="006E6D17" w:rsidRPr="00E00900">
        <w:rPr>
          <w:rFonts w:ascii="Bookman Old Style" w:hAnsi="Bookman Old Style"/>
          <w:sz w:val="28"/>
          <w:szCs w:val="28"/>
        </w:rPr>
        <w:t>that un</w:t>
      </w:r>
      <w:r w:rsidR="00161F0D" w:rsidRPr="00E00900">
        <w:rPr>
          <w:rFonts w:ascii="Bookman Old Style" w:hAnsi="Bookman Old Style"/>
          <w:sz w:val="28"/>
          <w:szCs w:val="28"/>
        </w:rPr>
        <w:t>g</w:t>
      </w:r>
      <w:r w:rsidRPr="00E00900">
        <w:rPr>
          <w:rFonts w:ascii="Bookman Old Style" w:hAnsi="Bookman Old Style"/>
          <w:sz w:val="28"/>
          <w:szCs w:val="28"/>
        </w:rPr>
        <w:t xml:space="preserve">azzetted six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had been created by producing the list of forty </w:t>
      </w:r>
      <w:r w:rsidRPr="00E00900">
        <w:rPr>
          <w:rFonts w:ascii="Bookman Old Style" w:hAnsi="Bookman Old Style"/>
          <w:sz w:val="28"/>
          <w:szCs w:val="28"/>
        </w:rPr>
        <w:lastRenderedPageBreak/>
        <w:t xml:space="preserve">three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but also refuted allegations by Ruhangariyo that he received seventy five ballots for Kyeyanja Landing Site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and show</w:t>
      </w:r>
      <w:r w:rsidR="00161F0D" w:rsidRPr="00E00900">
        <w:rPr>
          <w:rFonts w:ascii="Bookman Old Style" w:hAnsi="Bookman Old Style"/>
          <w:sz w:val="28"/>
          <w:szCs w:val="28"/>
        </w:rPr>
        <w:t>ed</w:t>
      </w:r>
      <w:r w:rsidRPr="00E00900">
        <w:rPr>
          <w:rFonts w:ascii="Bookman Old Style" w:hAnsi="Bookman Old Style"/>
          <w:sz w:val="28"/>
          <w:szCs w:val="28"/>
        </w:rPr>
        <w:t xml:space="preserve"> a return of unused votes of 75, meaning that no votes were cast.  Matsiko show</w:t>
      </w:r>
      <w:r w:rsidR="00161F0D" w:rsidRPr="00E00900">
        <w:rPr>
          <w:rFonts w:ascii="Bookman Old Style" w:hAnsi="Bookman Old Style"/>
          <w:sz w:val="28"/>
          <w:szCs w:val="28"/>
        </w:rPr>
        <w:t>ed</w:t>
      </w:r>
      <w:r w:rsidRPr="00E00900">
        <w:rPr>
          <w:rFonts w:ascii="Bookman Old Style" w:hAnsi="Bookman Old Style"/>
          <w:sz w:val="28"/>
          <w:szCs w:val="28"/>
        </w:rPr>
        <w:t xml:space="preserve"> that the number of voters at the said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161F0D" w:rsidRPr="00E00900">
        <w:rPr>
          <w:rFonts w:ascii="Bookman Old Style" w:hAnsi="Bookman Old Style"/>
          <w:sz w:val="28"/>
          <w:szCs w:val="28"/>
        </w:rPr>
        <w:t>s</w:t>
      </w:r>
      <w:r w:rsidRPr="00E00900">
        <w:rPr>
          <w:rFonts w:ascii="Bookman Old Style" w:hAnsi="Bookman Old Style"/>
          <w:sz w:val="28"/>
          <w:szCs w:val="28"/>
        </w:rPr>
        <w:t>tation was 144 which show</w:t>
      </w:r>
      <w:r w:rsidR="00161F0D" w:rsidRPr="00E00900">
        <w:rPr>
          <w:rFonts w:ascii="Bookman Old Style" w:hAnsi="Bookman Old Style"/>
          <w:sz w:val="28"/>
          <w:szCs w:val="28"/>
        </w:rPr>
        <w:t>ed</w:t>
      </w:r>
      <w:r w:rsidRPr="00E00900">
        <w:rPr>
          <w:rFonts w:ascii="Bookman Old Style" w:hAnsi="Bookman Old Style"/>
          <w:sz w:val="28"/>
          <w:szCs w:val="28"/>
        </w:rPr>
        <w:t xml:space="preserve"> that the Declaration</w:t>
      </w:r>
      <w:r w:rsidR="00161F0D" w:rsidRPr="00E00900">
        <w:rPr>
          <w:rFonts w:ascii="Bookman Old Style" w:hAnsi="Bookman Old Style"/>
          <w:sz w:val="28"/>
          <w:szCs w:val="28"/>
        </w:rPr>
        <w:t xml:space="preserve"> of Results</w:t>
      </w:r>
      <w:r w:rsidRPr="00E00900">
        <w:rPr>
          <w:rFonts w:ascii="Bookman Old Style" w:hAnsi="Bookman Old Style"/>
          <w:sz w:val="28"/>
          <w:szCs w:val="28"/>
        </w:rPr>
        <w:t xml:space="preserve"> Form tendered by Ruhangriyo </w:t>
      </w:r>
      <w:r w:rsidR="00161F0D" w:rsidRPr="00E00900">
        <w:rPr>
          <w:rFonts w:ascii="Bookman Old Style" w:hAnsi="Bookman Old Style"/>
          <w:sz w:val="28"/>
          <w:szCs w:val="28"/>
        </w:rPr>
        <w:t>was</w:t>
      </w:r>
      <w:r w:rsidRPr="00E00900">
        <w:rPr>
          <w:rFonts w:ascii="Bookman Old Style" w:hAnsi="Bookman Old Style"/>
          <w:sz w:val="28"/>
          <w:szCs w:val="28"/>
        </w:rPr>
        <w:t xml:space="preserve"> false.</w:t>
      </w:r>
    </w:p>
    <w:p w:rsidR="00BD78D0" w:rsidRPr="00E00900" w:rsidRDefault="00F428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 have</w:t>
      </w:r>
      <w:r w:rsidR="00BD78D0" w:rsidRPr="00E00900">
        <w:rPr>
          <w:rFonts w:ascii="Bookman Old Style" w:hAnsi="Bookman Old Style"/>
          <w:sz w:val="28"/>
          <w:szCs w:val="28"/>
        </w:rPr>
        <w:t xml:space="preserve"> carefully </w:t>
      </w:r>
      <w:r w:rsidR="0025467E" w:rsidRPr="00E00900">
        <w:rPr>
          <w:rFonts w:ascii="Bookman Old Style" w:hAnsi="Bookman Old Style"/>
          <w:sz w:val="28"/>
          <w:szCs w:val="28"/>
        </w:rPr>
        <w:t>analyzed</w:t>
      </w:r>
      <w:r w:rsidR="00BD78D0" w:rsidRPr="00E00900">
        <w:rPr>
          <w:rFonts w:ascii="Bookman Old Style" w:hAnsi="Bookman Old Style"/>
          <w:sz w:val="28"/>
          <w:szCs w:val="28"/>
        </w:rPr>
        <w:t xml:space="preserve"> the affidavit evidence of Erias Ruhangariyo, Amanyire Fred and Abel Mucunguzi and we find that their evidence is not credible </w:t>
      </w:r>
      <w:r w:rsidR="00611C8B" w:rsidRPr="00E00900">
        <w:rPr>
          <w:rFonts w:ascii="Bookman Old Style" w:hAnsi="Bookman Old Style"/>
          <w:sz w:val="28"/>
          <w:szCs w:val="28"/>
        </w:rPr>
        <w:t>at all</w:t>
      </w:r>
      <w:r w:rsidR="00611C8B" w:rsidRPr="00E00900">
        <w:rPr>
          <w:rFonts w:ascii="Bookman Old Style" w:hAnsi="Bookman Old Style"/>
          <w:i/>
          <w:sz w:val="28"/>
          <w:szCs w:val="28"/>
        </w:rPr>
        <w:t xml:space="preserve"> </w:t>
      </w:r>
      <w:r w:rsidR="00BD78D0" w:rsidRPr="00E00900">
        <w:rPr>
          <w:rFonts w:ascii="Bookman Old Style" w:hAnsi="Bookman Old Style"/>
          <w:sz w:val="28"/>
          <w:szCs w:val="28"/>
        </w:rPr>
        <w:t xml:space="preserve">to establish the malpractices alleged.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There was an allegation by Mutyabule Jamil that he was a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 of</w:t>
      </w:r>
      <w:r w:rsidR="009C3D0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at Moonlight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(A-Z) Iganga and that he was beaten and chased away f</w:t>
      </w:r>
      <w:r w:rsidR="007D446A" w:rsidRPr="00E00900">
        <w:rPr>
          <w:rFonts w:ascii="Bookman Old Style" w:hAnsi="Bookman Old Style"/>
          <w:sz w:val="28"/>
          <w:szCs w:val="28"/>
        </w:rPr>
        <w:t>rom</w:t>
      </w:r>
      <w:r w:rsidRPr="00E00900">
        <w:rPr>
          <w:rFonts w:ascii="Bookman Old Style" w:hAnsi="Bookman Old Style"/>
          <w:sz w:val="28"/>
          <w:szCs w:val="28"/>
        </w:rPr>
        <w:t xml:space="preserve">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existence of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6B4382" w:rsidRPr="00E00900">
        <w:rPr>
          <w:rFonts w:ascii="Bookman Old Style" w:hAnsi="Bookman Old Style"/>
          <w:sz w:val="28"/>
          <w:szCs w:val="28"/>
        </w:rPr>
        <w:t>s</w:t>
      </w:r>
      <w:r w:rsidRPr="00E00900">
        <w:rPr>
          <w:rFonts w:ascii="Bookman Old Style" w:hAnsi="Bookman Old Style"/>
          <w:sz w:val="28"/>
          <w:szCs w:val="28"/>
        </w:rPr>
        <w:t xml:space="preserve">tation is denied by the </w:t>
      </w:r>
      <w:r w:rsidR="006B4382" w:rsidRPr="00E00900">
        <w:rPr>
          <w:rFonts w:ascii="Bookman Old Style" w:hAnsi="Bookman Old Style"/>
          <w:sz w:val="28"/>
          <w:szCs w:val="28"/>
        </w:rPr>
        <w:t>Commission</w:t>
      </w:r>
      <w:r w:rsidRPr="00E00900">
        <w:rPr>
          <w:rFonts w:ascii="Bookman Old Style" w:hAnsi="Bookman Old Style"/>
          <w:sz w:val="28"/>
          <w:szCs w:val="28"/>
        </w:rPr>
        <w:t xml:space="preserve"> and so is the appointment of Mutyabule as an agent because he was not introduced to the </w:t>
      </w:r>
      <w:r w:rsidR="006B4382" w:rsidRPr="00E00900">
        <w:rPr>
          <w:rFonts w:ascii="Bookman Old Style" w:hAnsi="Bookman Old Style"/>
          <w:sz w:val="28"/>
          <w:szCs w:val="28"/>
        </w:rPr>
        <w:t>R</w:t>
      </w:r>
      <w:r w:rsidRPr="00E00900">
        <w:rPr>
          <w:rFonts w:ascii="Bookman Old Style" w:hAnsi="Bookman Old Style"/>
          <w:sz w:val="28"/>
          <w:szCs w:val="28"/>
        </w:rPr>
        <w:t xml:space="preserve">eturning officer as required by </w:t>
      </w:r>
      <w:r w:rsidR="006B4382" w:rsidRPr="00E00900">
        <w:rPr>
          <w:rFonts w:ascii="Bookman Old Style" w:hAnsi="Bookman Old Style"/>
          <w:sz w:val="28"/>
          <w:szCs w:val="28"/>
        </w:rPr>
        <w:t>l</w:t>
      </w:r>
      <w:r w:rsidRPr="00E00900">
        <w:rPr>
          <w:rFonts w:ascii="Bookman Old Style" w:hAnsi="Bookman Old Style"/>
          <w:sz w:val="28"/>
          <w:szCs w:val="28"/>
        </w:rPr>
        <w:t>aw.  The failure by</w:t>
      </w:r>
      <w:r w:rsidR="009C3D0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to produce evidence of the existence of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62E35" w:rsidRPr="00E00900">
        <w:rPr>
          <w:rFonts w:ascii="Bookman Old Style" w:hAnsi="Bookman Old Style"/>
          <w:sz w:val="28"/>
          <w:szCs w:val="28"/>
        </w:rPr>
        <w:t>s</w:t>
      </w:r>
      <w:r w:rsidRPr="00E00900">
        <w:rPr>
          <w:rFonts w:ascii="Bookman Old Style" w:hAnsi="Bookman Old Style"/>
          <w:sz w:val="28"/>
          <w:szCs w:val="28"/>
        </w:rPr>
        <w:t xml:space="preserve">tation by producing Declaration of </w:t>
      </w:r>
      <w:r w:rsidR="00362E35" w:rsidRPr="00E00900">
        <w:rPr>
          <w:rFonts w:ascii="Bookman Old Style" w:hAnsi="Bookman Old Style"/>
          <w:sz w:val="28"/>
          <w:szCs w:val="28"/>
        </w:rPr>
        <w:t>R</w:t>
      </w:r>
      <w:r w:rsidRPr="00E00900">
        <w:rPr>
          <w:rFonts w:ascii="Bookman Old Style" w:hAnsi="Bookman Old Style"/>
          <w:sz w:val="28"/>
          <w:szCs w:val="28"/>
        </w:rPr>
        <w:t>esults Form</w:t>
      </w:r>
      <w:r w:rsidR="00362E35" w:rsidRPr="00E00900">
        <w:rPr>
          <w:rFonts w:ascii="Bookman Old Style" w:hAnsi="Bookman Old Style"/>
          <w:sz w:val="28"/>
          <w:szCs w:val="28"/>
        </w:rPr>
        <w:t>s</w:t>
      </w:r>
      <w:r w:rsidRPr="00E00900">
        <w:rPr>
          <w:rFonts w:ascii="Bookman Old Style" w:hAnsi="Bookman Old Style"/>
          <w:sz w:val="28"/>
          <w:szCs w:val="28"/>
        </w:rPr>
        <w:t xml:space="preserve"> and the failure by Mutyabule to produce a letter introducing him as an agent render</w:t>
      </w:r>
      <w:r w:rsidR="00362E35" w:rsidRPr="00E00900">
        <w:rPr>
          <w:rFonts w:ascii="Bookman Old Style" w:hAnsi="Bookman Old Style"/>
          <w:sz w:val="28"/>
          <w:szCs w:val="28"/>
        </w:rPr>
        <w:t>ed</w:t>
      </w:r>
      <w:r w:rsidRPr="00E00900">
        <w:rPr>
          <w:rFonts w:ascii="Bookman Old Style" w:hAnsi="Bookman Old Style"/>
          <w:sz w:val="28"/>
          <w:szCs w:val="28"/>
        </w:rPr>
        <w:t xml:space="preserve"> his evidence unreliable</w:t>
      </w:r>
      <w:r w:rsidR="00362E35" w:rsidRPr="00E00900">
        <w:rPr>
          <w:rFonts w:ascii="Bookman Old Style" w:hAnsi="Bookman Old Style"/>
          <w:sz w:val="28"/>
          <w:szCs w:val="28"/>
        </w:rPr>
        <w:t xml:space="preserve"> so</w:t>
      </w:r>
      <w:r w:rsidRPr="00E00900">
        <w:rPr>
          <w:rFonts w:ascii="Bookman Old Style" w:hAnsi="Bookman Old Style"/>
          <w:sz w:val="28"/>
          <w:szCs w:val="28"/>
        </w:rPr>
        <w:t xml:space="preserve"> as to prove the allegation that he was assaulted at a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existence of which is disputed.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There was </w:t>
      </w:r>
      <w:r w:rsidR="00DC73FD" w:rsidRPr="00E00900">
        <w:rPr>
          <w:rFonts w:ascii="Bookman Old Style" w:hAnsi="Bookman Old Style"/>
          <w:sz w:val="28"/>
          <w:szCs w:val="28"/>
        </w:rPr>
        <w:t>the</w:t>
      </w:r>
      <w:r w:rsidRPr="00E00900">
        <w:rPr>
          <w:rFonts w:ascii="Bookman Old Style" w:hAnsi="Bookman Old Style"/>
          <w:sz w:val="28"/>
          <w:szCs w:val="28"/>
        </w:rPr>
        <w:t xml:space="preserve"> affidavit of Gustine Olwata who deponed that he was a registered voter at Low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r w:rsidRPr="00E00900">
        <w:rPr>
          <w:rFonts w:ascii="Bookman Old Style" w:hAnsi="Bookman Old Style"/>
          <w:sz w:val="28"/>
          <w:szCs w:val="28"/>
        </w:rPr>
        <w:lastRenderedPageBreak/>
        <w:t xml:space="preserve">which is denied by the </w:t>
      </w:r>
      <w:r w:rsidR="006B480E" w:rsidRPr="00E00900">
        <w:rPr>
          <w:rFonts w:ascii="Bookman Old Style" w:hAnsi="Bookman Old Style"/>
          <w:sz w:val="28"/>
          <w:szCs w:val="28"/>
        </w:rPr>
        <w:t>Commission</w:t>
      </w:r>
      <w:r w:rsidRPr="00E00900">
        <w:rPr>
          <w:rFonts w:ascii="Bookman Old Style" w:hAnsi="Bookman Old Style"/>
          <w:sz w:val="28"/>
          <w:szCs w:val="28"/>
        </w:rPr>
        <w:t>.  He state</w:t>
      </w:r>
      <w:r w:rsidR="006B480E" w:rsidRPr="00E00900">
        <w:rPr>
          <w:rFonts w:ascii="Bookman Old Style" w:hAnsi="Bookman Old Style"/>
          <w:sz w:val="28"/>
          <w:szCs w:val="28"/>
        </w:rPr>
        <w:t>d</w:t>
      </w:r>
      <w:r w:rsidRPr="00E00900">
        <w:rPr>
          <w:rFonts w:ascii="Bookman Old Style" w:hAnsi="Bookman Old Style"/>
          <w:sz w:val="28"/>
          <w:szCs w:val="28"/>
        </w:rPr>
        <w:t xml:space="preserve"> that on the 16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day of February 2016, when</w:t>
      </w:r>
      <w:r w:rsidR="006B480E" w:rsidRPr="00E00900">
        <w:rPr>
          <w:rFonts w:ascii="Bookman Old Style" w:hAnsi="Bookman Old Style"/>
          <w:sz w:val="28"/>
          <w:szCs w:val="28"/>
        </w:rPr>
        <w:t xml:space="preserve"> the</w:t>
      </w:r>
      <w:r w:rsidRPr="00E00900">
        <w:rPr>
          <w:rFonts w:ascii="Bookman Old Style" w:hAnsi="Bookman Old Style"/>
          <w:sz w:val="28"/>
          <w:szCs w:val="28"/>
        </w:rPr>
        <w:t xml:space="preserve"> general </w:t>
      </w:r>
      <w:r w:rsidR="009873FE" w:rsidRPr="00E00900">
        <w:rPr>
          <w:rFonts w:ascii="Bookman Old Style" w:hAnsi="Bookman Old Style"/>
          <w:sz w:val="28"/>
          <w:szCs w:val="28"/>
        </w:rPr>
        <w:t>election</w:t>
      </w:r>
      <w:r w:rsidRPr="00E00900">
        <w:rPr>
          <w:rFonts w:ascii="Bookman Old Style" w:hAnsi="Bookman Old Style"/>
          <w:sz w:val="28"/>
          <w:szCs w:val="28"/>
        </w:rPr>
        <w:t>s were held</w:t>
      </w:r>
      <w:r w:rsidR="006B480E" w:rsidRPr="00E00900">
        <w:rPr>
          <w:rFonts w:ascii="Bookman Old Style" w:hAnsi="Bookman Old Style"/>
          <w:sz w:val="28"/>
          <w:szCs w:val="28"/>
        </w:rPr>
        <w:t>,</w:t>
      </w:r>
      <w:r w:rsidRPr="00E00900">
        <w:rPr>
          <w:rFonts w:ascii="Bookman Old Style" w:hAnsi="Bookman Old Style"/>
          <w:sz w:val="28"/>
          <w:szCs w:val="28"/>
        </w:rPr>
        <w:t xml:space="preserve"> he witnessed acts of intimidation and vote rigging orchestrated by officers of the Uganda Peoples Defence Forces, the Resident District Commissioner and District Chairman.  </w:t>
      </w:r>
      <w:r w:rsidR="00F006DC" w:rsidRPr="00E00900">
        <w:rPr>
          <w:rFonts w:ascii="Bookman Old Style" w:hAnsi="Bookman Old Style"/>
          <w:sz w:val="28"/>
          <w:szCs w:val="28"/>
        </w:rPr>
        <w:t>However, t</w:t>
      </w:r>
      <w:r w:rsidRPr="00E00900">
        <w:rPr>
          <w:rFonts w:ascii="Bookman Old Style" w:hAnsi="Bookman Old Style"/>
          <w:sz w:val="28"/>
          <w:szCs w:val="28"/>
        </w:rPr>
        <w:t>he date of 16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seems to be a typographical error because the general </w:t>
      </w:r>
      <w:r w:rsidR="009873FE" w:rsidRPr="00E00900">
        <w:rPr>
          <w:rFonts w:ascii="Bookman Old Style" w:hAnsi="Bookman Old Style"/>
          <w:sz w:val="28"/>
          <w:szCs w:val="28"/>
        </w:rPr>
        <w:t>election</w:t>
      </w:r>
      <w:r w:rsidRPr="00E00900">
        <w:rPr>
          <w:rFonts w:ascii="Bookman Old Style" w:hAnsi="Bookman Old Style"/>
          <w:sz w:val="28"/>
          <w:szCs w:val="28"/>
        </w:rPr>
        <w:t>s were</w:t>
      </w:r>
      <w:r w:rsidR="00DF6E5A" w:rsidRPr="00E00900">
        <w:rPr>
          <w:rFonts w:ascii="Bookman Old Style" w:hAnsi="Bookman Old Style"/>
          <w:sz w:val="28"/>
          <w:szCs w:val="28"/>
        </w:rPr>
        <w:t xml:space="preserve"> actually</w:t>
      </w:r>
      <w:r w:rsidRPr="00E00900">
        <w:rPr>
          <w:rFonts w:ascii="Bookman Old Style" w:hAnsi="Bookman Old Style"/>
          <w:sz w:val="28"/>
          <w:szCs w:val="28"/>
        </w:rPr>
        <w:t xml:space="preserve"> held 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w:t>
      </w:r>
      <w:r w:rsidR="00677096" w:rsidRPr="00E00900">
        <w:rPr>
          <w:rFonts w:ascii="Bookman Old Style" w:hAnsi="Bookman Old Style"/>
          <w:sz w:val="28"/>
          <w:szCs w:val="28"/>
        </w:rPr>
        <w:t>He also</w:t>
      </w:r>
      <w:r w:rsidR="00835DBB" w:rsidRPr="00E00900">
        <w:rPr>
          <w:rFonts w:ascii="Bookman Old Style" w:hAnsi="Bookman Old Style"/>
          <w:sz w:val="28"/>
          <w:szCs w:val="28"/>
        </w:rPr>
        <w:t xml:space="preserve"> </w:t>
      </w:r>
      <w:r w:rsidRPr="00E00900">
        <w:rPr>
          <w:rFonts w:ascii="Bookman Old Style" w:hAnsi="Bookman Old Style"/>
          <w:sz w:val="28"/>
          <w:szCs w:val="28"/>
        </w:rPr>
        <w:t>claim</w:t>
      </w:r>
      <w:r w:rsidR="00835DBB" w:rsidRPr="00E00900">
        <w:rPr>
          <w:rFonts w:ascii="Bookman Old Style" w:hAnsi="Bookman Old Style"/>
          <w:sz w:val="28"/>
          <w:szCs w:val="28"/>
        </w:rPr>
        <w:t>ed</w:t>
      </w:r>
      <w:r w:rsidRPr="00E00900">
        <w:rPr>
          <w:rFonts w:ascii="Bookman Old Style" w:hAnsi="Bookman Old Style"/>
          <w:sz w:val="28"/>
          <w:szCs w:val="28"/>
        </w:rPr>
        <w:t xml:space="preserve"> that on the </w:t>
      </w:r>
      <w:r w:rsidR="00257AEF" w:rsidRPr="00E00900">
        <w:rPr>
          <w:rFonts w:ascii="Bookman Old Style" w:hAnsi="Bookman Old Style"/>
          <w:sz w:val="28"/>
          <w:szCs w:val="28"/>
        </w:rPr>
        <w:t>Election Day</w:t>
      </w:r>
      <w:r w:rsidR="00835DBB" w:rsidRPr="00E00900">
        <w:rPr>
          <w:rFonts w:ascii="Bookman Old Style" w:hAnsi="Bookman Old Style"/>
          <w:sz w:val="28"/>
          <w:szCs w:val="28"/>
        </w:rPr>
        <w:t>,</w:t>
      </w:r>
      <w:r w:rsidRPr="00E00900">
        <w:rPr>
          <w:rFonts w:ascii="Bookman Old Style" w:hAnsi="Bookman Old Style"/>
          <w:sz w:val="28"/>
          <w:szCs w:val="28"/>
        </w:rPr>
        <w:t xml:space="preserve"> he saw the Resident District Commissioner who was in possession of the pre-ticked ballot papers in his car (sic).  This allegation was strongly refuted by Akulu Julian, the Resident District Commissioner Oyam District who deponed that on the day of voting</w:t>
      </w:r>
      <w:r w:rsidR="00D1559C" w:rsidRPr="00E00900">
        <w:rPr>
          <w:rFonts w:ascii="Bookman Old Style" w:hAnsi="Bookman Old Style"/>
          <w:sz w:val="28"/>
          <w:szCs w:val="28"/>
        </w:rPr>
        <w:t>,</w:t>
      </w:r>
      <w:r w:rsidRPr="00E00900">
        <w:rPr>
          <w:rFonts w:ascii="Bookman Old Style" w:hAnsi="Bookman Old Style"/>
          <w:sz w:val="28"/>
          <w:szCs w:val="28"/>
        </w:rPr>
        <w:t xml:space="preserve"> she was not in Oyam District but in Lira where she had gone to vote with her family.  This, coupled with the evidence of Nabukenya Teddy, the </w:t>
      </w:r>
      <w:r w:rsidR="003C75A0" w:rsidRPr="00E00900">
        <w:rPr>
          <w:rFonts w:ascii="Bookman Old Style" w:hAnsi="Bookman Old Style"/>
          <w:sz w:val="28"/>
          <w:szCs w:val="28"/>
        </w:rPr>
        <w:t>R</w:t>
      </w:r>
      <w:r w:rsidRPr="00E00900">
        <w:rPr>
          <w:rFonts w:ascii="Bookman Old Style" w:hAnsi="Bookman Old Style"/>
          <w:sz w:val="28"/>
          <w:szCs w:val="28"/>
        </w:rPr>
        <w:t xml:space="preserve">etuning officer Oyam that </w:t>
      </w:r>
      <w:r w:rsidR="00CC60F8" w:rsidRPr="00E00900">
        <w:rPr>
          <w:rFonts w:ascii="Bookman Old Style" w:hAnsi="Bookman Old Style"/>
          <w:sz w:val="28"/>
          <w:szCs w:val="28"/>
        </w:rPr>
        <w:t>Low Primary</w:t>
      </w:r>
      <w:r w:rsidR="00D15CF6" w:rsidRPr="00E00900">
        <w:rPr>
          <w:rFonts w:ascii="Bookman Old Style" w:hAnsi="Bookman Old Style"/>
          <w:sz w:val="28"/>
          <w:szCs w:val="28"/>
        </w:rPr>
        <w:t xml:space="preserve">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does not exist in Oyam District ma</w:t>
      </w:r>
      <w:r w:rsidR="00DE334F" w:rsidRPr="00E00900">
        <w:rPr>
          <w:rFonts w:ascii="Bookman Old Style" w:hAnsi="Bookman Old Style"/>
          <w:sz w:val="28"/>
          <w:szCs w:val="28"/>
        </w:rPr>
        <w:t>de</w:t>
      </w:r>
      <w:r w:rsidRPr="00E00900">
        <w:rPr>
          <w:rFonts w:ascii="Bookman Old Style" w:hAnsi="Bookman Old Style"/>
          <w:sz w:val="28"/>
          <w:szCs w:val="28"/>
        </w:rPr>
        <w:t xml:space="preserve"> the evidence of Gustine Olwata unreliable and his allegation that the Resident District Commissioner was in </w:t>
      </w:r>
      <w:r w:rsidR="006E6D17" w:rsidRPr="00E00900">
        <w:rPr>
          <w:rFonts w:ascii="Bookman Old Style" w:hAnsi="Bookman Old Style"/>
          <w:sz w:val="28"/>
          <w:szCs w:val="28"/>
        </w:rPr>
        <w:t>possession of</w:t>
      </w:r>
      <w:r w:rsidRPr="00E00900">
        <w:rPr>
          <w:rFonts w:ascii="Bookman Old Style" w:hAnsi="Bookman Old Style"/>
          <w:sz w:val="28"/>
          <w:szCs w:val="28"/>
        </w:rPr>
        <w:t xml:space="preserve"> pre-ticked ballot papers remain</w:t>
      </w:r>
      <w:r w:rsidR="00DE334F" w:rsidRPr="00E00900">
        <w:rPr>
          <w:rFonts w:ascii="Bookman Old Style" w:hAnsi="Bookman Old Style"/>
          <w:sz w:val="28"/>
          <w:szCs w:val="28"/>
        </w:rPr>
        <w:t>ed</w:t>
      </w:r>
      <w:r w:rsidRPr="00E00900">
        <w:rPr>
          <w:rFonts w:ascii="Bookman Old Style" w:hAnsi="Bookman Old Style"/>
          <w:sz w:val="28"/>
          <w:szCs w:val="28"/>
        </w:rPr>
        <w:t xml:space="preserve"> unverified.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Kenneth Kasule Kakande an appointed agent of</w:t>
      </w:r>
      <w:r w:rsidR="009C3D0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at A- M Kinyogoga Barracks Nakaseke District chronicled a number of incidents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5E4E18" w:rsidRPr="00E00900">
        <w:rPr>
          <w:rFonts w:ascii="Bookman Old Style" w:hAnsi="Bookman Old Style"/>
          <w:sz w:val="28"/>
          <w:szCs w:val="28"/>
        </w:rPr>
        <w:t>s</w:t>
      </w:r>
      <w:r w:rsidRPr="00E00900">
        <w:rPr>
          <w:rFonts w:ascii="Bookman Old Style" w:hAnsi="Bookman Old Style"/>
          <w:sz w:val="28"/>
          <w:szCs w:val="28"/>
        </w:rPr>
        <w:t xml:space="preserve">tation which included an open ballot box.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stated that he was not allowed to sit near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’s table so as to follow the process of verification of voters.  </w:t>
      </w:r>
      <w:r w:rsidRPr="00E00900">
        <w:rPr>
          <w:rFonts w:ascii="Bookman Old Style" w:hAnsi="Bookman Old Style"/>
          <w:sz w:val="28"/>
          <w:szCs w:val="28"/>
        </w:rPr>
        <w:lastRenderedPageBreak/>
        <w:t xml:space="preserve">He observed that the ballot box was not sealed and according to him a voter in line could tell for whom the previous voter had voted thus compromising the secrecy of the vote. </w:t>
      </w:r>
      <w:r w:rsidR="009E27DC" w:rsidRPr="00E00900">
        <w:rPr>
          <w:rFonts w:ascii="Bookman Old Style" w:hAnsi="Bookman Old Style"/>
          <w:sz w:val="28"/>
          <w:szCs w:val="28"/>
        </w:rPr>
        <w:t>He further stated that t</w:t>
      </w:r>
      <w:r w:rsidRPr="00E00900">
        <w:rPr>
          <w:rFonts w:ascii="Bookman Old Style" w:hAnsi="Bookman Old Style"/>
          <w:sz w:val="28"/>
          <w:szCs w:val="28"/>
        </w:rPr>
        <w:t xml:space="preserve">here was a security officer standing near the basin who could easily tell the choice the voters were making.  He complained of three gentlemen who were assisting the elderly instead of the elderly making their own choices as to who should assist them. </w:t>
      </w:r>
      <w:r w:rsidR="00594792" w:rsidRPr="00E00900">
        <w:rPr>
          <w:rFonts w:ascii="Bookman Old Style" w:hAnsi="Bookman Old Style"/>
          <w:sz w:val="28"/>
          <w:szCs w:val="28"/>
        </w:rPr>
        <w:t>That the t</w:t>
      </w:r>
      <w:r w:rsidRPr="00E00900">
        <w:rPr>
          <w:rFonts w:ascii="Bookman Old Style" w:hAnsi="Bookman Old Style"/>
          <w:sz w:val="28"/>
          <w:szCs w:val="28"/>
        </w:rPr>
        <w:t>here was a gentleman with a book where he was recording every individual who</w:t>
      </w:r>
      <w:r w:rsidR="00216AE8" w:rsidRPr="00E00900">
        <w:rPr>
          <w:rFonts w:ascii="Bookman Old Style" w:hAnsi="Bookman Old Style"/>
          <w:sz w:val="28"/>
          <w:szCs w:val="28"/>
        </w:rPr>
        <w:t xml:space="preserve"> had</w:t>
      </w:r>
      <w:r w:rsidRPr="00E00900">
        <w:rPr>
          <w:rFonts w:ascii="Bookman Old Style" w:hAnsi="Bookman Old Style"/>
          <w:sz w:val="28"/>
          <w:szCs w:val="28"/>
        </w:rPr>
        <w:t xml:space="preserve"> voted.  Then at around 3:30 p.m. about fifty youths dressed in UPDF uniform but looking to be below eighteen years arrived and their Commander instructed them to vote for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 </w:t>
      </w:r>
    </w:p>
    <w:p w:rsidR="00AE626B"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Ideally a ballot box should have been sealed </w:t>
      </w:r>
      <w:r w:rsidR="00216AE8" w:rsidRPr="00E00900">
        <w:rPr>
          <w:rFonts w:ascii="Bookman Old Style" w:hAnsi="Bookman Old Style"/>
          <w:sz w:val="28"/>
          <w:szCs w:val="28"/>
        </w:rPr>
        <w:t>and</w:t>
      </w:r>
      <w:r w:rsidRPr="00E00900">
        <w:rPr>
          <w:rFonts w:ascii="Bookman Old Style" w:hAnsi="Bookman Old Style"/>
          <w:sz w:val="28"/>
          <w:szCs w:val="28"/>
        </w:rPr>
        <w:t xml:space="preserve"> the witness together with the twenty voters whom he found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should have ascertained as to whether the damaged box contained ballot papers.  There was no such evidence and no evidence </w:t>
      </w:r>
      <w:r w:rsidR="00B749DB" w:rsidRPr="00E00900">
        <w:rPr>
          <w:rFonts w:ascii="Bookman Old Style" w:hAnsi="Bookman Old Style"/>
          <w:sz w:val="28"/>
          <w:szCs w:val="28"/>
        </w:rPr>
        <w:t xml:space="preserve">was adduced </w:t>
      </w:r>
      <w:r w:rsidRPr="00E00900">
        <w:rPr>
          <w:rFonts w:ascii="Bookman Old Style" w:hAnsi="Bookman Old Style"/>
          <w:sz w:val="28"/>
          <w:szCs w:val="28"/>
        </w:rPr>
        <w:t>as to how a voter in a line would see how a voter in front would have voted because the ticking was being done in a basin</w:t>
      </w:r>
      <w:r w:rsidR="00B749DB" w:rsidRPr="00E00900">
        <w:rPr>
          <w:rFonts w:ascii="Bookman Old Style" w:hAnsi="Bookman Old Style"/>
          <w:sz w:val="28"/>
          <w:szCs w:val="28"/>
        </w:rPr>
        <w:t>. Therefore,</w:t>
      </w:r>
      <w:r w:rsidRPr="00E00900">
        <w:rPr>
          <w:rFonts w:ascii="Bookman Old Style" w:hAnsi="Bookman Old Style"/>
          <w:sz w:val="28"/>
          <w:szCs w:val="28"/>
        </w:rPr>
        <w:t xml:space="preserve"> we d</w:t>
      </w:r>
      <w:r w:rsidR="00216AE8" w:rsidRPr="00E00900">
        <w:rPr>
          <w:rFonts w:ascii="Bookman Old Style" w:hAnsi="Bookman Old Style"/>
          <w:sz w:val="28"/>
          <w:szCs w:val="28"/>
        </w:rPr>
        <w:t>id</w:t>
      </w:r>
      <w:r w:rsidRPr="00E00900">
        <w:rPr>
          <w:rFonts w:ascii="Bookman Old Style" w:hAnsi="Bookman Old Style"/>
          <w:sz w:val="28"/>
          <w:szCs w:val="28"/>
        </w:rPr>
        <w:t xml:space="preserve"> not find that the secrecy of the ballot was compromised. </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witness </w:t>
      </w:r>
      <w:r w:rsidR="00AE626B" w:rsidRPr="00E00900">
        <w:rPr>
          <w:rFonts w:ascii="Bookman Old Style" w:hAnsi="Bookman Old Style"/>
          <w:sz w:val="28"/>
          <w:szCs w:val="28"/>
        </w:rPr>
        <w:t xml:space="preserve">also </w:t>
      </w:r>
      <w:r w:rsidRPr="00E00900">
        <w:rPr>
          <w:rFonts w:ascii="Bookman Old Style" w:hAnsi="Bookman Old Style"/>
          <w:sz w:val="28"/>
          <w:szCs w:val="28"/>
        </w:rPr>
        <w:t xml:space="preserve">described how fifty youths who </w:t>
      </w:r>
      <w:r w:rsidR="00944C3E" w:rsidRPr="00E00900">
        <w:rPr>
          <w:rFonts w:ascii="Bookman Old Style" w:hAnsi="Bookman Old Style"/>
          <w:sz w:val="28"/>
          <w:szCs w:val="28"/>
        </w:rPr>
        <w:t>appeared</w:t>
      </w:r>
      <w:r w:rsidRPr="00E00900">
        <w:rPr>
          <w:rFonts w:ascii="Bookman Old Style" w:hAnsi="Bookman Old Style"/>
          <w:sz w:val="28"/>
          <w:szCs w:val="28"/>
        </w:rPr>
        <w:t xml:space="preserve"> </w:t>
      </w:r>
      <w:r w:rsidR="00F631AC" w:rsidRPr="00E00900">
        <w:rPr>
          <w:rFonts w:ascii="Bookman Old Style" w:hAnsi="Bookman Old Style"/>
          <w:sz w:val="28"/>
          <w:szCs w:val="28"/>
        </w:rPr>
        <w:t>to be</w:t>
      </w:r>
      <w:r w:rsidR="00F631AC" w:rsidRPr="00E00900">
        <w:rPr>
          <w:rFonts w:ascii="Bookman Old Style" w:hAnsi="Bookman Old Style"/>
          <w:i/>
          <w:sz w:val="28"/>
          <w:szCs w:val="28"/>
        </w:rPr>
        <w:t xml:space="preserve"> </w:t>
      </w:r>
      <w:r w:rsidRPr="00E00900">
        <w:rPr>
          <w:rFonts w:ascii="Bookman Old Style" w:hAnsi="Bookman Old Style"/>
          <w:sz w:val="28"/>
          <w:szCs w:val="28"/>
        </w:rPr>
        <w:t>below 18 years and</w:t>
      </w:r>
      <w:r w:rsidR="00944C3E" w:rsidRPr="00E00900">
        <w:rPr>
          <w:rFonts w:ascii="Bookman Old Style" w:hAnsi="Bookman Old Style"/>
          <w:sz w:val="28"/>
          <w:szCs w:val="28"/>
        </w:rPr>
        <w:t xml:space="preserve"> were</w:t>
      </w:r>
      <w:r w:rsidRPr="00E00900">
        <w:rPr>
          <w:rFonts w:ascii="Bookman Old Style" w:hAnsi="Bookman Old Style"/>
          <w:sz w:val="28"/>
          <w:szCs w:val="28"/>
        </w:rPr>
        <w:t xml:space="preserve"> dressed in army uniform </w:t>
      </w:r>
      <w:r w:rsidR="005A6622" w:rsidRPr="00E00900">
        <w:rPr>
          <w:rFonts w:ascii="Bookman Old Style" w:hAnsi="Bookman Old Style"/>
          <w:sz w:val="28"/>
          <w:szCs w:val="28"/>
        </w:rPr>
        <w:t xml:space="preserve">had </w:t>
      </w:r>
      <w:r w:rsidRPr="00E00900">
        <w:rPr>
          <w:rFonts w:ascii="Bookman Old Style" w:hAnsi="Bookman Old Style"/>
          <w:sz w:val="28"/>
          <w:szCs w:val="28"/>
        </w:rPr>
        <w:t>lined up and voted</w:t>
      </w:r>
      <w:r w:rsidR="005A6622" w:rsidRPr="00E00900">
        <w:rPr>
          <w:rFonts w:ascii="Bookman Old Style" w:hAnsi="Bookman Old Style"/>
          <w:sz w:val="28"/>
          <w:szCs w:val="28"/>
        </w:rPr>
        <w:t>,</w:t>
      </w:r>
      <w:r w:rsidRPr="00E00900">
        <w:rPr>
          <w:rFonts w:ascii="Bookman Old Style" w:hAnsi="Bookman Old Style"/>
          <w:sz w:val="28"/>
          <w:szCs w:val="28"/>
        </w:rPr>
        <w:t xml:space="preserve"> but if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5A6622" w:rsidRPr="00E00900">
        <w:rPr>
          <w:rFonts w:ascii="Bookman Old Style" w:hAnsi="Bookman Old Style"/>
          <w:sz w:val="28"/>
          <w:szCs w:val="28"/>
        </w:rPr>
        <w:t>s</w:t>
      </w:r>
      <w:r w:rsidRPr="00E00900">
        <w:rPr>
          <w:rFonts w:ascii="Bookman Old Style" w:hAnsi="Bookman Old Style"/>
          <w:sz w:val="28"/>
          <w:szCs w:val="28"/>
        </w:rPr>
        <w:t xml:space="preserve">tation was in army barracks </w:t>
      </w:r>
      <w:r w:rsidR="005A6622" w:rsidRPr="00E00900">
        <w:rPr>
          <w:rFonts w:ascii="Bookman Old Style" w:hAnsi="Bookman Old Style"/>
          <w:sz w:val="28"/>
          <w:szCs w:val="28"/>
        </w:rPr>
        <w:t xml:space="preserve">as claimed, then </w:t>
      </w:r>
      <w:r w:rsidRPr="00E00900">
        <w:rPr>
          <w:rFonts w:ascii="Bookman Old Style" w:hAnsi="Bookman Old Style"/>
          <w:sz w:val="28"/>
          <w:szCs w:val="28"/>
        </w:rPr>
        <w:t xml:space="preserve">there was nothing to stop them from voting because there was no evidence to show that anyone of them was </w:t>
      </w:r>
      <w:r w:rsidRPr="00E00900">
        <w:rPr>
          <w:rFonts w:ascii="Bookman Old Style" w:hAnsi="Bookman Old Style"/>
          <w:sz w:val="28"/>
          <w:szCs w:val="28"/>
        </w:rPr>
        <w:lastRenderedPageBreak/>
        <w:t xml:space="preserve">not eligible to vote.  It </w:t>
      </w:r>
      <w:r w:rsidR="007D4D4D" w:rsidRPr="00E00900">
        <w:rPr>
          <w:rFonts w:ascii="Bookman Old Style" w:hAnsi="Bookman Old Style"/>
          <w:sz w:val="28"/>
          <w:szCs w:val="28"/>
        </w:rPr>
        <w:t>was</w:t>
      </w:r>
      <w:r w:rsidRPr="00E00900">
        <w:rPr>
          <w:rFonts w:ascii="Bookman Old Style" w:hAnsi="Bookman Old Style"/>
          <w:sz w:val="28"/>
          <w:szCs w:val="28"/>
        </w:rPr>
        <w:t xml:space="preserve"> also difficult to verify that they followed their commander’s instructions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r w:rsidR="007D4D4D" w:rsidRPr="00E00900">
        <w:rPr>
          <w:rFonts w:ascii="Bookman Old Style" w:hAnsi="Bookman Old Style"/>
          <w:sz w:val="28"/>
          <w:szCs w:val="28"/>
        </w:rPr>
        <w:t>In any case,</w:t>
      </w:r>
      <w:r w:rsidR="00553543" w:rsidRPr="00E00900">
        <w:rPr>
          <w:rFonts w:ascii="Bookman Old Style" w:hAnsi="Bookman Old Style"/>
          <w:sz w:val="28"/>
          <w:szCs w:val="28"/>
        </w:rPr>
        <w:t xml:space="preserve"> the statement that they</w:t>
      </w:r>
      <w:r w:rsidR="007D4D4D" w:rsidRPr="00E00900">
        <w:rPr>
          <w:rFonts w:ascii="Bookman Old Style" w:hAnsi="Bookman Old Style"/>
          <w:i/>
          <w:sz w:val="28"/>
          <w:szCs w:val="28"/>
        </w:rPr>
        <w:t xml:space="preserve"> </w:t>
      </w:r>
      <w:r w:rsidR="007D4D4D" w:rsidRPr="00E00900">
        <w:rPr>
          <w:rFonts w:ascii="Bookman Old Style" w:hAnsi="Bookman Old Style"/>
          <w:sz w:val="28"/>
          <w:szCs w:val="28"/>
        </w:rPr>
        <w:t>l</w:t>
      </w:r>
      <w:r w:rsidRPr="00E00900">
        <w:rPr>
          <w:rFonts w:ascii="Bookman Old Style" w:hAnsi="Bookman Old Style"/>
          <w:sz w:val="28"/>
          <w:szCs w:val="28"/>
        </w:rPr>
        <w:t>ook</w:t>
      </w:r>
      <w:r w:rsidR="00553543" w:rsidRPr="00E00900">
        <w:rPr>
          <w:rFonts w:ascii="Bookman Old Style" w:hAnsi="Bookman Old Style"/>
          <w:sz w:val="28"/>
          <w:szCs w:val="28"/>
        </w:rPr>
        <w:t>ed</w:t>
      </w:r>
      <w:r w:rsidRPr="00E00900">
        <w:rPr>
          <w:rFonts w:ascii="Bookman Old Style" w:hAnsi="Bookman Old Style"/>
          <w:sz w:val="28"/>
          <w:szCs w:val="28"/>
        </w:rPr>
        <w:t xml:space="preserve"> below 18</w:t>
      </w:r>
      <w:r w:rsidR="007D4D4D" w:rsidRPr="00E00900">
        <w:rPr>
          <w:rFonts w:ascii="Bookman Old Style" w:hAnsi="Bookman Old Style"/>
          <w:sz w:val="28"/>
          <w:szCs w:val="28"/>
        </w:rPr>
        <w:t xml:space="preserve"> years </w:t>
      </w:r>
      <w:proofErr w:type="gramStart"/>
      <w:r w:rsidR="00553543" w:rsidRPr="00E00900">
        <w:rPr>
          <w:rFonts w:ascii="Bookman Old Style" w:hAnsi="Bookman Old Style"/>
          <w:sz w:val="28"/>
          <w:szCs w:val="28"/>
        </w:rPr>
        <w:t>was,</w:t>
      </w:r>
      <w:proofErr w:type="gramEnd"/>
      <w:r w:rsidR="00553543" w:rsidRPr="00E00900">
        <w:rPr>
          <w:rFonts w:ascii="Bookman Old Style" w:hAnsi="Bookman Old Style"/>
          <w:sz w:val="28"/>
          <w:szCs w:val="28"/>
        </w:rPr>
        <w:t xml:space="preserve"> </w:t>
      </w:r>
      <w:r w:rsidR="007D4D4D" w:rsidRPr="00E00900">
        <w:rPr>
          <w:rFonts w:ascii="Bookman Old Style" w:hAnsi="Bookman Old Style"/>
          <w:sz w:val="28"/>
          <w:szCs w:val="28"/>
        </w:rPr>
        <w:t>a</w:t>
      </w:r>
      <w:r w:rsidRPr="00E00900">
        <w:rPr>
          <w:rFonts w:ascii="Bookman Old Style" w:hAnsi="Bookman Old Style"/>
          <w:sz w:val="28"/>
          <w:szCs w:val="28"/>
        </w:rPr>
        <w:t xml:space="preserve"> personal opinion</w:t>
      </w:r>
      <w:r w:rsidR="007D4D4D" w:rsidRPr="00E00900">
        <w:rPr>
          <w:rFonts w:ascii="Bookman Old Style" w:hAnsi="Bookman Old Style"/>
          <w:sz w:val="28"/>
          <w:szCs w:val="28"/>
        </w:rPr>
        <w:t xml:space="preserve"> </w:t>
      </w:r>
      <w:r w:rsidR="00FC709E" w:rsidRPr="00E00900">
        <w:rPr>
          <w:rFonts w:ascii="Bookman Old Style" w:hAnsi="Bookman Old Style"/>
          <w:sz w:val="28"/>
          <w:szCs w:val="28"/>
        </w:rPr>
        <w:t>and not</w:t>
      </w:r>
      <w:r w:rsidRPr="00E00900">
        <w:rPr>
          <w:rFonts w:ascii="Bookman Old Style" w:hAnsi="Bookman Old Style"/>
          <w:sz w:val="28"/>
          <w:szCs w:val="28"/>
        </w:rPr>
        <w:t xml:space="preserve"> </w:t>
      </w:r>
      <w:r w:rsidR="007D4D4D" w:rsidRPr="00E00900">
        <w:rPr>
          <w:rFonts w:ascii="Bookman Old Style" w:hAnsi="Bookman Old Style"/>
          <w:sz w:val="28"/>
          <w:szCs w:val="28"/>
        </w:rPr>
        <w:t xml:space="preserve">conclusive </w:t>
      </w:r>
      <w:r w:rsidRPr="00E00900">
        <w:rPr>
          <w:rFonts w:ascii="Bookman Old Style" w:hAnsi="Bookman Old Style"/>
          <w:sz w:val="28"/>
          <w:szCs w:val="28"/>
        </w:rPr>
        <w:t xml:space="preserve">evidence </w:t>
      </w:r>
      <w:r w:rsidR="007D4D4D" w:rsidRPr="00E00900">
        <w:rPr>
          <w:rFonts w:ascii="Bookman Old Style" w:hAnsi="Bookman Old Style"/>
          <w:sz w:val="28"/>
          <w:szCs w:val="28"/>
        </w:rPr>
        <w:t>to establish the age of a person.</w:t>
      </w:r>
    </w:p>
    <w:p w:rsidR="00BD78D0" w:rsidRPr="00E00900" w:rsidRDefault="00BD78D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According to Roy Peterson Mugasa</w:t>
      </w:r>
      <w:r w:rsidR="0055098A" w:rsidRPr="00E00900">
        <w:rPr>
          <w:rFonts w:ascii="Bookman Old Style" w:hAnsi="Bookman Old Style"/>
          <w:sz w:val="28"/>
          <w:szCs w:val="28"/>
        </w:rPr>
        <w:t>,</w:t>
      </w:r>
      <w:r w:rsidRPr="00E00900">
        <w:rPr>
          <w:rFonts w:ascii="Bookman Old Style" w:hAnsi="Bookman Old Style"/>
          <w:sz w:val="28"/>
          <w:szCs w:val="28"/>
        </w:rPr>
        <w:t xml:space="preserve"> seven eligible voters at Kasunganyanja and six at </w:t>
      </w:r>
      <w:r w:rsidR="00A02D58" w:rsidRPr="00E00900">
        <w:rPr>
          <w:rFonts w:ascii="Bookman Old Style" w:hAnsi="Bookman Old Style"/>
          <w:sz w:val="28"/>
          <w:szCs w:val="28"/>
        </w:rPr>
        <w:t>l</w:t>
      </w:r>
      <w:r w:rsidRPr="00E00900">
        <w:rPr>
          <w:rFonts w:ascii="Bookman Old Style" w:hAnsi="Bookman Old Style"/>
          <w:sz w:val="28"/>
          <w:szCs w:val="28"/>
        </w:rPr>
        <w:t xml:space="preserve">ate David’s compound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Kibito were turned away because their names did not appear in the Register.  He asserted that all of them were holding National Identity Cards which entitled them to vote.  The explanation by Tuhaise Godwinnie,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at Kasunyanja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and Josephine Kabasinguzi,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Kibito Sub</w:t>
      </w:r>
      <w:r w:rsidR="009E5200" w:rsidRPr="00E00900">
        <w:rPr>
          <w:rFonts w:ascii="Bookman Old Style" w:hAnsi="Bookman Old Style"/>
          <w:sz w:val="28"/>
          <w:szCs w:val="28"/>
        </w:rPr>
        <w:t>-</w:t>
      </w:r>
      <w:r w:rsidRPr="00E00900">
        <w:rPr>
          <w:rFonts w:ascii="Bookman Old Style" w:hAnsi="Bookman Old Style"/>
          <w:sz w:val="28"/>
          <w:szCs w:val="28"/>
        </w:rPr>
        <w:t xml:space="preserve"> county Headquarters was that although the thirteen persons were on the National Register</w:t>
      </w:r>
      <w:r w:rsidR="00BA485C" w:rsidRPr="00E00900">
        <w:rPr>
          <w:rFonts w:ascii="Bookman Old Style" w:hAnsi="Bookman Old Style"/>
          <w:sz w:val="28"/>
          <w:szCs w:val="28"/>
        </w:rPr>
        <w:t>,</w:t>
      </w:r>
      <w:r w:rsidRPr="00E00900">
        <w:rPr>
          <w:rFonts w:ascii="Bookman Old Style" w:hAnsi="Bookman Old Style"/>
          <w:sz w:val="28"/>
          <w:szCs w:val="28"/>
        </w:rPr>
        <w:t xml:space="preserve"> they were not captured on the Voters Register because they registered for National Identity Card</w:t>
      </w:r>
      <w:r w:rsidR="00BA485C" w:rsidRPr="00E00900">
        <w:rPr>
          <w:rFonts w:ascii="Bookman Old Style" w:hAnsi="Bookman Old Style"/>
          <w:sz w:val="28"/>
          <w:szCs w:val="28"/>
        </w:rPr>
        <w:t>s</w:t>
      </w:r>
      <w:r w:rsidRPr="00E00900">
        <w:rPr>
          <w:rFonts w:ascii="Bookman Old Style" w:hAnsi="Bookman Old Style"/>
          <w:sz w:val="28"/>
          <w:szCs w:val="28"/>
        </w:rPr>
        <w:t xml:space="preserve"> when they were sixteen years. </w:t>
      </w:r>
      <w:r w:rsidR="00BA485C" w:rsidRPr="00E00900">
        <w:rPr>
          <w:rFonts w:ascii="Bookman Old Style" w:hAnsi="Bookman Old Style"/>
          <w:sz w:val="28"/>
          <w:szCs w:val="28"/>
        </w:rPr>
        <w:t>However, n</w:t>
      </w:r>
      <w:r w:rsidRPr="00E00900">
        <w:rPr>
          <w:rFonts w:ascii="Bookman Old Style" w:hAnsi="Bookman Old Style"/>
          <w:sz w:val="28"/>
          <w:szCs w:val="28"/>
        </w:rPr>
        <w:t>one of the thirteen persons who were</w:t>
      </w:r>
      <w:r w:rsidR="00BA485C" w:rsidRPr="00E00900">
        <w:rPr>
          <w:rFonts w:ascii="Bookman Old Style" w:hAnsi="Bookman Old Style"/>
          <w:sz w:val="28"/>
          <w:szCs w:val="28"/>
        </w:rPr>
        <w:t xml:space="preserve"> allegedly</w:t>
      </w:r>
      <w:r w:rsidRPr="00E00900">
        <w:rPr>
          <w:rFonts w:ascii="Bookman Old Style" w:hAnsi="Bookman Old Style"/>
          <w:sz w:val="28"/>
          <w:szCs w:val="28"/>
        </w:rPr>
        <w:t xml:space="preserve"> turned away swore an affidavit to explain the circumstances under which they were turned away and whether or not any of them was a qualified voter.  In absence of this evidence</w:t>
      </w:r>
      <w:r w:rsidR="00E3547A" w:rsidRPr="00E00900">
        <w:rPr>
          <w:rFonts w:ascii="Bookman Old Style" w:hAnsi="Bookman Old Style"/>
          <w:sz w:val="28"/>
          <w:szCs w:val="28"/>
        </w:rPr>
        <w:t>,</w:t>
      </w:r>
      <w:r w:rsidRPr="00E00900">
        <w:rPr>
          <w:rFonts w:ascii="Bookman Old Style" w:hAnsi="Bookman Old Style"/>
          <w:sz w:val="28"/>
          <w:szCs w:val="28"/>
        </w:rPr>
        <w:t xml:space="preserve"> we f</w:t>
      </w:r>
      <w:r w:rsidR="00E3547A" w:rsidRPr="00E00900">
        <w:rPr>
          <w:rFonts w:ascii="Bookman Old Style" w:hAnsi="Bookman Old Style"/>
          <w:sz w:val="28"/>
          <w:szCs w:val="28"/>
        </w:rPr>
        <w:t>ound</w:t>
      </w:r>
      <w:r w:rsidRPr="00E00900">
        <w:rPr>
          <w:rFonts w:ascii="Bookman Old Style" w:hAnsi="Bookman Old Style"/>
          <w:sz w:val="28"/>
          <w:szCs w:val="28"/>
        </w:rPr>
        <w:t xml:space="preserve"> the explanation of Tuhaise and Kabasinguzi plausible and our conclusion </w:t>
      </w:r>
      <w:r w:rsidR="00E3547A" w:rsidRPr="00E00900">
        <w:rPr>
          <w:rFonts w:ascii="Bookman Old Style" w:hAnsi="Bookman Old Style"/>
          <w:sz w:val="28"/>
          <w:szCs w:val="28"/>
        </w:rPr>
        <w:t>was</w:t>
      </w:r>
      <w:r w:rsidRPr="00E00900">
        <w:rPr>
          <w:rFonts w:ascii="Bookman Old Style" w:hAnsi="Bookman Old Style"/>
          <w:sz w:val="28"/>
          <w:szCs w:val="28"/>
        </w:rPr>
        <w:t xml:space="preserve"> that no eligible voter was chased away from the two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w:t>
      </w:r>
    </w:p>
    <w:p w:rsidR="00BD78D0" w:rsidRPr="00E00900" w:rsidRDefault="009C3D0F"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averment by Mi</w:t>
      </w:r>
      <w:r w:rsidR="00BD78D0" w:rsidRPr="00E00900">
        <w:rPr>
          <w:rFonts w:ascii="Bookman Old Style" w:hAnsi="Bookman Old Style"/>
          <w:sz w:val="28"/>
          <w:szCs w:val="28"/>
        </w:rPr>
        <w:t>kidadi Yusufu that counting of votes was done in absence of</w:t>
      </w:r>
      <w:r w:rsidR="00257AE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0E2642" w:rsidRPr="00E00900">
        <w:rPr>
          <w:rFonts w:ascii="Bookman Old Style" w:hAnsi="Bookman Old Style"/>
          <w:sz w:val="28"/>
          <w:szCs w:val="28"/>
        </w:rPr>
        <w:t xml:space="preserve">’s </w:t>
      </w:r>
      <w:r w:rsidR="00BD78D0" w:rsidRPr="00E00900">
        <w:rPr>
          <w:rFonts w:ascii="Bookman Old Style" w:hAnsi="Bookman Old Style"/>
          <w:sz w:val="28"/>
          <w:szCs w:val="28"/>
        </w:rPr>
        <w:t xml:space="preserve">agents/voters is </w:t>
      </w:r>
      <w:r w:rsidR="005B3CC0" w:rsidRPr="00E00900">
        <w:rPr>
          <w:rFonts w:ascii="Bookman Old Style" w:hAnsi="Bookman Old Style"/>
          <w:sz w:val="28"/>
          <w:szCs w:val="28"/>
        </w:rPr>
        <w:t xml:space="preserve">also </w:t>
      </w:r>
      <w:r w:rsidR="00BD78D0" w:rsidRPr="00E00900">
        <w:rPr>
          <w:rFonts w:ascii="Bookman Old Style" w:hAnsi="Bookman Old Style"/>
          <w:sz w:val="28"/>
          <w:szCs w:val="28"/>
        </w:rPr>
        <w:lastRenderedPageBreak/>
        <w:t xml:space="preserve">unbelievable.  At the conclusion </w:t>
      </w:r>
      <w:r w:rsidR="006E6D17" w:rsidRPr="00E00900">
        <w:rPr>
          <w:rFonts w:ascii="Bookman Old Style" w:hAnsi="Bookman Old Style"/>
          <w:sz w:val="28"/>
          <w:szCs w:val="28"/>
        </w:rPr>
        <w:t>of voting</w:t>
      </w:r>
      <w:r w:rsidR="0000698F" w:rsidRPr="00E00900">
        <w:rPr>
          <w:rFonts w:ascii="Bookman Old Style" w:hAnsi="Bookman Old Style"/>
          <w:sz w:val="28"/>
          <w:szCs w:val="28"/>
        </w:rPr>
        <w:t>,</w:t>
      </w:r>
      <w:r w:rsidR="00BD78D0" w:rsidRPr="00E00900">
        <w:rPr>
          <w:rFonts w:ascii="Bookman Old Style" w:hAnsi="Bookman Old Style"/>
          <w:sz w:val="28"/>
          <w:szCs w:val="28"/>
        </w:rPr>
        <w:t xml:space="preserve"> voters and agents are allowed to remain at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BD78D0" w:rsidRPr="00E00900">
        <w:rPr>
          <w:rFonts w:ascii="Bookman Old Style" w:hAnsi="Bookman Old Style"/>
          <w:sz w:val="28"/>
          <w:szCs w:val="28"/>
        </w:rPr>
        <w:t xml:space="preserve"> to witness the counting and no reason </w:t>
      </w:r>
      <w:r w:rsidR="0000698F" w:rsidRPr="00E00900">
        <w:rPr>
          <w:rFonts w:ascii="Bookman Old Style" w:hAnsi="Bookman Old Style"/>
          <w:sz w:val="28"/>
          <w:szCs w:val="28"/>
        </w:rPr>
        <w:t>was</w:t>
      </w:r>
      <w:r w:rsidR="00BD78D0" w:rsidRPr="00E00900">
        <w:rPr>
          <w:rFonts w:ascii="Bookman Old Style" w:hAnsi="Bookman Old Style"/>
          <w:sz w:val="28"/>
          <w:szCs w:val="28"/>
        </w:rPr>
        <w:t xml:space="preserve"> advanced for their desertion of the counting process.  </w:t>
      </w:r>
    </w:p>
    <w:p w:rsidR="00BD78D0" w:rsidRPr="00E00900" w:rsidRDefault="009B2228"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Further, t</w:t>
      </w:r>
      <w:r w:rsidR="00BD78D0" w:rsidRPr="00E00900">
        <w:rPr>
          <w:rFonts w:ascii="Bookman Old Style" w:hAnsi="Bookman Old Style"/>
          <w:sz w:val="28"/>
          <w:szCs w:val="28"/>
        </w:rPr>
        <w:t xml:space="preserve">he averment of Mikidadi Yusufu that he was given pre-ticked ballot papers which he added to the ones of the </w:t>
      </w:r>
      <w:r w:rsidR="00C06E3B" w:rsidRPr="00E00900">
        <w:rPr>
          <w:rFonts w:ascii="Bookman Old Style" w:hAnsi="Bookman Old Style"/>
          <w:sz w:val="28"/>
          <w:szCs w:val="28"/>
        </w:rPr>
        <w:t>1st Respondent</w:t>
      </w:r>
      <w:r w:rsidR="00BD78D0" w:rsidRPr="00E00900">
        <w:rPr>
          <w:rFonts w:ascii="Bookman Old Style" w:hAnsi="Bookman Old Style"/>
          <w:sz w:val="28"/>
          <w:szCs w:val="28"/>
        </w:rPr>
        <w:t xml:space="preserve"> could not be verified by the </w:t>
      </w:r>
      <w:r w:rsidR="00CA3C5A" w:rsidRPr="00E00900">
        <w:rPr>
          <w:rFonts w:ascii="Bookman Old Style" w:hAnsi="Bookman Old Style"/>
          <w:sz w:val="28"/>
          <w:szCs w:val="28"/>
        </w:rPr>
        <w:t>Court</w:t>
      </w:r>
      <w:r w:rsidR="00BD78D0" w:rsidRPr="00E00900">
        <w:rPr>
          <w:rFonts w:ascii="Bookman Old Style" w:hAnsi="Bookman Old Style"/>
          <w:sz w:val="28"/>
          <w:szCs w:val="28"/>
        </w:rPr>
        <w:t xml:space="preserve"> and so were the allegations by Nkurunungi Felix that a ballot box from Rutobo Trading Centre was destroyed by the Assistant Returning Officer, Rukiga and the </w:t>
      </w:r>
      <w:r w:rsidR="00C06E3B" w:rsidRPr="00E00900">
        <w:rPr>
          <w:rFonts w:ascii="Bookman Old Style" w:hAnsi="Bookman Old Style"/>
          <w:sz w:val="28"/>
          <w:szCs w:val="28"/>
        </w:rPr>
        <w:t>presiding officer</w:t>
      </w:r>
      <w:r w:rsidR="00BD78D0" w:rsidRPr="00E00900">
        <w:rPr>
          <w:rFonts w:ascii="Bookman Old Style" w:hAnsi="Bookman Old Style"/>
          <w:sz w:val="28"/>
          <w:szCs w:val="28"/>
        </w:rPr>
        <w:t xml:space="preserve">, Rutobo. We </w:t>
      </w:r>
      <w:r w:rsidR="00AE620F" w:rsidRPr="00E00900">
        <w:rPr>
          <w:rFonts w:ascii="Bookman Old Style" w:hAnsi="Bookman Old Style"/>
          <w:sz w:val="28"/>
          <w:szCs w:val="28"/>
        </w:rPr>
        <w:t>also found</w:t>
      </w:r>
      <w:r w:rsidR="00BD78D0" w:rsidRPr="00E00900">
        <w:rPr>
          <w:rFonts w:ascii="Bookman Old Style" w:hAnsi="Bookman Old Style"/>
          <w:sz w:val="28"/>
          <w:szCs w:val="28"/>
        </w:rPr>
        <w:t xml:space="preserve"> no credibility in the assertion of Nkurunungi that ballot papers and Declaration of Result Forms were removed from a ballot box and substituted with others.  If as he </w:t>
      </w:r>
      <w:r w:rsidR="002A7852" w:rsidRPr="00E00900">
        <w:rPr>
          <w:rFonts w:ascii="Bookman Old Style" w:hAnsi="Bookman Old Style"/>
          <w:sz w:val="28"/>
          <w:szCs w:val="28"/>
        </w:rPr>
        <w:t>alleged,</w:t>
      </w:r>
      <w:r w:rsidR="00BD78D0" w:rsidRPr="00E00900">
        <w:rPr>
          <w:rFonts w:ascii="Bookman Old Style" w:hAnsi="Bookman Old Style"/>
          <w:sz w:val="28"/>
          <w:szCs w:val="28"/>
        </w:rPr>
        <w:t xml:space="preserve"> the result from the various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BD78D0" w:rsidRPr="00E00900">
        <w:rPr>
          <w:rFonts w:ascii="Bookman Old Style" w:hAnsi="Bookman Old Style"/>
          <w:sz w:val="28"/>
          <w:szCs w:val="28"/>
        </w:rPr>
        <w:t xml:space="preserve"> were not matching with the ones the opposition agents had filled on the Declaration of</w:t>
      </w:r>
      <w:r w:rsidR="003C5A9B" w:rsidRPr="00E00900">
        <w:rPr>
          <w:rFonts w:ascii="Bookman Old Style" w:hAnsi="Bookman Old Style"/>
          <w:sz w:val="28"/>
          <w:szCs w:val="28"/>
        </w:rPr>
        <w:t xml:space="preserve"> R</w:t>
      </w:r>
      <w:r w:rsidR="00BD78D0" w:rsidRPr="00E00900">
        <w:rPr>
          <w:rFonts w:ascii="Bookman Old Style" w:hAnsi="Bookman Old Style"/>
          <w:sz w:val="28"/>
          <w:szCs w:val="28"/>
        </w:rPr>
        <w:t>esults Forms</w:t>
      </w:r>
      <w:r w:rsidR="003C5A9B" w:rsidRPr="00E00900">
        <w:rPr>
          <w:rFonts w:ascii="Bookman Old Style" w:hAnsi="Bookman Old Style"/>
          <w:sz w:val="28"/>
          <w:szCs w:val="28"/>
        </w:rPr>
        <w:t>,</w:t>
      </w:r>
      <w:r w:rsidR="00BD78D0" w:rsidRPr="00E00900">
        <w:rPr>
          <w:rFonts w:ascii="Bookman Old Style" w:hAnsi="Bookman Old Style"/>
          <w:sz w:val="28"/>
          <w:szCs w:val="28"/>
        </w:rPr>
        <w:t xml:space="preserve"> he should have adduced evidence of the Declaration of </w:t>
      </w:r>
      <w:r w:rsidR="003C5A9B" w:rsidRPr="00E00900">
        <w:rPr>
          <w:rFonts w:ascii="Bookman Old Style" w:hAnsi="Bookman Old Style"/>
          <w:sz w:val="28"/>
          <w:szCs w:val="28"/>
        </w:rPr>
        <w:t>R</w:t>
      </w:r>
      <w:r w:rsidR="00BD78D0" w:rsidRPr="00E00900">
        <w:rPr>
          <w:rFonts w:ascii="Bookman Old Style" w:hAnsi="Bookman Old Style"/>
          <w:sz w:val="28"/>
          <w:szCs w:val="28"/>
        </w:rPr>
        <w:t xml:space="preserve">esults Forms in possession of the opposition agents to demonstrate the discrepancies. </w:t>
      </w:r>
    </w:p>
    <w:p w:rsidR="00DE7738" w:rsidRPr="00E00900" w:rsidRDefault="0070123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Lastly on this allegation, </w:t>
      </w:r>
      <w:r w:rsidR="00F95359" w:rsidRPr="00E00900">
        <w:rPr>
          <w:rFonts w:ascii="Bookman Old Style" w:hAnsi="Bookman Old Style"/>
          <w:sz w:val="28"/>
          <w:szCs w:val="28"/>
        </w:rPr>
        <w:t xml:space="preserve">we found that </w:t>
      </w:r>
      <w:r w:rsidRPr="00E00900">
        <w:rPr>
          <w:rFonts w:ascii="Bookman Old Style" w:hAnsi="Bookman Old Style"/>
          <w:sz w:val="28"/>
          <w:szCs w:val="28"/>
        </w:rPr>
        <w:t xml:space="preserve">the claim by </w:t>
      </w:r>
      <w:r w:rsidR="00BD78D0" w:rsidRPr="00E00900">
        <w:rPr>
          <w:rFonts w:ascii="Bookman Old Style" w:hAnsi="Bookman Old Style"/>
          <w:sz w:val="28"/>
          <w:szCs w:val="28"/>
        </w:rPr>
        <w:t xml:space="preserve">James Tumwijukye that he was forced to stuff pre-ticked ballot papers which inflated the figure of the votes at the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station by one hundred and twenty votes is incredible.  During the trial</w:t>
      </w:r>
      <w:r w:rsidR="009C3D0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BD78D0" w:rsidRPr="00E00900">
        <w:rPr>
          <w:rFonts w:ascii="Bookman Old Style" w:hAnsi="Bookman Old Style"/>
          <w:sz w:val="28"/>
          <w:szCs w:val="28"/>
        </w:rPr>
        <w:t xml:space="preserve">’s </w:t>
      </w:r>
      <w:r w:rsidR="00FD6C92" w:rsidRPr="00E00900">
        <w:rPr>
          <w:rFonts w:ascii="Bookman Old Style" w:hAnsi="Bookman Old Style"/>
          <w:sz w:val="28"/>
          <w:szCs w:val="28"/>
        </w:rPr>
        <w:t>c</w:t>
      </w:r>
      <w:r w:rsidR="00BD78D0" w:rsidRPr="00E00900">
        <w:rPr>
          <w:rFonts w:ascii="Bookman Old Style" w:hAnsi="Bookman Old Style"/>
          <w:sz w:val="28"/>
          <w:szCs w:val="28"/>
        </w:rPr>
        <w:t>ounsel attempted to introduce a matrix which indicated</w:t>
      </w:r>
      <w:r w:rsidR="00FD6C92" w:rsidRPr="00E00900">
        <w:rPr>
          <w:rFonts w:ascii="Bookman Old Style" w:hAnsi="Bookman Old Style"/>
          <w:sz w:val="28"/>
          <w:szCs w:val="28"/>
        </w:rPr>
        <w:t xml:space="preserve"> that</w:t>
      </w:r>
      <w:r w:rsidR="00BD78D0" w:rsidRPr="00E00900">
        <w:rPr>
          <w:rFonts w:ascii="Bookman Old Style" w:hAnsi="Bookman Old Style"/>
          <w:sz w:val="28"/>
          <w:szCs w:val="28"/>
        </w:rPr>
        <w:t xml:space="preserve"> a number of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BD78D0" w:rsidRPr="00E00900">
        <w:rPr>
          <w:rFonts w:ascii="Bookman Old Style" w:hAnsi="Bookman Old Style"/>
          <w:sz w:val="28"/>
          <w:szCs w:val="28"/>
        </w:rPr>
        <w:t xml:space="preserve"> where the number of votes declared </w:t>
      </w:r>
      <w:r w:rsidR="00FD6C92" w:rsidRPr="00E00900">
        <w:rPr>
          <w:rFonts w:ascii="Bookman Old Style" w:hAnsi="Bookman Old Style"/>
          <w:sz w:val="28"/>
          <w:szCs w:val="28"/>
        </w:rPr>
        <w:t xml:space="preserve">had </w:t>
      </w:r>
      <w:r w:rsidR="00BD78D0" w:rsidRPr="00E00900">
        <w:rPr>
          <w:rFonts w:ascii="Bookman Old Style" w:hAnsi="Bookman Old Style"/>
          <w:sz w:val="28"/>
          <w:szCs w:val="28"/>
        </w:rPr>
        <w:t xml:space="preserve">exceeded the </w:t>
      </w:r>
      <w:r w:rsidR="00FD6C92" w:rsidRPr="00E00900">
        <w:rPr>
          <w:rFonts w:ascii="Bookman Old Style" w:hAnsi="Bookman Old Style"/>
          <w:sz w:val="28"/>
          <w:szCs w:val="28"/>
        </w:rPr>
        <w:t>r</w:t>
      </w:r>
      <w:r w:rsidR="00BD78D0" w:rsidRPr="00E00900">
        <w:rPr>
          <w:rFonts w:ascii="Bookman Old Style" w:hAnsi="Bookman Old Style"/>
          <w:sz w:val="28"/>
          <w:szCs w:val="28"/>
        </w:rPr>
        <w:t xml:space="preserve">egistered voters. </w:t>
      </w:r>
      <w:r w:rsidR="00F80FA2" w:rsidRPr="00E00900">
        <w:rPr>
          <w:rFonts w:ascii="Bookman Old Style" w:hAnsi="Bookman Old Style"/>
          <w:sz w:val="28"/>
          <w:szCs w:val="28"/>
        </w:rPr>
        <w:t>Upon</w:t>
      </w:r>
      <w:r w:rsidR="00BD78D0" w:rsidRPr="00E00900">
        <w:rPr>
          <w:rFonts w:ascii="Bookman Old Style" w:hAnsi="Bookman Old Style"/>
          <w:sz w:val="28"/>
          <w:szCs w:val="28"/>
        </w:rPr>
        <w:t xml:space="preserve"> being </w:t>
      </w:r>
      <w:r w:rsidR="00BD78D0" w:rsidRPr="00E00900">
        <w:rPr>
          <w:rFonts w:ascii="Bookman Old Style" w:hAnsi="Bookman Old Style"/>
          <w:sz w:val="28"/>
          <w:szCs w:val="28"/>
        </w:rPr>
        <w:lastRenderedPageBreak/>
        <w:t xml:space="preserve">challenged on the authenticity of the figures shown in the matrix of the particular </w:t>
      </w:r>
      <w:r w:rsidR="00322731" w:rsidRPr="00E00900">
        <w:rPr>
          <w:rFonts w:ascii="Bookman Old Style" w:hAnsi="Bookman Old Style"/>
          <w:sz w:val="28"/>
          <w:szCs w:val="28"/>
        </w:rPr>
        <w:t>polling</w:t>
      </w:r>
      <w:r w:rsidR="00BD78D0" w:rsidRPr="00E00900">
        <w:rPr>
          <w:rFonts w:ascii="Bookman Old Style" w:hAnsi="Bookman Old Style"/>
          <w:sz w:val="28"/>
          <w:szCs w:val="28"/>
        </w:rPr>
        <w:t xml:space="preserve"> </w:t>
      </w:r>
      <w:r w:rsidR="00F80FA2" w:rsidRPr="00E00900">
        <w:rPr>
          <w:rFonts w:ascii="Bookman Old Style" w:hAnsi="Bookman Old Style"/>
          <w:sz w:val="28"/>
          <w:szCs w:val="28"/>
        </w:rPr>
        <w:t>s</w:t>
      </w:r>
      <w:r w:rsidR="00BD78D0" w:rsidRPr="00E00900">
        <w:rPr>
          <w:rFonts w:ascii="Bookman Old Style" w:hAnsi="Bookman Old Style"/>
          <w:sz w:val="28"/>
          <w:szCs w:val="28"/>
        </w:rPr>
        <w:t>tation</w:t>
      </w:r>
      <w:r w:rsidR="00F80FA2" w:rsidRPr="00E00900">
        <w:rPr>
          <w:rFonts w:ascii="Bookman Old Style" w:hAnsi="Bookman Old Style"/>
          <w:sz w:val="28"/>
          <w:szCs w:val="28"/>
        </w:rPr>
        <w:t>,</w:t>
      </w:r>
      <w:r w:rsidR="00BD78D0" w:rsidRPr="00E00900">
        <w:rPr>
          <w:rFonts w:ascii="Bookman Old Style" w:hAnsi="Bookman Old Style"/>
          <w:sz w:val="28"/>
          <w:szCs w:val="28"/>
        </w:rPr>
        <w:t xml:space="preserve"> all the </w:t>
      </w:r>
      <w:r w:rsidR="00DC73FD" w:rsidRPr="00E00900">
        <w:rPr>
          <w:rFonts w:ascii="Bookman Old Style" w:hAnsi="Bookman Old Style"/>
          <w:sz w:val="28"/>
          <w:szCs w:val="28"/>
        </w:rPr>
        <w:t xml:space="preserve">Petitioner’s </w:t>
      </w:r>
      <w:r w:rsidR="00BD78D0" w:rsidRPr="00E00900">
        <w:rPr>
          <w:rFonts w:ascii="Bookman Old Style" w:hAnsi="Bookman Old Style"/>
          <w:sz w:val="28"/>
          <w:szCs w:val="28"/>
        </w:rPr>
        <w:t xml:space="preserve">counsel had to do was </w:t>
      </w:r>
      <w:r w:rsidR="00C06274" w:rsidRPr="00E00900">
        <w:rPr>
          <w:rFonts w:ascii="Bookman Old Style" w:hAnsi="Bookman Old Style"/>
          <w:sz w:val="28"/>
          <w:szCs w:val="28"/>
        </w:rPr>
        <w:t xml:space="preserve">to </w:t>
      </w:r>
      <w:r w:rsidR="00BD78D0" w:rsidRPr="00E00900">
        <w:rPr>
          <w:rFonts w:ascii="Bookman Old Style" w:hAnsi="Bookman Old Style"/>
          <w:sz w:val="28"/>
          <w:szCs w:val="28"/>
        </w:rPr>
        <w:t>produce the Declaration of Results Forms showing the excess votes</w:t>
      </w:r>
      <w:r w:rsidR="00C06274" w:rsidRPr="00E00900">
        <w:rPr>
          <w:rFonts w:ascii="Bookman Old Style" w:hAnsi="Bookman Old Style"/>
          <w:sz w:val="28"/>
          <w:szCs w:val="28"/>
        </w:rPr>
        <w:t>.  H</w:t>
      </w:r>
      <w:r w:rsidR="00BD78D0" w:rsidRPr="00E00900">
        <w:rPr>
          <w:rFonts w:ascii="Bookman Old Style" w:hAnsi="Bookman Old Style"/>
          <w:sz w:val="28"/>
          <w:szCs w:val="28"/>
        </w:rPr>
        <w:t>is failure to do so render</w:t>
      </w:r>
      <w:r w:rsidR="00111C86" w:rsidRPr="00E00900">
        <w:rPr>
          <w:rFonts w:ascii="Bookman Old Style" w:hAnsi="Bookman Old Style"/>
          <w:sz w:val="28"/>
          <w:szCs w:val="28"/>
        </w:rPr>
        <w:t>ed</w:t>
      </w:r>
      <w:r w:rsidR="00BD78D0" w:rsidRPr="00E00900">
        <w:rPr>
          <w:rFonts w:ascii="Bookman Old Style" w:hAnsi="Bookman Old Style"/>
          <w:sz w:val="28"/>
          <w:szCs w:val="28"/>
        </w:rPr>
        <w:t xml:space="preserve"> this evidence worthless </w:t>
      </w:r>
      <w:r w:rsidR="00111C86" w:rsidRPr="00E00900">
        <w:rPr>
          <w:rFonts w:ascii="Bookman Old Style" w:hAnsi="Bookman Old Style"/>
          <w:sz w:val="28"/>
          <w:szCs w:val="28"/>
        </w:rPr>
        <w:t>to the</w:t>
      </w:r>
      <w:r w:rsidR="00111C86" w:rsidRPr="00E00900">
        <w:rPr>
          <w:rFonts w:ascii="Bookman Old Style" w:hAnsi="Bookman Old Style"/>
          <w:i/>
          <w:sz w:val="28"/>
          <w:szCs w:val="28"/>
        </w:rPr>
        <w:t xml:space="preserve"> </w:t>
      </w:r>
      <w:r w:rsidR="00BD78D0" w:rsidRPr="00E00900">
        <w:rPr>
          <w:rFonts w:ascii="Bookman Old Style" w:hAnsi="Bookman Old Style"/>
          <w:sz w:val="28"/>
          <w:szCs w:val="28"/>
        </w:rPr>
        <w:t>conclusion on this point.</w:t>
      </w:r>
    </w:p>
    <w:p w:rsidR="00B56084" w:rsidRPr="00E00900" w:rsidRDefault="00F52689" w:rsidP="001B6CE9">
      <w:pPr>
        <w:pStyle w:val="ListParagraph"/>
        <w:spacing w:before="240" w:after="240" w:line="360" w:lineRule="auto"/>
        <w:ind w:left="0"/>
        <w:jc w:val="both"/>
        <w:rPr>
          <w:rFonts w:ascii="Bookman Old Style" w:hAnsi="Bookman Old Style"/>
          <w:b/>
          <w:bCs/>
          <w:sz w:val="28"/>
          <w:szCs w:val="28"/>
          <w:u w:val="single"/>
        </w:rPr>
      </w:pPr>
      <w:r w:rsidRPr="00E00900">
        <w:rPr>
          <w:rFonts w:ascii="Bookman Old Style" w:hAnsi="Bookman Old Style"/>
          <w:b/>
          <w:bCs/>
          <w:sz w:val="28"/>
          <w:szCs w:val="28"/>
        </w:rPr>
        <w:t>(</w:t>
      </w:r>
      <w:r w:rsidR="0000692F" w:rsidRPr="00E00900">
        <w:rPr>
          <w:rFonts w:ascii="Bookman Old Style" w:hAnsi="Bookman Old Style"/>
          <w:b/>
          <w:bCs/>
          <w:sz w:val="28"/>
          <w:szCs w:val="28"/>
        </w:rPr>
        <w:t>VII</w:t>
      </w:r>
      <w:r w:rsidRPr="00E00900">
        <w:rPr>
          <w:rFonts w:ascii="Bookman Old Style" w:hAnsi="Bookman Old Style"/>
          <w:b/>
          <w:bCs/>
          <w:sz w:val="28"/>
          <w:szCs w:val="28"/>
        </w:rPr>
        <w:t>I)     </w:t>
      </w:r>
      <w:r w:rsidR="00B56084" w:rsidRPr="00E00900">
        <w:rPr>
          <w:rFonts w:ascii="Bookman Old Style" w:hAnsi="Bookman Old Style"/>
          <w:b/>
          <w:bCs/>
          <w:sz w:val="28"/>
          <w:szCs w:val="28"/>
          <w:u w:val="single"/>
        </w:rPr>
        <w:t xml:space="preserve">Voting before and after </w:t>
      </w:r>
      <w:r w:rsidR="00322731" w:rsidRPr="00E00900">
        <w:rPr>
          <w:rFonts w:ascii="Bookman Old Style" w:hAnsi="Bookman Old Style"/>
          <w:b/>
          <w:bCs/>
          <w:sz w:val="28"/>
          <w:szCs w:val="28"/>
          <w:u w:val="single"/>
        </w:rPr>
        <w:t>Polling</w:t>
      </w:r>
      <w:r w:rsidR="00B56084" w:rsidRPr="00E00900">
        <w:rPr>
          <w:rFonts w:ascii="Bookman Old Style" w:hAnsi="Bookman Old Style"/>
          <w:b/>
          <w:bCs/>
          <w:sz w:val="28"/>
          <w:szCs w:val="28"/>
          <w:u w:val="single"/>
        </w:rPr>
        <w:t xml:space="preserve"> Time</w:t>
      </w:r>
      <w:r w:rsidRPr="00E00900">
        <w:rPr>
          <w:rFonts w:ascii="Bookman Old Style" w:hAnsi="Bookman Old Style"/>
          <w:b/>
          <w:bCs/>
          <w:sz w:val="28"/>
          <w:szCs w:val="28"/>
          <w:u w:val="single"/>
        </w:rPr>
        <w:t>.</w:t>
      </w:r>
    </w:p>
    <w:p w:rsidR="00B56084" w:rsidRPr="00E00900" w:rsidRDefault="006E6D17"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9C3D0F"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00B56084" w:rsidRPr="00E00900">
        <w:rPr>
          <w:rFonts w:ascii="Bookman Old Style" w:hAnsi="Bookman Old Style"/>
          <w:bCs/>
          <w:sz w:val="28"/>
          <w:szCs w:val="28"/>
        </w:rPr>
        <w:t xml:space="preserve"> alleged that </w:t>
      </w:r>
      <w:r w:rsidR="00B56084" w:rsidRPr="00E00900">
        <w:rPr>
          <w:rFonts w:ascii="Bookman Old Style" w:hAnsi="Bookman Old Style"/>
          <w:b/>
          <w:bCs/>
          <w:sz w:val="28"/>
          <w:szCs w:val="28"/>
        </w:rPr>
        <w:t xml:space="preserve">contrary to </w:t>
      </w:r>
      <w:r w:rsidR="00D614C9" w:rsidRPr="00E00900">
        <w:rPr>
          <w:rFonts w:ascii="Bookman Old Style" w:hAnsi="Bookman Old Style"/>
          <w:b/>
          <w:bCs/>
          <w:sz w:val="28"/>
          <w:szCs w:val="28"/>
        </w:rPr>
        <w:t>Section</w:t>
      </w:r>
      <w:r w:rsidR="00B56084" w:rsidRPr="00E00900">
        <w:rPr>
          <w:rFonts w:ascii="Bookman Old Style" w:hAnsi="Bookman Old Style"/>
          <w:b/>
          <w:bCs/>
          <w:sz w:val="28"/>
          <w:szCs w:val="28"/>
        </w:rPr>
        <w:t xml:space="preserve"> 30 (2) and (5) of the PEA</w:t>
      </w:r>
      <w:r w:rsidR="00B56084" w:rsidRPr="00E00900">
        <w:rPr>
          <w:rFonts w:ascii="Bookman Old Style" w:hAnsi="Bookman Old Style"/>
          <w:bCs/>
          <w:sz w:val="28"/>
          <w:szCs w:val="28"/>
        </w:rPr>
        <w:t xml:space="preserve">, the </w:t>
      </w:r>
      <w:r w:rsidR="00C06E3B" w:rsidRPr="00E00900">
        <w:rPr>
          <w:rFonts w:ascii="Bookman Old Style" w:hAnsi="Bookman Old Style"/>
          <w:bCs/>
          <w:sz w:val="28"/>
          <w:szCs w:val="28"/>
        </w:rPr>
        <w:t>Commission</w:t>
      </w:r>
      <w:r w:rsidR="00B56084" w:rsidRPr="00E00900">
        <w:rPr>
          <w:rFonts w:ascii="Bookman Old Style" w:hAnsi="Bookman Old Style"/>
          <w:bCs/>
          <w:sz w:val="28"/>
          <w:szCs w:val="28"/>
        </w:rPr>
        <w:t xml:space="preserve"> allowed voting before t</w:t>
      </w:r>
      <w:r w:rsidR="00947719" w:rsidRPr="00E00900">
        <w:rPr>
          <w:rFonts w:ascii="Bookman Old Style" w:hAnsi="Bookman Old Style"/>
          <w:bCs/>
          <w:sz w:val="28"/>
          <w:szCs w:val="28"/>
        </w:rPr>
        <w:t xml:space="preserve">he official </w:t>
      </w:r>
      <w:r w:rsidR="00322731" w:rsidRPr="00E00900">
        <w:rPr>
          <w:rFonts w:ascii="Bookman Old Style" w:hAnsi="Bookman Old Style"/>
          <w:bCs/>
          <w:sz w:val="28"/>
          <w:szCs w:val="28"/>
        </w:rPr>
        <w:t>polling</w:t>
      </w:r>
      <w:r w:rsidR="00947719" w:rsidRPr="00E00900">
        <w:rPr>
          <w:rFonts w:ascii="Bookman Old Style" w:hAnsi="Bookman Old Style"/>
          <w:bCs/>
          <w:sz w:val="28"/>
          <w:szCs w:val="28"/>
        </w:rPr>
        <w:t xml:space="preserve"> time. </w:t>
      </w:r>
      <w:r w:rsidR="00257AEF" w:rsidRPr="00E00900">
        <w:rPr>
          <w:rFonts w:ascii="Bookman Old Style" w:hAnsi="Bookman Old Style"/>
          <w:bCs/>
          <w:sz w:val="28"/>
          <w:szCs w:val="28"/>
        </w:rPr>
        <w:t>The</w:t>
      </w:r>
      <w:r w:rsidR="00427F6A" w:rsidRPr="00E00900">
        <w:rPr>
          <w:rFonts w:ascii="Bookman Old Style" w:hAnsi="Bookman Old Style"/>
          <w:bCs/>
          <w:sz w:val="28"/>
          <w:szCs w:val="28"/>
        </w:rPr>
        <w:t xml:space="preserve"> Petitioner</w:t>
      </w:r>
      <w:r w:rsidR="00B56084" w:rsidRPr="00E00900">
        <w:rPr>
          <w:rFonts w:ascii="Bookman Old Style" w:hAnsi="Bookman Old Style"/>
          <w:bCs/>
          <w:sz w:val="28"/>
          <w:szCs w:val="28"/>
        </w:rPr>
        <w:t xml:space="preserve"> did not adduce any evidence to support this allegation.</w:t>
      </w:r>
    </w:p>
    <w:p w:rsidR="00B56084" w:rsidRPr="00E00900" w:rsidRDefault="00B56084"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9C3D0F"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further alleged that </w:t>
      </w:r>
      <w:r w:rsidRPr="00E00900">
        <w:rPr>
          <w:rFonts w:ascii="Bookman Old Style" w:hAnsi="Bookman Old Style"/>
          <w:b/>
          <w:bCs/>
          <w:sz w:val="28"/>
          <w:szCs w:val="28"/>
        </w:rPr>
        <w:t xml:space="preserve">contrary to </w:t>
      </w:r>
      <w:r w:rsidR="00D614C9" w:rsidRPr="00E00900">
        <w:rPr>
          <w:rFonts w:ascii="Bookman Old Style" w:hAnsi="Bookman Old Style"/>
          <w:b/>
          <w:bCs/>
          <w:sz w:val="28"/>
          <w:szCs w:val="28"/>
        </w:rPr>
        <w:t>Section</w:t>
      </w:r>
      <w:r w:rsidRPr="00E00900">
        <w:rPr>
          <w:rFonts w:ascii="Bookman Old Style" w:hAnsi="Bookman Old Style"/>
          <w:b/>
          <w:bCs/>
          <w:sz w:val="28"/>
          <w:szCs w:val="28"/>
        </w:rPr>
        <w:t xml:space="preserve"> 30 (2) and (5) of the PEA</w:t>
      </w:r>
      <w:r w:rsidRPr="00E00900">
        <w:rPr>
          <w:rFonts w:ascii="Bookman Old Style" w:hAnsi="Bookman Old Style"/>
          <w:bCs/>
          <w:sz w:val="28"/>
          <w:szCs w:val="28"/>
        </w:rPr>
        <w:t xml:space="preserve">, the </w:t>
      </w:r>
      <w:r w:rsidR="00E16D10" w:rsidRPr="00E00900">
        <w:rPr>
          <w:rFonts w:ascii="Bookman Old Style" w:hAnsi="Bookman Old Style"/>
          <w:bCs/>
          <w:sz w:val="28"/>
          <w:szCs w:val="28"/>
        </w:rPr>
        <w:t>Commission</w:t>
      </w:r>
      <w:r w:rsidRPr="00E00900">
        <w:rPr>
          <w:rFonts w:ascii="Bookman Old Style" w:hAnsi="Bookman Old Style"/>
          <w:bCs/>
          <w:sz w:val="28"/>
          <w:szCs w:val="28"/>
        </w:rPr>
        <w:t xml:space="preserve"> allowed voting beyond the official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time by people who were neither present at the </w:t>
      </w:r>
      <w:r w:rsidR="003D5F85" w:rsidRPr="00E00900">
        <w:rPr>
          <w:rFonts w:ascii="Bookman Old Style" w:hAnsi="Bookman Old Style"/>
          <w:bCs/>
          <w:sz w:val="28"/>
          <w:szCs w:val="28"/>
        </w:rPr>
        <w:t>polling stations</w:t>
      </w:r>
      <w:r w:rsidRPr="00E00900">
        <w:rPr>
          <w:rFonts w:ascii="Bookman Old Style" w:hAnsi="Bookman Old Style"/>
          <w:bCs/>
          <w:sz w:val="28"/>
          <w:szCs w:val="28"/>
        </w:rPr>
        <w:t xml:space="preserve"> nor in the line of voters at the official hour of closing.</w:t>
      </w:r>
      <w:r w:rsidR="00380F67" w:rsidRPr="00E00900">
        <w:rPr>
          <w:rFonts w:ascii="Bookman Old Style" w:hAnsi="Bookman Old Style"/>
          <w:bCs/>
          <w:sz w:val="28"/>
          <w:szCs w:val="28"/>
        </w:rPr>
        <w:t xml:space="preserve"> 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relied on his affidavit to support this allegation.</w:t>
      </w:r>
    </w:p>
    <w:p w:rsidR="00B56084" w:rsidRPr="00E00900" w:rsidRDefault="00B56084"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Leonard Mulekwa explain</w:t>
      </w:r>
      <w:r w:rsidR="00BE6212" w:rsidRPr="00E00900">
        <w:rPr>
          <w:rFonts w:ascii="Bookman Old Style" w:hAnsi="Bookman Old Style"/>
          <w:sz w:val="28"/>
          <w:szCs w:val="28"/>
        </w:rPr>
        <w:t>ed</w:t>
      </w:r>
      <w:r w:rsidRPr="00E00900">
        <w:rPr>
          <w:rFonts w:ascii="Bookman Old Style" w:hAnsi="Bookman Old Style"/>
          <w:sz w:val="28"/>
          <w:szCs w:val="28"/>
        </w:rPr>
        <w:t xml:space="preserve"> the circumstances under which </w:t>
      </w:r>
      <w:r w:rsidR="00322731" w:rsidRPr="00E00900">
        <w:rPr>
          <w:rFonts w:ascii="Bookman Old Style" w:hAnsi="Bookman Old Style"/>
          <w:sz w:val="28"/>
          <w:szCs w:val="28"/>
        </w:rPr>
        <w:t>polling</w:t>
      </w:r>
      <w:r w:rsidRPr="00E00900">
        <w:rPr>
          <w:rFonts w:ascii="Bookman Old Style" w:hAnsi="Bookman Old Style"/>
          <w:sz w:val="28"/>
          <w:szCs w:val="28"/>
        </w:rPr>
        <w:t xml:space="preserve"> time was extended especially in the Districts of Kampala and Wakiso which have already been discussed. </w:t>
      </w:r>
    </w:p>
    <w:p w:rsidR="00B56084" w:rsidRPr="00E00900" w:rsidRDefault="00B56084"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036021" w:rsidRPr="00E00900">
        <w:rPr>
          <w:rFonts w:ascii="Bookman Old Style" w:hAnsi="Bookman Old Style"/>
          <w:bCs/>
          <w:sz w:val="28"/>
          <w:szCs w:val="28"/>
        </w:rPr>
        <w:t>Commission</w:t>
      </w:r>
      <w:r w:rsidRPr="00E00900">
        <w:rPr>
          <w:rFonts w:ascii="Bookman Old Style" w:hAnsi="Bookman Old Style"/>
          <w:bCs/>
          <w:sz w:val="28"/>
          <w:szCs w:val="28"/>
        </w:rPr>
        <w:t xml:space="preserve"> contended that</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had not adduced any credible evidence of voting before official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time.  It was further asserted  that all voting after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time was a deliberate measure taken by the</w:t>
      </w:r>
      <w:r w:rsidR="00CE3E7C" w:rsidRPr="00E00900">
        <w:rPr>
          <w:rFonts w:ascii="Bookman Old Style" w:hAnsi="Bookman Old Style"/>
          <w:bCs/>
          <w:sz w:val="28"/>
          <w:szCs w:val="28"/>
        </w:rPr>
        <w:t xml:space="preserve"> Commission</w:t>
      </w:r>
      <w:r w:rsidRPr="00E00900">
        <w:rPr>
          <w:rFonts w:ascii="Bookman Old Style" w:hAnsi="Bookman Old Style"/>
          <w:bCs/>
          <w:sz w:val="28"/>
          <w:szCs w:val="28"/>
        </w:rPr>
        <w:t xml:space="preserve"> in accordance with </w:t>
      </w:r>
      <w:r w:rsidR="00D614C9" w:rsidRPr="00E00900">
        <w:rPr>
          <w:rFonts w:ascii="Bookman Old Style" w:hAnsi="Bookman Old Style"/>
          <w:b/>
          <w:bCs/>
          <w:sz w:val="28"/>
          <w:szCs w:val="28"/>
        </w:rPr>
        <w:t>Section</w:t>
      </w:r>
      <w:r w:rsidRPr="00E00900">
        <w:rPr>
          <w:rFonts w:ascii="Bookman Old Style" w:hAnsi="Bookman Old Style"/>
          <w:b/>
          <w:bCs/>
          <w:sz w:val="28"/>
          <w:szCs w:val="28"/>
        </w:rPr>
        <w:t xml:space="preserve"> 50 of the ECA</w:t>
      </w:r>
      <w:r w:rsidRPr="00E00900">
        <w:rPr>
          <w:rFonts w:ascii="Bookman Old Style" w:hAnsi="Bookman Old Style"/>
          <w:bCs/>
          <w:sz w:val="28"/>
          <w:szCs w:val="28"/>
        </w:rPr>
        <w:t xml:space="preserve"> to mitigate the effect of late delivery of </w:t>
      </w:r>
      <w:r w:rsidR="00322731" w:rsidRPr="00E00900">
        <w:rPr>
          <w:rFonts w:ascii="Bookman Old Style" w:hAnsi="Bookman Old Style"/>
          <w:bCs/>
          <w:sz w:val="28"/>
          <w:szCs w:val="28"/>
        </w:rPr>
        <w:lastRenderedPageBreak/>
        <w:t>polling</w:t>
      </w:r>
      <w:r w:rsidRPr="00E00900">
        <w:rPr>
          <w:rFonts w:ascii="Bookman Old Style" w:hAnsi="Bookman Old Style"/>
          <w:bCs/>
          <w:sz w:val="28"/>
          <w:szCs w:val="28"/>
        </w:rPr>
        <w:t xml:space="preserve"> materials at the affected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Pr="00E00900">
        <w:rPr>
          <w:rFonts w:ascii="Bookman Old Style" w:hAnsi="Bookman Old Style"/>
          <w:bCs/>
          <w:sz w:val="28"/>
          <w:szCs w:val="28"/>
        </w:rPr>
        <w:t xml:space="preserve">. The second </w:t>
      </w:r>
      <w:r w:rsidR="003A1105" w:rsidRPr="00E00900">
        <w:rPr>
          <w:rFonts w:ascii="Bookman Old Style" w:hAnsi="Bookman Old Style"/>
          <w:bCs/>
          <w:sz w:val="28"/>
          <w:szCs w:val="28"/>
        </w:rPr>
        <w:t>respondent</w:t>
      </w:r>
      <w:r w:rsidRPr="00E00900">
        <w:rPr>
          <w:rFonts w:ascii="Bookman Old Style" w:hAnsi="Bookman Old Style"/>
          <w:bCs/>
          <w:sz w:val="28"/>
          <w:szCs w:val="28"/>
        </w:rPr>
        <w:t xml:space="preserve"> relied on the affidavits of its chairman and of other officials.</w:t>
      </w:r>
    </w:p>
    <w:p w:rsidR="00ED3850" w:rsidRPr="00E00900" w:rsidRDefault="00ED3850" w:rsidP="001B6CE9">
      <w:pPr>
        <w:spacing w:before="240" w:after="240" w:line="360" w:lineRule="auto"/>
        <w:jc w:val="both"/>
        <w:rPr>
          <w:rFonts w:ascii="Bookman Old Style" w:hAnsi="Bookman Old Style"/>
          <w:bCs/>
          <w:sz w:val="28"/>
          <w:szCs w:val="28"/>
        </w:rPr>
      </w:pPr>
      <w:r w:rsidRPr="00E00900">
        <w:rPr>
          <w:rFonts w:ascii="Bookman Old Style" w:hAnsi="Bookman Old Style"/>
          <w:b/>
          <w:sz w:val="28"/>
          <w:szCs w:val="28"/>
        </w:rPr>
        <w:t xml:space="preserve">Analysis by the </w:t>
      </w:r>
      <w:r w:rsidR="00CA3C5A" w:rsidRPr="00E00900">
        <w:rPr>
          <w:rFonts w:ascii="Bookman Old Style" w:hAnsi="Bookman Old Style"/>
          <w:b/>
          <w:sz w:val="28"/>
          <w:szCs w:val="28"/>
        </w:rPr>
        <w:t>Court</w:t>
      </w:r>
    </w:p>
    <w:p w:rsidR="00B56084" w:rsidRPr="00E00900" w:rsidRDefault="00B56084"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9C3D0F"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is the one who assert</w:t>
      </w:r>
      <w:r w:rsidR="00506FAD" w:rsidRPr="00E00900">
        <w:rPr>
          <w:rFonts w:ascii="Bookman Old Style" w:hAnsi="Bookman Old Style"/>
          <w:sz w:val="28"/>
          <w:szCs w:val="28"/>
        </w:rPr>
        <w:t>ed</w:t>
      </w:r>
      <w:r w:rsidRPr="00E00900">
        <w:rPr>
          <w:rFonts w:ascii="Bookman Old Style" w:hAnsi="Bookman Old Style"/>
          <w:sz w:val="28"/>
          <w:szCs w:val="28"/>
        </w:rPr>
        <w:t xml:space="preserve"> that there was </w:t>
      </w:r>
      <w:r w:rsidR="00322731" w:rsidRPr="00E00900">
        <w:rPr>
          <w:rFonts w:ascii="Bookman Old Style" w:hAnsi="Bookman Old Style"/>
          <w:sz w:val="28"/>
          <w:szCs w:val="28"/>
        </w:rPr>
        <w:t>polling</w:t>
      </w:r>
      <w:r w:rsidRPr="00E00900">
        <w:rPr>
          <w:rFonts w:ascii="Bookman Old Style" w:hAnsi="Bookman Old Style"/>
          <w:sz w:val="28"/>
          <w:szCs w:val="28"/>
        </w:rPr>
        <w:t xml:space="preserve"> before and after </w:t>
      </w:r>
      <w:r w:rsidR="00322731" w:rsidRPr="00E00900">
        <w:rPr>
          <w:rFonts w:ascii="Bookman Old Style" w:hAnsi="Bookman Old Style"/>
          <w:sz w:val="28"/>
          <w:szCs w:val="28"/>
        </w:rPr>
        <w:t>polling</w:t>
      </w:r>
      <w:r w:rsidRPr="00E00900">
        <w:rPr>
          <w:rFonts w:ascii="Bookman Old Style" w:hAnsi="Bookman Old Style"/>
          <w:sz w:val="28"/>
          <w:szCs w:val="28"/>
        </w:rPr>
        <w:t xml:space="preserve"> time, but there </w:t>
      </w:r>
      <w:r w:rsidR="002C3F1E" w:rsidRPr="00E00900">
        <w:rPr>
          <w:rFonts w:ascii="Bookman Old Style" w:hAnsi="Bookman Old Style"/>
          <w:sz w:val="28"/>
          <w:szCs w:val="28"/>
        </w:rPr>
        <w:t>was</w:t>
      </w:r>
      <w:r w:rsidRPr="00E00900">
        <w:rPr>
          <w:rFonts w:ascii="Bookman Old Style" w:hAnsi="Bookman Old Style"/>
          <w:sz w:val="28"/>
          <w:szCs w:val="28"/>
        </w:rPr>
        <w:t xml:space="preserve"> no other evidence as to the circumstances under which voters voted outside the time allowed by the law except for those places where the Chairman of the </w:t>
      </w:r>
      <w:r w:rsidR="004F2A6C" w:rsidRPr="00E00900">
        <w:rPr>
          <w:rFonts w:ascii="Bookman Old Style" w:hAnsi="Bookman Old Style"/>
          <w:sz w:val="28"/>
          <w:szCs w:val="28"/>
        </w:rPr>
        <w:t>Commission</w:t>
      </w:r>
      <w:r w:rsidRPr="00E00900">
        <w:rPr>
          <w:rFonts w:ascii="Bookman Old Style" w:hAnsi="Bookman Old Style"/>
          <w:sz w:val="28"/>
          <w:szCs w:val="28"/>
        </w:rPr>
        <w:t xml:space="preserve"> explained the circumstances under which he extended voting to enable voters where voting material had been supplied late to vote.</w:t>
      </w:r>
    </w:p>
    <w:p w:rsidR="009C0E9D" w:rsidRPr="00E00900" w:rsidRDefault="00B56084" w:rsidP="001B6CE9">
      <w:pPr>
        <w:spacing w:before="240" w:after="240" w:line="360" w:lineRule="auto"/>
        <w:jc w:val="both"/>
        <w:rPr>
          <w:rFonts w:ascii="Bookman Old Style" w:hAnsi="Bookman Old Style"/>
          <w:b/>
          <w:sz w:val="28"/>
          <w:szCs w:val="28"/>
          <w:u w:val="single"/>
        </w:rPr>
      </w:pPr>
      <w:r w:rsidRPr="00E00900">
        <w:rPr>
          <w:rFonts w:ascii="Bookman Old Style" w:hAnsi="Bookman Old Style"/>
          <w:sz w:val="28"/>
          <w:szCs w:val="28"/>
        </w:rPr>
        <w:t>On that basis, and given the vague nature of the allegation, we f</w:t>
      </w:r>
      <w:r w:rsidR="00BA4582" w:rsidRPr="00E00900">
        <w:rPr>
          <w:rFonts w:ascii="Bookman Old Style" w:hAnsi="Bookman Old Style"/>
          <w:sz w:val="28"/>
          <w:szCs w:val="28"/>
        </w:rPr>
        <w:t>ound</w:t>
      </w:r>
      <w:r w:rsidRPr="00E00900">
        <w:rPr>
          <w:rFonts w:ascii="Bookman Old Style" w:hAnsi="Bookman Old Style"/>
          <w:sz w:val="28"/>
          <w:szCs w:val="28"/>
        </w:rPr>
        <w:t xml:space="preserve"> no cogent evidence of noncompliance.</w:t>
      </w:r>
    </w:p>
    <w:p w:rsidR="00066347" w:rsidRPr="00E00900" w:rsidRDefault="009C0E9D" w:rsidP="001B6CE9">
      <w:pPr>
        <w:spacing w:before="240" w:after="240" w:line="360" w:lineRule="auto"/>
        <w:jc w:val="both"/>
        <w:rPr>
          <w:rFonts w:ascii="Bookman Old Style" w:hAnsi="Bookman Old Style"/>
          <w:b/>
          <w:sz w:val="28"/>
          <w:szCs w:val="28"/>
          <w:u w:val="single"/>
        </w:rPr>
      </w:pPr>
      <w:r w:rsidRPr="00E00900">
        <w:rPr>
          <w:rFonts w:ascii="Bookman Old Style" w:hAnsi="Bookman Old Style"/>
          <w:b/>
          <w:sz w:val="28"/>
          <w:szCs w:val="28"/>
        </w:rPr>
        <w:t xml:space="preserve"> </w:t>
      </w:r>
      <w:r w:rsidR="00066347" w:rsidRPr="00E00900">
        <w:rPr>
          <w:rFonts w:ascii="Bookman Old Style" w:hAnsi="Bookman Old Style"/>
          <w:b/>
          <w:sz w:val="28"/>
          <w:szCs w:val="28"/>
        </w:rPr>
        <w:t>(</w:t>
      </w:r>
      <w:r w:rsidR="00AE66A3" w:rsidRPr="00E00900">
        <w:rPr>
          <w:rFonts w:ascii="Bookman Old Style" w:hAnsi="Bookman Old Style"/>
          <w:b/>
          <w:sz w:val="28"/>
          <w:szCs w:val="28"/>
        </w:rPr>
        <w:t>I</w:t>
      </w:r>
      <w:r w:rsidR="00066347" w:rsidRPr="00E00900">
        <w:rPr>
          <w:rFonts w:ascii="Bookman Old Style" w:hAnsi="Bookman Old Style"/>
          <w:b/>
          <w:sz w:val="28"/>
          <w:szCs w:val="28"/>
        </w:rPr>
        <w:t>X)</w:t>
      </w:r>
      <w:r w:rsidR="00066347" w:rsidRPr="00E00900">
        <w:rPr>
          <w:rFonts w:ascii="Bookman Old Style" w:hAnsi="Bookman Old Style"/>
          <w:b/>
          <w:sz w:val="28"/>
          <w:szCs w:val="28"/>
        </w:rPr>
        <w:tab/>
      </w:r>
      <w:r w:rsidR="000C0913" w:rsidRPr="00E00900">
        <w:rPr>
          <w:rFonts w:ascii="Bookman Old Style" w:hAnsi="Bookman Old Style"/>
          <w:b/>
          <w:sz w:val="28"/>
          <w:szCs w:val="28"/>
        </w:rPr>
        <w:t>    </w:t>
      </w:r>
      <w:r w:rsidR="00066347" w:rsidRPr="00E00900">
        <w:rPr>
          <w:rFonts w:ascii="Bookman Old Style" w:hAnsi="Bookman Old Style"/>
          <w:b/>
          <w:sz w:val="28"/>
          <w:szCs w:val="28"/>
          <w:u w:val="single"/>
        </w:rPr>
        <w:t xml:space="preserve">Multiple Voting </w:t>
      </w:r>
    </w:p>
    <w:p w:rsidR="00066347" w:rsidRPr="00E00900" w:rsidRDefault="0006634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9C3D0F"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alleged that contrary to Section 32 of the PEA, the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in the course of their duties allowed some voters who had already voted to vote more than once. </w:t>
      </w:r>
    </w:p>
    <w:p w:rsidR="00066347" w:rsidRPr="00E00900" w:rsidRDefault="0006634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9C3D0F"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allegation was supported by 5 other deponents.</w:t>
      </w:r>
      <w:r w:rsidR="00AB7813" w:rsidRPr="00E00900">
        <w:rPr>
          <w:rFonts w:ascii="Bookman Old Style" w:hAnsi="Bookman Old Style"/>
          <w:sz w:val="28"/>
          <w:szCs w:val="28"/>
        </w:rPr>
        <w:t xml:space="preserve"> </w:t>
      </w:r>
      <w:r w:rsidRPr="00E00900">
        <w:rPr>
          <w:rFonts w:ascii="Bookman Old Style" w:hAnsi="Bookman Old Style"/>
          <w:sz w:val="28"/>
          <w:szCs w:val="28"/>
        </w:rPr>
        <w:t xml:space="preserve">These </w:t>
      </w:r>
      <w:r w:rsidR="00827863" w:rsidRPr="00E00900">
        <w:rPr>
          <w:rFonts w:ascii="Bookman Old Style" w:hAnsi="Bookman Old Style"/>
          <w:sz w:val="28"/>
          <w:szCs w:val="28"/>
        </w:rPr>
        <w:t>were</w:t>
      </w:r>
      <w:r w:rsidRPr="00E00900">
        <w:rPr>
          <w:rFonts w:ascii="Bookman Old Style" w:hAnsi="Bookman Old Style"/>
          <w:sz w:val="28"/>
          <w:szCs w:val="28"/>
        </w:rPr>
        <w:t>:</w:t>
      </w:r>
    </w:p>
    <w:p w:rsidR="00066347" w:rsidRPr="00E00900" w:rsidRDefault="0034129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Maimuna Fere</w:t>
      </w:r>
      <w:r w:rsidR="00066347" w:rsidRPr="00E00900">
        <w:rPr>
          <w:rFonts w:ascii="Bookman Old Style" w:hAnsi="Bookman Old Style"/>
          <w:sz w:val="28"/>
          <w:szCs w:val="28"/>
        </w:rPr>
        <w:t xml:space="preserve">, a voter at Bombo Central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who depone</w:t>
      </w:r>
      <w:r w:rsidR="001C76D9" w:rsidRPr="00E00900">
        <w:rPr>
          <w:rFonts w:ascii="Bookman Old Style" w:hAnsi="Bookman Old Style"/>
          <w:sz w:val="28"/>
          <w:szCs w:val="28"/>
        </w:rPr>
        <w:t>d</w:t>
      </w:r>
      <w:r w:rsidR="00066347" w:rsidRPr="00E00900">
        <w:rPr>
          <w:rFonts w:ascii="Bookman Old Style" w:hAnsi="Bookman Old Style"/>
          <w:sz w:val="28"/>
          <w:szCs w:val="28"/>
        </w:rPr>
        <w:t xml:space="preserve"> that while at Mpakawero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which is next to Land Force Quarters</w:t>
      </w:r>
      <w:r w:rsidR="00331357" w:rsidRPr="00E00900">
        <w:rPr>
          <w:rFonts w:ascii="Bookman Old Style" w:hAnsi="Bookman Old Style"/>
          <w:sz w:val="28"/>
          <w:szCs w:val="28"/>
        </w:rPr>
        <w:t>,</w:t>
      </w:r>
      <w:r w:rsidR="00066347" w:rsidRPr="00E00900">
        <w:rPr>
          <w:rFonts w:ascii="Bookman Old Style" w:hAnsi="Bookman Old Style"/>
          <w:sz w:val="28"/>
          <w:szCs w:val="28"/>
        </w:rPr>
        <w:t xml:space="preserve"> she saw three truckloads of soldiers entering the barracks.  The soldiers later joined the line to vote </w:t>
      </w:r>
      <w:r w:rsidR="00066347" w:rsidRPr="00E00900">
        <w:rPr>
          <w:rFonts w:ascii="Bookman Old Style" w:hAnsi="Bookman Old Style"/>
          <w:sz w:val="28"/>
          <w:szCs w:val="28"/>
        </w:rPr>
        <w:lastRenderedPageBreak/>
        <w:t xml:space="preserve">at Mpakawero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and she heard them saying that they had already voted but that they were at the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w:t>
      </w:r>
      <w:r w:rsidR="00BD63E4" w:rsidRPr="00E00900">
        <w:rPr>
          <w:rFonts w:ascii="Bookman Old Style" w:hAnsi="Bookman Old Style"/>
          <w:sz w:val="28"/>
          <w:szCs w:val="28"/>
        </w:rPr>
        <w:t>s</w:t>
      </w:r>
      <w:r w:rsidR="00066347" w:rsidRPr="00E00900">
        <w:rPr>
          <w:rFonts w:ascii="Bookman Old Style" w:hAnsi="Bookman Old Style"/>
          <w:sz w:val="28"/>
          <w:szCs w:val="28"/>
        </w:rPr>
        <w:t>tation to re</w:t>
      </w:r>
      <w:r w:rsidR="00BD63E4" w:rsidRPr="00E00900">
        <w:rPr>
          <w:rFonts w:ascii="Bookman Old Style" w:hAnsi="Bookman Old Style"/>
          <w:sz w:val="28"/>
          <w:szCs w:val="28"/>
        </w:rPr>
        <w:t>-</w:t>
      </w:r>
      <w:r w:rsidR="00066347" w:rsidRPr="00E00900">
        <w:rPr>
          <w:rFonts w:ascii="Bookman Old Style" w:hAnsi="Bookman Old Style"/>
          <w:sz w:val="28"/>
          <w:szCs w:val="28"/>
        </w:rPr>
        <w:t xml:space="preserve"> vote.  She asked one of the soldiers how they could re</w:t>
      </w:r>
      <w:r w:rsidR="00DF5A77" w:rsidRPr="00E00900">
        <w:rPr>
          <w:rFonts w:ascii="Bookman Old Style" w:hAnsi="Bookman Old Style"/>
          <w:sz w:val="28"/>
          <w:szCs w:val="28"/>
        </w:rPr>
        <w:t>-</w:t>
      </w:r>
      <w:r w:rsidR="00066347" w:rsidRPr="00E00900">
        <w:rPr>
          <w:rFonts w:ascii="Bookman Old Style" w:hAnsi="Bookman Old Style"/>
          <w:sz w:val="28"/>
          <w:szCs w:val="28"/>
        </w:rPr>
        <w:t xml:space="preserve"> vote even after getting the ink mark on the right thumb mark and he told her that they had been availed with a sub</w:t>
      </w:r>
      <w:r w:rsidR="00822591" w:rsidRPr="00E00900">
        <w:rPr>
          <w:rFonts w:ascii="Bookman Old Style" w:hAnsi="Bookman Old Style"/>
          <w:sz w:val="28"/>
          <w:szCs w:val="28"/>
        </w:rPr>
        <w:t>stance</w:t>
      </w:r>
      <w:r w:rsidR="00066347" w:rsidRPr="00E00900">
        <w:rPr>
          <w:rFonts w:ascii="Bookman Old Style" w:hAnsi="Bookman Old Style"/>
          <w:sz w:val="28"/>
          <w:szCs w:val="28"/>
        </w:rPr>
        <w:t xml:space="preserve"> to erase the mark.   The soldier told her that they were goin</w:t>
      </w:r>
      <w:r w:rsidR="00DE7738" w:rsidRPr="00E00900">
        <w:rPr>
          <w:rFonts w:ascii="Bookman Old Style" w:hAnsi="Bookman Old Style"/>
          <w:sz w:val="28"/>
          <w:szCs w:val="28"/>
        </w:rPr>
        <w:t xml:space="preserve">g to vote more than ten times. </w:t>
      </w:r>
      <w:r w:rsidR="00066347" w:rsidRPr="00E00900">
        <w:rPr>
          <w:rFonts w:ascii="Bookman Old Style" w:hAnsi="Bookman Old Style"/>
          <w:sz w:val="28"/>
          <w:szCs w:val="28"/>
        </w:rPr>
        <w:t xml:space="preserve">She met a friend who was a soldier who informed her that she had already voted at Gagama Mosque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and she was going to re-vote using her voter’s card at Bombo Central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She witnessed her friend voting a second time.  </w:t>
      </w:r>
    </w:p>
    <w:p w:rsidR="00066347" w:rsidRPr="00E00900" w:rsidRDefault="0034129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Kisira Samuel</w:t>
      </w:r>
      <w:r w:rsidR="00066347" w:rsidRPr="00E00900">
        <w:rPr>
          <w:rFonts w:ascii="Bookman Old Style" w:hAnsi="Bookman Old Style"/>
          <w:sz w:val="28"/>
          <w:szCs w:val="28"/>
        </w:rPr>
        <w:t xml:space="preserve">, a resident of Wankole sub county, Kamuli District and Co-ordinator of Democratic </w:t>
      </w:r>
      <w:r w:rsidR="0084364C" w:rsidRPr="00E00900">
        <w:rPr>
          <w:rFonts w:ascii="Bookman Old Style" w:hAnsi="Bookman Old Style"/>
          <w:sz w:val="28"/>
          <w:szCs w:val="28"/>
        </w:rPr>
        <w:t xml:space="preserve">Alliance. </w:t>
      </w:r>
      <w:r w:rsidR="00935E3E" w:rsidRPr="00E00900">
        <w:rPr>
          <w:rFonts w:ascii="Bookman Old Style" w:hAnsi="Bookman Old Style"/>
          <w:sz w:val="28"/>
          <w:szCs w:val="28"/>
        </w:rPr>
        <w:t xml:space="preserve">He deponed that he </w:t>
      </w:r>
      <w:r w:rsidR="004443BF" w:rsidRPr="00E00900">
        <w:rPr>
          <w:rFonts w:ascii="Bookman Old Style" w:hAnsi="Bookman Old Style"/>
          <w:sz w:val="28"/>
          <w:szCs w:val="28"/>
        </w:rPr>
        <w:t xml:space="preserve">had </w:t>
      </w:r>
      <w:r w:rsidR="00066347" w:rsidRPr="00E00900">
        <w:rPr>
          <w:rFonts w:ascii="Bookman Old Style" w:hAnsi="Bookman Old Style"/>
          <w:sz w:val="28"/>
          <w:szCs w:val="28"/>
        </w:rPr>
        <w:t xml:space="preserve">traversed a number of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066347" w:rsidRPr="00E00900">
        <w:rPr>
          <w:rFonts w:ascii="Bookman Old Style" w:hAnsi="Bookman Old Style"/>
          <w:sz w:val="28"/>
          <w:szCs w:val="28"/>
        </w:rPr>
        <w:t xml:space="preserve"> where army men were chasing voters. </w:t>
      </w:r>
      <w:r w:rsidR="00EE72C1" w:rsidRPr="00E00900">
        <w:rPr>
          <w:rFonts w:ascii="Bookman Old Style" w:hAnsi="Bookman Old Style"/>
          <w:sz w:val="28"/>
          <w:szCs w:val="28"/>
        </w:rPr>
        <w:t>He stated t</w:t>
      </w:r>
      <w:r w:rsidR="00066347" w:rsidRPr="00E00900">
        <w:rPr>
          <w:rFonts w:ascii="Bookman Old Style" w:hAnsi="Bookman Old Style"/>
          <w:sz w:val="28"/>
          <w:szCs w:val="28"/>
        </w:rPr>
        <w:t>hat when he went to cast his vote</w:t>
      </w:r>
      <w:r w:rsidR="00B65DD8" w:rsidRPr="00E00900">
        <w:rPr>
          <w:rFonts w:ascii="Bookman Old Style" w:hAnsi="Bookman Old Style"/>
          <w:sz w:val="28"/>
          <w:szCs w:val="28"/>
        </w:rPr>
        <w:t>,</w:t>
      </w:r>
      <w:r w:rsidR="00066347" w:rsidRPr="00E00900">
        <w:rPr>
          <w:rFonts w:ascii="Bookman Old Style" w:hAnsi="Bookman Old Style"/>
          <w:sz w:val="28"/>
          <w:szCs w:val="28"/>
        </w:rPr>
        <w:t xml:space="preserve"> he was issued with two ballot papers and on </w:t>
      </w:r>
      <w:proofErr w:type="gramStart"/>
      <w:r w:rsidR="00066347" w:rsidRPr="00E00900">
        <w:rPr>
          <w:rFonts w:ascii="Bookman Old Style" w:hAnsi="Bookman Old Style"/>
          <w:sz w:val="28"/>
          <w:szCs w:val="28"/>
        </w:rPr>
        <w:t>checking</w:t>
      </w:r>
      <w:r w:rsidR="00B65DD8" w:rsidRPr="00E00900">
        <w:rPr>
          <w:rFonts w:ascii="Bookman Old Style" w:hAnsi="Bookman Old Style"/>
          <w:sz w:val="28"/>
          <w:szCs w:val="28"/>
        </w:rPr>
        <w:t>,</w:t>
      </w:r>
      <w:proofErr w:type="gramEnd"/>
      <w:r w:rsidR="00066347" w:rsidRPr="00E00900">
        <w:rPr>
          <w:rFonts w:ascii="Bookman Old Style" w:hAnsi="Bookman Old Style"/>
          <w:sz w:val="28"/>
          <w:szCs w:val="28"/>
        </w:rPr>
        <w:t xml:space="preserve"> he discovered that they had been pre-ticked in favour of the </w:t>
      </w:r>
      <w:r w:rsidR="00C06E3B" w:rsidRPr="00E00900">
        <w:rPr>
          <w:rFonts w:ascii="Bookman Old Style" w:hAnsi="Bookman Old Style"/>
          <w:sz w:val="28"/>
          <w:szCs w:val="28"/>
        </w:rPr>
        <w:t>1st Respondent</w:t>
      </w:r>
      <w:r w:rsidR="00066347" w:rsidRPr="00E00900">
        <w:rPr>
          <w:rFonts w:ascii="Bookman Old Style" w:hAnsi="Bookman Old Style"/>
          <w:sz w:val="28"/>
          <w:szCs w:val="28"/>
        </w:rPr>
        <w:t>.</w:t>
      </w:r>
    </w:p>
    <w:p w:rsidR="00066347" w:rsidRPr="00E00900" w:rsidRDefault="0034129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Sezibeza Moses</w:t>
      </w:r>
      <w:r w:rsidR="00066347" w:rsidRPr="00E00900">
        <w:rPr>
          <w:rFonts w:ascii="Bookman Old Style" w:hAnsi="Bookman Old Style"/>
          <w:sz w:val="28"/>
          <w:szCs w:val="28"/>
        </w:rPr>
        <w:t xml:space="preserve">, </w:t>
      </w:r>
      <w:r w:rsidR="00454759" w:rsidRPr="00E00900">
        <w:rPr>
          <w:rFonts w:ascii="Bookman Old Style" w:hAnsi="Bookman Old Style"/>
          <w:sz w:val="28"/>
          <w:szCs w:val="28"/>
        </w:rPr>
        <w:t xml:space="preserve">a </w:t>
      </w:r>
      <w:r w:rsidR="00066347" w:rsidRPr="00E00900">
        <w:rPr>
          <w:rFonts w:ascii="Bookman Old Style" w:hAnsi="Bookman Old Style"/>
          <w:sz w:val="28"/>
          <w:szCs w:val="28"/>
        </w:rPr>
        <w:t>resident of Luwero and an agent for</w:t>
      </w:r>
      <w:r w:rsidR="0025467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066347" w:rsidRPr="00E00900">
        <w:rPr>
          <w:rFonts w:ascii="Bookman Old Style" w:hAnsi="Bookman Old Style"/>
          <w:sz w:val="28"/>
          <w:szCs w:val="28"/>
        </w:rPr>
        <w:t xml:space="preserve"> at Rwoma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who state</w:t>
      </w:r>
      <w:r w:rsidR="00454759" w:rsidRPr="00E00900">
        <w:rPr>
          <w:rFonts w:ascii="Bookman Old Style" w:hAnsi="Bookman Old Style"/>
          <w:sz w:val="28"/>
          <w:szCs w:val="28"/>
        </w:rPr>
        <w:t>d</w:t>
      </w:r>
      <w:r w:rsidR="00066347" w:rsidRPr="00E00900">
        <w:rPr>
          <w:rFonts w:ascii="Bookman Old Style" w:hAnsi="Bookman Old Style"/>
          <w:sz w:val="28"/>
          <w:szCs w:val="28"/>
        </w:rPr>
        <w:t xml:space="preserve"> that he observed that one Tindyombire James </w:t>
      </w:r>
      <w:r w:rsidR="00DE7738" w:rsidRPr="00E00900">
        <w:rPr>
          <w:rFonts w:ascii="Bookman Old Style" w:hAnsi="Bookman Old Style"/>
          <w:sz w:val="28"/>
          <w:szCs w:val="28"/>
        </w:rPr>
        <w:t xml:space="preserve">was </w:t>
      </w:r>
      <w:r w:rsidR="00066347" w:rsidRPr="00E00900">
        <w:rPr>
          <w:rFonts w:ascii="Bookman Old Style" w:hAnsi="Bookman Old Style"/>
          <w:sz w:val="28"/>
          <w:szCs w:val="28"/>
        </w:rPr>
        <w:t xml:space="preserve">telling people to vote for the </w:t>
      </w:r>
      <w:r w:rsidR="00C06E3B" w:rsidRPr="00E00900">
        <w:rPr>
          <w:rFonts w:ascii="Bookman Old Style" w:hAnsi="Bookman Old Style"/>
          <w:sz w:val="28"/>
          <w:szCs w:val="28"/>
        </w:rPr>
        <w:t>1st Respondent</w:t>
      </w:r>
      <w:r w:rsidR="00D006BD" w:rsidRPr="00E00900">
        <w:rPr>
          <w:rFonts w:ascii="Bookman Old Style" w:hAnsi="Bookman Old Style"/>
          <w:sz w:val="28"/>
          <w:szCs w:val="28"/>
        </w:rPr>
        <w:t xml:space="preserve"> and was</w:t>
      </w:r>
      <w:r w:rsidR="00066347" w:rsidRPr="00E00900">
        <w:rPr>
          <w:rFonts w:ascii="Bookman Old Style" w:hAnsi="Bookman Old Style"/>
          <w:sz w:val="28"/>
          <w:szCs w:val="28"/>
        </w:rPr>
        <w:t xml:space="preserve"> removing them from the line and taking them to the </w:t>
      </w:r>
      <w:r w:rsidR="00C06E3B" w:rsidRPr="00E00900">
        <w:rPr>
          <w:rFonts w:ascii="Bookman Old Style" w:hAnsi="Bookman Old Style"/>
          <w:sz w:val="28"/>
          <w:szCs w:val="28"/>
        </w:rPr>
        <w:t>Presiding officer</w:t>
      </w:r>
      <w:r w:rsidR="00066347" w:rsidRPr="00E00900">
        <w:rPr>
          <w:rFonts w:ascii="Bookman Old Style" w:hAnsi="Bookman Old Style"/>
          <w:sz w:val="28"/>
          <w:szCs w:val="28"/>
        </w:rPr>
        <w:t xml:space="preserve"> and asking him to issue them with multiple ballot papers to tick in favour of the </w:t>
      </w:r>
      <w:r w:rsidR="00C06E3B" w:rsidRPr="00E00900">
        <w:rPr>
          <w:rFonts w:ascii="Bookman Old Style" w:hAnsi="Bookman Old Style"/>
          <w:sz w:val="28"/>
          <w:szCs w:val="28"/>
        </w:rPr>
        <w:t>1st Respondent</w:t>
      </w:r>
      <w:r w:rsidR="00066347" w:rsidRPr="00E00900">
        <w:rPr>
          <w:rFonts w:ascii="Bookman Old Style" w:hAnsi="Bookman Old Style"/>
          <w:sz w:val="28"/>
          <w:szCs w:val="28"/>
        </w:rPr>
        <w:t xml:space="preserve">.  </w:t>
      </w:r>
      <w:r w:rsidR="00474D2E" w:rsidRPr="00E00900">
        <w:rPr>
          <w:rFonts w:ascii="Bookman Old Style" w:hAnsi="Bookman Old Style"/>
          <w:sz w:val="28"/>
          <w:szCs w:val="28"/>
        </w:rPr>
        <w:t xml:space="preserve">He stated that </w:t>
      </w:r>
      <w:r w:rsidR="005A1472" w:rsidRPr="00E00900">
        <w:rPr>
          <w:rFonts w:ascii="Bookman Old Style" w:hAnsi="Bookman Old Style"/>
          <w:sz w:val="28"/>
          <w:szCs w:val="28"/>
        </w:rPr>
        <w:t>he also</w:t>
      </w:r>
      <w:r w:rsidR="00066347" w:rsidRPr="00E00900">
        <w:rPr>
          <w:rFonts w:ascii="Bookman Old Style" w:hAnsi="Bookman Old Style"/>
          <w:sz w:val="28"/>
          <w:szCs w:val="28"/>
        </w:rPr>
        <w:t xml:space="preserve"> saw a </w:t>
      </w:r>
      <w:r w:rsidR="00C06E3B" w:rsidRPr="00E00900">
        <w:rPr>
          <w:rFonts w:ascii="Bookman Old Style" w:hAnsi="Bookman Old Style"/>
          <w:sz w:val="28"/>
          <w:szCs w:val="28"/>
        </w:rPr>
        <w:t>Presiding officer</w:t>
      </w:r>
      <w:r w:rsidR="00066347" w:rsidRPr="00E00900">
        <w:rPr>
          <w:rFonts w:ascii="Bookman Old Style" w:hAnsi="Bookman Old Style"/>
          <w:sz w:val="28"/>
          <w:szCs w:val="28"/>
        </w:rPr>
        <w:t xml:space="preserve"> tick</w:t>
      </w:r>
      <w:r w:rsidR="00474D2E" w:rsidRPr="00E00900">
        <w:rPr>
          <w:rFonts w:ascii="Bookman Old Style" w:hAnsi="Bookman Old Style"/>
          <w:sz w:val="28"/>
          <w:szCs w:val="28"/>
        </w:rPr>
        <w:t>ing</w:t>
      </w:r>
      <w:r w:rsidR="00066347" w:rsidRPr="00E00900">
        <w:rPr>
          <w:rFonts w:ascii="Bookman Old Style" w:hAnsi="Bookman Old Style"/>
          <w:sz w:val="28"/>
          <w:szCs w:val="28"/>
        </w:rPr>
        <w:t xml:space="preserve"> votes for </w:t>
      </w:r>
      <w:r w:rsidR="00066347" w:rsidRPr="00E00900">
        <w:rPr>
          <w:rFonts w:ascii="Bookman Old Style" w:hAnsi="Bookman Old Style"/>
          <w:sz w:val="28"/>
          <w:szCs w:val="28"/>
        </w:rPr>
        <w:lastRenderedPageBreak/>
        <w:t xml:space="preserve">the illiterate and ordering them to merely place them in the boxes.  </w:t>
      </w:r>
    </w:p>
    <w:p w:rsidR="00066347" w:rsidRPr="00E00900" w:rsidRDefault="00113C0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further stated that he</w:t>
      </w:r>
      <w:r w:rsidR="00066347" w:rsidRPr="00E00900">
        <w:rPr>
          <w:rFonts w:ascii="Bookman Old Style" w:hAnsi="Bookman Old Style"/>
          <w:sz w:val="28"/>
          <w:szCs w:val="28"/>
        </w:rPr>
        <w:t xml:space="preserve"> saw one Kato Kerab an underage voter at the said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Station. That he saw a </w:t>
      </w:r>
      <w:r w:rsidR="003F5ABA" w:rsidRPr="00E00900">
        <w:rPr>
          <w:rFonts w:ascii="Bookman Old Style" w:hAnsi="Bookman Old Style"/>
          <w:sz w:val="28"/>
          <w:szCs w:val="28"/>
        </w:rPr>
        <w:t>Police</w:t>
      </w:r>
      <w:r w:rsidR="00066347" w:rsidRPr="00E00900">
        <w:rPr>
          <w:rFonts w:ascii="Bookman Old Style" w:hAnsi="Bookman Old Style"/>
          <w:sz w:val="28"/>
          <w:szCs w:val="28"/>
        </w:rPr>
        <w:t xml:space="preserve">man who had been given a ballot paper to vote at the station by the </w:t>
      </w:r>
      <w:r w:rsidR="00C06E3B" w:rsidRPr="00E00900">
        <w:rPr>
          <w:rFonts w:ascii="Bookman Old Style" w:hAnsi="Bookman Old Style"/>
          <w:sz w:val="28"/>
          <w:szCs w:val="28"/>
        </w:rPr>
        <w:t>Presiding officer</w:t>
      </w:r>
      <w:r w:rsidR="00066347" w:rsidRPr="00E00900">
        <w:rPr>
          <w:rFonts w:ascii="Bookman Old Style" w:hAnsi="Bookman Old Style"/>
          <w:sz w:val="28"/>
          <w:szCs w:val="28"/>
        </w:rPr>
        <w:t xml:space="preserve"> and yet he was not a voter.  </w:t>
      </w:r>
      <w:r w:rsidR="005A1472" w:rsidRPr="00E00900">
        <w:rPr>
          <w:rFonts w:ascii="Bookman Old Style" w:hAnsi="Bookman Old Style"/>
          <w:sz w:val="28"/>
          <w:szCs w:val="28"/>
        </w:rPr>
        <w:t>He stated that a</w:t>
      </w:r>
      <w:r w:rsidR="00066347" w:rsidRPr="00E00900">
        <w:rPr>
          <w:rFonts w:ascii="Bookman Old Style" w:hAnsi="Bookman Old Style"/>
          <w:sz w:val="28"/>
          <w:szCs w:val="28"/>
        </w:rPr>
        <w:t>lthough he protested</w:t>
      </w:r>
      <w:r w:rsidR="005A1472" w:rsidRPr="00E00900">
        <w:rPr>
          <w:rFonts w:ascii="Bookman Old Style" w:hAnsi="Bookman Old Style"/>
          <w:sz w:val="28"/>
          <w:szCs w:val="28"/>
        </w:rPr>
        <w:t>,</w:t>
      </w:r>
      <w:r w:rsidR="00066347" w:rsidRPr="00E00900">
        <w:rPr>
          <w:rFonts w:ascii="Bookman Old Style" w:hAnsi="Bookman Old Style"/>
          <w:sz w:val="28"/>
          <w:szCs w:val="28"/>
        </w:rPr>
        <w:t xml:space="preserve"> the said ballot paper was not cancelled but</w:t>
      </w:r>
      <w:r w:rsidR="00D93131" w:rsidRPr="00E00900">
        <w:rPr>
          <w:rFonts w:ascii="Bookman Old Style" w:hAnsi="Bookman Old Style"/>
          <w:sz w:val="28"/>
          <w:szCs w:val="28"/>
        </w:rPr>
        <w:t xml:space="preserve"> was</w:t>
      </w:r>
      <w:r w:rsidR="00066347" w:rsidRPr="00E00900">
        <w:rPr>
          <w:rFonts w:ascii="Bookman Old Style" w:hAnsi="Bookman Old Style"/>
          <w:sz w:val="28"/>
          <w:szCs w:val="28"/>
        </w:rPr>
        <w:t xml:space="preserve"> </w:t>
      </w:r>
      <w:r w:rsidR="00257AEF" w:rsidRPr="00E00900">
        <w:rPr>
          <w:rFonts w:ascii="Bookman Old Style" w:hAnsi="Bookman Old Style"/>
          <w:sz w:val="28"/>
          <w:szCs w:val="28"/>
        </w:rPr>
        <w:t>instead given</w:t>
      </w:r>
      <w:r w:rsidR="00066347" w:rsidRPr="00E00900">
        <w:rPr>
          <w:rFonts w:ascii="Bookman Old Style" w:hAnsi="Bookman Old Style"/>
          <w:sz w:val="28"/>
          <w:szCs w:val="28"/>
        </w:rPr>
        <w:t xml:space="preserve"> to another person to vote. </w:t>
      </w:r>
    </w:p>
    <w:p w:rsidR="00066347" w:rsidRPr="00E00900" w:rsidRDefault="0034129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Wahabu Nabasabangi</w:t>
      </w:r>
      <w:r w:rsidR="00066347" w:rsidRPr="00E00900">
        <w:rPr>
          <w:rFonts w:ascii="Bookman Old Style" w:hAnsi="Bookman Old Style"/>
          <w:sz w:val="28"/>
          <w:szCs w:val="28"/>
        </w:rPr>
        <w:t>, Resident of Namwendwa Ward, Kibuku District and Chairman of NRM o</w:t>
      </w:r>
      <w:r w:rsidR="00216924" w:rsidRPr="00E00900">
        <w:rPr>
          <w:rFonts w:ascii="Bookman Old Style" w:hAnsi="Bookman Old Style"/>
          <w:sz w:val="28"/>
          <w:szCs w:val="28"/>
        </w:rPr>
        <w:t>f the ward</w:t>
      </w:r>
      <w:r w:rsidR="00066347" w:rsidRPr="00E00900">
        <w:rPr>
          <w:rFonts w:ascii="Bookman Old Style" w:hAnsi="Bookman Old Style"/>
          <w:sz w:val="28"/>
          <w:szCs w:val="28"/>
        </w:rPr>
        <w:t xml:space="preserve"> state</w:t>
      </w:r>
      <w:r w:rsidR="00F66651" w:rsidRPr="00E00900">
        <w:rPr>
          <w:rFonts w:ascii="Bookman Old Style" w:hAnsi="Bookman Old Style"/>
          <w:sz w:val="28"/>
          <w:szCs w:val="28"/>
        </w:rPr>
        <w:t>d</w:t>
      </w:r>
      <w:r w:rsidR="00066347" w:rsidRPr="00E00900">
        <w:rPr>
          <w:rFonts w:ascii="Bookman Old Style" w:hAnsi="Bookman Old Style"/>
          <w:sz w:val="28"/>
          <w:szCs w:val="28"/>
        </w:rPr>
        <w:t xml:space="preserve"> that he was at Namwendwa Borehole where he had voted when he was told that there was chaos at Kibuku Primary school.  He </w:t>
      </w:r>
      <w:r w:rsidR="001E769A" w:rsidRPr="00E00900">
        <w:rPr>
          <w:rFonts w:ascii="Bookman Old Style" w:hAnsi="Bookman Old Style"/>
          <w:sz w:val="28"/>
          <w:szCs w:val="28"/>
        </w:rPr>
        <w:t>p</w:t>
      </w:r>
      <w:r w:rsidR="00066347" w:rsidRPr="00E00900">
        <w:rPr>
          <w:rFonts w:ascii="Bookman Old Style" w:hAnsi="Bookman Old Style"/>
          <w:sz w:val="28"/>
          <w:szCs w:val="28"/>
        </w:rPr>
        <w:t xml:space="preserve">roceeded to the </w:t>
      </w:r>
      <w:r w:rsidR="00322731" w:rsidRPr="00E00900">
        <w:rPr>
          <w:rFonts w:ascii="Bookman Old Style" w:hAnsi="Bookman Old Style"/>
          <w:sz w:val="28"/>
          <w:szCs w:val="28"/>
        </w:rPr>
        <w:t>polling</w:t>
      </w:r>
      <w:r w:rsidR="00066347" w:rsidRPr="00E00900">
        <w:rPr>
          <w:rFonts w:ascii="Bookman Old Style" w:hAnsi="Bookman Old Style"/>
          <w:sz w:val="28"/>
          <w:szCs w:val="28"/>
        </w:rPr>
        <w:t xml:space="preserve"> </w:t>
      </w:r>
      <w:r w:rsidR="001E769A" w:rsidRPr="00E00900">
        <w:rPr>
          <w:rFonts w:ascii="Bookman Old Style" w:hAnsi="Bookman Old Style"/>
          <w:sz w:val="28"/>
          <w:szCs w:val="28"/>
        </w:rPr>
        <w:t>s</w:t>
      </w:r>
      <w:r w:rsidR="00066347" w:rsidRPr="00E00900">
        <w:rPr>
          <w:rFonts w:ascii="Bookman Old Style" w:hAnsi="Bookman Old Style"/>
          <w:sz w:val="28"/>
          <w:szCs w:val="28"/>
        </w:rPr>
        <w:t xml:space="preserve">tation.  He found when the agents were asking the </w:t>
      </w:r>
      <w:r w:rsidR="00C06E3B" w:rsidRPr="00E00900">
        <w:rPr>
          <w:rFonts w:ascii="Bookman Old Style" w:hAnsi="Bookman Old Style"/>
          <w:sz w:val="28"/>
          <w:szCs w:val="28"/>
        </w:rPr>
        <w:t>Presiding officer</w:t>
      </w:r>
      <w:r w:rsidR="00066347" w:rsidRPr="00E00900">
        <w:rPr>
          <w:rFonts w:ascii="Bookman Old Style" w:hAnsi="Bookman Old Style"/>
          <w:sz w:val="28"/>
          <w:szCs w:val="28"/>
        </w:rPr>
        <w:t xml:space="preserve"> why he was issuing voters with two ballot papers.  He asked the </w:t>
      </w:r>
      <w:r w:rsidR="003F5ABA" w:rsidRPr="00E00900">
        <w:rPr>
          <w:rFonts w:ascii="Bookman Old Style" w:hAnsi="Bookman Old Style"/>
          <w:sz w:val="28"/>
          <w:szCs w:val="28"/>
        </w:rPr>
        <w:t>Police</w:t>
      </w:r>
      <w:r w:rsidR="00066347" w:rsidRPr="00E00900">
        <w:rPr>
          <w:rFonts w:ascii="Bookman Old Style" w:hAnsi="Bookman Old Style"/>
          <w:sz w:val="28"/>
          <w:szCs w:val="28"/>
        </w:rPr>
        <w:t xml:space="preserve"> Constable to intervene but he was told that the agents were the ones causing chaos.  </w:t>
      </w:r>
      <w:r w:rsidR="00DB2ED6" w:rsidRPr="00E00900">
        <w:rPr>
          <w:rFonts w:ascii="Bookman Old Style" w:hAnsi="Bookman Old Style"/>
          <w:sz w:val="28"/>
          <w:szCs w:val="28"/>
        </w:rPr>
        <w:t>That o</w:t>
      </w:r>
      <w:r w:rsidR="00066347" w:rsidRPr="00E00900">
        <w:rPr>
          <w:rFonts w:ascii="Bookman Old Style" w:hAnsi="Bookman Old Style"/>
          <w:sz w:val="28"/>
          <w:szCs w:val="28"/>
        </w:rPr>
        <w:t xml:space="preserve">rder was restored when the District </w:t>
      </w:r>
      <w:r w:rsidR="003F5ABA" w:rsidRPr="00E00900">
        <w:rPr>
          <w:rFonts w:ascii="Bookman Old Style" w:hAnsi="Bookman Old Style"/>
          <w:sz w:val="28"/>
          <w:szCs w:val="28"/>
        </w:rPr>
        <w:t>Police</w:t>
      </w:r>
      <w:r w:rsidR="00066347" w:rsidRPr="00E00900">
        <w:rPr>
          <w:rFonts w:ascii="Bookman Old Style" w:hAnsi="Bookman Old Style"/>
          <w:sz w:val="28"/>
          <w:szCs w:val="28"/>
        </w:rPr>
        <w:t xml:space="preserve"> Commander intervened.  He </w:t>
      </w:r>
      <w:r w:rsidR="00DB2ED6" w:rsidRPr="00E00900">
        <w:rPr>
          <w:rFonts w:ascii="Bookman Old Style" w:hAnsi="Bookman Old Style"/>
          <w:sz w:val="28"/>
          <w:szCs w:val="28"/>
        </w:rPr>
        <w:t xml:space="preserve">also </w:t>
      </w:r>
      <w:r w:rsidR="00066347" w:rsidRPr="00E00900">
        <w:rPr>
          <w:rFonts w:ascii="Bookman Old Style" w:hAnsi="Bookman Old Style"/>
          <w:sz w:val="28"/>
          <w:szCs w:val="28"/>
        </w:rPr>
        <w:t xml:space="preserve">claimed that he saw a lady who had been given two ballot papers which she waved while complaining that voters were being issued with two ballot papers.  </w:t>
      </w:r>
    </w:p>
    <w:p w:rsidR="00066347" w:rsidRPr="00E00900" w:rsidRDefault="0034129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Mutwalibu Kakyu, </w:t>
      </w:r>
      <w:r w:rsidR="00066347" w:rsidRPr="00E00900">
        <w:rPr>
          <w:rFonts w:ascii="Bookman Old Style" w:hAnsi="Bookman Old Style"/>
          <w:sz w:val="28"/>
          <w:szCs w:val="28"/>
        </w:rPr>
        <w:t>an agent of Go Forward, Kibuku deplo</w:t>
      </w:r>
      <w:r w:rsidR="00B95168" w:rsidRPr="00E00900">
        <w:rPr>
          <w:rFonts w:ascii="Bookman Old Style" w:hAnsi="Bookman Old Style"/>
          <w:sz w:val="28"/>
          <w:szCs w:val="28"/>
        </w:rPr>
        <w:t xml:space="preserve">yed at Kibuku Primary </w:t>
      </w:r>
      <w:r w:rsidR="00257AEF" w:rsidRPr="00E00900">
        <w:rPr>
          <w:rFonts w:ascii="Bookman Old Style" w:hAnsi="Bookman Old Style"/>
          <w:sz w:val="28"/>
          <w:szCs w:val="28"/>
        </w:rPr>
        <w:t>School stated</w:t>
      </w:r>
      <w:r w:rsidR="00066347" w:rsidRPr="00E00900">
        <w:rPr>
          <w:rFonts w:ascii="Bookman Old Style" w:hAnsi="Bookman Old Style"/>
          <w:sz w:val="28"/>
          <w:szCs w:val="28"/>
        </w:rPr>
        <w:t xml:space="preserve"> that he witnessed a voter being given two ballot papers and when he protested to the District </w:t>
      </w:r>
      <w:r w:rsidR="003F5ABA" w:rsidRPr="00E00900">
        <w:rPr>
          <w:rFonts w:ascii="Bookman Old Style" w:hAnsi="Bookman Old Style"/>
          <w:sz w:val="28"/>
          <w:szCs w:val="28"/>
        </w:rPr>
        <w:t>Police</w:t>
      </w:r>
      <w:r w:rsidR="00066347" w:rsidRPr="00E00900">
        <w:rPr>
          <w:rFonts w:ascii="Bookman Old Style" w:hAnsi="Bookman Old Style"/>
          <w:sz w:val="28"/>
          <w:szCs w:val="28"/>
        </w:rPr>
        <w:t xml:space="preserve"> Commander</w:t>
      </w:r>
      <w:r w:rsidR="00C54C07" w:rsidRPr="00E00900">
        <w:rPr>
          <w:rFonts w:ascii="Bookman Old Style" w:hAnsi="Bookman Old Style"/>
          <w:sz w:val="28"/>
          <w:szCs w:val="28"/>
        </w:rPr>
        <w:t>,</w:t>
      </w:r>
      <w:r w:rsidR="00066347" w:rsidRPr="00E00900">
        <w:rPr>
          <w:rFonts w:ascii="Bookman Old Style" w:hAnsi="Bookman Old Style"/>
          <w:sz w:val="28"/>
          <w:szCs w:val="28"/>
        </w:rPr>
        <w:t xml:space="preserve"> he advised him to leave the matters.  </w:t>
      </w:r>
      <w:r w:rsidR="00C54C07" w:rsidRPr="00E00900">
        <w:rPr>
          <w:rFonts w:ascii="Bookman Old Style" w:hAnsi="Bookman Old Style"/>
          <w:sz w:val="28"/>
          <w:szCs w:val="28"/>
        </w:rPr>
        <w:t>That he</w:t>
      </w:r>
      <w:r w:rsidR="00066347" w:rsidRPr="00E00900">
        <w:rPr>
          <w:rFonts w:ascii="Bookman Old Style" w:hAnsi="Bookman Old Style"/>
          <w:sz w:val="28"/>
          <w:szCs w:val="28"/>
        </w:rPr>
        <w:t xml:space="preserve"> </w:t>
      </w:r>
      <w:r w:rsidR="00066347" w:rsidRPr="00E00900">
        <w:rPr>
          <w:rFonts w:ascii="Bookman Old Style" w:hAnsi="Bookman Old Style"/>
          <w:sz w:val="28"/>
          <w:szCs w:val="28"/>
        </w:rPr>
        <w:lastRenderedPageBreak/>
        <w:t>went away in protest and did not sign the Declaration of Results Forms.</w:t>
      </w:r>
    </w:p>
    <w:p w:rsidR="000B48A9" w:rsidRPr="00E00900" w:rsidRDefault="0006634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54C07" w:rsidRPr="00E00900">
        <w:rPr>
          <w:rFonts w:ascii="Bookman Old Style" w:hAnsi="Bookman Old Style"/>
          <w:sz w:val="28"/>
          <w:szCs w:val="28"/>
        </w:rPr>
        <w:t>Commission</w:t>
      </w:r>
      <w:r w:rsidRPr="00E00900">
        <w:rPr>
          <w:rFonts w:ascii="Bookman Old Style" w:hAnsi="Bookman Old Style"/>
          <w:sz w:val="28"/>
          <w:szCs w:val="28"/>
        </w:rPr>
        <w:t xml:space="preserve"> contended that</w:t>
      </w:r>
      <w:r w:rsidR="00AB781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not adduced any credible evidence to support the alleged multiple voting.  </w:t>
      </w:r>
      <w:r w:rsidR="00C02989" w:rsidRPr="00E00900">
        <w:rPr>
          <w:rFonts w:ascii="Bookman Old Style" w:hAnsi="Bookman Old Style"/>
          <w:sz w:val="28"/>
          <w:szCs w:val="28"/>
        </w:rPr>
        <w:t>It</w:t>
      </w:r>
      <w:r w:rsidRPr="00E00900">
        <w:rPr>
          <w:rFonts w:ascii="Bookman Old Style" w:hAnsi="Bookman Old Style"/>
          <w:sz w:val="28"/>
          <w:szCs w:val="28"/>
        </w:rPr>
        <w:t xml:space="preserve"> asserted that it took measures, including upgrading of the </w:t>
      </w:r>
      <w:r w:rsidR="00C02989" w:rsidRPr="00E00900">
        <w:rPr>
          <w:rFonts w:ascii="Bookman Old Style" w:hAnsi="Bookman Old Style"/>
          <w:sz w:val="28"/>
          <w:szCs w:val="28"/>
        </w:rPr>
        <w:t xml:space="preserve">National </w:t>
      </w:r>
      <w:r w:rsidRPr="00E00900">
        <w:rPr>
          <w:rFonts w:ascii="Bookman Old Style" w:hAnsi="Bookman Old Style"/>
          <w:sz w:val="28"/>
          <w:szCs w:val="28"/>
        </w:rPr>
        <w:t xml:space="preserve">Voters Register to include biometrics, and introduced a Biometric Voter Verification System </w:t>
      </w:r>
      <w:r w:rsidRPr="00E00900">
        <w:rPr>
          <w:rFonts w:ascii="Bookman Old Style" w:hAnsi="Bookman Old Style"/>
          <w:b/>
          <w:sz w:val="28"/>
          <w:szCs w:val="28"/>
        </w:rPr>
        <w:t>(BVVS)</w:t>
      </w:r>
      <w:r w:rsidRPr="00E00900">
        <w:rPr>
          <w:rFonts w:ascii="Bookman Old Style" w:hAnsi="Bookman Old Style"/>
          <w:sz w:val="28"/>
          <w:szCs w:val="28"/>
        </w:rPr>
        <w:t xml:space="preserve"> to enhance the transparency of the electoral process and the integrity of the result. </w:t>
      </w:r>
      <w:r w:rsidR="00A7696D" w:rsidRPr="00E00900">
        <w:rPr>
          <w:rFonts w:ascii="Bookman Old Style" w:hAnsi="Bookman Old Style"/>
          <w:sz w:val="28"/>
          <w:szCs w:val="28"/>
        </w:rPr>
        <w:t>It</w:t>
      </w:r>
      <w:r w:rsidRPr="00E00900">
        <w:rPr>
          <w:rFonts w:ascii="Bookman Old Style" w:hAnsi="Bookman Old Style"/>
          <w:sz w:val="28"/>
          <w:szCs w:val="28"/>
        </w:rPr>
        <w:t xml:space="preserve"> further averred that the (BVVS) was designed to eliminate the possibility of multiple voting and that no incident of multiple voting was reported </w:t>
      </w:r>
      <w:r w:rsidR="00C8400D" w:rsidRPr="00E00900">
        <w:rPr>
          <w:rFonts w:ascii="Bookman Old Style" w:hAnsi="Bookman Old Style"/>
          <w:sz w:val="28"/>
          <w:szCs w:val="28"/>
        </w:rPr>
        <w:t>to it</w:t>
      </w:r>
      <w:r w:rsidRPr="00E00900">
        <w:rPr>
          <w:rFonts w:ascii="Bookman Old Style" w:hAnsi="Bookman Old Style"/>
          <w:sz w:val="28"/>
          <w:szCs w:val="28"/>
        </w:rPr>
        <w:t xml:space="preserve"> on </w:t>
      </w:r>
      <w:r w:rsidR="00322731" w:rsidRPr="00E00900">
        <w:rPr>
          <w:rFonts w:ascii="Bookman Old Style" w:hAnsi="Bookman Old Style"/>
          <w:sz w:val="28"/>
          <w:szCs w:val="28"/>
        </w:rPr>
        <w:t>polling</w:t>
      </w:r>
      <w:r w:rsidRPr="00E00900">
        <w:rPr>
          <w:rFonts w:ascii="Bookman Old Style" w:hAnsi="Bookman Old Style"/>
          <w:sz w:val="28"/>
          <w:szCs w:val="28"/>
        </w:rPr>
        <w:t xml:space="preserve"> day. </w:t>
      </w:r>
      <w:r w:rsidR="00B83957" w:rsidRPr="00E00900">
        <w:rPr>
          <w:rFonts w:ascii="Bookman Old Style" w:hAnsi="Bookman Old Style"/>
          <w:sz w:val="28"/>
          <w:szCs w:val="28"/>
        </w:rPr>
        <w:t>It</w:t>
      </w:r>
      <w:r w:rsidRPr="00E00900">
        <w:rPr>
          <w:rFonts w:ascii="Bookman Old Style" w:hAnsi="Bookman Old Style"/>
          <w:sz w:val="28"/>
          <w:szCs w:val="28"/>
        </w:rPr>
        <w:t xml:space="preserve"> relied on affidavits of its officers.</w:t>
      </w:r>
    </w:p>
    <w:p w:rsidR="00EA094F" w:rsidRPr="00E00900" w:rsidRDefault="00066347"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w:t>
      </w:r>
      <w:r w:rsidR="00AE66A3" w:rsidRPr="00E00900">
        <w:rPr>
          <w:rFonts w:ascii="Bookman Old Style" w:hAnsi="Bookman Old Style"/>
          <w:b/>
          <w:sz w:val="28"/>
          <w:szCs w:val="28"/>
        </w:rPr>
        <w:t xml:space="preserve"> </w:t>
      </w:r>
      <w:r w:rsidR="00DD02D3" w:rsidRPr="00E00900">
        <w:rPr>
          <w:rFonts w:ascii="Bookman Old Style" w:hAnsi="Bookman Old Style"/>
          <w:b/>
          <w:sz w:val="28"/>
          <w:szCs w:val="28"/>
        </w:rPr>
        <w:t>by</w:t>
      </w:r>
      <w:r w:rsidR="00AE66A3" w:rsidRPr="00E00900">
        <w:rPr>
          <w:rFonts w:ascii="Bookman Old Style" w:hAnsi="Bookman Old Style"/>
          <w:b/>
          <w:sz w:val="28"/>
          <w:szCs w:val="28"/>
        </w:rPr>
        <w:t xml:space="preserve"> the </w:t>
      </w:r>
      <w:r w:rsidR="00CA3C5A" w:rsidRPr="00E00900">
        <w:rPr>
          <w:rFonts w:ascii="Bookman Old Style" w:hAnsi="Bookman Old Style"/>
          <w:b/>
          <w:sz w:val="28"/>
          <w:szCs w:val="28"/>
        </w:rPr>
        <w:t>Court</w:t>
      </w:r>
    </w:p>
    <w:p w:rsidR="00066347" w:rsidRPr="00E00900" w:rsidRDefault="0006634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 considered both</w:t>
      </w:r>
      <w:r w:rsidR="005F3DE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6035C" w:rsidRPr="00E00900">
        <w:rPr>
          <w:rFonts w:ascii="Bookman Old Style" w:hAnsi="Bookman Old Style"/>
          <w:sz w:val="28"/>
          <w:szCs w:val="28"/>
        </w:rPr>
        <w:t>’</w:t>
      </w:r>
      <w:r w:rsidRPr="00E00900">
        <w:rPr>
          <w:rFonts w:ascii="Bookman Old Style" w:hAnsi="Bookman Old Style"/>
          <w:sz w:val="28"/>
          <w:szCs w:val="28"/>
        </w:rPr>
        <w:t xml:space="preserve">s evidence and that in rebuttal. </w:t>
      </w:r>
      <w:r w:rsidR="0026035C" w:rsidRPr="00E00900">
        <w:rPr>
          <w:rFonts w:ascii="Bookman Old Style" w:hAnsi="Bookman Old Style"/>
          <w:sz w:val="28"/>
          <w:szCs w:val="28"/>
        </w:rPr>
        <w:t xml:space="preserve">We found that </w:t>
      </w:r>
      <w:r w:rsidR="00434620" w:rsidRPr="00E00900">
        <w:rPr>
          <w:rFonts w:ascii="Bookman Old Style" w:hAnsi="Bookman Old Style"/>
          <w:sz w:val="28"/>
          <w:szCs w:val="28"/>
        </w:rPr>
        <w:t>the evidence</w:t>
      </w:r>
      <w:r w:rsidR="000903B3" w:rsidRPr="00E00900">
        <w:rPr>
          <w:rFonts w:ascii="Bookman Old Style" w:hAnsi="Bookman Old Style"/>
          <w:sz w:val="28"/>
          <w:szCs w:val="28"/>
        </w:rPr>
        <w:t xml:space="preserve"> </w:t>
      </w:r>
      <w:r w:rsidRPr="00E00900">
        <w:rPr>
          <w:rFonts w:ascii="Bookman Old Style" w:hAnsi="Bookman Old Style"/>
          <w:sz w:val="28"/>
          <w:szCs w:val="28"/>
        </w:rPr>
        <w:t xml:space="preserve">of Maimuna Fere </w:t>
      </w:r>
      <w:r w:rsidR="0026035C" w:rsidRPr="00E00900">
        <w:rPr>
          <w:rFonts w:ascii="Bookman Old Style" w:hAnsi="Bookman Old Style"/>
          <w:sz w:val="28"/>
          <w:szCs w:val="28"/>
        </w:rPr>
        <w:t>was</w:t>
      </w:r>
      <w:r w:rsidRPr="00E00900">
        <w:rPr>
          <w:rFonts w:ascii="Bookman Old Style" w:hAnsi="Bookman Old Style"/>
          <w:sz w:val="28"/>
          <w:szCs w:val="28"/>
        </w:rPr>
        <w:t xml:space="preserve"> largely hearsay because she depone</w:t>
      </w:r>
      <w:r w:rsidR="0026035C" w:rsidRPr="00E00900">
        <w:rPr>
          <w:rFonts w:ascii="Bookman Old Style" w:hAnsi="Bookman Old Style"/>
          <w:sz w:val="28"/>
          <w:szCs w:val="28"/>
        </w:rPr>
        <w:t>d</w:t>
      </w:r>
      <w:r w:rsidRPr="00E00900">
        <w:rPr>
          <w:rFonts w:ascii="Bookman Old Style" w:hAnsi="Bookman Old Style"/>
          <w:sz w:val="28"/>
          <w:szCs w:val="28"/>
        </w:rPr>
        <w:t xml:space="preserve"> to what she was told by the various voters, one of whom </w:t>
      </w:r>
      <w:r w:rsidR="0026035C" w:rsidRPr="00E00900">
        <w:rPr>
          <w:rFonts w:ascii="Bookman Old Style" w:hAnsi="Bookman Old Style"/>
          <w:sz w:val="28"/>
          <w:szCs w:val="28"/>
        </w:rPr>
        <w:t xml:space="preserve">allegedly </w:t>
      </w:r>
      <w:r w:rsidRPr="00E00900">
        <w:rPr>
          <w:rFonts w:ascii="Bookman Old Style" w:hAnsi="Bookman Old Style"/>
          <w:sz w:val="28"/>
          <w:szCs w:val="28"/>
        </w:rPr>
        <w:t>told her that the soldiers ferried to the Land Forces Headquarters were going to vote more than ten times</w:t>
      </w:r>
      <w:r w:rsidR="0026035C" w:rsidRPr="00E00900">
        <w:rPr>
          <w:rFonts w:ascii="Bookman Old Style" w:hAnsi="Bookman Old Style"/>
          <w:sz w:val="28"/>
          <w:szCs w:val="28"/>
        </w:rPr>
        <w:t>. Secon</w:t>
      </w:r>
      <w:r w:rsidR="000903B3" w:rsidRPr="00E00900">
        <w:rPr>
          <w:rFonts w:ascii="Bookman Old Style" w:hAnsi="Bookman Old Style"/>
          <w:sz w:val="28"/>
          <w:szCs w:val="28"/>
        </w:rPr>
        <w:t>d</w:t>
      </w:r>
      <w:r w:rsidR="0026035C" w:rsidRPr="00E00900">
        <w:rPr>
          <w:rFonts w:ascii="Bookman Old Style" w:hAnsi="Bookman Old Style"/>
          <w:sz w:val="28"/>
          <w:szCs w:val="28"/>
        </w:rPr>
        <w:t>ly, she stated that</w:t>
      </w:r>
      <w:r w:rsidRPr="00E00900">
        <w:rPr>
          <w:rFonts w:ascii="Bookman Old Style" w:hAnsi="Bookman Old Style"/>
          <w:sz w:val="28"/>
          <w:szCs w:val="28"/>
        </w:rPr>
        <w:t xml:space="preserve"> a friend of </w:t>
      </w:r>
      <w:r w:rsidR="000903B3" w:rsidRPr="00E00900">
        <w:rPr>
          <w:rFonts w:ascii="Bookman Old Style" w:hAnsi="Bookman Old Style"/>
          <w:sz w:val="28"/>
          <w:szCs w:val="28"/>
        </w:rPr>
        <w:t>hers allegedly</w:t>
      </w:r>
      <w:r w:rsidRPr="00E00900">
        <w:rPr>
          <w:rFonts w:ascii="Bookman Old Style" w:hAnsi="Bookman Old Style"/>
          <w:sz w:val="28"/>
          <w:szCs w:val="28"/>
        </w:rPr>
        <w:t xml:space="preserve"> told her that she had already voted but was going to vote a second time. There were 10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Mpakawero Ward and</w:t>
      </w:r>
      <w:r w:rsidR="000903B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agents in nine of them.  There was no evidence that </w:t>
      </w:r>
      <w:r w:rsidR="00F6479A" w:rsidRPr="00E00900">
        <w:rPr>
          <w:rFonts w:ascii="Bookman Old Style" w:hAnsi="Bookman Old Style"/>
          <w:sz w:val="28"/>
          <w:szCs w:val="28"/>
        </w:rPr>
        <w:t xml:space="preserve">Maimuna’s </w:t>
      </w:r>
      <w:r w:rsidR="00EF1BC4" w:rsidRPr="00E00900">
        <w:rPr>
          <w:rFonts w:ascii="Bookman Old Style" w:hAnsi="Bookman Old Style"/>
          <w:sz w:val="28"/>
          <w:szCs w:val="28"/>
        </w:rPr>
        <w:t>friend whom</w:t>
      </w:r>
      <w:r w:rsidRPr="00E00900">
        <w:rPr>
          <w:rFonts w:ascii="Bookman Old Style" w:hAnsi="Bookman Old Style"/>
          <w:sz w:val="28"/>
          <w:szCs w:val="28"/>
        </w:rPr>
        <w:t xml:space="preserve"> she saw voting was voting the second time.  There is also no evidence that the soldiers who lined up to vote at Mpakawero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were </w:t>
      </w:r>
      <w:r w:rsidRPr="00E00900">
        <w:rPr>
          <w:rFonts w:ascii="Bookman Old Style" w:hAnsi="Bookman Old Style"/>
          <w:sz w:val="28"/>
          <w:szCs w:val="28"/>
        </w:rPr>
        <w:lastRenderedPageBreak/>
        <w:t xml:space="preserve">not registered voters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which was near the Land Forces Quarters.  Kisira Samuel testified that he was issue</w:t>
      </w:r>
      <w:r w:rsidR="00DB107D" w:rsidRPr="00E00900">
        <w:rPr>
          <w:rFonts w:ascii="Bookman Old Style" w:hAnsi="Bookman Old Style"/>
          <w:sz w:val="28"/>
          <w:szCs w:val="28"/>
        </w:rPr>
        <w:t>d</w:t>
      </w:r>
      <w:r w:rsidRPr="00E00900">
        <w:rPr>
          <w:rFonts w:ascii="Bookman Old Style" w:hAnsi="Bookman Old Style"/>
          <w:sz w:val="28"/>
          <w:szCs w:val="28"/>
        </w:rPr>
        <w:t xml:space="preserve"> with two ballot papers but d</w:t>
      </w:r>
      <w:r w:rsidR="00DB107D" w:rsidRPr="00E00900">
        <w:rPr>
          <w:rFonts w:ascii="Bookman Old Style" w:hAnsi="Bookman Old Style"/>
          <w:sz w:val="28"/>
          <w:szCs w:val="28"/>
        </w:rPr>
        <w:t>id</w:t>
      </w:r>
      <w:r w:rsidRPr="00E00900">
        <w:rPr>
          <w:rFonts w:ascii="Bookman Old Style" w:hAnsi="Bookman Old Style"/>
          <w:sz w:val="28"/>
          <w:szCs w:val="28"/>
        </w:rPr>
        <w:t xml:space="preserve"> not mention that he cast them.   The evidence by Moses Sezibeza that he saw voters being issued with multiple ballot papers to tick in favour of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 could not</w:t>
      </w:r>
      <w:r w:rsidR="00DB107D" w:rsidRPr="00E00900">
        <w:rPr>
          <w:rFonts w:ascii="Bookman Old Style" w:hAnsi="Bookman Old Style"/>
          <w:sz w:val="28"/>
          <w:szCs w:val="28"/>
        </w:rPr>
        <w:t xml:space="preserve"> also</w:t>
      </w:r>
      <w:r w:rsidRPr="00E00900">
        <w:rPr>
          <w:rFonts w:ascii="Bookman Old Style" w:hAnsi="Bookman Old Style"/>
          <w:sz w:val="28"/>
          <w:szCs w:val="28"/>
        </w:rPr>
        <w:t xml:space="preserve"> be ascertained and</w:t>
      </w:r>
      <w:r w:rsidR="00DB107D" w:rsidRPr="00E00900">
        <w:rPr>
          <w:rFonts w:ascii="Bookman Old Style" w:hAnsi="Bookman Old Style"/>
          <w:sz w:val="28"/>
          <w:szCs w:val="28"/>
        </w:rPr>
        <w:t xml:space="preserve"> there was</w:t>
      </w:r>
      <w:r w:rsidRPr="00E00900">
        <w:rPr>
          <w:rFonts w:ascii="Bookman Old Style" w:hAnsi="Bookman Old Style"/>
          <w:sz w:val="28"/>
          <w:szCs w:val="28"/>
        </w:rPr>
        <w:t xml:space="preserve"> no evidence that the underage voter who was at the </w:t>
      </w:r>
      <w:r w:rsidR="00F34194" w:rsidRPr="00E00900">
        <w:rPr>
          <w:rFonts w:ascii="Bookman Old Style" w:hAnsi="Bookman Old Style"/>
          <w:sz w:val="28"/>
          <w:szCs w:val="28"/>
        </w:rPr>
        <w:t>P</w:t>
      </w:r>
      <w:r w:rsidR="00322731" w:rsidRPr="00E00900">
        <w:rPr>
          <w:rFonts w:ascii="Bookman Old Style" w:hAnsi="Bookman Old Style"/>
          <w:sz w:val="28"/>
          <w:szCs w:val="28"/>
        </w:rPr>
        <w:t>olling</w:t>
      </w:r>
      <w:r w:rsidRPr="00E00900">
        <w:rPr>
          <w:rFonts w:ascii="Bookman Old Style" w:hAnsi="Bookman Old Style"/>
          <w:sz w:val="28"/>
          <w:szCs w:val="28"/>
        </w:rPr>
        <w:t xml:space="preserve"> </w:t>
      </w:r>
      <w:r w:rsidR="00F34194" w:rsidRPr="00E00900">
        <w:rPr>
          <w:rFonts w:ascii="Bookman Old Style" w:hAnsi="Bookman Old Style"/>
          <w:sz w:val="28"/>
          <w:szCs w:val="28"/>
        </w:rPr>
        <w:t>S</w:t>
      </w:r>
      <w:r w:rsidRPr="00E00900">
        <w:rPr>
          <w:rFonts w:ascii="Bookman Old Style" w:hAnsi="Bookman Old Style"/>
          <w:sz w:val="28"/>
          <w:szCs w:val="28"/>
        </w:rPr>
        <w:t>tation actually voted. Wahabu Nsababangi claimed that he saw a woman who was issued with two ballot papers protesting but this</w:t>
      </w:r>
      <w:r w:rsidR="00F34194" w:rsidRPr="00E00900">
        <w:rPr>
          <w:rFonts w:ascii="Bookman Old Style" w:hAnsi="Bookman Old Style"/>
          <w:sz w:val="28"/>
          <w:szCs w:val="28"/>
        </w:rPr>
        <w:t xml:space="preserve"> w</w:t>
      </w:r>
      <w:r w:rsidR="005A6ACA" w:rsidRPr="00E00900">
        <w:rPr>
          <w:rFonts w:ascii="Bookman Old Style" w:hAnsi="Bookman Old Style"/>
          <w:sz w:val="28"/>
          <w:szCs w:val="28"/>
        </w:rPr>
        <w:t>oman</w:t>
      </w:r>
      <w:r w:rsidRPr="00E00900">
        <w:rPr>
          <w:rFonts w:ascii="Bookman Old Style" w:hAnsi="Bookman Old Style"/>
          <w:sz w:val="28"/>
          <w:szCs w:val="28"/>
        </w:rPr>
        <w:t xml:space="preserve"> was not called as a witness.  Mutwalibu Kakyu claim</w:t>
      </w:r>
      <w:r w:rsidR="005A6ACA" w:rsidRPr="00E00900">
        <w:rPr>
          <w:rFonts w:ascii="Bookman Old Style" w:hAnsi="Bookman Old Style"/>
          <w:sz w:val="28"/>
          <w:szCs w:val="28"/>
        </w:rPr>
        <w:t>ed</w:t>
      </w:r>
      <w:r w:rsidRPr="00E00900">
        <w:rPr>
          <w:rFonts w:ascii="Bookman Old Style" w:hAnsi="Bookman Old Style"/>
          <w:sz w:val="28"/>
          <w:szCs w:val="28"/>
        </w:rPr>
        <w:t xml:space="preserve"> to have seen a voter being issued with two ballot papers but th</w:t>
      </w:r>
      <w:r w:rsidR="00C954D5" w:rsidRPr="00E00900">
        <w:rPr>
          <w:rFonts w:ascii="Bookman Old Style" w:hAnsi="Bookman Old Style"/>
          <w:sz w:val="28"/>
          <w:szCs w:val="28"/>
        </w:rPr>
        <w:t>e</w:t>
      </w:r>
      <w:r w:rsidRPr="00E00900">
        <w:rPr>
          <w:rFonts w:ascii="Bookman Old Style" w:hAnsi="Bookman Old Style"/>
          <w:sz w:val="28"/>
          <w:szCs w:val="28"/>
        </w:rPr>
        <w:t xml:space="preserve"> woman voter did not swear an affidavit and Kakyu himself abdicated his duty as an agent when he walked away from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in prote</w:t>
      </w:r>
      <w:r w:rsidR="00F34194" w:rsidRPr="00E00900">
        <w:rPr>
          <w:rFonts w:ascii="Bookman Old Style" w:hAnsi="Bookman Old Style"/>
          <w:sz w:val="28"/>
          <w:szCs w:val="28"/>
        </w:rPr>
        <w:t>st instead of remaining at the S</w:t>
      </w:r>
      <w:r w:rsidRPr="00E00900">
        <w:rPr>
          <w:rFonts w:ascii="Bookman Old Style" w:hAnsi="Bookman Old Style"/>
          <w:sz w:val="28"/>
          <w:szCs w:val="28"/>
        </w:rPr>
        <w:t xml:space="preserve">tation to record the malpractices </w:t>
      </w:r>
      <w:r w:rsidR="00C954D5" w:rsidRPr="00E00900">
        <w:rPr>
          <w:rFonts w:ascii="Bookman Old Style" w:hAnsi="Bookman Old Style"/>
          <w:sz w:val="28"/>
          <w:szCs w:val="28"/>
        </w:rPr>
        <w:t xml:space="preserve">that </w:t>
      </w:r>
      <w:r w:rsidR="00E4320D" w:rsidRPr="00E00900">
        <w:rPr>
          <w:rFonts w:ascii="Bookman Old Style" w:hAnsi="Bookman Old Style"/>
          <w:sz w:val="28"/>
          <w:szCs w:val="28"/>
        </w:rPr>
        <w:t>were being</w:t>
      </w:r>
      <w:r w:rsidRPr="00E00900">
        <w:rPr>
          <w:rFonts w:ascii="Bookman Old Style" w:hAnsi="Bookman Old Style"/>
          <w:sz w:val="28"/>
          <w:szCs w:val="28"/>
        </w:rPr>
        <w:t xml:space="preserve"> committed so openly as he claims.</w:t>
      </w:r>
    </w:p>
    <w:p w:rsidR="00D5752E" w:rsidRPr="00E00900" w:rsidRDefault="0006634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w:t>
      </w:r>
      <w:r w:rsidR="001D427F" w:rsidRPr="00E00900">
        <w:rPr>
          <w:rFonts w:ascii="Bookman Old Style" w:hAnsi="Bookman Old Style"/>
          <w:sz w:val="28"/>
          <w:szCs w:val="28"/>
        </w:rPr>
        <w:t xml:space="preserve">accordingly found </w:t>
      </w:r>
      <w:r w:rsidRPr="00E00900">
        <w:rPr>
          <w:rFonts w:ascii="Bookman Old Style" w:hAnsi="Bookman Old Style"/>
          <w:sz w:val="28"/>
          <w:szCs w:val="28"/>
        </w:rPr>
        <w:t>no evidence of multiple voting because the allegations could not be verified, given the nature of the evidence adduced before us.</w:t>
      </w:r>
    </w:p>
    <w:p w:rsidR="00950935" w:rsidRPr="00E00900" w:rsidRDefault="00066347" w:rsidP="00AB7813">
      <w:pPr>
        <w:pStyle w:val="ListParagraph"/>
        <w:spacing w:before="240" w:after="240" w:line="360" w:lineRule="auto"/>
        <w:ind w:left="990" w:hanging="990"/>
        <w:jc w:val="both"/>
        <w:rPr>
          <w:rFonts w:ascii="Bookman Old Style" w:hAnsi="Bookman Old Style"/>
          <w:b/>
          <w:bCs/>
          <w:sz w:val="28"/>
          <w:szCs w:val="28"/>
          <w:u w:val="single"/>
        </w:rPr>
      </w:pPr>
      <w:r w:rsidRPr="00E00900">
        <w:rPr>
          <w:rFonts w:ascii="Bookman Old Style" w:hAnsi="Bookman Old Style"/>
          <w:b/>
          <w:bCs/>
          <w:sz w:val="28"/>
          <w:szCs w:val="28"/>
        </w:rPr>
        <w:t xml:space="preserve"> </w:t>
      </w:r>
      <w:r w:rsidR="00F52689" w:rsidRPr="00E00900">
        <w:rPr>
          <w:rFonts w:ascii="Bookman Old Style" w:hAnsi="Bookman Old Style"/>
          <w:b/>
          <w:bCs/>
          <w:sz w:val="28"/>
          <w:szCs w:val="28"/>
        </w:rPr>
        <w:t>(X)     </w:t>
      </w:r>
      <w:r w:rsidR="00B56084" w:rsidRPr="00E00900">
        <w:rPr>
          <w:rFonts w:ascii="Bookman Old Style" w:hAnsi="Bookman Old Style"/>
          <w:b/>
          <w:bCs/>
          <w:sz w:val="28"/>
          <w:szCs w:val="28"/>
          <w:u w:val="single"/>
        </w:rPr>
        <w:t xml:space="preserve">Allowing unauthorized persons to vote in the </w:t>
      </w:r>
      <w:r w:rsidR="00C06E3B" w:rsidRPr="00E00900">
        <w:rPr>
          <w:rFonts w:ascii="Bookman Old Style" w:hAnsi="Bookman Old Style"/>
          <w:b/>
          <w:bCs/>
          <w:sz w:val="28"/>
          <w:szCs w:val="28"/>
          <w:u w:val="single"/>
        </w:rPr>
        <w:t xml:space="preserve">Presidential </w:t>
      </w:r>
      <w:r w:rsidR="009873FE" w:rsidRPr="00E00900">
        <w:rPr>
          <w:rFonts w:ascii="Bookman Old Style" w:hAnsi="Bookman Old Style"/>
          <w:b/>
          <w:bCs/>
          <w:sz w:val="28"/>
          <w:szCs w:val="28"/>
          <w:u w:val="single"/>
        </w:rPr>
        <w:t>election</w:t>
      </w:r>
      <w:r w:rsidR="00B56084" w:rsidRPr="00E00900">
        <w:rPr>
          <w:rFonts w:ascii="Bookman Old Style" w:hAnsi="Bookman Old Style"/>
          <w:b/>
          <w:bCs/>
          <w:sz w:val="28"/>
          <w:szCs w:val="28"/>
          <w:u w:val="single"/>
        </w:rPr>
        <w:t>s</w:t>
      </w:r>
      <w:r w:rsidR="00F52689" w:rsidRPr="00E00900">
        <w:rPr>
          <w:rFonts w:ascii="Bookman Old Style" w:hAnsi="Bookman Old Style"/>
          <w:b/>
          <w:bCs/>
          <w:sz w:val="28"/>
          <w:szCs w:val="28"/>
          <w:u w:val="single"/>
        </w:rPr>
        <w:t>.</w:t>
      </w:r>
    </w:p>
    <w:p w:rsidR="00D5752E" w:rsidRPr="00E00900" w:rsidRDefault="00D5752E" w:rsidP="001B6CE9">
      <w:pPr>
        <w:pStyle w:val="ListParagraph"/>
        <w:spacing w:before="240" w:after="240" w:line="360" w:lineRule="auto"/>
        <w:ind w:left="1260" w:hanging="1260"/>
        <w:jc w:val="both"/>
        <w:rPr>
          <w:rFonts w:ascii="Bookman Old Style" w:hAnsi="Bookman Old Style"/>
          <w:b/>
          <w:bCs/>
          <w:sz w:val="28"/>
          <w:szCs w:val="28"/>
          <w:u w:val="single"/>
        </w:rPr>
      </w:pPr>
    </w:p>
    <w:p w:rsidR="004356D1" w:rsidRPr="00E00900" w:rsidRDefault="004356D1" w:rsidP="001B6CE9">
      <w:pPr>
        <w:pStyle w:val="ListParagraph"/>
        <w:spacing w:before="240" w:after="240" w:line="360" w:lineRule="auto"/>
        <w:ind w:left="0"/>
        <w:jc w:val="both"/>
        <w:rPr>
          <w:rFonts w:ascii="Bookman Old Style" w:hAnsi="Bookman Old Style"/>
          <w:b/>
          <w:bCs/>
          <w:sz w:val="28"/>
          <w:szCs w:val="28"/>
          <w:u w:val="single"/>
        </w:rPr>
      </w:pPr>
      <w:r w:rsidRPr="00E00900">
        <w:rPr>
          <w:rFonts w:ascii="Bookman Old Style" w:hAnsi="Bookman Old Style"/>
          <w:bCs/>
          <w:sz w:val="28"/>
          <w:szCs w:val="28"/>
        </w:rPr>
        <w:t>The</w:t>
      </w:r>
      <w:r w:rsidR="00AB7813"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alleged that </w:t>
      </w:r>
      <w:r w:rsidRPr="00E00900">
        <w:rPr>
          <w:rFonts w:ascii="Bookman Old Style" w:hAnsi="Bookman Old Style"/>
          <w:b/>
          <w:bCs/>
          <w:sz w:val="28"/>
          <w:szCs w:val="28"/>
        </w:rPr>
        <w:t xml:space="preserve">contrary to </w:t>
      </w:r>
      <w:r w:rsidR="00D614C9" w:rsidRPr="00E00900">
        <w:rPr>
          <w:rFonts w:ascii="Bookman Old Style" w:hAnsi="Bookman Old Style"/>
          <w:b/>
          <w:bCs/>
          <w:sz w:val="28"/>
          <w:szCs w:val="28"/>
        </w:rPr>
        <w:t>Section</w:t>
      </w:r>
      <w:r w:rsidRPr="00E00900">
        <w:rPr>
          <w:rFonts w:ascii="Bookman Old Style" w:hAnsi="Bookman Old Style"/>
          <w:b/>
          <w:bCs/>
          <w:sz w:val="28"/>
          <w:szCs w:val="28"/>
        </w:rPr>
        <w:t>s 30</w:t>
      </w:r>
      <w:r w:rsidR="008E4D3F" w:rsidRPr="00E00900">
        <w:rPr>
          <w:rFonts w:ascii="Bookman Old Style" w:hAnsi="Bookman Old Style"/>
          <w:b/>
          <w:bCs/>
          <w:sz w:val="28"/>
          <w:szCs w:val="28"/>
        </w:rPr>
        <w:t xml:space="preserve"> </w:t>
      </w:r>
      <w:r w:rsidRPr="00E00900">
        <w:rPr>
          <w:rFonts w:ascii="Bookman Old Style" w:hAnsi="Bookman Old Style"/>
          <w:b/>
          <w:bCs/>
          <w:sz w:val="28"/>
          <w:szCs w:val="28"/>
        </w:rPr>
        <w:t>(4) and 35 of the PEA</w:t>
      </w:r>
      <w:r w:rsidRPr="00E00900">
        <w:rPr>
          <w:rFonts w:ascii="Bookman Old Style" w:hAnsi="Bookman Old Style"/>
          <w:bCs/>
          <w:sz w:val="28"/>
          <w:szCs w:val="28"/>
        </w:rPr>
        <w:t xml:space="preserve">, the </w:t>
      </w:r>
      <w:r w:rsidR="008E4D3F" w:rsidRPr="00E00900">
        <w:rPr>
          <w:rFonts w:ascii="Bookman Old Style" w:hAnsi="Bookman Old Style"/>
          <w:bCs/>
          <w:sz w:val="28"/>
          <w:szCs w:val="28"/>
        </w:rPr>
        <w:t>Presiding O</w:t>
      </w:r>
      <w:r w:rsidR="00EB46D6" w:rsidRPr="00E00900">
        <w:rPr>
          <w:rFonts w:ascii="Bookman Old Style" w:hAnsi="Bookman Old Style"/>
          <w:bCs/>
          <w:sz w:val="28"/>
          <w:szCs w:val="28"/>
        </w:rPr>
        <w:t>fficers</w:t>
      </w:r>
      <w:r w:rsidRPr="00E00900">
        <w:rPr>
          <w:rFonts w:ascii="Bookman Old Style" w:hAnsi="Bookman Old Style"/>
          <w:bCs/>
          <w:sz w:val="28"/>
          <w:szCs w:val="28"/>
        </w:rPr>
        <w:t xml:space="preserve"> in the course of their duties allowed peop</w:t>
      </w:r>
      <w:r w:rsidR="008E4D3F" w:rsidRPr="00E00900">
        <w:rPr>
          <w:rFonts w:ascii="Bookman Old Style" w:hAnsi="Bookman Old Style"/>
          <w:bCs/>
          <w:sz w:val="28"/>
          <w:szCs w:val="28"/>
        </w:rPr>
        <w:t xml:space="preserve">le with no valid </w:t>
      </w:r>
      <w:proofErr w:type="gramStart"/>
      <w:r w:rsidR="008E4D3F" w:rsidRPr="00E00900">
        <w:rPr>
          <w:rFonts w:ascii="Bookman Old Style" w:hAnsi="Bookman Old Style"/>
          <w:bCs/>
          <w:sz w:val="28"/>
          <w:szCs w:val="28"/>
        </w:rPr>
        <w:t>voters</w:t>
      </w:r>
      <w:proofErr w:type="gramEnd"/>
      <w:r w:rsidRPr="00E00900">
        <w:rPr>
          <w:rFonts w:ascii="Bookman Old Style" w:hAnsi="Bookman Old Style"/>
          <w:bCs/>
          <w:sz w:val="28"/>
          <w:szCs w:val="28"/>
        </w:rPr>
        <w:t xml:space="preserve"> cards to vote or denied those </w:t>
      </w:r>
      <w:r w:rsidRPr="00E00900">
        <w:rPr>
          <w:rFonts w:ascii="Bookman Old Style" w:hAnsi="Bookman Old Style"/>
          <w:bCs/>
          <w:sz w:val="28"/>
          <w:szCs w:val="28"/>
        </w:rPr>
        <w:lastRenderedPageBreak/>
        <w:t>who had cards from voting. This allegation was supported by the evidence of Waguma Amos, Roy Peterson Mugasa, Sezibe</w:t>
      </w:r>
      <w:r w:rsidR="00366C38" w:rsidRPr="00E00900">
        <w:rPr>
          <w:rFonts w:ascii="Bookman Old Style" w:hAnsi="Bookman Old Style"/>
          <w:bCs/>
          <w:sz w:val="28"/>
          <w:szCs w:val="28"/>
        </w:rPr>
        <w:t>z</w:t>
      </w:r>
      <w:r w:rsidRPr="00E00900">
        <w:rPr>
          <w:rFonts w:ascii="Bookman Old Style" w:hAnsi="Bookman Old Style"/>
          <w:bCs/>
          <w:sz w:val="28"/>
          <w:szCs w:val="28"/>
        </w:rPr>
        <w:t>a Moses and Kasule Kakande which has already been laid out</w:t>
      </w:r>
      <w:r w:rsidR="00AF165A" w:rsidRPr="00E00900">
        <w:rPr>
          <w:rFonts w:ascii="Bookman Old Style" w:hAnsi="Bookman Old Style"/>
          <w:bCs/>
          <w:sz w:val="28"/>
          <w:szCs w:val="28"/>
        </w:rPr>
        <w:t xml:space="preserve"> in this </w:t>
      </w:r>
      <w:r w:rsidR="00B6110D" w:rsidRPr="00E00900">
        <w:rPr>
          <w:rFonts w:ascii="Bookman Old Style" w:hAnsi="Bookman Old Style"/>
          <w:bCs/>
          <w:sz w:val="28"/>
          <w:szCs w:val="28"/>
        </w:rPr>
        <w:t>judgment</w:t>
      </w:r>
      <w:r w:rsidRPr="00E00900">
        <w:rPr>
          <w:rFonts w:ascii="Bookman Old Style" w:hAnsi="Bookman Old Style"/>
          <w:bCs/>
          <w:sz w:val="28"/>
          <w:szCs w:val="28"/>
        </w:rPr>
        <w:t>.</w:t>
      </w:r>
    </w:p>
    <w:p w:rsidR="004356D1" w:rsidRPr="00E00900" w:rsidRDefault="00385C3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Waguma Amos</w:t>
      </w:r>
      <w:r w:rsidR="004356D1" w:rsidRPr="00E00900">
        <w:rPr>
          <w:rFonts w:ascii="Bookman Old Style" w:hAnsi="Bookman Old Style"/>
          <w:sz w:val="28"/>
          <w:szCs w:val="28"/>
        </w:rPr>
        <w:t>, a resident of Railways Quarters</w:t>
      </w:r>
      <w:r w:rsidR="00183237" w:rsidRPr="00E00900">
        <w:rPr>
          <w:rFonts w:ascii="Bookman Old Style" w:hAnsi="Bookman Old Style"/>
          <w:sz w:val="28"/>
          <w:szCs w:val="28"/>
        </w:rPr>
        <w:t>,</w:t>
      </w:r>
      <w:r w:rsidR="004356D1" w:rsidRPr="00E00900">
        <w:rPr>
          <w:rFonts w:ascii="Bookman Old Style" w:hAnsi="Bookman Old Style"/>
          <w:sz w:val="28"/>
          <w:szCs w:val="28"/>
        </w:rPr>
        <w:t xml:space="preserve"> Port Bell Nakawa Division, </w:t>
      </w:r>
      <w:r w:rsidR="00947719" w:rsidRPr="00E00900">
        <w:rPr>
          <w:rFonts w:ascii="Bookman Old Style" w:hAnsi="Bookman Old Style"/>
          <w:sz w:val="28"/>
          <w:szCs w:val="28"/>
        </w:rPr>
        <w:t xml:space="preserve">who was a </w:t>
      </w:r>
      <w:r w:rsidR="00322731" w:rsidRPr="00E00900">
        <w:rPr>
          <w:rFonts w:ascii="Bookman Old Style" w:hAnsi="Bookman Old Style"/>
          <w:sz w:val="28"/>
          <w:szCs w:val="28"/>
        </w:rPr>
        <w:t>Polling</w:t>
      </w:r>
      <w:r w:rsidR="00947719" w:rsidRPr="00E00900">
        <w:rPr>
          <w:rFonts w:ascii="Bookman Old Style" w:hAnsi="Bookman Old Style"/>
          <w:sz w:val="28"/>
          <w:szCs w:val="28"/>
        </w:rPr>
        <w:t xml:space="preserve"> Agent of</w:t>
      </w:r>
      <w:r w:rsidR="008E4D3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4356D1" w:rsidRPr="00E00900">
        <w:rPr>
          <w:rFonts w:ascii="Bookman Old Style" w:hAnsi="Bookman Old Style"/>
          <w:sz w:val="28"/>
          <w:szCs w:val="28"/>
        </w:rPr>
        <w:t xml:space="preserve"> at Port Bell </w:t>
      </w:r>
      <w:r w:rsidR="00B66152" w:rsidRPr="00E00900">
        <w:rPr>
          <w:rFonts w:ascii="Bookman Old Style" w:hAnsi="Bookman Old Style"/>
          <w:sz w:val="28"/>
          <w:szCs w:val="28"/>
        </w:rPr>
        <w:t>particularly,</w:t>
      </w:r>
      <w:r w:rsidR="004356D1" w:rsidRPr="00E00900">
        <w:rPr>
          <w:rFonts w:ascii="Bookman Old Style" w:hAnsi="Bookman Old Style"/>
          <w:sz w:val="28"/>
          <w:szCs w:val="28"/>
        </w:rPr>
        <w:t xml:space="preserve"> stated that</w:t>
      </w:r>
      <w:r w:rsidR="00515ED9" w:rsidRPr="00E00900">
        <w:rPr>
          <w:rFonts w:ascii="Bookman Old Style" w:hAnsi="Bookman Old Style"/>
          <w:sz w:val="28"/>
          <w:szCs w:val="28"/>
        </w:rPr>
        <w:t>,</w:t>
      </w:r>
      <w:r w:rsidR="004356D1" w:rsidRPr="00E00900">
        <w:rPr>
          <w:rFonts w:ascii="Bookman Old Style" w:hAnsi="Bookman Old Style"/>
          <w:sz w:val="28"/>
          <w:szCs w:val="28"/>
        </w:rPr>
        <w:t xml:space="preserve"> he observed that some voters who had National I</w:t>
      </w:r>
      <w:r w:rsidR="001A70BD" w:rsidRPr="00E00900">
        <w:rPr>
          <w:rFonts w:ascii="Bookman Old Style" w:hAnsi="Bookman Old Style"/>
          <w:sz w:val="28"/>
          <w:szCs w:val="28"/>
        </w:rPr>
        <w:t>D</w:t>
      </w:r>
      <w:r w:rsidR="004356D1" w:rsidRPr="00E00900">
        <w:rPr>
          <w:rFonts w:ascii="Bookman Old Style" w:hAnsi="Bookman Old Style"/>
          <w:sz w:val="28"/>
          <w:szCs w:val="28"/>
        </w:rPr>
        <w:t xml:space="preserve">s were denied to vote </w:t>
      </w:r>
      <w:r w:rsidR="0099748B" w:rsidRPr="00E00900">
        <w:rPr>
          <w:rFonts w:ascii="Bookman Old Style" w:hAnsi="Bookman Old Style"/>
          <w:sz w:val="28"/>
          <w:szCs w:val="28"/>
        </w:rPr>
        <w:t xml:space="preserve">while </w:t>
      </w:r>
      <w:r w:rsidR="004356D1" w:rsidRPr="00E00900">
        <w:rPr>
          <w:rFonts w:ascii="Bookman Old Style" w:hAnsi="Bookman Old Style"/>
          <w:sz w:val="28"/>
          <w:szCs w:val="28"/>
        </w:rPr>
        <w:t>some others who were not on the voters register were allowed to vote.</w:t>
      </w:r>
    </w:p>
    <w:p w:rsidR="004356D1" w:rsidRPr="00E00900" w:rsidRDefault="004356D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R</w:t>
      </w:r>
      <w:r w:rsidR="00385C35" w:rsidRPr="00E00900">
        <w:rPr>
          <w:rFonts w:ascii="Bookman Old Style" w:hAnsi="Bookman Old Style"/>
          <w:sz w:val="28"/>
          <w:szCs w:val="28"/>
        </w:rPr>
        <w:t>oy Peterson Mugasa</w:t>
      </w:r>
      <w:r w:rsidRPr="00E00900">
        <w:rPr>
          <w:rFonts w:ascii="Bookman Old Style" w:hAnsi="Bookman Old Style"/>
          <w:sz w:val="28"/>
          <w:szCs w:val="28"/>
        </w:rPr>
        <w:t>, a resident of Kasaali East Ward Kibiito sub-county, Kabarole District, who was a coordinator of TDA Uganda and Go Forward Camp deponed that on 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2018, he </w:t>
      </w:r>
      <w:r w:rsidR="00B82904" w:rsidRPr="00E00900">
        <w:rPr>
          <w:rFonts w:ascii="Bookman Old Style" w:hAnsi="Bookman Old Style"/>
          <w:sz w:val="28"/>
          <w:szCs w:val="28"/>
        </w:rPr>
        <w:t>went</w:t>
      </w:r>
      <w:r w:rsidRPr="00E00900">
        <w:rPr>
          <w:rFonts w:ascii="Bookman Old Style" w:hAnsi="Bookman Old Style"/>
          <w:sz w:val="28"/>
          <w:szCs w:val="28"/>
        </w:rPr>
        <w:t xml:space="preserve"> with his </w:t>
      </w:r>
      <w:r w:rsidR="00DD2E24" w:rsidRPr="00E00900">
        <w:rPr>
          <w:rFonts w:ascii="Bookman Old Style" w:hAnsi="Bookman Old Style"/>
          <w:sz w:val="28"/>
          <w:szCs w:val="28"/>
        </w:rPr>
        <w:t>family to</w:t>
      </w:r>
      <w:r w:rsidRPr="00E00900">
        <w:rPr>
          <w:rFonts w:ascii="Bookman Old Style" w:hAnsi="Bookman Old Style"/>
          <w:sz w:val="28"/>
          <w:szCs w:val="28"/>
        </w:rPr>
        <w:t xml:space="preserve"> vote at Kibiito Trading Centre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but they were turned away on the ground that they had already voted. </w:t>
      </w:r>
    </w:p>
    <w:p w:rsidR="004356D1" w:rsidRPr="00E00900" w:rsidRDefault="004356D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further deponed that when he traversed his area of jurisdiction, he witnessed incidences where the </w:t>
      </w:r>
      <w:r w:rsidR="008E4D3F" w:rsidRPr="00E00900">
        <w:rPr>
          <w:rFonts w:ascii="Bookman Old Style" w:hAnsi="Bookman Old Style"/>
          <w:sz w:val="28"/>
          <w:szCs w:val="28"/>
        </w:rPr>
        <w:t>Presiding O</w:t>
      </w:r>
      <w:r w:rsidR="00EB46D6" w:rsidRPr="00E00900">
        <w:rPr>
          <w:rFonts w:ascii="Bookman Old Style" w:hAnsi="Bookman Old Style"/>
          <w:sz w:val="28"/>
          <w:szCs w:val="28"/>
        </w:rPr>
        <w:t>fficers</w:t>
      </w:r>
      <w:r w:rsidRPr="00E00900">
        <w:rPr>
          <w:rFonts w:ascii="Bookman Old Style" w:hAnsi="Bookman Old Style"/>
          <w:sz w:val="28"/>
          <w:szCs w:val="28"/>
        </w:rPr>
        <w:t xml:space="preserve"> with the help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turned away would be voters at </w:t>
      </w:r>
      <w:r w:rsidR="006E33AE" w:rsidRPr="00E00900">
        <w:rPr>
          <w:rFonts w:ascii="Bookman Old Style" w:hAnsi="Bookman Old Style"/>
          <w:sz w:val="28"/>
          <w:szCs w:val="28"/>
        </w:rPr>
        <w:t>l</w:t>
      </w:r>
      <w:r w:rsidRPr="00E00900">
        <w:rPr>
          <w:rFonts w:ascii="Bookman Old Style" w:hAnsi="Bookman Old Style"/>
          <w:sz w:val="28"/>
          <w:szCs w:val="28"/>
        </w:rPr>
        <w:t xml:space="preserve">ate David’s compound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Mugoma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and Kasunganyanja </w:t>
      </w:r>
      <w:r w:rsidR="00322731" w:rsidRPr="00E00900">
        <w:rPr>
          <w:rFonts w:ascii="Bookman Old Style" w:hAnsi="Bookman Old Style"/>
          <w:sz w:val="28"/>
          <w:szCs w:val="28"/>
        </w:rPr>
        <w:t>Polling</w:t>
      </w:r>
      <w:r w:rsidR="008E4D3F" w:rsidRPr="00E00900">
        <w:rPr>
          <w:rFonts w:ascii="Bookman Old Style" w:hAnsi="Bookman Old Style"/>
          <w:sz w:val="28"/>
          <w:szCs w:val="28"/>
        </w:rPr>
        <w:t xml:space="preserve"> S</w:t>
      </w:r>
      <w:r w:rsidRPr="00E00900">
        <w:rPr>
          <w:rFonts w:ascii="Bookman Old Style" w:hAnsi="Bookman Old Style"/>
          <w:sz w:val="28"/>
          <w:szCs w:val="28"/>
        </w:rPr>
        <w:t xml:space="preserve">tation. At Kasunganyanja and the </w:t>
      </w:r>
      <w:r w:rsidR="00A2421F" w:rsidRPr="00E00900">
        <w:rPr>
          <w:rFonts w:ascii="Bookman Old Style" w:hAnsi="Bookman Old Style"/>
          <w:sz w:val="28"/>
          <w:szCs w:val="28"/>
        </w:rPr>
        <w:t>l</w:t>
      </w:r>
      <w:r w:rsidRPr="00E00900">
        <w:rPr>
          <w:rFonts w:ascii="Bookman Old Style" w:hAnsi="Bookman Old Style"/>
          <w:sz w:val="28"/>
          <w:szCs w:val="28"/>
        </w:rPr>
        <w:t xml:space="preserve">ate David’s compound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Kibito, seven and six eligible voters respectively were turned away because their names did not appear in the Register.  He asserted that all of them were holding National Identity Cards which entitled them to vote.  </w:t>
      </w:r>
    </w:p>
    <w:p w:rsidR="004356D1" w:rsidRPr="00E00900" w:rsidRDefault="004356D1" w:rsidP="00B259C3">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The </w:t>
      </w:r>
      <w:r w:rsidR="003C0A9D" w:rsidRPr="00E00900">
        <w:rPr>
          <w:rFonts w:ascii="Bookman Old Style" w:hAnsi="Bookman Old Style"/>
          <w:bCs/>
          <w:sz w:val="28"/>
          <w:szCs w:val="28"/>
        </w:rPr>
        <w:t>Commission</w:t>
      </w:r>
      <w:r w:rsidRPr="00E00900">
        <w:rPr>
          <w:rFonts w:ascii="Bookman Old Style" w:hAnsi="Bookman Old Style"/>
          <w:bCs/>
          <w:sz w:val="28"/>
          <w:szCs w:val="28"/>
        </w:rPr>
        <w:t xml:space="preserve"> contended that no credible evidence had been adduced by the</w:t>
      </w:r>
      <w:r w:rsidR="007E4F32"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to support this allegation as well. It averred that only voters ap</w:t>
      </w:r>
      <w:r w:rsidR="008E4D3F" w:rsidRPr="00E00900">
        <w:rPr>
          <w:rFonts w:ascii="Bookman Old Style" w:hAnsi="Bookman Old Style"/>
          <w:bCs/>
          <w:sz w:val="28"/>
          <w:szCs w:val="28"/>
        </w:rPr>
        <w:t xml:space="preserve">pearing on the National Voters </w:t>
      </w:r>
      <w:r w:rsidRPr="00E00900">
        <w:rPr>
          <w:rFonts w:ascii="Bookman Old Style" w:hAnsi="Bookman Old Style"/>
          <w:bCs/>
          <w:sz w:val="28"/>
          <w:szCs w:val="28"/>
        </w:rPr>
        <w:t>Register and could be identified were allowed to vote.</w:t>
      </w:r>
    </w:p>
    <w:p w:rsidR="004356D1" w:rsidRPr="00E00900" w:rsidRDefault="004356D1"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Counsel for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submitted that the improvements in the National Voters Register and Voter identity verification technology; Biometric Voter Verification System (</w:t>
      </w:r>
      <w:r w:rsidRPr="00E00900">
        <w:rPr>
          <w:rFonts w:ascii="Bookman Old Style" w:hAnsi="Bookman Old Style"/>
          <w:b/>
          <w:bCs/>
          <w:sz w:val="28"/>
          <w:szCs w:val="28"/>
        </w:rPr>
        <w:t xml:space="preserve">BVVS) </w:t>
      </w:r>
      <w:r w:rsidRPr="00E00900">
        <w:rPr>
          <w:rFonts w:ascii="Bookman Old Style" w:hAnsi="Bookman Old Style"/>
          <w:bCs/>
          <w:sz w:val="28"/>
          <w:szCs w:val="28"/>
        </w:rPr>
        <w:t xml:space="preserve">eliminated the possibility of unauthorized voting. This was supported by affidavits of </w:t>
      </w:r>
      <w:r w:rsidR="00426335" w:rsidRPr="00E00900">
        <w:rPr>
          <w:rFonts w:ascii="Bookman Old Style" w:hAnsi="Bookman Old Style"/>
          <w:bCs/>
          <w:sz w:val="28"/>
          <w:szCs w:val="28"/>
        </w:rPr>
        <w:t>the Commission’s</w:t>
      </w:r>
      <w:r w:rsidRPr="00E00900">
        <w:rPr>
          <w:rFonts w:ascii="Bookman Old Style" w:hAnsi="Bookman Old Style"/>
          <w:bCs/>
          <w:sz w:val="28"/>
          <w:szCs w:val="28"/>
        </w:rPr>
        <w:t xml:space="preserve"> officers.</w:t>
      </w:r>
    </w:p>
    <w:p w:rsidR="004356D1" w:rsidRPr="00E00900" w:rsidRDefault="007E140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Kwijuka Godfrey, </w:t>
      </w:r>
      <w:r w:rsidR="001103BF" w:rsidRPr="00E00900">
        <w:rPr>
          <w:rFonts w:ascii="Bookman Old Style" w:hAnsi="Bookman Old Style"/>
          <w:sz w:val="28"/>
          <w:szCs w:val="28"/>
        </w:rPr>
        <w:t xml:space="preserve">the </w:t>
      </w:r>
      <w:r w:rsidR="00C06E3B" w:rsidRPr="00E00900">
        <w:rPr>
          <w:rFonts w:ascii="Bookman Old Style" w:hAnsi="Bookman Old Style"/>
          <w:sz w:val="28"/>
          <w:szCs w:val="28"/>
        </w:rPr>
        <w:t>Presiding officer</w:t>
      </w:r>
      <w:r w:rsidR="001103BF" w:rsidRPr="00E00900">
        <w:rPr>
          <w:rFonts w:ascii="Bookman Old Style" w:hAnsi="Bookman Old Style"/>
          <w:sz w:val="28"/>
          <w:szCs w:val="28"/>
        </w:rPr>
        <w:t xml:space="preserve"> at</w:t>
      </w:r>
      <w:r w:rsidR="004356D1" w:rsidRPr="00E00900">
        <w:rPr>
          <w:rFonts w:ascii="Bookman Old Style" w:hAnsi="Bookman Old Style"/>
          <w:sz w:val="28"/>
          <w:szCs w:val="28"/>
        </w:rPr>
        <w:t xml:space="preserve"> Rwoma </w:t>
      </w:r>
      <w:r w:rsidR="00322731" w:rsidRPr="00E00900">
        <w:rPr>
          <w:rFonts w:ascii="Bookman Old Style" w:hAnsi="Bookman Old Style"/>
          <w:sz w:val="28"/>
          <w:szCs w:val="28"/>
        </w:rPr>
        <w:t>Polling</w:t>
      </w:r>
      <w:r w:rsidR="004356D1" w:rsidRPr="00E00900">
        <w:rPr>
          <w:rFonts w:ascii="Bookman Old Style" w:hAnsi="Bookman Old Style"/>
          <w:sz w:val="28"/>
          <w:szCs w:val="28"/>
        </w:rPr>
        <w:t xml:space="preserve"> Station, Kinyogoga sub-county Nakaseke District denie</w:t>
      </w:r>
      <w:r w:rsidR="00C06274" w:rsidRPr="00E00900">
        <w:rPr>
          <w:rFonts w:ascii="Bookman Old Style" w:hAnsi="Bookman Old Style"/>
          <w:sz w:val="28"/>
          <w:szCs w:val="28"/>
        </w:rPr>
        <w:t>d</w:t>
      </w:r>
      <w:r w:rsidR="004356D1" w:rsidRPr="00E00900">
        <w:rPr>
          <w:rFonts w:ascii="Bookman Old Style" w:hAnsi="Bookman Old Style"/>
          <w:sz w:val="28"/>
          <w:szCs w:val="28"/>
        </w:rPr>
        <w:t xml:space="preserve"> claims by</w:t>
      </w:r>
      <w:r w:rsidR="00947719" w:rsidRPr="00E00900">
        <w:rPr>
          <w:rFonts w:ascii="Bookman Old Style" w:hAnsi="Bookman Old Style"/>
          <w:sz w:val="28"/>
          <w:szCs w:val="28"/>
        </w:rPr>
        <w:t xml:space="preserve"> Sezib</w:t>
      </w:r>
      <w:r w:rsidR="00B23D87" w:rsidRPr="00E00900">
        <w:rPr>
          <w:rFonts w:ascii="Bookman Old Style" w:hAnsi="Bookman Old Style"/>
          <w:sz w:val="28"/>
          <w:szCs w:val="28"/>
        </w:rPr>
        <w:t>ez</w:t>
      </w:r>
      <w:r w:rsidR="00947719" w:rsidRPr="00E00900">
        <w:rPr>
          <w:rFonts w:ascii="Bookman Old Style" w:hAnsi="Bookman Old Style"/>
          <w:sz w:val="28"/>
          <w:szCs w:val="28"/>
        </w:rPr>
        <w:t>a Moses that he was the</w:t>
      </w:r>
      <w:r w:rsidR="007E4F32"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004356D1" w:rsidRPr="00E00900">
        <w:rPr>
          <w:rFonts w:ascii="Bookman Old Style" w:hAnsi="Bookman Old Style"/>
          <w:sz w:val="28"/>
          <w:szCs w:val="28"/>
        </w:rPr>
        <w:t>’s agent a</w:t>
      </w:r>
      <w:r w:rsidR="00947719" w:rsidRPr="00E00900">
        <w:rPr>
          <w:rFonts w:ascii="Bookman Old Style" w:hAnsi="Bookman Old Style"/>
          <w:sz w:val="28"/>
          <w:szCs w:val="28"/>
        </w:rPr>
        <w:t xml:space="preserve">t the said </w:t>
      </w:r>
      <w:r w:rsidR="00322731" w:rsidRPr="00E00900">
        <w:rPr>
          <w:rFonts w:ascii="Bookman Old Style" w:hAnsi="Bookman Old Style"/>
          <w:sz w:val="28"/>
          <w:szCs w:val="28"/>
        </w:rPr>
        <w:t>polling</w:t>
      </w:r>
      <w:r w:rsidR="00947719" w:rsidRPr="00E00900">
        <w:rPr>
          <w:rFonts w:ascii="Bookman Old Style" w:hAnsi="Bookman Old Style"/>
          <w:sz w:val="28"/>
          <w:szCs w:val="28"/>
        </w:rPr>
        <w:t xml:space="preserve"> </w:t>
      </w:r>
      <w:r w:rsidR="00134765" w:rsidRPr="00E00900">
        <w:rPr>
          <w:rFonts w:ascii="Bookman Old Style" w:hAnsi="Bookman Old Style"/>
          <w:sz w:val="28"/>
          <w:szCs w:val="28"/>
        </w:rPr>
        <w:t xml:space="preserve">station </w:t>
      </w:r>
      <w:r w:rsidR="00947719" w:rsidRPr="00E00900">
        <w:rPr>
          <w:rFonts w:ascii="Bookman Old Style" w:hAnsi="Bookman Old Style"/>
          <w:sz w:val="28"/>
          <w:szCs w:val="28"/>
        </w:rPr>
        <w:t>because the</w:t>
      </w:r>
      <w:r w:rsidR="007E4F32"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004356D1" w:rsidRPr="00E00900">
        <w:rPr>
          <w:rFonts w:ascii="Bookman Old Style" w:hAnsi="Bookman Old Style"/>
          <w:sz w:val="28"/>
          <w:szCs w:val="28"/>
        </w:rPr>
        <w:t xml:space="preserve"> did not have any agent at the said station.  He denie</w:t>
      </w:r>
      <w:r w:rsidR="00413A12" w:rsidRPr="00E00900">
        <w:rPr>
          <w:rFonts w:ascii="Bookman Old Style" w:hAnsi="Bookman Old Style"/>
          <w:sz w:val="28"/>
          <w:szCs w:val="28"/>
        </w:rPr>
        <w:t>d</w:t>
      </w:r>
      <w:r w:rsidR="008E4D3F" w:rsidRPr="00E00900">
        <w:rPr>
          <w:rFonts w:ascii="Bookman Old Style" w:hAnsi="Bookman Old Style"/>
          <w:sz w:val="28"/>
          <w:szCs w:val="28"/>
        </w:rPr>
        <w:t xml:space="preserve"> claims by Moses Sezibeez</w:t>
      </w:r>
      <w:r w:rsidR="004356D1" w:rsidRPr="00E00900">
        <w:rPr>
          <w:rFonts w:ascii="Bookman Old Style" w:hAnsi="Bookman Old Style"/>
          <w:sz w:val="28"/>
          <w:szCs w:val="28"/>
        </w:rPr>
        <w:t xml:space="preserve">a that he </w:t>
      </w:r>
      <w:r w:rsidR="00413A12" w:rsidRPr="00E00900">
        <w:rPr>
          <w:rFonts w:ascii="Bookman Old Style" w:hAnsi="Bookman Old Style"/>
          <w:sz w:val="28"/>
          <w:szCs w:val="28"/>
        </w:rPr>
        <w:t xml:space="preserve">had </w:t>
      </w:r>
      <w:r w:rsidR="004356D1" w:rsidRPr="00E00900">
        <w:rPr>
          <w:rFonts w:ascii="Bookman Old Style" w:hAnsi="Bookman Old Style"/>
          <w:sz w:val="28"/>
          <w:szCs w:val="28"/>
        </w:rPr>
        <w:t xml:space="preserve">voted for any person or directed any one on how to vote.  </w:t>
      </w:r>
      <w:r w:rsidR="00413A12" w:rsidRPr="00E00900">
        <w:rPr>
          <w:rFonts w:ascii="Bookman Old Style" w:hAnsi="Bookman Old Style"/>
          <w:sz w:val="28"/>
          <w:szCs w:val="28"/>
        </w:rPr>
        <w:t>He asserted that o</w:t>
      </w:r>
      <w:r w:rsidR="004356D1" w:rsidRPr="00E00900">
        <w:rPr>
          <w:rFonts w:ascii="Bookman Old Style" w:hAnsi="Bookman Old Style"/>
          <w:sz w:val="28"/>
          <w:szCs w:val="28"/>
        </w:rPr>
        <w:t xml:space="preserve">nly persons who were on the </w:t>
      </w:r>
      <w:r w:rsidR="003A1105" w:rsidRPr="00E00900">
        <w:rPr>
          <w:rFonts w:ascii="Bookman Old Style" w:hAnsi="Bookman Old Style"/>
          <w:sz w:val="28"/>
          <w:szCs w:val="28"/>
        </w:rPr>
        <w:t>voters roll</w:t>
      </w:r>
      <w:r w:rsidR="004356D1" w:rsidRPr="00E00900">
        <w:rPr>
          <w:rFonts w:ascii="Bookman Old Style" w:hAnsi="Bookman Old Style"/>
          <w:sz w:val="28"/>
          <w:szCs w:val="28"/>
        </w:rPr>
        <w:t xml:space="preserve"> were allowed to vote.</w:t>
      </w:r>
    </w:p>
    <w:p w:rsidR="004356D1" w:rsidRPr="00E00900" w:rsidRDefault="007E140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Tuhaise Godwinnie,</w:t>
      </w:r>
      <w:r w:rsidR="004356D1" w:rsidRPr="00E00900">
        <w:rPr>
          <w:rFonts w:ascii="Bookman Old Style" w:hAnsi="Bookman Old Style"/>
          <w:sz w:val="28"/>
          <w:szCs w:val="28"/>
        </w:rPr>
        <w:t xml:space="preserve"> </w:t>
      </w:r>
      <w:r w:rsidR="008E4D3F" w:rsidRPr="00E00900">
        <w:rPr>
          <w:rFonts w:ascii="Bookman Old Style" w:hAnsi="Bookman Old Style"/>
          <w:sz w:val="28"/>
          <w:szCs w:val="28"/>
        </w:rPr>
        <w:t>Presiding O</w:t>
      </w:r>
      <w:r w:rsidR="00C06E3B" w:rsidRPr="00E00900">
        <w:rPr>
          <w:rFonts w:ascii="Bookman Old Style" w:hAnsi="Bookman Old Style"/>
          <w:sz w:val="28"/>
          <w:szCs w:val="28"/>
        </w:rPr>
        <w:t>fficer</w:t>
      </w:r>
      <w:r w:rsidR="004356D1" w:rsidRPr="00E00900">
        <w:rPr>
          <w:rFonts w:ascii="Bookman Old Style" w:hAnsi="Bookman Old Style"/>
          <w:sz w:val="28"/>
          <w:szCs w:val="28"/>
        </w:rPr>
        <w:t xml:space="preserve"> at Kasunganyanja </w:t>
      </w:r>
      <w:r w:rsidR="00322731" w:rsidRPr="00E00900">
        <w:rPr>
          <w:rFonts w:ascii="Bookman Old Style" w:hAnsi="Bookman Old Style"/>
          <w:sz w:val="28"/>
          <w:szCs w:val="28"/>
        </w:rPr>
        <w:t>Polling</w:t>
      </w:r>
      <w:r w:rsidR="004356D1" w:rsidRPr="00E00900">
        <w:rPr>
          <w:rFonts w:ascii="Bookman Old Style" w:hAnsi="Bookman Old Style"/>
          <w:sz w:val="28"/>
          <w:szCs w:val="28"/>
        </w:rPr>
        <w:t xml:space="preserve"> Station Kabarol</w:t>
      </w:r>
      <w:r w:rsidR="00947719" w:rsidRPr="00E00900">
        <w:rPr>
          <w:rFonts w:ascii="Bookman Old Style" w:hAnsi="Bookman Old Style"/>
          <w:sz w:val="28"/>
          <w:szCs w:val="28"/>
        </w:rPr>
        <w:t>e District who state</w:t>
      </w:r>
      <w:r w:rsidR="00622397" w:rsidRPr="00E00900">
        <w:rPr>
          <w:rFonts w:ascii="Bookman Old Style" w:hAnsi="Bookman Old Style"/>
          <w:sz w:val="28"/>
          <w:szCs w:val="28"/>
        </w:rPr>
        <w:t>d</w:t>
      </w:r>
      <w:r w:rsidR="00947719" w:rsidRPr="00E00900">
        <w:rPr>
          <w:rFonts w:ascii="Bookman Old Style" w:hAnsi="Bookman Old Style"/>
          <w:sz w:val="28"/>
          <w:szCs w:val="28"/>
        </w:rPr>
        <w:t xml:space="preserve"> that</w:t>
      </w:r>
      <w:r w:rsidR="008E4D3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4356D1" w:rsidRPr="00E00900">
        <w:rPr>
          <w:rFonts w:ascii="Bookman Old Style" w:hAnsi="Bookman Old Style"/>
          <w:sz w:val="28"/>
          <w:szCs w:val="28"/>
        </w:rPr>
        <w:t xml:space="preserve"> had a </w:t>
      </w:r>
      <w:r w:rsidR="00322731" w:rsidRPr="00E00900">
        <w:rPr>
          <w:rFonts w:ascii="Bookman Old Style" w:hAnsi="Bookman Old Style"/>
          <w:sz w:val="28"/>
          <w:szCs w:val="28"/>
        </w:rPr>
        <w:t>polling</w:t>
      </w:r>
      <w:r w:rsidR="004356D1" w:rsidRPr="00E00900">
        <w:rPr>
          <w:rFonts w:ascii="Bookman Old Style" w:hAnsi="Bookman Old Style"/>
          <w:sz w:val="28"/>
          <w:szCs w:val="28"/>
        </w:rPr>
        <w:t xml:space="preserve"> agent known as Kaswiti Hilda and </w:t>
      </w:r>
      <w:r w:rsidR="007325FE" w:rsidRPr="00E00900">
        <w:rPr>
          <w:rFonts w:ascii="Bookman Old Style" w:hAnsi="Bookman Old Style"/>
          <w:sz w:val="28"/>
          <w:szCs w:val="28"/>
        </w:rPr>
        <w:t>candidate</w:t>
      </w:r>
      <w:r w:rsidR="004356D1" w:rsidRPr="00E00900">
        <w:rPr>
          <w:rFonts w:ascii="Bookman Old Style" w:hAnsi="Bookman Old Style"/>
          <w:sz w:val="28"/>
          <w:szCs w:val="28"/>
        </w:rPr>
        <w:t xml:space="preserve"> Kizza Besigye also had </w:t>
      </w:r>
      <w:r w:rsidR="00F410D3" w:rsidRPr="00E00900">
        <w:rPr>
          <w:rFonts w:ascii="Bookman Old Style" w:hAnsi="Bookman Old Style"/>
          <w:sz w:val="28"/>
          <w:szCs w:val="28"/>
        </w:rPr>
        <w:t>agents</w:t>
      </w:r>
      <w:r w:rsidR="004356D1" w:rsidRPr="00E00900">
        <w:rPr>
          <w:rFonts w:ascii="Bookman Old Style" w:hAnsi="Bookman Old Style"/>
          <w:sz w:val="28"/>
          <w:szCs w:val="28"/>
        </w:rPr>
        <w:t>.  In reply to Roy Peterson Mugasa’s affidavit that seven eligible voters were denied to vote</w:t>
      </w:r>
      <w:r w:rsidR="00183B55" w:rsidRPr="00E00900">
        <w:rPr>
          <w:rFonts w:ascii="Bookman Old Style" w:hAnsi="Bookman Old Style"/>
          <w:sz w:val="28"/>
          <w:szCs w:val="28"/>
        </w:rPr>
        <w:t>, she</w:t>
      </w:r>
      <w:r w:rsidR="004356D1" w:rsidRPr="00E00900">
        <w:rPr>
          <w:rFonts w:ascii="Bookman Old Style" w:hAnsi="Bookman Old Style"/>
          <w:sz w:val="28"/>
          <w:szCs w:val="28"/>
        </w:rPr>
        <w:t xml:space="preserve"> explain</w:t>
      </w:r>
      <w:r w:rsidR="00183B55" w:rsidRPr="00E00900">
        <w:rPr>
          <w:rFonts w:ascii="Bookman Old Style" w:hAnsi="Bookman Old Style"/>
          <w:sz w:val="28"/>
          <w:szCs w:val="28"/>
        </w:rPr>
        <w:t>ed</w:t>
      </w:r>
      <w:r w:rsidR="004356D1" w:rsidRPr="00E00900">
        <w:rPr>
          <w:rFonts w:ascii="Bookman Old Style" w:hAnsi="Bookman Old Style"/>
          <w:sz w:val="28"/>
          <w:szCs w:val="28"/>
        </w:rPr>
        <w:t xml:space="preserve"> that although the said voters</w:t>
      </w:r>
      <w:r w:rsidR="00650986" w:rsidRPr="00E00900">
        <w:rPr>
          <w:rFonts w:ascii="Bookman Old Style" w:hAnsi="Bookman Old Style"/>
          <w:sz w:val="28"/>
          <w:szCs w:val="28"/>
        </w:rPr>
        <w:t xml:space="preserve"> had </w:t>
      </w:r>
      <w:r w:rsidR="004356D1" w:rsidRPr="00E00900">
        <w:rPr>
          <w:rFonts w:ascii="Bookman Old Style" w:hAnsi="Bookman Old Style"/>
          <w:sz w:val="28"/>
          <w:szCs w:val="28"/>
        </w:rPr>
        <w:t>presented National Identity Cards</w:t>
      </w:r>
      <w:r w:rsidR="00650986" w:rsidRPr="00E00900">
        <w:rPr>
          <w:rFonts w:ascii="Bookman Old Style" w:hAnsi="Bookman Old Style"/>
          <w:sz w:val="28"/>
          <w:szCs w:val="28"/>
        </w:rPr>
        <w:t>,</w:t>
      </w:r>
      <w:r w:rsidR="004356D1" w:rsidRPr="00E00900">
        <w:rPr>
          <w:rFonts w:ascii="Bookman Old Style" w:hAnsi="Bookman Old Style"/>
          <w:sz w:val="28"/>
          <w:szCs w:val="28"/>
        </w:rPr>
        <w:t xml:space="preserve"> it was established that the</w:t>
      </w:r>
      <w:r w:rsidR="00650986" w:rsidRPr="00E00900">
        <w:rPr>
          <w:rFonts w:ascii="Bookman Old Style" w:hAnsi="Bookman Old Style"/>
          <w:sz w:val="28"/>
          <w:szCs w:val="28"/>
        </w:rPr>
        <w:t>ir</w:t>
      </w:r>
      <w:r w:rsidR="004356D1" w:rsidRPr="00E00900">
        <w:rPr>
          <w:rFonts w:ascii="Bookman Old Style" w:hAnsi="Bookman Old Style"/>
          <w:sz w:val="28"/>
          <w:szCs w:val="28"/>
        </w:rPr>
        <w:t xml:space="preserve"> names did not appear in the Register and the explanation was that although </w:t>
      </w:r>
      <w:r w:rsidR="004356D1" w:rsidRPr="00E00900">
        <w:rPr>
          <w:rFonts w:ascii="Bookman Old Style" w:hAnsi="Bookman Old Style"/>
          <w:sz w:val="28"/>
          <w:szCs w:val="28"/>
        </w:rPr>
        <w:lastRenderedPageBreak/>
        <w:t>the seven</w:t>
      </w:r>
      <w:r w:rsidR="008E4D3F" w:rsidRPr="00E00900">
        <w:rPr>
          <w:rFonts w:ascii="Bookman Old Style" w:hAnsi="Bookman Old Style"/>
          <w:sz w:val="28"/>
          <w:szCs w:val="28"/>
        </w:rPr>
        <w:t xml:space="preserve"> persons had National Identity cards</w:t>
      </w:r>
      <w:r w:rsidR="004356D1" w:rsidRPr="00E00900">
        <w:rPr>
          <w:rFonts w:ascii="Bookman Old Style" w:hAnsi="Bookman Old Style"/>
          <w:sz w:val="28"/>
          <w:szCs w:val="28"/>
        </w:rPr>
        <w:t xml:space="preserve"> at the age of 16</w:t>
      </w:r>
      <w:r w:rsidR="00650986" w:rsidRPr="00E00900">
        <w:rPr>
          <w:rFonts w:ascii="Bookman Old Style" w:hAnsi="Bookman Old Style"/>
          <w:sz w:val="28"/>
          <w:szCs w:val="28"/>
        </w:rPr>
        <w:t>, that</w:t>
      </w:r>
      <w:r w:rsidR="004356D1" w:rsidRPr="00E00900">
        <w:rPr>
          <w:rFonts w:ascii="Bookman Old Style" w:hAnsi="Bookman Old Style"/>
          <w:sz w:val="28"/>
          <w:szCs w:val="28"/>
        </w:rPr>
        <w:t xml:space="preserve"> did not entitle them to vote</w:t>
      </w:r>
      <w:r w:rsidR="008233E9" w:rsidRPr="00E00900">
        <w:rPr>
          <w:rFonts w:ascii="Bookman Old Style" w:hAnsi="Bookman Old Style"/>
          <w:sz w:val="28"/>
          <w:szCs w:val="28"/>
        </w:rPr>
        <w:t xml:space="preserve"> since the voting age is 18 years</w:t>
      </w:r>
      <w:r w:rsidR="004356D1" w:rsidRPr="00E00900">
        <w:rPr>
          <w:rFonts w:ascii="Bookman Old Style" w:hAnsi="Bookman Old Style"/>
          <w:sz w:val="28"/>
          <w:szCs w:val="28"/>
        </w:rPr>
        <w:t xml:space="preserve">. </w:t>
      </w:r>
    </w:p>
    <w:p w:rsidR="004356D1" w:rsidRPr="00E00900" w:rsidRDefault="007E140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Joselyn Kabasinguzi, </w:t>
      </w:r>
      <w:r w:rsidR="008E4D3F" w:rsidRPr="00E00900">
        <w:rPr>
          <w:rFonts w:ascii="Bookman Old Style" w:hAnsi="Bookman Old Style"/>
          <w:sz w:val="28"/>
          <w:szCs w:val="28"/>
        </w:rPr>
        <w:t>Presiding O</w:t>
      </w:r>
      <w:r w:rsidR="00C06E3B" w:rsidRPr="00E00900">
        <w:rPr>
          <w:rFonts w:ascii="Bookman Old Style" w:hAnsi="Bookman Old Style"/>
          <w:sz w:val="28"/>
          <w:szCs w:val="28"/>
        </w:rPr>
        <w:t>fficer</w:t>
      </w:r>
      <w:r w:rsidR="004356D1" w:rsidRPr="00E00900">
        <w:rPr>
          <w:rFonts w:ascii="Bookman Old Style" w:hAnsi="Bookman Old Style"/>
          <w:sz w:val="28"/>
          <w:szCs w:val="28"/>
        </w:rPr>
        <w:t xml:space="preserve"> Kibito sub county Headquarters, Kabalore who in response to Roy Peterson Mugasa’s </w:t>
      </w:r>
      <w:r w:rsidR="008E4D3F" w:rsidRPr="00E00900">
        <w:rPr>
          <w:rFonts w:ascii="Bookman Old Style" w:hAnsi="Bookman Old Style"/>
          <w:sz w:val="28"/>
          <w:szCs w:val="28"/>
        </w:rPr>
        <w:t>allegations deponed</w:t>
      </w:r>
      <w:r w:rsidR="008233E9" w:rsidRPr="00E00900">
        <w:rPr>
          <w:rFonts w:ascii="Bookman Old Style" w:hAnsi="Bookman Old Style"/>
          <w:sz w:val="28"/>
          <w:szCs w:val="28"/>
        </w:rPr>
        <w:t xml:space="preserve"> </w:t>
      </w:r>
      <w:r w:rsidR="004356D1" w:rsidRPr="00E00900">
        <w:rPr>
          <w:rFonts w:ascii="Bookman Old Style" w:hAnsi="Bookman Old Style"/>
          <w:sz w:val="28"/>
          <w:szCs w:val="28"/>
        </w:rPr>
        <w:t>that some people in possession of National Identity Cards were disallowed to vote</w:t>
      </w:r>
      <w:r w:rsidR="008233E9" w:rsidRPr="00E00900">
        <w:rPr>
          <w:rFonts w:ascii="Bookman Old Style" w:hAnsi="Bookman Old Style"/>
          <w:sz w:val="28"/>
          <w:szCs w:val="28"/>
        </w:rPr>
        <w:t>,</w:t>
      </w:r>
      <w:r w:rsidR="004356D1" w:rsidRPr="00E00900">
        <w:rPr>
          <w:rFonts w:ascii="Bookman Old Style" w:hAnsi="Bookman Old Style"/>
          <w:sz w:val="28"/>
          <w:szCs w:val="28"/>
        </w:rPr>
        <w:t xml:space="preserve"> gave an explanation similar to that of Tuhaise </w:t>
      </w:r>
      <w:r w:rsidR="008E4D3F" w:rsidRPr="00E00900">
        <w:rPr>
          <w:rFonts w:ascii="Bookman Old Style" w:hAnsi="Bookman Old Style"/>
          <w:sz w:val="28"/>
          <w:szCs w:val="28"/>
        </w:rPr>
        <w:t>Godwinnie.</w:t>
      </w:r>
    </w:p>
    <w:p w:rsidR="004356D1" w:rsidRPr="00E00900" w:rsidRDefault="004356D1" w:rsidP="001B6CE9">
      <w:pPr>
        <w:spacing w:before="240" w:after="240" w:line="360" w:lineRule="auto"/>
        <w:jc w:val="both"/>
        <w:rPr>
          <w:rFonts w:ascii="Bookman Old Style" w:hAnsi="Bookman Old Style"/>
          <w:bCs/>
          <w:sz w:val="28"/>
          <w:szCs w:val="28"/>
        </w:rPr>
      </w:pPr>
      <w:r w:rsidRPr="00E00900">
        <w:rPr>
          <w:rFonts w:ascii="Bookman Old Style" w:hAnsi="Bookman Old Style"/>
          <w:b/>
          <w:bCs/>
          <w:sz w:val="28"/>
          <w:szCs w:val="28"/>
        </w:rPr>
        <w:t>A</w:t>
      </w:r>
      <w:r w:rsidR="00BF707B" w:rsidRPr="00E00900">
        <w:rPr>
          <w:rFonts w:ascii="Bookman Old Style" w:hAnsi="Bookman Old Style"/>
          <w:b/>
          <w:bCs/>
          <w:sz w:val="28"/>
          <w:szCs w:val="28"/>
        </w:rPr>
        <w:t>nalysis</w:t>
      </w:r>
      <w:r w:rsidR="007E1400" w:rsidRPr="00E00900">
        <w:rPr>
          <w:rFonts w:ascii="Bookman Old Style" w:hAnsi="Bookman Old Style"/>
          <w:bCs/>
          <w:sz w:val="28"/>
          <w:szCs w:val="28"/>
        </w:rPr>
        <w:t xml:space="preserve"> </w:t>
      </w:r>
      <w:r w:rsidR="00712B9F" w:rsidRPr="00E00900">
        <w:rPr>
          <w:rFonts w:ascii="Bookman Old Style" w:hAnsi="Bookman Old Style"/>
          <w:b/>
          <w:bCs/>
          <w:sz w:val="28"/>
          <w:szCs w:val="28"/>
        </w:rPr>
        <w:t>by</w:t>
      </w:r>
      <w:r w:rsidR="007E1400" w:rsidRPr="00E00900">
        <w:rPr>
          <w:rFonts w:ascii="Bookman Old Style" w:hAnsi="Bookman Old Style"/>
          <w:b/>
          <w:bCs/>
          <w:sz w:val="28"/>
          <w:szCs w:val="28"/>
        </w:rPr>
        <w:t xml:space="preserve"> the </w:t>
      </w:r>
      <w:r w:rsidR="00CA3C5A" w:rsidRPr="00E00900">
        <w:rPr>
          <w:rFonts w:ascii="Bookman Old Style" w:hAnsi="Bookman Old Style"/>
          <w:b/>
          <w:bCs/>
          <w:sz w:val="28"/>
          <w:szCs w:val="28"/>
        </w:rPr>
        <w:t>Court</w:t>
      </w:r>
    </w:p>
    <w:p w:rsidR="004356D1" w:rsidRPr="00E00900" w:rsidRDefault="004356D1"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56570C"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relied on the affidavits of three persons. One of the deponents was Waguma Amos who stated that he saw some individuals who had turned up at the </w:t>
      </w:r>
      <w:r w:rsidR="008E4D3F" w:rsidRPr="00E00900">
        <w:rPr>
          <w:rFonts w:ascii="Bookman Old Style" w:hAnsi="Bookman Old Style"/>
          <w:bCs/>
          <w:sz w:val="28"/>
          <w:szCs w:val="28"/>
        </w:rPr>
        <w:t>P</w:t>
      </w:r>
      <w:r w:rsidR="00322731" w:rsidRPr="00E00900">
        <w:rPr>
          <w:rFonts w:ascii="Bookman Old Style" w:hAnsi="Bookman Old Style"/>
          <w:bCs/>
          <w:sz w:val="28"/>
          <w:szCs w:val="28"/>
        </w:rPr>
        <w:t>olling</w:t>
      </w:r>
      <w:r w:rsidR="008E4D3F" w:rsidRPr="00E00900">
        <w:rPr>
          <w:rFonts w:ascii="Bookman Old Style" w:hAnsi="Bookman Old Style"/>
          <w:bCs/>
          <w:sz w:val="28"/>
          <w:szCs w:val="28"/>
        </w:rPr>
        <w:t xml:space="preserve"> S</w:t>
      </w:r>
      <w:r w:rsidRPr="00E00900">
        <w:rPr>
          <w:rFonts w:ascii="Bookman Old Style" w:hAnsi="Bookman Old Style"/>
          <w:bCs/>
          <w:sz w:val="28"/>
          <w:szCs w:val="28"/>
        </w:rPr>
        <w:t>tation when they were not on the Register. He d</w:t>
      </w:r>
      <w:r w:rsidR="00FA30E4" w:rsidRPr="00E00900">
        <w:rPr>
          <w:rFonts w:ascii="Bookman Old Style" w:hAnsi="Bookman Old Style"/>
          <w:bCs/>
          <w:sz w:val="28"/>
          <w:szCs w:val="28"/>
        </w:rPr>
        <w:t>id not, however,</w:t>
      </w:r>
      <w:r w:rsidRPr="00E00900">
        <w:rPr>
          <w:rFonts w:ascii="Bookman Old Style" w:hAnsi="Bookman Old Style"/>
          <w:bCs/>
          <w:sz w:val="28"/>
          <w:szCs w:val="28"/>
        </w:rPr>
        <w:t xml:space="preserve"> state that th</w:t>
      </w:r>
      <w:r w:rsidR="00282F7B" w:rsidRPr="00E00900">
        <w:rPr>
          <w:rFonts w:ascii="Bookman Old Style" w:hAnsi="Bookman Old Style"/>
          <w:bCs/>
          <w:sz w:val="28"/>
          <w:szCs w:val="28"/>
        </w:rPr>
        <w:t>o</w:t>
      </w:r>
      <w:r w:rsidRPr="00E00900">
        <w:rPr>
          <w:rFonts w:ascii="Bookman Old Style" w:hAnsi="Bookman Old Style"/>
          <w:bCs/>
          <w:sz w:val="28"/>
          <w:szCs w:val="28"/>
        </w:rPr>
        <w:t xml:space="preserve">se individuals voted. There </w:t>
      </w:r>
      <w:r w:rsidR="0066739C" w:rsidRPr="00E00900">
        <w:rPr>
          <w:rFonts w:ascii="Bookman Old Style" w:hAnsi="Bookman Old Style"/>
          <w:bCs/>
          <w:sz w:val="28"/>
          <w:szCs w:val="28"/>
        </w:rPr>
        <w:t>was</w:t>
      </w:r>
      <w:r w:rsidRPr="00E00900">
        <w:rPr>
          <w:rFonts w:ascii="Bookman Old Style" w:hAnsi="Bookman Old Style"/>
          <w:bCs/>
          <w:sz w:val="28"/>
          <w:szCs w:val="28"/>
        </w:rPr>
        <w:t xml:space="preserve"> also the affidavit of Sezibe</w:t>
      </w:r>
      <w:r w:rsidR="0007168F" w:rsidRPr="00E00900">
        <w:rPr>
          <w:rFonts w:ascii="Bookman Old Style" w:hAnsi="Bookman Old Style"/>
          <w:bCs/>
          <w:sz w:val="28"/>
          <w:szCs w:val="28"/>
        </w:rPr>
        <w:t>z</w:t>
      </w:r>
      <w:r w:rsidRPr="00E00900">
        <w:rPr>
          <w:rFonts w:ascii="Bookman Old Style" w:hAnsi="Bookman Old Style"/>
          <w:bCs/>
          <w:sz w:val="28"/>
          <w:szCs w:val="28"/>
        </w:rPr>
        <w:t xml:space="preserve">a Moses who deponed that he saw an underage voter at a </w:t>
      </w:r>
      <w:r w:rsidR="008E4D3F" w:rsidRPr="00E00900">
        <w:rPr>
          <w:rFonts w:ascii="Bookman Old Style" w:hAnsi="Bookman Old Style"/>
          <w:bCs/>
          <w:sz w:val="28"/>
          <w:szCs w:val="28"/>
        </w:rPr>
        <w:t>P</w:t>
      </w:r>
      <w:r w:rsidR="00322731" w:rsidRPr="00E00900">
        <w:rPr>
          <w:rFonts w:ascii="Bookman Old Style" w:hAnsi="Bookman Old Style"/>
          <w:bCs/>
          <w:sz w:val="28"/>
          <w:szCs w:val="28"/>
        </w:rPr>
        <w:t>olling</w:t>
      </w:r>
      <w:r w:rsidR="008E4D3F" w:rsidRPr="00E00900">
        <w:rPr>
          <w:rFonts w:ascii="Bookman Old Style" w:hAnsi="Bookman Old Style"/>
          <w:bCs/>
          <w:sz w:val="28"/>
          <w:szCs w:val="28"/>
        </w:rPr>
        <w:t xml:space="preserve"> S</w:t>
      </w:r>
      <w:r w:rsidRPr="00E00900">
        <w:rPr>
          <w:rFonts w:ascii="Bookman Old Style" w:hAnsi="Bookman Old Style"/>
          <w:bCs/>
          <w:sz w:val="28"/>
          <w:szCs w:val="28"/>
        </w:rPr>
        <w:t xml:space="preserve">tation </w:t>
      </w:r>
      <w:r w:rsidR="00183CA9" w:rsidRPr="00E00900">
        <w:rPr>
          <w:rFonts w:ascii="Bookman Old Style" w:hAnsi="Bookman Old Style"/>
          <w:bCs/>
          <w:sz w:val="28"/>
          <w:szCs w:val="28"/>
        </w:rPr>
        <w:t>but did</w:t>
      </w:r>
      <w:r w:rsidRPr="00E00900">
        <w:rPr>
          <w:rFonts w:ascii="Bookman Old Style" w:hAnsi="Bookman Old Style"/>
          <w:bCs/>
          <w:sz w:val="28"/>
          <w:szCs w:val="28"/>
        </w:rPr>
        <w:t xml:space="preserve"> not mention that he saw him voting. Then Kasule Kakande who said he saw around 50 youths at a </w:t>
      </w:r>
      <w:r w:rsidR="008E4D3F" w:rsidRPr="00E00900">
        <w:rPr>
          <w:rFonts w:ascii="Bookman Old Style" w:hAnsi="Bookman Old Style"/>
          <w:bCs/>
          <w:sz w:val="28"/>
          <w:szCs w:val="28"/>
        </w:rPr>
        <w:t>P</w:t>
      </w:r>
      <w:r w:rsidR="00322731" w:rsidRPr="00E00900">
        <w:rPr>
          <w:rFonts w:ascii="Bookman Old Style" w:hAnsi="Bookman Old Style"/>
          <w:bCs/>
          <w:sz w:val="28"/>
          <w:szCs w:val="28"/>
        </w:rPr>
        <w:t>olling</w:t>
      </w:r>
      <w:r w:rsidR="008E4D3F" w:rsidRPr="00E00900">
        <w:rPr>
          <w:rFonts w:ascii="Bookman Old Style" w:hAnsi="Bookman Old Style"/>
          <w:bCs/>
          <w:sz w:val="28"/>
          <w:szCs w:val="28"/>
        </w:rPr>
        <w:t xml:space="preserve"> S</w:t>
      </w:r>
      <w:r w:rsidRPr="00E00900">
        <w:rPr>
          <w:rFonts w:ascii="Bookman Old Style" w:hAnsi="Bookman Old Style"/>
          <w:bCs/>
          <w:sz w:val="28"/>
          <w:szCs w:val="28"/>
        </w:rPr>
        <w:t xml:space="preserve">tation dressed in UPDF uniforms </w:t>
      </w:r>
      <w:proofErr w:type="gramStart"/>
      <w:r w:rsidR="008E4D3F" w:rsidRPr="00E00900">
        <w:rPr>
          <w:rFonts w:ascii="Bookman Old Style" w:hAnsi="Bookman Old Style"/>
          <w:bCs/>
          <w:sz w:val="28"/>
          <w:szCs w:val="28"/>
        </w:rPr>
        <w:t>who</w:t>
      </w:r>
      <w:proofErr w:type="gramEnd"/>
      <w:r w:rsidRPr="00E00900">
        <w:rPr>
          <w:rFonts w:ascii="Bookman Old Style" w:hAnsi="Bookman Old Style"/>
          <w:bCs/>
          <w:sz w:val="28"/>
          <w:szCs w:val="28"/>
        </w:rPr>
        <w:t xml:space="preserve"> appeared to him to be below 18 years. Apart from his own perception that they were below 18 years, there was no other evidence that they were indeed below 18 years and he ha</w:t>
      </w:r>
      <w:r w:rsidR="00183CA9" w:rsidRPr="00E00900">
        <w:rPr>
          <w:rFonts w:ascii="Bookman Old Style" w:hAnsi="Bookman Old Style"/>
          <w:bCs/>
          <w:sz w:val="28"/>
          <w:szCs w:val="28"/>
        </w:rPr>
        <w:t>d</w:t>
      </w:r>
      <w:r w:rsidRPr="00E00900">
        <w:rPr>
          <w:rFonts w:ascii="Bookman Old Style" w:hAnsi="Bookman Old Style"/>
          <w:bCs/>
          <w:sz w:val="28"/>
          <w:szCs w:val="28"/>
        </w:rPr>
        <w:t xml:space="preserve"> not stated that their names were on the Register.</w:t>
      </w:r>
    </w:p>
    <w:p w:rsidR="004356D1" w:rsidRPr="00E00900" w:rsidRDefault="00183CA9"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In our view, t</w:t>
      </w:r>
      <w:r w:rsidR="004356D1" w:rsidRPr="00E00900">
        <w:rPr>
          <w:rFonts w:ascii="Bookman Old Style" w:hAnsi="Bookman Old Style"/>
          <w:bCs/>
          <w:sz w:val="28"/>
          <w:szCs w:val="28"/>
        </w:rPr>
        <w:t>his evidence d</w:t>
      </w:r>
      <w:r w:rsidRPr="00E00900">
        <w:rPr>
          <w:rFonts w:ascii="Bookman Old Style" w:hAnsi="Bookman Old Style"/>
          <w:bCs/>
          <w:sz w:val="28"/>
          <w:szCs w:val="28"/>
        </w:rPr>
        <w:t>id</w:t>
      </w:r>
      <w:r w:rsidR="004356D1" w:rsidRPr="00E00900">
        <w:rPr>
          <w:rFonts w:ascii="Bookman Old Style" w:hAnsi="Bookman Old Style"/>
          <w:bCs/>
          <w:sz w:val="28"/>
          <w:szCs w:val="28"/>
        </w:rPr>
        <w:t xml:space="preserve"> not prove that anybody ineligible to vote was allowed to vote.</w:t>
      </w:r>
    </w:p>
    <w:p w:rsidR="006E5F2B" w:rsidRPr="00E00900" w:rsidRDefault="004356D1" w:rsidP="001B6CE9">
      <w:pPr>
        <w:spacing w:before="240" w:after="240" w:line="360" w:lineRule="auto"/>
        <w:jc w:val="both"/>
        <w:rPr>
          <w:rFonts w:ascii="Bookman Old Style" w:hAnsi="Bookman Old Style"/>
          <w:b/>
          <w:bCs/>
          <w:sz w:val="28"/>
          <w:szCs w:val="28"/>
        </w:rPr>
      </w:pPr>
      <w:r w:rsidRPr="00E00900">
        <w:rPr>
          <w:rFonts w:ascii="Bookman Old Style" w:hAnsi="Bookman Old Style"/>
          <w:sz w:val="28"/>
          <w:szCs w:val="28"/>
        </w:rPr>
        <w:lastRenderedPageBreak/>
        <w:t xml:space="preserve">According to </w:t>
      </w:r>
      <w:r w:rsidR="00515ED9" w:rsidRPr="00E00900">
        <w:rPr>
          <w:rFonts w:ascii="Bookman Old Style" w:hAnsi="Bookman Old Style"/>
          <w:sz w:val="28"/>
          <w:szCs w:val="28"/>
        </w:rPr>
        <w:t xml:space="preserve">Roy Peterson Mugasa </w:t>
      </w:r>
      <w:r w:rsidRPr="00E00900">
        <w:rPr>
          <w:rFonts w:ascii="Bookman Old Style" w:hAnsi="Bookman Old Style"/>
          <w:sz w:val="28"/>
          <w:szCs w:val="28"/>
        </w:rPr>
        <w:t xml:space="preserve">seven eligible voters at Kasunganyanja and six at </w:t>
      </w:r>
      <w:r w:rsidR="00863EB6" w:rsidRPr="00E00900">
        <w:rPr>
          <w:rFonts w:ascii="Bookman Old Style" w:hAnsi="Bookman Old Style"/>
          <w:sz w:val="28"/>
          <w:szCs w:val="28"/>
        </w:rPr>
        <w:t>l</w:t>
      </w:r>
      <w:r w:rsidRPr="00E00900">
        <w:rPr>
          <w:rFonts w:ascii="Bookman Old Style" w:hAnsi="Bookman Old Style"/>
          <w:sz w:val="28"/>
          <w:szCs w:val="28"/>
        </w:rPr>
        <w:t xml:space="preserve">ate David’s compound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Kibito were turned away because their names did not appear in the Register.  He asserted that all of them were holding National Identity Cards which entitled them to vote.  The explanation by Tuhaise Godwinnie, the </w:t>
      </w:r>
      <w:r w:rsidR="008E4D3F" w:rsidRPr="00E00900">
        <w:rPr>
          <w:rFonts w:ascii="Bookman Old Style" w:hAnsi="Bookman Old Style"/>
          <w:sz w:val="28"/>
          <w:szCs w:val="28"/>
        </w:rPr>
        <w:t>Presiding O</w:t>
      </w:r>
      <w:r w:rsidR="00C06E3B" w:rsidRPr="00E00900">
        <w:rPr>
          <w:rFonts w:ascii="Bookman Old Style" w:hAnsi="Bookman Old Style"/>
          <w:sz w:val="28"/>
          <w:szCs w:val="28"/>
        </w:rPr>
        <w:t>fficer</w:t>
      </w:r>
      <w:r w:rsidRPr="00E00900">
        <w:rPr>
          <w:rFonts w:ascii="Bookman Old Style" w:hAnsi="Bookman Old Style"/>
          <w:sz w:val="28"/>
          <w:szCs w:val="28"/>
        </w:rPr>
        <w:t xml:space="preserve"> at Kasunyanja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and Josephine Kabasinguzi, the </w:t>
      </w:r>
      <w:r w:rsidR="008E4D3F" w:rsidRPr="00E00900">
        <w:rPr>
          <w:rFonts w:ascii="Bookman Old Style" w:hAnsi="Bookman Old Style"/>
          <w:sz w:val="28"/>
          <w:szCs w:val="28"/>
        </w:rPr>
        <w:t>Presiding O</w:t>
      </w:r>
      <w:r w:rsidR="00C06E3B" w:rsidRPr="00E00900">
        <w:rPr>
          <w:rFonts w:ascii="Bookman Old Style" w:hAnsi="Bookman Old Style"/>
          <w:sz w:val="28"/>
          <w:szCs w:val="28"/>
        </w:rPr>
        <w:t>fficer</w:t>
      </w:r>
      <w:r w:rsidRPr="00E00900">
        <w:rPr>
          <w:rFonts w:ascii="Bookman Old Style" w:hAnsi="Bookman Old Style"/>
          <w:sz w:val="28"/>
          <w:szCs w:val="28"/>
        </w:rPr>
        <w:t xml:space="preserve"> Kibito Sub</w:t>
      </w:r>
      <w:r w:rsidR="00F915B9" w:rsidRPr="00E00900">
        <w:rPr>
          <w:rFonts w:ascii="Bookman Old Style" w:hAnsi="Bookman Old Style"/>
          <w:sz w:val="28"/>
          <w:szCs w:val="28"/>
        </w:rPr>
        <w:t>-</w:t>
      </w:r>
      <w:r w:rsidRPr="00E00900">
        <w:rPr>
          <w:rFonts w:ascii="Bookman Old Style" w:hAnsi="Bookman Old Style"/>
          <w:sz w:val="28"/>
          <w:szCs w:val="28"/>
        </w:rPr>
        <w:t xml:space="preserve"> county Headquarters was that although the thirteen persons were on the National</w:t>
      </w:r>
      <w:r w:rsidR="00F915B9" w:rsidRPr="00E00900">
        <w:rPr>
          <w:rFonts w:ascii="Bookman Old Style" w:hAnsi="Bookman Old Style"/>
          <w:sz w:val="28"/>
          <w:szCs w:val="28"/>
        </w:rPr>
        <w:t xml:space="preserve"> </w:t>
      </w:r>
      <w:r w:rsidR="00652836" w:rsidRPr="00E00900">
        <w:rPr>
          <w:rFonts w:ascii="Bookman Old Style" w:hAnsi="Bookman Old Style"/>
          <w:sz w:val="28"/>
          <w:szCs w:val="28"/>
        </w:rPr>
        <w:t>Voters Register</w:t>
      </w:r>
      <w:r w:rsidR="00F915B9" w:rsidRPr="00E00900">
        <w:rPr>
          <w:rFonts w:ascii="Bookman Old Style" w:hAnsi="Bookman Old Style"/>
          <w:sz w:val="28"/>
          <w:szCs w:val="28"/>
        </w:rPr>
        <w:t>,</w:t>
      </w:r>
      <w:r w:rsidRPr="00E00900">
        <w:rPr>
          <w:rFonts w:ascii="Bookman Old Style" w:hAnsi="Bookman Old Style"/>
          <w:sz w:val="28"/>
          <w:szCs w:val="28"/>
        </w:rPr>
        <w:t xml:space="preserve"> they were not captured on the Voters Register because they registered for National Identity Card when they were sixteen years. </w:t>
      </w:r>
      <w:r w:rsidR="00F915B9" w:rsidRPr="00E00900">
        <w:rPr>
          <w:rFonts w:ascii="Bookman Old Style" w:hAnsi="Bookman Old Style"/>
          <w:sz w:val="28"/>
          <w:szCs w:val="28"/>
        </w:rPr>
        <w:t>We also noted that n</w:t>
      </w:r>
      <w:r w:rsidRPr="00E00900">
        <w:rPr>
          <w:rFonts w:ascii="Bookman Old Style" w:hAnsi="Bookman Old Style"/>
          <w:sz w:val="28"/>
          <w:szCs w:val="28"/>
        </w:rPr>
        <w:t xml:space="preserve">one of the thirteen persons who were turned away </w:t>
      </w:r>
      <w:r w:rsidR="00F915B9" w:rsidRPr="00E00900">
        <w:rPr>
          <w:rFonts w:ascii="Bookman Old Style" w:hAnsi="Bookman Old Style"/>
          <w:sz w:val="28"/>
          <w:szCs w:val="28"/>
        </w:rPr>
        <w:t xml:space="preserve">had </w:t>
      </w:r>
      <w:r w:rsidRPr="00E00900">
        <w:rPr>
          <w:rFonts w:ascii="Bookman Old Style" w:hAnsi="Bookman Old Style"/>
          <w:sz w:val="28"/>
          <w:szCs w:val="28"/>
        </w:rPr>
        <w:t>swor</w:t>
      </w:r>
      <w:r w:rsidR="00F915B9" w:rsidRPr="00E00900">
        <w:rPr>
          <w:rFonts w:ascii="Bookman Old Style" w:hAnsi="Bookman Old Style"/>
          <w:sz w:val="28"/>
          <w:szCs w:val="28"/>
        </w:rPr>
        <w:t>n</w:t>
      </w:r>
      <w:r w:rsidRPr="00E00900">
        <w:rPr>
          <w:rFonts w:ascii="Bookman Old Style" w:hAnsi="Bookman Old Style"/>
          <w:sz w:val="28"/>
          <w:szCs w:val="28"/>
        </w:rPr>
        <w:t xml:space="preserve"> an</w:t>
      </w:r>
      <w:r w:rsidR="00F915B9" w:rsidRPr="00E00900">
        <w:rPr>
          <w:rFonts w:ascii="Bookman Old Style" w:hAnsi="Bookman Old Style"/>
          <w:sz w:val="28"/>
          <w:szCs w:val="28"/>
        </w:rPr>
        <w:t>y</w:t>
      </w:r>
      <w:r w:rsidRPr="00E00900">
        <w:rPr>
          <w:rFonts w:ascii="Bookman Old Style" w:hAnsi="Bookman Old Style"/>
          <w:sz w:val="28"/>
          <w:szCs w:val="28"/>
        </w:rPr>
        <w:t xml:space="preserve"> affidavit to explain the circumstances under which they were turned away and whether or not any of them was a qualified voter.  In absence of this evidence, we f</w:t>
      </w:r>
      <w:r w:rsidR="00CF2F5E" w:rsidRPr="00E00900">
        <w:rPr>
          <w:rFonts w:ascii="Bookman Old Style" w:hAnsi="Bookman Old Style"/>
          <w:sz w:val="28"/>
          <w:szCs w:val="28"/>
        </w:rPr>
        <w:t>ound</w:t>
      </w:r>
      <w:r w:rsidRPr="00E00900">
        <w:rPr>
          <w:rFonts w:ascii="Bookman Old Style" w:hAnsi="Bookman Old Style"/>
          <w:sz w:val="28"/>
          <w:szCs w:val="28"/>
        </w:rPr>
        <w:t xml:space="preserve"> the explanation of Tuhaise and Kabasinguzi plausible and our conclusion</w:t>
      </w:r>
      <w:r w:rsidR="00CF2F5E" w:rsidRPr="00E00900">
        <w:rPr>
          <w:rFonts w:ascii="Bookman Old Style" w:hAnsi="Bookman Old Style"/>
          <w:sz w:val="28"/>
          <w:szCs w:val="28"/>
        </w:rPr>
        <w:t xml:space="preserve"> was</w:t>
      </w:r>
      <w:r w:rsidRPr="00E00900">
        <w:rPr>
          <w:rFonts w:ascii="Bookman Old Style" w:hAnsi="Bookman Old Style"/>
          <w:sz w:val="28"/>
          <w:szCs w:val="28"/>
        </w:rPr>
        <w:t xml:space="preserve"> is that </w:t>
      </w:r>
      <w:r w:rsidR="007077A3" w:rsidRPr="00E00900">
        <w:rPr>
          <w:rFonts w:ascii="Bookman Old Style" w:hAnsi="Bookman Old Style"/>
          <w:sz w:val="28"/>
          <w:szCs w:val="28"/>
        </w:rPr>
        <w:t>the allegation that</w:t>
      </w:r>
      <w:r w:rsidRPr="00E00900">
        <w:rPr>
          <w:rFonts w:ascii="Bookman Old Style" w:hAnsi="Bookman Old Style"/>
          <w:sz w:val="28"/>
          <w:szCs w:val="28"/>
        </w:rPr>
        <w:t xml:space="preserve"> eligible voter</w:t>
      </w:r>
      <w:r w:rsidR="007077A3" w:rsidRPr="00E00900">
        <w:rPr>
          <w:rFonts w:ascii="Bookman Old Style" w:hAnsi="Bookman Old Style"/>
          <w:sz w:val="28"/>
          <w:szCs w:val="28"/>
        </w:rPr>
        <w:t>s were</w:t>
      </w:r>
      <w:r w:rsidRPr="00E00900">
        <w:rPr>
          <w:rFonts w:ascii="Bookman Old Style" w:hAnsi="Bookman Old Style"/>
          <w:sz w:val="28"/>
          <w:szCs w:val="28"/>
        </w:rPr>
        <w:t xml:space="preserve"> chased awa</w:t>
      </w:r>
      <w:r w:rsidR="00950935" w:rsidRPr="00E00900">
        <w:rPr>
          <w:rFonts w:ascii="Bookman Old Style" w:hAnsi="Bookman Old Style"/>
          <w:sz w:val="28"/>
          <w:szCs w:val="28"/>
        </w:rPr>
        <w:t xml:space="preserve">y from the two </w:t>
      </w:r>
      <w:r w:rsidR="00322731" w:rsidRPr="00E00900">
        <w:rPr>
          <w:rFonts w:ascii="Bookman Old Style" w:hAnsi="Bookman Old Style"/>
          <w:sz w:val="28"/>
          <w:szCs w:val="28"/>
        </w:rPr>
        <w:t>polling</w:t>
      </w:r>
      <w:r w:rsidR="00950935"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7077A3" w:rsidRPr="00E00900">
        <w:rPr>
          <w:rFonts w:ascii="Bookman Old Style" w:hAnsi="Bookman Old Style"/>
          <w:sz w:val="28"/>
          <w:szCs w:val="28"/>
        </w:rPr>
        <w:t xml:space="preserve"> was not proved to the satisfaction of the </w:t>
      </w:r>
      <w:r w:rsidR="00CA3C5A" w:rsidRPr="00E00900">
        <w:rPr>
          <w:rFonts w:ascii="Bookman Old Style" w:hAnsi="Bookman Old Style"/>
          <w:sz w:val="28"/>
          <w:szCs w:val="28"/>
        </w:rPr>
        <w:t>Court</w:t>
      </w:r>
      <w:r w:rsidR="00950935" w:rsidRPr="00E00900">
        <w:rPr>
          <w:rFonts w:ascii="Bookman Old Style" w:hAnsi="Bookman Old Style"/>
          <w:sz w:val="28"/>
          <w:szCs w:val="28"/>
        </w:rPr>
        <w:t>.</w:t>
      </w:r>
      <w:r w:rsidR="006E5F2B" w:rsidRPr="00E00900">
        <w:rPr>
          <w:rFonts w:ascii="Bookman Old Style" w:hAnsi="Bookman Old Style"/>
          <w:b/>
          <w:bCs/>
          <w:sz w:val="28"/>
          <w:szCs w:val="28"/>
        </w:rPr>
        <w:t xml:space="preserve"> </w:t>
      </w:r>
    </w:p>
    <w:p w:rsidR="00437D9D" w:rsidRPr="00E00900" w:rsidRDefault="00DC0895" w:rsidP="001B6CE9">
      <w:pPr>
        <w:pStyle w:val="ListParagraph"/>
        <w:spacing w:before="240" w:after="240" w:line="360" w:lineRule="auto"/>
        <w:ind w:left="0"/>
        <w:jc w:val="both"/>
        <w:rPr>
          <w:rFonts w:ascii="Bookman Old Style" w:hAnsi="Bookman Old Style"/>
          <w:b/>
          <w:bCs/>
          <w:sz w:val="28"/>
          <w:szCs w:val="28"/>
          <w:u w:val="single"/>
        </w:rPr>
      </w:pPr>
      <w:r w:rsidRPr="00E00900">
        <w:rPr>
          <w:rFonts w:ascii="Bookman Old Style" w:hAnsi="Bookman Old Style"/>
          <w:b/>
          <w:bCs/>
          <w:sz w:val="28"/>
          <w:szCs w:val="28"/>
        </w:rPr>
        <w:t>(XI</w:t>
      </w:r>
      <w:r w:rsidR="0065210B" w:rsidRPr="00E00900">
        <w:rPr>
          <w:rFonts w:ascii="Bookman Old Style" w:hAnsi="Bookman Old Style"/>
          <w:b/>
          <w:bCs/>
          <w:sz w:val="28"/>
          <w:szCs w:val="28"/>
        </w:rPr>
        <w:t>)     </w:t>
      </w:r>
      <w:r w:rsidR="00437D9D" w:rsidRPr="00E00900">
        <w:rPr>
          <w:rFonts w:ascii="Bookman Old Style" w:hAnsi="Bookman Old Style"/>
          <w:b/>
          <w:bCs/>
          <w:sz w:val="28"/>
          <w:szCs w:val="28"/>
          <w:u w:val="single"/>
        </w:rPr>
        <w:t>Denying</w:t>
      </w:r>
      <w:r w:rsidR="00DC52B9" w:rsidRPr="00E00900">
        <w:rPr>
          <w:rFonts w:ascii="Bookman Old Style" w:hAnsi="Bookman Old Style"/>
          <w:b/>
          <w:bCs/>
          <w:sz w:val="28"/>
          <w:szCs w:val="28"/>
          <w:u w:val="single"/>
        </w:rPr>
        <w:t xml:space="preserve"> </w:t>
      </w:r>
      <w:r w:rsidR="005C2EB1" w:rsidRPr="00E00900">
        <w:rPr>
          <w:rFonts w:ascii="Bookman Old Style" w:hAnsi="Bookman Old Style"/>
          <w:b/>
          <w:bCs/>
          <w:sz w:val="28"/>
          <w:szCs w:val="28"/>
          <w:u w:val="single"/>
        </w:rPr>
        <w:t>Petitioner</w:t>
      </w:r>
      <w:r w:rsidR="00437D9D" w:rsidRPr="00E00900">
        <w:rPr>
          <w:rFonts w:ascii="Bookman Old Style" w:hAnsi="Bookman Old Style"/>
          <w:b/>
          <w:bCs/>
          <w:sz w:val="28"/>
          <w:szCs w:val="28"/>
          <w:u w:val="single"/>
        </w:rPr>
        <w:t>’s Agents Information</w:t>
      </w:r>
      <w:r w:rsidR="0065210B" w:rsidRPr="00E00900">
        <w:rPr>
          <w:rFonts w:ascii="Bookman Old Style" w:hAnsi="Bookman Old Style"/>
          <w:b/>
          <w:bCs/>
          <w:sz w:val="28"/>
          <w:szCs w:val="28"/>
          <w:u w:val="single"/>
        </w:rPr>
        <w:t>.</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DC52B9"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complained that </w:t>
      </w:r>
      <w:r w:rsidRPr="00E00900">
        <w:rPr>
          <w:rFonts w:ascii="Bookman Old Style" w:hAnsi="Bookman Old Style"/>
          <w:b/>
          <w:sz w:val="28"/>
          <w:szCs w:val="28"/>
        </w:rPr>
        <w:t>contrary to section 48 of the PEA</w:t>
      </w:r>
      <w:r w:rsidRPr="00E00900">
        <w:rPr>
          <w:rFonts w:ascii="Bookman Old Style" w:hAnsi="Bookman Old Style"/>
          <w:sz w:val="28"/>
          <w:szCs w:val="28"/>
        </w:rPr>
        <w:t xml:space="preserve">, </w:t>
      </w:r>
      <w:r w:rsidR="00EA2BD2" w:rsidRPr="00E00900">
        <w:rPr>
          <w:rFonts w:ascii="Bookman Old Style" w:hAnsi="Bookman Old Style"/>
          <w:sz w:val="28"/>
          <w:szCs w:val="28"/>
        </w:rPr>
        <w:t>the Commission’s</w:t>
      </w:r>
      <w:r w:rsidRPr="00E00900">
        <w:rPr>
          <w:rFonts w:ascii="Bookman Old Style" w:hAnsi="Bookman Old Style"/>
          <w:sz w:val="28"/>
          <w:szCs w:val="28"/>
        </w:rPr>
        <w:t xml:space="preserve"> agents or servants, in the course of their duties, denied his agents information concerning the counting and tallying process. Paragraph 15 of</w:t>
      </w:r>
      <w:r w:rsidR="00507C7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affidavit in support of his </w:t>
      </w:r>
      <w:r w:rsidR="00D851D5" w:rsidRPr="00E00900">
        <w:rPr>
          <w:rFonts w:ascii="Bookman Old Style" w:hAnsi="Bookman Old Style"/>
          <w:sz w:val="28"/>
          <w:szCs w:val="28"/>
        </w:rPr>
        <w:t>A</w:t>
      </w:r>
      <w:r w:rsidRPr="00E00900">
        <w:rPr>
          <w:rFonts w:ascii="Bookman Old Style" w:hAnsi="Bookman Old Style"/>
          <w:sz w:val="28"/>
          <w:szCs w:val="28"/>
        </w:rPr>
        <w:t xml:space="preserve">mended </w:t>
      </w:r>
      <w:r w:rsidR="00C06E3B" w:rsidRPr="00E00900">
        <w:rPr>
          <w:rFonts w:ascii="Bookman Old Style" w:hAnsi="Bookman Old Style"/>
          <w:sz w:val="28"/>
          <w:szCs w:val="28"/>
        </w:rPr>
        <w:t>Petition</w:t>
      </w:r>
      <w:r w:rsidRPr="00E00900">
        <w:rPr>
          <w:rFonts w:ascii="Bookman Old Style" w:hAnsi="Bookman Old Style"/>
          <w:sz w:val="28"/>
          <w:szCs w:val="28"/>
        </w:rPr>
        <w:t xml:space="preserve"> restated this allegation.</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A number of affidavits were sworn in support of this allegation. Nakafeero Monica in her affidavit deponed that she was</w:t>
      </w:r>
      <w:r w:rsidR="00AB781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 at Kasangati Headquarters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L-N, and that at that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assistant was not showing them the ballot papers as he counted them. Walusimbi Isma who was the</w:t>
      </w:r>
      <w:r w:rsidR="007E4F32"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campaign co-ordinator in Gayaza Parish also deponed that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did not show them the ballot papers as he counted them.</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Tumuhimbise Nzaana Desmond, the</w:t>
      </w:r>
      <w:r w:rsidR="005F64E4"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sector head of Kigezi </w:t>
      </w:r>
      <w:r w:rsidR="007F37D7" w:rsidRPr="00E00900">
        <w:rPr>
          <w:rFonts w:ascii="Bookman Old Style" w:hAnsi="Bookman Old Style"/>
          <w:sz w:val="28"/>
          <w:szCs w:val="28"/>
        </w:rPr>
        <w:t>R</w:t>
      </w:r>
      <w:r w:rsidRPr="00E00900">
        <w:rPr>
          <w:rFonts w:ascii="Bookman Old Style" w:hAnsi="Bookman Old Style"/>
          <w:sz w:val="28"/>
          <w:szCs w:val="28"/>
        </w:rPr>
        <w:t xml:space="preserve">egion, deponed that on </w:t>
      </w:r>
      <w:r w:rsidR="00322731" w:rsidRPr="00E00900">
        <w:rPr>
          <w:rFonts w:ascii="Bookman Old Style" w:hAnsi="Bookman Old Style"/>
          <w:sz w:val="28"/>
          <w:szCs w:val="28"/>
        </w:rPr>
        <w:t>polling</w:t>
      </w:r>
      <w:r w:rsidRPr="00E00900">
        <w:rPr>
          <w:rFonts w:ascii="Bookman Old Style" w:hAnsi="Bookman Old Style"/>
          <w:sz w:val="28"/>
          <w:szCs w:val="28"/>
        </w:rPr>
        <w:t xml:space="preserve"> day he travelled to Kisoro and discovered that the</w:t>
      </w:r>
      <w:r w:rsidR="005F64E4"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agents were not allowed access to the voters register in order for them to ascertain the authenticity of the registered voters. That the</w:t>
      </w:r>
      <w:r w:rsidR="005F64E4"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agents in areas like Murora, Kyaahi, Kirundo and Nyakabande sub-counties were not allowed to access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but that they were told to access the copies at the sub-county headquarters after tallying votes. He further averred that when he approached the headquarters, he was told that the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should have been accessed by the agents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and that he found this to be quite frustrating.</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Nkurunungi Felix Gisa deponed that he was the</w:t>
      </w:r>
      <w:r w:rsidR="005F64E4"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campaign co-ordinator in Muhanga and Bukinda sub-county. He deponed, among other things, that during the counting of votes at Nyakasiru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was just </w:t>
      </w:r>
      <w:r w:rsidRPr="00E00900">
        <w:rPr>
          <w:rFonts w:ascii="Bookman Old Style" w:hAnsi="Bookman Old Style"/>
          <w:sz w:val="28"/>
          <w:szCs w:val="28"/>
        </w:rPr>
        <w:lastRenderedPageBreak/>
        <w:t xml:space="preserve">announcing the name of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voted without showing the ballot papers to the observers. Further, </w:t>
      </w:r>
      <w:proofErr w:type="gramStart"/>
      <w:r w:rsidRPr="00E00900">
        <w:rPr>
          <w:rFonts w:ascii="Bookman Old Style" w:hAnsi="Bookman Old Style"/>
          <w:sz w:val="28"/>
          <w:szCs w:val="28"/>
        </w:rPr>
        <w:t>that agents</w:t>
      </w:r>
      <w:proofErr w:type="gramEnd"/>
      <w:r w:rsidRPr="00E00900">
        <w:rPr>
          <w:rFonts w:ascii="Bookman Old Style" w:hAnsi="Bookman Old Style"/>
          <w:sz w:val="28"/>
          <w:szCs w:val="28"/>
        </w:rPr>
        <w:t xml:space="preserve"> were denied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by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at Nyakasiru Primary School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That when he requested for them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told him that he was unable to avail the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as he had already put them in the ballot boxes.</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Lokutan Alex deponed that he was the</w:t>
      </w:r>
      <w:r w:rsidR="005F64E4"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supervisor mandated to monitor the</w:t>
      </w:r>
      <w:r w:rsidR="00567F31"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agents at various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Kotido District. He deponed, among other things, that</w:t>
      </w:r>
      <w:r w:rsidR="00EB398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agents were denied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by the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after </w:t>
      </w:r>
      <w:r w:rsidR="00322731" w:rsidRPr="00E00900">
        <w:rPr>
          <w:rFonts w:ascii="Bookman Old Style" w:hAnsi="Bookman Old Style"/>
          <w:sz w:val="28"/>
          <w:szCs w:val="28"/>
        </w:rPr>
        <w:t>polling</w:t>
      </w:r>
      <w:r w:rsidRPr="00E00900">
        <w:rPr>
          <w:rFonts w:ascii="Bookman Old Style" w:hAnsi="Bookman Old Style"/>
          <w:sz w:val="28"/>
          <w:szCs w:val="28"/>
        </w:rPr>
        <w:t>.</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Kenneth Kasule Kakande averred that he was the</w:t>
      </w:r>
      <w:r w:rsidR="00567F31"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 at A-M Kikonyoga Barracks in Nakaseke District. He deponed, among other things that he was not allowed to sit near the </w:t>
      </w:r>
      <w:r w:rsidR="00C06E3B" w:rsidRPr="00E00900">
        <w:rPr>
          <w:rFonts w:ascii="Bookman Old Style" w:hAnsi="Bookman Old Style"/>
          <w:sz w:val="28"/>
          <w:szCs w:val="28"/>
        </w:rPr>
        <w:t>Presiding officer</w:t>
      </w:r>
      <w:r w:rsidRPr="00E00900">
        <w:rPr>
          <w:rFonts w:ascii="Bookman Old Style" w:hAnsi="Bookman Old Style"/>
          <w:sz w:val="28"/>
          <w:szCs w:val="28"/>
        </w:rPr>
        <w:t>’s table in order to be able to follow the process of verification of voters.</w:t>
      </w:r>
    </w:p>
    <w:p w:rsidR="000F070E" w:rsidRPr="00E00900" w:rsidRDefault="00EA2BD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response, the Commission relied on the affidavit of </w:t>
      </w:r>
      <w:r w:rsidR="000F070E" w:rsidRPr="00E00900">
        <w:rPr>
          <w:rFonts w:ascii="Bookman Old Style" w:hAnsi="Bookman Old Style"/>
          <w:sz w:val="28"/>
          <w:szCs w:val="28"/>
        </w:rPr>
        <w:t xml:space="preserve">Pontius Namugera, Director Technical Support Services of the Commission, in support of the </w:t>
      </w:r>
      <w:r w:rsidR="00805891" w:rsidRPr="00E00900">
        <w:rPr>
          <w:rFonts w:ascii="Bookman Old Style" w:hAnsi="Bookman Old Style"/>
          <w:sz w:val="28"/>
          <w:szCs w:val="28"/>
        </w:rPr>
        <w:t>Commission</w:t>
      </w:r>
      <w:r w:rsidR="000F070E" w:rsidRPr="00E00900">
        <w:rPr>
          <w:rFonts w:ascii="Bookman Old Style" w:hAnsi="Bookman Old Style"/>
          <w:sz w:val="28"/>
          <w:szCs w:val="28"/>
        </w:rPr>
        <w:t xml:space="preserve">, deponed, among other things, that following closure of voting at every </w:t>
      </w:r>
      <w:r w:rsidR="00322731" w:rsidRPr="00E00900">
        <w:rPr>
          <w:rFonts w:ascii="Bookman Old Style" w:hAnsi="Bookman Old Style"/>
          <w:sz w:val="28"/>
          <w:szCs w:val="28"/>
        </w:rPr>
        <w:t>polling</w:t>
      </w:r>
      <w:r w:rsidR="000F070E" w:rsidRPr="00E00900">
        <w:rPr>
          <w:rFonts w:ascii="Bookman Old Style" w:hAnsi="Bookman Old Style"/>
          <w:sz w:val="28"/>
          <w:szCs w:val="28"/>
        </w:rPr>
        <w:t xml:space="preserve"> </w:t>
      </w:r>
      <w:r w:rsidR="00FF7092" w:rsidRPr="00E00900">
        <w:rPr>
          <w:rFonts w:ascii="Bookman Old Style" w:hAnsi="Bookman Old Style"/>
          <w:sz w:val="28"/>
          <w:szCs w:val="28"/>
        </w:rPr>
        <w:t>s</w:t>
      </w:r>
      <w:r w:rsidR="000F070E" w:rsidRPr="00E00900">
        <w:rPr>
          <w:rFonts w:ascii="Bookman Old Style" w:hAnsi="Bookman Old Style"/>
          <w:sz w:val="28"/>
          <w:szCs w:val="28"/>
        </w:rPr>
        <w:t xml:space="preserve">tation, ballots were publicly counted and the results entered on the </w:t>
      </w:r>
      <w:r w:rsidR="007C4C78" w:rsidRPr="00E00900">
        <w:rPr>
          <w:rFonts w:ascii="Bookman Old Style" w:hAnsi="Bookman Old Style"/>
          <w:sz w:val="28"/>
          <w:szCs w:val="28"/>
        </w:rPr>
        <w:t>Declaration of Results Forms</w:t>
      </w:r>
      <w:r w:rsidR="000F070E" w:rsidRPr="00E00900">
        <w:rPr>
          <w:rFonts w:ascii="Bookman Old Style" w:hAnsi="Bookman Old Style"/>
          <w:sz w:val="28"/>
          <w:szCs w:val="28"/>
        </w:rPr>
        <w:t xml:space="preserve"> which were signed by the </w:t>
      </w:r>
      <w:r w:rsidR="00C06E3B" w:rsidRPr="00E00900">
        <w:rPr>
          <w:rFonts w:ascii="Bookman Old Style" w:hAnsi="Bookman Old Style"/>
          <w:sz w:val="28"/>
          <w:szCs w:val="28"/>
        </w:rPr>
        <w:t>presiding officer</w:t>
      </w:r>
      <w:r w:rsidR="000F070E" w:rsidRPr="00E00900">
        <w:rPr>
          <w:rFonts w:ascii="Bookman Old Style" w:hAnsi="Bookman Old Style"/>
          <w:sz w:val="28"/>
          <w:szCs w:val="28"/>
        </w:rPr>
        <w:t xml:space="preserve"> and the </w:t>
      </w:r>
      <w:r w:rsidR="007325FE" w:rsidRPr="00E00900">
        <w:rPr>
          <w:rFonts w:ascii="Bookman Old Style" w:hAnsi="Bookman Old Style"/>
          <w:sz w:val="28"/>
          <w:szCs w:val="28"/>
        </w:rPr>
        <w:t>Candidate</w:t>
      </w:r>
      <w:r w:rsidR="000F070E" w:rsidRPr="00E00900">
        <w:rPr>
          <w:rFonts w:ascii="Bookman Old Style" w:hAnsi="Bookman Old Style"/>
          <w:sz w:val="28"/>
          <w:szCs w:val="28"/>
        </w:rPr>
        <w:t xml:space="preserve">’s agents who were present, and that a copy of the </w:t>
      </w:r>
      <w:r w:rsidR="007C4C78" w:rsidRPr="00E00900">
        <w:rPr>
          <w:rFonts w:ascii="Bookman Old Style" w:hAnsi="Bookman Old Style"/>
          <w:sz w:val="28"/>
          <w:szCs w:val="28"/>
        </w:rPr>
        <w:t>Declaration of Results Forms</w:t>
      </w:r>
      <w:r w:rsidR="000F070E" w:rsidRPr="00E00900">
        <w:rPr>
          <w:rFonts w:ascii="Bookman Old Style" w:hAnsi="Bookman Old Style"/>
          <w:sz w:val="28"/>
          <w:szCs w:val="28"/>
        </w:rPr>
        <w:t xml:space="preserve"> was issued </w:t>
      </w:r>
      <w:r w:rsidR="000F070E" w:rsidRPr="00E00900">
        <w:rPr>
          <w:rFonts w:ascii="Bookman Old Style" w:hAnsi="Bookman Old Style"/>
          <w:sz w:val="28"/>
          <w:szCs w:val="28"/>
        </w:rPr>
        <w:lastRenderedPageBreak/>
        <w:t xml:space="preserve">to </w:t>
      </w:r>
      <w:r w:rsidR="00C06274" w:rsidRPr="00E00900">
        <w:rPr>
          <w:rFonts w:ascii="Bookman Old Style" w:hAnsi="Bookman Old Style"/>
          <w:sz w:val="28"/>
          <w:szCs w:val="28"/>
        </w:rPr>
        <w:t>each</w:t>
      </w:r>
      <w:r w:rsidR="000F070E" w:rsidRPr="00E00900">
        <w:rPr>
          <w:rFonts w:ascii="Bookman Old Style" w:hAnsi="Bookman Old Style"/>
          <w:sz w:val="28"/>
          <w:szCs w:val="28"/>
        </w:rPr>
        <w:t xml:space="preserve"> of the </w:t>
      </w:r>
      <w:r w:rsidR="007325FE" w:rsidRPr="00E00900">
        <w:rPr>
          <w:rFonts w:ascii="Bookman Old Style" w:hAnsi="Bookman Old Style"/>
          <w:sz w:val="28"/>
          <w:szCs w:val="28"/>
        </w:rPr>
        <w:t>candidate</w:t>
      </w:r>
      <w:r w:rsidR="000F070E" w:rsidRPr="00E00900">
        <w:rPr>
          <w:rFonts w:ascii="Bookman Old Style" w:hAnsi="Bookman Old Style"/>
          <w:sz w:val="28"/>
          <w:szCs w:val="28"/>
        </w:rPr>
        <w:t xml:space="preserve">’s agent at the </w:t>
      </w:r>
      <w:r w:rsidR="00322731" w:rsidRPr="00E00900">
        <w:rPr>
          <w:rFonts w:ascii="Bookman Old Style" w:hAnsi="Bookman Old Style"/>
          <w:sz w:val="28"/>
          <w:szCs w:val="28"/>
        </w:rPr>
        <w:t>polling</w:t>
      </w:r>
      <w:r w:rsidR="000F070E" w:rsidRPr="00E00900">
        <w:rPr>
          <w:rFonts w:ascii="Bookman Old Style" w:hAnsi="Bookman Old Style"/>
          <w:sz w:val="28"/>
          <w:szCs w:val="28"/>
        </w:rPr>
        <w:t xml:space="preserve"> station. That a copy of the </w:t>
      </w:r>
      <w:r w:rsidR="007C4C78" w:rsidRPr="00E00900">
        <w:rPr>
          <w:rFonts w:ascii="Bookman Old Style" w:hAnsi="Bookman Old Style"/>
          <w:sz w:val="28"/>
          <w:szCs w:val="28"/>
        </w:rPr>
        <w:t>Declaration of Results Form</w:t>
      </w:r>
      <w:r w:rsidR="000F070E" w:rsidRPr="00E00900">
        <w:rPr>
          <w:rFonts w:ascii="Bookman Old Style" w:hAnsi="Bookman Old Style"/>
          <w:sz w:val="28"/>
          <w:szCs w:val="28"/>
        </w:rPr>
        <w:t xml:space="preserve"> was then sealed in a tamper evident envelope which was transported by the electoral officials to the District Tally Centres.</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Joshua Wamala, </w:t>
      </w:r>
      <w:r w:rsidR="009C419F" w:rsidRPr="00E00900">
        <w:rPr>
          <w:rFonts w:ascii="Bookman Old Style" w:hAnsi="Bookman Old Style"/>
          <w:sz w:val="28"/>
          <w:szCs w:val="28"/>
        </w:rPr>
        <w:t xml:space="preserve">who was the </w:t>
      </w:r>
      <w:r w:rsidR="0085097F" w:rsidRPr="00E00900">
        <w:rPr>
          <w:rFonts w:ascii="Bookman Old Style" w:hAnsi="Bookman Old Style"/>
          <w:sz w:val="28"/>
          <w:szCs w:val="28"/>
        </w:rPr>
        <w:t>H</w:t>
      </w:r>
      <w:r w:rsidRPr="00E00900">
        <w:rPr>
          <w:rFonts w:ascii="Bookman Old Style" w:hAnsi="Bookman Old Style"/>
          <w:sz w:val="28"/>
          <w:szCs w:val="28"/>
        </w:rPr>
        <w:t xml:space="preserve">ead of the </w:t>
      </w:r>
      <w:r w:rsidR="0085097F" w:rsidRPr="00E00900">
        <w:rPr>
          <w:rFonts w:ascii="Bookman Old Style" w:hAnsi="Bookman Old Style"/>
          <w:sz w:val="28"/>
          <w:szCs w:val="28"/>
        </w:rPr>
        <w:t>Commission</w:t>
      </w:r>
      <w:r w:rsidRPr="00E00900">
        <w:rPr>
          <w:rFonts w:ascii="Bookman Old Style" w:hAnsi="Bookman Old Style"/>
          <w:sz w:val="28"/>
          <w:szCs w:val="28"/>
        </w:rPr>
        <w:t xml:space="preserve">’s </w:t>
      </w:r>
      <w:r w:rsidR="009873FE" w:rsidRPr="00E00900">
        <w:rPr>
          <w:rFonts w:ascii="Bookman Old Style" w:hAnsi="Bookman Old Style"/>
          <w:sz w:val="28"/>
          <w:szCs w:val="28"/>
        </w:rPr>
        <w:t>Election</w:t>
      </w:r>
      <w:r w:rsidRPr="00E00900">
        <w:rPr>
          <w:rFonts w:ascii="Bookman Old Style" w:hAnsi="Bookman Old Style"/>
          <w:sz w:val="28"/>
          <w:szCs w:val="28"/>
        </w:rPr>
        <w:t xml:space="preserve"> Management Department, also deponed on the procedure which was followed by the </w:t>
      </w:r>
      <w:r w:rsidR="009C419F" w:rsidRPr="00E00900">
        <w:rPr>
          <w:rFonts w:ascii="Bookman Old Style" w:hAnsi="Bookman Old Style"/>
          <w:sz w:val="28"/>
          <w:szCs w:val="28"/>
        </w:rPr>
        <w:t>Commission’s</w:t>
      </w:r>
      <w:r w:rsidRPr="00E00900">
        <w:rPr>
          <w:rFonts w:ascii="Bookman Old Style" w:hAnsi="Bookman Old Style"/>
          <w:sz w:val="28"/>
          <w:szCs w:val="28"/>
        </w:rPr>
        <w:t xml:space="preserve"> agents/servants in conducting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w:t>
      </w:r>
    </w:p>
    <w:p w:rsidR="000F070E" w:rsidRPr="00E00900" w:rsidRDefault="00DC0895"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Analysis </w:t>
      </w:r>
      <w:r w:rsidR="00A217BA" w:rsidRPr="00E00900">
        <w:rPr>
          <w:rFonts w:ascii="Bookman Old Style" w:hAnsi="Bookman Old Style"/>
          <w:b/>
          <w:sz w:val="28"/>
          <w:szCs w:val="28"/>
        </w:rPr>
        <w:t>by</w:t>
      </w:r>
      <w:r w:rsidRPr="00E00900">
        <w:rPr>
          <w:rFonts w:ascii="Bookman Old Style" w:hAnsi="Bookman Old Style"/>
          <w:b/>
          <w:sz w:val="28"/>
          <w:szCs w:val="28"/>
        </w:rPr>
        <w:t xml:space="preserve"> the </w:t>
      </w:r>
      <w:r w:rsidR="00CA3C5A" w:rsidRPr="00E00900">
        <w:rPr>
          <w:rFonts w:ascii="Bookman Old Style" w:hAnsi="Bookman Old Style"/>
          <w:b/>
          <w:sz w:val="28"/>
          <w:szCs w:val="28"/>
        </w:rPr>
        <w:t>Court</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With regard to the complaint that </w:t>
      </w:r>
      <w:r w:rsidR="0047444A" w:rsidRPr="00E00900">
        <w:rPr>
          <w:rFonts w:ascii="Bookman Old Style" w:hAnsi="Bookman Old Style"/>
          <w:sz w:val="28"/>
          <w:szCs w:val="28"/>
        </w:rPr>
        <w:t xml:space="preserve">the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 at A-M Kikonyoga barracks was not allowed to sit near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’s table in order to follow the process of verification of voters, we </w:t>
      </w:r>
      <w:r w:rsidR="00EB33CF" w:rsidRPr="00E00900">
        <w:rPr>
          <w:rFonts w:ascii="Bookman Old Style" w:hAnsi="Bookman Old Style"/>
          <w:sz w:val="28"/>
          <w:szCs w:val="28"/>
        </w:rPr>
        <w:t>formed the</w:t>
      </w:r>
      <w:r w:rsidRPr="00E00900">
        <w:rPr>
          <w:rFonts w:ascii="Bookman Old Style" w:hAnsi="Bookman Old Style"/>
          <w:sz w:val="28"/>
          <w:szCs w:val="28"/>
        </w:rPr>
        <w:t xml:space="preserve"> view that this complaint </w:t>
      </w:r>
      <w:r w:rsidR="007429B8" w:rsidRPr="00E00900">
        <w:rPr>
          <w:rFonts w:ascii="Bookman Old Style" w:hAnsi="Bookman Old Style"/>
          <w:sz w:val="28"/>
          <w:szCs w:val="28"/>
        </w:rPr>
        <w:t>was</w:t>
      </w:r>
      <w:r w:rsidRPr="00E00900">
        <w:rPr>
          <w:rFonts w:ascii="Bookman Old Style" w:hAnsi="Bookman Old Style"/>
          <w:sz w:val="28"/>
          <w:szCs w:val="28"/>
        </w:rPr>
        <w:t xml:space="preserve"> misplaced. We believe that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and their assistants</w:t>
      </w:r>
      <w:r w:rsidR="00C63778" w:rsidRPr="00E00900">
        <w:rPr>
          <w:rFonts w:ascii="Bookman Old Style" w:hAnsi="Bookman Old Style"/>
          <w:sz w:val="28"/>
          <w:szCs w:val="28"/>
        </w:rPr>
        <w:t>’</w:t>
      </w:r>
      <w:r w:rsidRPr="00E00900">
        <w:rPr>
          <w:rFonts w:ascii="Bookman Old Style" w:hAnsi="Bookman Old Style"/>
          <w:sz w:val="28"/>
          <w:szCs w:val="28"/>
        </w:rPr>
        <w:t xml:space="preserve"> work would be unduly interfered with if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agents were to be allowed to crowd near the </w:t>
      </w:r>
      <w:r w:rsidR="00EB46D6" w:rsidRPr="00E00900">
        <w:rPr>
          <w:rFonts w:ascii="Bookman Old Style" w:hAnsi="Bookman Old Style"/>
          <w:sz w:val="28"/>
          <w:szCs w:val="28"/>
        </w:rPr>
        <w:t>Presiding officers</w:t>
      </w:r>
      <w:r w:rsidR="003D5C9B" w:rsidRPr="00E00900">
        <w:rPr>
          <w:rFonts w:ascii="Bookman Old Style" w:hAnsi="Bookman Old Style"/>
          <w:sz w:val="28"/>
          <w:szCs w:val="28"/>
        </w:rPr>
        <w:t>’</w:t>
      </w:r>
      <w:r w:rsidRPr="00E00900">
        <w:rPr>
          <w:rFonts w:ascii="Bookman Old Style" w:hAnsi="Bookman Old Style"/>
          <w:sz w:val="28"/>
          <w:szCs w:val="28"/>
        </w:rPr>
        <w:t xml:space="preserve"> table</w:t>
      </w:r>
      <w:r w:rsidR="003D5C9B" w:rsidRPr="00E00900">
        <w:rPr>
          <w:rFonts w:ascii="Bookman Old Style" w:hAnsi="Bookman Old Style"/>
          <w:sz w:val="28"/>
          <w:szCs w:val="28"/>
        </w:rPr>
        <w:t>s</w:t>
      </w:r>
      <w:r w:rsidRPr="00E00900">
        <w:rPr>
          <w:rFonts w:ascii="Bookman Old Style" w:hAnsi="Bookman Old Style"/>
          <w:sz w:val="28"/>
          <w:szCs w:val="28"/>
        </w:rPr>
        <w:t xml:space="preserve"> in order to access the process of verifying voters. The fact that the witness was not allowed to come close to the table was, therefore, in our view, not a denial of information.</w:t>
      </w:r>
    </w:p>
    <w:p w:rsidR="000F070E" w:rsidRPr="00E00900" w:rsidRDefault="000F07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Concerning the complaint that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or their assistants counted ballot papers without showing agents those ballot papers and in other cases denied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we f</w:t>
      </w:r>
      <w:r w:rsidR="005C7742" w:rsidRPr="00E00900">
        <w:rPr>
          <w:rFonts w:ascii="Bookman Old Style" w:hAnsi="Bookman Old Style"/>
          <w:sz w:val="28"/>
          <w:szCs w:val="28"/>
        </w:rPr>
        <w:t>ound</w:t>
      </w:r>
      <w:r w:rsidRPr="00E00900">
        <w:rPr>
          <w:rFonts w:ascii="Bookman Old Style" w:hAnsi="Bookman Old Style"/>
          <w:sz w:val="28"/>
          <w:szCs w:val="28"/>
        </w:rPr>
        <w:t xml:space="preserve"> that these allegations were not specifically rebutted by the</w:t>
      </w:r>
      <w:r w:rsidR="00A7064B" w:rsidRPr="00E00900">
        <w:rPr>
          <w:rFonts w:ascii="Bookman Old Style" w:hAnsi="Bookman Old Style"/>
          <w:sz w:val="28"/>
          <w:szCs w:val="28"/>
        </w:rPr>
        <w:t xml:space="preserve"> Commission</w:t>
      </w:r>
      <w:r w:rsidRPr="00E00900">
        <w:rPr>
          <w:rFonts w:ascii="Bookman Old Style" w:hAnsi="Bookman Old Style"/>
          <w:sz w:val="28"/>
          <w:szCs w:val="28"/>
        </w:rPr>
        <w:t>.</w:t>
      </w:r>
      <w:r w:rsidR="00A7064B" w:rsidRPr="00E00900">
        <w:rPr>
          <w:rFonts w:ascii="Bookman Old Style" w:hAnsi="Bookman Old Style"/>
          <w:sz w:val="28"/>
          <w:szCs w:val="28"/>
        </w:rPr>
        <w:t xml:space="preserve"> This is because</w:t>
      </w:r>
      <w:r w:rsidRPr="00E00900">
        <w:rPr>
          <w:rFonts w:ascii="Bookman Old Style" w:hAnsi="Bookman Old Style"/>
          <w:sz w:val="28"/>
          <w:szCs w:val="28"/>
        </w:rPr>
        <w:t xml:space="preserve"> Pontius Namugera </w:t>
      </w:r>
      <w:r w:rsidRPr="00E00900">
        <w:rPr>
          <w:rFonts w:ascii="Bookman Old Style" w:hAnsi="Bookman Old Style"/>
          <w:sz w:val="28"/>
          <w:szCs w:val="28"/>
        </w:rPr>
        <w:lastRenderedPageBreak/>
        <w:t xml:space="preserve">and Joshua Wamala in their affidavits in support of the </w:t>
      </w:r>
      <w:r w:rsidR="00B23D87" w:rsidRPr="00E00900">
        <w:rPr>
          <w:rFonts w:ascii="Bookman Old Style" w:hAnsi="Bookman Old Style"/>
          <w:sz w:val="28"/>
          <w:szCs w:val="28"/>
        </w:rPr>
        <w:t>Commission’s</w:t>
      </w:r>
      <w:r w:rsidR="00A7064B" w:rsidRPr="00E00900">
        <w:rPr>
          <w:rFonts w:ascii="Bookman Old Style" w:hAnsi="Bookman Old Style"/>
          <w:sz w:val="28"/>
          <w:szCs w:val="28"/>
        </w:rPr>
        <w:t xml:space="preserve"> </w:t>
      </w:r>
      <w:r w:rsidR="00B23D87" w:rsidRPr="00E00900">
        <w:rPr>
          <w:rFonts w:ascii="Bookman Old Style" w:hAnsi="Bookman Old Style"/>
          <w:sz w:val="28"/>
          <w:szCs w:val="28"/>
        </w:rPr>
        <w:t>response</w:t>
      </w:r>
      <w:r w:rsidRPr="00E00900">
        <w:rPr>
          <w:rFonts w:ascii="Bookman Old Style" w:hAnsi="Bookman Old Style"/>
          <w:sz w:val="28"/>
          <w:szCs w:val="28"/>
        </w:rPr>
        <w:t xml:space="preserve"> merely explained the procedure </w:t>
      </w:r>
      <w:r w:rsidR="001210BD" w:rsidRPr="00E00900">
        <w:rPr>
          <w:rFonts w:ascii="Bookman Old Style" w:hAnsi="Bookman Old Style"/>
          <w:sz w:val="28"/>
          <w:szCs w:val="28"/>
        </w:rPr>
        <w:t>expected to be ap</w:t>
      </w:r>
      <w:r w:rsidRPr="00E00900">
        <w:rPr>
          <w:rFonts w:ascii="Bookman Old Style" w:hAnsi="Bookman Old Style"/>
          <w:sz w:val="28"/>
          <w:szCs w:val="28"/>
        </w:rPr>
        <w:t xml:space="preserve">plied during the </w:t>
      </w:r>
      <w:r w:rsidR="009873FE" w:rsidRPr="00E00900">
        <w:rPr>
          <w:rFonts w:ascii="Bookman Old Style" w:hAnsi="Bookman Old Style"/>
          <w:sz w:val="28"/>
          <w:szCs w:val="28"/>
        </w:rPr>
        <w:t>election</w:t>
      </w:r>
      <w:r w:rsidRPr="00E00900">
        <w:rPr>
          <w:rFonts w:ascii="Bookman Old Style" w:hAnsi="Bookman Old Style"/>
          <w:sz w:val="28"/>
          <w:szCs w:val="28"/>
        </w:rPr>
        <w:t>s and did not answer</w:t>
      </w:r>
      <w:r w:rsidR="00A7064B" w:rsidRPr="00E00900">
        <w:rPr>
          <w:rFonts w:ascii="Bookman Old Style" w:hAnsi="Bookman Old Style"/>
          <w:sz w:val="28"/>
          <w:szCs w:val="28"/>
        </w:rPr>
        <w:t xml:space="preserve"> the</w:t>
      </w:r>
      <w:r w:rsidRPr="00E00900">
        <w:rPr>
          <w:rFonts w:ascii="Bookman Old Style" w:hAnsi="Bookman Old Style"/>
          <w:sz w:val="28"/>
          <w:szCs w:val="28"/>
        </w:rPr>
        <w:t xml:space="preserve"> </w:t>
      </w:r>
      <w:r w:rsidR="00DF64BC" w:rsidRPr="00E00900">
        <w:rPr>
          <w:rFonts w:ascii="Bookman Old Style" w:hAnsi="Bookman Old Style"/>
          <w:sz w:val="28"/>
          <w:szCs w:val="28"/>
        </w:rPr>
        <w:t>complaints which</w:t>
      </w:r>
      <w:r w:rsidRPr="00E00900">
        <w:rPr>
          <w:rFonts w:ascii="Bookman Old Style" w:hAnsi="Bookman Old Style"/>
          <w:sz w:val="28"/>
          <w:szCs w:val="28"/>
        </w:rPr>
        <w:t xml:space="preserve"> were raised in the affidavit in support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concerning denial of information to the</w:t>
      </w:r>
      <w:r w:rsidR="00B06F40"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agents. In the absence of any evidence in rebuttal to this allegation by </w:t>
      </w:r>
      <w:r w:rsidR="00DF64BC" w:rsidRPr="00E00900">
        <w:rPr>
          <w:rFonts w:ascii="Bookman Old Style" w:hAnsi="Bookman Old Style"/>
          <w:sz w:val="28"/>
          <w:szCs w:val="28"/>
        </w:rPr>
        <w:t>the Commi</w:t>
      </w:r>
      <w:r w:rsidR="00B23D87" w:rsidRPr="00E00900">
        <w:rPr>
          <w:rFonts w:ascii="Bookman Old Style" w:hAnsi="Bookman Old Style"/>
          <w:sz w:val="28"/>
          <w:szCs w:val="28"/>
        </w:rPr>
        <w:t>s</w:t>
      </w:r>
      <w:r w:rsidR="00DF64BC" w:rsidRPr="00E00900">
        <w:rPr>
          <w:rFonts w:ascii="Bookman Old Style" w:hAnsi="Bookman Old Style"/>
          <w:sz w:val="28"/>
          <w:szCs w:val="28"/>
        </w:rPr>
        <w:t>sion</w:t>
      </w:r>
      <w:r w:rsidR="00A7064B" w:rsidRPr="00E00900">
        <w:rPr>
          <w:rFonts w:ascii="Bookman Old Style" w:hAnsi="Bookman Old Style"/>
          <w:sz w:val="28"/>
          <w:szCs w:val="28"/>
        </w:rPr>
        <w:t>,</w:t>
      </w:r>
      <w:r w:rsidRPr="00E00900">
        <w:rPr>
          <w:rFonts w:ascii="Bookman Old Style" w:hAnsi="Bookman Old Style"/>
          <w:sz w:val="28"/>
          <w:szCs w:val="28"/>
        </w:rPr>
        <w:t xml:space="preserve"> the allegation must stand</w:t>
      </w:r>
      <w:r w:rsidR="00A7064B" w:rsidRPr="00E00900">
        <w:rPr>
          <w:rFonts w:ascii="Bookman Old Style" w:hAnsi="Bookman Old Style"/>
          <w:sz w:val="28"/>
          <w:szCs w:val="28"/>
        </w:rPr>
        <w:t>.</w:t>
      </w:r>
      <w:r w:rsidR="00E610F8" w:rsidRPr="00E00900">
        <w:rPr>
          <w:rFonts w:ascii="Bookman Old Style" w:hAnsi="Bookman Old Style"/>
          <w:sz w:val="28"/>
          <w:szCs w:val="28"/>
        </w:rPr>
        <w:t xml:space="preserve"> </w:t>
      </w:r>
      <w:r w:rsidR="00A7064B" w:rsidRPr="00E00900">
        <w:rPr>
          <w:rFonts w:ascii="Bookman Old Style" w:hAnsi="Bookman Old Style"/>
          <w:sz w:val="28"/>
          <w:szCs w:val="28"/>
        </w:rPr>
        <w:t>We</w:t>
      </w:r>
      <w:r w:rsidRPr="00E00900">
        <w:rPr>
          <w:rFonts w:ascii="Bookman Old Style" w:hAnsi="Bookman Old Style"/>
          <w:sz w:val="28"/>
          <w:szCs w:val="28"/>
        </w:rPr>
        <w:t xml:space="preserve"> therefore f</w:t>
      </w:r>
      <w:r w:rsidR="00A7064B" w:rsidRPr="00E00900">
        <w:rPr>
          <w:rFonts w:ascii="Bookman Old Style" w:hAnsi="Bookman Old Style"/>
          <w:sz w:val="28"/>
          <w:szCs w:val="28"/>
        </w:rPr>
        <w:t>ound</w:t>
      </w:r>
      <w:r w:rsidRPr="00E00900">
        <w:rPr>
          <w:rFonts w:ascii="Bookman Old Style" w:hAnsi="Bookman Old Style"/>
          <w:sz w:val="28"/>
          <w:szCs w:val="28"/>
        </w:rPr>
        <w:t xml:space="preserve"> that in those specific cases mentioned, the</w:t>
      </w:r>
      <w:r w:rsidR="00B06F40"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agents were indeed denied access</w:t>
      </w:r>
      <w:r w:rsidR="00245B9D" w:rsidRPr="00E00900">
        <w:rPr>
          <w:rFonts w:ascii="Bookman Old Style" w:hAnsi="Bookman Old Style"/>
          <w:sz w:val="28"/>
          <w:szCs w:val="28"/>
        </w:rPr>
        <w:t xml:space="preserve"> to</w:t>
      </w:r>
      <w:r w:rsidRPr="00E00900">
        <w:rPr>
          <w:rFonts w:ascii="Bookman Old Style" w:hAnsi="Bookman Old Style"/>
          <w:sz w:val="28"/>
          <w:szCs w:val="28"/>
        </w:rPr>
        <w:t xml:space="preserve">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contrary to Section 48 of the PEA. </w:t>
      </w:r>
    </w:p>
    <w:p w:rsidR="00602C29" w:rsidRPr="00E00900" w:rsidRDefault="002444BC" w:rsidP="00DC52B9">
      <w:pPr>
        <w:pStyle w:val="ListParagraph"/>
        <w:tabs>
          <w:tab w:val="left" w:pos="720"/>
        </w:tabs>
        <w:spacing w:after="0" w:line="360" w:lineRule="auto"/>
        <w:ind w:left="810" w:hanging="810"/>
        <w:jc w:val="both"/>
        <w:rPr>
          <w:rFonts w:ascii="Bookman Old Style" w:hAnsi="Bookman Old Style"/>
          <w:bCs/>
          <w:sz w:val="28"/>
          <w:szCs w:val="28"/>
        </w:rPr>
      </w:pPr>
      <w:r w:rsidRPr="00E00900">
        <w:rPr>
          <w:rFonts w:ascii="Bookman Old Style" w:hAnsi="Bookman Old Style"/>
          <w:b/>
          <w:sz w:val="28"/>
          <w:szCs w:val="28"/>
        </w:rPr>
        <w:t>(XII)</w:t>
      </w:r>
      <w:r w:rsidRPr="00E00900">
        <w:rPr>
          <w:rFonts w:ascii="Bookman Old Style" w:hAnsi="Bookman Old Style"/>
          <w:sz w:val="28"/>
          <w:szCs w:val="28"/>
        </w:rPr>
        <w:t xml:space="preserve"> </w:t>
      </w:r>
      <w:r w:rsidR="00602C29" w:rsidRPr="00E00900">
        <w:rPr>
          <w:rFonts w:ascii="Bookman Old Style" w:hAnsi="Bookman Old Style"/>
          <w:b/>
          <w:bCs/>
          <w:sz w:val="28"/>
          <w:szCs w:val="28"/>
          <w:u w:val="single"/>
        </w:rPr>
        <w:t>Alleged noncompliance by</w:t>
      </w:r>
      <w:r w:rsidR="00E31D6D" w:rsidRPr="00E00900">
        <w:rPr>
          <w:rFonts w:ascii="Bookman Old Style" w:hAnsi="Bookman Old Style"/>
          <w:b/>
          <w:bCs/>
          <w:sz w:val="28"/>
          <w:szCs w:val="28"/>
          <w:u w:val="single"/>
        </w:rPr>
        <w:t xml:space="preserve"> </w:t>
      </w:r>
      <w:r w:rsidR="00722EDE" w:rsidRPr="00E00900">
        <w:rPr>
          <w:rFonts w:ascii="Bookman Old Style" w:hAnsi="Bookman Old Style"/>
          <w:b/>
          <w:bCs/>
          <w:sz w:val="28"/>
          <w:szCs w:val="28"/>
          <w:u w:val="single"/>
        </w:rPr>
        <w:t>the Commission</w:t>
      </w:r>
      <w:r w:rsidR="00602C29" w:rsidRPr="00E00900">
        <w:rPr>
          <w:rFonts w:ascii="Bookman Old Style" w:hAnsi="Bookman Old Style"/>
          <w:b/>
          <w:bCs/>
          <w:sz w:val="28"/>
          <w:szCs w:val="28"/>
          <w:u w:val="single"/>
        </w:rPr>
        <w:t xml:space="preserve"> during </w:t>
      </w:r>
      <w:r w:rsidR="00DC52B9" w:rsidRPr="00E00900">
        <w:rPr>
          <w:rFonts w:ascii="Bookman Old Style" w:hAnsi="Bookman Old Style"/>
          <w:b/>
          <w:bCs/>
          <w:sz w:val="28"/>
          <w:szCs w:val="28"/>
          <w:u w:val="single"/>
        </w:rPr>
        <w:t xml:space="preserve">the </w:t>
      </w:r>
      <w:r w:rsidR="00602C29" w:rsidRPr="00E00900">
        <w:rPr>
          <w:rFonts w:ascii="Bookman Old Style" w:hAnsi="Bookman Old Style"/>
          <w:b/>
          <w:bCs/>
          <w:sz w:val="28"/>
          <w:szCs w:val="28"/>
          <w:u w:val="single"/>
        </w:rPr>
        <w:t>process</w:t>
      </w:r>
      <w:r w:rsidR="00E610F8" w:rsidRPr="00E00900">
        <w:rPr>
          <w:rFonts w:ascii="Bookman Old Style" w:hAnsi="Bookman Old Style"/>
          <w:b/>
          <w:bCs/>
          <w:sz w:val="28"/>
          <w:szCs w:val="28"/>
          <w:u w:val="single"/>
        </w:rPr>
        <w:t> </w:t>
      </w:r>
      <w:r w:rsidR="00602C29" w:rsidRPr="00E00900">
        <w:rPr>
          <w:rFonts w:ascii="Bookman Old Style" w:hAnsi="Bookman Old Style"/>
          <w:b/>
          <w:bCs/>
          <w:sz w:val="28"/>
          <w:szCs w:val="28"/>
          <w:u w:val="single"/>
        </w:rPr>
        <w:t>of</w:t>
      </w:r>
      <w:r w:rsidR="00E610F8" w:rsidRPr="00E00900">
        <w:rPr>
          <w:rFonts w:ascii="Bookman Old Style" w:hAnsi="Bookman Old Style"/>
          <w:b/>
          <w:bCs/>
          <w:sz w:val="28"/>
          <w:szCs w:val="28"/>
          <w:u w:val="single"/>
        </w:rPr>
        <w:t> </w:t>
      </w:r>
      <w:r w:rsidR="00602C29" w:rsidRPr="00E00900">
        <w:rPr>
          <w:rFonts w:ascii="Bookman Old Style" w:hAnsi="Bookman Old Style"/>
          <w:b/>
          <w:bCs/>
          <w:sz w:val="28"/>
          <w:szCs w:val="28"/>
          <w:u w:val="single"/>
        </w:rPr>
        <w:t>counting,</w:t>
      </w:r>
      <w:r w:rsidR="00E610F8" w:rsidRPr="00E00900">
        <w:rPr>
          <w:rFonts w:ascii="Bookman Old Style" w:hAnsi="Bookman Old Style"/>
          <w:b/>
          <w:bCs/>
          <w:sz w:val="28"/>
          <w:szCs w:val="28"/>
          <w:u w:val="single"/>
        </w:rPr>
        <w:t> </w:t>
      </w:r>
      <w:r w:rsidR="00602C29" w:rsidRPr="00E00900">
        <w:rPr>
          <w:rFonts w:ascii="Bookman Old Style" w:hAnsi="Bookman Old Style"/>
          <w:b/>
          <w:bCs/>
          <w:sz w:val="28"/>
          <w:szCs w:val="28"/>
          <w:u w:val="single"/>
        </w:rPr>
        <w:t>tallying,</w:t>
      </w:r>
      <w:r w:rsidR="00E610F8" w:rsidRPr="00E00900">
        <w:rPr>
          <w:rFonts w:ascii="Bookman Old Style" w:hAnsi="Bookman Old Style"/>
          <w:b/>
          <w:bCs/>
          <w:sz w:val="28"/>
          <w:szCs w:val="28"/>
          <w:u w:val="single"/>
        </w:rPr>
        <w:t> </w:t>
      </w:r>
      <w:r w:rsidR="00602C29" w:rsidRPr="00E00900">
        <w:rPr>
          <w:rFonts w:ascii="Bookman Old Style" w:hAnsi="Bookman Old Style"/>
          <w:b/>
          <w:bCs/>
          <w:sz w:val="28"/>
          <w:szCs w:val="28"/>
          <w:u w:val="single"/>
        </w:rPr>
        <w:t>transmission</w:t>
      </w:r>
      <w:r w:rsidR="00E610F8" w:rsidRPr="00E00900">
        <w:rPr>
          <w:rFonts w:ascii="Bookman Old Style" w:hAnsi="Bookman Old Style"/>
          <w:b/>
          <w:bCs/>
          <w:sz w:val="28"/>
          <w:szCs w:val="28"/>
          <w:u w:val="single"/>
        </w:rPr>
        <w:t> </w:t>
      </w:r>
      <w:r w:rsidR="00602C29" w:rsidRPr="00E00900">
        <w:rPr>
          <w:rFonts w:ascii="Bookman Old Style" w:hAnsi="Bookman Old Style"/>
          <w:b/>
          <w:bCs/>
          <w:sz w:val="28"/>
          <w:szCs w:val="28"/>
          <w:u w:val="single"/>
        </w:rPr>
        <w:t xml:space="preserve">and </w:t>
      </w:r>
      <w:r w:rsidR="00E610F8" w:rsidRPr="00E00900">
        <w:rPr>
          <w:rFonts w:ascii="Bookman Old Style" w:hAnsi="Bookman Old Style"/>
          <w:b/>
          <w:bCs/>
          <w:sz w:val="28"/>
          <w:szCs w:val="28"/>
          <w:u w:val="single"/>
        </w:rPr>
        <w:t>d</w:t>
      </w:r>
      <w:r w:rsidR="00602C29" w:rsidRPr="00E00900">
        <w:rPr>
          <w:rFonts w:ascii="Bookman Old Style" w:hAnsi="Bookman Old Style"/>
          <w:b/>
          <w:bCs/>
          <w:sz w:val="28"/>
          <w:szCs w:val="28"/>
          <w:u w:val="single"/>
        </w:rPr>
        <w:t xml:space="preserve">eclaration of results.  </w:t>
      </w:r>
    </w:p>
    <w:p w:rsidR="00E610F8" w:rsidRPr="00E00900" w:rsidRDefault="00E610F8" w:rsidP="00B06F40">
      <w:pPr>
        <w:tabs>
          <w:tab w:val="left" w:pos="720"/>
        </w:tabs>
        <w:spacing w:line="360" w:lineRule="auto"/>
        <w:contextualSpacing/>
        <w:jc w:val="both"/>
        <w:rPr>
          <w:rFonts w:ascii="Bookman Old Style" w:hAnsi="Bookman Old Style"/>
          <w:bCs/>
          <w:sz w:val="28"/>
          <w:szCs w:val="28"/>
        </w:rPr>
      </w:pPr>
    </w:p>
    <w:p w:rsidR="00602C29" w:rsidRPr="00E00900" w:rsidRDefault="00602C29" w:rsidP="00B06F40">
      <w:pPr>
        <w:tabs>
          <w:tab w:val="left" w:pos="720"/>
        </w:tabs>
        <w:spacing w:line="360" w:lineRule="auto"/>
        <w:contextualSpacing/>
        <w:jc w:val="both"/>
        <w:rPr>
          <w:rFonts w:ascii="Bookman Old Style" w:hAnsi="Bookman Old Style"/>
          <w:bCs/>
          <w:sz w:val="28"/>
          <w:szCs w:val="28"/>
        </w:rPr>
      </w:pPr>
      <w:r w:rsidRPr="00E00900">
        <w:rPr>
          <w:rFonts w:ascii="Bookman Old Style" w:hAnsi="Bookman Old Style"/>
          <w:bCs/>
          <w:sz w:val="28"/>
          <w:szCs w:val="28"/>
        </w:rPr>
        <w:t>In our judgment, we considered and dismissed several allegations of non-compliance with the PEA that the</w:t>
      </w:r>
      <w:r w:rsidR="00B06F40"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made, which related to the counting, tallying, transmission and declaration of results.  In the following section, we will analyze these allegations, the law, the evidence that was adduced either to support or rebut these allegations and the reasons for our decisions.</w:t>
      </w:r>
    </w:p>
    <w:p w:rsidR="00602C29" w:rsidRPr="00E00900" w:rsidRDefault="00602C29" w:rsidP="00B06F40">
      <w:pPr>
        <w:tabs>
          <w:tab w:val="left" w:pos="720"/>
        </w:tabs>
        <w:spacing w:after="0" w:line="240" w:lineRule="auto"/>
        <w:contextualSpacing/>
        <w:jc w:val="both"/>
        <w:rPr>
          <w:rFonts w:ascii="Bookman Old Style" w:hAnsi="Bookman Old Style"/>
          <w:bCs/>
          <w:sz w:val="28"/>
          <w:szCs w:val="28"/>
        </w:rPr>
      </w:pPr>
    </w:p>
    <w:p w:rsidR="00602C29" w:rsidRPr="00E00900" w:rsidRDefault="00602C29" w:rsidP="00B06F40">
      <w:pPr>
        <w:spacing w:after="0" w:line="360" w:lineRule="auto"/>
        <w:ind w:left="720" w:hanging="720"/>
        <w:contextualSpacing/>
        <w:jc w:val="both"/>
        <w:rPr>
          <w:rFonts w:ascii="Bookman Old Style" w:hAnsi="Bookman Old Style"/>
          <w:bCs/>
          <w:sz w:val="28"/>
          <w:szCs w:val="28"/>
        </w:rPr>
      </w:pPr>
      <w:r w:rsidRPr="00E00900">
        <w:rPr>
          <w:rFonts w:ascii="Bookman Old Style" w:hAnsi="Bookman Old Style"/>
          <w:bCs/>
          <w:sz w:val="28"/>
          <w:szCs w:val="28"/>
        </w:rPr>
        <w:t>1.</w:t>
      </w:r>
      <w:r w:rsidRPr="00E00900">
        <w:rPr>
          <w:rFonts w:ascii="Bookman Old Style" w:hAnsi="Bookman Old Style"/>
          <w:bCs/>
          <w:sz w:val="28"/>
          <w:szCs w:val="28"/>
        </w:rPr>
        <w:tab/>
      </w:r>
      <w:r w:rsidRPr="00E00900">
        <w:rPr>
          <w:rFonts w:ascii="Bookman Old Style" w:hAnsi="Bookman Old Style"/>
          <w:bCs/>
          <w:i/>
          <w:sz w:val="28"/>
          <w:szCs w:val="28"/>
          <w:u w:val="single"/>
        </w:rPr>
        <w:t>Counting and Tallying of Election Results in the absence of</w:t>
      </w:r>
      <w:r w:rsidR="00134830" w:rsidRPr="00E00900">
        <w:rPr>
          <w:rFonts w:ascii="Bookman Old Style" w:hAnsi="Bookman Old Style"/>
          <w:bCs/>
          <w:i/>
          <w:sz w:val="28"/>
          <w:szCs w:val="28"/>
          <w:u w:val="single"/>
        </w:rPr>
        <w:t xml:space="preserve"> </w:t>
      </w:r>
      <w:r w:rsidR="005C2EB1" w:rsidRPr="00E00900">
        <w:rPr>
          <w:rFonts w:ascii="Bookman Old Style" w:hAnsi="Bookman Old Style"/>
          <w:bCs/>
          <w:i/>
          <w:sz w:val="28"/>
          <w:szCs w:val="28"/>
          <w:u w:val="single"/>
        </w:rPr>
        <w:t>Petitioner</w:t>
      </w:r>
      <w:r w:rsidRPr="00E00900">
        <w:rPr>
          <w:rFonts w:ascii="Bookman Old Style" w:hAnsi="Bookman Old Style"/>
          <w:bCs/>
          <w:i/>
          <w:sz w:val="28"/>
          <w:szCs w:val="28"/>
          <w:u w:val="single"/>
        </w:rPr>
        <w:t>’s Agents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In paragraph 25 of his petition,</w:t>
      </w:r>
      <w:r w:rsidR="0013483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alleged that</w:t>
      </w:r>
      <w:r w:rsidR="00AB7813"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’s agents/servants acted contrary to section 49 of the PEA when they allowed voting and the counting and tallying of votes in the forced absence of</w:t>
      </w:r>
      <w:r w:rsidR="00E610F8"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w:t>
      </w:r>
    </w:p>
    <w:p w:rsidR="00602C29" w:rsidRPr="00B51054" w:rsidRDefault="00134830" w:rsidP="00B06F40">
      <w:pPr>
        <w:spacing w:after="0" w:line="360" w:lineRule="auto"/>
        <w:jc w:val="both"/>
        <w:rPr>
          <w:rFonts w:ascii="Bookman Old Style" w:hAnsi="Bookman Old Style"/>
          <w:b/>
          <w:bCs/>
          <w:sz w:val="28"/>
          <w:szCs w:val="28"/>
        </w:rPr>
      </w:pPr>
      <w:r w:rsidRPr="00B51054">
        <w:rPr>
          <w:rFonts w:ascii="Bookman Old Style" w:hAnsi="Bookman Old Style"/>
          <w:b/>
          <w:bCs/>
          <w:sz w:val="28"/>
          <w:szCs w:val="28"/>
        </w:rPr>
        <w:t>Analysis by the Court</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Section 49 of the PEA gives a right to any </w:t>
      </w:r>
      <w:r w:rsidRPr="00E00900">
        <w:rPr>
          <w:rFonts w:ascii="Bookman Old Style" w:hAnsi="Bookman Old Style"/>
          <w:sz w:val="28"/>
          <w:szCs w:val="28"/>
        </w:rPr>
        <w:t>candidate, a candidate’s agent or any voter who is present to raise any objection during the counting of the votes.  The Section also obliges a presiding officer</w:t>
      </w:r>
      <w:r w:rsidRPr="00E00900">
        <w:rPr>
          <w:rFonts w:ascii="Bookman Old Style" w:hAnsi="Bookman Old Style"/>
          <w:bCs/>
          <w:sz w:val="28"/>
          <w:szCs w:val="28"/>
        </w:rPr>
        <w:t xml:space="preserve"> to </w:t>
      </w:r>
      <w:r w:rsidRPr="00E00900">
        <w:rPr>
          <w:rFonts w:ascii="Bookman Old Style" w:hAnsi="Bookman Old Style"/>
          <w:sz w:val="28"/>
          <w:szCs w:val="28"/>
        </w:rPr>
        <w:t xml:space="preserve">keep a record in the report book, of every objection made by any candidate or a candidate’s agent or any voter present, to any ballot paper found in the ballot box.  The same section also requires the presiding officer to decide every question arising out of any such objection raised. </w:t>
      </w:r>
      <w:r w:rsidRPr="00E00900">
        <w:rPr>
          <w:rFonts w:ascii="Bookman Old Style" w:hAnsi="Bookman Old Style"/>
          <w:bCs/>
          <w:sz w:val="28"/>
          <w:szCs w:val="28"/>
        </w:rPr>
        <w:t xml:space="preserve"> Lastly, Section 49</w:t>
      </w:r>
      <w:r w:rsidR="00134830" w:rsidRPr="00E00900">
        <w:rPr>
          <w:rFonts w:ascii="Bookman Old Style" w:hAnsi="Bookman Old Style"/>
          <w:bCs/>
          <w:sz w:val="28"/>
          <w:szCs w:val="28"/>
        </w:rPr>
        <w:t xml:space="preserve"> </w:t>
      </w:r>
      <w:r w:rsidRPr="00E00900">
        <w:rPr>
          <w:rFonts w:ascii="Bookman Old Style" w:hAnsi="Bookman Old Style"/>
          <w:bCs/>
          <w:sz w:val="28"/>
          <w:szCs w:val="28"/>
        </w:rPr>
        <w:t>(2) and (3) provide as follows:</w:t>
      </w:r>
    </w:p>
    <w:p w:rsidR="00602C29" w:rsidRPr="00E00900" w:rsidRDefault="00602C29" w:rsidP="006C215A">
      <w:pPr>
        <w:spacing w:line="480" w:lineRule="auto"/>
        <w:ind w:left="720" w:right="720" w:hanging="720"/>
        <w:jc w:val="both"/>
        <w:rPr>
          <w:rFonts w:ascii="Bookman Old Style" w:hAnsi="Bookman Old Style"/>
          <w:b/>
          <w:sz w:val="28"/>
          <w:szCs w:val="28"/>
        </w:rPr>
      </w:pPr>
      <w:r w:rsidRPr="00E00900">
        <w:rPr>
          <w:rFonts w:ascii="Bookman Old Style" w:hAnsi="Bookman Old Style"/>
          <w:b/>
          <w:sz w:val="28"/>
          <w:szCs w:val="28"/>
        </w:rPr>
        <w:t xml:space="preserve">(2) </w:t>
      </w:r>
      <w:r w:rsidRPr="00E00900">
        <w:rPr>
          <w:rFonts w:ascii="Bookman Old Style" w:hAnsi="Bookman Old Style"/>
          <w:b/>
          <w:sz w:val="28"/>
          <w:szCs w:val="28"/>
        </w:rPr>
        <w:tab/>
        <w:t>An objection recorded under sub-Section (1) shall be numbered and a corresponding number placed on the back of the ballot paper to which it relates, and the ballot paper shall be initialed by the presiding officer and it shall be witnessed by the polling assistants and candidates’ agents.</w:t>
      </w:r>
    </w:p>
    <w:p w:rsidR="00602C29" w:rsidRPr="00E00900" w:rsidRDefault="00602C29" w:rsidP="006C215A">
      <w:pPr>
        <w:spacing w:after="0" w:line="480" w:lineRule="auto"/>
        <w:ind w:left="720" w:right="720" w:hanging="660"/>
        <w:jc w:val="both"/>
        <w:rPr>
          <w:rFonts w:ascii="Bookman Old Style" w:hAnsi="Bookman Old Style"/>
          <w:bCs/>
          <w:sz w:val="28"/>
          <w:szCs w:val="28"/>
        </w:rPr>
      </w:pPr>
      <w:r w:rsidRPr="00E00900">
        <w:rPr>
          <w:rFonts w:ascii="Bookman Old Style" w:hAnsi="Bookman Old Style"/>
          <w:b/>
          <w:sz w:val="28"/>
          <w:szCs w:val="28"/>
        </w:rPr>
        <w:t xml:space="preserve"> (3) </w:t>
      </w:r>
      <w:r w:rsidRPr="00E00900">
        <w:rPr>
          <w:rFonts w:ascii="Bookman Old Style" w:hAnsi="Bookman Old Style"/>
          <w:b/>
          <w:sz w:val="28"/>
          <w:szCs w:val="28"/>
        </w:rPr>
        <w:tab/>
        <w:t xml:space="preserve">The decision of a presiding officer in respect of an objection raised under subsection (1) is final, </w:t>
      </w:r>
      <w:r w:rsidRPr="00E00900">
        <w:rPr>
          <w:rFonts w:ascii="Bookman Old Style" w:hAnsi="Bookman Old Style"/>
          <w:b/>
          <w:sz w:val="28"/>
          <w:szCs w:val="28"/>
        </w:rPr>
        <w:lastRenderedPageBreak/>
        <w:t>subject to reversal only on recount ordered by the court upon an election petition.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As is clearly evident from the provisions of </w:t>
      </w:r>
      <w:r w:rsidR="00CD71E0" w:rsidRPr="00E00900">
        <w:rPr>
          <w:rFonts w:ascii="Bookman Old Style" w:hAnsi="Bookman Old Style"/>
          <w:bCs/>
          <w:sz w:val="28"/>
          <w:szCs w:val="28"/>
        </w:rPr>
        <w:t>S</w:t>
      </w:r>
      <w:r w:rsidRPr="00E00900">
        <w:rPr>
          <w:rFonts w:ascii="Bookman Old Style" w:hAnsi="Bookman Old Style"/>
          <w:bCs/>
          <w:sz w:val="28"/>
          <w:szCs w:val="28"/>
        </w:rPr>
        <w:t>ection 49 of the PEA, the section addresses the right of a candidate and/or his or her agent to object and directs the presiding officer on what to do if such an objection is raised.  The section does not, in our view, require the mandatory presence of a candidate or his/her agents during the counting of votes at a polling station.  Nor does the section cover situations where a candidate and/or his/her agents are denied the right to be present during the counting of votes.  It therefore follows that</w:t>
      </w:r>
      <w:r w:rsidR="0013483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wrongly cited this section </w:t>
      </w:r>
      <w:r w:rsidR="00134830" w:rsidRPr="00E00900">
        <w:rPr>
          <w:rFonts w:ascii="Bookman Old Style" w:hAnsi="Bookman Old Style"/>
          <w:bCs/>
          <w:sz w:val="28"/>
          <w:szCs w:val="28"/>
        </w:rPr>
        <w:t xml:space="preserve">in regard to </w:t>
      </w:r>
      <w:r w:rsidRPr="00E00900">
        <w:rPr>
          <w:rFonts w:ascii="Bookman Old Style" w:hAnsi="Bookman Old Style"/>
          <w:bCs/>
          <w:sz w:val="28"/>
          <w:szCs w:val="28"/>
        </w:rPr>
        <w:t xml:space="preserve">the allegations he made.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 section which grants a candidate and/or his agents the right to be present d</w:t>
      </w:r>
      <w:r w:rsidR="00CD71E0" w:rsidRPr="00E00900">
        <w:rPr>
          <w:rFonts w:ascii="Bookman Old Style" w:hAnsi="Bookman Old Style"/>
          <w:bCs/>
          <w:sz w:val="28"/>
          <w:szCs w:val="28"/>
        </w:rPr>
        <w:t>uring the counting of votes is S</w:t>
      </w:r>
      <w:r w:rsidRPr="00E00900">
        <w:rPr>
          <w:rFonts w:ascii="Bookman Old Style" w:hAnsi="Bookman Old Style"/>
          <w:bCs/>
          <w:sz w:val="28"/>
          <w:szCs w:val="28"/>
        </w:rPr>
        <w:t>ection 48 (3) of the PEA and it provides as follows:</w:t>
      </w:r>
    </w:p>
    <w:p w:rsidR="00602C29" w:rsidRPr="00E00900" w:rsidRDefault="00602C29" w:rsidP="006C215A">
      <w:pPr>
        <w:spacing w:after="0" w:line="480" w:lineRule="auto"/>
        <w:ind w:left="720" w:right="720"/>
        <w:jc w:val="both"/>
        <w:rPr>
          <w:rFonts w:ascii="Bookman Old Style" w:hAnsi="Bookman Old Style"/>
          <w:b/>
          <w:bCs/>
          <w:sz w:val="28"/>
          <w:szCs w:val="28"/>
        </w:rPr>
      </w:pPr>
      <w:r w:rsidRPr="00E00900">
        <w:rPr>
          <w:rFonts w:ascii="Bookman Old Style" w:hAnsi="Bookman Old Style"/>
          <w:b/>
          <w:bCs/>
          <w:sz w:val="28"/>
          <w:szCs w:val="28"/>
        </w:rPr>
        <w:t xml:space="preserve">A candidate is entitled to be present in person or through his or her representative or polling agent at each polling station throughout the voting and counting of the votes and at the place of the tallying of the votes and ascertaining of the results of the poll for the purposes of safeguarding </w:t>
      </w:r>
      <w:r w:rsidRPr="00E00900">
        <w:rPr>
          <w:rFonts w:ascii="Bookman Old Style" w:hAnsi="Bookman Old Style"/>
          <w:b/>
          <w:bCs/>
          <w:sz w:val="28"/>
          <w:szCs w:val="28"/>
        </w:rPr>
        <w:lastRenderedPageBreak/>
        <w:t>the interests of the candidate with regard to all stages of the counting or tallying processes.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We proceeded to analyze the evidence notwithstanding citing of </w:t>
      </w:r>
      <w:r w:rsidR="00E610F8" w:rsidRPr="00E00900">
        <w:rPr>
          <w:rFonts w:ascii="Bookman Old Style" w:hAnsi="Bookman Old Style"/>
          <w:bCs/>
          <w:sz w:val="28"/>
          <w:szCs w:val="28"/>
        </w:rPr>
        <w:t>t</w:t>
      </w:r>
      <w:r w:rsidRPr="00E00900">
        <w:rPr>
          <w:rFonts w:ascii="Bookman Old Style" w:hAnsi="Bookman Old Style"/>
          <w:bCs/>
          <w:sz w:val="28"/>
          <w:szCs w:val="28"/>
        </w:rPr>
        <w:t xml:space="preserve">he wrong section.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15546A"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adduced evidence from 10 deponents to prove his allegations that</w:t>
      </w:r>
      <w:r w:rsidR="00E610F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’s officials and agents had allowed the counting and tallying of election results in the absence of</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These included 2 witnesses, Mutogo Duncan and James Okello who deponed as to what transpired at the National Tally Centre, Namboole; 5 Supervisors/District/sub-county Coordinators of</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in 5 Districts of Kibuku, Buliisa, Kamuli, Kalangala and Mbarara; one polling constable based at Nalukolongo, in Kampala District; and two polling agents named Mutyabule Jamil and </w:t>
      </w:r>
      <w:r w:rsidRPr="00E00900">
        <w:rPr>
          <w:rFonts w:ascii="Bookman Old Style" w:hAnsi="Bookman Old Style" w:cs="Arial"/>
          <w:color w:val="222222"/>
          <w:sz w:val="28"/>
          <w:szCs w:val="28"/>
          <w:shd w:val="clear" w:color="auto" w:fill="FFFFFF"/>
        </w:rPr>
        <w:t xml:space="preserve">Mutwalibu Kakyu. </w:t>
      </w:r>
      <w:r w:rsidRPr="00E00900">
        <w:rPr>
          <w:rFonts w:ascii="Bookman Old Style" w:hAnsi="Bookman Old Style"/>
          <w:bCs/>
          <w:sz w:val="28"/>
          <w:szCs w:val="28"/>
        </w:rPr>
        <w:t xml:space="preserve">We examine the respective evidence of these witnesses in the following section.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Starting with Mutogo, he deponed that he was appointed as</w:t>
      </w:r>
      <w:r w:rsidR="00E610F8"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agent at the National Tally Centre in Namboole and that he arrived at the National Tally Centre at 6.00 p.m. on the 18</w:t>
      </w:r>
      <w:r w:rsidRPr="00E00900">
        <w:rPr>
          <w:rFonts w:ascii="Bookman Old Style" w:hAnsi="Bookman Old Style"/>
          <w:bCs/>
          <w:sz w:val="28"/>
          <w:szCs w:val="28"/>
          <w:vertAlign w:val="superscript"/>
        </w:rPr>
        <w:t>th</w:t>
      </w:r>
      <w:r w:rsidRPr="00E00900">
        <w:rPr>
          <w:rFonts w:ascii="Bookman Old Style" w:hAnsi="Bookman Old Style"/>
          <w:bCs/>
          <w:sz w:val="28"/>
          <w:szCs w:val="28"/>
        </w:rPr>
        <w:t xml:space="preserve"> February 2016.  He also deponed that the Chairman of</w:t>
      </w:r>
      <w:r w:rsidR="0015546A"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came to the Tally Centre at around midnight and announced the results of the </w:t>
      </w:r>
      <w:r w:rsidR="00CD71E0" w:rsidRPr="00E00900">
        <w:rPr>
          <w:rFonts w:ascii="Bookman Old Style" w:hAnsi="Bookman Old Style"/>
          <w:bCs/>
          <w:sz w:val="28"/>
          <w:szCs w:val="28"/>
        </w:rPr>
        <w:t xml:space="preserve">first </w:t>
      </w:r>
      <w:r w:rsidRPr="00E00900">
        <w:rPr>
          <w:rFonts w:ascii="Bookman Old Style" w:hAnsi="Bookman Old Style"/>
          <w:bCs/>
          <w:sz w:val="28"/>
          <w:szCs w:val="28"/>
        </w:rPr>
        <w:t>provisional results for 580 polling stations, without availing him and other candidates’ agents who were present with</w:t>
      </w:r>
      <w:r w:rsidR="00E610F8"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w:t>
      </w:r>
      <w:r w:rsidRPr="00E00900">
        <w:rPr>
          <w:rFonts w:ascii="Bookman Old Style" w:hAnsi="Bookman Old Style"/>
          <w:bCs/>
          <w:sz w:val="28"/>
          <w:szCs w:val="28"/>
        </w:rPr>
        <w:lastRenderedPageBreak/>
        <w:t xml:space="preserve">Tally Sheets showing where the results announced were originating.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He further deponed that he and other agents present were advised by</w:t>
      </w:r>
      <w:r w:rsidR="00E610F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that the information had been uploaded on the computers assigned to agents at the Tally Centre. He also deponed that he and other agents present demanded to be given an opportunity to see and witness on their computers and screens the results as they were coming in from the Districts but that</w:t>
      </w:r>
      <w:r w:rsidR="00E610F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declined to respond to their complaint and proceeded to announce the 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provisional results in a similar manner. Lastly, in paragraph 28 of his affidavit, he deponed that he and other agents walked out of the National Tally Centre in protest, leaving behind only the agents of the 1</w:t>
      </w:r>
      <w:r w:rsidR="00E610F8" w:rsidRPr="00E00900">
        <w:rPr>
          <w:rFonts w:ascii="Bookman Old Style" w:hAnsi="Bookman Old Style"/>
          <w:bCs/>
          <w:sz w:val="28"/>
          <w:szCs w:val="28"/>
        </w:rPr>
        <w:t>st</w:t>
      </w:r>
      <w:r w:rsidRPr="00E00900">
        <w:rPr>
          <w:rFonts w:ascii="Bookman Old Style" w:hAnsi="Bookman Old Style"/>
          <w:bCs/>
          <w:sz w:val="28"/>
          <w:szCs w:val="28"/>
        </w:rPr>
        <w:t xml:space="preserve"> respondent. </w:t>
      </w:r>
    </w:p>
    <w:p w:rsidR="00602C29" w:rsidRPr="00E00900" w:rsidRDefault="00602C29" w:rsidP="00B06F40">
      <w:pPr>
        <w:spacing w:after="0" w:line="360" w:lineRule="auto"/>
        <w:jc w:val="both"/>
        <w:rPr>
          <w:rFonts w:ascii="Bookman Old Style" w:hAnsi="Bookman Old Style"/>
          <w:bCs/>
          <w:sz w:val="28"/>
          <w:szCs w:val="28"/>
        </w:rPr>
      </w:pPr>
      <w:r w:rsidRPr="00E00900">
        <w:rPr>
          <w:rFonts w:ascii="Bookman Old Style" w:hAnsi="Bookman Old Style"/>
          <w:bCs/>
          <w:sz w:val="28"/>
          <w:szCs w:val="28"/>
        </w:rPr>
        <w:t>Okello was the second</w:t>
      </w:r>
      <w:r w:rsidR="00D27FE6"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agent who deponed in a similar manner to the events that took place at the Namboole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Tally Centre. He too deponed that he walked out of the National Tally Centre in protest, with Mutogo and others.</w:t>
      </w:r>
    </w:p>
    <w:p w:rsidR="00602C29" w:rsidRPr="00E00900" w:rsidRDefault="00602C29" w:rsidP="00B06F40">
      <w:pPr>
        <w:spacing w:line="360" w:lineRule="auto"/>
        <w:jc w:val="both"/>
        <w:rPr>
          <w:rFonts w:ascii="Bookman Old Style" w:hAnsi="Bookman Old Style"/>
          <w:i/>
          <w:sz w:val="28"/>
          <w:szCs w:val="28"/>
        </w:rPr>
      </w:pPr>
      <w:r w:rsidRPr="00E00900">
        <w:rPr>
          <w:rFonts w:ascii="Bookman Old Style" w:hAnsi="Bookman Old Style"/>
          <w:bCs/>
          <w:sz w:val="28"/>
          <w:szCs w:val="28"/>
        </w:rPr>
        <w:t>In rebuttal to the evidence of Mutogo and Okello,</w:t>
      </w:r>
      <w:r w:rsidR="001F26C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adduced evidence through its Chairperson, </w:t>
      </w:r>
      <w:r w:rsidRPr="00E00900">
        <w:rPr>
          <w:rFonts w:ascii="Bookman Old Style" w:hAnsi="Bookman Old Style"/>
          <w:sz w:val="28"/>
          <w:szCs w:val="28"/>
        </w:rPr>
        <w:t>Dr. Badru Kiggundu.  In paragraph 43 of his affidavit, he deponed that: “</w:t>
      </w:r>
      <w:r w:rsidRPr="00E00900">
        <w:rPr>
          <w:rFonts w:ascii="Bookman Old Style" w:hAnsi="Bookman Old Style"/>
          <w:i/>
          <w:sz w:val="28"/>
          <w:szCs w:val="28"/>
        </w:rPr>
        <w:t xml:space="preserve">all agents of all Presidential candidates present were given all information and were allowed to be present during the polling, counting, tallying and declaration of results.”  </w:t>
      </w:r>
    </w:p>
    <w:p w:rsidR="00602C29" w:rsidRPr="00E00900" w:rsidRDefault="00602C29" w:rsidP="00B06F40">
      <w:pPr>
        <w:spacing w:after="0" w:line="360" w:lineRule="auto"/>
        <w:jc w:val="both"/>
        <w:rPr>
          <w:rFonts w:ascii="Bookman Old Style" w:hAnsi="Bookman Old Style"/>
          <w:sz w:val="28"/>
          <w:szCs w:val="28"/>
        </w:rPr>
      </w:pPr>
      <w:r w:rsidRPr="00E00900">
        <w:rPr>
          <w:rFonts w:ascii="Bookman Old Style" w:hAnsi="Bookman Old Style"/>
          <w:sz w:val="28"/>
          <w:szCs w:val="28"/>
        </w:rPr>
        <w:lastRenderedPageBreak/>
        <w:t>Furthermore, in paragraph 47 of his affidavit, he also deponed as follows:</w:t>
      </w:r>
    </w:p>
    <w:p w:rsidR="00602C29" w:rsidRPr="00E00900" w:rsidRDefault="00602C29" w:rsidP="00B06F40">
      <w:pPr>
        <w:spacing w:after="0" w:line="360" w:lineRule="auto"/>
        <w:ind w:left="720"/>
        <w:jc w:val="both"/>
        <w:rPr>
          <w:rFonts w:ascii="Bookman Old Style" w:hAnsi="Bookman Old Style"/>
          <w:i/>
          <w:sz w:val="28"/>
          <w:szCs w:val="28"/>
        </w:rPr>
      </w:pPr>
      <w:r w:rsidRPr="00E00900">
        <w:rPr>
          <w:rFonts w:ascii="Bookman Old Style" w:hAnsi="Bookman Old Style"/>
          <w:i/>
          <w:sz w:val="28"/>
          <w:szCs w:val="28"/>
        </w:rPr>
        <w:t xml:space="preserve">47.  </w:t>
      </w:r>
      <w:r w:rsidRPr="00E00900">
        <w:rPr>
          <w:rFonts w:ascii="Bookman Old Style" w:hAnsi="Bookman Old Style"/>
          <w:i/>
          <w:sz w:val="28"/>
          <w:szCs w:val="28"/>
        </w:rPr>
        <w:tab/>
        <w:t>…The process of counting, receiving, opening the envelopes containing the Declaration of Results Forms, verifying, recording, adding and validating the results, from the polling stations to the National Tally Centre, was fair and transparent and in accordance with the provisions of Section 54 of the Presidential Elections Act.  Particularly;</w:t>
      </w:r>
    </w:p>
    <w:p w:rsidR="00E610F8" w:rsidRPr="00E00900" w:rsidRDefault="00E610F8" w:rsidP="00B06F40">
      <w:pPr>
        <w:spacing w:after="0" w:line="360" w:lineRule="auto"/>
        <w:ind w:left="720"/>
        <w:jc w:val="both"/>
        <w:rPr>
          <w:rFonts w:ascii="Bookman Old Style" w:hAnsi="Bookman Old Style"/>
          <w:i/>
          <w:sz w:val="28"/>
          <w:szCs w:val="28"/>
        </w:rPr>
      </w:pPr>
    </w:p>
    <w:p w:rsidR="00602C29" w:rsidRPr="00E00900" w:rsidRDefault="00602C29" w:rsidP="00B06F40">
      <w:pPr>
        <w:spacing w:line="360" w:lineRule="auto"/>
        <w:ind w:left="720"/>
        <w:jc w:val="both"/>
        <w:rPr>
          <w:rFonts w:ascii="Bookman Old Style" w:hAnsi="Bookman Old Style"/>
          <w:bCs/>
          <w:sz w:val="28"/>
          <w:szCs w:val="28"/>
        </w:rPr>
      </w:pPr>
      <w:r w:rsidRPr="00E00900">
        <w:rPr>
          <w:rFonts w:ascii="Bookman Old Style" w:hAnsi="Bookman Old Style"/>
          <w:i/>
          <w:sz w:val="28"/>
          <w:szCs w:val="28"/>
        </w:rPr>
        <w:t>e) All candidates’ agents were invited and granted full access to the National Tally Centre at the Mandela Stadium at Namboole where work stations were created for the viewing and verification of results by candidates’ agents, the press, election observers and other stakeholders.</w:t>
      </w:r>
    </w:p>
    <w:p w:rsidR="00602C29" w:rsidRPr="00E00900" w:rsidRDefault="00602C29" w:rsidP="00B06F40">
      <w:pPr>
        <w:spacing w:after="0" w:line="360" w:lineRule="auto"/>
        <w:ind w:left="720"/>
        <w:jc w:val="both"/>
        <w:rPr>
          <w:rFonts w:ascii="Bookman Old Style" w:hAnsi="Bookman Old Style"/>
          <w:i/>
          <w:sz w:val="28"/>
          <w:szCs w:val="28"/>
        </w:rPr>
      </w:pPr>
      <w:r w:rsidRPr="00E00900">
        <w:rPr>
          <w:rFonts w:ascii="Bookman Old Style" w:hAnsi="Bookman Old Style"/>
          <w:i/>
          <w:sz w:val="28"/>
          <w:szCs w:val="28"/>
        </w:rPr>
        <w:t>g)</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 and all other candidates were supplied details of all results up to each polling station first by Declaration of Result Forms given to each of their agents present at each polling station and secondly on 23</w:t>
      </w:r>
      <w:r w:rsidRPr="00E00900">
        <w:rPr>
          <w:rFonts w:ascii="Bookman Old Style" w:hAnsi="Bookman Old Style"/>
          <w:i/>
          <w:sz w:val="28"/>
          <w:szCs w:val="28"/>
          <w:vertAlign w:val="superscript"/>
        </w:rPr>
        <w:t>rd</w:t>
      </w:r>
      <w:r w:rsidRPr="00E00900">
        <w:rPr>
          <w:rFonts w:ascii="Bookman Old Style" w:hAnsi="Bookman Old Style"/>
          <w:i/>
          <w:sz w:val="28"/>
          <w:szCs w:val="28"/>
        </w:rPr>
        <w:t xml:space="preserve"> February 2016 </w:t>
      </w:r>
      <w:r w:rsidR="008E780A" w:rsidRPr="00E00900">
        <w:rPr>
          <w:rFonts w:ascii="Bookman Old Style" w:hAnsi="Bookman Old Style"/>
          <w:i/>
          <w:sz w:val="28"/>
          <w:szCs w:val="28"/>
        </w:rPr>
        <w:t>when the</w:t>
      </w:r>
      <w:r w:rsidR="00722EDE" w:rsidRPr="00E00900">
        <w:rPr>
          <w:rFonts w:ascii="Bookman Old Style" w:hAnsi="Bookman Old Style"/>
          <w:i/>
          <w:sz w:val="28"/>
          <w:szCs w:val="28"/>
        </w:rPr>
        <w:t xml:space="preserve"> Commission</w:t>
      </w:r>
      <w:r w:rsidRPr="00E00900">
        <w:rPr>
          <w:rFonts w:ascii="Bookman Old Style" w:hAnsi="Bookman Old Style"/>
          <w:i/>
          <w:sz w:val="28"/>
          <w:szCs w:val="28"/>
        </w:rPr>
        <w:t xml:space="preserve"> delivered to each candidate a soft and hard copy of the results.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noted that</w:t>
      </w:r>
      <w:r w:rsidR="00743819"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witnesses Mutogo and Okello made the decision to walk away in protest from the National Tally Centre at Namboole, after</w:t>
      </w:r>
      <w:r w:rsidR="00AB7813"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had announced the 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provisional results and refused to address their complaint.  Since both witnesses voluntarily walked away from the National Tally Centre, their absence could not, per se, be </w:t>
      </w:r>
      <w:r w:rsidRPr="00E00900">
        <w:rPr>
          <w:rFonts w:ascii="Bookman Old Style" w:hAnsi="Bookman Old Style"/>
          <w:bCs/>
          <w:sz w:val="28"/>
          <w:szCs w:val="28"/>
        </w:rPr>
        <w:lastRenderedPageBreak/>
        <w:t>blamed on</w:t>
      </w:r>
      <w:r w:rsidR="00E610F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It therefore followed that while whatever transpired thereafter was in their absence, they were not chased from the Tally Centre.</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Secondly, as we noted earlier, even if we had held that section 49 of the PEA applied to this allegation, the affidavits of the two</w:t>
      </w:r>
      <w:r w:rsidR="00E610F8"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agents were couched in such wide terms that the court could not know which official of</w:t>
      </w:r>
      <w:r w:rsidR="00E610F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they complained to, the particulars of the complaint that they made; and also whether such complaint were made in writing or orally.  Since both deponents did not attach to their respective affidavits any copy of the alleged complaint they referred to in their affidavits, this court was not able to verify these</w:t>
      </w:r>
      <w:r w:rsidR="00D27FE6"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claims and allegations.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also wish to note that since at that stage,</w:t>
      </w:r>
      <w:r w:rsidR="00D27FE6"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was engaged in national tallying, the provisions of Section 49 of the PEA which envisage the presiding officer making a note on the specific ballot papers of the conteste</w:t>
      </w:r>
      <w:r w:rsidR="008E0719" w:rsidRPr="00E00900">
        <w:rPr>
          <w:rFonts w:ascii="Bookman Old Style" w:hAnsi="Bookman Old Style"/>
          <w:bCs/>
          <w:sz w:val="28"/>
          <w:szCs w:val="28"/>
        </w:rPr>
        <w:t xml:space="preserve">d ballots were not applicable. </w:t>
      </w:r>
      <w:r w:rsidRPr="00E00900">
        <w:rPr>
          <w:rFonts w:ascii="Bookman Old Style" w:hAnsi="Bookman Old Style"/>
          <w:bCs/>
          <w:sz w:val="28"/>
          <w:szCs w:val="28"/>
        </w:rPr>
        <w:t>Lastly, we also note that under the Section, it is envisaged that irrespective of the decision that the presiding officer makes, the counting of the votes continues to the end and such a decision can only be reversed after a court has ordered a recount in an election petition.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 third person</w:t>
      </w:r>
      <w:r w:rsidR="008E0719"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relied on to support his allegation that the C</w:t>
      </w:r>
      <w:r w:rsidR="00CD71E0" w:rsidRPr="00E00900">
        <w:rPr>
          <w:rFonts w:ascii="Bookman Old Style" w:hAnsi="Bookman Old Style"/>
          <w:bCs/>
          <w:sz w:val="28"/>
          <w:szCs w:val="28"/>
        </w:rPr>
        <w:t>ommission</w:t>
      </w:r>
      <w:r w:rsidRPr="00E00900">
        <w:rPr>
          <w:rFonts w:ascii="Bookman Old Style" w:hAnsi="Bookman Old Style"/>
          <w:bCs/>
          <w:sz w:val="28"/>
          <w:szCs w:val="28"/>
        </w:rPr>
        <w:t xml:space="preserve"> allowed counting and tallying of votes in the absence of</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agents was Wairagala Godfrey </w:t>
      </w:r>
      <w:r w:rsidRPr="00E00900">
        <w:rPr>
          <w:rFonts w:ascii="Bookman Old Style" w:hAnsi="Bookman Old Style"/>
          <w:bCs/>
          <w:sz w:val="28"/>
          <w:szCs w:val="28"/>
        </w:rPr>
        <w:lastRenderedPageBreak/>
        <w:t>Kamba, who voted at Buseta Sub-County Headquarters Polling Station.  In paragraphs 8 and 9 of his affidavit, Kamba deponed to the alleged chasing of</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at Musa’s Borehole Polling Station in Buseta Sub-county, Kibuku District as follows:</w:t>
      </w:r>
    </w:p>
    <w:p w:rsidR="00602C29" w:rsidRPr="00E00900" w:rsidRDefault="00602C29" w:rsidP="00B06F40">
      <w:pPr>
        <w:spacing w:after="0" w:line="360" w:lineRule="auto"/>
        <w:ind w:left="1170" w:hanging="450"/>
        <w:jc w:val="both"/>
        <w:rPr>
          <w:rFonts w:ascii="Bookman Old Style" w:hAnsi="Bookman Old Style"/>
          <w:bCs/>
          <w:i/>
          <w:sz w:val="28"/>
          <w:szCs w:val="28"/>
        </w:rPr>
      </w:pPr>
      <w:r w:rsidRPr="00E00900">
        <w:rPr>
          <w:rFonts w:ascii="Bookman Old Style" w:hAnsi="Bookman Old Style"/>
          <w:bCs/>
          <w:i/>
          <w:sz w:val="28"/>
          <w:szCs w:val="28"/>
        </w:rPr>
        <w:t>8.  I was told by my sub-county Coordinator to rush to Musa’s Borehole Polling Station.</w:t>
      </w:r>
    </w:p>
    <w:p w:rsidR="00602C29" w:rsidRPr="00E00900" w:rsidRDefault="00602C29" w:rsidP="00B06F40">
      <w:pPr>
        <w:spacing w:before="240" w:line="360" w:lineRule="auto"/>
        <w:ind w:left="1170" w:hanging="450"/>
        <w:contextualSpacing/>
        <w:jc w:val="both"/>
        <w:rPr>
          <w:rFonts w:ascii="Bookman Old Style" w:hAnsi="Bookman Old Style"/>
          <w:bCs/>
          <w:sz w:val="28"/>
          <w:szCs w:val="28"/>
        </w:rPr>
      </w:pPr>
      <w:r w:rsidRPr="00E00900">
        <w:rPr>
          <w:rFonts w:ascii="Bookman Old Style" w:hAnsi="Bookman Old Style"/>
          <w:bCs/>
          <w:i/>
          <w:sz w:val="28"/>
          <w:szCs w:val="28"/>
        </w:rPr>
        <w:t>9.  When I arrived, I found that the polling officials had chased away our agents and were doing the counting themselves.</w:t>
      </w:r>
    </w:p>
    <w:p w:rsidR="00602C29" w:rsidRPr="00E00900" w:rsidRDefault="00602C29" w:rsidP="00B06F40">
      <w:pPr>
        <w:spacing w:before="240" w:line="360" w:lineRule="auto"/>
        <w:jc w:val="both"/>
        <w:rPr>
          <w:rFonts w:ascii="Bookman Old Style" w:hAnsi="Bookman Old Style"/>
          <w:sz w:val="28"/>
          <w:szCs w:val="28"/>
        </w:rPr>
      </w:pPr>
      <w:r w:rsidRPr="00E00900">
        <w:rPr>
          <w:rFonts w:ascii="Bookman Old Style" w:hAnsi="Bookman Old Style"/>
          <w:bCs/>
          <w:sz w:val="28"/>
          <w:szCs w:val="28"/>
        </w:rPr>
        <w:t xml:space="preserve">The </w:t>
      </w:r>
      <w:r w:rsidR="00CD71E0" w:rsidRPr="00E00900">
        <w:rPr>
          <w:rFonts w:ascii="Bookman Old Style" w:hAnsi="Bookman Old Style"/>
          <w:bCs/>
          <w:sz w:val="28"/>
          <w:szCs w:val="28"/>
        </w:rPr>
        <w:t xml:space="preserve">1st respondent </w:t>
      </w:r>
      <w:r w:rsidRPr="00E00900">
        <w:rPr>
          <w:rFonts w:ascii="Bookman Old Style" w:hAnsi="Bookman Old Style"/>
          <w:bCs/>
          <w:sz w:val="28"/>
          <w:szCs w:val="28"/>
        </w:rPr>
        <w:t xml:space="preserve">also relied on the evidence of </w:t>
      </w:r>
      <w:r w:rsidRPr="00E00900">
        <w:rPr>
          <w:rFonts w:ascii="Bookman Old Style" w:hAnsi="Bookman Old Style"/>
          <w:sz w:val="28"/>
          <w:szCs w:val="28"/>
        </w:rPr>
        <w:t>James Mugulusi, to refute Kamba’s evidence.  Mugulusi, who was the presiding officer of Musa’s Borehole polling station in Buseta Parish, Buseta sub-county, Buseta, Kibuku District, deponed that to his knowledge, all agents of presidential candidates who were present inclusive of</w:t>
      </w:r>
      <w:r w:rsidR="0039357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agent, signed the declaration forms without any complaint.</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As was the case with Kamba’s affidavit, Mugulusi did not witness the alleged chasing away of</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He further failed to name any agent or agents who had been chased away or who told him that</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agents had indeed been chased away.  It is also odd that none of the agents who were allegedly chased away from the counting and/or tallying of votes either at </w:t>
      </w:r>
      <w:r w:rsidR="008E780A" w:rsidRPr="00E00900">
        <w:rPr>
          <w:rFonts w:ascii="Bookman Old Style" w:hAnsi="Bookman Old Style"/>
          <w:bCs/>
          <w:sz w:val="28"/>
          <w:szCs w:val="28"/>
        </w:rPr>
        <w:t>the polling stations or at the District Tally C</w:t>
      </w:r>
      <w:r w:rsidRPr="00E00900">
        <w:rPr>
          <w:rFonts w:ascii="Bookman Old Style" w:hAnsi="Bookman Old Style"/>
          <w:bCs/>
          <w:sz w:val="28"/>
          <w:szCs w:val="28"/>
        </w:rPr>
        <w:t xml:space="preserve">entres did not swear affidavits.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The</w:t>
      </w:r>
      <w:r w:rsidR="00E31D6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also adduced evidence from Muyambi Ellady, who deponed to the alleged chasing away of</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in Mbarara District by the police.  Muyambi averred that two of</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polling agents were chased away from monitoring the elections by the Police at Rwebogo Polling Station on grounds that they were not agents for the 1</w:t>
      </w:r>
      <w:r w:rsidR="0039357C" w:rsidRPr="00E00900">
        <w:rPr>
          <w:rFonts w:ascii="Bookman Old Style" w:hAnsi="Bookman Old Style"/>
          <w:bCs/>
          <w:sz w:val="28"/>
          <w:szCs w:val="28"/>
        </w:rPr>
        <w:t>st</w:t>
      </w:r>
      <w:r w:rsidRPr="00E00900">
        <w:rPr>
          <w:rFonts w:ascii="Bookman Old Style" w:hAnsi="Bookman Old Style"/>
          <w:bCs/>
          <w:sz w:val="28"/>
          <w:szCs w:val="28"/>
        </w:rPr>
        <w:t xml:space="preserve"> respondent’s party. He further averred that he proceeded to other Polling Stations to carry out his duties as Supervisor for candidate Amama Mbabazi where he noticed that most of the</w:t>
      </w:r>
      <w:r w:rsidR="002A16AE"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agents were not at their designated stations.  When he inquired as to absence of the said agents, he was informed that they had been chased away from the Polling Stations.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In rebuttal to Muyambi’s evidence, the </w:t>
      </w:r>
      <w:r w:rsidR="00157720" w:rsidRPr="00E00900">
        <w:rPr>
          <w:rFonts w:ascii="Bookman Old Style" w:hAnsi="Bookman Old Style"/>
          <w:bCs/>
          <w:sz w:val="28"/>
          <w:szCs w:val="28"/>
        </w:rPr>
        <w:t xml:space="preserve">Attorney General </w:t>
      </w:r>
      <w:r w:rsidRPr="00E00900">
        <w:rPr>
          <w:rFonts w:ascii="Bookman Old Style" w:hAnsi="Bookman Old Style"/>
          <w:bCs/>
          <w:sz w:val="28"/>
          <w:szCs w:val="28"/>
        </w:rPr>
        <w:t>filed an affidavit sworn by Magyezi Jafar, who was the District Police Commander of Mbarara District.  Magyezi acknowledged having liaised with other security organs to provide security, protect people and property during and after the campaign period.  He however denied ever receiving any reports that the</w:t>
      </w:r>
      <w:r w:rsidR="00562E93"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his supporters and campaign agents were being harassed and intimidated by the Police in Mbarara District.  He deponed that there were no reports of incidents of assault, arrest and detention of the</w:t>
      </w:r>
      <w:r w:rsidR="00786FEC"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supporters or his agents in Mbarara District during the election period. He denied police ever aiding the </w:t>
      </w:r>
      <w:r w:rsidR="0039357C" w:rsidRPr="00E00900">
        <w:rPr>
          <w:rFonts w:ascii="Bookman Old Style" w:hAnsi="Bookman Old Style"/>
          <w:bCs/>
          <w:sz w:val="28"/>
          <w:szCs w:val="28"/>
        </w:rPr>
        <w:t>1st</w:t>
      </w:r>
      <w:r w:rsidRPr="00E00900">
        <w:rPr>
          <w:rFonts w:ascii="Bookman Old Style" w:hAnsi="Bookman Old Style"/>
          <w:bCs/>
          <w:sz w:val="28"/>
          <w:szCs w:val="28"/>
        </w:rPr>
        <w:t xml:space="preserve"> respondent’s supporters to cause disharmony, breach of peace or interference with</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electioneering activities or being aware of or receiving any reports of any such </w:t>
      </w:r>
      <w:r w:rsidRPr="00E00900">
        <w:rPr>
          <w:rFonts w:ascii="Bookman Old Style" w:hAnsi="Bookman Old Style"/>
          <w:bCs/>
          <w:sz w:val="28"/>
          <w:szCs w:val="28"/>
        </w:rPr>
        <w:lastRenderedPageBreak/>
        <w:t xml:space="preserve">incidents reported </w:t>
      </w:r>
      <w:r w:rsidR="0039357C" w:rsidRPr="00E00900">
        <w:rPr>
          <w:rFonts w:ascii="Bookman Old Style" w:hAnsi="Bookman Old Style"/>
          <w:bCs/>
          <w:sz w:val="28"/>
          <w:szCs w:val="28"/>
        </w:rPr>
        <w:t>to neither the</w:t>
      </w:r>
      <w:r w:rsidRPr="00E00900">
        <w:rPr>
          <w:rFonts w:ascii="Bookman Old Style" w:hAnsi="Bookman Old Style"/>
          <w:bCs/>
          <w:sz w:val="28"/>
          <w:szCs w:val="28"/>
        </w:rPr>
        <w:t xml:space="preserve"> police by</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nor his agents.  He also denied ever deploying armed personnel at any polling station in Mbarara District but confirmed that he only deployed polling constables at the polling stations who were not armed with fire arms.  He also confirmed the deployment of Police officers outside the polling stations to keep security in accordance with the law.  Lastly, he denied abducting or arresting</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and supporters as alleged or receiving such a report from</w:t>
      </w:r>
      <w:r w:rsidR="0039357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and/or his agents.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Apart from specifically mentioning Rwebogo Polling Station, Muyambi did not name any polling stations. Furthermore, Muyambi did not name</w:t>
      </w:r>
      <w:r w:rsidR="000B5A61"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that were allegedly chased away either at the time of polling or at the time of counting of votes in the entire district.  Although Muyambi deponed in paragraph 7 of his affidavit that some agents’ letters of appointment were confiscated by presiding officers, again, he neither named any agent, presiding officer nor any polling station where this had allegedly occurred.</w:t>
      </w:r>
    </w:p>
    <w:p w:rsidR="00602C29" w:rsidRPr="00E00900" w:rsidRDefault="00602C29" w:rsidP="00B06F40">
      <w:pPr>
        <w:spacing w:line="360" w:lineRule="auto"/>
        <w:contextualSpacing/>
        <w:jc w:val="both"/>
        <w:rPr>
          <w:rFonts w:ascii="Bookman Old Style" w:hAnsi="Bookman Old Style"/>
          <w:bCs/>
          <w:sz w:val="28"/>
          <w:szCs w:val="28"/>
        </w:rPr>
      </w:pPr>
      <w:r w:rsidRPr="00E00900">
        <w:rPr>
          <w:rFonts w:ascii="Bookman Old Style" w:hAnsi="Bookman Old Style"/>
          <w:bCs/>
          <w:sz w:val="28"/>
          <w:szCs w:val="28"/>
        </w:rPr>
        <w:t>Dhamuluka Farouk, who was the Coordinator of the Go Forward Team of Kisozi Sub-county, Kamuli District is one of the few witnesses who went a step further and mentioned some specific polling stations where</w:t>
      </w:r>
      <w:r w:rsidR="00AB7813"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agents were allegedly chased away by the army.  These included Wankole, Buwaibule, Bugobi, Bududu and Nakato polling stations.    </w:t>
      </w:r>
    </w:p>
    <w:p w:rsidR="00602C29" w:rsidRPr="00E00900" w:rsidRDefault="00602C29" w:rsidP="006860EF">
      <w:pPr>
        <w:pStyle w:val="NoSpacing"/>
        <w:spacing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In paragraph 5 of his affidavit, he named one agent, Wilson, who along with other unnamed agents were allegedly abducted and prevented from monitoring Bugubi Polling Station.  He also claimed that another agent named </w:t>
      </w:r>
      <w:proofErr w:type="gramStart"/>
      <w:r w:rsidRPr="00E00900">
        <w:rPr>
          <w:rFonts w:ascii="Bookman Old Style" w:hAnsi="Bookman Old Style"/>
          <w:sz w:val="28"/>
          <w:szCs w:val="28"/>
        </w:rPr>
        <w:t>John</w:t>
      </w:r>
      <w:proofErr w:type="gramEnd"/>
      <w:r w:rsidRPr="00E00900">
        <w:rPr>
          <w:rFonts w:ascii="Bookman Old Style" w:hAnsi="Bookman Old Style"/>
          <w:sz w:val="28"/>
          <w:szCs w:val="28"/>
        </w:rPr>
        <w:t xml:space="preserve"> who was also allegedly abducted, surfaced after elections.</w:t>
      </w:r>
    </w:p>
    <w:p w:rsidR="00602C29" w:rsidRPr="00E00900" w:rsidRDefault="00602C29" w:rsidP="006860EF">
      <w:pPr>
        <w:spacing w:after="240" w:line="360" w:lineRule="auto"/>
        <w:contextualSpacing/>
        <w:jc w:val="both"/>
        <w:rPr>
          <w:rFonts w:ascii="Bookman Old Style" w:hAnsi="Bookman Old Style"/>
          <w:bCs/>
          <w:sz w:val="28"/>
          <w:szCs w:val="28"/>
        </w:rPr>
      </w:pPr>
      <w:r w:rsidRPr="00E00900">
        <w:rPr>
          <w:rFonts w:ascii="Bookman Old Style" w:hAnsi="Bookman Old Style"/>
          <w:bCs/>
          <w:sz w:val="28"/>
          <w:szCs w:val="28"/>
        </w:rPr>
        <w:t>In rebuttal to Dhamuluka’s evidence</w:t>
      </w:r>
      <w:r w:rsidR="00806CD2" w:rsidRPr="00E00900">
        <w:rPr>
          <w:rFonts w:ascii="Bookman Old Style" w:hAnsi="Bookman Old Style"/>
          <w:bCs/>
          <w:sz w:val="28"/>
          <w:szCs w:val="28"/>
        </w:rPr>
        <w:t>, the</w:t>
      </w:r>
      <w:r w:rsidR="00722EDE" w:rsidRPr="00E00900">
        <w:rPr>
          <w:rFonts w:ascii="Bookman Old Style" w:hAnsi="Bookman Old Style"/>
          <w:bCs/>
          <w:sz w:val="28"/>
          <w:szCs w:val="28"/>
        </w:rPr>
        <w:t xml:space="preserve"> Commission</w:t>
      </w:r>
      <w:r w:rsidRPr="00E00900">
        <w:rPr>
          <w:rFonts w:ascii="Bookman Old Style" w:hAnsi="Bookman Old Style"/>
          <w:bCs/>
          <w:sz w:val="28"/>
          <w:szCs w:val="28"/>
        </w:rPr>
        <w:t xml:space="preserve"> relied on several affidavits sworn by its field officials.  One such official was Aryaija Gracious, the Returning Officer for Kamuli District.  He deponed, among others, that he was responsible for elections in the entire District, but that he did not receive any report that any agent or supporter of</w:t>
      </w:r>
      <w:r w:rsidR="00B063B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was indeed chased away or barred from taking part in the election.  He further deponed that on the contrary, the reports he received from</w:t>
      </w:r>
      <w:r w:rsidR="00B063B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’s sub-county supervisors indicated that the elections went on smoothly in Kamuli District.</w:t>
      </w:r>
    </w:p>
    <w:p w:rsidR="00602C29" w:rsidRPr="00E00900" w:rsidRDefault="00602C29" w:rsidP="00B06F40">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In further rebuttal,</w:t>
      </w:r>
      <w:r w:rsidR="00157720"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also relied on evidence from its other field officer, one Kisambu Stephen, who was the supervisor for Wankole Sub County, Kamuli District.  He too deponed that he did not receive any report that any agent or supporter of</w:t>
      </w:r>
      <w:r w:rsidR="00380F6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was indeed chased away or barred from taking part in the election.  Rather, he deponed to having received only those Reports indicating that the elections had gone on smoothly. </w:t>
      </w:r>
    </w:p>
    <w:p w:rsidR="00602C29" w:rsidRPr="00E00900" w:rsidRDefault="00602C29" w:rsidP="00B06F40">
      <w:pPr>
        <w:spacing w:before="240" w:line="360" w:lineRule="auto"/>
        <w:contextualSpacing/>
        <w:jc w:val="both"/>
        <w:rPr>
          <w:rFonts w:ascii="Bookman Old Style" w:hAnsi="Bookman Old Style"/>
          <w:bCs/>
          <w:sz w:val="28"/>
          <w:szCs w:val="28"/>
        </w:rPr>
      </w:pPr>
      <w:r w:rsidRPr="00E00900">
        <w:rPr>
          <w:rFonts w:ascii="Bookman Old Style" w:hAnsi="Bookman Old Style"/>
          <w:bCs/>
          <w:sz w:val="28"/>
          <w:szCs w:val="28"/>
        </w:rPr>
        <w:t>Kisambu further deponed that at many of the above polling stations, the</w:t>
      </w:r>
      <w:r w:rsidR="00806CD2"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did not have any agent.  He averred that </w:t>
      </w:r>
      <w:r w:rsidRPr="00E00900">
        <w:rPr>
          <w:rFonts w:ascii="Bookman Old Style" w:hAnsi="Bookman Old Style"/>
          <w:bCs/>
          <w:sz w:val="28"/>
          <w:szCs w:val="28"/>
        </w:rPr>
        <w:lastRenderedPageBreak/>
        <w:t>it was therefore false for Dhamuluka to state in his affidavit that</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were chased away as there was no body to chase or deny access to Polling Stations.  In paragraph 12 of his affidavit, he further denied any knowledge that any</w:t>
      </w:r>
      <w:r w:rsidR="00806CD2"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supporter or agent had been abducted and prevented from monitoring the election in Wankole Sub County.</w:t>
      </w:r>
    </w:p>
    <w:p w:rsidR="00602C29" w:rsidRPr="00E00900" w:rsidRDefault="00602C29" w:rsidP="00B063BB">
      <w:pPr>
        <w:pStyle w:val="NoSpacing"/>
        <w:spacing w:after="240" w:line="360" w:lineRule="auto"/>
        <w:jc w:val="both"/>
      </w:pPr>
      <w:r w:rsidRPr="00E00900">
        <w:rPr>
          <w:rFonts w:ascii="Bookman Old Style" w:hAnsi="Bookman Old Style"/>
          <w:sz w:val="28"/>
          <w:szCs w:val="28"/>
        </w:rPr>
        <w:t>As we noted in the case of the evidence of other district coordinators, Dhamuluka also failed to name the agents who were chased away from the polling stations he cited.  Similarly, we did not get any explanation from the</w:t>
      </w:r>
      <w:r w:rsidR="00806CD2"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why both the named as well as the unnamed agents did not swear individual affidavits detailing out the facts pertaining to their respective cases.</w:t>
      </w:r>
    </w:p>
    <w:p w:rsidR="00602C29" w:rsidRPr="00E00900" w:rsidRDefault="00602C29" w:rsidP="00B063BB">
      <w:pPr>
        <w:spacing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806CD2"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also relied on the evidence of Basaba Amuza, who was the coordinator for</w:t>
      </w:r>
      <w:r w:rsidR="00B063B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for Nawanyago Sub-county, Kamuli District.  He too deponed that army men chased away campaign agents of</w:t>
      </w:r>
      <w:r w:rsidR="00EB398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telling them they were not supposed to be at the polling stations.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Basaba too failed to name the campaign agents and the Polling Stations where he allegedly witnessed this. His affidavit also lacked details of how he came to learn about this information and the reasons why those who were allegedly chased away had not sworn their own affidavits.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Similarly, Mugumya Lawrence, who was a District Coordinator </w:t>
      </w:r>
      <w:r w:rsidR="00B063BB" w:rsidRPr="00E00900">
        <w:rPr>
          <w:rFonts w:ascii="Bookman Old Style" w:hAnsi="Bookman Old Style"/>
          <w:bCs/>
          <w:sz w:val="28"/>
          <w:szCs w:val="28"/>
        </w:rPr>
        <w:t>of the Petitioner in Kalangala District,</w:t>
      </w:r>
      <w:r w:rsidRPr="00E00900">
        <w:rPr>
          <w:rFonts w:ascii="Bookman Old Style" w:hAnsi="Bookman Old Style"/>
          <w:bCs/>
          <w:sz w:val="28"/>
          <w:szCs w:val="28"/>
        </w:rPr>
        <w:t xml:space="preserve"> also identified particular polling stations and</w:t>
      </w:r>
      <w:r w:rsidR="00B063BB"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agents who were allegedly chased away in his District.</w:t>
      </w:r>
    </w:p>
    <w:p w:rsidR="00602C29" w:rsidRPr="00E00900" w:rsidRDefault="00602C29" w:rsidP="00B06F40">
      <w:pPr>
        <w:spacing w:line="360" w:lineRule="auto"/>
        <w:contextualSpacing/>
        <w:jc w:val="both"/>
        <w:rPr>
          <w:rFonts w:ascii="Bookman Old Style" w:hAnsi="Bookman Old Style"/>
          <w:bCs/>
          <w:sz w:val="28"/>
          <w:szCs w:val="28"/>
        </w:rPr>
      </w:pPr>
      <w:r w:rsidRPr="00E00900">
        <w:rPr>
          <w:rFonts w:ascii="Bookman Old Style" w:hAnsi="Bookman Old Style"/>
          <w:sz w:val="28"/>
          <w:szCs w:val="28"/>
        </w:rPr>
        <w:t>Mugumya’s evidence was refuted by Kisaka Samuel, who was the Presiding Officer of Mwena Polling Station, Kalangala Ward ‘B’, Kalangala Town Council, Kalangala District. He deponed that he did not know Mugumya Lawrence and he did not remember any person by such name as the said deponent having come to Mwena Polling station in whatever capacity.  He also averred that</w:t>
      </w:r>
      <w:r w:rsidR="00B063BB"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his agents at the said polling station and that he counted the votes cast at the said polling station in the presence of all candidates’ agents present including the agent of</w:t>
      </w:r>
      <w:r w:rsidR="00EB398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Lastly, he averred that the</w:t>
      </w:r>
      <w:r w:rsidR="00806CD2"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agents signed </w:t>
      </w:r>
      <w:r w:rsidRPr="00E00900">
        <w:rPr>
          <w:rFonts w:ascii="Bookman Old Style" w:hAnsi="Bookman Old Style"/>
          <w:bCs/>
          <w:sz w:val="28"/>
          <w:szCs w:val="28"/>
        </w:rPr>
        <w:t>the Declaration of Results Forms together with the agents of the other candidates with the exception of presidential candidates Baryamureeba, Biraro, Mabirizi and Kyalya, who did not have duly appointed agents at the polling station.</w:t>
      </w:r>
    </w:p>
    <w:p w:rsidR="00602C29" w:rsidRPr="00E00900" w:rsidRDefault="00602C29" w:rsidP="00B06F40">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Mugumya’s evidence was further rebutted by Caleb Tukaikiriza, the Resident District Commissioner of Kalangala District. He deponed that he was the Chairperson of the District Security Committee and that he had carried out his duties of coordinating with the police and other security organs to ensure the smooth conduct of their duties in the District in the 2016 Presidential elections. He further deponed that he knows the </w:t>
      </w:r>
      <w:r w:rsidRPr="00E00900">
        <w:rPr>
          <w:rFonts w:ascii="Bookman Old Style" w:hAnsi="Bookman Old Style"/>
          <w:sz w:val="28"/>
          <w:szCs w:val="28"/>
        </w:rPr>
        <w:lastRenderedPageBreak/>
        <w:t xml:space="preserve">area of Misouzi landing site, Lulamba Parish, Bufumbira Sub County in the said District but denied knowing the said Mugumya. </w:t>
      </w:r>
    </w:p>
    <w:p w:rsidR="00602C29" w:rsidRPr="00E00900" w:rsidRDefault="00602C29" w:rsidP="00B06F40">
      <w:pPr>
        <w:spacing w:before="240" w:line="360" w:lineRule="auto"/>
        <w:contextualSpacing/>
        <w:jc w:val="both"/>
        <w:rPr>
          <w:rFonts w:ascii="Bookman Old Style" w:hAnsi="Bookman Old Style"/>
          <w:bCs/>
          <w:sz w:val="28"/>
          <w:szCs w:val="28"/>
        </w:rPr>
      </w:pPr>
      <w:r w:rsidRPr="00E00900">
        <w:rPr>
          <w:rFonts w:ascii="Bookman Old Style" w:hAnsi="Bookman Old Style"/>
          <w:bCs/>
          <w:sz w:val="28"/>
          <w:szCs w:val="28"/>
        </w:rPr>
        <w:t>The RDC also denied Mugumya’s allegation that soldiers, crime preventers and police allegedly went around the said village patrolling the area and beating people at about 2.00 a.m in the night before polling.  He averred that he did not receive any such report in his capacity as the Chairperson of the Security Committee. He maintained that Mugumya’s allegations were false and that the presidential elections in Kalangala had been conducted in a very peaceful atmosphere.</w:t>
      </w:r>
    </w:p>
    <w:p w:rsidR="00602C29" w:rsidRPr="00E00900" w:rsidRDefault="00602C29" w:rsidP="00B063BB">
      <w:pPr>
        <w:pStyle w:val="NoSpacing"/>
        <w:spacing w:after="240" w:line="360" w:lineRule="auto"/>
        <w:jc w:val="both"/>
        <w:rPr>
          <w:rFonts w:ascii="Bookman Old Style" w:hAnsi="Bookman Old Style"/>
          <w:sz w:val="28"/>
          <w:szCs w:val="28"/>
        </w:rPr>
      </w:pPr>
      <w:r w:rsidRPr="00E00900">
        <w:rPr>
          <w:rFonts w:ascii="Bookman Old Style" w:hAnsi="Bookman Old Style"/>
          <w:sz w:val="28"/>
          <w:szCs w:val="28"/>
        </w:rPr>
        <w:t>We noted that Mugumya’s evidence had similar short comings as those we had earlier observed in the evidence of Dhamuluka and Basaba.</w:t>
      </w:r>
    </w:p>
    <w:p w:rsidR="00602C29" w:rsidRPr="00E00900" w:rsidRDefault="00602C29" w:rsidP="00B063BB">
      <w:pPr>
        <w:spacing w:after="240" w:line="360" w:lineRule="auto"/>
        <w:contextualSpacing/>
        <w:jc w:val="both"/>
        <w:rPr>
          <w:rFonts w:ascii="Bookman Old Style" w:hAnsi="Bookman Old Style"/>
          <w:sz w:val="28"/>
          <w:szCs w:val="28"/>
        </w:rPr>
      </w:pPr>
      <w:r w:rsidRPr="00E00900">
        <w:rPr>
          <w:rFonts w:ascii="Bookman Old Style" w:hAnsi="Bookman Old Style"/>
          <w:bCs/>
          <w:sz w:val="28"/>
          <w:szCs w:val="28"/>
        </w:rPr>
        <w:t>Besides district coordinators,</w:t>
      </w:r>
      <w:r w:rsidR="0015772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also relied on the affidavit of </w:t>
      </w:r>
      <w:r w:rsidRPr="00E00900">
        <w:rPr>
          <w:rFonts w:ascii="Bookman Old Style" w:hAnsi="Bookman Old Style"/>
          <w:sz w:val="28"/>
          <w:szCs w:val="28"/>
        </w:rPr>
        <w:t>SPC Mikidadi Yusuf, a police constable attached to Old Kampala Police Station. In his affidavit, he deponed that he was a polling constable at Nalukolongo polling station M-Nal. He further deponed that at the time of counting the votes, there were no agents or voters at the polling station. He was then asked to handle votes for the 1</w:t>
      </w:r>
      <w:r w:rsidR="00B063BB" w:rsidRPr="00E00900">
        <w:rPr>
          <w:rFonts w:ascii="Bookman Old Style" w:hAnsi="Bookman Old Style"/>
          <w:sz w:val="28"/>
          <w:szCs w:val="28"/>
        </w:rPr>
        <w:t>st</w:t>
      </w:r>
      <w:r w:rsidRPr="00E00900">
        <w:rPr>
          <w:rFonts w:ascii="Bookman Old Style" w:hAnsi="Bookman Old Style"/>
          <w:sz w:val="28"/>
          <w:szCs w:val="28"/>
        </w:rPr>
        <w:t xml:space="preserve"> respondent and add to the ones he had been given.</w:t>
      </w:r>
    </w:p>
    <w:p w:rsidR="00602C29" w:rsidRPr="00E00900" w:rsidRDefault="00602C29" w:rsidP="00B06F40">
      <w:pPr>
        <w:pStyle w:val="NoSpacing"/>
        <w:spacing w:after="240" w:line="360" w:lineRule="auto"/>
        <w:jc w:val="both"/>
        <w:rPr>
          <w:rFonts w:ascii="Bookman Old Style" w:hAnsi="Bookman Old Style"/>
          <w:sz w:val="28"/>
          <w:szCs w:val="28"/>
        </w:rPr>
      </w:pPr>
      <w:r w:rsidRPr="00E00900">
        <w:rPr>
          <w:rFonts w:ascii="Bookman Old Style" w:hAnsi="Bookman Old Style"/>
          <w:sz w:val="28"/>
          <w:szCs w:val="28"/>
        </w:rPr>
        <w:t>The evidence of Mikidadi did n</w:t>
      </w:r>
      <w:r w:rsidR="00B063BB" w:rsidRPr="00E00900">
        <w:rPr>
          <w:rFonts w:ascii="Bookman Old Style" w:hAnsi="Bookman Old Style"/>
          <w:sz w:val="28"/>
          <w:szCs w:val="28"/>
        </w:rPr>
        <w:t>ot strike us as credible since Polling C</w:t>
      </w:r>
      <w:r w:rsidRPr="00E00900">
        <w:rPr>
          <w:rFonts w:ascii="Bookman Old Style" w:hAnsi="Bookman Old Style"/>
          <w:sz w:val="28"/>
          <w:szCs w:val="28"/>
        </w:rPr>
        <w:t xml:space="preserve">onstables are not ordinarily expected to be handling </w:t>
      </w:r>
      <w:r w:rsidRPr="00E00900">
        <w:rPr>
          <w:rFonts w:ascii="Bookman Old Style" w:hAnsi="Bookman Old Style"/>
          <w:sz w:val="28"/>
          <w:szCs w:val="28"/>
        </w:rPr>
        <w:lastRenderedPageBreak/>
        <w:t>polling materials and which polling agents have been appointed to represent the different presidential candidates.  Secondly, since this polling station in question is in Kampala District which is a very highly populated area, it struck us as unlikely that there would be a station where there would be no voters present at the time of counting the votes at the close of polling. Lastly, even if the witness’ evidence were to be believed, it only goes to show that there were no agents of the</w:t>
      </w:r>
      <w:r w:rsidR="00082A0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present at the time of counting of the votes. Since the deponent did not state that he was an agent of the</w:t>
      </w:r>
      <w:r w:rsidR="00082A0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his evidence cannot explain the absence of the</w:t>
      </w:r>
      <w:r w:rsidR="00082A0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agents at the station, since he would not be privy to any information as to whether the</w:t>
      </w:r>
      <w:r w:rsidR="00082A0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had ever appointed any agents at that polling station in the first place.</w:t>
      </w:r>
    </w:p>
    <w:p w:rsidR="00602C29" w:rsidRPr="00E00900" w:rsidRDefault="00602C29" w:rsidP="00B06F40">
      <w:pPr>
        <w:spacing w:after="240" w:line="360" w:lineRule="auto"/>
        <w:jc w:val="both"/>
        <w:rPr>
          <w:rFonts w:ascii="Bookman Old Style" w:hAnsi="Bookman Old Style"/>
          <w:bCs/>
          <w:sz w:val="28"/>
          <w:szCs w:val="28"/>
        </w:rPr>
      </w:pPr>
      <w:r w:rsidRPr="00E00900">
        <w:rPr>
          <w:rFonts w:ascii="Bookman Old Style" w:hAnsi="Bookman Old Style"/>
          <w:bCs/>
          <w:sz w:val="28"/>
          <w:szCs w:val="28"/>
        </w:rPr>
        <w:t>One of the two witnesses who deponed as</w:t>
      </w:r>
      <w:r w:rsidR="00157720" w:rsidRPr="00E00900">
        <w:rPr>
          <w:rFonts w:ascii="Bookman Old Style" w:hAnsi="Bookman Old Style"/>
          <w:bCs/>
          <w:sz w:val="28"/>
          <w:szCs w:val="28"/>
        </w:rPr>
        <w:t xml:space="preserve"> the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w:t>
      </w:r>
      <w:r w:rsidR="00157720" w:rsidRPr="00E00900">
        <w:rPr>
          <w:rFonts w:ascii="Bookman Old Style" w:hAnsi="Bookman Old Style"/>
          <w:bCs/>
          <w:sz w:val="28"/>
          <w:szCs w:val="28"/>
        </w:rPr>
        <w:t xml:space="preserve">agent was one Mutyabule Jamil. </w:t>
      </w:r>
      <w:r w:rsidRPr="00E00900">
        <w:rPr>
          <w:rFonts w:ascii="Bookman Old Style" w:hAnsi="Bookman Old Style"/>
          <w:bCs/>
          <w:sz w:val="28"/>
          <w:szCs w:val="28"/>
        </w:rPr>
        <w:t>He claimed that he was a polling agent for</w:t>
      </w:r>
      <w:r w:rsidR="00AB7813"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at Moonlight Polling Station in Iganga District.  In paragraph 9 of his affidavit, he deponed that on Election Day, while he was at the polling station, he was surrounded by unknown persons who beat him up and later chased him away from the polling station.  In paragraph 10, he further deponed that as a result of his being chased away, he was not able to witness the counting of votes as</w:t>
      </w:r>
      <w:r w:rsidR="0015772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Mutyabule’s evidence was rebutted by the </w:t>
      </w:r>
      <w:r w:rsidRPr="00E00900">
        <w:rPr>
          <w:rFonts w:ascii="Bookman Old Style" w:hAnsi="Bookman Old Style"/>
          <w:bCs/>
          <w:sz w:val="28"/>
          <w:szCs w:val="28"/>
        </w:rPr>
        <w:t>1</w:t>
      </w:r>
      <w:r w:rsidR="004910CF" w:rsidRPr="00E00900">
        <w:rPr>
          <w:rFonts w:ascii="Bookman Old Style" w:hAnsi="Bookman Old Style"/>
          <w:bCs/>
          <w:sz w:val="28"/>
          <w:szCs w:val="28"/>
        </w:rPr>
        <w:t>st</w:t>
      </w:r>
      <w:r w:rsidR="00B063BB" w:rsidRPr="00E00900">
        <w:rPr>
          <w:rFonts w:ascii="Bookman Old Style" w:hAnsi="Bookman Old Style"/>
          <w:bCs/>
          <w:sz w:val="28"/>
          <w:szCs w:val="28"/>
        </w:rPr>
        <w:t xml:space="preserve"> </w:t>
      </w:r>
      <w:r w:rsidRPr="00E00900">
        <w:rPr>
          <w:rFonts w:ascii="Bookman Old Style" w:hAnsi="Bookman Old Style"/>
          <w:bCs/>
          <w:sz w:val="28"/>
          <w:szCs w:val="28"/>
        </w:rPr>
        <w:t xml:space="preserve">respondent through the evidence of </w:t>
      </w:r>
      <w:r w:rsidRPr="00E00900">
        <w:rPr>
          <w:rFonts w:ascii="Bookman Old Style" w:hAnsi="Bookman Old Style"/>
          <w:sz w:val="28"/>
          <w:szCs w:val="28"/>
        </w:rPr>
        <w:t>Muyindi Kassim, who was the presiding officer at Nkatu Main Polling Station (A-Z), Iganga District.  He deponed that there is no polling station by the name of Moonlight Polling Station (A-Z) as alleged by Mutyabule, but rather a polling station known as Nkatu Polling Station.  He further refuted the evidence that Mutyabule was a polling agent for the</w:t>
      </w:r>
      <w:r w:rsidR="00740091"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at the said polling station, and averred that all polling agents for the presidential candidates had handed over to him copies of their appointment letters as polling agents befo</w:t>
      </w:r>
      <w:r w:rsidR="00F26F96" w:rsidRPr="00E00900">
        <w:rPr>
          <w:rFonts w:ascii="Bookman Old Style" w:hAnsi="Bookman Old Style"/>
          <w:sz w:val="28"/>
          <w:szCs w:val="28"/>
        </w:rPr>
        <w:t xml:space="preserve">re the commencement of voting. </w:t>
      </w:r>
      <w:r w:rsidRPr="00E00900">
        <w:rPr>
          <w:rFonts w:ascii="Bookman Old Style" w:hAnsi="Bookman Old Style"/>
          <w:sz w:val="28"/>
          <w:szCs w:val="28"/>
        </w:rPr>
        <w:t>He averred that he received appointment letters of the</w:t>
      </w:r>
      <w:r w:rsidR="00740091"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’s agents who were </w:t>
      </w:r>
      <w:r w:rsidR="00157720" w:rsidRPr="00E00900">
        <w:rPr>
          <w:rFonts w:ascii="Bookman Old Style" w:hAnsi="Bookman Old Style"/>
          <w:sz w:val="28"/>
          <w:szCs w:val="28"/>
        </w:rPr>
        <w:t xml:space="preserve">Waiswa Herman and Kyamba Firo. </w:t>
      </w:r>
      <w:r w:rsidRPr="00E00900">
        <w:rPr>
          <w:rFonts w:ascii="Bookman Old Style" w:hAnsi="Bookman Old Style"/>
          <w:sz w:val="28"/>
          <w:szCs w:val="28"/>
        </w:rPr>
        <w:t>He attached a copy of the Declaration of Results Form to prove his averments and also deponed that Waiswa and Kyamba duly witnessed the entire process of voting and counting of the votes at the station.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Mutyabule’s evidence was further rebutted by ASP Nditta Nasibu Kidimu, the District Police Commander of Iganga District, which was adduced by the 3</w:t>
      </w:r>
      <w:r w:rsidRPr="00E00900">
        <w:rPr>
          <w:rFonts w:ascii="Bookman Old Style" w:hAnsi="Bookman Old Style"/>
          <w:bCs/>
          <w:sz w:val="28"/>
          <w:szCs w:val="28"/>
          <w:vertAlign w:val="superscript"/>
        </w:rPr>
        <w:t>rd</w:t>
      </w:r>
      <w:r w:rsidR="00157720" w:rsidRPr="00E00900">
        <w:rPr>
          <w:rFonts w:ascii="Bookman Old Style" w:hAnsi="Bookman Old Style"/>
          <w:bCs/>
          <w:sz w:val="28"/>
          <w:szCs w:val="28"/>
        </w:rPr>
        <w:t xml:space="preserve"> respondent. </w:t>
      </w:r>
      <w:r w:rsidRPr="00E00900">
        <w:rPr>
          <w:rFonts w:ascii="Bookman Old Style" w:hAnsi="Bookman Old Style"/>
          <w:bCs/>
          <w:sz w:val="28"/>
          <w:szCs w:val="28"/>
        </w:rPr>
        <w:t xml:space="preserve">He deponed that he was in charge of, among others, providing security for the entire district.  He confirmed the deployment of Police </w:t>
      </w:r>
      <w:r w:rsidR="00F26F96" w:rsidRPr="00E00900">
        <w:rPr>
          <w:rFonts w:ascii="Bookman Old Style" w:hAnsi="Bookman Old Style"/>
          <w:bCs/>
          <w:sz w:val="28"/>
          <w:szCs w:val="28"/>
        </w:rPr>
        <w:t>C</w:t>
      </w:r>
      <w:r w:rsidRPr="00E00900">
        <w:rPr>
          <w:rFonts w:ascii="Bookman Old Style" w:hAnsi="Bookman Old Style"/>
          <w:bCs/>
          <w:sz w:val="28"/>
          <w:szCs w:val="28"/>
        </w:rPr>
        <w:t>onstables at all polling stations on Election Day. He also refuted the</w:t>
      </w:r>
      <w:r w:rsidR="00DE5868"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claim that there was a polling station in Iganga District known as Moonlight Polling Station as alleged by Mutyabule.  Lastly, he averred that he personally supervised security in Nkatu village where Mutyabule claims to have been an agent at one of the </w:t>
      </w:r>
      <w:r w:rsidRPr="00E00900">
        <w:rPr>
          <w:rFonts w:ascii="Bookman Old Style" w:hAnsi="Bookman Old Style"/>
          <w:bCs/>
          <w:sz w:val="28"/>
          <w:szCs w:val="28"/>
        </w:rPr>
        <w:lastRenderedPageBreak/>
        <w:t>polling stations and claimed that there were no reports of such incidents as had been alleged by Mutyabule.</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cs="Arial"/>
          <w:color w:val="222222"/>
          <w:sz w:val="28"/>
          <w:szCs w:val="28"/>
          <w:shd w:val="clear" w:color="auto" w:fill="FFFFFF"/>
        </w:rPr>
        <w:t>The second witness who deponed as the</w:t>
      </w:r>
      <w:r w:rsidR="00740091" w:rsidRPr="00E00900">
        <w:rPr>
          <w:rFonts w:ascii="Bookman Old Style" w:hAnsi="Bookman Old Style" w:cs="Arial"/>
          <w:color w:val="222222"/>
          <w:sz w:val="28"/>
          <w:szCs w:val="28"/>
          <w:shd w:val="clear" w:color="auto" w:fill="FFFFFF"/>
        </w:rPr>
        <w:t xml:space="preserve"> </w:t>
      </w:r>
      <w:r w:rsidR="005C2EB1" w:rsidRPr="00E00900">
        <w:rPr>
          <w:rFonts w:ascii="Bookman Old Style" w:hAnsi="Bookman Old Style" w:cs="Arial"/>
          <w:color w:val="222222"/>
          <w:sz w:val="28"/>
          <w:szCs w:val="28"/>
          <w:shd w:val="clear" w:color="auto" w:fill="FFFFFF"/>
        </w:rPr>
        <w:t>Petitioner</w:t>
      </w:r>
      <w:r w:rsidR="00157720" w:rsidRPr="00E00900">
        <w:rPr>
          <w:rFonts w:ascii="Bookman Old Style" w:hAnsi="Bookman Old Style" w:cs="Arial"/>
          <w:color w:val="222222"/>
          <w:sz w:val="28"/>
          <w:szCs w:val="28"/>
          <w:shd w:val="clear" w:color="auto" w:fill="FFFFFF"/>
        </w:rPr>
        <w:t xml:space="preserve">’s agent was Mutwalibu Kakyu. </w:t>
      </w:r>
      <w:r w:rsidRPr="00E00900">
        <w:rPr>
          <w:rFonts w:ascii="Bookman Old Style" w:hAnsi="Bookman Old Style" w:cs="Arial"/>
          <w:color w:val="222222"/>
          <w:sz w:val="28"/>
          <w:szCs w:val="28"/>
          <w:shd w:val="clear" w:color="auto" w:fill="FFFFFF"/>
        </w:rPr>
        <w:t xml:space="preserve">He averred that he was </w:t>
      </w:r>
      <w:r w:rsidRPr="00E00900">
        <w:rPr>
          <w:rFonts w:ascii="Bookman Old Style" w:hAnsi="Bookman Old Style" w:cs="Arial"/>
          <w:color w:val="222222"/>
          <w:sz w:val="28"/>
          <w:szCs w:val="28"/>
        </w:rPr>
        <w:t>an agent of Go Forward Camp in Kibuku, who was deployed at Kibuku Primary School Primary Station.  He deponed that he saw 2 ballot papers being given out and complained about it but there was no action taken on his complaint. He further averred that he also informed the District Police Commander about what he had witnessed, who advised him “to leave the matters”.  Lastly, he deponed that he then went away in protest and never signed the</w:t>
      </w:r>
      <w:r w:rsidR="00F26F96" w:rsidRPr="00E00900">
        <w:rPr>
          <w:rFonts w:ascii="Bookman Old Style" w:hAnsi="Bookman Old Style" w:cs="Arial"/>
          <w:color w:val="222222"/>
          <w:sz w:val="28"/>
          <w:szCs w:val="28"/>
        </w:rPr>
        <w:t xml:space="preserve"> </w:t>
      </w:r>
      <w:r w:rsidR="003E5D72" w:rsidRPr="00E00900">
        <w:rPr>
          <w:rFonts w:ascii="Bookman Old Style" w:hAnsi="Bookman Old Style" w:cs="Arial"/>
          <w:color w:val="222222"/>
          <w:sz w:val="28"/>
          <w:szCs w:val="28"/>
        </w:rPr>
        <w:t>Declaration of Results Form</w:t>
      </w:r>
      <w:r w:rsidRPr="00E00900">
        <w:rPr>
          <w:rFonts w:ascii="Bookman Old Style" w:hAnsi="Bookman Old Style" w:cs="Arial"/>
          <w:color w:val="222222"/>
          <w:sz w:val="28"/>
          <w:szCs w:val="28"/>
        </w:rPr>
        <w:t>.</w:t>
      </w:r>
    </w:p>
    <w:p w:rsidR="00602C29" w:rsidRPr="00E00900" w:rsidRDefault="00602C29" w:rsidP="00B06F40">
      <w:pPr>
        <w:spacing w:line="360" w:lineRule="auto"/>
        <w:jc w:val="both"/>
        <w:rPr>
          <w:rFonts w:ascii="Bookman Old Style" w:hAnsi="Bookman Old Style"/>
          <w:b/>
          <w:sz w:val="28"/>
          <w:szCs w:val="28"/>
          <w:u w:val="single"/>
        </w:rPr>
      </w:pPr>
      <w:r w:rsidRPr="00E00900">
        <w:rPr>
          <w:rFonts w:ascii="Bookman Old Style" w:hAnsi="Bookman Old Style"/>
          <w:bCs/>
          <w:sz w:val="28"/>
          <w:szCs w:val="28"/>
        </w:rPr>
        <w:t xml:space="preserve">The </w:t>
      </w:r>
      <w:r w:rsidR="006167FD" w:rsidRPr="00E00900">
        <w:rPr>
          <w:rFonts w:ascii="Bookman Old Style" w:hAnsi="Bookman Old Style"/>
          <w:bCs/>
          <w:sz w:val="28"/>
          <w:szCs w:val="28"/>
        </w:rPr>
        <w:t>Commission</w:t>
      </w:r>
      <w:r w:rsidRPr="00E00900">
        <w:rPr>
          <w:rFonts w:ascii="Bookman Old Style" w:hAnsi="Bookman Old Style"/>
          <w:bCs/>
          <w:sz w:val="28"/>
          <w:szCs w:val="28"/>
        </w:rPr>
        <w:t xml:space="preserve"> relied on the evidence of Kirya Fred, who was the presiding officer for Kibuku Primary School Polling Station to rebut the evidence of Mutwalibu Kakyu.  He averred that all candidates’ agents introduced themselves to him at the commencement of polling by way o</w:t>
      </w:r>
      <w:r w:rsidRPr="00E00900">
        <w:rPr>
          <w:rFonts w:ascii="Bookman Old Style" w:hAnsi="Bookman Old Style"/>
          <w:sz w:val="28"/>
          <w:szCs w:val="28"/>
        </w:rPr>
        <w:t>f formal letters of appointment or introduction. He averred that he received letters of polling agents for the 1</w:t>
      </w:r>
      <w:r w:rsidR="00F26F96" w:rsidRPr="00E00900">
        <w:rPr>
          <w:rFonts w:ascii="Bookman Old Style" w:hAnsi="Bookman Old Style"/>
          <w:sz w:val="28"/>
          <w:szCs w:val="28"/>
        </w:rPr>
        <w:t>st</w:t>
      </w:r>
      <w:r w:rsidRPr="00E00900">
        <w:rPr>
          <w:rFonts w:ascii="Bookman Old Style" w:hAnsi="Bookman Old Style"/>
          <w:sz w:val="28"/>
          <w:szCs w:val="28"/>
        </w:rPr>
        <w:t xml:space="preserve"> respondent and Besigye, but none for</w:t>
      </w:r>
      <w:r w:rsidR="00EB398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Based on this averment, he refuted Kakyu’s claim that he was a polling agent of</w:t>
      </w:r>
      <w:r w:rsidR="00F26F9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at Kibuku Primary School Polling Station. Lastly, he averred that as a result, all the other candidates’ agents who introduced or identified themselves to him and were present at the end of the counting of the votes, signed the</w:t>
      </w:r>
      <w:r w:rsidR="00647A35"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xml:space="preserve"> for </w:t>
      </w:r>
      <w:r w:rsidRPr="00E00900">
        <w:rPr>
          <w:rFonts w:ascii="Bookman Old Style" w:hAnsi="Bookman Old Style"/>
          <w:sz w:val="28"/>
          <w:szCs w:val="28"/>
        </w:rPr>
        <w:lastRenderedPageBreak/>
        <w:t>his polling station.</w:t>
      </w:r>
      <w:r w:rsidR="00157720" w:rsidRPr="00E00900">
        <w:rPr>
          <w:rFonts w:ascii="Bookman Old Style" w:hAnsi="Bookman Old Style"/>
          <w:sz w:val="28"/>
          <w:szCs w:val="28"/>
        </w:rPr>
        <w:t xml:space="preserve"> </w:t>
      </w:r>
      <w:r w:rsidRPr="00E00900">
        <w:rPr>
          <w:rFonts w:ascii="Bookman Old Style" w:hAnsi="Bookman Old Style"/>
          <w:sz w:val="28"/>
          <w:szCs w:val="28"/>
        </w:rPr>
        <w:t>However, he claimed that Kakyu was not entitled to sign any</w:t>
      </w:r>
      <w:r w:rsidR="00BD54D2"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xml:space="preserve"> since he was not an agent for any candidate at his polling station.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We will now turn to the evidence of the </w:t>
      </w:r>
      <w:r w:rsidR="00157720" w:rsidRPr="00E00900">
        <w:rPr>
          <w:rFonts w:ascii="Bookman Old Style" w:hAnsi="Bookman Old Style"/>
          <w:bCs/>
          <w:sz w:val="28"/>
          <w:szCs w:val="28"/>
        </w:rPr>
        <w:t>five</w:t>
      </w:r>
      <w:r w:rsidRPr="00E00900">
        <w:rPr>
          <w:rFonts w:ascii="Bookman Old Style" w:hAnsi="Bookman Old Style"/>
          <w:bCs/>
          <w:sz w:val="28"/>
          <w:szCs w:val="28"/>
        </w:rPr>
        <w:t xml:space="preserve"> Supervisors/District/Sub County Coordinators of</w:t>
      </w:r>
      <w:r w:rsidR="00BD54D2"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in 5 Districts of Kibuku, Buliisa, Kamuli, Kalangala and Mbarara.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It is important to note at the onset, that although</w:t>
      </w:r>
      <w:r w:rsidR="008D1F3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evidence was drawn from </w:t>
      </w:r>
      <w:r w:rsidR="00157720" w:rsidRPr="00E00900">
        <w:rPr>
          <w:rFonts w:ascii="Bookman Old Style" w:hAnsi="Bookman Old Style"/>
          <w:bCs/>
          <w:sz w:val="28"/>
          <w:szCs w:val="28"/>
        </w:rPr>
        <w:t>five</w:t>
      </w:r>
      <w:r w:rsidRPr="00E00900">
        <w:rPr>
          <w:rFonts w:ascii="Bookman Old Style" w:hAnsi="Bookman Old Style"/>
          <w:bCs/>
          <w:sz w:val="28"/>
          <w:szCs w:val="28"/>
        </w:rPr>
        <w:t xml:space="preserve"> districts, the </w:t>
      </w:r>
      <w:r w:rsidR="00157720" w:rsidRPr="00E00900">
        <w:rPr>
          <w:rFonts w:ascii="Bookman Old Style" w:hAnsi="Bookman Old Style"/>
          <w:bCs/>
          <w:sz w:val="28"/>
          <w:szCs w:val="28"/>
        </w:rPr>
        <w:t>five</w:t>
      </w:r>
      <w:r w:rsidRPr="00E00900">
        <w:rPr>
          <w:rFonts w:ascii="Bookman Old Style" w:hAnsi="Bookman Old Style"/>
          <w:bCs/>
          <w:sz w:val="28"/>
          <w:szCs w:val="28"/>
        </w:rPr>
        <w:t xml:space="preserve"> witnesses were only able to specifically mention a total of </w:t>
      </w:r>
      <w:r w:rsidR="008D1F3F" w:rsidRPr="00E00900">
        <w:rPr>
          <w:rFonts w:ascii="Bookman Old Style" w:hAnsi="Bookman Old Style"/>
          <w:bCs/>
          <w:sz w:val="28"/>
          <w:szCs w:val="28"/>
        </w:rPr>
        <w:t>nine</w:t>
      </w:r>
      <w:r w:rsidRPr="00E00900">
        <w:rPr>
          <w:rFonts w:ascii="Bookman Old Style" w:hAnsi="Bookman Old Style"/>
          <w:bCs/>
          <w:sz w:val="28"/>
          <w:szCs w:val="28"/>
        </w:rPr>
        <w:t xml:space="preserve"> polling stations where</w:t>
      </w:r>
      <w:r w:rsidR="00821B0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were either allegedly chased away or denied access or abducted.  The polling stations mentioned by the Coordinators were (a) Musa’s Borehole polling station in Buseta sub-county, Kibuku District; (b) Wankole, (c)</w:t>
      </w:r>
      <w:r w:rsidR="008D1F3F" w:rsidRPr="00E00900">
        <w:rPr>
          <w:rFonts w:ascii="Bookman Old Style" w:hAnsi="Bookman Old Style"/>
          <w:bCs/>
          <w:sz w:val="28"/>
          <w:szCs w:val="28"/>
        </w:rPr>
        <w:t xml:space="preserve"> </w:t>
      </w:r>
      <w:r w:rsidRPr="00E00900">
        <w:rPr>
          <w:rFonts w:ascii="Bookman Old Style" w:hAnsi="Bookman Old Style"/>
          <w:bCs/>
          <w:sz w:val="28"/>
          <w:szCs w:val="28"/>
        </w:rPr>
        <w:t>Buwaibule, (d)</w:t>
      </w:r>
      <w:r w:rsidR="008D1F3F" w:rsidRPr="00E00900">
        <w:rPr>
          <w:rFonts w:ascii="Bookman Old Style" w:hAnsi="Bookman Old Style"/>
          <w:bCs/>
          <w:sz w:val="28"/>
          <w:szCs w:val="28"/>
        </w:rPr>
        <w:t xml:space="preserve"> </w:t>
      </w:r>
      <w:r w:rsidRPr="00E00900">
        <w:rPr>
          <w:rFonts w:ascii="Bookman Old Style" w:hAnsi="Bookman Old Style"/>
          <w:bCs/>
          <w:sz w:val="28"/>
          <w:szCs w:val="28"/>
        </w:rPr>
        <w:t>Bugobi, (e)</w:t>
      </w:r>
      <w:r w:rsidR="008D1F3F" w:rsidRPr="00E00900">
        <w:rPr>
          <w:rFonts w:ascii="Bookman Old Style" w:hAnsi="Bookman Old Style"/>
          <w:bCs/>
          <w:sz w:val="28"/>
          <w:szCs w:val="28"/>
        </w:rPr>
        <w:t xml:space="preserve"> </w:t>
      </w:r>
      <w:r w:rsidRPr="00E00900">
        <w:rPr>
          <w:rFonts w:ascii="Bookman Old Style" w:hAnsi="Bookman Old Style"/>
          <w:bCs/>
          <w:sz w:val="28"/>
          <w:szCs w:val="28"/>
        </w:rPr>
        <w:t>Bududu, (f)</w:t>
      </w:r>
      <w:r w:rsidR="008D1F3F" w:rsidRPr="00E00900">
        <w:rPr>
          <w:rFonts w:ascii="Bookman Old Style" w:hAnsi="Bookman Old Style"/>
          <w:bCs/>
          <w:sz w:val="28"/>
          <w:szCs w:val="28"/>
        </w:rPr>
        <w:t xml:space="preserve"> </w:t>
      </w:r>
      <w:r w:rsidRPr="00E00900">
        <w:rPr>
          <w:rFonts w:ascii="Bookman Old Style" w:hAnsi="Bookman Old Style"/>
          <w:bCs/>
          <w:sz w:val="28"/>
          <w:szCs w:val="28"/>
        </w:rPr>
        <w:t>Nakato polling stations all in Kisozi Sub-county, Kamuli District where</w:t>
      </w:r>
      <w:r w:rsidR="008D1F3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gents were allegedly chased away by the army; (g) Bugubi pol</w:t>
      </w:r>
      <w:r w:rsidR="002F03BD" w:rsidRPr="00E00900">
        <w:rPr>
          <w:rFonts w:ascii="Bookman Old Style" w:hAnsi="Bookman Old Style"/>
          <w:bCs/>
          <w:sz w:val="28"/>
          <w:szCs w:val="28"/>
        </w:rPr>
        <w:t xml:space="preserve">ling station where one Wilson,  the </w:t>
      </w:r>
      <w:r w:rsidR="005C2EB1" w:rsidRPr="00E00900">
        <w:rPr>
          <w:rFonts w:ascii="Bookman Old Style" w:hAnsi="Bookman Old Style"/>
          <w:bCs/>
          <w:sz w:val="28"/>
          <w:szCs w:val="28"/>
        </w:rPr>
        <w:t>Petitioner</w:t>
      </w:r>
      <w:r w:rsidRPr="00E00900">
        <w:rPr>
          <w:rFonts w:ascii="Bookman Old Style" w:hAnsi="Bookman Old Style"/>
          <w:bCs/>
          <w:sz w:val="28"/>
          <w:szCs w:val="28"/>
        </w:rPr>
        <w:t>’s agent was allegedly abducted and prevented from monitoring the polling; and (h)</w:t>
      </w:r>
      <w:r w:rsidR="008D1F3F" w:rsidRPr="00E00900">
        <w:rPr>
          <w:rFonts w:ascii="Bookman Old Style" w:hAnsi="Bookman Old Style"/>
          <w:bCs/>
          <w:sz w:val="28"/>
          <w:szCs w:val="28"/>
        </w:rPr>
        <w:t xml:space="preserve"> </w:t>
      </w:r>
      <w:r w:rsidRPr="00E00900">
        <w:rPr>
          <w:rFonts w:ascii="Bookman Old Style" w:hAnsi="Bookman Old Style"/>
          <w:bCs/>
          <w:sz w:val="28"/>
          <w:szCs w:val="28"/>
        </w:rPr>
        <w:t>Mwena polling station in Kalangala District where the</w:t>
      </w:r>
      <w:r w:rsidR="00647A35"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agents were allegedly chased away by the presiding officer after polling had closed and therefore did not participate in the counting of votes which were cast and lastly, in (i) Buwanga Polling Station, where</w:t>
      </w:r>
      <w:r w:rsidR="00821B0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 one Namugema Prossy was allegedly denied entry to the polling station by the Presiding </w:t>
      </w:r>
      <w:r w:rsidRPr="00E00900">
        <w:rPr>
          <w:rFonts w:ascii="Bookman Old Style" w:hAnsi="Bookman Old Style"/>
          <w:bCs/>
          <w:sz w:val="28"/>
          <w:szCs w:val="28"/>
        </w:rPr>
        <w:lastRenderedPageBreak/>
        <w:t>Officer and no reason was provided to her and</w:t>
      </w:r>
      <w:r w:rsidR="00821B0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supervisor when he inquired.</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bCs/>
          <w:sz w:val="28"/>
          <w:szCs w:val="28"/>
        </w:rPr>
        <w:t>The absence of agents in Buliisa was explained by</w:t>
      </w:r>
      <w:r w:rsidR="008D1F3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own evidence. According to one Kasigwa Godwin Angalia, who was both a parliamentary candidate and a District Supervisor for</w:t>
      </w:r>
      <w:r w:rsidR="008D1F3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campaigns in Buliisa District, when he was arrested as a Parliamentary candidate for Buliisa County,</w:t>
      </w:r>
      <w:r w:rsidR="008D1F3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campaign team was disorganized. As a result, they were not able to appoint any agents for</w:t>
      </w:r>
      <w:r w:rsidR="00821B0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to observe elections at polling stations in Buliisa District.</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We also reviewed the</w:t>
      </w:r>
      <w:r w:rsidR="00BD54D2"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Forms</w:t>
      </w:r>
      <w:r w:rsidRPr="00E00900">
        <w:rPr>
          <w:rFonts w:ascii="Bookman Old Style" w:hAnsi="Bookman Old Style"/>
          <w:sz w:val="28"/>
          <w:szCs w:val="28"/>
        </w:rPr>
        <w:t xml:space="preserve"> for at least </w:t>
      </w:r>
      <w:r w:rsidR="00E018BB" w:rsidRPr="00E00900">
        <w:rPr>
          <w:rFonts w:ascii="Bookman Old Style" w:hAnsi="Bookman Old Style"/>
          <w:sz w:val="28"/>
          <w:szCs w:val="28"/>
        </w:rPr>
        <w:t xml:space="preserve">three </w:t>
      </w:r>
      <w:r w:rsidRPr="00E00900">
        <w:rPr>
          <w:rFonts w:ascii="Bookman Old Style" w:hAnsi="Bookman Old Style"/>
          <w:sz w:val="28"/>
          <w:szCs w:val="28"/>
        </w:rPr>
        <w:t xml:space="preserve">polling stations of Kibuku Primary School Polling Station, Nkatu Polling Station and </w:t>
      </w:r>
      <w:r w:rsidRPr="00E00900">
        <w:rPr>
          <w:rFonts w:ascii="Bookman Old Style" w:hAnsi="Bookman Old Style"/>
          <w:bCs/>
          <w:sz w:val="28"/>
          <w:szCs w:val="28"/>
        </w:rPr>
        <w:t>Musa’s Borehole Polling Station,</w:t>
      </w:r>
      <w:r w:rsidRPr="00E00900">
        <w:rPr>
          <w:rFonts w:ascii="Bookman Old Style" w:hAnsi="Bookman Old Style"/>
          <w:sz w:val="28"/>
          <w:szCs w:val="28"/>
        </w:rPr>
        <w:t xml:space="preserve"> which had been me</w:t>
      </w:r>
      <w:r w:rsidR="00E018BB" w:rsidRPr="00E00900">
        <w:rPr>
          <w:rFonts w:ascii="Bookman Old Style" w:hAnsi="Bookman Old Style"/>
          <w:sz w:val="28"/>
          <w:szCs w:val="28"/>
        </w:rPr>
        <w:t xml:space="preserve">ntioned by both parties. </w:t>
      </w:r>
      <w:r w:rsidRPr="00E00900">
        <w:rPr>
          <w:rFonts w:ascii="Bookman Old Style" w:hAnsi="Bookman Old Style"/>
          <w:sz w:val="28"/>
          <w:szCs w:val="28"/>
        </w:rPr>
        <w:t>The review was intended to enable us to compare the documentary evidence and also assess the evidence of the respective parties. Our findings showed that at Kibuku Primary School Polling Station, the</w:t>
      </w:r>
      <w:r w:rsidR="00E018BB"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xml:space="preserve"> was signed by only agents of Besigye and the 1</w:t>
      </w:r>
      <w:r w:rsidR="00BD54D2" w:rsidRPr="00E00900">
        <w:rPr>
          <w:rFonts w:ascii="Bookman Old Style" w:hAnsi="Bookman Old Style"/>
          <w:sz w:val="28"/>
          <w:szCs w:val="28"/>
        </w:rPr>
        <w:t>st</w:t>
      </w:r>
      <w:r w:rsidRPr="00E00900">
        <w:rPr>
          <w:rFonts w:ascii="Bookman Old Style" w:hAnsi="Bookman Old Style"/>
          <w:sz w:val="28"/>
          <w:szCs w:val="28"/>
        </w:rPr>
        <w:t xml:space="preserve"> respondent.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 xml:space="preserve">It was </w:t>
      </w:r>
      <w:r w:rsidRPr="00E00900">
        <w:rPr>
          <w:rFonts w:ascii="Bookman Old Style" w:hAnsi="Bookman Old Style" w:cs="Arial"/>
          <w:color w:val="222222"/>
          <w:sz w:val="28"/>
          <w:szCs w:val="28"/>
          <w:shd w:val="clear" w:color="auto" w:fill="FFFFFF"/>
        </w:rPr>
        <w:t xml:space="preserve">Mutwalibu Kakyu’s evidence </w:t>
      </w:r>
      <w:r w:rsidRPr="00E00900">
        <w:rPr>
          <w:rFonts w:ascii="Bookman Old Style" w:hAnsi="Bookman Old Style" w:cs="Arial"/>
          <w:color w:val="222222"/>
          <w:sz w:val="28"/>
          <w:szCs w:val="28"/>
        </w:rPr>
        <w:t>that he left the polling station in protest after making a complaint to the polling officials and the DPC about the extra ballot papers being given to some voters and not getting any response and that he never signed the</w:t>
      </w:r>
      <w:r w:rsidR="00E018BB" w:rsidRPr="00E00900">
        <w:rPr>
          <w:rFonts w:ascii="Bookman Old Style" w:hAnsi="Bookman Old Style" w:cs="Arial"/>
          <w:color w:val="222222"/>
          <w:sz w:val="28"/>
          <w:szCs w:val="28"/>
        </w:rPr>
        <w:t xml:space="preserve"> </w:t>
      </w:r>
      <w:r w:rsidR="003E5D72" w:rsidRPr="00E00900">
        <w:rPr>
          <w:rFonts w:ascii="Bookman Old Style" w:hAnsi="Bookman Old Style" w:cs="Arial"/>
          <w:color w:val="222222"/>
          <w:sz w:val="28"/>
          <w:szCs w:val="28"/>
        </w:rPr>
        <w:t>Declaration of Results Form</w:t>
      </w:r>
      <w:r w:rsidRPr="00E00900">
        <w:rPr>
          <w:rFonts w:ascii="Bookman Old Style" w:hAnsi="Bookman Old Style" w:cs="Arial"/>
          <w:color w:val="222222"/>
          <w:sz w:val="28"/>
          <w:szCs w:val="28"/>
        </w:rPr>
        <w:t>.  Given this evidence, it therefore follows that while it is true the</w:t>
      </w:r>
      <w:r w:rsidR="00E018BB" w:rsidRPr="00E00900">
        <w:rPr>
          <w:rFonts w:ascii="Bookman Old Style" w:hAnsi="Bookman Old Style" w:cs="Arial"/>
          <w:color w:val="222222"/>
          <w:sz w:val="28"/>
          <w:szCs w:val="28"/>
        </w:rPr>
        <w:t xml:space="preserve"> </w:t>
      </w:r>
      <w:r w:rsidR="003E5D72" w:rsidRPr="00E00900">
        <w:rPr>
          <w:rFonts w:ascii="Bookman Old Style" w:hAnsi="Bookman Old Style" w:cs="Arial"/>
          <w:color w:val="222222"/>
          <w:sz w:val="28"/>
          <w:szCs w:val="28"/>
        </w:rPr>
        <w:t>Declaration of Results Form</w:t>
      </w:r>
      <w:r w:rsidRPr="00E00900">
        <w:rPr>
          <w:rFonts w:ascii="Bookman Old Style" w:hAnsi="Bookman Old Style" w:cs="Arial"/>
          <w:color w:val="222222"/>
          <w:sz w:val="28"/>
          <w:szCs w:val="28"/>
        </w:rPr>
        <w:t xml:space="preserve"> did </w:t>
      </w:r>
      <w:r w:rsidRPr="00E00900">
        <w:rPr>
          <w:rFonts w:ascii="Bookman Old Style" w:hAnsi="Bookman Old Style" w:cs="Arial"/>
          <w:color w:val="222222"/>
          <w:sz w:val="28"/>
          <w:szCs w:val="28"/>
        </w:rPr>
        <w:lastRenderedPageBreak/>
        <w:t>not bear any signature from any persons claiming to be</w:t>
      </w:r>
      <w:r w:rsidR="00BD54D2" w:rsidRPr="00E00900">
        <w:rPr>
          <w:rFonts w:ascii="Bookman Old Style" w:hAnsi="Bookman Old Style" w:cs="Arial"/>
          <w:color w:val="222222"/>
          <w:sz w:val="28"/>
          <w:szCs w:val="28"/>
        </w:rPr>
        <w:t xml:space="preserve"> </w:t>
      </w:r>
      <w:r w:rsidR="00427F6A" w:rsidRPr="00E00900">
        <w:rPr>
          <w:rFonts w:ascii="Bookman Old Style" w:hAnsi="Bookman Old Style" w:cs="Arial"/>
          <w:color w:val="222222"/>
          <w:sz w:val="28"/>
          <w:szCs w:val="28"/>
        </w:rPr>
        <w:t>the Petitioner</w:t>
      </w:r>
      <w:r w:rsidRPr="00E00900">
        <w:rPr>
          <w:rFonts w:ascii="Bookman Old Style" w:hAnsi="Bookman Old Style" w:cs="Arial"/>
          <w:color w:val="222222"/>
          <w:sz w:val="28"/>
          <w:szCs w:val="28"/>
        </w:rPr>
        <w:t xml:space="preserve">’s agents.  However, Kyakyu’s </w:t>
      </w:r>
      <w:r w:rsidRPr="00E00900">
        <w:rPr>
          <w:rFonts w:ascii="Bookman Old Style" w:hAnsi="Bookman Old Style"/>
          <w:sz w:val="28"/>
          <w:szCs w:val="28"/>
        </w:rPr>
        <w:t>evidence shows that his absence at the time of signing the</w:t>
      </w:r>
      <w:r w:rsidR="00E018BB"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xml:space="preserve"> was not because</w:t>
      </w:r>
      <w:r w:rsidR="003A14E6"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’s officials had chased him away or denied him the opportunity to do so, but rather, by his having walked away earlier.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In the case of Nkatu Polling Station, the</w:t>
      </w:r>
      <w:r w:rsidR="00E018BB"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xml:space="preserve"> showed that actually</w:t>
      </w:r>
      <w:r w:rsidR="00E018BB"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the 1</w:t>
      </w:r>
      <w:r w:rsidR="00BD54D2" w:rsidRPr="00E00900">
        <w:rPr>
          <w:rFonts w:ascii="Bookman Old Style" w:hAnsi="Bookman Old Style"/>
          <w:sz w:val="28"/>
          <w:szCs w:val="28"/>
        </w:rPr>
        <w:t>st</w:t>
      </w:r>
      <w:r w:rsidRPr="00E00900">
        <w:rPr>
          <w:rFonts w:ascii="Bookman Old Style" w:hAnsi="Bookman Old Style"/>
          <w:sz w:val="28"/>
          <w:szCs w:val="28"/>
        </w:rPr>
        <w:t xml:space="preserve"> respondent as well </w:t>
      </w:r>
      <w:r w:rsidR="00BD54D2" w:rsidRPr="00E00900">
        <w:rPr>
          <w:rFonts w:ascii="Bookman Old Style" w:hAnsi="Bookman Old Style"/>
          <w:sz w:val="28"/>
          <w:szCs w:val="28"/>
        </w:rPr>
        <w:t xml:space="preserve">as </w:t>
      </w:r>
      <w:r w:rsidRPr="00E00900">
        <w:rPr>
          <w:rFonts w:ascii="Bookman Old Style" w:hAnsi="Bookman Old Style"/>
          <w:sz w:val="28"/>
          <w:szCs w:val="28"/>
        </w:rPr>
        <w:t>candidates Besigye and  Byaramureeba all had agents at the polling station who signed the</w:t>
      </w:r>
      <w:r w:rsidR="00E018BB"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while the remaining presidential candidates did not.  In the case of</w:t>
      </w:r>
      <w:r w:rsidR="008341C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his agents were Waiswa and Kyambu.  The results also indicated that Besigye had the highest number of votes (275), followed by the 1</w:t>
      </w:r>
      <w:r w:rsidR="00BD54D2" w:rsidRPr="00E00900">
        <w:rPr>
          <w:rFonts w:ascii="Bookman Old Style" w:hAnsi="Bookman Old Style"/>
          <w:sz w:val="28"/>
          <w:szCs w:val="28"/>
        </w:rPr>
        <w:t>st</w:t>
      </w:r>
      <w:r w:rsidRPr="00E00900">
        <w:rPr>
          <w:rFonts w:ascii="Bookman Old Style" w:hAnsi="Bookman Old Style"/>
          <w:sz w:val="28"/>
          <w:szCs w:val="28"/>
        </w:rPr>
        <w:t xml:space="preserve"> respondent (156) and Kyalya (12). </w:t>
      </w:r>
      <w:r w:rsidR="00E018BB" w:rsidRPr="00E00900">
        <w:rPr>
          <w:rFonts w:ascii="Bookman Old Style" w:hAnsi="Bookman Old Style"/>
          <w:sz w:val="28"/>
          <w:szCs w:val="28"/>
        </w:rPr>
        <w:t>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is reflected as having scored only </w:t>
      </w:r>
      <w:r w:rsidR="00E018BB" w:rsidRPr="00E00900">
        <w:rPr>
          <w:rFonts w:ascii="Bookman Old Style" w:hAnsi="Bookman Old Style"/>
          <w:sz w:val="28"/>
          <w:szCs w:val="28"/>
        </w:rPr>
        <w:t xml:space="preserve">3 </w:t>
      </w:r>
      <w:r w:rsidRPr="00E00900">
        <w:rPr>
          <w:rFonts w:ascii="Bookman Old Style" w:hAnsi="Bookman Old Style"/>
          <w:sz w:val="28"/>
          <w:szCs w:val="28"/>
        </w:rPr>
        <w:t xml:space="preserve">votes at this station.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sz w:val="28"/>
          <w:szCs w:val="28"/>
        </w:rPr>
        <w:t>The rebuttal evidence that there was no polling station known as Moonlight, coupled with the evidence on the</w:t>
      </w:r>
      <w:r w:rsidR="00C025F9"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w:t>
      </w:r>
      <w:r w:rsidRPr="00E00900">
        <w:rPr>
          <w:rFonts w:ascii="Bookman Old Style" w:hAnsi="Bookman Old Style"/>
          <w:sz w:val="28"/>
          <w:szCs w:val="28"/>
        </w:rPr>
        <w:t xml:space="preserve"> that Waiswa and Kyamba duly signed the form as</w:t>
      </w:r>
      <w:r w:rsidR="00647A35"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agents, and the fact that another candidate other than the 1</w:t>
      </w:r>
      <w:r w:rsidR="00BD54D2" w:rsidRPr="00E00900">
        <w:rPr>
          <w:rFonts w:ascii="Bookman Old Style" w:hAnsi="Bookman Old Style"/>
          <w:sz w:val="28"/>
          <w:szCs w:val="28"/>
        </w:rPr>
        <w:t>st</w:t>
      </w:r>
      <w:r w:rsidRPr="00E00900">
        <w:rPr>
          <w:rFonts w:ascii="Bookman Old Style" w:hAnsi="Bookman Old Style"/>
          <w:sz w:val="28"/>
          <w:szCs w:val="28"/>
        </w:rPr>
        <w:t xml:space="preserve"> respondent scored highest at this station, all pointed to a greater likelihood that the </w:t>
      </w:r>
      <w:r w:rsidR="000D7830" w:rsidRPr="00E00900">
        <w:rPr>
          <w:rFonts w:ascii="Bookman Old Style" w:hAnsi="Bookman Old Style"/>
          <w:sz w:val="28"/>
          <w:szCs w:val="28"/>
        </w:rPr>
        <w:t xml:space="preserve">1st </w:t>
      </w:r>
      <w:r w:rsidRPr="00E00900">
        <w:rPr>
          <w:rFonts w:ascii="Bookman Old Style" w:hAnsi="Bookman Old Style"/>
          <w:sz w:val="28"/>
          <w:szCs w:val="28"/>
        </w:rPr>
        <w:t>respondent‘s version of events was more believable than that of</w:t>
      </w:r>
      <w:r w:rsidR="00BD54D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On the other hand, the</w:t>
      </w:r>
      <w:r w:rsidR="00647A35"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w:t>
      </w:r>
      <w:r w:rsidRPr="00E00900">
        <w:rPr>
          <w:rFonts w:ascii="Bookman Old Style" w:hAnsi="Bookman Old Style"/>
          <w:bCs/>
          <w:sz w:val="28"/>
          <w:szCs w:val="28"/>
        </w:rPr>
        <w:t xml:space="preserve"> for Musa’s Borehole Polling Station showed that it is only the 1</w:t>
      </w:r>
      <w:r w:rsidR="000D7830" w:rsidRPr="00E00900">
        <w:rPr>
          <w:rFonts w:ascii="Bookman Old Style" w:hAnsi="Bookman Old Style"/>
          <w:bCs/>
          <w:sz w:val="28"/>
          <w:szCs w:val="28"/>
        </w:rPr>
        <w:t>st</w:t>
      </w:r>
      <w:r w:rsidRPr="00E00900">
        <w:rPr>
          <w:rFonts w:ascii="Bookman Old Style" w:hAnsi="Bookman Old Style"/>
          <w:bCs/>
          <w:sz w:val="28"/>
          <w:szCs w:val="28"/>
        </w:rPr>
        <w:t xml:space="preserve"> </w:t>
      </w:r>
      <w:r w:rsidRPr="00E00900">
        <w:rPr>
          <w:rFonts w:ascii="Bookman Old Style" w:hAnsi="Bookman Old Style"/>
          <w:bCs/>
          <w:sz w:val="28"/>
          <w:szCs w:val="28"/>
        </w:rPr>
        <w:lastRenderedPageBreak/>
        <w:t>respondent who had agents at this polling station.   As we noted before, we found the evidence of the</w:t>
      </w:r>
      <w:r w:rsidR="00647A35"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was lacking because he did not rely on the evidence of his agents who were allegedly chased away from this polling station.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however only wish to add that during the course of hearing this petition, counsel for the</w:t>
      </w:r>
      <w:r w:rsidR="00647A35"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attempted to tender in evidence, a matrix of other polling stations where all votes had been cast for the 1</w:t>
      </w:r>
      <w:r w:rsidR="000D7830" w:rsidRPr="00E00900">
        <w:rPr>
          <w:rFonts w:ascii="Bookman Old Style" w:hAnsi="Bookman Old Style"/>
          <w:bCs/>
          <w:sz w:val="28"/>
          <w:szCs w:val="28"/>
        </w:rPr>
        <w:t>st</w:t>
      </w:r>
      <w:r w:rsidRPr="00E00900">
        <w:rPr>
          <w:rFonts w:ascii="Bookman Old Style" w:hAnsi="Bookman Old Style"/>
          <w:bCs/>
          <w:sz w:val="28"/>
          <w:szCs w:val="28"/>
        </w:rPr>
        <w:t xml:space="preserve"> respondent.</w:t>
      </w:r>
      <w:r w:rsidR="00647A35" w:rsidRPr="00E00900">
        <w:rPr>
          <w:rFonts w:ascii="Bookman Old Style" w:hAnsi="Bookman Old Style"/>
          <w:bCs/>
          <w:sz w:val="28"/>
          <w:szCs w:val="28"/>
        </w:rPr>
        <w:t xml:space="preserve"> The</w:t>
      </w:r>
      <w:r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counsel however withdrew the matrix, following objections from the respondents to this evidence and a request to him to produce the</w:t>
      </w:r>
      <w:r w:rsidR="005862DD"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in question or to withdraw his claims.  In light of this withdrawal, we had no evidence before us that there were other polling stations where only one candidate scored all the votes or where only one candidate had agents or where no candidate had agents (if any). </w:t>
      </w:r>
    </w:p>
    <w:p w:rsidR="00602C29" w:rsidRPr="00E00900" w:rsidRDefault="00602C29" w:rsidP="00B06F40">
      <w:pPr>
        <w:spacing w:after="0" w:line="360" w:lineRule="auto"/>
        <w:contextualSpacing/>
        <w:jc w:val="both"/>
        <w:rPr>
          <w:rFonts w:ascii="Bookman Old Style" w:hAnsi="Bookman Old Style"/>
          <w:bCs/>
          <w:sz w:val="28"/>
          <w:szCs w:val="28"/>
        </w:rPr>
      </w:pPr>
      <w:r w:rsidRPr="00E00900">
        <w:rPr>
          <w:rFonts w:ascii="Bookman Old Style" w:hAnsi="Bookman Old Style"/>
          <w:bCs/>
          <w:sz w:val="28"/>
          <w:szCs w:val="28"/>
        </w:rPr>
        <w:t>In conclusion, we noted that the non-specific nature of the accusations made by the</w:t>
      </w:r>
      <w:r w:rsidR="00647A35"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and his District supervisors/coordinators with respect to the alleged counting and tallying of results in the absence of the</w:t>
      </w:r>
      <w:r w:rsidR="00515B36"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w:t>
      </w:r>
      <w:proofErr w:type="gramStart"/>
      <w:r w:rsidRPr="00E00900">
        <w:rPr>
          <w:rFonts w:ascii="Bookman Old Style" w:hAnsi="Bookman Old Style"/>
          <w:bCs/>
          <w:sz w:val="28"/>
          <w:szCs w:val="28"/>
        </w:rPr>
        <w:t>agents,</w:t>
      </w:r>
      <w:proofErr w:type="gramEnd"/>
      <w:r w:rsidRPr="00E00900">
        <w:rPr>
          <w:rFonts w:ascii="Bookman Old Style" w:hAnsi="Bookman Old Style"/>
          <w:bCs/>
          <w:sz w:val="28"/>
          <w:szCs w:val="28"/>
        </w:rPr>
        <w:t xml:space="preserve"> fell short of discharging the</w:t>
      </w:r>
      <w:r w:rsidR="00515B36"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evidentiary burden in respect of these allegations.  Hence, we found them not proved.</w:t>
      </w:r>
    </w:p>
    <w:p w:rsidR="00602C29" w:rsidRPr="00E00900" w:rsidRDefault="00602C29" w:rsidP="00B06F40">
      <w:pPr>
        <w:spacing w:after="0" w:line="360" w:lineRule="auto"/>
        <w:jc w:val="both"/>
        <w:rPr>
          <w:rFonts w:ascii="Bookman Old Style" w:hAnsi="Bookman Old Style"/>
          <w:bCs/>
          <w:sz w:val="28"/>
          <w:szCs w:val="28"/>
        </w:rPr>
      </w:pPr>
    </w:p>
    <w:p w:rsidR="00602C29" w:rsidRPr="00E00900" w:rsidRDefault="00602C29" w:rsidP="00B06F40">
      <w:pPr>
        <w:spacing w:after="0" w:line="360" w:lineRule="auto"/>
        <w:ind w:left="720" w:hanging="720"/>
        <w:jc w:val="both"/>
        <w:rPr>
          <w:rFonts w:ascii="Bookman Old Style" w:hAnsi="Bookman Old Style"/>
          <w:bCs/>
          <w:i/>
          <w:sz w:val="28"/>
          <w:szCs w:val="28"/>
          <w:u w:val="single"/>
        </w:rPr>
      </w:pPr>
      <w:r w:rsidRPr="00E00900">
        <w:rPr>
          <w:rFonts w:ascii="Bookman Old Style" w:hAnsi="Bookman Old Style"/>
          <w:bCs/>
          <w:sz w:val="28"/>
          <w:szCs w:val="28"/>
        </w:rPr>
        <w:t>2.</w:t>
      </w:r>
      <w:r w:rsidRPr="00E00900">
        <w:rPr>
          <w:rFonts w:ascii="Bookman Old Style" w:hAnsi="Bookman Old Style"/>
          <w:bCs/>
          <w:sz w:val="28"/>
          <w:szCs w:val="28"/>
        </w:rPr>
        <w:tab/>
      </w:r>
      <w:r w:rsidRPr="00E00900">
        <w:rPr>
          <w:rFonts w:ascii="Bookman Old Style" w:hAnsi="Bookman Old Style"/>
          <w:bCs/>
          <w:i/>
          <w:sz w:val="28"/>
          <w:szCs w:val="28"/>
          <w:u w:val="single"/>
        </w:rPr>
        <w:t>Declaration of Results without Declaration of Results (DR</w:t>
      </w:r>
      <w:r w:rsidR="00983A9E" w:rsidRPr="00E00900">
        <w:rPr>
          <w:rFonts w:ascii="Bookman Old Style" w:hAnsi="Bookman Old Style"/>
          <w:bCs/>
          <w:i/>
          <w:sz w:val="28"/>
          <w:szCs w:val="28"/>
          <w:u w:val="single"/>
        </w:rPr>
        <w:t>)</w:t>
      </w:r>
      <w:r w:rsidRPr="00E00900">
        <w:rPr>
          <w:rFonts w:ascii="Bookman Old Style" w:hAnsi="Bookman Old Style"/>
          <w:bCs/>
          <w:i/>
          <w:sz w:val="28"/>
          <w:szCs w:val="28"/>
          <w:u w:val="single"/>
        </w:rPr>
        <w:t xml:space="preserve"> Forms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In paragraph 30 of his amended petition, the</w:t>
      </w:r>
      <w:r w:rsidR="00515B36"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alleged that</w:t>
      </w:r>
      <w:r w:rsidR="00357E3A"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illegally and unlawfully declared the 1st respondent as the winning candidate and that the said declaration was contrary to the Constitution and to Section 54 of the PEA.  Under this allegation, the</w:t>
      </w:r>
      <w:r w:rsidR="00BB4182"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contended that the Returning Officer opened envelopes containing the</w:t>
      </w:r>
      <w:r w:rsidR="00BB4182"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added up the number of votes cast for each candidate before he received all the envelopes and in the absence of the candidates or their agents.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E31D6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also contended that</w:t>
      </w:r>
      <w:r w:rsidR="00C025F9"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as the returning officer, announced provisional results before it received all the Declaration of Results Forms. He contended that the announcement was a calculated scheme by</w:t>
      </w:r>
      <w:r w:rsidR="00BB4182"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to manipulate and “cook” the figures.  He further contended that this made the 1st respondent to appear to be in an early lead.</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In our judgment, we held that</w:t>
      </w:r>
      <w:r w:rsidR="00C025F9"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had failed to prove the allegations against</w:t>
      </w:r>
      <w:r w:rsidR="00C025F9"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of non-compliance with Section 54 of the PEA.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In the following Section, we will highlight the respective parties’ submissions on this allegation.</w:t>
      </w:r>
    </w:p>
    <w:p w:rsidR="00602C29" w:rsidRPr="00E00900" w:rsidRDefault="00357E3A" w:rsidP="00B06F40">
      <w:pPr>
        <w:spacing w:after="0" w:line="360" w:lineRule="auto"/>
        <w:jc w:val="both"/>
        <w:rPr>
          <w:rFonts w:ascii="Bookman Old Style" w:hAnsi="Bookman Old Style"/>
          <w:b/>
          <w:bCs/>
          <w:sz w:val="28"/>
          <w:szCs w:val="28"/>
        </w:rPr>
      </w:pPr>
      <w:proofErr w:type="gramStart"/>
      <w:r w:rsidRPr="00E00900">
        <w:rPr>
          <w:rFonts w:ascii="Bookman Old Style" w:hAnsi="Bookman Old Style"/>
          <w:b/>
          <w:bCs/>
          <w:sz w:val="28"/>
          <w:szCs w:val="28"/>
        </w:rPr>
        <w:t>Analysis by</w:t>
      </w:r>
      <w:r w:rsidR="00C025F9" w:rsidRPr="00E00900">
        <w:rPr>
          <w:rFonts w:ascii="Bookman Old Style" w:hAnsi="Bookman Old Style"/>
          <w:b/>
          <w:bCs/>
          <w:sz w:val="28"/>
          <w:szCs w:val="28"/>
        </w:rPr>
        <w:t xml:space="preserve"> the Court.</w:t>
      </w:r>
      <w:proofErr w:type="gramEnd"/>
      <w:r w:rsidR="00C025F9" w:rsidRPr="00E00900">
        <w:rPr>
          <w:rFonts w:ascii="Bookman Old Style" w:hAnsi="Bookman Old Style"/>
          <w:b/>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will first dispose of</w:t>
      </w:r>
      <w:r w:rsidR="00357E3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contention that</w:t>
      </w:r>
      <w:r w:rsidR="00C025F9"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’s declaration of the 1</w:t>
      </w:r>
      <w:r w:rsidR="00B709EF" w:rsidRPr="00E00900">
        <w:rPr>
          <w:rFonts w:ascii="Bookman Old Style" w:hAnsi="Bookman Old Style"/>
          <w:bCs/>
          <w:sz w:val="28"/>
          <w:szCs w:val="28"/>
        </w:rPr>
        <w:t>st</w:t>
      </w:r>
      <w:r w:rsidRPr="00E00900">
        <w:rPr>
          <w:rFonts w:ascii="Bookman Old Style" w:hAnsi="Bookman Old Style"/>
          <w:bCs/>
          <w:sz w:val="28"/>
          <w:szCs w:val="28"/>
        </w:rPr>
        <w:t xml:space="preserve"> respondent as a winner of </w:t>
      </w:r>
      <w:r w:rsidRPr="00E00900">
        <w:rPr>
          <w:rFonts w:ascii="Bookman Old Style" w:hAnsi="Bookman Old Style"/>
          <w:bCs/>
          <w:sz w:val="28"/>
          <w:szCs w:val="28"/>
        </w:rPr>
        <w:lastRenderedPageBreak/>
        <w:t xml:space="preserve">the 2016 Presidential elections was illegal, unlawful and contrary to the Constitution.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Article 103</w:t>
      </w:r>
      <w:r w:rsidR="00C025F9" w:rsidRPr="00E00900">
        <w:rPr>
          <w:rFonts w:ascii="Bookman Old Style" w:hAnsi="Bookman Old Style"/>
          <w:bCs/>
          <w:sz w:val="28"/>
          <w:szCs w:val="28"/>
        </w:rPr>
        <w:t xml:space="preserve"> </w:t>
      </w:r>
      <w:r w:rsidRPr="00E00900">
        <w:rPr>
          <w:rFonts w:ascii="Bookman Old Style" w:hAnsi="Bookman Old Style"/>
          <w:bCs/>
          <w:sz w:val="28"/>
          <w:szCs w:val="28"/>
        </w:rPr>
        <w:t>(4) of the Constitution of Uganda prohibits the declaration of any candidate as a winner in a Presidential election, unless that person has scored more than 50% of the valid votes cast at that election.  On the other hand, article 103(7) of the same Constitution imposes a constitutional duty on the Commission (the 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Respondent) “</w:t>
      </w:r>
      <w:r w:rsidRPr="00E00900">
        <w:rPr>
          <w:rFonts w:ascii="Bookman Old Style" w:hAnsi="Bookman Old Style"/>
          <w:b/>
          <w:bCs/>
          <w:sz w:val="28"/>
          <w:szCs w:val="28"/>
        </w:rPr>
        <w:t>to ascertain, publish and declare in writing, under its seal, the results of the Presidential Elections within 48 hours from the close of polling.</w:t>
      </w:r>
      <w:r w:rsidRPr="00E00900">
        <w:rPr>
          <w:rFonts w:ascii="Bookman Old Style" w:hAnsi="Bookman Old Style"/>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In the present case,</w:t>
      </w:r>
      <w:r w:rsidR="00AE0C41"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declared the 1</w:t>
      </w:r>
      <w:r w:rsidR="00B709EF" w:rsidRPr="00E00900">
        <w:rPr>
          <w:rFonts w:ascii="Bookman Old Style" w:hAnsi="Bookman Old Style"/>
          <w:bCs/>
          <w:sz w:val="28"/>
          <w:szCs w:val="28"/>
        </w:rPr>
        <w:t>st</w:t>
      </w:r>
      <w:r w:rsidRPr="00E00900">
        <w:rPr>
          <w:rFonts w:ascii="Bookman Old Style" w:hAnsi="Bookman Old Style"/>
          <w:bCs/>
          <w:sz w:val="28"/>
          <w:szCs w:val="28"/>
        </w:rPr>
        <w:t xml:space="preserve"> respondent as the winner of the 2016 Presidential elections after the Commission has ascertained that he had obtained more than 50% of the valid votes cast.</w:t>
      </w:r>
      <w:r w:rsidR="00AE0C41" w:rsidRPr="00E00900">
        <w:rPr>
          <w:rFonts w:ascii="Bookman Old Style" w:hAnsi="Bookman Old Style"/>
          <w:bCs/>
          <w:sz w:val="28"/>
          <w:szCs w:val="28"/>
        </w:rPr>
        <w:t xml:space="preserve"> T</w:t>
      </w:r>
      <w:r w:rsidR="00722EDE" w:rsidRPr="00E00900">
        <w:rPr>
          <w:rFonts w:ascii="Bookman Old Style" w:hAnsi="Bookman Old Style"/>
          <w:bCs/>
          <w:sz w:val="28"/>
          <w:szCs w:val="28"/>
        </w:rPr>
        <w:t>he Commission</w:t>
      </w:r>
      <w:r w:rsidRPr="00E00900">
        <w:rPr>
          <w:rFonts w:ascii="Bookman Old Style" w:hAnsi="Bookman Old Style"/>
          <w:bCs/>
          <w:sz w:val="28"/>
          <w:szCs w:val="28"/>
        </w:rPr>
        <w:t xml:space="preserve"> also made the declaration within 48 hours after closing the polling.  In view of the above, we confirmed that</w:t>
      </w:r>
      <w:r w:rsidR="00B709EF"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had complied with both constitutional provisions and that</w:t>
      </w:r>
      <w:r w:rsidR="00B709E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allegation of</w:t>
      </w:r>
      <w:r w:rsidR="00C9600A" w:rsidRPr="00E00900">
        <w:rPr>
          <w:rFonts w:ascii="Bookman Old Style" w:hAnsi="Bookman Old Style"/>
          <w:bCs/>
          <w:sz w:val="28"/>
          <w:szCs w:val="28"/>
        </w:rPr>
        <w:t xml:space="preserve"> the </w:t>
      </w:r>
      <w:r w:rsidR="00722EDE" w:rsidRPr="00E00900">
        <w:rPr>
          <w:rFonts w:ascii="Bookman Old Style" w:hAnsi="Bookman Old Style"/>
          <w:bCs/>
          <w:sz w:val="28"/>
          <w:szCs w:val="28"/>
        </w:rPr>
        <w:t>Commission</w:t>
      </w:r>
      <w:r w:rsidRPr="00E00900">
        <w:rPr>
          <w:rFonts w:ascii="Bookman Old Style" w:hAnsi="Bookman Old Style"/>
          <w:bCs/>
          <w:sz w:val="28"/>
          <w:szCs w:val="28"/>
        </w:rPr>
        <w:t xml:space="preserve">’s alleged non-compliance with the Constitution had not been substantiated.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Let us now turn to</w:t>
      </w:r>
      <w:r w:rsidR="00AE0C41"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allegations with respect to Section 54 of the PEA. This Section provides as follows:</w:t>
      </w:r>
    </w:p>
    <w:p w:rsidR="00602C29" w:rsidRPr="00E00900" w:rsidRDefault="00602C29" w:rsidP="006C215A">
      <w:pPr>
        <w:spacing w:line="480" w:lineRule="auto"/>
        <w:ind w:left="1440" w:right="720" w:hanging="720"/>
        <w:jc w:val="both"/>
        <w:rPr>
          <w:rFonts w:ascii="Bookman Old Style" w:hAnsi="Bookman Old Style"/>
          <w:b/>
          <w:sz w:val="28"/>
          <w:szCs w:val="28"/>
        </w:rPr>
      </w:pPr>
      <w:r w:rsidRPr="00E00900">
        <w:rPr>
          <w:rFonts w:ascii="Bookman Old Style" w:hAnsi="Bookman Old Style"/>
          <w:b/>
          <w:sz w:val="28"/>
          <w:szCs w:val="28"/>
        </w:rPr>
        <w:t xml:space="preserve">(1) </w:t>
      </w:r>
      <w:r w:rsidRPr="00E00900">
        <w:rPr>
          <w:rFonts w:ascii="Bookman Old Style" w:hAnsi="Bookman Old Style"/>
          <w:b/>
          <w:sz w:val="28"/>
          <w:szCs w:val="28"/>
        </w:rPr>
        <w:tab/>
        <w:t xml:space="preserve">After all the envelopes containing the declaration of results forms have been </w:t>
      </w:r>
      <w:r w:rsidRPr="00E00900">
        <w:rPr>
          <w:rFonts w:ascii="Bookman Old Style" w:hAnsi="Bookman Old Style"/>
          <w:b/>
          <w:sz w:val="28"/>
          <w:szCs w:val="28"/>
        </w:rPr>
        <w:lastRenderedPageBreak/>
        <w:t xml:space="preserve">received, the returning officer shall, in the presence of the candidates or their agents or such of them as wish to be present, open the envelopes and add up the number of votes cast for each candidate as recorded on each form. </w:t>
      </w:r>
    </w:p>
    <w:p w:rsidR="00602C29" w:rsidRPr="00E00900" w:rsidRDefault="00602C29" w:rsidP="006C215A">
      <w:pPr>
        <w:spacing w:line="480" w:lineRule="auto"/>
        <w:ind w:left="1440" w:right="720" w:hanging="720"/>
        <w:jc w:val="both"/>
        <w:rPr>
          <w:rFonts w:ascii="Bookman Old Style" w:hAnsi="Bookman Old Style"/>
          <w:b/>
          <w:sz w:val="28"/>
          <w:szCs w:val="28"/>
        </w:rPr>
      </w:pPr>
      <w:r w:rsidRPr="00E00900">
        <w:rPr>
          <w:rFonts w:ascii="Bookman Old Style" w:hAnsi="Bookman Old Style"/>
          <w:b/>
          <w:sz w:val="28"/>
          <w:szCs w:val="28"/>
        </w:rPr>
        <w:t xml:space="preserve">(2) </w:t>
      </w:r>
      <w:r w:rsidRPr="00E00900">
        <w:rPr>
          <w:rFonts w:ascii="Bookman Old Style" w:hAnsi="Bookman Old Style"/>
          <w:b/>
          <w:sz w:val="28"/>
          <w:szCs w:val="28"/>
        </w:rPr>
        <w:tab/>
        <w:t>The returning officer may open the envelopes and add up the number of votes cast even though some of the envelopes have not been received, if the candidates or the candidates’ agents and a police officer not below the rank of inspector of police are present.</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As we noted in our judgment, Section 54</w:t>
      </w:r>
      <w:r w:rsidR="00F4271B" w:rsidRPr="00E00900">
        <w:rPr>
          <w:rFonts w:ascii="Bookman Old Style" w:hAnsi="Bookman Old Style"/>
          <w:bCs/>
          <w:sz w:val="28"/>
          <w:szCs w:val="28"/>
        </w:rPr>
        <w:t xml:space="preserve"> </w:t>
      </w:r>
      <w:r w:rsidRPr="00E00900">
        <w:rPr>
          <w:rFonts w:ascii="Bookman Old Style" w:hAnsi="Bookman Old Style"/>
          <w:bCs/>
          <w:sz w:val="28"/>
          <w:szCs w:val="28"/>
        </w:rPr>
        <w:t>(1) of the PEA</w:t>
      </w:r>
      <w:r w:rsidRPr="00E00900">
        <w:rPr>
          <w:rFonts w:ascii="Bookman Old Style" w:hAnsi="Bookman Old Style"/>
          <w:b/>
          <w:bCs/>
          <w:sz w:val="28"/>
          <w:szCs w:val="28"/>
        </w:rPr>
        <w:t xml:space="preserve"> </w:t>
      </w:r>
      <w:r w:rsidRPr="00E00900">
        <w:rPr>
          <w:rFonts w:ascii="Bookman Old Style" w:hAnsi="Bookman Old Style"/>
          <w:bCs/>
          <w:sz w:val="28"/>
          <w:szCs w:val="28"/>
        </w:rPr>
        <w:t>provides for scenarios when a Returning Officer should open envelopes containing the Declaration of Result Forms when all the envelopes have been received.  On the other hand, Section 54</w:t>
      </w:r>
      <w:r w:rsidR="00B709EF" w:rsidRPr="00E00900">
        <w:rPr>
          <w:rFonts w:ascii="Bookman Old Style" w:hAnsi="Bookman Old Style"/>
          <w:bCs/>
          <w:sz w:val="28"/>
          <w:szCs w:val="28"/>
        </w:rPr>
        <w:t xml:space="preserve"> </w:t>
      </w:r>
      <w:r w:rsidRPr="00E00900">
        <w:rPr>
          <w:rFonts w:ascii="Bookman Old Style" w:hAnsi="Bookman Old Style"/>
          <w:bCs/>
          <w:sz w:val="28"/>
          <w:szCs w:val="28"/>
        </w:rPr>
        <w:t>(2) of the PEA allows a Returning Officer to open envelopes and add up the votes even though all the envelopes have not been received, provided this is done in the presence of the candidates or their agents and a police officer not below the rank of Inspector of Police.</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We noted that</w:t>
      </w:r>
      <w:r w:rsidR="00AB7813"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relied on the evidence of only two deponents, Mutogo and Okello to support this allegation under this head.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considered the evidence of the two witnesses in the preceding Section in this judgment.</w:t>
      </w:r>
      <w:r w:rsidR="00EB67FB" w:rsidRPr="00E00900">
        <w:rPr>
          <w:rFonts w:ascii="Bookman Old Style" w:hAnsi="Bookman Old Style"/>
          <w:bCs/>
          <w:sz w:val="28"/>
          <w:szCs w:val="28"/>
        </w:rPr>
        <w:t xml:space="preserve"> </w:t>
      </w:r>
      <w:r w:rsidRPr="00E00900">
        <w:rPr>
          <w:rFonts w:ascii="Bookman Old Style" w:hAnsi="Bookman Old Style"/>
          <w:bCs/>
          <w:sz w:val="28"/>
          <w:szCs w:val="28"/>
        </w:rPr>
        <w:t>Suffice it to note that the two deponents were</w:t>
      </w:r>
      <w:r w:rsidR="00B709E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at the National Tally Centre at Namboole in Kampala and that each one of them deponed that they walked out of the National Tally Centre in protest after</w:t>
      </w:r>
      <w:r w:rsidR="00AB7813"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decided to announce and declare the 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provisional results on the night of February 18</w:t>
      </w:r>
      <w:r w:rsidRPr="00E00900">
        <w:rPr>
          <w:rFonts w:ascii="Bookman Old Style" w:hAnsi="Bookman Old Style"/>
          <w:bCs/>
          <w:sz w:val="28"/>
          <w:szCs w:val="28"/>
          <w:vertAlign w:val="superscript"/>
        </w:rPr>
        <w:t>th</w:t>
      </w:r>
      <w:r w:rsidRPr="00E00900">
        <w:rPr>
          <w:rFonts w:ascii="Bookman Old Style" w:hAnsi="Bookman Old Style"/>
          <w:bCs/>
          <w:sz w:val="28"/>
          <w:szCs w:val="28"/>
        </w:rPr>
        <w:t xml:space="preserve"> 2016.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In rebuttal,</w:t>
      </w:r>
      <w:r w:rsidR="004A4D4E"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relied on the evidence of its Chairman, Dr. Badru Kiggundu, who deponed in paragraph 45 of his affidavit that “the declaration of results was made in accordance with the provisions of Section 57 of the PEA.  He also averred that all</w:t>
      </w:r>
      <w:r w:rsidR="00AB7813"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’s declaration of results was properly and legally founded and lastly that the results were duly declared at all polling stations. In paragraph 47 of the same affidavit, he further deponed that “…</w:t>
      </w:r>
      <w:r w:rsidRPr="00E00900">
        <w:rPr>
          <w:rFonts w:ascii="Bookman Old Style" w:hAnsi="Bookman Old Style"/>
          <w:i/>
          <w:sz w:val="28"/>
          <w:szCs w:val="28"/>
        </w:rPr>
        <w:t>the process of counting, receiving, opening the envelopes containing the Declaration of Results Forms, verifying, recording, adding and validating the results, from the polling stations to the National Tally Centre, was fair and transparent and in accordance with the provisions of Section 54 of the Presidential Elections Act</w:t>
      </w:r>
      <w:r w:rsidRPr="00E00900">
        <w:rPr>
          <w:rFonts w:ascii="Bookman Old Style" w:hAnsi="Bookman Old Style"/>
          <w:sz w:val="28"/>
          <w:szCs w:val="28"/>
        </w:rPr>
        <w:t>. He also admitted during cross examination, on behalf of</w:t>
      </w:r>
      <w:r w:rsidR="00B709EF"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bCs/>
          <w:sz w:val="28"/>
          <w:szCs w:val="28"/>
        </w:rPr>
        <w:t xml:space="preserve"> that, although the EC used the Electronic Results Transmission and </w:t>
      </w:r>
      <w:r w:rsidRPr="00E00900">
        <w:rPr>
          <w:rFonts w:ascii="Bookman Old Style" w:hAnsi="Bookman Old Style"/>
          <w:bCs/>
          <w:sz w:val="28"/>
          <w:szCs w:val="28"/>
        </w:rPr>
        <w:lastRenderedPageBreak/>
        <w:t>Dissemination System (ERTDS) to transmit results from the District Tally Centres to the National Tally Centres, the primary source of the transmitted results was</w:t>
      </w:r>
      <w:r w:rsidR="002A5950"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from polling stations.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7B4EC3" w:rsidRPr="00E00900">
        <w:rPr>
          <w:rFonts w:ascii="Bookman Old Style" w:hAnsi="Bookman Old Style"/>
          <w:bCs/>
          <w:sz w:val="28"/>
          <w:szCs w:val="28"/>
        </w:rPr>
        <w:t>Commission</w:t>
      </w:r>
      <w:r w:rsidRPr="00E00900">
        <w:rPr>
          <w:rFonts w:ascii="Bookman Old Style" w:hAnsi="Bookman Old Style"/>
          <w:bCs/>
          <w:sz w:val="28"/>
          <w:szCs w:val="28"/>
        </w:rPr>
        <w:t xml:space="preserve"> further relied on the evidence of its Director of Technical Support Services, Pontius Namugera; and Joshua Wamala, the Head of the Election Management Department.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Namugera’s evidence, among other things focused on the procedure that all polling officials of</w:t>
      </w:r>
      <w:r w:rsidR="00C548C7"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were required to follow after the closure of voting at every polling station.  This involved public counting of the ballots and entering the results on the</w:t>
      </w:r>
      <w:r w:rsidR="002A5950"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which were supposed to be signed by the presiding officer and the candidate’s agents who were present.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On the other hand, Wamala averred that</w:t>
      </w:r>
      <w:r w:rsidR="002A5950"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t>
      </w:r>
      <w:proofErr w:type="gramStart"/>
      <w:r w:rsidRPr="00E00900">
        <w:rPr>
          <w:rFonts w:ascii="Bookman Old Style" w:hAnsi="Bookman Old Style"/>
          <w:bCs/>
          <w:sz w:val="28"/>
          <w:szCs w:val="28"/>
        </w:rPr>
        <w:t>are</w:t>
      </w:r>
      <w:proofErr w:type="gramEnd"/>
      <w:r w:rsidRPr="00E00900">
        <w:rPr>
          <w:rFonts w:ascii="Bookman Old Style" w:hAnsi="Bookman Old Style"/>
          <w:bCs/>
          <w:sz w:val="28"/>
          <w:szCs w:val="28"/>
        </w:rPr>
        <w:t xml:space="preserve"> only available at the polling station and that they are the primary and principal document for results.  He further averred that in the entire electoral process, the candidate’s agent is only required to sign on the</w:t>
      </w:r>
      <w:r w:rsidR="002A5950"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w:t>
      </w:r>
      <w:r w:rsidRPr="00E00900">
        <w:rPr>
          <w:rFonts w:ascii="Bookman Old Style" w:hAnsi="Bookman Old Style"/>
          <w:bCs/>
          <w:sz w:val="28"/>
          <w:szCs w:val="28"/>
        </w:rPr>
        <w:t xml:space="preserve"> at the polling station and not at any other stage.  He also explained that after the counting of the ballots was done publicly and recorded publicly on the Declaration of Results Form, the form was then transmitted to the District Tally Centre which relayed the result contained in the Declaration of Results Form.  Lastly, he averred that tallying involved the addition and verification of </w:t>
      </w:r>
      <w:r w:rsidRPr="00E00900">
        <w:rPr>
          <w:rFonts w:ascii="Bookman Old Style" w:hAnsi="Bookman Old Style"/>
          <w:bCs/>
          <w:sz w:val="28"/>
          <w:szCs w:val="28"/>
        </w:rPr>
        <w:lastRenderedPageBreak/>
        <w:t xml:space="preserve">the addition of the results declared </w:t>
      </w:r>
      <w:proofErr w:type="gramStart"/>
      <w:r w:rsidRPr="00E00900">
        <w:rPr>
          <w:rFonts w:ascii="Bookman Old Style" w:hAnsi="Bookman Old Style"/>
          <w:bCs/>
          <w:sz w:val="28"/>
          <w:szCs w:val="28"/>
        </w:rPr>
        <w:t>on the various Declaration of Results Forms at the polling station</w:t>
      </w:r>
      <w:proofErr w:type="gramEnd"/>
      <w:r w:rsidRPr="00E00900">
        <w:rPr>
          <w:rFonts w:ascii="Bookman Old Style" w:hAnsi="Bookman Old Style"/>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 1</w:t>
      </w:r>
      <w:r w:rsidR="00B709EF" w:rsidRPr="00E00900">
        <w:rPr>
          <w:rFonts w:ascii="Bookman Old Style" w:hAnsi="Bookman Old Style"/>
          <w:bCs/>
          <w:sz w:val="28"/>
          <w:szCs w:val="28"/>
        </w:rPr>
        <w:t>st</w:t>
      </w:r>
      <w:r w:rsidRPr="00E00900">
        <w:rPr>
          <w:rFonts w:ascii="Bookman Old Style" w:hAnsi="Bookman Old Style"/>
          <w:bCs/>
          <w:sz w:val="28"/>
          <w:szCs w:val="28"/>
        </w:rPr>
        <w:t xml:space="preserve"> respondent also adduced evidence from Mike Sebalu,   and Kasule Lumumba.  Their respective evidence supported the evidence adduced by</w:t>
      </w:r>
      <w:r w:rsidR="007B4EC3"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in as far as what had happened at the National Tally Centre when results were transmitted from the District Tally Centre and also during the process of filling out the</w:t>
      </w:r>
      <w:r w:rsidR="00EB67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tallying, transmissi</w:t>
      </w:r>
      <w:r w:rsidR="00EB67FB" w:rsidRPr="00E00900">
        <w:rPr>
          <w:rFonts w:ascii="Bookman Old Style" w:hAnsi="Bookman Old Style"/>
          <w:bCs/>
          <w:sz w:val="28"/>
          <w:szCs w:val="28"/>
        </w:rPr>
        <w:t xml:space="preserve">on and declaration of results. </w:t>
      </w:r>
      <w:r w:rsidR="00B709EF" w:rsidRPr="00E00900">
        <w:rPr>
          <w:rFonts w:ascii="Bookman Old Style" w:hAnsi="Bookman Old Style"/>
          <w:bCs/>
          <w:sz w:val="28"/>
          <w:szCs w:val="28"/>
        </w:rPr>
        <w:t xml:space="preserve"> </w:t>
      </w:r>
      <w:r w:rsidRPr="00E00900">
        <w:rPr>
          <w:rFonts w:ascii="Bookman Old Style" w:hAnsi="Bookman Old Style"/>
          <w:bCs/>
          <w:sz w:val="28"/>
          <w:szCs w:val="28"/>
        </w:rPr>
        <w:t>Since a candidate or his agents is not expected to be privy to the internal workings of</w:t>
      </w:r>
      <w:r w:rsidR="007B4EC3"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we did not rely on the evidence of the Lumumba confirming that</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were in possession of</w:t>
      </w:r>
      <w:r w:rsidR="00EB67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before announcing the results of the presidential election.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The evidence of the </w:t>
      </w:r>
      <w:r w:rsidR="00E17BC4" w:rsidRPr="00E00900">
        <w:rPr>
          <w:rFonts w:ascii="Bookman Old Style" w:hAnsi="Bookman Old Style"/>
          <w:bCs/>
          <w:sz w:val="28"/>
          <w:szCs w:val="28"/>
        </w:rPr>
        <w:t>Commission’s</w:t>
      </w:r>
      <w:r w:rsidR="00EB67FB" w:rsidRPr="00E00900">
        <w:rPr>
          <w:rFonts w:ascii="Bookman Old Style" w:hAnsi="Bookman Old Style"/>
          <w:bCs/>
          <w:sz w:val="28"/>
          <w:szCs w:val="28"/>
        </w:rPr>
        <w:t xml:space="preserve"> three</w:t>
      </w:r>
      <w:r w:rsidRPr="00E00900">
        <w:rPr>
          <w:rFonts w:ascii="Bookman Old Style" w:hAnsi="Bookman Old Style"/>
          <w:bCs/>
          <w:sz w:val="28"/>
          <w:szCs w:val="28"/>
        </w:rPr>
        <w:t xml:space="preserve"> witnesses, namely Eng. Badru Kiggundu, Namugera and Wamala was also problematic in some aspects in as far as they also deponed as to what happened at each and every polling station whereas they were not present at any of the stations.  However, their evidence was corroborated in material aspects by the</w:t>
      </w:r>
      <w:r w:rsidR="00E17BC4"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for almost all the polling stations that were jointly tendered into evidence by the consent of</w:t>
      </w:r>
      <w:r w:rsidR="00E17BC4"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t>
      </w:r>
      <w:r w:rsidR="007B7E38" w:rsidRPr="00E00900">
        <w:rPr>
          <w:rFonts w:ascii="Bookman Old Style" w:hAnsi="Bookman Old Style"/>
          <w:bCs/>
          <w:sz w:val="28"/>
          <w:szCs w:val="28"/>
        </w:rPr>
        <w:t>and the</w:t>
      </w:r>
      <w:r w:rsidR="00427F6A" w:rsidRPr="00E00900">
        <w:rPr>
          <w:rFonts w:ascii="Bookman Old Style" w:hAnsi="Bookman Old Style"/>
          <w:bCs/>
          <w:sz w:val="28"/>
          <w:szCs w:val="28"/>
        </w:rPr>
        <w:t xml:space="preserve"> Petitioner</w:t>
      </w:r>
      <w:r w:rsidR="00EB67FB" w:rsidRPr="00E00900">
        <w:rPr>
          <w:rFonts w:ascii="Bookman Old Style" w:hAnsi="Bookman Old Style"/>
          <w:bCs/>
          <w:sz w:val="28"/>
          <w:szCs w:val="28"/>
        </w:rPr>
        <w:t xml:space="preserve">. </w:t>
      </w:r>
      <w:r w:rsidR="00B709EF" w:rsidRPr="00E00900">
        <w:rPr>
          <w:rFonts w:ascii="Bookman Old Style" w:hAnsi="Bookman Old Style"/>
          <w:bCs/>
          <w:sz w:val="28"/>
          <w:szCs w:val="28"/>
        </w:rPr>
        <w:t> </w:t>
      </w:r>
      <w:r w:rsidRPr="00E00900">
        <w:rPr>
          <w:rFonts w:ascii="Bookman Old Style" w:hAnsi="Bookman Old Style"/>
          <w:bCs/>
          <w:sz w:val="28"/>
          <w:szCs w:val="28"/>
        </w:rPr>
        <w:t xml:space="preserve">In our opinion, the very existence of </w:t>
      </w:r>
      <w:proofErr w:type="gramStart"/>
      <w:r w:rsidRPr="00E00900">
        <w:rPr>
          <w:rFonts w:ascii="Bookman Old Style" w:hAnsi="Bookman Old Style"/>
          <w:bCs/>
          <w:sz w:val="28"/>
          <w:szCs w:val="28"/>
        </w:rPr>
        <w:t>these</w:t>
      </w:r>
      <w:proofErr w:type="gramEnd"/>
      <w:r w:rsidR="00EB67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negates the</w:t>
      </w:r>
      <w:r w:rsidR="00E17BC4"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claims that</w:t>
      </w:r>
      <w:r w:rsidR="00E17BC4" w:rsidRPr="00E00900">
        <w:rPr>
          <w:rFonts w:ascii="Bookman Old Style" w:hAnsi="Bookman Old Style"/>
          <w:bCs/>
          <w:sz w:val="28"/>
          <w:szCs w:val="28"/>
        </w:rPr>
        <w:t xml:space="preserve"> </w:t>
      </w:r>
      <w:r w:rsidR="00722EDE" w:rsidRPr="00E00900">
        <w:rPr>
          <w:rFonts w:ascii="Bookman Old Style" w:hAnsi="Bookman Old Style"/>
          <w:bCs/>
          <w:sz w:val="28"/>
          <w:szCs w:val="28"/>
        </w:rPr>
        <w:lastRenderedPageBreak/>
        <w:t>the Commission</w:t>
      </w:r>
      <w:r w:rsidRPr="00E00900">
        <w:rPr>
          <w:rFonts w:ascii="Bookman Old Style" w:hAnsi="Bookman Old Style"/>
          <w:bCs/>
          <w:sz w:val="28"/>
          <w:szCs w:val="28"/>
        </w:rPr>
        <w:t xml:space="preserve"> declared results without</w:t>
      </w:r>
      <w:r w:rsidR="00EB67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Since</w:t>
      </w:r>
      <w:r w:rsidR="00EB67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did not adduce evidence to back up his claims that there were no</w:t>
      </w:r>
      <w:r w:rsidR="00E17BC4"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in place at the time</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declared results either at the District Tally Centres or at the National Tally Centres, we had no option but to dismiss his allegation.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Furthermore,</w:t>
      </w:r>
      <w:r w:rsidR="00EB67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did not adduce any evidence to show that the</w:t>
      </w:r>
      <w:r w:rsidR="005D3C2A"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were not filled in by the presiding officers after the closing of the polling and counting of votes at the polling stations.  Neither did he adduce any evidence to show that when District Returning Officers opened results envelopes before they received all the envelopes from their respective district, there was no police officer at the rank of inspector of police and above and candidates or their agents.  Bearing in mind the constitutional obligation imposed on</w:t>
      </w:r>
      <w:r w:rsidR="00B709EF"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to declare results within 48 hours from the end of polling and the fact that </w:t>
      </w:r>
      <w:r w:rsidRPr="00E00900">
        <w:rPr>
          <w:rFonts w:ascii="Bookman Old Style" w:hAnsi="Bookman Old Style"/>
          <w:b/>
          <w:bCs/>
          <w:sz w:val="28"/>
          <w:szCs w:val="28"/>
        </w:rPr>
        <w:t>Section 54</w:t>
      </w:r>
      <w:r w:rsidR="00EB67FB" w:rsidRPr="00E00900">
        <w:rPr>
          <w:rFonts w:ascii="Bookman Old Style" w:hAnsi="Bookman Old Style"/>
          <w:b/>
          <w:bCs/>
          <w:sz w:val="28"/>
          <w:szCs w:val="28"/>
        </w:rPr>
        <w:t xml:space="preserve"> </w:t>
      </w:r>
      <w:r w:rsidRPr="00E00900">
        <w:rPr>
          <w:rFonts w:ascii="Bookman Old Style" w:hAnsi="Bookman Old Style"/>
          <w:b/>
          <w:bCs/>
          <w:sz w:val="28"/>
          <w:szCs w:val="28"/>
        </w:rPr>
        <w:t>(2) of the PEA</w:t>
      </w:r>
      <w:r w:rsidRPr="00E00900">
        <w:rPr>
          <w:rFonts w:ascii="Bookman Old Style" w:hAnsi="Bookman Old Style"/>
          <w:bCs/>
          <w:sz w:val="28"/>
          <w:szCs w:val="28"/>
        </w:rPr>
        <w:t>, permitted opening of results envelopes before all envelopes were received, we cannot fault the decision of the returning officers, acting on behalf of</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to open envelopes, if they did it in accordance with the law.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It was incumbent on the</w:t>
      </w:r>
      <w:r w:rsidR="005D3C2A"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to adduce evidence to show that the returning officers did not comply with section 54</w:t>
      </w:r>
      <w:r w:rsidR="00EB67FB" w:rsidRPr="00E00900">
        <w:rPr>
          <w:rFonts w:ascii="Bookman Old Style" w:hAnsi="Bookman Old Style"/>
          <w:bCs/>
          <w:sz w:val="28"/>
          <w:szCs w:val="28"/>
        </w:rPr>
        <w:t xml:space="preserve"> </w:t>
      </w:r>
      <w:r w:rsidRPr="00E00900">
        <w:rPr>
          <w:rFonts w:ascii="Bookman Old Style" w:hAnsi="Bookman Old Style"/>
          <w:bCs/>
          <w:sz w:val="28"/>
          <w:szCs w:val="28"/>
        </w:rPr>
        <w:t>(2), but he failed to adduce the required evidence to prove it. Instead,</w:t>
      </w:r>
      <w:r w:rsidR="00EB67FB" w:rsidRPr="00E00900">
        <w:rPr>
          <w:rFonts w:ascii="Bookman Old Style" w:hAnsi="Bookman Old Style"/>
          <w:bCs/>
          <w:sz w:val="28"/>
          <w:szCs w:val="28"/>
        </w:rPr>
        <w:t xml:space="preserve"> </w:t>
      </w:r>
      <w:r w:rsidR="00427F6A" w:rsidRPr="00E00900">
        <w:rPr>
          <w:rFonts w:ascii="Bookman Old Style" w:hAnsi="Bookman Old Style"/>
          <w:bCs/>
          <w:sz w:val="28"/>
          <w:szCs w:val="28"/>
        </w:rPr>
        <w:t xml:space="preserve">the </w:t>
      </w:r>
      <w:r w:rsidR="00427F6A" w:rsidRPr="00E00900">
        <w:rPr>
          <w:rFonts w:ascii="Bookman Old Style" w:hAnsi="Bookman Old Style"/>
          <w:bCs/>
          <w:sz w:val="28"/>
          <w:szCs w:val="28"/>
        </w:rPr>
        <w:lastRenderedPageBreak/>
        <w:t>Petitioner</w:t>
      </w:r>
      <w:r w:rsidRPr="00E00900">
        <w:rPr>
          <w:rFonts w:ascii="Bookman Old Style" w:hAnsi="Bookman Old Style"/>
          <w:bCs/>
          <w:sz w:val="28"/>
          <w:szCs w:val="28"/>
        </w:rPr>
        <w:t xml:space="preserve"> made an overly broad allegation which covered all polling stations in the country.  In so doing, he failed to provide the respondents and this court with any specific particulars for named polling stations to enable the respondents to respond and to enable this court to fully inquire into these allegations.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We must also observe </w:t>
      </w:r>
      <w:r w:rsidR="00B709EF" w:rsidRPr="00E00900">
        <w:rPr>
          <w:rFonts w:ascii="Bookman Old Style" w:hAnsi="Bookman Old Style"/>
          <w:bCs/>
          <w:sz w:val="28"/>
          <w:szCs w:val="28"/>
        </w:rPr>
        <w:t>that in the p</w:t>
      </w:r>
      <w:r w:rsidRPr="00E00900">
        <w:rPr>
          <w:rFonts w:ascii="Bookman Old Style" w:hAnsi="Bookman Old Style"/>
          <w:bCs/>
          <w:sz w:val="28"/>
          <w:szCs w:val="28"/>
        </w:rPr>
        <w:t>etition, the</w:t>
      </w:r>
      <w:r w:rsidR="005D3C2A"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demanded for the production of</w:t>
      </w:r>
      <w:r w:rsidR="004D73ED"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Tally Sheets from</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so that he could compare the information on those documents with the information on the</w:t>
      </w:r>
      <w:r w:rsidR="004D73ED"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he stated were in his possession. Indeed Counsel for</w:t>
      </w:r>
      <w:r w:rsidR="00EB67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applied for production and inspection of the</w:t>
      </w:r>
      <w:r w:rsidR="00EB67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Tally Sheets in possession of</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This Court ordered for that production and inspection. Counsel for</w:t>
      </w:r>
      <w:r w:rsidR="00B709EF"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and their experts went to the offices of</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and examined the documents. Subsequently they demanded for the production of the said documents in Court, which the Court ordered. By consent of the</w:t>
      </w:r>
      <w:r w:rsidR="00AC30C1"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counsel and</w:t>
      </w:r>
      <w:r w:rsidR="00EB67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’s counsel, the documents were admitted into evidence. At no point did counsel for the</w:t>
      </w:r>
      <w:r w:rsidR="00AC30C1"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produce their own</w:t>
      </w:r>
      <w:r w:rsidR="00EB67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for comparison with those produced </w:t>
      </w:r>
      <w:r w:rsidR="007B7E38" w:rsidRPr="00E00900">
        <w:rPr>
          <w:rFonts w:ascii="Bookman Old Style" w:hAnsi="Bookman Old Style"/>
          <w:bCs/>
          <w:sz w:val="28"/>
          <w:szCs w:val="28"/>
        </w:rPr>
        <w:t>by the</w:t>
      </w:r>
      <w:r w:rsidR="00722EDE" w:rsidRPr="00E00900">
        <w:rPr>
          <w:rFonts w:ascii="Bookman Old Style" w:hAnsi="Bookman Old Style"/>
          <w:bCs/>
          <w:sz w:val="28"/>
          <w:szCs w:val="28"/>
        </w:rPr>
        <w:t xml:space="preserve"> Commission</w:t>
      </w:r>
      <w:r w:rsidRPr="00E00900">
        <w:rPr>
          <w:rFonts w:ascii="Bookman Old Style" w:hAnsi="Bookman Old Style"/>
          <w:bCs/>
          <w:sz w:val="28"/>
          <w:szCs w:val="28"/>
        </w:rPr>
        <w:t>. At no point did the</w:t>
      </w:r>
      <w:r w:rsidR="00AC30C1"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’s counsel allege, let alone prove, that the documents they consented to admit in evidence were not genuine.</w:t>
      </w:r>
      <w:r w:rsidR="008341C7" w:rsidRPr="00E00900">
        <w:rPr>
          <w:rFonts w:ascii="Bookman Old Style" w:hAnsi="Bookman Old Style"/>
          <w:bCs/>
          <w:sz w:val="28"/>
          <w:szCs w:val="28"/>
        </w:rPr>
        <w:t xml:space="preserve">  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totally failed to prove a vital aspect of his petition.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In the circumstances, we were left with no option but to rely on the available evidence, which was more supportive of a finding of compliance by</w:t>
      </w:r>
      <w:r w:rsidR="009A73B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with Section 54 of the PEA than of noncompliance as alleged by</w:t>
      </w:r>
      <w:r w:rsidR="009A73B8"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t>
      </w:r>
    </w:p>
    <w:p w:rsidR="00602C29" w:rsidRPr="00E00900" w:rsidRDefault="00602C29" w:rsidP="00B06F40">
      <w:pPr>
        <w:spacing w:after="0" w:line="360" w:lineRule="auto"/>
        <w:jc w:val="both"/>
        <w:rPr>
          <w:rFonts w:ascii="Bookman Old Style" w:hAnsi="Bookman Old Style"/>
          <w:bCs/>
          <w:sz w:val="28"/>
          <w:szCs w:val="28"/>
        </w:rPr>
      </w:pPr>
      <w:r w:rsidRPr="00E00900">
        <w:rPr>
          <w:rFonts w:ascii="Bookman Old Style" w:hAnsi="Bookman Old Style"/>
          <w:bCs/>
          <w:sz w:val="28"/>
          <w:szCs w:val="28"/>
        </w:rPr>
        <w:t>Lastly, as we noted in our judgment,</w:t>
      </w:r>
      <w:r w:rsidR="005A6D79"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appears not to have addressed himself to </w:t>
      </w:r>
      <w:r w:rsidRPr="00E00900">
        <w:rPr>
          <w:rFonts w:ascii="Bookman Old Style" w:hAnsi="Bookman Old Style"/>
          <w:b/>
          <w:bCs/>
          <w:sz w:val="28"/>
          <w:szCs w:val="28"/>
        </w:rPr>
        <w:t>Section 54 (2) of the PEA.</w:t>
      </w:r>
      <w:r w:rsidRPr="00E00900">
        <w:rPr>
          <w:rFonts w:ascii="Bookman Old Style" w:hAnsi="Bookman Old Style"/>
          <w:bCs/>
          <w:sz w:val="28"/>
          <w:szCs w:val="28"/>
        </w:rPr>
        <w:t xml:space="preserve">  His claim therefore, in so far as it does not address </w:t>
      </w:r>
      <w:r w:rsidRPr="00E00900">
        <w:rPr>
          <w:rFonts w:ascii="Bookman Old Style" w:hAnsi="Bookman Old Style"/>
          <w:b/>
          <w:bCs/>
          <w:sz w:val="28"/>
          <w:szCs w:val="28"/>
        </w:rPr>
        <w:t>Section 54</w:t>
      </w:r>
      <w:r w:rsidR="005A6D79" w:rsidRPr="00E00900">
        <w:rPr>
          <w:rFonts w:ascii="Bookman Old Style" w:hAnsi="Bookman Old Style"/>
          <w:b/>
          <w:bCs/>
          <w:sz w:val="28"/>
          <w:szCs w:val="28"/>
        </w:rPr>
        <w:t xml:space="preserve"> </w:t>
      </w:r>
      <w:r w:rsidRPr="00E00900">
        <w:rPr>
          <w:rFonts w:ascii="Bookman Old Style" w:hAnsi="Bookman Old Style"/>
          <w:b/>
          <w:bCs/>
          <w:sz w:val="28"/>
          <w:szCs w:val="28"/>
        </w:rPr>
        <w:t>(2) of the PEA</w:t>
      </w:r>
      <w:r w:rsidRPr="00E00900">
        <w:rPr>
          <w:rFonts w:ascii="Bookman Old Style" w:hAnsi="Bookman Old Style"/>
          <w:bCs/>
          <w:sz w:val="28"/>
          <w:szCs w:val="28"/>
        </w:rPr>
        <w:t xml:space="preserve"> is misconceived.</w:t>
      </w:r>
    </w:p>
    <w:p w:rsidR="00602C29" w:rsidRPr="00E00900" w:rsidRDefault="00602C29" w:rsidP="00B06F40">
      <w:pPr>
        <w:spacing w:after="0" w:line="240" w:lineRule="auto"/>
        <w:jc w:val="both"/>
        <w:rPr>
          <w:rFonts w:ascii="Bookman Old Style" w:hAnsi="Bookman Old Style"/>
          <w:bCs/>
          <w:sz w:val="28"/>
          <w:szCs w:val="28"/>
        </w:rPr>
      </w:pPr>
    </w:p>
    <w:p w:rsidR="00602C29" w:rsidRPr="00E00900" w:rsidRDefault="00602C29" w:rsidP="00B06F40">
      <w:pPr>
        <w:spacing w:line="360" w:lineRule="auto"/>
        <w:ind w:left="720" w:hanging="720"/>
        <w:contextualSpacing/>
        <w:jc w:val="both"/>
        <w:rPr>
          <w:rFonts w:ascii="Bookman Old Style" w:hAnsi="Bookman Old Style"/>
          <w:bCs/>
          <w:i/>
          <w:sz w:val="28"/>
          <w:szCs w:val="28"/>
          <w:u w:val="single"/>
        </w:rPr>
      </w:pPr>
      <w:r w:rsidRPr="00E00900">
        <w:rPr>
          <w:rFonts w:ascii="Bookman Old Style" w:hAnsi="Bookman Old Style"/>
          <w:bCs/>
          <w:sz w:val="28"/>
          <w:szCs w:val="28"/>
        </w:rPr>
        <w:t>3.</w:t>
      </w:r>
      <w:r w:rsidRPr="00E00900">
        <w:rPr>
          <w:rFonts w:ascii="Bookman Old Style" w:hAnsi="Bookman Old Style"/>
          <w:bCs/>
          <w:sz w:val="28"/>
          <w:szCs w:val="28"/>
        </w:rPr>
        <w:tab/>
      </w:r>
      <w:r w:rsidRPr="00E00900">
        <w:rPr>
          <w:rFonts w:ascii="Bookman Old Style" w:hAnsi="Bookman Old Style"/>
          <w:bCs/>
          <w:i/>
          <w:sz w:val="28"/>
          <w:szCs w:val="28"/>
          <w:u w:val="single"/>
        </w:rPr>
        <w:t xml:space="preserve"> Unlawful Electronic Transmission of Results from Districts to the National Tally Centre using the ERTDS</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The third complaint of</w:t>
      </w:r>
      <w:r w:rsidR="009A73B8"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was about</w:t>
      </w:r>
      <w:r w:rsidR="009A73B8"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’s electronic transmission of election results from the district Tally Centres to the National Tally Centre.  </w:t>
      </w:r>
    </w:p>
    <w:p w:rsidR="00602C29" w:rsidRPr="00E00900" w:rsidRDefault="005A6D7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The </w:t>
      </w:r>
      <w:r w:rsidR="000B0FE3" w:rsidRPr="00E00900">
        <w:rPr>
          <w:rFonts w:ascii="Bookman Old Style" w:hAnsi="Bookman Old Style"/>
          <w:bCs/>
          <w:sz w:val="28"/>
          <w:szCs w:val="28"/>
        </w:rPr>
        <w:t>Commission</w:t>
      </w:r>
      <w:r w:rsidR="00602C29" w:rsidRPr="00E00900">
        <w:rPr>
          <w:rFonts w:ascii="Bookman Old Style" w:hAnsi="Bookman Old Style"/>
          <w:bCs/>
          <w:sz w:val="28"/>
          <w:szCs w:val="28"/>
        </w:rPr>
        <w:t xml:space="preserve"> specifically admitted that it used the electronically transmitted results.  The admission was made by Dr. Kiggundu during his cross examination in court.  It was also admitted by Namugera, who deponed that while</w:t>
      </w:r>
      <w:r w:rsidR="009A73B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00602C29" w:rsidRPr="00E00900">
        <w:rPr>
          <w:rFonts w:ascii="Bookman Old Style" w:hAnsi="Bookman Old Style"/>
          <w:bCs/>
          <w:sz w:val="28"/>
          <w:szCs w:val="28"/>
        </w:rPr>
        <w:t xml:space="preserve"> had actually started using electronic transmission during the 2011 Presidential elections, it used an improved version of the ERTDS in the 2016 elections. We have therefore not found it necessary to review</w:t>
      </w:r>
      <w:r w:rsidR="009A73B8"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602C29" w:rsidRPr="00E00900">
        <w:rPr>
          <w:rFonts w:ascii="Bookman Old Style" w:hAnsi="Bookman Old Style"/>
          <w:bCs/>
          <w:sz w:val="28"/>
          <w:szCs w:val="28"/>
        </w:rPr>
        <w:t xml:space="preserve">’s evidence under this head.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In our judgment, we disposed of</w:t>
      </w:r>
      <w:r w:rsidR="009A73B8"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two contentions under this head</w:t>
      </w:r>
      <w:r w:rsidR="005A6D79" w:rsidRPr="00E00900">
        <w:rPr>
          <w:rFonts w:ascii="Bookman Old Style" w:hAnsi="Bookman Old Style"/>
          <w:sz w:val="28"/>
          <w:szCs w:val="28"/>
        </w:rPr>
        <w:t xml:space="preserve">. </w:t>
      </w:r>
      <w:r w:rsidRPr="00E00900">
        <w:rPr>
          <w:rFonts w:ascii="Bookman Old Style" w:hAnsi="Bookman Old Style"/>
          <w:sz w:val="28"/>
          <w:szCs w:val="28"/>
        </w:rPr>
        <w:t>First, we held that the electronic transmission of the election results by</w:t>
      </w:r>
      <w:r w:rsidR="005A6D79"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using the Electronic </w:t>
      </w:r>
      <w:r w:rsidRPr="00E00900">
        <w:rPr>
          <w:rFonts w:ascii="Bookman Old Style" w:hAnsi="Bookman Old Style"/>
          <w:sz w:val="28"/>
          <w:szCs w:val="28"/>
        </w:rPr>
        <w:lastRenderedPageBreak/>
        <w:t xml:space="preserve">Results Transmission and Dissemination System (ERTDS) was not unlawful.  This holding was based on the fact that neither </w:t>
      </w:r>
      <w:r w:rsidRPr="00E00900">
        <w:rPr>
          <w:rFonts w:ascii="Bookman Old Style" w:hAnsi="Bookman Old Style"/>
          <w:bCs/>
          <w:sz w:val="28"/>
          <w:szCs w:val="28"/>
        </w:rPr>
        <w:t xml:space="preserve">Section 56 (2) of the PEA nor the </w:t>
      </w:r>
      <w:r w:rsidRPr="00E00900">
        <w:rPr>
          <w:rFonts w:ascii="Bookman Old Style" w:hAnsi="Bookman Old Style"/>
          <w:sz w:val="28"/>
          <w:szCs w:val="28"/>
        </w:rPr>
        <w:t xml:space="preserve">Electronic Transactions Act, 2011 spell out or require the mode that the transmission of results should take.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Secondly, we held that in the absence of specific provisions as to the mode of transmission,</w:t>
      </w:r>
      <w:r w:rsidR="005A6D79"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’s electronic transmission of election results did not amount to noncompliance with </w:t>
      </w:r>
      <w:r w:rsidRPr="00E00900">
        <w:rPr>
          <w:rFonts w:ascii="Bookman Old Style" w:hAnsi="Bookman Old Style"/>
          <w:b/>
          <w:sz w:val="28"/>
          <w:szCs w:val="28"/>
        </w:rPr>
        <w:t>Section 56 (2) of the PEA</w:t>
      </w:r>
      <w:r w:rsidRPr="00E00900">
        <w:rPr>
          <w:rFonts w:ascii="Bookman Old Style" w:hAnsi="Bookman Old Style"/>
          <w:sz w:val="28"/>
          <w:szCs w:val="28"/>
        </w:rPr>
        <w:t>.</w:t>
      </w:r>
    </w:p>
    <w:p w:rsidR="00602C29" w:rsidRPr="00E00900" w:rsidRDefault="005A6D79" w:rsidP="00B06F40">
      <w:pPr>
        <w:spacing w:after="0" w:line="360" w:lineRule="auto"/>
        <w:jc w:val="both"/>
        <w:rPr>
          <w:rFonts w:ascii="Bookman Old Style" w:hAnsi="Bookman Old Style"/>
          <w:b/>
          <w:bCs/>
          <w:sz w:val="28"/>
          <w:szCs w:val="28"/>
        </w:rPr>
      </w:pPr>
      <w:r w:rsidRPr="00E00900">
        <w:rPr>
          <w:rFonts w:ascii="Bookman Old Style" w:hAnsi="Bookman Old Style"/>
          <w:b/>
          <w:bCs/>
          <w:sz w:val="28"/>
          <w:szCs w:val="28"/>
        </w:rPr>
        <w:t xml:space="preserve">Analysis by the Court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Counsel for</w:t>
      </w:r>
      <w:r w:rsidR="009A73B8"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attempted to make a distinction between our law where electronic transmission is not specifically provided for and other countries such as Ghana, Philippines and Kenya, which have specific legislation providing for electronic transmission.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As we noted in our judgment, while electronic transmission of results is not expressly permitted or required by our electoral law, it is not prohibited either. Both the Constitution and the EC</w:t>
      </w:r>
      <w:r w:rsidR="009A73B8" w:rsidRPr="00E00900">
        <w:rPr>
          <w:rFonts w:ascii="Bookman Old Style" w:hAnsi="Bookman Old Style"/>
          <w:bCs/>
          <w:sz w:val="28"/>
          <w:szCs w:val="28"/>
        </w:rPr>
        <w:t xml:space="preserve">A </w:t>
      </w:r>
      <w:r w:rsidRPr="00E00900">
        <w:rPr>
          <w:rFonts w:ascii="Bookman Old Style" w:hAnsi="Bookman Old Style"/>
          <w:bCs/>
          <w:sz w:val="28"/>
          <w:szCs w:val="28"/>
        </w:rPr>
        <w:t>give the Commission power to organize and manage free and fair elections. The Act does not specify any particular mode of managing the elections. The Chairman of the C</w:t>
      </w:r>
      <w:r w:rsidR="009A73B8" w:rsidRPr="00E00900">
        <w:rPr>
          <w:rFonts w:ascii="Bookman Old Style" w:hAnsi="Bookman Old Style"/>
          <w:bCs/>
          <w:sz w:val="28"/>
          <w:szCs w:val="28"/>
        </w:rPr>
        <w:t xml:space="preserve">ommission </w:t>
      </w:r>
      <w:r w:rsidRPr="00E00900">
        <w:rPr>
          <w:rFonts w:ascii="Bookman Old Style" w:hAnsi="Bookman Old Style"/>
          <w:bCs/>
          <w:sz w:val="28"/>
          <w:szCs w:val="28"/>
        </w:rPr>
        <w:t>testified that the C</w:t>
      </w:r>
      <w:r w:rsidR="009A73B8" w:rsidRPr="00E00900">
        <w:rPr>
          <w:rFonts w:ascii="Bookman Old Style" w:hAnsi="Bookman Old Style"/>
          <w:bCs/>
          <w:sz w:val="28"/>
          <w:szCs w:val="28"/>
        </w:rPr>
        <w:t>ommission</w:t>
      </w:r>
      <w:r w:rsidRPr="00E00900">
        <w:rPr>
          <w:rFonts w:ascii="Bookman Old Style" w:hAnsi="Bookman Old Style"/>
          <w:bCs/>
          <w:sz w:val="28"/>
          <w:szCs w:val="28"/>
        </w:rPr>
        <w:t xml:space="preserve"> acted under that general power to introduce the use of technology in the conduct of the election and transmission of results. In that regard, one must look at </w:t>
      </w:r>
      <w:r w:rsidRPr="00E00900">
        <w:rPr>
          <w:rFonts w:ascii="Bookman Old Style" w:hAnsi="Bookman Old Style"/>
          <w:bCs/>
          <w:sz w:val="28"/>
          <w:szCs w:val="28"/>
        </w:rPr>
        <w:lastRenderedPageBreak/>
        <w:t xml:space="preserve">Section 23 of the </w:t>
      </w:r>
      <w:r w:rsidRPr="00E00900">
        <w:rPr>
          <w:rFonts w:ascii="Bookman Old Style" w:hAnsi="Bookman Old Style"/>
          <w:b/>
          <w:bCs/>
          <w:sz w:val="28"/>
          <w:szCs w:val="28"/>
        </w:rPr>
        <w:t>Interpretation Act (Cap 3)</w:t>
      </w:r>
      <w:r w:rsidRPr="00E00900">
        <w:rPr>
          <w:rFonts w:ascii="Bookman Old Style" w:hAnsi="Bookman Old Style"/>
          <w:bCs/>
          <w:sz w:val="28"/>
          <w:szCs w:val="28"/>
        </w:rPr>
        <w:t xml:space="preserve"> which states as follows:</w:t>
      </w:r>
    </w:p>
    <w:p w:rsidR="00602C29" w:rsidRPr="00E00900" w:rsidRDefault="00602C29" w:rsidP="006C215A">
      <w:pPr>
        <w:shd w:val="clear" w:color="auto" w:fill="FFFFFF"/>
        <w:spacing w:after="0" w:line="480" w:lineRule="auto"/>
        <w:ind w:left="720" w:right="720"/>
        <w:jc w:val="both"/>
        <w:rPr>
          <w:rFonts w:ascii="Bookman Old Style" w:eastAsia="Times New Roman" w:hAnsi="Bookman Old Style" w:cs="Arial"/>
          <w:color w:val="000000"/>
          <w:spacing w:val="4"/>
          <w:sz w:val="28"/>
          <w:szCs w:val="28"/>
        </w:rPr>
      </w:pPr>
      <w:r w:rsidRPr="00E00900">
        <w:rPr>
          <w:rFonts w:ascii="Bookman Old Style" w:eastAsia="Times New Roman" w:hAnsi="Bookman Old Style" w:cs="Arial"/>
          <w:b/>
          <w:bCs/>
          <w:color w:val="000000"/>
          <w:spacing w:val="4"/>
          <w:sz w:val="28"/>
          <w:szCs w:val="28"/>
        </w:rPr>
        <w:t>23. Implied power.</w:t>
      </w:r>
    </w:p>
    <w:p w:rsidR="00602C29" w:rsidRPr="00E00900" w:rsidRDefault="00602C29" w:rsidP="006C215A">
      <w:pPr>
        <w:shd w:val="clear" w:color="auto" w:fill="FFFFFF"/>
        <w:spacing w:line="480" w:lineRule="auto"/>
        <w:ind w:left="720" w:right="720"/>
        <w:jc w:val="both"/>
        <w:rPr>
          <w:rFonts w:ascii="Bookman Old Style" w:eastAsia="Times New Roman" w:hAnsi="Bookman Old Style" w:cs="Arial"/>
          <w:b/>
          <w:spacing w:val="4"/>
          <w:sz w:val="28"/>
          <w:szCs w:val="28"/>
        </w:rPr>
      </w:pPr>
      <w:r w:rsidRPr="00E00900">
        <w:rPr>
          <w:rFonts w:ascii="Bookman Old Style" w:eastAsia="Times New Roman" w:hAnsi="Bookman Old Style" w:cs="Arial"/>
          <w:b/>
          <w:spacing w:val="4"/>
          <w:sz w:val="28"/>
          <w:szCs w:val="28"/>
        </w:rPr>
        <w:t>Where any Act confers a power on any person to do or enforce the doing of any act or thing, all such powers shall be understood to be also given as are reasonably necessary to enable the person to do or enforce the doing of the act or thing.</w:t>
      </w:r>
    </w:p>
    <w:p w:rsidR="00602C29" w:rsidRPr="00E00900" w:rsidRDefault="00602C29" w:rsidP="00B06F40">
      <w:pPr>
        <w:shd w:val="clear" w:color="auto" w:fill="FFFFFF"/>
        <w:spacing w:line="360" w:lineRule="auto"/>
        <w:ind w:right="720"/>
        <w:jc w:val="both"/>
        <w:rPr>
          <w:rFonts w:ascii="Bookman Old Style" w:eastAsia="Times New Roman" w:hAnsi="Bookman Old Style" w:cs="Arial"/>
          <w:spacing w:val="4"/>
          <w:sz w:val="28"/>
          <w:szCs w:val="28"/>
        </w:rPr>
      </w:pPr>
      <w:r w:rsidRPr="00E00900">
        <w:rPr>
          <w:rFonts w:ascii="Bookman Old Style" w:eastAsia="Times New Roman" w:hAnsi="Bookman Old Style" w:cs="Arial"/>
          <w:spacing w:val="4"/>
          <w:sz w:val="28"/>
          <w:szCs w:val="28"/>
        </w:rPr>
        <w:t>We are of the firm view that the Commission did not breach any law in introducing the use of technology in the management of elections.</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bCs/>
          <w:sz w:val="28"/>
          <w:szCs w:val="28"/>
        </w:rPr>
        <w:t>We also wish to add that it in the absence of clear legislative provisions prohibiting its adoption, it would actually be unwise for this Court to bind the hands of the Commission in this digital age, and to prevent the C</w:t>
      </w:r>
      <w:r w:rsidR="009A73B8" w:rsidRPr="00E00900">
        <w:rPr>
          <w:rFonts w:ascii="Bookman Old Style" w:hAnsi="Bookman Old Style"/>
          <w:bCs/>
          <w:sz w:val="28"/>
          <w:szCs w:val="28"/>
        </w:rPr>
        <w:t xml:space="preserve">ommission </w:t>
      </w:r>
      <w:r w:rsidRPr="00E00900">
        <w:rPr>
          <w:rFonts w:ascii="Bookman Old Style" w:hAnsi="Bookman Old Style"/>
          <w:bCs/>
          <w:sz w:val="28"/>
          <w:szCs w:val="28"/>
        </w:rPr>
        <w:t>from embracing technology to improve its efficiency and effectiveness in conducting elections. It may however be desirable for Parliament to consider passing a law to regulate the use of technology in these circumstances.</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 xml:space="preserve">We are aware of the </w:t>
      </w:r>
      <w:r w:rsidR="009A73B8" w:rsidRPr="00E00900">
        <w:rPr>
          <w:rFonts w:ascii="Bookman Old Style" w:hAnsi="Bookman Old Style"/>
          <w:sz w:val="28"/>
          <w:szCs w:val="28"/>
        </w:rPr>
        <w:t>possibilit</w:t>
      </w:r>
      <w:r w:rsidRPr="00E00900">
        <w:rPr>
          <w:rFonts w:ascii="Bookman Old Style" w:hAnsi="Bookman Old Style"/>
          <w:sz w:val="28"/>
          <w:szCs w:val="28"/>
        </w:rPr>
        <w:t>ies that exist for scanned copies to be tampered with either before, during or afte</w:t>
      </w:r>
      <w:r w:rsidR="00145863" w:rsidRPr="00E00900">
        <w:rPr>
          <w:rFonts w:ascii="Bookman Old Style" w:hAnsi="Bookman Old Style"/>
          <w:sz w:val="28"/>
          <w:szCs w:val="28"/>
        </w:rPr>
        <w:t xml:space="preserve">r the process of transmission. </w:t>
      </w:r>
      <w:r w:rsidRPr="00E00900">
        <w:rPr>
          <w:rFonts w:ascii="Bookman Old Style" w:hAnsi="Bookman Old Style"/>
          <w:sz w:val="28"/>
          <w:szCs w:val="28"/>
        </w:rPr>
        <w:t xml:space="preserve">We noted the evidence adduced by Pontius </w:t>
      </w:r>
      <w:r w:rsidRPr="00E00900">
        <w:rPr>
          <w:rFonts w:ascii="Bookman Old Style" w:hAnsi="Bookman Old Style"/>
          <w:sz w:val="28"/>
          <w:szCs w:val="28"/>
        </w:rPr>
        <w:lastRenderedPageBreak/>
        <w:t>Namugera, on behalf of</w:t>
      </w:r>
      <w:r w:rsidR="009A73B8"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with regard to security, safe</w:t>
      </w:r>
      <w:r w:rsidR="009A73B8" w:rsidRPr="00E00900">
        <w:rPr>
          <w:rFonts w:ascii="Bookman Old Style" w:hAnsi="Bookman Old Style"/>
          <w:sz w:val="28"/>
          <w:szCs w:val="28"/>
        </w:rPr>
        <w:t xml:space="preserve">guards the </w:t>
      </w:r>
      <w:r w:rsidRPr="00E00900">
        <w:rPr>
          <w:rFonts w:ascii="Bookman Old Style" w:hAnsi="Bookman Old Style"/>
          <w:sz w:val="28"/>
          <w:szCs w:val="28"/>
        </w:rPr>
        <w:t>C</w:t>
      </w:r>
      <w:r w:rsidR="009A73B8" w:rsidRPr="00E00900">
        <w:rPr>
          <w:rFonts w:ascii="Bookman Old Style" w:hAnsi="Bookman Old Style"/>
          <w:sz w:val="28"/>
          <w:szCs w:val="28"/>
        </w:rPr>
        <w:t>ommission</w:t>
      </w:r>
      <w:r w:rsidRPr="00E00900">
        <w:rPr>
          <w:rFonts w:ascii="Bookman Old Style" w:hAnsi="Bookman Old Style"/>
          <w:sz w:val="28"/>
          <w:szCs w:val="28"/>
        </w:rPr>
        <w:t xml:space="preserve"> put in place during the process of transmission.  In paragraph 19 (l), (m) and (n) of his affidavit, he averred that the captured results for each polling station were electronically transmitted through a secure private network and that the data was encrypted by the system before it was transmitt</w:t>
      </w:r>
      <w:r w:rsidR="00145863" w:rsidRPr="00E00900">
        <w:rPr>
          <w:rFonts w:ascii="Bookman Old Style" w:hAnsi="Bookman Old Style"/>
          <w:sz w:val="28"/>
          <w:szCs w:val="28"/>
        </w:rPr>
        <w:t xml:space="preserve">ed to safeguard its integrity. </w:t>
      </w:r>
      <w:r w:rsidRPr="00E00900">
        <w:rPr>
          <w:rFonts w:ascii="Bookman Old Style" w:hAnsi="Bookman Old Style"/>
          <w:sz w:val="28"/>
          <w:szCs w:val="28"/>
        </w:rPr>
        <w:t>Furthermore, Namugera deponed that after the results had been captured and encrypted at the District Tally Centre and transmitted to the National Tally Centre, the ERTDS automatically consolidated these results to provide summaries at National Level, District Level, Sub county Level, Parish level and for each polling station.</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On the other hand, as we observed earlier in our judgment,</w:t>
      </w:r>
      <w:r w:rsidR="00E01D8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failed to produce in Court </w:t>
      </w:r>
      <w:proofErr w:type="gramStart"/>
      <w:r w:rsidRPr="00E00900">
        <w:rPr>
          <w:rFonts w:ascii="Bookman Old Style" w:hAnsi="Bookman Old Style"/>
          <w:sz w:val="28"/>
          <w:szCs w:val="28"/>
        </w:rPr>
        <w:t>those</w:t>
      </w:r>
      <w:proofErr w:type="gramEnd"/>
      <w:r w:rsidR="00E01D89"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Forms</w:t>
      </w:r>
      <w:r w:rsidRPr="00E00900">
        <w:rPr>
          <w:rFonts w:ascii="Bookman Old Style" w:hAnsi="Bookman Old Style"/>
          <w:sz w:val="28"/>
          <w:szCs w:val="28"/>
        </w:rPr>
        <w:t xml:space="preserve"> he claimed were in his possession. The production of these Forms would have enabled us review them and establish</w:t>
      </w:r>
      <w:r w:rsidR="00E01D89" w:rsidRPr="00E00900">
        <w:rPr>
          <w:rFonts w:ascii="Bookman Old Style" w:hAnsi="Bookman Old Style"/>
          <w:sz w:val="28"/>
          <w:szCs w:val="28"/>
        </w:rPr>
        <w:t xml:space="preserve"> </w:t>
      </w:r>
      <w:r w:rsidRPr="00E00900">
        <w:rPr>
          <w:rFonts w:ascii="Bookman Old Style" w:hAnsi="Bookman Old Style"/>
          <w:sz w:val="28"/>
          <w:szCs w:val="28"/>
        </w:rPr>
        <w:t>discrepancies</w:t>
      </w:r>
      <w:r w:rsidR="00E01D89" w:rsidRPr="00E00900">
        <w:rPr>
          <w:rFonts w:ascii="Bookman Old Style" w:hAnsi="Bookman Old Style"/>
          <w:sz w:val="28"/>
          <w:szCs w:val="28"/>
        </w:rPr>
        <w:t>, if any,</w:t>
      </w:r>
      <w:r w:rsidRPr="00E00900">
        <w:rPr>
          <w:rFonts w:ascii="Bookman Old Style" w:hAnsi="Bookman Old Style"/>
          <w:sz w:val="28"/>
          <w:szCs w:val="28"/>
        </w:rPr>
        <w:t xml:space="preserve"> with the results that were declared and tendered in </w:t>
      </w:r>
      <w:r w:rsidR="00001093" w:rsidRPr="00E00900">
        <w:rPr>
          <w:rFonts w:ascii="Bookman Old Style" w:hAnsi="Bookman Old Style"/>
          <w:sz w:val="28"/>
          <w:szCs w:val="28"/>
        </w:rPr>
        <w:t>by the</w:t>
      </w:r>
      <w:r w:rsidR="00722EDE" w:rsidRPr="00E00900">
        <w:rPr>
          <w:rFonts w:ascii="Bookman Old Style" w:hAnsi="Bookman Old Style"/>
          <w:sz w:val="28"/>
          <w:szCs w:val="28"/>
        </w:rPr>
        <w:t xml:space="preserve"> Commission</w:t>
      </w:r>
      <w:r w:rsidRPr="00E00900">
        <w:rPr>
          <w:rFonts w:ascii="Bookman Old Style" w:hAnsi="Bookman Old Style"/>
          <w:sz w:val="28"/>
          <w:szCs w:val="28"/>
        </w:rPr>
        <w:t>. In the absence of such evidence, the Court had no basis upon which it could assess the merit of his allegations of possible or actual tampering with the election results during the process of electronic transmission.</w:t>
      </w:r>
    </w:p>
    <w:p w:rsidR="00602C29" w:rsidRPr="00E00900" w:rsidRDefault="00602C29" w:rsidP="00B06F40">
      <w:pPr>
        <w:spacing w:line="360" w:lineRule="auto"/>
        <w:ind w:left="720" w:hanging="720"/>
        <w:contextualSpacing/>
        <w:jc w:val="both"/>
        <w:rPr>
          <w:rFonts w:ascii="Bookman Old Style" w:hAnsi="Bookman Old Style"/>
          <w:bCs/>
          <w:sz w:val="28"/>
          <w:szCs w:val="28"/>
        </w:rPr>
      </w:pPr>
      <w:r w:rsidRPr="00E00900">
        <w:rPr>
          <w:rFonts w:ascii="Bookman Old Style" w:hAnsi="Bookman Old Style"/>
          <w:bCs/>
          <w:i/>
          <w:sz w:val="28"/>
          <w:szCs w:val="28"/>
        </w:rPr>
        <w:t xml:space="preserve">4. </w:t>
      </w:r>
      <w:r w:rsidRPr="00E00900">
        <w:rPr>
          <w:rFonts w:ascii="Bookman Old Style" w:hAnsi="Bookman Old Style"/>
          <w:bCs/>
          <w:i/>
          <w:sz w:val="28"/>
          <w:szCs w:val="28"/>
        </w:rPr>
        <w:tab/>
      </w:r>
      <w:r w:rsidRPr="00E00900">
        <w:rPr>
          <w:rFonts w:ascii="Bookman Old Style" w:hAnsi="Bookman Old Style"/>
          <w:bCs/>
          <w:i/>
          <w:sz w:val="28"/>
          <w:szCs w:val="28"/>
          <w:u w:val="single"/>
        </w:rPr>
        <w:t>Illegal and Unlawful Declaration of 1</w:t>
      </w:r>
      <w:r w:rsidR="00C9600A" w:rsidRPr="00E00900">
        <w:rPr>
          <w:rFonts w:ascii="Bookman Old Style" w:hAnsi="Bookman Old Style"/>
          <w:bCs/>
          <w:i/>
          <w:sz w:val="28"/>
          <w:szCs w:val="28"/>
          <w:u w:val="single"/>
        </w:rPr>
        <w:t>st</w:t>
      </w:r>
      <w:r w:rsidRPr="00E00900">
        <w:rPr>
          <w:rFonts w:ascii="Bookman Old Style" w:hAnsi="Bookman Old Style"/>
          <w:bCs/>
          <w:i/>
          <w:sz w:val="28"/>
          <w:szCs w:val="28"/>
          <w:u w:val="single"/>
        </w:rPr>
        <w:t xml:space="preserve"> Respondent as winner of the Presidential Election without District Returns and District Tally Sheets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In paragraph 31 of his amended petition,</w:t>
      </w:r>
      <w:r w:rsidR="00B87A5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alleged that</w:t>
      </w:r>
      <w:r w:rsidR="009A73B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illegally and unlawfully declared the 1</w:t>
      </w:r>
      <w:r w:rsidR="009A73B8" w:rsidRPr="00E00900">
        <w:rPr>
          <w:rFonts w:ascii="Bookman Old Style" w:hAnsi="Bookman Old Style"/>
          <w:bCs/>
          <w:sz w:val="28"/>
          <w:szCs w:val="28"/>
        </w:rPr>
        <w:t>st</w:t>
      </w:r>
      <w:r w:rsidRPr="00E00900">
        <w:rPr>
          <w:rFonts w:ascii="Bookman Old Style" w:hAnsi="Bookman Old Style"/>
          <w:bCs/>
          <w:sz w:val="28"/>
          <w:szCs w:val="28"/>
        </w:rPr>
        <w:t xml:space="preserve"> respondent winner when</w:t>
      </w:r>
      <w:r w:rsidR="00B87A57"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did not have in </w:t>
      </w:r>
      <w:r w:rsidR="00B87A57" w:rsidRPr="00E00900">
        <w:rPr>
          <w:rFonts w:ascii="Bookman Old Style" w:hAnsi="Bookman Old Style"/>
          <w:bCs/>
          <w:sz w:val="28"/>
          <w:szCs w:val="28"/>
        </w:rPr>
        <w:t>its</w:t>
      </w:r>
      <w:r w:rsidRPr="00E00900">
        <w:rPr>
          <w:rFonts w:ascii="Bookman Old Style" w:hAnsi="Bookman Old Style"/>
          <w:bCs/>
          <w:sz w:val="28"/>
          <w:szCs w:val="28"/>
        </w:rPr>
        <w:t xml:space="preserve"> possession the</w:t>
      </w:r>
      <w:r w:rsidR="00B87A57"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together with the District Returns and Tally Sheets.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held that the results that were declared by</w:t>
      </w:r>
      <w:r w:rsidR="00B87A57"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on 20</w:t>
      </w:r>
      <w:r w:rsidRPr="00E00900">
        <w:rPr>
          <w:rFonts w:ascii="Bookman Old Style" w:hAnsi="Bookman Old Style"/>
          <w:bCs/>
          <w:sz w:val="28"/>
          <w:szCs w:val="28"/>
          <w:vertAlign w:val="superscript"/>
        </w:rPr>
        <w:t>th</w:t>
      </w:r>
      <w:r w:rsidR="00B87A57" w:rsidRPr="00E00900">
        <w:rPr>
          <w:rFonts w:ascii="Bookman Old Style" w:hAnsi="Bookman Old Style"/>
          <w:bCs/>
          <w:sz w:val="28"/>
          <w:szCs w:val="28"/>
          <w:vertAlign w:val="superscript"/>
        </w:rPr>
        <w:t xml:space="preserve"> </w:t>
      </w:r>
      <w:r w:rsidRPr="00E00900">
        <w:rPr>
          <w:rFonts w:ascii="Bookman Old Style" w:hAnsi="Bookman Old Style"/>
          <w:bCs/>
          <w:sz w:val="28"/>
          <w:szCs w:val="28"/>
        </w:rPr>
        <w:t>February 2016 were based on Tally Sheets and Returns submitted by returning officers from the 112 Districts as at 20</w:t>
      </w:r>
      <w:r w:rsidRPr="00E00900">
        <w:rPr>
          <w:rFonts w:ascii="Bookman Old Style" w:hAnsi="Bookman Old Style"/>
          <w:bCs/>
          <w:sz w:val="28"/>
          <w:szCs w:val="28"/>
          <w:vertAlign w:val="superscript"/>
        </w:rPr>
        <w:t>th</w:t>
      </w:r>
      <w:r w:rsidRPr="00E00900">
        <w:rPr>
          <w:rFonts w:ascii="Bookman Old Style" w:hAnsi="Bookman Old Style"/>
          <w:bCs/>
          <w:sz w:val="28"/>
          <w:szCs w:val="28"/>
        </w:rPr>
        <w:t xml:space="preserve"> February 2016.  We also  found by the time of declaring the 1</w:t>
      </w:r>
      <w:r w:rsidRPr="00E00900">
        <w:rPr>
          <w:rFonts w:ascii="Bookman Old Style" w:hAnsi="Bookman Old Style"/>
          <w:bCs/>
          <w:sz w:val="28"/>
          <w:szCs w:val="28"/>
          <w:vertAlign w:val="superscript"/>
        </w:rPr>
        <w:t>st</w:t>
      </w:r>
      <w:r w:rsidRPr="00E00900">
        <w:rPr>
          <w:rFonts w:ascii="Bookman Old Style" w:hAnsi="Bookman Old Style"/>
          <w:bCs/>
          <w:sz w:val="28"/>
          <w:szCs w:val="28"/>
        </w:rPr>
        <w:t xml:space="preserve"> respondent the winner,</w:t>
      </w:r>
      <w:r w:rsidR="00B87A57"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had already received results for 26, 223 out of 28,010 polling stations, which indicated that</w:t>
      </w:r>
      <w:r w:rsidR="009A73B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had complied with </w:t>
      </w:r>
      <w:r w:rsidRPr="00E00900">
        <w:rPr>
          <w:rFonts w:ascii="Bookman Old Style" w:hAnsi="Bookman Old Style"/>
          <w:b/>
          <w:bCs/>
          <w:sz w:val="28"/>
          <w:szCs w:val="28"/>
        </w:rPr>
        <w:t>Section 56 of the PEA</w:t>
      </w:r>
      <w:r w:rsidRPr="00E00900">
        <w:rPr>
          <w:rFonts w:ascii="Bookman Old Style" w:hAnsi="Bookman Old Style"/>
          <w:bCs/>
          <w:sz w:val="28"/>
          <w:szCs w:val="28"/>
        </w:rPr>
        <w:t>.</w:t>
      </w:r>
    </w:p>
    <w:p w:rsidR="00B87A57" w:rsidRPr="00E00900" w:rsidRDefault="00B87A57" w:rsidP="00B06F40">
      <w:pPr>
        <w:spacing w:after="0" w:line="360" w:lineRule="auto"/>
        <w:jc w:val="both"/>
        <w:rPr>
          <w:rFonts w:ascii="Bookman Old Style" w:hAnsi="Bookman Old Style"/>
          <w:bCs/>
          <w:sz w:val="28"/>
          <w:szCs w:val="28"/>
          <w:u w:val="single"/>
        </w:rPr>
      </w:pPr>
      <w:r w:rsidRPr="00E00900">
        <w:rPr>
          <w:rFonts w:ascii="Bookman Old Style" w:hAnsi="Bookman Old Style"/>
          <w:b/>
          <w:bCs/>
          <w:sz w:val="28"/>
          <w:szCs w:val="28"/>
        </w:rPr>
        <w:t>Analysis by the Court</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will start with reviewing the allegation of the absence and/or non-receipt of the</w:t>
      </w:r>
      <w:r w:rsidR="00796CDC"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at the National Tally Centre at the time</w:t>
      </w:r>
      <w:r w:rsidR="002A459F"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declared the 1</w:t>
      </w:r>
      <w:r w:rsidR="009A73B8" w:rsidRPr="00E00900">
        <w:rPr>
          <w:rFonts w:ascii="Bookman Old Style" w:hAnsi="Bookman Old Style"/>
          <w:bCs/>
          <w:sz w:val="28"/>
          <w:szCs w:val="28"/>
        </w:rPr>
        <w:t>st</w:t>
      </w:r>
      <w:r w:rsidRPr="00E00900">
        <w:rPr>
          <w:rFonts w:ascii="Bookman Old Style" w:hAnsi="Bookman Old Style"/>
          <w:bCs/>
          <w:sz w:val="28"/>
          <w:szCs w:val="28"/>
        </w:rPr>
        <w:t xml:space="preserve"> respondent as a winner. </w:t>
      </w:r>
      <w:r w:rsidR="004C100A" w:rsidRPr="00E00900">
        <w:rPr>
          <w:rFonts w:ascii="Bookman Old Style" w:hAnsi="Bookman Old Style"/>
          <w:bCs/>
          <w:sz w:val="28"/>
          <w:szCs w:val="28"/>
        </w:rPr>
        <w:t>T</w:t>
      </w:r>
      <w:r w:rsidR="00427F6A" w:rsidRPr="00E00900">
        <w:rPr>
          <w:rFonts w:ascii="Bookman Old Style" w:hAnsi="Bookman Old Style"/>
          <w:bCs/>
          <w:sz w:val="28"/>
          <w:szCs w:val="28"/>
        </w:rPr>
        <w:t>he Petitioner</w:t>
      </w:r>
      <w:r w:rsidRPr="00E00900">
        <w:rPr>
          <w:rFonts w:ascii="Bookman Old Style" w:hAnsi="Bookman Old Style"/>
          <w:sz w:val="28"/>
          <w:szCs w:val="28"/>
        </w:rPr>
        <w:t xml:space="preserve"> contended that this was contrary to </w:t>
      </w:r>
      <w:r w:rsidRPr="00E00900">
        <w:rPr>
          <w:rFonts w:ascii="Bookman Old Style" w:hAnsi="Bookman Old Style"/>
          <w:bCs/>
          <w:sz w:val="28"/>
          <w:szCs w:val="28"/>
        </w:rPr>
        <w:t>Section 56 (2) of the PEA and that the declaration was unlawful because</w:t>
      </w:r>
      <w:r w:rsidR="009A73B8"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did not have at its National Tally Centre, among others, the original</w:t>
      </w:r>
      <w:r w:rsidR="004C100A"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evaluated this contention and also found no merit in it. The evidence adduced by</w:t>
      </w:r>
      <w:r w:rsidR="00D92F1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through the affidavits of Pontius Namugera and Eng. Dr. Badru Kiggundu was that the </w:t>
      </w:r>
      <w:r w:rsidRPr="00E00900">
        <w:rPr>
          <w:rFonts w:ascii="Bookman Old Style" w:hAnsi="Bookman Old Style"/>
          <w:bCs/>
          <w:sz w:val="28"/>
          <w:szCs w:val="28"/>
        </w:rPr>
        <w:lastRenderedPageBreak/>
        <w:t>results which were electronically transmitted to the National Tally Centre were from scanned copies of the original</w:t>
      </w:r>
      <w:r w:rsidR="002A459F"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which had been received at the respective Districts.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On the other hand,</w:t>
      </w:r>
      <w:r w:rsidR="004C100A"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did not adduce</w:t>
      </w:r>
      <w:r w:rsidR="00764FEF"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he claimed were in his possession or any other evidence to show that the scanned results had been tampered with or doctored.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Lastly, our decision was premised on the fact that we did not find anything to support</w:t>
      </w:r>
      <w:r w:rsidR="00D92F1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interpretation that </w:t>
      </w:r>
      <w:r w:rsidRPr="00E00900">
        <w:rPr>
          <w:rFonts w:ascii="Bookman Old Style" w:hAnsi="Bookman Old Style"/>
          <w:b/>
          <w:bCs/>
          <w:sz w:val="28"/>
          <w:szCs w:val="28"/>
        </w:rPr>
        <w:t xml:space="preserve">Section 56 (2) of the PEA </w:t>
      </w:r>
      <w:r w:rsidRPr="00E00900">
        <w:rPr>
          <w:rFonts w:ascii="Bookman Old Style" w:hAnsi="Bookman Old Style"/>
          <w:bCs/>
          <w:sz w:val="28"/>
          <w:szCs w:val="28"/>
        </w:rPr>
        <w:t>requires</w:t>
      </w:r>
      <w:r w:rsidR="004C100A"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to have all the requisite documents in their original form at its National Tally Centre before it can announce the results of the ele</w:t>
      </w:r>
      <w:r w:rsidR="004C100A" w:rsidRPr="00E00900">
        <w:rPr>
          <w:rFonts w:ascii="Bookman Old Style" w:hAnsi="Bookman Old Style"/>
          <w:bCs/>
          <w:sz w:val="28"/>
          <w:szCs w:val="28"/>
        </w:rPr>
        <w:t>ction and declared the winner, if any</w:t>
      </w:r>
      <w:r w:rsidRPr="00E00900">
        <w:rPr>
          <w:rFonts w:ascii="Bookman Old Style" w:hAnsi="Bookman Old Style"/>
          <w:bCs/>
          <w:sz w:val="28"/>
          <w:szCs w:val="28"/>
        </w:rPr>
        <w:t>.  The PEA requires and in our view, it suffices that: (a) the original</w:t>
      </w:r>
      <w:r w:rsidR="00A52704"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have been received at the District Tally Centres, which are for purposes of the elections, also tantamount to receipt of these documents by</w:t>
      </w:r>
      <w:r w:rsidR="00D92F1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and (b) that scanned copies of the original</w:t>
      </w:r>
      <w:r w:rsidR="004C100A"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have been electronically received at</w:t>
      </w:r>
      <w:r w:rsidR="00D92F1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’s headquarters and/or the National Tally Centre before the expiry of the 48 hours after the closing of polling.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will now turn on the second part of the allegation that deals with the alleged absence of district returns and district tally sheets, contrary to Section 56</w:t>
      </w:r>
      <w:r w:rsidR="00844AA0" w:rsidRPr="00E00900">
        <w:rPr>
          <w:rFonts w:ascii="Bookman Old Style" w:hAnsi="Bookman Old Style"/>
          <w:bCs/>
          <w:sz w:val="28"/>
          <w:szCs w:val="28"/>
        </w:rPr>
        <w:t xml:space="preserve"> </w:t>
      </w:r>
      <w:r w:rsidRPr="00E00900">
        <w:rPr>
          <w:rFonts w:ascii="Bookman Old Style" w:hAnsi="Bookman Old Style"/>
          <w:bCs/>
          <w:sz w:val="28"/>
          <w:szCs w:val="28"/>
        </w:rPr>
        <w:t>(2) of the PEA, by the time</w:t>
      </w:r>
      <w:r w:rsidR="00844AA0" w:rsidRPr="00E00900">
        <w:rPr>
          <w:rFonts w:ascii="Bookman Old Style" w:hAnsi="Bookman Old Style"/>
          <w:bCs/>
          <w:sz w:val="28"/>
          <w:szCs w:val="28"/>
        </w:rPr>
        <w:t xml:space="preserve"> </w:t>
      </w:r>
      <w:r w:rsidR="00722EDE" w:rsidRPr="00E00900">
        <w:rPr>
          <w:rFonts w:ascii="Bookman Old Style" w:hAnsi="Bookman Old Style"/>
          <w:bCs/>
          <w:sz w:val="28"/>
          <w:szCs w:val="28"/>
        </w:rPr>
        <w:t xml:space="preserve">the </w:t>
      </w:r>
      <w:r w:rsidR="00722EDE" w:rsidRPr="00E00900">
        <w:rPr>
          <w:rFonts w:ascii="Bookman Old Style" w:hAnsi="Bookman Old Style"/>
          <w:bCs/>
          <w:sz w:val="28"/>
          <w:szCs w:val="28"/>
        </w:rPr>
        <w:lastRenderedPageBreak/>
        <w:t>Commission</w:t>
      </w:r>
      <w:r w:rsidRPr="00E00900">
        <w:rPr>
          <w:rFonts w:ascii="Bookman Old Style" w:hAnsi="Bookman Old Style"/>
          <w:bCs/>
          <w:sz w:val="28"/>
          <w:szCs w:val="28"/>
        </w:rPr>
        <w:t xml:space="preserve"> declared the 1</w:t>
      </w:r>
      <w:r w:rsidRPr="00E00900">
        <w:rPr>
          <w:rFonts w:ascii="Bookman Old Style" w:hAnsi="Bookman Old Style"/>
          <w:bCs/>
          <w:sz w:val="28"/>
          <w:szCs w:val="28"/>
          <w:vertAlign w:val="superscript"/>
        </w:rPr>
        <w:t>st</w:t>
      </w:r>
      <w:r w:rsidRPr="00E00900">
        <w:rPr>
          <w:rFonts w:ascii="Bookman Old Style" w:hAnsi="Bookman Old Style"/>
          <w:bCs/>
          <w:sz w:val="28"/>
          <w:szCs w:val="28"/>
        </w:rPr>
        <w:t xml:space="preserve"> respondent winner of the 2016 Presidential elections.</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A52704"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relied on his evidence as well as that of Mutogo and Okello.  On the other hand,</w:t>
      </w:r>
      <w:r w:rsidR="00A52704"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relied on the evidence of its Chairman, Badru Kiggundu and Namugera.  The two witnesses refuted</w:t>
      </w:r>
      <w:r w:rsidR="00844AA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allegation and averred that</w:t>
      </w:r>
      <w:r w:rsidR="00844AA0"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was in possession of the returns and tally sheets from all the Districts before it declared the 1</w:t>
      </w:r>
      <w:r w:rsidR="00D92F1B" w:rsidRPr="00E00900">
        <w:rPr>
          <w:rFonts w:ascii="Bookman Old Style" w:hAnsi="Bookman Old Style"/>
          <w:bCs/>
          <w:sz w:val="28"/>
          <w:szCs w:val="28"/>
        </w:rPr>
        <w:t>st</w:t>
      </w:r>
      <w:r w:rsidRPr="00E00900">
        <w:rPr>
          <w:rFonts w:ascii="Bookman Old Style" w:hAnsi="Bookman Old Style"/>
          <w:bCs/>
          <w:sz w:val="28"/>
          <w:szCs w:val="28"/>
        </w:rPr>
        <w:t xml:space="preserve"> respondent the winner.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 1</w:t>
      </w:r>
      <w:r w:rsidR="00D92F1B" w:rsidRPr="00E00900">
        <w:rPr>
          <w:rFonts w:ascii="Bookman Old Style" w:hAnsi="Bookman Old Style"/>
          <w:bCs/>
          <w:sz w:val="28"/>
          <w:szCs w:val="28"/>
        </w:rPr>
        <w:t>st</w:t>
      </w:r>
      <w:r w:rsidRPr="00E00900">
        <w:rPr>
          <w:rFonts w:ascii="Bookman Old Style" w:hAnsi="Bookman Old Style"/>
          <w:bCs/>
          <w:sz w:val="28"/>
          <w:szCs w:val="28"/>
        </w:rPr>
        <w:t xml:space="preserve"> respondent supported the averments of</w:t>
      </w:r>
      <w:r w:rsidR="00844AA0"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with the evidence of Sebalu and Lumumba.</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When we reviewed the evidence, we noted that</w:t>
      </w:r>
      <w:r w:rsidR="00844AA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like all other presidential candidates, was not present at the N</w:t>
      </w:r>
      <w:r w:rsidR="00844AA0" w:rsidRPr="00E00900">
        <w:rPr>
          <w:rFonts w:ascii="Bookman Old Style" w:hAnsi="Bookman Old Style"/>
          <w:bCs/>
          <w:sz w:val="28"/>
          <w:szCs w:val="28"/>
        </w:rPr>
        <w:t xml:space="preserve">amboole National Tally Centre. </w:t>
      </w:r>
      <w:r w:rsidRPr="00E00900">
        <w:rPr>
          <w:rFonts w:ascii="Bookman Old Style" w:hAnsi="Bookman Old Style"/>
          <w:bCs/>
          <w:sz w:val="28"/>
          <w:szCs w:val="28"/>
        </w:rPr>
        <w:t>Hence he deponed to matters which were not within his personal knowledge.  We also reviewed the evidence of Muto</w:t>
      </w:r>
      <w:r w:rsidR="00844AA0" w:rsidRPr="00E00900">
        <w:rPr>
          <w:rFonts w:ascii="Bookman Old Style" w:hAnsi="Bookman Old Style"/>
          <w:bCs/>
          <w:sz w:val="28"/>
          <w:szCs w:val="28"/>
        </w:rPr>
        <w:t xml:space="preserve">go and Okello earlier on. </w:t>
      </w:r>
      <w:r w:rsidRPr="00E00900">
        <w:rPr>
          <w:rFonts w:ascii="Bookman Old Style" w:hAnsi="Bookman Old Style"/>
          <w:bCs/>
          <w:sz w:val="28"/>
          <w:szCs w:val="28"/>
        </w:rPr>
        <w:t>Their evidence was insufficient to discharge</w:t>
      </w:r>
      <w:r w:rsidR="00156C6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burden with respect to this allegation.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bCs/>
          <w:sz w:val="28"/>
          <w:szCs w:val="28"/>
        </w:rPr>
        <w:t>We have already pointed out that w</w:t>
      </w:r>
      <w:r w:rsidRPr="00E00900">
        <w:rPr>
          <w:rFonts w:ascii="Bookman Old Style" w:hAnsi="Bookman Old Style"/>
          <w:sz w:val="28"/>
          <w:szCs w:val="28"/>
        </w:rPr>
        <w:t>ith the consent of counsel for</w:t>
      </w:r>
      <w:r w:rsidR="00156C6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w:t>
      </w:r>
      <w:r w:rsidR="00844AA0"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the return and tally sheets for all the District</w:t>
      </w:r>
      <w:r w:rsidR="00844AA0" w:rsidRPr="00E00900">
        <w:rPr>
          <w:rFonts w:ascii="Bookman Old Style" w:hAnsi="Bookman Old Style"/>
          <w:sz w:val="28"/>
          <w:szCs w:val="28"/>
        </w:rPr>
        <w:t xml:space="preserve">s were tendered into evidence. </w:t>
      </w:r>
      <w:r w:rsidRPr="00E00900">
        <w:rPr>
          <w:rFonts w:ascii="Bookman Old Style" w:hAnsi="Bookman Old Style"/>
          <w:sz w:val="28"/>
          <w:szCs w:val="28"/>
        </w:rPr>
        <w:t>We had an opportunity to review these returns and tally sheets tendered into Court fo</w:t>
      </w:r>
      <w:r w:rsidR="00844AA0" w:rsidRPr="00E00900">
        <w:rPr>
          <w:rFonts w:ascii="Bookman Old Style" w:hAnsi="Bookman Old Style"/>
          <w:sz w:val="28"/>
          <w:szCs w:val="28"/>
        </w:rPr>
        <w:t xml:space="preserve">r all the Districts in Uganda. </w:t>
      </w:r>
      <w:r w:rsidRPr="00E00900">
        <w:rPr>
          <w:rFonts w:ascii="Bookman Old Style" w:hAnsi="Bookman Old Style"/>
          <w:sz w:val="28"/>
          <w:szCs w:val="28"/>
        </w:rPr>
        <w:t xml:space="preserve">All the respective returns were filled in and signed by the respective district </w:t>
      </w:r>
      <w:r w:rsidRPr="00E00900">
        <w:rPr>
          <w:rFonts w:ascii="Bookman Old Style" w:hAnsi="Bookman Old Style"/>
          <w:sz w:val="28"/>
          <w:szCs w:val="28"/>
        </w:rPr>
        <w:lastRenderedPageBreak/>
        <w:t>returning officers, indicating, among others, the respective votes scored by each presidential candidate, total number of valid votes cast for candidates in the district, total number of rejected (invalid) ballot papers, total number of ballot papers counted and the total n</w:t>
      </w:r>
      <w:r w:rsidR="00844AA0" w:rsidRPr="00E00900">
        <w:rPr>
          <w:rFonts w:ascii="Bookman Old Style" w:hAnsi="Bookman Old Style"/>
          <w:sz w:val="28"/>
          <w:szCs w:val="28"/>
        </w:rPr>
        <w:t xml:space="preserve">umber of spoilt ballot papers. </w:t>
      </w:r>
      <w:r w:rsidRPr="00E00900">
        <w:rPr>
          <w:rFonts w:ascii="Bookman Old Style" w:hAnsi="Bookman Old Style"/>
          <w:sz w:val="28"/>
          <w:szCs w:val="28"/>
        </w:rPr>
        <w:t>The returns bore the stamp of</w:t>
      </w:r>
      <w:r w:rsidR="00D92F1B"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and the time it was received.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On the other hand, the District Tally Sheets also indicated among other things, the registered voters at each pollin</w:t>
      </w:r>
      <w:r w:rsidR="00844AA0" w:rsidRPr="00E00900">
        <w:rPr>
          <w:rFonts w:ascii="Bookman Old Style" w:hAnsi="Bookman Old Style"/>
          <w:sz w:val="28"/>
          <w:szCs w:val="28"/>
        </w:rPr>
        <w:t xml:space="preserve">g station and the parish level; </w:t>
      </w:r>
      <w:r w:rsidRPr="00E00900">
        <w:rPr>
          <w:rFonts w:ascii="Bookman Old Style" w:hAnsi="Bookman Old Style"/>
          <w:sz w:val="28"/>
          <w:szCs w:val="28"/>
        </w:rPr>
        <w:t>the respective votes scored by each presidential candidate at the polling station and parish level;  the total number of valid votes cast for candidates at the polling station and parish level; the total number of invalid votes cast at the polling station and parish level; the total number of ballot papers counted at the pollin</w:t>
      </w:r>
      <w:r w:rsidR="00844AA0" w:rsidRPr="00E00900">
        <w:rPr>
          <w:rFonts w:ascii="Bookman Old Style" w:hAnsi="Bookman Old Style"/>
          <w:sz w:val="28"/>
          <w:szCs w:val="28"/>
        </w:rPr>
        <w:t xml:space="preserve">g station and the parish level </w:t>
      </w:r>
      <w:r w:rsidRPr="00E00900">
        <w:rPr>
          <w:rFonts w:ascii="Bookman Old Style" w:hAnsi="Bookman Old Style"/>
          <w:sz w:val="28"/>
          <w:szCs w:val="28"/>
        </w:rPr>
        <w:t xml:space="preserve">and the </w:t>
      </w:r>
      <w:r w:rsidR="00844AA0" w:rsidRPr="00E00900">
        <w:rPr>
          <w:rFonts w:ascii="Bookman Old Style" w:hAnsi="Bookman Old Style"/>
          <w:sz w:val="28"/>
          <w:szCs w:val="28"/>
        </w:rPr>
        <w:t xml:space="preserve">total number of invalid votes. </w:t>
      </w:r>
      <w:r w:rsidRPr="00E00900">
        <w:rPr>
          <w:rFonts w:ascii="Bookman Old Style" w:hAnsi="Bookman Old Style"/>
          <w:sz w:val="28"/>
          <w:szCs w:val="28"/>
        </w:rPr>
        <w:t>All these totals were then aggregated to get the sub county total, then constituency total and subsequently the district total. The District Tally Sheets also bore the stamp of</w:t>
      </w:r>
      <w:r w:rsidR="00844AA0"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and the time it was generated.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We also noted that before the C</w:t>
      </w:r>
      <w:r w:rsidR="00156C60" w:rsidRPr="00E00900">
        <w:rPr>
          <w:rFonts w:ascii="Bookman Old Style" w:hAnsi="Bookman Old Style"/>
          <w:sz w:val="28"/>
          <w:szCs w:val="28"/>
        </w:rPr>
        <w:t>ommission</w:t>
      </w:r>
      <w:r w:rsidRPr="00E00900">
        <w:rPr>
          <w:rFonts w:ascii="Bookman Old Style" w:hAnsi="Bookman Old Style"/>
          <w:sz w:val="28"/>
          <w:szCs w:val="28"/>
        </w:rPr>
        <w:t xml:space="preserve"> declared the winner on 20</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all the returns and tally sheets had been received by</w:t>
      </w:r>
      <w:r w:rsidR="00844AA0"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We noted that even in cases where results of some polling stations had not yet been transmitted from the District Tally Centres, the respective District Returning Officers still sent in their returns and tally sheets with the </w:t>
      </w:r>
      <w:r w:rsidRPr="00E00900">
        <w:rPr>
          <w:rFonts w:ascii="Bookman Old Style" w:hAnsi="Bookman Old Style"/>
          <w:sz w:val="28"/>
          <w:szCs w:val="28"/>
        </w:rPr>
        <w:lastRenderedPageBreak/>
        <w:t>missing information. Examples of such Districts include Jinja, Kasese, Kampala, Wakiso, Kabale, Kyenjojo and Rukungiri.</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However, as we noted in our judgment, we took particular exception to</w:t>
      </w:r>
      <w:r w:rsidR="00844AA0"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’s failure to provide any credible explanation in its answers to the Petition as to why the results for 1787 polling stations had not been received. The missing/delayed results from these polling stations resulted into </w:t>
      </w:r>
      <w:r w:rsidR="00156C60" w:rsidRPr="00E00900">
        <w:rPr>
          <w:rFonts w:ascii="Bookman Old Style" w:hAnsi="Bookman Old Style"/>
          <w:bCs/>
          <w:sz w:val="28"/>
          <w:szCs w:val="28"/>
        </w:rPr>
        <w:t xml:space="preserve">the </w:t>
      </w:r>
      <w:r w:rsidRPr="00E00900">
        <w:rPr>
          <w:rFonts w:ascii="Bookman Old Style" w:hAnsi="Bookman Old Style"/>
          <w:bCs/>
          <w:sz w:val="28"/>
          <w:szCs w:val="28"/>
        </w:rPr>
        <w:t>C</w:t>
      </w:r>
      <w:r w:rsidR="00156C60" w:rsidRPr="00E00900">
        <w:rPr>
          <w:rFonts w:ascii="Bookman Old Style" w:hAnsi="Bookman Old Style"/>
          <w:bCs/>
          <w:sz w:val="28"/>
          <w:szCs w:val="28"/>
        </w:rPr>
        <w:t>ommission</w:t>
      </w:r>
      <w:r w:rsidRPr="00E00900">
        <w:rPr>
          <w:rFonts w:ascii="Bookman Old Style" w:hAnsi="Bookman Old Style"/>
          <w:bCs/>
          <w:sz w:val="28"/>
          <w:szCs w:val="28"/>
        </w:rPr>
        <w:t xml:space="preserve"> posting zero votes for the affected polling stations in some district tally sheets</w:t>
      </w:r>
      <w:r w:rsidR="00156C60" w:rsidRPr="00E00900">
        <w:rPr>
          <w:rFonts w:ascii="Bookman Old Style" w:hAnsi="Bookman Old Style"/>
          <w:bCs/>
          <w:sz w:val="28"/>
          <w:szCs w:val="28"/>
        </w:rPr>
        <w:t xml:space="preserve"> </w:t>
      </w:r>
      <w:r w:rsidRPr="00E00900">
        <w:rPr>
          <w:rFonts w:ascii="Bookman Old Style" w:hAnsi="Bookman Old Style"/>
          <w:bCs/>
          <w:sz w:val="28"/>
          <w:szCs w:val="28"/>
        </w:rPr>
        <w:t>by the time of declaration of the winner.  In fact, during the hearing of the petition,</w:t>
      </w:r>
      <w:r w:rsidR="00844AA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adduced a total of 6 district tally sheets from the districts of Jinja, Kabale, Wakiso, Kampala, Kyenjojo and Rukungiri, which reflected zero results for any presidential candidates for several polling stations. This led the</w:t>
      </w:r>
      <w:r w:rsidR="00BE40E0"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and his counsel to conclude that there were indeed no results for the affected polling stations and to invite us to so find.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established and held that</w:t>
      </w:r>
      <w:r w:rsidR="00844AA0"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eventually included most of the missing r</w:t>
      </w:r>
      <w:r w:rsidR="00156C60" w:rsidRPr="00E00900">
        <w:rPr>
          <w:rFonts w:ascii="Bookman Old Style" w:hAnsi="Bookman Old Style"/>
          <w:bCs/>
          <w:sz w:val="28"/>
          <w:szCs w:val="28"/>
        </w:rPr>
        <w:t>esults in the final respective District and National Tally S</w:t>
      </w:r>
      <w:r w:rsidRPr="00E00900">
        <w:rPr>
          <w:rFonts w:ascii="Bookman Old Style" w:hAnsi="Bookman Old Style"/>
          <w:bCs/>
          <w:sz w:val="28"/>
          <w:szCs w:val="28"/>
        </w:rPr>
        <w:t>heets, which it issued on the 22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of </w:t>
      </w:r>
      <w:r w:rsidR="00844AA0" w:rsidRPr="00E00900">
        <w:rPr>
          <w:rFonts w:ascii="Bookman Old Style" w:hAnsi="Bookman Old Style"/>
          <w:bCs/>
          <w:sz w:val="28"/>
          <w:szCs w:val="28"/>
        </w:rPr>
        <w:t xml:space="preserve">February, 2016. </w:t>
      </w:r>
      <w:r w:rsidRPr="00E00900">
        <w:rPr>
          <w:rFonts w:ascii="Bookman Old Style" w:hAnsi="Bookman Old Style"/>
          <w:bCs/>
          <w:sz w:val="28"/>
          <w:szCs w:val="28"/>
        </w:rPr>
        <w:t>However, we noted with concern that</w:t>
      </w:r>
      <w:r w:rsidR="00156C60"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failed to comply with the provisions of Section 56</w:t>
      </w:r>
      <w:r w:rsidR="00156C60" w:rsidRPr="00E00900">
        <w:rPr>
          <w:rFonts w:ascii="Bookman Old Style" w:hAnsi="Bookman Old Style"/>
          <w:bCs/>
          <w:sz w:val="28"/>
          <w:szCs w:val="28"/>
        </w:rPr>
        <w:t xml:space="preserve"> </w:t>
      </w:r>
      <w:r w:rsidRPr="00E00900">
        <w:rPr>
          <w:rFonts w:ascii="Bookman Old Style" w:hAnsi="Bookman Old Style"/>
          <w:bCs/>
          <w:sz w:val="28"/>
          <w:szCs w:val="28"/>
        </w:rPr>
        <w:t xml:space="preserve">(2) with respect to the results of the 1787 polling stations that had not been transmitted to the Commission as at the time of the announcement and declaration of the winner. It also follows that while in principle all District Returning Officers had </w:t>
      </w:r>
      <w:r w:rsidRPr="00E00900">
        <w:rPr>
          <w:rFonts w:ascii="Bookman Old Style" w:hAnsi="Bookman Old Style"/>
          <w:bCs/>
          <w:sz w:val="28"/>
          <w:szCs w:val="28"/>
        </w:rPr>
        <w:lastRenderedPageBreak/>
        <w:t xml:space="preserve">submitted their district returns and tally sheets, some 49 Districts, namely Apac, Arua, Hoima, Iganga, Jinja, Kabale, Kabarole, Kalangala, Kampala, Kamuli, Kasese, Kisoro, Masindi, Mbale, Mbarara, Moyo, Mubende, Ntungamo, Rakai, Rukungiri, Soroti, Tororo, Bugiri, Ssembabule, Kayunga, Kyenjojo, Pader, Wakiso, Amolatar, Bukwo, Isingiro, Kaabong, Kaliro, Kiruhura, Koboko, Manafwa, Mityana, Nakaseke, Amuru, Bulisa, Buyende, Zombo, Alebtong, Bulambuli, Gomba, Sheema, Kole, Kween and Mitooma Districts  had indeed submitted partial results and therefore incomplete returns and tally sheets by the time of the declaration of the winner.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 transmission of partial results by a returning officer to the Commission does not fully comply with Section 56 of the PEA for the following reasons. First of all, Section 56</w:t>
      </w:r>
      <w:r w:rsidR="00844AA0" w:rsidRPr="00E00900">
        <w:rPr>
          <w:rFonts w:ascii="Bookman Old Style" w:hAnsi="Bookman Old Style"/>
          <w:bCs/>
          <w:sz w:val="28"/>
          <w:szCs w:val="28"/>
        </w:rPr>
        <w:t xml:space="preserve"> </w:t>
      </w:r>
      <w:r w:rsidRPr="00E00900">
        <w:rPr>
          <w:rFonts w:ascii="Bookman Old Style" w:hAnsi="Bookman Old Style"/>
          <w:bCs/>
          <w:sz w:val="28"/>
          <w:szCs w:val="28"/>
        </w:rPr>
        <w:t xml:space="preserve">(1) of the PEA provides that: </w:t>
      </w:r>
    </w:p>
    <w:p w:rsidR="00602C29" w:rsidRPr="00E00900" w:rsidRDefault="00602C29" w:rsidP="006C215A">
      <w:pPr>
        <w:spacing w:line="480" w:lineRule="auto"/>
        <w:ind w:left="720" w:right="720"/>
        <w:jc w:val="both"/>
        <w:rPr>
          <w:rFonts w:ascii="Bookman Old Style" w:hAnsi="Bookman Old Style"/>
          <w:b/>
          <w:bCs/>
          <w:sz w:val="28"/>
          <w:szCs w:val="28"/>
        </w:rPr>
      </w:pPr>
      <w:r w:rsidRPr="00E00900">
        <w:rPr>
          <w:rFonts w:ascii="Bookman Old Style" w:hAnsi="Bookman Old Style"/>
          <w:b/>
          <w:bCs/>
          <w:sz w:val="28"/>
          <w:szCs w:val="28"/>
        </w:rPr>
        <w:t>Each returning officer shall, immediately after the addition of the votes under Section 54</w:t>
      </w:r>
      <w:r w:rsidR="00844AA0" w:rsidRPr="00E00900">
        <w:rPr>
          <w:rFonts w:ascii="Bookman Old Style" w:hAnsi="Bookman Old Style"/>
          <w:b/>
          <w:bCs/>
          <w:sz w:val="28"/>
          <w:szCs w:val="28"/>
        </w:rPr>
        <w:t xml:space="preserve"> </w:t>
      </w:r>
      <w:r w:rsidRPr="00E00900">
        <w:rPr>
          <w:rFonts w:ascii="Bookman Old Style" w:hAnsi="Bookman Old Style"/>
          <w:b/>
          <w:bCs/>
          <w:sz w:val="28"/>
          <w:szCs w:val="28"/>
        </w:rPr>
        <w:t>(1), declare the number of votes obtained by each candidate and also complete a return in the prescribed form, indicating the number of votes obtained by each candidate.</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Secondly, while Section 56</w:t>
      </w:r>
      <w:r w:rsidR="00844AA0" w:rsidRPr="00E00900">
        <w:rPr>
          <w:rFonts w:ascii="Bookman Old Style" w:hAnsi="Bookman Old Style"/>
          <w:bCs/>
          <w:sz w:val="28"/>
          <w:szCs w:val="28"/>
        </w:rPr>
        <w:t xml:space="preserve"> </w:t>
      </w:r>
      <w:r w:rsidRPr="00E00900">
        <w:rPr>
          <w:rFonts w:ascii="Bookman Old Style" w:hAnsi="Bookman Old Style"/>
          <w:bCs/>
          <w:sz w:val="28"/>
          <w:szCs w:val="28"/>
        </w:rPr>
        <w:t>(2)</w:t>
      </w:r>
      <w:r w:rsidR="00844AA0" w:rsidRPr="00E00900">
        <w:rPr>
          <w:rFonts w:ascii="Bookman Old Style" w:hAnsi="Bookman Old Style"/>
          <w:bCs/>
          <w:sz w:val="28"/>
          <w:szCs w:val="28"/>
        </w:rPr>
        <w:t xml:space="preserve"> </w:t>
      </w:r>
      <w:r w:rsidRPr="00E00900">
        <w:rPr>
          <w:rFonts w:ascii="Bookman Old Style" w:hAnsi="Bookman Old Style"/>
          <w:bCs/>
          <w:sz w:val="28"/>
          <w:szCs w:val="28"/>
        </w:rPr>
        <w:t xml:space="preserve">(c) of the PEA envisages that there would be several tally sheets a district returning officer is </w:t>
      </w:r>
      <w:r w:rsidRPr="00E00900">
        <w:rPr>
          <w:rFonts w:ascii="Bookman Old Style" w:hAnsi="Bookman Old Style"/>
          <w:bCs/>
          <w:sz w:val="28"/>
          <w:szCs w:val="28"/>
        </w:rPr>
        <w:lastRenderedPageBreak/>
        <w:t>expecte</w:t>
      </w:r>
      <w:r w:rsidR="00844AA0" w:rsidRPr="00E00900">
        <w:rPr>
          <w:rFonts w:ascii="Bookman Old Style" w:hAnsi="Bookman Old Style"/>
          <w:bCs/>
          <w:sz w:val="28"/>
          <w:szCs w:val="28"/>
        </w:rPr>
        <w:t>d to transmit to the Commission</w:t>
      </w:r>
      <w:r w:rsidRPr="00E00900">
        <w:rPr>
          <w:rFonts w:ascii="Bookman Old Style" w:hAnsi="Bookman Old Style"/>
          <w:bCs/>
          <w:sz w:val="28"/>
          <w:szCs w:val="28"/>
        </w:rPr>
        <w:t>, subsections 56</w:t>
      </w:r>
      <w:r w:rsidR="00844AA0" w:rsidRPr="00E00900">
        <w:rPr>
          <w:rFonts w:ascii="Bookman Old Style" w:hAnsi="Bookman Old Style"/>
          <w:bCs/>
          <w:sz w:val="28"/>
          <w:szCs w:val="28"/>
        </w:rPr>
        <w:t xml:space="preserve"> </w:t>
      </w:r>
      <w:r w:rsidRPr="00E00900">
        <w:rPr>
          <w:rFonts w:ascii="Bookman Old Style" w:hAnsi="Bookman Old Style"/>
          <w:bCs/>
          <w:sz w:val="28"/>
          <w:szCs w:val="28"/>
        </w:rPr>
        <w:t>(1) and 56</w:t>
      </w:r>
      <w:r w:rsidR="00844AA0" w:rsidRPr="00E00900">
        <w:rPr>
          <w:rFonts w:ascii="Bookman Old Style" w:hAnsi="Bookman Old Style"/>
          <w:bCs/>
          <w:sz w:val="28"/>
          <w:szCs w:val="28"/>
        </w:rPr>
        <w:t xml:space="preserve"> </w:t>
      </w:r>
      <w:r w:rsidRPr="00E00900">
        <w:rPr>
          <w:rFonts w:ascii="Bookman Old Style" w:hAnsi="Bookman Old Style"/>
          <w:bCs/>
          <w:sz w:val="28"/>
          <w:szCs w:val="28"/>
        </w:rPr>
        <w:t>(2)</w:t>
      </w:r>
      <w:r w:rsidR="00844AA0" w:rsidRPr="00E00900">
        <w:rPr>
          <w:rFonts w:ascii="Bookman Old Style" w:hAnsi="Bookman Old Style"/>
          <w:bCs/>
          <w:sz w:val="28"/>
          <w:szCs w:val="28"/>
        </w:rPr>
        <w:t xml:space="preserve"> </w:t>
      </w:r>
      <w:r w:rsidRPr="00E00900">
        <w:rPr>
          <w:rFonts w:ascii="Bookman Old Style" w:hAnsi="Bookman Old Style"/>
          <w:bCs/>
          <w:sz w:val="28"/>
          <w:szCs w:val="28"/>
        </w:rPr>
        <w:t>(a) of the PEA on the other hand envisage that the district returning officer shall complete and  transmit “</w:t>
      </w:r>
      <w:r w:rsidRPr="00E00900">
        <w:rPr>
          <w:rFonts w:ascii="Bookman Old Style" w:hAnsi="Bookman Old Style"/>
          <w:b/>
          <w:bCs/>
          <w:sz w:val="28"/>
          <w:szCs w:val="28"/>
        </w:rPr>
        <w:t>the return form</w:t>
      </w:r>
      <w:r w:rsidRPr="00E00900">
        <w:rPr>
          <w:rFonts w:ascii="Bookman Old Style" w:hAnsi="Bookman Old Style"/>
          <w:bCs/>
          <w:sz w:val="28"/>
          <w:szCs w:val="28"/>
        </w:rPr>
        <w:t>.” Having been written in singular form, it is evident that what was envisaged under the PEA was that a returning officer would receive all the</w:t>
      </w:r>
      <w:r w:rsidR="000F7FA6"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from his or her electoral district, tally the results using the tally sheets and thereafter complete one return form.  District returning officers as well as presiding officers are officials of</w:t>
      </w:r>
      <w:r w:rsidR="00844AA0"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and are expressly authorized to act on its behalf for purposes of carrying out the duties assigned to them in respect of the conduct of the presidential election. It therefore follows that they are bound by the 48 hour constitutional timeline imposed </w:t>
      </w:r>
      <w:r w:rsidR="00B23D87" w:rsidRPr="00E00900">
        <w:rPr>
          <w:rFonts w:ascii="Bookman Old Style" w:hAnsi="Bookman Old Style"/>
          <w:bCs/>
          <w:sz w:val="28"/>
          <w:szCs w:val="28"/>
        </w:rPr>
        <w:t>on the</w:t>
      </w:r>
      <w:r w:rsidR="00722EDE" w:rsidRPr="00E00900">
        <w:rPr>
          <w:rFonts w:ascii="Bookman Old Style" w:hAnsi="Bookman Old Style"/>
          <w:bCs/>
          <w:sz w:val="28"/>
          <w:szCs w:val="28"/>
        </w:rPr>
        <w:t xml:space="preserve"> Commission</w:t>
      </w:r>
      <w:r w:rsidRPr="00E00900">
        <w:rPr>
          <w:rFonts w:ascii="Bookman Old Style" w:hAnsi="Bookman Old Style"/>
          <w:bCs/>
          <w:sz w:val="28"/>
          <w:szCs w:val="28"/>
        </w:rPr>
        <w:t xml:space="preserve"> to declare results after the close of polling.  Given this obligation imposed on all election officials as well as the overall electoral body, and in the absence of a natural and unexpected calamity event such as earthquakes, flooding leading to washing away of bridges, landslides, et</w:t>
      </w:r>
      <w:r w:rsidR="00156C60" w:rsidRPr="00E00900">
        <w:rPr>
          <w:rFonts w:ascii="Bookman Old Style" w:hAnsi="Bookman Old Style"/>
          <w:bCs/>
          <w:sz w:val="28"/>
          <w:szCs w:val="28"/>
        </w:rPr>
        <w:t>-</w:t>
      </w:r>
      <w:r w:rsidRPr="00E00900">
        <w:rPr>
          <w:rFonts w:ascii="Bookman Old Style" w:hAnsi="Bookman Old Style"/>
          <w:bCs/>
          <w:sz w:val="28"/>
          <w:szCs w:val="28"/>
        </w:rPr>
        <w:t>c</w:t>
      </w:r>
      <w:r w:rsidR="00156C60" w:rsidRPr="00E00900">
        <w:rPr>
          <w:rFonts w:ascii="Bookman Old Style" w:hAnsi="Bookman Old Style"/>
          <w:bCs/>
          <w:sz w:val="28"/>
          <w:szCs w:val="28"/>
        </w:rPr>
        <w:t>etera</w:t>
      </w:r>
      <w:r w:rsidRPr="00E00900">
        <w:rPr>
          <w:rFonts w:ascii="Bookman Old Style" w:hAnsi="Bookman Old Style"/>
          <w:bCs/>
          <w:sz w:val="28"/>
          <w:szCs w:val="28"/>
        </w:rPr>
        <w:t xml:space="preserve">, there should not be situations where results are not transmitted to the district tally centre by presiding officers or to the national tally centre by the district returning officer, with in the constitutional set timeline.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Our interpretation is consiste</w:t>
      </w:r>
      <w:r w:rsidR="00156C60" w:rsidRPr="00E00900">
        <w:rPr>
          <w:rFonts w:ascii="Bookman Old Style" w:hAnsi="Bookman Old Style"/>
          <w:bCs/>
          <w:sz w:val="28"/>
          <w:szCs w:val="28"/>
        </w:rPr>
        <w:t>nt with the provisions of both A</w:t>
      </w:r>
      <w:r w:rsidRPr="00E00900">
        <w:rPr>
          <w:rFonts w:ascii="Bookman Old Style" w:hAnsi="Bookman Old Style"/>
          <w:bCs/>
          <w:sz w:val="28"/>
          <w:szCs w:val="28"/>
        </w:rPr>
        <w:t>rticle 103</w:t>
      </w:r>
      <w:r w:rsidR="00466212" w:rsidRPr="00E00900">
        <w:rPr>
          <w:rFonts w:ascii="Bookman Old Style" w:hAnsi="Bookman Old Style"/>
          <w:bCs/>
          <w:sz w:val="28"/>
          <w:szCs w:val="28"/>
        </w:rPr>
        <w:t xml:space="preserve"> </w:t>
      </w:r>
      <w:r w:rsidRPr="00E00900">
        <w:rPr>
          <w:rFonts w:ascii="Bookman Old Style" w:hAnsi="Bookman Old Style"/>
          <w:bCs/>
          <w:sz w:val="28"/>
          <w:szCs w:val="28"/>
        </w:rPr>
        <w:t>(7) of the Constitution and Section 57</w:t>
      </w:r>
      <w:r w:rsidR="00466212" w:rsidRPr="00E00900">
        <w:rPr>
          <w:rFonts w:ascii="Bookman Old Style" w:hAnsi="Bookman Old Style"/>
          <w:bCs/>
          <w:sz w:val="28"/>
          <w:szCs w:val="28"/>
        </w:rPr>
        <w:t xml:space="preserve"> </w:t>
      </w:r>
      <w:r w:rsidRPr="00E00900">
        <w:rPr>
          <w:rFonts w:ascii="Bookman Old Style" w:hAnsi="Bookman Old Style"/>
          <w:bCs/>
          <w:sz w:val="28"/>
          <w:szCs w:val="28"/>
        </w:rPr>
        <w:t>(1) of the PEA.  Both provisions respectively impose a clear constitutional and statutory obligation on the Commission to: “</w:t>
      </w:r>
      <w:r w:rsidRPr="00E00900">
        <w:rPr>
          <w:rFonts w:ascii="Bookman Old Style" w:hAnsi="Bookman Old Style"/>
          <w:b/>
          <w:bCs/>
          <w:sz w:val="28"/>
          <w:szCs w:val="28"/>
        </w:rPr>
        <w:t xml:space="preserve">ascertain, publish </w:t>
      </w:r>
      <w:r w:rsidRPr="00E00900">
        <w:rPr>
          <w:rFonts w:ascii="Bookman Old Style" w:hAnsi="Bookman Old Style"/>
          <w:b/>
          <w:bCs/>
          <w:sz w:val="28"/>
          <w:szCs w:val="28"/>
        </w:rPr>
        <w:lastRenderedPageBreak/>
        <w:t xml:space="preserve">and declare in writing …. </w:t>
      </w:r>
      <w:proofErr w:type="gramStart"/>
      <w:r w:rsidRPr="00E00900">
        <w:rPr>
          <w:rFonts w:ascii="Bookman Old Style" w:hAnsi="Bookman Old Style"/>
          <w:b/>
          <w:bCs/>
          <w:sz w:val="28"/>
          <w:szCs w:val="28"/>
        </w:rPr>
        <w:t>the</w:t>
      </w:r>
      <w:proofErr w:type="gramEnd"/>
      <w:r w:rsidRPr="00E00900">
        <w:rPr>
          <w:rFonts w:ascii="Bookman Old Style" w:hAnsi="Bookman Old Style"/>
          <w:b/>
          <w:bCs/>
          <w:sz w:val="28"/>
          <w:szCs w:val="28"/>
        </w:rPr>
        <w:t xml:space="preserve"> results of the presidential election within forty eight hours from the close of polling</w:t>
      </w:r>
      <w:r w:rsidRPr="00E00900">
        <w:rPr>
          <w:rFonts w:ascii="Bookman Old Style" w:hAnsi="Bookman Old Style"/>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Although the declaration of the winning Candidate can be made with</w:t>
      </w:r>
      <w:r w:rsidR="00466212" w:rsidRPr="00E00900">
        <w:rPr>
          <w:rFonts w:ascii="Bookman Old Style" w:hAnsi="Bookman Old Style"/>
          <w:bCs/>
          <w:sz w:val="28"/>
          <w:szCs w:val="28"/>
        </w:rPr>
        <w:t>in</w:t>
      </w:r>
      <w:r w:rsidRPr="00E00900">
        <w:rPr>
          <w:rFonts w:ascii="Bookman Old Style" w:hAnsi="Bookman Old Style"/>
          <w:bCs/>
          <w:sz w:val="28"/>
          <w:szCs w:val="28"/>
        </w:rPr>
        <w:t xml:space="preserve"> 48 hours it is ascertained that the Candidate has passed the 50% +1 mark, it is most desirable that all results be received within that 48 hour period so that actual percentages of votes received by each candidate are declared at the same time. Before all results are received, what is declared are provisional </w:t>
      </w:r>
      <w:proofErr w:type="gramStart"/>
      <w:r w:rsidRPr="00E00900">
        <w:rPr>
          <w:rFonts w:ascii="Bookman Old Style" w:hAnsi="Bookman Old Style"/>
          <w:bCs/>
          <w:sz w:val="28"/>
          <w:szCs w:val="28"/>
        </w:rPr>
        <w:t>results.</w:t>
      </w:r>
      <w:proofErr w:type="gramEnd"/>
      <w:r w:rsidRPr="00E00900">
        <w:rPr>
          <w:rFonts w:ascii="Bookman Old Style" w:hAnsi="Bookman Old Style"/>
          <w:bCs/>
          <w:sz w:val="28"/>
          <w:szCs w:val="28"/>
        </w:rPr>
        <w:t xml:space="preserve"> Such situation should in future be avoided so as to ensure that there are no grounds for unnecessary suspicion and tension among the electorate.</w:t>
      </w:r>
    </w:p>
    <w:p w:rsidR="00602C29" w:rsidRPr="00E00900" w:rsidRDefault="00602C29" w:rsidP="00B06F40">
      <w:pPr>
        <w:spacing w:line="360" w:lineRule="auto"/>
        <w:contextualSpacing/>
        <w:jc w:val="both"/>
        <w:rPr>
          <w:rFonts w:ascii="Bookman Old Style" w:hAnsi="Bookman Old Style"/>
          <w:bCs/>
          <w:i/>
          <w:sz w:val="28"/>
          <w:szCs w:val="28"/>
          <w:u w:val="single"/>
        </w:rPr>
      </w:pPr>
      <w:r w:rsidRPr="00E00900">
        <w:rPr>
          <w:rFonts w:ascii="Bookman Old Style" w:hAnsi="Bookman Old Style"/>
          <w:bCs/>
          <w:i/>
          <w:sz w:val="28"/>
          <w:szCs w:val="28"/>
        </w:rPr>
        <w:t>5.</w:t>
      </w:r>
      <w:r w:rsidRPr="00E00900">
        <w:rPr>
          <w:rFonts w:ascii="Bookman Old Style" w:hAnsi="Bookman Old Style"/>
          <w:bCs/>
          <w:i/>
          <w:sz w:val="28"/>
          <w:szCs w:val="28"/>
        </w:rPr>
        <w:tab/>
      </w:r>
      <w:r w:rsidRPr="00E00900">
        <w:rPr>
          <w:rFonts w:ascii="Bookman Old Style" w:hAnsi="Bookman Old Style"/>
          <w:bCs/>
          <w:i/>
          <w:sz w:val="28"/>
          <w:szCs w:val="28"/>
          <w:u w:val="single"/>
        </w:rPr>
        <w:t xml:space="preserve">Lack of Transparency in the declaration of results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In paragraph 36 of his amended petition,</w:t>
      </w:r>
      <w:r w:rsidR="00156C6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alleged that</w:t>
      </w:r>
      <w:r w:rsidR="00DB4CBD"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conducted the 2016 Presidential election and the whole process of counting, tallying and consolidating of the election results without fairness and transparency.</w:t>
      </w:r>
      <w:r w:rsidR="00156C60" w:rsidRPr="00E00900">
        <w:rPr>
          <w:rFonts w:ascii="Bookman Old Style" w:hAnsi="Bookman Old Style"/>
          <w:bCs/>
          <w:sz w:val="28"/>
          <w:szCs w:val="28"/>
        </w:rPr>
        <w:t xml:space="preserve"> 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further alleged that the whole electoral process was instead “</w:t>
      </w:r>
      <w:r w:rsidRPr="00E00900">
        <w:rPr>
          <w:rFonts w:ascii="Bookman Old Style" w:hAnsi="Bookman Old Style"/>
          <w:bCs/>
          <w:i/>
          <w:sz w:val="28"/>
          <w:szCs w:val="28"/>
        </w:rPr>
        <w:t>unsubstantiated, shrouded in mystery and concealment</w:t>
      </w:r>
      <w:r w:rsidRPr="00E00900">
        <w:rPr>
          <w:rFonts w:ascii="Bookman Old Style" w:hAnsi="Bookman Old Style"/>
          <w:bCs/>
          <w:sz w:val="28"/>
          <w:szCs w:val="28"/>
        </w:rPr>
        <w:t xml:space="preserve">” in announcing the results and declaring the winner.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DB4CB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contended that</w:t>
      </w:r>
      <w:r w:rsidR="00DB4CBD"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’s actions, right from the counting, tallying and transmission of results from polling stations to the District Tally Centres and finally to the purported National Tally Centre, were contrary to Article 1</w:t>
      </w:r>
      <w:r w:rsidR="00DB4CBD" w:rsidRPr="00E00900">
        <w:rPr>
          <w:rFonts w:ascii="Bookman Old Style" w:hAnsi="Bookman Old Style"/>
          <w:bCs/>
          <w:sz w:val="28"/>
          <w:szCs w:val="28"/>
        </w:rPr>
        <w:t xml:space="preserve"> </w:t>
      </w:r>
      <w:r w:rsidRPr="00E00900">
        <w:rPr>
          <w:rFonts w:ascii="Bookman Old Style" w:hAnsi="Bookman Old Style"/>
          <w:bCs/>
          <w:sz w:val="28"/>
          <w:szCs w:val="28"/>
        </w:rPr>
        <w:t>(4) of the Constitution which provides:</w:t>
      </w:r>
    </w:p>
    <w:p w:rsidR="00602C29" w:rsidRPr="00E00900" w:rsidRDefault="00602C29" w:rsidP="006C215A">
      <w:pPr>
        <w:spacing w:line="480" w:lineRule="auto"/>
        <w:ind w:left="720" w:right="720"/>
        <w:jc w:val="both"/>
        <w:rPr>
          <w:rFonts w:ascii="Bookman Old Style" w:hAnsi="Bookman Old Style"/>
          <w:b/>
          <w:bCs/>
          <w:sz w:val="28"/>
          <w:szCs w:val="28"/>
        </w:rPr>
      </w:pPr>
      <w:r w:rsidRPr="00E00900">
        <w:rPr>
          <w:rFonts w:ascii="Bookman Old Style" w:hAnsi="Bookman Old Style"/>
          <w:b/>
          <w:bCs/>
          <w:sz w:val="28"/>
          <w:szCs w:val="28"/>
        </w:rPr>
        <w:lastRenderedPageBreak/>
        <w:t>The people shall express their will and consent on who shall govern them and how they should be governed, through regular, free and fair elections of their representatives or through referenda.</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DB4CB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made several specific claims to support his allegation of lack of fairness and transparency against</w:t>
      </w:r>
      <w:r w:rsidR="000C30EC"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00DB4CBD" w:rsidRPr="00E00900">
        <w:rPr>
          <w:rFonts w:ascii="Bookman Old Style" w:hAnsi="Bookman Old Style"/>
          <w:bCs/>
          <w:sz w:val="28"/>
          <w:szCs w:val="28"/>
        </w:rPr>
        <w:t xml:space="preserve">. </w:t>
      </w:r>
      <w:r w:rsidRPr="00E00900">
        <w:rPr>
          <w:rFonts w:ascii="Bookman Old Style" w:hAnsi="Bookman Old Style"/>
          <w:bCs/>
          <w:sz w:val="28"/>
          <w:szCs w:val="28"/>
        </w:rPr>
        <w:t>First, he claimed that</w:t>
      </w:r>
      <w:r w:rsidR="00DB4CBD"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left</w:t>
      </w:r>
      <w:r w:rsidR="000F7FA6"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in envelopes and other election materials at the discretion of its officials to transmit to the </w:t>
      </w:r>
      <w:r w:rsidR="00C01C85" w:rsidRPr="00E00900">
        <w:rPr>
          <w:rFonts w:ascii="Bookman Old Style" w:hAnsi="Bookman Old Style"/>
          <w:bCs/>
          <w:sz w:val="28"/>
          <w:szCs w:val="28"/>
        </w:rPr>
        <w:t>District Tally C</w:t>
      </w:r>
      <w:r w:rsidRPr="00E00900">
        <w:rPr>
          <w:rFonts w:ascii="Bookman Old Style" w:hAnsi="Bookman Old Style"/>
          <w:bCs/>
          <w:sz w:val="28"/>
          <w:szCs w:val="28"/>
        </w:rPr>
        <w:t>entres or the results collections centres.  Secondly,</w:t>
      </w:r>
      <w:r w:rsidR="00DB4CB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alleged that at the district tally centres, returning officers started counting and tallying results from polling stations as the results envelopes were received, which was contrary to Section 54 of the PEA.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 third claim made by</w:t>
      </w:r>
      <w:r w:rsidR="00DB4CB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to prove lack of fairness and transparency was that returning officers transmitted results of tallying without using</w:t>
      </w:r>
      <w:r w:rsidR="000F7FA6"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Tally Sheets and in the absence of</w:t>
      </w:r>
      <w:r w:rsidR="00A56464"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Fourthly,</w:t>
      </w:r>
      <w:r w:rsidR="00DB4CB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alleged that at the National Tally Centre in Namboole,</w:t>
      </w:r>
      <w:r w:rsidR="00DB4CBD" w:rsidRPr="00E00900">
        <w:rPr>
          <w:rFonts w:ascii="Bookman Old Style" w:hAnsi="Bookman Old Style"/>
          <w:bCs/>
          <w:sz w:val="28"/>
          <w:szCs w:val="28"/>
        </w:rPr>
        <w:t xml:space="preserve"> </w:t>
      </w:r>
      <w:r w:rsidRPr="00E00900">
        <w:rPr>
          <w:rFonts w:ascii="Bookman Old Style" w:hAnsi="Bookman Old Style"/>
          <w:bCs/>
          <w:sz w:val="28"/>
          <w:szCs w:val="28"/>
        </w:rPr>
        <w:t>the Chairman and Commissioners of</w:t>
      </w:r>
      <w:r w:rsidR="00C01C85"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w:t>
      </w:r>
      <w:r w:rsidRPr="00E00900">
        <w:rPr>
          <w:rFonts w:ascii="Bookman Old Style" w:hAnsi="Bookman Old Style"/>
          <w:bCs/>
          <w:i/>
          <w:sz w:val="28"/>
          <w:szCs w:val="28"/>
        </w:rPr>
        <w:t>“purportedly received the transmitted results from returning officers,</w:t>
      </w:r>
      <w:r w:rsidRPr="00E00900">
        <w:rPr>
          <w:rFonts w:ascii="Bookman Old Style" w:hAnsi="Bookman Old Style"/>
          <w:bCs/>
          <w:sz w:val="28"/>
          <w:szCs w:val="28"/>
        </w:rPr>
        <w:t xml:space="preserve">” processed and fixed these results and thereafter read them out to the candidates’ agents, thus turning </w:t>
      </w:r>
      <w:r w:rsidRPr="00E00900">
        <w:rPr>
          <w:rFonts w:ascii="Bookman Old Style" w:hAnsi="Bookman Old Style"/>
          <w:bCs/>
          <w:sz w:val="28"/>
          <w:szCs w:val="28"/>
        </w:rPr>
        <w:lastRenderedPageBreak/>
        <w:t>the agents at the National Tally Centre into “</w:t>
      </w:r>
      <w:r w:rsidRPr="00E00900">
        <w:rPr>
          <w:rFonts w:ascii="Bookman Old Style" w:hAnsi="Bookman Old Style"/>
          <w:bCs/>
          <w:i/>
          <w:sz w:val="28"/>
          <w:szCs w:val="28"/>
        </w:rPr>
        <w:t>listening posts without any input</w:t>
      </w:r>
      <w:r w:rsidRPr="00E00900">
        <w:rPr>
          <w:rFonts w:ascii="Bookman Old Style" w:hAnsi="Bookman Old Style"/>
          <w:bCs/>
          <w:sz w:val="28"/>
          <w:szCs w:val="28"/>
        </w:rPr>
        <w:t xml:space="preserv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Lastly,</w:t>
      </w:r>
      <w:r w:rsidR="00DB4CB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alleged that</w:t>
      </w:r>
      <w:r w:rsidR="00DB4CBD"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00C01C85" w:rsidRPr="00E00900">
        <w:rPr>
          <w:rFonts w:ascii="Bookman Old Style" w:hAnsi="Bookman Old Style"/>
          <w:bCs/>
          <w:sz w:val="28"/>
          <w:szCs w:val="28"/>
        </w:rPr>
        <w:t xml:space="preserve"> did not have a National Tally C</w:t>
      </w:r>
      <w:r w:rsidRPr="00E00900">
        <w:rPr>
          <w:rFonts w:ascii="Bookman Old Style" w:hAnsi="Bookman Old Style"/>
          <w:bCs/>
          <w:sz w:val="28"/>
          <w:szCs w:val="28"/>
        </w:rPr>
        <w:t xml:space="preserve">entre at all as mandated by law but that it had received forged figures from illegal tally centres operated by security agencies in different places, which included one centre that was based at Naguru.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0F7FA6"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alleged that all the above gave</w:t>
      </w:r>
      <w:r w:rsidRPr="00E00900">
        <w:rPr>
          <w:rFonts w:ascii="Bookman Old Style" w:hAnsi="Bookman Old Style"/>
          <w:bCs/>
          <w:i/>
          <w:sz w:val="28"/>
          <w:szCs w:val="28"/>
        </w:rPr>
        <w:t xml:space="preserve"> “room for switching of</w:t>
      </w:r>
      <w:r w:rsidR="000F7FA6" w:rsidRPr="00E00900">
        <w:rPr>
          <w:rFonts w:ascii="Bookman Old Style" w:hAnsi="Bookman Old Style"/>
          <w:bCs/>
          <w:i/>
          <w:sz w:val="28"/>
          <w:szCs w:val="28"/>
        </w:rPr>
        <w:t xml:space="preserve"> </w:t>
      </w:r>
      <w:r w:rsidR="003E5D72" w:rsidRPr="00E00900">
        <w:rPr>
          <w:rFonts w:ascii="Bookman Old Style" w:hAnsi="Bookman Old Style"/>
          <w:bCs/>
          <w:i/>
          <w:sz w:val="28"/>
          <w:szCs w:val="28"/>
        </w:rPr>
        <w:t>Declaration of Results Forms</w:t>
      </w:r>
      <w:r w:rsidRPr="00E00900">
        <w:rPr>
          <w:rFonts w:ascii="Bookman Old Style" w:hAnsi="Bookman Old Style"/>
          <w:bCs/>
          <w:i/>
          <w:sz w:val="28"/>
          <w:szCs w:val="28"/>
        </w:rPr>
        <w:t>, switching results when purportedly tallying and doing all malpractices of rigging to alter the final result.”</w:t>
      </w:r>
    </w:p>
    <w:p w:rsidR="00602C29" w:rsidRPr="00E00900" w:rsidRDefault="00671FEA" w:rsidP="00B06F40">
      <w:pPr>
        <w:spacing w:after="0" w:line="360" w:lineRule="auto"/>
        <w:jc w:val="both"/>
        <w:rPr>
          <w:rFonts w:ascii="Bookman Old Style" w:hAnsi="Bookman Old Style"/>
          <w:bCs/>
          <w:sz w:val="28"/>
          <w:szCs w:val="28"/>
          <w:u w:val="single"/>
        </w:rPr>
      </w:pPr>
      <w:r w:rsidRPr="00E00900">
        <w:rPr>
          <w:rFonts w:ascii="Bookman Old Style" w:hAnsi="Bookman Old Style"/>
          <w:b/>
          <w:bCs/>
          <w:sz w:val="28"/>
          <w:szCs w:val="28"/>
          <w:u w:val="single"/>
        </w:rPr>
        <w:t>Analysis by the Court</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In our judgment, we held </w:t>
      </w:r>
      <w:r w:rsidRPr="00E00900">
        <w:rPr>
          <w:rFonts w:ascii="Bookman Old Style" w:hAnsi="Bookman Old Style"/>
          <w:bCs/>
          <w:color w:val="000000"/>
          <w:sz w:val="28"/>
          <w:szCs w:val="28"/>
        </w:rPr>
        <w:t>that</w:t>
      </w:r>
      <w:r w:rsidR="00C01C85" w:rsidRPr="00E00900">
        <w:rPr>
          <w:rFonts w:ascii="Bookman Old Style" w:hAnsi="Bookman Old Style"/>
          <w:bCs/>
          <w:color w:val="000000"/>
          <w:sz w:val="28"/>
          <w:szCs w:val="28"/>
        </w:rPr>
        <w:t xml:space="preserve"> </w:t>
      </w:r>
      <w:r w:rsidR="00427F6A" w:rsidRPr="00E00900">
        <w:rPr>
          <w:rFonts w:ascii="Bookman Old Style" w:hAnsi="Bookman Old Style"/>
          <w:bCs/>
          <w:color w:val="000000"/>
          <w:sz w:val="28"/>
          <w:szCs w:val="28"/>
        </w:rPr>
        <w:t>the Petitioner</w:t>
      </w:r>
      <w:r w:rsidRPr="00E00900">
        <w:rPr>
          <w:rFonts w:ascii="Bookman Old Style" w:hAnsi="Bookman Old Style"/>
          <w:bCs/>
          <w:color w:val="000000"/>
          <w:sz w:val="28"/>
          <w:szCs w:val="28"/>
        </w:rPr>
        <w:t xml:space="preserve"> failed to prove that</w:t>
      </w:r>
      <w:r w:rsidR="00C01C85" w:rsidRPr="00E00900">
        <w:rPr>
          <w:rFonts w:ascii="Bookman Old Style" w:hAnsi="Bookman Old Style"/>
          <w:bCs/>
          <w:color w:val="000000"/>
          <w:sz w:val="28"/>
          <w:szCs w:val="28"/>
        </w:rPr>
        <w:t xml:space="preserve"> </w:t>
      </w:r>
      <w:r w:rsidR="00722EDE" w:rsidRPr="00E00900">
        <w:rPr>
          <w:rFonts w:ascii="Bookman Old Style" w:hAnsi="Bookman Old Style"/>
          <w:bCs/>
          <w:color w:val="000000"/>
          <w:sz w:val="28"/>
          <w:szCs w:val="28"/>
        </w:rPr>
        <w:t>the Commission</w:t>
      </w:r>
      <w:r w:rsidRPr="00E00900">
        <w:rPr>
          <w:rFonts w:ascii="Bookman Old Style" w:hAnsi="Bookman Old Style"/>
          <w:bCs/>
          <w:color w:val="000000"/>
          <w:sz w:val="28"/>
          <w:szCs w:val="28"/>
        </w:rPr>
        <w:t xml:space="preserve"> did not comply with Section 54 of the PEA when it set up and used the </w:t>
      </w:r>
      <w:r w:rsidRPr="00E00900">
        <w:rPr>
          <w:rFonts w:ascii="Bookman Old Style" w:hAnsi="Bookman Old Style"/>
          <w:bCs/>
          <w:sz w:val="28"/>
          <w:szCs w:val="28"/>
        </w:rPr>
        <w:t>National Tally Centre to ascertain results</w:t>
      </w:r>
      <w:r w:rsidRPr="00E00900">
        <w:rPr>
          <w:rFonts w:ascii="Bookman Old Style" w:hAnsi="Bookman Old Style"/>
          <w:bCs/>
          <w:color w:val="000000"/>
          <w:sz w:val="28"/>
          <w:szCs w:val="28"/>
        </w:rPr>
        <w:t xml:space="preserve">. We do not intend to repeat the discussion about the </w:t>
      </w:r>
      <w:r w:rsidRPr="00E00900">
        <w:rPr>
          <w:rFonts w:ascii="Bookman Old Style" w:hAnsi="Bookman Old Style"/>
          <w:bCs/>
          <w:sz w:val="28"/>
          <w:szCs w:val="28"/>
        </w:rPr>
        <w:t xml:space="preserve">National Tally Centre.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have however deemed it important to comment on a very serious allegation that</w:t>
      </w:r>
      <w:r w:rsidR="00A56464"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made alongside his allegation about the absence of a National Tally Centre.  This is the claim that security operatives transmitted forged results to the national tally centre and that the Chairman and officials of</w:t>
      </w:r>
      <w:r w:rsidR="00C01C85"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“fixed” these results before reading out the </w:t>
      </w:r>
      <w:r w:rsidRPr="00E00900">
        <w:rPr>
          <w:rFonts w:ascii="Bookman Old Style" w:hAnsi="Bookman Old Style"/>
          <w:bCs/>
          <w:sz w:val="28"/>
          <w:szCs w:val="28"/>
        </w:rPr>
        <w:lastRenderedPageBreak/>
        <w:t xml:space="preserve">“forged fixed results” to the candidates’ agents and indeed to the entire electorate.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As already observed, even when they demanded for the production of the</w:t>
      </w:r>
      <w:r w:rsidR="00671FEA"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Tally sheets and had them admitted in evidence, they still failed to adduce any evidence to rebut the veracity of those documents. They chose to rely on a statement made from the Bar that their evidence was lost. Strangely, counsel seemed to believe that by saying this, the Court would either go out to look for his lost evidence, or relieve them of the burden to prove the allegations and simply find for</w:t>
      </w:r>
      <w:r w:rsidR="00C01C85"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The Court can only consider evidence produced in Court </w:t>
      </w:r>
      <w:proofErr w:type="gramStart"/>
      <w:r w:rsidRPr="00E00900">
        <w:rPr>
          <w:rFonts w:ascii="Bookman Old Style" w:hAnsi="Bookman Old Style"/>
          <w:bCs/>
          <w:sz w:val="28"/>
          <w:szCs w:val="28"/>
        </w:rPr>
        <w:t>which</w:t>
      </w:r>
      <w:proofErr w:type="gramEnd"/>
      <w:r w:rsidRPr="00E00900">
        <w:rPr>
          <w:rFonts w:ascii="Bookman Old Style" w:hAnsi="Bookman Old Style"/>
          <w:bCs/>
          <w:sz w:val="28"/>
          <w:szCs w:val="28"/>
        </w:rPr>
        <w:t xml:space="preserve"> all parties have had the opportunity to examine or cross-examine. That accords with the cardinal principle of fair trial.</w:t>
      </w:r>
    </w:p>
    <w:p w:rsidR="00602C29" w:rsidRPr="00E00900" w:rsidRDefault="00C01C85"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In other preceding s</w:t>
      </w:r>
      <w:r w:rsidR="00602C29" w:rsidRPr="00E00900">
        <w:rPr>
          <w:rFonts w:ascii="Bookman Old Style" w:hAnsi="Bookman Old Style"/>
          <w:bCs/>
          <w:sz w:val="28"/>
          <w:szCs w:val="28"/>
        </w:rPr>
        <w:t>ections of this judgment, we also exhaustively dealt with two other allegations that were raised by</w:t>
      </w:r>
      <w:r w:rsidR="00BC09F3"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made under this s</w:t>
      </w:r>
      <w:r w:rsidR="00602C29" w:rsidRPr="00E00900">
        <w:rPr>
          <w:rFonts w:ascii="Bookman Old Style" w:hAnsi="Bookman Old Style"/>
          <w:bCs/>
          <w:sz w:val="28"/>
          <w:szCs w:val="28"/>
        </w:rPr>
        <w:t>ection. One related to counting and tallying results from polling stations before all the envelopes containing the results were received by the returning officer.  The other dealt with the issue of the transmission of results of tallying without using</w:t>
      </w:r>
      <w:r w:rsidR="00671FEA"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00602C29" w:rsidRPr="00E00900">
        <w:rPr>
          <w:rFonts w:ascii="Bookman Old Style" w:hAnsi="Bookman Old Style"/>
          <w:bCs/>
          <w:sz w:val="28"/>
          <w:szCs w:val="28"/>
        </w:rPr>
        <w:t xml:space="preserve"> and Tally Sheets.  Our reasoning remains as before.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also considered the remaining claims of</w:t>
      </w:r>
      <w:r w:rsidR="00E538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of lack of fairness and transparency because</w:t>
      </w:r>
      <w:r w:rsidR="00E538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00E538FB" w:rsidRPr="00E00900">
        <w:rPr>
          <w:rFonts w:ascii="Bookman Old Style" w:hAnsi="Bookman Old Style"/>
          <w:bCs/>
          <w:sz w:val="28"/>
          <w:szCs w:val="28"/>
        </w:rPr>
        <w:t xml:space="preserve"> </w:t>
      </w:r>
      <w:r w:rsidRPr="00E00900">
        <w:rPr>
          <w:rFonts w:ascii="Bookman Old Style" w:hAnsi="Bookman Old Style"/>
          <w:bCs/>
          <w:sz w:val="28"/>
          <w:szCs w:val="28"/>
        </w:rPr>
        <w:t>“</w:t>
      </w:r>
      <w:r w:rsidRPr="00E00900">
        <w:rPr>
          <w:rFonts w:ascii="Bookman Old Style" w:hAnsi="Bookman Old Style"/>
          <w:bCs/>
          <w:i/>
          <w:sz w:val="28"/>
          <w:szCs w:val="28"/>
        </w:rPr>
        <w:t>left</w:t>
      </w:r>
      <w:r w:rsidR="00671FEA" w:rsidRPr="00E00900">
        <w:rPr>
          <w:rFonts w:ascii="Bookman Old Style" w:hAnsi="Bookman Old Style"/>
          <w:bCs/>
          <w:i/>
          <w:sz w:val="28"/>
          <w:szCs w:val="28"/>
        </w:rPr>
        <w:t xml:space="preserve"> </w:t>
      </w:r>
      <w:r w:rsidR="003E5D72" w:rsidRPr="00E00900">
        <w:rPr>
          <w:rFonts w:ascii="Bookman Old Style" w:hAnsi="Bookman Old Style"/>
          <w:bCs/>
          <w:i/>
          <w:sz w:val="28"/>
          <w:szCs w:val="28"/>
        </w:rPr>
        <w:lastRenderedPageBreak/>
        <w:t>Declaration of Results Forms</w:t>
      </w:r>
      <w:r w:rsidRPr="00E00900">
        <w:rPr>
          <w:rFonts w:ascii="Bookman Old Style" w:hAnsi="Bookman Old Style"/>
          <w:bCs/>
          <w:i/>
          <w:sz w:val="28"/>
          <w:szCs w:val="28"/>
        </w:rPr>
        <w:t xml:space="preserve"> in envelopes and other election materials at the discretion of its officials</w:t>
      </w:r>
      <w:r w:rsidRPr="00E00900">
        <w:rPr>
          <w:rFonts w:ascii="Bookman Old Style" w:hAnsi="Bookman Old Style"/>
          <w:bCs/>
          <w:sz w:val="28"/>
          <w:szCs w:val="28"/>
        </w:rPr>
        <w:t>” and allowed them “</w:t>
      </w:r>
      <w:r w:rsidRPr="00E00900">
        <w:rPr>
          <w:rFonts w:ascii="Bookman Old Style" w:hAnsi="Bookman Old Style"/>
          <w:bCs/>
          <w:i/>
          <w:sz w:val="28"/>
          <w:szCs w:val="28"/>
        </w:rPr>
        <w:t>to transmit</w:t>
      </w:r>
      <w:r w:rsidR="00EC2307" w:rsidRPr="00E00900">
        <w:rPr>
          <w:rFonts w:ascii="Bookman Old Style" w:hAnsi="Bookman Old Style"/>
          <w:bCs/>
          <w:sz w:val="28"/>
          <w:szCs w:val="28"/>
        </w:rPr>
        <w:t>” them to the District Tally C</w:t>
      </w:r>
      <w:r w:rsidRPr="00E00900">
        <w:rPr>
          <w:rFonts w:ascii="Bookman Old Style" w:hAnsi="Bookman Old Style"/>
          <w:bCs/>
          <w:sz w:val="28"/>
          <w:szCs w:val="28"/>
        </w:rPr>
        <w:t xml:space="preserve">entres or to the results collections centres. </w:t>
      </w:r>
      <w:r w:rsidR="00E538FB" w:rsidRPr="00E00900">
        <w:rPr>
          <w:rFonts w:ascii="Bookman Old Style" w:hAnsi="Bookman Old Style"/>
          <w:bCs/>
          <w:sz w:val="28"/>
          <w:szCs w:val="28"/>
        </w:rPr>
        <w:t>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did not cite any provision under the PEA that</w:t>
      </w:r>
      <w:r w:rsidR="00B62F99"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breached in any of the actions complained of. We also find this complaint odd since under the PEA, presiding officers are expected to have custody of election materials for their respective designated polling stations before and after polling.  The</w:t>
      </w:r>
      <w:r w:rsidR="001106F7"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did not adduce credible evidence proving that presiding officers and other officials of</w:t>
      </w:r>
      <w:r w:rsidR="001106F7"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abused their discretion and did something contrary to the law when they had the envelopes containing</w:t>
      </w:r>
      <w:r w:rsidR="00E538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or other election materials.  In the absence of such credible evidence, we could not make any finding that officials failed to comply with the PEA simply because they remained with the envelopes containing the</w:t>
      </w:r>
      <w:r w:rsidR="00E538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and other materials, for purposes of delivering them to the results collection centre.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On the contrary, they would have been in breach of the law if they had left the envelopes and other election materials in the hands of persons who were either not working for or not authorized by</w:t>
      </w:r>
      <w:r w:rsidR="00E538FB"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to keep them.  The</w:t>
      </w:r>
      <w:r w:rsidR="001106F7"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was expected to safeguard his vote and interests by appointing his agents, who should have first ensured that the envelopes containing the results were sealed at the polling stations after the counting and signing of the</w:t>
      </w:r>
      <w:r w:rsidR="000B2166"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w:t>
      </w:r>
      <w:r w:rsidRPr="00E00900">
        <w:rPr>
          <w:rFonts w:ascii="Bookman Old Style" w:hAnsi="Bookman Old Style"/>
          <w:bCs/>
          <w:sz w:val="28"/>
          <w:szCs w:val="28"/>
        </w:rPr>
        <w:lastRenderedPageBreak/>
        <w:t xml:space="preserve">before the presiding officer left for their delivery to the results collection centre. </w:t>
      </w:r>
      <w:r w:rsidR="00E538FB" w:rsidRPr="00E00900">
        <w:rPr>
          <w:rFonts w:ascii="Bookman Old Style" w:hAnsi="Bookman Old Style"/>
          <w:bCs/>
          <w:sz w:val="28"/>
          <w:szCs w:val="28"/>
        </w:rPr>
        <w:t>T</w:t>
      </w:r>
      <w:r w:rsidR="00427F6A" w:rsidRPr="00E00900">
        <w:rPr>
          <w:rFonts w:ascii="Bookman Old Style" w:hAnsi="Bookman Old Style"/>
          <w:bCs/>
          <w:sz w:val="28"/>
          <w:szCs w:val="28"/>
        </w:rPr>
        <w:t>he Petitioner</w:t>
      </w:r>
      <w:r w:rsidRPr="00E00900">
        <w:rPr>
          <w:rFonts w:ascii="Bookman Old Style" w:hAnsi="Bookman Old Style"/>
          <w:bCs/>
          <w:sz w:val="28"/>
          <w:szCs w:val="28"/>
        </w:rPr>
        <w:t>’s agents should also have kept their own copy of the</w:t>
      </w:r>
      <w:r w:rsidR="00E538FB"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w:t>
      </w:r>
      <w:r w:rsidRPr="00E00900">
        <w:rPr>
          <w:rFonts w:ascii="Bookman Old Style" w:hAnsi="Bookman Old Style"/>
          <w:bCs/>
          <w:sz w:val="28"/>
          <w:szCs w:val="28"/>
        </w:rPr>
        <w:t xml:space="preserve"> for future reference.  Thereafter,</w:t>
      </w:r>
      <w:r w:rsidR="00E538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agents had the option to follow the election officials from the polling stations up to</w:t>
      </w:r>
      <w:r w:rsidR="00EC2307" w:rsidRPr="00E00900">
        <w:rPr>
          <w:rFonts w:ascii="Bookman Old Style" w:hAnsi="Bookman Old Style"/>
          <w:bCs/>
          <w:sz w:val="28"/>
          <w:szCs w:val="28"/>
        </w:rPr>
        <w:t xml:space="preserve"> the results collection or the District Tally C</w:t>
      </w:r>
      <w:r w:rsidRPr="00E00900">
        <w:rPr>
          <w:rFonts w:ascii="Bookman Old Style" w:hAnsi="Bookman Old Style"/>
          <w:bCs/>
          <w:sz w:val="28"/>
          <w:szCs w:val="28"/>
        </w:rPr>
        <w:t>entre; to be present at opening of the envelopes; and to compare and challenge any tallied results if they were inconsistent with their respective copies of the</w:t>
      </w:r>
      <w:r w:rsidR="00C21D74"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they had received at the respective polling stations.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E538FB"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did not adduce evidence to that effect. As we observed earlier, he did not tender evidence of his list of agents appointed and also failed to adduce evidence of those who claimed they had been chased away. In the absence of such evidence, we had no basis to hold that</w:t>
      </w:r>
      <w:r w:rsidR="00EC230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allegations had been proven.</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further considered</w:t>
      </w:r>
      <w:r w:rsidR="00E538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claim that the whole electoral process lacked fairness and transparency because the district returning officers “transmitted” the tallied results in the absence of</w:t>
      </w:r>
      <w:r w:rsidR="00E538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agents. </w:t>
      </w:r>
      <w:r w:rsidR="00EC2307" w:rsidRPr="00E00900">
        <w:rPr>
          <w:rFonts w:ascii="Bookman Old Style" w:hAnsi="Bookman Old Style"/>
          <w:bCs/>
          <w:sz w:val="28"/>
          <w:szCs w:val="28"/>
        </w:rPr>
        <w:t xml:space="preserve"> </w:t>
      </w:r>
      <w:r w:rsidR="00E538FB" w:rsidRPr="00E00900">
        <w:rPr>
          <w:rFonts w:ascii="Bookman Old Style" w:hAnsi="Bookman Old Style"/>
          <w:bCs/>
          <w:sz w:val="28"/>
          <w:szCs w:val="28"/>
        </w:rPr>
        <w:t>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did not cite any provision of the law, and we did not find any, that </w:t>
      </w:r>
      <w:r w:rsidR="00001093" w:rsidRPr="00E00900">
        <w:rPr>
          <w:rFonts w:ascii="Bookman Old Style" w:hAnsi="Bookman Old Style"/>
          <w:bCs/>
          <w:sz w:val="28"/>
          <w:szCs w:val="28"/>
        </w:rPr>
        <w:t>obliges the</w:t>
      </w:r>
      <w:r w:rsidR="00722EDE" w:rsidRPr="00E00900">
        <w:rPr>
          <w:rFonts w:ascii="Bookman Old Style" w:hAnsi="Bookman Old Style"/>
          <w:bCs/>
          <w:sz w:val="28"/>
          <w:szCs w:val="28"/>
        </w:rPr>
        <w:t xml:space="preserve"> Commission</w:t>
      </w:r>
      <w:r w:rsidRPr="00E00900">
        <w:rPr>
          <w:rFonts w:ascii="Bookman Old Style" w:hAnsi="Bookman Old Style"/>
          <w:bCs/>
          <w:sz w:val="28"/>
          <w:szCs w:val="28"/>
        </w:rPr>
        <w:t xml:space="preserve"> or its returning officers at the district to transmit results in the presence of the candidates and/or their agents. Section 56 of the PEA is very clear and it does not impose such an obligation. In light of that, we found</w:t>
      </w:r>
      <w:r w:rsidR="00EC2307" w:rsidRPr="00E00900">
        <w:rPr>
          <w:rFonts w:ascii="Bookman Old Style" w:hAnsi="Bookman Old Style"/>
          <w:bCs/>
          <w:sz w:val="28"/>
          <w:szCs w:val="28"/>
        </w:rPr>
        <w:t xml:space="preserve"> </w:t>
      </w:r>
      <w:r w:rsidR="00427F6A" w:rsidRPr="00E00900">
        <w:rPr>
          <w:rFonts w:ascii="Bookman Old Style" w:hAnsi="Bookman Old Style"/>
          <w:bCs/>
          <w:sz w:val="28"/>
          <w:szCs w:val="28"/>
        </w:rPr>
        <w:t xml:space="preserve">the </w:t>
      </w:r>
      <w:r w:rsidR="00427F6A" w:rsidRPr="00E00900">
        <w:rPr>
          <w:rFonts w:ascii="Bookman Old Style" w:hAnsi="Bookman Old Style"/>
          <w:bCs/>
          <w:sz w:val="28"/>
          <w:szCs w:val="28"/>
        </w:rPr>
        <w:lastRenderedPageBreak/>
        <w:t>Petitioner</w:t>
      </w:r>
      <w:r w:rsidRPr="00E00900">
        <w:rPr>
          <w:rFonts w:ascii="Bookman Old Style" w:hAnsi="Bookman Old Style"/>
          <w:bCs/>
          <w:sz w:val="28"/>
          <w:szCs w:val="28"/>
        </w:rPr>
        <w:t>’s contention not grounded in law.</w:t>
      </w:r>
      <w:r w:rsidR="00EC2307" w:rsidRPr="00E00900">
        <w:rPr>
          <w:rFonts w:ascii="Bookman Old Style" w:hAnsi="Bookman Old Style"/>
          <w:bCs/>
          <w:sz w:val="28"/>
          <w:szCs w:val="28"/>
        </w:rPr>
        <w:t xml:space="preserve"> T</w:t>
      </w:r>
      <w:r w:rsidR="00427F6A" w:rsidRPr="00E00900">
        <w:rPr>
          <w:rFonts w:ascii="Bookman Old Style" w:hAnsi="Bookman Old Style"/>
          <w:bCs/>
          <w:sz w:val="28"/>
          <w:szCs w:val="28"/>
        </w:rPr>
        <w:t>he Petitioner</w:t>
      </w:r>
      <w:r w:rsidRPr="00E00900">
        <w:rPr>
          <w:rFonts w:ascii="Bookman Old Style" w:hAnsi="Bookman Old Style"/>
          <w:bCs/>
          <w:sz w:val="28"/>
          <w:szCs w:val="28"/>
        </w:rPr>
        <w:t xml:space="preserve"> failed to adduce evidence to prove these claims.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will now turn to the evidence</w:t>
      </w:r>
      <w:r w:rsidR="00EC2307" w:rsidRPr="00E00900">
        <w:rPr>
          <w:rFonts w:ascii="Bookman Old Style" w:hAnsi="Bookman Old Style"/>
          <w:bCs/>
          <w:sz w:val="28"/>
          <w:szCs w:val="28"/>
        </w:rPr>
        <w:t xml:space="preserve"> of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adduced to prove his allegations of unfairness and lack of transparency in the presidential election process. The</w:t>
      </w:r>
      <w:r w:rsidR="005F0A3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relied on the evidence of 13 deponents. Three out of the 13 witnesses whom</w:t>
      </w:r>
      <w:r w:rsidR="00E538FB"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relied on to back up his allegation that the entire election was not transparent were registered voters and were not</w:t>
      </w:r>
      <w:r w:rsidR="00EC230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agents or coordinators.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One of</w:t>
      </w:r>
      <w:r w:rsidR="00A56464"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witnesses was Patrick Gustine Olwata. He claimed to be a registered voter, who had voted at Low Primary School Polling Station in Oyam District. Olwata deponed that at the end of polling and counting of votes, the presiding officers refused to give the candidates’ polling agents declaration forms as mandated by law. He averred that the denial was in spite of the agents’ persistent pleas to be availed copies of the said forms.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Secondly, he also averred that during the tallying process at the tally centre, the returning officers were arrogant as they were only announcing figures of the votes received by the respective candidates without mentioning the particulars of polling stations.</w:t>
      </w:r>
    </w:p>
    <w:p w:rsidR="00602C29" w:rsidRPr="00E00900" w:rsidRDefault="00602C29" w:rsidP="00B06F40">
      <w:pPr>
        <w:spacing w:before="240" w:line="360" w:lineRule="auto"/>
        <w:contextualSpacing/>
        <w:jc w:val="both"/>
        <w:rPr>
          <w:rFonts w:ascii="Bookman Old Style" w:hAnsi="Bookman Old Style"/>
          <w:bCs/>
          <w:sz w:val="28"/>
          <w:szCs w:val="28"/>
        </w:rPr>
      </w:pPr>
      <w:r w:rsidRPr="00E00900">
        <w:rPr>
          <w:rFonts w:ascii="Bookman Old Style" w:hAnsi="Bookman Old Style"/>
          <w:sz w:val="28"/>
          <w:szCs w:val="28"/>
        </w:rPr>
        <w:t xml:space="preserve">Olwata’s evidence was rebutted by </w:t>
      </w:r>
      <w:r w:rsidRPr="00E00900">
        <w:rPr>
          <w:rFonts w:ascii="Bookman Old Style" w:hAnsi="Bookman Old Style"/>
          <w:bCs/>
          <w:sz w:val="28"/>
          <w:szCs w:val="28"/>
        </w:rPr>
        <w:t>Nabukenya Teddy, who was</w:t>
      </w:r>
      <w:r w:rsidR="0047678D"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’s District Returning Officer for Oyam District.  </w:t>
      </w:r>
      <w:r w:rsidRPr="00E00900">
        <w:rPr>
          <w:rFonts w:ascii="Bookman Old Style" w:hAnsi="Bookman Old Style"/>
          <w:bCs/>
          <w:sz w:val="28"/>
          <w:szCs w:val="28"/>
        </w:rPr>
        <w:lastRenderedPageBreak/>
        <w:t>She deponed that there was no sub county known as Low in Oyam District and that therefore Olwata could not have voted from the said as it did not exist.  She further deponed she did not receive any report about the alleged acts of intimidation and rigging in Oyam District from any polling agents, voters or candidates; and that to the best of her knowledge, all polling agents who were present  signed all the Declaration of Results Forms and were all given copies.</w:t>
      </w:r>
    </w:p>
    <w:p w:rsidR="00602C29" w:rsidRPr="00E00900" w:rsidRDefault="00602C29" w:rsidP="00B06F40">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She also refuted Olwata’s allegation that there were delays in transmitting</w:t>
      </w:r>
      <w:r w:rsidR="00D747BF"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Forms</w:t>
      </w:r>
      <w:r w:rsidRPr="00E00900">
        <w:rPr>
          <w:rFonts w:ascii="Bookman Old Style" w:hAnsi="Bookman Old Style"/>
          <w:sz w:val="28"/>
          <w:szCs w:val="28"/>
        </w:rPr>
        <w:t xml:space="preserve"> to the Dist</w:t>
      </w:r>
      <w:r w:rsidR="0047678D" w:rsidRPr="00E00900">
        <w:rPr>
          <w:rFonts w:ascii="Bookman Old Style" w:hAnsi="Bookman Old Style"/>
          <w:sz w:val="28"/>
          <w:szCs w:val="28"/>
        </w:rPr>
        <w:t xml:space="preserve">rict Tally Centre. </w:t>
      </w:r>
      <w:r w:rsidRPr="00E00900">
        <w:rPr>
          <w:rFonts w:ascii="Bookman Old Style" w:hAnsi="Bookman Old Style"/>
          <w:sz w:val="28"/>
          <w:szCs w:val="28"/>
        </w:rPr>
        <w:t>She averred that there were no such delays by</w:t>
      </w:r>
      <w:r w:rsidR="00F92866"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 in delivering Returns to the District Tally Centre; that results were announced per Sub County, per Parish, per polling station at the District Tally Centre and that all Returns were received from the polling stations within in the mandated 48 hours.</w:t>
      </w:r>
    </w:p>
    <w:p w:rsidR="00602C29" w:rsidRPr="00E00900" w:rsidRDefault="00602C29" w:rsidP="00B06F40">
      <w:pPr>
        <w:spacing w:before="240" w:line="360" w:lineRule="auto"/>
        <w:jc w:val="both"/>
        <w:rPr>
          <w:rFonts w:ascii="Bookman Old Style" w:eastAsia="Times New Roman" w:hAnsi="Bookman Old Style"/>
          <w:bCs/>
          <w:color w:val="000000"/>
          <w:sz w:val="28"/>
          <w:szCs w:val="28"/>
        </w:rPr>
      </w:pPr>
      <w:r w:rsidRPr="00E00900">
        <w:rPr>
          <w:rFonts w:ascii="Bookman Old Style" w:eastAsia="Times New Roman" w:hAnsi="Bookman Old Style"/>
          <w:bCs/>
          <w:color w:val="000000"/>
          <w:sz w:val="28"/>
          <w:szCs w:val="28"/>
        </w:rPr>
        <w:t>We reviewed the electoral documents which were tendered into evidence by consent of both parties and confirmed as follows:  First that there was no polling station indicated therein by the name of Low P</w:t>
      </w:r>
      <w:r w:rsidR="0047678D" w:rsidRPr="00E00900">
        <w:rPr>
          <w:rFonts w:ascii="Bookman Old Style" w:eastAsia="Times New Roman" w:hAnsi="Bookman Old Style"/>
          <w:bCs/>
          <w:color w:val="000000"/>
          <w:sz w:val="28"/>
          <w:szCs w:val="28"/>
        </w:rPr>
        <w:t xml:space="preserve">rimary School polling station. </w:t>
      </w:r>
      <w:r w:rsidR="00F92866" w:rsidRPr="00E00900">
        <w:rPr>
          <w:rFonts w:ascii="Bookman Old Style" w:eastAsia="Times New Roman" w:hAnsi="Bookman Old Style"/>
          <w:bCs/>
          <w:color w:val="000000"/>
          <w:sz w:val="28"/>
          <w:szCs w:val="28"/>
        </w:rPr>
        <w:t xml:space="preserve"> </w:t>
      </w:r>
      <w:r w:rsidRPr="00E00900">
        <w:rPr>
          <w:rFonts w:ascii="Bookman Old Style" w:eastAsia="Times New Roman" w:hAnsi="Bookman Old Style"/>
          <w:bCs/>
          <w:color w:val="000000"/>
          <w:sz w:val="28"/>
          <w:szCs w:val="28"/>
        </w:rPr>
        <w:t xml:space="preserve">Secondly, according to the District Results Tally Sheet for Oyam District which was submitted along with the District Returns to Court, all the 282 polling stations in Oyam District had handed in their Returns within the mandated 48 hours rule. The same position </w:t>
      </w:r>
      <w:r w:rsidRPr="00E00900">
        <w:rPr>
          <w:rFonts w:ascii="Bookman Old Style" w:eastAsia="Times New Roman" w:hAnsi="Bookman Old Style"/>
          <w:bCs/>
          <w:color w:val="000000"/>
          <w:sz w:val="28"/>
          <w:szCs w:val="28"/>
        </w:rPr>
        <w:lastRenderedPageBreak/>
        <w:t>is reflected in the District Summary Tally Sheet of 20</w:t>
      </w:r>
      <w:r w:rsidRPr="00E00900">
        <w:rPr>
          <w:rFonts w:ascii="Bookman Old Style" w:eastAsia="Times New Roman" w:hAnsi="Bookman Old Style"/>
          <w:bCs/>
          <w:color w:val="000000"/>
          <w:sz w:val="28"/>
          <w:szCs w:val="28"/>
          <w:vertAlign w:val="superscript"/>
        </w:rPr>
        <w:t>th</w:t>
      </w:r>
      <w:r w:rsidRPr="00E00900">
        <w:rPr>
          <w:rFonts w:ascii="Bookman Old Style" w:eastAsia="Times New Roman" w:hAnsi="Bookman Old Style"/>
          <w:bCs/>
          <w:color w:val="000000"/>
          <w:sz w:val="28"/>
          <w:szCs w:val="28"/>
        </w:rPr>
        <w:t xml:space="preserve"> February which was attached to Namugera’s Affidavit.  </w:t>
      </w:r>
    </w:p>
    <w:p w:rsidR="00602C29" w:rsidRPr="00E00900" w:rsidRDefault="00602C29" w:rsidP="00B06F40">
      <w:pPr>
        <w:spacing w:line="360" w:lineRule="auto"/>
        <w:jc w:val="both"/>
        <w:rPr>
          <w:rFonts w:ascii="Bookman Old Style" w:eastAsia="Times New Roman" w:hAnsi="Bookman Old Style"/>
          <w:bCs/>
          <w:color w:val="000000"/>
          <w:sz w:val="28"/>
          <w:szCs w:val="28"/>
        </w:rPr>
      </w:pPr>
      <w:r w:rsidRPr="00E00900">
        <w:rPr>
          <w:rFonts w:ascii="Bookman Old Style" w:eastAsia="Times New Roman" w:hAnsi="Bookman Old Style"/>
          <w:bCs/>
          <w:color w:val="000000"/>
          <w:sz w:val="28"/>
          <w:szCs w:val="28"/>
        </w:rPr>
        <w:t>We noted that apart from the rebutted evidence on the non-existence of his alleged polling station, Olwata’s affidavit lacked material details on the matters he deponed to. Given the rebuttal evidence adduced by</w:t>
      </w:r>
      <w:r w:rsidR="0047678D" w:rsidRPr="00E00900">
        <w:rPr>
          <w:rFonts w:ascii="Bookman Old Style" w:eastAsia="Times New Roman" w:hAnsi="Bookman Old Style"/>
          <w:bCs/>
          <w:color w:val="000000"/>
          <w:sz w:val="28"/>
          <w:szCs w:val="28"/>
        </w:rPr>
        <w:t xml:space="preserve"> </w:t>
      </w:r>
      <w:r w:rsidR="00722EDE" w:rsidRPr="00E00900">
        <w:rPr>
          <w:rFonts w:ascii="Bookman Old Style" w:eastAsia="Times New Roman" w:hAnsi="Bookman Old Style"/>
          <w:bCs/>
          <w:color w:val="000000"/>
          <w:sz w:val="28"/>
          <w:szCs w:val="28"/>
        </w:rPr>
        <w:t>the Commission</w:t>
      </w:r>
      <w:r w:rsidRPr="00E00900">
        <w:rPr>
          <w:rFonts w:ascii="Bookman Old Style" w:eastAsia="Times New Roman" w:hAnsi="Bookman Old Style"/>
          <w:bCs/>
          <w:color w:val="000000"/>
          <w:sz w:val="28"/>
          <w:szCs w:val="28"/>
        </w:rPr>
        <w:t xml:space="preserve">, which was supported by the documentary evidence on record, the evidence of Olwata was discredited.  </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The</w:t>
      </w:r>
      <w:r w:rsidR="0047678D"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’s second witness on the contention that the whole elections lacked fairness and transparency was </w:t>
      </w:r>
      <w:r w:rsidRPr="00E00900">
        <w:rPr>
          <w:rFonts w:ascii="Bookman Old Style" w:hAnsi="Bookman Old Style"/>
          <w:sz w:val="28"/>
          <w:szCs w:val="28"/>
        </w:rPr>
        <w:t>Ssendangire Gerald. He claimed to be a registered voter, who voted at Mukalazi Polling Station, Zana.</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Ssendangire deponed that at the time of vote counting, the presiding officer did not display the ballot papers to ascertain and verify which particular candidate had be</w:t>
      </w:r>
      <w:r w:rsidR="0047678D" w:rsidRPr="00E00900">
        <w:rPr>
          <w:rFonts w:ascii="Bookman Old Style" w:hAnsi="Bookman Old Style"/>
          <w:sz w:val="28"/>
          <w:szCs w:val="28"/>
        </w:rPr>
        <w:t xml:space="preserve">en ticked on the ballot paper. </w:t>
      </w:r>
      <w:r w:rsidRPr="00E00900">
        <w:rPr>
          <w:rFonts w:ascii="Bookman Old Style" w:hAnsi="Bookman Old Style"/>
          <w:sz w:val="28"/>
          <w:szCs w:val="28"/>
        </w:rPr>
        <w:t xml:space="preserve">He also claimed that the election exercise was not transparent because the presiding officers rejected the polling agents of the respective candidates from getting the number of the particular votes cast. </w:t>
      </w:r>
    </w:p>
    <w:p w:rsidR="00602C29" w:rsidRPr="00E00900" w:rsidRDefault="00602C29" w:rsidP="00B06F40">
      <w:pPr>
        <w:spacing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We reviewed the documentary evidence on record. We did not find a polling station by the name of Mukalazi Polling Station, Zana</w:t>
      </w:r>
      <w:r w:rsidR="0047678D" w:rsidRPr="00E00900">
        <w:rPr>
          <w:rFonts w:ascii="Bookman Old Style" w:eastAsia="Times New Roman" w:hAnsi="Bookman Old Style"/>
          <w:color w:val="000000"/>
          <w:sz w:val="28"/>
          <w:szCs w:val="28"/>
        </w:rPr>
        <w:t xml:space="preserve">. </w:t>
      </w:r>
      <w:r w:rsidRPr="00E00900">
        <w:rPr>
          <w:rFonts w:ascii="Bookman Old Style" w:eastAsia="Times New Roman" w:hAnsi="Bookman Old Style"/>
          <w:color w:val="000000"/>
          <w:sz w:val="28"/>
          <w:szCs w:val="28"/>
        </w:rPr>
        <w:t xml:space="preserve">However, there were four polling stations bearing the words “Zana” &amp; “Mukalazi”, </w:t>
      </w:r>
      <w:proofErr w:type="gramStart"/>
      <w:r w:rsidRPr="00E00900">
        <w:rPr>
          <w:rFonts w:ascii="Bookman Old Style" w:eastAsia="Times New Roman" w:hAnsi="Bookman Old Style"/>
          <w:color w:val="000000"/>
          <w:sz w:val="28"/>
          <w:szCs w:val="28"/>
        </w:rPr>
        <w:t>whose</w:t>
      </w:r>
      <w:proofErr w:type="gramEnd"/>
      <w:r w:rsidRPr="00E00900">
        <w:rPr>
          <w:rFonts w:ascii="Bookman Old Style" w:eastAsia="Times New Roman" w:hAnsi="Bookman Old Style"/>
          <w:color w:val="000000"/>
          <w:sz w:val="28"/>
          <w:szCs w:val="28"/>
        </w:rPr>
        <w:t xml:space="preserve"> respective</w:t>
      </w:r>
      <w:r w:rsidR="004C047D" w:rsidRPr="00E00900">
        <w:rPr>
          <w:rFonts w:ascii="Bookman Old Style" w:eastAsia="Times New Roman" w:hAnsi="Bookman Old Style"/>
          <w:color w:val="000000"/>
          <w:sz w:val="28"/>
          <w:szCs w:val="28"/>
        </w:rPr>
        <w:t xml:space="preserve"> </w:t>
      </w:r>
      <w:r w:rsidR="003E5D72" w:rsidRPr="00E00900">
        <w:rPr>
          <w:rFonts w:ascii="Bookman Old Style" w:eastAsia="Times New Roman" w:hAnsi="Bookman Old Style"/>
          <w:color w:val="000000"/>
          <w:sz w:val="28"/>
          <w:szCs w:val="28"/>
        </w:rPr>
        <w:t>Declaration of Results Forms</w:t>
      </w:r>
      <w:r w:rsidRPr="00E00900">
        <w:rPr>
          <w:rFonts w:ascii="Bookman Old Style" w:eastAsia="Times New Roman" w:hAnsi="Bookman Old Style"/>
          <w:color w:val="000000"/>
          <w:sz w:val="28"/>
          <w:szCs w:val="28"/>
        </w:rPr>
        <w:t xml:space="preserve"> we reviewed for purposes of finding out if all or </w:t>
      </w:r>
      <w:r w:rsidRPr="00E00900">
        <w:rPr>
          <w:rFonts w:ascii="Bookman Old Style" w:eastAsia="Times New Roman" w:hAnsi="Bookman Old Style"/>
          <w:color w:val="000000"/>
          <w:sz w:val="28"/>
          <w:szCs w:val="28"/>
        </w:rPr>
        <w:lastRenderedPageBreak/>
        <w:t>any of them tended to corroborate Ssendagire’s evidence. The 1</w:t>
      </w:r>
      <w:r w:rsidR="00F92866" w:rsidRPr="00E00900">
        <w:rPr>
          <w:rFonts w:ascii="Bookman Old Style" w:eastAsia="Times New Roman" w:hAnsi="Bookman Old Style"/>
          <w:color w:val="000000"/>
          <w:sz w:val="28"/>
          <w:szCs w:val="28"/>
        </w:rPr>
        <w:t>st</w:t>
      </w:r>
      <w:r w:rsidRPr="00E00900">
        <w:rPr>
          <w:rFonts w:ascii="Bookman Old Style" w:eastAsia="Times New Roman" w:hAnsi="Bookman Old Style"/>
          <w:color w:val="000000"/>
          <w:sz w:val="28"/>
          <w:szCs w:val="28"/>
        </w:rPr>
        <w:t xml:space="preserve"> respondent and candidate Besigye had agents at all these four polling stations, while</w:t>
      </w:r>
      <w:r w:rsidR="008341C7"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only had one agent at the Zana (O-Z) –Mukalazi Tech. Sites, who signed the</w:t>
      </w:r>
      <w:r w:rsidR="00DF2D02" w:rsidRPr="00E00900">
        <w:rPr>
          <w:rFonts w:ascii="Bookman Old Style" w:eastAsia="Times New Roman" w:hAnsi="Bookman Old Style"/>
          <w:color w:val="000000"/>
          <w:sz w:val="28"/>
          <w:szCs w:val="28"/>
        </w:rPr>
        <w:t xml:space="preserve"> </w:t>
      </w:r>
      <w:r w:rsidR="003E5D72" w:rsidRPr="00E00900">
        <w:rPr>
          <w:rFonts w:ascii="Bookman Old Style" w:eastAsia="Times New Roman" w:hAnsi="Bookman Old Style"/>
          <w:color w:val="000000"/>
          <w:sz w:val="28"/>
          <w:szCs w:val="28"/>
        </w:rPr>
        <w:t>Declaration of Results Form</w:t>
      </w:r>
      <w:r w:rsidRPr="00E00900">
        <w:rPr>
          <w:rFonts w:ascii="Bookman Old Style" w:eastAsia="Times New Roman" w:hAnsi="Bookman Old Style"/>
          <w:color w:val="000000"/>
          <w:sz w:val="28"/>
          <w:szCs w:val="28"/>
        </w:rPr>
        <w:t xml:space="preserve">. </w:t>
      </w:r>
    </w:p>
    <w:p w:rsidR="00602C29" w:rsidRPr="00E00900" w:rsidRDefault="00602C29" w:rsidP="00B06F40">
      <w:pPr>
        <w:spacing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Given the difficulty for the respondents and even the court to ascertain which of the four polling stations Ssendagire was referring to, this court did not find Ssendagire’s evidence to be of any value in proving the alleged lack of transparency.  </w:t>
      </w:r>
    </w:p>
    <w:p w:rsidR="00602C29" w:rsidRPr="00E00900" w:rsidRDefault="00602C29" w:rsidP="00B06F40">
      <w:pPr>
        <w:spacing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Secondly, our review </w:t>
      </w:r>
      <w:proofErr w:type="gramStart"/>
      <w:r w:rsidRPr="00E00900">
        <w:rPr>
          <w:rFonts w:ascii="Bookman Old Style" w:eastAsia="Times New Roman" w:hAnsi="Bookman Old Style"/>
          <w:color w:val="000000"/>
          <w:sz w:val="28"/>
          <w:szCs w:val="28"/>
        </w:rPr>
        <w:t>of the four</w:t>
      </w:r>
      <w:r w:rsidR="004C047D" w:rsidRPr="00E00900">
        <w:rPr>
          <w:rFonts w:ascii="Bookman Old Style" w:eastAsia="Times New Roman" w:hAnsi="Bookman Old Style"/>
          <w:color w:val="000000"/>
          <w:sz w:val="28"/>
          <w:szCs w:val="28"/>
        </w:rPr>
        <w:t xml:space="preserve"> </w:t>
      </w:r>
      <w:r w:rsidR="003E5D72" w:rsidRPr="00E00900">
        <w:rPr>
          <w:rFonts w:ascii="Bookman Old Style" w:eastAsia="Times New Roman" w:hAnsi="Bookman Old Style"/>
          <w:color w:val="000000"/>
          <w:sz w:val="28"/>
          <w:szCs w:val="28"/>
        </w:rPr>
        <w:t>Declaration of Results Forms</w:t>
      </w:r>
      <w:proofErr w:type="gramEnd"/>
      <w:r w:rsidRPr="00E00900">
        <w:rPr>
          <w:rFonts w:ascii="Bookman Old Style" w:eastAsia="Times New Roman" w:hAnsi="Bookman Old Style"/>
          <w:color w:val="000000"/>
          <w:sz w:val="28"/>
          <w:szCs w:val="28"/>
        </w:rPr>
        <w:t xml:space="preserve"> revealed the presence of agents of at least two candidates at each of the four polling stations and one agent for</w:t>
      </w:r>
      <w:r w:rsidR="008341C7"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The respective agents were expected to look out for their respective candidate’s interests and votes.  It is therefore very unlikely that Ssendagire’s testimony related to any of these polling stations, and that such testimony was truthful.  </w:t>
      </w:r>
    </w:p>
    <w:p w:rsidR="00602C29" w:rsidRPr="00E00900" w:rsidRDefault="00602C29" w:rsidP="00B06F40">
      <w:pPr>
        <w:spacing w:line="360" w:lineRule="auto"/>
        <w:jc w:val="both"/>
        <w:rPr>
          <w:rFonts w:ascii="Bookman Old Style" w:hAnsi="Bookman Old Style"/>
          <w:sz w:val="28"/>
          <w:szCs w:val="28"/>
        </w:rPr>
      </w:pPr>
      <w:r w:rsidRPr="00E00900">
        <w:rPr>
          <w:rFonts w:ascii="Bookman Old Style" w:hAnsi="Bookman Old Style"/>
          <w:sz w:val="28"/>
          <w:szCs w:val="28"/>
        </w:rPr>
        <w:t>Lastly,</w:t>
      </w:r>
      <w:r w:rsidR="00DF2D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relied on the evidence of </w:t>
      </w:r>
      <w:r w:rsidRPr="00E00900">
        <w:rPr>
          <w:rFonts w:ascii="Bookman Old Style" w:hAnsi="Bookman Old Style"/>
          <w:bCs/>
          <w:sz w:val="28"/>
          <w:szCs w:val="28"/>
        </w:rPr>
        <w:t>Muya Bazil, who was a registered voter at Lopeduru Polling Station, Matany sub-county, Napak District. Bazil claimed that while at Lokutumo Polling Station, Lokopo sub-county he was directed to step away from the polling area where counting was taking place.</w:t>
      </w:r>
      <w:r w:rsidR="00DF2D02" w:rsidRPr="00E00900">
        <w:rPr>
          <w:rFonts w:ascii="Bookman Old Style" w:hAnsi="Bookman Old Style"/>
          <w:bCs/>
          <w:sz w:val="28"/>
          <w:szCs w:val="28"/>
        </w:rPr>
        <w:t xml:space="preserve"> </w:t>
      </w:r>
      <w:r w:rsidRPr="00E00900">
        <w:rPr>
          <w:rFonts w:ascii="Bookman Old Style" w:hAnsi="Bookman Old Style"/>
          <w:bCs/>
          <w:sz w:val="28"/>
          <w:szCs w:val="28"/>
        </w:rPr>
        <w:t>Muya Bazil’s evidence was not rebutted.</w:t>
      </w:r>
    </w:p>
    <w:p w:rsidR="00602C29" w:rsidRPr="00E00900" w:rsidRDefault="00602C29" w:rsidP="00B06F40">
      <w:pPr>
        <w:spacing w:line="360" w:lineRule="auto"/>
        <w:contextualSpacing/>
        <w:jc w:val="both"/>
        <w:rPr>
          <w:rFonts w:ascii="Bookman Old Style" w:hAnsi="Bookman Old Style"/>
          <w:bCs/>
          <w:sz w:val="28"/>
          <w:szCs w:val="28"/>
        </w:rPr>
      </w:pPr>
      <w:r w:rsidRPr="00E00900">
        <w:rPr>
          <w:rFonts w:ascii="Bookman Old Style" w:hAnsi="Bookman Old Style"/>
          <w:bCs/>
          <w:sz w:val="28"/>
          <w:szCs w:val="28"/>
        </w:rPr>
        <w:t>In addition to the three registered voters,</w:t>
      </w:r>
      <w:r w:rsidR="00DF2D02"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adduced evidence from ten coordinators to support his allegation that the </w:t>
      </w:r>
      <w:r w:rsidRPr="00E00900">
        <w:rPr>
          <w:rFonts w:ascii="Bookman Old Style" w:hAnsi="Bookman Old Style"/>
          <w:bCs/>
          <w:sz w:val="28"/>
          <w:szCs w:val="28"/>
        </w:rPr>
        <w:lastRenderedPageBreak/>
        <w:t xml:space="preserve">declaration of results of the 2016 presidential election lacked fairness and transparency.  These were Walusimbi Isma, Butiita Paul, Sabatandira George, Baluku Benson Kikumbwa, </w:t>
      </w:r>
      <w:r w:rsidRPr="00E00900">
        <w:rPr>
          <w:rFonts w:ascii="Bookman Old Style" w:hAnsi="Bookman Old Style"/>
          <w:sz w:val="28"/>
          <w:szCs w:val="28"/>
        </w:rPr>
        <w:t xml:space="preserve">Nkurunungi Felix Giisa, </w:t>
      </w:r>
      <w:r w:rsidRPr="00E00900">
        <w:rPr>
          <w:rFonts w:ascii="Bookman Old Style" w:hAnsi="Bookman Old Style"/>
          <w:bCs/>
          <w:sz w:val="28"/>
          <w:szCs w:val="28"/>
        </w:rPr>
        <w:t>Kajoro Allan Mutogo Duncan, James Okello, Nakafero Monica, and Wadala Abas Wetaka.  We review their evidence in the following Section.</w:t>
      </w:r>
    </w:p>
    <w:p w:rsidR="00602C29" w:rsidRPr="00E00900" w:rsidRDefault="00602C29" w:rsidP="00B06F40">
      <w:pPr>
        <w:pStyle w:val="NoSpacing"/>
        <w:spacing w:after="240" w:line="360" w:lineRule="auto"/>
        <w:jc w:val="both"/>
        <w:rPr>
          <w:rFonts w:ascii="Bookman Old Style" w:hAnsi="Bookman Old Style"/>
          <w:sz w:val="28"/>
          <w:szCs w:val="28"/>
        </w:rPr>
      </w:pPr>
      <w:r w:rsidRPr="00E00900">
        <w:rPr>
          <w:rFonts w:ascii="Bookman Old Style" w:hAnsi="Bookman Old Style"/>
          <w:sz w:val="28"/>
          <w:szCs w:val="28"/>
        </w:rPr>
        <w:t>Walusimbi Isma who was the coordinator of</w:t>
      </w:r>
      <w:r w:rsidR="003219A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campaign in Gayaza Parish, deponed that at the Saza ground polling station, the presiding officer did not show them the ballot papers as he was counting them.  Walusimbi’s evidence was not rebutted.  However, we did not find a polling station by the name Saza ground polling station but found four polling stations with similar names.  These were: Ssaza County Htqrs (A-K); Ssaza County Htqrs (L-Naj); Ssaza County Htqrs (Nak-Nam) and Ssaza County Htqrs (Nam-Z).</w:t>
      </w:r>
    </w:p>
    <w:p w:rsidR="00602C29" w:rsidRPr="00E00900" w:rsidRDefault="00602C29" w:rsidP="00B06F40">
      <w:pPr>
        <w:spacing w:after="240" w:line="360" w:lineRule="auto"/>
        <w:jc w:val="both"/>
        <w:rPr>
          <w:rFonts w:ascii="Bookman Old Style" w:hAnsi="Bookman Old Style"/>
          <w:bCs/>
          <w:sz w:val="28"/>
          <w:szCs w:val="28"/>
        </w:rPr>
      </w:pPr>
      <w:r w:rsidRPr="00E00900">
        <w:rPr>
          <w:rFonts w:ascii="Bookman Old Style" w:hAnsi="Bookman Old Style"/>
          <w:bCs/>
          <w:sz w:val="28"/>
          <w:szCs w:val="28"/>
        </w:rPr>
        <w:t>Butiita</w:t>
      </w:r>
      <w:r w:rsidR="00DF2D02" w:rsidRPr="00E00900">
        <w:rPr>
          <w:rFonts w:ascii="Bookman Old Style" w:hAnsi="Bookman Old Style"/>
          <w:bCs/>
          <w:sz w:val="28"/>
          <w:szCs w:val="28"/>
        </w:rPr>
        <w:t xml:space="preserve"> </w:t>
      </w:r>
      <w:proofErr w:type="gramStart"/>
      <w:r w:rsidRPr="00E00900">
        <w:rPr>
          <w:rFonts w:ascii="Bookman Old Style" w:hAnsi="Bookman Old Style"/>
          <w:bCs/>
          <w:sz w:val="28"/>
          <w:szCs w:val="28"/>
        </w:rPr>
        <w:t>Paul,</w:t>
      </w:r>
      <w:proofErr w:type="gramEnd"/>
      <w:r w:rsidRPr="00E00900">
        <w:rPr>
          <w:rFonts w:ascii="Bookman Old Style" w:hAnsi="Bookman Old Style"/>
          <w:bCs/>
          <w:sz w:val="28"/>
          <w:szCs w:val="28"/>
        </w:rPr>
        <w:t xml:space="preserve"> was</w:t>
      </w:r>
      <w:r w:rsidR="00DF2D02"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coordinator in Manafwa District. He averred that the returning officer of Manafwa District deliberately refused to announce the provisional presidential results on the night of the 18</w:t>
      </w:r>
      <w:r w:rsidRPr="00E00900">
        <w:rPr>
          <w:rFonts w:ascii="Bookman Old Style" w:hAnsi="Bookman Old Style"/>
          <w:bCs/>
          <w:sz w:val="28"/>
          <w:szCs w:val="28"/>
          <w:vertAlign w:val="superscript"/>
        </w:rPr>
        <w:t>th</w:t>
      </w:r>
      <w:r w:rsidRPr="00E00900">
        <w:rPr>
          <w:rFonts w:ascii="Bookman Old Style" w:hAnsi="Bookman Old Style"/>
          <w:bCs/>
          <w:sz w:val="28"/>
          <w:szCs w:val="28"/>
        </w:rPr>
        <w:t xml:space="preserve"> day of February 2016.  He also averred that the said returning officer had not done so by the time Butiita swore his affidavit.  Butiita further deponed that</w:t>
      </w:r>
      <w:r w:rsidR="003219A9"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electoral observers were denied accreditation in and out of the tallying centres.  Butiita Paul’s evidence was not rebutted.  However our analysis of the evidence based on the </w:t>
      </w:r>
      <w:r w:rsidRPr="00E00900">
        <w:rPr>
          <w:rFonts w:ascii="Bookman Old Style" w:eastAsia="Times New Roman" w:hAnsi="Bookman Old Style"/>
          <w:bCs/>
          <w:sz w:val="28"/>
          <w:szCs w:val="28"/>
        </w:rPr>
        <w:t xml:space="preserve">District Summary Tally Sheet of 20/2/2016, which </w:t>
      </w:r>
      <w:r w:rsidRPr="00E00900">
        <w:rPr>
          <w:rFonts w:ascii="Bookman Old Style" w:eastAsia="Times New Roman" w:hAnsi="Bookman Old Style"/>
          <w:bCs/>
          <w:sz w:val="28"/>
          <w:szCs w:val="28"/>
        </w:rPr>
        <w:lastRenderedPageBreak/>
        <w:t>was attached to Namugera’s Affidavit shows that only two out of 338 polling stations in Manafwa District had not handed in their Returns within the mandated 48 hours rule. The District Results Tally Sheet for Manafwa District as it appears on the District Returns submitted to Court by</w:t>
      </w:r>
      <w:r w:rsidR="00F92866" w:rsidRPr="00E00900">
        <w:rPr>
          <w:rFonts w:ascii="Bookman Old Style" w:eastAsia="Times New Roman" w:hAnsi="Bookman Old Style"/>
          <w:bCs/>
          <w:sz w:val="28"/>
          <w:szCs w:val="28"/>
        </w:rPr>
        <w:t xml:space="preserve"> </w:t>
      </w:r>
      <w:r w:rsidR="00722EDE" w:rsidRPr="00E00900">
        <w:rPr>
          <w:rFonts w:ascii="Bookman Old Style" w:eastAsia="Times New Roman" w:hAnsi="Bookman Old Style"/>
          <w:bCs/>
          <w:sz w:val="28"/>
          <w:szCs w:val="28"/>
        </w:rPr>
        <w:t>the Commission</w:t>
      </w:r>
      <w:r w:rsidRPr="00E00900">
        <w:rPr>
          <w:rFonts w:ascii="Bookman Old Style" w:eastAsia="Times New Roman" w:hAnsi="Bookman Old Style"/>
          <w:bCs/>
          <w:sz w:val="28"/>
          <w:szCs w:val="28"/>
        </w:rPr>
        <w:t xml:space="preserve"> also confirmed this position.</w:t>
      </w:r>
    </w:p>
    <w:p w:rsidR="00602C29" w:rsidRPr="00E00900" w:rsidRDefault="00602C29" w:rsidP="00B06F40">
      <w:pPr>
        <w:spacing w:line="360" w:lineRule="auto"/>
        <w:contextualSpacing/>
        <w:jc w:val="both"/>
        <w:rPr>
          <w:rFonts w:ascii="Bookman Old Style" w:eastAsia="Times New Roman" w:hAnsi="Bookman Old Style"/>
          <w:sz w:val="28"/>
          <w:szCs w:val="28"/>
        </w:rPr>
      </w:pPr>
      <w:r w:rsidRPr="00E00900">
        <w:rPr>
          <w:rFonts w:ascii="Bookman Old Style" w:hAnsi="Bookman Old Style"/>
          <w:bCs/>
          <w:sz w:val="28"/>
          <w:szCs w:val="28"/>
        </w:rPr>
        <w:t>Sabatandira George, who was the coordinator of</w:t>
      </w:r>
      <w:r w:rsidR="003219A9"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Go-Forward Campaign team in Kamuli District deponed that at the time of counting the votes, he saw and heard the polling official announce the votes received by other candidates except those for</w:t>
      </w:r>
      <w:r w:rsidR="00F92866"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DF2D02" w:rsidRPr="00E00900">
        <w:rPr>
          <w:rFonts w:ascii="Bookman Old Style" w:hAnsi="Bookman Old Style"/>
          <w:bCs/>
          <w:sz w:val="28"/>
          <w:szCs w:val="28"/>
        </w:rPr>
        <w:t xml:space="preserve">. </w:t>
      </w:r>
      <w:r w:rsidRPr="00E00900">
        <w:rPr>
          <w:rFonts w:ascii="Bookman Old Style" w:hAnsi="Bookman Old Style"/>
          <w:bCs/>
          <w:sz w:val="28"/>
          <w:szCs w:val="28"/>
        </w:rPr>
        <w:t>He also deponed that while counting votes at Namwenda polling station, the presiding officer just read out names without showing the votes to the voters.  He further averred that after he and several other voters complained, the presiding officer was forced to start counting the votes all over again, he and others present were surprised that among the votes the presiding officer had counted as belonging to the 1</w:t>
      </w:r>
      <w:r w:rsidRPr="00E00900">
        <w:rPr>
          <w:rFonts w:ascii="Bookman Old Style" w:hAnsi="Bookman Old Style"/>
          <w:bCs/>
          <w:sz w:val="28"/>
          <w:szCs w:val="28"/>
          <w:vertAlign w:val="superscript"/>
        </w:rPr>
        <w:t>st</w:t>
      </w:r>
      <w:r w:rsidRPr="00E00900">
        <w:rPr>
          <w:rFonts w:ascii="Bookman Old Style" w:hAnsi="Bookman Old Style"/>
          <w:bCs/>
          <w:sz w:val="28"/>
          <w:szCs w:val="28"/>
        </w:rPr>
        <w:t xml:space="preserve"> respondent, there were 70 votes cast which were actually for</w:t>
      </w:r>
      <w:r w:rsidR="00001093"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w:t>
      </w:r>
      <w:r w:rsidR="00DF2D02" w:rsidRPr="00E00900">
        <w:rPr>
          <w:rFonts w:ascii="Bookman Old Style" w:hAnsi="Bookman Old Style"/>
          <w:bCs/>
          <w:sz w:val="28"/>
          <w:szCs w:val="28"/>
        </w:rPr>
        <w:t xml:space="preserve"> </w:t>
      </w:r>
      <w:r w:rsidRPr="00E00900">
        <w:rPr>
          <w:rFonts w:ascii="Bookman Old Style" w:hAnsi="Bookman Old Style"/>
          <w:bCs/>
          <w:sz w:val="28"/>
          <w:szCs w:val="28"/>
        </w:rPr>
        <w:t>Whereas Sabatabdira’s evidence was not rebutted, o</w:t>
      </w:r>
      <w:r w:rsidRPr="00E00900">
        <w:rPr>
          <w:rFonts w:ascii="Bookman Old Style" w:eastAsia="Times New Roman" w:hAnsi="Bookman Old Style"/>
          <w:sz w:val="28"/>
          <w:szCs w:val="28"/>
        </w:rPr>
        <w:t>ur finding with respect to Sabatandira’s testimony was that there was no polling station by the name of Namwenda polling station in Kamuli Distr</w:t>
      </w:r>
      <w:r w:rsidR="00DF2D02" w:rsidRPr="00E00900">
        <w:rPr>
          <w:rFonts w:ascii="Bookman Old Style" w:eastAsia="Times New Roman" w:hAnsi="Bookman Old Style"/>
          <w:sz w:val="28"/>
          <w:szCs w:val="28"/>
        </w:rPr>
        <w:t xml:space="preserve">ict. </w:t>
      </w:r>
      <w:r w:rsidRPr="00E00900">
        <w:rPr>
          <w:rFonts w:ascii="Bookman Old Style" w:eastAsia="Times New Roman" w:hAnsi="Bookman Old Style"/>
          <w:sz w:val="28"/>
          <w:szCs w:val="28"/>
        </w:rPr>
        <w:t xml:space="preserve">The only time the word </w:t>
      </w:r>
      <w:r w:rsidR="00F92866" w:rsidRPr="00E00900">
        <w:rPr>
          <w:rFonts w:ascii="Bookman Old Style" w:eastAsia="Times New Roman" w:hAnsi="Bookman Old Style"/>
          <w:sz w:val="28"/>
          <w:szCs w:val="28"/>
        </w:rPr>
        <w:t>“</w:t>
      </w:r>
      <w:r w:rsidRPr="00E00900">
        <w:rPr>
          <w:rFonts w:ascii="Bookman Old Style" w:eastAsia="Times New Roman" w:hAnsi="Bookman Old Style"/>
          <w:sz w:val="28"/>
          <w:szCs w:val="28"/>
        </w:rPr>
        <w:t>Namwenda</w:t>
      </w:r>
      <w:r w:rsidR="00F92866" w:rsidRPr="00E00900">
        <w:rPr>
          <w:rFonts w:ascii="Bookman Old Style" w:eastAsia="Times New Roman" w:hAnsi="Bookman Old Style"/>
          <w:sz w:val="28"/>
          <w:szCs w:val="28"/>
        </w:rPr>
        <w:t>”</w:t>
      </w:r>
      <w:r w:rsidRPr="00E00900">
        <w:rPr>
          <w:rFonts w:ascii="Bookman Old Style" w:eastAsia="Times New Roman" w:hAnsi="Bookman Old Style"/>
          <w:sz w:val="28"/>
          <w:szCs w:val="28"/>
        </w:rPr>
        <w:t xml:space="preserve"> appears on the District Tally Sheet is in respect of a parish called Kamuli-Namwenda Ward which has 6 polling stations.</w:t>
      </w:r>
    </w:p>
    <w:p w:rsidR="00602C29" w:rsidRPr="00E00900" w:rsidRDefault="00602C29" w:rsidP="00B06F40">
      <w:pPr>
        <w:pStyle w:val="NoSpacing"/>
        <w:spacing w:line="360" w:lineRule="auto"/>
        <w:jc w:val="both"/>
        <w:rPr>
          <w:rFonts w:ascii="Bookman Old Style" w:hAnsi="Bookman Old Style"/>
          <w:sz w:val="28"/>
          <w:szCs w:val="28"/>
        </w:rPr>
      </w:pPr>
      <w:r w:rsidRPr="00E00900">
        <w:rPr>
          <w:rFonts w:ascii="Bookman Old Style" w:hAnsi="Bookman Old Style"/>
          <w:sz w:val="28"/>
          <w:szCs w:val="28"/>
        </w:rPr>
        <w:lastRenderedPageBreak/>
        <w:t>The other evidence adduced was from Baluku Benson Kikumbwa, who was</w:t>
      </w:r>
      <w:r w:rsidR="00F9286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District Coordinator for Kasese District.  He averred that the tally sheet which was posted on the Commission website indicated that the 1</w:t>
      </w:r>
      <w:r w:rsidRPr="00E00900">
        <w:rPr>
          <w:rFonts w:ascii="Bookman Old Style" w:hAnsi="Bookman Old Style"/>
          <w:sz w:val="28"/>
          <w:szCs w:val="28"/>
          <w:vertAlign w:val="superscript"/>
        </w:rPr>
        <w:t>st</w:t>
      </w:r>
      <w:r w:rsidRPr="00E00900">
        <w:rPr>
          <w:rFonts w:ascii="Bookman Old Style" w:hAnsi="Bookman Old Style"/>
          <w:sz w:val="28"/>
          <w:szCs w:val="28"/>
        </w:rPr>
        <w:t xml:space="preserve"> respondent garnered 715 votes at the Old Taxi Park “B” Polling station in Kasese Municipality, while</w:t>
      </w:r>
      <w:r w:rsidR="003219A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garnered 4 votes, yet the polling station has only 268 registered voters.  </w:t>
      </w:r>
      <w:r w:rsidRPr="00E00900">
        <w:rPr>
          <w:rFonts w:ascii="Bookman Old Style" w:hAnsi="Bookman Old Style"/>
          <w:bCs/>
          <w:sz w:val="28"/>
          <w:szCs w:val="28"/>
        </w:rPr>
        <w:t>Whereas Baluku Benson Kikumbwa’s evidence was not rebutted, o</w:t>
      </w:r>
      <w:r w:rsidRPr="00E00900">
        <w:rPr>
          <w:rFonts w:ascii="Bookman Old Style" w:eastAsia="Times New Roman" w:hAnsi="Bookman Old Style"/>
          <w:sz w:val="28"/>
          <w:szCs w:val="28"/>
        </w:rPr>
        <w:t>ur finding with respect to Baluku’s testimony was that there was no polling station by the name of Old Taxi Park “B” polling station in Kasese Municipality.  There was however a polling station called Old Car Park in Bukonjo West.</w:t>
      </w:r>
    </w:p>
    <w:p w:rsidR="00602C29" w:rsidRPr="00E00900" w:rsidRDefault="00602C29" w:rsidP="00B06F40">
      <w:pPr>
        <w:spacing w:before="240" w:line="360" w:lineRule="auto"/>
        <w:contextualSpacing/>
        <w:jc w:val="both"/>
        <w:rPr>
          <w:rFonts w:ascii="Bookman Old Style" w:eastAsia="Times New Roman" w:hAnsi="Bookman Old Style"/>
          <w:sz w:val="25"/>
          <w:szCs w:val="25"/>
        </w:rPr>
      </w:pPr>
      <w:r w:rsidRPr="00E00900">
        <w:rPr>
          <w:rFonts w:ascii="Bookman Old Style" w:hAnsi="Bookman Old Style"/>
          <w:sz w:val="28"/>
          <w:szCs w:val="28"/>
        </w:rPr>
        <w:t>On the other hand, Nkurunungi Felix Giisa, who was the coordinator of</w:t>
      </w:r>
      <w:r w:rsidR="00B87A78"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campaign in Muhanga and Bukinga Sub County deponed that he saw the Assistant Returning Officer of Rukiga, one Musinguzi Ambrose and the Presiding Officer of Rutobo destroy the presidential candidates’ ballot boxes from Rutobo Trading Centre Polling Station.  He further deponed that he also saw the two named individuals open and remove the ballot papers and</w:t>
      </w:r>
      <w:r w:rsidR="00CA35B0"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Forms</w:t>
      </w:r>
      <w:r w:rsidRPr="00E00900">
        <w:rPr>
          <w:rFonts w:ascii="Bookman Old Style" w:hAnsi="Bookman Old Style"/>
          <w:sz w:val="28"/>
          <w:szCs w:val="28"/>
        </w:rPr>
        <w:t xml:space="preserve"> and then stuff it with their own ballot papers </w:t>
      </w:r>
      <w:r w:rsidR="00281691" w:rsidRPr="00E00900">
        <w:rPr>
          <w:rFonts w:ascii="Bookman Old Style" w:hAnsi="Bookman Old Style"/>
          <w:sz w:val="28"/>
          <w:szCs w:val="28"/>
        </w:rPr>
        <w:t>and Declaration</w:t>
      </w:r>
      <w:r w:rsidR="003E5D72" w:rsidRPr="00E00900">
        <w:rPr>
          <w:rFonts w:ascii="Bookman Old Style" w:hAnsi="Bookman Old Style"/>
          <w:sz w:val="28"/>
          <w:szCs w:val="28"/>
        </w:rPr>
        <w:t xml:space="preserve"> of Results Forms</w:t>
      </w:r>
      <w:r w:rsidRPr="00E00900">
        <w:rPr>
          <w:rFonts w:ascii="Bookman Old Style" w:hAnsi="Bookman Old Style"/>
          <w:sz w:val="28"/>
          <w:szCs w:val="28"/>
        </w:rPr>
        <w:t>. He claimed that all this was also witnessed by Mujuni Warren Kwesigwa Kenneth and so many other persons that were present.  However Mujuni Warren Kwesigwa Kenneth</w:t>
      </w:r>
      <w:r w:rsidRPr="00E00900">
        <w:rPr>
          <w:rFonts w:ascii="Bookman Old Style" w:eastAsia="Times New Roman" w:hAnsi="Bookman Old Style"/>
          <w:bCs/>
          <w:sz w:val="28"/>
          <w:szCs w:val="28"/>
        </w:rPr>
        <w:t xml:space="preserve"> did not swear an affidavit to support Nkurunungi’s allegations.  The </w:t>
      </w:r>
      <w:r w:rsidRPr="00E00900">
        <w:rPr>
          <w:rFonts w:ascii="Bookman Old Style" w:hAnsi="Bookman Old Style"/>
          <w:sz w:val="28"/>
          <w:szCs w:val="28"/>
        </w:rPr>
        <w:t xml:space="preserve">Assistant Returning Officer of </w:t>
      </w:r>
      <w:r w:rsidRPr="00E00900">
        <w:rPr>
          <w:rFonts w:ascii="Bookman Old Style" w:hAnsi="Bookman Old Style"/>
          <w:sz w:val="28"/>
          <w:szCs w:val="28"/>
        </w:rPr>
        <w:lastRenderedPageBreak/>
        <w:t>Rukiga, Musinguzi Ambrose</w:t>
      </w:r>
      <w:r w:rsidRPr="00E00900">
        <w:rPr>
          <w:rFonts w:ascii="Bookman Old Style" w:eastAsia="Times New Roman" w:hAnsi="Bookman Old Style"/>
          <w:bCs/>
          <w:sz w:val="28"/>
          <w:szCs w:val="28"/>
        </w:rPr>
        <w:t xml:space="preserve"> and the Presiding Officer of Rutobo</w:t>
      </w:r>
      <w:r w:rsidRPr="00E00900">
        <w:rPr>
          <w:rFonts w:ascii="Bookman Old Style" w:eastAsia="Times New Roman" w:hAnsi="Bookman Old Style"/>
          <w:sz w:val="28"/>
          <w:szCs w:val="28"/>
        </w:rPr>
        <w:t xml:space="preserve"> Trading Centre Polling Station did not did not swear any affidavits in rebuttal either.   However, our analysis showed that there was no polling station called </w:t>
      </w:r>
      <w:r w:rsidRPr="00E00900">
        <w:rPr>
          <w:rFonts w:ascii="Bookman Old Style" w:eastAsia="Times New Roman" w:hAnsi="Bookman Old Style"/>
          <w:bCs/>
          <w:sz w:val="28"/>
          <w:szCs w:val="28"/>
        </w:rPr>
        <w:t>Rutobo Trading Centre Polling station</w:t>
      </w:r>
      <w:r w:rsidRPr="00E00900">
        <w:rPr>
          <w:rFonts w:ascii="Bookman Old Style" w:eastAsia="Times New Roman" w:hAnsi="Bookman Old Style"/>
          <w:b/>
          <w:bCs/>
          <w:sz w:val="28"/>
          <w:szCs w:val="28"/>
        </w:rPr>
        <w:t xml:space="preserve"> </w:t>
      </w:r>
      <w:r w:rsidRPr="00E00900">
        <w:rPr>
          <w:rFonts w:ascii="Bookman Old Style" w:eastAsia="Times New Roman" w:hAnsi="Bookman Old Style"/>
          <w:sz w:val="28"/>
          <w:szCs w:val="28"/>
        </w:rPr>
        <w:t>in Kabale District.  Rather, we found that a polling station named Rutobo Market polling station did exist.</w:t>
      </w:r>
    </w:p>
    <w:p w:rsidR="00602C29" w:rsidRPr="00E00900" w:rsidRDefault="00602C29" w:rsidP="00B06F40">
      <w:pPr>
        <w:pStyle w:val="NoSpacing"/>
        <w:spacing w:after="240" w:line="360" w:lineRule="auto"/>
        <w:jc w:val="both"/>
        <w:rPr>
          <w:rFonts w:ascii="Bookman Old Style" w:hAnsi="Bookman Old Style"/>
          <w:bCs/>
          <w:sz w:val="28"/>
          <w:szCs w:val="28"/>
        </w:rPr>
      </w:pPr>
      <w:r w:rsidRPr="00E00900">
        <w:rPr>
          <w:rFonts w:ascii="Bookman Old Style" w:hAnsi="Bookman Old Style"/>
          <w:bCs/>
          <w:sz w:val="28"/>
          <w:szCs w:val="28"/>
        </w:rPr>
        <w:t>Lastly,</w:t>
      </w:r>
      <w:r w:rsidR="00DF2D02"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also adduced evidence from Kajoro Allan, who was his mobilizer and sector commander for Kabarole District.  He deponed that at his polling station, Maganjo Church of Uganda polling station in Wakiso, he witnessed the counting of votes using dim light from the phone torches held by voters and from nearby buildings from 7:45 p.m until about 9:00 p.m. He further deponed that despite protests from </w:t>
      </w:r>
      <w:r w:rsidR="00281691" w:rsidRPr="00E00900">
        <w:rPr>
          <w:rFonts w:ascii="Bookman Old Style" w:hAnsi="Bookman Old Style"/>
          <w:bCs/>
          <w:sz w:val="28"/>
          <w:szCs w:val="28"/>
        </w:rPr>
        <w:t>voters the</w:t>
      </w:r>
      <w:r w:rsidR="00722EDE" w:rsidRPr="00E00900">
        <w:rPr>
          <w:rFonts w:ascii="Bookman Old Style" w:hAnsi="Bookman Old Style"/>
          <w:bCs/>
          <w:sz w:val="28"/>
          <w:szCs w:val="28"/>
        </w:rPr>
        <w:t xml:space="preserve"> Commission</w:t>
      </w:r>
      <w:r w:rsidRPr="00E00900">
        <w:rPr>
          <w:rFonts w:ascii="Bookman Old Style" w:hAnsi="Bookman Old Style"/>
          <w:bCs/>
          <w:sz w:val="28"/>
          <w:szCs w:val="28"/>
        </w:rPr>
        <w:t xml:space="preserve">’s officials continued to count votes in the dark, after the lights went out at about 9:00 p.m.  Lastly he averred that he was forced to leave before the counting was complete, amidst protests as to how votes could be verified in the dark.  Kajoro Allan’s evidence was not rebutted.  However, our analysis shows that there were 17 polling stations under Maganjo Church of Uganda.  These were, Maganjo A C/U (A-J), Maganjo A C/U (K-K), Maganjo A C/U (L-M), Maganjo A C/U (N-NAK), Maganjo A C/U (Nal-Nam), Maganjo B C/U (A-J), Maganjo B C/U (A-L), Maganjo B C/U (NAN-NZ), Maganjo B C/U (O-Z), Maganjo B C/U (K-KH), Maganjo B C/U (Ki-L), Maganjo B C/U (M-M), Maganjo B C/U (N-NAJ), Maganjo B C/U (NAK-NAL), Maganjo B C/U (NAM-NAR), Maganjo B C/U (NAS-NZ), Maganjo B C/U (O-Z).  In the </w:t>
      </w:r>
      <w:r w:rsidRPr="00E00900">
        <w:rPr>
          <w:rFonts w:ascii="Bookman Old Style" w:hAnsi="Bookman Old Style"/>
          <w:bCs/>
          <w:sz w:val="28"/>
          <w:szCs w:val="28"/>
        </w:rPr>
        <w:lastRenderedPageBreak/>
        <w:t>absence of any evidence to show which polling station Kajoro Allan was specifically referring to, we are unable to prove his allegations.</w:t>
      </w:r>
    </w:p>
    <w:p w:rsidR="00B87A78" w:rsidRPr="00E00900" w:rsidRDefault="00602C29" w:rsidP="00B87A78">
      <w:pPr>
        <w:pStyle w:val="NoSpacing"/>
        <w:spacing w:after="240" w:line="360" w:lineRule="auto"/>
        <w:jc w:val="both"/>
        <w:rPr>
          <w:rFonts w:ascii="Bookman Old Style" w:hAnsi="Bookman Old Style"/>
          <w:bCs/>
          <w:sz w:val="28"/>
          <w:szCs w:val="28"/>
        </w:rPr>
      </w:pPr>
      <w:r w:rsidRPr="00E00900">
        <w:rPr>
          <w:rFonts w:ascii="Bookman Old Style" w:hAnsi="Bookman Old Style"/>
          <w:bCs/>
          <w:sz w:val="28"/>
          <w:szCs w:val="28"/>
        </w:rPr>
        <w:t>The four other witnesses were Mutogo Duncan, James Okello, Nakafero Monica and Wadala Abas Wetaka.</w:t>
      </w:r>
      <w:r w:rsidR="00DF2D02" w:rsidRPr="00E00900">
        <w:rPr>
          <w:rFonts w:ascii="Bookman Old Style" w:hAnsi="Bookman Old Style"/>
          <w:bCs/>
          <w:sz w:val="28"/>
          <w:szCs w:val="28"/>
        </w:rPr>
        <w:t xml:space="preserve"> </w:t>
      </w:r>
    </w:p>
    <w:p w:rsidR="00B87A78" w:rsidRPr="00E00900" w:rsidRDefault="00602C29" w:rsidP="00B87A78">
      <w:pPr>
        <w:pStyle w:val="NoSpacing"/>
        <w:spacing w:after="240" w:line="360" w:lineRule="auto"/>
        <w:jc w:val="both"/>
        <w:rPr>
          <w:rFonts w:ascii="Bookman Old Style" w:hAnsi="Bookman Old Style"/>
          <w:bCs/>
          <w:sz w:val="28"/>
          <w:szCs w:val="28"/>
        </w:rPr>
      </w:pPr>
      <w:r w:rsidRPr="00E00900">
        <w:rPr>
          <w:rFonts w:ascii="Bookman Old Style" w:hAnsi="Bookman Old Style"/>
          <w:bCs/>
          <w:sz w:val="28"/>
          <w:szCs w:val="28"/>
        </w:rPr>
        <w:t>Nakafero Monica</w:t>
      </w:r>
      <w:r w:rsidRPr="00E00900">
        <w:rPr>
          <w:rFonts w:ascii="Bookman Old Style" w:hAnsi="Bookman Old Style"/>
          <w:b/>
          <w:bCs/>
          <w:sz w:val="28"/>
          <w:szCs w:val="28"/>
        </w:rPr>
        <w:t xml:space="preserve"> </w:t>
      </w:r>
      <w:r w:rsidRPr="00E00900">
        <w:rPr>
          <w:rFonts w:ascii="Bookman Old Style" w:hAnsi="Bookman Old Style"/>
          <w:bCs/>
          <w:sz w:val="28"/>
          <w:szCs w:val="28"/>
        </w:rPr>
        <w:t>the agent of</w:t>
      </w:r>
      <w:r w:rsidR="00281691"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at Kasanganti Headquarters Polling Station [L-N] averred that the polling assistant was showing them the ballot papers as he counted them.  She further deponed that she and other opposition agents were not allowed to hold their candidate’s ballot papers.  </w:t>
      </w:r>
      <w:proofErr w:type="gramStart"/>
      <w:r w:rsidRPr="00E00900">
        <w:rPr>
          <w:rFonts w:ascii="Bookman Old Style" w:hAnsi="Bookman Old Style"/>
          <w:bCs/>
          <w:sz w:val="28"/>
          <w:szCs w:val="28"/>
        </w:rPr>
        <w:t>Whereas Nakafero Monica’s evidence was not rebutted.</w:t>
      </w:r>
      <w:proofErr w:type="gramEnd"/>
      <w:r w:rsidRPr="00E00900">
        <w:rPr>
          <w:rFonts w:ascii="Bookman Old Style" w:hAnsi="Bookman Old Style"/>
          <w:bCs/>
          <w:sz w:val="28"/>
          <w:szCs w:val="28"/>
        </w:rPr>
        <w:t xml:space="preserve">  </w:t>
      </w:r>
    </w:p>
    <w:p w:rsidR="00602C29" w:rsidRPr="00E00900" w:rsidRDefault="00602C29" w:rsidP="00B87A78">
      <w:pPr>
        <w:pStyle w:val="NoSpacing"/>
        <w:spacing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Our analysis shows that there is no polling station by the name of Kasangati Headquarters polling station L-N.  </w:t>
      </w:r>
    </w:p>
    <w:p w:rsidR="00602C29" w:rsidRPr="00E00900" w:rsidRDefault="00602C29" w:rsidP="00B06F40">
      <w:pPr>
        <w:pStyle w:val="NoSpacing"/>
        <w:spacing w:after="240" w:line="360" w:lineRule="auto"/>
        <w:jc w:val="both"/>
        <w:rPr>
          <w:rFonts w:ascii="Bookman Old Style" w:hAnsi="Bookman Old Style"/>
          <w:sz w:val="28"/>
          <w:szCs w:val="28"/>
        </w:rPr>
      </w:pPr>
      <w:r w:rsidRPr="00E00900">
        <w:rPr>
          <w:rFonts w:ascii="Bookman Old Style" w:hAnsi="Bookman Old Style"/>
          <w:sz w:val="28"/>
          <w:szCs w:val="28"/>
        </w:rPr>
        <w:t>Wadala Abas Wetaka, the Head Go Forward Team Mbale averred that</w:t>
      </w:r>
      <w:r w:rsidR="00B87A78" w:rsidRPr="00E00900">
        <w:rPr>
          <w:rFonts w:ascii="Bookman Old Style" w:hAnsi="Bookman Old Style"/>
          <w:sz w:val="28"/>
          <w:szCs w:val="28"/>
        </w:rPr>
        <w:t xml:space="preserve"> </w:t>
      </w:r>
      <w:r w:rsidR="00722EDE" w:rsidRPr="00E00900">
        <w:rPr>
          <w:rFonts w:ascii="Bookman Old Style" w:hAnsi="Bookman Old Style"/>
          <w:sz w:val="28"/>
          <w:szCs w:val="28"/>
        </w:rPr>
        <w:t>the Commission</w:t>
      </w:r>
      <w:r w:rsidRPr="00E00900">
        <w:rPr>
          <w:rFonts w:ascii="Bookman Old Style" w:hAnsi="Bookman Old Style"/>
          <w:sz w:val="28"/>
          <w:szCs w:val="28"/>
        </w:rPr>
        <w:t xml:space="preserve">’s official’s did not accredit his agents at the tally centre and therefore were unable to witness the vote counting and tallying after </w:t>
      </w:r>
      <w:r w:rsidR="00DF2D02" w:rsidRPr="00E00900">
        <w:rPr>
          <w:rFonts w:ascii="Bookman Old Style" w:hAnsi="Bookman Old Style"/>
          <w:sz w:val="28"/>
          <w:szCs w:val="28"/>
        </w:rPr>
        <w:t xml:space="preserve">the voting exercise had ended. </w:t>
      </w:r>
      <w:r w:rsidRPr="00E00900">
        <w:rPr>
          <w:rFonts w:ascii="Bookman Old Style" w:hAnsi="Bookman Old Style"/>
          <w:sz w:val="28"/>
          <w:szCs w:val="28"/>
        </w:rPr>
        <w:t>He also deponed that in some instances after closure of polling at about 6.20 pm, their copies of declaration forms were grabbed by some unknown people and they disappeared.  Wetaka’s evidence was not rebutted.</w:t>
      </w:r>
    </w:p>
    <w:p w:rsidR="00602C29" w:rsidRPr="00E00900" w:rsidRDefault="00602C29" w:rsidP="00B06F40">
      <w:pPr>
        <w:pStyle w:val="NoSpacing"/>
        <w:spacing w:after="240" w:line="360" w:lineRule="auto"/>
        <w:jc w:val="both"/>
        <w:rPr>
          <w:rFonts w:ascii="Bookman Old Style" w:hAnsi="Bookman Old Style"/>
          <w:sz w:val="28"/>
          <w:szCs w:val="28"/>
        </w:rPr>
      </w:pPr>
      <w:r w:rsidRPr="00E00900">
        <w:rPr>
          <w:rFonts w:ascii="Bookman Old Style" w:hAnsi="Bookman Old Style"/>
          <w:sz w:val="28"/>
          <w:szCs w:val="28"/>
        </w:rPr>
        <w:t>Mutogo Duncan,</w:t>
      </w:r>
      <w:r w:rsidR="00DF2D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Agent at the National Tally Centre,</w:t>
      </w:r>
      <w:r w:rsidR="00C7026D" w:rsidRPr="00E00900">
        <w:rPr>
          <w:rFonts w:ascii="Bookman Old Style" w:hAnsi="Bookman Old Style"/>
          <w:sz w:val="28"/>
          <w:szCs w:val="28"/>
        </w:rPr>
        <w:t xml:space="preserve"> </w:t>
      </w:r>
      <w:r w:rsidRPr="00E00900">
        <w:rPr>
          <w:rFonts w:ascii="Bookman Old Style" w:hAnsi="Bookman Old Style"/>
          <w:sz w:val="28"/>
          <w:szCs w:val="28"/>
        </w:rPr>
        <w:t>Namboole averred that</w:t>
      </w:r>
      <w:r w:rsidRPr="00E00900">
        <w:rPr>
          <w:rFonts w:ascii="Bookman Old Style" w:hAnsi="Bookman Old Style"/>
          <w:b/>
          <w:sz w:val="28"/>
          <w:szCs w:val="28"/>
        </w:rPr>
        <w:t xml:space="preserve"> </w:t>
      </w:r>
      <w:r w:rsidRPr="00E00900">
        <w:rPr>
          <w:rFonts w:ascii="Bookman Old Style" w:hAnsi="Bookman Old Style"/>
          <w:sz w:val="28"/>
          <w:szCs w:val="28"/>
        </w:rPr>
        <w:t xml:space="preserve">in announcing the </w:t>
      </w:r>
      <w:r w:rsidR="00C7026D" w:rsidRPr="00E00900">
        <w:rPr>
          <w:rFonts w:ascii="Bookman Old Style" w:hAnsi="Bookman Old Style"/>
          <w:sz w:val="28"/>
          <w:szCs w:val="28"/>
        </w:rPr>
        <w:t>first provisional results, the C</w:t>
      </w:r>
      <w:r w:rsidRPr="00E00900">
        <w:rPr>
          <w:rFonts w:ascii="Bookman Old Style" w:hAnsi="Bookman Old Style"/>
          <w:sz w:val="28"/>
          <w:szCs w:val="28"/>
        </w:rPr>
        <w:t xml:space="preserve">hairman of the EC did not avail them </w:t>
      </w:r>
      <w:r w:rsidRPr="00E00900">
        <w:rPr>
          <w:rFonts w:ascii="Bookman Old Style" w:hAnsi="Bookman Old Style"/>
          <w:sz w:val="28"/>
          <w:szCs w:val="28"/>
        </w:rPr>
        <w:lastRenderedPageBreak/>
        <w:t>with copies of</w:t>
      </w:r>
      <w:r w:rsidR="00E14EE4" w:rsidRPr="00E00900">
        <w:rPr>
          <w:rFonts w:ascii="Bookman Old Style" w:hAnsi="Bookman Old Style"/>
          <w:sz w:val="28"/>
          <w:szCs w:val="28"/>
        </w:rPr>
        <w:t xml:space="preserve"> </w:t>
      </w:r>
      <w:r w:rsidR="003E5D72" w:rsidRPr="00E00900">
        <w:rPr>
          <w:rFonts w:ascii="Bookman Old Style" w:hAnsi="Bookman Old Style"/>
          <w:sz w:val="28"/>
          <w:szCs w:val="28"/>
        </w:rPr>
        <w:t>Declaration of Results Forms</w:t>
      </w:r>
      <w:r w:rsidRPr="00E00900">
        <w:rPr>
          <w:rFonts w:ascii="Bookman Old Style" w:hAnsi="Bookman Old Style"/>
          <w:sz w:val="28"/>
          <w:szCs w:val="28"/>
        </w:rPr>
        <w:t xml:space="preserve"> or Tally Sheets from where the results announced were originating. Further that their demand </w:t>
      </w:r>
      <w:r w:rsidR="00A2675E" w:rsidRPr="00E00900">
        <w:rPr>
          <w:rFonts w:ascii="Bookman Old Style" w:hAnsi="Bookman Old Style"/>
          <w:sz w:val="28"/>
          <w:szCs w:val="28"/>
        </w:rPr>
        <w:t xml:space="preserve">as agents of the petitioner </w:t>
      </w:r>
      <w:r w:rsidRPr="00E00900">
        <w:rPr>
          <w:rFonts w:ascii="Bookman Old Style" w:hAnsi="Bookman Old Style"/>
          <w:sz w:val="28"/>
          <w:szCs w:val="28"/>
        </w:rPr>
        <w:t xml:space="preserve">to be given the opportunity to </w:t>
      </w:r>
      <w:r w:rsidR="00C7026D" w:rsidRPr="00E00900">
        <w:rPr>
          <w:rFonts w:ascii="Bookman Old Style" w:hAnsi="Bookman Old Style"/>
          <w:sz w:val="28"/>
          <w:szCs w:val="28"/>
        </w:rPr>
        <w:t xml:space="preserve">see the results </w:t>
      </w:r>
      <w:r w:rsidR="00A2675E" w:rsidRPr="00E00900">
        <w:rPr>
          <w:rFonts w:ascii="Bookman Old Style" w:hAnsi="Bookman Old Style"/>
          <w:sz w:val="28"/>
          <w:szCs w:val="28"/>
        </w:rPr>
        <w:t xml:space="preserve">on computer screens </w:t>
      </w:r>
      <w:r w:rsidR="00C7026D" w:rsidRPr="00E00900">
        <w:rPr>
          <w:rFonts w:ascii="Bookman Old Style" w:hAnsi="Bookman Old Style"/>
          <w:sz w:val="28"/>
          <w:szCs w:val="28"/>
        </w:rPr>
        <w:t>as they were coming in from the districts</w:t>
      </w:r>
      <w:r w:rsidR="00BD3E62" w:rsidRPr="00E00900">
        <w:rPr>
          <w:rFonts w:ascii="Bookman Old Style" w:hAnsi="Bookman Old Style"/>
          <w:sz w:val="28"/>
          <w:szCs w:val="28"/>
        </w:rPr>
        <w:t>,</w:t>
      </w:r>
      <w:r w:rsidR="00C7026D" w:rsidRPr="00E00900">
        <w:rPr>
          <w:rFonts w:ascii="Bookman Old Style" w:hAnsi="Bookman Old Style"/>
          <w:sz w:val="28"/>
          <w:szCs w:val="28"/>
        </w:rPr>
        <w:t xml:space="preserve"> </w:t>
      </w:r>
      <w:r w:rsidR="00BD3E62" w:rsidRPr="00E00900">
        <w:rPr>
          <w:rFonts w:ascii="Bookman Old Style" w:hAnsi="Bookman Old Style"/>
          <w:sz w:val="28"/>
          <w:szCs w:val="28"/>
        </w:rPr>
        <w:t xml:space="preserve">were not met. </w:t>
      </w:r>
      <w:r w:rsidR="00B87A78" w:rsidRPr="00E00900">
        <w:rPr>
          <w:rFonts w:ascii="Bookman Old Style" w:hAnsi="Bookman Old Style"/>
          <w:sz w:val="28"/>
          <w:szCs w:val="28"/>
        </w:rPr>
        <w:t xml:space="preserve"> </w:t>
      </w:r>
      <w:r w:rsidR="00BD3E62" w:rsidRPr="00E00900">
        <w:rPr>
          <w:rFonts w:ascii="Bookman Old Style" w:hAnsi="Bookman Old Style"/>
          <w:sz w:val="28"/>
          <w:szCs w:val="28"/>
        </w:rPr>
        <w:t>I</w:t>
      </w:r>
      <w:r w:rsidRPr="00E00900">
        <w:rPr>
          <w:rFonts w:ascii="Bookman Old Style" w:hAnsi="Bookman Old Style"/>
          <w:sz w:val="28"/>
          <w:szCs w:val="28"/>
        </w:rPr>
        <w:t xml:space="preserve">nstead </w:t>
      </w:r>
      <w:r w:rsidR="00BD3E62" w:rsidRPr="00E00900">
        <w:rPr>
          <w:rFonts w:ascii="Bookman Old Style" w:hAnsi="Bookman Old Style"/>
          <w:sz w:val="28"/>
          <w:szCs w:val="28"/>
        </w:rPr>
        <w:t xml:space="preserve">the Commission </w:t>
      </w:r>
      <w:r w:rsidRPr="00E00900">
        <w:rPr>
          <w:rFonts w:ascii="Bookman Old Style" w:hAnsi="Bookman Old Style"/>
          <w:sz w:val="28"/>
          <w:szCs w:val="28"/>
        </w:rPr>
        <w:t>proceeded to announce the 2</w:t>
      </w:r>
      <w:r w:rsidRPr="00E00900">
        <w:rPr>
          <w:rFonts w:ascii="Bookman Old Style" w:hAnsi="Bookman Old Style"/>
          <w:sz w:val="28"/>
          <w:szCs w:val="28"/>
          <w:vertAlign w:val="superscript"/>
        </w:rPr>
        <w:t>nd</w:t>
      </w:r>
      <w:r w:rsidRPr="00E00900">
        <w:rPr>
          <w:rFonts w:ascii="Bookman Old Style" w:hAnsi="Bookman Old Style"/>
          <w:sz w:val="28"/>
          <w:szCs w:val="28"/>
        </w:rPr>
        <w:t xml:space="preserve"> provisional results in the same manner.</w:t>
      </w:r>
    </w:p>
    <w:p w:rsidR="00602C29" w:rsidRPr="00E00900" w:rsidRDefault="00602C29" w:rsidP="00B06F40">
      <w:pPr>
        <w:spacing w:after="240" w:line="360" w:lineRule="auto"/>
        <w:jc w:val="both"/>
        <w:rPr>
          <w:rFonts w:ascii="Bookman Old Style" w:hAnsi="Bookman Old Style"/>
          <w:bCs/>
          <w:sz w:val="28"/>
          <w:szCs w:val="28"/>
        </w:rPr>
      </w:pPr>
      <w:r w:rsidRPr="00E00900">
        <w:rPr>
          <w:rFonts w:ascii="Bookman Old Style" w:hAnsi="Bookman Old Style"/>
          <w:bCs/>
          <w:sz w:val="28"/>
          <w:szCs w:val="28"/>
        </w:rPr>
        <w:t>James Okello,</w:t>
      </w:r>
      <w:r w:rsidR="00BD3E62"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’s Agent at the National Tally Centre, Namboole also averred that in announcing the first provisional results, the Chairman did not avail them with copies of the</w:t>
      </w:r>
      <w:r w:rsidR="005C2EB1" w:rsidRPr="00E00900">
        <w:rPr>
          <w:rFonts w:ascii="Bookman Old Style" w:hAnsi="Bookman Old Style"/>
          <w:bCs/>
          <w:sz w:val="28"/>
          <w:szCs w:val="28"/>
        </w:rPr>
        <w:t xml:space="preserve"> </w:t>
      </w:r>
      <w:r w:rsidR="003E5D72" w:rsidRPr="00E00900">
        <w:rPr>
          <w:rFonts w:ascii="Bookman Old Style" w:hAnsi="Bookman Old Style"/>
          <w:bCs/>
          <w:sz w:val="28"/>
          <w:szCs w:val="28"/>
        </w:rPr>
        <w:t>Declaration of Results Forms</w:t>
      </w:r>
      <w:r w:rsidRPr="00E00900">
        <w:rPr>
          <w:rFonts w:ascii="Bookman Old Style" w:hAnsi="Bookman Old Style"/>
          <w:bCs/>
          <w:sz w:val="28"/>
          <w:szCs w:val="28"/>
        </w:rPr>
        <w:t xml:space="preserve"> or Tally Sheets from where the results announced were originating.  He further deponed that they did not do any tallying or see results coming in from the respective districts.  Rather, they merely heard what was being read and watched what had been uploaded</w:t>
      </w:r>
      <w:r w:rsidR="002142AF" w:rsidRPr="00E00900">
        <w:rPr>
          <w:rFonts w:ascii="Bookman Old Style" w:hAnsi="Bookman Old Style"/>
          <w:bCs/>
          <w:sz w:val="28"/>
          <w:szCs w:val="28"/>
        </w:rPr>
        <w:t xml:space="preserve"> on the computers and screens. </w:t>
      </w:r>
      <w:r w:rsidRPr="00E00900">
        <w:rPr>
          <w:rFonts w:ascii="Bookman Old Style" w:hAnsi="Bookman Old Style"/>
          <w:bCs/>
          <w:sz w:val="28"/>
          <w:szCs w:val="28"/>
        </w:rPr>
        <w:t>Furthermore that all the agents for other candidates complained to the chairman of</w:t>
      </w:r>
      <w:r w:rsidR="007B11DA"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and sought to be availed the source of the data so that they could do their own tallying for comparison.  That they further demanded that they should be given the opportunity to see and witness on their computers and the screens, the results as they were coming in from the districts as had been organized. However</w:t>
      </w:r>
      <w:r w:rsidR="00C548C7" w:rsidRPr="00E00900">
        <w:rPr>
          <w:rFonts w:ascii="Bookman Old Style" w:hAnsi="Bookman Old Style"/>
          <w:bCs/>
          <w:sz w:val="28"/>
          <w:szCs w:val="28"/>
        </w:rPr>
        <w:t xml:space="preserve"> </w:t>
      </w:r>
      <w:r w:rsidR="00722EDE" w:rsidRPr="00E00900">
        <w:rPr>
          <w:rFonts w:ascii="Bookman Old Style" w:hAnsi="Bookman Old Style"/>
          <w:bCs/>
          <w:sz w:val="28"/>
          <w:szCs w:val="28"/>
        </w:rPr>
        <w:t>the Commission</w:t>
      </w:r>
      <w:r w:rsidRPr="00E00900">
        <w:rPr>
          <w:rFonts w:ascii="Bookman Old Style" w:hAnsi="Bookman Old Style"/>
          <w:bCs/>
          <w:sz w:val="28"/>
          <w:szCs w:val="28"/>
        </w:rPr>
        <w:t xml:space="preserve"> did not heed to their complaint and instead proceeded to announce the 2</w:t>
      </w:r>
      <w:r w:rsidRPr="00E00900">
        <w:rPr>
          <w:rFonts w:ascii="Bookman Old Style" w:hAnsi="Bookman Old Style"/>
          <w:bCs/>
          <w:sz w:val="28"/>
          <w:szCs w:val="28"/>
          <w:vertAlign w:val="superscript"/>
        </w:rPr>
        <w:t>nd</w:t>
      </w:r>
      <w:r w:rsidRPr="00E00900">
        <w:rPr>
          <w:rFonts w:ascii="Bookman Old Style" w:hAnsi="Bookman Old Style"/>
          <w:bCs/>
          <w:sz w:val="28"/>
          <w:szCs w:val="28"/>
        </w:rPr>
        <w:t xml:space="preserve"> provisional results in the same manner.</w:t>
      </w:r>
    </w:p>
    <w:p w:rsidR="00602C29" w:rsidRPr="00E00900" w:rsidRDefault="00602C29"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James Okello’s evidence was rebutted by Mike Sebalu, who was one of the two agents of the 1</w:t>
      </w:r>
      <w:r w:rsidR="0077010D" w:rsidRPr="00E00900">
        <w:rPr>
          <w:rFonts w:ascii="Bookman Old Style" w:hAnsi="Bookman Old Style"/>
          <w:bCs/>
          <w:sz w:val="28"/>
          <w:szCs w:val="28"/>
        </w:rPr>
        <w:t>st</w:t>
      </w:r>
      <w:r w:rsidRPr="00E00900">
        <w:rPr>
          <w:rFonts w:ascii="Bookman Old Style" w:hAnsi="Bookman Old Style"/>
          <w:bCs/>
          <w:sz w:val="28"/>
          <w:szCs w:val="28"/>
        </w:rPr>
        <w:t xml:space="preserve"> respondent assigned to the </w:t>
      </w:r>
      <w:r w:rsidR="002A0C12" w:rsidRPr="00E00900">
        <w:rPr>
          <w:rFonts w:ascii="Bookman Old Style" w:hAnsi="Bookman Old Style"/>
          <w:bCs/>
          <w:sz w:val="28"/>
          <w:szCs w:val="28"/>
        </w:rPr>
        <w:t xml:space="preserve">National Tally Centre Namboole. </w:t>
      </w:r>
      <w:r w:rsidRPr="00E00900">
        <w:rPr>
          <w:rFonts w:ascii="Bookman Old Style" w:hAnsi="Bookman Old Style"/>
          <w:bCs/>
          <w:sz w:val="28"/>
          <w:szCs w:val="28"/>
        </w:rPr>
        <w:t>He deponed that the C</w:t>
      </w:r>
      <w:r w:rsidR="00B87A78" w:rsidRPr="00E00900">
        <w:rPr>
          <w:rFonts w:ascii="Bookman Old Style" w:hAnsi="Bookman Old Style"/>
          <w:bCs/>
          <w:sz w:val="28"/>
          <w:szCs w:val="28"/>
        </w:rPr>
        <w:t>ommission</w:t>
      </w:r>
      <w:r w:rsidRPr="00E00900">
        <w:rPr>
          <w:rFonts w:ascii="Bookman Old Style" w:hAnsi="Bookman Old Style"/>
          <w:bCs/>
          <w:sz w:val="28"/>
          <w:szCs w:val="28"/>
        </w:rPr>
        <w:t xml:space="preserve"> allocated each of the Presidential candidates’ teams a computer in the tallying room.  He further deponed that computers showed the breakdown of results as they were received from the polling stations and the District Tally Centres.  He also averred that the computers were updated on a </w:t>
      </w:r>
      <w:r w:rsidR="00B87A78" w:rsidRPr="00E00900">
        <w:rPr>
          <w:rFonts w:ascii="Bookman Old Style" w:hAnsi="Bookman Old Style"/>
          <w:bCs/>
          <w:sz w:val="28"/>
          <w:szCs w:val="28"/>
        </w:rPr>
        <w:t xml:space="preserve">regular basis in line with the </w:t>
      </w:r>
      <w:r w:rsidRPr="00E00900">
        <w:rPr>
          <w:rFonts w:ascii="Bookman Old Style" w:hAnsi="Bookman Old Style"/>
          <w:bCs/>
          <w:sz w:val="28"/>
          <w:szCs w:val="28"/>
        </w:rPr>
        <w:t>C</w:t>
      </w:r>
      <w:r w:rsidR="00B87A78" w:rsidRPr="00E00900">
        <w:rPr>
          <w:rFonts w:ascii="Bookman Old Style" w:hAnsi="Bookman Old Style"/>
          <w:bCs/>
          <w:sz w:val="28"/>
          <w:szCs w:val="28"/>
        </w:rPr>
        <w:t>ommission</w:t>
      </w:r>
      <w:r w:rsidRPr="00E00900">
        <w:rPr>
          <w:rFonts w:ascii="Bookman Old Style" w:hAnsi="Bookman Old Style"/>
          <w:bCs/>
          <w:sz w:val="28"/>
          <w:szCs w:val="28"/>
        </w:rPr>
        <w:t>’s provisional results announcements and showed the District Tally results from which the provisional results at the National Tally Centre were being compiled and announced. He further averred that there were other workstations including two very large screens availing the same information to other stakeholders including the press and election observers.  Contrary to James Okello’s allegation that all agents of the ca</w:t>
      </w:r>
      <w:r w:rsidR="002A0C12" w:rsidRPr="00E00900">
        <w:rPr>
          <w:rFonts w:ascii="Bookman Old Style" w:hAnsi="Bookman Old Style"/>
          <w:bCs/>
          <w:sz w:val="28"/>
          <w:szCs w:val="28"/>
        </w:rPr>
        <w:t>ndidate’s complained to the EC C</w:t>
      </w:r>
      <w:r w:rsidRPr="00E00900">
        <w:rPr>
          <w:rFonts w:ascii="Bookman Old Style" w:hAnsi="Bookman Old Style"/>
          <w:bCs/>
          <w:sz w:val="28"/>
          <w:szCs w:val="28"/>
        </w:rPr>
        <w:t>hairperson over lack of information, Mike Sebalu averred that no complaint was raised by him or on</w:t>
      </w:r>
      <w:r w:rsidR="00617FE5" w:rsidRPr="00E00900">
        <w:rPr>
          <w:rFonts w:ascii="Bookman Old Style" w:hAnsi="Bookman Old Style"/>
          <w:bCs/>
          <w:sz w:val="28"/>
          <w:szCs w:val="28"/>
        </w:rPr>
        <w:t xml:space="preserve"> his candidate’s behalf to the </w:t>
      </w:r>
      <w:r w:rsidRPr="00E00900">
        <w:rPr>
          <w:rFonts w:ascii="Bookman Old Style" w:hAnsi="Bookman Old Style"/>
          <w:bCs/>
          <w:sz w:val="28"/>
          <w:szCs w:val="28"/>
        </w:rPr>
        <w:t>C</w:t>
      </w:r>
      <w:r w:rsidR="00617FE5" w:rsidRPr="00E00900">
        <w:rPr>
          <w:rFonts w:ascii="Bookman Old Style" w:hAnsi="Bookman Old Style"/>
          <w:bCs/>
          <w:sz w:val="28"/>
          <w:szCs w:val="28"/>
        </w:rPr>
        <w:t>ommission</w:t>
      </w:r>
      <w:r w:rsidRPr="00E00900">
        <w:rPr>
          <w:rFonts w:ascii="Bookman Old Style" w:hAnsi="Bookman Old Style"/>
          <w:bCs/>
          <w:sz w:val="28"/>
          <w:szCs w:val="28"/>
        </w:rPr>
        <w:t xml:space="preserve"> chairperson or at all about the declaration of results.  Lastly, he averred that all results were duly shown to all the presidential candidates’ agents at the National Tally Centre, as they were received from the various District Tally Centres and that all agents had access to the whole process as tallying was taking place at the National Tally Centre of the C</w:t>
      </w:r>
      <w:r w:rsidR="00617FE5" w:rsidRPr="00E00900">
        <w:rPr>
          <w:rFonts w:ascii="Bookman Old Style" w:hAnsi="Bookman Old Style"/>
          <w:bCs/>
          <w:sz w:val="28"/>
          <w:szCs w:val="28"/>
        </w:rPr>
        <w:t>ommission</w:t>
      </w:r>
      <w:r w:rsidRPr="00E00900">
        <w:rPr>
          <w:rFonts w:ascii="Bookman Old Style" w:hAnsi="Bookman Old Style"/>
          <w:bCs/>
          <w:sz w:val="28"/>
          <w:szCs w:val="28"/>
        </w:rPr>
        <w:t xml:space="preserve">, all the time. </w:t>
      </w:r>
    </w:p>
    <w:p w:rsidR="00F864D6" w:rsidRPr="00E00900" w:rsidRDefault="00411B7B"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lastRenderedPageBreak/>
        <w:t xml:space="preserve">The </w:t>
      </w:r>
      <w:r w:rsidR="005B3151" w:rsidRPr="00E00900">
        <w:rPr>
          <w:rFonts w:ascii="Bookman Old Style" w:hAnsi="Bookman Old Style"/>
          <w:bCs/>
          <w:sz w:val="28"/>
          <w:szCs w:val="28"/>
        </w:rPr>
        <w:t xml:space="preserve">evidence of </w:t>
      </w:r>
      <w:r w:rsidR="00667768" w:rsidRPr="00E00900">
        <w:rPr>
          <w:rFonts w:ascii="Bookman Old Style" w:hAnsi="Bookman Old Style"/>
          <w:bCs/>
          <w:sz w:val="28"/>
          <w:szCs w:val="28"/>
        </w:rPr>
        <w:t xml:space="preserve">Mutogo and Okello </w:t>
      </w:r>
      <w:r w:rsidR="005B3151" w:rsidRPr="00E00900">
        <w:rPr>
          <w:rFonts w:ascii="Bookman Old Style" w:hAnsi="Bookman Old Style"/>
          <w:bCs/>
          <w:sz w:val="28"/>
          <w:szCs w:val="28"/>
        </w:rPr>
        <w:t xml:space="preserve">that in announcing the first provisional results, the Chairman did not avail them with copies of the Declaration of Results Forms or Tally Sheets from where the results announced were originating was correct. </w:t>
      </w:r>
      <w:r w:rsidR="00F70ECC" w:rsidRPr="00E00900">
        <w:rPr>
          <w:rFonts w:ascii="Bookman Old Style" w:hAnsi="Bookman Old Style"/>
          <w:bCs/>
          <w:sz w:val="28"/>
          <w:szCs w:val="28"/>
        </w:rPr>
        <w:t>However we observe that t</w:t>
      </w:r>
      <w:r w:rsidR="00667768" w:rsidRPr="00E00900">
        <w:rPr>
          <w:rFonts w:ascii="Bookman Old Style" w:hAnsi="Bookman Old Style"/>
          <w:bCs/>
          <w:sz w:val="28"/>
          <w:szCs w:val="28"/>
        </w:rPr>
        <w:t xml:space="preserve">here is no law which requires the EC to give the information that these witnesses </w:t>
      </w:r>
      <w:r w:rsidR="00F70ECC" w:rsidRPr="00E00900">
        <w:rPr>
          <w:rFonts w:ascii="Bookman Old Style" w:hAnsi="Bookman Old Style"/>
          <w:bCs/>
          <w:sz w:val="28"/>
          <w:szCs w:val="28"/>
        </w:rPr>
        <w:t>were a</w:t>
      </w:r>
      <w:r w:rsidR="00667768" w:rsidRPr="00E00900">
        <w:rPr>
          <w:rFonts w:ascii="Bookman Old Style" w:hAnsi="Bookman Old Style"/>
          <w:bCs/>
          <w:sz w:val="28"/>
          <w:szCs w:val="28"/>
        </w:rPr>
        <w:t xml:space="preserve">sking for. </w:t>
      </w:r>
    </w:p>
    <w:p w:rsidR="00F864D6" w:rsidRPr="00E00900" w:rsidRDefault="00F864D6"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It was on the b</w:t>
      </w:r>
      <w:r w:rsidR="002C2419" w:rsidRPr="00E00900">
        <w:rPr>
          <w:rFonts w:ascii="Bookman Old Style" w:hAnsi="Bookman Old Style"/>
          <w:bCs/>
          <w:sz w:val="28"/>
          <w:szCs w:val="28"/>
        </w:rPr>
        <w:t xml:space="preserve">asis of the foregoing analysis </w:t>
      </w:r>
      <w:r w:rsidRPr="00E00900">
        <w:rPr>
          <w:rFonts w:ascii="Bookman Old Style" w:hAnsi="Bookman Old Style"/>
          <w:bCs/>
          <w:sz w:val="28"/>
          <w:szCs w:val="28"/>
        </w:rPr>
        <w:t xml:space="preserve">that we made a decision in our judgment that the Petitioner had failed to prove noncompliance with the law by the Commission in the process of announcing results at the Tally Centre. </w:t>
      </w:r>
    </w:p>
    <w:p w:rsidR="00F70ECC" w:rsidRPr="00E00900" w:rsidRDefault="00667768"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 xml:space="preserve">However, </w:t>
      </w:r>
      <w:r w:rsidR="00B976FE" w:rsidRPr="00E00900">
        <w:rPr>
          <w:rFonts w:ascii="Bookman Old Style" w:hAnsi="Bookman Old Style"/>
          <w:bCs/>
          <w:sz w:val="28"/>
          <w:szCs w:val="28"/>
        </w:rPr>
        <w:t xml:space="preserve">it is our view that </w:t>
      </w:r>
      <w:r w:rsidRPr="00E00900">
        <w:rPr>
          <w:rFonts w:ascii="Bookman Old Style" w:hAnsi="Bookman Old Style"/>
          <w:bCs/>
          <w:sz w:val="28"/>
          <w:szCs w:val="28"/>
        </w:rPr>
        <w:t>in the</w:t>
      </w:r>
      <w:r w:rsidR="00617FE5" w:rsidRPr="00E00900">
        <w:rPr>
          <w:rFonts w:ascii="Bookman Old Style" w:hAnsi="Bookman Old Style"/>
          <w:bCs/>
          <w:sz w:val="28"/>
          <w:szCs w:val="28"/>
        </w:rPr>
        <w:t xml:space="preserve"> interest of transparency, the </w:t>
      </w:r>
      <w:r w:rsidRPr="00E00900">
        <w:rPr>
          <w:rFonts w:ascii="Bookman Old Style" w:hAnsi="Bookman Old Style"/>
          <w:bCs/>
          <w:sz w:val="28"/>
          <w:szCs w:val="28"/>
        </w:rPr>
        <w:t>C</w:t>
      </w:r>
      <w:r w:rsidR="00617FE5" w:rsidRPr="00E00900">
        <w:rPr>
          <w:rFonts w:ascii="Bookman Old Style" w:hAnsi="Bookman Old Style"/>
          <w:bCs/>
          <w:sz w:val="28"/>
          <w:szCs w:val="28"/>
        </w:rPr>
        <w:t>ommission</w:t>
      </w:r>
      <w:r w:rsidRPr="00E00900">
        <w:rPr>
          <w:rFonts w:ascii="Bookman Old Style" w:hAnsi="Bookman Old Style"/>
          <w:bCs/>
          <w:sz w:val="28"/>
          <w:szCs w:val="28"/>
        </w:rPr>
        <w:t xml:space="preserve"> should </w:t>
      </w:r>
      <w:r w:rsidR="00F70ECC" w:rsidRPr="00E00900">
        <w:rPr>
          <w:rFonts w:ascii="Bookman Old Style" w:hAnsi="Bookman Old Style"/>
          <w:bCs/>
          <w:sz w:val="28"/>
          <w:szCs w:val="28"/>
        </w:rPr>
        <w:t xml:space="preserve">have </w:t>
      </w:r>
      <w:r w:rsidRPr="00E00900">
        <w:rPr>
          <w:rFonts w:ascii="Bookman Old Style" w:hAnsi="Bookman Old Style"/>
          <w:bCs/>
          <w:sz w:val="28"/>
          <w:szCs w:val="28"/>
        </w:rPr>
        <w:t>give</w:t>
      </w:r>
      <w:r w:rsidR="00F70ECC" w:rsidRPr="00E00900">
        <w:rPr>
          <w:rFonts w:ascii="Bookman Old Style" w:hAnsi="Bookman Old Style"/>
          <w:bCs/>
          <w:sz w:val="28"/>
          <w:szCs w:val="28"/>
        </w:rPr>
        <w:t>n</w:t>
      </w:r>
      <w:r w:rsidRPr="00E00900">
        <w:rPr>
          <w:rFonts w:ascii="Bookman Old Style" w:hAnsi="Bookman Old Style"/>
          <w:bCs/>
          <w:sz w:val="28"/>
          <w:szCs w:val="28"/>
        </w:rPr>
        <w:t xml:space="preserve"> more detailed information to candidates and their agents </w:t>
      </w:r>
      <w:r w:rsidR="00F864D6" w:rsidRPr="00E00900">
        <w:rPr>
          <w:rFonts w:ascii="Bookman Old Style" w:hAnsi="Bookman Old Style"/>
          <w:bCs/>
          <w:sz w:val="28"/>
          <w:szCs w:val="28"/>
        </w:rPr>
        <w:t xml:space="preserve">while announcing results </w:t>
      </w:r>
      <w:r w:rsidRPr="00E00900">
        <w:rPr>
          <w:rFonts w:ascii="Bookman Old Style" w:hAnsi="Bookman Old Style"/>
          <w:bCs/>
          <w:sz w:val="28"/>
          <w:szCs w:val="28"/>
        </w:rPr>
        <w:t>at the national level.</w:t>
      </w:r>
      <w:r w:rsidR="00F70ECC" w:rsidRPr="00E00900">
        <w:rPr>
          <w:rFonts w:ascii="Bookman Old Style" w:hAnsi="Bookman Old Style"/>
          <w:bCs/>
          <w:sz w:val="28"/>
          <w:szCs w:val="28"/>
        </w:rPr>
        <w:t xml:space="preserve"> </w:t>
      </w:r>
    </w:p>
    <w:p w:rsidR="00F864D6" w:rsidRPr="00E00900" w:rsidRDefault="00F864D6" w:rsidP="00B06F40">
      <w:pPr>
        <w:spacing w:line="360" w:lineRule="auto"/>
        <w:jc w:val="both"/>
        <w:rPr>
          <w:rFonts w:ascii="Bookman Old Style" w:hAnsi="Bookman Old Style"/>
          <w:bCs/>
          <w:sz w:val="28"/>
          <w:szCs w:val="28"/>
        </w:rPr>
      </w:pPr>
      <w:r w:rsidRPr="00E00900">
        <w:rPr>
          <w:rFonts w:ascii="Bookman Old Style" w:hAnsi="Bookman Old Style"/>
          <w:bCs/>
          <w:sz w:val="28"/>
          <w:szCs w:val="28"/>
        </w:rPr>
        <w:t>We therefore recommend that a</w:t>
      </w:r>
      <w:r w:rsidR="00667768" w:rsidRPr="00E00900">
        <w:rPr>
          <w:rFonts w:ascii="Bookman Old Style" w:hAnsi="Bookman Old Style"/>
          <w:bCs/>
          <w:sz w:val="28"/>
          <w:szCs w:val="28"/>
        </w:rPr>
        <w:t xml:space="preserve"> law should be enacted to regulate the tallying and declaration of results at the national level</w:t>
      </w:r>
      <w:r w:rsidRPr="00E00900">
        <w:rPr>
          <w:rFonts w:ascii="Bookman Old Style" w:hAnsi="Bookman Old Style"/>
          <w:bCs/>
          <w:sz w:val="28"/>
          <w:szCs w:val="28"/>
        </w:rPr>
        <w:t>.</w:t>
      </w:r>
    </w:p>
    <w:p w:rsidR="00437D9D" w:rsidRPr="00E00900" w:rsidRDefault="00667768" w:rsidP="00617FE5">
      <w:pPr>
        <w:spacing w:line="360" w:lineRule="auto"/>
        <w:jc w:val="both"/>
        <w:rPr>
          <w:rFonts w:ascii="Bookman Old Style" w:hAnsi="Bookman Old Style"/>
          <w:b/>
          <w:bCs/>
          <w:sz w:val="28"/>
          <w:szCs w:val="28"/>
          <w:u w:val="single"/>
        </w:rPr>
      </w:pPr>
      <w:r w:rsidRPr="00E00900">
        <w:rPr>
          <w:rFonts w:ascii="Bookman Old Style" w:hAnsi="Bookman Old Style"/>
          <w:bCs/>
          <w:sz w:val="28"/>
          <w:szCs w:val="28"/>
        </w:rPr>
        <w:t xml:space="preserve"> </w:t>
      </w:r>
      <w:r w:rsidR="009156CA" w:rsidRPr="00E00900">
        <w:rPr>
          <w:rFonts w:ascii="Bookman Old Style" w:hAnsi="Bookman Old Style"/>
          <w:b/>
          <w:bCs/>
          <w:sz w:val="28"/>
          <w:szCs w:val="28"/>
        </w:rPr>
        <w:t>(XII</w:t>
      </w:r>
      <w:r w:rsidR="005C3E37" w:rsidRPr="00E00900">
        <w:rPr>
          <w:rFonts w:ascii="Bookman Old Style" w:hAnsi="Bookman Old Style"/>
          <w:b/>
          <w:bCs/>
          <w:sz w:val="28"/>
          <w:szCs w:val="28"/>
        </w:rPr>
        <w:t>I)     </w:t>
      </w:r>
      <w:r w:rsidR="00437D9D" w:rsidRPr="00E00900">
        <w:rPr>
          <w:rFonts w:ascii="Bookman Old Style" w:hAnsi="Bookman Old Style"/>
          <w:b/>
          <w:bCs/>
          <w:sz w:val="28"/>
          <w:szCs w:val="28"/>
          <w:u w:val="single"/>
        </w:rPr>
        <w:t>Failure to accord equal treatment/coverage by State Media agencies</w:t>
      </w:r>
      <w:r w:rsidR="005C3E37" w:rsidRPr="00E00900">
        <w:rPr>
          <w:rFonts w:ascii="Bookman Old Style" w:hAnsi="Bookman Old Style"/>
          <w:b/>
          <w:bCs/>
          <w:sz w:val="28"/>
          <w:szCs w:val="28"/>
          <w:u w:val="single"/>
        </w:rPr>
        <w:t>.</w:t>
      </w:r>
    </w:p>
    <w:p w:rsidR="001D42C1" w:rsidRPr="00E00900" w:rsidRDefault="001D42C1" w:rsidP="00B06F40">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C548C7"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alleges that contrary to section 12</w:t>
      </w:r>
      <w:r w:rsidR="00617FE5" w:rsidRPr="00E00900">
        <w:rPr>
          <w:rFonts w:ascii="Bookman Old Style" w:hAnsi="Bookman Old Style"/>
          <w:sz w:val="28"/>
          <w:szCs w:val="28"/>
        </w:rPr>
        <w:t xml:space="preserve"> </w:t>
      </w:r>
      <w:r w:rsidRPr="00E00900">
        <w:rPr>
          <w:rFonts w:ascii="Bookman Old Style" w:hAnsi="Bookman Old Style"/>
          <w:sz w:val="28"/>
          <w:szCs w:val="28"/>
        </w:rPr>
        <w:t>(1)</w:t>
      </w:r>
      <w:r w:rsidR="00617FE5" w:rsidRPr="00E00900">
        <w:rPr>
          <w:rFonts w:ascii="Bookman Old Style" w:hAnsi="Bookman Old Style"/>
          <w:sz w:val="28"/>
          <w:szCs w:val="28"/>
        </w:rPr>
        <w:t xml:space="preserve"> </w:t>
      </w:r>
      <w:r w:rsidRPr="00E00900">
        <w:rPr>
          <w:rFonts w:ascii="Bookman Old Style" w:hAnsi="Bookman Old Style"/>
          <w:sz w:val="28"/>
          <w:szCs w:val="28"/>
        </w:rPr>
        <w:t xml:space="preserve">(e) of the PEA,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failed to accord equal treatment to</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when it failed to prevail upon the authorities and government agencies such as Uganda Broadcasting Corporation (UBC) and the New Vision to render equal coverage to</w:t>
      </w:r>
      <w:r w:rsidR="006B6CA0" w:rsidRPr="00E00900">
        <w:rPr>
          <w:rFonts w:ascii="Bookman Old Style" w:hAnsi="Bookman Old Style"/>
          <w:sz w:val="28"/>
          <w:szCs w:val="28"/>
        </w:rPr>
        <w:t xml:space="preserve"> </w:t>
      </w:r>
      <w:r w:rsidR="00427F6A" w:rsidRPr="00E00900">
        <w:rPr>
          <w:rFonts w:ascii="Bookman Old Style" w:hAnsi="Bookman Old Style"/>
          <w:sz w:val="28"/>
          <w:szCs w:val="28"/>
        </w:rPr>
        <w:t xml:space="preserve">the </w:t>
      </w:r>
      <w:r w:rsidR="00427F6A" w:rsidRPr="00E00900">
        <w:rPr>
          <w:rFonts w:ascii="Bookman Old Style" w:hAnsi="Bookman Old Style"/>
          <w:sz w:val="28"/>
          <w:szCs w:val="28"/>
        </w:rPr>
        <w:lastRenderedPageBreak/>
        <w:t>Petitioner</w:t>
      </w:r>
      <w:r w:rsidRPr="00E00900">
        <w:rPr>
          <w:rFonts w:ascii="Bookman Old Style" w:hAnsi="Bookman Old Style"/>
          <w:sz w:val="28"/>
          <w:szCs w:val="28"/>
        </w:rPr>
        <w:t xml:space="preserve"> to enable him to present his </w:t>
      </w:r>
      <w:r w:rsidR="0055382C" w:rsidRPr="00E00900">
        <w:rPr>
          <w:rFonts w:ascii="Bookman Old Style" w:hAnsi="Bookman Old Style"/>
          <w:sz w:val="28"/>
          <w:szCs w:val="28"/>
        </w:rPr>
        <w:t>programme</w:t>
      </w:r>
      <w:r w:rsidRPr="00E00900">
        <w:rPr>
          <w:rFonts w:ascii="Bookman Old Style" w:hAnsi="Bookman Old Style"/>
          <w:sz w:val="28"/>
          <w:szCs w:val="28"/>
        </w:rPr>
        <w:t xml:space="preserve">s but instead offered preferential treatment to the </w:t>
      </w:r>
      <w:r w:rsidR="00C06E3B" w:rsidRPr="00E00900">
        <w:rPr>
          <w:rFonts w:ascii="Bookman Old Style" w:hAnsi="Bookman Old Style"/>
          <w:sz w:val="28"/>
          <w:szCs w:val="28"/>
        </w:rPr>
        <w:t>1st Respondent</w:t>
      </w:r>
      <w:r w:rsidRPr="00E00900">
        <w:rPr>
          <w:rFonts w:ascii="Bookman Old Style" w:hAnsi="Bookman Old Style"/>
          <w:sz w:val="28"/>
          <w:szCs w:val="28"/>
        </w:rPr>
        <w:t>.</w:t>
      </w:r>
      <w:r w:rsidR="00C548C7"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repeated the same complaint in his affidavit in support of the </w:t>
      </w:r>
      <w:r w:rsidR="00C06E3B" w:rsidRPr="00E00900">
        <w:rPr>
          <w:rFonts w:ascii="Bookman Old Style" w:hAnsi="Bookman Old Style"/>
          <w:sz w:val="28"/>
          <w:szCs w:val="28"/>
        </w:rPr>
        <w:t>petition</w:t>
      </w:r>
      <w:r w:rsidRPr="00E00900">
        <w:rPr>
          <w:rFonts w:ascii="Bookman Old Style" w:hAnsi="Bookman Old Style"/>
          <w:sz w:val="28"/>
          <w:szCs w:val="28"/>
        </w:rPr>
        <w:t>.</w:t>
      </w:r>
    </w:p>
    <w:p w:rsidR="001D42C1" w:rsidRPr="00E00900" w:rsidRDefault="001D42C1" w:rsidP="00B06F40">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Apart from</w:t>
      </w:r>
      <w:r w:rsidR="0059268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own affidavit, there was only the affidavit of Mohles Kalule Ssegululigamba which was sworn in support of this allegation. Kalule Ssegululigamba swore his affidavit in his capacity as a member of the Assoc</w:t>
      </w:r>
      <w:r w:rsidR="00E05A52" w:rsidRPr="00E00900">
        <w:rPr>
          <w:rFonts w:ascii="Bookman Old Style" w:hAnsi="Bookman Old Style"/>
          <w:sz w:val="28"/>
          <w:szCs w:val="28"/>
        </w:rPr>
        <w:t>iation for the Measurement and E</w:t>
      </w:r>
      <w:r w:rsidRPr="00E00900">
        <w:rPr>
          <w:rFonts w:ascii="Bookman Old Style" w:hAnsi="Bookman Old Style"/>
          <w:sz w:val="28"/>
          <w:szCs w:val="28"/>
        </w:rPr>
        <w:t>valuation of Communication and as the Project Manager and Media Analyst with the African Centre for Media Excellence (ACME). He deponed, among other things, that he and his group monitored media coverage of the presidential campaign till 17</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and observed that UBC Television accorded more coverage in terms of news and commentary to the </w:t>
      </w:r>
      <w:r w:rsidR="00C06E3B" w:rsidRPr="00E00900">
        <w:rPr>
          <w:rFonts w:ascii="Bookman Old Style" w:hAnsi="Bookman Old Style"/>
          <w:sz w:val="28"/>
          <w:szCs w:val="28"/>
        </w:rPr>
        <w:t>1st Respondent</w:t>
      </w:r>
      <w:r w:rsidR="00E05A52" w:rsidRPr="00E00900">
        <w:rPr>
          <w:rFonts w:ascii="Bookman Old Style" w:hAnsi="Bookman Old Style"/>
          <w:sz w:val="28"/>
          <w:szCs w:val="28"/>
        </w:rPr>
        <w:t xml:space="preserve"> than to other </w:t>
      </w:r>
      <w:r w:rsidR="007325FE" w:rsidRPr="00E00900">
        <w:rPr>
          <w:rFonts w:ascii="Bookman Old Style" w:hAnsi="Bookman Old Style"/>
          <w:sz w:val="28"/>
          <w:szCs w:val="28"/>
        </w:rPr>
        <w:t>candidate</w:t>
      </w:r>
      <w:r w:rsidR="00E05A52" w:rsidRPr="00E00900">
        <w:rPr>
          <w:rFonts w:ascii="Bookman Old Style" w:hAnsi="Bookman Old Style"/>
          <w:sz w:val="28"/>
          <w:szCs w:val="28"/>
        </w:rPr>
        <w:t xml:space="preserve">s. He further averred that this </w:t>
      </w:r>
      <w:r w:rsidRPr="00E00900">
        <w:rPr>
          <w:rFonts w:ascii="Bookman Old Style" w:hAnsi="Bookman Old Style"/>
          <w:sz w:val="28"/>
          <w:szCs w:val="28"/>
        </w:rPr>
        <w:t xml:space="preserve">concern </w:t>
      </w:r>
      <w:r w:rsidR="00E05A52" w:rsidRPr="00E00900">
        <w:rPr>
          <w:rFonts w:ascii="Bookman Old Style" w:hAnsi="Bookman Old Style"/>
          <w:sz w:val="28"/>
          <w:szCs w:val="28"/>
        </w:rPr>
        <w:t xml:space="preserve">was communicated to </w:t>
      </w:r>
      <w:r w:rsidRPr="00E00900">
        <w:rPr>
          <w:rFonts w:ascii="Bookman Old Style" w:hAnsi="Bookman Old Style"/>
          <w:sz w:val="28"/>
          <w:szCs w:val="28"/>
        </w:rPr>
        <w:t xml:space="preserve">Fred Kyomuhendo, Chief News Editor of UBC. </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further stated that ACME released a media monitoring report in January 2016, citing unbalanced news and commentary afforded to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by UBC and the New Vision, and that the issues raised in this report were shared with UBC and the New Vision and widely published in both print and electronic media. </w:t>
      </w:r>
      <w:r w:rsidR="00E05A52" w:rsidRPr="00E00900">
        <w:rPr>
          <w:rFonts w:ascii="Bookman Old Style" w:hAnsi="Bookman Old Style"/>
          <w:sz w:val="28"/>
          <w:szCs w:val="28"/>
        </w:rPr>
        <w:t xml:space="preserve"> Kalule deponed further that i</w:t>
      </w:r>
      <w:r w:rsidRPr="00E00900">
        <w:rPr>
          <w:rFonts w:ascii="Bookman Old Style" w:hAnsi="Bookman Old Style"/>
          <w:sz w:val="28"/>
          <w:szCs w:val="28"/>
        </w:rPr>
        <w:t xml:space="preserve">nstead of adhering to the principle of balanced reporting, UBC increased the airtime coverage and commentary afforded to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Pr="00E00900">
        <w:rPr>
          <w:rFonts w:ascii="Bookman Old Style" w:hAnsi="Bookman Old Style"/>
          <w:sz w:val="28"/>
          <w:szCs w:val="28"/>
        </w:rPr>
        <w:t xml:space="preserve">. </w:t>
      </w:r>
      <w:r w:rsidR="00617FE5" w:rsidRPr="00E00900">
        <w:rPr>
          <w:rFonts w:ascii="Bookman Old Style" w:hAnsi="Bookman Old Style"/>
          <w:sz w:val="28"/>
          <w:szCs w:val="28"/>
        </w:rPr>
        <w:t xml:space="preserve"> </w:t>
      </w:r>
      <w:r w:rsidRPr="00E00900">
        <w:rPr>
          <w:rFonts w:ascii="Bookman Old Style" w:hAnsi="Bookman Old Style"/>
          <w:sz w:val="28"/>
          <w:szCs w:val="28"/>
        </w:rPr>
        <w:t>He further stated that it was a well known fact that both UBC and New Vision have and receive a wider coverage all over Uganda.</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answer to</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w:t>
      </w:r>
      <w:r w:rsidR="00E918D6" w:rsidRPr="00E00900">
        <w:rPr>
          <w:rFonts w:ascii="Bookman Old Style" w:hAnsi="Bookman Old Style"/>
          <w:sz w:val="28"/>
          <w:szCs w:val="28"/>
        </w:rPr>
        <w:t>allegation on this matter</w:t>
      </w:r>
      <w:r w:rsidRPr="00E00900">
        <w:rPr>
          <w:rFonts w:ascii="Bookman Old Style" w:hAnsi="Bookman Old Style"/>
          <w:sz w:val="28"/>
          <w:szCs w:val="28"/>
        </w:rPr>
        <w:t xml:space="preserve">,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stated that it executed its duty of educating all media houses on their responsibilities in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period and issued guidelines to the media houses for that purpose. Further, that it afforded</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all other </w:t>
      </w:r>
      <w:proofErr w:type="gramStart"/>
      <w:r w:rsidR="007325FE" w:rsidRPr="00E00900">
        <w:rPr>
          <w:rFonts w:ascii="Bookman Old Style" w:hAnsi="Bookman Old Style"/>
          <w:sz w:val="28"/>
          <w:szCs w:val="28"/>
        </w:rPr>
        <w:t>candidate</w:t>
      </w:r>
      <w:r w:rsidRPr="00E00900">
        <w:rPr>
          <w:rFonts w:ascii="Bookman Old Style" w:hAnsi="Bookman Old Style"/>
          <w:sz w:val="28"/>
          <w:szCs w:val="28"/>
        </w:rPr>
        <w:t>s</w:t>
      </w:r>
      <w:proofErr w:type="gramEnd"/>
      <w:r w:rsidRPr="00E00900">
        <w:rPr>
          <w:rFonts w:ascii="Bookman Old Style" w:hAnsi="Bookman Old Style"/>
          <w:sz w:val="28"/>
          <w:szCs w:val="28"/>
        </w:rPr>
        <w:t xml:space="preserve"> equal treatment in accordance with the law, and was not at any material time aware or made aware that</w:t>
      </w:r>
      <w:r w:rsidR="006B6CA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was not given fair coverage by UBC and New Vision.</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Fred Kyomuhendo, Chief News Editor of UBC, deponed for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that UBC did not accord preferential treatment to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That UBC lacked the necessary resources in terms of finance, equipment, vehicles and manpower to cover the campaign activities of all the eight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but relied upon footage supplied by the individual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press teams. He further deponed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press team ensured that UBC received daily footage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campaign trail which other </w:t>
      </w:r>
      <w:r w:rsidR="007325FE" w:rsidRPr="00E00900">
        <w:rPr>
          <w:rFonts w:ascii="Bookman Old Style" w:hAnsi="Bookman Old Style"/>
          <w:sz w:val="28"/>
          <w:szCs w:val="28"/>
        </w:rPr>
        <w:t>candidate</w:t>
      </w:r>
      <w:r w:rsidRPr="00E00900">
        <w:rPr>
          <w:rFonts w:ascii="Bookman Old Style" w:hAnsi="Bookman Old Style"/>
          <w:sz w:val="28"/>
          <w:szCs w:val="28"/>
        </w:rPr>
        <w:t>s did not provide.</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Winston Agaba, the Managing Director, UBC, for the </w:t>
      </w:r>
      <w:r w:rsidR="00CD279E" w:rsidRPr="00E00900">
        <w:rPr>
          <w:rFonts w:ascii="Bookman Old Style" w:hAnsi="Bookman Old Style"/>
          <w:sz w:val="28"/>
          <w:szCs w:val="28"/>
        </w:rPr>
        <w:t>Attorney General</w:t>
      </w:r>
      <w:r w:rsidRPr="00E00900">
        <w:rPr>
          <w:rFonts w:ascii="Bookman Old Style" w:hAnsi="Bookman Old Style"/>
          <w:sz w:val="28"/>
          <w:szCs w:val="28"/>
        </w:rPr>
        <w:t xml:space="preserve"> deponed that as a result of the constraints UBC faced, the presidential teams were requested to submit recorded footage for airing on TV. He further stated that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Pr="00E00900">
        <w:rPr>
          <w:rFonts w:ascii="Bookman Old Style" w:hAnsi="Bookman Old Style"/>
          <w:sz w:val="28"/>
          <w:szCs w:val="28"/>
        </w:rPr>
        <w:t xml:space="preserve">’s campaign team regularly submitted footage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rallies as opposed to other </w:t>
      </w:r>
      <w:r w:rsidR="007325FE" w:rsidRPr="00E00900">
        <w:rPr>
          <w:rFonts w:ascii="Bookman Old Style" w:hAnsi="Bookman Old Style"/>
          <w:sz w:val="28"/>
          <w:szCs w:val="28"/>
        </w:rPr>
        <w:t>candidate</w:t>
      </w:r>
      <w:r w:rsidRPr="00E00900">
        <w:rPr>
          <w:rFonts w:ascii="Bookman Old Style" w:hAnsi="Bookman Old Style"/>
          <w:sz w:val="28"/>
          <w:szCs w:val="28"/>
        </w:rPr>
        <w:t>s.</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Tony Owana, Producer of Political Progammes, UBC, also swore an affidavit in support of the </w:t>
      </w:r>
      <w:r w:rsidR="00C06E3B" w:rsidRPr="00E00900">
        <w:rPr>
          <w:rFonts w:ascii="Bookman Old Style" w:hAnsi="Bookman Old Style"/>
          <w:sz w:val="28"/>
          <w:szCs w:val="28"/>
        </w:rPr>
        <w:t>Commission</w:t>
      </w:r>
      <w:r w:rsidRPr="00E00900">
        <w:rPr>
          <w:rFonts w:ascii="Bookman Old Style" w:hAnsi="Bookman Old Style"/>
          <w:sz w:val="28"/>
          <w:szCs w:val="28"/>
        </w:rPr>
        <w:t>. What he deponed to</w:t>
      </w:r>
      <w:r w:rsidR="00D27034" w:rsidRPr="00E00900">
        <w:rPr>
          <w:rFonts w:ascii="Bookman Old Style" w:hAnsi="Bookman Old Style"/>
          <w:sz w:val="28"/>
          <w:szCs w:val="28"/>
        </w:rPr>
        <w:t xml:space="preserve"> </w:t>
      </w:r>
      <w:proofErr w:type="gramStart"/>
      <w:r w:rsidRPr="00E00900">
        <w:rPr>
          <w:rFonts w:ascii="Bookman Old Style" w:hAnsi="Bookman Old Style"/>
          <w:sz w:val="28"/>
          <w:szCs w:val="28"/>
        </w:rPr>
        <w:t>was</w:t>
      </w:r>
      <w:proofErr w:type="gramEnd"/>
      <w:r w:rsidRPr="00E00900">
        <w:rPr>
          <w:rFonts w:ascii="Bookman Old Style" w:hAnsi="Bookman Old Style"/>
          <w:sz w:val="28"/>
          <w:szCs w:val="28"/>
        </w:rPr>
        <w:t xml:space="preserve"> in similar terms to what the two other officials of UBC whose affidavits have already been referred to, stated in their affidavits.</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Robert Kabushenga, Managing Director/Chief Executive Officer of the New Vision Printing and Publishing Company Ltd swore an affidavit stating, among other things, that the New Vision is not a Government Corporation but a public listed company and as such is required to exercise highest levels of corporate governance and to operate in compliance with all relevant laws. He averred that coverage of </w:t>
      </w:r>
      <w:r w:rsidR="009873FE" w:rsidRPr="00E00900">
        <w:rPr>
          <w:rFonts w:ascii="Bookman Old Style" w:hAnsi="Bookman Old Style"/>
          <w:sz w:val="28"/>
          <w:szCs w:val="28"/>
        </w:rPr>
        <w:t>election</w:t>
      </w:r>
      <w:r w:rsidRPr="00E00900">
        <w:rPr>
          <w:rFonts w:ascii="Bookman Old Style" w:hAnsi="Bookman Old Style"/>
          <w:sz w:val="28"/>
          <w:szCs w:val="28"/>
        </w:rPr>
        <w:t>s on its print and electronic media was fair, balanced and impartial.</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further averred that ACME issued two reports, one in November 2015 and another in January 2016, which he attached to his affidavit, and that the New Vision was stated in those reports to have given 30.2% front page coverage to the </w:t>
      </w:r>
      <w:r w:rsidR="00C06E3B" w:rsidRPr="00E00900">
        <w:rPr>
          <w:rFonts w:ascii="Bookman Old Style" w:hAnsi="Bookman Old Style"/>
          <w:sz w:val="28"/>
          <w:szCs w:val="28"/>
        </w:rPr>
        <w:t>1st Respondent</w:t>
      </w:r>
      <w:r w:rsidRPr="00E00900">
        <w:rPr>
          <w:rFonts w:ascii="Bookman Old Style" w:hAnsi="Bookman Old Style"/>
          <w:sz w:val="28"/>
          <w:szCs w:val="28"/>
        </w:rPr>
        <w:t>, while</w:t>
      </w:r>
      <w:r w:rsidR="0059268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was given 27.8%. He concluded by stating that the New Vision did not receive any complaints from</w:t>
      </w:r>
      <w:r w:rsidR="006B6CA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or any other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Pr="00E00900">
        <w:rPr>
          <w:rFonts w:ascii="Bookman Old Style" w:hAnsi="Bookman Old Style"/>
          <w:sz w:val="28"/>
          <w:szCs w:val="28"/>
        </w:rPr>
        <w:t xml:space="preserve"> on coverage of the </w:t>
      </w:r>
      <w:r w:rsidR="009873FE" w:rsidRPr="00E00900">
        <w:rPr>
          <w:rFonts w:ascii="Bookman Old Style" w:hAnsi="Bookman Old Style"/>
          <w:sz w:val="28"/>
          <w:szCs w:val="28"/>
        </w:rPr>
        <w:t>election</w:t>
      </w:r>
      <w:r w:rsidRPr="00E00900">
        <w:rPr>
          <w:rFonts w:ascii="Bookman Old Style" w:hAnsi="Bookman Old Style"/>
          <w:sz w:val="28"/>
          <w:szCs w:val="28"/>
        </w:rPr>
        <w:t>s on any of their print or electronic media.</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Justine Kasule Lumumba, Secretary General of NRM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deponed, among other things, that NRM actively recorded all the </w:t>
      </w:r>
      <w:r w:rsidR="00C06E3B" w:rsidRPr="00E00900">
        <w:rPr>
          <w:rFonts w:ascii="Bookman Old Style" w:hAnsi="Bookman Old Style"/>
          <w:sz w:val="28"/>
          <w:szCs w:val="28"/>
        </w:rPr>
        <w:t>1st Respondent</w:t>
      </w:r>
      <w:r w:rsidRPr="00E00900">
        <w:rPr>
          <w:rFonts w:ascii="Bookman Old Style" w:hAnsi="Bookman Old Style"/>
          <w:sz w:val="28"/>
          <w:szCs w:val="28"/>
        </w:rPr>
        <w:t>’s campaign rallies and proactively engaged the media to broadcast the same by ensuring that all media houses were supplied with video footage and reports from the rallies.</w:t>
      </w:r>
    </w:p>
    <w:p w:rsidR="001D42C1" w:rsidRPr="00E00900" w:rsidRDefault="000E1DA4"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w:t>
      </w:r>
      <w:r w:rsidR="00276CD2" w:rsidRPr="00E00900">
        <w:rPr>
          <w:rFonts w:ascii="Bookman Old Style" w:hAnsi="Bookman Old Style"/>
          <w:b/>
          <w:sz w:val="28"/>
          <w:szCs w:val="28"/>
        </w:rPr>
        <w:t xml:space="preserve"> by</w:t>
      </w:r>
      <w:r w:rsidRPr="00E00900">
        <w:rPr>
          <w:rFonts w:ascii="Bookman Old Style" w:hAnsi="Bookman Old Style"/>
          <w:b/>
          <w:sz w:val="28"/>
          <w:szCs w:val="28"/>
        </w:rPr>
        <w:t xml:space="preserve"> the </w:t>
      </w:r>
      <w:r w:rsidR="00CA3C5A" w:rsidRPr="00E00900">
        <w:rPr>
          <w:rFonts w:ascii="Bookman Old Style" w:hAnsi="Bookman Old Style"/>
          <w:b/>
          <w:sz w:val="28"/>
          <w:szCs w:val="28"/>
        </w:rPr>
        <w:t>Court</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 12</w:t>
      </w:r>
      <w:r w:rsidR="007D6EA6" w:rsidRPr="00E00900">
        <w:rPr>
          <w:rFonts w:ascii="Bookman Old Style" w:hAnsi="Bookman Old Style"/>
          <w:sz w:val="28"/>
          <w:szCs w:val="28"/>
        </w:rPr>
        <w:t xml:space="preserve"> </w:t>
      </w:r>
      <w:r w:rsidRPr="00E00900">
        <w:rPr>
          <w:rFonts w:ascii="Bookman Old Style" w:hAnsi="Bookman Old Style"/>
          <w:sz w:val="28"/>
          <w:szCs w:val="28"/>
        </w:rPr>
        <w:t>(1)</w:t>
      </w:r>
      <w:r w:rsidR="007D6EA6" w:rsidRPr="00E00900">
        <w:rPr>
          <w:rFonts w:ascii="Bookman Old Style" w:hAnsi="Bookman Old Style"/>
          <w:sz w:val="28"/>
          <w:szCs w:val="28"/>
        </w:rPr>
        <w:t xml:space="preserve"> </w:t>
      </w:r>
      <w:r w:rsidRPr="00E00900">
        <w:rPr>
          <w:rFonts w:ascii="Bookman Old Style" w:hAnsi="Bookman Old Style"/>
          <w:sz w:val="28"/>
          <w:szCs w:val="28"/>
        </w:rPr>
        <w:t>(e) of the ECA provides that the Commission shall for the purpose of carrying out its functions under Chapter Five of the Constitution and the ECA</w:t>
      </w:r>
      <w:r w:rsidR="00E918D6" w:rsidRPr="00E00900">
        <w:rPr>
          <w:rFonts w:ascii="Bookman Old Style" w:hAnsi="Bookman Old Style"/>
          <w:sz w:val="28"/>
          <w:szCs w:val="28"/>
        </w:rPr>
        <w:t>,</w:t>
      </w:r>
      <w:r w:rsidRPr="00E00900">
        <w:rPr>
          <w:rFonts w:ascii="Bookman Old Style" w:hAnsi="Bookman Old Style"/>
          <w:sz w:val="28"/>
          <w:szCs w:val="28"/>
        </w:rPr>
        <w:t xml:space="preserve"> have power to take measures for ensuring that the entire electoral process is conducted under conditions of freedom and fairness. </w:t>
      </w:r>
    </w:p>
    <w:p w:rsidR="001D42C1" w:rsidRPr="00E00900" w:rsidRDefault="001D42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Article 67(3) of the Constitution (which falls under Chapter five thereof) provides that all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shall be given equal time and space on the State-owned media to present their </w:t>
      </w:r>
      <w:r w:rsidR="0055382C" w:rsidRPr="00E00900">
        <w:rPr>
          <w:rFonts w:ascii="Bookman Old Style" w:hAnsi="Bookman Old Style"/>
          <w:sz w:val="28"/>
          <w:szCs w:val="28"/>
        </w:rPr>
        <w:t>programme</w:t>
      </w:r>
      <w:r w:rsidRPr="00E00900">
        <w:rPr>
          <w:rFonts w:ascii="Bookman Old Style" w:hAnsi="Bookman Old Style"/>
          <w:sz w:val="28"/>
          <w:szCs w:val="28"/>
        </w:rPr>
        <w:t xml:space="preserve">s to the people. </w:t>
      </w:r>
      <w:proofErr w:type="gramStart"/>
      <w:r w:rsidRPr="00E00900">
        <w:rPr>
          <w:rFonts w:ascii="Bookman Old Style" w:hAnsi="Bookman Old Style"/>
          <w:sz w:val="28"/>
          <w:szCs w:val="28"/>
        </w:rPr>
        <w:t>Section 24</w:t>
      </w:r>
      <w:r w:rsidR="007D6EA6" w:rsidRPr="00E00900">
        <w:rPr>
          <w:rFonts w:ascii="Bookman Old Style" w:hAnsi="Bookman Old Style"/>
          <w:sz w:val="28"/>
          <w:szCs w:val="28"/>
        </w:rPr>
        <w:t xml:space="preserve"> </w:t>
      </w:r>
      <w:r w:rsidRPr="00E00900">
        <w:rPr>
          <w:rFonts w:ascii="Bookman Old Style" w:hAnsi="Bookman Old Style"/>
          <w:sz w:val="28"/>
          <w:szCs w:val="28"/>
        </w:rPr>
        <w:t>(1) of the PEA reproduces word for word Article 67</w:t>
      </w:r>
      <w:r w:rsidR="007D6EA6" w:rsidRPr="00E00900">
        <w:rPr>
          <w:rFonts w:ascii="Bookman Old Style" w:hAnsi="Bookman Old Style"/>
          <w:sz w:val="28"/>
          <w:szCs w:val="28"/>
        </w:rPr>
        <w:t xml:space="preserve"> </w:t>
      </w:r>
      <w:r w:rsidRPr="00E00900">
        <w:rPr>
          <w:rFonts w:ascii="Bookman Old Style" w:hAnsi="Bookman Old Style"/>
          <w:sz w:val="28"/>
          <w:szCs w:val="28"/>
        </w:rPr>
        <w:t>(3) of the Constitution.</w:t>
      </w:r>
      <w:proofErr w:type="gramEnd"/>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The </w:t>
      </w:r>
      <w:r w:rsidR="00C06E3B"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in its rebuttal, stated that it briefed media houses and also attached media guidelines which it issued to all media houses with respect to their obligations to grant equal access to all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We noted the affidavit evidence of Robert Kabushenga, the Managing Director of New Vision and the attachments thereto, including a Report of the African Centre for Media Excellence, in </w:t>
      </w:r>
      <w:r w:rsidRPr="00E00900">
        <w:rPr>
          <w:rFonts w:ascii="Bookman Old Style" w:hAnsi="Bookman Old Style"/>
          <w:bCs/>
          <w:color w:val="000000"/>
          <w:sz w:val="28"/>
          <w:szCs w:val="28"/>
        </w:rPr>
        <w:lastRenderedPageBreak/>
        <w:t>rebuttal to</w:t>
      </w:r>
      <w:r w:rsidR="006B6CA0" w:rsidRPr="00E00900">
        <w:rPr>
          <w:rFonts w:ascii="Bookman Old Style" w:hAnsi="Bookman Old Style"/>
          <w:bCs/>
          <w:color w:val="000000"/>
          <w:sz w:val="28"/>
          <w:szCs w:val="28"/>
        </w:rPr>
        <w:t xml:space="preserve"> </w:t>
      </w:r>
      <w:r w:rsidR="00427F6A" w:rsidRPr="00E00900">
        <w:rPr>
          <w:rFonts w:ascii="Bookman Old Style" w:hAnsi="Bookman Old Style"/>
          <w:bCs/>
          <w:color w:val="000000"/>
          <w:sz w:val="28"/>
          <w:szCs w:val="28"/>
        </w:rPr>
        <w:t>the Petitioner</w:t>
      </w:r>
      <w:r w:rsidRPr="00E00900">
        <w:rPr>
          <w:rFonts w:ascii="Bookman Old Style" w:hAnsi="Bookman Old Style"/>
          <w:bCs/>
          <w:color w:val="000000"/>
          <w:sz w:val="28"/>
          <w:szCs w:val="28"/>
        </w:rPr>
        <w:t xml:space="preserve">’s allegation. The reports showed that the New Vision gave 30.2% front coverage to the </w:t>
      </w:r>
      <w:r w:rsidR="00C06E3B" w:rsidRPr="00E00900">
        <w:rPr>
          <w:rFonts w:ascii="Bookman Old Style" w:hAnsi="Bookman Old Style"/>
          <w:bCs/>
          <w:color w:val="000000"/>
          <w:sz w:val="28"/>
          <w:szCs w:val="28"/>
        </w:rPr>
        <w:t>1st Respondent</w:t>
      </w:r>
      <w:r w:rsidRPr="00E00900">
        <w:rPr>
          <w:rFonts w:ascii="Bookman Old Style" w:hAnsi="Bookman Old Style"/>
          <w:bCs/>
          <w:color w:val="000000"/>
          <w:sz w:val="28"/>
          <w:szCs w:val="28"/>
        </w:rPr>
        <w:t xml:space="preserve"> and 27.8% to</w:t>
      </w:r>
      <w:r w:rsidR="006B6CA0" w:rsidRPr="00E00900">
        <w:rPr>
          <w:rFonts w:ascii="Bookman Old Style" w:hAnsi="Bookman Old Style"/>
          <w:bCs/>
          <w:color w:val="000000"/>
          <w:sz w:val="28"/>
          <w:szCs w:val="28"/>
        </w:rPr>
        <w:t xml:space="preserve"> </w:t>
      </w:r>
      <w:r w:rsidR="00427F6A" w:rsidRPr="00E00900">
        <w:rPr>
          <w:rFonts w:ascii="Bookman Old Style" w:hAnsi="Bookman Old Style"/>
          <w:bCs/>
          <w:color w:val="000000"/>
          <w:sz w:val="28"/>
          <w:szCs w:val="28"/>
        </w:rPr>
        <w:t>the Petitioner</w:t>
      </w:r>
      <w:r w:rsidRPr="00E00900">
        <w:rPr>
          <w:rFonts w:ascii="Bookman Old Style" w:hAnsi="Bookman Old Style"/>
          <w:bCs/>
          <w:color w:val="000000"/>
          <w:sz w:val="28"/>
          <w:szCs w:val="28"/>
        </w:rPr>
        <w:t xml:space="preserve"> which, in our view, is fair coverage. We think the percentages given the two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 are not much different.</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While the law grants equal access to all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on equal coverage on state owned media, we also believe that it is incumbent on the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 to show that they sought coverage and took all the necessary steps to contact the state owned media and that the media houses either refused or denied them coverage.</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In this particular case</w:t>
      </w:r>
      <w:r w:rsidR="002B0763" w:rsidRPr="00E00900">
        <w:rPr>
          <w:rFonts w:ascii="Bookman Old Style" w:hAnsi="Bookman Old Style"/>
          <w:bCs/>
          <w:color w:val="000000"/>
          <w:sz w:val="28"/>
          <w:szCs w:val="28"/>
        </w:rPr>
        <w:t>, the</w:t>
      </w:r>
      <w:r w:rsidR="00427F6A" w:rsidRPr="00E00900">
        <w:rPr>
          <w:rFonts w:ascii="Bookman Old Style" w:hAnsi="Bookman Old Style"/>
          <w:bCs/>
          <w:color w:val="000000"/>
          <w:sz w:val="28"/>
          <w:szCs w:val="28"/>
        </w:rPr>
        <w:t xml:space="preserve"> Petitioner</w:t>
      </w:r>
      <w:r w:rsidRPr="00E00900">
        <w:rPr>
          <w:rFonts w:ascii="Bookman Old Style" w:hAnsi="Bookman Old Style"/>
          <w:bCs/>
          <w:color w:val="000000"/>
          <w:sz w:val="28"/>
          <w:szCs w:val="28"/>
        </w:rPr>
        <w:t xml:space="preserve"> did </w:t>
      </w:r>
      <w:r w:rsidR="00DB14DB" w:rsidRPr="00E00900">
        <w:rPr>
          <w:rFonts w:ascii="Bookman Old Style" w:hAnsi="Bookman Old Style"/>
          <w:bCs/>
          <w:color w:val="000000"/>
          <w:sz w:val="28"/>
          <w:szCs w:val="28"/>
        </w:rPr>
        <w:t xml:space="preserve">not adduce any evidence before </w:t>
      </w:r>
      <w:r w:rsidR="00CA3C5A" w:rsidRPr="00E00900">
        <w:rPr>
          <w:rFonts w:ascii="Bookman Old Style" w:hAnsi="Bookman Old Style"/>
          <w:bCs/>
          <w:color w:val="000000"/>
          <w:sz w:val="28"/>
          <w:szCs w:val="28"/>
        </w:rPr>
        <w:t>Court</w:t>
      </w:r>
      <w:r w:rsidRPr="00E00900">
        <w:rPr>
          <w:rFonts w:ascii="Bookman Old Style" w:hAnsi="Bookman Old Style"/>
          <w:bCs/>
          <w:color w:val="000000"/>
          <w:sz w:val="28"/>
          <w:szCs w:val="28"/>
        </w:rPr>
        <w:t xml:space="preserve"> to show that he had taken any of the steps outlined above and that he had lodged any complaint with either the media houses in question or the </w:t>
      </w:r>
      <w:r w:rsidR="00C06E3B"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about unequal treatment or coverage.</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We also noted, however, that whereas the New Vision may have been at one time wholly owned by Government as a state-owned corporation, the situation has since changed. Today, the New Vision Printing and Publishing Company Ltd. is a public listed company. Therefore, the laws which apply to state-owned media may no longer apply to it.</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We carefully studied the provisions of Article 67(3) of the Constitution and section 24</w:t>
      </w:r>
      <w:r w:rsidR="007D6EA6" w:rsidRPr="00E00900">
        <w:rPr>
          <w:rFonts w:ascii="Bookman Old Style" w:hAnsi="Bookman Old Style"/>
          <w:bCs/>
          <w:color w:val="000000"/>
          <w:sz w:val="28"/>
          <w:szCs w:val="28"/>
        </w:rPr>
        <w:t xml:space="preserve"> </w:t>
      </w:r>
      <w:r w:rsidRPr="00E00900">
        <w:rPr>
          <w:rFonts w:ascii="Bookman Old Style" w:hAnsi="Bookman Old Style"/>
          <w:bCs/>
          <w:color w:val="000000"/>
          <w:sz w:val="28"/>
          <w:szCs w:val="28"/>
        </w:rPr>
        <w:t xml:space="preserve">(1) of ECA which govern this issue. </w:t>
      </w:r>
      <w:r w:rsidRPr="00E00900">
        <w:rPr>
          <w:rFonts w:ascii="Bookman Old Style" w:hAnsi="Bookman Old Style"/>
          <w:bCs/>
          <w:color w:val="000000"/>
          <w:sz w:val="28"/>
          <w:szCs w:val="28"/>
        </w:rPr>
        <w:lastRenderedPageBreak/>
        <w:t>We also carefully considered the respective submissions of</w:t>
      </w:r>
      <w:r w:rsidR="00617FE5" w:rsidRPr="00E00900">
        <w:rPr>
          <w:rFonts w:ascii="Bookman Old Style" w:hAnsi="Bookman Old Style"/>
          <w:bCs/>
          <w:color w:val="000000"/>
          <w:sz w:val="28"/>
          <w:szCs w:val="28"/>
        </w:rPr>
        <w:t xml:space="preserve"> </w:t>
      </w:r>
      <w:r w:rsidR="00427F6A" w:rsidRPr="00E00900">
        <w:rPr>
          <w:rFonts w:ascii="Bookman Old Style" w:hAnsi="Bookman Old Style"/>
          <w:bCs/>
          <w:color w:val="000000"/>
          <w:sz w:val="28"/>
          <w:szCs w:val="28"/>
        </w:rPr>
        <w:t>the Petitioner</w:t>
      </w:r>
      <w:r w:rsidRPr="00E00900">
        <w:rPr>
          <w:rFonts w:ascii="Bookman Old Style" w:hAnsi="Bookman Old Style"/>
          <w:bCs/>
          <w:color w:val="000000"/>
          <w:sz w:val="28"/>
          <w:szCs w:val="28"/>
        </w:rPr>
        <w:t xml:space="preserve"> and the </w:t>
      </w:r>
      <w:r w:rsidR="00C06E3B" w:rsidRPr="00E00900">
        <w:rPr>
          <w:rFonts w:ascii="Bookman Old Style" w:hAnsi="Bookman Old Style"/>
          <w:bCs/>
          <w:color w:val="000000"/>
          <w:sz w:val="28"/>
          <w:szCs w:val="28"/>
        </w:rPr>
        <w:t>Respondents</w:t>
      </w:r>
      <w:r w:rsidRPr="00E00900">
        <w:rPr>
          <w:rFonts w:ascii="Bookman Old Style" w:hAnsi="Bookman Old Style"/>
          <w:bCs/>
          <w:color w:val="000000"/>
          <w:sz w:val="28"/>
          <w:szCs w:val="28"/>
        </w:rPr>
        <w:t xml:space="preserve"> with respect to this allegation.</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It was our finding that it is true that UBC failed to provide equal coverage to all the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as required by the Constitution and the law.  Although the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may not have asked for the airtime from UBC, it was incumbent upon UBC to show that it did offer time and space to all the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  Article 67</w:t>
      </w:r>
      <w:r w:rsidR="007D6EA6" w:rsidRPr="00E00900">
        <w:rPr>
          <w:rFonts w:ascii="Bookman Old Style" w:hAnsi="Bookman Old Style"/>
          <w:bCs/>
          <w:color w:val="000000"/>
          <w:sz w:val="28"/>
          <w:szCs w:val="28"/>
        </w:rPr>
        <w:t xml:space="preserve"> </w:t>
      </w:r>
      <w:r w:rsidRPr="00E00900">
        <w:rPr>
          <w:rFonts w:ascii="Bookman Old Style" w:hAnsi="Bookman Old Style"/>
          <w:bCs/>
          <w:color w:val="000000"/>
          <w:sz w:val="28"/>
          <w:szCs w:val="28"/>
        </w:rPr>
        <w:t xml:space="preserve">(3) of the Constitution and section 24 of the PEA provide that all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shall be given equal time and space on the state-owned media and so it is not a valid excuse for any state-owned media to argue that it did not provide equal coverage to the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 because the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 did not request for it. There wa</w:t>
      </w:r>
      <w:r w:rsidR="00464BED" w:rsidRPr="00E00900">
        <w:rPr>
          <w:rFonts w:ascii="Bookman Old Style" w:hAnsi="Bookman Old Style"/>
          <w:bCs/>
          <w:color w:val="000000"/>
          <w:sz w:val="28"/>
          <w:szCs w:val="28"/>
        </w:rPr>
        <w:t>s</w:t>
      </w:r>
      <w:r w:rsidRPr="00E00900">
        <w:rPr>
          <w:rFonts w:ascii="Bookman Old Style" w:hAnsi="Bookman Old Style"/>
          <w:bCs/>
          <w:color w:val="000000"/>
          <w:sz w:val="28"/>
          <w:szCs w:val="28"/>
        </w:rPr>
        <w:t xml:space="preserve"> no evidence that UBC took any steps to communicate to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the availability of time and space for them to present their </w:t>
      </w:r>
      <w:r w:rsidR="0055382C" w:rsidRPr="00E00900">
        <w:rPr>
          <w:rFonts w:ascii="Bookman Old Style" w:hAnsi="Bookman Old Style"/>
          <w:bCs/>
          <w:color w:val="000000"/>
          <w:sz w:val="28"/>
          <w:szCs w:val="28"/>
        </w:rPr>
        <w:t>programme</w:t>
      </w:r>
      <w:r w:rsidRPr="00E00900">
        <w:rPr>
          <w:rFonts w:ascii="Bookman Old Style" w:hAnsi="Bookman Old Style"/>
          <w:bCs/>
          <w:color w:val="000000"/>
          <w:sz w:val="28"/>
          <w:szCs w:val="28"/>
        </w:rPr>
        <w:t>s.</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The </w:t>
      </w:r>
      <w:r w:rsidR="00C06E3B"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had no control over the management of UBC and once it issued guidelines to all Media houses, including UBC, it cannot be held responsible for another Public Corporation’s failure to obey the law. The noncompliance was by UBC and not the </w:t>
      </w:r>
      <w:r w:rsidR="00C06E3B"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We note, however, that there is an urgent need to harmonize the provisions of section 12</w:t>
      </w:r>
      <w:r w:rsidR="00AA0E2E" w:rsidRPr="00E00900">
        <w:rPr>
          <w:rFonts w:ascii="Bookman Old Style" w:hAnsi="Bookman Old Style"/>
          <w:bCs/>
          <w:color w:val="000000"/>
          <w:sz w:val="28"/>
          <w:szCs w:val="28"/>
        </w:rPr>
        <w:t xml:space="preserve"> </w:t>
      </w:r>
      <w:r w:rsidRPr="00E00900">
        <w:rPr>
          <w:rFonts w:ascii="Bookman Old Style" w:hAnsi="Bookman Old Style"/>
          <w:bCs/>
          <w:color w:val="000000"/>
          <w:sz w:val="28"/>
          <w:szCs w:val="28"/>
        </w:rPr>
        <w:t>(1)</w:t>
      </w:r>
      <w:r w:rsidR="00AA0E2E" w:rsidRPr="00E00900">
        <w:rPr>
          <w:rFonts w:ascii="Bookman Old Style" w:hAnsi="Bookman Old Style"/>
          <w:bCs/>
          <w:color w:val="000000"/>
          <w:sz w:val="28"/>
          <w:szCs w:val="28"/>
        </w:rPr>
        <w:t xml:space="preserve"> </w:t>
      </w:r>
      <w:r w:rsidRPr="00E00900">
        <w:rPr>
          <w:rFonts w:ascii="Bookman Old Style" w:hAnsi="Bookman Old Style"/>
          <w:bCs/>
          <w:color w:val="000000"/>
          <w:sz w:val="28"/>
          <w:szCs w:val="28"/>
        </w:rPr>
        <w:t xml:space="preserve">(e) of the ECA which gives power to the </w:t>
      </w:r>
      <w:r w:rsidR="00C06E3B" w:rsidRPr="00E00900">
        <w:rPr>
          <w:rFonts w:ascii="Bookman Old Style" w:hAnsi="Bookman Old Style"/>
          <w:bCs/>
          <w:color w:val="000000"/>
          <w:sz w:val="28"/>
          <w:szCs w:val="28"/>
        </w:rPr>
        <w:t>Commission</w:t>
      </w:r>
      <w:r w:rsidRPr="00E00900">
        <w:rPr>
          <w:rFonts w:ascii="Bookman Old Style" w:hAnsi="Bookman Old Style"/>
          <w:bCs/>
          <w:color w:val="000000"/>
          <w:sz w:val="28"/>
          <w:szCs w:val="28"/>
        </w:rPr>
        <w:t xml:space="preserve"> to ensure that the entire electoral process is conducted under conditions of freedom and fairness with its inability to compel other state </w:t>
      </w:r>
      <w:r w:rsidRPr="00E00900">
        <w:rPr>
          <w:rFonts w:ascii="Bookman Old Style" w:hAnsi="Bookman Old Style"/>
          <w:bCs/>
          <w:color w:val="000000"/>
          <w:sz w:val="28"/>
          <w:szCs w:val="28"/>
        </w:rPr>
        <w:lastRenderedPageBreak/>
        <w:t xml:space="preserve">institutions to comply with the law to ensure free and fair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s.</w:t>
      </w:r>
    </w:p>
    <w:p w:rsidR="001D42C1" w:rsidRPr="00E00900" w:rsidRDefault="001D42C1" w:rsidP="001B6CE9">
      <w:pPr>
        <w:spacing w:before="240" w:after="240" w:line="360" w:lineRule="auto"/>
        <w:jc w:val="both"/>
        <w:rPr>
          <w:rFonts w:ascii="Bookman Old Style" w:hAnsi="Bookman Old Style"/>
          <w:bCs/>
          <w:color w:val="000000"/>
          <w:sz w:val="28"/>
          <w:szCs w:val="28"/>
        </w:rPr>
      </w:pPr>
      <w:r w:rsidRPr="00E00900">
        <w:rPr>
          <w:rFonts w:ascii="Bookman Old Style" w:hAnsi="Bookman Old Style"/>
          <w:bCs/>
          <w:color w:val="000000"/>
          <w:sz w:val="28"/>
          <w:szCs w:val="28"/>
        </w:rPr>
        <w:t xml:space="preserve">We further note that the issue of unequal media coverage of state media has been a recurrent issue in previous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 xml:space="preserve"> </w:t>
      </w:r>
      <w:r w:rsidR="00C06E3B" w:rsidRPr="00E00900">
        <w:rPr>
          <w:rFonts w:ascii="Bookman Old Style" w:hAnsi="Bookman Old Style"/>
          <w:bCs/>
          <w:color w:val="000000"/>
          <w:sz w:val="28"/>
          <w:szCs w:val="28"/>
        </w:rPr>
        <w:t>petition</w:t>
      </w:r>
      <w:r w:rsidRPr="00E00900">
        <w:rPr>
          <w:rFonts w:ascii="Bookman Old Style" w:hAnsi="Bookman Old Style"/>
          <w:bCs/>
          <w:color w:val="000000"/>
          <w:sz w:val="28"/>
          <w:szCs w:val="28"/>
        </w:rPr>
        <w:t>s.  Unfortunately, no sanction is provided for under section 24 of the PEA for noncompliance.  This is an area that requires legal reform so that the public media houses can be compelled to comply with the law.</w:t>
      </w:r>
    </w:p>
    <w:p w:rsidR="00437D9D" w:rsidRPr="00E00900" w:rsidRDefault="00FD4350" w:rsidP="001B6CE9">
      <w:pPr>
        <w:pStyle w:val="ListParagraph"/>
        <w:spacing w:before="240" w:after="240" w:line="360" w:lineRule="auto"/>
        <w:ind w:left="1350" w:hanging="1350"/>
        <w:jc w:val="both"/>
        <w:rPr>
          <w:rFonts w:ascii="Bookman Old Style" w:hAnsi="Bookman Old Style"/>
          <w:b/>
          <w:bCs/>
          <w:sz w:val="28"/>
          <w:szCs w:val="28"/>
          <w:u w:val="single"/>
        </w:rPr>
      </w:pPr>
      <w:r w:rsidRPr="00E00900">
        <w:rPr>
          <w:rFonts w:ascii="Bookman Old Style" w:hAnsi="Bookman Old Style"/>
          <w:b/>
          <w:bCs/>
          <w:sz w:val="28"/>
          <w:szCs w:val="28"/>
        </w:rPr>
        <w:t>(XIV</w:t>
      </w:r>
      <w:r w:rsidR="005C3E37" w:rsidRPr="00E00900">
        <w:rPr>
          <w:rFonts w:ascii="Bookman Old Style" w:hAnsi="Bookman Old Style"/>
          <w:b/>
          <w:bCs/>
          <w:sz w:val="28"/>
          <w:szCs w:val="28"/>
        </w:rPr>
        <w:t>)     </w:t>
      </w:r>
      <w:r w:rsidR="00437D9D" w:rsidRPr="00E00900">
        <w:rPr>
          <w:rFonts w:ascii="Bookman Old Style" w:hAnsi="Bookman Old Style"/>
          <w:b/>
          <w:bCs/>
          <w:sz w:val="28"/>
          <w:szCs w:val="28"/>
          <w:u w:val="single"/>
        </w:rPr>
        <w:t xml:space="preserve">Failure to conduct free and fair </w:t>
      </w:r>
      <w:r w:rsidR="009873FE" w:rsidRPr="00E00900">
        <w:rPr>
          <w:rFonts w:ascii="Bookman Old Style" w:hAnsi="Bookman Old Style"/>
          <w:b/>
          <w:bCs/>
          <w:sz w:val="28"/>
          <w:szCs w:val="28"/>
          <w:u w:val="single"/>
        </w:rPr>
        <w:t>election</w:t>
      </w:r>
      <w:r w:rsidR="00437D9D" w:rsidRPr="00E00900">
        <w:rPr>
          <w:rFonts w:ascii="Bookman Old Style" w:hAnsi="Bookman Old Style"/>
          <w:b/>
          <w:bCs/>
          <w:sz w:val="28"/>
          <w:szCs w:val="28"/>
          <w:u w:val="single"/>
        </w:rPr>
        <w:t xml:space="preserve">s resulting from use of </w:t>
      </w:r>
      <w:r w:rsidR="003F5ABA" w:rsidRPr="00E00900">
        <w:rPr>
          <w:rFonts w:ascii="Bookman Old Style" w:hAnsi="Bookman Old Style"/>
          <w:b/>
          <w:bCs/>
          <w:sz w:val="28"/>
          <w:szCs w:val="28"/>
          <w:u w:val="single"/>
        </w:rPr>
        <w:t>Police</w:t>
      </w:r>
      <w:r w:rsidR="00437D9D" w:rsidRPr="00E00900">
        <w:rPr>
          <w:rFonts w:ascii="Bookman Old Style" w:hAnsi="Bookman Old Style"/>
          <w:b/>
          <w:bCs/>
          <w:sz w:val="28"/>
          <w:szCs w:val="28"/>
          <w:u w:val="single"/>
        </w:rPr>
        <w:t xml:space="preserve"> and Military presence at </w:t>
      </w:r>
      <w:r w:rsidR="00322731" w:rsidRPr="00E00900">
        <w:rPr>
          <w:rFonts w:ascii="Bookman Old Style" w:hAnsi="Bookman Old Style"/>
          <w:b/>
          <w:bCs/>
          <w:sz w:val="28"/>
          <w:szCs w:val="28"/>
          <w:u w:val="single"/>
        </w:rPr>
        <w:t>Polling</w:t>
      </w:r>
      <w:r w:rsidR="00437D9D" w:rsidRPr="00E00900">
        <w:rPr>
          <w:rFonts w:ascii="Bookman Old Style" w:hAnsi="Bookman Old Style"/>
          <w:b/>
          <w:bCs/>
          <w:sz w:val="28"/>
          <w:szCs w:val="28"/>
          <w:u w:val="single"/>
        </w:rPr>
        <w:t xml:space="preserve"> </w:t>
      </w:r>
      <w:r w:rsidR="00322731" w:rsidRPr="00E00900">
        <w:rPr>
          <w:rFonts w:ascii="Bookman Old Style" w:hAnsi="Bookman Old Style"/>
          <w:b/>
          <w:bCs/>
          <w:sz w:val="28"/>
          <w:szCs w:val="28"/>
          <w:u w:val="single"/>
        </w:rPr>
        <w:t>Stations</w:t>
      </w:r>
      <w:r w:rsidR="005C3E37" w:rsidRPr="00E00900">
        <w:rPr>
          <w:rFonts w:ascii="Bookman Old Style" w:hAnsi="Bookman Old Style"/>
          <w:b/>
          <w:bCs/>
          <w:sz w:val="28"/>
          <w:szCs w:val="28"/>
          <w:u w:val="single"/>
        </w:rPr>
        <w:t>.</w:t>
      </w:r>
      <w:r w:rsidR="00437D9D" w:rsidRPr="00E00900">
        <w:rPr>
          <w:rFonts w:ascii="Bookman Old Style" w:hAnsi="Bookman Old Style"/>
          <w:b/>
          <w:bCs/>
          <w:sz w:val="28"/>
          <w:szCs w:val="28"/>
          <w:u w:val="single"/>
        </w:rPr>
        <w:t xml:space="preserve"> </w:t>
      </w: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The</w:t>
      </w:r>
      <w:r w:rsidR="00617FE5"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alleged that contrary to </w:t>
      </w:r>
      <w:r w:rsidR="00D614C9" w:rsidRPr="00E00900">
        <w:rPr>
          <w:rFonts w:ascii="Bookman Old Style" w:hAnsi="Bookman Old Style"/>
          <w:b/>
          <w:sz w:val="28"/>
          <w:szCs w:val="28"/>
        </w:rPr>
        <w:t>Section</w:t>
      </w:r>
      <w:r w:rsidRPr="00E00900">
        <w:rPr>
          <w:rFonts w:ascii="Bookman Old Style" w:hAnsi="Bookman Old Style"/>
          <w:sz w:val="28"/>
          <w:szCs w:val="28"/>
        </w:rPr>
        <w:t xml:space="preserve"> </w:t>
      </w:r>
      <w:r w:rsidRPr="00E00900">
        <w:rPr>
          <w:rFonts w:ascii="Bookman Old Style" w:hAnsi="Bookman Old Style"/>
          <w:b/>
          <w:sz w:val="28"/>
          <w:szCs w:val="28"/>
        </w:rPr>
        <w:t>12 (1) (e) and (f</w:t>
      </w:r>
      <w:r w:rsidRPr="00E00900">
        <w:rPr>
          <w:rFonts w:ascii="Bookman Old Style" w:hAnsi="Bookman Old Style"/>
          <w:sz w:val="28"/>
          <w:szCs w:val="28"/>
        </w:rPr>
        <w:t xml:space="preserve">) </w:t>
      </w:r>
      <w:r w:rsidRPr="00E00900">
        <w:rPr>
          <w:rFonts w:ascii="Bookman Old Style" w:hAnsi="Bookman Old Style"/>
          <w:b/>
          <w:sz w:val="28"/>
          <w:szCs w:val="28"/>
        </w:rPr>
        <w:t>of the ECA</w:t>
      </w:r>
      <w:r w:rsidRPr="00E00900">
        <w:rPr>
          <w:rFonts w:ascii="Bookman Old Style" w:hAnsi="Bookman Old Style"/>
          <w:sz w:val="28"/>
          <w:szCs w:val="28"/>
        </w:rPr>
        <w:t xml:space="preserve">,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failed to ensure that the entire presidential electoral process was conducted under conditions of freedom and fairness and as a result</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and his agent’s campaigns were interfered with by some elements of the military including the Special Forces and the so-called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under General Kale Kayihura.</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bCs/>
          <w:sz w:val="28"/>
          <w:szCs w:val="28"/>
        </w:rPr>
        <w:t>The</w:t>
      </w:r>
      <w:r w:rsidR="00617FE5"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relied on the affidavit evidence of 7 deponents to support this allegation. </w:t>
      </w:r>
    </w:p>
    <w:p w:rsidR="00457E2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denied this allegation and contended </w:t>
      </w:r>
      <w:r w:rsidR="00F8241F" w:rsidRPr="00E00900">
        <w:rPr>
          <w:rFonts w:ascii="Bookman Old Style" w:hAnsi="Bookman Old Style"/>
          <w:sz w:val="28"/>
          <w:szCs w:val="28"/>
        </w:rPr>
        <w:t>that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had not adduced any evidence to support this allegation. It averred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conducted under conditions of freedom and fairness in that all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r w:rsidRPr="00E00900">
        <w:rPr>
          <w:rFonts w:ascii="Bookman Old Style" w:hAnsi="Bookman Old Style"/>
          <w:sz w:val="28"/>
          <w:szCs w:val="28"/>
        </w:rPr>
        <w:lastRenderedPageBreak/>
        <w:t xml:space="preserve">were manned by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assisted by </w:t>
      </w:r>
      <w:r w:rsidR="00322731" w:rsidRPr="00E00900">
        <w:rPr>
          <w:rFonts w:ascii="Bookman Old Style" w:hAnsi="Bookman Old Style"/>
          <w:sz w:val="28"/>
          <w:szCs w:val="28"/>
        </w:rPr>
        <w:t>Polling</w:t>
      </w:r>
      <w:r w:rsidRPr="00E00900">
        <w:rPr>
          <w:rFonts w:ascii="Bookman Old Style" w:hAnsi="Bookman Old Style"/>
          <w:sz w:val="28"/>
          <w:szCs w:val="28"/>
        </w:rPr>
        <w:t xml:space="preserve"> Assistants and unarmed </w:t>
      </w:r>
      <w:r w:rsidR="009873FE" w:rsidRPr="00E00900">
        <w:rPr>
          <w:rFonts w:ascii="Bookman Old Style" w:hAnsi="Bookman Old Style"/>
          <w:sz w:val="28"/>
          <w:szCs w:val="28"/>
        </w:rPr>
        <w:t>Election</w:t>
      </w:r>
      <w:r w:rsidRPr="00E00900">
        <w:rPr>
          <w:rFonts w:ascii="Bookman Old Style" w:hAnsi="Bookman Old Style"/>
          <w:sz w:val="28"/>
          <w:szCs w:val="28"/>
        </w:rPr>
        <w:t xml:space="preserve"> Constables supervised by the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w:t>
      </w:r>
      <w:r w:rsidR="00617FE5"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relied on the 3 affidavits of its officials, including the returning officer of Kamuli District</w:t>
      </w:r>
      <w:r w:rsidR="00457E2D" w:rsidRPr="00E00900">
        <w:rPr>
          <w:rFonts w:ascii="Bookman Old Style" w:hAnsi="Bookman Old Style"/>
          <w:sz w:val="28"/>
          <w:szCs w:val="28"/>
        </w:rPr>
        <w:t>.</w:t>
      </w:r>
    </w:p>
    <w:p w:rsidR="00437D9D" w:rsidRPr="00E00900" w:rsidRDefault="00437D9D" w:rsidP="00617FE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There was affidavit evidence from General Katumba Wamala and some other officers that indeed there was deployment of the Uganda People Defence Forces (UPDF) in some areas, to support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Force to maintain security.  This evidence is further to the effect that there was intelligence information that there were some elements that wanted to disturb the pe</w:t>
      </w:r>
      <w:r w:rsidR="00617FE5" w:rsidRPr="00E00900">
        <w:rPr>
          <w:rFonts w:ascii="Bookman Old Style" w:hAnsi="Bookman Old Style"/>
          <w:sz w:val="28"/>
          <w:szCs w:val="28"/>
        </w:rPr>
        <w:t>ace</w:t>
      </w:r>
      <w:r w:rsidRPr="00E00900">
        <w:rPr>
          <w:rFonts w:ascii="Bookman Old Style" w:hAnsi="Bookman Old Style"/>
          <w:sz w:val="28"/>
          <w:szCs w:val="28"/>
        </w:rPr>
        <w:t xml:space="preserve"> during </w:t>
      </w:r>
      <w:r w:rsidR="009873FE" w:rsidRPr="00E00900">
        <w:rPr>
          <w:rFonts w:ascii="Bookman Old Style" w:hAnsi="Bookman Old Style"/>
          <w:sz w:val="28"/>
          <w:szCs w:val="28"/>
        </w:rPr>
        <w:t>election</w:t>
      </w:r>
      <w:r w:rsidRPr="00E00900">
        <w:rPr>
          <w:rFonts w:ascii="Bookman Old Style" w:hAnsi="Bookman Old Style"/>
          <w:sz w:val="28"/>
          <w:szCs w:val="28"/>
        </w:rPr>
        <w:t xml:space="preserve">s.  But it was denied that the soldiers or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engaged in any violent acts or intimidation.</w:t>
      </w:r>
    </w:p>
    <w:p w:rsidR="00572A20" w:rsidRPr="00E00900" w:rsidRDefault="00572A20" w:rsidP="00617FE5">
      <w:pPr>
        <w:pStyle w:val="NoSpacing"/>
        <w:spacing w:line="360" w:lineRule="auto"/>
        <w:jc w:val="both"/>
        <w:rPr>
          <w:rFonts w:ascii="Bookman Old Style" w:hAnsi="Bookman Old Style"/>
          <w:sz w:val="28"/>
          <w:szCs w:val="28"/>
        </w:rPr>
      </w:pPr>
    </w:p>
    <w:p w:rsidR="00572A20" w:rsidRPr="00E00900" w:rsidRDefault="00572A20" w:rsidP="00617FE5">
      <w:pPr>
        <w:pStyle w:val="NoSpacing"/>
        <w:spacing w:line="360" w:lineRule="auto"/>
        <w:jc w:val="both"/>
        <w:rPr>
          <w:rFonts w:ascii="Bookman Old Style" w:hAnsi="Bookman Old Style"/>
          <w:b/>
          <w:sz w:val="28"/>
          <w:szCs w:val="28"/>
        </w:rPr>
      </w:pPr>
      <w:r w:rsidRPr="00E00900">
        <w:rPr>
          <w:rFonts w:ascii="Bookman Old Style" w:hAnsi="Bookman Old Style"/>
          <w:b/>
          <w:sz w:val="28"/>
          <w:szCs w:val="28"/>
        </w:rPr>
        <w:t>Analysis of Court</w:t>
      </w:r>
    </w:p>
    <w:p w:rsidR="00437D9D" w:rsidRPr="00E00900" w:rsidRDefault="00D614C9" w:rsidP="001B6CE9">
      <w:pPr>
        <w:pStyle w:val="ListParagraph"/>
        <w:spacing w:before="240" w:after="240" w:line="360" w:lineRule="auto"/>
        <w:ind w:left="0"/>
        <w:jc w:val="both"/>
        <w:rPr>
          <w:rFonts w:ascii="Bookman Old Style" w:hAnsi="Bookman Old Style"/>
          <w:b/>
          <w:i/>
          <w:sz w:val="28"/>
          <w:szCs w:val="28"/>
        </w:rPr>
      </w:pPr>
      <w:r w:rsidRPr="00E00900">
        <w:rPr>
          <w:rFonts w:ascii="Bookman Old Style" w:hAnsi="Bookman Old Style"/>
          <w:sz w:val="28"/>
          <w:szCs w:val="28"/>
        </w:rPr>
        <w:t>Section</w:t>
      </w:r>
      <w:r w:rsidR="00437D9D" w:rsidRPr="00E00900">
        <w:rPr>
          <w:rFonts w:ascii="Bookman Old Style" w:hAnsi="Bookman Old Style"/>
          <w:sz w:val="28"/>
          <w:szCs w:val="28"/>
        </w:rPr>
        <w:t xml:space="preserve"> 43 of the PEA prohibits the carr</w:t>
      </w:r>
      <w:r w:rsidR="006634F5" w:rsidRPr="00E00900">
        <w:rPr>
          <w:rFonts w:ascii="Bookman Old Style" w:hAnsi="Bookman Old Style"/>
          <w:sz w:val="28"/>
          <w:szCs w:val="28"/>
        </w:rPr>
        <w:t xml:space="preserve">ying of weapons by any person within one kilometer of the </w:t>
      </w:r>
      <w:r w:rsidR="00322731" w:rsidRPr="00E00900">
        <w:rPr>
          <w:rFonts w:ascii="Bookman Old Style" w:hAnsi="Bookman Old Style"/>
          <w:sz w:val="28"/>
          <w:szCs w:val="28"/>
        </w:rPr>
        <w:t>Polling</w:t>
      </w:r>
      <w:r w:rsidR="006634F5" w:rsidRPr="00E00900">
        <w:rPr>
          <w:rFonts w:ascii="Bookman Old Style" w:hAnsi="Bookman Old Style"/>
          <w:sz w:val="28"/>
          <w:szCs w:val="28"/>
        </w:rPr>
        <w:t xml:space="preserve"> S</w:t>
      </w:r>
      <w:r w:rsidR="00437D9D" w:rsidRPr="00E00900">
        <w:rPr>
          <w:rFonts w:ascii="Bookman Old Style" w:hAnsi="Bookman Old Style"/>
          <w:sz w:val="28"/>
          <w:szCs w:val="28"/>
        </w:rPr>
        <w:t xml:space="preserve">tation </w:t>
      </w:r>
      <w:r w:rsidR="00437D9D" w:rsidRPr="00E00900">
        <w:rPr>
          <w:rFonts w:ascii="Bookman Old Style" w:hAnsi="Bookman Old Style"/>
          <w:b/>
          <w:sz w:val="28"/>
          <w:szCs w:val="28"/>
        </w:rPr>
        <w:t>“</w:t>
      </w:r>
      <w:r w:rsidR="00437D9D" w:rsidRPr="00E00900">
        <w:rPr>
          <w:rFonts w:ascii="Bookman Old Style" w:hAnsi="Bookman Old Style"/>
          <w:b/>
          <w:i/>
          <w:sz w:val="28"/>
          <w:szCs w:val="28"/>
        </w:rPr>
        <w:t xml:space="preserve">unless called upon to do so by lawful authority or where he or she is ordinarily entitled by virtue of his or her office to carry arms.” </w:t>
      </w:r>
    </w:p>
    <w:p w:rsidR="00437D9D" w:rsidRPr="00E00900" w:rsidRDefault="00437D9D" w:rsidP="001B6CE9">
      <w:pPr>
        <w:spacing w:before="240" w:after="240" w:line="360" w:lineRule="auto"/>
        <w:jc w:val="both"/>
        <w:rPr>
          <w:rFonts w:ascii="Bookman Old Style" w:hAnsi="Bookman Old Style"/>
          <w:bCs/>
          <w:i/>
          <w:sz w:val="28"/>
          <w:szCs w:val="28"/>
        </w:rPr>
      </w:pPr>
      <w:r w:rsidRPr="00E00900">
        <w:rPr>
          <w:rFonts w:ascii="Bookman Old Style" w:hAnsi="Bookman Old Style"/>
          <w:sz w:val="28"/>
          <w:szCs w:val="28"/>
        </w:rPr>
        <w:t xml:space="preserve">Therefore, in the absence of evidence of actual intimidation or violence, the mere presence of </w:t>
      </w:r>
      <w:r w:rsidR="003F5ABA" w:rsidRPr="00E00900">
        <w:rPr>
          <w:rFonts w:ascii="Bookman Old Style" w:hAnsi="Bookman Old Style"/>
          <w:sz w:val="28"/>
          <w:szCs w:val="28"/>
        </w:rPr>
        <w:t>Police</w:t>
      </w:r>
      <w:r w:rsidRPr="00E00900">
        <w:rPr>
          <w:rFonts w:ascii="Bookman Old Style" w:hAnsi="Bookman Old Style"/>
          <w:sz w:val="28"/>
          <w:szCs w:val="28"/>
        </w:rPr>
        <w:t xml:space="preserve"> or Army is lawful, where called upon by lawful authority.</w:t>
      </w:r>
    </w:p>
    <w:p w:rsidR="00437D9D" w:rsidRPr="00E00900" w:rsidRDefault="006A498C" w:rsidP="001B6CE9">
      <w:pPr>
        <w:spacing w:before="240" w:after="240" w:line="360" w:lineRule="auto"/>
        <w:jc w:val="both"/>
        <w:rPr>
          <w:rFonts w:ascii="Bookman Old Style" w:hAnsi="Bookman Old Style"/>
          <w:b/>
          <w:sz w:val="28"/>
          <w:szCs w:val="28"/>
          <w:u w:val="single"/>
        </w:rPr>
      </w:pPr>
      <w:r w:rsidRPr="00E00900">
        <w:rPr>
          <w:rFonts w:ascii="Bookman Old Style" w:hAnsi="Bookman Old Style"/>
          <w:b/>
          <w:sz w:val="28"/>
          <w:szCs w:val="28"/>
        </w:rPr>
        <w:t>(XV</w:t>
      </w:r>
      <w:r w:rsidR="00826436" w:rsidRPr="00E00900">
        <w:rPr>
          <w:rFonts w:ascii="Bookman Old Style" w:hAnsi="Bookman Old Style"/>
          <w:b/>
          <w:sz w:val="28"/>
          <w:szCs w:val="28"/>
        </w:rPr>
        <w:t>)     </w:t>
      </w:r>
      <w:r w:rsidR="00437D9D" w:rsidRPr="00E00900">
        <w:rPr>
          <w:rFonts w:ascii="Bookman Old Style" w:hAnsi="Bookman Old Style"/>
          <w:b/>
          <w:sz w:val="28"/>
          <w:szCs w:val="28"/>
          <w:u w:val="single"/>
        </w:rPr>
        <w:t>Intimidation</w:t>
      </w:r>
      <w:r w:rsidR="00826436" w:rsidRPr="00E00900">
        <w:rPr>
          <w:rFonts w:ascii="Bookman Old Style" w:hAnsi="Bookman Old Style"/>
          <w:b/>
          <w:sz w:val="28"/>
          <w:szCs w:val="28"/>
          <w:u w:val="single"/>
        </w:rPr>
        <w:t>.</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The</w:t>
      </w:r>
      <w:r w:rsidR="002B076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made the following allegations relating to intimidation:-</w:t>
      </w:r>
    </w:p>
    <w:p w:rsidR="0017765E" w:rsidRPr="00E00900" w:rsidRDefault="0017765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That on the 23</w:t>
      </w:r>
      <w:r w:rsidRPr="00E00900">
        <w:rPr>
          <w:rFonts w:ascii="Bookman Old Style" w:hAnsi="Bookman Old Style"/>
          <w:i/>
          <w:sz w:val="28"/>
          <w:szCs w:val="28"/>
          <w:vertAlign w:val="superscript"/>
        </w:rPr>
        <w:t>rd</w:t>
      </w:r>
      <w:r w:rsidRPr="00E00900">
        <w:rPr>
          <w:rFonts w:ascii="Bookman Old Style" w:hAnsi="Bookman Old Style"/>
          <w:i/>
          <w:sz w:val="28"/>
          <w:szCs w:val="28"/>
        </w:rPr>
        <w:t xml:space="preserve"> day of September 2015 contrary to S.3(1) (2) of the </w:t>
      </w:r>
      <w:r w:rsidR="00571AC7" w:rsidRPr="00E00900">
        <w:rPr>
          <w:rFonts w:ascii="Bookman Old Style" w:hAnsi="Bookman Old Style"/>
          <w:i/>
          <w:sz w:val="28"/>
          <w:szCs w:val="28"/>
        </w:rPr>
        <w:t>PEA</w:t>
      </w:r>
      <w:r w:rsidRPr="00E00900">
        <w:rPr>
          <w:rFonts w:ascii="Bookman Old Style" w:hAnsi="Bookman Old Style"/>
          <w:i/>
          <w:sz w:val="28"/>
          <w:szCs w:val="28"/>
        </w:rPr>
        <w:t xml:space="preserve"> under the directive of the </w:t>
      </w:r>
      <w:r w:rsidR="00C06E3B" w:rsidRPr="00E00900">
        <w:rPr>
          <w:rFonts w:ascii="Bookman Old Style" w:hAnsi="Bookman Old Style"/>
          <w:i/>
          <w:sz w:val="28"/>
          <w:szCs w:val="28"/>
        </w:rPr>
        <w:t>1st Respondent</w:t>
      </w:r>
      <w:r w:rsidRPr="00E00900">
        <w:rPr>
          <w:rFonts w:ascii="Bookman Old Style" w:hAnsi="Bookman Old Style"/>
          <w:i/>
          <w:sz w:val="28"/>
          <w:szCs w:val="28"/>
        </w:rPr>
        <w:t>, the Inspector General Kale Kayihura and his officers prevented</w:t>
      </w:r>
      <w:r w:rsidR="000801D5"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 as an aspirant from conducting consultations with voters in preparation for his nomination as a </w:t>
      </w:r>
      <w:r w:rsidR="00C06E3B" w:rsidRPr="00E00900">
        <w:rPr>
          <w:rFonts w:ascii="Bookman Old Style" w:hAnsi="Bookman Old Style"/>
          <w:i/>
          <w:sz w:val="28"/>
          <w:szCs w:val="28"/>
        </w:rPr>
        <w:t xml:space="preserve">Presidential </w:t>
      </w:r>
      <w:r w:rsidR="007325FE" w:rsidRPr="00E00900">
        <w:rPr>
          <w:rFonts w:ascii="Bookman Old Style" w:hAnsi="Bookman Old Style"/>
          <w:i/>
          <w:sz w:val="28"/>
          <w:szCs w:val="28"/>
        </w:rPr>
        <w:t>candidate</w:t>
      </w:r>
      <w:r w:rsidRPr="00E00900">
        <w:rPr>
          <w:rFonts w:ascii="Bookman Old Style" w:hAnsi="Bookman Old Style"/>
          <w:i/>
          <w:sz w:val="28"/>
          <w:szCs w:val="28"/>
        </w:rPr>
        <w:t xml:space="preserve">. </w:t>
      </w:r>
    </w:p>
    <w:p w:rsidR="0017765E" w:rsidRPr="00E00900" w:rsidRDefault="0017765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on 9/7/2015 under the directive of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and some officers under the command of General Kale Kayihura of the Uganda </w:t>
      </w:r>
      <w:r w:rsidR="003F5ABA" w:rsidRPr="00E00900">
        <w:rPr>
          <w:rFonts w:ascii="Bookman Old Style" w:hAnsi="Bookman Old Style"/>
          <w:i/>
          <w:sz w:val="28"/>
          <w:szCs w:val="28"/>
        </w:rPr>
        <w:t>Police</w:t>
      </w:r>
      <w:r w:rsidRPr="00E00900">
        <w:rPr>
          <w:rFonts w:ascii="Bookman Old Style" w:hAnsi="Bookman Old Style"/>
          <w:i/>
          <w:sz w:val="28"/>
          <w:szCs w:val="28"/>
        </w:rPr>
        <w:t xml:space="preserve"> Force forcefully and arrested your</w:t>
      </w:r>
      <w:r w:rsidR="00617FE5" w:rsidRPr="00E00900">
        <w:rPr>
          <w:rFonts w:ascii="Bookman Old Style" w:hAnsi="Bookman Old Style"/>
          <w:i/>
          <w:sz w:val="28"/>
          <w:szCs w:val="28"/>
        </w:rPr>
        <w:t xml:space="preserve"> </w:t>
      </w:r>
      <w:r w:rsidR="005C2EB1" w:rsidRPr="00E00900">
        <w:rPr>
          <w:rFonts w:ascii="Bookman Old Style" w:hAnsi="Bookman Old Style"/>
          <w:i/>
          <w:sz w:val="28"/>
          <w:szCs w:val="28"/>
        </w:rPr>
        <w:t>Petitioner</w:t>
      </w:r>
      <w:r w:rsidRPr="00E00900">
        <w:rPr>
          <w:rFonts w:ascii="Bookman Old Style" w:hAnsi="Bookman Old Style"/>
          <w:i/>
          <w:sz w:val="28"/>
          <w:szCs w:val="28"/>
        </w:rPr>
        <w:t xml:space="preserve"> along Kampala Jinja Road in Njeru Town Council near Owen Falls Dam Bridge and publically humiliated him and later detained him at Jinja Road </w:t>
      </w:r>
      <w:r w:rsidR="003F5ABA" w:rsidRPr="00E00900">
        <w:rPr>
          <w:rFonts w:ascii="Bookman Old Style" w:hAnsi="Bookman Old Style"/>
          <w:i/>
          <w:sz w:val="28"/>
          <w:szCs w:val="28"/>
        </w:rPr>
        <w:t>Police</w:t>
      </w:r>
      <w:r w:rsidRPr="00E00900">
        <w:rPr>
          <w:rFonts w:ascii="Bookman Old Style" w:hAnsi="Bookman Old Style"/>
          <w:i/>
          <w:sz w:val="28"/>
          <w:szCs w:val="28"/>
        </w:rPr>
        <w:t xml:space="preserve"> Station.  By such detention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was given unfair advantage because he was criss crossing the Country undeterred under the guise of “wealth creation” campaign when he was in effect campaigning.</w:t>
      </w:r>
    </w:p>
    <w:p w:rsidR="0017765E" w:rsidRPr="00E00900" w:rsidRDefault="0017765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contrary to section 3 of </w:t>
      </w:r>
      <w:r w:rsidR="00557E05" w:rsidRPr="00E00900">
        <w:rPr>
          <w:rFonts w:ascii="Bookman Old Style" w:hAnsi="Bookman Old Style"/>
          <w:i/>
          <w:sz w:val="28"/>
          <w:szCs w:val="28"/>
        </w:rPr>
        <w:t>PEA,</w:t>
      </w:r>
      <w:r w:rsidRPr="00E00900">
        <w:rPr>
          <w:rFonts w:ascii="Bookman Old Style" w:hAnsi="Bookman Old Style"/>
          <w:i/>
          <w:sz w:val="28"/>
          <w:szCs w:val="28"/>
        </w:rPr>
        <w:t xml:space="preserve"> when</w:t>
      </w:r>
      <w:r w:rsidR="000801D5"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 was subsequently allowed to go, he was </w:t>
      </w:r>
      <w:r w:rsidR="00F8241F" w:rsidRPr="00E00900">
        <w:rPr>
          <w:rFonts w:ascii="Bookman Old Style" w:hAnsi="Bookman Old Style"/>
          <w:i/>
          <w:sz w:val="28"/>
          <w:szCs w:val="28"/>
        </w:rPr>
        <w:t>hounded</w:t>
      </w:r>
      <w:r w:rsidRPr="00E00900">
        <w:rPr>
          <w:rFonts w:ascii="Bookman Old Style" w:hAnsi="Bookman Old Style"/>
          <w:i/>
          <w:sz w:val="28"/>
          <w:szCs w:val="28"/>
        </w:rPr>
        <w:t xml:space="preserve"> and trailed by some members of the Uganda Peoples Defence Forces, the Uganda </w:t>
      </w:r>
      <w:r w:rsidR="003F5ABA" w:rsidRPr="00E00900">
        <w:rPr>
          <w:rFonts w:ascii="Bookman Old Style" w:hAnsi="Bookman Old Style"/>
          <w:i/>
          <w:sz w:val="28"/>
          <w:szCs w:val="28"/>
        </w:rPr>
        <w:t>Police</w:t>
      </w:r>
      <w:r w:rsidRPr="00E00900">
        <w:rPr>
          <w:rFonts w:ascii="Bookman Old Style" w:hAnsi="Bookman Old Style"/>
          <w:i/>
          <w:sz w:val="28"/>
          <w:szCs w:val="28"/>
        </w:rPr>
        <w:t xml:space="preserve">, a motley crew of all state security agencies and the so called </w:t>
      </w:r>
      <w:r w:rsidR="00E03174" w:rsidRPr="00E00900">
        <w:rPr>
          <w:rFonts w:ascii="Bookman Old Style" w:hAnsi="Bookman Old Style"/>
          <w:i/>
          <w:sz w:val="28"/>
          <w:szCs w:val="28"/>
        </w:rPr>
        <w:t>Crime Preventers</w:t>
      </w:r>
      <w:r w:rsidRPr="00E00900">
        <w:rPr>
          <w:rFonts w:ascii="Bookman Old Style" w:hAnsi="Bookman Old Style"/>
          <w:i/>
          <w:sz w:val="28"/>
          <w:szCs w:val="28"/>
        </w:rPr>
        <w:t>.  They would go as advance teams, or would go at the time of the Consultations to dissuade potential voters and members of the Public from attending</w:t>
      </w:r>
      <w:r w:rsidR="000801D5"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’s meetings and actually dispersed his meetings in diverse places in Eastern Uganda, instilled fear and harassed all those who </w:t>
      </w:r>
      <w:r w:rsidRPr="00E00900">
        <w:rPr>
          <w:rFonts w:ascii="Bookman Old Style" w:hAnsi="Bookman Old Style"/>
          <w:i/>
          <w:sz w:val="28"/>
          <w:szCs w:val="28"/>
        </w:rPr>
        <w:lastRenderedPageBreak/>
        <w:t xml:space="preserve">attended the said meetings.  They arrested all those who carried his Manifestos, Posters and other Campaign materials thereby frustrating his efforts and giving unfair advantage to </w:t>
      </w:r>
      <w:r w:rsidR="007325FE" w:rsidRPr="00E00900">
        <w:rPr>
          <w:rFonts w:ascii="Bookman Old Style" w:hAnsi="Bookman Old Style"/>
          <w:i/>
          <w:sz w:val="28"/>
          <w:szCs w:val="28"/>
        </w:rPr>
        <w:t>Candidate</w:t>
      </w:r>
      <w:r w:rsidRPr="00E00900">
        <w:rPr>
          <w:rFonts w:ascii="Bookman Old Style" w:hAnsi="Bookman Old Style"/>
          <w:i/>
          <w:sz w:val="28"/>
          <w:szCs w:val="28"/>
        </w:rPr>
        <w:t xml:space="preserve"> Yoweri Kaguta Museveni.</w:t>
      </w:r>
    </w:p>
    <w:p w:rsidR="0017765E" w:rsidRPr="00E00900" w:rsidRDefault="0017765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contrary to section 43 of the </w:t>
      </w:r>
      <w:r w:rsidR="00557E05" w:rsidRPr="00E00900">
        <w:rPr>
          <w:rFonts w:ascii="Bookman Old Style" w:hAnsi="Bookman Old Style"/>
          <w:i/>
          <w:sz w:val="28"/>
          <w:szCs w:val="28"/>
        </w:rPr>
        <w:t xml:space="preserve">PEA </w:t>
      </w:r>
      <w:r w:rsidRPr="00E00900">
        <w:rPr>
          <w:rFonts w:ascii="Bookman Old Style" w:hAnsi="Bookman Old Style"/>
          <w:i/>
          <w:sz w:val="28"/>
          <w:szCs w:val="28"/>
        </w:rPr>
        <w:t xml:space="preserve">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and his agents/ servants in the course of their duties allowed people with deadly weapons, to wit soldiers and the so-called </w:t>
      </w:r>
      <w:r w:rsidR="00E03174" w:rsidRPr="00E00900">
        <w:rPr>
          <w:rFonts w:ascii="Bookman Old Style" w:hAnsi="Bookman Old Style"/>
          <w:i/>
          <w:sz w:val="28"/>
          <w:szCs w:val="28"/>
        </w:rPr>
        <w:t>Crime Preventers</w:t>
      </w:r>
      <w:r w:rsidRPr="00E00900">
        <w:rPr>
          <w:rFonts w:ascii="Bookman Old Style" w:hAnsi="Bookman Old Style"/>
          <w:i/>
          <w:sz w:val="28"/>
          <w:szCs w:val="28"/>
        </w:rPr>
        <w:t xml:space="preserve"> at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w:t>
      </w:r>
      <w:r w:rsidR="00322731" w:rsidRPr="00E00900">
        <w:rPr>
          <w:rFonts w:ascii="Bookman Old Style" w:hAnsi="Bookman Old Style"/>
          <w:i/>
          <w:sz w:val="28"/>
          <w:szCs w:val="28"/>
        </w:rPr>
        <w:t>stations</w:t>
      </w:r>
      <w:r w:rsidRPr="00E00900">
        <w:rPr>
          <w:rFonts w:ascii="Bookman Old Style" w:hAnsi="Bookman Old Style"/>
          <w:i/>
          <w:sz w:val="28"/>
          <w:szCs w:val="28"/>
        </w:rPr>
        <w:t xml:space="preserve">.  Their presence intimidated many voters to vote for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who </w:t>
      </w:r>
      <w:r w:rsidR="00E03174" w:rsidRPr="00E00900">
        <w:rPr>
          <w:rFonts w:ascii="Bookman Old Style" w:hAnsi="Bookman Old Style"/>
          <w:i/>
          <w:sz w:val="28"/>
          <w:szCs w:val="28"/>
        </w:rPr>
        <w:t>was the</w:t>
      </w:r>
      <w:r w:rsidRPr="00E00900">
        <w:rPr>
          <w:rFonts w:ascii="Bookman Old Style" w:hAnsi="Bookman Old Style"/>
          <w:i/>
          <w:sz w:val="28"/>
          <w:szCs w:val="28"/>
        </w:rPr>
        <w:t xml:space="preserve"> </w:t>
      </w:r>
      <w:r w:rsidR="00D27034" w:rsidRPr="00E00900">
        <w:rPr>
          <w:rFonts w:ascii="Bookman Old Style" w:hAnsi="Bookman Old Style"/>
          <w:i/>
          <w:sz w:val="28"/>
          <w:szCs w:val="28"/>
        </w:rPr>
        <w:t>soldiers’ commander</w:t>
      </w:r>
      <w:r w:rsidR="007E0DCC" w:rsidRPr="00E00900">
        <w:rPr>
          <w:rFonts w:ascii="Bookman Old Style" w:hAnsi="Bookman Old Style"/>
          <w:i/>
          <w:sz w:val="28"/>
          <w:szCs w:val="28"/>
        </w:rPr>
        <w:t xml:space="preserve"> in chief. </w:t>
      </w:r>
      <w:proofErr w:type="gramStart"/>
      <w:r w:rsidRPr="00E00900">
        <w:rPr>
          <w:rFonts w:ascii="Bookman Old Style" w:hAnsi="Bookman Old Style"/>
          <w:i/>
          <w:sz w:val="28"/>
          <w:szCs w:val="28"/>
        </w:rPr>
        <w:t xml:space="preserve">Many of the voters who disliked being forced to vote for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stayed away and refrained from voting for a </w:t>
      </w:r>
      <w:r w:rsidR="007325FE" w:rsidRPr="00E00900">
        <w:rPr>
          <w:rFonts w:ascii="Bookman Old Style" w:hAnsi="Bookman Old Style"/>
          <w:i/>
          <w:sz w:val="28"/>
          <w:szCs w:val="28"/>
        </w:rPr>
        <w:t>candidate</w:t>
      </w:r>
      <w:r w:rsidRPr="00E00900">
        <w:rPr>
          <w:rFonts w:ascii="Bookman Old Style" w:hAnsi="Bookman Old Style"/>
          <w:i/>
          <w:sz w:val="28"/>
          <w:szCs w:val="28"/>
        </w:rPr>
        <w:t xml:space="preserve"> of their choice.</w:t>
      </w:r>
      <w:proofErr w:type="gramEnd"/>
      <w:r w:rsidRPr="00E00900">
        <w:rPr>
          <w:rFonts w:ascii="Bookman Old Style" w:hAnsi="Bookman Old Style"/>
          <w:i/>
          <w:sz w:val="28"/>
          <w:szCs w:val="28"/>
        </w:rPr>
        <w:t xml:space="preser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his affidavit in support</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made the following averments:-</w:t>
      </w:r>
    </w:p>
    <w:p w:rsidR="0017765E" w:rsidRPr="00E00900" w:rsidRDefault="007E0DCC"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That</w:t>
      </w:r>
      <w:r w:rsidR="0017765E" w:rsidRPr="00E00900">
        <w:rPr>
          <w:rFonts w:ascii="Bookman Old Style" w:hAnsi="Bookman Old Style"/>
          <w:i/>
          <w:sz w:val="28"/>
          <w:szCs w:val="28"/>
        </w:rPr>
        <w:t xml:space="preserve"> on the 9</w:t>
      </w:r>
      <w:r w:rsidR="0017765E" w:rsidRPr="00E00900">
        <w:rPr>
          <w:rFonts w:ascii="Bookman Old Style" w:hAnsi="Bookman Old Style"/>
          <w:i/>
          <w:sz w:val="28"/>
          <w:szCs w:val="28"/>
          <w:vertAlign w:val="superscript"/>
        </w:rPr>
        <w:t>th</w:t>
      </w:r>
      <w:r w:rsidR="0017765E" w:rsidRPr="00E00900">
        <w:rPr>
          <w:rFonts w:ascii="Bookman Old Style" w:hAnsi="Bookman Old Style"/>
          <w:i/>
          <w:sz w:val="28"/>
          <w:szCs w:val="28"/>
        </w:rPr>
        <w:t xml:space="preserve"> day of July 2015 he set out with his convoy heading to Eastern Uganda to conduct his consultations as his </w:t>
      </w:r>
      <w:r w:rsidR="0055382C" w:rsidRPr="00E00900">
        <w:rPr>
          <w:rFonts w:ascii="Bookman Old Style" w:hAnsi="Bookman Old Style"/>
          <w:i/>
          <w:sz w:val="28"/>
          <w:szCs w:val="28"/>
        </w:rPr>
        <w:t>programme</w:t>
      </w:r>
      <w:r w:rsidR="0017765E" w:rsidRPr="00E00900">
        <w:rPr>
          <w:rFonts w:ascii="Bookman Old Style" w:hAnsi="Bookman Old Style"/>
          <w:i/>
          <w:sz w:val="28"/>
          <w:szCs w:val="28"/>
        </w:rPr>
        <w:t xml:space="preserve"> had indicated.  He was stopped by some </w:t>
      </w:r>
      <w:r w:rsidR="003F5ABA" w:rsidRPr="00E00900">
        <w:rPr>
          <w:rFonts w:ascii="Bookman Old Style" w:hAnsi="Bookman Old Style"/>
          <w:i/>
          <w:sz w:val="28"/>
          <w:szCs w:val="28"/>
        </w:rPr>
        <w:t>Police</w:t>
      </w:r>
      <w:r w:rsidR="0017765E" w:rsidRPr="00E00900">
        <w:rPr>
          <w:rFonts w:ascii="Bookman Old Style" w:hAnsi="Bookman Old Style"/>
          <w:i/>
          <w:sz w:val="28"/>
          <w:szCs w:val="28"/>
        </w:rPr>
        <w:t xml:space="preserve"> officers </w:t>
      </w:r>
      <w:r w:rsidR="00965835" w:rsidRPr="00E00900">
        <w:rPr>
          <w:rFonts w:ascii="Bookman Old Style" w:hAnsi="Bookman Old Style"/>
          <w:i/>
          <w:sz w:val="28"/>
          <w:szCs w:val="28"/>
        </w:rPr>
        <w:t>under</w:t>
      </w:r>
      <w:r w:rsidR="0017765E" w:rsidRPr="00E00900">
        <w:rPr>
          <w:rFonts w:ascii="Bookman Old Style" w:hAnsi="Bookman Old Style"/>
          <w:i/>
          <w:sz w:val="28"/>
          <w:szCs w:val="28"/>
        </w:rPr>
        <w:t xml:space="preserve"> the directive of the </w:t>
      </w:r>
      <w:r w:rsidR="00C06E3B" w:rsidRPr="00E00900">
        <w:rPr>
          <w:rFonts w:ascii="Bookman Old Style" w:hAnsi="Bookman Old Style"/>
          <w:i/>
          <w:sz w:val="28"/>
          <w:szCs w:val="28"/>
        </w:rPr>
        <w:t>1st Respondent</w:t>
      </w:r>
      <w:r w:rsidR="0017765E" w:rsidRPr="00E00900">
        <w:rPr>
          <w:rFonts w:ascii="Bookman Old Style" w:hAnsi="Bookman Old Style"/>
          <w:i/>
          <w:sz w:val="28"/>
          <w:szCs w:val="28"/>
        </w:rPr>
        <w:t xml:space="preserve">, arrested and humiliated by the said </w:t>
      </w:r>
      <w:r w:rsidR="003F5ABA" w:rsidRPr="00E00900">
        <w:rPr>
          <w:rFonts w:ascii="Bookman Old Style" w:hAnsi="Bookman Old Style"/>
          <w:i/>
          <w:sz w:val="28"/>
          <w:szCs w:val="28"/>
        </w:rPr>
        <w:t>Police</w:t>
      </w:r>
      <w:r w:rsidR="0017765E" w:rsidRPr="00E00900">
        <w:rPr>
          <w:rFonts w:ascii="Bookman Old Style" w:hAnsi="Bookman Old Style"/>
          <w:i/>
          <w:sz w:val="28"/>
          <w:szCs w:val="28"/>
        </w:rPr>
        <w:t xml:space="preserve"> officers who drove him to                                                                                                                                                                                                                                                    Kiira Road </w:t>
      </w:r>
      <w:r w:rsidR="003F5ABA" w:rsidRPr="00E00900">
        <w:rPr>
          <w:rFonts w:ascii="Bookman Old Style" w:hAnsi="Bookman Old Style"/>
          <w:i/>
          <w:sz w:val="28"/>
          <w:szCs w:val="28"/>
        </w:rPr>
        <w:t>Police</w:t>
      </w:r>
      <w:r w:rsidR="0017765E" w:rsidRPr="00E00900">
        <w:rPr>
          <w:rFonts w:ascii="Bookman Old Style" w:hAnsi="Bookman Old Style"/>
          <w:i/>
          <w:sz w:val="28"/>
          <w:szCs w:val="28"/>
        </w:rPr>
        <w:t xml:space="preserve"> station where he was detained.  Other members of his convoy were detained at Lugazi </w:t>
      </w:r>
      <w:r w:rsidR="003F5ABA" w:rsidRPr="00E00900">
        <w:rPr>
          <w:rFonts w:ascii="Bookman Old Style" w:hAnsi="Bookman Old Style"/>
          <w:i/>
          <w:sz w:val="28"/>
          <w:szCs w:val="28"/>
        </w:rPr>
        <w:t>Police</w:t>
      </w:r>
      <w:r w:rsidR="0017765E" w:rsidRPr="00E00900">
        <w:rPr>
          <w:rFonts w:ascii="Bookman Old Style" w:hAnsi="Bookman Old Style"/>
          <w:i/>
          <w:sz w:val="28"/>
          <w:szCs w:val="28"/>
        </w:rPr>
        <w:t xml:space="preserve"> station for the whole day and were later released late in the night.</w:t>
      </w:r>
    </w:p>
    <w:p w:rsidR="0017765E" w:rsidRPr="00E00900" w:rsidRDefault="0017765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when he was subsequently allowed to visit the Eastern part of Uganda his supporters and his entourage were harassed by </w:t>
      </w:r>
      <w:r w:rsidRPr="00E00900">
        <w:rPr>
          <w:rFonts w:ascii="Bookman Old Style" w:hAnsi="Bookman Old Style"/>
          <w:i/>
          <w:sz w:val="28"/>
          <w:szCs w:val="28"/>
        </w:rPr>
        <w:lastRenderedPageBreak/>
        <w:t xml:space="preserve">some members of the Uganda </w:t>
      </w:r>
      <w:r w:rsidR="003F5ABA" w:rsidRPr="00E00900">
        <w:rPr>
          <w:rFonts w:ascii="Bookman Old Style" w:hAnsi="Bookman Old Style"/>
          <w:i/>
          <w:sz w:val="28"/>
          <w:szCs w:val="28"/>
        </w:rPr>
        <w:t>Police</w:t>
      </w:r>
      <w:r w:rsidRPr="00E00900">
        <w:rPr>
          <w:rFonts w:ascii="Bookman Old Style" w:hAnsi="Bookman Old Style"/>
          <w:i/>
          <w:sz w:val="28"/>
          <w:szCs w:val="28"/>
        </w:rPr>
        <w:t xml:space="preserve"> under the directives of the </w:t>
      </w:r>
      <w:r w:rsidR="00C06E3B" w:rsidRPr="00E00900">
        <w:rPr>
          <w:rFonts w:ascii="Bookman Old Style" w:hAnsi="Bookman Old Style"/>
          <w:i/>
          <w:sz w:val="28"/>
          <w:szCs w:val="28"/>
        </w:rPr>
        <w:t>1st Respondent</w:t>
      </w:r>
      <w:r w:rsidRPr="00E00900">
        <w:rPr>
          <w:rFonts w:ascii="Bookman Old Style" w:hAnsi="Bookman Old Style"/>
          <w:i/>
          <w:sz w:val="28"/>
          <w:szCs w:val="28"/>
        </w:rPr>
        <w:t>.</w:t>
      </w:r>
    </w:p>
    <w:p w:rsidR="0017765E" w:rsidRPr="00E00900" w:rsidRDefault="008B2DD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That</w:t>
      </w:r>
      <w:r w:rsidR="0017765E" w:rsidRPr="00E00900">
        <w:rPr>
          <w:rFonts w:ascii="Bookman Old Style" w:hAnsi="Bookman Old Style"/>
          <w:i/>
          <w:sz w:val="28"/>
          <w:szCs w:val="28"/>
        </w:rPr>
        <w:t xml:space="preserve"> under the orders of the </w:t>
      </w:r>
      <w:r w:rsidR="00C06E3B" w:rsidRPr="00E00900">
        <w:rPr>
          <w:rFonts w:ascii="Bookman Old Style" w:hAnsi="Bookman Old Style"/>
          <w:i/>
          <w:sz w:val="28"/>
          <w:szCs w:val="28"/>
        </w:rPr>
        <w:t>1st Respondent</w:t>
      </w:r>
      <w:r w:rsidR="0017765E" w:rsidRPr="00E00900">
        <w:rPr>
          <w:rFonts w:ascii="Bookman Old Style" w:hAnsi="Bookman Old Style"/>
          <w:i/>
          <w:sz w:val="28"/>
          <w:szCs w:val="28"/>
        </w:rPr>
        <w:t xml:space="preserve"> his scheduled meetings with his agents were dispersed by the </w:t>
      </w:r>
      <w:r w:rsidR="003F5ABA" w:rsidRPr="00E00900">
        <w:rPr>
          <w:rFonts w:ascii="Bookman Old Style" w:hAnsi="Bookman Old Style"/>
          <w:i/>
          <w:sz w:val="28"/>
          <w:szCs w:val="28"/>
        </w:rPr>
        <w:t>Police</w:t>
      </w:r>
      <w:r w:rsidR="0017765E" w:rsidRPr="00E00900">
        <w:rPr>
          <w:rFonts w:ascii="Bookman Old Style" w:hAnsi="Bookman Old Style"/>
          <w:i/>
          <w:sz w:val="28"/>
          <w:szCs w:val="28"/>
        </w:rPr>
        <w:t xml:space="preserve"> using expired and poisonous tear gas and live bullets. </w:t>
      </w:r>
    </w:p>
    <w:p w:rsidR="00A1746F" w:rsidRPr="00E00900" w:rsidRDefault="00A1746F"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That</w:t>
      </w:r>
      <w:r w:rsidR="0017765E" w:rsidRPr="00E00900">
        <w:rPr>
          <w:rFonts w:ascii="Bookman Old Style" w:hAnsi="Bookman Old Style"/>
          <w:i/>
          <w:sz w:val="28"/>
          <w:szCs w:val="28"/>
        </w:rPr>
        <w:t xml:space="preserve"> while in Kapchorwa and Soroti his supporters were trailed by some members of the Uganda </w:t>
      </w:r>
      <w:r w:rsidR="003F5ABA" w:rsidRPr="00E00900">
        <w:rPr>
          <w:rFonts w:ascii="Bookman Old Style" w:hAnsi="Bookman Old Style"/>
          <w:i/>
          <w:sz w:val="28"/>
          <w:szCs w:val="28"/>
        </w:rPr>
        <w:t>Police</w:t>
      </w:r>
      <w:r w:rsidR="0017765E" w:rsidRPr="00E00900">
        <w:rPr>
          <w:rFonts w:ascii="Bookman Old Style" w:hAnsi="Bookman Old Style"/>
          <w:i/>
          <w:sz w:val="28"/>
          <w:szCs w:val="28"/>
        </w:rPr>
        <w:t xml:space="preserve"> Force and </w:t>
      </w:r>
      <w:r w:rsidR="00E03174" w:rsidRPr="00E00900">
        <w:rPr>
          <w:rFonts w:ascii="Bookman Old Style" w:hAnsi="Bookman Old Style"/>
          <w:i/>
          <w:sz w:val="28"/>
          <w:szCs w:val="28"/>
        </w:rPr>
        <w:t>Crime Preventers</w:t>
      </w:r>
      <w:r w:rsidR="0017765E" w:rsidRPr="00E00900">
        <w:rPr>
          <w:rFonts w:ascii="Bookman Old Style" w:hAnsi="Bookman Old Style"/>
          <w:i/>
          <w:sz w:val="28"/>
          <w:szCs w:val="28"/>
        </w:rPr>
        <w:t xml:space="preserve"> and other security organs </w:t>
      </w:r>
      <w:proofErr w:type="gramStart"/>
      <w:r w:rsidR="0017765E" w:rsidRPr="00E00900">
        <w:rPr>
          <w:rFonts w:ascii="Bookman Old Style" w:hAnsi="Bookman Old Style"/>
          <w:i/>
          <w:sz w:val="28"/>
          <w:szCs w:val="28"/>
        </w:rPr>
        <w:t>who</w:t>
      </w:r>
      <w:proofErr w:type="gramEnd"/>
      <w:r w:rsidR="0017765E" w:rsidRPr="00E00900">
        <w:rPr>
          <w:rFonts w:ascii="Bookman Old Style" w:hAnsi="Bookman Old Style"/>
          <w:i/>
          <w:sz w:val="28"/>
          <w:szCs w:val="28"/>
        </w:rPr>
        <w:t xml:space="preserve"> harassed them and dissuaded them from supporting him.</w:t>
      </w:r>
    </w:p>
    <w:p w:rsidR="0017765E" w:rsidRPr="00E00900" w:rsidRDefault="0017765E" w:rsidP="001B6CE9">
      <w:p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That while in Soroti</w:t>
      </w:r>
      <w:r w:rsidR="006E6D17" w:rsidRPr="00E00900">
        <w:rPr>
          <w:rFonts w:ascii="Bookman Old Style" w:hAnsi="Bookman Old Style"/>
          <w:i/>
          <w:sz w:val="28"/>
          <w:szCs w:val="28"/>
        </w:rPr>
        <w:t>,</w:t>
      </w:r>
      <w:r w:rsidRPr="00E00900">
        <w:rPr>
          <w:rFonts w:ascii="Bookman Old Style" w:hAnsi="Bookman Old Style"/>
          <w:i/>
          <w:sz w:val="28"/>
          <w:szCs w:val="28"/>
        </w:rPr>
        <w:t xml:space="preserve"> some members of the Uganda </w:t>
      </w:r>
      <w:r w:rsidR="003F5ABA" w:rsidRPr="00E00900">
        <w:rPr>
          <w:rFonts w:ascii="Bookman Old Style" w:hAnsi="Bookman Old Style"/>
          <w:i/>
          <w:sz w:val="28"/>
          <w:szCs w:val="28"/>
        </w:rPr>
        <w:t>Police</w:t>
      </w:r>
      <w:r w:rsidRPr="00E00900">
        <w:rPr>
          <w:rFonts w:ascii="Bookman Old Style" w:hAnsi="Bookman Old Style"/>
          <w:i/>
          <w:sz w:val="28"/>
          <w:szCs w:val="28"/>
        </w:rPr>
        <w:t xml:space="preserve"> acting on the directive of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dispersed his Consultative meetings using tea</w:t>
      </w:r>
      <w:r w:rsidR="006E6D17" w:rsidRPr="00E00900">
        <w:rPr>
          <w:rFonts w:ascii="Bookman Old Style" w:hAnsi="Bookman Old Style"/>
          <w:i/>
          <w:sz w:val="28"/>
          <w:szCs w:val="28"/>
        </w:rPr>
        <w:t>r</w:t>
      </w:r>
      <w:r w:rsidRPr="00E00900">
        <w:rPr>
          <w:rFonts w:ascii="Bookman Old Style" w:hAnsi="Bookman Old Style"/>
          <w:i/>
          <w:sz w:val="28"/>
          <w:szCs w:val="28"/>
        </w:rPr>
        <w:t xml:space="preserve"> gas and live bullets, thereby instilling fear and panic among his supporters.</w:t>
      </w:r>
    </w:p>
    <w:p w:rsidR="0017765E" w:rsidRPr="00E00900" w:rsidRDefault="00A1746F" w:rsidP="001B6CE9">
      <w:pPr>
        <w:spacing w:before="240" w:after="240" w:line="360" w:lineRule="auto"/>
        <w:jc w:val="both"/>
        <w:rPr>
          <w:rFonts w:ascii="Bookman Old Style" w:hAnsi="Bookman Old Style"/>
          <w:i/>
          <w:sz w:val="28"/>
          <w:szCs w:val="28"/>
        </w:rPr>
      </w:pPr>
      <w:proofErr w:type="gramStart"/>
      <w:r w:rsidRPr="00E00900">
        <w:rPr>
          <w:rFonts w:ascii="Bookman Old Style" w:hAnsi="Bookman Old Style"/>
          <w:i/>
          <w:sz w:val="28"/>
          <w:szCs w:val="28"/>
        </w:rPr>
        <w:t>That</w:t>
      </w:r>
      <w:r w:rsidR="004B61CB" w:rsidRPr="00E00900">
        <w:rPr>
          <w:rFonts w:ascii="Bookman Old Style" w:hAnsi="Bookman Old Style"/>
          <w:i/>
          <w:sz w:val="28"/>
          <w:szCs w:val="28"/>
        </w:rPr>
        <w:t xml:space="preserve"> </w:t>
      </w:r>
      <w:r w:rsidR="0017765E" w:rsidRPr="00E00900">
        <w:rPr>
          <w:rFonts w:ascii="Bookman Old Style" w:hAnsi="Bookman Old Style"/>
          <w:i/>
          <w:sz w:val="28"/>
          <w:szCs w:val="28"/>
        </w:rPr>
        <w:t xml:space="preserve">the </w:t>
      </w:r>
      <w:r w:rsidR="00C06E3B" w:rsidRPr="00E00900">
        <w:rPr>
          <w:rFonts w:ascii="Bookman Old Style" w:hAnsi="Bookman Old Style"/>
          <w:i/>
          <w:sz w:val="28"/>
          <w:szCs w:val="28"/>
        </w:rPr>
        <w:t>1st Respondent</w:t>
      </w:r>
      <w:r w:rsidR="0017765E" w:rsidRPr="00E00900">
        <w:rPr>
          <w:rFonts w:ascii="Bookman Old Style" w:hAnsi="Bookman Old Style"/>
          <w:i/>
          <w:sz w:val="28"/>
          <w:szCs w:val="28"/>
        </w:rPr>
        <w:t xml:space="preserve"> directed mig fighters to be flown over the area so as to threaten the people who had turned up for my consultative meetings in Soroti town.</w:t>
      </w:r>
      <w:proofErr w:type="gramEnd"/>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our decision we dealt with 3 aspects of intimidation namely:</w:t>
      </w:r>
    </w:p>
    <w:p w:rsidR="0017765E" w:rsidRPr="00E00900" w:rsidRDefault="0017765E" w:rsidP="001B6CE9">
      <w:pPr>
        <w:pStyle w:val="ListParagraph"/>
        <w:numPr>
          <w:ilvl w:val="0"/>
          <w:numId w:val="47"/>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During consultation.</w:t>
      </w:r>
    </w:p>
    <w:p w:rsidR="0017765E" w:rsidRPr="00E00900" w:rsidRDefault="0017765E" w:rsidP="001B6CE9">
      <w:pPr>
        <w:pStyle w:val="ListParagraph"/>
        <w:numPr>
          <w:ilvl w:val="0"/>
          <w:numId w:val="47"/>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During campaigns. </w:t>
      </w:r>
    </w:p>
    <w:p w:rsidR="0017765E" w:rsidRPr="00E00900" w:rsidRDefault="0017765E" w:rsidP="001B6CE9">
      <w:pPr>
        <w:pStyle w:val="ListParagraph"/>
        <w:numPr>
          <w:ilvl w:val="0"/>
          <w:numId w:val="47"/>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During Voting.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w:t>
      </w:r>
      <w:r w:rsidR="002A6876" w:rsidRPr="00E00900">
        <w:rPr>
          <w:rFonts w:ascii="Bookman Old Style" w:hAnsi="Bookman Old Style"/>
          <w:sz w:val="28"/>
          <w:szCs w:val="28"/>
        </w:rPr>
        <w:t>now review</w:t>
      </w:r>
      <w:r w:rsidRPr="00E00900">
        <w:rPr>
          <w:rFonts w:ascii="Bookman Old Style" w:hAnsi="Bookman Old Style"/>
          <w:sz w:val="28"/>
          <w:szCs w:val="28"/>
        </w:rPr>
        <w:t xml:space="preserve"> and evaluate the evidence adduced in some detail to further justify our decisions findings on the above aspects.  </w:t>
      </w:r>
    </w:p>
    <w:p w:rsidR="0017765E" w:rsidRPr="00E00900" w:rsidRDefault="0017765E" w:rsidP="001B6CE9">
      <w:pPr>
        <w:pStyle w:val="ListParagraph"/>
        <w:spacing w:before="240" w:after="240" w:line="360" w:lineRule="auto"/>
        <w:ind w:left="0"/>
        <w:jc w:val="both"/>
        <w:rPr>
          <w:rFonts w:ascii="Bookman Old Style" w:hAnsi="Bookman Old Style"/>
          <w:b/>
          <w:sz w:val="28"/>
          <w:szCs w:val="28"/>
        </w:rPr>
      </w:pPr>
      <w:proofErr w:type="gramStart"/>
      <w:r w:rsidRPr="00E00900">
        <w:rPr>
          <w:rFonts w:ascii="Bookman Old Style" w:hAnsi="Bookman Old Style"/>
          <w:b/>
          <w:sz w:val="28"/>
          <w:szCs w:val="28"/>
        </w:rPr>
        <w:lastRenderedPageBreak/>
        <w:t>During consultation.</w:t>
      </w:r>
      <w:proofErr w:type="gramEnd"/>
    </w:p>
    <w:p w:rsidR="0017765E" w:rsidRPr="00E00900" w:rsidRDefault="0017765E"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The</w:t>
      </w:r>
      <w:r w:rsidR="00617FE5"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alleged and adduced evidence to support his allegations that there was intimidation during consultation, which intimidation was alleged engineered by the </w:t>
      </w:r>
      <w:r w:rsidR="00C06E3B" w:rsidRPr="00E00900">
        <w:rPr>
          <w:rFonts w:ascii="Bookman Old Style" w:hAnsi="Bookman Old Style"/>
          <w:sz w:val="28"/>
          <w:szCs w:val="28"/>
        </w:rPr>
        <w:t>1st Respondent</w:t>
      </w:r>
      <w:r w:rsidRPr="00E00900">
        <w:rPr>
          <w:rFonts w:ascii="Bookman Old Style" w:hAnsi="Bookman Old Style"/>
          <w:sz w:val="28"/>
          <w:szCs w:val="28"/>
        </w:rPr>
        <w:t>. These allegations were supported by evidence of Hope Mwesigye and Benon Muhanguzi who all deponed in their affidavits that as they were proceeding to Mbale to hold a consultative meeting about the candidature of</w:t>
      </w:r>
      <w:r w:rsidR="000801D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for the Presidency of Uganda, they were intercepted at Jinja.  They were brought back to Kampala and kept for a day at Kiira Road </w:t>
      </w:r>
      <w:r w:rsidR="003F5ABA" w:rsidRPr="00E00900">
        <w:rPr>
          <w:rFonts w:ascii="Bookman Old Style" w:hAnsi="Bookman Old Style"/>
          <w:sz w:val="28"/>
          <w:szCs w:val="28"/>
        </w:rPr>
        <w:t>Police</w:t>
      </w:r>
      <w:r w:rsidRPr="00E00900">
        <w:rPr>
          <w:rFonts w:ascii="Bookman Old Style" w:hAnsi="Bookman Old Style"/>
          <w:sz w:val="28"/>
          <w:szCs w:val="28"/>
        </w:rPr>
        <w:t xml:space="preserve"> Station.</w:t>
      </w:r>
    </w:p>
    <w:p w:rsidR="0017765E" w:rsidRPr="00E00900" w:rsidRDefault="0017765E" w:rsidP="00617FE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on the other hand through the evidence of Kale Kayihura the Inspector General of </w:t>
      </w:r>
      <w:r w:rsidR="003F5ABA" w:rsidRPr="00E00900">
        <w:rPr>
          <w:rFonts w:ascii="Bookman Old Style" w:hAnsi="Bookman Old Style"/>
          <w:sz w:val="28"/>
          <w:szCs w:val="28"/>
        </w:rPr>
        <w:t>Police</w:t>
      </w:r>
      <w:r w:rsidRPr="00E00900">
        <w:rPr>
          <w:rFonts w:ascii="Bookman Old Style" w:hAnsi="Bookman Old Style"/>
          <w:sz w:val="28"/>
          <w:szCs w:val="28"/>
        </w:rPr>
        <w:t xml:space="preserve"> admitted having restrained</w:t>
      </w:r>
      <w:r w:rsidR="00511BD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from holding pre-nomination consultative meetings.  The Inspector General explained that it was because</w:t>
      </w:r>
      <w:r w:rsidR="00511BD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not harmonized his status with his NRM party.  However, he stated that later he allowed</w:t>
      </w:r>
      <w:r w:rsidR="00511BD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to proceed and hold the said consultative meetings and save for an incident in Soroti where he refused to follow guidelines as the venue and his supporters were dispersed with teargas the consultations </w:t>
      </w:r>
      <w:proofErr w:type="gramStart"/>
      <w:r w:rsidRPr="00E00900">
        <w:rPr>
          <w:rFonts w:ascii="Bookman Old Style" w:hAnsi="Bookman Old Style"/>
          <w:sz w:val="28"/>
          <w:szCs w:val="28"/>
        </w:rPr>
        <w:t>proceeded</w:t>
      </w:r>
      <w:proofErr w:type="gramEnd"/>
      <w:r w:rsidRPr="00E00900">
        <w:rPr>
          <w:rFonts w:ascii="Bookman Old Style" w:hAnsi="Bookman Old Style"/>
          <w:sz w:val="28"/>
          <w:szCs w:val="28"/>
        </w:rPr>
        <w:t xml:space="preserve"> pe</w:t>
      </w:r>
      <w:r w:rsidR="002B0763" w:rsidRPr="00E00900">
        <w:rPr>
          <w:rFonts w:ascii="Bookman Old Style" w:hAnsi="Bookman Old Style"/>
          <w:sz w:val="28"/>
          <w:szCs w:val="28"/>
        </w:rPr>
        <w:t>ace</w:t>
      </w:r>
      <w:r w:rsidRPr="00E00900">
        <w:rPr>
          <w:rFonts w:ascii="Bookman Old Style" w:hAnsi="Bookman Old Style"/>
          <w:sz w:val="28"/>
          <w:szCs w:val="28"/>
        </w:rPr>
        <w:t>fully.</w:t>
      </w:r>
    </w:p>
    <w:p w:rsidR="0017765E" w:rsidRPr="00E00900" w:rsidRDefault="0017765E"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Another witness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Andrew Felix Kaweesi, Assistant Inspector of </w:t>
      </w:r>
      <w:r w:rsidR="003F5ABA" w:rsidRPr="00E00900">
        <w:rPr>
          <w:rFonts w:ascii="Bookman Old Style" w:hAnsi="Bookman Old Style"/>
          <w:sz w:val="28"/>
          <w:szCs w:val="28"/>
        </w:rPr>
        <w:t>Police</w:t>
      </w:r>
      <w:r w:rsidRPr="00E00900">
        <w:rPr>
          <w:rFonts w:ascii="Bookman Old Style" w:hAnsi="Bookman Old Style"/>
          <w:sz w:val="28"/>
          <w:szCs w:val="28"/>
        </w:rPr>
        <w:t>, who in his evidence justified his action of stopping</w:t>
      </w:r>
      <w:r w:rsidR="00511BD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from proceeding to </w:t>
      </w:r>
      <w:r w:rsidRPr="00E00900">
        <w:rPr>
          <w:rFonts w:ascii="Bookman Old Style" w:hAnsi="Bookman Old Style"/>
          <w:sz w:val="28"/>
          <w:szCs w:val="28"/>
        </w:rPr>
        <w:lastRenderedPageBreak/>
        <w:t xml:space="preserve">Mbale for a pre-nomination consultative meeting on security ground.  </w:t>
      </w:r>
    </w:p>
    <w:p w:rsidR="00512290" w:rsidRPr="00E00900" w:rsidRDefault="0017765E"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He deponed that, he did so, after consultations with the Attorney General and the Commission and that he had also received intelligence that</w:t>
      </w:r>
      <w:r w:rsidR="00511BD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supporters had mobilized in Jinja on the route to Mbale, to cause chaos. </w:t>
      </w:r>
    </w:p>
    <w:p w:rsidR="0017765E" w:rsidRPr="00E00900" w:rsidRDefault="0017765E" w:rsidP="00617FE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After considering the evidence of</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that of the Respondent on that aspect</w:t>
      </w:r>
      <w:r w:rsidR="008F5E0D" w:rsidRPr="00E00900">
        <w:rPr>
          <w:rFonts w:ascii="Bookman Old Style" w:hAnsi="Bookman Old Style"/>
          <w:sz w:val="28"/>
          <w:szCs w:val="28"/>
        </w:rPr>
        <w:t>,</w:t>
      </w:r>
      <w:r w:rsidRPr="00E00900">
        <w:rPr>
          <w:rFonts w:ascii="Bookman Old Style" w:hAnsi="Bookman Old Style"/>
          <w:sz w:val="28"/>
          <w:szCs w:val="28"/>
        </w:rPr>
        <w:t xml:space="preserve"> </w:t>
      </w:r>
      <w:r w:rsidR="00CA3C5A" w:rsidRPr="00E00900">
        <w:rPr>
          <w:rFonts w:ascii="Bookman Old Style" w:hAnsi="Bookman Old Style"/>
          <w:sz w:val="28"/>
          <w:szCs w:val="28"/>
        </w:rPr>
        <w:t>Court</w:t>
      </w:r>
      <w:r w:rsidRPr="00E00900">
        <w:rPr>
          <w:rFonts w:ascii="Bookman Old Style" w:hAnsi="Bookman Old Style"/>
          <w:sz w:val="28"/>
          <w:szCs w:val="28"/>
        </w:rPr>
        <w:t xml:space="preserve"> found in favour of</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8F5E0D" w:rsidRPr="00E00900">
        <w:rPr>
          <w:rFonts w:ascii="Bookman Old Style" w:hAnsi="Bookman Old Style"/>
          <w:sz w:val="28"/>
          <w:szCs w:val="28"/>
        </w:rPr>
        <w:t xml:space="preserve"> for the reason that</w:t>
      </w:r>
      <w:r w:rsidRPr="00E00900">
        <w:rPr>
          <w:rFonts w:ascii="Bookman Old Style" w:hAnsi="Bookman Old Style"/>
          <w:sz w:val="28"/>
          <w:szCs w:val="28"/>
        </w:rPr>
        <w:t xml:space="preserve"> having been an aspirant</w:t>
      </w:r>
      <w:r w:rsidR="008F5E0D" w:rsidRPr="00E00900">
        <w:rPr>
          <w:rFonts w:ascii="Bookman Old Style" w:hAnsi="Bookman Old Style"/>
          <w:sz w:val="28"/>
          <w:szCs w:val="28"/>
        </w:rPr>
        <w:t>,</w:t>
      </w:r>
      <w:r w:rsidR="00617F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all the rights like any other aspirant in the </w:t>
      </w:r>
      <w:r w:rsidR="00626168" w:rsidRPr="00E00900">
        <w:rPr>
          <w:rFonts w:ascii="Bookman Old Style" w:hAnsi="Bookman Old Style"/>
          <w:sz w:val="28"/>
          <w:szCs w:val="28"/>
        </w:rPr>
        <w:t>P</w:t>
      </w:r>
      <w:r w:rsidR="00C06E3B" w:rsidRPr="00E00900">
        <w:rPr>
          <w:rFonts w:ascii="Bookman Old Style" w:hAnsi="Bookman Old Style"/>
          <w:sz w:val="28"/>
          <w:szCs w:val="28"/>
        </w:rPr>
        <w:t xml:space="preserve">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to hold consultative me</w:t>
      </w:r>
      <w:r w:rsidR="008F5E0D" w:rsidRPr="00E00900">
        <w:rPr>
          <w:rFonts w:ascii="Bookman Old Style" w:hAnsi="Bookman Old Style"/>
          <w:sz w:val="28"/>
          <w:szCs w:val="28"/>
        </w:rPr>
        <w:t xml:space="preserve">etings in any part of Uganda. </w:t>
      </w:r>
      <w:r w:rsidR="00617FE5" w:rsidRPr="00E00900">
        <w:rPr>
          <w:rFonts w:ascii="Bookman Old Style" w:hAnsi="Bookman Old Style"/>
          <w:sz w:val="28"/>
          <w:szCs w:val="28"/>
        </w:rPr>
        <w:t xml:space="preserve"> </w:t>
      </w:r>
      <w:r w:rsidRPr="00E00900">
        <w:rPr>
          <w:rFonts w:ascii="Bookman Old Style" w:hAnsi="Bookman Old Style"/>
          <w:sz w:val="28"/>
          <w:szCs w:val="28"/>
        </w:rPr>
        <w:t xml:space="preserve">We reiterate that the act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of intercepting</w:t>
      </w:r>
      <w:r w:rsidR="00511BD5" w:rsidRPr="00E00900">
        <w:rPr>
          <w:rFonts w:ascii="Bookman Old Style" w:hAnsi="Bookman Old Style"/>
          <w:sz w:val="28"/>
          <w:szCs w:val="28"/>
        </w:rPr>
        <w:t xml:space="preserve"> </w:t>
      </w:r>
      <w:r w:rsidR="00427F6A" w:rsidRPr="00E00900">
        <w:rPr>
          <w:rFonts w:ascii="Bookman Old Style" w:hAnsi="Bookman Old Style"/>
          <w:sz w:val="28"/>
          <w:szCs w:val="28"/>
        </w:rPr>
        <w:t xml:space="preserve">the </w:t>
      </w:r>
      <w:r w:rsidR="006D2102" w:rsidRPr="00E00900">
        <w:rPr>
          <w:rFonts w:ascii="Bookman Old Style" w:hAnsi="Bookman Old Style"/>
          <w:sz w:val="28"/>
          <w:szCs w:val="28"/>
        </w:rPr>
        <w:t>Petitioner on</w:t>
      </w:r>
      <w:r w:rsidRPr="00E00900">
        <w:rPr>
          <w:rFonts w:ascii="Bookman Old Style" w:hAnsi="Bookman Old Style"/>
          <w:sz w:val="28"/>
          <w:szCs w:val="28"/>
        </w:rPr>
        <w:t xml:space="preserve"> his route to Mbale and further detaining him at Kiira Road </w:t>
      </w:r>
      <w:r w:rsidR="003F5ABA" w:rsidRPr="00E00900">
        <w:rPr>
          <w:rFonts w:ascii="Bookman Old Style" w:hAnsi="Bookman Old Style"/>
          <w:sz w:val="28"/>
          <w:szCs w:val="28"/>
        </w:rPr>
        <w:t>Police</w:t>
      </w:r>
      <w:r w:rsidRPr="00E00900">
        <w:rPr>
          <w:rFonts w:ascii="Bookman Old Style" w:hAnsi="Bookman Old Style"/>
          <w:sz w:val="28"/>
          <w:szCs w:val="28"/>
        </w:rPr>
        <w:t xml:space="preserve"> Station was not in accordance with the law. It was unjustified, highhanded and contrary to Section 3 of the </w:t>
      </w:r>
      <w:r w:rsidR="009842E4" w:rsidRPr="00E00900">
        <w:rPr>
          <w:rFonts w:ascii="Bookman Old Style" w:hAnsi="Bookman Old Style"/>
          <w:sz w:val="28"/>
          <w:szCs w:val="28"/>
        </w:rPr>
        <w:t>PEA</w:t>
      </w:r>
      <w:r w:rsidRPr="00E00900">
        <w:rPr>
          <w:rFonts w:ascii="Bookman Old Style" w:hAnsi="Bookman Old Style"/>
          <w:sz w:val="28"/>
          <w:szCs w:val="28"/>
        </w:rPr>
        <w:t>.</w:t>
      </w:r>
    </w:p>
    <w:p w:rsidR="00F77CEE" w:rsidRPr="00E00900" w:rsidRDefault="00F77CEE" w:rsidP="00617FE5">
      <w:pPr>
        <w:pStyle w:val="NoSpacing"/>
        <w:spacing w:line="360" w:lineRule="auto"/>
        <w:jc w:val="both"/>
        <w:rPr>
          <w:rFonts w:ascii="Bookman Old Style" w:hAnsi="Bookman Old Style"/>
          <w:b/>
          <w:sz w:val="28"/>
          <w:szCs w:val="28"/>
        </w:rPr>
      </w:pPr>
      <w:r w:rsidRPr="00E00900">
        <w:rPr>
          <w:rFonts w:ascii="Bookman Old Style" w:hAnsi="Bookman Old Style"/>
          <w:b/>
          <w:sz w:val="28"/>
          <w:szCs w:val="28"/>
        </w:rPr>
        <w:t>During Campaigns</w:t>
      </w:r>
      <w:r w:rsidR="000E377D">
        <w:rPr>
          <w:rFonts w:ascii="Bookman Old Style" w:hAnsi="Bookman Old Style"/>
          <w:b/>
          <w:sz w:val="28"/>
          <w:szCs w:val="28"/>
        </w:rPr>
        <w:t xml:space="preserve"> and Voting</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C8576A"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filed affidavits of witnesses in support of his allegations that his campaign rallies were disrupted by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supporters and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on the directive of the </w:t>
      </w:r>
      <w:r w:rsidR="00C06E3B" w:rsidRPr="00E00900">
        <w:rPr>
          <w:rFonts w:ascii="Bookman Old Style" w:hAnsi="Bookman Old Style"/>
          <w:sz w:val="28"/>
          <w:szCs w:val="28"/>
        </w:rPr>
        <w:t>1st Respondent</w:t>
      </w:r>
      <w:r w:rsidRPr="00E00900">
        <w:rPr>
          <w:rFonts w:ascii="Bookman Old Style" w:hAnsi="Bookman Old Style"/>
          <w:sz w:val="28"/>
          <w:szCs w:val="28"/>
        </w:rPr>
        <w:t>. These include:-</w:t>
      </w:r>
    </w:p>
    <w:p w:rsidR="0017765E" w:rsidRPr="00E00900" w:rsidRDefault="00A046C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Hope Mwesigye</w:t>
      </w:r>
      <w:r w:rsidR="0017765E" w:rsidRPr="00E00900">
        <w:rPr>
          <w:rFonts w:ascii="Bookman Old Style" w:hAnsi="Bookman Old Style"/>
          <w:sz w:val="28"/>
          <w:szCs w:val="28"/>
        </w:rPr>
        <w:t xml:space="preserve"> </w:t>
      </w:r>
      <w:r w:rsidR="00A17C96" w:rsidRPr="00E00900">
        <w:rPr>
          <w:rFonts w:ascii="Bookman Old Style" w:hAnsi="Bookman Old Style"/>
          <w:sz w:val="28"/>
          <w:szCs w:val="28"/>
        </w:rPr>
        <w:t xml:space="preserve">who </w:t>
      </w:r>
      <w:r w:rsidR="0017765E" w:rsidRPr="00E00900">
        <w:rPr>
          <w:rFonts w:ascii="Bookman Old Style" w:hAnsi="Bookman Old Style"/>
          <w:sz w:val="28"/>
          <w:szCs w:val="28"/>
        </w:rPr>
        <w:t>deponed that during the campaigns in Kabale the Kabale District Deputy Resident Commissioner, one Denis Nzeirwe ordered for the arrest of people going to attend</w:t>
      </w:r>
      <w:r w:rsidR="007C5B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rally at Kamuganguzi Sub County.  The Deputy RDC </w:t>
      </w:r>
      <w:r w:rsidR="0017765E" w:rsidRPr="00E00900">
        <w:rPr>
          <w:rFonts w:ascii="Bookman Old Style" w:hAnsi="Bookman Old Style"/>
          <w:sz w:val="28"/>
          <w:szCs w:val="28"/>
        </w:rPr>
        <w:lastRenderedPageBreak/>
        <w:t xml:space="preserve">detained them for about five hours, tortured them and released them when the rally was over. </w:t>
      </w:r>
    </w:p>
    <w:p w:rsidR="0017765E" w:rsidRPr="00E00900" w:rsidRDefault="0034723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the</w:t>
      </w:r>
      <w:r w:rsidR="0017765E" w:rsidRPr="00E00900">
        <w:rPr>
          <w:rFonts w:ascii="Bookman Old Style" w:hAnsi="Bookman Old Style"/>
          <w:sz w:val="28"/>
          <w:szCs w:val="28"/>
        </w:rPr>
        <w:t xml:space="preserve"> second incident happened when</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holding his rally in </w:t>
      </w:r>
      <w:r w:rsidR="00670691" w:rsidRPr="00E00900">
        <w:rPr>
          <w:rFonts w:ascii="Bookman Old Style" w:hAnsi="Bookman Old Style"/>
          <w:sz w:val="28"/>
          <w:szCs w:val="28"/>
        </w:rPr>
        <w:t xml:space="preserve">Rwashamaire, Ntungamo </w:t>
      </w:r>
      <w:r w:rsidR="0017765E" w:rsidRPr="00E00900">
        <w:rPr>
          <w:rFonts w:ascii="Bookman Old Style" w:hAnsi="Bookman Old Style"/>
          <w:sz w:val="28"/>
          <w:szCs w:val="28"/>
        </w:rPr>
        <w:t xml:space="preserve">District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were distributing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’s Posters and T-shirts to persons who went to disrupt</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rally.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At the rally at </w:t>
      </w:r>
      <w:r w:rsidR="00CB7F6E" w:rsidRPr="00E00900">
        <w:rPr>
          <w:rFonts w:ascii="Bookman Old Style" w:hAnsi="Bookman Old Style"/>
          <w:sz w:val="28"/>
          <w:szCs w:val="28"/>
        </w:rPr>
        <w:t>Rubare, Ntungamo District</w:t>
      </w:r>
      <w:r w:rsidRPr="00E00900">
        <w:rPr>
          <w:rFonts w:ascii="Bookman Old Style" w:hAnsi="Bookman Old Style"/>
          <w:sz w:val="28"/>
          <w:szCs w:val="28"/>
        </w:rPr>
        <w:t xml:space="preserve">, a stranger was arrested with a </w:t>
      </w:r>
      <w:r w:rsidR="00F8241F" w:rsidRPr="00E00900">
        <w:rPr>
          <w:rFonts w:ascii="Bookman Old Style" w:hAnsi="Bookman Old Style"/>
          <w:sz w:val="28"/>
          <w:szCs w:val="28"/>
        </w:rPr>
        <w:t>Jerry can</w:t>
      </w:r>
      <w:r w:rsidRPr="00E00900">
        <w:rPr>
          <w:rFonts w:ascii="Bookman Old Style" w:hAnsi="Bookman Old Style"/>
          <w:sz w:val="28"/>
          <w:szCs w:val="28"/>
        </w:rPr>
        <w:t xml:space="preserve"> of Petrol.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At a rally in Kitwe, Ntungamo District, Ruhama County the venue was decorated with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posters, placards and effigies. </w:t>
      </w:r>
      <w:r w:rsidR="006D2102" w:rsidRPr="00E00900">
        <w:rPr>
          <w:rFonts w:ascii="Bookman Old Style" w:hAnsi="Bookman Old Style"/>
          <w:sz w:val="28"/>
          <w:szCs w:val="28"/>
        </w:rPr>
        <w:t>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’s rally was disrupted by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’s supporters led by the speaker, of Ntungamo District.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Ntungamo Municipality persons wearing NRM T-shirts invaded</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rally where his supporters were pelted with stones.  Subsequently</w:t>
      </w:r>
      <w:r w:rsidR="006D2102" w:rsidRPr="00E00900">
        <w:rPr>
          <w:rFonts w:ascii="Bookman Old Style" w:hAnsi="Bookman Old Style"/>
          <w:sz w:val="28"/>
          <w:szCs w:val="28"/>
        </w:rPr>
        <w:t>,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’s supporters who were not in Ntungamo during the fracas were arrested from his offices at Plot 29 Nakasero Road, Kampala and taken to Ntungamo where they were charged with various offences while the NRM supporters who had started the fight were given medical treatment and cash.</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evidence of Hope Mwesigye on the above incidents was refuted by:-</w:t>
      </w:r>
    </w:p>
    <w:p w:rsidR="0017765E" w:rsidRPr="00E00900" w:rsidRDefault="0000548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Nabimanya Dan, </w:t>
      </w:r>
      <w:r w:rsidR="0017765E" w:rsidRPr="00E00900">
        <w:rPr>
          <w:rFonts w:ascii="Bookman Old Style" w:hAnsi="Bookman Old Style"/>
          <w:sz w:val="28"/>
          <w:szCs w:val="28"/>
        </w:rPr>
        <w:t>the Speaker Ntungamo District who denied Hope Mwesigye’s allegations that he disrupted</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held at Kitwe Market on 11</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December, 2015.  He asserted that the fracas between</w:t>
      </w:r>
      <w:r w:rsidR="0098682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and those of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was provoked by the supporters of</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who attacked shop owners who were standing in front of their shops wearing yellow T-shirts.  That some of these shop owners were seriously injured and others run away taking different directions.  He himself was attacked and assaulted by a mob of young and energetic persons led by one Aine.  He reported the incident to Ntungamo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Station.  He denied allegations by Hope Mwesigye that he led the exercise of fixing posters, placards and effigies in favour of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and denied allegations that only the placards, posters and effigies of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were plastered all over the Town Council but were instead mixed. </w:t>
      </w:r>
    </w:p>
    <w:p w:rsidR="0017765E" w:rsidRPr="00E00900" w:rsidRDefault="00036AC1"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Bindeeba Dickens, a</w:t>
      </w:r>
      <w:r w:rsidR="0017765E" w:rsidRPr="00E00900">
        <w:rPr>
          <w:rFonts w:ascii="Bookman Old Style" w:hAnsi="Bookman Old Style"/>
          <w:sz w:val="28"/>
          <w:szCs w:val="28"/>
        </w:rPr>
        <w:t xml:space="preserve"> 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Kabale District who stated that he provided security for all the Presidential rallies in Kabale and refutes allegations by Hope Mwesigye that there was detention and torture of</w:t>
      </w:r>
      <w:r w:rsidR="00922EA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w:t>
      </w:r>
      <w:proofErr w:type="gramEnd"/>
    </w:p>
    <w:p w:rsidR="0017765E" w:rsidRPr="00E00900" w:rsidRDefault="00036AC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Nzeirwe Denis Ndyomugenyi, </w:t>
      </w:r>
      <w:r w:rsidR="009C3F70" w:rsidRPr="00E00900">
        <w:rPr>
          <w:rFonts w:ascii="Bookman Old Style" w:hAnsi="Bookman Old Style"/>
          <w:sz w:val="28"/>
          <w:szCs w:val="28"/>
        </w:rPr>
        <w:t xml:space="preserve">a </w:t>
      </w:r>
      <w:r w:rsidR="0017765E" w:rsidRPr="00E00900">
        <w:rPr>
          <w:rFonts w:ascii="Bookman Old Style" w:hAnsi="Bookman Old Style"/>
          <w:sz w:val="28"/>
          <w:szCs w:val="28"/>
        </w:rPr>
        <w:t xml:space="preserve">Deputy Resident District Commissioner,  Kabale District </w:t>
      </w:r>
      <w:r w:rsidR="0053147A" w:rsidRPr="00E00900">
        <w:rPr>
          <w:rFonts w:ascii="Bookman Old Style" w:hAnsi="Bookman Old Style"/>
          <w:sz w:val="28"/>
          <w:szCs w:val="28"/>
        </w:rPr>
        <w:t xml:space="preserve">who </w:t>
      </w:r>
      <w:r w:rsidR="0017765E" w:rsidRPr="00E00900">
        <w:rPr>
          <w:rFonts w:ascii="Bookman Old Style" w:hAnsi="Bookman Old Style"/>
          <w:sz w:val="28"/>
          <w:szCs w:val="28"/>
        </w:rPr>
        <w:t>also denied allegations by Hope Mwesigye that there were incidents of torture, imprisonment and arrest of</w:t>
      </w:r>
      <w:r w:rsidR="00BF068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supports ordered by him.  He refuted allegations by Hope Mwesigye that the army </w:t>
      </w:r>
      <w:r w:rsidR="0017765E" w:rsidRPr="00E00900">
        <w:rPr>
          <w:rFonts w:ascii="Bookman Old Style" w:hAnsi="Bookman Old Style"/>
          <w:sz w:val="28"/>
          <w:szCs w:val="28"/>
        </w:rPr>
        <w:lastRenderedPageBreak/>
        <w:t xml:space="preserve">and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stormed the District Headquarters where tallying was taking place. </w:t>
      </w:r>
    </w:p>
    <w:p w:rsidR="0017765E" w:rsidRPr="00E00900" w:rsidRDefault="00DF549D"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 xml:space="preserve">Twongeirwe Frank, </w:t>
      </w:r>
      <w:r w:rsidR="0017765E" w:rsidRPr="00E00900">
        <w:rPr>
          <w:rFonts w:ascii="Bookman Old Style" w:hAnsi="Bookman Old Style"/>
          <w:sz w:val="28"/>
          <w:szCs w:val="28"/>
        </w:rPr>
        <w:t xml:space="preserve">in Charge, Kamuganguzi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Post, Kamuganguzi sub county, Kabale District </w:t>
      </w:r>
      <w:r w:rsidR="00B745F9" w:rsidRPr="00E00900">
        <w:rPr>
          <w:rFonts w:ascii="Bookman Old Style" w:hAnsi="Bookman Old Style"/>
          <w:sz w:val="28"/>
          <w:szCs w:val="28"/>
        </w:rPr>
        <w:t xml:space="preserve">who </w:t>
      </w:r>
      <w:r w:rsidR="0017765E" w:rsidRPr="00E00900">
        <w:rPr>
          <w:rFonts w:ascii="Bookman Old Style" w:hAnsi="Bookman Old Style"/>
          <w:sz w:val="28"/>
          <w:szCs w:val="28"/>
        </w:rPr>
        <w:t xml:space="preserve">denied allegations by Hope Mwesigye that </w:t>
      </w:r>
      <w:r w:rsidR="00B745F9" w:rsidRPr="00E00900">
        <w:rPr>
          <w:rFonts w:ascii="Bookman Old Style" w:hAnsi="Bookman Old Style"/>
          <w:sz w:val="28"/>
          <w:szCs w:val="28"/>
        </w:rPr>
        <w:t xml:space="preserve">some people </w:t>
      </w:r>
      <w:r w:rsidR="00CC709F" w:rsidRPr="00E00900">
        <w:rPr>
          <w:rFonts w:ascii="Bookman Old Style" w:hAnsi="Bookman Old Style"/>
          <w:sz w:val="28"/>
          <w:szCs w:val="28"/>
        </w:rPr>
        <w:t>were arrested</w:t>
      </w:r>
      <w:r w:rsidR="0017765E" w:rsidRPr="00E00900">
        <w:rPr>
          <w:rFonts w:ascii="Bookman Old Style" w:hAnsi="Bookman Old Style"/>
          <w:sz w:val="28"/>
          <w:szCs w:val="28"/>
        </w:rPr>
        <w:t xml:space="preserve"> and detained on the orders of the Deputy RDC, Kabale.</w:t>
      </w:r>
      <w:proofErr w:type="gramEnd"/>
      <w:r w:rsidR="0017765E" w:rsidRPr="00E00900">
        <w:rPr>
          <w:rFonts w:ascii="Bookman Old Style" w:hAnsi="Bookman Old Style"/>
          <w:sz w:val="28"/>
          <w:szCs w:val="28"/>
        </w:rPr>
        <w:t xml:space="preserve"> </w:t>
      </w:r>
    </w:p>
    <w:p w:rsidR="0017765E" w:rsidRPr="00E00900" w:rsidRDefault="00C645B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Kawonawo Baker, </w:t>
      </w:r>
      <w:r w:rsidR="0017765E" w:rsidRPr="00E00900">
        <w:rPr>
          <w:rFonts w:ascii="Bookman Old Style" w:hAnsi="Bookman Old Style"/>
          <w:sz w:val="28"/>
          <w:szCs w:val="28"/>
        </w:rPr>
        <w:t xml:space="preserve">a 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Ntungamo District </w:t>
      </w:r>
      <w:r w:rsidR="00AC3992" w:rsidRPr="00E00900">
        <w:rPr>
          <w:rFonts w:ascii="Bookman Old Style" w:hAnsi="Bookman Old Style"/>
          <w:sz w:val="28"/>
          <w:szCs w:val="28"/>
        </w:rPr>
        <w:t xml:space="preserve">who </w:t>
      </w:r>
      <w:r w:rsidR="0017765E" w:rsidRPr="00E00900">
        <w:rPr>
          <w:rFonts w:ascii="Bookman Old Style" w:hAnsi="Bookman Old Style"/>
          <w:sz w:val="28"/>
          <w:szCs w:val="28"/>
        </w:rPr>
        <w:t>stated that save for two incidents where there were clashes between</w:t>
      </w:r>
      <w:r w:rsidR="00BF068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 and those of the NRM on 13</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December, 2015 at Kitwe and Ntungamo,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period in Ntungamo was p</w:t>
      </w:r>
      <w:r w:rsidR="00A65020" w:rsidRPr="00E00900">
        <w:rPr>
          <w:rFonts w:ascii="Bookman Old Style" w:hAnsi="Bookman Old Style"/>
          <w:sz w:val="28"/>
          <w:szCs w:val="28"/>
        </w:rPr>
        <w:t>eaceful</w:t>
      </w:r>
      <w:r w:rsidR="0017765E" w:rsidRPr="00E00900">
        <w:rPr>
          <w:rFonts w:ascii="Bookman Old Style" w:hAnsi="Bookman Old Style"/>
          <w:sz w:val="28"/>
          <w:szCs w:val="28"/>
        </w:rPr>
        <w:t>.  According to him, the scuffles at Kitwe and Ntungamo were provoked by</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 who attacked supporters of the NRM dressed in their party colours.  The District speaker of Ntungamo District was one of those assaulted by</w:t>
      </w:r>
      <w:r w:rsidR="006D2102"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who included </w:t>
      </w:r>
      <w:r w:rsidR="005B75B6" w:rsidRPr="00E00900">
        <w:rPr>
          <w:rFonts w:ascii="Bookman Old Style" w:hAnsi="Bookman Old Style"/>
          <w:sz w:val="28"/>
          <w:szCs w:val="28"/>
        </w:rPr>
        <w:t xml:space="preserve">a </w:t>
      </w:r>
      <w:r w:rsidR="0017765E" w:rsidRPr="00E00900">
        <w:rPr>
          <w:rFonts w:ascii="Bookman Old Style" w:hAnsi="Bookman Old Style"/>
          <w:sz w:val="28"/>
          <w:szCs w:val="28"/>
        </w:rPr>
        <w:t xml:space="preserve">one Aine.  As a result of the scuffles a number of persons were injured.  Formal complaints were lodged with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and the incidents were investigated and </w:t>
      </w:r>
      <w:r w:rsidR="005B75B6" w:rsidRPr="00E00900">
        <w:rPr>
          <w:rFonts w:ascii="Bookman Old Style" w:hAnsi="Bookman Old Style"/>
          <w:sz w:val="28"/>
          <w:szCs w:val="28"/>
        </w:rPr>
        <w:t xml:space="preserve">a </w:t>
      </w:r>
      <w:r w:rsidR="0017765E" w:rsidRPr="00E00900">
        <w:rPr>
          <w:rFonts w:ascii="Bookman Old Style" w:hAnsi="Bookman Old Style"/>
          <w:sz w:val="28"/>
          <w:szCs w:val="28"/>
        </w:rPr>
        <w:t xml:space="preserve">number of arrests were made and criminal charges preferred against the suspected culprits.  They are pending trial. </w:t>
      </w:r>
    </w:p>
    <w:p w:rsidR="0017765E" w:rsidRPr="00E00900" w:rsidRDefault="00AC399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Patrick Gustine Olwata </w:t>
      </w:r>
      <w:r w:rsidR="0017765E" w:rsidRPr="00E00900">
        <w:rPr>
          <w:rFonts w:ascii="Bookman Old Style" w:hAnsi="Bookman Old Style"/>
          <w:sz w:val="28"/>
          <w:szCs w:val="28"/>
        </w:rPr>
        <w:t xml:space="preserve">stated to be a voter at Low Primary School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Station </w:t>
      </w:r>
      <w:r w:rsidR="00B24E28" w:rsidRPr="00E00900">
        <w:rPr>
          <w:rFonts w:ascii="Bookman Old Style" w:hAnsi="Bookman Old Style"/>
          <w:sz w:val="28"/>
          <w:szCs w:val="28"/>
        </w:rPr>
        <w:t xml:space="preserve">who </w:t>
      </w:r>
      <w:r w:rsidR="0017765E" w:rsidRPr="00E00900">
        <w:rPr>
          <w:rFonts w:ascii="Bookman Old Style" w:hAnsi="Bookman Old Style"/>
          <w:sz w:val="28"/>
          <w:szCs w:val="28"/>
        </w:rPr>
        <w:t>described an incident on 29</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December, 2015 when</w:t>
      </w:r>
      <w:r w:rsidR="00BF068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and his supporters were sprayed with teargas and shot at with live bullets by members of </w:t>
      </w:r>
      <w:r w:rsidR="0017765E" w:rsidRPr="00E00900">
        <w:rPr>
          <w:rFonts w:ascii="Bookman Old Style" w:hAnsi="Bookman Old Style"/>
          <w:sz w:val="28"/>
          <w:szCs w:val="28"/>
        </w:rPr>
        <w:lastRenderedPageBreak/>
        <w:t xml:space="preserve">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of Dokolo District as</w:t>
      </w:r>
      <w:r w:rsidR="0085080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and his supporters made their way through the District.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witness described another incident on 20</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December, 2015 at Corner Alvi, Neptung District when the RDC, Andrew Awanyi who was driving a Local Government Vehicle drove through the crowd who had gathered to welcome</w:t>
      </w:r>
      <w:r w:rsidR="0085080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r w:rsidR="00653C92">
        <w:rPr>
          <w:rFonts w:ascii="Bookman Old Style" w:hAnsi="Bookman Old Style"/>
          <w:sz w:val="28"/>
          <w:szCs w:val="28"/>
        </w:rPr>
        <w:t>He further averred that the</w:t>
      </w:r>
      <w:r w:rsidRPr="00E00900">
        <w:rPr>
          <w:rFonts w:ascii="Bookman Old Style" w:hAnsi="Bookman Old Style"/>
          <w:sz w:val="28"/>
          <w:szCs w:val="28"/>
        </w:rPr>
        <w:t xml:space="preserve"> RDC’s vehicle almost rammed into</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convoy.  He claimed that he was personally assaulted by the RDC and he fil</w:t>
      </w:r>
      <w:r w:rsidR="00494C63" w:rsidRPr="00E00900">
        <w:rPr>
          <w:rFonts w:ascii="Bookman Old Style" w:hAnsi="Bookman Old Style"/>
          <w:sz w:val="28"/>
          <w:szCs w:val="28"/>
        </w:rPr>
        <w:t>ed a case of assault against</w:t>
      </w:r>
      <w:r w:rsidRPr="00E00900">
        <w:rPr>
          <w:rFonts w:ascii="Bookman Old Style" w:hAnsi="Bookman Old Style"/>
          <w:sz w:val="28"/>
          <w:szCs w:val="28"/>
        </w:rPr>
        <w:t xml:space="preserve"> him which is pending hearing at the High </w:t>
      </w:r>
      <w:r w:rsidR="00CA3C5A" w:rsidRPr="00E00900">
        <w:rPr>
          <w:rFonts w:ascii="Bookman Old Style" w:hAnsi="Bookman Old Style"/>
          <w:sz w:val="28"/>
          <w:szCs w:val="28"/>
        </w:rPr>
        <w:t>Court</w:t>
      </w:r>
      <w:r w:rsidRPr="00E00900">
        <w:rPr>
          <w:rFonts w:ascii="Bookman Old Style" w:hAnsi="Bookman Old Style"/>
          <w:sz w:val="28"/>
          <w:szCs w:val="28"/>
        </w:rPr>
        <w:t xml:space="preserve"> Lira.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8735EF" w:rsidRPr="00E00900">
        <w:rPr>
          <w:rFonts w:ascii="Bookman Old Style" w:hAnsi="Bookman Old Style"/>
          <w:sz w:val="28"/>
          <w:szCs w:val="28"/>
        </w:rPr>
        <w:t>evidence</w:t>
      </w:r>
      <w:r w:rsidR="00494C63" w:rsidRPr="00E00900">
        <w:rPr>
          <w:rFonts w:ascii="Bookman Old Style" w:hAnsi="Bookman Old Style"/>
          <w:sz w:val="28"/>
          <w:szCs w:val="28"/>
        </w:rPr>
        <w:t xml:space="preserve"> by Patrick Gustine Olwata was</w:t>
      </w:r>
      <w:r w:rsidRPr="00E00900">
        <w:rPr>
          <w:rFonts w:ascii="Bookman Old Style" w:hAnsi="Bookman Old Style"/>
          <w:sz w:val="28"/>
          <w:szCs w:val="28"/>
        </w:rPr>
        <w:t xml:space="preserve"> refuted by:-</w:t>
      </w:r>
    </w:p>
    <w:p w:rsidR="0017765E" w:rsidRPr="00E00900" w:rsidRDefault="00B24E28"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Nabukenya Teddy, </w:t>
      </w:r>
      <w:r w:rsidR="00A27409" w:rsidRPr="00E00900">
        <w:rPr>
          <w:rFonts w:ascii="Bookman Old Style" w:hAnsi="Bookman Old Style"/>
          <w:sz w:val="28"/>
          <w:szCs w:val="28"/>
        </w:rPr>
        <w:t xml:space="preserve">a </w:t>
      </w:r>
      <w:r w:rsidR="0017765E" w:rsidRPr="00E00900">
        <w:rPr>
          <w:rFonts w:ascii="Bookman Old Style" w:hAnsi="Bookman Old Style"/>
          <w:sz w:val="28"/>
          <w:szCs w:val="28"/>
        </w:rPr>
        <w:t xml:space="preserve">Returning Officer, Oyam District </w:t>
      </w:r>
      <w:r w:rsidR="004045F5" w:rsidRPr="00E00900">
        <w:rPr>
          <w:rFonts w:ascii="Bookman Old Style" w:hAnsi="Bookman Old Style"/>
          <w:sz w:val="28"/>
          <w:szCs w:val="28"/>
        </w:rPr>
        <w:t xml:space="preserve">who </w:t>
      </w:r>
      <w:r w:rsidR="0017765E" w:rsidRPr="00E00900">
        <w:rPr>
          <w:rFonts w:ascii="Bookman Old Style" w:hAnsi="Bookman Old Style"/>
          <w:sz w:val="28"/>
          <w:szCs w:val="28"/>
        </w:rPr>
        <w:t xml:space="preserve">denied </w:t>
      </w:r>
      <w:r w:rsidR="004045F5"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existence of a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station known as Low Primary School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station and denies any reports of intimidation in Oyam District.  </w:t>
      </w:r>
    </w:p>
    <w:p w:rsidR="0017765E" w:rsidRPr="00E00900" w:rsidRDefault="0068063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Colonel (Rtd) Okello Engola Macodwogo, the </w:t>
      </w:r>
      <w:r w:rsidR="0017765E" w:rsidRPr="00E00900">
        <w:rPr>
          <w:rFonts w:ascii="Bookman Old Style" w:hAnsi="Bookman Old Style"/>
          <w:sz w:val="28"/>
          <w:szCs w:val="28"/>
        </w:rPr>
        <w:t>Chairman Local Council V, Oyam District and newly elected member of Parliament, Oyam Nor</w:t>
      </w:r>
      <w:r w:rsidRPr="00E00900">
        <w:rPr>
          <w:rFonts w:ascii="Bookman Old Style" w:hAnsi="Bookman Old Style"/>
          <w:sz w:val="28"/>
          <w:szCs w:val="28"/>
        </w:rPr>
        <w:t xml:space="preserve">th Constituency, Oyam District who </w:t>
      </w:r>
      <w:r w:rsidR="0017765E" w:rsidRPr="00E00900">
        <w:rPr>
          <w:rFonts w:ascii="Bookman Old Style" w:hAnsi="Bookman Old Style"/>
          <w:sz w:val="28"/>
          <w:szCs w:val="28"/>
        </w:rPr>
        <w:t>denie</w:t>
      </w:r>
      <w:r w:rsidRPr="00E00900">
        <w:rPr>
          <w:rFonts w:ascii="Bookman Old Style" w:hAnsi="Bookman Old Style"/>
          <w:sz w:val="28"/>
          <w:szCs w:val="28"/>
        </w:rPr>
        <w:t>d</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existence of Layo Sub Region Oyam District.  He</w:t>
      </w:r>
      <w:r w:rsidRPr="00E00900">
        <w:rPr>
          <w:rFonts w:ascii="Bookman Old Style" w:hAnsi="Bookman Old Style"/>
          <w:sz w:val="28"/>
          <w:szCs w:val="28"/>
        </w:rPr>
        <w:t xml:space="preserve"> also denied</w:t>
      </w:r>
      <w:r w:rsidR="00DE2093" w:rsidRPr="00E00900">
        <w:rPr>
          <w:rFonts w:ascii="Bookman Old Style" w:hAnsi="Bookman Old Style"/>
          <w:sz w:val="28"/>
          <w:szCs w:val="28"/>
        </w:rPr>
        <w:t xml:space="preserve"> having intimidated </w:t>
      </w:r>
      <w:r w:rsidR="0017765E" w:rsidRPr="00E00900">
        <w:rPr>
          <w:rFonts w:ascii="Bookman Old Style" w:hAnsi="Bookman Old Style"/>
          <w:sz w:val="28"/>
          <w:szCs w:val="28"/>
        </w:rPr>
        <w:t xml:space="preserve">any voters on </w:t>
      </w:r>
      <w:r w:rsidRPr="00E00900">
        <w:rPr>
          <w:rFonts w:ascii="Bookman Old Style" w:hAnsi="Bookman Old Style"/>
          <w:sz w:val="28"/>
          <w:szCs w:val="28"/>
        </w:rPr>
        <w:t xml:space="preserve">the </w:t>
      </w:r>
      <w:r w:rsidR="0017765E" w:rsidRPr="00E00900">
        <w:rPr>
          <w:rFonts w:ascii="Bookman Old Style" w:hAnsi="Bookman Old Style"/>
          <w:sz w:val="28"/>
          <w:szCs w:val="28"/>
        </w:rPr>
        <w:t>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of February </w:t>
      </w:r>
      <w:r w:rsidR="0017765E" w:rsidRPr="00E00900">
        <w:rPr>
          <w:rFonts w:ascii="Bookman Old Style" w:hAnsi="Bookman Old Style"/>
          <w:sz w:val="28"/>
          <w:szCs w:val="28"/>
        </w:rPr>
        <w:t xml:space="preserve">2016 as alleged by Patrick Gustine Olwata.  He </w:t>
      </w:r>
      <w:r w:rsidRPr="00E00900">
        <w:rPr>
          <w:rFonts w:ascii="Bookman Old Style" w:hAnsi="Bookman Old Style"/>
          <w:sz w:val="28"/>
          <w:szCs w:val="28"/>
        </w:rPr>
        <w:t>further asserted that he did</w:t>
      </w:r>
      <w:r w:rsidR="0017765E" w:rsidRPr="00E00900">
        <w:rPr>
          <w:rFonts w:ascii="Bookman Old Style" w:hAnsi="Bookman Old Style"/>
          <w:sz w:val="28"/>
          <w:szCs w:val="28"/>
        </w:rPr>
        <w:t xml:space="preserve"> not witness any soldiers of the UPDF being deployed to intimidate or interfere with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in any way.  </w:t>
      </w:r>
    </w:p>
    <w:p w:rsidR="0017765E" w:rsidRPr="00E00900" w:rsidRDefault="00C455D3"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Akulu Julian, the </w:t>
      </w:r>
      <w:r w:rsidR="0017765E" w:rsidRPr="00E00900">
        <w:rPr>
          <w:rFonts w:ascii="Bookman Old Style" w:hAnsi="Bookman Old Style"/>
          <w:sz w:val="28"/>
          <w:szCs w:val="28"/>
        </w:rPr>
        <w:t xml:space="preserve">Resident District Commissioner, Oyam District </w:t>
      </w:r>
      <w:r w:rsidRPr="00E00900">
        <w:rPr>
          <w:rFonts w:ascii="Bookman Old Style" w:hAnsi="Bookman Old Style"/>
          <w:sz w:val="28"/>
          <w:szCs w:val="28"/>
        </w:rPr>
        <w:t xml:space="preserve">who </w:t>
      </w:r>
      <w:r w:rsidR="0017765E" w:rsidRPr="00E00900">
        <w:rPr>
          <w:rFonts w:ascii="Bookman Old Style" w:hAnsi="Bookman Old Style"/>
          <w:sz w:val="28"/>
          <w:szCs w:val="28"/>
        </w:rPr>
        <w:t xml:space="preserve">denied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existence of Layo sub region in Oyam District and </w:t>
      </w:r>
      <w:r w:rsidRPr="00E00900">
        <w:rPr>
          <w:rFonts w:ascii="Bookman Old Style" w:hAnsi="Bookman Old Style"/>
          <w:sz w:val="28"/>
          <w:szCs w:val="28"/>
        </w:rPr>
        <w:t xml:space="preserve">the </w:t>
      </w:r>
      <w:r w:rsidR="0017765E" w:rsidRPr="00E00900">
        <w:rPr>
          <w:rFonts w:ascii="Bookman Old Style" w:hAnsi="Bookman Old Style"/>
          <w:sz w:val="28"/>
          <w:szCs w:val="28"/>
        </w:rPr>
        <w:t>existence of a District in Uganda called “Neptung”</w:t>
      </w:r>
      <w:r w:rsidRPr="00E00900">
        <w:rPr>
          <w:rFonts w:ascii="Bookman Old Style" w:hAnsi="Bookman Old Style"/>
          <w:sz w:val="28"/>
          <w:szCs w:val="28"/>
        </w:rPr>
        <w:t>.  She stated</w:t>
      </w:r>
      <w:r w:rsidR="0017765E" w:rsidRPr="00E00900">
        <w:rPr>
          <w:rFonts w:ascii="Bookman Old Style" w:hAnsi="Bookman Old Style"/>
          <w:sz w:val="28"/>
          <w:szCs w:val="28"/>
        </w:rPr>
        <w:t xml:space="preserve"> that there were no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held in Oyam District on 16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w:t>
      </w:r>
      <w:r w:rsidR="0017765E" w:rsidRPr="00E00900">
        <w:rPr>
          <w:rFonts w:ascii="Bookman Old Style" w:hAnsi="Bookman Old Style"/>
          <w:sz w:val="28"/>
          <w:szCs w:val="28"/>
        </w:rPr>
        <w:t>2016 and it was not true that she had intimidated voters on that day</w:t>
      </w:r>
      <w:r w:rsidR="006E6680" w:rsidRPr="00E00900">
        <w:rPr>
          <w:rFonts w:ascii="Bookman Old Style" w:hAnsi="Bookman Old Style"/>
          <w:sz w:val="28"/>
          <w:szCs w:val="28"/>
        </w:rPr>
        <w:t xml:space="preserve">. </w:t>
      </w:r>
      <w:r w:rsidR="00DE2093" w:rsidRPr="00E00900">
        <w:rPr>
          <w:rFonts w:ascii="Bookman Old Style" w:hAnsi="Bookman Old Style"/>
          <w:sz w:val="28"/>
          <w:szCs w:val="28"/>
        </w:rPr>
        <w:t xml:space="preserve"> </w:t>
      </w:r>
      <w:r w:rsidR="006E6680" w:rsidRPr="00E00900">
        <w:rPr>
          <w:rFonts w:ascii="Bookman Old Style" w:hAnsi="Bookman Old Style"/>
          <w:sz w:val="28"/>
          <w:szCs w:val="28"/>
        </w:rPr>
        <w:t>S</w:t>
      </w:r>
      <w:r w:rsidR="0017765E" w:rsidRPr="00E00900">
        <w:rPr>
          <w:rFonts w:ascii="Bookman Old Style" w:hAnsi="Bookman Old Style"/>
          <w:sz w:val="28"/>
          <w:szCs w:val="28"/>
        </w:rPr>
        <w:t xml:space="preserve">he explained that she </w:t>
      </w:r>
      <w:r w:rsidR="006E6680" w:rsidRPr="00E00900">
        <w:rPr>
          <w:rFonts w:ascii="Bookman Old Style" w:hAnsi="Bookman Old Style"/>
          <w:sz w:val="28"/>
          <w:szCs w:val="28"/>
        </w:rPr>
        <w:t xml:space="preserve">had </w:t>
      </w:r>
      <w:r w:rsidR="0017765E" w:rsidRPr="00E00900">
        <w:rPr>
          <w:rFonts w:ascii="Bookman Old Style" w:hAnsi="Bookman Old Style"/>
          <w:sz w:val="28"/>
          <w:szCs w:val="28"/>
        </w:rPr>
        <w:t xml:space="preserve">spent the whole day at home and on </w:t>
      </w:r>
      <w:r w:rsidR="006E6680" w:rsidRPr="00E00900">
        <w:rPr>
          <w:rFonts w:ascii="Bookman Old Style" w:hAnsi="Bookman Old Style"/>
          <w:sz w:val="28"/>
          <w:szCs w:val="28"/>
        </w:rPr>
        <w:t xml:space="preserve">the </w:t>
      </w:r>
      <w:r w:rsidRPr="00E00900">
        <w:rPr>
          <w:rFonts w:ascii="Bookman Old Style" w:hAnsi="Bookman Old Style"/>
          <w:sz w:val="28"/>
          <w:szCs w:val="28"/>
        </w:rPr>
        <w:t>18</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w:t>
      </w:r>
      <w:r w:rsidR="0017765E" w:rsidRPr="00E00900">
        <w:rPr>
          <w:rFonts w:ascii="Bookman Old Style" w:hAnsi="Bookman Old Style"/>
          <w:sz w:val="28"/>
          <w:szCs w:val="28"/>
        </w:rPr>
        <w:t xml:space="preserve">she travelled with her family to Lira District where she voted from.  She was not aware that any soldiers of the UPDF were deployed in Oyam to intimidate voters or interfere with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in any way. </w:t>
      </w:r>
    </w:p>
    <w:p w:rsidR="0017765E" w:rsidRPr="00E00900" w:rsidRDefault="004B7043"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Susan Akany</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Resident District Commissioner, Dokolo District </w:t>
      </w:r>
      <w:r w:rsidRPr="00E00900">
        <w:rPr>
          <w:rFonts w:ascii="Bookman Old Style" w:hAnsi="Bookman Old Style"/>
          <w:sz w:val="28"/>
          <w:szCs w:val="28"/>
        </w:rPr>
        <w:t xml:space="preserve">who </w:t>
      </w:r>
      <w:r w:rsidR="0017765E" w:rsidRPr="00E00900">
        <w:rPr>
          <w:rFonts w:ascii="Bookman Old Style" w:hAnsi="Bookman Old Style"/>
          <w:sz w:val="28"/>
          <w:szCs w:val="28"/>
        </w:rPr>
        <w:t>denied claims by Patrick Gustine Olwata that live bullets were fired to disperse</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at Dokolo Town.</w:t>
      </w:r>
      <w:proofErr w:type="gramEnd"/>
      <w:r w:rsidR="0017765E" w:rsidRPr="00E00900">
        <w:rPr>
          <w:rFonts w:ascii="Bookman Old Style" w:hAnsi="Bookman Old Style"/>
          <w:sz w:val="28"/>
          <w:szCs w:val="28"/>
        </w:rPr>
        <w:t xml:space="preserve">  She asserted that the rally was dispersed by use of teargas because it was held after 7.00 p.m. which was beyond the time of 6:00p.m. </w:t>
      </w:r>
      <w:proofErr w:type="gramStart"/>
      <w:r w:rsidR="0017765E" w:rsidRPr="00E00900">
        <w:rPr>
          <w:rFonts w:ascii="Bookman Old Style" w:hAnsi="Bookman Old Style"/>
          <w:sz w:val="28"/>
          <w:szCs w:val="28"/>
        </w:rPr>
        <w:t>allowed</w:t>
      </w:r>
      <w:proofErr w:type="gramEnd"/>
      <w:r w:rsidR="0017765E" w:rsidRPr="00E00900">
        <w:rPr>
          <w:rFonts w:ascii="Bookman Old Style" w:hAnsi="Bookman Old Style"/>
          <w:sz w:val="28"/>
          <w:szCs w:val="28"/>
        </w:rPr>
        <w:t xml:space="preserve"> for holding rallies. </w:t>
      </w:r>
    </w:p>
    <w:p w:rsidR="0017765E" w:rsidRPr="00E00900" w:rsidRDefault="004B7043"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 xml:space="preserve">Najibu Waiswa, </w:t>
      </w:r>
      <w:r w:rsidR="00C7671A"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Oyam District </w:t>
      </w:r>
      <w:r w:rsidRPr="00E00900">
        <w:rPr>
          <w:rFonts w:ascii="Bookman Old Style" w:hAnsi="Bookman Old Style"/>
          <w:sz w:val="28"/>
          <w:szCs w:val="28"/>
        </w:rPr>
        <w:t xml:space="preserve">who </w:t>
      </w:r>
      <w:r w:rsidR="0017765E" w:rsidRPr="00E00900">
        <w:rPr>
          <w:rFonts w:ascii="Bookman Old Style" w:hAnsi="Bookman Old Style"/>
          <w:sz w:val="28"/>
          <w:szCs w:val="28"/>
        </w:rPr>
        <w:t xml:space="preserve">denied </w:t>
      </w:r>
      <w:r w:rsidRPr="00E00900">
        <w:rPr>
          <w:rFonts w:ascii="Bookman Old Style" w:hAnsi="Bookman Old Style"/>
          <w:sz w:val="28"/>
          <w:szCs w:val="28"/>
        </w:rPr>
        <w:t xml:space="preserve">the </w:t>
      </w:r>
      <w:r w:rsidR="0017765E" w:rsidRPr="00E00900">
        <w:rPr>
          <w:rFonts w:ascii="Bookman Old Style" w:hAnsi="Bookman Old Style"/>
          <w:sz w:val="28"/>
          <w:szCs w:val="28"/>
        </w:rPr>
        <w:t>existence of Layo Sub County in Oyam District.</w:t>
      </w:r>
      <w:proofErr w:type="gramEnd"/>
      <w:r w:rsidR="0017765E" w:rsidRPr="00E00900">
        <w:rPr>
          <w:rFonts w:ascii="Bookman Old Style" w:hAnsi="Bookman Old Style"/>
          <w:sz w:val="28"/>
          <w:szCs w:val="28"/>
        </w:rPr>
        <w:t xml:space="preserve">  He </w:t>
      </w:r>
      <w:r w:rsidR="002A0B14" w:rsidRPr="00E00900">
        <w:rPr>
          <w:rFonts w:ascii="Bookman Old Style" w:hAnsi="Bookman Old Style"/>
          <w:sz w:val="28"/>
          <w:szCs w:val="28"/>
        </w:rPr>
        <w:t xml:space="preserve">stated that he </w:t>
      </w:r>
      <w:r w:rsidR="0017765E" w:rsidRPr="00E00900">
        <w:rPr>
          <w:rFonts w:ascii="Bookman Old Style" w:hAnsi="Bookman Old Style"/>
          <w:sz w:val="28"/>
          <w:szCs w:val="28"/>
        </w:rPr>
        <w:t xml:space="preserve">was in charge of the security in the District and he secured the campaign venues for all the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002A0B14" w:rsidRPr="00E00900">
        <w:rPr>
          <w:rFonts w:ascii="Bookman Old Style" w:hAnsi="Bookman Old Style"/>
          <w:sz w:val="28"/>
          <w:szCs w:val="28"/>
        </w:rPr>
        <w:t>s.</w:t>
      </w:r>
    </w:p>
    <w:p w:rsidR="0017765E" w:rsidRPr="00E00900" w:rsidRDefault="00EE0BE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David Sekitto</w:t>
      </w:r>
      <w:r w:rsidR="0017765E" w:rsidRPr="00E00900">
        <w:rPr>
          <w:rFonts w:ascii="Bookman Old Style" w:hAnsi="Bookman Old Style"/>
          <w:sz w:val="28"/>
          <w:szCs w:val="28"/>
        </w:rPr>
        <w:t xml:space="preserve"> stated to have been part of</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bodyguard team during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He described </w:t>
      </w:r>
      <w:r w:rsidR="0017765E" w:rsidRPr="00E00900">
        <w:rPr>
          <w:rFonts w:ascii="Bookman Old Style" w:hAnsi="Bookman Old Style"/>
          <w:sz w:val="28"/>
          <w:szCs w:val="28"/>
        </w:rPr>
        <w:lastRenderedPageBreak/>
        <w:t>a number of incidents in relation to</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allegations that his campaigns were disrupted by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deponed that:</w:t>
      </w:r>
      <w:r w:rsidR="00E60D4A" w:rsidRPr="00E00900">
        <w:rPr>
          <w:rFonts w:ascii="Bookman Old Style" w:hAnsi="Bookman Old Style"/>
          <w:sz w:val="28"/>
          <w:szCs w:val="28"/>
        </w:rPr>
        <w:t xml:space="preserve"> O</w:t>
      </w:r>
      <w:r w:rsidRPr="00E00900">
        <w:rPr>
          <w:rFonts w:ascii="Bookman Old Style" w:hAnsi="Bookman Old Style"/>
          <w:sz w:val="28"/>
          <w:szCs w:val="28"/>
        </w:rPr>
        <w:t>n their journey from Kibuku to Butaleja,</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was stopped by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from proceeding to Mbale where he was going to address a rally. </w:t>
      </w:r>
    </w:p>
    <w:p w:rsidR="0017765E" w:rsidRPr="00E00900" w:rsidRDefault="008749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w</w:t>
      </w:r>
      <w:r w:rsidR="0017765E" w:rsidRPr="00E00900">
        <w:rPr>
          <w:rFonts w:ascii="Bookman Old Style" w:hAnsi="Bookman Old Style"/>
          <w:sz w:val="28"/>
          <w:szCs w:val="28"/>
        </w:rPr>
        <w:t>hile in Dokolo</w:t>
      </w:r>
      <w:r w:rsidRPr="00E00900">
        <w:rPr>
          <w:rFonts w:ascii="Bookman Old Style" w:hAnsi="Bookman Old Style"/>
          <w:sz w:val="28"/>
          <w:szCs w:val="28"/>
        </w:rPr>
        <w:t>,</w:t>
      </w:r>
      <w:r w:rsidR="0017765E" w:rsidRPr="00E00900">
        <w:rPr>
          <w:rFonts w:ascii="Bookman Old Style" w:hAnsi="Bookman Old Style"/>
          <w:sz w:val="28"/>
          <w:szCs w:val="28"/>
        </w:rPr>
        <w:t xml:space="preserve"> they were sprayed with teargas and fired at with live bullets by the Uganda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t>
      </w:r>
    </w:p>
    <w:p w:rsidR="0017765E" w:rsidRPr="00E00900" w:rsidRDefault="009F632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w</w:t>
      </w:r>
      <w:r w:rsidR="0017765E" w:rsidRPr="00E00900">
        <w:rPr>
          <w:rFonts w:ascii="Bookman Old Style" w:hAnsi="Bookman Old Style"/>
          <w:sz w:val="28"/>
          <w:szCs w:val="28"/>
        </w:rPr>
        <w:t>hile in Kyenjojo Tooro Royal College where</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staying</w:t>
      </w:r>
      <w:r w:rsidR="000D75C2" w:rsidRPr="00E00900">
        <w:rPr>
          <w:rFonts w:ascii="Bookman Old Style" w:hAnsi="Bookman Old Style"/>
          <w:sz w:val="28"/>
          <w:szCs w:val="28"/>
        </w:rPr>
        <w:t>,</w:t>
      </w:r>
      <w:r w:rsidR="0017765E" w:rsidRPr="00E00900">
        <w:rPr>
          <w:rFonts w:ascii="Bookman Old Style" w:hAnsi="Bookman Old Style"/>
          <w:sz w:val="28"/>
          <w:szCs w:val="28"/>
        </w:rPr>
        <w:t xml:space="preserve"> the </w:t>
      </w:r>
      <w:r w:rsidR="003F5ABA" w:rsidRPr="00E00900">
        <w:rPr>
          <w:rFonts w:ascii="Bookman Old Style" w:hAnsi="Bookman Old Style"/>
          <w:sz w:val="28"/>
          <w:szCs w:val="28"/>
        </w:rPr>
        <w:t>Police</w:t>
      </w:r>
      <w:r w:rsidR="000D75C2" w:rsidRPr="00E00900">
        <w:rPr>
          <w:rFonts w:ascii="Bookman Old Style" w:hAnsi="Bookman Old Style"/>
          <w:sz w:val="28"/>
          <w:szCs w:val="28"/>
        </w:rPr>
        <w:t>men guarding the C</w:t>
      </w:r>
      <w:r w:rsidR="0017765E" w:rsidRPr="00E00900">
        <w:rPr>
          <w:rFonts w:ascii="Bookman Old Style" w:hAnsi="Bookman Old Style"/>
          <w:sz w:val="28"/>
          <w:szCs w:val="28"/>
        </w:rPr>
        <w:t>ollege tore/defaced</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posters.  The incident was reported to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who arrested the culprit who has never been produced in </w:t>
      </w:r>
      <w:r w:rsidR="00CA3C5A" w:rsidRPr="00E00900">
        <w:rPr>
          <w:rFonts w:ascii="Bookman Old Style" w:hAnsi="Bookman Old Style"/>
          <w:sz w:val="28"/>
          <w:szCs w:val="28"/>
        </w:rPr>
        <w:t>Court</w:t>
      </w:r>
      <w:r w:rsidR="0017765E" w:rsidRPr="00E00900">
        <w:rPr>
          <w:rFonts w:ascii="Bookman Old Style" w:hAnsi="Bookman Old Style"/>
          <w:sz w:val="28"/>
          <w:szCs w:val="28"/>
        </w:rPr>
        <w:t xml:space="preserve">. </w:t>
      </w:r>
    </w:p>
    <w:p w:rsidR="0017765E" w:rsidRPr="00E00900" w:rsidRDefault="000D75C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w</w:t>
      </w:r>
      <w:r w:rsidR="0017765E" w:rsidRPr="00E00900">
        <w:rPr>
          <w:rFonts w:ascii="Bookman Old Style" w:hAnsi="Bookman Old Style"/>
          <w:sz w:val="28"/>
          <w:szCs w:val="28"/>
        </w:rPr>
        <w:t>hile in Lango sub region</w:t>
      </w:r>
      <w:r w:rsidRPr="00E00900">
        <w:rPr>
          <w:rFonts w:ascii="Bookman Old Style" w:hAnsi="Bookman Old Style"/>
          <w:sz w:val="28"/>
          <w:szCs w:val="28"/>
        </w:rPr>
        <w:t>,</w:t>
      </w:r>
      <w:r w:rsidR="0017765E" w:rsidRPr="00E00900">
        <w:rPr>
          <w:rFonts w:ascii="Bookman Old Style" w:hAnsi="Bookman Old Style"/>
          <w:sz w:val="28"/>
          <w:szCs w:val="28"/>
        </w:rPr>
        <w:t xml:space="preserve"> the Regional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interrupted/disrupted</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and even ended up fighting one of</w:t>
      </w:r>
      <w:r w:rsidR="0085080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3A5EB8" w:rsidRPr="00E00900">
        <w:rPr>
          <w:rFonts w:ascii="Bookman Old Style" w:hAnsi="Bookman Old Style"/>
          <w:sz w:val="28"/>
          <w:szCs w:val="28"/>
        </w:rPr>
        <w:t>’</w:t>
      </w:r>
      <w:r w:rsidR="0017765E" w:rsidRPr="00E00900">
        <w:rPr>
          <w:rFonts w:ascii="Bookman Old Style" w:hAnsi="Bookman Old Style"/>
          <w:sz w:val="28"/>
          <w:szCs w:val="28"/>
        </w:rPr>
        <w:t xml:space="preserve">s supporters. </w:t>
      </w:r>
      <w:r w:rsidR="003A5EB8" w:rsidRPr="00E00900">
        <w:rPr>
          <w:rFonts w:ascii="Bookman Old Style" w:hAnsi="Bookman Old Style"/>
          <w:sz w:val="28"/>
          <w:szCs w:val="28"/>
        </w:rPr>
        <w:t>That w</w:t>
      </w:r>
      <w:r w:rsidR="0017765E" w:rsidRPr="00E00900">
        <w:rPr>
          <w:rFonts w:ascii="Bookman Old Style" w:hAnsi="Bookman Old Style"/>
          <w:sz w:val="28"/>
          <w:szCs w:val="28"/>
        </w:rPr>
        <w:t>hile on the ferry heading to Kalangala</w:t>
      </w:r>
      <w:r w:rsidR="003A5EB8" w:rsidRPr="00E00900">
        <w:rPr>
          <w:rFonts w:ascii="Bookman Old Style" w:hAnsi="Bookman Old Style"/>
          <w:sz w:val="28"/>
          <w:szCs w:val="28"/>
        </w:rPr>
        <w:t>,</w:t>
      </w:r>
      <w:r w:rsidR="0017765E" w:rsidRPr="00E00900">
        <w:rPr>
          <w:rFonts w:ascii="Bookman Old Style" w:hAnsi="Bookman Old Style"/>
          <w:sz w:val="28"/>
          <w:szCs w:val="28"/>
        </w:rPr>
        <w:t xml:space="preserve"> three plain clothes security operatives armed with guns kept following</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with intent to disrupt his campaign </w:t>
      </w:r>
      <w:r w:rsidR="0055382C" w:rsidRPr="00E00900">
        <w:rPr>
          <w:rFonts w:ascii="Bookman Old Style" w:hAnsi="Bookman Old Style"/>
          <w:sz w:val="28"/>
          <w:szCs w:val="28"/>
        </w:rPr>
        <w:t>programme</w:t>
      </w:r>
      <w:r w:rsidR="0017765E" w:rsidRPr="00E00900">
        <w:rPr>
          <w:rFonts w:ascii="Bookman Old Style" w:hAnsi="Bookman Old Style"/>
          <w:sz w:val="28"/>
          <w:szCs w:val="28"/>
        </w:rPr>
        <w:t xml:space="preserve">s.  That while at a rally </w:t>
      </w:r>
      <w:r w:rsidR="00762B68" w:rsidRPr="00E00900">
        <w:rPr>
          <w:rFonts w:ascii="Bookman Old Style" w:hAnsi="Bookman Old Style"/>
          <w:sz w:val="28"/>
          <w:szCs w:val="28"/>
        </w:rPr>
        <w:t>in</w:t>
      </w:r>
      <w:r w:rsidR="0017765E" w:rsidRPr="00E00900">
        <w:rPr>
          <w:rFonts w:ascii="Bookman Old Style" w:hAnsi="Bookman Old Style"/>
          <w:sz w:val="28"/>
          <w:szCs w:val="28"/>
        </w:rPr>
        <w:t xml:space="preserve"> Mukono a grou</w:t>
      </w:r>
      <w:r w:rsidR="00762B68" w:rsidRPr="00E00900">
        <w:rPr>
          <w:rFonts w:ascii="Bookman Old Style" w:hAnsi="Bookman Old Style"/>
          <w:sz w:val="28"/>
          <w:szCs w:val="28"/>
        </w:rPr>
        <w:t>p of NRM supporters led by the Youth</w:t>
      </w:r>
      <w:r w:rsidR="0017765E" w:rsidRPr="00E00900">
        <w:rPr>
          <w:rFonts w:ascii="Bookman Old Style" w:hAnsi="Bookman Old Style"/>
          <w:sz w:val="28"/>
          <w:szCs w:val="28"/>
        </w:rPr>
        <w:t xml:space="preserve"> Minister Hon. Ronald </w:t>
      </w:r>
      <w:r w:rsidR="00762B68" w:rsidRPr="00E00900">
        <w:rPr>
          <w:rFonts w:ascii="Bookman Old Style" w:hAnsi="Bookman Old Style"/>
          <w:sz w:val="28"/>
          <w:szCs w:val="28"/>
        </w:rPr>
        <w:t>Kibuule</w:t>
      </w:r>
      <w:r w:rsidR="0017765E" w:rsidRPr="00E00900">
        <w:rPr>
          <w:rFonts w:ascii="Bookman Old Style" w:hAnsi="Bookman Old Style"/>
          <w:sz w:val="28"/>
          <w:szCs w:val="28"/>
        </w:rPr>
        <w:t xml:space="preserve"> disrupted</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rally with the intention of stopping it from taking place. </w:t>
      </w:r>
    </w:p>
    <w:p w:rsidR="0017765E" w:rsidRPr="00E00900" w:rsidRDefault="00910E0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Benon Muhanguzi, </w:t>
      </w:r>
      <w:r w:rsidR="0017765E" w:rsidRPr="00E00900">
        <w:rPr>
          <w:rFonts w:ascii="Bookman Old Style" w:hAnsi="Bookman Old Style"/>
          <w:sz w:val="28"/>
          <w:szCs w:val="28"/>
        </w:rPr>
        <w:t xml:space="preserve">a voter at Nubuti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Station, Mukono District and member of</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Advance Campaign team described a number of incidents to support</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allegations about the involvement of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and other </w:t>
      </w:r>
      <w:r w:rsidR="0017765E" w:rsidRPr="00E00900">
        <w:rPr>
          <w:rFonts w:ascii="Bookman Old Style" w:hAnsi="Bookman Old Style"/>
          <w:sz w:val="28"/>
          <w:szCs w:val="28"/>
        </w:rPr>
        <w:lastRenderedPageBreak/>
        <w:t>Government organs in the disruption of</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activities. </w:t>
      </w:r>
    </w:p>
    <w:p w:rsidR="0017765E" w:rsidRPr="00E00900" w:rsidRDefault="0017765E"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 xml:space="preserve">According to the witness, </w:t>
      </w:r>
      <w:r w:rsidR="00E03174" w:rsidRPr="00E00900">
        <w:rPr>
          <w:rFonts w:ascii="Bookman Old Style" w:hAnsi="Bookman Old Style"/>
          <w:sz w:val="28"/>
          <w:szCs w:val="28"/>
        </w:rPr>
        <w:t>Crime Preventers</w:t>
      </w:r>
      <w:r w:rsidR="00C7671A" w:rsidRPr="00E00900">
        <w:rPr>
          <w:rFonts w:ascii="Bookman Old Style" w:hAnsi="Bookman Old Style"/>
          <w:sz w:val="28"/>
          <w:szCs w:val="28"/>
        </w:rPr>
        <w:t xml:space="preserve"> who were being led by</w:t>
      </w:r>
      <w:r w:rsidRPr="00E00900">
        <w:rPr>
          <w:rFonts w:ascii="Bookman Old Style" w:hAnsi="Bookman Old Style"/>
          <w:sz w:val="28"/>
          <w:szCs w:val="28"/>
        </w:rPr>
        <w:t xml:space="preserve"> Arafati who was clad in NRM T-shirt tried to block</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campaign in Bukedea.</w:t>
      </w:r>
      <w:proofErr w:type="gramEnd"/>
      <w:r w:rsidRPr="00E00900">
        <w:rPr>
          <w:rFonts w:ascii="Bookman Old Style" w:hAnsi="Bookman Old Style"/>
          <w:sz w:val="28"/>
          <w:szCs w:val="28"/>
        </w:rPr>
        <w:t xml:space="preser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w:t>
      </w:r>
      <w:r w:rsidR="00482ED2" w:rsidRPr="00E00900">
        <w:rPr>
          <w:rFonts w:ascii="Bookman Old Style" w:hAnsi="Bookman Old Style"/>
          <w:sz w:val="28"/>
          <w:szCs w:val="28"/>
        </w:rPr>
        <w:t>Mukono</w:t>
      </w:r>
      <w:r w:rsidRPr="00E00900">
        <w:rPr>
          <w:rFonts w:ascii="Bookman Old Style" w:hAnsi="Bookman Old Style"/>
          <w:sz w:val="28"/>
          <w:szCs w:val="28"/>
        </w:rPr>
        <w:t xml:space="preserve"> </w:t>
      </w:r>
      <w:r w:rsidR="00482ED2" w:rsidRPr="00E00900">
        <w:rPr>
          <w:rFonts w:ascii="Bookman Old Style" w:hAnsi="Bookman Old Style"/>
          <w:sz w:val="28"/>
          <w:szCs w:val="28"/>
        </w:rPr>
        <w:t xml:space="preserve">Hon Ronald Kibule, </w:t>
      </w:r>
      <w:r w:rsidRPr="00E00900">
        <w:rPr>
          <w:rFonts w:ascii="Bookman Old Style" w:hAnsi="Bookman Old Style"/>
          <w:sz w:val="28"/>
          <w:szCs w:val="28"/>
        </w:rPr>
        <w:t xml:space="preserve">an NRM </w:t>
      </w:r>
      <w:r w:rsidR="00DE2093" w:rsidRPr="00E00900">
        <w:rPr>
          <w:rFonts w:ascii="Bookman Old Style" w:hAnsi="Bookman Old Style"/>
          <w:sz w:val="28"/>
          <w:szCs w:val="28"/>
        </w:rPr>
        <w:t>Member</w:t>
      </w:r>
      <w:r w:rsidRPr="00E00900">
        <w:rPr>
          <w:rFonts w:ascii="Bookman Old Style" w:hAnsi="Bookman Old Style"/>
          <w:sz w:val="28"/>
          <w:szCs w:val="28"/>
        </w:rPr>
        <w:t xml:space="preserve"> of Parliament led a number of youths clad in NRM T-Shirts to disrupt</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rally.  The NRM had organized a parallel meeting.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At Mbalala Trading Centre, Mukono District</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supporters who were putting up posters were arrested but later released without charge.  They were arrested by the son of the District Security Officer and the DPC.</w:t>
      </w:r>
    </w:p>
    <w:p w:rsidR="0017765E" w:rsidRPr="00E00900" w:rsidRDefault="00E3552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Hon. Kibuule Ronald, Member o</w:t>
      </w:r>
      <w:r w:rsidR="0017765E" w:rsidRPr="00E00900">
        <w:rPr>
          <w:rFonts w:ascii="Bookman Old Style" w:hAnsi="Bookman Old Style"/>
          <w:sz w:val="28"/>
          <w:szCs w:val="28"/>
        </w:rPr>
        <w:t>f Parliament Mukono North Constituency denied allegations by Sekitto David and Benon Muhanguzi that he mobilized NRM supporters to disrupt</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in Mukono.  He acknowledged his presence in Mukono Town on 10</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November 2015 but explained that he had gone to attend a meeting of the NRM leadership previously arranged but did not disrupt the activities of</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and his supporters.</w:t>
      </w:r>
    </w:p>
    <w:p w:rsidR="0017765E" w:rsidRPr="00E00900" w:rsidRDefault="00E3552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Ahimbisibwe Fred, </w:t>
      </w:r>
      <w:r w:rsidR="00C7671A"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Mukono District who denied disruption of</w:t>
      </w:r>
      <w:r w:rsidR="00DE209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0017765E" w:rsidRPr="00E00900">
        <w:rPr>
          <w:rFonts w:ascii="Bookman Old Style" w:hAnsi="Bookman Old Style"/>
          <w:sz w:val="28"/>
          <w:szCs w:val="28"/>
        </w:rPr>
        <w:t>s rallies as alleged by Benon Muhanguzi and Sekitto David.  He also denied arrest of</w:t>
      </w:r>
      <w:r w:rsidR="00DE209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0017765E" w:rsidRPr="00E00900">
        <w:rPr>
          <w:rFonts w:ascii="Bookman Old Style" w:hAnsi="Bookman Old Style"/>
          <w:sz w:val="28"/>
          <w:szCs w:val="28"/>
        </w:rPr>
        <w:t>’s supporters putting up</w:t>
      </w:r>
      <w:r w:rsidR="0098682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campaigns </w:t>
      </w:r>
      <w:r w:rsidR="0017765E" w:rsidRPr="00E00900">
        <w:rPr>
          <w:rFonts w:ascii="Bookman Old Style" w:hAnsi="Bookman Old Style"/>
          <w:sz w:val="28"/>
          <w:szCs w:val="28"/>
        </w:rPr>
        <w:lastRenderedPageBreak/>
        <w:t>posters at Mbalala.  He stated that he provided security for</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on 10</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November, </w:t>
      </w:r>
      <w:r w:rsidR="0017765E" w:rsidRPr="00E00900">
        <w:rPr>
          <w:rFonts w:ascii="Bookman Old Style" w:hAnsi="Bookman Old Style"/>
          <w:sz w:val="28"/>
          <w:szCs w:val="28"/>
        </w:rPr>
        <w:t>2015 the same date the NRM was holding a rally meeting at satellite b</w:t>
      </w:r>
      <w:r w:rsidR="00C8576A" w:rsidRPr="00E00900">
        <w:rPr>
          <w:rFonts w:ascii="Bookman Old Style" w:hAnsi="Bookman Old Style"/>
          <w:sz w:val="28"/>
          <w:szCs w:val="28"/>
        </w:rPr>
        <w:t>eac</w:t>
      </w:r>
      <w:r w:rsidR="0017765E" w:rsidRPr="00E00900">
        <w:rPr>
          <w:rFonts w:ascii="Bookman Old Style" w:hAnsi="Bookman Old Style"/>
          <w:sz w:val="28"/>
          <w:szCs w:val="28"/>
        </w:rPr>
        <w:t xml:space="preserve">h Hotel and there was no clash between the supporters of the two parties. </w:t>
      </w:r>
    </w:p>
    <w:p w:rsidR="0017765E" w:rsidRPr="00E00900" w:rsidRDefault="0030796F"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Manzi Zakaria Muhammad</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Internal Security Officer Mukono District </w:t>
      </w:r>
      <w:r w:rsidR="002A3BA0" w:rsidRPr="00E00900">
        <w:rPr>
          <w:rFonts w:ascii="Bookman Old Style" w:hAnsi="Bookman Old Style"/>
          <w:sz w:val="28"/>
          <w:szCs w:val="28"/>
        </w:rPr>
        <w:t xml:space="preserve">who </w:t>
      </w:r>
      <w:r w:rsidR="000C6F47" w:rsidRPr="00E00900">
        <w:rPr>
          <w:rFonts w:ascii="Bookman Old Style" w:hAnsi="Bookman Old Style"/>
          <w:sz w:val="28"/>
          <w:szCs w:val="28"/>
        </w:rPr>
        <w:t>denied</w:t>
      </w:r>
      <w:r w:rsidR="0017765E" w:rsidRPr="00E00900">
        <w:rPr>
          <w:rFonts w:ascii="Bookman Old Style" w:hAnsi="Bookman Old Style"/>
          <w:sz w:val="28"/>
          <w:szCs w:val="28"/>
        </w:rPr>
        <w:t xml:space="preserve"> allegations by Benon Muhanguzi that his only son, </w:t>
      </w:r>
      <w:r w:rsidR="002A3BA0" w:rsidRPr="00E00900">
        <w:rPr>
          <w:rFonts w:ascii="Bookman Old Style" w:hAnsi="Bookman Old Style"/>
          <w:sz w:val="28"/>
          <w:szCs w:val="28"/>
        </w:rPr>
        <w:t xml:space="preserve">Manzi Hani </w:t>
      </w:r>
      <w:r w:rsidR="0017765E" w:rsidRPr="00E00900">
        <w:rPr>
          <w:rFonts w:ascii="Bookman Old Style" w:hAnsi="Bookman Old Style"/>
          <w:sz w:val="28"/>
          <w:szCs w:val="28"/>
        </w:rPr>
        <w:t>who is aged only 6 years, was involved in arresting supporters of</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in  Mukono District.</w:t>
      </w:r>
    </w:p>
    <w:p w:rsidR="0017765E" w:rsidRPr="00E00900" w:rsidRDefault="001A6CE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Simon Lolim, the </w:t>
      </w:r>
      <w:r w:rsidR="0017765E" w:rsidRPr="00E00900">
        <w:rPr>
          <w:rFonts w:ascii="Bookman Old Style" w:hAnsi="Bookman Old Style"/>
          <w:sz w:val="28"/>
          <w:szCs w:val="28"/>
        </w:rPr>
        <w:t xml:space="preserve">Resident District Commissioner, Kaabong district </w:t>
      </w:r>
      <w:r w:rsidRPr="00E00900">
        <w:rPr>
          <w:rFonts w:ascii="Bookman Old Style" w:hAnsi="Bookman Old Style"/>
          <w:sz w:val="28"/>
          <w:szCs w:val="28"/>
        </w:rPr>
        <w:t xml:space="preserve">who </w:t>
      </w:r>
      <w:r w:rsidR="0017765E" w:rsidRPr="00E00900">
        <w:rPr>
          <w:rFonts w:ascii="Bookman Old Style" w:hAnsi="Bookman Old Style"/>
          <w:sz w:val="28"/>
          <w:szCs w:val="28"/>
        </w:rPr>
        <w:t>denied allegations by Benon Muhanguzi that there were road blocks and heavy deployment on the roads leading to</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venues. He stated that in accordance with a District Council Resolution, all the rallies by </w:t>
      </w:r>
      <w:r w:rsidR="007325FE" w:rsidRPr="00E00900">
        <w:rPr>
          <w:rFonts w:ascii="Bookman Old Style" w:hAnsi="Bookman Old Style"/>
          <w:sz w:val="28"/>
          <w:szCs w:val="28"/>
        </w:rPr>
        <w:t>candidate</w:t>
      </w:r>
      <w:r w:rsidR="0017765E" w:rsidRPr="00E00900">
        <w:rPr>
          <w:rFonts w:ascii="Bookman Old Style" w:hAnsi="Bookman Old Style"/>
          <w:sz w:val="28"/>
          <w:szCs w:val="28"/>
        </w:rPr>
        <w:t>s within Kabong Town Council were to be held at the Old Airstrip Ground and</w:t>
      </w:r>
      <w:r w:rsidR="00216FB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advised so contrary to his attempt to hold his </w:t>
      </w:r>
      <w:r w:rsidR="002B0763" w:rsidRPr="00E00900">
        <w:rPr>
          <w:rFonts w:ascii="Bookman Old Style" w:hAnsi="Bookman Old Style"/>
          <w:sz w:val="28"/>
          <w:szCs w:val="28"/>
        </w:rPr>
        <w:t>rally in</w:t>
      </w:r>
      <w:r w:rsidR="0017765E" w:rsidRPr="00E00900">
        <w:rPr>
          <w:rFonts w:ascii="Bookman Old Style" w:hAnsi="Bookman Old Style"/>
          <w:sz w:val="28"/>
          <w:szCs w:val="28"/>
        </w:rPr>
        <w:t xml:space="preserve"> a much smaller place in the Central/</w:t>
      </w:r>
      <w:r w:rsidR="002B0763" w:rsidRPr="00E00900">
        <w:rPr>
          <w:rFonts w:ascii="Bookman Old Style" w:hAnsi="Bookman Old Style"/>
          <w:sz w:val="28"/>
          <w:szCs w:val="28"/>
        </w:rPr>
        <w:t>Commercial area</w:t>
      </w:r>
      <w:r w:rsidR="0017765E" w:rsidRPr="00E00900">
        <w:rPr>
          <w:rFonts w:ascii="Bookman Old Style" w:hAnsi="Bookman Old Style"/>
          <w:sz w:val="28"/>
          <w:szCs w:val="28"/>
        </w:rPr>
        <w:t xml:space="preserve"> along the road leading to Kabong main Hospital.  He denied that</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 were either arrested or intimidated.  He also denied having in any way blocked or interfere</w:t>
      </w:r>
      <w:r w:rsidR="0054734A" w:rsidRPr="00E00900">
        <w:rPr>
          <w:rFonts w:ascii="Bookman Old Style" w:hAnsi="Bookman Old Style"/>
          <w:sz w:val="28"/>
          <w:szCs w:val="28"/>
        </w:rPr>
        <w:t>d</w:t>
      </w:r>
      <w:r w:rsidR="0017765E" w:rsidRPr="00E00900">
        <w:rPr>
          <w:rFonts w:ascii="Bookman Old Style" w:hAnsi="Bookman Old Style"/>
          <w:sz w:val="28"/>
          <w:szCs w:val="28"/>
        </w:rPr>
        <w:t xml:space="preserve"> with</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campaigns rallies. </w:t>
      </w:r>
    </w:p>
    <w:p w:rsidR="0017765E" w:rsidRPr="00E00900" w:rsidRDefault="00132A4D"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Emuge Benjamin</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Internal Security Officer Kaabong </w:t>
      </w:r>
      <w:r w:rsidRPr="00E00900">
        <w:rPr>
          <w:rFonts w:ascii="Bookman Old Style" w:hAnsi="Bookman Old Style"/>
          <w:sz w:val="28"/>
          <w:szCs w:val="28"/>
        </w:rPr>
        <w:t>District who refuted</w:t>
      </w:r>
      <w:r w:rsidR="0017765E" w:rsidRPr="00E00900">
        <w:rPr>
          <w:rFonts w:ascii="Bookman Old Style" w:hAnsi="Bookman Old Style"/>
          <w:sz w:val="28"/>
          <w:szCs w:val="28"/>
        </w:rPr>
        <w:t xml:space="preserve"> allegations by Benon Muhanguzi that he blocked a road leading to</w:t>
      </w:r>
      <w:r w:rsidR="00DE20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at Karenga Trading Centre.</w:t>
      </w:r>
      <w:proofErr w:type="gramEnd"/>
      <w:r w:rsidR="0017765E" w:rsidRPr="00E00900">
        <w:rPr>
          <w:rFonts w:ascii="Bookman Old Style" w:hAnsi="Bookman Old Style"/>
          <w:sz w:val="28"/>
          <w:szCs w:val="28"/>
        </w:rPr>
        <w:t xml:space="preserve">  He denied arrest of</w:t>
      </w:r>
      <w:r w:rsidR="00C8576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w:t>
      </w:r>
      <w:r w:rsidR="0017765E" w:rsidRPr="00E00900">
        <w:rPr>
          <w:rFonts w:ascii="Bookman Old Style" w:hAnsi="Bookman Old Style"/>
          <w:sz w:val="28"/>
          <w:szCs w:val="28"/>
        </w:rPr>
        <w:lastRenderedPageBreak/>
        <w:t>or defacement of</w:t>
      </w:r>
      <w:r w:rsidR="0098682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posters during the time of his campaign in Kaabong. He was aware of a decision to change the venue for</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of which Ms Losike Angela a coordinator of</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campaign was notified and she raised no objection.  He refuted claims by Benon Muhanguzi that</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campaign rally was interrupted by arrest of his supporters and defacing of his campaign posters.</w:t>
      </w:r>
    </w:p>
    <w:p w:rsidR="0017765E" w:rsidRPr="00E00900" w:rsidRDefault="00B53DAE" w:rsidP="001B6CE9">
      <w:pPr>
        <w:pStyle w:val="ListParagraph"/>
        <w:spacing w:before="240" w:after="240" w:line="360" w:lineRule="auto"/>
        <w:ind w:left="0"/>
        <w:jc w:val="both"/>
        <w:rPr>
          <w:rFonts w:ascii="Bookman Old Style" w:hAnsi="Bookman Old Style"/>
          <w:sz w:val="28"/>
          <w:szCs w:val="28"/>
        </w:rPr>
      </w:pPr>
      <w:proofErr w:type="gramStart"/>
      <w:r w:rsidRPr="00E00900">
        <w:rPr>
          <w:rFonts w:ascii="Bookman Old Style" w:hAnsi="Bookman Old Style"/>
          <w:sz w:val="28"/>
          <w:szCs w:val="28"/>
        </w:rPr>
        <w:t xml:space="preserve">Cekerom Peter,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Kaabong District, </w:t>
      </w:r>
      <w:r w:rsidRPr="00E00900">
        <w:rPr>
          <w:rFonts w:ascii="Bookman Old Style" w:hAnsi="Bookman Old Style"/>
          <w:sz w:val="28"/>
          <w:szCs w:val="28"/>
        </w:rPr>
        <w:t xml:space="preserve">who </w:t>
      </w:r>
      <w:r w:rsidR="0017765E" w:rsidRPr="00E00900">
        <w:rPr>
          <w:rFonts w:ascii="Bookman Old Style" w:hAnsi="Bookman Old Style"/>
          <w:sz w:val="28"/>
          <w:szCs w:val="28"/>
        </w:rPr>
        <w:t>denied allegations by Benon Muhanguzi that</w:t>
      </w:r>
      <w:r w:rsidR="005D32A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Campaign rally at Airfield was marred by v</w:t>
      </w:r>
      <w:r w:rsidRPr="00E00900">
        <w:rPr>
          <w:rFonts w:ascii="Bookman Old Style" w:hAnsi="Bookman Old Style"/>
          <w:sz w:val="28"/>
          <w:szCs w:val="28"/>
        </w:rPr>
        <w:t>iolence.</w:t>
      </w:r>
      <w:proofErr w:type="gramEnd"/>
      <w:r w:rsidRPr="00E00900">
        <w:rPr>
          <w:rFonts w:ascii="Bookman Old Style" w:hAnsi="Bookman Old Style"/>
          <w:sz w:val="28"/>
          <w:szCs w:val="28"/>
        </w:rPr>
        <w:t xml:space="preserve"> He only remembered</w:t>
      </w:r>
      <w:r w:rsidR="0017765E" w:rsidRPr="00E00900">
        <w:rPr>
          <w:rFonts w:ascii="Bookman Old Style" w:hAnsi="Bookman Old Style"/>
          <w:sz w:val="28"/>
          <w:szCs w:val="28"/>
        </w:rPr>
        <w:t xml:space="preserve"> the security committee advising</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to shift his rally from near the RDC’s offices to the Air</w:t>
      </w:r>
      <w:r w:rsidRPr="00E00900">
        <w:rPr>
          <w:rFonts w:ascii="Bookman Old Style" w:hAnsi="Bookman Old Style"/>
          <w:sz w:val="28"/>
          <w:szCs w:val="28"/>
        </w:rPr>
        <w:t>field which was more specious. That</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3F1982" w:rsidRPr="00E00900">
        <w:rPr>
          <w:rFonts w:ascii="Bookman Old Style" w:hAnsi="Bookman Old Style"/>
          <w:sz w:val="28"/>
          <w:szCs w:val="28"/>
        </w:rPr>
        <w:t xml:space="preserve"> and his supporters did not</w:t>
      </w:r>
      <w:r w:rsidR="0017765E" w:rsidRPr="00E00900">
        <w:rPr>
          <w:rFonts w:ascii="Bookman Old Style" w:hAnsi="Bookman Old Style"/>
          <w:sz w:val="28"/>
          <w:szCs w:val="28"/>
        </w:rPr>
        <w:t xml:space="preserve"> object of the change of venue and</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had successful campaigns in the District without any incidents of violence.</w:t>
      </w:r>
    </w:p>
    <w:p w:rsidR="0017765E" w:rsidRPr="00E00900" w:rsidRDefault="00B53DA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Col. Charles Lwanga Lutaya,</w:t>
      </w:r>
      <w:r w:rsidR="0017765E" w:rsidRPr="00E00900">
        <w:rPr>
          <w:rFonts w:ascii="Bookman Old Style" w:hAnsi="Bookman Old Style"/>
          <w:sz w:val="28"/>
          <w:szCs w:val="28"/>
        </w:rPr>
        <w:t xml:space="preserve"> </w:t>
      </w:r>
      <w:r w:rsidRPr="00E00900">
        <w:rPr>
          <w:rFonts w:ascii="Bookman Old Style" w:hAnsi="Bookman Old Style"/>
          <w:sz w:val="28"/>
          <w:szCs w:val="28"/>
        </w:rPr>
        <w:t>a s</w:t>
      </w:r>
      <w:r w:rsidR="0017765E" w:rsidRPr="00E00900">
        <w:rPr>
          <w:rFonts w:ascii="Bookman Old Style" w:hAnsi="Bookman Old Style"/>
          <w:sz w:val="28"/>
          <w:szCs w:val="28"/>
        </w:rPr>
        <w:t xml:space="preserve">erving Army Officer </w:t>
      </w:r>
      <w:r w:rsidR="00DB262C" w:rsidRPr="00E00900">
        <w:rPr>
          <w:rFonts w:ascii="Bookman Old Style" w:hAnsi="Bookman Old Style"/>
          <w:sz w:val="28"/>
          <w:szCs w:val="28"/>
        </w:rPr>
        <w:t xml:space="preserve">with the </w:t>
      </w:r>
      <w:r w:rsidR="0017765E" w:rsidRPr="00E00900">
        <w:rPr>
          <w:rFonts w:ascii="Bookman Old Style" w:hAnsi="Bookman Old Style"/>
          <w:sz w:val="28"/>
          <w:szCs w:val="28"/>
        </w:rPr>
        <w:t>UPDF and Deputy Commander Air Force st</w:t>
      </w:r>
      <w:r w:rsidR="00DB262C" w:rsidRPr="00E00900">
        <w:rPr>
          <w:rFonts w:ascii="Bookman Old Style" w:hAnsi="Bookman Old Style"/>
          <w:sz w:val="28"/>
          <w:szCs w:val="28"/>
        </w:rPr>
        <w:t>ationed at Entebbe Headquarters who refuted</w:t>
      </w:r>
      <w:r w:rsidR="0017765E" w:rsidRPr="00E00900">
        <w:rPr>
          <w:rFonts w:ascii="Bookman Old Style" w:hAnsi="Bookman Old Style"/>
          <w:sz w:val="28"/>
          <w:szCs w:val="28"/>
        </w:rPr>
        <w:t xml:space="preserve"> claims by Hope Mwesigye and Benon Muhanguzi that Air</w:t>
      </w:r>
      <w:r w:rsidR="00AC576C" w:rsidRPr="00E00900">
        <w:rPr>
          <w:rFonts w:ascii="Bookman Old Style" w:hAnsi="Bookman Old Style"/>
          <w:sz w:val="28"/>
          <w:szCs w:val="28"/>
        </w:rPr>
        <w:t xml:space="preserve"> Force p</w:t>
      </w:r>
      <w:r w:rsidR="0017765E" w:rsidRPr="00E00900">
        <w:rPr>
          <w:rFonts w:ascii="Bookman Old Style" w:hAnsi="Bookman Old Style"/>
          <w:sz w:val="28"/>
          <w:szCs w:val="28"/>
        </w:rPr>
        <w:t>lanes were used to disperse</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rally at Soroti.  According to the witness the planes were doing routine training drills and did not disrupt any rally.  </w:t>
      </w:r>
    </w:p>
    <w:p w:rsidR="0017765E" w:rsidRPr="00E00900" w:rsidRDefault="00A638F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Batemyeta Zephania, </w:t>
      </w:r>
      <w:r w:rsidR="0017765E" w:rsidRPr="00E00900">
        <w:rPr>
          <w:rFonts w:ascii="Bookman Old Style" w:hAnsi="Bookman Old Style"/>
          <w:sz w:val="28"/>
          <w:szCs w:val="28"/>
        </w:rPr>
        <w:t>a supporter of</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and mobiliser stated in his affidavit that he moved with</w:t>
      </w:r>
      <w:r w:rsidR="0071315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throughout the campaign period during which he saw NRM </w:t>
      </w:r>
      <w:r w:rsidR="0017765E" w:rsidRPr="00E00900">
        <w:rPr>
          <w:rFonts w:ascii="Bookman Old Style" w:hAnsi="Bookman Old Style"/>
          <w:sz w:val="28"/>
          <w:szCs w:val="28"/>
        </w:rPr>
        <w:lastRenderedPageBreak/>
        <w:t>supporters wearing NRM T-shirts defacing and destroying</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posters in all the places that </w:t>
      </w:r>
      <w:r w:rsidR="00410F0E" w:rsidRPr="00E00900">
        <w:rPr>
          <w:rFonts w:ascii="Bookman Old Style" w:hAnsi="Bookman Old Style"/>
          <w:sz w:val="28"/>
          <w:szCs w:val="28"/>
        </w:rPr>
        <w:t>t</w:t>
      </w:r>
      <w:r w:rsidR="0017765E" w:rsidRPr="00E00900">
        <w:rPr>
          <w:rFonts w:ascii="Bookman Old Style" w:hAnsi="Bookman Old Style"/>
          <w:sz w:val="28"/>
          <w:szCs w:val="28"/>
        </w:rPr>
        <w:t>he</w:t>
      </w:r>
      <w:r w:rsidR="00410F0E"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0017765E" w:rsidRPr="00E00900">
        <w:rPr>
          <w:rFonts w:ascii="Bookman Old Style" w:hAnsi="Bookman Old Style"/>
          <w:sz w:val="28"/>
          <w:szCs w:val="28"/>
        </w:rPr>
        <w:t xml:space="preserve"> held rallies and placing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’s Campaign posters over those of</w:t>
      </w:r>
      <w:r w:rsidR="005D32A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At Boma grounds </w:t>
      </w:r>
      <w:r w:rsidR="00913CD4" w:rsidRPr="00E00900">
        <w:rPr>
          <w:rFonts w:ascii="Bookman Old Style" w:hAnsi="Bookman Old Style"/>
          <w:sz w:val="28"/>
          <w:szCs w:val="28"/>
        </w:rPr>
        <w:t xml:space="preserve">in </w:t>
      </w:r>
      <w:r w:rsidRPr="00E00900">
        <w:rPr>
          <w:rFonts w:ascii="Bookman Old Style" w:hAnsi="Bookman Old Style"/>
          <w:sz w:val="28"/>
          <w:szCs w:val="28"/>
        </w:rPr>
        <w:t xml:space="preserve">Fort Portal, the organization for </w:t>
      </w:r>
      <w:r w:rsidR="00913CD4" w:rsidRPr="00E00900">
        <w:rPr>
          <w:rFonts w:ascii="Bookman Old Style" w:hAnsi="Bookman Old Style"/>
          <w:sz w:val="28"/>
          <w:szCs w:val="28"/>
        </w:rPr>
        <w:t>the rally was interrupted by a h</w:t>
      </w:r>
      <w:r w:rsidRPr="00E00900">
        <w:rPr>
          <w:rFonts w:ascii="Bookman Old Style" w:hAnsi="Bookman Old Style"/>
          <w:sz w:val="28"/>
          <w:szCs w:val="28"/>
        </w:rPr>
        <w:t xml:space="preserve">elicopter painted yellow and bearing the posters of </w:t>
      </w:r>
      <w:r w:rsidR="007325FE" w:rsidRPr="00E00900">
        <w:rPr>
          <w:rFonts w:ascii="Bookman Old Style" w:hAnsi="Bookman Old Style"/>
          <w:sz w:val="28"/>
          <w:szCs w:val="28"/>
        </w:rPr>
        <w:t>candidate</w:t>
      </w:r>
      <w:r w:rsidRPr="00E00900">
        <w:rPr>
          <w:rFonts w:ascii="Bookman Old Style" w:hAnsi="Bookman Old Style"/>
          <w:sz w:val="28"/>
          <w:szCs w:val="28"/>
        </w:rPr>
        <w:t xml:space="preserve"> Yoweri Kaguta Museveni which landed at the venue for the rally. </w:t>
      </w:r>
    </w:p>
    <w:p w:rsidR="0017765E" w:rsidRPr="00E00900" w:rsidRDefault="005B47C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h</w:t>
      </w:r>
      <w:r w:rsidR="0017765E" w:rsidRPr="00E00900">
        <w:rPr>
          <w:rFonts w:ascii="Bookman Old Style" w:hAnsi="Bookman Old Style"/>
          <w:sz w:val="28"/>
          <w:szCs w:val="28"/>
        </w:rPr>
        <w:t xml:space="preserve">e later left Boma </w:t>
      </w:r>
      <w:r w:rsidRPr="00E00900">
        <w:rPr>
          <w:rFonts w:ascii="Bookman Old Style" w:hAnsi="Bookman Old Style"/>
          <w:sz w:val="28"/>
          <w:szCs w:val="28"/>
        </w:rPr>
        <w:t xml:space="preserve">grounds </w:t>
      </w:r>
      <w:r w:rsidR="0017765E" w:rsidRPr="00E00900">
        <w:rPr>
          <w:rFonts w:ascii="Bookman Old Style" w:hAnsi="Bookman Old Style"/>
          <w:sz w:val="28"/>
          <w:szCs w:val="28"/>
        </w:rPr>
        <w:t>to join</w:t>
      </w:r>
      <w:r w:rsidR="0071315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procession entering Fort Portal Town.  </w:t>
      </w:r>
      <w:r w:rsidR="00D41B4A" w:rsidRPr="00E00900">
        <w:rPr>
          <w:rFonts w:ascii="Bookman Old Style" w:hAnsi="Bookman Old Style"/>
          <w:sz w:val="28"/>
          <w:szCs w:val="28"/>
        </w:rPr>
        <w:t>That t</w:t>
      </w:r>
      <w:r w:rsidR="0017765E" w:rsidRPr="00E00900">
        <w:rPr>
          <w:rFonts w:ascii="Bookman Old Style" w:hAnsi="Bookman Old Style"/>
          <w:sz w:val="28"/>
          <w:szCs w:val="28"/>
        </w:rPr>
        <w:t xml:space="preserve">he procession was confronted by a group of men and youths wearing yellow T-shirts with the </w:t>
      </w:r>
      <w:r w:rsidR="0093096D" w:rsidRPr="00E00900">
        <w:rPr>
          <w:rFonts w:ascii="Bookman Old Style" w:hAnsi="Bookman Old Style"/>
          <w:sz w:val="28"/>
          <w:szCs w:val="28"/>
        </w:rPr>
        <w:t>1</w:t>
      </w:r>
      <w:r w:rsidR="00410F0E" w:rsidRPr="00E00900">
        <w:rPr>
          <w:rFonts w:ascii="Bookman Old Style" w:hAnsi="Bookman Old Style"/>
          <w:sz w:val="28"/>
          <w:szCs w:val="28"/>
        </w:rPr>
        <w:t>st</w:t>
      </w:r>
      <w:r w:rsidR="0093096D" w:rsidRPr="00E00900">
        <w:rPr>
          <w:rFonts w:ascii="Bookman Old Style" w:hAnsi="Bookman Old Style"/>
          <w:sz w:val="28"/>
          <w:szCs w:val="28"/>
        </w:rPr>
        <w:t xml:space="preserve"> </w:t>
      </w:r>
      <w:r w:rsidR="00C06E3B" w:rsidRPr="00E00900">
        <w:rPr>
          <w:rFonts w:ascii="Bookman Old Style" w:hAnsi="Bookman Old Style"/>
          <w:sz w:val="28"/>
          <w:szCs w:val="28"/>
        </w:rPr>
        <w:t>Respondent</w:t>
      </w:r>
      <w:r w:rsidR="0017765E" w:rsidRPr="00E00900">
        <w:rPr>
          <w:rFonts w:ascii="Bookman Old Style" w:hAnsi="Bookman Old Style"/>
          <w:sz w:val="28"/>
          <w:szCs w:val="28"/>
        </w:rPr>
        <w:t>’</w:t>
      </w:r>
      <w:r w:rsidR="0093096D" w:rsidRPr="00E00900">
        <w:rPr>
          <w:rFonts w:ascii="Bookman Old Style" w:hAnsi="Bookman Old Style"/>
          <w:sz w:val="28"/>
          <w:szCs w:val="28"/>
        </w:rPr>
        <w:t>s c</w:t>
      </w:r>
      <w:r w:rsidR="00BF172C" w:rsidRPr="00E00900">
        <w:rPr>
          <w:rFonts w:ascii="Bookman Old Style" w:hAnsi="Bookman Old Style"/>
          <w:sz w:val="28"/>
          <w:szCs w:val="28"/>
        </w:rPr>
        <w:t>ampaign p</w:t>
      </w:r>
      <w:r w:rsidR="0093096D" w:rsidRPr="00E00900">
        <w:rPr>
          <w:rFonts w:ascii="Bookman Old Style" w:hAnsi="Bookman Old Style"/>
          <w:sz w:val="28"/>
          <w:szCs w:val="28"/>
        </w:rPr>
        <w:t>ictures</w:t>
      </w:r>
      <w:r w:rsidR="0017765E" w:rsidRPr="00E00900">
        <w:rPr>
          <w:rFonts w:ascii="Bookman Old Style" w:hAnsi="Bookman Old Style"/>
          <w:sz w:val="28"/>
          <w:szCs w:val="28"/>
        </w:rPr>
        <w:t xml:space="preserve"> who started pelting</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procession with stones and bottles containing urine and chanting that nobody would vote</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t>
      </w:r>
    </w:p>
    <w:p w:rsidR="0017765E" w:rsidRPr="00E00900" w:rsidRDefault="0017765E" w:rsidP="008579ED">
      <w:pPr>
        <w:spacing w:after="0" w:line="360" w:lineRule="auto"/>
        <w:jc w:val="both"/>
        <w:rPr>
          <w:rFonts w:ascii="Bookman Old Style" w:hAnsi="Bookman Old Style"/>
          <w:sz w:val="28"/>
          <w:szCs w:val="28"/>
        </w:rPr>
      </w:pPr>
      <w:r w:rsidRPr="00E00900">
        <w:rPr>
          <w:rFonts w:ascii="Bookman Old Style" w:hAnsi="Bookman Old Style"/>
          <w:sz w:val="28"/>
          <w:szCs w:val="28"/>
        </w:rPr>
        <w:t>The</w:t>
      </w:r>
      <w:r w:rsidR="008579ED"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and his supporters still proceeded to the venue for the campaign rally amidst the scuffles.  </w:t>
      </w:r>
    </w:p>
    <w:p w:rsidR="0017765E" w:rsidRPr="00E00900" w:rsidRDefault="00BF172C" w:rsidP="008579ED">
      <w:pPr>
        <w:spacing w:after="0" w:line="360" w:lineRule="auto"/>
        <w:jc w:val="both"/>
        <w:rPr>
          <w:rFonts w:ascii="Bookman Old Style" w:hAnsi="Bookman Old Style"/>
          <w:sz w:val="28"/>
          <w:szCs w:val="28"/>
        </w:rPr>
      </w:pPr>
      <w:r w:rsidRPr="00E00900">
        <w:rPr>
          <w:rFonts w:ascii="Bookman Old Style" w:hAnsi="Bookman Old Style"/>
          <w:sz w:val="28"/>
          <w:szCs w:val="28"/>
        </w:rPr>
        <w:t>That a</w:t>
      </w:r>
      <w:r w:rsidR="0017765E" w:rsidRPr="00E00900">
        <w:rPr>
          <w:rFonts w:ascii="Bookman Old Style" w:hAnsi="Bookman Old Style"/>
          <w:sz w:val="28"/>
          <w:szCs w:val="28"/>
        </w:rPr>
        <w:t xml:space="preserve">fter the campaign rally he saw a group of people wearing NRM T-shirts with the picture of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fighting all the persons wearing</w:t>
      </w:r>
      <w:r w:rsidR="0051735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08556C" w:rsidRPr="00E00900">
        <w:rPr>
          <w:rFonts w:ascii="Bookman Old Style" w:hAnsi="Bookman Old Style"/>
          <w:sz w:val="28"/>
          <w:szCs w:val="28"/>
        </w:rPr>
        <w:t>’</w:t>
      </w:r>
      <w:r w:rsidR="0017765E" w:rsidRPr="00E00900">
        <w:rPr>
          <w:rFonts w:ascii="Bookman Old Style" w:hAnsi="Bookman Old Style"/>
          <w:sz w:val="28"/>
          <w:szCs w:val="28"/>
        </w:rPr>
        <w:t>s T-shirts and defacing</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08556C" w:rsidRPr="00E00900">
        <w:rPr>
          <w:rFonts w:ascii="Bookman Old Style" w:hAnsi="Bookman Old Style"/>
          <w:sz w:val="28"/>
          <w:szCs w:val="28"/>
        </w:rPr>
        <w:t>’</w:t>
      </w:r>
      <w:r w:rsidR="0017765E" w:rsidRPr="00E00900">
        <w:rPr>
          <w:rFonts w:ascii="Bookman Old Style" w:hAnsi="Bookman Old Style"/>
          <w:sz w:val="28"/>
          <w:szCs w:val="28"/>
        </w:rPr>
        <w:t xml:space="preserve">s posters. </w:t>
      </w:r>
    </w:p>
    <w:p w:rsidR="0017765E" w:rsidRPr="00E00900" w:rsidRDefault="006079EA" w:rsidP="008579ED">
      <w:pPr>
        <w:spacing w:after="0" w:line="360" w:lineRule="auto"/>
        <w:jc w:val="both"/>
        <w:rPr>
          <w:rFonts w:ascii="Bookman Old Style" w:hAnsi="Bookman Old Style"/>
          <w:sz w:val="28"/>
          <w:szCs w:val="28"/>
        </w:rPr>
      </w:pPr>
      <w:r w:rsidRPr="00E00900">
        <w:rPr>
          <w:rFonts w:ascii="Bookman Old Style" w:hAnsi="Bookman Old Style"/>
          <w:sz w:val="28"/>
          <w:szCs w:val="28"/>
        </w:rPr>
        <w:t>That f</w:t>
      </w:r>
      <w:r w:rsidR="0017765E" w:rsidRPr="00E00900">
        <w:rPr>
          <w:rFonts w:ascii="Bookman Old Style" w:hAnsi="Bookman Old Style"/>
          <w:sz w:val="28"/>
          <w:szCs w:val="28"/>
        </w:rPr>
        <w:t>rom Fort Portal</w:t>
      </w:r>
      <w:r w:rsidR="00410F0E" w:rsidRPr="00E00900">
        <w:rPr>
          <w:rFonts w:ascii="Bookman Old Style" w:hAnsi="Bookman Old Style"/>
          <w:sz w:val="28"/>
          <w:szCs w:val="28"/>
        </w:rPr>
        <w:t>,</w:t>
      </w:r>
      <w:r w:rsidR="0071315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pro</w:t>
      </w:r>
      <w:r w:rsidR="008579ED" w:rsidRPr="00E00900">
        <w:rPr>
          <w:rFonts w:ascii="Bookman Old Style" w:hAnsi="Bookman Old Style"/>
          <w:sz w:val="28"/>
          <w:szCs w:val="28"/>
        </w:rPr>
        <w:t>c</w:t>
      </w:r>
      <w:r w:rsidR="0066660C" w:rsidRPr="00E00900">
        <w:rPr>
          <w:rFonts w:ascii="Bookman Old Style" w:hAnsi="Bookman Old Style"/>
          <w:sz w:val="28"/>
          <w:szCs w:val="28"/>
        </w:rPr>
        <w:t>e</w:t>
      </w:r>
      <w:r w:rsidR="008579ED" w:rsidRPr="00E00900">
        <w:rPr>
          <w:rFonts w:ascii="Bookman Old Style" w:hAnsi="Bookman Old Style"/>
          <w:sz w:val="28"/>
          <w:szCs w:val="28"/>
        </w:rPr>
        <w:t>e</w:t>
      </w:r>
      <w:r w:rsidR="0066660C" w:rsidRPr="00E00900">
        <w:rPr>
          <w:rFonts w:ascii="Bookman Old Style" w:hAnsi="Bookman Old Style"/>
          <w:sz w:val="28"/>
          <w:szCs w:val="28"/>
        </w:rPr>
        <w:t>d</w:t>
      </w:r>
      <w:r w:rsidR="0017765E" w:rsidRPr="00E00900">
        <w:rPr>
          <w:rFonts w:ascii="Bookman Old Style" w:hAnsi="Bookman Old Style"/>
          <w:sz w:val="28"/>
          <w:szCs w:val="28"/>
        </w:rPr>
        <w:t xml:space="preserve">ed to Kasese where persons wearing civilian clothes riding motor cycles and in vehicles all pasted with campaign posters of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threatened the locals in Kasese not to go to</w:t>
      </w:r>
      <w:r w:rsidR="0059315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rally.  The rally was held amidst threats from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0017765E" w:rsidRPr="00E00900">
        <w:rPr>
          <w:rFonts w:ascii="Bookman Old Style" w:hAnsi="Bookman Old Style"/>
          <w:sz w:val="28"/>
          <w:szCs w:val="28"/>
        </w:rPr>
        <w:t>’s supporters</w:t>
      </w:r>
      <w:r w:rsidR="008E1002" w:rsidRPr="00E00900">
        <w:rPr>
          <w:rFonts w:ascii="Bookman Old Style" w:hAnsi="Bookman Old Style"/>
          <w:sz w:val="28"/>
          <w:szCs w:val="28"/>
        </w:rPr>
        <w:t xml:space="preserve">. </w:t>
      </w:r>
      <w:r w:rsidR="0017765E" w:rsidRPr="00E00900">
        <w:rPr>
          <w:rFonts w:ascii="Bookman Old Style" w:hAnsi="Bookman Old Style"/>
          <w:sz w:val="28"/>
          <w:szCs w:val="28"/>
        </w:rPr>
        <w:t>A car belonging to</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8E1002" w:rsidRPr="00E00900">
        <w:rPr>
          <w:rFonts w:ascii="Bookman Old Style" w:hAnsi="Bookman Old Style"/>
          <w:sz w:val="28"/>
          <w:szCs w:val="28"/>
        </w:rPr>
        <w:t>’s</w:t>
      </w:r>
      <w:r w:rsidR="0017765E" w:rsidRPr="00E00900">
        <w:rPr>
          <w:rFonts w:ascii="Bookman Old Style" w:hAnsi="Bookman Old Style"/>
          <w:sz w:val="28"/>
          <w:szCs w:val="28"/>
        </w:rPr>
        <w:t xml:space="preserve"> mobilisers was burnt and some of</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mobilisers</w:t>
      </w:r>
      <w:r w:rsidR="008E1002" w:rsidRPr="00E00900">
        <w:rPr>
          <w:rFonts w:ascii="Bookman Old Style" w:hAnsi="Bookman Old Style"/>
          <w:sz w:val="28"/>
          <w:szCs w:val="28"/>
        </w:rPr>
        <w:t xml:space="preserve"> were</w:t>
      </w:r>
      <w:r w:rsidR="0017765E" w:rsidRPr="00E00900">
        <w:rPr>
          <w:rFonts w:ascii="Bookman Old Style" w:hAnsi="Bookman Old Style"/>
          <w:sz w:val="28"/>
          <w:szCs w:val="28"/>
        </w:rPr>
        <w:t xml:space="preserve"> severely beaten and </w:t>
      </w:r>
      <w:r w:rsidR="00F8241F" w:rsidRPr="00E00900">
        <w:rPr>
          <w:rFonts w:ascii="Bookman Old Style" w:hAnsi="Bookman Old Style"/>
          <w:sz w:val="28"/>
          <w:szCs w:val="28"/>
        </w:rPr>
        <w:t>hospitalized</w:t>
      </w:r>
      <w:r w:rsidR="0017765E" w:rsidRPr="00E00900">
        <w:rPr>
          <w:rFonts w:ascii="Bookman Old Style" w:hAnsi="Bookman Old Style"/>
          <w:sz w:val="28"/>
          <w:szCs w:val="28"/>
        </w:rPr>
        <w:t>.</w:t>
      </w:r>
    </w:p>
    <w:p w:rsidR="0017765E" w:rsidRPr="00E00900" w:rsidRDefault="005F7B4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w</w:t>
      </w:r>
      <w:r w:rsidR="001624E7" w:rsidRPr="00E00900">
        <w:rPr>
          <w:rFonts w:ascii="Bookman Old Style" w:hAnsi="Bookman Old Style"/>
          <w:sz w:val="28"/>
          <w:szCs w:val="28"/>
        </w:rPr>
        <w:t>hile in Bushenyi a soldier at</w:t>
      </w:r>
      <w:r w:rsidR="0017765E" w:rsidRPr="00E00900">
        <w:rPr>
          <w:rFonts w:ascii="Bookman Old Style" w:hAnsi="Bookman Old Style"/>
          <w:sz w:val="28"/>
          <w:szCs w:val="28"/>
        </w:rPr>
        <w:t xml:space="preserve"> the </w:t>
      </w:r>
      <w:r w:rsidRPr="00E00900">
        <w:rPr>
          <w:rFonts w:ascii="Bookman Old Style" w:hAnsi="Bookman Old Style"/>
          <w:sz w:val="28"/>
          <w:szCs w:val="28"/>
        </w:rPr>
        <w:t>rank of</w:t>
      </w:r>
      <w:r w:rsidR="0017765E" w:rsidRPr="00E00900">
        <w:rPr>
          <w:rFonts w:ascii="Bookman Old Style" w:hAnsi="Bookman Old Style"/>
          <w:sz w:val="28"/>
          <w:szCs w:val="28"/>
        </w:rPr>
        <w:t xml:space="preserve"> Major in company of others on motor cycles and others in cars with NRM and </w:t>
      </w:r>
      <w:r w:rsidRPr="00E00900">
        <w:rPr>
          <w:rFonts w:ascii="Bookman Old Style" w:hAnsi="Bookman Old Style"/>
          <w:sz w:val="28"/>
          <w:szCs w:val="28"/>
        </w:rPr>
        <w:t>the 1</w:t>
      </w:r>
      <w:r w:rsidRPr="00E00900">
        <w:rPr>
          <w:rFonts w:ascii="Bookman Old Style" w:hAnsi="Bookman Old Style"/>
          <w:sz w:val="28"/>
          <w:szCs w:val="28"/>
          <w:vertAlign w:val="superscript"/>
        </w:rPr>
        <w:t>st</w:t>
      </w:r>
      <w:r w:rsidRPr="00E00900">
        <w:rPr>
          <w:rFonts w:ascii="Bookman Old Style" w:hAnsi="Bookman Old Style"/>
          <w:sz w:val="28"/>
          <w:szCs w:val="28"/>
        </w:rPr>
        <w:t xml:space="preserve"> </w:t>
      </w:r>
      <w:r w:rsidR="00C06E3B" w:rsidRPr="00E00900">
        <w:rPr>
          <w:rFonts w:ascii="Bookman Old Style" w:hAnsi="Bookman Old Style"/>
          <w:sz w:val="28"/>
          <w:szCs w:val="28"/>
        </w:rPr>
        <w:t>Respondent</w:t>
      </w:r>
      <w:r w:rsidR="0017765E" w:rsidRPr="00E00900">
        <w:rPr>
          <w:rFonts w:ascii="Bookman Old Style" w:hAnsi="Bookman Old Style"/>
          <w:sz w:val="28"/>
          <w:szCs w:val="28"/>
        </w:rPr>
        <w:t>’s posters were threatening people telling them not to attend</w:t>
      </w:r>
      <w:r w:rsidR="00410F0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rally. </w:t>
      </w:r>
    </w:p>
    <w:p w:rsidR="0017765E" w:rsidRPr="00E00900" w:rsidRDefault="005F7B4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i</w:t>
      </w:r>
      <w:r w:rsidR="0017765E" w:rsidRPr="00E00900">
        <w:rPr>
          <w:rFonts w:ascii="Bookman Old Style" w:hAnsi="Bookman Old Style"/>
          <w:sz w:val="28"/>
          <w:szCs w:val="28"/>
        </w:rPr>
        <w:t>n Mbarara several people were assaulted before the rally and</w:t>
      </w:r>
      <w:r w:rsidR="0001076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posters </w:t>
      </w:r>
      <w:r w:rsidRPr="00E00900">
        <w:rPr>
          <w:rFonts w:ascii="Bookman Old Style" w:hAnsi="Bookman Old Style"/>
          <w:sz w:val="28"/>
          <w:szCs w:val="28"/>
        </w:rPr>
        <w:t xml:space="preserve">were </w:t>
      </w:r>
      <w:r w:rsidR="0017765E" w:rsidRPr="00E00900">
        <w:rPr>
          <w:rFonts w:ascii="Bookman Old Style" w:hAnsi="Bookman Old Style"/>
          <w:sz w:val="28"/>
          <w:szCs w:val="28"/>
        </w:rPr>
        <w:t xml:space="preserve">destroyed and defaced. </w:t>
      </w:r>
    </w:p>
    <w:p w:rsidR="0017765E" w:rsidRPr="00E00900" w:rsidRDefault="00A3583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w</w:t>
      </w:r>
      <w:r w:rsidR="0017765E" w:rsidRPr="00E00900">
        <w:rPr>
          <w:rFonts w:ascii="Bookman Old Style" w:hAnsi="Bookman Old Style"/>
          <w:sz w:val="28"/>
          <w:szCs w:val="28"/>
        </w:rPr>
        <w:t>hile</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proceeding to Kaliro from Iganga he met </w:t>
      </w:r>
      <w:r w:rsidRPr="00E00900">
        <w:rPr>
          <w:rFonts w:ascii="Bookman Old Style" w:hAnsi="Bookman Old Style"/>
          <w:sz w:val="28"/>
          <w:szCs w:val="28"/>
        </w:rPr>
        <w:t>persons dressed in y</w:t>
      </w:r>
      <w:r w:rsidR="0017765E" w:rsidRPr="00E00900">
        <w:rPr>
          <w:rFonts w:ascii="Bookman Old Style" w:hAnsi="Bookman Old Style"/>
          <w:sz w:val="28"/>
          <w:szCs w:val="28"/>
        </w:rPr>
        <w:t xml:space="preserve">ellow T-shirts with dry banana leaves (Ebisanja) with posters of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and banners who had blocked the way. </w:t>
      </w:r>
    </w:p>
    <w:p w:rsidR="0017765E" w:rsidRPr="00E00900" w:rsidRDefault="009E1894"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That i</w:t>
      </w:r>
      <w:r w:rsidR="0017765E" w:rsidRPr="00E00900">
        <w:rPr>
          <w:rFonts w:ascii="Bookman Old Style" w:hAnsi="Bookman Old Style"/>
          <w:sz w:val="28"/>
          <w:szCs w:val="28"/>
        </w:rPr>
        <w:t>n Kamuli</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92604B" w:rsidRPr="00E00900">
        <w:rPr>
          <w:rFonts w:ascii="Bookman Old Style" w:hAnsi="Bookman Old Style"/>
          <w:sz w:val="28"/>
          <w:szCs w:val="28"/>
        </w:rPr>
        <w:t>’</w:t>
      </w:r>
      <w:r w:rsidR="00194007" w:rsidRPr="00E00900">
        <w:rPr>
          <w:rFonts w:ascii="Bookman Old Style" w:hAnsi="Bookman Old Style"/>
          <w:sz w:val="28"/>
          <w:szCs w:val="28"/>
        </w:rPr>
        <w:t>s p</w:t>
      </w:r>
      <w:r w:rsidR="0017765E" w:rsidRPr="00E00900">
        <w:rPr>
          <w:rFonts w:ascii="Bookman Old Style" w:hAnsi="Bookman Old Style"/>
          <w:sz w:val="28"/>
          <w:szCs w:val="28"/>
        </w:rPr>
        <w:t>osters were</w:t>
      </w:r>
      <w:proofErr w:type="gramEnd"/>
      <w:r w:rsidR="0017765E" w:rsidRPr="00E00900">
        <w:rPr>
          <w:rFonts w:ascii="Bookman Old Style" w:hAnsi="Bookman Old Style"/>
          <w:sz w:val="28"/>
          <w:szCs w:val="28"/>
        </w:rPr>
        <w:t xml:space="preserve"> defaced.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Further</w:t>
      </w:r>
      <w:r w:rsidR="00CF709C" w:rsidRPr="00E00900">
        <w:rPr>
          <w:rFonts w:ascii="Bookman Old Style" w:hAnsi="Bookman Old Style"/>
          <w:sz w:val="28"/>
          <w:szCs w:val="28"/>
        </w:rPr>
        <w:t>,</w:t>
      </w:r>
      <w:r w:rsidRPr="00E00900">
        <w:rPr>
          <w:rFonts w:ascii="Bookman Old Style" w:hAnsi="Bookman Old Style"/>
          <w:sz w:val="28"/>
          <w:szCs w:val="28"/>
        </w:rPr>
        <w:t xml:space="preserve"> according to the witness</w:t>
      </w:r>
      <w:r w:rsidR="00CF709C" w:rsidRPr="00E00900">
        <w:rPr>
          <w:rFonts w:ascii="Bookman Old Style" w:hAnsi="Bookman Old Style"/>
          <w:sz w:val="28"/>
          <w:szCs w:val="28"/>
        </w:rPr>
        <w:t>,</w:t>
      </w:r>
      <w:r w:rsidRPr="00E00900">
        <w:rPr>
          <w:rFonts w:ascii="Bookman Old Style" w:hAnsi="Bookman Old Style"/>
          <w:sz w:val="28"/>
          <w:szCs w:val="28"/>
        </w:rPr>
        <w:t xml:space="preserve"> in Kisoro </w:t>
      </w:r>
      <w:r w:rsidR="00CF709C" w:rsidRPr="00E00900">
        <w:rPr>
          <w:rFonts w:ascii="Bookman Old Style" w:hAnsi="Bookman Old Style"/>
          <w:sz w:val="28"/>
          <w:szCs w:val="28"/>
        </w:rPr>
        <w:t>the C</w:t>
      </w:r>
      <w:r w:rsidRPr="00E00900">
        <w:rPr>
          <w:rFonts w:ascii="Bookman Old Style" w:hAnsi="Bookman Old Style"/>
          <w:sz w:val="28"/>
          <w:szCs w:val="28"/>
        </w:rPr>
        <w:t>hairman L.C. V Kisoro had gathered people outside the venue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campaign rally stopping people from going to the rally until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intervened.  The Chairman then went to a nearby shop where he started distributing money to persons to stop them from attending</w:t>
      </w:r>
      <w:r w:rsidR="008579E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8579ED" w:rsidRPr="00E00900">
        <w:rPr>
          <w:rFonts w:ascii="Bookman Old Style" w:hAnsi="Bookman Old Style"/>
          <w:sz w:val="28"/>
          <w:szCs w:val="28"/>
        </w:rPr>
        <w:t>’</w:t>
      </w:r>
      <w:r w:rsidRPr="00E00900">
        <w:rPr>
          <w:rFonts w:ascii="Bookman Old Style" w:hAnsi="Bookman Old Style"/>
          <w:sz w:val="28"/>
          <w:szCs w:val="28"/>
        </w:rPr>
        <w:t xml:space="preserve">s rally. </w:t>
      </w:r>
    </w:p>
    <w:p w:rsidR="0017765E" w:rsidRPr="00E00900" w:rsidRDefault="00CF709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i</w:t>
      </w:r>
      <w:r w:rsidR="0017765E" w:rsidRPr="00E00900">
        <w:rPr>
          <w:rFonts w:ascii="Bookman Old Style" w:hAnsi="Bookman Old Style"/>
          <w:sz w:val="28"/>
          <w:szCs w:val="28"/>
        </w:rPr>
        <w:t xml:space="preserve">n </w:t>
      </w:r>
      <w:r w:rsidRPr="00E00900">
        <w:rPr>
          <w:rFonts w:ascii="Bookman Old Style" w:hAnsi="Bookman Old Style"/>
          <w:sz w:val="28"/>
          <w:szCs w:val="28"/>
        </w:rPr>
        <w:t xml:space="preserve">Rubare, Ntungamo District </w:t>
      </w:r>
      <w:r w:rsidR="0017765E" w:rsidRPr="00E00900">
        <w:rPr>
          <w:rFonts w:ascii="Bookman Old Style" w:hAnsi="Bookman Old Style"/>
          <w:sz w:val="28"/>
          <w:szCs w:val="28"/>
        </w:rPr>
        <w:t>a young man was found near one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vehicles holding a matchbox and one </w:t>
      </w:r>
      <w:r w:rsidR="009A32E0" w:rsidRPr="00E00900">
        <w:rPr>
          <w:rFonts w:ascii="Bookman Old Style" w:hAnsi="Bookman Old Style"/>
          <w:sz w:val="28"/>
          <w:szCs w:val="28"/>
        </w:rPr>
        <w:t>liter</w:t>
      </w:r>
      <w:r w:rsidR="0017765E" w:rsidRPr="00E00900">
        <w:rPr>
          <w:rFonts w:ascii="Bookman Old Style" w:hAnsi="Bookman Old Style"/>
          <w:sz w:val="28"/>
          <w:szCs w:val="28"/>
        </w:rPr>
        <w:t xml:space="preserve"> </w:t>
      </w:r>
      <w:r w:rsidR="0017765E" w:rsidRPr="00E00900">
        <w:rPr>
          <w:rFonts w:ascii="Bookman Old Style" w:hAnsi="Bookman Old Style"/>
          <w:sz w:val="28"/>
          <w:szCs w:val="28"/>
        </w:rPr>
        <w:lastRenderedPageBreak/>
        <w:t xml:space="preserve">of mineral water bottle containing petrol.  He was arrested but was rescued by a Councilor known as Savimbi. </w:t>
      </w:r>
    </w:p>
    <w:p w:rsidR="0017765E" w:rsidRPr="00E00900" w:rsidRDefault="00CF709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i</w:t>
      </w:r>
      <w:r w:rsidR="0017765E" w:rsidRPr="00E00900">
        <w:rPr>
          <w:rFonts w:ascii="Bookman Old Style" w:hAnsi="Bookman Old Style"/>
          <w:sz w:val="28"/>
          <w:szCs w:val="28"/>
        </w:rPr>
        <w:t xml:space="preserve">n </w:t>
      </w:r>
      <w:r w:rsidRPr="00E00900">
        <w:rPr>
          <w:rFonts w:ascii="Bookman Old Style" w:hAnsi="Bookman Old Style"/>
          <w:sz w:val="28"/>
          <w:szCs w:val="28"/>
        </w:rPr>
        <w:t xml:space="preserve">Kitwe, Ntungamo District </w:t>
      </w:r>
      <w:r w:rsidR="0017765E" w:rsidRPr="00E00900">
        <w:rPr>
          <w:rFonts w:ascii="Bookman Old Style" w:hAnsi="Bookman Old Style"/>
          <w:sz w:val="28"/>
          <w:szCs w:val="28"/>
        </w:rPr>
        <w:t>where</w:t>
      </w:r>
      <w:r w:rsidR="0001076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main rally was scheduled</w:t>
      </w:r>
      <w:r w:rsidR="00041A40" w:rsidRPr="00E00900">
        <w:rPr>
          <w:rFonts w:ascii="Bookman Old Style" w:hAnsi="Bookman Old Style"/>
          <w:sz w:val="28"/>
          <w:szCs w:val="28"/>
        </w:rPr>
        <w:t>,</w:t>
      </w:r>
      <w:r w:rsidR="0017765E" w:rsidRPr="00E00900">
        <w:rPr>
          <w:rFonts w:ascii="Bookman Old Style" w:hAnsi="Bookman Old Style"/>
          <w:sz w:val="28"/>
          <w:szCs w:val="28"/>
        </w:rPr>
        <w:t xml:space="preserve">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’s posters were placed on the walls surrounding the venue and boxes having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’s campaign posters </w:t>
      </w:r>
      <w:r w:rsidR="0037559D" w:rsidRPr="00E00900">
        <w:rPr>
          <w:rFonts w:ascii="Bookman Old Style" w:hAnsi="Bookman Old Style"/>
          <w:sz w:val="28"/>
          <w:szCs w:val="28"/>
        </w:rPr>
        <w:t xml:space="preserve">were </w:t>
      </w:r>
      <w:r w:rsidR="0017765E" w:rsidRPr="00E00900">
        <w:rPr>
          <w:rFonts w:ascii="Bookman Old Style" w:hAnsi="Bookman Old Style"/>
          <w:sz w:val="28"/>
          <w:szCs w:val="28"/>
        </w:rPr>
        <w:t>hanging from the</w:t>
      </w:r>
      <w:r w:rsidR="007A3D26" w:rsidRPr="00E00900">
        <w:rPr>
          <w:rFonts w:ascii="Bookman Old Style" w:hAnsi="Bookman Old Style"/>
          <w:sz w:val="28"/>
          <w:szCs w:val="28"/>
        </w:rPr>
        <w:t xml:space="preserve"> trees around the venue. </w:t>
      </w:r>
    </w:p>
    <w:p w:rsidR="0017765E" w:rsidRPr="00E00900" w:rsidRDefault="007A3D2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a</w:t>
      </w:r>
      <w:r w:rsidR="0017765E" w:rsidRPr="00E00900">
        <w:rPr>
          <w:rFonts w:ascii="Bookman Old Style" w:hAnsi="Bookman Old Style"/>
          <w:sz w:val="28"/>
          <w:szCs w:val="28"/>
        </w:rPr>
        <w:t>t the venue of the rally</w:t>
      </w:r>
      <w:r w:rsidRPr="00E00900">
        <w:rPr>
          <w:rFonts w:ascii="Bookman Old Style" w:hAnsi="Bookman Old Style"/>
          <w:sz w:val="28"/>
          <w:szCs w:val="28"/>
        </w:rPr>
        <w:t>,</w:t>
      </w:r>
      <w:r w:rsidR="0017765E" w:rsidRPr="00E00900">
        <w:rPr>
          <w:rFonts w:ascii="Bookman Old Style" w:hAnsi="Bookman Old Style"/>
          <w:sz w:val="28"/>
          <w:szCs w:val="28"/>
        </w:rPr>
        <w:t xml:space="preserve"> he saw a man called Kassim and other people standing about 50 (fifty) feet away clad in T-shirt bearing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’s campaign pictures armed with sticks.  The witness complained to the DPC Ntungamo but as Kassim walked away</w:t>
      </w:r>
      <w:r w:rsidRPr="00E00900">
        <w:rPr>
          <w:rFonts w:ascii="Bookman Old Style" w:hAnsi="Bookman Old Style"/>
          <w:sz w:val="28"/>
          <w:szCs w:val="28"/>
        </w:rPr>
        <w:t>,</w:t>
      </w:r>
      <w:r w:rsidR="0017765E" w:rsidRPr="00E00900">
        <w:rPr>
          <w:rFonts w:ascii="Bookman Old Style" w:hAnsi="Bookman Old Style"/>
          <w:sz w:val="28"/>
          <w:szCs w:val="28"/>
        </w:rPr>
        <w:t xml:space="preserve"> he attacked him with a knife.  There was a scuffle during which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’s supports pelted</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with stones. </w:t>
      </w:r>
    </w:p>
    <w:p w:rsidR="0017765E" w:rsidRPr="00E00900" w:rsidRDefault="005307E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a</w:t>
      </w:r>
      <w:r w:rsidR="0017765E" w:rsidRPr="00E00900">
        <w:rPr>
          <w:rFonts w:ascii="Bookman Old Style" w:hAnsi="Bookman Old Style"/>
          <w:sz w:val="28"/>
          <w:szCs w:val="28"/>
        </w:rPr>
        <w:t xml:space="preserve">fter the rally, there was a scuffle between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’s supporters led by Savimbi and those of</w:t>
      </w:r>
      <w:r w:rsidR="0001076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t>
      </w:r>
    </w:p>
    <w:p w:rsidR="0017765E" w:rsidRPr="00E00900" w:rsidRDefault="0057700E"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 xml:space="preserve">Patrick Kamulindwa, the </w:t>
      </w:r>
      <w:r w:rsidR="0017765E" w:rsidRPr="00E00900">
        <w:rPr>
          <w:rFonts w:ascii="Bookman Old Style" w:hAnsi="Bookman Old Style"/>
          <w:sz w:val="28"/>
          <w:szCs w:val="28"/>
        </w:rPr>
        <w:t>NRM District Regist</w:t>
      </w:r>
      <w:r w:rsidRPr="00E00900">
        <w:rPr>
          <w:rFonts w:ascii="Bookman Old Style" w:hAnsi="Bookman Old Style"/>
          <w:sz w:val="28"/>
          <w:szCs w:val="28"/>
        </w:rPr>
        <w:t>rar Kabalore District who denied</w:t>
      </w:r>
      <w:r w:rsidR="0017765E" w:rsidRPr="00E00900">
        <w:rPr>
          <w:rFonts w:ascii="Bookman Old Style" w:hAnsi="Bookman Old Style"/>
          <w:sz w:val="28"/>
          <w:szCs w:val="28"/>
        </w:rPr>
        <w:t xml:space="preserve"> Allan Kagoro’s allegation that on 17</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November, 2015 he used soldiers to pull down</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Campaign Posters.</w:t>
      </w:r>
      <w:proofErr w:type="gramEnd"/>
      <w:r w:rsidR="0017765E" w:rsidRPr="00E00900">
        <w:rPr>
          <w:rFonts w:ascii="Bookman Old Style" w:hAnsi="Bookman Old Style"/>
          <w:sz w:val="28"/>
          <w:szCs w:val="28"/>
        </w:rPr>
        <w:t xml:space="preserve">  He averred</w:t>
      </w:r>
      <w:r w:rsidRPr="00E00900">
        <w:rPr>
          <w:rFonts w:ascii="Bookman Old Style" w:hAnsi="Bookman Old Style"/>
          <w:sz w:val="28"/>
          <w:szCs w:val="28"/>
        </w:rPr>
        <w:t xml:space="preserve"> that he had</w:t>
      </w:r>
      <w:r w:rsidR="0017765E" w:rsidRPr="00E00900">
        <w:rPr>
          <w:rFonts w:ascii="Bookman Old Style" w:hAnsi="Bookman Old Style"/>
          <w:sz w:val="28"/>
          <w:szCs w:val="28"/>
        </w:rPr>
        <w:t xml:space="preserve"> no command over any soldier and according to </w:t>
      </w:r>
      <w:proofErr w:type="gramStart"/>
      <w:r w:rsidR="0017765E" w:rsidRPr="00E00900">
        <w:rPr>
          <w:rFonts w:ascii="Bookman Old Style" w:hAnsi="Bookman Old Style"/>
          <w:sz w:val="28"/>
          <w:szCs w:val="28"/>
        </w:rPr>
        <w:t>him,</w:t>
      </w:r>
      <w:proofErr w:type="gramEnd"/>
      <w:r w:rsidR="0017765E" w:rsidRPr="00E00900">
        <w:rPr>
          <w:rFonts w:ascii="Bookman Old Style" w:hAnsi="Bookman Old Style"/>
          <w:sz w:val="28"/>
          <w:szCs w:val="28"/>
        </w:rPr>
        <w:t xml:space="preserve"> the campaign posters of all the various </w:t>
      </w:r>
      <w:r w:rsidR="007325FE" w:rsidRPr="00E00900">
        <w:rPr>
          <w:rFonts w:ascii="Bookman Old Style" w:hAnsi="Bookman Old Style"/>
          <w:sz w:val="28"/>
          <w:szCs w:val="28"/>
        </w:rPr>
        <w:t>candidate</w:t>
      </w:r>
      <w:r w:rsidR="0017765E" w:rsidRPr="00E00900">
        <w:rPr>
          <w:rFonts w:ascii="Bookman Old Style" w:hAnsi="Bookman Old Style"/>
          <w:sz w:val="28"/>
          <w:szCs w:val="28"/>
        </w:rPr>
        <w:t xml:space="preserve">s still plaster the Town. </w:t>
      </w:r>
    </w:p>
    <w:p w:rsidR="0017765E" w:rsidRPr="00E00900" w:rsidRDefault="005770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Kawonawo Baker,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Ntungamo District explains the incidents in Ntungamo as already stated in this judgment. </w:t>
      </w:r>
    </w:p>
    <w:p w:rsidR="0017765E" w:rsidRPr="00E00900" w:rsidRDefault="0057700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Muganga Nathan, </w:t>
      </w:r>
      <w:r w:rsidR="008333E9" w:rsidRPr="00E00900">
        <w:rPr>
          <w:rFonts w:ascii="Bookman Old Style" w:hAnsi="Bookman Old Style"/>
          <w:sz w:val="28"/>
          <w:szCs w:val="28"/>
        </w:rPr>
        <w:t>the Officer in c</w:t>
      </w:r>
      <w:r w:rsidR="0017765E" w:rsidRPr="00E00900">
        <w:rPr>
          <w:rFonts w:ascii="Bookman Old Style" w:hAnsi="Bookman Old Style"/>
          <w:sz w:val="28"/>
          <w:szCs w:val="28"/>
        </w:rPr>
        <w:t xml:space="preserve">harge </w:t>
      </w:r>
      <w:r w:rsidR="008333E9" w:rsidRPr="00E00900">
        <w:rPr>
          <w:rFonts w:ascii="Bookman Old Style" w:hAnsi="Bookman Old Style"/>
          <w:sz w:val="28"/>
          <w:szCs w:val="28"/>
        </w:rPr>
        <w:t xml:space="preserve">of </w:t>
      </w:r>
      <w:r w:rsidR="0017765E" w:rsidRPr="00E00900">
        <w:rPr>
          <w:rFonts w:ascii="Bookman Old Style" w:hAnsi="Bookman Old Style"/>
          <w:sz w:val="28"/>
          <w:szCs w:val="28"/>
        </w:rPr>
        <w:t xml:space="preserve">Ntungamo Central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who stated that he deployed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constables to ensure security at all the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17765E" w:rsidRPr="00E00900">
        <w:rPr>
          <w:rFonts w:ascii="Bookman Old Style" w:hAnsi="Bookman Old Style"/>
          <w:sz w:val="28"/>
          <w:szCs w:val="28"/>
        </w:rPr>
        <w:t>.  He explained the circumstances under which the persons suspected to have been involved in scuffles between</w:t>
      </w:r>
      <w:r w:rsidR="00380F6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 and those of the NRM Party were arrested and identified</w:t>
      </w:r>
      <w:r w:rsidR="0003763C" w:rsidRPr="00E00900">
        <w:rPr>
          <w:rFonts w:ascii="Bookman Old Style" w:hAnsi="Bookman Old Style"/>
          <w:sz w:val="28"/>
          <w:szCs w:val="28"/>
        </w:rPr>
        <w:t>,</w:t>
      </w:r>
      <w:r w:rsidR="0017765E" w:rsidRPr="00E00900">
        <w:rPr>
          <w:rFonts w:ascii="Bookman Old Style" w:hAnsi="Bookman Old Style"/>
          <w:sz w:val="28"/>
          <w:szCs w:val="28"/>
        </w:rPr>
        <w:t xml:space="preserve"> leading to charges being preferred against them.  </w:t>
      </w:r>
      <w:r w:rsidR="00F12E87" w:rsidRPr="00E00900">
        <w:rPr>
          <w:rFonts w:ascii="Bookman Old Style" w:hAnsi="Bookman Old Style"/>
          <w:sz w:val="28"/>
          <w:szCs w:val="28"/>
        </w:rPr>
        <w:t>He stated that o</w:t>
      </w:r>
      <w:r w:rsidR="0017765E" w:rsidRPr="00E00900">
        <w:rPr>
          <w:rFonts w:ascii="Bookman Old Style" w:hAnsi="Bookman Old Style"/>
          <w:sz w:val="28"/>
          <w:szCs w:val="28"/>
        </w:rPr>
        <w:t xml:space="preserve">n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day he did not receive any reports of arrests or abduction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agents. </w:t>
      </w:r>
    </w:p>
    <w:p w:rsidR="0017765E" w:rsidRPr="00E00900" w:rsidRDefault="00771C58"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Annet Kyokunda, a resident</w:t>
      </w:r>
      <w:r w:rsidR="0017765E" w:rsidRPr="00E00900">
        <w:rPr>
          <w:rFonts w:ascii="Bookman Old Style" w:hAnsi="Bookman Old Style"/>
          <w:sz w:val="28"/>
          <w:szCs w:val="28"/>
        </w:rPr>
        <w:t xml:space="preserve"> of Kanoni Kiruhura district stated that on 27</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January, 2016 when </w:t>
      </w:r>
      <w:r w:rsidR="007325FE" w:rsidRPr="00E00900">
        <w:rPr>
          <w:rFonts w:ascii="Bookman Old Style" w:hAnsi="Bookman Old Style"/>
          <w:sz w:val="28"/>
          <w:szCs w:val="28"/>
        </w:rPr>
        <w:t>candidate</w:t>
      </w:r>
      <w:r w:rsidR="0017765E" w:rsidRPr="00E00900">
        <w:rPr>
          <w:rFonts w:ascii="Bookman Old Style" w:hAnsi="Bookman Old Style"/>
          <w:sz w:val="28"/>
          <w:szCs w:val="28"/>
        </w:rPr>
        <w:t xml:space="preserve"> Amama Mbabazi was scheduled to hold a rally at Kanoni, Nzeire Sandrene Kaguta, a brother of the </w:t>
      </w:r>
      <w:r w:rsidR="007325FE" w:rsidRPr="00E00900">
        <w:rPr>
          <w:rFonts w:ascii="Bookman Old Style" w:hAnsi="Bookman Old Style"/>
          <w:sz w:val="28"/>
          <w:szCs w:val="28"/>
        </w:rPr>
        <w:t>candidate</w:t>
      </w:r>
      <w:r w:rsidR="0017765E" w:rsidRPr="00E00900">
        <w:rPr>
          <w:rFonts w:ascii="Bookman Old Style" w:hAnsi="Bookman Old Style"/>
          <w:sz w:val="28"/>
          <w:szCs w:val="28"/>
        </w:rPr>
        <w:t xml:space="preserve">  Museveni and also Chairman NRM Kiruhura District together with the Deputy RDC and GISO Kinoni, one Kenneth Muwoozi blocked the only road leading to Kanoni Market.  There was a scuffle between the witness and Nzaire and it was when she reminded him of the Ntungamo incident that the road was opened.  People proceeding to the rally were chased away and they used small paths leading to the rally and that affected the attendance at the rally. </w:t>
      </w:r>
    </w:p>
    <w:p w:rsidR="0017765E" w:rsidRPr="00E00900" w:rsidRDefault="00771C58"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Nowomugisha Sedrick Nzaire, </w:t>
      </w:r>
      <w:r w:rsidR="00F66253" w:rsidRPr="00E00900">
        <w:rPr>
          <w:rFonts w:ascii="Bookman Old Style" w:hAnsi="Bookman Old Style"/>
          <w:sz w:val="28"/>
          <w:szCs w:val="28"/>
        </w:rPr>
        <w:t xml:space="preserve">the </w:t>
      </w:r>
      <w:r w:rsidR="0017765E" w:rsidRPr="00E00900">
        <w:rPr>
          <w:rFonts w:ascii="Bookman Old Style" w:hAnsi="Bookman Old Style"/>
          <w:sz w:val="28"/>
          <w:szCs w:val="28"/>
        </w:rPr>
        <w:t>Chairman National Resistance Mo</w:t>
      </w:r>
      <w:r w:rsidR="00F66253" w:rsidRPr="00E00900">
        <w:rPr>
          <w:rFonts w:ascii="Bookman Old Style" w:hAnsi="Bookman Old Style"/>
          <w:sz w:val="28"/>
          <w:szCs w:val="28"/>
        </w:rPr>
        <w:t>vement Kiruhura District refuted</w:t>
      </w:r>
      <w:r w:rsidR="0017765E" w:rsidRPr="00E00900">
        <w:rPr>
          <w:rFonts w:ascii="Bookman Old Style" w:hAnsi="Bookman Old Style"/>
          <w:sz w:val="28"/>
          <w:szCs w:val="28"/>
        </w:rPr>
        <w:t xml:space="preserve"> A</w:t>
      </w:r>
      <w:r w:rsidR="00F8241F" w:rsidRPr="00E00900">
        <w:rPr>
          <w:rFonts w:ascii="Bookman Old Style" w:hAnsi="Bookman Old Style"/>
          <w:sz w:val="28"/>
          <w:szCs w:val="28"/>
        </w:rPr>
        <w:t>n</w:t>
      </w:r>
      <w:r w:rsidR="0017765E" w:rsidRPr="00E00900">
        <w:rPr>
          <w:rFonts w:ascii="Bookman Old Style" w:hAnsi="Bookman Old Style"/>
          <w:sz w:val="28"/>
          <w:szCs w:val="28"/>
        </w:rPr>
        <w:t xml:space="preserve">net Kyokunda’s </w:t>
      </w:r>
      <w:r w:rsidR="0017765E" w:rsidRPr="00E00900">
        <w:rPr>
          <w:rFonts w:ascii="Bookman Old Style" w:hAnsi="Bookman Old Style"/>
          <w:sz w:val="28"/>
          <w:szCs w:val="28"/>
        </w:rPr>
        <w:lastRenderedPageBreak/>
        <w:t>allegation that he blocked a road leading to Kanoni Market where</w:t>
      </w:r>
      <w:r w:rsidR="00F8241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going to hold a campaign rally.  He denied interfering with the holding of the rally but recalls meeting Annet Kyokunda who approached him and shouted at him that they are going to defeat them and he also replied her that they would not defeat them either.</w:t>
      </w:r>
    </w:p>
    <w:p w:rsidR="0017765E" w:rsidRPr="00E00900" w:rsidRDefault="0011606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Katemba Reuben, the </w:t>
      </w:r>
      <w:r w:rsidR="0017765E" w:rsidRPr="00E00900">
        <w:rPr>
          <w:rFonts w:ascii="Bookman Old Style" w:hAnsi="Bookman Old Style"/>
          <w:sz w:val="28"/>
          <w:szCs w:val="28"/>
        </w:rPr>
        <w:t>Deputy Resident District Commissioner, Kiruhura District denied allegations by K</w:t>
      </w:r>
      <w:r w:rsidR="00F8241F" w:rsidRPr="00E00900">
        <w:rPr>
          <w:rFonts w:ascii="Bookman Old Style" w:hAnsi="Bookman Old Style"/>
          <w:sz w:val="28"/>
          <w:szCs w:val="28"/>
        </w:rPr>
        <w:t>y</w:t>
      </w:r>
      <w:r w:rsidR="0017765E" w:rsidRPr="00E00900">
        <w:rPr>
          <w:rFonts w:ascii="Bookman Old Style" w:hAnsi="Bookman Old Style"/>
          <w:sz w:val="28"/>
          <w:szCs w:val="28"/>
        </w:rPr>
        <w:t>okunda A</w:t>
      </w:r>
      <w:r w:rsidR="00F8241F" w:rsidRPr="00E00900">
        <w:rPr>
          <w:rFonts w:ascii="Bookman Old Style" w:hAnsi="Bookman Old Style"/>
          <w:sz w:val="28"/>
          <w:szCs w:val="28"/>
        </w:rPr>
        <w:t>n</w:t>
      </w:r>
      <w:r w:rsidR="0017765E" w:rsidRPr="00E00900">
        <w:rPr>
          <w:rFonts w:ascii="Bookman Old Style" w:hAnsi="Bookman Old Style"/>
          <w:sz w:val="28"/>
          <w:szCs w:val="28"/>
        </w:rPr>
        <w:t>net that he together with Nuwomugisha blocked the road to Kanoni Market where</w:t>
      </w:r>
      <w:r w:rsidR="002D79C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scheduled to hold a rally.  He asserted that he was not present at Kanoni Market on 27</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day of January 2016</w:t>
      </w:r>
    </w:p>
    <w:p w:rsidR="0017765E" w:rsidRPr="00E00900" w:rsidRDefault="00E4222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Kenneth Muhoozi, the </w:t>
      </w:r>
      <w:r w:rsidR="009E7CE9" w:rsidRPr="00E00900">
        <w:rPr>
          <w:rFonts w:ascii="Bookman Old Style" w:hAnsi="Bookman Old Style"/>
          <w:sz w:val="28"/>
          <w:szCs w:val="28"/>
        </w:rPr>
        <w:t>Gombolol</w:t>
      </w:r>
      <w:r w:rsidR="0017765E" w:rsidRPr="00E00900">
        <w:rPr>
          <w:rFonts w:ascii="Bookman Old Style" w:hAnsi="Bookman Old Style"/>
          <w:sz w:val="28"/>
          <w:szCs w:val="28"/>
        </w:rPr>
        <w:t xml:space="preserve">a Internal Security Officer (GISO) Kinoni sub county, Kazo county Kiruhura District </w:t>
      </w:r>
      <w:r w:rsidRPr="00E00900">
        <w:rPr>
          <w:rFonts w:ascii="Bookman Old Style" w:hAnsi="Bookman Old Style"/>
          <w:sz w:val="28"/>
          <w:szCs w:val="28"/>
        </w:rPr>
        <w:t xml:space="preserve">stated </w:t>
      </w:r>
      <w:r w:rsidR="0017765E" w:rsidRPr="00E00900">
        <w:rPr>
          <w:rFonts w:ascii="Bookman Old Style" w:hAnsi="Bookman Old Style"/>
          <w:sz w:val="28"/>
          <w:szCs w:val="28"/>
        </w:rPr>
        <w:t>that he was present when</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held his rally at Kanoni Market Kanoni Sub County and no violence was reported.  Throughout his stay in the District</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was escorted by the 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who provided him with security.  He refuted Annet K</w:t>
      </w:r>
      <w:r w:rsidR="008F5755" w:rsidRPr="00E00900">
        <w:rPr>
          <w:rFonts w:ascii="Bookman Old Style" w:hAnsi="Bookman Old Style"/>
          <w:sz w:val="28"/>
          <w:szCs w:val="28"/>
        </w:rPr>
        <w:t>y</w:t>
      </w:r>
      <w:r w:rsidR="0017765E" w:rsidRPr="00E00900">
        <w:rPr>
          <w:rFonts w:ascii="Bookman Old Style" w:hAnsi="Bookman Old Style"/>
          <w:sz w:val="28"/>
          <w:szCs w:val="28"/>
        </w:rPr>
        <w:t>okunda’s allegation that he together with Nzeire Sandrene Kaguta and the Deputy RDC Kiruhura interfered with</w:t>
      </w:r>
      <w:r w:rsidR="002D79C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in Kiruhura and specifically at Kanoni Market.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 number of witnesses, namely, Ndugu Rodgers Mugabe Lawrence, Ezekiel Mbejja and Onzima Ramadhan testified to an incident where they were arrested from</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offices on </w:t>
      </w:r>
      <w:r w:rsidRPr="00E00900">
        <w:rPr>
          <w:rFonts w:ascii="Bookman Old Style" w:hAnsi="Bookman Old Style"/>
          <w:sz w:val="28"/>
          <w:szCs w:val="28"/>
        </w:rPr>
        <w:lastRenderedPageBreak/>
        <w:t xml:space="preserve">Nakasero Road, first detained in Kampala and then Ntungamo from where they were taken to </w:t>
      </w:r>
      <w:r w:rsidR="00CA3C5A" w:rsidRPr="00E00900">
        <w:rPr>
          <w:rFonts w:ascii="Bookman Old Style" w:hAnsi="Bookman Old Style"/>
          <w:sz w:val="28"/>
          <w:szCs w:val="28"/>
        </w:rPr>
        <w:t>Court</w:t>
      </w:r>
      <w:r w:rsidRPr="00E00900">
        <w:rPr>
          <w:rFonts w:ascii="Bookman Old Style" w:hAnsi="Bookman Old Style"/>
          <w:sz w:val="28"/>
          <w:szCs w:val="28"/>
        </w:rPr>
        <w:t xml:space="preserve"> and charged with offences they never committed.  Ndugga Rogers was a driver, Mugabe Lawrence is a journalist and youth mobiliser and Ezekiel Mbejja was employed at Go Forward Secretariat as a security guard and all of them testified that they were never in Ntungamo at the time they were alleged to have committed offences in the area. </w:t>
      </w:r>
    </w:p>
    <w:p w:rsidR="0017765E" w:rsidRPr="00E00900" w:rsidRDefault="00E4222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Odongo Mark Paul, the </w:t>
      </w:r>
      <w:r w:rsidR="0017765E" w:rsidRPr="00E00900">
        <w:rPr>
          <w:rFonts w:ascii="Bookman Old Style" w:hAnsi="Bookman Old Style"/>
          <w:sz w:val="28"/>
          <w:szCs w:val="28"/>
        </w:rPr>
        <w:t>Commandant Special Investigations Uni</w:t>
      </w:r>
      <w:r w:rsidRPr="00E00900">
        <w:rPr>
          <w:rFonts w:ascii="Bookman Old Style" w:hAnsi="Bookman Old Style"/>
          <w:sz w:val="28"/>
          <w:szCs w:val="28"/>
        </w:rPr>
        <w:t>t Kireka, Wakiso District admit</w:t>
      </w:r>
      <w:r w:rsidR="009A32E0" w:rsidRPr="00E00900">
        <w:rPr>
          <w:rFonts w:ascii="Bookman Old Style" w:hAnsi="Bookman Old Style"/>
          <w:sz w:val="28"/>
          <w:szCs w:val="28"/>
        </w:rPr>
        <w:t>t</w:t>
      </w:r>
      <w:r w:rsidRPr="00E00900">
        <w:rPr>
          <w:rFonts w:ascii="Bookman Old Style" w:hAnsi="Bookman Old Style"/>
          <w:sz w:val="28"/>
          <w:szCs w:val="28"/>
        </w:rPr>
        <w:t>ed</w:t>
      </w:r>
      <w:r w:rsidR="0017765E" w:rsidRPr="00E00900">
        <w:rPr>
          <w:rFonts w:ascii="Bookman Old Style" w:hAnsi="Bookman Old Style"/>
          <w:sz w:val="28"/>
          <w:szCs w:val="28"/>
        </w:rPr>
        <w:t xml:space="preserve"> having detained Ndugga Rogers and Mugabe Lawrence in connection with a case of assault allegedly committed in Ntungamo District.  </w:t>
      </w:r>
      <w:r w:rsidR="00E77AEB" w:rsidRPr="00E00900">
        <w:rPr>
          <w:rFonts w:ascii="Bookman Old Style" w:hAnsi="Bookman Old Style"/>
          <w:sz w:val="28"/>
          <w:szCs w:val="28"/>
        </w:rPr>
        <w:t>He explained that t</w:t>
      </w:r>
      <w:r w:rsidR="0017765E" w:rsidRPr="00E00900">
        <w:rPr>
          <w:rFonts w:ascii="Bookman Old Style" w:hAnsi="Bookman Old Style"/>
          <w:sz w:val="28"/>
          <w:szCs w:val="28"/>
        </w:rPr>
        <w:t>hey had been arrested in Kampala and he was requested to hold them for one night awaiting their transfer to Ntungamo.</w:t>
      </w:r>
    </w:p>
    <w:p w:rsidR="0017765E" w:rsidRPr="00E00900" w:rsidRDefault="001D72D3"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Baguma Aron Siringi, </w:t>
      </w:r>
      <w:r w:rsidR="00C7671A"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Central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station who denied having been involved in the arrest of </w:t>
      </w:r>
      <w:r w:rsidR="00BD7D5E" w:rsidRPr="00E00900">
        <w:rPr>
          <w:rFonts w:ascii="Bookman Old Style" w:hAnsi="Bookman Old Style"/>
          <w:sz w:val="28"/>
          <w:szCs w:val="28"/>
        </w:rPr>
        <w:t xml:space="preserve">Ndugga Rogers, Mugabe Lawrence Ezekiel Mbejja, Semakula Asado, Medi Matovu and Onzima Ramathan </w:t>
      </w:r>
      <w:r w:rsidR="0017765E" w:rsidRPr="00E00900">
        <w:rPr>
          <w:rFonts w:ascii="Bookman Old Style" w:hAnsi="Bookman Old Style"/>
          <w:sz w:val="28"/>
          <w:szCs w:val="28"/>
        </w:rPr>
        <w:t>from</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Go Forward offices at Nakasero which does not fall within his area of command and none of them was detained at CPS as alleged.</w:t>
      </w:r>
    </w:p>
    <w:p w:rsidR="0017765E" w:rsidRPr="00E00900" w:rsidRDefault="00815C01" w:rsidP="008F575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Atuhairwe Gerald</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Officer in Charge </w:t>
      </w:r>
      <w:r w:rsidRPr="00E00900">
        <w:rPr>
          <w:rFonts w:ascii="Bookman Old Style" w:hAnsi="Bookman Old Style"/>
          <w:sz w:val="28"/>
          <w:szCs w:val="28"/>
        </w:rPr>
        <w:t xml:space="preserve">of </w:t>
      </w:r>
      <w:r w:rsidR="0017765E" w:rsidRPr="00E00900">
        <w:rPr>
          <w:rFonts w:ascii="Bookman Old Style" w:hAnsi="Bookman Old Style"/>
          <w:sz w:val="28"/>
          <w:szCs w:val="28"/>
        </w:rPr>
        <w:t xml:space="preserve">Kampala Central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Station denied allegations by Mugabe Lawrence and Ndugga Rogers that they were detained at CPS. Their names did not appear anywhere in the Register.</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A number of witnesses, namely, </w:t>
      </w:r>
      <w:r w:rsidR="00815C01" w:rsidRPr="00E00900">
        <w:rPr>
          <w:rFonts w:ascii="Bookman Old Style" w:hAnsi="Bookman Old Style"/>
          <w:sz w:val="28"/>
          <w:szCs w:val="28"/>
        </w:rPr>
        <w:t>Tumusiime Gerald, Juma Bay, David Mubiru, Sewanyana Joseph</w:t>
      </w:r>
      <w:r w:rsidRPr="00E00900">
        <w:rPr>
          <w:rFonts w:ascii="Bookman Old Style" w:hAnsi="Bookman Old Style"/>
          <w:sz w:val="28"/>
          <w:szCs w:val="28"/>
        </w:rPr>
        <w:t xml:space="preserve"> and </w:t>
      </w:r>
      <w:r w:rsidR="00815C01" w:rsidRPr="00E00900">
        <w:rPr>
          <w:rFonts w:ascii="Bookman Old Style" w:hAnsi="Bookman Old Style"/>
          <w:sz w:val="28"/>
          <w:szCs w:val="28"/>
        </w:rPr>
        <w:t xml:space="preserve">Tito Sky </w:t>
      </w:r>
      <w:r w:rsidRPr="00E00900">
        <w:rPr>
          <w:rFonts w:ascii="Bookman Old Style" w:hAnsi="Bookman Old Style"/>
          <w:sz w:val="28"/>
          <w:szCs w:val="28"/>
        </w:rPr>
        <w:t>describe</w:t>
      </w:r>
      <w:r w:rsidR="00815C01" w:rsidRPr="00E00900">
        <w:rPr>
          <w:rFonts w:ascii="Bookman Old Style" w:hAnsi="Bookman Old Style"/>
          <w:sz w:val="28"/>
          <w:szCs w:val="28"/>
        </w:rPr>
        <w:t>d</w:t>
      </w:r>
      <w:r w:rsidRPr="00E00900">
        <w:rPr>
          <w:rFonts w:ascii="Bookman Old Style" w:hAnsi="Bookman Old Style"/>
          <w:sz w:val="28"/>
          <w:szCs w:val="28"/>
        </w:rPr>
        <w:t xml:space="preserve"> themselves as unemployed and members of a jobless group called KIFACE based in Katwe.  In their affidavits which are similar word for a word, they alleged that on 16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w:t>
      </w:r>
      <w:r w:rsidR="008F5755" w:rsidRPr="00E00900">
        <w:rPr>
          <w:rFonts w:ascii="Bookman Old Style" w:hAnsi="Bookman Old Style"/>
          <w:sz w:val="28"/>
          <w:szCs w:val="28"/>
        </w:rPr>
        <w:t>, they</w:t>
      </w:r>
      <w:r w:rsidRPr="00E00900">
        <w:rPr>
          <w:rFonts w:ascii="Bookman Old Style" w:hAnsi="Bookman Old Style"/>
          <w:sz w:val="28"/>
          <w:szCs w:val="28"/>
        </w:rPr>
        <w:t xml:space="preserve"> </w:t>
      </w:r>
      <w:r w:rsidR="00815C01" w:rsidRPr="00E00900">
        <w:rPr>
          <w:rFonts w:ascii="Bookman Old Style" w:hAnsi="Bookman Old Style"/>
          <w:sz w:val="28"/>
          <w:szCs w:val="28"/>
        </w:rPr>
        <w:t>were contracted by one</w:t>
      </w:r>
      <w:r w:rsidRPr="00E00900">
        <w:rPr>
          <w:rFonts w:ascii="Bookman Old Style" w:hAnsi="Bookman Old Style"/>
          <w:sz w:val="28"/>
          <w:szCs w:val="28"/>
        </w:rPr>
        <w:t xml:space="preserve"> </w:t>
      </w:r>
      <w:r w:rsidR="00815C01" w:rsidRPr="00E00900">
        <w:rPr>
          <w:rFonts w:ascii="Bookman Old Style" w:hAnsi="Bookman Old Style"/>
          <w:sz w:val="28"/>
          <w:szCs w:val="28"/>
        </w:rPr>
        <w:t>Tindyebwa</w:t>
      </w:r>
      <w:r w:rsidRPr="00E00900">
        <w:rPr>
          <w:rFonts w:ascii="Bookman Old Style" w:hAnsi="Bookman Old Style"/>
          <w:sz w:val="28"/>
          <w:szCs w:val="28"/>
        </w:rPr>
        <w:t xml:space="preserve"> an NRM mobiliser to help him protect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votes at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t>
      </w:r>
      <w:r w:rsidR="00815C01" w:rsidRPr="00E00900">
        <w:rPr>
          <w:rFonts w:ascii="Bookman Old Style" w:hAnsi="Bookman Old Style"/>
          <w:sz w:val="28"/>
          <w:szCs w:val="28"/>
        </w:rPr>
        <w:t>That t</w:t>
      </w:r>
      <w:r w:rsidRPr="00E00900">
        <w:rPr>
          <w:rFonts w:ascii="Bookman Old Style" w:hAnsi="Bookman Old Style"/>
          <w:sz w:val="28"/>
          <w:szCs w:val="28"/>
        </w:rPr>
        <w:t xml:space="preserve">hey would beat anybody who was seemingly against the candidature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that nothing would happen to any member of their group since the NRM was in power and they would be paid for the services.  </w:t>
      </w:r>
      <w:r w:rsidR="00815C01" w:rsidRPr="00E00900">
        <w:rPr>
          <w:rFonts w:ascii="Bookman Old Style" w:hAnsi="Bookman Old Style"/>
          <w:sz w:val="28"/>
          <w:szCs w:val="28"/>
        </w:rPr>
        <w:t>That t</w:t>
      </w:r>
      <w:r w:rsidRPr="00E00900">
        <w:rPr>
          <w:rFonts w:ascii="Bookman Old Style" w:hAnsi="Bookman Old Style"/>
          <w:sz w:val="28"/>
          <w:szCs w:val="28"/>
        </w:rPr>
        <w:t xml:space="preserve">hey thoroughly beat up opposition supporters in Lugala, Nakulabye, Kawala and Nansana in full view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but they were untouchables.  </w:t>
      </w:r>
      <w:r w:rsidR="00A318B7" w:rsidRPr="00E00900">
        <w:rPr>
          <w:rFonts w:ascii="Bookman Old Style" w:hAnsi="Bookman Old Style"/>
          <w:sz w:val="28"/>
          <w:szCs w:val="28"/>
        </w:rPr>
        <w:t>That t</w:t>
      </w:r>
      <w:r w:rsidRPr="00E00900">
        <w:rPr>
          <w:rFonts w:ascii="Bookman Old Style" w:hAnsi="Bookman Old Style"/>
          <w:sz w:val="28"/>
          <w:szCs w:val="28"/>
        </w:rPr>
        <w:t xml:space="preserve">hey have never been paid for their services and the contact person has since disappeared.  </w:t>
      </w:r>
      <w:r w:rsidR="00A318B7" w:rsidRPr="00E00900">
        <w:rPr>
          <w:rFonts w:ascii="Bookman Old Style" w:hAnsi="Bookman Old Style"/>
          <w:sz w:val="28"/>
          <w:szCs w:val="28"/>
        </w:rPr>
        <w:t>That t</w:t>
      </w:r>
      <w:r w:rsidRPr="00E00900">
        <w:rPr>
          <w:rFonts w:ascii="Bookman Old Style" w:hAnsi="Bookman Old Style"/>
          <w:sz w:val="28"/>
          <w:szCs w:val="28"/>
        </w:rPr>
        <w:t xml:space="preserve">he days Dr Kizza Besigye was scheduled to have rallies in Kampala, a one Ms Tibita, an intelligence officer contacted them to beat his supporters in down town which they did.  They regret the torture and intimidation they meted upon innocent Ugandans.  </w:t>
      </w:r>
      <w:r w:rsidR="00EE46EB" w:rsidRPr="00E00900">
        <w:rPr>
          <w:rFonts w:ascii="Bookman Old Style" w:hAnsi="Bookman Old Style"/>
          <w:sz w:val="28"/>
          <w:szCs w:val="28"/>
        </w:rPr>
        <w:t>That t</w:t>
      </w:r>
      <w:r w:rsidRPr="00E00900">
        <w:rPr>
          <w:rFonts w:ascii="Bookman Old Style" w:hAnsi="Bookman Old Style"/>
          <w:sz w:val="28"/>
          <w:szCs w:val="28"/>
        </w:rPr>
        <w:t xml:space="preserve">hey had voluntarily and willingly offered to volunteer the information stated in their affidavits and committed to stand by their statements at all times and in all circumstances. </w:t>
      </w:r>
    </w:p>
    <w:p w:rsidR="0017765E" w:rsidRPr="00E00900" w:rsidRDefault="00EE46E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Samuel Mission,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w:t>
      </w:r>
      <w:r w:rsidRPr="00E00900">
        <w:rPr>
          <w:rFonts w:ascii="Bookman Old Style" w:hAnsi="Bookman Old Style"/>
          <w:sz w:val="28"/>
          <w:szCs w:val="28"/>
        </w:rPr>
        <w:t>Katwe Divisional Headquarters stated that h</w:t>
      </w:r>
      <w:r w:rsidR="0017765E" w:rsidRPr="00E00900">
        <w:rPr>
          <w:rFonts w:ascii="Bookman Old Style" w:hAnsi="Bookman Old Style"/>
          <w:sz w:val="28"/>
          <w:szCs w:val="28"/>
        </w:rPr>
        <w:t>e h</w:t>
      </w:r>
      <w:r w:rsidRPr="00E00900">
        <w:rPr>
          <w:rFonts w:ascii="Bookman Old Style" w:hAnsi="Bookman Old Style"/>
          <w:sz w:val="28"/>
          <w:szCs w:val="28"/>
        </w:rPr>
        <w:t>ad</w:t>
      </w:r>
      <w:r w:rsidR="0017765E" w:rsidRPr="00E00900">
        <w:rPr>
          <w:rFonts w:ascii="Bookman Old Style" w:hAnsi="Bookman Old Style"/>
          <w:sz w:val="28"/>
          <w:szCs w:val="28"/>
        </w:rPr>
        <w:t xml:space="preserve"> been</w:t>
      </w:r>
      <w:r w:rsidRPr="00E00900">
        <w:rPr>
          <w:rFonts w:ascii="Bookman Old Style" w:hAnsi="Bookman Old Style"/>
          <w:sz w:val="28"/>
          <w:szCs w:val="28"/>
        </w:rPr>
        <w:t xml:space="preserve"> DPC since August 2015 and knew</w:t>
      </w:r>
      <w:r w:rsidR="0017765E" w:rsidRPr="00E00900">
        <w:rPr>
          <w:rFonts w:ascii="Bookman Old Style" w:hAnsi="Bookman Old Style"/>
          <w:sz w:val="28"/>
          <w:szCs w:val="28"/>
        </w:rPr>
        <w:t xml:space="preserve"> KIFACE as a criminal gang operating in Katwe and Mukono which targets people along the streets, assaulting them </w:t>
      </w:r>
      <w:r w:rsidR="0017765E" w:rsidRPr="00E00900">
        <w:rPr>
          <w:rFonts w:ascii="Bookman Old Style" w:hAnsi="Bookman Old Style"/>
          <w:sz w:val="28"/>
          <w:szCs w:val="28"/>
        </w:rPr>
        <w:lastRenderedPageBreak/>
        <w:t xml:space="preserve">and stealing their property.  </w:t>
      </w:r>
      <w:r w:rsidRPr="00E00900">
        <w:rPr>
          <w:rFonts w:ascii="Bookman Old Style" w:hAnsi="Bookman Old Style"/>
          <w:sz w:val="28"/>
          <w:szCs w:val="28"/>
        </w:rPr>
        <w:t>That h</w:t>
      </w:r>
      <w:r w:rsidR="0017765E" w:rsidRPr="00E00900">
        <w:rPr>
          <w:rFonts w:ascii="Bookman Old Style" w:hAnsi="Bookman Old Style"/>
          <w:sz w:val="28"/>
          <w:szCs w:val="28"/>
        </w:rPr>
        <w:t xml:space="preserve">e never received any reports that the group indiscriminately assaulted opposition supporters during the </w:t>
      </w:r>
      <w:r w:rsidR="009873FE" w:rsidRPr="00E00900">
        <w:rPr>
          <w:rFonts w:ascii="Bookman Old Style" w:hAnsi="Bookman Old Style"/>
          <w:sz w:val="28"/>
          <w:szCs w:val="28"/>
        </w:rPr>
        <w:t>election</w:t>
      </w:r>
      <w:r w:rsidR="0017765E" w:rsidRPr="00E00900">
        <w:rPr>
          <w:rFonts w:ascii="Bookman Old Style" w:hAnsi="Bookman Old Style"/>
          <w:sz w:val="28"/>
          <w:szCs w:val="28"/>
        </w:rPr>
        <w:t>s.</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Bishop </w:t>
      </w:r>
      <w:r w:rsidR="00EE46EB" w:rsidRPr="00E00900">
        <w:rPr>
          <w:rFonts w:ascii="Bookman Old Style" w:hAnsi="Bookman Old Style"/>
          <w:sz w:val="28"/>
          <w:szCs w:val="28"/>
        </w:rPr>
        <w:t xml:space="preserve">Malekzedich Rugogamu, a </w:t>
      </w:r>
      <w:r w:rsidRPr="00E00900">
        <w:rPr>
          <w:rFonts w:ascii="Bookman Old Style" w:hAnsi="Bookman Old Style"/>
          <w:sz w:val="28"/>
          <w:szCs w:val="28"/>
        </w:rPr>
        <w:t xml:space="preserve">registered voter of Karangaro A Centre II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Rukungiri District who was a District coordinator for</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camp</w:t>
      </w:r>
      <w:r w:rsidR="00EE46EB" w:rsidRPr="00E00900">
        <w:rPr>
          <w:rFonts w:ascii="Bookman Old Style" w:hAnsi="Bookman Old Style"/>
          <w:sz w:val="28"/>
          <w:szCs w:val="28"/>
        </w:rPr>
        <w:t>aigns in the District who stated</w:t>
      </w:r>
      <w:r w:rsidRPr="00E00900">
        <w:rPr>
          <w:rFonts w:ascii="Bookman Old Style" w:hAnsi="Bookman Old Style"/>
          <w:sz w:val="28"/>
          <w:szCs w:val="28"/>
        </w:rPr>
        <w:t xml:space="preserve"> that on 26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December, 2015 while he was proceeding to Radio Kinkizi on a campaign </w:t>
      </w:r>
      <w:r w:rsidR="0055382C" w:rsidRPr="00E00900">
        <w:rPr>
          <w:rFonts w:ascii="Bookman Old Style" w:hAnsi="Bookman Old Style"/>
          <w:sz w:val="28"/>
          <w:szCs w:val="28"/>
        </w:rPr>
        <w:t>programme</w:t>
      </w:r>
      <w:r w:rsidR="00EE46EB" w:rsidRPr="00E00900">
        <w:rPr>
          <w:rFonts w:ascii="Bookman Old Style" w:hAnsi="Bookman Old Style"/>
          <w:sz w:val="28"/>
          <w:szCs w:val="28"/>
        </w:rPr>
        <w:t xml:space="preserve">, </w:t>
      </w:r>
      <w:r w:rsidRPr="00E00900">
        <w:rPr>
          <w:rFonts w:ascii="Bookman Old Style" w:hAnsi="Bookman Old Style"/>
          <w:sz w:val="28"/>
          <w:szCs w:val="28"/>
        </w:rPr>
        <w:t xml:space="preserve">he was involved in a hit and run accident right after being threatened by Hon. Jim Muhwezi that he would be dead by voting day.  </w:t>
      </w:r>
      <w:proofErr w:type="gramStart"/>
      <w:r w:rsidRPr="00E00900">
        <w:rPr>
          <w:rFonts w:ascii="Bookman Old Style" w:hAnsi="Bookman Old Style"/>
          <w:sz w:val="28"/>
          <w:szCs w:val="28"/>
        </w:rPr>
        <w:t>That Hon.</w:t>
      </w:r>
      <w:proofErr w:type="gramEnd"/>
      <w:r w:rsidRPr="00E00900">
        <w:rPr>
          <w:rFonts w:ascii="Bookman Old Style" w:hAnsi="Bookman Old Style"/>
          <w:sz w:val="28"/>
          <w:szCs w:val="28"/>
        </w:rPr>
        <w:t xml:space="preserve">  Jim Muhwezi uttered the threats on Radio Rukungiri Voice of Development.  That on 26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January 2016</w:t>
      </w:r>
      <w:r w:rsidR="008F5755" w:rsidRPr="00E00900">
        <w:rPr>
          <w:rFonts w:ascii="Bookman Old Style" w:hAnsi="Bookman Old Style"/>
          <w:sz w:val="28"/>
          <w:szCs w:val="28"/>
        </w:rPr>
        <w:t>,</w:t>
      </w:r>
      <w:r w:rsidRPr="00E00900">
        <w:rPr>
          <w:rFonts w:ascii="Bookman Old Style" w:hAnsi="Bookman Old Style"/>
          <w:sz w:val="28"/>
          <w:szCs w:val="28"/>
        </w:rPr>
        <w:t xml:space="preserve"> while at his home he was arrested by soldiers led by the O.C. CID of Rukungiri and one Ogwara Michael and Afende Mashemerwa on alleged charges of treason, but on being produced in </w:t>
      </w:r>
      <w:r w:rsidR="00CA3C5A" w:rsidRPr="00E00900">
        <w:rPr>
          <w:rFonts w:ascii="Bookman Old Style" w:hAnsi="Bookman Old Style"/>
          <w:sz w:val="28"/>
          <w:szCs w:val="28"/>
        </w:rPr>
        <w:t>Court</w:t>
      </w:r>
      <w:r w:rsidRPr="00E00900">
        <w:rPr>
          <w:rFonts w:ascii="Bookman Old Style" w:hAnsi="Bookman Old Style"/>
          <w:sz w:val="28"/>
          <w:szCs w:val="28"/>
        </w:rPr>
        <w:t xml:space="preserve"> he was charged with the offence of inciting violence on which he was released on bail.  That he was threatened by Emmy Ngabirano, RDC Mitoma District who was campaigning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Hon. Jim Muhwezi who told him to wait and see what would happen to him on 19</w:t>
      </w:r>
      <w:r w:rsidRPr="00E00900">
        <w:rPr>
          <w:rFonts w:ascii="Bookman Old Style" w:hAnsi="Bookman Old Style"/>
          <w:sz w:val="28"/>
          <w:szCs w:val="28"/>
          <w:vertAlign w:val="superscript"/>
        </w:rPr>
        <w:t>th</w:t>
      </w:r>
      <w:r w:rsidR="00E17869" w:rsidRPr="00E00900">
        <w:rPr>
          <w:rFonts w:ascii="Bookman Old Style" w:hAnsi="Bookman Old Style"/>
          <w:sz w:val="28"/>
          <w:szCs w:val="28"/>
        </w:rPr>
        <w:t xml:space="preserve"> February, 2016.  He mentioned</w:t>
      </w:r>
      <w:r w:rsidRPr="00E00900">
        <w:rPr>
          <w:rFonts w:ascii="Bookman Old Style" w:hAnsi="Bookman Old Style"/>
          <w:sz w:val="28"/>
          <w:szCs w:val="28"/>
        </w:rPr>
        <w:t xml:space="preserve"> others who were threatened by Hon. Jim Muhwezi as Chris Kagayano, Kasangaki Medad, and Mbabazi Anthony none of whom was produced as a witness in this case. </w:t>
      </w:r>
    </w:p>
    <w:p w:rsidR="0017765E" w:rsidRPr="00E00900" w:rsidRDefault="001832A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Hon Jim Katugugu Muhwezi</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Member </w:t>
      </w:r>
      <w:r w:rsidR="00957F16" w:rsidRPr="00E00900">
        <w:rPr>
          <w:rFonts w:ascii="Bookman Old Style" w:hAnsi="Bookman Old Style"/>
          <w:sz w:val="28"/>
          <w:szCs w:val="28"/>
        </w:rPr>
        <w:t xml:space="preserve">of </w:t>
      </w:r>
      <w:r w:rsidR="0017765E" w:rsidRPr="00E00900">
        <w:rPr>
          <w:rFonts w:ascii="Bookman Old Style" w:hAnsi="Bookman Old Style"/>
          <w:sz w:val="28"/>
          <w:szCs w:val="28"/>
        </w:rPr>
        <w:t xml:space="preserve">Parliament Rujumbura Constituency, Rukungiri District and Minister of </w:t>
      </w:r>
      <w:r w:rsidR="0017765E" w:rsidRPr="00E00900">
        <w:rPr>
          <w:rFonts w:ascii="Bookman Old Style" w:hAnsi="Bookman Old Style"/>
          <w:sz w:val="28"/>
          <w:szCs w:val="28"/>
        </w:rPr>
        <w:lastRenderedPageBreak/>
        <w:t>information and National guidance</w:t>
      </w:r>
      <w:r w:rsidRPr="00E00900">
        <w:rPr>
          <w:rFonts w:ascii="Bookman Old Style" w:hAnsi="Bookman Old Style"/>
          <w:sz w:val="28"/>
          <w:szCs w:val="28"/>
        </w:rPr>
        <w:t xml:space="preserve"> at the material time,  denied</w:t>
      </w:r>
      <w:r w:rsidR="0017765E" w:rsidRPr="00E00900">
        <w:rPr>
          <w:rFonts w:ascii="Bookman Old Style" w:hAnsi="Bookman Old Style"/>
          <w:sz w:val="28"/>
          <w:szCs w:val="28"/>
        </w:rPr>
        <w:t xml:space="preserve"> knowledge of Bishop Melekezadich Rugogamu and any allegations that he threatened him or any other person.  He </w:t>
      </w:r>
      <w:r w:rsidR="00361A41" w:rsidRPr="00E00900">
        <w:rPr>
          <w:rFonts w:ascii="Bookman Old Style" w:hAnsi="Bookman Old Style"/>
          <w:sz w:val="28"/>
          <w:szCs w:val="28"/>
        </w:rPr>
        <w:t xml:space="preserve">also </w:t>
      </w:r>
      <w:r w:rsidR="0017765E" w:rsidRPr="00E00900">
        <w:rPr>
          <w:rFonts w:ascii="Bookman Old Style" w:hAnsi="Bookman Old Style"/>
          <w:sz w:val="28"/>
          <w:szCs w:val="28"/>
        </w:rPr>
        <w:t>denied having organized a hit and run car accident for Bishop Rugogamu and his son.</w:t>
      </w:r>
    </w:p>
    <w:p w:rsidR="0017765E" w:rsidRPr="00E00900" w:rsidRDefault="00361A4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Bisoborwa Peter, </w:t>
      </w:r>
      <w:r w:rsidR="00D06203" w:rsidRPr="00E00900">
        <w:rPr>
          <w:rFonts w:ascii="Bookman Old Style" w:hAnsi="Bookman Old Style"/>
          <w:sz w:val="28"/>
          <w:szCs w:val="28"/>
        </w:rPr>
        <w:t>the Resident District Commissioner</w:t>
      </w:r>
      <w:r w:rsidR="0017765E" w:rsidRPr="00E00900">
        <w:rPr>
          <w:rFonts w:ascii="Bookman Old Style" w:hAnsi="Bookman Old Style"/>
          <w:sz w:val="28"/>
          <w:szCs w:val="28"/>
        </w:rPr>
        <w:t xml:space="preserve"> Buliisa District</w:t>
      </w:r>
      <w:r w:rsidR="00D06203" w:rsidRPr="00E00900">
        <w:rPr>
          <w:rFonts w:ascii="Bookman Old Style" w:hAnsi="Bookman Old Style"/>
          <w:sz w:val="28"/>
          <w:szCs w:val="28"/>
        </w:rPr>
        <w:t>,</w:t>
      </w:r>
      <w:r w:rsidR="0017765E" w:rsidRPr="00E00900">
        <w:rPr>
          <w:rFonts w:ascii="Bookman Old Style" w:hAnsi="Bookman Old Style"/>
          <w:sz w:val="28"/>
          <w:szCs w:val="28"/>
        </w:rPr>
        <w:t xml:space="preserve"> refuted allegations by Kasigwa Godwin Angalia that he arrested him and detained him at Buliisa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Station and denies disruption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rallies.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D06203" w:rsidRPr="00E00900">
        <w:rPr>
          <w:rFonts w:ascii="Bookman Old Style" w:hAnsi="Bookman Old Style"/>
          <w:sz w:val="28"/>
          <w:szCs w:val="28"/>
        </w:rPr>
        <w:t>Attorney General</w:t>
      </w:r>
      <w:r w:rsidRPr="00E00900">
        <w:rPr>
          <w:rFonts w:ascii="Bookman Old Style" w:hAnsi="Bookman Old Style"/>
          <w:sz w:val="28"/>
          <w:szCs w:val="28"/>
        </w:rPr>
        <w:t xml:space="preserve"> filed</w:t>
      </w:r>
      <w:r w:rsidR="007F18B7" w:rsidRPr="00E00900">
        <w:rPr>
          <w:rFonts w:ascii="Bookman Old Style" w:hAnsi="Bookman Old Style"/>
          <w:sz w:val="28"/>
          <w:szCs w:val="28"/>
        </w:rPr>
        <w:t xml:space="preserve"> the</w:t>
      </w:r>
      <w:r w:rsidRPr="00E00900">
        <w:rPr>
          <w:rFonts w:ascii="Bookman Old Style" w:hAnsi="Bookman Old Style"/>
          <w:sz w:val="28"/>
          <w:szCs w:val="28"/>
        </w:rPr>
        <w:t xml:space="preserve"> evidence of District Commanders in Districts which were alleged to have experienced violence and intimidation during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period including the campaigns.</w:t>
      </w:r>
      <w:r w:rsidR="007F18B7" w:rsidRPr="00E00900">
        <w:rPr>
          <w:rFonts w:ascii="Bookman Old Style" w:hAnsi="Bookman Old Style"/>
          <w:sz w:val="28"/>
          <w:szCs w:val="28"/>
        </w:rPr>
        <w:t xml:space="preserve"> They included:</w:t>
      </w:r>
      <w:r w:rsidRPr="00E00900">
        <w:rPr>
          <w:rFonts w:ascii="Bookman Old Style" w:hAnsi="Bookman Old Style"/>
          <w:sz w:val="28"/>
          <w:szCs w:val="28"/>
        </w:rPr>
        <w:t xml:space="preserve">  </w:t>
      </w:r>
    </w:p>
    <w:p w:rsidR="0017765E" w:rsidRPr="00E00900" w:rsidRDefault="007F18B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Odong Patrick</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 Kapchorwa</w:t>
      </w:r>
      <w:r w:rsidR="0017765E" w:rsidRPr="00E00900">
        <w:rPr>
          <w:rFonts w:ascii="Bookman Old Style" w:hAnsi="Bookman Old Style"/>
          <w:sz w:val="28"/>
          <w:szCs w:val="28"/>
        </w:rPr>
        <w:t>, Denis Ochoma</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Ibanda, Moses Muzima Kiconco</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Gulu,  Katwesimire Damian</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Bushenyi, Mbabazi Martin Bwahukwa</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Kyenjojo, Magyezi Jaffer</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w:t>
      </w:r>
      <w:r w:rsidRPr="00E00900">
        <w:rPr>
          <w:rFonts w:ascii="Bookman Old Style" w:hAnsi="Bookman Old Style"/>
          <w:sz w:val="28"/>
          <w:szCs w:val="28"/>
        </w:rPr>
        <w:t>r</w:t>
      </w:r>
      <w:r w:rsidR="0017765E" w:rsidRPr="00E00900">
        <w:rPr>
          <w:rFonts w:ascii="Bookman Old Style" w:hAnsi="Bookman Old Style"/>
          <w:sz w:val="28"/>
          <w:szCs w:val="28"/>
        </w:rPr>
        <w:t xml:space="preserve"> Mbarara, Kayondo Amisi Lukanga</w:t>
      </w:r>
      <w:r w:rsidRPr="00E00900">
        <w:rPr>
          <w:rFonts w:ascii="Bookman Old Style" w:hAnsi="Bookman Old Style"/>
          <w:sz w:val="28"/>
          <w:szCs w:val="28"/>
        </w:rPr>
        <w:t xml:space="preserve"> the</w:t>
      </w:r>
      <w:r w:rsidR="0017765E" w:rsidRPr="00E00900">
        <w:rPr>
          <w:rFonts w:ascii="Bookman Old Style" w:hAnsi="Bookman Old Style"/>
          <w:sz w:val="28"/>
          <w:szCs w:val="28"/>
        </w:rPr>
        <w:t xml:space="preserv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Dokolo, Godfrey Achiria</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 Kibuku, Mugabi Peter</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Mbale, Richard Musisi</w:t>
      </w:r>
      <w:r w:rsidRPr="00E00900">
        <w:rPr>
          <w:rFonts w:ascii="Bookman Old Style" w:hAnsi="Bookman Old Style"/>
          <w:sz w:val="28"/>
          <w:szCs w:val="28"/>
        </w:rPr>
        <w:t xml:space="preserve"> the</w:t>
      </w:r>
      <w:r w:rsidR="0017765E" w:rsidRPr="00E00900">
        <w:rPr>
          <w:rFonts w:ascii="Bookman Old Style" w:hAnsi="Bookman Old Style"/>
          <w:sz w:val="28"/>
          <w:szCs w:val="28"/>
        </w:rPr>
        <w:t xml:space="preserv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Kalangala, Asiimwe Justus</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Nakaseke, Akankwasa Bernard</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17765E" w:rsidRPr="00E00900">
        <w:rPr>
          <w:rFonts w:ascii="Bookman Old Style" w:hAnsi="Bookman Old Style"/>
          <w:sz w:val="28"/>
          <w:szCs w:val="28"/>
        </w:rPr>
        <w:t xml:space="preserve"> Hoima, John Rwagira</w:t>
      </w:r>
      <w:r w:rsidRPr="00E00900">
        <w:rPr>
          <w:rFonts w:ascii="Bookman Old Style" w:hAnsi="Bookman Old Style"/>
          <w:sz w:val="28"/>
          <w:szCs w:val="28"/>
        </w:rPr>
        <w:t xml:space="preserve"> the</w:t>
      </w:r>
      <w:r w:rsidR="0017765E" w:rsidRPr="00E00900">
        <w:rPr>
          <w:rFonts w:ascii="Bookman Old Style" w:hAnsi="Bookman Old Style"/>
          <w:sz w:val="28"/>
          <w:szCs w:val="28"/>
        </w:rPr>
        <w:t xml:space="preserv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w:t>
      </w:r>
      <w:r w:rsidRPr="00E00900">
        <w:rPr>
          <w:rFonts w:ascii="Bookman Old Style" w:hAnsi="Bookman Old Style"/>
          <w:sz w:val="28"/>
          <w:szCs w:val="28"/>
        </w:rPr>
        <w:lastRenderedPageBreak/>
        <w:t>Commander</w:t>
      </w:r>
      <w:r w:rsidR="0017765E" w:rsidRPr="00E00900">
        <w:rPr>
          <w:rFonts w:ascii="Bookman Old Style" w:hAnsi="Bookman Old Style"/>
          <w:sz w:val="28"/>
          <w:szCs w:val="28"/>
        </w:rPr>
        <w:t xml:space="preserve"> Bulisa, all of whom stated that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secured</w:t>
      </w:r>
      <w:r w:rsidR="006C312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campaigns and the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period very well and they did not receive any complaints regarding intimidation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voters and agents which we have covered in this judgment.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This </w:t>
      </w:r>
      <w:r w:rsidR="00760BB3" w:rsidRPr="00E00900">
        <w:rPr>
          <w:rFonts w:ascii="Bookman Old Style" w:hAnsi="Bookman Old Style"/>
          <w:sz w:val="28"/>
          <w:szCs w:val="28"/>
        </w:rPr>
        <w:t>was</w:t>
      </w:r>
      <w:r w:rsidRPr="00E00900">
        <w:rPr>
          <w:rFonts w:ascii="Bookman Old Style" w:hAnsi="Bookman Old Style"/>
          <w:sz w:val="28"/>
          <w:szCs w:val="28"/>
        </w:rPr>
        <w:t xml:space="preserve"> captured in the evidence of Denis Ochama </w:t>
      </w:r>
      <w:r w:rsidR="00DC7BA4" w:rsidRPr="00E00900">
        <w:rPr>
          <w:rFonts w:ascii="Bookman Old Style" w:hAnsi="Bookman Old Style"/>
          <w:sz w:val="28"/>
          <w:szCs w:val="28"/>
        </w:rPr>
        <w:t xml:space="preserve">the </w:t>
      </w:r>
      <w:r w:rsidRPr="00E00900">
        <w:rPr>
          <w:rFonts w:ascii="Bookman Old Style" w:hAnsi="Bookman Old Style"/>
          <w:sz w:val="28"/>
          <w:szCs w:val="28"/>
        </w:rPr>
        <w:t xml:space="preserve">District </w:t>
      </w:r>
      <w:r w:rsidR="003F5ABA" w:rsidRPr="00E00900">
        <w:rPr>
          <w:rFonts w:ascii="Bookman Old Style" w:hAnsi="Bookman Old Style"/>
          <w:sz w:val="28"/>
          <w:szCs w:val="28"/>
        </w:rPr>
        <w:t>Police</w:t>
      </w:r>
      <w:r w:rsidR="00A40668" w:rsidRPr="00E00900">
        <w:rPr>
          <w:rFonts w:ascii="Bookman Old Style" w:hAnsi="Bookman Old Style"/>
          <w:sz w:val="28"/>
          <w:szCs w:val="28"/>
        </w:rPr>
        <w:t xml:space="preserve"> Commander Ibanda who stated</w:t>
      </w:r>
      <w:r w:rsidRPr="00E00900">
        <w:rPr>
          <w:rFonts w:ascii="Bookman Old Style" w:hAnsi="Bookman Old Style"/>
          <w:sz w:val="28"/>
          <w:szCs w:val="28"/>
        </w:rPr>
        <w:t xml:space="preserve"> that he did not receive any reports that</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his supporters and any campaign agents were harassed or intimidated in Ibanda District.  </w:t>
      </w:r>
      <w:proofErr w:type="gramStart"/>
      <w:r w:rsidR="00A40668" w:rsidRPr="00E00900">
        <w:rPr>
          <w:rFonts w:ascii="Bookman Old Style" w:hAnsi="Bookman Old Style"/>
          <w:sz w:val="28"/>
          <w:szCs w:val="28"/>
        </w:rPr>
        <w:t>That t</w:t>
      </w:r>
      <w:r w:rsidRPr="00E00900">
        <w:rPr>
          <w:rFonts w:ascii="Bookman Old Style" w:hAnsi="Bookman Old Style"/>
          <w:sz w:val="28"/>
          <w:szCs w:val="28"/>
        </w:rPr>
        <w:t>here were no reports of incidents of assault, arrest and detention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supporters, or agents in Ibanda District during the </w:t>
      </w:r>
      <w:r w:rsidR="009873FE" w:rsidRPr="00E00900">
        <w:rPr>
          <w:rFonts w:ascii="Bookman Old Style" w:hAnsi="Bookman Old Style"/>
          <w:sz w:val="28"/>
          <w:szCs w:val="28"/>
        </w:rPr>
        <w:t>election</w:t>
      </w:r>
      <w:r w:rsidRPr="00E00900">
        <w:rPr>
          <w:rFonts w:ascii="Bookman Old Style" w:hAnsi="Bookman Old Style"/>
          <w:sz w:val="28"/>
          <w:szCs w:val="28"/>
        </w:rPr>
        <w:t>s period.</w:t>
      </w:r>
      <w:proofErr w:type="gramEnd"/>
      <w:r w:rsidRPr="00E00900">
        <w:rPr>
          <w:rFonts w:ascii="Bookman Old Style" w:hAnsi="Bookman Old Style"/>
          <w:sz w:val="28"/>
          <w:szCs w:val="28"/>
        </w:rPr>
        <w:t xml:space="preserve">   </w:t>
      </w:r>
      <w:r w:rsidR="00305773" w:rsidRPr="00E00900">
        <w:rPr>
          <w:rFonts w:ascii="Bookman Old Style" w:hAnsi="Bookman Old Style"/>
          <w:sz w:val="28"/>
          <w:szCs w:val="28"/>
        </w:rPr>
        <w:t>He stated that o</w:t>
      </w:r>
      <w:r w:rsidRPr="00E00900">
        <w:rPr>
          <w:rFonts w:ascii="Bookman Old Style" w:hAnsi="Bookman Old Style"/>
          <w:sz w:val="28"/>
          <w:szCs w:val="28"/>
        </w:rPr>
        <w:t xml:space="preserve">n the contrary, he secured the entire District during </w:t>
      </w:r>
      <w:r w:rsidR="009873FE" w:rsidRPr="00E00900">
        <w:rPr>
          <w:rFonts w:ascii="Bookman Old Style" w:hAnsi="Bookman Old Style"/>
          <w:sz w:val="28"/>
          <w:szCs w:val="28"/>
        </w:rPr>
        <w:t>election</w:t>
      </w:r>
      <w:r w:rsidRPr="00E00900">
        <w:rPr>
          <w:rFonts w:ascii="Bookman Old Style" w:hAnsi="Bookman Old Style"/>
          <w:sz w:val="28"/>
          <w:szCs w:val="28"/>
        </w:rPr>
        <w:t xml:space="preserve">s and did not deploy armed </w:t>
      </w:r>
      <w:r w:rsidR="003F5ABA" w:rsidRPr="00E00900">
        <w:rPr>
          <w:rFonts w:ascii="Bookman Old Style" w:hAnsi="Bookman Old Style"/>
          <w:sz w:val="28"/>
          <w:szCs w:val="28"/>
        </w:rPr>
        <w:t>Police</w:t>
      </w:r>
      <w:r w:rsidRPr="00E00900">
        <w:rPr>
          <w:rFonts w:ascii="Bookman Old Style" w:hAnsi="Bookman Old Style"/>
          <w:sz w:val="28"/>
          <w:szCs w:val="28"/>
        </w:rPr>
        <w:t xml:space="preserve"> personnel at any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He only deployed </w:t>
      </w:r>
      <w:r w:rsidR="00322731" w:rsidRPr="00E00900">
        <w:rPr>
          <w:rFonts w:ascii="Bookman Old Style" w:hAnsi="Bookman Old Style"/>
          <w:sz w:val="28"/>
          <w:szCs w:val="28"/>
        </w:rPr>
        <w:t>polling</w:t>
      </w:r>
      <w:r w:rsidRPr="00E00900">
        <w:rPr>
          <w:rFonts w:ascii="Bookman Old Style" w:hAnsi="Bookman Old Style"/>
          <w:sz w:val="28"/>
          <w:szCs w:val="28"/>
        </w:rPr>
        <w:t xml:space="preserve"> constables who were not armed with any fire arms.  There was no abduction or arrest of</w:t>
      </w:r>
      <w:r w:rsidR="006C312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agents and supporters as alleged in the </w:t>
      </w:r>
      <w:r w:rsidR="00C06E3B" w:rsidRPr="00E00900">
        <w:rPr>
          <w:rFonts w:ascii="Bookman Old Style" w:hAnsi="Bookman Old Style"/>
          <w:sz w:val="28"/>
          <w:szCs w:val="28"/>
        </w:rPr>
        <w:t>Petition</w:t>
      </w:r>
      <w:r w:rsidRPr="00E00900">
        <w:rPr>
          <w:rFonts w:ascii="Bookman Old Style" w:hAnsi="Bookman Old Style"/>
          <w:sz w:val="28"/>
          <w:szCs w:val="28"/>
        </w:rPr>
        <w:t>.  We shall explain why Ibanda District has been singled out becau</w:t>
      </w:r>
      <w:r w:rsidR="00BD1214" w:rsidRPr="00E00900">
        <w:rPr>
          <w:rFonts w:ascii="Bookman Old Style" w:hAnsi="Bookman Old Style"/>
          <w:sz w:val="28"/>
          <w:szCs w:val="28"/>
        </w:rPr>
        <w:t>s</w:t>
      </w:r>
      <w:r w:rsidRPr="00E00900">
        <w:rPr>
          <w:rFonts w:ascii="Bookman Old Style" w:hAnsi="Bookman Old Style"/>
          <w:sz w:val="28"/>
          <w:szCs w:val="28"/>
        </w:rPr>
        <w:t xml:space="preserve">e this </w:t>
      </w:r>
      <w:r w:rsidR="00305773" w:rsidRPr="00E00900">
        <w:rPr>
          <w:rFonts w:ascii="Bookman Old Style" w:hAnsi="Bookman Old Style"/>
          <w:sz w:val="28"/>
          <w:szCs w:val="28"/>
        </w:rPr>
        <w:t>was a</w:t>
      </w:r>
      <w:r w:rsidRPr="00E00900">
        <w:rPr>
          <w:rFonts w:ascii="Bookman Old Style" w:hAnsi="Bookman Old Style"/>
          <w:sz w:val="28"/>
          <w:szCs w:val="28"/>
        </w:rPr>
        <w:t xml:space="preserve"> common feature in the evidence of the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w:t>
      </w:r>
      <w:r w:rsidR="006D432B" w:rsidRPr="00E00900">
        <w:rPr>
          <w:rFonts w:ascii="Bookman Old Style" w:hAnsi="Bookman Old Style"/>
          <w:sz w:val="28"/>
          <w:szCs w:val="28"/>
        </w:rPr>
        <w:t>s</w:t>
      </w:r>
      <w:r w:rsidRPr="00E00900">
        <w:rPr>
          <w:rFonts w:ascii="Bookman Old Style" w:hAnsi="Bookman Old Style"/>
          <w:sz w:val="28"/>
          <w:szCs w:val="28"/>
        </w:rPr>
        <w:t xml:space="preserve"> listed.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other witnesses relied on included:-</w:t>
      </w:r>
    </w:p>
    <w:p w:rsidR="0017765E" w:rsidRPr="00E00900" w:rsidRDefault="006C395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Erasmus Twaruhuka, </w:t>
      </w:r>
      <w:r w:rsidR="0017765E" w:rsidRPr="00E00900">
        <w:rPr>
          <w:rFonts w:ascii="Bookman Old Style" w:hAnsi="Bookman Old Style"/>
          <w:sz w:val="28"/>
          <w:szCs w:val="28"/>
        </w:rPr>
        <w:t xml:space="preserve">an Assistant Inspector General of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and Director Human Rights and Legal Services explains the concept of Community Policing in General and the role of </w:t>
      </w:r>
      <w:r w:rsidR="00E03174" w:rsidRPr="00E00900">
        <w:rPr>
          <w:rFonts w:ascii="Bookman Old Style" w:hAnsi="Bookman Old Style"/>
          <w:sz w:val="28"/>
          <w:szCs w:val="28"/>
        </w:rPr>
        <w:t>Crime Preventers</w:t>
      </w:r>
      <w:r w:rsidR="0017765E" w:rsidRPr="00E00900">
        <w:rPr>
          <w:rFonts w:ascii="Bookman Old Style" w:hAnsi="Bookman Old Style"/>
          <w:sz w:val="28"/>
          <w:szCs w:val="28"/>
        </w:rPr>
        <w:t xml:space="preserve"> during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to maintain Law and Order to </w:t>
      </w:r>
      <w:r w:rsidR="0017765E" w:rsidRPr="00E00900">
        <w:rPr>
          <w:rFonts w:ascii="Bookman Old Style" w:hAnsi="Bookman Old Style"/>
          <w:sz w:val="28"/>
          <w:szCs w:val="28"/>
        </w:rPr>
        <w:lastRenderedPageBreak/>
        <w:t xml:space="preserve">supplement the Uganda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t>
      </w:r>
      <w:r w:rsidR="00C9177E" w:rsidRPr="00E00900">
        <w:rPr>
          <w:rFonts w:ascii="Bookman Old Style" w:hAnsi="Bookman Old Style"/>
          <w:sz w:val="28"/>
          <w:szCs w:val="28"/>
        </w:rPr>
        <w:t>He stated that t</w:t>
      </w:r>
      <w:r w:rsidR="0017765E" w:rsidRPr="00E00900">
        <w:rPr>
          <w:rFonts w:ascii="Bookman Old Style" w:hAnsi="Bookman Old Style"/>
          <w:sz w:val="28"/>
          <w:szCs w:val="28"/>
        </w:rPr>
        <w:t xml:space="preserve">hey were not recruited for the purpose of interfering with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activities as alleged by</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t>
      </w:r>
    </w:p>
    <w:p w:rsidR="0017765E" w:rsidRPr="00E00900" w:rsidRDefault="006C395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Hadijah Namutebi, </w:t>
      </w:r>
      <w:r w:rsidR="00C9177E"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Commissioner of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and Head of Department of Community Policing in the Uganda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who defended </w:t>
      </w:r>
      <w:r w:rsidR="00C9177E"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use of </w:t>
      </w:r>
      <w:r w:rsidR="00E03174" w:rsidRPr="00E00900">
        <w:rPr>
          <w:rFonts w:ascii="Bookman Old Style" w:hAnsi="Bookman Old Style"/>
          <w:sz w:val="28"/>
          <w:szCs w:val="28"/>
        </w:rPr>
        <w:t>Crime Preventers</w:t>
      </w:r>
      <w:r w:rsidR="0017765E" w:rsidRPr="00E00900">
        <w:rPr>
          <w:rFonts w:ascii="Bookman Old Style" w:hAnsi="Bookman Old Style"/>
          <w:sz w:val="28"/>
          <w:szCs w:val="28"/>
        </w:rPr>
        <w:t xml:space="preserve"> as part of a community policing </w:t>
      </w:r>
      <w:r w:rsidR="0055382C" w:rsidRPr="00E00900">
        <w:rPr>
          <w:rFonts w:ascii="Bookman Old Style" w:hAnsi="Bookman Old Style"/>
          <w:sz w:val="28"/>
          <w:szCs w:val="28"/>
        </w:rPr>
        <w:t>programme</w:t>
      </w:r>
      <w:r w:rsidR="0017765E" w:rsidRPr="00E00900">
        <w:rPr>
          <w:rFonts w:ascii="Bookman Old Style" w:hAnsi="Bookman Old Style"/>
          <w:sz w:val="28"/>
          <w:szCs w:val="28"/>
        </w:rPr>
        <w:t xml:space="preserve"> which was introduced in the Uganda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in the year 1989.  </w:t>
      </w:r>
      <w:r w:rsidR="00C9177E" w:rsidRPr="00E00900">
        <w:rPr>
          <w:rFonts w:ascii="Bookman Old Style" w:hAnsi="Bookman Old Style"/>
          <w:sz w:val="28"/>
          <w:szCs w:val="28"/>
        </w:rPr>
        <w:t>She asserted that t</w:t>
      </w:r>
      <w:r w:rsidR="00906C89" w:rsidRPr="00E00900">
        <w:rPr>
          <w:rFonts w:ascii="Bookman Old Style" w:hAnsi="Bookman Old Style"/>
          <w:sz w:val="28"/>
          <w:szCs w:val="28"/>
        </w:rPr>
        <w:t>he criteria for recruitment did</w:t>
      </w:r>
      <w:r w:rsidR="0017765E" w:rsidRPr="00E00900">
        <w:rPr>
          <w:rFonts w:ascii="Bookman Old Style" w:hAnsi="Bookman Old Style"/>
          <w:sz w:val="28"/>
          <w:szCs w:val="28"/>
        </w:rPr>
        <w:t xml:space="preserve"> not include one’s party affiliation. </w:t>
      </w:r>
    </w:p>
    <w:p w:rsidR="0017765E" w:rsidRPr="00E00900" w:rsidRDefault="00906C89"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t>Okaja Emmanuel, Deputy Town Clerk</w:t>
      </w:r>
      <w:r w:rsidR="0017765E" w:rsidRPr="00E00900">
        <w:rPr>
          <w:rFonts w:ascii="Bookman Old Style" w:hAnsi="Bookman Old Style"/>
          <w:sz w:val="28"/>
          <w:szCs w:val="28"/>
        </w:rPr>
        <w:t xml:space="preserve"> Soroti Municipality</w:t>
      </w:r>
      <w:r w:rsidRPr="00E00900">
        <w:rPr>
          <w:rFonts w:ascii="Bookman Old Style" w:hAnsi="Bookman Old Style"/>
          <w:sz w:val="28"/>
          <w:szCs w:val="28"/>
        </w:rPr>
        <w:t>,</w:t>
      </w:r>
      <w:r w:rsidR="0017765E" w:rsidRPr="00E00900">
        <w:rPr>
          <w:rFonts w:ascii="Bookman Old Style" w:hAnsi="Bookman Old Style"/>
          <w:sz w:val="28"/>
          <w:szCs w:val="28"/>
        </w:rPr>
        <w:t xml:space="preserve"> who explained the circumstances under which the venue for</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rally was changed from Public Gardens Soroti Munic</w:t>
      </w:r>
      <w:r w:rsidR="0083353D" w:rsidRPr="00E00900">
        <w:rPr>
          <w:rFonts w:ascii="Bookman Old Style" w:hAnsi="Bookman Old Style"/>
          <w:sz w:val="28"/>
          <w:szCs w:val="28"/>
        </w:rPr>
        <w:t>ipality to the Sports Grounds.</w:t>
      </w:r>
      <w:proofErr w:type="gramEnd"/>
      <w:r w:rsidR="0083353D" w:rsidRPr="00E00900">
        <w:rPr>
          <w:rFonts w:ascii="Bookman Old Style" w:hAnsi="Bookman Old Style"/>
          <w:sz w:val="28"/>
          <w:szCs w:val="28"/>
        </w:rPr>
        <w:t xml:space="preserve"> </w:t>
      </w:r>
      <w:r w:rsidR="00A86E28" w:rsidRPr="00E00900">
        <w:rPr>
          <w:rFonts w:ascii="Bookman Old Style" w:hAnsi="Bookman Old Style"/>
          <w:sz w:val="28"/>
          <w:szCs w:val="28"/>
        </w:rPr>
        <w:t xml:space="preserve">He stated that the original venue had been allocated for a scheduled Health camp. </w:t>
      </w:r>
      <w:proofErr w:type="gramStart"/>
      <w:r w:rsidR="00A86E28" w:rsidRPr="00E00900">
        <w:rPr>
          <w:rFonts w:ascii="Bookman Old Style" w:hAnsi="Bookman Old Style"/>
          <w:sz w:val="28"/>
          <w:szCs w:val="28"/>
        </w:rPr>
        <w:t xml:space="preserve">That </w:t>
      </w:r>
      <w:r w:rsidR="0083353D" w:rsidRPr="00E00900">
        <w:rPr>
          <w:rFonts w:ascii="Bookman Old Style" w:hAnsi="Bookman Old Style"/>
          <w:sz w:val="28"/>
          <w:szCs w:val="28"/>
        </w:rPr>
        <w:t>t</w:t>
      </w:r>
      <w:r w:rsidR="0017765E" w:rsidRPr="00E00900">
        <w:rPr>
          <w:rFonts w:ascii="Bookman Old Style" w:hAnsi="Bookman Old Style"/>
          <w:sz w:val="28"/>
          <w:szCs w:val="28"/>
        </w:rPr>
        <w:t>he reason was communicated to</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team in time.</w:t>
      </w:r>
      <w:proofErr w:type="gramEnd"/>
      <w:r w:rsidR="0017765E" w:rsidRPr="00E00900">
        <w:rPr>
          <w:rFonts w:ascii="Bookman Old Style" w:hAnsi="Bookman Old Style"/>
          <w:sz w:val="28"/>
          <w:szCs w:val="28"/>
        </w:rPr>
        <w:t xml:space="preserve">  </w:t>
      </w:r>
    </w:p>
    <w:p w:rsidR="0017765E" w:rsidRPr="00E00900" w:rsidRDefault="00906C8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Kinobere S. Beezah, </w:t>
      </w:r>
      <w:r w:rsidR="00A86E28" w:rsidRPr="00E00900">
        <w:rPr>
          <w:rFonts w:ascii="Bookman Old Style" w:hAnsi="Bookman Old Style"/>
          <w:sz w:val="28"/>
          <w:szCs w:val="28"/>
        </w:rPr>
        <w:t>a r</w:t>
      </w:r>
      <w:r w:rsidR="0017765E" w:rsidRPr="00E00900">
        <w:rPr>
          <w:rFonts w:ascii="Bookman Old Style" w:hAnsi="Bookman Old Style"/>
          <w:sz w:val="28"/>
          <w:szCs w:val="28"/>
        </w:rPr>
        <w:t xml:space="preserve">esident </w:t>
      </w:r>
      <w:r w:rsidR="00A86E28" w:rsidRPr="00E00900">
        <w:rPr>
          <w:rFonts w:ascii="Bookman Old Style" w:hAnsi="Bookman Old Style"/>
          <w:sz w:val="28"/>
          <w:szCs w:val="28"/>
        </w:rPr>
        <w:t>o</w:t>
      </w:r>
      <w:r w:rsidR="0017765E" w:rsidRPr="00E00900">
        <w:rPr>
          <w:rFonts w:ascii="Bookman Old Style" w:hAnsi="Bookman Old Style"/>
          <w:sz w:val="28"/>
          <w:szCs w:val="28"/>
        </w:rPr>
        <w:t>f Kasasir Sub</w:t>
      </w:r>
      <w:r w:rsidR="00A86E28" w:rsidRPr="00E00900">
        <w:rPr>
          <w:rFonts w:ascii="Bookman Old Style" w:hAnsi="Bookman Old Style"/>
          <w:sz w:val="28"/>
          <w:szCs w:val="28"/>
        </w:rPr>
        <w:t>-</w:t>
      </w:r>
      <w:r w:rsidR="0017765E" w:rsidRPr="00E00900">
        <w:rPr>
          <w:rFonts w:ascii="Bookman Old Style" w:hAnsi="Bookman Old Style"/>
          <w:sz w:val="28"/>
          <w:szCs w:val="28"/>
        </w:rPr>
        <w:t>county, and a Captain in the Uganda People’s Defence Force.  He denied Wabuluka Ali’s allegations that he ordered voters not to vote for</w:t>
      </w:r>
      <w:r w:rsidR="007A1E7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w:t>
      </w:r>
    </w:p>
    <w:p w:rsidR="0017765E" w:rsidRPr="00E00900" w:rsidRDefault="00A86E28"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Caleb Tukaikiriza, </w:t>
      </w:r>
      <w:r w:rsidR="0017765E" w:rsidRPr="00E00900">
        <w:rPr>
          <w:rFonts w:ascii="Bookman Old Style" w:hAnsi="Bookman Old Style"/>
          <w:sz w:val="28"/>
          <w:szCs w:val="28"/>
        </w:rPr>
        <w:t>Resident District Commissioner</w:t>
      </w:r>
      <w:r w:rsidR="008F689F" w:rsidRPr="00E00900">
        <w:rPr>
          <w:rFonts w:ascii="Bookman Old Style" w:hAnsi="Bookman Old Style"/>
          <w:sz w:val="28"/>
          <w:szCs w:val="28"/>
        </w:rPr>
        <w:t>, Kalangala District who denied the</w:t>
      </w:r>
      <w:r w:rsidR="0017765E" w:rsidRPr="00E00900">
        <w:rPr>
          <w:rFonts w:ascii="Bookman Old Style" w:hAnsi="Bookman Old Style"/>
          <w:sz w:val="28"/>
          <w:szCs w:val="28"/>
        </w:rPr>
        <w:t xml:space="preserve"> allegations by</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 and Lawrence Mugumya that </w:t>
      </w:r>
      <w:r w:rsidR="00E03174" w:rsidRPr="00E00900">
        <w:rPr>
          <w:rFonts w:ascii="Bookman Old Style" w:hAnsi="Bookman Old Style"/>
          <w:sz w:val="28"/>
          <w:szCs w:val="28"/>
        </w:rPr>
        <w:t>Crime Preventers</w:t>
      </w:r>
      <w:r w:rsidR="0017765E" w:rsidRPr="00E00900">
        <w:rPr>
          <w:rFonts w:ascii="Bookman Old Style" w:hAnsi="Bookman Old Style"/>
          <w:sz w:val="28"/>
          <w:szCs w:val="28"/>
        </w:rPr>
        <w:t xml:space="preserve">, soldiers and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beat up people on the morning of the voting day. </w:t>
      </w:r>
    </w:p>
    <w:p w:rsidR="0017765E" w:rsidRPr="00E00900" w:rsidRDefault="00127CB1" w:rsidP="001B6CE9">
      <w:pPr>
        <w:spacing w:before="240" w:after="240" w:line="360" w:lineRule="auto"/>
        <w:jc w:val="both"/>
        <w:rPr>
          <w:rFonts w:ascii="Bookman Old Style" w:hAnsi="Bookman Old Style"/>
          <w:sz w:val="28"/>
          <w:szCs w:val="28"/>
        </w:rPr>
      </w:pPr>
      <w:proofErr w:type="gramStart"/>
      <w:r w:rsidRPr="00E00900">
        <w:rPr>
          <w:rFonts w:ascii="Bookman Old Style" w:hAnsi="Bookman Old Style"/>
          <w:sz w:val="28"/>
          <w:szCs w:val="28"/>
        </w:rPr>
        <w:lastRenderedPageBreak/>
        <w:t xml:space="preserve">Kale Kayihura, </w:t>
      </w:r>
      <w:r w:rsidR="007404A7"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Inspector General of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w:t>
      </w:r>
      <w:r w:rsidR="007404A7" w:rsidRPr="00E00900">
        <w:rPr>
          <w:rFonts w:ascii="Bookman Old Style" w:hAnsi="Bookman Old Style"/>
          <w:sz w:val="28"/>
          <w:szCs w:val="28"/>
        </w:rPr>
        <w:t xml:space="preserve">who </w:t>
      </w:r>
      <w:r w:rsidR="0017765E" w:rsidRPr="00E00900">
        <w:rPr>
          <w:rFonts w:ascii="Bookman Old Style" w:hAnsi="Bookman Old Style"/>
          <w:sz w:val="28"/>
          <w:szCs w:val="28"/>
        </w:rPr>
        <w:t xml:space="preserve">was in charge of the overall security during </w:t>
      </w:r>
      <w:r w:rsidR="009873FE" w:rsidRPr="00E00900">
        <w:rPr>
          <w:rFonts w:ascii="Bookman Old Style" w:hAnsi="Bookman Old Style"/>
          <w:sz w:val="28"/>
          <w:szCs w:val="28"/>
        </w:rPr>
        <w:t>election</w:t>
      </w:r>
      <w:r w:rsidR="0017765E" w:rsidRPr="00E00900">
        <w:rPr>
          <w:rFonts w:ascii="Bookman Old Style" w:hAnsi="Bookman Old Style"/>
          <w:sz w:val="28"/>
          <w:szCs w:val="28"/>
        </w:rPr>
        <w:t>s.</w:t>
      </w:r>
      <w:proofErr w:type="gramEnd"/>
      <w:r w:rsidR="0017765E" w:rsidRPr="00E00900">
        <w:rPr>
          <w:rFonts w:ascii="Bookman Old Style" w:hAnsi="Bookman Old Style"/>
          <w:sz w:val="28"/>
          <w:szCs w:val="28"/>
        </w:rPr>
        <w:t xml:space="preserve">  He defended the role of the </w:t>
      </w:r>
      <w:r w:rsidR="00E03174" w:rsidRPr="00E00900">
        <w:rPr>
          <w:rFonts w:ascii="Bookman Old Style" w:hAnsi="Bookman Old Style"/>
          <w:sz w:val="28"/>
          <w:szCs w:val="28"/>
        </w:rPr>
        <w:t>Crime Preventers</w:t>
      </w:r>
      <w:r w:rsidR="0017765E" w:rsidRPr="00E00900">
        <w:rPr>
          <w:rFonts w:ascii="Bookman Old Style" w:hAnsi="Bookman Old Style"/>
          <w:sz w:val="28"/>
          <w:szCs w:val="28"/>
        </w:rPr>
        <w:t xml:space="preserve"> and that of the Uganda Peoples Defence Forces which were supplementary to that of the Uganda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in ensuring security during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He denied that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played any role in the recruitment and deployment of </w:t>
      </w:r>
      <w:r w:rsidR="00E03174" w:rsidRPr="00E00900">
        <w:rPr>
          <w:rFonts w:ascii="Bookman Old Style" w:hAnsi="Bookman Old Style"/>
          <w:sz w:val="28"/>
          <w:szCs w:val="28"/>
        </w:rPr>
        <w:t>Crime Preventers</w:t>
      </w:r>
      <w:r w:rsidR="0017765E" w:rsidRPr="00E00900">
        <w:rPr>
          <w:rFonts w:ascii="Bookman Old Style" w:hAnsi="Bookman Old Style"/>
          <w:sz w:val="28"/>
          <w:szCs w:val="28"/>
        </w:rPr>
        <w:t>.  He stated that the skirmishes in Ntungamo between</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and those of the </w:t>
      </w:r>
      <w:r w:rsidR="00414C1A" w:rsidRPr="00E00900">
        <w:rPr>
          <w:rFonts w:ascii="Bookman Old Style" w:hAnsi="Bookman Old Style"/>
          <w:sz w:val="28"/>
          <w:szCs w:val="28"/>
        </w:rPr>
        <w:t>1st Respondent</w:t>
      </w:r>
      <w:r w:rsidR="0017765E" w:rsidRPr="00E00900">
        <w:rPr>
          <w:rFonts w:ascii="Bookman Old Style" w:hAnsi="Bookman Old Style"/>
          <w:sz w:val="28"/>
          <w:szCs w:val="28"/>
        </w:rPr>
        <w:t xml:space="preserve"> was provoked by</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who, after investigations were produced in </w:t>
      </w:r>
      <w:r w:rsidR="00CA3C5A" w:rsidRPr="00E00900">
        <w:rPr>
          <w:rFonts w:ascii="Bookman Old Style" w:hAnsi="Bookman Old Style"/>
          <w:sz w:val="28"/>
          <w:szCs w:val="28"/>
        </w:rPr>
        <w:t>Court</w:t>
      </w:r>
      <w:r w:rsidR="0017765E" w:rsidRPr="00E00900">
        <w:rPr>
          <w:rFonts w:ascii="Bookman Old Style" w:hAnsi="Bookman Old Style"/>
          <w:sz w:val="28"/>
          <w:szCs w:val="28"/>
        </w:rPr>
        <w:t xml:space="preserve"> where they are facing trial on charges of assault.  He denied knowledge of an illegal tally centre at Naguru and refuted all allegations of interference by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in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process.  He asserted that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acted within their mandate to ensure that there was security during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w:t>
      </w:r>
    </w:p>
    <w:p w:rsidR="0017765E" w:rsidRPr="00E00900" w:rsidRDefault="004A6B39"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Dumba Moses, </w:t>
      </w:r>
      <w:r w:rsidR="00DB363E" w:rsidRPr="00E00900">
        <w:rPr>
          <w:rFonts w:ascii="Bookman Old Style" w:hAnsi="Bookman Old Style"/>
          <w:sz w:val="28"/>
          <w:szCs w:val="28"/>
        </w:rPr>
        <w:t xml:space="preserve">the </w:t>
      </w:r>
      <w:r w:rsidR="0017765E" w:rsidRPr="00E00900">
        <w:rPr>
          <w:rFonts w:ascii="Bookman Old Style" w:hAnsi="Bookman Old Style"/>
          <w:sz w:val="28"/>
          <w:szCs w:val="28"/>
        </w:rPr>
        <w:t xml:space="preserve">Ag. </w:t>
      </w:r>
      <w:proofErr w:type="gramStart"/>
      <w:r w:rsidR="0017765E" w:rsidRPr="00E00900">
        <w:rPr>
          <w:rFonts w:ascii="Bookman Old Style" w:hAnsi="Bookman Old Style"/>
          <w:sz w:val="28"/>
          <w:szCs w:val="28"/>
        </w:rPr>
        <w:t xml:space="preserve">Resident District Commissioner, Kamuli District </w:t>
      </w:r>
      <w:r w:rsidR="00DB363E" w:rsidRPr="00E00900">
        <w:rPr>
          <w:rFonts w:ascii="Bookman Old Style" w:hAnsi="Bookman Old Style"/>
          <w:sz w:val="28"/>
          <w:szCs w:val="28"/>
        </w:rPr>
        <w:t xml:space="preserve">who </w:t>
      </w:r>
      <w:r w:rsidR="0017765E" w:rsidRPr="00E00900">
        <w:rPr>
          <w:rFonts w:ascii="Bookman Old Style" w:hAnsi="Bookman Old Style"/>
          <w:sz w:val="28"/>
          <w:szCs w:val="28"/>
        </w:rPr>
        <w:t>refuted allegations by Kisira Samuel and Sebatindira George that UPDF Soldiers assaulted voters in Kamuli District.</w:t>
      </w:r>
      <w:proofErr w:type="gramEnd"/>
      <w:r w:rsidR="0017765E" w:rsidRPr="00E00900">
        <w:rPr>
          <w:rFonts w:ascii="Bookman Old Style" w:hAnsi="Bookman Old Style"/>
          <w:sz w:val="28"/>
          <w:szCs w:val="28"/>
        </w:rPr>
        <w:t xml:space="preserve"> There were no reported incidents of torture and imprisonment of</w:t>
      </w:r>
      <w:r w:rsidR="006C312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supporters or agents and no bribery of voters with salt. </w:t>
      </w:r>
    </w:p>
    <w:p w:rsidR="0017765E" w:rsidRPr="00E00900" w:rsidRDefault="006C780B" w:rsidP="008F575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Colonel </w:t>
      </w:r>
      <w:r w:rsidR="00DF598F" w:rsidRPr="00E00900">
        <w:rPr>
          <w:rFonts w:ascii="Bookman Old Style" w:hAnsi="Bookman Old Style"/>
          <w:sz w:val="28"/>
          <w:szCs w:val="28"/>
        </w:rPr>
        <w:t>Bainomugisha William</w:t>
      </w:r>
      <w:r w:rsidR="0017765E" w:rsidRPr="00E00900">
        <w:rPr>
          <w:rFonts w:ascii="Bookman Old Style" w:hAnsi="Bookman Old Style"/>
          <w:sz w:val="28"/>
          <w:szCs w:val="28"/>
        </w:rPr>
        <w:t xml:space="preserve">, </w:t>
      </w:r>
      <w:r w:rsidRPr="00E00900">
        <w:rPr>
          <w:rFonts w:ascii="Bookman Old Style" w:hAnsi="Bookman Old Style"/>
          <w:sz w:val="28"/>
          <w:szCs w:val="28"/>
        </w:rPr>
        <w:t xml:space="preserve">a </w:t>
      </w:r>
      <w:r w:rsidR="0017765E" w:rsidRPr="00E00900">
        <w:rPr>
          <w:rFonts w:ascii="Bookman Old Style" w:hAnsi="Bookman Old Style"/>
          <w:sz w:val="28"/>
          <w:szCs w:val="28"/>
        </w:rPr>
        <w:t xml:space="preserve">UPDF officer, Infantry Brigade Commander Kotido denied allegations by Alex Lokutan that the UPDF mobilized voters to vote for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or that the </w:t>
      </w:r>
      <w:r w:rsidR="0017765E" w:rsidRPr="00E00900">
        <w:rPr>
          <w:rFonts w:ascii="Bookman Old Style" w:hAnsi="Bookman Old Style"/>
          <w:sz w:val="28"/>
          <w:szCs w:val="28"/>
        </w:rPr>
        <w:lastRenderedPageBreak/>
        <w:t xml:space="preserve">soldiers under his command gave out money and T-Shirts to voters to influence them to vote for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w:t>
      </w:r>
    </w:p>
    <w:p w:rsidR="0017765E" w:rsidRPr="00E00900" w:rsidRDefault="0023579F"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Abdu Wejule, the </w:t>
      </w:r>
      <w:r w:rsidR="0017765E" w:rsidRPr="00E00900">
        <w:rPr>
          <w:rFonts w:ascii="Bookman Old Style" w:hAnsi="Bookman Old Style"/>
          <w:sz w:val="28"/>
          <w:szCs w:val="28"/>
        </w:rPr>
        <w:t xml:space="preserve">Gombolola </w:t>
      </w:r>
      <w:r w:rsidRPr="00E00900">
        <w:rPr>
          <w:rFonts w:ascii="Bookman Old Style" w:hAnsi="Bookman Old Style"/>
          <w:sz w:val="28"/>
          <w:szCs w:val="28"/>
        </w:rPr>
        <w:t xml:space="preserve">Internal Security Officer </w:t>
      </w:r>
      <w:r w:rsidR="0017765E" w:rsidRPr="00E00900">
        <w:rPr>
          <w:rFonts w:ascii="Bookman Old Style" w:hAnsi="Bookman Old Style"/>
          <w:sz w:val="28"/>
          <w:szCs w:val="28"/>
        </w:rPr>
        <w:t>Nakaloke, denied allegations by Wada</w:t>
      </w:r>
      <w:r w:rsidR="0065453E">
        <w:rPr>
          <w:rFonts w:ascii="Bookman Old Style" w:hAnsi="Bookman Old Style"/>
          <w:sz w:val="28"/>
          <w:szCs w:val="28"/>
        </w:rPr>
        <w:t>l</w:t>
      </w:r>
      <w:r w:rsidR="0017765E" w:rsidRPr="00E00900">
        <w:rPr>
          <w:rFonts w:ascii="Bookman Old Style" w:hAnsi="Bookman Old Style"/>
          <w:sz w:val="28"/>
          <w:szCs w:val="28"/>
        </w:rPr>
        <w:t>a Abas that he intimidated voters in his area of jurisdiction. He only patrolled the area to ensure that the electoral process went on p</w:t>
      </w:r>
      <w:r w:rsidR="00FF1215" w:rsidRPr="00E00900">
        <w:rPr>
          <w:rFonts w:ascii="Bookman Old Style" w:hAnsi="Bookman Old Style"/>
          <w:sz w:val="28"/>
          <w:szCs w:val="28"/>
        </w:rPr>
        <w:t>eacefully</w:t>
      </w:r>
      <w:r w:rsidR="0017765E" w:rsidRPr="00E00900">
        <w:rPr>
          <w:rFonts w:ascii="Bookman Old Style" w:hAnsi="Bookman Old Style"/>
          <w:sz w:val="28"/>
          <w:szCs w:val="28"/>
        </w:rPr>
        <w:t>.</w:t>
      </w:r>
    </w:p>
    <w:p w:rsidR="00A35F4C" w:rsidRPr="00E00900" w:rsidRDefault="00A35F4C" w:rsidP="008F575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Andrew Felix Kaweesi, the Assistant Inspector General of Police and Director Human Resources Development in Uganda Police. He justifies the stopping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from proceeding to Mbale for a pre nomination consultative rally on security grounds and after consultations with the Attorney General and the Commission. He stated that he also received intelligence reports that</w:t>
      </w:r>
      <w:r w:rsidR="006C312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9270C" w:rsidRPr="00E00900">
        <w:rPr>
          <w:rFonts w:ascii="Bookman Old Style" w:hAnsi="Bookman Old Style"/>
          <w:sz w:val="28"/>
          <w:szCs w:val="28"/>
        </w:rPr>
        <w:t>‘s</w:t>
      </w:r>
      <w:r w:rsidRPr="00E00900">
        <w:rPr>
          <w:rFonts w:ascii="Bookman Old Style" w:hAnsi="Bookman Old Style"/>
          <w:sz w:val="28"/>
          <w:szCs w:val="28"/>
        </w:rPr>
        <w:t xml:space="preserve"> supporters had mobilized in Jinja and were enroute to Mbale to cause chaos</w:t>
      </w:r>
      <w:r w:rsidR="0029270C" w:rsidRPr="00E00900">
        <w:rPr>
          <w:rFonts w:ascii="Bookman Old Style" w:hAnsi="Bookman Old Style"/>
          <w:sz w:val="28"/>
          <w:szCs w:val="28"/>
        </w:rPr>
        <w:t>.</w:t>
      </w:r>
    </w:p>
    <w:p w:rsidR="00E66DE0" w:rsidRPr="00E00900" w:rsidRDefault="0033195F"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In para</w:t>
      </w:r>
      <w:r w:rsidR="00BD1214" w:rsidRPr="00E00900">
        <w:rPr>
          <w:rFonts w:ascii="Bookman Old Style" w:hAnsi="Bookman Old Style"/>
          <w:sz w:val="28"/>
          <w:szCs w:val="28"/>
        </w:rPr>
        <w:t>graph 16 he depo</w:t>
      </w:r>
      <w:r w:rsidR="00112EF2" w:rsidRPr="00E00900">
        <w:rPr>
          <w:rFonts w:ascii="Bookman Old Style" w:hAnsi="Bookman Old Style"/>
          <w:sz w:val="28"/>
          <w:szCs w:val="28"/>
        </w:rPr>
        <w:t xml:space="preserve">ned as follows: </w:t>
      </w:r>
      <w:r w:rsidR="00A34FCF" w:rsidRPr="00E00900">
        <w:rPr>
          <w:rFonts w:ascii="Bookman Old Style" w:hAnsi="Bookman Old Style"/>
          <w:i/>
          <w:sz w:val="28"/>
          <w:szCs w:val="28"/>
        </w:rPr>
        <w:t>“ In specific response to paragraph 5 of the amended petition my action of intercepting</w:t>
      </w:r>
      <w:r w:rsidR="006C3126"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00A34FCF" w:rsidRPr="00E00900">
        <w:rPr>
          <w:rFonts w:ascii="Bookman Old Style" w:hAnsi="Bookman Old Style"/>
          <w:i/>
          <w:sz w:val="28"/>
          <w:szCs w:val="28"/>
        </w:rPr>
        <w:t xml:space="preserve"> at Njeru was within my mandate as Director of Police operations and purely to prevent clashes between</w:t>
      </w:r>
      <w:r w:rsidR="00234123"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00A34FCF" w:rsidRPr="00E00900">
        <w:rPr>
          <w:rFonts w:ascii="Bookman Old Style" w:hAnsi="Bookman Old Style"/>
          <w:i/>
          <w:sz w:val="28"/>
          <w:szCs w:val="28"/>
        </w:rPr>
        <w:t>’s and NRM Party supporters.”</w:t>
      </w:r>
    </w:p>
    <w:p w:rsidR="0017765E" w:rsidRPr="00E00900" w:rsidRDefault="0023579F"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General Katumba Wamala, </w:t>
      </w:r>
      <w:r w:rsidR="00426A89" w:rsidRPr="00E00900">
        <w:rPr>
          <w:rFonts w:ascii="Bookman Old Style" w:hAnsi="Bookman Old Style"/>
          <w:sz w:val="28"/>
          <w:szCs w:val="28"/>
        </w:rPr>
        <w:t xml:space="preserve">the </w:t>
      </w:r>
      <w:r w:rsidR="0017765E" w:rsidRPr="00E00900">
        <w:rPr>
          <w:rFonts w:ascii="Bookman Old Style" w:hAnsi="Bookman Old Style"/>
          <w:sz w:val="28"/>
          <w:szCs w:val="28"/>
        </w:rPr>
        <w:t>Chief of Defence Forces, Uganda People</w:t>
      </w:r>
      <w:r w:rsidR="00426A89" w:rsidRPr="00E00900">
        <w:rPr>
          <w:rFonts w:ascii="Bookman Old Style" w:hAnsi="Bookman Old Style"/>
          <w:sz w:val="28"/>
          <w:szCs w:val="28"/>
        </w:rPr>
        <w:t xml:space="preserve"> Defence Force (UPDF) who stated</w:t>
      </w:r>
      <w:r w:rsidR="0017765E" w:rsidRPr="00E00900">
        <w:rPr>
          <w:rFonts w:ascii="Bookman Old Style" w:hAnsi="Bookman Old Style"/>
          <w:sz w:val="28"/>
          <w:szCs w:val="28"/>
        </w:rPr>
        <w:t xml:space="preserve"> that the Uganda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only requested the support of the UPDF during the General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The support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required was to ensure security of the country before, during and after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The officers and men exercised their Constitutional right to vote and did not </w:t>
      </w:r>
      <w:r w:rsidR="0017765E" w:rsidRPr="00E00900">
        <w:rPr>
          <w:rFonts w:ascii="Bookman Old Style" w:hAnsi="Bookman Old Style"/>
          <w:sz w:val="28"/>
          <w:szCs w:val="28"/>
        </w:rPr>
        <w:lastRenderedPageBreak/>
        <w:t>interfere with any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campaign rallies or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The presence of the UPDF </w:t>
      </w:r>
      <w:r w:rsidR="009110BF" w:rsidRPr="00E00900">
        <w:rPr>
          <w:rFonts w:ascii="Bookman Old Style" w:hAnsi="Bookman Old Style"/>
          <w:sz w:val="28"/>
          <w:szCs w:val="28"/>
        </w:rPr>
        <w:t>did not</w:t>
      </w:r>
      <w:r w:rsidR="0017765E" w:rsidRPr="00E00900">
        <w:rPr>
          <w:rFonts w:ascii="Bookman Old Style" w:hAnsi="Bookman Old Style"/>
          <w:sz w:val="28"/>
          <w:szCs w:val="28"/>
        </w:rPr>
        <w:t xml:space="preserve"> have any intimidating effect on the voters because of the respect and admiration it has earned as a disciplined force. </w:t>
      </w:r>
    </w:p>
    <w:p w:rsidR="0017765E" w:rsidRPr="00E00900" w:rsidRDefault="00426A89" w:rsidP="008F5755">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Wazikonkya Margaret, </w:t>
      </w:r>
      <w:r w:rsidR="009110BF" w:rsidRPr="00E00900">
        <w:rPr>
          <w:rFonts w:ascii="Bookman Old Style" w:hAnsi="Bookman Old Style"/>
          <w:sz w:val="28"/>
          <w:szCs w:val="28"/>
        </w:rPr>
        <w:t>the Resident District Commissioner</w:t>
      </w:r>
      <w:r w:rsidR="0017765E" w:rsidRPr="00E00900">
        <w:rPr>
          <w:rFonts w:ascii="Bookman Old Style" w:hAnsi="Bookman Old Style"/>
          <w:sz w:val="28"/>
          <w:szCs w:val="28"/>
        </w:rPr>
        <w:t xml:space="preserve"> Kibuku District</w:t>
      </w:r>
      <w:r w:rsidR="009110BF" w:rsidRPr="00E00900">
        <w:rPr>
          <w:rFonts w:ascii="Bookman Old Style" w:hAnsi="Bookman Old Style"/>
          <w:sz w:val="28"/>
          <w:szCs w:val="28"/>
        </w:rPr>
        <w:t>,</w:t>
      </w:r>
      <w:r w:rsidR="0017765E" w:rsidRPr="00E00900">
        <w:rPr>
          <w:rFonts w:ascii="Bookman Old Style" w:hAnsi="Bookman Old Style"/>
          <w:sz w:val="28"/>
          <w:szCs w:val="28"/>
        </w:rPr>
        <w:t xml:space="preserve"> who denied allegations by Walubaku Ali that soldiers ordered voters to vote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at Moru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17765E" w:rsidRPr="00E00900">
        <w:rPr>
          <w:rFonts w:ascii="Bookman Old Style" w:hAnsi="Bookman Old Style"/>
          <w:sz w:val="28"/>
          <w:szCs w:val="28"/>
        </w:rPr>
        <w:t>.  She asserts that on the 18</w:t>
      </w:r>
      <w:r w:rsidR="0017765E" w:rsidRPr="00E00900">
        <w:rPr>
          <w:rFonts w:ascii="Bookman Old Style" w:hAnsi="Bookman Old Style"/>
          <w:sz w:val="28"/>
          <w:szCs w:val="28"/>
          <w:vertAlign w:val="superscript"/>
        </w:rPr>
        <w:t>th</w:t>
      </w:r>
      <w:r w:rsidR="0017765E" w:rsidRPr="00E00900">
        <w:rPr>
          <w:rFonts w:ascii="Bookman Old Style" w:hAnsi="Bookman Old Style"/>
          <w:sz w:val="28"/>
          <w:szCs w:val="28"/>
        </w:rPr>
        <w:t xml:space="preserve"> February, 2016 she had requested for 20 soldiers to remain on standby in case of violence and they all remained at Kibuku Central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Station. </w:t>
      </w:r>
    </w:p>
    <w:p w:rsidR="0017765E" w:rsidRPr="00E00900" w:rsidRDefault="00594A25"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Kinobere Herbert, the </w:t>
      </w:r>
      <w:r w:rsidR="0017765E" w:rsidRPr="00E00900">
        <w:rPr>
          <w:rFonts w:ascii="Bookman Old Style" w:hAnsi="Bookman Old Style"/>
          <w:sz w:val="28"/>
          <w:szCs w:val="28"/>
        </w:rPr>
        <w:t xml:space="preserve">Member </w:t>
      </w:r>
      <w:r w:rsidRPr="00E00900">
        <w:rPr>
          <w:rFonts w:ascii="Bookman Old Style" w:hAnsi="Bookman Old Style"/>
          <w:sz w:val="28"/>
          <w:szCs w:val="28"/>
        </w:rPr>
        <w:t>of Parliament Kibuku C</w:t>
      </w:r>
      <w:r w:rsidR="0017765E" w:rsidRPr="00E00900">
        <w:rPr>
          <w:rFonts w:ascii="Bookman Old Style" w:hAnsi="Bookman Old Style"/>
          <w:sz w:val="28"/>
          <w:szCs w:val="28"/>
        </w:rPr>
        <w:t>onstituency</w:t>
      </w:r>
      <w:r w:rsidRPr="00E00900">
        <w:rPr>
          <w:rFonts w:ascii="Bookman Old Style" w:hAnsi="Bookman Old Style"/>
          <w:sz w:val="28"/>
          <w:szCs w:val="28"/>
        </w:rPr>
        <w:t>,</w:t>
      </w:r>
      <w:r w:rsidR="0017765E" w:rsidRPr="00E00900">
        <w:rPr>
          <w:rFonts w:ascii="Bookman Old Style" w:hAnsi="Bookman Old Style"/>
          <w:sz w:val="28"/>
          <w:szCs w:val="28"/>
        </w:rPr>
        <w:t xml:space="preserve"> who refuted Godfrey Kamba’s allegations that </w:t>
      </w:r>
      <w:proofErr w:type="gramStart"/>
      <w:r w:rsidR="0017765E" w:rsidRPr="00E00900">
        <w:rPr>
          <w:rFonts w:ascii="Bookman Old Style" w:hAnsi="Bookman Old Style"/>
          <w:sz w:val="28"/>
          <w:szCs w:val="28"/>
        </w:rPr>
        <w:t>a</w:t>
      </w:r>
      <w:proofErr w:type="gramEnd"/>
      <w:r w:rsidR="0017765E" w:rsidRPr="00E00900">
        <w:rPr>
          <w:rFonts w:ascii="Bookman Old Style" w:hAnsi="Bookman Old Style"/>
          <w:sz w:val="28"/>
          <w:szCs w:val="28"/>
        </w:rPr>
        <w:t xml:space="preserve"> M/V Reg. No. UAS 325 X belonged to him or that it was used to transport soldiers between </w:t>
      </w:r>
      <w:r w:rsidR="00322731" w:rsidRPr="00E00900">
        <w:rPr>
          <w:rFonts w:ascii="Bookman Old Style" w:hAnsi="Bookman Old Style"/>
          <w:sz w:val="28"/>
          <w:szCs w:val="28"/>
        </w:rPr>
        <w:t>Polling</w:t>
      </w:r>
      <w:r w:rsidR="0017765E"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0017765E" w:rsidRPr="00E00900">
        <w:rPr>
          <w:rFonts w:ascii="Bookman Old Style" w:hAnsi="Bookman Old Style"/>
          <w:sz w:val="28"/>
          <w:szCs w:val="28"/>
        </w:rPr>
        <w:t xml:space="preserve"> to intimidate voters.  </w:t>
      </w:r>
      <w:r w:rsidRPr="00E00900">
        <w:rPr>
          <w:rFonts w:ascii="Bookman Old Style" w:hAnsi="Bookman Old Style"/>
          <w:sz w:val="28"/>
          <w:szCs w:val="28"/>
        </w:rPr>
        <w:t>He stated that he knew</w:t>
      </w:r>
      <w:r w:rsidR="0017765E" w:rsidRPr="00E00900">
        <w:rPr>
          <w:rFonts w:ascii="Bookman Old Style" w:hAnsi="Bookman Old Style"/>
          <w:sz w:val="28"/>
          <w:szCs w:val="28"/>
        </w:rPr>
        <w:t xml:space="preserve"> the vehicle as an ambulance belonging to an NGO and is used solely for community Health Emergencies in Kibuku District. </w:t>
      </w:r>
    </w:p>
    <w:p w:rsidR="0017765E" w:rsidRPr="00E00900" w:rsidRDefault="00622A1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ACP </w:t>
      </w:r>
      <w:r w:rsidR="002A3B18" w:rsidRPr="00E00900">
        <w:rPr>
          <w:rFonts w:ascii="Bookman Old Style" w:hAnsi="Bookman Old Style"/>
          <w:sz w:val="28"/>
          <w:szCs w:val="28"/>
        </w:rPr>
        <w:t>Ruhweza James Akiiki,</w:t>
      </w:r>
      <w:r w:rsidRPr="00E00900">
        <w:rPr>
          <w:rFonts w:ascii="Bookman Old Style" w:hAnsi="Bookman Old Style"/>
          <w:sz w:val="28"/>
          <w:szCs w:val="28"/>
        </w:rPr>
        <w:t xml:space="preserve"> the </w:t>
      </w:r>
      <w:r w:rsidR="0017765E" w:rsidRPr="00E00900">
        <w:rPr>
          <w:rFonts w:ascii="Bookman Old Style" w:hAnsi="Bookman Old Style"/>
          <w:sz w:val="28"/>
          <w:szCs w:val="28"/>
        </w:rPr>
        <w:t xml:space="preserve">Operations Commander, Kampala Metropolitan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but formerly Regional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Commander, Elgon Region ba</w:t>
      </w:r>
      <w:r w:rsidRPr="00E00900">
        <w:rPr>
          <w:rFonts w:ascii="Bookman Old Style" w:hAnsi="Bookman Old Style"/>
          <w:sz w:val="28"/>
          <w:szCs w:val="28"/>
        </w:rPr>
        <w:t>sed in Mbale refuted allegations</w:t>
      </w:r>
      <w:r w:rsidR="0017765E" w:rsidRPr="00E00900">
        <w:rPr>
          <w:rFonts w:ascii="Bookman Old Style" w:hAnsi="Bookman Old Style"/>
          <w:sz w:val="28"/>
          <w:szCs w:val="28"/>
        </w:rPr>
        <w:t xml:space="preserve"> by Margaret Lukowe that any area of his Command experienced any voter intimidation.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That contrary to section 26 of the </w:t>
      </w:r>
      <w:r w:rsidR="00622A1D" w:rsidRPr="00E00900">
        <w:rPr>
          <w:rFonts w:ascii="Bookman Old Style" w:hAnsi="Bookman Old Style"/>
          <w:sz w:val="28"/>
          <w:szCs w:val="28"/>
        </w:rPr>
        <w:t>PEA</w:t>
      </w:r>
      <w:r w:rsidRPr="00E00900">
        <w:rPr>
          <w:rFonts w:ascii="Bookman Old Style" w:hAnsi="Bookman Old Style"/>
          <w:sz w:val="28"/>
          <w:szCs w:val="28"/>
        </w:rPr>
        <w:t xml:space="preserv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directed </w:t>
      </w:r>
      <w:r w:rsidR="00622A1D" w:rsidRPr="00E00900">
        <w:rPr>
          <w:rFonts w:ascii="Bookman Old Style" w:hAnsi="Bookman Old Style"/>
          <w:sz w:val="28"/>
          <w:szCs w:val="28"/>
        </w:rPr>
        <w:t xml:space="preserve">Rtd Lt. General Henry Tumukunde </w:t>
      </w:r>
      <w:r w:rsidRPr="00E00900">
        <w:rPr>
          <w:rFonts w:ascii="Bookman Old Style" w:hAnsi="Bookman Old Style"/>
          <w:sz w:val="28"/>
          <w:szCs w:val="28"/>
        </w:rPr>
        <w:t xml:space="preserve">to fly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0064050E" w:rsidRPr="00E00900">
        <w:rPr>
          <w:rFonts w:ascii="Bookman Old Style" w:hAnsi="Bookman Old Style"/>
          <w:sz w:val="28"/>
          <w:szCs w:val="28"/>
        </w:rPr>
        <w:t>’s h</w:t>
      </w:r>
      <w:r w:rsidRPr="00E00900">
        <w:rPr>
          <w:rFonts w:ascii="Bookman Old Style" w:hAnsi="Bookman Old Style"/>
          <w:sz w:val="28"/>
          <w:szCs w:val="28"/>
        </w:rPr>
        <w:t xml:space="preserve">elicopter fully decorated with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campaign posters and party colours to land at Boma Ground Fort Portal and instilled fear and uncertainty and in effect interfering with scheduled </w:t>
      </w:r>
      <w:r w:rsidR="009873FE" w:rsidRPr="00E00900">
        <w:rPr>
          <w:rFonts w:ascii="Bookman Old Style" w:hAnsi="Bookman Old Style"/>
          <w:sz w:val="28"/>
          <w:szCs w:val="28"/>
        </w:rPr>
        <w:t>election</w:t>
      </w:r>
      <w:r w:rsidRPr="00E00900">
        <w:rPr>
          <w:rFonts w:ascii="Bookman Old Style" w:hAnsi="Bookman Old Style"/>
          <w:sz w:val="28"/>
          <w:szCs w:val="28"/>
        </w:rPr>
        <w:t>eering activities in the disruption of</w:t>
      </w:r>
      <w:r w:rsidR="008F575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rally.</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his reply to the amended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denied that he directed </w:t>
      </w:r>
      <w:r w:rsidR="000160AA" w:rsidRPr="00E00900">
        <w:rPr>
          <w:rFonts w:ascii="Bookman Old Style" w:hAnsi="Bookman Old Style"/>
          <w:sz w:val="28"/>
          <w:szCs w:val="28"/>
        </w:rPr>
        <w:t xml:space="preserve">Rtd. </w:t>
      </w:r>
      <w:r w:rsidR="00993B35" w:rsidRPr="00E00900">
        <w:rPr>
          <w:rFonts w:ascii="Bookman Old Style" w:hAnsi="Bookman Old Style"/>
          <w:sz w:val="28"/>
          <w:szCs w:val="28"/>
        </w:rPr>
        <w:t>Lt</w:t>
      </w:r>
      <w:r w:rsidR="000160AA" w:rsidRPr="00E00900">
        <w:rPr>
          <w:rFonts w:ascii="Bookman Old Style" w:hAnsi="Bookman Old Style"/>
          <w:sz w:val="28"/>
          <w:szCs w:val="28"/>
        </w:rPr>
        <w:t>.</w:t>
      </w:r>
      <w:r w:rsidR="00993B35" w:rsidRPr="00E00900">
        <w:rPr>
          <w:rFonts w:ascii="Bookman Old Style" w:hAnsi="Bookman Old Style"/>
          <w:sz w:val="28"/>
          <w:szCs w:val="28"/>
        </w:rPr>
        <w:t xml:space="preserve"> General Henry Tumukunde </w:t>
      </w:r>
      <w:r w:rsidRPr="00E00900">
        <w:rPr>
          <w:rFonts w:ascii="Bookman Old Style" w:hAnsi="Bookman Old Style"/>
          <w:sz w:val="28"/>
          <w:szCs w:val="28"/>
        </w:rPr>
        <w:t xml:space="preserve">to fly the Helicopter referred to as  alleged or that all.  He averred that he did not own the helicopter.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483054" w:rsidRPr="00E00900">
        <w:rPr>
          <w:rFonts w:ascii="Bookman Old Style" w:hAnsi="Bookman Old Style"/>
          <w:sz w:val="28"/>
          <w:szCs w:val="28"/>
        </w:rPr>
        <w:t>Commission</w:t>
      </w:r>
      <w:r w:rsidRPr="00E00900">
        <w:rPr>
          <w:rFonts w:ascii="Bookman Old Style" w:hAnsi="Bookman Old Style"/>
          <w:sz w:val="28"/>
          <w:szCs w:val="28"/>
        </w:rPr>
        <w:t xml:space="preserve"> denied knowledge of the allegations contained in the paragraph.</w:t>
      </w:r>
      <w:r w:rsidR="00483054"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adduced the evidence of </w:t>
      </w:r>
      <w:r w:rsidR="0064050E" w:rsidRPr="00E00900">
        <w:rPr>
          <w:rFonts w:ascii="Bookman Old Style" w:hAnsi="Bookman Old Style"/>
          <w:sz w:val="28"/>
          <w:szCs w:val="28"/>
        </w:rPr>
        <w:t xml:space="preserve">Batemenya Zephaniah </w:t>
      </w:r>
      <w:r w:rsidRPr="00E00900">
        <w:rPr>
          <w:rFonts w:ascii="Bookman Old Style" w:hAnsi="Bookman Old Style"/>
          <w:sz w:val="28"/>
          <w:szCs w:val="28"/>
        </w:rPr>
        <w:t xml:space="preserve">who stated that he saw a </w:t>
      </w:r>
      <w:r w:rsidR="0064050E" w:rsidRPr="00E00900">
        <w:rPr>
          <w:rFonts w:ascii="Bookman Old Style" w:hAnsi="Bookman Old Style"/>
          <w:sz w:val="28"/>
          <w:szCs w:val="28"/>
        </w:rPr>
        <w:t>h</w:t>
      </w:r>
      <w:r w:rsidRPr="00E00900">
        <w:rPr>
          <w:rFonts w:ascii="Bookman Old Style" w:hAnsi="Bookman Old Style"/>
          <w:sz w:val="28"/>
          <w:szCs w:val="28"/>
        </w:rPr>
        <w:t xml:space="preserve">elicopter painted in yellow and bearing posters of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t>
      </w:r>
      <w:r w:rsidR="0064050E" w:rsidRPr="00E00900">
        <w:rPr>
          <w:rFonts w:ascii="Bookman Old Style" w:hAnsi="Bookman Old Style"/>
          <w:sz w:val="28"/>
          <w:szCs w:val="28"/>
        </w:rPr>
        <w:t>Yoweri Kaguta Museveni</w:t>
      </w:r>
      <w:r w:rsidRPr="00E00900">
        <w:rPr>
          <w:rFonts w:ascii="Bookman Old Style" w:hAnsi="Bookman Old Style"/>
          <w:sz w:val="28"/>
          <w:szCs w:val="28"/>
        </w:rPr>
        <w:t xml:space="preserve"> landing at the grounds where</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rally was being arranged. He saw Rtd. Lt. General Tumukunde alighting from the </w:t>
      </w:r>
      <w:r w:rsidR="000160AA" w:rsidRPr="00E00900">
        <w:rPr>
          <w:rFonts w:ascii="Bookman Old Style" w:hAnsi="Bookman Old Style"/>
          <w:sz w:val="28"/>
          <w:szCs w:val="28"/>
        </w:rPr>
        <w:t>h</w:t>
      </w:r>
      <w:r w:rsidRPr="00E00900">
        <w:rPr>
          <w:rFonts w:ascii="Bookman Old Style" w:hAnsi="Bookman Old Style"/>
          <w:sz w:val="28"/>
          <w:szCs w:val="28"/>
        </w:rPr>
        <w:t xml:space="preserve">elicopter.  He entered a black Land Cruiser.  Then four huge bags which were removed from the Helicopter were loaded in a silver grey van that had been parked near the black Land Cruiser.  Both vehicles left and shortly afterwards the Helicopter also took off. </w:t>
      </w:r>
    </w:p>
    <w:p w:rsidR="0017765E" w:rsidRPr="00E00900" w:rsidRDefault="009446A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Rtd. Lt. General Henry Tumukunde </w:t>
      </w:r>
      <w:r w:rsidR="0017765E" w:rsidRPr="00E00900">
        <w:rPr>
          <w:rFonts w:ascii="Bookman Old Style" w:hAnsi="Bookman Old Style"/>
          <w:sz w:val="28"/>
          <w:szCs w:val="28"/>
        </w:rPr>
        <w:t xml:space="preserve">is a retired officer of the UPDF.  He was a volunteer in </w:t>
      </w:r>
      <w:r w:rsidR="00C06E3B" w:rsidRPr="00E00900">
        <w:rPr>
          <w:rFonts w:ascii="Bookman Old Style" w:hAnsi="Bookman Old Style"/>
          <w:sz w:val="28"/>
          <w:szCs w:val="28"/>
        </w:rPr>
        <w:t>1st Respondents</w:t>
      </w:r>
      <w:r w:rsidR="0017765E" w:rsidRPr="00E00900">
        <w:rPr>
          <w:rFonts w:ascii="Bookman Old Style" w:hAnsi="Bookman Old Style"/>
          <w:sz w:val="28"/>
          <w:szCs w:val="28"/>
        </w:rPr>
        <w:t xml:space="preserv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exercise for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as President of Uganda during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s held on </w:t>
      </w:r>
      <w:r w:rsidR="000160AA" w:rsidRPr="00E00900">
        <w:rPr>
          <w:rFonts w:ascii="Bookman Old Style" w:hAnsi="Bookman Old Style"/>
          <w:sz w:val="28"/>
          <w:szCs w:val="28"/>
        </w:rPr>
        <w:t>18</w:t>
      </w:r>
      <w:r w:rsidR="000160AA" w:rsidRPr="00E00900">
        <w:rPr>
          <w:rFonts w:ascii="Bookman Old Style" w:hAnsi="Bookman Old Style"/>
          <w:sz w:val="28"/>
          <w:szCs w:val="28"/>
          <w:vertAlign w:val="superscript"/>
        </w:rPr>
        <w:t>th</w:t>
      </w:r>
      <w:r w:rsidR="000160AA" w:rsidRPr="00E00900">
        <w:rPr>
          <w:rFonts w:ascii="Bookman Old Style" w:hAnsi="Bookman Old Style"/>
          <w:sz w:val="28"/>
          <w:szCs w:val="28"/>
        </w:rPr>
        <w:t xml:space="preserve"> February, </w:t>
      </w:r>
      <w:r w:rsidR="0017765E" w:rsidRPr="00E00900">
        <w:rPr>
          <w:rFonts w:ascii="Bookman Old Style" w:hAnsi="Bookman Old Style"/>
          <w:sz w:val="28"/>
          <w:szCs w:val="28"/>
        </w:rPr>
        <w:t xml:space="preserve">2016.  He </w:t>
      </w:r>
      <w:r w:rsidR="00112EF2" w:rsidRPr="00E00900">
        <w:rPr>
          <w:rFonts w:ascii="Bookman Old Style" w:hAnsi="Bookman Old Style"/>
          <w:sz w:val="28"/>
          <w:szCs w:val="28"/>
        </w:rPr>
        <w:t>admitted having</w:t>
      </w:r>
      <w:r w:rsidR="0017765E" w:rsidRPr="00E00900">
        <w:rPr>
          <w:rFonts w:ascii="Bookman Old Style" w:hAnsi="Bookman Old Style"/>
          <w:sz w:val="28"/>
          <w:szCs w:val="28"/>
        </w:rPr>
        <w:t xml:space="preserve"> travelled to Fort Portal in a Helicopter which Landed at Boma Grounds.  To his knowledge</w:t>
      </w:r>
      <w:r w:rsidR="00112EF2" w:rsidRPr="00E00900">
        <w:rPr>
          <w:rFonts w:ascii="Bookman Old Style" w:hAnsi="Bookman Old Style"/>
          <w:sz w:val="28"/>
          <w:szCs w:val="28"/>
        </w:rPr>
        <w:t xml:space="preserve">, </w:t>
      </w:r>
      <w:r w:rsidR="00112EF2" w:rsidRPr="00E00900">
        <w:rPr>
          <w:rFonts w:ascii="Bookman Old Style" w:hAnsi="Bookman Old Style"/>
          <w:sz w:val="28"/>
          <w:szCs w:val="28"/>
        </w:rPr>
        <w:lastRenderedPageBreak/>
        <w:t>the</w:t>
      </w:r>
      <w:r w:rsidR="00427F6A" w:rsidRPr="00E00900">
        <w:rPr>
          <w:rFonts w:ascii="Bookman Old Style" w:hAnsi="Bookman Old Style"/>
          <w:sz w:val="28"/>
          <w:szCs w:val="28"/>
        </w:rPr>
        <w:t xml:space="preserve"> Petitioner</w:t>
      </w:r>
      <w:r w:rsidR="0017765E" w:rsidRPr="00E00900">
        <w:rPr>
          <w:rFonts w:ascii="Bookman Old Style" w:hAnsi="Bookman Old Style"/>
          <w:sz w:val="28"/>
          <w:szCs w:val="28"/>
        </w:rPr>
        <w:t xml:space="preserve"> was supposed to be campaigning in Gulu and not Kabarole.  The landing of the Helicopter at Boma did not disrupt any activity at the venue save for a few people who were attracted by the Helicopter which they went to view.  He was immediately driven to his hotel where he was at first blocked by</w:t>
      </w:r>
      <w:r w:rsidR="006C312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 from accessing his room.  He was later after 3 hours allowed to access the room.  He denied allegations that on 17</w:t>
      </w:r>
      <w:r w:rsidR="000160AA" w:rsidRPr="00E00900">
        <w:rPr>
          <w:rFonts w:ascii="Bookman Old Style" w:hAnsi="Bookman Old Style"/>
          <w:sz w:val="28"/>
          <w:szCs w:val="28"/>
          <w:vertAlign w:val="superscript"/>
        </w:rPr>
        <w:t>th</w:t>
      </w:r>
      <w:r w:rsidR="000160AA" w:rsidRPr="00E00900">
        <w:rPr>
          <w:rFonts w:ascii="Bookman Old Style" w:hAnsi="Bookman Old Style"/>
          <w:sz w:val="28"/>
          <w:szCs w:val="28"/>
        </w:rPr>
        <w:t xml:space="preserve"> November, </w:t>
      </w:r>
      <w:r w:rsidR="0017765E" w:rsidRPr="00E00900">
        <w:rPr>
          <w:rFonts w:ascii="Bookman Old Style" w:hAnsi="Bookman Old Style"/>
          <w:sz w:val="28"/>
          <w:szCs w:val="28"/>
        </w:rPr>
        <w:t>2015 he moved to Mpanga Market in a convoy which confronted</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’s supporters.  He denied presence at Tooro Resort Hotel for the purpose of bribing persons intending to attend</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17765E" w:rsidRPr="00E00900">
        <w:rPr>
          <w:rFonts w:ascii="Bookman Old Style" w:hAnsi="Bookman Old Style"/>
          <w:sz w:val="28"/>
          <w:szCs w:val="28"/>
        </w:rPr>
        <w:t xml:space="preserve">’s rally.  He denied that he was at any point in time during the campaign exercise under the control and direction for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for whom he was campaigning on voluntary basis and in is personal capacity. </w:t>
      </w:r>
    </w:p>
    <w:p w:rsidR="0017765E" w:rsidRPr="00E00900" w:rsidRDefault="000160A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George Michael Mukula, Vice Chairman NRM, Eastern Uganda</w:t>
      </w:r>
      <w:r w:rsidR="0017765E" w:rsidRPr="00E00900">
        <w:rPr>
          <w:rFonts w:ascii="Bookman Old Style" w:hAnsi="Bookman Old Style"/>
          <w:sz w:val="28"/>
          <w:szCs w:val="28"/>
        </w:rPr>
        <w:t xml:space="preserve">, stated that he provided the Helicopter which was decorated with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’s campaigns posters and the National Resistance colours.  He availed it to Rtd. General Henry Tumukunde to take him to fort Portal and return to Kampala the same day.  The Helicopter did not belong to the </w:t>
      </w:r>
      <w:r w:rsidR="00C06E3B" w:rsidRPr="00E00900">
        <w:rPr>
          <w:rFonts w:ascii="Bookman Old Style" w:hAnsi="Bookman Old Style"/>
          <w:sz w:val="28"/>
          <w:szCs w:val="28"/>
        </w:rPr>
        <w:t>1st Respondent</w:t>
      </w:r>
      <w:r w:rsidR="0017765E" w:rsidRPr="00E00900">
        <w:rPr>
          <w:rFonts w:ascii="Bookman Old Style" w:hAnsi="Bookman Old Style"/>
          <w:sz w:val="28"/>
          <w:szCs w:val="28"/>
        </w:rPr>
        <w:t xml:space="preserve"> as alleged in the amended </w:t>
      </w:r>
      <w:r w:rsidR="00C06E3B" w:rsidRPr="00E00900">
        <w:rPr>
          <w:rFonts w:ascii="Bookman Old Style" w:hAnsi="Bookman Old Style"/>
          <w:sz w:val="28"/>
          <w:szCs w:val="28"/>
        </w:rPr>
        <w:t>petition</w:t>
      </w:r>
      <w:r w:rsidR="0017765E" w:rsidRPr="00E00900">
        <w:rPr>
          <w:rFonts w:ascii="Bookman Old Style" w:hAnsi="Bookman Old Style"/>
          <w:sz w:val="28"/>
          <w:szCs w:val="28"/>
        </w:rPr>
        <w:t>.</w:t>
      </w:r>
    </w:p>
    <w:p w:rsidR="001A6E51" w:rsidRPr="00E00900" w:rsidRDefault="001A6E51"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 by the Court</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have </w:t>
      </w:r>
      <w:r w:rsidR="007F0A5B" w:rsidRPr="00E00900">
        <w:rPr>
          <w:rFonts w:ascii="Bookman Old Style" w:hAnsi="Bookman Old Style"/>
          <w:sz w:val="28"/>
          <w:szCs w:val="28"/>
        </w:rPr>
        <w:t>analyzed</w:t>
      </w:r>
      <w:r w:rsidRPr="00E00900">
        <w:rPr>
          <w:rFonts w:ascii="Bookman Old Style" w:hAnsi="Bookman Old Style"/>
          <w:sz w:val="28"/>
          <w:szCs w:val="28"/>
        </w:rPr>
        <w:t xml:space="preserve"> the above evidence critically. </w:t>
      </w:r>
      <w:r w:rsidR="00483054" w:rsidRPr="00E00900">
        <w:rPr>
          <w:rFonts w:ascii="Bookman Old Style" w:hAnsi="Bookman Old Style"/>
          <w:sz w:val="28"/>
          <w:szCs w:val="28"/>
        </w:rPr>
        <w:t>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failed to prove the allegations. There is no evidence that the </w:t>
      </w:r>
      <w:r w:rsidRPr="00E00900">
        <w:rPr>
          <w:rFonts w:ascii="Bookman Old Style" w:hAnsi="Bookman Old Style"/>
          <w:sz w:val="28"/>
          <w:szCs w:val="28"/>
        </w:rPr>
        <w:lastRenderedPageBreak/>
        <w:t xml:space="preserve">Helicopter was flown to Fort Portal on the directions of the </w:t>
      </w:r>
      <w:r w:rsidR="00414C1A" w:rsidRPr="00E00900">
        <w:rPr>
          <w:rFonts w:ascii="Bookman Old Style" w:hAnsi="Bookman Old Style"/>
          <w:sz w:val="28"/>
          <w:szCs w:val="28"/>
        </w:rPr>
        <w:t>1st Respondent</w:t>
      </w:r>
      <w:r w:rsidR="000F47C7">
        <w:rPr>
          <w:rFonts w:ascii="Bookman Old Style" w:hAnsi="Bookman Old Style"/>
          <w:sz w:val="28"/>
          <w:szCs w:val="28"/>
        </w:rPr>
        <w:t xml:space="preserve">. </w:t>
      </w:r>
      <w:r w:rsidRPr="00E00900">
        <w:rPr>
          <w:rFonts w:ascii="Bookman Old Style" w:hAnsi="Bookman Old Style"/>
          <w:sz w:val="28"/>
          <w:szCs w:val="28"/>
        </w:rPr>
        <w:t xml:space="preserve">Secondly the allegations that </w:t>
      </w:r>
      <w:r w:rsidR="003267C8" w:rsidRPr="00E00900">
        <w:rPr>
          <w:rFonts w:ascii="Bookman Old Style" w:hAnsi="Bookman Old Style"/>
          <w:sz w:val="28"/>
          <w:szCs w:val="28"/>
        </w:rPr>
        <w:t xml:space="preserve">the </w:t>
      </w:r>
      <w:r w:rsidRPr="00E00900">
        <w:rPr>
          <w:rFonts w:ascii="Bookman Old Style" w:hAnsi="Bookman Old Style"/>
          <w:sz w:val="28"/>
          <w:szCs w:val="28"/>
        </w:rPr>
        <w:t>Helicopter instilled fear and uncertainty is difficult to comprehend because i</w:t>
      </w:r>
      <w:r w:rsidR="003267C8" w:rsidRPr="00E00900">
        <w:rPr>
          <w:rFonts w:ascii="Bookman Old Style" w:hAnsi="Bookman Old Style"/>
          <w:sz w:val="28"/>
          <w:szCs w:val="28"/>
        </w:rPr>
        <w:t>t</w:t>
      </w:r>
      <w:r w:rsidRPr="00E00900">
        <w:rPr>
          <w:rFonts w:ascii="Bookman Old Style" w:hAnsi="Bookman Old Style"/>
          <w:sz w:val="28"/>
          <w:szCs w:val="28"/>
        </w:rPr>
        <w:t xml:space="preserve"> dropped the passenge</w:t>
      </w:r>
      <w:r w:rsidR="003267C8" w:rsidRPr="00E00900">
        <w:rPr>
          <w:rFonts w:ascii="Bookman Old Style" w:hAnsi="Bookman Old Style"/>
          <w:sz w:val="28"/>
          <w:szCs w:val="28"/>
        </w:rPr>
        <w:t>r and the baggage and then left. T</w:t>
      </w:r>
      <w:r w:rsidRPr="00E00900">
        <w:rPr>
          <w:rFonts w:ascii="Bookman Old Style" w:hAnsi="Bookman Old Style"/>
          <w:sz w:val="28"/>
          <w:szCs w:val="28"/>
        </w:rPr>
        <w:t>here was nothing to stop the supporters of</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those interested in attending the rally from attending.  We find the allegation merely speculative because those people at the Boma ground who were attracted more by the Helicopter had the right to leave the venue to view the Helicopter instead of</w:t>
      </w:r>
      <w:r w:rsidR="006C312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rally.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also note that none of the people allegedly intimidated swore an affidavit to that effect that was so intimidated.  In our opinion the allegation was speculative.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w:t>
      </w:r>
      <w:r w:rsidR="00483054" w:rsidRPr="00E00900">
        <w:rPr>
          <w:rFonts w:ascii="Bookman Old Style" w:hAnsi="Bookman Old Style"/>
          <w:sz w:val="28"/>
          <w:szCs w:val="28"/>
        </w:rPr>
        <w:t>ection</w:t>
      </w:r>
      <w:r w:rsidRPr="00E00900">
        <w:rPr>
          <w:rFonts w:ascii="Bookman Old Style" w:hAnsi="Bookman Old Style"/>
          <w:sz w:val="28"/>
          <w:szCs w:val="28"/>
        </w:rPr>
        <w:t xml:space="preserve"> 26 of the </w:t>
      </w:r>
      <w:r w:rsidR="00000F3C" w:rsidRPr="00E00900">
        <w:rPr>
          <w:rFonts w:ascii="Bookman Old Style" w:hAnsi="Bookman Old Style"/>
          <w:sz w:val="28"/>
          <w:szCs w:val="28"/>
        </w:rPr>
        <w:t>PEA</w:t>
      </w:r>
      <w:r w:rsidRPr="00E00900">
        <w:rPr>
          <w:rFonts w:ascii="Bookman Old Style" w:hAnsi="Bookman Old Style"/>
          <w:sz w:val="28"/>
          <w:szCs w:val="28"/>
        </w:rPr>
        <w:t xml:space="preserve"> allegedly contravened by the </w:t>
      </w:r>
      <w:r w:rsidR="00C06E3B" w:rsidRPr="00E00900">
        <w:rPr>
          <w:rFonts w:ascii="Bookman Old Style" w:hAnsi="Bookman Old Style"/>
          <w:sz w:val="28"/>
          <w:szCs w:val="28"/>
        </w:rPr>
        <w:t>Respondents</w:t>
      </w:r>
      <w:r w:rsidR="00112EF2" w:rsidRPr="00E00900">
        <w:rPr>
          <w:rFonts w:ascii="Bookman Old Style" w:hAnsi="Bookman Old Style"/>
          <w:sz w:val="28"/>
          <w:szCs w:val="28"/>
        </w:rPr>
        <w:t xml:space="preserve"> provides as follows:</w:t>
      </w:r>
    </w:p>
    <w:p w:rsidR="0017765E" w:rsidRPr="00E00900" w:rsidRDefault="0017765E" w:rsidP="00D27034">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26. Interference with </w:t>
      </w:r>
      <w:r w:rsidR="009873FE" w:rsidRPr="00E00900">
        <w:rPr>
          <w:rFonts w:ascii="Bookman Old Style" w:hAnsi="Bookman Old Style"/>
          <w:b/>
          <w:sz w:val="28"/>
          <w:szCs w:val="28"/>
        </w:rPr>
        <w:t>election</w:t>
      </w:r>
      <w:r w:rsidRPr="00E00900">
        <w:rPr>
          <w:rFonts w:ascii="Bookman Old Style" w:hAnsi="Bookman Old Style"/>
          <w:b/>
          <w:sz w:val="28"/>
          <w:szCs w:val="28"/>
        </w:rPr>
        <w:t>eering activities of other persons</w:t>
      </w:r>
    </w:p>
    <w:p w:rsidR="0017765E" w:rsidRPr="00E00900" w:rsidRDefault="0017765E" w:rsidP="00D27034">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A person who, before or during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for the purpose of effecting or preventing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of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either directly or indirectly—</w:t>
      </w:r>
    </w:p>
    <w:p w:rsidR="0017765E" w:rsidRPr="00E00900" w:rsidRDefault="0017765E" w:rsidP="00D27034">
      <w:pPr>
        <w:pStyle w:val="ListParagraph"/>
        <w:numPr>
          <w:ilvl w:val="0"/>
          <w:numId w:val="13"/>
        </w:num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by words, whether spoken or written, song, sign or any other representation or in any manner seeks </w:t>
      </w:r>
      <w:r w:rsidRPr="00E00900">
        <w:rPr>
          <w:rFonts w:ascii="Bookman Old Style" w:hAnsi="Bookman Old Style"/>
          <w:b/>
          <w:sz w:val="28"/>
          <w:szCs w:val="28"/>
        </w:rPr>
        <w:lastRenderedPageBreak/>
        <w:t>to excite or promote disharmony, enmity or hatred against another person on grounds of sex, race, colour, ethnic origin, tribe, birth, creed or religion;</w:t>
      </w:r>
    </w:p>
    <w:p w:rsidR="00483054" w:rsidRPr="00E00900" w:rsidRDefault="00483054" w:rsidP="00D27034">
      <w:pPr>
        <w:pStyle w:val="ListParagraph"/>
        <w:spacing w:before="240" w:after="240" w:line="480" w:lineRule="auto"/>
        <w:ind w:right="720"/>
        <w:jc w:val="both"/>
        <w:rPr>
          <w:rFonts w:ascii="Bookman Old Style" w:hAnsi="Bookman Old Style"/>
          <w:b/>
          <w:sz w:val="28"/>
          <w:szCs w:val="28"/>
        </w:rPr>
      </w:pPr>
    </w:p>
    <w:p w:rsidR="0017765E" w:rsidRPr="00E00900" w:rsidRDefault="007F0A5B" w:rsidP="00D27034">
      <w:pPr>
        <w:pStyle w:val="ListParagraph"/>
        <w:numPr>
          <w:ilvl w:val="0"/>
          <w:numId w:val="13"/>
        </w:num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organizes</w:t>
      </w:r>
      <w:r w:rsidR="0017765E" w:rsidRPr="00E00900">
        <w:rPr>
          <w:rFonts w:ascii="Bookman Old Style" w:hAnsi="Bookman Old Style"/>
          <w:b/>
          <w:sz w:val="28"/>
          <w:szCs w:val="28"/>
        </w:rPr>
        <w:t xml:space="preserve"> a group of persons with the intention of training the group in the use of force, violence, abusive, insulting, corrupt or vituperative songs or language calculated to malign, disparage, condemn, insult or abuse another person or </w:t>
      </w:r>
      <w:r w:rsidR="007325FE" w:rsidRPr="00E00900">
        <w:rPr>
          <w:rFonts w:ascii="Bookman Old Style" w:hAnsi="Bookman Old Style"/>
          <w:b/>
          <w:sz w:val="28"/>
          <w:szCs w:val="28"/>
        </w:rPr>
        <w:t>candidate</w:t>
      </w:r>
      <w:r w:rsidR="0017765E" w:rsidRPr="00E00900">
        <w:rPr>
          <w:rFonts w:ascii="Bookman Old Style" w:hAnsi="Bookman Old Style"/>
          <w:b/>
          <w:sz w:val="28"/>
          <w:szCs w:val="28"/>
        </w:rPr>
        <w:t xml:space="preserve"> or with a view to causing disharmony or a br</w:t>
      </w:r>
      <w:r w:rsidR="002B0763" w:rsidRPr="00E00900">
        <w:rPr>
          <w:rFonts w:ascii="Bookman Old Style" w:hAnsi="Bookman Old Style"/>
          <w:b/>
          <w:sz w:val="28"/>
          <w:szCs w:val="28"/>
        </w:rPr>
        <w:t>each</w:t>
      </w:r>
      <w:r w:rsidR="0017765E" w:rsidRPr="00E00900">
        <w:rPr>
          <w:rFonts w:ascii="Bookman Old Style" w:hAnsi="Bookman Old Style"/>
          <w:b/>
          <w:sz w:val="28"/>
          <w:szCs w:val="28"/>
        </w:rPr>
        <w:t xml:space="preserve"> of the p</w:t>
      </w:r>
      <w:r w:rsidR="002B0763" w:rsidRPr="00E00900">
        <w:rPr>
          <w:rFonts w:ascii="Bookman Old Style" w:hAnsi="Bookman Old Style"/>
          <w:b/>
          <w:sz w:val="28"/>
          <w:szCs w:val="28"/>
        </w:rPr>
        <w:t>eace</w:t>
      </w:r>
      <w:r w:rsidR="0017765E" w:rsidRPr="00E00900">
        <w:rPr>
          <w:rFonts w:ascii="Bookman Old Style" w:hAnsi="Bookman Old Style"/>
          <w:b/>
          <w:sz w:val="28"/>
          <w:szCs w:val="28"/>
        </w:rPr>
        <w:t xml:space="preserve"> or to disturb public tranquility so as to gain unfair advantage in the </w:t>
      </w:r>
      <w:r w:rsidR="009873FE" w:rsidRPr="00E00900">
        <w:rPr>
          <w:rFonts w:ascii="Bookman Old Style" w:hAnsi="Bookman Old Style"/>
          <w:b/>
          <w:sz w:val="28"/>
          <w:szCs w:val="28"/>
        </w:rPr>
        <w:t>election</w:t>
      </w:r>
      <w:r w:rsidR="0017765E" w:rsidRPr="00E00900">
        <w:rPr>
          <w:rFonts w:ascii="Bookman Old Style" w:hAnsi="Bookman Old Style"/>
          <w:b/>
          <w:sz w:val="28"/>
          <w:szCs w:val="28"/>
        </w:rPr>
        <w:t xml:space="preserve"> over that other person or </w:t>
      </w:r>
      <w:r w:rsidR="007325FE" w:rsidRPr="00E00900">
        <w:rPr>
          <w:rFonts w:ascii="Bookman Old Style" w:hAnsi="Bookman Old Style"/>
          <w:b/>
          <w:sz w:val="28"/>
          <w:szCs w:val="28"/>
        </w:rPr>
        <w:t>candidate</w:t>
      </w:r>
      <w:r w:rsidR="0017765E" w:rsidRPr="00E00900">
        <w:rPr>
          <w:rFonts w:ascii="Bookman Old Style" w:hAnsi="Bookman Old Style"/>
          <w:b/>
          <w:sz w:val="28"/>
          <w:szCs w:val="28"/>
        </w:rPr>
        <w:t>;</w:t>
      </w:r>
    </w:p>
    <w:p w:rsidR="00483054" w:rsidRPr="00E00900" w:rsidRDefault="00483054" w:rsidP="00D27034">
      <w:pPr>
        <w:pStyle w:val="ListParagraph"/>
        <w:spacing w:after="0" w:line="480" w:lineRule="auto"/>
        <w:ind w:right="720"/>
        <w:jc w:val="both"/>
        <w:rPr>
          <w:rFonts w:ascii="Bookman Old Style" w:hAnsi="Bookman Old Style"/>
          <w:b/>
          <w:sz w:val="28"/>
          <w:szCs w:val="28"/>
        </w:rPr>
      </w:pPr>
    </w:p>
    <w:p w:rsidR="0017765E" w:rsidRPr="00E00900" w:rsidRDefault="0017765E" w:rsidP="00D27034">
      <w:pPr>
        <w:pStyle w:val="ListParagraph"/>
        <w:numPr>
          <w:ilvl w:val="0"/>
          <w:numId w:val="13"/>
        </w:numPr>
        <w:spacing w:after="0" w:line="480" w:lineRule="auto"/>
        <w:ind w:left="720" w:right="720"/>
        <w:jc w:val="both"/>
        <w:rPr>
          <w:rFonts w:ascii="Bookman Old Style" w:hAnsi="Bookman Old Style"/>
          <w:b/>
          <w:sz w:val="28"/>
          <w:szCs w:val="28"/>
        </w:rPr>
      </w:pPr>
      <w:r w:rsidRPr="00E00900">
        <w:rPr>
          <w:rFonts w:ascii="Bookman Old Style" w:hAnsi="Bookman Old Style"/>
          <w:b/>
          <w:sz w:val="28"/>
          <w:szCs w:val="28"/>
        </w:rPr>
        <w:t>obstructs or interferes or attempts to obstruct or interfere with the free exercise of the franchise of a voter or compels or attempts to compel a voter to vote or to refrain from voting;</w:t>
      </w:r>
    </w:p>
    <w:p w:rsidR="0017765E" w:rsidRPr="00E00900" w:rsidRDefault="0017765E" w:rsidP="00D27034">
      <w:pPr>
        <w:pStyle w:val="ListParagraph"/>
        <w:numPr>
          <w:ilvl w:val="0"/>
          <w:numId w:val="13"/>
        </w:num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lastRenderedPageBreak/>
        <w:t xml:space="preserve"> compels, or attempts to compel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to withdraw his or her candidature;</w:t>
      </w:r>
    </w:p>
    <w:p w:rsidR="0017765E" w:rsidRPr="00E00900" w:rsidRDefault="0017765E" w:rsidP="00D27034">
      <w:pPr>
        <w:pStyle w:val="ListParagraph"/>
        <w:numPr>
          <w:ilvl w:val="0"/>
          <w:numId w:val="13"/>
        </w:numPr>
        <w:spacing w:after="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 in any manner threatens any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or voter with injury or harm of any kind; or</w:t>
      </w:r>
    </w:p>
    <w:p w:rsidR="00483054" w:rsidRPr="00E00900" w:rsidRDefault="00483054" w:rsidP="00D27034">
      <w:pPr>
        <w:pStyle w:val="ListParagraph"/>
        <w:spacing w:after="0" w:line="480" w:lineRule="auto"/>
        <w:rPr>
          <w:rFonts w:ascii="Bookman Old Style" w:hAnsi="Bookman Old Style"/>
          <w:b/>
          <w:sz w:val="28"/>
          <w:szCs w:val="28"/>
        </w:rPr>
      </w:pPr>
    </w:p>
    <w:p w:rsidR="0017765E" w:rsidRPr="00E00900" w:rsidRDefault="0017765E" w:rsidP="00D27034">
      <w:pPr>
        <w:pStyle w:val="ListParagraph"/>
        <w:numPr>
          <w:ilvl w:val="0"/>
          <w:numId w:val="13"/>
        </w:numPr>
        <w:spacing w:before="240" w:after="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induces or attempts to induce any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or voter to fear or believe that he or she will suffer illness or will become an object of divine, spiritual or fetish displeasure or censure;</w:t>
      </w:r>
      <w:r w:rsidRPr="00E00900">
        <w:rPr>
          <w:rFonts w:ascii="Bookman Old Style" w:hAnsi="Bookman Old Style"/>
          <w:b/>
          <w:sz w:val="28"/>
          <w:szCs w:val="28"/>
        </w:rPr>
        <w:tab/>
      </w:r>
    </w:p>
    <w:p w:rsidR="0017765E" w:rsidRPr="00E00900" w:rsidRDefault="0017765E" w:rsidP="00D27034">
      <w:pPr>
        <w:spacing w:before="240" w:after="240" w:line="480" w:lineRule="auto"/>
        <w:ind w:left="720" w:right="720"/>
        <w:jc w:val="both"/>
        <w:rPr>
          <w:rFonts w:ascii="Bookman Old Style" w:hAnsi="Bookman Old Style"/>
          <w:b/>
          <w:sz w:val="28"/>
          <w:szCs w:val="28"/>
        </w:rPr>
      </w:pPr>
      <w:proofErr w:type="gramStart"/>
      <w:r w:rsidRPr="00E00900">
        <w:rPr>
          <w:rFonts w:ascii="Bookman Old Style" w:hAnsi="Bookman Old Style"/>
          <w:b/>
          <w:sz w:val="28"/>
          <w:szCs w:val="28"/>
        </w:rPr>
        <w:t>commits</w:t>
      </w:r>
      <w:proofErr w:type="gramEnd"/>
      <w:r w:rsidRPr="00E00900">
        <w:rPr>
          <w:rFonts w:ascii="Bookman Old Style" w:hAnsi="Bookman Old Style"/>
          <w:b/>
          <w:sz w:val="28"/>
          <w:szCs w:val="28"/>
        </w:rPr>
        <w:t xml:space="preserve"> an offence and is liable on conviction to a fine not exceeding seventy two currency points or imprisonment not</w:t>
      </w:r>
      <w:r w:rsidR="00420A44" w:rsidRPr="00E00900">
        <w:rPr>
          <w:rFonts w:ascii="Bookman Old Style" w:hAnsi="Bookman Old Style"/>
          <w:b/>
          <w:sz w:val="28"/>
          <w:szCs w:val="28"/>
        </w:rPr>
        <w:t xml:space="preserve"> exceeding three years or both.</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There are several aspects to the affidavit evidence filed by</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w:t>
      </w:r>
      <w:r w:rsidRPr="00E00900">
        <w:rPr>
          <w:rFonts w:ascii="Bookman Old Style" w:hAnsi="Bookman Old Style"/>
          <w:b/>
          <w:sz w:val="28"/>
          <w:szCs w:val="28"/>
        </w:rPr>
        <w:t xml:space="preserve"> </w:t>
      </w:r>
      <w:r w:rsidRPr="00E00900">
        <w:rPr>
          <w:rFonts w:ascii="Bookman Old Style" w:hAnsi="Bookman Old Style"/>
          <w:sz w:val="28"/>
          <w:szCs w:val="28"/>
        </w:rPr>
        <w:t xml:space="preserve">support of this allegation and those filed in reply by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first aspect is evidence completely lacking in credibility and there are two examples of this.  The first example is the evidence of </w:t>
      </w:r>
      <w:r w:rsidR="00FC69E9" w:rsidRPr="00E00900">
        <w:rPr>
          <w:rFonts w:ascii="Bookman Old Style" w:hAnsi="Bookman Old Style"/>
          <w:sz w:val="28"/>
          <w:szCs w:val="28"/>
        </w:rPr>
        <w:t xml:space="preserve">Jamil Mutyabule and Patrick Gustine Olwata.  Mr. Jamil Mutyabule </w:t>
      </w:r>
      <w:r w:rsidR="00580044" w:rsidRPr="00E00900">
        <w:rPr>
          <w:rFonts w:ascii="Bookman Old Style" w:hAnsi="Bookman Old Style"/>
          <w:sz w:val="28"/>
          <w:szCs w:val="28"/>
        </w:rPr>
        <w:t>stated</w:t>
      </w:r>
      <w:r w:rsidRPr="00E00900">
        <w:rPr>
          <w:rFonts w:ascii="Bookman Old Style" w:hAnsi="Bookman Old Style"/>
          <w:sz w:val="28"/>
          <w:szCs w:val="28"/>
        </w:rPr>
        <w:t xml:space="preserve"> that he is a registered voter at Moonlight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(A- Z) where, when he reported incidents of voter bribery he was surrounded by unknown persons who beat him </w:t>
      </w:r>
      <w:r w:rsidRPr="00E00900">
        <w:rPr>
          <w:rFonts w:ascii="Bookman Old Style" w:hAnsi="Bookman Old Style"/>
          <w:sz w:val="28"/>
          <w:szCs w:val="28"/>
        </w:rPr>
        <w:lastRenderedPageBreak/>
        <w:t xml:space="preserve">and chased him away from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existence of this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t>
      </w:r>
      <w:r w:rsidR="00580044" w:rsidRPr="00E00900">
        <w:rPr>
          <w:rFonts w:ascii="Bookman Old Style" w:hAnsi="Bookman Old Style"/>
          <w:sz w:val="28"/>
          <w:szCs w:val="28"/>
        </w:rPr>
        <w:t>was</w:t>
      </w:r>
      <w:r w:rsidRPr="00E00900">
        <w:rPr>
          <w:rFonts w:ascii="Bookman Old Style" w:hAnsi="Bookman Old Style"/>
          <w:sz w:val="28"/>
          <w:szCs w:val="28"/>
        </w:rPr>
        <w:t xml:space="preserve"> denied.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Similarly, </w:t>
      </w:r>
      <w:r w:rsidR="00580044" w:rsidRPr="00E00900">
        <w:rPr>
          <w:rFonts w:ascii="Bookman Old Style" w:hAnsi="Bookman Old Style"/>
          <w:sz w:val="28"/>
          <w:szCs w:val="28"/>
        </w:rPr>
        <w:t>Patrick Gustine Olwata described</w:t>
      </w:r>
      <w:r w:rsidRPr="00E00900">
        <w:rPr>
          <w:rFonts w:ascii="Bookman Old Style" w:hAnsi="Bookman Old Style"/>
          <w:sz w:val="28"/>
          <w:szCs w:val="28"/>
        </w:rPr>
        <w:t xml:space="preserve"> himself as a voter at Low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whose existenc</w:t>
      </w:r>
      <w:r w:rsidR="00580044" w:rsidRPr="00E00900">
        <w:rPr>
          <w:rFonts w:ascii="Bookman Old Style" w:hAnsi="Bookman Old Style"/>
          <w:sz w:val="28"/>
          <w:szCs w:val="28"/>
        </w:rPr>
        <w:t>e was also denied.  This rendered</w:t>
      </w:r>
      <w:r w:rsidRPr="00E00900">
        <w:rPr>
          <w:rFonts w:ascii="Bookman Old Style" w:hAnsi="Bookman Old Style"/>
          <w:sz w:val="28"/>
          <w:szCs w:val="28"/>
        </w:rPr>
        <w:t xml:space="preserve"> the credibility of the two witnesses questionable and </w:t>
      </w:r>
      <w:r w:rsidR="00CA3C5A" w:rsidRPr="00E00900">
        <w:rPr>
          <w:rFonts w:ascii="Bookman Old Style" w:hAnsi="Bookman Old Style"/>
          <w:sz w:val="28"/>
          <w:szCs w:val="28"/>
        </w:rPr>
        <w:t>Court</w:t>
      </w:r>
      <w:r w:rsidRPr="00E00900">
        <w:rPr>
          <w:rFonts w:ascii="Bookman Old Style" w:hAnsi="Bookman Old Style"/>
          <w:sz w:val="28"/>
          <w:szCs w:val="28"/>
        </w:rPr>
        <w:t xml:space="preserve"> </w:t>
      </w:r>
      <w:r w:rsidR="00580044" w:rsidRPr="00E00900">
        <w:rPr>
          <w:rFonts w:ascii="Bookman Old Style" w:hAnsi="Bookman Old Style"/>
          <w:sz w:val="28"/>
          <w:szCs w:val="28"/>
        </w:rPr>
        <w:t>could not</w:t>
      </w:r>
      <w:r w:rsidRPr="00E00900">
        <w:rPr>
          <w:rFonts w:ascii="Bookman Old Style" w:hAnsi="Bookman Old Style"/>
          <w:sz w:val="28"/>
          <w:szCs w:val="28"/>
        </w:rPr>
        <w:t xml:space="preserve"> rely on them to make a finding in favour </w:t>
      </w:r>
      <w:r w:rsidR="007F0A5B" w:rsidRPr="00E00900">
        <w:rPr>
          <w:rFonts w:ascii="Bookman Old Style" w:hAnsi="Bookman Old Style"/>
          <w:sz w:val="28"/>
          <w:szCs w:val="28"/>
        </w:rPr>
        <w:t>of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that the alleged incidents occurred.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second example is evidence of the unemployed KIFACE group who claim</w:t>
      </w:r>
      <w:r w:rsidR="008F5067" w:rsidRPr="00E00900">
        <w:rPr>
          <w:rFonts w:ascii="Bookman Old Style" w:hAnsi="Bookman Old Style"/>
          <w:sz w:val="28"/>
          <w:szCs w:val="28"/>
        </w:rPr>
        <w:t>ed</w:t>
      </w:r>
      <w:r w:rsidRPr="00E00900">
        <w:rPr>
          <w:rFonts w:ascii="Bookman Old Style" w:hAnsi="Bookman Old Style"/>
          <w:sz w:val="28"/>
          <w:szCs w:val="28"/>
        </w:rPr>
        <w:t xml:space="preserve"> to have been hired by </w:t>
      </w:r>
      <w:r w:rsidR="008F5067" w:rsidRPr="00E00900">
        <w:rPr>
          <w:rFonts w:ascii="Bookman Old Style" w:hAnsi="Bookman Old Style"/>
          <w:sz w:val="28"/>
          <w:szCs w:val="28"/>
        </w:rPr>
        <w:t>Tindyebwa</w:t>
      </w:r>
      <w:r w:rsidRPr="00E00900">
        <w:rPr>
          <w:rFonts w:ascii="Bookman Old Style" w:hAnsi="Bookman Old Style"/>
          <w:sz w:val="28"/>
          <w:szCs w:val="28"/>
        </w:rPr>
        <w:t xml:space="preserve"> and Ms </w:t>
      </w:r>
      <w:r w:rsidR="008F5067" w:rsidRPr="00E00900">
        <w:rPr>
          <w:rFonts w:ascii="Bookman Old Style" w:hAnsi="Bookman Old Style"/>
          <w:sz w:val="28"/>
          <w:szCs w:val="28"/>
        </w:rPr>
        <w:t>Tibwita</w:t>
      </w:r>
      <w:r w:rsidRPr="00E00900">
        <w:rPr>
          <w:rFonts w:ascii="Bookman Old Style" w:hAnsi="Bookman Old Style"/>
          <w:sz w:val="28"/>
          <w:szCs w:val="28"/>
        </w:rPr>
        <w:t xml:space="preserve"> to beat up members of the opposition including those of </w:t>
      </w:r>
      <w:r w:rsidR="007325FE" w:rsidRPr="00E00900">
        <w:rPr>
          <w:rFonts w:ascii="Bookman Old Style" w:hAnsi="Bookman Old Style"/>
          <w:sz w:val="28"/>
          <w:szCs w:val="28"/>
        </w:rPr>
        <w:t>candidate</w:t>
      </w:r>
      <w:r w:rsidRPr="00E00900">
        <w:rPr>
          <w:rFonts w:ascii="Bookman Old Style" w:hAnsi="Bookman Old Style"/>
          <w:sz w:val="28"/>
          <w:szCs w:val="28"/>
        </w:rPr>
        <w:t xml:space="preserve"> Rt. Col. Dr. Kiiza Besigye.  All the affidavits of the mentioned witnesses </w:t>
      </w:r>
      <w:r w:rsidR="007B439E" w:rsidRPr="00E00900">
        <w:rPr>
          <w:rFonts w:ascii="Bookman Old Style" w:hAnsi="Bookman Old Style"/>
          <w:sz w:val="28"/>
          <w:szCs w:val="28"/>
        </w:rPr>
        <w:t>were</w:t>
      </w:r>
      <w:r w:rsidRPr="00E00900">
        <w:rPr>
          <w:rFonts w:ascii="Bookman Old Style" w:hAnsi="Bookman Old Style"/>
          <w:sz w:val="28"/>
          <w:szCs w:val="28"/>
        </w:rPr>
        <w:t xml:space="preserve"> similar word for word which is an indication that someone simply drafted the affidavits and invited the deponents to sign.  From the substance of the affidavits the witnesses claim</w:t>
      </w:r>
      <w:r w:rsidR="004E4E3A" w:rsidRPr="00E00900">
        <w:rPr>
          <w:rFonts w:ascii="Bookman Old Style" w:hAnsi="Bookman Old Style"/>
          <w:sz w:val="28"/>
          <w:szCs w:val="28"/>
        </w:rPr>
        <w:t>ed</w:t>
      </w:r>
      <w:r w:rsidRPr="00E00900">
        <w:rPr>
          <w:rFonts w:ascii="Bookman Old Style" w:hAnsi="Bookman Old Style"/>
          <w:sz w:val="28"/>
          <w:szCs w:val="28"/>
        </w:rPr>
        <w:t xml:space="preserve"> to have beaten up opposition supporters in a number of areas but not a single one of the numerous alleged victims of the assault was produced as a witness.  The credibility of the witnesses who were allegedly motivated by money which was not paid to them </w:t>
      </w:r>
      <w:r w:rsidR="004E4E3A" w:rsidRPr="00E00900">
        <w:rPr>
          <w:rFonts w:ascii="Bookman Old Style" w:hAnsi="Bookman Old Style"/>
          <w:sz w:val="28"/>
          <w:szCs w:val="28"/>
        </w:rPr>
        <w:t>was</w:t>
      </w:r>
      <w:r w:rsidRPr="00E00900">
        <w:rPr>
          <w:rFonts w:ascii="Bookman Old Style" w:hAnsi="Bookman Old Style"/>
          <w:sz w:val="28"/>
          <w:szCs w:val="28"/>
        </w:rPr>
        <w:t xml:space="preserve"> questionable and </w:t>
      </w:r>
      <w:r w:rsidR="00CA3C5A" w:rsidRPr="00E00900">
        <w:rPr>
          <w:rFonts w:ascii="Bookman Old Style" w:hAnsi="Bookman Old Style"/>
          <w:sz w:val="28"/>
          <w:szCs w:val="28"/>
        </w:rPr>
        <w:t>Court</w:t>
      </w:r>
      <w:r w:rsidRPr="00E00900">
        <w:rPr>
          <w:rFonts w:ascii="Bookman Old Style" w:hAnsi="Bookman Old Style"/>
          <w:sz w:val="28"/>
          <w:szCs w:val="28"/>
        </w:rPr>
        <w:t xml:space="preserve"> c</w:t>
      </w:r>
      <w:r w:rsidR="004E4E3A" w:rsidRPr="00E00900">
        <w:rPr>
          <w:rFonts w:ascii="Bookman Old Style" w:hAnsi="Bookman Old Style"/>
          <w:sz w:val="28"/>
          <w:szCs w:val="28"/>
        </w:rPr>
        <w:t xml:space="preserve">ould </w:t>
      </w:r>
      <w:r w:rsidRPr="00E00900">
        <w:rPr>
          <w:rFonts w:ascii="Bookman Old Style" w:hAnsi="Bookman Old Style"/>
          <w:sz w:val="28"/>
          <w:szCs w:val="28"/>
        </w:rPr>
        <w:t>not rely on them to prove their allegation of indiscriminately assaulting opposition supporters.  Above all</w:t>
      </w:r>
      <w:r w:rsidR="004E4E3A" w:rsidRPr="00E00900">
        <w:rPr>
          <w:rFonts w:ascii="Bookman Old Style" w:hAnsi="Bookman Old Style"/>
          <w:sz w:val="28"/>
          <w:szCs w:val="28"/>
        </w:rPr>
        <w:t>,</w:t>
      </w:r>
      <w:r w:rsidRPr="00E00900">
        <w:rPr>
          <w:rFonts w:ascii="Bookman Old Style" w:hAnsi="Bookman Old Style"/>
          <w:sz w:val="28"/>
          <w:szCs w:val="28"/>
        </w:rPr>
        <w:t xml:space="preserve"> this was evidence from self-confessed criminals which </w:t>
      </w:r>
      <w:r w:rsidR="004E4E3A" w:rsidRPr="00E00900">
        <w:rPr>
          <w:rFonts w:ascii="Bookman Old Style" w:hAnsi="Bookman Old Style"/>
          <w:sz w:val="28"/>
          <w:szCs w:val="28"/>
        </w:rPr>
        <w:t>could not</w:t>
      </w:r>
      <w:r w:rsidRPr="00E00900">
        <w:rPr>
          <w:rFonts w:ascii="Bookman Old Style" w:hAnsi="Bookman Old Style"/>
          <w:sz w:val="28"/>
          <w:szCs w:val="28"/>
        </w:rPr>
        <w:t xml:space="preserve"> be taken in good faith in the circumstances of this case.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second aspect of the evidence is that of </w:t>
      </w:r>
      <w:r w:rsidR="004E4E3A" w:rsidRPr="00E00900">
        <w:rPr>
          <w:rFonts w:ascii="Bookman Old Style" w:hAnsi="Bookman Old Style"/>
          <w:sz w:val="28"/>
          <w:szCs w:val="28"/>
        </w:rPr>
        <w:t xml:space="preserve">Nduga Rogers, Mugabe Lawrence, Semakula Asadu, Medi Matovu and Onzima </w:t>
      </w:r>
      <w:r w:rsidR="004E4E3A" w:rsidRPr="00E00900">
        <w:rPr>
          <w:rFonts w:ascii="Bookman Old Style" w:hAnsi="Bookman Old Style"/>
          <w:sz w:val="28"/>
          <w:szCs w:val="28"/>
        </w:rPr>
        <w:lastRenderedPageBreak/>
        <w:t>Ramathan</w:t>
      </w:r>
      <w:r w:rsidRPr="00E00900">
        <w:rPr>
          <w:rFonts w:ascii="Bookman Old Style" w:hAnsi="Bookman Old Style"/>
          <w:sz w:val="28"/>
          <w:szCs w:val="28"/>
        </w:rPr>
        <w:t xml:space="preserve"> all of whom claim that they together with others were arrested from the Go – forward offices, Nakasero detained in Kireka and later taken to Ntungamo where they were charged in </w:t>
      </w:r>
      <w:r w:rsidR="00CA3C5A" w:rsidRPr="00E00900">
        <w:rPr>
          <w:rFonts w:ascii="Bookman Old Style" w:hAnsi="Bookman Old Style"/>
          <w:sz w:val="28"/>
          <w:szCs w:val="28"/>
        </w:rPr>
        <w:t>Court</w:t>
      </w:r>
      <w:r w:rsidRPr="00E00900">
        <w:rPr>
          <w:rFonts w:ascii="Bookman Old Style" w:hAnsi="Bookman Old Style"/>
          <w:sz w:val="28"/>
          <w:szCs w:val="28"/>
        </w:rPr>
        <w:t xml:space="preserve"> for offences of assault which they never committed.  The arrest of these witnesses was related to an incident in Ntungamo where the supporters of</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those of the respondent clashed at a rally;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intervened.  Investigations into the circumstances leading to the clash were investigated by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and some suspects charged in </w:t>
      </w:r>
      <w:r w:rsidR="00CA3C5A" w:rsidRPr="00E00900">
        <w:rPr>
          <w:rFonts w:ascii="Bookman Old Style" w:hAnsi="Bookman Old Style"/>
          <w:sz w:val="28"/>
          <w:szCs w:val="28"/>
        </w:rPr>
        <w:t>Court</w:t>
      </w:r>
      <w:r w:rsidRPr="00E00900">
        <w:rPr>
          <w:rFonts w:ascii="Bookman Old Style" w:hAnsi="Bookman Old Style"/>
          <w:sz w:val="28"/>
          <w:szCs w:val="28"/>
        </w:rPr>
        <w:t xml:space="preserve">.  The claims and counterclaims as to who provoked the fight and what role </w:t>
      </w:r>
      <w:r w:rsidR="00420A44" w:rsidRPr="00E00900">
        <w:rPr>
          <w:rFonts w:ascii="Bookman Old Style" w:hAnsi="Bookman Old Style"/>
          <w:sz w:val="28"/>
          <w:szCs w:val="28"/>
        </w:rPr>
        <w:t>eac</w:t>
      </w:r>
      <w:r w:rsidRPr="00E00900">
        <w:rPr>
          <w:rFonts w:ascii="Bookman Old Style" w:hAnsi="Bookman Old Style"/>
          <w:sz w:val="28"/>
          <w:szCs w:val="28"/>
        </w:rPr>
        <w:t xml:space="preserve">h one played will be determined during the trial and so </w:t>
      </w:r>
      <w:proofErr w:type="gramStart"/>
      <w:r w:rsidRPr="00E00900">
        <w:rPr>
          <w:rFonts w:ascii="Bookman Old Style" w:hAnsi="Bookman Old Style"/>
          <w:sz w:val="28"/>
          <w:szCs w:val="28"/>
        </w:rPr>
        <w:t>will</w:t>
      </w:r>
      <w:proofErr w:type="gramEnd"/>
      <w:r w:rsidRPr="00E00900">
        <w:rPr>
          <w:rFonts w:ascii="Bookman Old Style" w:hAnsi="Bookman Old Style"/>
          <w:sz w:val="28"/>
          <w:szCs w:val="28"/>
        </w:rPr>
        <w:t xml:space="preserve"> the guilt or innocence of those accused to have participated in the fight.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third aspect of this allegation is whether or not the deployment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to secure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and surrounding areas is intimidatory to the voters or the voters feel more secure voting in a secured atmosphere.  From the evidence adduced by</w:t>
      </w:r>
      <w:r w:rsidR="0048305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the atmosphere was potentially volatile in some areas and if the management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felt that it was safer to deploy not only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Constables but also extra </w:t>
      </w:r>
      <w:r w:rsidR="003F5ABA" w:rsidRPr="00E00900">
        <w:rPr>
          <w:rFonts w:ascii="Bookman Old Style" w:hAnsi="Bookman Old Style"/>
          <w:sz w:val="28"/>
          <w:szCs w:val="28"/>
        </w:rPr>
        <w:t>Police</w:t>
      </w:r>
      <w:r w:rsidRPr="00E00900">
        <w:rPr>
          <w:rFonts w:ascii="Bookman Old Style" w:hAnsi="Bookman Old Style"/>
          <w:sz w:val="28"/>
          <w:szCs w:val="28"/>
        </w:rPr>
        <w:t xml:space="preserve">, none of the witnesses felt scared as not to vote, </w:t>
      </w:r>
      <w:r w:rsidR="00CA3C5A" w:rsidRPr="00E00900">
        <w:rPr>
          <w:rFonts w:ascii="Bookman Old Style" w:hAnsi="Bookman Old Style"/>
          <w:sz w:val="28"/>
          <w:szCs w:val="28"/>
        </w:rPr>
        <w:t>Court</w:t>
      </w:r>
      <w:r w:rsidRPr="00E00900">
        <w:rPr>
          <w:rFonts w:ascii="Bookman Old Style" w:hAnsi="Bookman Old Style"/>
          <w:sz w:val="28"/>
          <w:szCs w:val="28"/>
        </w:rPr>
        <w:t xml:space="preserve"> found that the deployment of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as explained by the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Commanders in the Districts cited and Felix Kawesi the Asst. Inspector General of </w:t>
      </w:r>
      <w:r w:rsidR="003F5ABA" w:rsidRPr="00E00900">
        <w:rPr>
          <w:rFonts w:ascii="Bookman Old Style" w:hAnsi="Bookman Old Style"/>
          <w:sz w:val="28"/>
          <w:szCs w:val="28"/>
        </w:rPr>
        <w:t>Police</w:t>
      </w:r>
      <w:r w:rsidRPr="00E00900">
        <w:rPr>
          <w:rFonts w:ascii="Bookman Old Style" w:hAnsi="Bookman Old Style"/>
          <w:sz w:val="28"/>
          <w:szCs w:val="28"/>
        </w:rPr>
        <w:t xml:space="preserve"> was necessary and inevitable if voters were to feel safe as they cast their vote.  GEN </w:t>
      </w:r>
      <w:r w:rsidR="004E4E3A" w:rsidRPr="00E00900">
        <w:rPr>
          <w:rFonts w:ascii="Bookman Old Style" w:hAnsi="Bookman Old Style"/>
          <w:sz w:val="28"/>
          <w:szCs w:val="28"/>
        </w:rPr>
        <w:t xml:space="preserve">Katumba Wamala, </w:t>
      </w:r>
      <w:r w:rsidRPr="00E00900">
        <w:rPr>
          <w:rFonts w:ascii="Bookman Old Style" w:hAnsi="Bookman Old Style"/>
          <w:sz w:val="28"/>
          <w:szCs w:val="28"/>
        </w:rPr>
        <w:t>the Chie</w:t>
      </w:r>
      <w:r w:rsidR="004E4E3A" w:rsidRPr="00E00900">
        <w:rPr>
          <w:rFonts w:ascii="Bookman Old Style" w:hAnsi="Bookman Old Style"/>
          <w:sz w:val="28"/>
          <w:szCs w:val="28"/>
        </w:rPr>
        <w:t>f of the Defence Forces explained</w:t>
      </w:r>
      <w:r w:rsidRPr="00E00900">
        <w:rPr>
          <w:rFonts w:ascii="Bookman Old Style" w:hAnsi="Bookman Old Style"/>
          <w:sz w:val="28"/>
          <w:szCs w:val="28"/>
        </w:rPr>
        <w:t xml:space="preserve"> the </w:t>
      </w:r>
      <w:r w:rsidRPr="00E00900">
        <w:rPr>
          <w:rFonts w:ascii="Bookman Old Style" w:hAnsi="Bookman Old Style"/>
          <w:sz w:val="28"/>
          <w:szCs w:val="28"/>
        </w:rPr>
        <w:lastRenderedPageBreak/>
        <w:t xml:space="preserve">role of the UPDF as supplementary in case Uganda </w:t>
      </w:r>
      <w:r w:rsidR="003F5ABA" w:rsidRPr="00E00900">
        <w:rPr>
          <w:rFonts w:ascii="Bookman Old Style" w:hAnsi="Bookman Old Style"/>
          <w:sz w:val="28"/>
          <w:szCs w:val="28"/>
        </w:rPr>
        <w:t>Police</w:t>
      </w:r>
      <w:r w:rsidRPr="00E00900">
        <w:rPr>
          <w:rFonts w:ascii="Bookman Old Style" w:hAnsi="Bookman Old Style"/>
          <w:sz w:val="28"/>
          <w:szCs w:val="28"/>
        </w:rPr>
        <w:t xml:space="preserve"> requires their support.  </w:t>
      </w:r>
    </w:p>
    <w:p w:rsidR="0017765E" w:rsidRPr="00E00900" w:rsidRDefault="00CA3C5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Court</w:t>
      </w:r>
      <w:r w:rsidR="0017765E" w:rsidRPr="00E00900">
        <w:rPr>
          <w:rFonts w:ascii="Bookman Old Style" w:hAnsi="Bookman Old Style"/>
          <w:sz w:val="28"/>
          <w:szCs w:val="28"/>
        </w:rPr>
        <w:t xml:space="preserve"> found that the deployment of the </w:t>
      </w:r>
      <w:r w:rsidR="003F5ABA" w:rsidRPr="00E00900">
        <w:rPr>
          <w:rFonts w:ascii="Bookman Old Style" w:hAnsi="Bookman Old Style"/>
          <w:sz w:val="28"/>
          <w:szCs w:val="28"/>
        </w:rPr>
        <w:t>Police</w:t>
      </w:r>
      <w:r w:rsidR="0017765E" w:rsidRPr="00E00900">
        <w:rPr>
          <w:rFonts w:ascii="Bookman Old Style" w:hAnsi="Bookman Old Style"/>
          <w:sz w:val="28"/>
          <w:szCs w:val="28"/>
        </w:rPr>
        <w:t xml:space="preserve"> and </w:t>
      </w:r>
      <w:r w:rsidR="00E03174" w:rsidRPr="00E00900">
        <w:rPr>
          <w:rFonts w:ascii="Bookman Old Style" w:hAnsi="Bookman Old Style"/>
          <w:sz w:val="28"/>
          <w:szCs w:val="28"/>
        </w:rPr>
        <w:t>Crime Preventers</w:t>
      </w:r>
      <w:r w:rsidR="0017765E" w:rsidRPr="00E00900">
        <w:rPr>
          <w:rFonts w:ascii="Bookman Old Style" w:hAnsi="Bookman Old Style"/>
          <w:sz w:val="28"/>
          <w:szCs w:val="28"/>
        </w:rPr>
        <w:t xml:space="preserve"> </w:t>
      </w:r>
      <w:r w:rsidR="004E4E3A" w:rsidRPr="00E00900">
        <w:rPr>
          <w:rFonts w:ascii="Bookman Old Style" w:hAnsi="Bookman Old Style"/>
          <w:sz w:val="28"/>
          <w:szCs w:val="28"/>
        </w:rPr>
        <w:t>was</w:t>
      </w:r>
      <w:r w:rsidR="0017765E" w:rsidRPr="00E00900">
        <w:rPr>
          <w:rFonts w:ascii="Bookman Old Style" w:hAnsi="Bookman Old Style"/>
          <w:sz w:val="28"/>
          <w:szCs w:val="28"/>
        </w:rPr>
        <w:t xml:space="preserve"> necessary to ensure security during the </w:t>
      </w:r>
      <w:r w:rsidR="009873FE" w:rsidRPr="00E00900">
        <w:rPr>
          <w:rFonts w:ascii="Bookman Old Style" w:hAnsi="Bookman Old Style"/>
          <w:sz w:val="28"/>
          <w:szCs w:val="28"/>
        </w:rPr>
        <w:t>election</w:t>
      </w:r>
      <w:r w:rsidR="0017765E" w:rsidRPr="00E00900">
        <w:rPr>
          <w:rFonts w:ascii="Bookman Old Style" w:hAnsi="Bookman Old Style"/>
          <w:sz w:val="28"/>
          <w:szCs w:val="28"/>
        </w:rPr>
        <w:t xml:space="preserv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All the </w:t>
      </w:r>
      <w:r w:rsidR="004E4E3A" w:rsidRPr="00E00900">
        <w:rPr>
          <w:rFonts w:ascii="Bookman Old Style" w:hAnsi="Bookman Old Style"/>
          <w:sz w:val="28"/>
          <w:szCs w:val="28"/>
        </w:rPr>
        <w:t xml:space="preserve">District Commanders </w:t>
      </w:r>
      <w:r w:rsidRPr="00E00900">
        <w:rPr>
          <w:rFonts w:ascii="Bookman Old Style" w:hAnsi="Bookman Old Style"/>
          <w:sz w:val="28"/>
          <w:szCs w:val="28"/>
        </w:rPr>
        <w:t xml:space="preserve">like the one of Ibanda stated that no incidents of intimidation or </w:t>
      </w:r>
      <w:r w:rsidR="009873FE" w:rsidRPr="00E00900">
        <w:rPr>
          <w:rFonts w:ascii="Bookman Old Style" w:hAnsi="Bookman Old Style"/>
          <w:sz w:val="28"/>
          <w:szCs w:val="28"/>
        </w:rPr>
        <w:t>Election</w:t>
      </w:r>
      <w:r w:rsidR="00930ABE" w:rsidRPr="00E00900">
        <w:rPr>
          <w:rFonts w:ascii="Bookman Old Style" w:hAnsi="Bookman Old Style"/>
          <w:sz w:val="28"/>
          <w:szCs w:val="28"/>
        </w:rPr>
        <w:t xml:space="preserve"> related violence w</w:t>
      </w:r>
      <w:r w:rsidRPr="00E00900">
        <w:rPr>
          <w:rFonts w:ascii="Bookman Old Style" w:hAnsi="Bookman Old Style"/>
          <w:sz w:val="28"/>
          <w:szCs w:val="28"/>
        </w:rPr>
        <w:t>e</w:t>
      </w:r>
      <w:r w:rsidR="00930ABE" w:rsidRPr="00E00900">
        <w:rPr>
          <w:rFonts w:ascii="Bookman Old Style" w:hAnsi="Bookman Old Style"/>
          <w:sz w:val="28"/>
          <w:szCs w:val="28"/>
        </w:rPr>
        <w:t>re</w:t>
      </w:r>
      <w:r w:rsidRPr="00E00900">
        <w:rPr>
          <w:rFonts w:ascii="Bookman Old Style" w:hAnsi="Bookman Old Style"/>
          <w:sz w:val="28"/>
          <w:szCs w:val="28"/>
        </w:rPr>
        <w:t xml:space="preserve"> reported throughout the District.  This is echoed by the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 Isingiro who indicated that he had established a complaints desk to handle complaints related to </w:t>
      </w:r>
      <w:r w:rsidR="009873FE" w:rsidRPr="00E00900">
        <w:rPr>
          <w:rFonts w:ascii="Bookman Old Style" w:hAnsi="Bookman Old Style"/>
          <w:sz w:val="28"/>
          <w:szCs w:val="28"/>
        </w:rPr>
        <w:t>election</w:t>
      </w:r>
      <w:r w:rsidRPr="00E00900">
        <w:rPr>
          <w:rFonts w:ascii="Bookman Old Style" w:hAnsi="Bookman Old Style"/>
          <w:sz w:val="28"/>
          <w:szCs w:val="28"/>
        </w:rPr>
        <w:t xml:space="preserve">s. He employed </w:t>
      </w:r>
      <w:r w:rsidR="00322731" w:rsidRPr="00E00900">
        <w:rPr>
          <w:rFonts w:ascii="Bookman Old Style" w:hAnsi="Bookman Old Style"/>
          <w:sz w:val="28"/>
          <w:szCs w:val="28"/>
        </w:rPr>
        <w:t>polling</w:t>
      </w:r>
      <w:r w:rsidRPr="00E00900">
        <w:rPr>
          <w:rFonts w:ascii="Bookman Old Style" w:hAnsi="Bookman Old Style"/>
          <w:sz w:val="28"/>
          <w:szCs w:val="28"/>
        </w:rPr>
        <w:t xml:space="preserve"> constables at al</w:t>
      </w:r>
      <w:r w:rsidR="00930ABE" w:rsidRPr="00E00900">
        <w:rPr>
          <w:rFonts w:ascii="Bookman Old Style" w:hAnsi="Bookman Old Style"/>
          <w:sz w:val="28"/>
          <w:szCs w:val="28"/>
        </w:rPr>
        <w:t>l</w:t>
      </w:r>
      <w:r w:rsidRPr="00E00900">
        <w:rPr>
          <w:rFonts w:ascii="Bookman Old Style" w:hAnsi="Bookman Old Style"/>
          <w:sz w:val="28"/>
          <w:szCs w:val="28"/>
        </w:rPr>
        <w:t xml:space="preserv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in the District to monitor security during </w:t>
      </w:r>
      <w:r w:rsidR="00322731" w:rsidRPr="00E00900">
        <w:rPr>
          <w:rFonts w:ascii="Bookman Old Style" w:hAnsi="Bookman Old Style"/>
          <w:sz w:val="28"/>
          <w:szCs w:val="28"/>
        </w:rPr>
        <w:t>polling</w:t>
      </w:r>
      <w:r w:rsidRPr="00E00900">
        <w:rPr>
          <w:rFonts w:ascii="Bookman Old Style" w:hAnsi="Bookman Old Style"/>
          <w:sz w:val="28"/>
          <w:szCs w:val="28"/>
        </w:rPr>
        <w:t xml:space="preserve">.  According to him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exercise went on smoothly and he never received any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related complaints and did not arrest </w:t>
      </w:r>
      <w:r w:rsidR="003267C8" w:rsidRPr="00E00900">
        <w:rPr>
          <w:rFonts w:ascii="Bookman Old Style" w:hAnsi="Bookman Old Style"/>
          <w:sz w:val="28"/>
          <w:szCs w:val="28"/>
        </w:rPr>
        <w:t>anyone</w:t>
      </w:r>
      <w:r w:rsidRPr="00E00900">
        <w:rPr>
          <w:rFonts w:ascii="Bookman Old Style" w:hAnsi="Bookman Old Style"/>
          <w:sz w:val="28"/>
          <w:szCs w:val="28"/>
        </w:rPr>
        <w:t xml:space="preserve"> on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related matters.  In our view, as illustrated by the evidence of the District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 Isingiro, all</w:t>
      </w:r>
      <w:r w:rsidR="00930ABE" w:rsidRPr="00E00900">
        <w:rPr>
          <w:rFonts w:ascii="Bookman Old Style" w:hAnsi="Bookman Old Style"/>
          <w:sz w:val="28"/>
          <w:szCs w:val="28"/>
        </w:rPr>
        <w:t xml:space="preserve"> incidents of violation of the l</w:t>
      </w:r>
      <w:r w:rsidRPr="00E00900">
        <w:rPr>
          <w:rFonts w:ascii="Bookman Old Style" w:hAnsi="Bookman Old Style"/>
          <w:sz w:val="28"/>
          <w:szCs w:val="28"/>
        </w:rPr>
        <w:t xml:space="preserve">aw should </w:t>
      </w:r>
      <w:r w:rsidR="00930ABE" w:rsidRPr="00E00900">
        <w:rPr>
          <w:rFonts w:ascii="Bookman Old Style" w:hAnsi="Bookman Old Style"/>
          <w:sz w:val="28"/>
          <w:szCs w:val="28"/>
        </w:rPr>
        <w:t xml:space="preserve">have </w:t>
      </w:r>
      <w:r w:rsidRPr="00E00900">
        <w:rPr>
          <w:rFonts w:ascii="Bookman Old Style" w:hAnsi="Bookman Old Style"/>
          <w:sz w:val="28"/>
          <w:szCs w:val="28"/>
        </w:rPr>
        <w:t>b</w:t>
      </w:r>
      <w:r w:rsidR="00930ABE" w:rsidRPr="00E00900">
        <w:rPr>
          <w:rFonts w:ascii="Bookman Old Style" w:hAnsi="Bookman Old Style"/>
          <w:sz w:val="28"/>
          <w:szCs w:val="28"/>
        </w:rPr>
        <w:t>e</w:t>
      </w:r>
      <w:r w:rsidRPr="00E00900">
        <w:rPr>
          <w:rFonts w:ascii="Bookman Old Style" w:hAnsi="Bookman Old Style"/>
          <w:sz w:val="28"/>
          <w:szCs w:val="28"/>
        </w:rPr>
        <w:t>e</w:t>
      </w:r>
      <w:r w:rsidR="00930ABE" w:rsidRPr="00E00900">
        <w:rPr>
          <w:rFonts w:ascii="Bookman Old Style" w:hAnsi="Bookman Old Style"/>
          <w:sz w:val="28"/>
          <w:szCs w:val="28"/>
        </w:rPr>
        <w:t>n</w:t>
      </w:r>
      <w:r w:rsidRPr="00E00900">
        <w:rPr>
          <w:rFonts w:ascii="Bookman Old Style" w:hAnsi="Bookman Old Style"/>
          <w:sz w:val="28"/>
          <w:szCs w:val="28"/>
        </w:rPr>
        <w:t xml:space="preserve"> reported as they </w:t>
      </w:r>
      <w:r w:rsidR="007F0A5B" w:rsidRPr="00E00900">
        <w:rPr>
          <w:rFonts w:ascii="Bookman Old Style" w:hAnsi="Bookman Old Style"/>
          <w:sz w:val="28"/>
          <w:szCs w:val="28"/>
        </w:rPr>
        <w:t>occurred</w:t>
      </w:r>
      <w:r w:rsidRPr="00E00900">
        <w:rPr>
          <w:rFonts w:ascii="Bookman Old Style" w:hAnsi="Bookman Old Style"/>
          <w:sz w:val="28"/>
          <w:szCs w:val="28"/>
        </w:rPr>
        <w:t xml:space="preserve"> instead of waiting for a </w:t>
      </w:r>
      <w:r w:rsidR="00075476" w:rsidRPr="00E00900">
        <w:rPr>
          <w:rFonts w:ascii="Bookman Old Style" w:hAnsi="Bookman Old Style"/>
          <w:sz w:val="28"/>
          <w:szCs w:val="28"/>
        </w:rPr>
        <w:t>p</w:t>
      </w:r>
      <w:r w:rsidR="00C06E3B" w:rsidRPr="00E00900">
        <w:rPr>
          <w:rFonts w:ascii="Bookman Old Style" w:hAnsi="Bookman Old Style"/>
          <w:sz w:val="28"/>
          <w:szCs w:val="28"/>
        </w:rPr>
        <w:t>etition</w:t>
      </w:r>
      <w:r w:rsidRPr="00E00900">
        <w:rPr>
          <w:rFonts w:ascii="Bookman Old Style" w:hAnsi="Bookman Old Style"/>
          <w:sz w:val="28"/>
          <w:szCs w:val="28"/>
        </w:rPr>
        <w:t xml:space="preserve">.  This is because such acts of violation of the </w:t>
      </w:r>
      <w:r w:rsidR="00F06F4E" w:rsidRPr="00E00900">
        <w:rPr>
          <w:rFonts w:ascii="Bookman Old Style" w:hAnsi="Bookman Old Style"/>
          <w:sz w:val="28"/>
          <w:szCs w:val="28"/>
        </w:rPr>
        <w:t>law</w:t>
      </w:r>
      <w:r w:rsidRPr="00E00900">
        <w:rPr>
          <w:rFonts w:ascii="Bookman Old Style" w:hAnsi="Bookman Old Style"/>
          <w:sz w:val="28"/>
          <w:szCs w:val="28"/>
        </w:rPr>
        <w:t xml:space="preserve"> are Penal Code offences and with or without a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perpetuators can be sanctioned.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380F67"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had also alleged that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was acting on the directions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but this link was not established by any evidence. </w:t>
      </w:r>
    </w:p>
    <w:p w:rsidR="0017765E" w:rsidRPr="00E00900" w:rsidRDefault="0017765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Lastly, acts of alleged intimidation and interference with </w:t>
      </w:r>
      <w:r w:rsidR="009873FE" w:rsidRPr="00E00900">
        <w:rPr>
          <w:rFonts w:ascii="Bookman Old Style" w:hAnsi="Bookman Old Style"/>
          <w:sz w:val="28"/>
          <w:szCs w:val="28"/>
        </w:rPr>
        <w:t>election</w:t>
      </w:r>
      <w:r w:rsidRPr="00E00900">
        <w:rPr>
          <w:rFonts w:ascii="Bookman Old Style" w:hAnsi="Bookman Old Style"/>
          <w:sz w:val="28"/>
          <w:szCs w:val="28"/>
        </w:rPr>
        <w:t xml:space="preserve">eering activities of other persons were committed by </w:t>
      </w:r>
      <w:r w:rsidRPr="00E00900">
        <w:rPr>
          <w:rFonts w:ascii="Bookman Old Style" w:hAnsi="Bookman Old Style"/>
          <w:sz w:val="28"/>
          <w:szCs w:val="28"/>
        </w:rPr>
        <w:lastRenderedPageBreak/>
        <w:t>individuals and S</w:t>
      </w:r>
      <w:r w:rsidR="00483054" w:rsidRPr="00E00900">
        <w:rPr>
          <w:rFonts w:ascii="Bookman Old Style" w:hAnsi="Bookman Old Style"/>
          <w:sz w:val="28"/>
          <w:szCs w:val="28"/>
        </w:rPr>
        <w:t xml:space="preserve">ection </w:t>
      </w:r>
      <w:r w:rsidRPr="00E00900">
        <w:rPr>
          <w:rFonts w:ascii="Bookman Old Style" w:hAnsi="Bookman Old Style"/>
          <w:sz w:val="28"/>
          <w:szCs w:val="28"/>
        </w:rPr>
        <w:t xml:space="preserve">26 of the PEA provides for a penalty against the persons who commit the offences specified in that provision. </w:t>
      </w:r>
      <w:r w:rsidR="00C77033" w:rsidRPr="00E00900">
        <w:rPr>
          <w:rFonts w:ascii="Bookman Old Style" w:hAnsi="Bookman Old Style"/>
          <w:sz w:val="28"/>
          <w:szCs w:val="28"/>
        </w:rPr>
        <w:t>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’s attempt to attribute the acts of these individuals to the </w:t>
      </w:r>
      <w:r w:rsidR="00C265EA" w:rsidRPr="00E00900">
        <w:rPr>
          <w:rFonts w:ascii="Bookman Old Style" w:hAnsi="Bookman Old Style"/>
          <w:sz w:val="28"/>
          <w:szCs w:val="28"/>
        </w:rPr>
        <w:t>1</w:t>
      </w:r>
      <w:r w:rsidR="00483054" w:rsidRPr="00E00900">
        <w:rPr>
          <w:rFonts w:ascii="Bookman Old Style" w:hAnsi="Bookman Old Style"/>
          <w:sz w:val="28"/>
          <w:szCs w:val="28"/>
        </w:rPr>
        <w:t>st</w:t>
      </w:r>
      <w:r w:rsidR="00C265EA" w:rsidRPr="00E00900">
        <w:rPr>
          <w:rFonts w:ascii="Bookman Old Style" w:hAnsi="Bookman Old Style"/>
          <w:sz w:val="28"/>
          <w:szCs w:val="28"/>
        </w:rPr>
        <w:t xml:space="preserve"> R</w:t>
      </w:r>
      <w:r w:rsidRPr="00E00900">
        <w:rPr>
          <w:rFonts w:ascii="Bookman Old Style" w:hAnsi="Bookman Old Style"/>
          <w:sz w:val="28"/>
          <w:szCs w:val="28"/>
        </w:rPr>
        <w:t xml:space="preserve">espondent is not sustainable because there is no way a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would control some overzealous supporters tearing posters of other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or supporters provoking a fight or engaging in a fight with supporters of another </w:t>
      </w:r>
      <w:r w:rsidR="007325FE" w:rsidRPr="00E00900">
        <w:rPr>
          <w:rFonts w:ascii="Bookman Old Style" w:hAnsi="Bookman Old Style"/>
          <w:sz w:val="28"/>
          <w:szCs w:val="28"/>
        </w:rPr>
        <w:t>candidate</w:t>
      </w:r>
      <w:r w:rsidRPr="00E00900">
        <w:rPr>
          <w:rFonts w:ascii="Bookman Old Style" w:hAnsi="Bookman Old Style"/>
          <w:sz w:val="28"/>
          <w:szCs w:val="28"/>
        </w:rPr>
        <w:t xml:space="preserve">.  In this regard we found no evidence to associate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 personally or with his consent with the alleged intimidation and disruption of rallies. </w:t>
      </w:r>
    </w:p>
    <w:p w:rsidR="00437D9D" w:rsidRPr="00E00900" w:rsidRDefault="00437D9D" w:rsidP="001B6CE9">
      <w:pPr>
        <w:pStyle w:val="ListParagraph"/>
        <w:spacing w:before="240" w:after="240" w:line="360" w:lineRule="auto"/>
        <w:ind w:left="0"/>
        <w:jc w:val="both"/>
        <w:rPr>
          <w:rFonts w:ascii="Bookman Old Style" w:hAnsi="Bookman Old Style"/>
          <w:b/>
          <w:sz w:val="28"/>
          <w:szCs w:val="28"/>
          <w:u w:val="single"/>
        </w:rPr>
      </w:pPr>
      <w:proofErr w:type="gramStart"/>
      <w:r w:rsidRPr="00E00900">
        <w:rPr>
          <w:rFonts w:ascii="Bookman Old Style" w:hAnsi="Bookman Old Style"/>
          <w:sz w:val="28"/>
          <w:szCs w:val="28"/>
          <w:u w:val="single"/>
        </w:rPr>
        <w:t>ISSUE NO.</w:t>
      </w:r>
      <w:proofErr w:type="gramEnd"/>
      <w:r w:rsidR="00D363D1" w:rsidRPr="00E00900">
        <w:rPr>
          <w:rFonts w:ascii="Bookman Old Style" w:hAnsi="Bookman Old Style"/>
          <w:sz w:val="28"/>
          <w:szCs w:val="28"/>
          <w:u w:val="single"/>
        </w:rPr>
        <w:t xml:space="preserve"> </w:t>
      </w:r>
      <w:r w:rsidRPr="00E00900">
        <w:rPr>
          <w:rFonts w:ascii="Bookman Old Style" w:hAnsi="Bookman Old Style"/>
          <w:sz w:val="28"/>
          <w:szCs w:val="28"/>
          <w:u w:val="single"/>
        </w:rPr>
        <w:t xml:space="preserve">2: </w:t>
      </w:r>
      <w:r w:rsidRPr="00E00900">
        <w:rPr>
          <w:rFonts w:ascii="Bookman Old Style" w:hAnsi="Bookman Old Style"/>
          <w:b/>
          <w:sz w:val="28"/>
          <w:szCs w:val="28"/>
          <w:u w:val="single"/>
        </w:rPr>
        <w:t xml:space="preserve">Whether the said </w:t>
      </w:r>
      <w:r w:rsidR="009873FE" w:rsidRPr="00E00900">
        <w:rPr>
          <w:rFonts w:ascii="Bookman Old Style" w:hAnsi="Bookman Old Style"/>
          <w:b/>
          <w:sz w:val="28"/>
          <w:szCs w:val="28"/>
          <w:u w:val="single"/>
        </w:rPr>
        <w:t>election</w:t>
      </w:r>
      <w:r w:rsidRPr="00E00900">
        <w:rPr>
          <w:rFonts w:ascii="Bookman Old Style" w:hAnsi="Bookman Old Style"/>
          <w:b/>
          <w:sz w:val="28"/>
          <w:szCs w:val="28"/>
          <w:u w:val="single"/>
        </w:rPr>
        <w:t xml:space="preserve"> was not conducted in accordance with the principles laid down in the </w:t>
      </w:r>
      <w:r w:rsidR="00666097" w:rsidRPr="00E00900">
        <w:rPr>
          <w:rFonts w:ascii="Bookman Old Style" w:hAnsi="Bookman Old Style"/>
          <w:b/>
          <w:sz w:val="28"/>
          <w:szCs w:val="28"/>
          <w:u w:val="single"/>
        </w:rPr>
        <w:t>PEA</w:t>
      </w:r>
      <w:r w:rsidRPr="00E00900">
        <w:rPr>
          <w:rFonts w:ascii="Bookman Old Style" w:hAnsi="Bookman Old Style"/>
          <w:b/>
          <w:sz w:val="28"/>
          <w:szCs w:val="28"/>
          <w:u w:val="single"/>
        </w:rPr>
        <w:t>, and the ECA.</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second issue was whether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not conducted in accordance with the principles laid down in the </w:t>
      </w:r>
      <w:r w:rsidR="00666097" w:rsidRPr="00E00900">
        <w:rPr>
          <w:rFonts w:ascii="Bookman Old Style" w:hAnsi="Bookman Old Style"/>
          <w:sz w:val="28"/>
          <w:szCs w:val="28"/>
        </w:rPr>
        <w:t>PEA</w:t>
      </w:r>
      <w:r w:rsidRPr="00E00900">
        <w:rPr>
          <w:rFonts w:ascii="Bookman Old Style" w:hAnsi="Bookman Old Style"/>
          <w:sz w:val="28"/>
          <w:szCs w:val="28"/>
        </w:rPr>
        <w:t xml:space="preserve"> and the E</w:t>
      </w:r>
      <w:r w:rsidR="003A1D52" w:rsidRPr="00E00900">
        <w:rPr>
          <w:rFonts w:ascii="Bookman Old Style" w:hAnsi="Bookman Old Style"/>
          <w:sz w:val="28"/>
          <w:szCs w:val="28"/>
        </w:rPr>
        <w:t>CA</w:t>
      </w:r>
      <w:r w:rsidRPr="00E00900">
        <w:rPr>
          <w:rFonts w:ascii="Bookman Old Style" w:hAnsi="Bookman Old Style"/>
          <w:sz w:val="28"/>
          <w:szCs w:val="28"/>
        </w:rPr>
        <w:t>. These principles have been summarized by this</w:t>
      </w:r>
      <w:r w:rsidR="004D7F20" w:rsidRPr="00E00900">
        <w:rPr>
          <w:rFonts w:ascii="Bookman Old Style" w:hAnsi="Bookman Old Style"/>
          <w:sz w:val="28"/>
          <w:szCs w:val="28"/>
        </w:rPr>
        <w:t xml:space="preserve"> </w:t>
      </w:r>
      <w:r w:rsidR="00CA3C5A" w:rsidRPr="00E00900">
        <w:rPr>
          <w:rFonts w:ascii="Bookman Old Style" w:hAnsi="Bookman Old Style"/>
          <w:sz w:val="28"/>
          <w:szCs w:val="28"/>
        </w:rPr>
        <w:t>Court</w:t>
      </w:r>
      <w:r w:rsidR="004D7F20" w:rsidRPr="00E00900">
        <w:rPr>
          <w:rFonts w:ascii="Bookman Old Style" w:hAnsi="Bookman Old Style"/>
          <w:sz w:val="28"/>
          <w:szCs w:val="28"/>
        </w:rPr>
        <w:t xml:space="preserve"> in two earlier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004D7F20" w:rsidRPr="00E00900">
        <w:rPr>
          <w:rFonts w:ascii="Bookman Old Style" w:hAnsi="Bookman Old Style"/>
          <w:sz w:val="28"/>
          <w:szCs w:val="28"/>
        </w:rPr>
        <w:t xml:space="preserve">s </w:t>
      </w:r>
      <w:r w:rsidR="007A669C"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s of: </w:t>
      </w:r>
      <w:r w:rsidRPr="00E00900">
        <w:rPr>
          <w:rFonts w:ascii="Bookman Old Style" w:hAnsi="Bookman Old Style"/>
          <w:b/>
          <w:sz w:val="28"/>
          <w:szCs w:val="28"/>
        </w:rPr>
        <w:t>Besigye Kizza vs. Museveni Yoweri Kaguta</w:t>
      </w:r>
      <w:r w:rsidRPr="00E00900">
        <w:rPr>
          <w:rFonts w:ascii="Bookman Old Style" w:hAnsi="Bookman Old Style"/>
          <w:sz w:val="28"/>
          <w:szCs w:val="28"/>
        </w:rPr>
        <w:t xml:space="preserve">, </w:t>
      </w:r>
      <w:r w:rsidR="009873FE" w:rsidRPr="00E00900">
        <w:rPr>
          <w:rFonts w:ascii="Bookman Old Style" w:hAnsi="Bookman Old Style"/>
          <w:sz w:val="28"/>
          <w:szCs w:val="28"/>
        </w:rPr>
        <w:t>Election</w:t>
      </w:r>
      <w:r w:rsidR="008530F0"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008530F0" w:rsidRPr="00E00900">
        <w:rPr>
          <w:rFonts w:ascii="Bookman Old Style" w:hAnsi="Bookman Old Style"/>
          <w:sz w:val="28"/>
          <w:szCs w:val="28"/>
        </w:rPr>
        <w:t xml:space="preserve"> No. 1 of 2001 and </w:t>
      </w:r>
      <w:r w:rsidRPr="00E00900">
        <w:rPr>
          <w:rFonts w:ascii="Bookman Old Style" w:hAnsi="Bookman Old Style"/>
          <w:b/>
          <w:sz w:val="28"/>
          <w:szCs w:val="28"/>
        </w:rPr>
        <w:t>Kizza Besigye vs. Yoweri Kaguta Museveni</w:t>
      </w:r>
      <w:r w:rsidR="008530F0" w:rsidRPr="00E00900">
        <w:rPr>
          <w:rFonts w:ascii="Bookman Old Style" w:hAnsi="Bookman Old Style"/>
          <w:b/>
          <w:sz w:val="28"/>
          <w:szCs w:val="28"/>
        </w:rPr>
        <w:t xml:space="preserve"> and </w:t>
      </w:r>
      <w:r w:rsidRPr="00E00900">
        <w:rPr>
          <w:rFonts w:ascii="Bookman Old Style" w:hAnsi="Bookman Old Style"/>
          <w:b/>
          <w:sz w:val="28"/>
          <w:szCs w:val="28"/>
        </w:rPr>
        <w:t>Electoral Commission</w:t>
      </w:r>
      <w:r w:rsidRPr="00E00900">
        <w:rPr>
          <w:rFonts w:ascii="Bookman Old Style" w:hAnsi="Bookman Old Style"/>
          <w:sz w:val="28"/>
          <w:szCs w:val="28"/>
        </w:rPr>
        <w:t xml:space="preserv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No, 01 of 2006 as follows:</w:t>
      </w:r>
    </w:p>
    <w:p w:rsidR="004C2B29" w:rsidRPr="00E00900" w:rsidRDefault="004C2B29" w:rsidP="001B6CE9">
      <w:pPr>
        <w:pStyle w:val="ListParagraph"/>
        <w:spacing w:before="240" w:after="240" w:line="360" w:lineRule="auto"/>
        <w:ind w:left="0" w:firstLine="360"/>
        <w:jc w:val="both"/>
        <w:rPr>
          <w:rFonts w:ascii="Bookman Old Style" w:hAnsi="Bookman Old Style"/>
          <w:sz w:val="28"/>
          <w:szCs w:val="28"/>
        </w:rPr>
      </w:pPr>
      <w:r w:rsidRPr="00E00900">
        <w:rPr>
          <w:rFonts w:ascii="Bookman Old Style" w:hAnsi="Bookman Old Style"/>
          <w:sz w:val="28"/>
          <w:szCs w:val="28"/>
        </w:rPr>
        <w:t xml:space="preserve">a)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must be free and fair.</w:t>
      </w:r>
    </w:p>
    <w:p w:rsidR="004C2B29" w:rsidRPr="00E00900" w:rsidRDefault="004C2B29" w:rsidP="001B6CE9">
      <w:pPr>
        <w:pStyle w:val="ListParagraph"/>
        <w:numPr>
          <w:ilvl w:val="0"/>
          <w:numId w:val="32"/>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must be by universal adult suffrage.</w:t>
      </w:r>
    </w:p>
    <w:p w:rsidR="004C2B29" w:rsidRPr="00E00900" w:rsidRDefault="004C2B29" w:rsidP="001B6CE9">
      <w:pPr>
        <w:pStyle w:val="ListParagraph"/>
        <w:numPr>
          <w:ilvl w:val="0"/>
          <w:numId w:val="32"/>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must be conducted in accordance with the law and procedure laid down.</w:t>
      </w:r>
    </w:p>
    <w:p w:rsidR="004C2B29" w:rsidRPr="00E00900" w:rsidRDefault="004C2B29" w:rsidP="001B6CE9">
      <w:pPr>
        <w:pStyle w:val="ListParagraph"/>
        <w:numPr>
          <w:ilvl w:val="0"/>
          <w:numId w:val="32"/>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There must be transparency in the conduct of </w:t>
      </w:r>
      <w:r w:rsidR="009873FE" w:rsidRPr="00E00900">
        <w:rPr>
          <w:rFonts w:ascii="Bookman Old Style" w:hAnsi="Bookman Old Style"/>
          <w:sz w:val="28"/>
          <w:szCs w:val="28"/>
        </w:rPr>
        <w:t>election</w:t>
      </w:r>
      <w:r w:rsidRPr="00E00900">
        <w:rPr>
          <w:rFonts w:ascii="Bookman Old Style" w:hAnsi="Bookman Old Style"/>
          <w:sz w:val="28"/>
          <w:szCs w:val="28"/>
        </w:rPr>
        <w:t>s.</w:t>
      </w:r>
    </w:p>
    <w:p w:rsidR="004C2B29" w:rsidRPr="00E00900" w:rsidRDefault="004C2B29" w:rsidP="001B6CE9">
      <w:pPr>
        <w:pStyle w:val="ListParagraph"/>
        <w:numPr>
          <w:ilvl w:val="0"/>
          <w:numId w:val="32"/>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The result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must be based on the majority of the votes cast.</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Whereas these principles can be found in the two statutory enactments</w:t>
      </w:r>
      <w:r w:rsidR="00252E02" w:rsidRPr="00E00900">
        <w:rPr>
          <w:rFonts w:ascii="Bookman Old Style" w:hAnsi="Bookman Old Style"/>
          <w:sz w:val="28"/>
          <w:szCs w:val="28"/>
        </w:rPr>
        <w:t>, (</w:t>
      </w:r>
      <w:r w:rsidR="00FC64B7" w:rsidRPr="00E00900">
        <w:rPr>
          <w:rFonts w:ascii="Bookman Old Style" w:hAnsi="Bookman Old Style"/>
          <w:sz w:val="28"/>
          <w:szCs w:val="28"/>
        </w:rPr>
        <w:t xml:space="preserve">PEA </w:t>
      </w:r>
      <w:r w:rsidR="008530F0" w:rsidRPr="00E00900">
        <w:rPr>
          <w:rFonts w:ascii="Bookman Old Style" w:hAnsi="Bookman Old Style"/>
          <w:sz w:val="28"/>
          <w:szCs w:val="28"/>
        </w:rPr>
        <w:t>and ECA</w:t>
      </w:r>
      <w:r w:rsidRPr="00E00900">
        <w:rPr>
          <w:rFonts w:ascii="Bookman Old Style" w:hAnsi="Bookman Old Style"/>
          <w:sz w:val="28"/>
          <w:szCs w:val="28"/>
        </w:rPr>
        <w:t>), their foundation lies in the Constitution. For example, Article 1(2) of the Constitution provides:</w:t>
      </w:r>
    </w:p>
    <w:p w:rsidR="004C2B29" w:rsidRPr="00E00900" w:rsidRDefault="004C2B29" w:rsidP="00D27034">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Without limiting the effect of clause (1) of this Article, all authority in the state emanates from the people of Uganda; and the people shall be governed t</w:t>
      </w:r>
      <w:r w:rsidR="009D6B9A" w:rsidRPr="00E00900">
        <w:rPr>
          <w:rFonts w:ascii="Bookman Old Style" w:hAnsi="Bookman Old Style"/>
          <w:b/>
          <w:sz w:val="28"/>
          <w:szCs w:val="28"/>
        </w:rPr>
        <w:t>hrough their will and consent.</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Article 1(4) reads:</w:t>
      </w:r>
    </w:p>
    <w:p w:rsidR="004C2B29" w:rsidRPr="00E00900" w:rsidRDefault="004C2B29" w:rsidP="00D27034">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The people shall express their will and consent on who shall govern them and how they should be governed, through regular, free and fair </w:t>
      </w:r>
      <w:r w:rsidR="009873FE" w:rsidRPr="00E00900">
        <w:rPr>
          <w:rFonts w:ascii="Bookman Old Style" w:hAnsi="Bookman Old Style"/>
          <w:b/>
          <w:sz w:val="28"/>
          <w:szCs w:val="28"/>
        </w:rPr>
        <w:t>election</w:t>
      </w:r>
      <w:r w:rsidR="009D6B9A" w:rsidRPr="00E00900">
        <w:rPr>
          <w:rFonts w:ascii="Bookman Old Style" w:hAnsi="Bookman Old Style"/>
          <w:b/>
          <w:sz w:val="28"/>
          <w:szCs w:val="28"/>
        </w:rPr>
        <w:t>s… or through referenda.</w:t>
      </w:r>
    </w:p>
    <w:p w:rsidR="00A7548A"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Article 103</w:t>
      </w:r>
      <w:r w:rsidR="00040F01" w:rsidRPr="00E00900">
        <w:rPr>
          <w:rFonts w:ascii="Bookman Old Style" w:hAnsi="Bookman Old Style"/>
          <w:sz w:val="28"/>
          <w:szCs w:val="28"/>
        </w:rPr>
        <w:t xml:space="preserve"> </w:t>
      </w:r>
      <w:r w:rsidRPr="00E00900">
        <w:rPr>
          <w:rFonts w:ascii="Bookman Old Style" w:hAnsi="Bookman Old Style"/>
          <w:sz w:val="28"/>
          <w:szCs w:val="28"/>
        </w:rPr>
        <w:t>(1)</w:t>
      </w:r>
      <w:r w:rsidR="006D0FA6" w:rsidRPr="00E00900">
        <w:rPr>
          <w:rFonts w:ascii="Bookman Old Style" w:hAnsi="Bookman Old Style"/>
          <w:sz w:val="28"/>
          <w:szCs w:val="28"/>
        </w:rPr>
        <w:t xml:space="preserve"> provides: </w:t>
      </w:r>
      <w:r w:rsidRPr="00E00900">
        <w:rPr>
          <w:rFonts w:ascii="Bookman Old Style" w:hAnsi="Bookman Old Style"/>
          <w:b/>
          <w:sz w:val="28"/>
          <w:szCs w:val="28"/>
        </w:rPr>
        <w:t xml:space="preserve">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of the President shall be by universal adult suff</w:t>
      </w:r>
      <w:r w:rsidR="006D0FA6" w:rsidRPr="00E00900">
        <w:rPr>
          <w:rFonts w:ascii="Bookman Old Style" w:hAnsi="Bookman Old Style"/>
          <w:b/>
          <w:sz w:val="28"/>
          <w:szCs w:val="28"/>
        </w:rPr>
        <w:t>rage.</w:t>
      </w:r>
    </w:p>
    <w:p w:rsidR="004C2B29" w:rsidRPr="00E00900" w:rsidRDefault="00A7548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See also </w:t>
      </w:r>
      <w:r w:rsidR="004C2B29" w:rsidRPr="00E00900">
        <w:rPr>
          <w:rFonts w:ascii="Bookman Old Style" w:hAnsi="Bookman Old Style"/>
          <w:sz w:val="28"/>
          <w:szCs w:val="28"/>
        </w:rPr>
        <w:t xml:space="preserve">Article 61(1) (a) </w:t>
      </w:r>
      <w:r w:rsidRPr="00E00900">
        <w:rPr>
          <w:rFonts w:ascii="Bookman Old Style" w:hAnsi="Bookman Old Style"/>
          <w:sz w:val="28"/>
          <w:szCs w:val="28"/>
        </w:rPr>
        <w:t xml:space="preserve">on </w:t>
      </w:r>
      <w:r w:rsidR="004C2B29" w:rsidRPr="00E00900">
        <w:rPr>
          <w:rFonts w:ascii="Bookman Old Style" w:hAnsi="Bookman Old Style"/>
          <w:b/>
          <w:sz w:val="28"/>
          <w:szCs w:val="28"/>
        </w:rPr>
        <w:t xml:space="preserve">regular free and fair </w:t>
      </w:r>
      <w:r w:rsidR="009873FE" w:rsidRPr="00E00900">
        <w:rPr>
          <w:rFonts w:ascii="Bookman Old Style" w:hAnsi="Bookman Old Style"/>
          <w:b/>
          <w:sz w:val="28"/>
          <w:szCs w:val="28"/>
        </w:rPr>
        <w:t>election</w:t>
      </w:r>
      <w:r w:rsidR="004C2B29" w:rsidRPr="00E00900">
        <w:rPr>
          <w:rFonts w:ascii="Bookman Old Style" w:hAnsi="Bookman Old Style"/>
          <w:b/>
          <w:sz w:val="28"/>
          <w:szCs w:val="28"/>
        </w:rPr>
        <w:t>s</w:t>
      </w:r>
      <w:r w:rsidRPr="00E00900">
        <w:rPr>
          <w:rFonts w:ascii="Bookman Old Style" w:hAnsi="Bookman Old Style"/>
          <w:b/>
          <w:sz w:val="28"/>
          <w:szCs w:val="28"/>
        </w:rPr>
        <w:t xml:space="preserve"> are held, </w:t>
      </w:r>
      <w:r w:rsidR="004C2B29" w:rsidRPr="00E00900">
        <w:rPr>
          <w:rFonts w:ascii="Bookman Old Style" w:hAnsi="Bookman Old Style"/>
          <w:sz w:val="28"/>
          <w:szCs w:val="28"/>
        </w:rPr>
        <w:t xml:space="preserve">Article 61(e) </w:t>
      </w:r>
      <w:r w:rsidR="004C2B29" w:rsidRPr="00E00900">
        <w:rPr>
          <w:rFonts w:ascii="Bookman Old Style" w:hAnsi="Bookman Old Style"/>
          <w:b/>
          <w:sz w:val="28"/>
          <w:szCs w:val="28"/>
        </w:rPr>
        <w:t>on voters register</w:t>
      </w:r>
      <w:r w:rsidR="004C2B29" w:rsidRPr="00E00900">
        <w:rPr>
          <w:rFonts w:ascii="Bookman Old Style" w:hAnsi="Bookman Old Style"/>
          <w:sz w:val="28"/>
          <w:szCs w:val="28"/>
        </w:rPr>
        <w:t xml:space="preserve">, Article 68 on </w:t>
      </w:r>
      <w:r w:rsidR="004C2B29" w:rsidRPr="00E00900">
        <w:rPr>
          <w:rFonts w:ascii="Bookman Old Style" w:hAnsi="Bookman Old Style"/>
          <w:b/>
          <w:sz w:val="28"/>
          <w:szCs w:val="28"/>
        </w:rPr>
        <w:t xml:space="preserve">transparency of the </w:t>
      </w:r>
      <w:r w:rsidR="009873FE" w:rsidRPr="00E00900">
        <w:rPr>
          <w:rFonts w:ascii="Bookman Old Style" w:hAnsi="Bookman Old Style"/>
          <w:b/>
          <w:sz w:val="28"/>
          <w:szCs w:val="28"/>
        </w:rPr>
        <w:t>election</w:t>
      </w:r>
      <w:r w:rsidR="004C2B29" w:rsidRPr="00E00900">
        <w:rPr>
          <w:rFonts w:ascii="Bookman Old Style" w:hAnsi="Bookman Old Style"/>
          <w:b/>
          <w:sz w:val="28"/>
          <w:szCs w:val="28"/>
        </w:rPr>
        <w:t>s</w:t>
      </w:r>
      <w:r w:rsidR="004C2B29" w:rsidRPr="00E00900">
        <w:rPr>
          <w:rFonts w:ascii="Bookman Old Style" w:hAnsi="Bookman Old Style"/>
          <w:sz w:val="28"/>
          <w:szCs w:val="28"/>
        </w:rPr>
        <w:t xml:space="preserve"> and </w:t>
      </w:r>
      <w:r w:rsidR="004C2B29" w:rsidRPr="00E00900">
        <w:rPr>
          <w:rFonts w:ascii="Bookman Old Style" w:hAnsi="Bookman Old Style"/>
          <w:b/>
          <w:sz w:val="28"/>
          <w:szCs w:val="28"/>
        </w:rPr>
        <w:t>Article 103</w:t>
      </w:r>
      <w:r w:rsidRPr="00E00900">
        <w:rPr>
          <w:rFonts w:ascii="Bookman Old Style" w:hAnsi="Bookman Old Style"/>
          <w:b/>
          <w:sz w:val="28"/>
          <w:szCs w:val="28"/>
        </w:rPr>
        <w:t xml:space="preserve"> </w:t>
      </w:r>
      <w:r w:rsidR="004C2B29" w:rsidRPr="00E00900">
        <w:rPr>
          <w:rFonts w:ascii="Bookman Old Style" w:hAnsi="Bookman Old Style"/>
          <w:b/>
          <w:sz w:val="28"/>
          <w:szCs w:val="28"/>
        </w:rPr>
        <w:t>(4)</w:t>
      </w:r>
      <w:r w:rsidR="004C2B29" w:rsidRPr="00E00900">
        <w:rPr>
          <w:rFonts w:ascii="Bookman Old Style" w:hAnsi="Bookman Old Style"/>
          <w:sz w:val="28"/>
          <w:szCs w:val="28"/>
        </w:rPr>
        <w:t xml:space="preserve"> concerning </w:t>
      </w:r>
      <w:r w:rsidR="004C2B29" w:rsidRPr="00E00900">
        <w:rPr>
          <w:rFonts w:ascii="Bookman Old Style" w:hAnsi="Bookman Old Style"/>
          <w:b/>
          <w:sz w:val="28"/>
          <w:szCs w:val="28"/>
        </w:rPr>
        <w:lastRenderedPageBreak/>
        <w:t>the majority vote</w:t>
      </w:r>
      <w:r w:rsidR="004C2B29" w:rsidRPr="00E00900">
        <w:rPr>
          <w:rFonts w:ascii="Bookman Old Style" w:hAnsi="Bookman Old Style"/>
          <w:sz w:val="28"/>
          <w:szCs w:val="28"/>
        </w:rPr>
        <w:t xml:space="preserve"> </w:t>
      </w:r>
      <w:r w:rsidR="004C2B29" w:rsidRPr="00E00900">
        <w:rPr>
          <w:rFonts w:ascii="Bookman Old Style" w:hAnsi="Bookman Old Style"/>
          <w:b/>
          <w:sz w:val="28"/>
          <w:szCs w:val="28"/>
        </w:rPr>
        <w:t xml:space="preserve">that a winning </w:t>
      </w:r>
      <w:r w:rsidR="00C06E3B" w:rsidRPr="00E00900">
        <w:rPr>
          <w:rFonts w:ascii="Bookman Old Style" w:hAnsi="Bookman Old Style"/>
          <w:b/>
          <w:sz w:val="28"/>
          <w:szCs w:val="28"/>
        </w:rPr>
        <w:t xml:space="preserve">Presidential </w:t>
      </w:r>
      <w:r w:rsidR="007325FE" w:rsidRPr="00E00900">
        <w:rPr>
          <w:rFonts w:ascii="Bookman Old Style" w:hAnsi="Bookman Old Style"/>
          <w:b/>
          <w:sz w:val="28"/>
          <w:szCs w:val="28"/>
        </w:rPr>
        <w:t>candidate</w:t>
      </w:r>
      <w:r w:rsidR="004C2B29" w:rsidRPr="00E00900">
        <w:rPr>
          <w:rFonts w:ascii="Bookman Old Style" w:hAnsi="Bookman Old Style"/>
          <w:b/>
          <w:sz w:val="28"/>
          <w:szCs w:val="28"/>
        </w:rPr>
        <w:t xml:space="preserve"> must obtain</w:t>
      </w:r>
      <w:r w:rsidR="004C2B29" w:rsidRPr="00E00900">
        <w:rPr>
          <w:rFonts w:ascii="Bookman Old Style" w:hAnsi="Bookman Old Style"/>
          <w:sz w:val="28"/>
          <w:szCs w:val="28"/>
        </w:rPr>
        <w:t>.</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Odoki, C.J., had this to say in his judgment in </w:t>
      </w:r>
      <w:r w:rsidR="00A5250F" w:rsidRPr="00E00900">
        <w:rPr>
          <w:rFonts w:ascii="Bookman Old Style" w:hAnsi="Bookman Old Style"/>
          <w:b/>
          <w:sz w:val="28"/>
          <w:szCs w:val="28"/>
        </w:rPr>
        <w:t>Besigye Kiz</w:t>
      </w:r>
      <w:r w:rsidRPr="00E00900">
        <w:rPr>
          <w:rFonts w:ascii="Bookman Old Style" w:hAnsi="Bookman Old Style"/>
          <w:b/>
          <w:sz w:val="28"/>
          <w:szCs w:val="28"/>
        </w:rPr>
        <w:t>za vs. Museveni Yoweri Kaguta and Electoral Commission</w:t>
      </w:r>
      <w:r w:rsidRPr="00E00900">
        <w:rPr>
          <w:rFonts w:ascii="Bookman Old Style" w:hAnsi="Bookman Old Style"/>
          <w:sz w:val="28"/>
          <w:szCs w:val="28"/>
        </w:rPr>
        <w:t xml:space="preserv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N</w:t>
      </w:r>
      <w:r w:rsidR="0044534D" w:rsidRPr="00E00900">
        <w:rPr>
          <w:rFonts w:ascii="Bookman Old Style" w:hAnsi="Bookman Old Style"/>
          <w:sz w:val="28"/>
          <w:szCs w:val="28"/>
        </w:rPr>
        <w:t xml:space="preserve">o. 01 of 2001 on free and fair </w:t>
      </w:r>
      <w:r w:rsidR="009873FE" w:rsidRPr="00E00900">
        <w:rPr>
          <w:rFonts w:ascii="Bookman Old Style" w:hAnsi="Bookman Old Style"/>
          <w:sz w:val="28"/>
          <w:szCs w:val="28"/>
        </w:rPr>
        <w:t>election</w:t>
      </w:r>
      <w:r w:rsidRPr="00E00900">
        <w:rPr>
          <w:rFonts w:ascii="Bookman Old Style" w:hAnsi="Bookman Old Style"/>
          <w:sz w:val="28"/>
          <w:szCs w:val="28"/>
        </w:rPr>
        <w:t>s:</w:t>
      </w:r>
    </w:p>
    <w:p w:rsidR="004C2B29" w:rsidRPr="00E00900" w:rsidRDefault="004C2B29"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is the mechanism whereby the choices of a political nature are known. These choices should be expressed in ways which protect the rights of the individual and ensure that </w:t>
      </w:r>
      <w:r w:rsidR="00234123" w:rsidRPr="00E00900">
        <w:rPr>
          <w:rFonts w:ascii="Bookman Old Style" w:hAnsi="Bookman Old Style"/>
          <w:b/>
          <w:sz w:val="28"/>
          <w:szCs w:val="28"/>
        </w:rPr>
        <w:t>eac</w:t>
      </w:r>
      <w:r w:rsidRPr="00E00900">
        <w:rPr>
          <w:rFonts w:ascii="Bookman Old Style" w:hAnsi="Bookman Old Style"/>
          <w:b/>
          <w:sz w:val="28"/>
          <w:szCs w:val="28"/>
        </w:rPr>
        <w:t xml:space="preserve">h vote cast is counted and reported properly. An electoral process which fails to ensure the fundamental rights of citizens before and after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is flawed.</w:t>
      </w:r>
      <w:r w:rsidR="00013802" w:rsidRPr="00E00900">
        <w:rPr>
          <w:rFonts w:ascii="Bookman Old Style" w:hAnsi="Bookman Old Style"/>
          <w:b/>
          <w:sz w:val="28"/>
          <w:szCs w:val="28"/>
        </w:rPr>
        <w:t xml:space="preserve">  </w:t>
      </w:r>
    </w:p>
    <w:p w:rsidR="004C2B29" w:rsidRPr="00E00900" w:rsidRDefault="004C2B29"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To ensure that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s are free and fair there should be sufficient time given for all stages of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s, nominations, campaigns, voting and counting of votes.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s should not be deprived of their right to stand for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s, and the citizens to vote for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s of their choice through unfair manipulation of the process by electoral officials. There must be a leveling of the ground so that the incumbents do not have an unfair advantage. The entire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process should have an atmosphere free of intimidation, bribery, violence, coercion or anything intended to </w:t>
      </w:r>
      <w:r w:rsidRPr="00E00900">
        <w:rPr>
          <w:rFonts w:ascii="Bookman Old Style" w:hAnsi="Bookman Old Style"/>
          <w:b/>
          <w:sz w:val="28"/>
          <w:szCs w:val="28"/>
        </w:rPr>
        <w:lastRenderedPageBreak/>
        <w:t xml:space="preserve">subvert the will of the people.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procedure should guarantee the secrecy of the ballot, the accuracy of counting and the announcement of results in a timely manner.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law and guidelines for those participating in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s should be made and published in good time. Fairness and transparency must be adhered to in all stages of the electoral process. Those who commit electoral offences or otherwise subvert the electoral process should be subjected to severe sanctions. The Electoral Commission must consider and determine </w:t>
      </w:r>
      <w:r w:rsidR="009873FE" w:rsidRPr="00E00900">
        <w:rPr>
          <w:rFonts w:ascii="Bookman Old Style" w:hAnsi="Bookman Old Style"/>
          <w:b/>
          <w:sz w:val="28"/>
          <w:szCs w:val="28"/>
        </w:rPr>
        <w:t>election</w:t>
      </w:r>
      <w:r w:rsidR="00966D7E" w:rsidRPr="00E00900">
        <w:rPr>
          <w:rFonts w:ascii="Bookman Old Style" w:hAnsi="Bookman Old Style"/>
          <w:b/>
          <w:sz w:val="28"/>
          <w:szCs w:val="28"/>
        </w:rPr>
        <w:t xml:space="preserve"> disputes speedily and fairly.</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This opinion was shared by all the Justices who heard the same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We similarly agree that the principles of a free and fair </w:t>
      </w:r>
      <w:r w:rsidR="009873FE" w:rsidRPr="00E00900">
        <w:rPr>
          <w:rFonts w:ascii="Bookman Old Style" w:hAnsi="Bookman Old Style"/>
          <w:sz w:val="28"/>
          <w:szCs w:val="28"/>
        </w:rPr>
        <w:t>election</w:t>
      </w:r>
      <w:r w:rsidRPr="00E00900">
        <w:rPr>
          <w:rFonts w:ascii="Bookman Old Style" w:hAnsi="Bookman Old Style"/>
          <w:sz w:val="28"/>
          <w:szCs w:val="28"/>
        </w:rPr>
        <w:t xml:space="preserve"> as contained in Odoki, C.J.’s </w:t>
      </w:r>
      <w:r w:rsidR="00C959F3" w:rsidRPr="00E00900">
        <w:rPr>
          <w:rFonts w:ascii="Bookman Old Style" w:hAnsi="Bookman Old Style"/>
          <w:sz w:val="28"/>
          <w:szCs w:val="28"/>
        </w:rPr>
        <w:t xml:space="preserve">opinion reflects </w:t>
      </w:r>
      <w:r w:rsidRPr="00E00900">
        <w:rPr>
          <w:rFonts w:ascii="Bookman Old Style" w:hAnsi="Bookman Old Style"/>
          <w:sz w:val="28"/>
          <w:szCs w:val="28"/>
        </w:rPr>
        <w:t xml:space="preserve">the position of this </w:t>
      </w:r>
      <w:r w:rsidR="00CA3C5A" w:rsidRPr="00E00900">
        <w:rPr>
          <w:rFonts w:ascii="Bookman Old Style" w:hAnsi="Bookman Old Style"/>
          <w:sz w:val="28"/>
          <w:szCs w:val="28"/>
        </w:rPr>
        <w:t>Court</w:t>
      </w:r>
      <w:r w:rsidRPr="00E00900">
        <w:rPr>
          <w:rFonts w:ascii="Bookman Old Style" w:hAnsi="Bookman Old Style"/>
          <w:sz w:val="28"/>
          <w:szCs w:val="28"/>
        </w:rPr>
        <w:t xml:space="preserve"> on conducting a free and fair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have given our findings </w:t>
      </w:r>
      <w:r w:rsidR="00365410" w:rsidRPr="00E00900">
        <w:rPr>
          <w:rFonts w:ascii="Bookman Old Style" w:hAnsi="Bookman Old Style"/>
          <w:sz w:val="28"/>
          <w:szCs w:val="28"/>
        </w:rPr>
        <w:t>in regard to</w:t>
      </w:r>
      <w:r w:rsidR="0059315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365410" w:rsidRPr="00E00900">
        <w:rPr>
          <w:rFonts w:ascii="Bookman Old Style" w:hAnsi="Bookman Old Style"/>
          <w:sz w:val="28"/>
          <w:szCs w:val="28"/>
        </w:rPr>
        <w:t xml:space="preserve">’s allegation under </w:t>
      </w:r>
      <w:r w:rsidRPr="00E00900">
        <w:rPr>
          <w:rFonts w:ascii="Bookman Old Style" w:hAnsi="Bookman Old Style"/>
          <w:sz w:val="28"/>
          <w:szCs w:val="28"/>
        </w:rPr>
        <w:t xml:space="preserve">issue 1 </w:t>
      </w:r>
      <w:r w:rsidR="008B76F5" w:rsidRPr="00E00900">
        <w:rPr>
          <w:rFonts w:ascii="Bookman Old Style" w:hAnsi="Bookman Old Style"/>
          <w:sz w:val="28"/>
          <w:szCs w:val="28"/>
        </w:rPr>
        <w:t xml:space="preserve">that </w:t>
      </w:r>
      <w:r w:rsidRPr="00E00900">
        <w:rPr>
          <w:rFonts w:ascii="Bookman Old Style" w:hAnsi="Bookman Old Style"/>
          <w:sz w:val="28"/>
          <w:szCs w:val="28"/>
        </w:rPr>
        <w:t xml:space="preserve">there was noncompliance with </w:t>
      </w:r>
      <w:r w:rsidR="003A1D52" w:rsidRPr="00E00900">
        <w:rPr>
          <w:rFonts w:ascii="Bookman Old Style" w:hAnsi="Bookman Old Style"/>
          <w:sz w:val="28"/>
          <w:szCs w:val="28"/>
        </w:rPr>
        <w:t>some provisions</w:t>
      </w:r>
      <w:r w:rsidRPr="00E00900">
        <w:rPr>
          <w:rFonts w:ascii="Bookman Old Style" w:hAnsi="Bookman Old Style"/>
          <w:sz w:val="28"/>
          <w:szCs w:val="28"/>
        </w:rPr>
        <w:t xml:space="preserve"> of the PEA and the ECA in the conduct of the 2016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8B76F5" w:rsidRPr="00E00900">
        <w:rPr>
          <w:rFonts w:ascii="Bookman Old Style" w:hAnsi="Bookman Old Style"/>
          <w:sz w:val="28"/>
          <w:szCs w:val="28"/>
        </w:rPr>
        <w:t xml:space="preserve">The question whether </w:t>
      </w:r>
      <w:r w:rsidRPr="00E00900">
        <w:rPr>
          <w:rFonts w:ascii="Bookman Old Style" w:hAnsi="Bookman Old Style"/>
          <w:sz w:val="28"/>
          <w:szCs w:val="28"/>
        </w:rPr>
        <w:t xml:space="preserve">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not conducted in accordance with the principles </w:t>
      </w:r>
      <w:proofErr w:type="gramStart"/>
      <w:r w:rsidRPr="00E00900">
        <w:rPr>
          <w:rFonts w:ascii="Bookman Old Style" w:hAnsi="Bookman Old Style"/>
          <w:sz w:val="28"/>
          <w:szCs w:val="28"/>
        </w:rPr>
        <w:t>laid</w:t>
      </w:r>
      <w:proofErr w:type="gramEnd"/>
      <w:r w:rsidRPr="00E00900">
        <w:rPr>
          <w:rFonts w:ascii="Bookman Old Style" w:hAnsi="Bookman Old Style"/>
          <w:sz w:val="28"/>
          <w:szCs w:val="28"/>
        </w:rPr>
        <w:t xml:space="preserve"> down in the PEA and the ECA </w:t>
      </w:r>
      <w:r w:rsidR="008B76F5" w:rsidRPr="00E00900">
        <w:rPr>
          <w:rFonts w:ascii="Bookman Old Style" w:hAnsi="Bookman Old Style"/>
          <w:sz w:val="28"/>
          <w:szCs w:val="28"/>
        </w:rPr>
        <w:t xml:space="preserve">which is presented as Issue 2 </w:t>
      </w:r>
      <w:r w:rsidRPr="00E00900">
        <w:rPr>
          <w:rFonts w:ascii="Bookman Old Style" w:hAnsi="Bookman Old Style"/>
          <w:sz w:val="28"/>
          <w:szCs w:val="28"/>
        </w:rPr>
        <w:t xml:space="preserve">is difficult to separate from Issue </w:t>
      </w:r>
      <w:r w:rsidR="008B76F5" w:rsidRPr="00E00900">
        <w:rPr>
          <w:rFonts w:ascii="Bookman Old Style" w:hAnsi="Bookman Old Style"/>
          <w:sz w:val="28"/>
          <w:szCs w:val="28"/>
        </w:rPr>
        <w:t xml:space="preserve">1. This is because </w:t>
      </w:r>
      <w:r w:rsidRPr="00E00900">
        <w:rPr>
          <w:rFonts w:ascii="Bookman Old Style" w:hAnsi="Bookman Old Style"/>
          <w:sz w:val="28"/>
          <w:szCs w:val="28"/>
        </w:rPr>
        <w:t xml:space="preserve">noncompliance with the provisions of the two Acts is closely </w:t>
      </w:r>
      <w:r w:rsidRPr="00E00900">
        <w:rPr>
          <w:rFonts w:ascii="Bookman Old Style" w:hAnsi="Bookman Old Style"/>
          <w:sz w:val="28"/>
          <w:szCs w:val="28"/>
        </w:rPr>
        <w:lastRenderedPageBreak/>
        <w:t>linked with failure to observe the principles laid down in the</w:t>
      </w:r>
      <w:r w:rsidR="00DE55B1" w:rsidRPr="00E00900">
        <w:rPr>
          <w:rFonts w:ascii="Bookman Old Style" w:hAnsi="Bookman Old Style"/>
          <w:sz w:val="28"/>
          <w:szCs w:val="28"/>
        </w:rPr>
        <w:t xml:space="preserve"> two </w:t>
      </w:r>
      <w:r w:rsidRPr="00E00900">
        <w:rPr>
          <w:rFonts w:ascii="Bookman Old Style" w:hAnsi="Bookman Old Style"/>
          <w:sz w:val="28"/>
          <w:szCs w:val="28"/>
        </w:rPr>
        <w:t>Act</w:t>
      </w:r>
      <w:r w:rsidR="00DE55B1" w:rsidRPr="00E00900">
        <w:rPr>
          <w:rFonts w:ascii="Bookman Old Style" w:hAnsi="Bookman Old Style"/>
          <w:sz w:val="28"/>
          <w:szCs w:val="28"/>
        </w:rPr>
        <w:t>s of Parliament</w:t>
      </w:r>
      <w:r w:rsidRPr="00E00900">
        <w:rPr>
          <w:rFonts w:ascii="Bookman Old Style" w:hAnsi="Bookman Old Style"/>
          <w:sz w:val="28"/>
          <w:szCs w:val="28"/>
        </w:rPr>
        <w:t>.</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Consequently, consideration of the allegations under issue 2 has been covered under issue 1. These included the following allegations:</w:t>
      </w:r>
    </w:p>
    <w:p w:rsidR="004C2B29" w:rsidRPr="00E00900" w:rsidRDefault="004C2B29" w:rsidP="001B6CE9">
      <w:pPr>
        <w:numPr>
          <w:ilvl w:val="0"/>
          <w:numId w:val="30"/>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failed to compile and maintain a National Voters Register contrary to Article 61 (1) (e) of the Constitution and </w:t>
      </w:r>
      <w:r w:rsidR="00D614C9" w:rsidRPr="00E00900">
        <w:rPr>
          <w:rFonts w:ascii="Bookman Old Style" w:hAnsi="Bookman Old Style"/>
          <w:i/>
          <w:sz w:val="28"/>
          <w:szCs w:val="28"/>
        </w:rPr>
        <w:t>Section</w:t>
      </w:r>
      <w:r w:rsidRPr="00E00900">
        <w:rPr>
          <w:rFonts w:ascii="Bookman Old Style" w:hAnsi="Bookman Old Style"/>
          <w:i/>
          <w:sz w:val="28"/>
          <w:szCs w:val="28"/>
        </w:rPr>
        <w:t xml:space="preserve">s 12 (f) and 18 of Electoral Commission Act and illegally retired the voters register. And further that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instead relied on data generated by another government agency to create a new voters register which resulted in the disenfranchisement of voters and permitting of ineligible persons to vote.</w:t>
      </w:r>
    </w:p>
    <w:p w:rsidR="004C2B29" w:rsidRPr="00E00900" w:rsidRDefault="004C2B29" w:rsidP="001B6CE9">
      <w:pPr>
        <w:numPr>
          <w:ilvl w:val="0"/>
          <w:numId w:val="30"/>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there was deliberate delay by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to deliver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materials to Kampala and Wakiso areas where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was expected to perform poorly.</w:t>
      </w:r>
    </w:p>
    <w:p w:rsidR="004C2B29" w:rsidRPr="00E00900" w:rsidRDefault="004C2B29" w:rsidP="001B6CE9">
      <w:pPr>
        <w:numPr>
          <w:ilvl w:val="0"/>
          <w:numId w:val="30"/>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made use of government resources which are not ordinarily attached to and utilized by the President contrary to </w:t>
      </w:r>
      <w:r w:rsidR="00D614C9" w:rsidRPr="00E00900">
        <w:rPr>
          <w:rFonts w:ascii="Bookman Old Style" w:hAnsi="Bookman Old Style"/>
          <w:i/>
          <w:sz w:val="28"/>
          <w:szCs w:val="28"/>
        </w:rPr>
        <w:t>Section</w:t>
      </w:r>
      <w:r w:rsidRPr="00E00900">
        <w:rPr>
          <w:rFonts w:ascii="Bookman Old Style" w:hAnsi="Bookman Old Style"/>
          <w:i/>
          <w:sz w:val="28"/>
          <w:szCs w:val="28"/>
        </w:rPr>
        <w:t xml:space="preserve"> 27 of PEA.</w:t>
      </w:r>
    </w:p>
    <w:p w:rsidR="004C2B29" w:rsidRPr="00E00900" w:rsidRDefault="004C2B29" w:rsidP="001B6CE9">
      <w:pPr>
        <w:numPr>
          <w:ilvl w:val="0"/>
          <w:numId w:val="30"/>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 or his agents allowed commencement of the poll with pre-ticked ballot papers and ballot boxes which were already stuffed with ballot papers without first opening the said boxes in full view of all present to ensure they were devoid of any contents contrary to </w:t>
      </w:r>
      <w:r w:rsidR="00D614C9" w:rsidRPr="00E00900">
        <w:rPr>
          <w:rFonts w:ascii="Bookman Old Style" w:hAnsi="Bookman Old Style"/>
          <w:i/>
          <w:sz w:val="28"/>
          <w:szCs w:val="28"/>
        </w:rPr>
        <w:t>Section</w:t>
      </w:r>
      <w:r w:rsidRPr="00E00900">
        <w:rPr>
          <w:rFonts w:ascii="Bookman Old Style" w:hAnsi="Bookman Old Style"/>
          <w:i/>
          <w:sz w:val="28"/>
          <w:szCs w:val="28"/>
        </w:rPr>
        <w:t xml:space="preserve"> 31(8) of </w:t>
      </w:r>
      <w:r w:rsidRPr="00E00900">
        <w:rPr>
          <w:rFonts w:ascii="Bookman Old Style" w:hAnsi="Bookman Old Style"/>
          <w:i/>
          <w:sz w:val="28"/>
          <w:szCs w:val="28"/>
        </w:rPr>
        <w:lastRenderedPageBreak/>
        <w:t xml:space="preserve">the </w:t>
      </w:r>
      <w:r w:rsidR="00666097" w:rsidRPr="00E00900">
        <w:rPr>
          <w:rFonts w:ascii="Bookman Old Style" w:hAnsi="Bookman Old Style"/>
          <w:i/>
          <w:sz w:val="28"/>
          <w:szCs w:val="28"/>
        </w:rPr>
        <w:t>PEA</w:t>
      </w:r>
      <w:r w:rsidRPr="00E00900">
        <w:rPr>
          <w:rFonts w:ascii="Bookman Old Style" w:hAnsi="Bookman Old Style"/>
          <w:i/>
          <w:sz w:val="28"/>
          <w:szCs w:val="28"/>
        </w:rPr>
        <w:t xml:space="preserve">. that contrary to </w:t>
      </w:r>
      <w:r w:rsidR="00D614C9" w:rsidRPr="00E00900">
        <w:rPr>
          <w:rFonts w:ascii="Bookman Old Style" w:hAnsi="Bookman Old Style"/>
          <w:i/>
          <w:sz w:val="28"/>
          <w:szCs w:val="28"/>
        </w:rPr>
        <w:t>Section</w:t>
      </w:r>
      <w:r w:rsidRPr="00E00900">
        <w:rPr>
          <w:rFonts w:ascii="Bookman Old Style" w:hAnsi="Bookman Old Style"/>
          <w:i/>
          <w:sz w:val="28"/>
          <w:szCs w:val="28"/>
        </w:rPr>
        <w:t xml:space="preserve">s 72 (b) of </w:t>
      </w:r>
      <w:r w:rsidR="00666097" w:rsidRPr="00E00900">
        <w:rPr>
          <w:rFonts w:ascii="Bookman Old Style" w:hAnsi="Bookman Old Style"/>
          <w:i/>
          <w:sz w:val="28"/>
          <w:szCs w:val="28"/>
        </w:rPr>
        <w:t>PEA</w:t>
      </w:r>
      <w:r w:rsidRPr="00E00900">
        <w:rPr>
          <w:rFonts w:ascii="Bookman Old Style" w:hAnsi="Bookman Old Style"/>
          <w:i/>
          <w:sz w:val="28"/>
          <w:szCs w:val="28"/>
        </w:rPr>
        <w:t xml:space="preserve">, some of the </w:t>
      </w:r>
      <w:r w:rsidR="00C06E3B" w:rsidRPr="00E00900">
        <w:rPr>
          <w:rFonts w:ascii="Bookman Old Style" w:hAnsi="Bookman Old Style"/>
          <w:i/>
          <w:sz w:val="28"/>
          <w:szCs w:val="28"/>
        </w:rPr>
        <w:t>Commission</w:t>
      </w:r>
      <w:r w:rsidRPr="00E00900">
        <w:rPr>
          <w:rFonts w:ascii="Bookman Old Style" w:hAnsi="Bookman Old Style"/>
          <w:i/>
          <w:sz w:val="28"/>
          <w:szCs w:val="28"/>
        </w:rPr>
        <w:t xml:space="preserve">’s agents ticked ballot papers in favour of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and stuffed ballot boxes with those ballot papers and failed to prevent table voting in places like Kiruhura and other places in the cattle corridor.</w:t>
      </w:r>
    </w:p>
    <w:p w:rsidR="004C2B29" w:rsidRPr="00E00900" w:rsidRDefault="004C2B29" w:rsidP="001B6CE9">
      <w:pPr>
        <w:numPr>
          <w:ilvl w:val="0"/>
          <w:numId w:val="30"/>
        </w:numPr>
        <w:spacing w:before="240" w:after="240" w:line="360" w:lineRule="auto"/>
        <w:jc w:val="both"/>
        <w:rPr>
          <w:rFonts w:ascii="Bookman Old Style" w:hAnsi="Bookman Old Style"/>
          <w:i/>
          <w:sz w:val="28"/>
          <w:szCs w:val="28"/>
        </w:rPr>
      </w:pPr>
      <w:r w:rsidRPr="00E00900">
        <w:rPr>
          <w:rFonts w:ascii="Bookman Old Style" w:hAnsi="Bookman Old Style"/>
          <w:i/>
          <w:sz w:val="28"/>
          <w:szCs w:val="28"/>
        </w:rPr>
        <w:t xml:space="preserve">That on the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day, during the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w:t>
      </w:r>
      <w:r w:rsidR="007F0A5B" w:rsidRPr="00E00900">
        <w:rPr>
          <w:rFonts w:ascii="Bookman Old Style" w:hAnsi="Bookman Old Style"/>
          <w:i/>
          <w:sz w:val="28"/>
          <w:szCs w:val="28"/>
        </w:rPr>
        <w:t>exercise, the</w:t>
      </w:r>
      <w:r w:rsidR="00427F6A" w:rsidRPr="00E00900">
        <w:rPr>
          <w:rFonts w:ascii="Bookman Old Style" w:hAnsi="Bookman Old Style"/>
          <w:i/>
          <w:sz w:val="28"/>
          <w:szCs w:val="28"/>
        </w:rPr>
        <w:t xml:space="preserve"> Petitioner</w:t>
      </w:r>
      <w:r w:rsidRPr="00E00900">
        <w:rPr>
          <w:rFonts w:ascii="Bookman Old Style" w:hAnsi="Bookman Old Style"/>
          <w:i/>
          <w:sz w:val="28"/>
          <w:szCs w:val="28"/>
        </w:rPr>
        <w:t xml:space="preserve">’s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agents were chased away from the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w:t>
      </w:r>
      <w:r w:rsidR="00322731" w:rsidRPr="00E00900">
        <w:rPr>
          <w:rFonts w:ascii="Bookman Old Style" w:hAnsi="Bookman Old Style"/>
          <w:i/>
          <w:sz w:val="28"/>
          <w:szCs w:val="28"/>
        </w:rPr>
        <w:t>stations</w:t>
      </w:r>
      <w:r w:rsidRPr="00E00900">
        <w:rPr>
          <w:rFonts w:ascii="Bookman Old Style" w:hAnsi="Bookman Old Style"/>
          <w:i/>
          <w:sz w:val="28"/>
          <w:szCs w:val="28"/>
        </w:rPr>
        <w:t xml:space="preserve"> and that as a result, his interests at those </w:t>
      </w:r>
      <w:r w:rsidR="00322731" w:rsidRPr="00E00900">
        <w:rPr>
          <w:rFonts w:ascii="Bookman Old Style" w:hAnsi="Bookman Old Style"/>
          <w:i/>
          <w:sz w:val="28"/>
          <w:szCs w:val="28"/>
        </w:rPr>
        <w:t>polling</w:t>
      </w:r>
      <w:r w:rsidRPr="00E00900">
        <w:rPr>
          <w:rFonts w:ascii="Bookman Old Style" w:hAnsi="Bookman Old Style"/>
          <w:i/>
          <w:sz w:val="28"/>
          <w:szCs w:val="28"/>
        </w:rPr>
        <w:t xml:space="preserve"> </w:t>
      </w:r>
      <w:r w:rsidR="00322731" w:rsidRPr="00E00900">
        <w:rPr>
          <w:rFonts w:ascii="Bookman Old Style" w:hAnsi="Bookman Old Style"/>
          <w:i/>
          <w:sz w:val="28"/>
          <w:szCs w:val="28"/>
        </w:rPr>
        <w:t>stations</w:t>
      </w:r>
      <w:r w:rsidRPr="00E00900">
        <w:rPr>
          <w:rFonts w:ascii="Bookman Old Style" w:hAnsi="Bookman Old Style"/>
          <w:i/>
          <w:sz w:val="28"/>
          <w:szCs w:val="28"/>
        </w:rPr>
        <w:t xml:space="preserve"> could not be safeguarded contrary to </w:t>
      </w:r>
      <w:r w:rsidR="00D614C9" w:rsidRPr="00E00900">
        <w:rPr>
          <w:rFonts w:ascii="Bookman Old Style" w:hAnsi="Bookman Old Style"/>
          <w:i/>
          <w:sz w:val="28"/>
          <w:szCs w:val="28"/>
        </w:rPr>
        <w:t>Section</w:t>
      </w:r>
      <w:r w:rsidRPr="00E00900">
        <w:rPr>
          <w:rFonts w:ascii="Bookman Old Style" w:hAnsi="Bookman Old Style"/>
          <w:i/>
          <w:sz w:val="28"/>
          <w:szCs w:val="28"/>
        </w:rPr>
        <w:t xml:space="preserve">s 33 and 48(4) and (5) of the </w:t>
      </w:r>
      <w:r w:rsidR="00666097" w:rsidRPr="00E00900">
        <w:rPr>
          <w:rFonts w:ascii="Bookman Old Style" w:hAnsi="Bookman Old Style"/>
          <w:i/>
          <w:sz w:val="28"/>
          <w:szCs w:val="28"/>
        </w:rPr>
        <w:t>PEA</w:t>
      </w:r>
      <w:r w:rsidRPr="00E00900">
        <w:rPr>
          <w:rFonts w:ascii="Bookman Old Style" w:hAnsi="Bookman Old Style"/>
          <w:i/>
          <w:sz w:val="28"/>
          <w:szCs w:val="28"/>
        </w:rPr>
        <w:t>. And further that</w:t>
      </w:r>
      <w:r w:rsidR="00C77033" w:rsidRPr="00E00900">
        <w:rPr>
          <w:rFonts w:ascii="Bookman Old Style" w:hAnsi="Bookman Old Style"/>
          <w:i/>
          <w:sz w:val="28"/>
          <w:szCs w:val="28"/>
        </w:rPr>
        <w:t xml:space="preserve"> </w:t>
      </w:r>
      <w:r w:rsidR="00427F6A" w:rsidRPr="00E00900">
        <w:rPr>
          <w:rFonts w:ascii="Bookman Old Style" w:hAnsi="Bookman Old Style"/>
          <w:i/>
          <w:sz w:val="28"/>
          <w:szCs w:val="28"/>
        </w:rPr>
        <w:t>the Petitioner</w:t>
      </w:r>
      <w:r w:rsidRPr="00E00900">
        <w:rPr>
          <w:rFonts w:ascii="Bookman Old Style" w:hAnsi="Bookman Old Style"/>
          <w:i/>
          <w:sz w:val="28"/>
          <w:szCs w:val="28"/>
        </w:rPr>
        <w:t xml:space="preserve">’s agents were denied information concerning the counting and tallying process contrary to </w:t>
      </w:r>
      <w:r w:rsidR="00D614C9" w:rsidRPr="00E00900">
        <w:rPr>
          <w:rFonts w:ascii="Bookman Old Style" w:hAnsi="Bookman Old Style"/>
          <w:i/>
          <w:sz w:val="28"/>
          <w:szCs w:val="28"/>
        </w:rPr>
        <w:t>Section</w:t>
      </w:r>
      <w:r w:rsidRPr="00E00900">
        <w:rPr>
          <w:rFonts w:ascii="Bookman Old Style" w:hAnsi="Bookman Old Style"/>
          <w:i/>
          <w:sz w:val="28"/>
          <w:szCs w:val="28"/>
        </w:rPr>
        <w:t xml:space="preserve"> 48 of the </w:t>
      </w:r>
      <w:r w:rsidR="00666097" w:rsidRPr="00E00900">
        <w:rPr>
          <w:rFonts w:ascii="Bookman Old Style" w:hAnsi="Bookman Old Style"/>
          <w:i/>
          <w:sz w:val="28"/>
          <w:szCs w:val="28"/>
        </w:rPr>
        <w:t>PEA</w:t>
      </w:r>
      <w:r w:rsidRPr="00E00900">
        <w:rPr>
          <w:rFonts w:ascii="Bookman Old Style" w:hAnsi="Bookman Old Style"/>
          <w:i/>
          <w:sz w:val="28"/>
          <w:szCs w:val="28"/>
        </w:rPr>
        <w:t>.</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When we considered all these allegations, we agreed with</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only in the following r</w:t>
      </w:r>
      <w:r w:rsidR="004A7BEF" w:rsidRPr="00E00900">
        <w:rPr>
          <w:rFonts w:ascii="Bookman Old Style" w:hAnsi="Bookman Old Style"/>
          <w:sz w:val="28"/>
          <w:szCs w:val="28"/>
        </w:rPr>
        <w:t>espects regarding noncompliance:</w:t>
      </w:r>
      <w:r w:rsidRPr="00E00900">
        <w:rPr>
          <w:rFonts w:ascii="Bookman Old Style" w:hAnsi="Bookman Old Style"/>
          <w:sz w:val="28"/>
          <w:szCs w:val="28"/>
        </w:rPr>
        <w:t xml:space="preserve"> </w:t>
      </w:r>
    </w:p>
    <w:p w:rsidR="004C2B29" w:rsidRPr="00E00900" w:rsidRDefault="00DA02D7" w:rsidP="00DA02D7">
      <w:pPr>
        <w:spacing w:before="240" w:after="240" w:line="360" w:lineRule="auto"/>
        <w:ind w:left="450" w:hanging="450"/>
        <w:jc w:val="both"/>
        <w:rPr>
          <w:rFonts w:ascii="Bookman Old Style" w:hAnsi="Bookman Old Style"/>
          <w:sz w:val="28"/>
          <w:szCs w:val="28"/>
        </w:rPr>
      </w:pPr>
      <w:r>
        <w:rPr>
          <w:rFonts w:ascii="Bookman Old Style" w:hAnsi="Bookman Old Style"/>
          <w:sz w:val="28"/>
          <w:szCs w:val="28"/>
        </w:rPr>
        <w:t xml:space="preserve">1. </w:t>
      </w:r>
      <w:r w:rsidR="004C2B29" w:rsidRPr="00E00900">
        <w:rPr>
          <w:rFonts w:ascii="Bookman Old Style" w:hAnsi="Bookman Old Style"/>
          <w:sz w:val="28"/>
          <w:szCs w:val="28"/>
        </w:rPr>
        <w:t>There was delay in delivery of voting materials in areas of Kampala and Wakiso.</w:t>
      </w:r>
    </w:p>
    <w:p w:rsidR="004C2B29" w:rsidRPr="00E00900" w:rsidRDefault="00DA02D7" w:rsidP="00DA02D7">
      <w:pPr>
        <w:spacing w:before="240" w:after="240" w:line="360" w:lineRule="auto"/>
        <w:ind w:left="540" w:hanging="540"/>
        <w:jc w:val="both"/>
        <w:rPr>
          <w:rFonts w:ascii="Bookman Old Style" w:hAnsi="Bookman Old Style"/>
          <w:sz w:val="28"/>
          <w:szCs w:val="28"/>
        </w:rPr>
      </w:pPr>
      <w:r>
        <w:rPr>
          <w:rFonts w:ascii="Bookman Old Style" w:hAnsi="Bookman Old Style"/>
          <w:sz w:val="28"/>
          <w:szCs w:val="28"/>
        </w:rPr>
        <w:t>2.</w:t>
      </w:r>
      <w:r w:rsidR="004C2B29" w:rsidRPr="00E00900">
        <w:rPr>
          <w:rFonts w:ascii="Bookman Old Style" w:hAnsi="Bookman Old Style"/>
          <w:sz w:val="28"/>
          <w:szCs w:val="28"/>
        </w:rPr>
        <w:t xml:space="preserve"> There was interference with</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4C2B29" w:rsidRPr="00E00900">
        <w:rPr>
          <w:rFonts w:ascii="Bookman Old Style" w:hAnsi="Bookman Old Style"/>
          <w:sz w:val="28"/>
          <w:szCs w:val="28"/>
        </w:rPr>
        <w:t>’s aspirant consultative meetings.</w:t>
      </w:r>
    </w:p>
    <w:p w:rsidR="004C2B29" w:rsidRPr="00E00900" w:rsidRDefault="00DA02D7" w:rsidP="00DA02D7">
      <w:pPr>
        <w:tabs>
          <w:tab w:val="left" w:pos="540"/>
        </w:tabs>
        <w:spacing w:before="240" w:after="240" w:line="360" w:lineRule="auto"/>
        <w:ind w:left="540" w:hanging="540"/>
        <w:jc w:val="both"/>
        <w:rPr>
          <w:rFonts w:ascii="Bookman Old Style" w:hAnsi="Bookman Old Style"/>
          <w:sz w:val="28"/>
          <w:szCs w:val="28"/>
        </w:rPr>
      </w:pPr>
      <w:r>
        <w:rPr>
          <w:rFonts w:ascii="Bookman Old Style" w:hAnsi="Bookman Old Style"/>
          <w:sz w:val="28"/>
          <w:szCs w:val="28"/>
        </w:rPr>
        <w:t>3.</w:t>
      </w:r>
      <w:r w:rsidR="004C2B29" w:rsidRPr="00E00900">
        <w:rPr>
          <w:rFonts w:ascii="Bookman Old Style" w:hAnsi="Bookman Old Style"/>
          <w:sz w:val="28"/>
          <w:szCs w:val="28"/>
        </w:rPr>
        <w:t xml:space="preserve"> There was interference with</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4C2B29" w:rsidRPr="00E00900">
        <w:rPr>
          <w:rFonts w:ascii="Bookman Old Style" w:hAnsi="Bookman Old Style"/>
          <w:sz w:val="28"/>
          <w:szCs w:val="28"/>
        </w:rPr>
        <w:t xml:space="preserve">’s </w:t>
      </w:r>
      <w:r w:rsidR="009873FE" w:rsidRPr="00E00900">
        <w:rPr>
          <w:rFonts w:ascii="Bookman Old Style" w:hAnsi="Bookman Old Style"/>
          <w:sz w:val="28"/>
          <w:szCs w:val="28"/>
        </w:rPr>
        <w:t>election</w:t>
      </w:r>
      <w:r w:rsidR="004C2B29" w:rsidRPr="00E00900">
        <w:rPr>
          <w:rFonts w:ascii="Bookman Old Style" w:hAnsi="Bookman Old Style"/>
          <w:sz w:val="28"/>
          <w:szCs w:val="28"/>
        </w:rPr>
        <w:t xml:space="preserve">eering activities by some elements of the </w:t>
      </w:r>
      <w:r w:rsidR="003F5ABA" w:rsidRPr="00E00900">
        <w:rPr>
          <w:rFonts w:ascii="Bookman Old Style" w:hAnsi="Bookman Old Style"/>
          <w:sz w:val="28"/>
          <w:szCs w:val="28"/>
        </w:rPr>
        <w:t>Police</w:t>
      </w:r>
      <w:r w:rsidR="004C2B29" w:rsidRPr="00E00900">
        <w:rPr>
          <w:rFonts w:ascii="Bookman Old Style" w:hAnsi="Bookman Old Style"/>
          <w:sz w:val="28"/>
          <w:szCs w:val="28"/>
        </w:rPr>
        <w:t>, some Resident District Commissioners and Gombolola Internal Security Officers.</w:t>
      </w:r>
    </w:p>
    <w:p w:rsidR="00C23312" w:rsidRDefault="00DA02D7" w:rsidP="00DA02D7">
      <w:pPr>
        <w:spacing w:before="240" w:after="240" w:line="360" w:lineRule="auto"/>
        <w:ind w:left="450" w:hanging="450"/>
        <w:jc w:val="both"/>
        <w:rPr>
          <w:rFonts w:ascii="Bookman Old Style" w:hAnsi="Bookman Old Style"/>
          <w:sz w:val="28"/>
          <w:szCs w:val="28"/>
        </w:rPr>
      </w:pPr>
      <w:r>
        <w:rPr>
          <w:rFonts w:ascii="Bookman Old Style" w:hAnsi="Bookman Old Style"/>
          <w:sz w:val="28"/>
          <w:szCs w:val="28"/>
        </w:rPr>
        <w:lastRenderedPageBreak/>
        <w:t>4.</w:t>
      </w:r>
      <w:r w:rsidR="004C2B29" w:rsidRPr="00E00900">
        <w:rPr>
          <w:rFonts w:ascii="Bookman Old Style" w:hAnsi="Bookman Old Style"/>
          <w:sz w:val="28"/>
          <w:szCs w:val="28"/>
        </w:rPr>
        <w:t xml:space="preserve"> There was failure by Uganda Broadcasting Corporation to give</w:t>
      </w:r>
      <w:r w:rsidR="002B076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4C2B29" w:rsidRPr="00E00900">
        <w:rPr>
          <w:rFonts w:ascii="Bookman Old Style" w:hAnsi="Bookman Old Style"/>
          <w:sz w:val="28"/>
          <w:szCs w:val="28"/>
        </w:rPr>
        <w:t xml:space="preserve"> equal treatment with the </w:t>
      </w:r>
      <w:r w:rsidR="00C06E3B" w:rsidRPr="00E00900">
        <w:rPr>
          <w:rFonts w:ascii="Bookman Old Style" w:hAnsi="Bookman Old Style"/>
          <w:sz w:val="28"/>
          <w:szCs w:val="28"/>
        </w:rPr>
        <w:t>1st Respondent</w:t>
      </w:r>
      <w:r w:rsidR="004C2B29" w:rsidRPr="00E00900">
        <w:rPr>
          <w:rFonts w:ascii="Bookman Old Style" w:hAnsi="Bookman Old Style"/>
          <w:sz w:val="28"/>
          <w:szCs w:val="28"/>
        </w:rPr>
        <w:t xml:space="preserve">. </w:t>
      </w:r>
    </w:p>
    <w:p w:rsidR="00DA02D7" w:rsidRPr="00E00900" w:rsidRDefault="00DA02D7" w:rsidP="00DA02D7">
      <w:pPr>
        <w:spacing w:before="240" w:after="240" w:line="360" w:lineRule="auto"/>
        <w:ind w:left="450" w:hanging="450"/>
        <w:jc w:val="both"/>
        <w:rPr>
          <w:rFonts w:ascii="Bookman Old Style" w:hAnsi="Bookman Old Style"/>
          <w:sz w:val="28"/>
          <w:szCs w:val="28"/>
        </w:rPr>
      </w:pPr>
      <w:r>
        <w:rPr>
          <w:rFonts w:ascii="Bookman Old Style" w:hAnsi="Bookman Old Style"/>
          <w:sz w:val="28"/>
          <w:szCs w:val="28"/>
        </w:rPr>
        <w:t xml:space="preserve">5. </w:t>
      </w:r>
      <w:r w:rsidRPr="00E00900">
        <w:rPr>
          <w:rFonts w:ascii="Bookman Old Style" w:hAnsi="Bookman Old Style"/>
          <w:sz w:val="28"/>
          <w:szCs w:val="28"/>
        </w:rPr>
        <w:t>In some cases, the Petitioner’s polling agents were denied information to which they were entitled.</w:t>
      </w:r>
    </w:p>
    <w:p w:rsidR="004C2B29" w:rsidRPr="00E00900" w:rsidRDefault="004C2B2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w:t>
      </w:r>
      <w:r w:rsidR="00E81C7E" w:rsidRPr="00E00900">
        <w:rPr>
          <w:rFonts w:ascii="Bookman Old Style" w:hAnsi="Bookman Old Style"/>
          <w:sz w:val="28"/>
          <w:szCs w:val="28"/>
        </w:rPr>
        <w:t xml:space="preserve"> gave reasons for our findings and we need not repeat them here.</w:t>
      </w:r>
      <w:r w:rsidR="007A669C" w:rsidRPr="00E00900">
        <w:rPr>
          <w:rFonts w:ascii="Bookman Old Style" w:hAnsi="Bookman Old Style"/>
          <w:sz w:val="28"/>
          <w:szCs w:val="28"/>
        </w:rPr>
        <w:t xml:space="preserve"> </w:t>
      </w:r>
    </w:p>
    <w:p w:rsidR="00437D9D" w:rsidRPr="00E00900" w:rsidRDefault="00437D9D" w:rsidP="001B6CE9">
      <w:pPr>
        <w:pStyle w:val="ListParagraph"/>
        <w:spacing w:before="240" w:after="240" w:line="360" w:lineRule="auto"/>
        <w:ind w:left="0"/>
        <w:jc w:val="both"/>
        <w:rPr>
          <w:rFonts w:ascii="Bookman Old Style" w:hAnsi="Bookman Old Style"/>
          <w:b/>
          <w:sz w:val="28"/>
          <w:szCs w:val="28"/>
          <w:u w:val="single"/>
        </w:rPr>
      </w:pPr>
      <w:r w:rsidRPr="00E00900">
        <w:rPr>
          <w:rFonts w:ascii="Bookman Old Style" w:hAnsi="Bookman Old Style"/>
          <w:b/>
          <w:sz w:val="28"/>
          <w:szCs w:val="28"/>
          <w:u w:val="single"/>
        </w:rPr>
        <w:t>ISSUE NO 3:</w:t>
      </w:r>
      <w:r w:rsidRPr="00E00900">
        <w:rPr>
          <w:rFonts w:ascii="Bookman Old Style" w:hAnsi="Bookman Old Style"/>
          <w:b/>
          <w:i/>
          <w:sz w:val="28"/>
          <w:szCs w:val="28"/>
          <w:u w:val="single"/>
        </w:rPr>
        <w:t xml:space="preserve"> </w:t>
      </w:r>
      <w:r w:rsidRPr="00E00900">
        <w:rPr>
          <w:rFonts w:ascii="Bookman Old Style" w:hAnsi="Bookman Old Style"/>
          <w:b/>
          <w:sz w:val="28"/>
          <w:szCs w:val="28"/>
          <w:u w:val="single"/>
        </w:rPr>
        <w:t>Whether</w:t>
      </w:r>
      <w:r w:rsidR="00D81BA1" w:rsidRPr="00E00900">
        <w:rPr>
          <w:rFonts w:ascii="Bookman Old Style" w:hAnsi="Bookman Old Style"/>
          <w:b/>
          <w:sz w:val="28"/>
          <w:szCs w:val="28"/>
          <w:u w:val="single"/>
        </w:rPr>
        <w:t>,</w:t>
      </w:r>
      <w:r w:rsidRPr="00E00900">
        <w:rPr>
          <w:rFonts w:ascii="Bookman Old Style" w:hAnsi="Bookman Old Style"/>
          <w:b/>
          <w:sz w:val="28"/>
          <w:szCs w:val="28"/>
          <w:u w:val="single"/>
        </w:rPr>
        <w:t xml:space="preserve"> if either issue 1 and 2 or both </w:t>
      </w:r>
      <w:proofErr w:type="gramStart"/>
      <w:r w:rsidRPr="00E00900">
        <w:rPr>
          <w:rFonts w:ascii="Bookman Old Style" w:hAnsi="Bookman Old Style"/>
          <w:b/>
          <w:sz w:val="28"/>
          <w:szCs w:val="28"/>
          <w:u w:val="single"/>
        </w:rPr>
        <w:t>are</w:t>
      </w:r>
      <w:proofErr w:type="gramEnd"/>
      <w:r w:rsidRPr="00E00900">
        <w:rPr>
          <w:rFonts w:ascii="Bookman Old Style" w:hAnsi="Bookman Old Style"/>
          <w:b/>
          <w:sz w:val="28"/>
          <w:szCs w:val="28"/>
          <w:u w:val="single"/>
        </w:rPr>
        <w:t xml:space="preserve"> answered in the</w:t>
      </w:r>
      <w:r w:rsidR="00B605AB" w:rsidRPr="00E00900">
        <w:rPr>
          <w:rFonts w:ascii="Bookman Old Style" w:hAnsi="Bookman Old Style"/>
          <w:b/>
          <w:sz w:val="28"/>
          <w:szCs w:val="28"/>
          <w:u w:val="single"/>
        </w:rPr>
        <w:t xml:space="preserve"> affirmative, such non</w:t>
      </w:r>
      <w:r w:rsidRPr="00E00900">
        <w:rPr>
          <w:rFonts w:ascii="Bookman Old Style" w:hAnsi="Bookman Old Style"/>
          <w:b/>
          <w:sz w:val="28"/>
          <w:szCs w:val="28"/>
          <w:u w:val="single"/>
        </w:rPr>
        <w:t>compliance with the said laws and the principles affected the results of the elections in a substantial manner.</w:t>
      </w:r>
      <w:r w:rsidR="007A669C" w:rsidRPr="00E00900">
        <w:rPr>
          <w:rFonts w:ascii="Bookman Old Style" w:hAnsi="Bookman Old Style"/>
          <w:b/>
          <w:sz w:val="28"/>
          <w:szCs w:val="28"/>
          <w:u w:val="single"/>
        </w:rPr>
        <w:t xml:space="preserve"> </w:t>
      </w:r>
    </w:p>
    <w:p w:rsidR="00437D9D" w:rsidRPr="00E00900" w:rsidRDefault="00437D9D" w:rsidP="001B6CE9">
      <w:pPr>
        <w:tabs>
          <w:tab w:val="left" w:pos="6300"/>
        </w:tabs>
        <w:spacing w:before="240" w:after="240" w:line="360" w:lineRule="auto"/>
        <w:ind w:left="144"/>
        <w:jc w:val="both"/>
        <w:rPr>
          <w:rFonts w:ascii="Bookman Old Style" w:hAnsi="Bookman Old Style"/>
          <w:sz w:val="28"/>
          <w:szCs w:val="28"/>
        </w:rPr>
      </w:pPr>
      <w:r w:rsidRPr="00E00900">
        <w:rPr>
          <w:rFonts w:ascii="Bookman Old Style" w:hAnsi="Bookman Old Style"/>
          <w:sz w:val="28"/>
          <w:szCs w:val="28"/>
        </w:rPr>
        <w:t xml:space="preserve">We note that both the Constitution </w:t>
      </w:r>
      <w:r w:rsidR="00AF779C" w:rsidRPr="00E00900">
        <w:rPr>
          <w:rFonts w:ascii="Bookman Old Style" w:hAnsi="Bookman Old Style"/>
          <w:sz w:val="28"/>
          <w:szCs w:val="28"/>
        </w:rPr>
        <w:t>Article 104 (1)</w:t>
      </w:r>
      <w:r w:rsidRPr="00E00900">
        <w:rPr>
          <w:rFonts w:ascii="Bookman Old Style" w:hAnsi="Bookman Old Style"/>
          <w:b/>
          <w:sz w:val="28"/>
          <w:szCs w:val="28"/>
        </w:rPr>
        <w:t xml:space="preserve"> </w:t>
      </w:r>
      <w:r w:rsidRPr="00E00900">
        <w:rPr>
          <w:rFonts w:ascii="Bookman Old Style" w:hAnsi="Bookman Old Style"/>
          <w:sz w:val="28"/>
          <w:szCs w:val="28"/>
        </w:rPr>
        <w:t xml:space="preserve">and </w:t>
      </w:r>
      <w:r w:rsidR="00AF779C" w:rsidRPr="00E00900">
        <w:rPr>
          <w:rFonts w:ascii="Bookman Old Style" w:hAnsi="Bookman Old Style"/>
          <w:sz w:val="28"/>
          <w:szCs w:val="28"/>
        </w:rPr>
        <w:t>Section 59 (1) of</w:t>
      </w:r>
      <w:r w:rsidR="00AF779C" w:rsidRPr="00E00900">
        <w:rPr>
          <w:rFonts w:ascii="Bookman Old Style" w:hAnsi="Bookman Old Style"/>
          <w:b/>
          <w:sz w:val="28"/>
          <w:szCs w:val="28"/>
        </w:rPr>
        <w:t xml:space="preserve"> </w:t>
      </w:r>
      <w:r w:rsidRPr="00E00900">
        <w:rPr>
          <w:rFonts w:ascii="Bookman Old Style" w:hAnsi="Bookman Old Style"/>
          <w:sz w:val="28"/>
          <w:szCs w:val="28"/>
        </w:rPr>
        <w:t xml:space="preserve">the PEA provide that an aggrieved </w:t>
      </w:r>
      <w:r w:rsidR="007325FE" w:rsidRPr="00E00900">
        <w:rPr>
          <w:rFonts w:ascii="Bookman Old Style" w:hAnsi="Bookman Old Style"/>
          <w:sz w:val="28"/>
          <w:szCs w:val="28"/>
        </w:rPr>
        <w:t>candidate</w:t>
      </w:r>
      <w:r w:rsidRPr="00E00900">
        <w:rPr>
          <w:rFonts w:ascii="Bookman Old Style" w:hAnsi="Bookman Old Style"/>
          <w:sz w:val="28"/>
          <w:szCs w:val="28"/>
        </w:rPr>
        <w:t xml:space="preserve"> may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for a declaration that a </w:t>
      </w:r>
      <w:r w:rsidR="007325FE" w:rsidRPr="00E00900">
        <w:rPr>
          <w:rFonts w:ascii="Bookman Old Style" w:hAnsi="Bookman Old Style"/>
          <w:sz w:val="28"/>
          <w:szCs w:val="28"/>
        </w:rPr>
        <w:t>candidate</w:t>
      </w:r>
      <w:r w:rsidRPr="00E00900">
        <w:rPr>
          <w:rFonts w:ascii="Bookman Old Style" w:hAnsi="Bookman Old Style"/>
          <w:sz w:val="28"/>
          <w:szCs w:val="28"/>
        </w:rPr>
        <w:t xml:space="preserve"> declared by the Commission as an elected president was </w:t>
      </w:r>
      <w:r w:rsidRPr="00E00900">
        <w:rPr>
          <w:rFonts w:ascii="Bookman Old Style" w:hAnsi="Bookman Old Style"/>
          <w:b/>
          <w:sz w:val="28"/>
          <w:szCs w:val="28"/>
        </w:rPr>
        <w:t>not validly elected</w:t>
      </w:r>
      <w:r w:rsidRPr="00E00900">
        <w:rPr>
          <w:rFonts w:ascii="Bookman Old Style" w:hAnsi="Bookman Old Style"/>
          <w:sz w:val="28"/>
          <w:szCs w:val="28"/>
        </w:rPr>
        <w:t xml:space="preserve">. If the allegation is proved, the consequence would be either annulment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or a declaration that a </w:t>
      </w:r>
      <w:r w:rsidR="007325FE" w:rsidRPr="00E00900">
        <w:rPr>
          <w:rFonts w:ascii="Bookman Old Style" w:hAnsi="Bookman Old Style"/>
          <w:sz w:val="28"/>
          <w:szCs w:val="28"/>
        </w:rPr>
        <w:t>candidate</w:t>
      </w:r>
      <w:r w:rsidRPr="00E00900">
        <w:rPr>
          <w:rFonts w:ascii="Bookman Old Style" w:hAnsi="Bookman Old Style"/>
          <w:sz w:val="28"/>
          <w:szCs w:val="28"/>
        </w:rPr>
        <w:t xml:space="preserve"> other than the one declared as winner by the Commission was validly elected. </w:t>
      </w:r>
    </w:p>
    <w:p w:rsidR="008B7A31" w:rsidRPr="00E00900" w:rsidRDefault="008B7A31" w:rsidP="001B6CE9">
      <w:pPr>
        <w:tabs>
          <w:tab w:val="left" w:pos="6300"/>
        </w:tabs>
        <w:spacing w:before="240" w:after="240" w:line="360" w:lineRule="auto"/>
        <w:ind w:left="144"/>
        <w:jc w:val="both"/>
        <w:rPr>
          <w:rFonts w:ascii="Bookman Old Style" w:eastAsia="Times New Roman" w:hAnsi="Bookman Old Style"/>
          <w:b/>
          <w:color w:val="000000"/>
          <w:sz w:val="28"/>
          <w:szCs w:val="28"/>
        </w:rPr>
      </w:pPr>
      <w:r w:rsidRPr="00E00900">
        <w:rPr>
          <w:rFonts w:ascii="Bookman Old Style" w:eastAsia="Times New Roman" w:hAnsi="Bookman Old Style"/>
          <w:color w:val="000000"/>
          <w:sz w:val="28"/>
          <w:szCs w:val="28"/>
        </w:rPr>
        <w:t xml:space="preserve">Under Article 104 (9) of the Constitution it is provided that: </w:t>
      </w:r>
      <w:r w:rsidRPr="00E00900">
        <w:rPr>
          <w:rFonts w:ascii="Bookman Old Style" w:eastAsia="Times New Roman" w:hAnsi="Bookman Old Style"/>
          <w:b/>
          <w:color w:val="000000"/>
          <w:sz w:val="28"/>
          <w:szCs w:val="28"/>
        </w:rPr>
        <w:t>“Parliament shall make such laws as may be necessary for the purposes of this article, including laws for grounds of annulment and rules of procedure.”</w:t>
      </w:r>
    </w:p>
    <w:p w:rsidR="00437D9D" w:rsidRPr="00E00900" w:rsidRDefault="008B7A31" w:rsidP="001B6CE9">
      <w:pPr>
        <w:tabs>
          <w:tab w:val="left" w:pos="6300"/>
        </w:tabs>
        <w:spacing w:before="240" w:after="240" w:line="360" w:lineRule="auto"/>
        <w:ind w:left="144"/>
        <w:jc w:val="both"/>
        <w:rPr>
          <w:rFonts w:ascii="Bookman Old Style" w:hAnsi="Bookman Old Style"/>
          <w:color w:val="000000"/>
          <w:sz w:val="28"/>
          <w:szCs w:val="28"/>
        </w:rPr>
      </w:pPr>
      <w:r w:rsidRPr="00E00900">
        <w:rPr>
          <w:rFonts w:ascii="Bookman Old Style" w:hAnsi="Bookman Old Style"/>
          <w:sz w:val="28"/>
          <w:szCs w:val="28"/>
        </w:rPr>
        <w:lastRenderedPageBreak/>
        <w:t xml:space="preserve">It should therefore be noted that </w:t>
      </w:r>
      <w:r w:rsidR="00E710D5" w:rsidRPr="00E00900">
        <w:rPr>
          <w:rFonts w:ascii="Bookman Old Style" w:hAnsi="Bookman Old Style"/>
          <w:sz w:val="28"/>
          <w:szCs w:val="28"/>
        </w:rPr>
        <w:t>the C</w:t>
      </w:r>
      <w:r w:rsidR="00E710D5" w:rsidRPr="00E00900">
        <w:rPr>
          <w:rFonts w:ascii="Bookman Old Style" w:eastAsia="Times New Roman" w:hAnsi="Bookman Old Style"/>
          <w:color w:val="000000"/>
          <w:sz w:val="28"/>
          <w:szCs w:val="28"/>
        </w:rPr>
        <w:t>onstitution leaves it to representatives of the people</w:t>
      </w:r>
      <w:r w:rsidR="00D84C16" w:rsidRPr="00E00900">
        <w:rPr>
          <w:rFonts w:ascii="Bookman Old Style" w:eastAsia="Times New Roman" w:hAnsi="Bookman Old Style"/>
          <w:color w:val="000000"/>
          <w:sz w:val="28"/>
          <w:szCs w:val="28"/>
        </w:rPr>
        <w:t xml:space="preserve"> - </w:t>
      </w:r>
      <w:r w:rsidR="00E710D5" w:rsidRPr="00E00900">
        <w:rPr>
          <w:rFonts w:ascii="Bookman Old Style" w:eastAsia="Times New Roman" w:hAnsi="Bookman Old Style"/>
          <w:color w:val="000000"/>
          <w:sz w:val="28"/>
          <w:szCs w:val="28"/>
        </w:rPr>
        <w:t xml:space="preserve">Parliament to </w:t>
      </w:r>
      <w:r w:rsidRPr="00E00900">
        <w:rPr>
          <w:rFonts w:ascii="Bookman Old Style" w:eastAsia="Times New Roman" w:hAnsi="Bookman Old Style"/>
          <w:color w:val="000000"/>
          <w:sz w:val="28"/>
          <w:szCs w:val="28"/>
        </w:rPr>
        <w:t xml:space="preserve">lay out </w:t>
      </w:r>
      <w:r w:rsidR="00E710D5" w:rsidRPr="00E00900">
        <w:rPr>
          <w:rFonts w:ascii="Bookman Old Style" w:eastAsia="Times New Roman" w:hAnsi="Bookman Old Style"/>
          <w:color w:val="000000"/>
          <w:sz w:val="28"/>
          <w:szCs w:val="28"/>
        </w:rPr>
        <w:t xml:space="preserve">the grounds for annulment of an </w:t>
      </w:r>
      <w:r w:rsidR="009873FE" w:rsidRPr="00E00900">
        <w:rPr>
          <w:rFonts w:ascii="Bookman Old Style" w:eastAsia="Times New Roman" w:hAnsi="Bookman Old Style"/>
          <w:color w:val="000000"/>
          <w:sz w:val="28"/>
          <w:szCs w:val="28"/>
        </w:rPr>
        <w:t>election</w:t>
      </w:r>
      <w:r w:rsidR="00E710D5" w:rsidRPr="00E00900">
        <w:rPr>
          <w:rFonts w:ascii="Bookman Old Style" w:eastAsia="Times New Roman" w:hAnsi="Bookman Old Style"/>
          <w:color w:val="000000"/>
          <w:sz w:val="28"/>
          <w:szCs w:val="28"/>
        </w:rPr>
        <w:t xml:space="preserve">. </w:t>
      </w:r>
      <w:r w:rsidR="00437D9D" w:rsidRPr="00E00900">
        <w:rPr>
          <w:rFonts w:ascii="Bookman Old Style" w:hAnsi="Bookman Old Style"/>
          <w:bCs/>
          <w:sz w:val="28"/>
          <w:szCs w:val="28"/>
        </w:rPr>
        <w:t xml:space="preserve">The </w:t>
      </w:r>
      <w:r w:rsidR="00666097" w:rsidRPr="00E00900">
        <w:rPr>
          <w:rFonts w:ascii="Bookman Old Style" w:hAnsi="Bookman Old Style"/>
          <w:bCs/>
          <w:sz w:val="28"/>
          <w:szCs w:val="28"/>
        </w:rPr>
        <w:t>PEA</w:t>
      </w:r>
      <w:r w:rsidR="00437D9D" w:rsidRPr="00E00900">
        <w:rPr>
          <w:rFonts w:ascii="Bookman Old Style" w:hAnsi="Bookman Old Style"/>
          <w:bCs/>
          <w:sz w:val="28"/>
          <w:szCs w:val="28"/>
        </w:rPr>
        <w:t xml:space="preserve"> </w:t>
      </w:r>
      <w:r w:rsidR="00437D9D" w:rsidRPr="00E00900">
        <w:rPr>
          <w:rFonts w:ascii="Bookman Old Style" w:hAnsi="Bookman Old Style"/>
          <w:sz w:val="28"/>
          <w:szCs w:val="28"/>
        </w:rPr>
        <w:t xml:space="preserve">is rooted in the above specific constitutional mandate given to parliament and in its </w:t>
      </w:r>
      <w:r w:rsidR="00D614C9" w:rsidRPr="00E00900">
        <w:rPr>
          <w:rFonts w:ascii="Bookman Old Style" w:hAnsi="Bookman Old Style"/>
          <w:sz w:val="28"/>
          <w:szCs w:val="28"/>
        </w:rPr>
        <w:t>Section</w:t>
      </w:r>
      <w:r w:rsidR="00437D9D" w:rsidRPr="00E00900">
        <w:rPr>
          <w:rFonts w:ascii="Bookman Old Style" w:hAnsi="Bookman Old Style"/>
          <w:sz w:val="28"/>
          <w:szCs w:val="28"/>
        </w:rPr>
        <w:t xml:space="preserve"> 59 (6) (a) the Act </w:t>
      </w:r>
      <w:r w:rsidR="00437D9D" w:rsidRPr="00E00900">
        <w:rPr>
          <w:rFonts w:ascii="Bookman Old Style" w:hAnsi="Bookman Old Style"/>
          <w:bCs/>
          <w:sz w:val="28"/>
          <w:szCs w:val="28"/>
        </w:rPr>
        <w:t xml:space="preserve">provides the grounds which the Supreme </w:t>
      </w:r>
      <w:r w:rsidR="00CA3C5A" w:rsidRPr="00E00900">
        <w:rPr>
          <w:rFonts w:ascii="Bookman Old Style" w:hAnsi="Bookman Old Style"/>
          <w:bCs/>
          <w:sz w:val="28"/>
          <w:szCs w:val="28"/>
        </w:rPr>
        <w:t>Court</w:t>
      </w:r>
      <w:r w:rsidR="00437D9D" w:rsidRPr="00E00900">
        <w:rPr>
          <w:rFonts w:ascii="Bookman Old Style" w:hAnsi="Bookman Old Style"/>
          <w:bCs/>
          <w:sz w:val="28"/>
          <w:szCs w:val="28"/>
        </w:rPr>
        <w:t xml:space="preserve"> can rely on to annul an </w:t>
      </w:r>
      <w:r w:rsidR="009873FE" w:rsidRPr="00E00900">
        <w:rPr>
          <w:rFonts w:ascii="Bookman Old Style" w:hAnsi="Bookman Old Style"/>
          <w:bCs/>
          <w:sz w:val="28"/>
          <w:szCs w:val="28"/>
        </w:rPr>
        <w:t>election</w:t>
      </w:r>
      <w:r w:rsidR="00437D9D" w:rsidRPr="00E00900">
        <w:rPr>
          <w:rFonts w:ascii="Bookman Old Style" w:hAnsi="Bookman Old Style"/>
          <w:bCs/>
          <w:sz w:val="28"/>
          <w:szCs w:val="28"/>
        </w:rPr>
        <w:t xml:space="preserve">. </w:t>
      </w:r>
      <w:r w:rsidRPr="00E00900">
        <w:rPr>
          <w:rFonts w:ascii="Bookman Old Style" w:hAnsi="Bookman Old Style"/>
          <w:bCs/>
          <w:sz w:val="28"/>
          <w:szCs w:val="28"/>
        </w:rPr>
        <w:t>The section provides as follows:</w:t>
      </w:r>
    </w:p>
    <w:p w:rsidR="00437D9D" w:rsidRPr="00E00900" w:rsidRDefault="00437D9D" w:rsidP="001B6CE9">
      <w:pPr>
        <w:tabs>
          <w:tab w:val="left" w:pos="6300"/>
        </w:tabs>
        <w:spacing w:before="240" w:after="240" w:line="360" w:lineRule="auto"/>
        <w:ind w:left="144"/>
        <w:jc w:val="both"/>
        <w:rPr>
          <w:rFonts w:ascii="Bookman Old Style" w:hAnsi="Bookman Old Style"/>
          <w:b/>
          <w:bCs/>
          <w:color w:val="000000"/>
          <w:sz w:val="28"/>
          <w:szCs w:val="28"/>
        </w:rPr>
      </w:pPr>
      <w:r w:rsidRPr="00E00900">
        <w:rPr>
          <w:rFonts w:ascii="Bookman Old Style" w:hAnsi="Bookman Old Style"/>
          <w:b/>
          <w:bCs/>
          <w:color w:val="000000"/>
          <w:sz w:val="28"/>
          <w:szCs w:val="28"/>
        </w:rPr>
        <w:t xml:space="preserve">Challenging </w:t>
      </w:r>
      <w:r w:rsidR="00C06E3B" w:rsidRPr="00E00900">
        <w:rPr>
          <w:rFonts w:ascii="Bookman Old Style" w:hAnsi="Bookman Old Style"/>
          <w:b/>
          <w:bCs/>
          <w:color w:val="000000"/>
          <w:sz w:val="28"/>
          <w:szCs w:val="28"/>
        </w:rPr>
        <w:t xml:space="preserve">presidential </w:t>
      </w:r>
      <w:r w:rsidR="009873FE" w:rsidRPr="00E00900">
        <w:rPr>
          <w:rFonts w:ascii="Bookman Old Style" w:hAnsi="Bookman Old Style"/>
          <w:b/>
          <w:bCs/>
          <w:color w:val="000000"/>
          <w:sz w:val="28"/>
          <w:szCs w:val="28"/>
        </w:rPr>
        <w:t>election</w:t>
      </w:r>
      <w:r w:rsidRPr="00E00900">
        <w:rPr>
          <w:rFonts w:ascii="Bookman Old Style" w:hAnsi="Bookman Old Style"/>
          <w:b/>
          <w:bCs/>
          <w:color w:val="000000"/>
          <w:sz w:val="28"/>
          <w:szCs w:val="28"/>
        </w:rPr>
        <w:t xml:space="preserve"> </w:t>
      </w:r>
    </w:p>
    <w:p w:rsidR="00437D9D" w:rsidRPr="00E00900" w:rsidRDefault="00437D9D" w:rsidP="001B6CE9">
      <w:pPr>
        <w:tabs>
          <w:tab w:val="left" w:pos="6300"/>
        </w:tabs>
        <w:spacing w:before="240" w:after="240" w:line="360" w:lineRule="auto"/>
        <w:ind w:left="144"/>
        <w:jc w:val="both"/>
        <w:rPr>
          <w:rFonts w:ascii="Bookman Old Style" w:hAnsi="Bookman Old Style"/>
          <w:color w:val="000000"/>
          <w:sz w:val="28"/>
          <w:szCs w:val="28"/>
        </w:rPr>
      </w:pPr>
      <w:r w:rsidRPr="00E00900">
        <w:rPr>
          <w:rFonts w:ascii="Bookman Old Style" w:hAnsi="Bookman Old Style"/>
          <w:color w:val="000000"/>
          <w:sz w:val="28"/>
          <w:szCs w:val="28"/>
        </w:rPr>
        <w:t xml:space="preserve">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of a </w:t>
      </w:r>
      <w:r w:rsidR="007325FE" w:rsidRPr="00E00900">
        <w:rPr>
          <w:rFonts w:ascii="Bookman Old Style" w:hAnsi="Bookman Old Style"/>
          <w:color w:val="000000"/>
          <w:sz w:val="28"/>
          <w:szCs w:val="28"/>
        </w:rPr>
        <w:t>candidate</w:t>
      </w:r>
      <w:r w:rsidRPr="00E00900">
        <w:rPr>
          <w:rFonts w:ascii="Bookman Old Style" w:hAnsi="Bookman Old Style"/>
          <w:color w:val="000000"/>
          <w:sz w:val="28"/>
          <w:szCs w:val="28"/>
        </w:rPr>
        <w:t xml:space="preserve"> as President shall only be annulled on any of the following grounds if proved to the satisfaction of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w:t>
      </w:r>
    </w:p>
    <w:p w:rsidR="00437D9D" w:rsidRPr="00E00900" w:rsidRDefault="00437D9D" w:rsidP="001B6CE9">
      <w:pPr>
        <w:pStyle w:val="ListParagraph"/>
        <w:numPr>
          <w:ilvl w:val="0"/>
          <w:numId w:val="18"/>
        </w:numPr>
        <w:tabs>
          <w:tab w:val="left" w:pos="0"/>
        </w:tabs>
        <w:spacing w:before="240" w:after="240" w:line="360" w:lineRule="auto"/>
        <w:ind w:left="0" w:firstLine="0"/>
        <w:jc w:val="both"/>
        <w:rPr>
          <w:rFonts w:ascii="Bookman Old Style" w:hAnsi="Bookman Old Style"/>
          <w:sz w:val="28"/>
          <w:szCs w:val="28"/>
        </w:rPr>
      </w:pPr>
      <w:r w:rsidRPr="00E00900">
        <w:rPr>
          <w:rFonts w:ascii="Bookman Old Style" w:hAnsi="Bookman Old Style"/>
          <w:sz w:val="28"/>
          <w:szCs w:val="28"/>
        </w:rPr>
        <w:t xml:space="preserve">noncompliance with the provisions of this Act, if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is satisfied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not conducted in accordance with the principles laid down in those provisions </w:t>
      </w:r>
      <w:r w:rsidRPr="00E00900">
        <w:rPr>
          <w:rFonts w:ascii="Bookman Old Style" w:hAnsi="Bookman Old Style"/>
          <w:b/>
          <w:sz w:val="28"/>
          <w:szCs w:val="28"/>
          <w:u w:val="single"/>
        </w:rPr>
        <w:t>and</w:t>
      </w:r>
      <w:r w:rsidRPr="00E00900">
        <w:rPr>
          <w:rFonts w:ascii="Bookman Old Style" w:hAnsi="Bookman Old Style"/>
          <w:b/>
          <w:sz w:val="28"/>
          <w:szCs w:val="28"/>
        </w:rPr>
        <w:t xml:space="preserve"> that the </w:t>
      </w:r>
      <w:r w:rsidR="00B56E63" w:rsidRPr="00E00900">
        <w:rPr>
          <w:rFonts w:ascii="Bookman Old Style" w:hAnsi="Bookman Old Style"/>
          <w:b/>
          <w:sz w:val="28"/>
          <w:szCs w:val="28"/>
        </w:rPr>
        <w:t xml:space="preserve">noncompliance </w:t>
      </w:r>
      <w:r w:rsidRPr="00E00900">
        <w:rPr>
          <w:rFonts w:ascii="Bookman Old Style" w:hAnsi="Bookman Old Style"/>
          <w:b/>
          <w:sz w:val="28"/>
          <w:szCs w:val="28"/>
        </w:rPr>
        <w:t xml:space="preserve">affected the result of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in a substantial manner</w:t>
      </w:r>
      <w:r w:rsidRPr="00E00900">
        <w:rPr>
          <w:rFonts w:ascii="Bookman Old Style" w:hAnsi="Bookman Old Style"/>
          <w:sz w:val="28"/>
          <w:szCs w:val="28"/>
        </w:rPr>
        <w:t>;</w:t>
      </w:r>
      <w:r w:rsidR="00C64741" w:rsidRPr="00E00900">
        <w:rPr>
          <w:rFonts w:ascii="Bookman Old Style" w:hAnsi="Bookman Old Style"/>
          <w:sz w:val="28"/>
          <w:szCs w:val="28"/>
        </w:rPr>
        <w:t xml:space="preserve"> </w:t>
      </w:r>
      <w:r w:rsidRPr="00E00900">
        <w:rPr>
          <w:rFonts w:ascii="Bookman Old Style" w:hAnsi="Bookman Old Style"/>
          <w:sz w:val="28"/>
          <w:szCs w:val="28"/>
        </w:rPr>
        <w:t xml:space="preserve">(Emphasis of </w:t>
      </w:r>
      <w:r w:rsidR="00CA3C5A" w:rsidRPr="00E00900">
        <w:rPr>
          <w:rFonts w:ascii="Bookman Old Style" w:hAnsi="Bookman Old Style"/>
          <w:sz w:val="28"/>
          <w:szCs w:val="28"/>
        </w:rPr>
        <w:t>Court</w:t>
      </w:r>
      <w:r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import of </w:t>
      </w:r>
      <w:r w:rsidR="00D614C9" w:rsidRPr="00E00900">
        <w:rPr>
          <w:rFonts w:ascii="Bookman Old Style" w:hAnsi="Bookman Old Style"/>
          <w:sz w:val="28"/>
          <w:szCs w:val="28"/>
        </w:rPr>
        <w:t>Section</w:t>
      </w:r>
      <w:r w:rsidRPr="00E00900">
        <w:rPr>
          <w:rFonts w:ascii="Bookman Old Style" w:hAnsi="Bookman Old Style"/>
          <w:sz w:val="28"/>
          <w:szCs w:val="28"/>
        </w:rPr>
        <w:t xml:space="preserve"> 59 (6) (a) of the PEA is that </w:t>
      </w:r>
      <w:r w:rsidR="00B2075F" w:rsidRPr="00E00900">
        <w:rPr>
          <w:rFonts w:ascii="Bookman Old Style" w:hAnsi="Bookman Old Style"/>
          <w:sz w:val="28"/>
          <w:szCs w:val="28"/>
        </w:rPr>
        <w:t xml:space="preserve">noncompliance </w:t>
      </w:r>
      <w:r w:rsidRPr="00E00900">
        <w:rPr>
          <w:rFonts w:ascii="Bookman Old Style" w:hAnsi="Bookman Old Style"/>
          <w:sz w:val="28"/>
          <w:szCs w:val="28"/>
        </w:rPr>
        <w:t>do</w:t>
      </w:r>
      <w:r w:rsidR="00B2075F" w:rsidRPr="00E00900">
        <w:rPr>
          <w:rFonts w:ascii="Bookman Old Style" w:hAnsi="Bookman Old Style"/>
          <w:sz w:val="28"/>
          <w:szCs w:val="28"/>
        </w:rPr>
        <w:t>es</w:t>
      </w:r>
      <w:r w:rsidRPr="00E00900">
        <w:rPr>
          <w:rFonts w:ascii="Bookman Old Style" w:hAnsi="Bookman Old Style"/>
          <w:sz w:val="28"/>
          <w:szCs w:val="28"/>
        </w:rPr>
        <w:t xml:space="preserve"> not automatically void an </w:t>
      </w:r>
      <w:r w:rsidR="009873FE" w:rsidRPr="00E00900">
        <w:rPr>
          <w:rFonts w:ascii="Bookman Old Style" w:hAnsi="Bookman Old Style"/>
          <w:sz w:val="28"/>
          <w:szCs w:val="28"/>
        </w:rPr>
        <w:t>election</w:t>
      </w:r>
      <w:r w:rsidRPr="00E00900">
        <w:rPr>
          <w:rFonts w:ascii="Bookman Old Style" w:hAnsi="Bookman Old Style"/>
          <w:sz w:val="28"/>
          <w:szCs w:val="28"/>
        </w:rPr>
        <w:t>. Where a party alleges non</w:t>
      </w:r>
      <w:r w:rsidR="00B2075F" w:rsidRPr="00E00900">
        <w:rPr>
          <w:rFonts w:ascii="Bookman Old Style" w:hAnsi="Bookman Old Style"/>
          <w:sz w:val="28"/>
          <w:szCs w:val="28"/>
        </w:rPr>
        <w:t>compliance</w:t>
      </w:r>
      <w:r w:rsidRPr="00E00900">
        <w:rPr>
          <w:rFonts w:ascii="Bookman Old Style" w:hAnsi="Bookman Old Style"/>
          <w:sz w:val="28"/>
          <w:szCs w:val="28"/>
        </w:rPr>
        <w:t xml:space="preserve"> with the electoral law;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not only be satisfied that there has been noncompliance with the law, but also that such failure to comply affect</w:t>
      </w:r>
      <w:r w:rsidR="00B2075F" w:rsidRPr="00E00900">
        <w:rPr>
          <w:rFonts w:ascii="Bookman Old Style" w:hAnsi="Bookman Old Style"/>
          <w:sz w:val="28"/>
          <w:szCs w:val="28"/>
        </w:rPr>
        <w:t>ed</w:t>
      </w:r>
      <w:r w:rsidRPr="00E00900">
        <w:rPr>
          <w:rFonts w:ascii="Bookman Old Style" w:hAnsi="Bookman Old Style"/>
          <w:sz w:val="28"/>
          <w:szCs w:val="28"/>
        </w:rPr>
        <w:t xml:space="preserve"> the results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in a substantial </w:t>
      </w:r>
      <w:r w:rsidR="00B2075F" w:rsidRPr="00E00900">
        <w:rPr>
          <w:rFonts w:ascii="Bookman Old Style" w:hAnsi="Bookman Old Style"/>
          <w:sz w:val="28"/>
          <w:szCs w:val="28"/>
        </w:rPr>
        <w:t xml:space="preserve">(significant) </w:t>
      </w:r>
      <w:r w:rsidRPr="00E00900">
        <w:rPr>
          <w:rFonts w:ascii="Bookman Old Style" w:hAnsi="Bookman Old Style"/>
          <w:sz w:val="28"/>
          <w:szCs w:val="28"/>
        </w:rPr>
        <w:t>manner.</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color w:val="000000"/>
          <w:sz w:val="28"/>
          <w:szCs w:val="28"/>
        </w:rPr>
        <w:t>Counsel for</w:t>
      </w:r>
      <w:r w:rsidR="00F35E10" w:rsidRPr="00E00900">
        <w:rPr>
          <w:rFonts w:ascii="Bookman Old Style" w:hAnsi="Bookman Old Style"/>
          <w:color w:val="000000"/>
          <w:sz w:val="28"/>
          <w:szCs w:val="28"/>
        </w:rPr>
        <w:t xml:space="preserve"> </w:t>
      </w:r>
      <w:r w:rsidR="00427F6A" w:rsidRPr="00E00900">
        <w:rPr>
          <w:rFonts w:ascii="Bookman Old Style" w:hAnsi="Bookman Old Style"/>
          <w:color w:val="000000"/>
          <w:sz w:val="28"/>
          <w:szCs w:val="28"/>
        </w:rPr>
        <w:t>the Petitioner</w:t>
      </w:r>
      <w:r w:rsidRPr="00E00900">
        <w:rPr>
          <w:rFonts w:ascii="Bookman Old Style" w:hAnsi="Bookman Old Style"/>
          <w:color w:val="000000"/>
          <w:sz w:val="28"/>
          <w:szCs w:val="28"/>
        </w:rPr>
        <w:t xml:space="preserve"> </w:t>
      </w:r>
      <w:r w:rsidR="00B2075F" w:rsidRPr="00E00900">
        <w:rPr>
          <w:rFonts w:ascii="Bookman Old Style" w:hAnsi="Bookman Old Style"/>
          <w:color w:val="000000"/>
          <w:sz w:val="28"/>
          <w:szCs w:val="28"/>
        </w:rPr>
        <w:t xml:space="preserve">urged </w:t>
      </w:r>
      <w:r w:rsidRPr="00E00900">
        <w:rPr>
          <w:rFonts w:ascii="Bookman Old Style" w:hAnsi="Bookman Old Style"/>
          <w:color w:val="000000"/>
          <w:sz w:val="28"/>
          <w:szCs w:val="28"/>
        </w:rPr>
        <w:t xml:space="preserve">this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to depart from its decisions in </w:t>
      </w:r>
      <w:r w:rsidR="00C06E3B" w:rsidRPr="00E00900">
        <w:rPr>
          <w:rFonts w:ascii="Bookman Old Style" w:hAnsi="Bookman Old Style"/>
          <w:b/>
          <w:color w:val="000000"/>
          <w:sz w:val="28"/>
          <w:szCs w:val="28"/>
        </w:rPr>
        <w:t xml:space="preserve">Presidential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w:t>
      </w:r>
      <w:r w:rsidR="00C06E3B" w:rsidRPr="00E00900">
        <w:rPr>
          <w:rFonts w:ascii="Bookman Old Style" w:hAnsi="Bookman Old Style"/>
          <w:b/>
          <w:color w:val="000000"/>
          <w:sz w:val="28"/>
          <w:szCs w:val="28"/>
        </w:rPr>
        <w:t>Petition</w:t>
      </w:r>
      <w:r w:rsidRPr="00E00900">
        <w:rPr>
          <w:rFonts w:ascii="Bookman Old Style" w:hAnsi="Bookman Old Style"/>
          <w:b/>
          <w:color w:val="000000"/>
          <w:sz w:val="28"/>
          <w:szCs w:val="28"/>
        </w:rPr>
        <w:t xml:space="preserve"> No. 01 OF 2001 </w:t>
      </w:r>
      <w:r w:rsidRPr="00E00900">
        <w:rPr>
          <w:rFonts w:ascii="Bookman Old Style" w:hAnsi="Bookman Old Style"/>
          <w:color w:val="000000"/>
          <w:sz w:val="28"/>
          <w:szCs w:val="28"/>
        </w:rPr>
        <w:lastRenderedPageBreak/>
        <w:t xml:space="preserve">and </w:t>
      </w:r>
      <w:r w:rsidRPr="00E00900">
        <w:rPr>
          <w:rFonts w:ascii="Bookman Old Style" w:hAnsi="Bookman Old Style"/>
          <w:b/>
          <w:color w:val="000000"/>
          <w:sz w:val="28"/>
          <w:szCs w:val="28"/>
        </w:rPr>
        <w:t xml:space="preserve">N0. 01 OF 2006, </w:t>
      </w:r>
      <w:r w:rsidRPr="00E00900">
        <w:rPr>
          <w:rFonts w:ascii="Bookman Old Style" w:hAnsi="Bookman Old Style"/>
          <w:color w:val="000000"/>
          <w:sz w:val="28"/>
          <w:szCs w:val="28"/>
        </w:rPr>
        <w:t xml:space="preserve">in which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held </w:t>
      </w:r>
      <w:r w:rsidR="003A1105" w:rsidRPr="00E00900">
        <w:rPr>
          <w:rFonts w:ascii="Bookman Old Style" w:hAnsi="Bookman Old Style"/>
          <w:i/>
          <w:color w:val="000000"/>
          <w:sz w:val="28"/>
          <w:szCs w:val="28"/>
        </w:rPr>
        <w:t>inter alia</w:t>
      </w:r>
      <w:r w:rsidRPr="00E00900">
        <w:rPr>
          <w:rFonts w:ascii="Bookman Old Style" w:hAnsi="Bookman Old Style"/>
          <w:color w:val="000000"/>
          <w:sz w:val="28"/>
          <w:szCs w:val="28"/>
        </w:rPr>
        <w:t xml:space="preserve"> that in assessing the degree of the effect of noncompliance with the law on the result of an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numbers are important. In both cases, this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held that a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cannot annul an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on the basis that some irregularities had occurred, without considering the</w:t>
      </w:r>
      <w:r w:rsidR="00B2075F" w:rsidRPr="00E00900">
        <w:rPr>
          <w:rFonts w:ascii="Bookman Old Style" w:hAnsi="Bookman Old Style"/>
          <w:color w:val="000000"/>
          <w:sz w:val="28"/>
          <w:szCs w:val="28"/>
        </w:rPr>
        <w:t>ir mathematical impact</w:t>
      </w:r>
      <w:r w:rsidRPr="00E00900">
        <w:rPr>
          <w:rFonts w:ascii="Bookman Old Style" w:hAnsi="Bookman Old Style"/>
          <w:color w:val="000000"/>
          <w:sz w:val="28"/>
          <w:szCs w:val="28"/>
        </w:rPr>
        <w:t>. In the opinion of Counsel for</w:t>
      </w:r>
      <w:r w:rsidR="00F35E10" w:rsidRPr="00E00900">
        <w:rPr>
          <w:rFonts w:ascii="Bookman Old Style" w:hAnsi="Bookman Old Style"/>
          <w:color w:val="000000"/>
          <w:sz w:val="28"/>
          <w:szCs w:val="28"/>
        </w:rPr>
        <w:t xml:space="preserve"> </w:t>
      </w:r>
      <w:r w:rsidR="00427F6A" w:rsidRPr="00E00900">
        <w:rPr>
          <w:rFonts w:ascii="Bookman Old Style" w:hAnsi="Bookman Old Style"/>
          <w:color w:val="000000"/>
          <w:sz w:val="28"/>
          <w:szCs w:val="28"/>
        </w:rPr>
        <w:t>the Petitioner</w:t>
      </w:r>
      <w:r w:rsidRPr="00E00900">
        <w:rPr>
          <w:rFonts w:ascii="Bookman Old Style" w:hAnsi="Bookman Old Style"/>
          <w:color w:val="000000"/>
          <w:sz w:val="28"/>
          <w:szCs w:val="28"/>
        </w:rPr>
        <w:t xml:space="preserv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placed undue reliance on a quantitative test in interpreting the phrase </w:t>
      </w:r>
      <w:r w:rsidRPr="00E00900">
        <w:rPr>
          <w:rFonts w:ascii="Bookman Old Style" w:hAnsi="Bookman Old Style"/>
          <w:b/>
          <w:color w:val="000000"/>
          <w:sz w:val="28"/>
          <w:szCs w:val="28"/>
        </w:rPr>
        <w:t>“</w:t>
      </w:r>
      <w:r w:rsidRPr="00E00900">
        <w:rPr>
          <w:rFonts w:ascii="Bookman Old Style" w:hAnsi="Bookman Old Style"/>
          <w:b/>
          <w:sz w:val="28"/>
          <w:szCs w:val="28"/>
        </w:rPr>
        <w:t xml:space="preserve">affected the result of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in a substantial manner”</w:t>
      </w:r>
      <w:r w:rsidRPr="00E00900">
        <w:rPr>
          <w:rFonts w:ascii="Bookman Old Style" w:hAnsi="Bookman Old Style"/>
          <w:b/>
          <w:i/>
          <w:sz w:val="28"/>
          <w:szCs w:val="28"/>
        </w:rPr>
        <w:t xml:space="preserve"> </w:t>
      </w:r>
      <w:r w:rsidRPr="00E00900">
        <w:rPr>
          <w:rFonts w:ascii="Bookman Old Style" w:hAnsi="Bookman Old Style"/>
          <w:sz w:val="28"/>
          <w:szCs w:val="28"/>
        </w:rPr>
        <w:t>and set an extremely restrictive and nearly impossible to meet test.</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sz w:val="28"/>
          <w:szCs w:val="28"/>
        </w:rPr>
        <w:t xml:space="preserve">In applying </w:t>
      </w:r>
      <w:r w:rsidR="00D614C9" w:rsidRPr="00E00900">
        <w:rPr>
          <w:rFonts w:ascii="Bookman Old Style" w:hAnsi="Bookman Old Style"/>
          <w:sz w:val="28"/>
          <w:szCs w:val="28"/>
        </w:rPr>
        <w:t>Section</w:t>
      </w:r>
      <w:r w:rsidRPr="00E00900">
        <w:rPr>
          <w:rFonts w:ascii="Bookman Old Style" w:hAnsi="Bookman Old Style"/>
          <w:sz w:val="28"/>
          <w:szCs w:val="28"/>
        </w:rPr>
        <w:t xml:space="preserve"> 59 (6) (a) of the</w:t>
      </w:r>
      <w:r w:rsidRPr="00E00900">
        <w:rPr>
          <w:rFonts w:ascii="Bookman Old Style" w:hAnsi="Bookman Old Style"/>
          <w:b/>
          <w:sz w:val="28"/>
          <w:szCs w:val="28"/>
        </w:rPr>
        <w:t xml:space="preserve"> </w:t>
      </w:r>
      <w:r w:rsidRPr="00E00900">
        <w:rPr>
          <w:rFonts w:ascii="Bookman Old Style" w:hAnsi="Bookman Old Style"/>
          <w:sz w:val="28"/>
          <w:szCs w:val="28"/>
        </w:rPr>
        <w:t>PEA</w:t>
      </w:r>
      <w:r w:rsidRPr="00E00900">
        <w:rPr>
          <w:rFonts w:ascii="Bookman Old Style" w:hAnsi="Bookman Old Style"/>
          <w:b/>
          <w:sz w:val="28"/>
          <w:szCs w:val="28"/>
        </w:rPr>
        <w:t xml:space="preserve"> </w:t>
      </w:r>
      <w:r w:rsidRPr="00E00900">
        <w:rPr>
          <w:rFonts w:ascii="Bookman Old Style" w:hAnsi="Bookman Old Style"/>
          <w:sz w:val="28"/>
          <w:szCs w:val="28"/>
        </w:rPr>
        <w:t xml:space="preserve">to the matter before us, we were alive to the spirit ingrained in </w:t>
      </w:r>
      <w:r w:rsidRPr="00E00900">
        <w:rPr>
          <w:rFonts w:ascii="Bookman Old Style" w:eastAsia="Times New Roman" w:hAnsi="Bookman Old Style"/>
          <w:color w:val="000000"/>
          <w:sz w:val="28"/>
          <w:szCs w:val="28"/>
        </w:rPr>
        <w:t xml:space="preserve">Article 1 of the Constitution which deals with the sovereignty of the people and provides </w:t>
      </w:r>
      <w:r w:rsidRPr="00E00900">
        <w:rPr>
          <w:rFonts w:ascii="Bookman Old Style" w:eastAsia="Times New Roman" w:hAnsi="Bookman Old Style"/>
          <w:i/>
          <w:color w:val="000000"/>
          <w:sz w:val="28"/>
          <w:szCs w:val="28"/>
        </w:rPr>
        <w:t>inter alia</w:t>
      </w:r>
      <w:r w:rsidRPr="00E00900">
        <w:rPr>
          <w:rFonts w:ascii="Bookman Old Style" w:eastAsia="Times New Roman" w:hAnsi="Bookman Old Style"/>
          <w:color w:val="000000"/>
          <w:sz w:val="28"/>
          <w:szCs w:val="28"/>
        </w:rPr>
        <w:t xml:space="preserve"> that the people shall be governed through their will and consent. </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eastAsia="Times New Roman" w:hAnsi="Bookman Old Style"/>
          <w:color w:val="000000"/>
          <w:sz w:val="28"/>
          <w:szCs w:val="28"/>
        </w:rPr>
        <w:t>Clause (4) specifically states that:</w:t>
      </w:r>
    </w:p>
    <w:p w:rsidR="00437D9D" w:rsidRPr="00E00900" w:rsidRDefault="00437D9D" w:rsidP="001B6CE9">
      <w:pPr>
        <w:spacing w:before="240" w:after="240" w:line="360" w:lineRule="auto"/>
        <w:ind w:left="720" w:right="720"/>
        <w:jc w:val="both"/>
        <w:rPr>
          <w:rFonts w:ascii="Bookman Old Style" w:hAnsi="Bookman Old Style"/>
          <w:b/>
          <w:color w:val="000000"/>
          <w:sz w:val="28"/>
          <w:szCs w:val="28"/>
        </w:rPr>
      </w:pPr>
      <w:r w:rsidRPr="00E00900">
        <w:rPr>
          <w:rFonts w:ascii="Bookman Old Style" w:eastAsia="Times New Roman" w:hAnsi="Bookman Old Style"/>
          <w:b/>
          <w:color w:val="000000"/>
          <w:sz w:val="28"/>
          <w:szCs w:val="28"/>
        </w:rPr>
        <w:t xml:space="preserve">The people shall express their will and consent on who shall govern them and how they should be governed, through regular, free and fair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s of their representatives or through referenda.</w:t>
      </w:r>
    </w:p>
    <w:p w:rsidR="00437D9D" w:rsidRPr="00E00900" w:rsidRDefault="00493750"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T</w:t>
      </w:r>
      <w:r w:rsidR="00437D9D" w:rsidRPr="00E00900">
        <w:rPr>
          <w:rFonts w:ascii="Bookman Old Style" w:hAnsi="Bookman Old Style"/>
          <w:color w:val="000000"/>
          <w:sz w:val="28"/>
          <w:szCs w:val="28"/>
        </w:rPr>
        <w:t xml:space="preserve">he import of </w:t>
      </w:r>
      <w:r w:rsidR="00D614C9" w:rsidRPr="00E00900">
        <w:rPr>
          <w:rFonts w:ascii="Bookman Old Style" w:hAnsi="Bookman Old Style"/>
          <w:color w:val="000000"/>
          <w:sz w:val="28"/>
          <w:szCs w:val="28"/>
        </w:rPr>
        <w:t>Section</w:t>
      </w:r>
      <w:r w:rsidR="00437D9D" w:rsidRPr="00E00900">
        <w:rPr>
          <w:rFonts w:ascii="Bookman Old Style" w:hAnsi="Bookman Old Style"/>
          <w:color w:val="000000"/>
          <w:sz w:val="28"/>
          <w:szCs w:val="28"/>
        </w:rPr>
        <w:t xml:space="preserve"> 59 (6) (a) of the PEA is that it enables the </w:t>
      </w:r>
      <w:r w:rsidR="00CA3C5A" w:rsidRPr="00E00900">
        <w:rPr>
          <w:rFonts w:ascii="Bookman Old Style" w:hAnsi="Bookman Old Style"/>
          <w:color w:val="000000"/>
          <w:sz w:val="28"/>
          <w:szCs w:val="28"/>
        </w:rPr>
        <w:t>Court</w:t>
      </w:r>
      <w:r w:rsidR="00437D9D" w:rsidRPr="00E00900">
        <w:rPr>
          <w:rFonts w:ascii="Bookman Old Style" w:hAnsi="Bookman Old Style"/>
          <w:color w:val="000000"/>
          <w:sz w:val="28"/>
          <w:szCs w:val="28"/>
        </w:rPr>
        <w:t xml:space="preserve"> to reflect on whether the proved irregularities affected the </w:t>
      </w:r>
      <w:r w:rsidR="009873FE" w:rsidRPr="00E00900">
        <w:rPr>
          <w:rFonts w:ascii="Bookman Old Style" w:hAnsi="Bookman Old Style"/>
          <w:color w:val="000000"/>
          <w:sz w:val="28"/>
          <w:szCs w:val="28"/>
        </w:rPr>
        <w:t>election</w:t>
      </w:r>
      <w:r w:rsidR="00437D9D" w:rsidRPr="00E00900">
        <w:rPr>
          <w:rFonts w:ascii="Bookman Old Style" w:hAnsi="Bookman Old Style"/>
          <w:color w:val="000000"/>
          <w:sz w:val="28"/>
          <w:szCs w:val="28"/>
        </w:rPr>
        <w:t xml:space="preserve"> to the extent that the ensuing results did not reflect the </w:t>
      </w:r>
      <w:r w:rsidR="00437D9D" w:rsidRPr="00E00900">
        <w:rPr>
          <w:rFonts w:ascii="Bookman Old Style" w:hAnsi="Bookman Old Style"/>
          <w:color w:val="000000"/>
          <w:sz w:val="28"/>
          <w:szCs w:val="28"/>
        </w:rPr>
        <w:lastRenderedPageBreak/>
        <w:t>choice of the majority of voters envisaged in Article 1 (4) of the Constitution and in fact negated the voters' intent.</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It is important that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asks the que</w:t>
      </w:r>
      <w:r w:rsidR="00493750" w:rsidRPr="00E00900">
        <w:rPr>
          <w:rFonts w:ascii="Bookman Old Style" w:hAnsi="Bookman Old Style"/>
          <w:color w:val="000000"/>
          <w:sz w:val="28"/>
          <w:szCs w:val="28"/>
        </w:rPr>
        <w:t>stion: “G</w:t>
      </w:r>
      <w:r w:rsidRPr="00E00900">
        <w:rPr>
          <w:rFonts w:ascii="Bookman Old Style" w:hAnsi="Bookman Old Style"/>
          <w:color w:val="000000"/>
          <w:sz w:val="28"/>
          <w:szCs w:val="28"/>
        </w:rPr>
        <w:t xml:space="preserve">iven the national character of the exercise </w:t>
      </w:r>
      <w:r w:rsidRPr="00E00900">
        <w:rPr>
          <w:rFonts w:ascii="Bookman Old Style" w:hAnsi="Bookman Old Style"/>
          <w:b/>
          <w:color w:val="000000"/>
          <w:sz w:val="28"/>
          <w:szCs w:val="28"/>
        </w:rPr>
        <w:t>where all voters in the country formed a single constituency</w:t>
      </w:r>
      <w:r w:rsidRPr="00E00900">
        <w:rPr>
          <w:rFonts w:ascii="Bookman Old Style" w:hAnsi="Bookman Old Style"/>
          <w:color w:val="000000"/>
          <w:sz w:val="28"/>
          <w:szCs w:val="28"/>
        </w:rPr>
        <w:t xml:space="preserve">, can it be said that the proven </w:t>
      </w:r>
      <w:r w:rsidR="00493750" w:rsidRPr="00E00900">
        <w:rPr>
          <w:rFonts w:ascii="Bookman Old Style" w:hAnsi="Bookman Old Style"/>
          <w:color w:val="000000"/>
          <w:sz w:val="28"/>
          <w:szCs w:val="28"/>
        </w:rPr>
        <w:t xml:space="preserve">irregularities </w:t>
      </w:r>
      <w:r w:rsidRPr="00E00900">
        <w:rPr>
          <w:rFonts w:ascii="Bookman Old Style" w:hAnsi="Bookman Old Style"/>
          <w:color w:val="000000"/>
          <w:sz w:val="28"/>
          <w:szCs w:val="28"/>
        </w:rPr>
        <w:t xml:space="preserve">so seriously affected the </w:t>
      </w:r>
      <w:r w:rsidR="00BF1F89" w:rsidRPr="00E00900">
        <w:rPr>
          <w:rFonts w:ascii="Bookman Old Style" w:hAnsi="Bookman Old Style"/>
          <w:color w:val="000000"/>
          <w:sz w:val="28"/>
          <w:szCs w:val="28"/>
        </w:rPr>
        <w:t xml:space="preserve">process </w:t>
      </w:r>
      <w:r w:rsidRPr="00E00900">
        <w:rPr>
          <w:rFonts w:ascii="Bookman Old Style" w:hAnsi="Bookman Old Style"/>
          <w:color w:val="000000"/>
          <w:sz w:val="28"/>
          <w:szCs w:val="28"/>
        </w:rPr>
        <w:t>that the result could no</w:t>
      </w:r>
      <w:r w:rsidR="00BF1F89" w:rsidRPr="00E00900">
        <w:rPr>
          <w:rFonts w:ascii="Bookman Old Style" w:hAnsi="Bookman Old Style"/>
          <w:color w:val="000000"/>
          <w:sz w:val="28"/>
          <w:szCs w:val="28"/>
        </w:rPr>
        <w:t>t</w:t>
      </w:r>
      <w:r w:rsidRPr="00E00900">
        <w:rPr>
          <w:rFonts w:ascii="Bookman Old Style" w:hAnsi="Bookman Old Style"/>
          <w:color w:val="000000"/>
          <w:sz w:val="28"/>
          <w:szCs w:val="28"/>
        </w:rPr>
        <w:t xml:space="preserve"> reasonably be said to represent the true will of the </w:t>
      </w:r>
      <w:r w:rsidR="00D24565" w:rsidRPr="00E00900">
        <w:rPr>
          <w:rFonts w:ascii="Bookman Old Style" w:hAnsi="Bookman Old Style"/>
          <w:color w:val="000000"/>
          <w:sz w:val="28"/>
          <w:szCs w:val="28"/>
        </w:rPr>
        <w:t>people</w:t>
      </w:r>
      <w:r w:rsidRPr="00E00900">
        <w:rPr>
          <w:rFonts w:ascii="Bookman Old Style" w:hAnsi="Bookman Old Style"/>
          <w:color w:val="000000"/>
          <w:sz w:val="28"/>
          <w:szCs w:val="28"/>
        </w:rPr>
        <w:t xml:space="preserve">?” </w:t>
      </w:r>
    </w:p>
    <w:p w:rsidR="00D24565"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The</w:t>
      </w:r>
      <w:r w:rsidR="00F35E10" w:rsidRPr="00E00900">
        <w:rPr>
          <w:rFonts w:ascii="Bookman Old Style" w:hAnsi="Bookman Old Style"/>
          <w:color w:val="000000"/>
          <w:sz w:val="28"/>
          <w:szCs w:val="28"/>
        </w:rPr>
        <w:t xml:space="preserve"> </w:t>
      </w:r>
      <w:r w:rsidR="005C2EB1" w:rsidRPr="00E00900">
        <w:rPr>
          <w:rFonts w:ascii="Bookman Old Style" w:hAnsi="Bookman Old Style"/>
          <w:color w:val="000000"/>
          <w:sz w:val="28"/>
          <w:szCs w:val="28"/>
        </w:rPr>
        <w:t>Petitioner</w:t>
      </w:r>
      <w:r w:rsidRPr="00E00900">
        <w:rPr>
          <w:rFonts w:ascii="Bookman Old Style" w:hAnsi="Bookman Old Style"/>
          <w:color w:val="000000"/>
          <w:sz w:val="28"/>
          <w:szCs w:val="28"/>
        </w:rPr>
        <w:t xml:space="preserve"> alleged that the results announced by the </w:t>
      </w:r>
      <w:r w:rsidR="00C06E3B" w:rsidRPr="00E00900">
        <w:rPr>
          <w:rFonts w:ascii="Bookman Old Style" w:hAnsi="Bookman Old Style"/>
          <w:color w:val="000000"/>
          <w:sz w:val="28"/>
          <w:szCs w:val="28"/>
        </w:rPr>
        <w:t>Commission</w:t>
      </w:r>
      <w:r w:rsidRPr="00E00900">
        <w:rPr>
          <w:rFonts w:ascii="Bookman Old Style" w:hAnsi="Bookman Old Style"/>
          <w:color w:val="000000"/>
          <w:sz w:val="28"/>
          <w:szCs w:val="28"/>
        </w:rPr>
        <w:t xml:space="preserve"> declaring the </w:t>
      </w:r>
      <w:r w:rsidR="00C06E3B" w:rsidRPr="00E00900">
        <w:rPr>
          <w:rFonts w:ascii="Bookman Old Style" w:hAnsi="Bookman Old Style"/>
          <w:color w:val="000000"/>
          <w:sz w:val="28"/>
          <w:szCs w:val="28"/>
        </w:rPr>
        <w:t>1st Respondent</w:t>
      </w:r>
      <w:r w:rsidRPr="00E00900">
        <w:rPr>
          <w:rFonts w:ascii="Bookman Old Style" w:hAnsi="Bookman Old Style"/>
          <w:color w:val="000000"/>
          <w:sz w:val="28"/>
          <w:szCs w:val="28"/>
        </w:rPr>
        <w:t xml:space="preserve"> as winner were manifestly different from the votes cast at </w:t>
      </w:r>
      <w:r w:rsidR="00322731" w:rsidRPr="00E00900">
        <w:rPr>
          <w:rFonts w:ascii="Bookman Old Style" w:hAnsi="Bookman Old Style"/>
          <w:color w:val="000000"/>
          <w:sz w:val="28"/>
          <w:szCs w:val="28"/>
        </w:rPr>
        <w:t>polling</w:t>
      </w:r>
      <w:r w:rsidRPr="00E00900">
        <w:rPr>
          <w:rFonts w:ascii="Bookman Old Style" w:hAnsi="Bookman Old Style"/>
          <w:color w:val="000000"/>
          <w:sz w:val="28"/>
          <w:szCs w:val="28"/>
        </w:rPr>
        <w:t xml:space="preserve"> </w:t>
      </w:r>
      <w:r w:rsidR="00322731" w:rsidRPr="00E00900">
        <w:rPr>
          <w:rFonts w:ascii="Bookman Old Style" w:hAnsi="Bookman Old Style"/>
          <w:color w:val="000000"/>
          <w:sz w:val="28"/>
          <w:szCs w:val="28"/>
        </w:rPr>
        <w:t>stations</w:t>
      </w:r>
      <w:r w:rsidRPr="00E00900">
        <w:rPr>
          <w:rFonts w:ascii="Bookman Old Style" w:hAnsi="Bookman Old Style"/>
          <w:color w:val="000000"/>
          <w:sz w:val="28"/>
          <w:szCs w:val="28"/>
        </w:rPr>
        <w:t xml:space="preserve">. </w:t>
      </w:r>
      <w:r w:rsidR="00E710D5" w:rsidRPr="00E00900">
        <w:rPr>
          <w:rFonts w:ascii="Bookman Old Style" w:hAnsi="Bookman Old Style"/>
          <w:color w:val="000000"/>
          <w:sz w:val="28"/>
          <w:szCs w:val="28"/>
        </w:rPr>
        <w:t>This was a very serious allegation indeed.</w:t>
      </w:r>
      <w:r w:rsidR="00F35E10" w:rsidRPr="00E00900">
        <w:rPr>
          <w:rFonts w:ascii="Bookman Old Style" w:hAnsi="Bookman Old Style"/>
          <w:color w:val="000000"/>
          <w:sz w:val="28"/>
          <w:szCs w:val="28"/>
        </w:rPr>
        <w:t xml:space="preserve"> T</w:t>
      </w:r>
      <w:r w:rsidR="00427F6A" w:rsidRPr="00E00900">
        <w:rPr>
          <w:rFonts w:ascii="Bookman Old Style" w:hAnsi="Bookman Old Style"/>
          <w:color w:val="000000"/>
          <w:sz w:val="28"/>
          <w:szCs w:val="28"/>
        </w:rPr>
        <w:t>he Petitioner</w:t>
      </w:r>
      <w:r w:rsidRPr="00E00900">
        <w:rPr>
          <w:rFonts w:ascii="Bookman Old Style" w:hAnsi="Bookman Old Style"/>
          <w:color w:val="000000"/>
          <w:sz w:val="28"/>
          <w:szCs w:val="28"/>
        </w:rPr>
        <w:t xml:space="preserve"> sought for the disclosure and discovery of the Declaration of Results </w:t>
      </w:r>
      <w:r w:rsidR="00F35E10" w:rsidRPr="00E00900">
        <w:rPr>
          <w:rFonts w:ascii="Bookman Old Style" w:hAnsi="Bookman Old Style"/>
          <w:color w:val="000000"/>
          <w:sz w:val="28"/>
          <w:szCs w:val="28"/>
        </w:rPr>
        <w:t>Forms used</w:t>
      </w:r>
      <w:r w:rsidRPr="00E00900">
        <w:rPr>
          <w:rFonts w:ascii="Bookman Old Style" w:hAnsi="Bookman Old Style"/>
          <w:color w:val="000000"/>
          <w:sz w:val="28"/>
          <w:szCs w:val="28"/>
        </w:rPr>
        <w:t xml:space="preserve"> by the </w:t>
      </w:r>
      <w:r w:rsidR="00C06E3B" w:rsidRPr="00E00900">
        <w:rPr>
          <w:rFonts w:ascii="Bookman Old Style" w:hAnsi="Bookman Old Style"/>
          <w:color w:val="000000"/>
          <w:sz w:val="28"/>
          <w:szCs w:val="28"/>
        </w:rPr>
        <w:t>Commission</w:t>
      </w:r>
      <w:r w:rsidRPr="00E00900">
        <w:rPr>
          <w:rFonts w:ascii="Bookman Old Style" w:hAnsi="Bookman Old Style"/>
          <w:color w:val="000000"/>
          <w:sz w:val="28"/>
          <w:szCs w:val="28"/>
        </w:rPr>
        <w:t xml:space="preserve"> to declare results, in order that it is determined whether the results announced correspond with what was recorded on the </w:t>
      </w:r>
      <w:r w:rsidR="007C4C78" w:rsidRPr="00E00900">
        <w:rPr>
          <w:rFonts w:ascii="Bookman Old Style" w:hAnsi="Bookman Old Style"/>
          <w:color w:val="000000"/>
          <w:sz w:val="28"/>
          <w:szCs w:val="28"/>
        </w:rPr>
        <w:t>Declaration of Results Forms</w:t>
      </w:r>
      <w:r w:rsidRPr="00E00900">
        <w:rPr>
          <w:rFonts w:ascii="Bookman Old Style" w:hAnsi="Bookman Old Style"/>
          <w:color w:val="000000"/>
          <w:sz w:val="28"/>
          <w:szCs w:val="28"/>
        </w:rPr>
        <w:t xml:space="preserve"> in possession of</w:t>
      </w:r>
      <w:r w:rsidR="00986F1D" w:rsidRPr="00E00900">
        <w:rPr>
          <w:rFonts w:ascii="Bookman Old Style" w:hAnsi="Bookman Old Style"/>
          <w:color w:val="000000"/>
          <w:sz w:val="28"/>
          <w:szCs w:val="28"/>
        </w:rPr>
        <w:t xml:space="preserve"> </w:t>
      </w:r>
      <w:r w:rsidR="00427F6A" w:rsidRPr="00E00900">
        <w:rPr>
          <w:rFonts w:ascii="Bookman Old Style" w:hAnsi="Bookman Old Style"/>
          <w:color w:val="000000"/>
          <w:sz w:val="28"/>
          <w:szCs w:val="28"/>
        </w:rPr>
        <w:t>the Petitioner</w:t>
      </w:r>
      <w:r w:rsidRPr="00E00900">
        <w:rPr>
          <w:rFonts w:ascii="Bookman Old Style" w:hAnsi="Bookman Old Style"/>
          <w:color w:val="000000"/>
          <w:sz w:val="28"/>
          <w:szCs w:val="28"/>
        </w:rPr>
        <w:t xml:space="preserve"> and other </w:t>
      </w:r>
      <w:r w:rsidR="007325FE" w:rsidRPr="00E00900">
        <w:rPr>
          <w:rFonts w:ascii="Bookman Old Style" w:hAnsi="Bookman Old Style"/>
          <w:color w:val="000000"/>
          <w:sz w:val="28"/>
          <w:szCs w:val="28"/>
        </w:rPr>
        <w:t>candidate</w:t>
      </w:r>
      <w:r w:rsidRPr="00E00900">
        <w:rPr>
          <w:rFonts w:ascii="Bookman Old Style" w:hAnsi="Bookman Old Style"/>
          <w:color w:val="000000"/>
          <w:sz w:val="28"/>
          <w:szCs w:val="28"/>
        </w:rPr>
        <w:t xml:space="preserve">s. The discovery was ordered by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and it was done. </w:t>
      </w:r>
      <w:r w:rsidR="005518E3" w:rsidRPr="00E00900">
        <w:rPr>
          <w:rFonts w:ascii="Bookman Old Style" w:hAnsi="Bookman Old Style"/>
          <w:color w:val="000000"/>
          <w:sz w:val="28"/>
          <w:szCs w:val="28"/>
        </w:rPr>
        <w:t>Counsel for</w:t>
      </w:r>
      <w:r w:rsidR="00986F1D" w:rsidRPr="00E00900">
        <w:rPr>
          <w:rFonts w:ascii="Bookman Old Style" w:hAnsi="Bookman Old Style"/>
          <w:color w:val="000000"/>
          <w:sz w:val="28"/>
          <w:szCs w:val="28"/>
        </w:rPr>
        <w:t xml:space="preserve"> </w:t>
      </w:r>
      <w:r w:rsidR="00427F6A" w:rsidRPr="00E00900">
        <w:rPr>
          <w:rFonts w:ascii="Bookman Old Style" w:hAnsi="Bookman Old Style"/>
          <w:color w:val="000000"/>
          <w:sz w:val="28"/>
          <w:szCs w:val="28"/>
        </w:rPr>
        <w:t>the Petitioner</w:t>
      </w:r>
      <w:r w:rsidR="005518E3" w:rsidRPr="00E00900">
        <w:rPr>
          <w:rFonts w:ascii="Bookman Old Style" w:hAnsi="Bookman Old Style"/>
          <w:color w:val="000000"/>
          <w:sz w:val="28"/>
          <w:szCs w:val="28"/>
        </w:rPr>
        <w:t xml:space="preserve"> and their experts were given access to documents and they did inspect them. </w:t>
      </w:r>
    </w:p>
    <w:p w:rsidR="00D24565"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By consent of the parties, the documents were exhibited in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and introduced in evidence.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had the opportunity to examine the Tally Sheets and Declaration of Results Forms. We found no evidence of discrepancy between what was recorded in the forms and what was declared by the </w:t>
      </w:r>
      <w:r w:rsidR="00C06E3B" w:rsidRPr="00E00900">
        <w:rPr>
          <w:rFonts w:ascii="Bookman Old Style" w:hAnsi="Bookman Old Style"/>
          <w:color w:val="000000"/>
          <w:sz w:val="28"/>
          <w:szCs w:val="28"/>
        </w:rPr>
        <w:t>Commission</w:t>
      </w:r>
      <w:r w:rsidRPr="00E00900">
        <w:rPr>
          <w:rFonts w:ascii="Bookman Old Style" w:hAnsi="Bookman Old Style"/>
          <w:color w:val="000000"/>
          <w:sz w:val="28"/>
          <w:szCs w:val="28"/>
        </w:rPr>
        <w:t xml:space="preserve">. </w:t>
      </w:r>
      <w:proofErr w:type="gramStart"/>
      <w:r w:rsidR="005518E3" w:rsidRPr="00E00900">
        <w:rPr>
          <w:rFonts w:ascii="Bookman Old Style" w:hAnsi="Bookman Old Style"/>
          <w:color w:val="000000"/>
          <w:sz w:val="28"/>
          <w:szCs w:val="28"/>
        </w:rPr>
        <w:t xml:space="preserve">Counsel </w:t>
      </w:r>
      <w:r w:rsidR="005518E3" w:rsidRPr="00E00900">
        <w:rPr>
          <w:rFonts w:ascii="Bookman Old Style" w:hAnsi="Bookman Old Style"/>
          <w:color w:val="000000"/>
          <w:sz w:val="28"/>
          <w:szCs w:val="28"/>
        </w:rPr>
        <w:lastRenderedPageBreak/>
        <w:t>for</w:t>
      </w:r>
      <w:r w:rsidR="00F35E10" w:rsidRPr="00E00900">
        <w:rPr>
          <w:rFonts w:ascii="Bookman Old Style" w:hAnsi="Bookman Old Style"/>
          <w:color w:val="000000"/>
          <w:sz w:val="28"/>
          <w:szCs w:val="28"/>
        </w:rPr>
        <w:t xml:space="preserve"> </w:t>
      </w:r>
      <w:r w:rsidR="005C2EB1" w:rsidRPr="00E00900">
        <w:rPr>
          <w:rFonts w:ascii="Bookman Old Style" w:hAnsi="Bookman Old Style"/>
          <w:color w:val="000000"/>
          <w:sz w:val="28"/>
          <w:szCs w:val="28"/>
        </w:rPr>
        <w:t>Petitioner</w:t>
      </w:r>
      <w:r w:rsidR="005518E3" w:rsidRPr="00E00900">
        <w:rPr>
          <w:rFonts w:ascii="Bookman Old Style" w:hAnsi="Bookman Old Style"/>
          <w:color w:val="000000"/>
          <w:sz w:val="28"/>
          <w:szCs w:val="28"/>
        </w:rPr>
        <w:t xml:space="preserve"> themselves failed to point out any such discrepancies.</w:t>
      </w:r>
      <w:proofErr w:type="gramEnd"/>
      <w:r w:rsidR="005518E3" w:rsidRPr="00E00900">
        <w:rPr>
          <w:rFonts w:ascii="Bookman Old Style" w:hAnsi="Bookman Old Style"/>
          <w:color w:val="000000"/>
          <w:sz w:val="28"/>
          <w:szCs w:val="28"/>
        </w:rPr>
        <w:t xml:space="preserve"> </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We </w:t>
      </w:r>
      <w:r w:rsidR="00D24565" w:rsidRPr="00E00900">
        <w:rPr>
          <w:rFonts w:ascii="Bookman Old Style" w:hAnsi="Bookman Old Style"/>
          <w:color w:val="000000"/>
          <w:sz w:val="28"/>
          <w:szCs w:val="28"/>
        </w:rPr>
        <w:t xml:space="preserve">were </w:t>
      </w:r>
      <w:r w:rsidRPr="00E00900">
        <w:rPr>
          <w:rFonts w:ascii="Bookman Old Style" w:hAnsi="Bookman Old Style"/>
          <w:color w:val="000000"/>
          <w:sz w:val="28"/>
          <w:szCs w:val="28"/>
        </w:rPr>
        <w:t xml:space="preserve">satisfied that the results used by the </w:t>
      </w:r>
      <w:r w:rsidR="00C06E3B" w:rsidRPr="00E00900">
        <w:rPr>
          <w:rFonts w:ascii="Bookman Old Style" w:hAnsi="Bookman Old Style"/>
          <w:color w:val="000000"/>
          <w:sz w:val="28"/>
          <w:szCs w:val="28"/>
        </w:rPr>
        <w:t>Commission</w:t>
      </w:r>
      <w:r w:rsidRPr="00E00900">
        <w:rPr>
          <w:rFonts w:ascii="Bookman Old Style" w:hAnsi="Bookman Old Style"/>
          <w:color w:val="000000"/>
          <w:sz w:val="28"/>
          <w:szCs w:val="28"/>
        </w:rPr>
        <w:t xml:space="preserve"> to declare the </w:t>
      </w:r>
      <w:r w:rsidR="00C06E3B" w:rsidRPr="00E00900">
        <w:rPr>
          <w:rFonts w:ascii="Bookman Old Style" w:hAnsi="Bookman Old Style"/>
          <w:color w:val="000000"/>
          <w:sz w:val="28"/>
          <w:szCs w:val="28"/>
        </w:rPr>
        <w:t>1st Respondent</w:t>
      </w:r>
      <w:r w:rsidRPr="00E00900">
        <w:rPr>
          <w:rFonts w:ascii="Bookman Old Style" w:hAnsi="Bookman Old Style"/>
          <w:color w:val="000000"/>
          <w:sz w:val="28"/>
          <w:szCs w:val="28"/>
        </w:rPr>
        <w:t xml:space="preserve"> as winner were based on the tally sheets and Declaration of Results Forms introduced in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as evidence by the consent of the parties.</w:t>
      </w:r>
      <w:r w:rsidR="00F35E10" w:rsidRPr="00E00900">
        <w:rPr>
          <w:rFonts w:ascii="Bookman Old Style" w:hAnsi="Bookman Old Style"/>
          <w:color w:val="000000"/>
          <w:sz w:val="28"/>
          <w:szCs w:val="28"/>
        </w:rPr>
        <w:t xml:space="preserve"> T</w:t>
      </w:r>
      <w:r w:rsidR="00427F6A" w:rsidRPr="00E00900">
        <w:rPr>
          <w:rFonts w:ascii="Bookman Old Style" w:hAnsi="Bookman Old Style"/>
          <w:color w:val="000000"/>
          <w:sz w:val="28"/>
          <w:szCs w:val="28"/>
        </w:rPr>
        <w:t>he Petitioner</w:t>
      </w:r>
      <w:r w:rsidRPr="00E00900">
        <w:rPr>
          <w:rFonts w:ascii="Bookman Old Style" w:hAnsi="Bookman Old Style"/>
          <w:color w:val="000000"/>
          <w:sz w:val="28"/>
          <w:szCs w:val="28"/>
        </w:rPr>
        <w:t xml:space="preserve"> did not produce any Declaration of Results Forms which he had</w:t>
      </w:r>
      <w:r w:rsidR="005518E3" w:rsidRPr="00E00900">
        <w:rPr>
          <w:rFonts w:ascii="Bookman Old Style" w:hAnsi="Bookman Old Style"/>
          <w:color w:val="000000"/>
          <w:sz w:val="28"/>
          <w:szCs w:val="28"/>
        </w:rPr>
        <w:t xml:space="preserve"> stated in his </w:t>
      </w:r>
      <w:r w:rsidR="00C06E3B" w:rsidRPr="00E00900">
        <w:rPr>
          <w:rFonts w:ascii="Bookman Old Style" w:hAnsi="Bookman Old Style"/>
          <w:color w:val="000000"/>
          <w:sz w:val="28"/>
          <w:szCs w:val="28"/>
        </w:rPr>
        <w:t>petition</w:t>
      </w:r>
      <w:r w:rsidR="005518E3" w:rsidRPr="00E00900">
        <w:rPr>
          <w:rFonts w:ascii="Bookman Old Style" w:hAnsi="Bookman Old Style"/>
          <w:color w:val="000000"/>
          <w:sz w:val="28"/>
          <w:szCs w:val="28"/>
        </w:rPr>
        <w:t xml:space="preserve"> to be </w:t>
      </w:r>
      <w:r w:rsidRPr="00E00900">
        <w:rPr>
          <w:rFonts w:ascii="Bookman Old Style" w:hAnsi="Bookman Old Style"/>
          <w:color w:val="000000"/>
          <w:sz w:val="28"/>
          <w:szCs w:val="28"/>
        </w:rPr>
        <w:t xml:space="preserve">in his possession.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therefore had no way of </w:t>
      </w:r>
      <w:r w:rsidR="00D24565" w:rsidRPr="00E00900">
        <w:rPr>
          <w:rFonts w:ascii="Bookman Old Style" w:hAnsi="Bookman Old Style"/>
          <w:color w:val="000000"/>
          <w:sz w:val="28"/>
          <w:szCs w:val="28"/>
        </w:rPr>
        <w:t xml:space="preserve">determining </w:t>
      </w:r>
      <w:r w:rsidRPr="00E00900">
        <w:rPr>
          <w:rFonts w:ascii="Bookman Old Style" w:hAnsi="Bookman Old Style"/>
          <w:color w:val="000000"/>
          <w:sz w:val="28"/>
          <w:szCs w:val="28"/>
        </w:rPr>
        <w:t>whether or not what was in the possession of</w:t>
      </w:r>
      <w:r w:rsidR="00C77033" w:rsidRPr="00E00900">
        <w:rPr>
          <w:rFonts w:ascii="Bookman Old Style" w:hAnsi="Bookman Old Style"/>
          <w:color w:val="000000"/>
          <w:sz w:val="28"/>
          <w:szCs w:val="28"/>
        </w:rPr>
        <w:t xml:space="preserve"> the petitioner </w:t>
      </w:r>
      <w:r w:rsidRPr="00E00900">
        <w:rPr>
          <w:rFonts w:ascii="Bookman Old Style" w:hAnsi="Bookman Old Style"/>
          <w:color w:val="000000"/>
          <w:sz w:val="28"/>
          <w:szCs w:val="28"/>
        </w:rPr>
        <w:t xml:space="preserve">differed with the official record of the </w:t>
      </w:r>
      <w:r w:rsidR="00C06E3B" w:rsidRPr="00E00900">
        <w:rPr>
          <w:rFonts w:ascii="Bookman Old Style" w:hAnsi="Bookman Old Style"/>
          <w:color w:val="000000"/>
          <w:sz w:val="28"/>
          <w:szCs w:val="28"/>
        </w:rPr>
        <w:t>Commission</w:t>
      </w:r>
      <w:r w:rsidRPr="00E00900">
        <w:rPr>
          <w:rFonts w:ascii="Bookman Old Style" w:hAnsi="Bookman Old Style"/>
          <w:color w:val="000000"/>
          <w:sz w:val="28"/>
          <w:szCs w:val="28"/>
        </w:rPr>
        <w:t>.</w:t>
      </w:r>
      <w:r w:rsidR="00F35E10" w:rsidRPr="00E00900">
        <w:rPr>
          <w:rFonts w:ascii="Bookman Old Style" w:hAnsi="Bookman Old Style"/>
          <w:color w:val="000000"/>
          <w:sz w:val="28"/>
          <w:szCs w:val="28"/>
        </w:rPr>
        <w:t xml:space="preserve"> T</w:t>
      </w:r>
      <w:r w:rsidR="00427F6A" w:rsidRPr="00E00900">
        <w:rPr>
          <w:rFonts w:ascii="Bookman Old Style" w:hAnsi="Bookman Old Style"/>
          <w:color w:val="000000"/>
          <w:sz w:val="28"/>
          <w:szCs w:val="28"/>
        </w:rPr>
        <w:t>he Petitioner</w:t>
      </w:r>
      <w:r w:rsidRPr="00E00900">
        <w:rPr>
          <w:rFonts w:ascii="Bookman Old Style" w:hAnsi="Bookman Old Style"/>
          <w:color w:val="000000"/>
          <w:sz w:val="28"/>
          <w:szCs w:val="28"/>
        </w:rPr>
        <w:t xml:space="preserve"> therefore failed to discharge </w:t>
      </w:r>
      <w:r w:rsidR="00D24565" w:rsidRPr="00E00900">
        <w:rPr>
          <w:rFonts w:ascii="Bookman Old Style" w:hAnsi="Bookman Old Style"/>
          <w:color w:val="000000"/>
          <w:sz w:val="28"/>
          <w:szCs w:val="28"/>
        </w:rPr>
        <w:t>his</w:t>
      </w:r>
      <w:r w:rsidRPr="00E00900">
        <w:rPr>
          <w:rFonts w:ascii="Bookman Old Style" w:hAnsi="Bookman Old Style"/>
          <w:color w:val="000000"/>
          <w:sz w:val="28"/>
          <w:szCs w:val="28"/>
        </w:rPr>
        <w:t xml:space="preserve"> burden of proving the allegation that serious discrepancies existed between what was declared by the </w:t>
      </w:r>
      <w:r w:rsidR="00C06E3B" w:rsidRPr="00E00900">
        <w:rPr>
          <w:rFonts w:ascii="Bookman Old Style" w:hAnsi="Bookman Old Style"/>
          <w:color w:val="000000"/>
          <w:sz w:val="28"/>
          <w:szCs w:val="28"/>
        </w:rPr>
        <w:t>Commission</w:t>
      </w:r>
      <w:r w:rsidRPr="00E00900">
        <w:rPr>
          <w:rFonts w:ascii="Bookman Old Style" w:hAnsi="Bookman Old Style"/>
          <w:color w:val="000000"/>
          <w:sz w:val="28"/>
          <w:szCs w:val="28"/>
        </w:rPr>
        <w:t xml:space="preserve"> and what was declared at </w:t>
      </w:r>
      <w:r w:rsidR="00322731" w:rsidRPr="00E00900">
        <w:rPr>
          <w:rFonts w:ascii="Bookman Old Style" w:hAnsi="Bookman Old Style"/>
          <w:color w:val="000000"/>
          <w:sz w:val="28"/>
          <w:szCs w:val="28"/>
        </w:rPr>
        <w:t>polling</w:t>
      </w:r>
      <w:r w:rsidRPr="00E00900">
        <w:rPr>
          <w:rFonts w:ascii="Bookman Old Style" w:hAnsi="Bookman Old Style"/>
          <w:color w:val="000000"/>
          <w:sz w:val="28"/>
          <w:szCs w:val="28"/>
        </w:rPr>
        <w:t xml:space="preserve"> </w:t>
      </w:r>
      <w:r w:rsidR="00322731" w:rsidRPr="00E00900">
        <w:rPr>
          <w:rFonts w:ascii="Bookman Old Style" w:hAnsi="Bookman Old Style"/>
          <w:color w:val="000000"/>
          <w:sz w:val="28"/>
          <w:szCs w:val="28"/>
        </w:rPr>
        <w:t>stations</w:t>
      </w:r>
      <w:r w:rsidRPr="00E00900">
        <w:rPr>
          <w:rFonts w:ascii="Bookman Old Style" w:hAnsi="Bookman Old Style"/>
          <w:color w:val="000000"/>
          <w:sz w:val="28"/>
          <w:szCs w:val="28"/>
        </w:rPr>
        <w:t>.</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eastAsia="Times New Roman" w:hAnsi="Bookman Old Style"/>
          <w:color w:val="000000"/>
          <w:sz w:val="28"/>
          <w:szCs w:val="28"/>
        </w:rPr>
        <w:t>I</w:t>
      </w:r>
      <w:r w:rsidRPr="00E00900">
        <w:rPr>
          <w:rFonts w:ascii="Bookman Old Style" w:hAnsi="Bookman Old Style"/>
          <w:color w:val="000000"/>
          <w:sz w:val="28"/>
          <w:szCs w:val="28"/>
        </w:rPr>
        <w:t xml:space="preserve">n defining what constitutes a valid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we must be guided by </w:t>
      </w:r>
      <w:r w:rsidRPr="00E00900">
        <w:rPr>
          <w:rFonts w:ascii="Bookman Old Style" w:hAnsi="Bookman Old Style"/>
          <w:b/>
          <w:color w:val="000000"/>
          <w:sz w:val="28"/>
          <w:szCs w:val="28"/>
        </w:rPr>
        <w:t>both</w:t>
      </w:r>
      <w:r w:rsidR="00D24565" w:rsidRPr="00E00900">
        <w:rPr>
          <w:rFonts w:ascii="Bookman Old Style" w:hAnsi="Bookman Old Style"/>
          <w:color w:val="000000"/>
          <w:sz w:val="28"/>
          <w:szCs w:val="28"/>
        </w:rPr>
        <w:t xml:space="preserve"> the A</w:t>
      </w:r>
      <w:r w:rsidRPr="00E00900">
        <w:rPr>
          <w:rFonts w:ascii="Bookman Old Style" w:hAnsi="Bookman Old Style"/>
          <w:color w:val="000000"/>
          <w:sz w:val="28"/>
          <w:szCs w:val="28"/>
        </w:rPr>
        <w:t xml:space="preserve">rticle on people’s sovereignty (Article 1) as well as the article providing for challenging the “validity” of an </w:t>
      </w:r>
      <w:r w:rsidR="009873FE" w:rsidRPr="00E00900">
        <w:rPr>
          <w:rFonts w:ascii="Bookman Old Style" w:hAnsi="Bookman Old Style"/>
          <w:color w:val="000000"/>
          <w:sz w:val="28"/>
          <w:szCs w:val="28"/>
        </w:rPr>
        <w:t>election</w:t>
      </w:r>
      <w:r w:rsidRPr="00E00900">
        <w:rPr>
          <w:rFonts w:ascii="Bookman Old Style" w:hAnsi="Bookman Old Style"/>
          <w:b/>
          <w:color w:val="000000"/>
          <w:sz w:val="28"/>
          <w:szCs w:val="28"/>
        </w:rPr>
        <w:t xml:space="preserve"> </w:t>
      </w:r>
      <w:r w:rsidRPr="00E00900">
        <w:rPr>
          <w:rFonts w:ascii="Bookman Old Style" w:hAnsi="Bookman Old Style"/>
          <w:color w:val="000000"/>
          <w:sz w:val="28"/>
          <w:szCs w:val="28"/>
        </w:rPr>
        <w:t>(Article 104). Both constitutional provisions must be read together.</w:t>
      </w:r>
    </w:p>
    <w:p w:rsidR="00437D9D" w:rsidRPr="00E00900" w:rsidRDefault="00CA3C5A"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Court</w:t>
      </w:r>
      <w:r w:rsidR="00437D9D" w:rsidRPr="00E00900">
        <w:rPr>
          <w:rFonts w:ascii="Bookman Old Style" w:eastAsia="Times New Roman" w:hAnsi="Bookman Old Style"/>
          <w:color w:val="000000"/>
          <w:sz w:val="28"/>
          <w:szCs w:val="28"/>
        </w:rPr>
        <w:t xml:space="preserve"> has been guided by the </w:t>
      </w:r>
      <w:proofErr w:type="gramStart"/>
      <w:r w:rsidR="00437D9D" w:rsidRPr="00E00900">
        <w:rPr>
          <w:rFonts w:ascii="Bookman Old Style" w:eastAsia="Times New Roman" w:hAnsi="Bookman Old Style"/>
          <w:color w:val="000000"/>
          <w:sz w:val="28"/>
          <w:szCs w:val="28"/>
        </w:rPr>
        <w:t xml:space="preserve">principle that in a democracy, the </w:t>
      </w:r>
      <w:r w:rsidR="009873FE" w:rsidRPr="00E00900">
        <w:rPr>
          <w:rFonts w:ascii="Bookman Old Style" w:eastAsia="Times New Roman" w:hAnsi="Bookman Old Style"/>
          <w:color w:val="000000"/>
          <w:sz w:val="28"/>
          <w:szCs w:val="28"/>
        </w:rPr>
        <w:t>election</w:t>
      </w:r>
      <w:r w:rsidR="00437D9D" w:rsidRPr="00E00900">
        <w:rPr>
          <w:rFonts w:ascii="Bookman Old Style" w:eastAsia="Times New Roman" w:hAnsi="Bookman Old Style"/>
          <w:color w:val="000000"/>
          <w:sz w:val="28"/>
          <w:szCs w:val="28"/>
        </w:rPr>
        <w:t xml:space="preserve"> of a leader is the preserve of the voting citizenry, and that the </w:t>
      </w:r>
      <w:r w:rsidRPr="00E00900">
        <w:rPr>
          <w:rFonts w:ascii="Bookman Old Style" w:eastAsia="Times New Roman" w:hAnsi="Bookman Old Style"/>
          <w:color w:val="000000"/>
          <w:sz w:val="28"/>
          <w:szCs w:val="28"/>
        </w:rPr>
        <w:t>Court</w:t>
      </w:r>
      <w:r w:rsidR="00437D9D" w:rsidRPr="00E00900">
        <w:rPr>
          <w:rFonts w:ascii="Bookman Old Style" w:eastAsia="Times New Roman" w:hAnsi="Bookman Old Style"/>
          <w:color w:val="000000"/>
          <w:sz w:val="28"/>
          <w:szCs w:val="28"/>
        </w:rPr>
        <w:t xml:space="preserve"> should not rush to tamper with results which reflect</w:t>
      </w:r>
      <w:proofErr w:type="gramEnd"/>
      <w:r w:rsidR="00437D9D" w:rsidRPr="00E00900">
        <w:rPr>
          <w:rFonts w:ascii="Bookman Old Style" w:eastAsia="Times New Roman" w:hAnsi="Bookman Old Style"/>
          <w:color w:val="000000"/>
          <w:sz w:val="28"/>
          <w:szCs w:val="28"/>
        </w:rPr>
        <w:t xml:space="preserve"> the expression of the population’s electoral intent. Inherent in the </w:t>
      </w:r>
      <w:r w:rsidR="00D614C9" w:rsidRPr="00E00900">
        <w:rPr>
          <w:rFonts w:ascii="Bookman Old Style" w:eastAsia="Times New Roman" w:hAnsi="Bookman Old Style"/>
          <w:color w:val="000000"/>
          <w:sz w:val="28"/>
          <w:szCs w:val="28"/>
        </w:rPr>
        <w:t>Section</w:t>
      </w:r>
      <w:r w:rsidR="00437D9D" w:rsidRPr="00E00900">
        <w:rPr>
          <w:rFonts w:ascii="Bookman Old Style" w:eastAsia="Times New Roman" w:hAnsi="Bookman Old Style"/>
          <w:color w:val="000000"/>
          <w:sz w:val="28"/>
          <w:szCs w:val="28"/>
        </w:rPr>
        <w:t xml:space="preserve"> is the philosophy that the fundamental consideration in an </w:t>
      </w:r>
      <w:r w:rsidR="009873FE" w:rsidRPr="00E00900">
        <w:rPr>
          <w:rFonts w:ascii="Bookman Old Style" w:eastAsia="Times New Roman" w:hAnsi="Bookman Old Style"/>
          <w:color w:val="000000"/>
          <w:sz w:val="28"/>
          <w:szCs w:val="28"/>
        </w:rPr>
        <w:t>election</w:t>
      </w:r>
      <w:r w:rsidR="00437D9D" w:rsidRPr="00E00900">
        <w:rPr>
          <w:rFonts w:ascii="Bookman Old Style" w:eastAsia="Times New Roman" w:hAnsi="Bookman Old Style"/>
          <w:color w:val="000000"/>
          <w:sz w:val="28"/>
          <w:szCs w:val="28"/>
        </w:rPr>
        <w:t xml:space="preserve"> contest should be whether the will of </w:t>
      </w:r>
      <w:r w:rsidR="00437D9D" w:rsidRPr="00E00900">
        <w:rPr>
          <w:rFonts w:ascii="Bookman Old Style" w:eastAsia="Times New Roman" w:hAnsi="Bookman Old Style"/>
          <w:color w:val="000000"/>
          <w:sz w:val="28"/>
          <w:szCs w:val="28"/>
        </w:rPr>
        <w:lastRenderedPageBreak/>
        <w:t>the majority has been affected by the non-compliance. This is the very philosophy on which Article 1 (4) of the Constitution</w:t>
      </w:r>
      <w:r w:rsidR="00437D9D" w:rsidRPr="00E00900">
        <w:rPr>
          <w:rFonts w:ascii="Bookman Old Style" w:eastAsia="Times New Roman" w:hAnsi="Bookman Old Style"/>
          <w:b/>
          <w:color w:val="000000"/>
          <w:sz w:val="28"/>
          <w:szCs w:val="28"/>
        </w:rPr>
        <w:t xml:space="preserve"> </w:t>
      </w:r>
      <w:r w:rsidR="00437D9D" w:rsidRPr="00E00900">
        <w:rPr>
          <w:rFonts w:ascii="Bookman Old Style" w:eastAsia="Times New Roman" w:hAnsi="Bookman Old Style"/>
          <w:color w:val="000000"/>
          <w:sz w:val="28"/>
          <w:szCs w:val="28"/>
        </w:rPr>
        <w:t>is founded.</w:t>
      </w:r>
    </w:p>
    <w:p w:rsidR="005518E3" w:rsidRPr="00E00900" w:rsidRDefault="005518E3"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The context is that a general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has been held, conducted by a body duly mandated by the Constitution to hold and manage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s and declare results. On the face of it therefore, the people have spoken. There must be a basic assumption that what was done was properly done until the contrary is proved. The law is that where a duty is imposed on a body to do </w:t>
      </w:r>
      <w:r w:rsidR="00D24565" w:rsidRPr="00E00900">
        <w:rPr>
          <w:rFonts w:ascii="Bookman Old Style" w:eastAsia="Times New Roman" w:hAnsi="Bookman Old Style"/>
          <w:color w:val="000000"/>
          <w:sz w:val="28"/>
          <w:szCs w:val="28"/>
        </w:rPr>
        <w:t xml:space="preserve">or </w:t>
      </w:r>
      <w:r w:rsidRPr="00E00900">
        <w:rPr>
          <w:rFonts w:ascii="Bookman Old Style" w:eastAsia="Times New Roman" w:hAnsi="Bookman Old Style"/>
          <w:color w:val="000000"/>
          <w:sz w:val="28"/>
          <w:szCs w:val="28"/>
        </w:rPr>
        <w:t xml:space="preserve">carry out certain duties, there is an assumption that what was done was done correctly. That is why Article 104 (5) states that where no </w:t>
      </w:r>
      <w:r w:rsidR="00C06E3B" w:rsidRPr="00E00900">
        <w:rPr>
          <w:rFonts w:ascii="Bookman Old Style" w:eastAsia="Times New Roman" w:hAnsi="Bookman Old Style"/>
          <w:color w:val="000000"/>
          <w:sz w:val="28"/>
          <w:szCs w:val="28"/>
        </w:rPr>
        <w:t>petition</w:t>
      </w:r>
      <w:r w:rsidRPr="00E00900">
        <w:rPr>
          <w:rFonts w:ascii="Bookman Old Style" w:eastAsia="Times New Roman" w:hAnsi="Bookman Old Style"/>
          <w:color w:val="000000"/>
          <w:sz w:val="28"/>
          <w:szCs w:val="28"/>
        </w:rPr>
        <w:t xml:space="preserve"> is filed or if filed it is dismissed, the person declared President shall be presumed to have been duly elected President.</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We must however emphasize that although the mathematical impact of noncompliance is often critical in determining whether or not to annul an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’s evaluation of evidence and resulting decision is </w:t>
      </w:r>
      <w:r w:rsidRPr="00E00900">
        <w:rPr>
          <w:rFonts w:ascii="Bookman Old Style" w:hAnsi="Bookman Old Style"/>
          <w:b/>
          <w:color w:val="000000"/>
          <w:sz w:val="28"/>
          <w:szCs w:val="28"/>
        </w:rPr>
        <w:t>not exclusively based</w:t>
      </w:r>
      <w:r w:rsidRPr="00E00900">
        <w:rPr>
          <w:rFonts w:ascii="Bookman Old Style" w:hAnsi="Bookman Old Style"/>
          <w:color w:val="000000"/>
          <w:sz w:val="28"/>
          <w:szCs w:val="28"/>
        </w:rPr>
        <w:t xml:space="preserve"> on the quantitative test.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must also consider the nature of the alleged noncompliance. It is not every violation that can be evaluated in quantitative terms. But whatever the nature of the violation alleged, the quantum and quality of evidence presented to prove the violation must be sufficient to satisfy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that what the Constitution envisaged as a free and fair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as the expression of the consent and will of the people on who should govern them, has been circumvented.</w:t>
      </w:r>
      <w:r w:rsidRPr="00E00900">
        <w:rPr>
          <w:rFonts w:ascii="Bookman Old Style" w:hAnsi="Bookman Old Style"/>
          <w:color w:val="FF0000"/>
          <w:sz w:val="28"/>
          <w:szCs w:val="28"/>
        </w:rPr>
        <w:t xml:space="preserve"> </w:t>
      </w:r>
      <w:r w:rsidRPr="00E00900">
        <w:rPr>
          <w:rFonts w:ascii="Bookman Old Style" w:hAnsi="Bookman Old Style"/>
          <w:color w:val="000000"/>
          <w:sz w:val="28"/>
          <w:szCs w:val="28"/>
        </w:rPr>
        <w:t xml:space="preserve">Annulling of </w:t>
      </w:r>
      <w:r w:rsidR="00C06E3B" w:rsidRPr="00E00900">
        <w:rPr>
          <w:rFonts w:ascii="Bookman Old Style" w:hAnsi="Bookman Old Style"/>
          <w:color w:val="000000"/>
          <w:sz w:val="28"/>
          <w:szCs w:val="28"/>
        </w:rPr>
        <w:lastRenderedPageBreak/>
        <w:t xml:space="preserve">presidential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results is a case by case analysis of the evidence adduced before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If there is evidence of such </w:t>
      </w:r>
      <w:r w:rsidRPr="00E00900">
        <w:rPr>
          <w:rFonts w:ascii="Bookman Old Style" w:hAnsi="Bookman Old Style"/>
          <w:b/>
          <w:color w:val="000000"/>
          <w:sz w:val="28"/>
          <w:szCs w:val="28"/>
        </w:rPr>
        <w:t>substantial departure</w:t>
      </w:r>
      <w:r w:rsidRPr="00E00900">
        <w:rPr>
          <w:rFonts w:ascii="Bookman Old Style" w:hAnsi="Bookman Old Style"/>
          <w:color w:val="000000"/>
          <w:sz w:val="28"/>
          <w:szCs w:val="28"/>
        </w:rPr>
        <w:t xml:space="preserve"> from constitutional imperatives that the process could be said to have been qualitatively devoid of merit and rightly be described as a </w:t>
      </w:r>
      <w:r w:rsidRPr="00E00900">
        <w:rPr>
          <w:rStyle w:val="algo-summary"/>
          <w:rFonts w:ascii="Bookman Old Style" w:hAnsi="Bookman Old Style"/>
          <w:color w:val="000000"/>
          <w:sz w:val="28"/>
          <w:szCs w:val="28"/>
        </w:rPr>
        <w:t>spurious imitation</w:t>
      </w:r>
      <w:r w:rsidRPr="00E00900">
        <w:rPr>
          <w:rFonts w:ascii="Bookman Old Style" w:hAnsi="Bookman Old Style"/>
          <w:color w:val="000000"/>
          <w:sz w:val="28"/>
          <w:szCs w:val="28"/>
        </w:rPr>
        <w:t xml:space="preserve"> of what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s should be</w:t>
      </w:r>
      <w:proofErr w:type="gramStart"/>
      <w:r w:rsidRPr="00E00900">
        <w:rPr>
          <w:rFonts w:ascii="Bookman Old Style" w:hAnsi="Bookman Old Style"/>
          <w:color w:val="000000"/>
          <w:sz w:val="28"/>
          <w:szCs w:val="28"/>
        </w:rPr>
        <w:t>,</w:t>
      </w:r>
      <w:proofErr w:type="gramEnd"/>
      <w:r w:rsidRPr="00E00900">
        <w:rPr>
          <w:rFonts w:ascii="Bookman Old Style" w:hAnsi="Bookman Old Style"/>
          <w:color w:val="000000"/>
          <w:sz w:val="28"/>
          <w:szCs w:val="28"/>
        </w:rPr>
        <w:t xml:space="preserve">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would annul the outcome.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s in exercise of judicial independence and discretion are at liberty to annul the outcome of such a sham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Under Issue 1</w:t>
      </w:r>
      <w:r w:rsidR="00F35E10" w:rsidRPr="00E00900">
        <w:rPr>
          <w:rFonts w:ascii="Bookman Old Style" w:hAnsi="Bookman Old Style"/>
          <w:bCs/>
          <w:sz w:val="28"/>
          <w:szCs w:val="28"/>
        </w:rPr>
        <w:t>, the</w:t>
      </w:r>
      <w:r w:rsidR="00427F6A" w:rsidRPr="00E00900">
        <w:rPr>
          <w:rFonts w:ascii="Bookman Old Style" w:hAnsi="Bookman Old Style"/>
          <w:bCs/>
          <w:sz w:val="28"/>
          <w:szCs w:val="28"/>
        </w:rPr>
        <w:t xml:space="preserve"> Petitioner</w:t>
      </w:r>
      <w:r w:rsidRPr="00E00900">
        <w:rPr>
          <w:rFonts w:ascii="Bookman Old Style" w:hAnsi="Bookman Old Style"/>
          <w:bCs/>
          <w:sz w:val="28"/>
          <w:szCs w:val="28"/>
        </w:rPr>
        <w:t xml:space="preserve"> made twenty specific allegations of </w:t>
      </w:r>
      <w:r w:rsidR="00B56E63" w:rsidRPr="00E00900">
        <w:rPr>
          <w:rFonts w:ascii="Bookman Old Style" w:hAnsi="Bookman Old Style"/>
          <w:bCs/>
          <w:sz w:val="28"/>
          <w:szCs w:val="28"/>
        </w:rPr>
        <w:t xml:space="preserve">noncompliance </w:t>
      </w:r>
      <w:r w:rsidRPr="00E00900">
        <w:rPr>
          <w:rFonts w:ascii="Bookman Old Style" w:hAnsi="Bookman Old Style"/>
          <w:bCs/>
          <w:sz w:val="28"/>
          <w:szCs w:val="28"/>
        </w:rPr>
        <w:t xml:space="preserve">with the provisions of the PEA and/or the ECA against the </w:t>
      </w:r>
      <w:r w:rsidR="00C06E3B" w:rsidRPr="00E00900">
        <w:rPr>
          <w:rFonts w:ascii="Bookman Old Style" w:hAnsi="Bookman Old Style"/>
          <w:bCs/>
          <w:sz w:val="28"/>
          <w:szCs w:val="28"/>
        </w:rPr>
        <w:t>Commission</w:t>
      </w:r>
      <w:r w:rsidRPr="00E00900">
        <w:rPr>
          <w:rFonts w:ascii="Bookman Old Style" w:hAnsi="Bookman Old Style"/>
          <w:bCs/>
          <w:sz w:val="28"/>
          <w:szCs w:val="28"/>
        </w:rPr>
        <w:t>. And under Issue No.2</w:t>
      </w:r>
      <w:r w:rsidR="00F35E10" w:rsidRPr="00E00900">
        <w:rPr>
          <w:rFonts w:ascii="Bookman Old Style" w:hAnsi="Bookman Old Style"/>
          <w:bCs/>
          <w:sz w:val="28"/>
          <w:szCs w:val="28"/>
        </w:rPr>
        <w:t>, the</w:t>
      </w:r>
      <w:r w:rsidR="00427F6A" w:rsidRPr="00E00900">
        <w:rPr>
          <w:rFonts w:ascii="Bookman Old Style" w:hAnsi="Bookman Old Style"/>
          <w:bCs/>
          <w:sz w:val="28"/>
          <w:szCs w:val="28"/>
        </w:rPr>
        <w:t xml:space="preserve"> Petitioner</w:t>
      </w:r>
      <w:r w:rsidRPr="00E00900">
        <w:rPr>
          <w:rFonts w:ascii="Bookman Old Style" w:hAnsi="Bookman Old Style"/>
          <w:bCs/>
          <w:sz w:val="28"/>
          <w:szCs w:val="28"/>
        </w:rPr>
        <w:t xml:space="preserve"> alleged that the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was not conducted in line with principles of the PEA and ECA. </w:t>
      </w:r>
      <w:r w:rsidR="00850463" w:rsidRPr="00E00900">
        <w:rPr>
          <w:rFonts w:ascii="Bookman Old Style" w:hAnsi="Bookman Old Style"/>
          <w:bCs/>
          <w:sz w:val="28"/>
          <w:szCs w:val="28"/>
        </w:rPr>
        <w:t xml:space="preserve">As </w:t>
      </w:r>
      <w:r w:rsidR="007F0A5B" w:rsidRPr="00E00900">
        <w:rPr>
          <w:rFonts w:ascii="Bookman Old Style" w:hAnsi="Bookman Old Style"/>
          <w:bCs/>
          <w:sz w:val="28"/>
          <w:szCs w:val="28"/>
        </w:rPr>
        <w:t>earlier stated</w:t>
      </w:r>
      <w:r w:rsidR="00850463" w:rsidRPr="00E00900">
        <w:rPr>
          <w:rFonts w:ascii="Bookman Old Style" w:hAnsi="Bookman Old Style"/>
          <w:bCs/>
          <w:sz w:val="28"/>
          <w:szCs w:val="28"/>
        </w:rPr>
        <w:t>, o</w:t>
      </w:r>
      <w:r w:rsidRPr="00E00900">
        <w:rPr>
          <w:rFonts w:ascii="Bookman Old Style" w:hAnsi="Bookman Old Style"/>
          <w:bCs/>
          <w:sz w:val="28"/>
          <w:szCs w:val="28"/>
        </w:rPr>
        <w:t>nly f</w:t>
      </w:r>
      <w:r w:rsidR="00DA02D7">
        <w:rPr>
          <w:rFonts w:ascii="Bookman Old Style" w:hAnsi="Bookman Old Style"/>
          <w:bCs/>
          <w:sz w:val="28"/>
          <w:szCs w:val="28"/>
        </w:rPr>
        <w:t>ive</w:t>
      </w:r>
      <w:r w:rsidRPr="00E00900">
        <w:rPr>
          <w:rFonts w:ascii="Bookman Old Style" w:hAnsi="Bookman Old Style"/>
          <w:bCs/>
          <w:sz w:val="28"/>
          <w:szCs w:val="28"/>
        </w:rPr>
        <w:t xml:space="preserve"> of the allegations were proved to the satisfaction of the </w:t>
      </w:r>
      <w:r w:rsidR="00CA3C5A" w:rsidRPr="00E00900">
        <w:rPr>
          <w:rFonts w:ascii="Bookman Old Style" w:hAnsi="Bookman Old Style"/>
          <w:bCs/>
          <w:sz w:val="28"/>
          <w:szCs w:val="28"/>
        </w:rPr>
        <w:t>Court</w:t>
      </w:r>
      <w:r w:rsidRPr="00E00900">
        <w:rPr>
          <w:rFonts w:ascii="Bookman Old Style" w:hAnsi="Bookman Old Style"/>
          <w:bCs/>
          <w:sz w:val="28"/>
          <w:szCs w:val="28"/>
        </w:rPr>
        <w:t xml:space="preserve"> and these were as follows:</w:t>
      </w:r>
    </w:p>
    <w:p w:rsidR="00B977AF" w:rsidRPr="00E00900" w:rsidRDefault="00322731" w:rsidP="001B6CE9">
      <w:pPr>
        <w:pStyle w:val="ListParagraph"/>
        <w:numPr>
          <w:ilvl w:val="0"/>
          <w:numId w:val="27"/>
        </w:num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t>Polling</w:t>
      </w:r>
      <w:r w:rsidR="00437D9D" w:rsidRPr="00E00900">
        <w:rPr>
          <w:rFonts w:ascii="Bookman Old Style" w:hAnsi="Bookman Old Style"/>
          <w:sz w:val="28"/>
          <w:szCs w:val="28"/>
        </w:rPr>
        <w:t xml:space="preserve"> materials were delivered late in some </w:t>
      </w:r>
      <w:r w:rsidRPr="00E00900">
        <w:rPr>
          <w:rFonts w:ascii="Bookman Old Style" w:hAnsi="Bookman Old Style"/>
          <w:sz w:val="28"/>
          <w:szCs w:val="28"/>
        </w:rPr>
        <w:t>polling</w:t>
      </w:r>
      <w:r w:rsidR="00437D9D" w:rsidRPr="00E00900">
        <w:rPr>
          <w:rFonts w:ascii="Bookman Old Style" w:hAnsi="Bookman Old Style"/>
          <w:sz w:val="28"/>
          <w:szCs w:val="28"/>
        </w:rPr>
        <w:t xml:space="preserve"> </w:t>
      </w:r>
      <w:r w:rsidRPr="00E00900">
        <w:rPr>
          <w:rFonts w:ascii="Bookman Old Style" w:hAnsi="Bookman Old Style"/>
          <w:sz w:val="28"/>
          <w:szCs w:val="28"/>
        </w:rPr>
        <w:t>stations</w:t>
      </w:r>
      <w:r w:rsidR="00437D9D" w:rsidRPr="00E00900">
        <w:rPr>
          <w:rFonts w:ascii="Bookman Old Style" w:hAnsi="Bookman Old Style"/>
          <w:sz w:val="28"/>
          <w:szCs w:val="28"/>
        </w:rPr>
        <w:t xml:space="preserve"> in some parts of the country, the majority of them located in Wakiso and Kampala district. We therefore made a finding that in regard to the affected areas </w:t>
      </w:r>
      <w:r w:rsidR="00437D9D" w:rsidRPr="00E00900">
        <w:rPr>
          <w:rFonts w:ascii="Bookman Old Style" w:hAnsi="Bookman Old Style"/>
          <w:bCs/>
          <w:sz w:val="28"/>
          <w:szCs w:val="28"/>
        </w:rPr>
        <w:t xml:space="preserve">the </w:t>
      </w:r>
      <w:r w:rsidR="00C06E3B" w:rsidRPr="00E00900">
        <w:rPr>
          <w:rFonts w:ascii="Bookman Old Style" w:hAnsi="Bookman Old Style"/>
          <w:bCs/>
          <w:sz w:val="28"/>
          <w:szCs w:val="28"/>
        </w:rPr>
        <w:t>Commission</w:t>
      </w:r>
      <w:r w:rsidR="00437D9D" w:rsidRPr="00E00900">
        <w:rPr>
          <w:rFonts w:ascii="Bookman Old Style" w:hAnsi="Bookman Old Style"/>
          <w:bCs/>
          <w:sz w:val="28"/>
          <w:szCs w:val="28"/>
        </w:rPr>
        <w:t xml:space="preserve"> did not therefore comply with its duty under </w:t>
      </w:r>
      <w:r w:rsidR="00D614C9" w:rsidRPr="00E00900">
        <w:rPr>
          <w:rFonts w:ascii="Bookman Old Style" w:hAnsi="Bookman Old Style"/>
          <w:bCs/>
          <w:sz w:val="28"/>
          <w:szCs w:val="28"/>
        </w:rPr>
        <w:t>Section</w:t>
      </w:r>
      <w:r w:rsidR="00437D9D" w:rsidRPr="00E00900">
        <w:rPr>
          <w:rFonts w:ascii="Bookman Old Style" w:hAnsi="Bookman Old Style"/>
          <w:bCs/>
          <w:sz w:val="28"/>
          <w:szCs w:val="28"/>
        </w:rPr>
        <w:t xml:space="preserve"> 28 of the PEA. Nevertheless it was averred by the </w:t>
      </w:r>
      <w:r w:rsidR="00C06E3B" w:rsidRPr="00E00900">
        <w:rPr>
          <w:rFonts w:ascii="Bookman Old Style" w:hAnsi="Bookman Old Style"/>
          <w:bCs/>
          <w:sz w:val="28"/>
          <w:szCs w:val="28"/>
        </w:rPr>
        <w:t>Commission</w:t>
      </w:r>
      <w:r w:rsidR="00437D9D" w:rsidRPr="00E00900">
        <w:rPr>
          <w:rFonts w:ascii="Bookman Old Style" w:hAnsi="Bookman Old Style"/>
          <w:bCs/>
          <w:sz w:val="28"/>
          <w:szCs w:val="28"/>
        </w:rPr>
        <w:t>, and not controverted by</w:t>
      </w:r>
      <w:r w:rsidR="00380F67"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437D9D" w:rsidRPr="00E00900">
        <w:rPr>
          <w:rFonts w:ascii="Bookman Old Style" w:hAnsi="Bookman Old Style"/>
          <w:bCs/>
          <w:sz w:val="28"/>
          <w:szCs w:val="28"/>
        </w:rPr>
        <w:t xml:space="preserve">, that in the affected </w:t>
      </w:r>
      <w:r w:rsidRPr="00E00900">
        <w:rPr>
          <w:rFonts w:ascii="Bookman Old Style" w:hAnsi="Bookman Old Style"/>
          <w:bCs/>
          <w:sz w:val="28"/>
          <w:szCs w:val="28"/>
        </w:rPr>
        <w:t>polling</w:t>
      </w:r>
      <w:r w:rsidR="00437D9D" w:rsidRPr="00E00900">
        <w:rPr>
          <w:rFonts w:ascii="Bookman Old Style" w:hAnsi="Bookman Old Style"/>
          <w:bCs/>
          <w:sz w:val="28"/>
          <w:szCs w:val="28"/>
        </w:rPr>
        <w:t xml:space="preserve"> </w:t>
      </w:r>
      <w:r w:rsidRPr="00E00900">
        <w:rPr>
          <w:rFonts w:ascii="Bookman Old Style" w:hAnsi="Bookman Old Style"/>
          <w:bCs/>
          <w:sz w:val="28"/>
          <w:szCs w:val="28"/>
        </w:rPr>
        <w:t>stations</w:t>
      </w:r>
      <w:r w:rsidR="00437D9D" w:rsidRPr="00E00900">
        <w:rPr>
          <w:rFonts w:ascii="Bookman Old Style" w:hAnsi="Bookman Old Style"/>
          <w:bCs/>
          <w:sz w:val="28"/>
          <w:szCs w:val="28"/>
        </w:rPr>
        <w:t>, the time for voting was extended and voting was carried out and completed</w:t>
      </w:r>
      <w:r w:rsidR="00B977AF" w:rsidRPr="00E00900">
        <w:rPr>
          <w:rFonts w:ascii="Bookman Old Style" w:hAnsi="Bookman Old Style"/>
          <w:bCs/>
          <w:sz w:val="28"/>
          <w:szCs w:val="28"/>
        </w:rPr>
        <w:t>.</w:t>
      </w:r>
    </w:p>
    <w:p w:rsidR="00B977AF" w:rsidRPr="00E00900" w:rsidRDefault="00437D9D" w:rsidP="001B6CE9">
      <w:pPr>
        <w:pStyle w:val="ListParagraph"/>
        <w:numPr>
          <w:ilvl w:val="0"/>
          <w:numId w:val="27"/>
        </w:num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lastRenderedPageBreak/>
        <w:t>In some cases</w:t>
      </w:r>
      <w:r w:rsidR="0059315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were denied information to which they were entitled. </w:t>
      </w:r>
    </w:p>
    <w:p w:rsidR="00B977AF" w:rsidRPr="00E00900" w:rsidRDefault="00437D9D" w:rsidP="001B6CE9">
      <w:pPr>
        <w:pStyle w:val="ListParagraph"/>
        <w:numPr>
          <w:ilvl w:val="0"/>
          <w:numId w:val="27"/>
        </w:numPr>
        <w:spacing w:before="240" w:after="240" w:line="360" w:lineRule="auto"/>
        <w:jc w:val="both"/>
        <w:rPr>
          <w:rFonts w:ascii="Bookman Old Style" w:hAnsi="Bookman Old Style"/>
          <w:bCs/>
          <w:sz w:val="28"/>
          <w:szCs w:val="28"/>
        </w:rPr>
      </w:pPr>
      <w:r w:rsidRPr="00E00900">
        <w:rPr>
          <w:rFonts w:ascii="Bookman Old Style" w:hAnsi="Bookman Old Style"/>
          <w:bCs/>
          <w:color w:val="000000"/>
          <w:sz w:val="28"/>
          <w:szCs w:val="28"/>
        </w:rPr>
        <w:t xml:space="preserve">The Uganda Broadcasting Corporation, a State Media Agency, failed to provide equal coverage to all the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s as required by the Constitution and the PEA.</w:t>
      </w:r>
    </w:p>
    <w:p w:rsidR="00437D9D" w:rsidRPr="00DA02D7" w:rsidRDefault="00437D9D" w:rsidP="001B6CE9">
      <w:pPr>
        <w:pStyle w:val="ListParagraph"/>
        <w:numPr>
          <w:ilvl w:val="0"/>
          <w:numId w:val="27"/>
        </w:num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t>There was interference with</w:t>
      </w:r>
      <w:r w:rsidR="00593159"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aspirant consultation meetings in some parts of the country contrary to </w:t>
      </w:r>
      <w:r w:rsidR="00D614C9" w:rsidRPr="00E00900">
        <w:rPr>
          <w:rFonts w:ascii="Bookman Old Style" w:hAnsi="Bookman Old Style"/>
          <w:sz w:val="28"/>
          <w:szCs w:val="28"/>
        </w:rPr>
        <w:t>Section</w:t>
      </w:r>
      <w:r w:rsidRPr="00E00900">
        <w:rPr>
          <w:rFonts w:ascii="Bookman Old Style" w:hAnsi="Bookman Old Style"/>
          <w:sz w:val="28"/>
          <w:szCs w:val="28"/>
        </w:rPr>
        <w:t xml:space="preserve"> 3 of the PEA.</w:t>
      </w:r>
    </w:p>
    <w:p w:rsidR="00DA02D7" w:rsidRPr="00E00900" w:rsidRDefault="00DA02D7" w:rsidP="001B6CE9">
      <w:pPr>
        <w:pStyle w:val="ListParagraph"/>
        <w:numPr>
          <w:ilvl w:val="0"/>
          <w:numId w:val="27"/>
        </w:num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t>There was interference with the Petitioner’s electioneering activities by some elements of the Police, some Resident District Commissioners and Gombolola Internal Security Officers.</w:t>
      </w: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In regard to Issue </w:t>
      </w:r>
      <w:r w:rsidR="00D24565" w:rsidRPr="00E00900">
        <w:rPr>
          <w:rFonts w:ascii="Bookman Old Style" w:hAnsi="Bookman Old Style"/>
          <w:sz w:val="28"/>
          <w:szCs w:val="28"/>
        </w:rPr>
        <w:t>two</w:t>
      </w:r>
      <w:r w:rsidRPr="00E00900">
        <w:rPr>
          <w:rFonts w:ascii="Bookman Old Style" w:hAnsi="Bookman Old Style"/>
          <w:sz w:val="28"/>
          <w:szCs w:val="28"/>
        </w:rPr>
        <w:t xml:space="preserve"> and based on our findings under issue </w:t>
      </w:r>
      <w:r w:rsidR="00D24565" w:rsidRPr="00E00900">
        <w:rPr>
          <w:rFonts w:ascii="Bookman Old Style" w:hAnsi="Bookman Old Style"/>
          <w:sz w:val="28"/>
          <w:szCs w:val="28"/>
        </w:rPr>
        <w:t>one</w:t>
      </w:r>
      <w:r w:rsidRPr="00E00900">
        <w:rPr>
          <w:rFonts w:ascii="Bookman Old Style" w:hAnsi="Bookman Old Style"/>
          <w:sz w:val="28"/>
          <w:szCs w:val="28"/>
        </w:rPr>
        <w:t xml:space="preserve">, it was proved to the satisfaction of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that there were instances of noncompliance with the principles of free and fair </w:t>
      </w:r>
      <w:r w:rsidR="009873FE" w:rsidRPr="00E00900">
        <w:rPr>
          <w:rFonts w:ascii="Bookman Old Style" w:hAnsi="Bookman Old Style"/>
          <w:sz w:val="28"/>
          <w:szCs w:val="28"/>
        </w:rPr>
        <w:t>election</w:t>
      </w:r>
      <w:r w:rsidRPr="00E00900">
        <w:rPr>
          <w:rFonts w:ascii="Bookman Old Style" w:hAnsi="Bookman Old Style"/>
          <w:sz w:val="28"/>
          <w:szCs w:val="28"/>
        </w:rPr>
        <w:t>s due to occurrences of interference with</w:t>
      </w:r>
      <w:r w:rsidR="00986F1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aspirant consultative meetings, late delivery of </w:t>
      </w:r>
      <w:r w:rsidR="00322731" w:rsidRPr="00E00900">
        <w:rPr>
          <w:rFonts w:ascii="Bookman Old Style" w:hAnsi="Bookman Old Style"/>
          <w:sz w:val="28"/>
          <w:szCs w:val="28"/>
        </w:rPr>
        <w:t>polling</w:t>
      </w:r>
      <w:r w:rsidRPr="00E00900">
        <w:rPr>
          <w:rFonts w:ascii="Bookman Old Style" w:hAnsi="Bookman Old Style"/>
          <w:sz w:val="28"/>
          <w:szCs w:val="28"/>
        </w:rPr>
        <w:t xml:space="preserve"> materials, failure by Uganda Broadcasting Corporation to give</w:t>
      </w:r>
      <w:r w:rsidR="00986F1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equal treatment with the </w:t>
      </w:r>
      <w:r w:rsidR="00C06E3B" w:rsidRPr="00E00900">
        <w:rPr>
          <w:rFonts w:ascii="Bookman Old Style" w:hAnsi="Bookman Old Style"/>
          <w:sz w:val="28"/>
          <w:szCs w:val="28"/>
        </w:rPr>
        <w:t>1st Respondent</w:t>
      </w:r>
      <w:r w:rsidRPr="00E00900">
        <w:rPr>
          <w:rFonts w:ascii="Bookman Old Style" w:hAnsi="Bookman Old Style"/>
          <w:sz w:val="28"/>
          <w:szCs w:val="28"/>
        </w:rPr>
        <w:t>, and instances of interference with</w:t>
      </w:r>
      <w:r w:rsidR="00986F1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w:t>
      </w:r>
      <w:r w:rsidR="009873FE" w:rsidRPr="00E00900">
        <w:rPr>
          <w:rFonts w:ascii="Bookman Old Style" w:hAnsi="Bookman Old Style"/>
          <w:sz w:val="28"/>
          <w:szCs w:val="28"/>
        </w:rPr>
        <w:t>election</w:t>
      </w:r>
      <w:r w:rsidRPr="00E00900">
        <w:rPr>
          <w:rFonts w:ascii="Bookman Old Style" w:hAnsi="Bookman Old Style"/>
          <w:sz w:val="28"/>
          <w:szCs w:val="28"/>
        </w:rPr>
        <w:t xml:space="preserve">eering activities. </w:t>
      </w:r>
    </w:p>
    <w:p w:rsidR="00D24565"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Cs/>
          <w:color w:val="000000"/>
          <w:sz w:val="28"/>
          <w:szCs w:val="28"/>
        </w:rPr>
        <w:t xml:space="preserve">Having found instances of noncompliance with the law as pointed out above, the question that follows is : did any of the proved failures/irregularities on its own have substantial effect </w:t>
      </w:r>
      <w:r w:rsidRPr="00E00900">
        <w:rPr>
          <w:rFonts w:ascii="Bookman Old Style" w:hAnsi="Bookman Old Style"/>
          <w:bCs/>
          <w:color w:val="000000"/>
          <w:sz w:val="28"/>
          <w:szCs w:val="28"/>
        </w:rPr>
        <w:lastRenderedPageBreak/>
        <w:t xml:space="preserve">on the results of the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 xml:space="preserve"> and therefore warrant the </w:t>
      </w:r>
      <w:r w:rsidR="00CA3C5A" w:rsidRPr="00E00900">
        <w:rPr>
          <w:rFonts w:ascii="Bookman Old Style" w:hAnsi="Bookman Old Style"/>
          <w:bCs/>
          <w:color w:val="000000"/>
          <w:sz w:val="28"/>
          <w:szCs w:val="28"/>
        </w:rPr>
        <w:t>Court</w:t>
      </w:r>
      <w:r w:rsidRPr="00E00900">
        <w:rPr>
          <w:rFonts w:ascii="Bookman Old Style" w:hAnsi="Bookman Old Style"/>
          <w:bCs/>
          <w:color w:val="000000"/>
          <w:sz w:val="28"/>
          <w:szCs w:val="28"/>
        </w:rPr>
        <w:t xml:space="preserve"> to declare that </w:t>
      </w:r>
      <w:r w:rsidRPr="00E00900">
        <w:rPr>
          <w:rFonts w:ascii="Bookman Old Style" w:hAnsi="Bookman Old Style"/>
          <w:color w:val="000000"/>
          <w:sz w:val="28"/>
          <w:szCs w:val="28"/>
        </w:rPr>
        <w:t xml:space="preserve">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of the </w:t>
      </w:r>
      <w:r w:rsidR="00C06E3B" w:rsidRPr="00E00900">
        <w:rPr>
          <w:rFonts w:ascii="Bookman Old Style" w:hAnsi="Bookman Old Style"/>
          <w:color w:val="000000"/>
          <w:sz w:val="28"/>
          <w:szCs w:val="28"/>
        </w:rPr>
        <w:t>1st Respondent</w:t>
      </w:r>
      <w:r w:rsidRPr="00E00900">
        <w:rPr>
          <w:rFonts w:ascii="Bookman Old Style" w:hAnsi="Bookman Old Style"/>
          <w:color w:val="000000"/>
          <w:sz w:val="28"/>
          <w:szCs w:val="28"/>
        </w:rPr>
        <w:t xml:space="preserve"> as President was invalid? One could also ask: did the sum total of the </w:t>
      </w:r>
      <w:r w:rsidR="003D0B7D">
        <w:rPr>
          <w:rFonts w:ascii="Bookman Old Style" w:hAnsi="Bookman Old Style"/>
          <w:color w:val="000000"/>
          <w:sz w:val="28"/>
          <w:szCs w:val="28"/>
        </w:rPr>
        <w:t>five</w:t>
      </w:r>
      <w:r w:rsidRPr="00E00900">
        <w:rPr>
          <w:rFonts w:ascii="Bookman Old Style" w:hAnsi="Bookman Old Style"/>
          <w:color w:val="000000"/>
          <w:sz w:val="28"/>
          <w:szCs w:val="28"/>
        </w:rPr>
        <w:t xml:space="preserve"> proved failures to adhere to the electoral law have such effect on the results of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as to merit a </w:t>
      </w:r>
      <w:r w:rsidRPr="00E00900">
        <w:rPr>
          <w:rFonts w:ascii="Bookman Old Style" w:hAnsi="Bookman Old Style"/>
          <w:sz w:val="28"/>
          <w:szCs w:val="28"/>
        </w:rPr>
        <w:t xml:space="preserve">declaration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not validly elected as President and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be annulled?</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t xml:space="preserve">Regarding the failure by the </w:t>
      </w:r>
      <w:r w:rsidR="00C06E3B" w:rsidRPr="00E00900">
        <w:rPr>
          <w:rFonts w:ascii="Bookman Old Style" w:hAnsi="Bookman Old Style"/>
          <w:bCs/>
          <w:sz w:val="28"/>
          <w:szCs w:val="28"/>
        </w:rPr>
        <w:t>Commission</w:t>
      </w:r>
      <w:r w:rsidRPr="00E00900">
        <w:rPr>
          <w:rFonts w:ascii="Bookman Old Style" w:hAnsi="Bookman Old Style"/>
          <w:bCs/>
          <w:sz w:val="28"/>
          <w:szCs w:val="28"/>
        </w:rPr>
        <w:t xml:space="preserve"> to deliver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materials within the legally prescribed time, it was averred by the </w:t>
      </w:r>
      <w:r w:rsidR="00C06E3B" w:rsidRPr="00E00900">
        <w:rPr>
          <w:rFonts w:ascii="Bookman Old Style" w:hAnsi="Bookman Old Style"/>
          <w:bCs/>
          <w:sz w:val="28"/>
          <w:szCs w:val="28"/>
        </w:rPr>
        <w:t>Commission</w:t>
      </w:r>
      <w:r w:rsidRPr="00E00900">
        <w:rPr>
          <w:rFonts w:ascii="Bookman Old Style" w:hAnsi="Bookman Old Style"/>
          <w:bCs/>
          <w:sz w:val="28"/>
          <w:szCs w:val="28"/>
        </w:rPr>
        <w:t>, and not controverted by</w:t>
      </w:r>
      <w:r w:rsidR="00986F1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that in the affected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Pr="00E00900">
        <w:rPr>
          <w:rFonts w:ascii="Bookman Old Style" w:hAnsi="Bookman Old Style"/>
          <w:bCs/>
          <w:sz w:val="28"/>
          <w:szCs w:val="28"/>
        </w:rPr>
        <w:t>, the time for voting was extended and voting was carried out and completed. Furthermore, there was no evidence that the failure was widespread in the country</w:t>
      </w:r>
      <w:r w:rsidR="00834A1A" w:rsidRPr="00E00900">
        <w:rPr>
          <w:rFonts w:ascii="Bookman Old Style" w:hAnsi="Bookman Old Style"/>
          <w:bCs/>
          <w:sz w:val="28"/>
          <w:szCs w:val="28"/>
        </w:rPr>
        <w:t xml:space="preserve"> as a whole</w:t>
      </w:r>
      <w:r w:rsidRPr="00E00900">
        <w:rPr>
          <w:rFonts w:ascii="Bookman Old Style" w:hAnsi="Bookman Old Style"/>
          <w:bCs/>
          <w:sz w:val="28"/>
          <w:szCs w:val="28"/>
        </w:rPr>
        <w:t xml:space="preserve">. </w:t>
      </w:r>
      <w:r w:rsidR="00834A1A" w:rsidRPr="00E00900">
        <w:rPr>
          <w:rFonts w:ascii="Bookman Old Style" w:hAnsi="Bookman Old Style"/>
          <w:bCs/>
          <w:sz w:val="28"/>
          <w:szCs w:val="28"/>
        </w:rPr>
        <w:t xml:space="preserve">There was evidence, again uncontroverted, that voter turn up in both Kampala and Wakiso was comparable to the national average. It is of course conceivable that some frustrated voters were put off by the failure to deliver materials on time. But given the percentages of voter turn up, one cannot say </w:t>
      </w:r>
      <w:r w:rsidR="00F608B3" w:rsidRPr="00E00900">
        <w:rPr>
          <w:rFonts w:ascii="Bookman Old Style" w:hAnsi="Bookman Old Style"/>
          <w:bCs/>
          <w:sz w:val="28"/>
          <w:szCs w:val="28"/>
        </w:rPr>
        <w:t xml:space="preserve">that the number of such voters was so high as to substantially affect the result. We also note that in fact </w:t>
      </w:r>
      <w:r w:rsidR="00987C5F" w:rsidRPr="00E00900">
        <w:rPr>
          <w:rFonts w:ascii="Bookman Old Style" w:hAnsi="Bookman Old Style"/>
          <w:bCs/>
          <w:sz w:val="28"/>
          <w:szCs w:val="28"/>
        </w:rPr>
        <w:t xml:space="preserve">the </w:t>
      </w:r>
      <w:r w:rsidR="00414C1A" w:rsidRPr="00E00900">
        <w:rPr>
          <w:rFonts w:ascii="Bookman Old Style" w:hAnsi="Bookman Old Style"/>
          <w:bCs/>
          <w:sz w:val="28"/>
          <w:szCs w:val="28"/>
        </w:rPr>
        <w:t>1st Respondent</w:t>
      </w:r>
      <w:r w:rsidR="00987C5F" w:rsidRPr="00E00900">
        <w:rPr>
          <w:rFonts w:ascii="Bookman Old Style" w:hAnsi="Bookman Old Style"/>
          <w:bCs/>
          <w:sz w:val="28"/>
          <w:szCs w:val="28"/>
        </w:rPr>
        <w:t xml:space="preserve"> lost in most </w:t>
      </w:r>
      <w:r w:rsidR="00322731" w:rsidRPr="00E00900">
        <w:rPr>
          <w:rFonts w:ascii="Bookman Old Style" w:hAnsi="Bookman Old Style"/>
          <w:bCs/>
          <w:sz w:val="28"/>
          <w:szCs w:val="28"/>
        </w:rPr>
        <w:t>polling</w:t>
      </w:r>
      <w:r w:rsidR="00987C5F"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00987C5F" w:rsidRPr="00E00900">
        <w:rPr>
          <w:rFonts w:ascii="Bookman Old Style" w:hAnsi="Bookman Old Style"/>
          <w:bCs/>
          <w:sz w:val="28"/>
          <w:szCs w:val="28"/>
        </w:rPr>
        <w:t xml:space="preserve"> in Kampala and Wakiso. </w:t>
      </w:r>
      <w:r w:rsidRPr="00E00900">
        <w:rPr>
          <w:rFonts w:ascii="Bookman Old Style" w:hAnsi="Bookman Old Style"/>
          <w:bCs/>
          <w:sz w:val="28"/>
          <w:szCs w:val="28"/>
        </w:rPr>
        <w:t xml:space="preserve">Consequently we find that the irregularity </w:t>
      </w:r>
      <w:r w:rsidR="00F35E10" w:rsidRPr="00E00900">
        <w:rPr>
          <w:rFonts w:ascii="Bookman Old Style" w:hAnsi="Bookman Old Style"/>
          <w:bCs/>
          <w:sz w:val="28"/>
          <w:szCs w:val="28"/>
        </w:rPr>
        <w:t>in itself</w:t>
      </w:r>
      <w:r w:rsidRPr="00E00900">
        <w:rPr>
          <w:rFonts w:ascii="Bookman Old Style" w:hAnsi="Bookman Old Style"/>
          <w:bCs/>
          <w:sz w:val="28"/>
          <w:szCs w:val="28"/>
        </w:rPr>
        <w:t xml:space="preserve"> did not have substantial effect on the </w:t>
      </w:r>
      <w:r w:rsidR="009873FE" w:rsidRPr="00E00900">
        <w:rPr>
          <w:rFonts w:ascii="Bookman Old Style" w:hAnsi="Bookman Old Style"/>
          <w:bCs/>
          <w:sz w:val="28"/>
          <w:szCs w:val="28"/>
        </w:rPr>
        <w:t>election</w:t>
      </w:r>
      <w:r w:rsidRPr="00E00900">
        <w:rPr>
          <w:rFonts w:ascii="Bookman Old Style" w:hAnsi="Bookman Old Style"/>
          <w:bCs/>
          <w:sz w:val="28"/>
          <w:szCs w:val="28"/>
        </w:rPr>
        <w:t xml:space="preserve"> results.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bCs/>
          <w:sz w:val="28"/>
          <w:szCs w:val="28"/>
        </w:rPr>
        <w:t xml:space="preserve">In regard to the second proved failure by the </w:t>
      </w:r>
      <w:r w:rsidR="00C06E3B" w:rsidRPr="00E00900">
        <w:rPr>
          <w:rFonts w:ascii="Bookman Old Style" w:hAnsi="Bookman Old Style"/>
          <w:bCs/>
          <w:sz w:val="28"/>
          <w:szCs w:val="28"/>
        </w:rPr>
        <w:t>Commission</w:t>
      </w:r>
      <w:r w:rsidRPr="00E00900">
        <w:rPr>
          <w:rFonts w:ascii="Bookman Old Style" w:hAnsi="Bookman Old Style"/>
          <w:bCs/>
          <w:sz w:val="28"/>
          <w:szCs w:val="28"/>
        </w:rPr>
        <w:t xml:space="preserve"> to wit the </w:t>
      </w:r>
      <w:r w:rsidRPr="00E00900">
        <w:rPr>
          <w:rFonts w:ascii="Bookman Old Style" w:hAnsi="Bookman Old Style"/>
          <w:sz w:val="28"/>
          <w:szCs w:val="28"/>
        </w:rPr>
        <w:t>denial of information to</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there </w:t>
      </w:r>
      <w:r w:rsidRPr="00E00900">
        <w:rPr>
          <w:rFonts w:ascii="Bookman Old Style" w:hAnsi="Bookman Old Style"/>
          <w:sz w:val="28"/>
          <w:szCs w:val="28"/>
        </w:rPr>
        <w:lastRenderedPageBreak/>
        <w:t>was no evidence that this was widespread, and furthermore, it was not proved that it had an impact on the number of votes got by</w:t>
      </w:r>
      <w:r w:rsidR="00986F1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w:t>
      </w:r>
    </w:p>
    <w:p w:rsidR="00987C5F"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bCs/>
          <w:color w:val="000000"/>
          <w:sz w:val="28"/>
          <w:szCs w:val="28"/>
        </w:rPr>
        <w:t>Although the Uganda Broadcasting Corporation</w:t>
      </w:r>
      <w:r w:rsidR="00987C5F" w:rsidRPr="00E00900">
        <w:rPr>
          <w:rFonts w:ascii="Bookman Old Style" w:hAnsi="Bookman Old Style"/>
          <w:bCs/>
          <w:color w:val="000000"/>
          <w:sz w:val="28"/>
          <w:szCs w:val="28"/>
        </w:rPr>
        <w:t xml:space="preserve"> (UBC)</w:t>
      </w:r>
      <w:r w:rsidRPr="00E00900">
        <w:rPr>
          <w:rFonts w:ascii="Bookman Old Style" w:hAnsi="Bookman Old Style"/>
          <w:bCs/>
          <w:color w:val="000000"/>
          <w:sz w:val="28"/>
          <w:szCs w:val="28"/>
        </w:rPr>
        <w:t xml:space="preserve">, a State Media Agency, failed to provide equal coverage to all the </w:t>
      </w:r>
      <w:r w:rsidR="00C06E3B" w:rsidRPr="00E00900">
        <w:rPr>
          <w:rFonts w:ascii="Bookman Old Style" w:hAnsi="Bookman Old Style"/>
          <w:bCs/>
          <w:color w:val="000000"/>
          <w:sz w:val="28"/>
          <w:szCs w:val="28"/>
        </w:rPr>
        <w:t xml:space="preserve">presidential </w:t>
      </w:r>
      <w:r w:rsidR="007325FE" w:rsidRPr="00E00900">
        <w:rPr>
          <w:rFonts w:ascii="Bookman Old Style" w:hAnsi="Bookman Old Style"/>
          <w:bCs/>
          <w:color w:val="000000"/>
          <w:sz w:val="28"/>
          <w:szCs w:val="28"/>
        </w:rPr>
        <w:t>candidate</w:t>
      </w:r>
      <w:r w:rsidRPr="00E00900">
        <w:rPr>
          <w:rFonts w:ascii="Bookman Old Style" w:hAnsi="Bookman Old Style"/>
          <w:bCs/>
          <w:color w:val="000000"/>
          <w:sz w:val="28"/>
          <w:szCs w:val="28"/>
        </w:rPr>
        <w:t xml:space="preserve">s, it is difficult to state that this had substantial effect on the results and that the </w:t>
      </w:r>
      <w:r w:rsidR="009873FE" w:rsidRPr="00E00900">
        <w:rPr>
          <w:rFonts w:ascii="Bookman Old Style" w:hAnsi="Bookman Old Style"/>
          <w:bCs/>
          <w:color w:val="000000"/>
          <w:sz w:val="28"/>
          <w:szCs w:val="28"/>
        </w:rPr>
        <w:t>election</w:t>
      </w:r>
      <w:r w:rsidRPr="00E00900">
        <w:rPr>
          <w:rFonts w:ascii="Bookman Old Style" w:hAnsi="Bookman Old Style"/>
          <w:bCs/>
          <w:color w:val="000000"/>
          <w:sz w:val="28"/>
          <w:szCs w:val="28"/>
        </w:rPr>
        <w:t xml:space="preserve"> ought solely on the basis of this anomaly to be annulled.</w:t>
      </w:r>
      <w:r w:rsidRPr="00E00900">
        <w:rPr>
          <w:rFonts w:ascii="Bookman Old Style" w:hAnsi="Bookman Old Style"/>
          <w:sz w:val="28"/>
          <w:szCs w:val="28"/>
        </w:rPr>
        <w:t xml:space="preserve"> </w:t>
      </w:r>
      <w:r w:rsidR="00987C5F" w:rsidRPr="00E00900">
        <w:rPr>
          <w:rFonts w:ascii="Bookman Old Style" w:hAnsi="Bookman Old Style"/>
          <w:sz w:val="28"/>
          <w:szCs w:val="28"/>
        </w:rPr>
        <w:t xml:space="preserve">There was evidence that the New Vision Newspaper gave equitable coverage to the </w:t>
      </w:r>
      <w:r w:rsidR="007325FE" w:rsidRPr="00E00900">
        <w:rPr>
          <w:rFonts w:ascii="Bookman Old Style" w:hAnsi="Bookman Old Style"/>
          <w:sz w:val="28"/>
          <w:szCs w:val="28"/>
        </w:rPr>
        <w:t>candidate</w:t>
      </w:r>
      <w:r w:rsidR="00987C5F" w:rsidRPr="00E00900">
        <w:rPr>
          <w:rFonts w:ascii="Bookman Old Style" w:hAnsi="Bookman Old Style"/>
          <w:sz w:val="28"/>
          <w:szCs w:val="28"/>
        </w:rPr>
        <w:t xml:space="preserve">s. Other Broadcasters also covered the </w:t>
      </w:r>
      <w:r w:rsidR="007325FE" w:rsidRPr="00E00900">
        <w:rPr>
          <w:rFonts w:ascii="Bookman Old Style" w:hAnsi="Bookman Old Style"/>
          <w:sz w:val="28"/>
          <w:szCs w:val="28"/>
        </w:rPr>
        <w:t>candidate</w:t>
      </w:r>
      <w:r w:rsidR="00987C5F" w:rsidRPr="00E00900">
        <w:rPr>
          <w:rFonts w:ascii="Bookman Old Style" w:hAnsi="Bookman Old Style"/>
          <w:sz w:val="28"/>
          <w:szCs w:val="28"/>
        </w:rPr>
        <w:t xml:space="preserve">s.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Although instances of interference with</w:t>
      </w:r>
      <w:r w:rsidR="00986F1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pre-campaign</w:t>
      </w:r>
      <w:r w:rsidR="00090746">
        <w:rPr>
          <w:rFonts w:ascii="Bookman Old Style" w:hAnsi="Bookman Old Style"/>
          <w:sz w:val="28"/>
          <w:szCs w:val="28"/>
        </w:rPr>
        <w:t>ing and electioneering activities by S</w:t>
      </w:r>
      <w:r w:rsidRPr="00E00900">
        <w:rPr>
          <w:rFonts w:ascii="Bookman Old Style" w:hAnsi="Bookman Old Style"/>
          <w:sz w:val="28"/>
          <w:szCs w:val="28"/>
        </w:rPr>
        <w:t>tate agencies were proved</w:t>
      </w:r>
      <w:r w:rsidR="00986F1D" w:rsidRPr="00E00900">
        <w:rPr>
          <w:rFonts w:ascii="Bookman Old Style" w:hAnsi="Bookman Old Style"/>
          <w:sz w:val="28"/>
          <w:szCs w:val="28"/>
        </w:rPr>
        <w:t>,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was able to get the requisite number of supporters for purposes of nomination and </w:t>
      </w:r>
      <w:r w:rsidR="00987C5F" w:rsidRPr="00E00900">
        <w:rPr>
          <w:rFonts w:ascii="Bookman Old Style" w:hAnsi="Bookman Old Style"/>
          <w:sz w:val="28"/>
          <w:szCs w:val="28"/>
        </w:rPr>
        <w:t xml:space="preserve">he was able to continue with his consultations, was nominated, and campaigned throughout the country. </w:t>
      </w:r>
      <w:r w:rsidRPr="00E00900">
        <w:rPr>
          <w:rFonts w:ascii="Bookman Old Style" w:hAnsi="Bookman Old Style"/>
          <w:sz w:val="28"/>
          <w:szCs w:val="28"/>
        </w:rPr>
        <w:t>We therefore come to the conclusion that this violation of</w:t>
      </w:r>
      <w:r w:rsidR="00CB5C01"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rights in itself could not be said to have had substantial effect on the results</w:t>
      </w:r>
      <w:r w:rsidR="00987C5F" w:rsidRPr="00E00900">
        <w:rPr>
          <w:rFonts w:ascii="Bookman Old Style" w:hAnsi="Bookman Old Style"/>
          <w:sz w:val="28"/>
          <w:szCs w:val="28"/>
        </w:rPr>
        <w:t xml:space="preserve"> he obtained and/or the result of the </w:t>
      </w:r>
      <w:r w:rsidR="009873FE" w:rsidRPr="00E00900">
        <w:rPr>
          <w:rFonts w:ascii="Bookman Old Style" w:hAnsi="Bookman Old Style"/>
          <w:sz w:val="28"/>
          <w:szCs w:val="28"/>
        </w:rPr>
        <w:t>election</w:t>
      </w:r>
      <w:r w:rsidR="00987C5F" w:rsidRPr="00E00900">
        <w:rPr>
          <w:rFonts w:ascii="Bookman Old Style" w:hAnsi="Bookman Old Style"/>
          <w:sz w:val="28"/>
          <w:szCs w:val="28"/>
        </w:rPr>
        <w:t xml:space="preserve"> as a whole</w:t>
      </w:r>
      <w:r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find that none of the proved allegations is of such a nature that in and of itself can be said to have affected the results in a substantial manner. Similarly, even the sum total of the four proved violations cannot be said to have had substantial effect on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results.</w:t>
      </w:r>
    </w:p>
    <w:p w:rsidR="00437D9D"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color w:val="000000"/>
          <w:sz w:val="28"/>
          <w:szCs w:val="28"/>
        </w:rPr>
        <w:lastRenderedPageBreak/>
        <w:t>In further support of the argument that the substantial effect rule should not be reduced to a quantitative test, Counsel for</w:t>
      </w:r>
      <w:r w:rsidR="00C77033" w:rsidRPr="00E00900">
        <w:rPr>
          <w:rFonts w:ascii="Bookman Old Style" w:hAnsi="Bookman Old Style"/>
          <w:color w:val="000000"/>
          <w:sz w:val="28"/>
          <w:szCs w:val="28"/>
        </w:rPr>
        <w:t xml:space="preserve"> </w:t>
      </w:r>
      <w:r w:rsidR="00427F6A" w:rsidRPr="00E00900">
        <w:rPr>
          <w:rFonts w:ascii="Bookman Old Style" w:hAnsi="Bookman Old Style"/>
          <w:color w:val="000000"/>
          <w:sz w:val="28"/>
          <w:szCs w:val="28"/>
        </w:rPr>
        <w:t>the Petitioner</w:t>
      </w:r>
      <w:r w:rsidRPr="00E00900">
        <w:rPr>
          <w:rFonts w:ascii="Bookman Old Style" w:hAnsi="Bookman Old Style"/>
          <w:color w:val="000000"/>
          <w:sz w:val="28"/>
          <w:szCs w:val="28"/>
        </w:rPr>
        <w:t xml:space="preserve"> cited the English Case of </w:t>
      </w:r>
      <w:r w:rsidRPr="00E00900">
        <w:rPr>
          <w:rFonts w:ascii="Bookman Old Style" w:eastAsia="Times New Roman" w:hAnsi="Bookman Old Style"/>
          <w:b/>
          <w:color w:val="000000"/>
          <w:sz w:val="28"/>
          <w:szCs w:val="28"/>
        </w:rPr>
        <w:t>Morgan and Others v Simpson and another [1974] 3 All ER 722.</w:t>
      </w:r>
      <w:r w:rsidRPr="00E00900">
        <w:rPr>
          <w:rFonts w:ascii="Bookman Old Style" w:eastAsia="Times New Roman" w:hAnsi="Bookman Old Style"/>
          <w:color w:val="000000"/>
          <w:sz w:val="28"/>
          <w:szCs w:val="28"/>
        </w:rPr>
        <w:t xml:space="preserve"> The facts of the case are that at a local government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at which a total of 23,691 votes were cast, 82 ballot papers were properly rejected by the returning officer. Forty-four of those papers were rejected because they had not been stamped with the official mark as required by the local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rules.  If the 44 ballot papers had not been rejected, but had been counted</w:t>
      </w:r>
      <w:r w:rsidR="00F35E10" w:rsidRPr="00E00900">
        <w:rPr>
          <w:rFonts w:ascii="Bookman Old Style" w:eastAsia="Times New Roman" w:hAnsi="Bookman Old Style"/>
          <w:color w:val="000000"/>
          <w:sz w:val="28"/>
          <w:szCs w:val="28"/>
        </w:rPr>
        <w:t>, the</w:t>
      </w:r>
      <w:r w:rsidR="00427F6A" w:rsidRPr="00E00900">
        <w:rPr>
          <w:rFonts w:ascii="Bookman Old Style" w:eastAsia="Times New Roman" w:hAnsi="Bookman Old Style"/>
          <w:color w:val="000000"/>
          <w:sz w:val="28"/>
          <w:szCs w:val="28"/>
        </w:rPr>
        <w:t xml:space="preserve"> Petitioner</w:t>
      </w:r>
      <w:r w:rsidRPr="00E00900">
        <w:rPr>
          <w:rFonts w:ascii="Bookman Old Style" w:eastAsia="Times New Roman" w:hAnsi="Bookman Old Style"/>
          <w:color w:val="000000"/>
          <w:sz w:val="28"/>
          <w:szCs w:val="28"/>
        </w:rPr>
        <w:t xml:space="preserve">, a </w:t>
      </w:r>
      <w:r w:rsidR="007325FE" w:rsidRPr="00E00900">
        <w:rPr>
          <w:rFonts w:ascii="Bookman Old Style" w:eastAsia="Times New Roman" w:hAnsi="Bookman Old Style"/>
          <w:color w:val="000000"/>
          <w:sz w:val="28"/>
          <w:szCs w:val="28"/>
        </w:rPr>
        <w:t>candidate</w:t>
      </w:r>
      <w:r w:rsidRPr="00E00900">
        <w:rPr>
          <w:rFonts w:ascii="Bookman Old Style" w:eastAsia="Times New Roman" w:hAnsi="Bookman Old Style"/>
          <w:color w:val="000000"/>
          <w:sz w:val="28"/>
          <w:szCs w:val="28"/>
        </w:rPr>
        <w:t xml:space="preserve"> at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would have won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by a majority of seven over the </w:t>
      </w:r>
      <w:r w:rsidR="003A1105" w:rsidRPr="00E00900">
        <w:rPr>
          <w:rFonts w:ascii="Bookman Old Style" w:eastAsia="Times New Roman" w:hAnsi="Bookman Old Style"/>
          <w:color w:val="000000"/>
          <w:sz w:val="28"/>
          <w:szCs w:val="28"/>
        </w:rPr>
        <w:t>respondent</w:t>
      </w:r>
      <w:r w:rsidRPr="00E00900">
        <w:rPr>
          <w:rFonts w:ascii="Bookman Old Style" w:eastAsia="Times New Roman" w:hAnsi="Bookman Old Style"/>
          <w:color w:val="000000"/>
          <w:sz w:val="28"/>
          <w:szCs w:val="28"/>
        </w:rPr>
        <w:t xml:space="preserve">. In consequence of the rejection of the 44 papers the </w:t>
      </w:r>
      <w:r w:rsidR="003A1105" w:rsidRPr="00E00900">
        <w:rPr>
          <w:rFonts w:ascii="Bookman Old Style" w:eastAsia="Times New Roman" w:hAnsi="Bookman Old Style"/>
          <w:color w:val="000000"/>
          <w:sz w:val="28"/>
          <w:szCs w:val="28"/>
        </w:rPr>
        <w:t>respondent</w:t>
      </w:r>
      <w:r w:rsidRPr="00E00900">
        <w:rPr>
          <w:rFonts w:ascii="Bookman Old Style" w:eastAsia="Times New Roman" w:hAnsi="Bookman Old Style"/>
          <w:color w:val="000000"/>
          <w:sz w:val="28"/>
          <w:szCs w:val="28"/>
        </w:rPr>
        <w:t xml:space="preserve"> had a majority of 11 and was declared the successful </w:t>
      </w:r>
      <w:r w:rsidR="007325FE" w:rsidRPr="00E00900">
        <w:rPr>
          <w:rFonts w:ascii="Bookman Old Style" w:eastAsia="Times New Roman" w:hAnsi="Bookman Old Style"/>
          <w:color w:val="000000"/>
          <w:sz w:val="28"/>
          <w:szCs w:val="28"/>
        </w:rPr>
        <w:t>candidate</w:t>
      </w:r>
      <w:r w:rsidRPr="00E00900">
        <w:rPr>
          <w:rFonts w:ascii="Bookman Old Style" w:eastAsia="Times New Roman" w:hAnsi="Bookman Old Style"/>
          <w:color w:val="000000"/>
          <w:sz w:val="28"/>
          <w:szCs w:val="28"/>
        </w:rPr>
        <w:t>.</w:t>
      </w:r>
      <w:r w:rsidR="007E49A6" w:rsidRPr="00E00900">
        <w:rPr>
          <w:rFonts w:ascii="Bookman Old Style" w:eastAsia="Times New Roman" w:hAnsi="Bookman Old Style"/>
          <w:color w:val="000000"/>
          <w:sz w:val="28"/>
          <w:szCs w:val="28"/>
        </w:rPr>
        <w:t xml:space="preserve"> T</w:t>
      </w:r>
      <w:r w:rsidR="00427F6A" w:rsidRPr="00E00900">
        <w:rPr>
          <w:rFonts w:ascii="Bookman Old Style" w:eastAsia="Times New Roman" w:hAnsi="Bookman Old Style"/>
          <w:color w:val="000000"/>
          <w:sz w:val="28"/>
          <w:szCs w:val="28"/>
        </w:rPr>
        <w:t>he Petitioner</w:t>
      </w:r>
      <w:r w:rsidRPr="00E00900">
        <w:rPr>
          <w:rFonts w:ascii="Bookman Old Style" w:eastAsia="Times New Roman" w:hAnsi="Bookman Old Style"/>
          <w:color w:val="000000"/>
          <w:sz w:val="28"/>
          <w:szCs w:val="28"/>
        </w:rPr>
        <w:t xml:space="preserve"> sought an order that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should be declared invalid under </w:t>
      </w:r>
      <w:r w:rsidR="00D614C9" w:rsidRPr="00E00900">
        <w:rPr>
          <w:rFonts w:ascii="Bookman Old Style" w:eastAsia="Times New Roman" w:hAnsi="Bookman Old Style"/>
          <w:color w:val="000000"/>
          <w:sz w:val="28"/>
          <w:szCs w:val="28"/>
        </w:rPr>
        <w:t>Section</w:t>
      </w:r>
      <w:r w:rsidRPr="00E00900">
        <w:rPr>
          <w:rFonts w:ascii="Bookman Old Style" w:eastAsia="Times New Roman" w:hAnsi="Bookman Old Style"/>
          <w:color w:val="000000"/>
          <w:sz w:val="28"/>
          <w:szCs w:val="28"/>
        </w:rPr>
        <w:t xml:space="preserve"> 37 (1) of the Representation of the People Act, on the ground that it had not been conducted “substantially in accordance with the law “; alternatively that, even if it had been so conducted, the omissions of the </w:t>
      </w:r>
      <w:r w:rsidR="00322731" w:rsidRPr="00E00900">
        <w:rPr>
          <w:rFonts w:ascii="Bookman Old Style" w:eastAsia="Times New Roman" w:hAnsi="Bookman Old Style"/>
          <w:color w:val="000000"/>
          <w:sz w:val="28"/>
          <w:szCs w:val="28"/>
        </w:rPr>
        <w:t>polling</w:t>
      </w:r>
      <w:r w:rsidRPr="00E00900">
        <w:rPr>
          <w:rFonts w:ascii="Bookman Old Style" w:eastAsia="Times New Roman" w:hAnsi="Bookman Old Style"/>
          <w:color w:val="000000"/>
          <w:sz w:val="28"/>
          <w:szCs w:val="28"/>
        </w:rPr>
        <w:t xml:space="preserve"> clerks had affected the result.</w:t>
      </w:r>
    </w:p>
    <w:p w:rsidR="00437D9D" w:rsidRPr="00E00900" w:rsidRDefault="00CA3C5A" w:rsidP="007E49A6">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b/>
          <w:color w:val="000000"/>
          <w:sz w:val="28"/>
          <w:szCs w:val="28"/>
        </w:rPr>
        <w:t>Court</w:t>
      </w:r>
      <w:r w:rsidR="00437D9D" w:rsidRPr="00E00900">
        <w:rPr>
          <w:rFonts w:ascii="Bookman Old Style" w:eastAsia="Times New Roman" w:hAnsi="Bookman Old Style"/>
          <w:b/>
          <w:color w:val="000000"/>
          <w:sz w:val="28"/>
          <w:szCs w:val="28"/>
        </w:rPr>
        <w:t xml:space="preserve"> held that</w:t>
      </w:r>
      <w:r w:rsidR="00437D9D" w:rsidRPr="00E00900">
        <w:rPr>
          <w:rFonts w:ascii="Bookman Old Style" w:eastAsia="Times New Roman" w:hAnsi="Bookman Old Style"/>
          <w:color w:val="000000"/>
          <w:sz w:val="28"/>
          <w:szCs w:val="28"/>
        </w:rPr>
        <w:t>:</w:t>
      </w:r>
    </w:p>
    <w:p w:rsidR="00437D9D" w:rsidRPr="00E00900" w:rsidRDefault="00437D9D" w:rsidP="007E49A6">
      <w:pPr>
        <w:spacing w:before="240" w:after="240" w:line="360" w:lineRule="auto"/>
        <w:ind w:left="720"/>
        <w:jc w:val="both"/>
        <w:rPr>
          <w:rFonts w:ascii="Bookman Old Style" w:eastAsia="Times New Roman" w:hAnsi="Bookman Old Style"/>
          <w:b/>
          <w:color w:val="000000"/>
          <w:sz w:val="28"/>
          <w:szCs w:val="28"/>
        </w:rPr>
      </w:pPr>
      <w:r w:rsidRPr="00E00900">
        <w:rPr>
          <w:rFonts w:ascii="Bookman Old Style" w:eastAsia="Times New Roman" w:hAnsi="Bookman Old Style"/>
          <w:b/>
          <w:color w:val="000000"/>
          <w:sz w:val="28"/>
          <w:szCs w:val="28"/>
        </w:rPr>
        <w:t xml:space="preserve">Under </w:t>
      </w:r>
      <w:r w:rsidR="00D614C9" w:rsidRPr="00E00900">
        <w:rPr>
          <w:rFonts w:ascii="Bookman Old Style" w:eastAsia="Times New Roman" w:hAnsi="Bookman Old Style"/>
          <w:b/>
          <w:color w:val="000000"/>
          <w:sz w:val="28"/>
          <w:szCs w:val="28"/>
        </w:rPr>
        <w:t>Section</w:t>
      </w:r>
      <w:r w:rsidRPr="00E00900">
        <w:rPr>
          <w:rFonts w:ascii="Bookman Old Style" w:eastAsia="Times New Roman" w:hAnsi="Bookman Old Style"/>
          <w:b/>
          <w:color w:val="000000"/>
          <w:sz w:val="28"/>
          <w:szCs w:val="28"/>
        </w:rPr>
        <w:t xml:space="preserve"> 37 (1) an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was required to declare an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invalid if irregularities in the conduct of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had been such that it could not be said that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had been ‘so conducted as to </w:t>
      </w:r>
      <w:r w:rsidRPr="00E00900">
        <w:rPr>
          <w:rFonts w:ascii="Bookman Old Style" w:eastAsia="Times New Roman" w:hAnsi="Bookman Old Style"/>
          <w:b/>
          <w:color w:val="000000"/>
          <w:sz w:val="28"/>
          <w:szCs w:val="28"/>
        </w:rPr>
        <w:lastRenderedPageBreak/>
        <w:t xml:space="preserve">be substantially in accordance with the law as to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s’ or if the irregularities had affected the result. </w:t>
      </w:r>
      <w:proofErr w:type="gramStart"/>
      <w:r w:rsidRPr="00E00900">
        <w:rPr>
          <w:rFonts w:ascii="Bookman Old Style" w:eastAsia="Times New Roman" w:hAnsi="Bookman Old Style"/>
          <w:b/>
          <w:color w:val="000000"/>
          <w:sz w:val="28"/>
          <w:szCs w:val="28"/>
        </w:rPr>
        <w:t>And that accordingly, where br</w:t>
      </w:r>
      <w:r w:rsidR="00593159" w:rsidRPr="00E00900">
        <w:rPr>
          <w:rFonts w:ascii="Bookman Old Style" w:eastAsia="Times New Roman" w:hAnsi="Bookman Old Style"/>
          <w:b/>
          <w:color w:val="000000"/>
          <w:sz w:val="28"/>
          <w:szCs w:val="28"/>
        </w:rPr>
        <w:t>eac</w:t>
      </w:r>
      <w:r w:rsidRPr="00E00900">
        <w:rPr>
          <w:rFonts w:ascii="Bookman Old Style" w:eastAsia="Times New Roman" w:hAnsi="Bookman Old Style"/>
          <w:b/>
          <w:color w:val="000000"/>
          <w:sz w:val="28"/>
          <w:szCs w:val="28"/>
        </w:rPr>
        <w:t xml:space="preserve">hes of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rules, although trivial, had affected the result, that by itself was enough to compel the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to declare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void even though it had been conducted substantially in accordance with the law as to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s.</w:t>
      </w:r>
      <w:proofErr w:type="gramEnd"/>
      <w:r w:rsidRPr="00E00900">
        <w:rPr>
          <w:rFonts w:ascii="Bookman Old Style" w:eastAsia="Times New Roman" w:hAnsi="Bookman Old Style"/>
          <w:b/>
          <w:color w:val="000000"/>
          <w:sz w:val="28"/>
          <w:szCs w:val="28"/>
        </w:rPr>
        <w:t xml:space="preserve"> Conversely, if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had been conducted so badly that it was not substantially in accordance with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law it was vitiated irrespective of whether or not the result of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had been affected.</w:t>
      </w:r>
    </w:p>
    <w:p w:rsidR="006C0176" w:rsidRPr="00E00900" w:rsidRDefault="00437D9D" w:rsidP="007E49A6">
      <w:pPr>
        <w:spacing w:before="240" w:after="240" w:line="360" w:lineRule="auto"/>
        <w:jc w:val="both"/>
        <w:rPr>
          <w:rFonts w:ascii="Bookman Old Style" w:eastAsia="Times New Roman" w:hAnsi="Bookman Old Style"/>
          <w:color w:val="000000"/>
          <w:sz w:val="28"/>
          <w:szCs w:val="28"/>
        </w:rPr>
      </w:pPr>
      <w:r w:rsidRPr="00E00900">
        <w:rPr>
          <w:rFonts w:ascii="Bookman Old Style" w:hAnsi="Bookman Old Style"/>
          <w:color w:val="000000"/>
          <w:sz w:val="28"/>
          <w:szCs w:val="28"/>
        </w:rPr>
        <w:t xml:space="preserve">Although </w:t>
      </w:r>
      <w:r w:rsidRPr="00E00900">
        <w:rPr>
          <w:rFonts w:ascii="Bookman Old Style" w:eastAsia="Times New Roman" w:hAnsi="Bookman Old Style"/>
          <w:b/>
          <w:color w:val="000000"/>
          <w:sz w:val="28"/>
          <w:szCs w:val="28"/>
        </w:rPr>
        <w:t xml:space="preserve">Morgan </w:t>
      </w:r>
      <w:r w:rsidRPr="00E00900">
        <w:rPr>
          <w:rFonts w:ascii="Bookman Old Style" w:eastAsia="Times New Roman" w:hAnsi="Bookman Old Style"/>
          <w:color w:val="000000"/>
          <w:sz w:val="28"/>
          <w:szCs w:val="28"/>
        </w:rPr>
        <w:t xml:space="preserve">was not a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t>
      </w:r>
      <w:r w:rsidR="00C06E3B" w:rsidRPr="00E00900">
        <w:rPr>
          <w:rFonts w:ascii="Bookman Old Style" w:eastAsia="Times New Roman" w:hAnsi="Bookman Old Style"/>
          <w:color w:val="000000"/>
          <w:sz w:val="28"/>
          <w:szCs w:val="28"/>
        </w:rPr>
        <w:t>petition</w:t>
      </w:r>
      <w:r w:rsidRPr="00E00900">
        <w:rPr>
          <w:rFonts w:ascii="Bookman Old Style" w:eastAsia="Times New Roman" w:hAnsi="Bookman Old Style"/>
          <w:color w:val="000000"/>
          <w:sz w:val="28"/>
          <w:szCs w:val="28"/>
        </w:rPr>
        <w:t xml:space="preserve">, but rather a challenge to the validity of results of a local government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we have nevertheless found it pertinent to discuss the principles articulated in the said authority. </w:t>
      </w:r>
    </w:p>
    <w:p w:rsidR="00437D9D" w:rsidRPr="00E00900" w:rsidRDefault="006C0176" w:rsidP="007E49A6">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Counsel for</w:t>
      </w:r>
      <w:r w:rsidR="007E49A6"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ably summarized the p</w:t>
      </w:r>
      <w:r w:rsidR="00437D9D" w:rsidRPr="00E00900">
        <w:rPr>
          <w:rFonts w:ascii="Bookman Old Style" w:eastAsia="Times New Roman" w:hAnsi="Bookman Old Style"/>
          <w:color w:val="000000"/>
          <w:sz w:val="28"/>
          <w:szCs w:val="28"/>
        </w:rPr>
        <w:t xml:space="preserve">rinciples </w:t>
      </w:r>
      <w:r w:rsidRPr="00E00900">
        <w:rPr>
          <w:rFonts w:ascii="Bookman Old Style" w:eastAsia="Times New Roman" w:hAnsi="Bookman Old Style"/>
          <w:color w:val="000000"/>
          <w:sz w:val="28"/>
          <w:szCs w:val="28"/>
        </w:rPr>
        <w:t>as follows:</w:t>
      </w:r>
    </w:p>
    <w:p w:rsidR="006C0176" w:rsidRPr="00E00900" w:rsidRDefault="006C0176" w:rsidP="007E49A6">
      <w:pPr>
        <w:numPr>
          <w:ilvl w:val="0"/>
          <w:numId w:val="43"/>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conducted so badly that it was not substantially in accordance with the law as to </w:t>
      </w:r>
      <w:r w:rsidR="009873FE" w:rsidRPr="00E00900">
        <w:rPr>
          <w:rFonts w:ascii="Bookman Old Style" w:hAnsi="Bookman Old Style"/>
          <w:sz w:val="28"/>
          <w:szCs w:val="28"/>
        </w:rPr>
        <w:t>election</w:t>
      </w:r>
      <w:r w:rsidRPr="00E00900">
        <w:rPr>
          <w:rFonts w:ascii="Bookman Old Style" w:hAnsi="Bookman Old Style"/>
          <w:sz w:val="28"/>
          <w:szCs w:val="28"/>
        </w:rPr>
        <w:t xml:space="preserve">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is vitiated irrespective of whether the result was affected or not. </w:t>
      </w:r>
    </w:p>
    <w:p w:rsidR="006C0176" w:rsidRPr="00E00900" w:rsidRDefault="006C0176" w:rsidP="007E49A6">
      <w:pPr>
        <w:numPr>
          <w:ilvl w:val="0"/>
          <w:numId w:val="43"/>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so conducted that it was substantially in accordance with the law as to </w:t>
      </w:r>
      <w:r w:rsidR="009873FE" w:rsidRPr="00E00900">
        <w:rPr>
          <w:rFonts w:ascii="Bookman Old Style" w:hAnsi="Bookman Old Style"/>
          <w:sz w:val="28"/>
          <w:szCs w:val="28"/>
        </w:rPr>
        <w:t>election</w:t>
      </w:r>
      <w:r w:rsidRPr="00E00900">
        <w:rPr>
          <w:rFonts w:ascii="Bookman Old Style" w:hAnsi="Bookman Old Style"/>
          <w:sz w:val="28"/>
          <w:szCs w:val="28"/>
        </w:rPr>
        <w:t xml:space="preserve">s it is not vitiated by </w:t>
      </w:r>
      <w:r w:rsidRPr="00E00900">
        <w:rPr>
          <w:rFonts w:ascii="Bookman Old Style" w:hAnsi="Bookman Old Style"/>
          <w:sz w:val="28"/>
          <w:szCs w:val="28"/>
        </w:rPr>
        <w:lastRenderedPageBreak/>
        <w:t>a br</w:t>
      </w:r>
      <w:r w:rsidR="007E49A6" w:rsidRPr="00E00900">
        <w:rPr>
          <w:rFonts w:ascii="Bookman Old Style" w:hAnsi="Bookman Old Style"/>
          <w:sz w:val="28"/>
          <w:szCs w:val="28"/>
        </w:rPr>
        <w:t>eac</w:t>
      </w:r>
      <w:r w:rsidRPr="00E00900">
        <w:rPr>
          <w:rFonts w:ascii="Bookman Old Style" w:hAnsi="Bookman Old Style"/>
          <w:sz w:val="28"/>
          <w:szCs w:val="28"/>
        </w:rPr>
        <w:t xml:space="preserve">h of the rules or a mistake at the polls provided that it did not affect the result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p>
    <w:p w:rsidR="006C0176" w:rsidRPr="00E00900" w:rsidRDefault="006C0176" w:rsidP="007E49A6">
      <w:pPr>
        <w:numPr>
          <w:ilvl w:val="0"/>
          <w:numId w:val="43"/>
        </w:num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Even though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was conducted substantially in accordance with the law as to </w:t>
      </w:r>
      <w:r w:rsidR="009873FE" w:rsidRPr="00E00900">
        <w:rPr>
          <w:rFonts w:ascii="Bookman Old Style" w:hAnsi="Bookman Old Style"/>
          <w:sz w:val="28"/>
          <w:szCs w:val="28"/>
        </w:rPr>
        <w:t>election</w:t>
      </w:r>
      <w:r w:rsidRPr="00E00900">
        <w:rPr>
          <w:rFonts w:ascii="Bookman Old Style" w:hAnsi="Bookman Old Style"/>
          <w:sz w:val="28"/>
          <w:szCs w:val="28"/>
        </w:rPr>
        <w:t>s, if there was a br</w:t>
      </w:r>
      <w:r w:rsidR="00593159" w:rsidRPr="00E00900">
        <w:rPr>
          <w:rFonts w:ascii="Bookman Old Style" w:hAnsi="Bookman Old Style"/>
          <w:sz w:val="28"/>
          <w:szCs w:val="28"/>
        </w:rPr>
        <w:t>eac</w:t>
      </w:r>
      <w:r w:rsidRPr="00E00900">
        <w:rPr>
          <w:rFonts w:ascii="Bookman Old Style" w:hAnsi="Bookman Old Style"/>
          <w:sz w:val="28"/>
          <w:szCs w:val="28"/>
        </w:rPr>
        <w:t xml:space="preserve">h of the rules or a mistake at the polls and it affected the result, then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is vitiated.</w:t>
      </w:r>
    </w:p>
    <w:p w:rsidR="00437D9D" w:rsidRPr="00E00900" w:rsidRDefault="00437D9D" w:rsidP="007E49A6">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In our view, the first principle establishes the qualitative test</w:t>
      </w:r>
      <w:r w:rsidR="006C0176" w:rsidRPr="00E00900">
        <w:rPr>
          <w:rFonts w:ascii="Bookman Old Style" w:eastAsia="Times New Roman" w:hAnsi="Bookman Old Style"/>
          <w:color w:val="000000"/>
          <w:sz w:val="28"/>
          <w:szCs w:val="28"/>
        </w:rPr>
        <w:t>. The</w:t>
      </w:r>
      <w:r w:rsidRPr="00E00900">
        <w:rPr>
          <w:rFonts w:ascii="Bookman Old Style" w:eastAsia="Times New Roman" w:hAnsi="Bookman Old Style"/>
          <w:color w:val="000000"/>
          <w:sz w:val="28"/>
          <w:szCs w:val="28"/>
        </w:rPr>
        <w:t xml:space="preserve"> second </w:t>
      </w:r>
      <w:r w:rsidR="006C0176" w:rsidRPr="00E00900">
        <w:rPr>
          <w:rFonts w:ascii="Bookman Old Style" w:eastAsia="Times New Roman" w:hAnsi="Bookman Old Style"/>
          <w:color w:val="000000"/>
          <w:sz w:val="28"/>
          <w:szCs w:val="28"/>
        </w:rPr>
        <w:t xml:space="preserve">and third </w:t>
      </w:r>
      <w:r w:rsidRPr="00E00900">
        <w:rPr>
          <w:rFonts w:ascii="Bookman Old Style" w:eastAsia="Times New Roman" w:hAnsi="Bookman Old Style"/>
          <w:color w:val="000000"/>
          <w:sz w:val="28"/>
          <w:szCs w:val="28"/>
        </w:rPr>
        <w:t>principle</w:t>
      </w:r>
      <w:r w:rsidR="006C0176" w:rsidRPr="00E00900">
        <w:rPr>
          <w:rFonts w:ascii="Bookman Old Style" w:eastAsia="Times New Roman" w:hAnsi="Bookman Old Style"/>
          <w:color w:val="000000"/>
          <w:sz w:val="28"/>
          <w:szCs w:val="28"/>
        </w:rPr>
        <w:t>s</w:t>
      </w:r>
      <w:r w:rsidRPr="00E00900">
        <w:rPr>
          <w:rFonts w:ascii="Bookman Old Style" w:eastAsia="Times New Roman" w:hAnsi="Bookman Old Style"/>
          <w:color w:val="000000"/>
          <w:sz w:val="28"/>
          <w:szCs w:val="28"/>
        </w:rPr>
        <w:t xml:space="preserve"> </w:t>
      </w:r>
      <w:r w:rsidR="006C0176" w:rsidRPr="00E00900">
        <w:rPr>
          <w:rFonts w:ascii="Bookman Old Style" w:eastAsia="Times New Roman" w:hAnsi="Bookman Old Style"/>
          <w:color w:val="000000"/>
          <w:sz w:val="28"/>
          <w:szCs w:val="28"/>
        </w:rPr>
        <w:t xml:space="preserve">deal with </w:t>
      </w:r>
      <w:r w:rsidRPr="00E00900">
        <w:rPr>
          <w:rFonts w:ascii="Bookman Old Style" w:eastAsia="Times New Roman" w:hAnsi="Bookman Old Style"/>
          <w:color w:val="000000"/>
          <w:sz w:val="28"/>
          <w:szCs w:val="28"/>
        </w:rPr>
        <w:t>the quantitative test.</w:t>
      </w:r>
    </w:p>
    <w:p w:rsidR="00437D9D" w:rsidRPr="00E00900" w:rsidRDefault="00437D9D" w:rsidP="007E49A6">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The first question which follows is: </w:t>
      </w:r>
      <w:r w:rsidR="002A4285" w:rsidRPr="00E00900">
        <w:rPr>
          <w:rFonts w:ascii="Bookman Old Style" w:eastAsia="Times New Roman" w:hAnsi="Bookman Old Style"/>
          <w:color w:val="000000"/>
          <w:sz w:val="28"/>
          <w:szCs w:val="28"/>
        </w:rPr>
        <w:t>W</w:t>
      </w:r>
      <w:r w:rsidRPr="00E00900">
        <w:rPr>
          <w:rFonts w:ascii="Bookman Old Style" w:eastAsia="Times New Roman" w:hAnsi="Bookman Old Style"/>
          <w:color w:val="000000"/>
          <w:sz w:val="28"/>
          <w:szCs w:val="28"/>
        </w:rPr>
        <w:t>as the 18</w:t>
      </w:r>
      <w:r w:rsidRPr="00E00900">
        <w:rPr>
          <w:rFonts w:ascii="Bookman Old Style" w:eastAsia="Times New Roman" w:hAnsi="Bookman Old Style"/>
          <w:color w:val="000000"/>
          <w:sz w:val="28"/>
          <w:szCs w:val="28"/>
          <w:vertAlign w:val="superscript"/>
        </w:rPr>
        <w:t>th</w:t>
      </w:r>
      <w:r w:rsidRPr="00E00900">
        <w:rPr>
          <w:rFonts w:ascii="Bookman Old Style" w:eastAsia="Times New Roman" w:hAnsi="Bookman Old Style"/>
          <w:color w:val="000000"/>
          <w:sz w:val="28"/>
          <w:szCs w:val="28"/>
        </w:rPr>
        <w:t xml:space="preserve"> February 2016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t>
      </w:r>
      <w:proofErr w:type="gramStart"/>
      <w:r w:rsidRPr="00E00900">
        <w:rPr>
          <w:rFonts w:ascii="Bookman Old Style" w:eastAsia="Times New Roman" w:hAnsi="Bookman Old Style"/>
          <w:color w:val="000000"/>
          <w:sz w:val="28"/>
          <w:szCs w:val="28"/>
        </w:rPr>
        <w:t>so</w:t>
      </w:r>
      <w:proofErr w:type="gramEnd"/>
      <w:r w:rsidRPr="00E00900">
        <w:rPr>
          <w:rFonts w:ascii="Bookman Old Style" w:eastAsia="Times New Roman" w:hAnsi="Bookman Old Style"/>
          <w:color w:val="000000"/>
          <w:sz w:val="28"/>
          <w:szCs w:val="28"/>
        </w:rPr>
        <w:t xml:space="preserve"> void of merit as to </w:t>
      </w:r>
      <w:r w:rsidR="00A5250F" w:rsidRPr="00E00900">
        <w:rPr>
          <w:rFonts w:ascii="Bookman Old Style" w:eastAsia="Times New Roman" w:hAnsi="Bookman Old Style"/>
          <w:color w:val="000000"/>
          <w:sz w:val="28"/>
          <w:szCs w:val="28"/>
        </w:rPr>
        <w:t xml:space="preserve">be </w:t>
      </w:r>
      <w:r w:rsidRPr="00E00900">
        <w:rPr>
          <w:rFonts w:ascii="Bookman Old Style" w:eastAsia="Times New Roman" w:hAnsi="Bookman Old Style"/>
          <w:color w:val="000000"/>
          <w:sz w:val="28"/>
          <w:szCs w:val="28"/>
        </w:rPr>
        <w:t>said not to have been conducted substantially in accordance with the law so that we can apply the qualitative test of substantial effect?</w:t>
      </w:r>
    </w:p>
    <w:p w:rsidR="00437D9D" w:rsidRPr="00E00900" w:rsidRDefault="00437D9D" w:rsidP="007E49A6">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In line with our findings in regard to the twenty allegations brought before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by</w:t>
      </w:r>
      <w:r w:rsidR="00380F67"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only four of which were proved to our satisfaction, and in regard to the nature of those proved allegations, we find no evidence to support such a conclusion as was contended by</w:t>
      </w:r>
      <w:r w:rsidR="007E49A6"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’s Counsel and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cannot come to the conclusion that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was not conducted substantially in accordance with the electoral law. Similarly,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is not satisfied that any of the said proved irregularities affected the results of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or that the sum total of the irregularities had substantial effect on the results so as to fit within the parameters of the </w:t>
      </w:r>
      <w:r w:rsidR="006C0176" w:rsidRPr="00E00900">
        <w:rPr>
          <w:rFonts w:ascii="Bookman Old Style" w:eastAsia="Times New Roman" w:hAnsi="Bookman Old Style"/>
          <w:color w:val="000000"/>
          <w:sz w:val="28"/>
          <w:szCs w:val="28"/>
        </w:rPr>
        <w:t xml:space="preserve">third </w:t>
      </w:r>
      <w:r w:rsidRPr="00E00900">
        <w:rPr>
          <w:rFonts w:ascii="Bookman Old Style" w:eastAsia="Times New Roman" w:hAnsi="Bookman Old Style"/>
          <w:color w:val="000000"/>
          <w:sz w:val="28"/>
          <w:szCs w:val="28"/>
        </w:rPr>
        <w:t xml:space="preserve">principle in the </w:t>
      </w:r>
      <w:r w:rsidRPr="00E00900">
        <w:rPr>
          <w:rFonts w:ascii="Bookman Old Style" w:eastAsia="Times New Roman" w:hAnsi="Bookman Old Style"/>
          <w:b/>
          <w:color w:val="000000"/>
          <w:sz w:val="28"/>
          <w:szCs w:val="28"/>
        </w:rPr>
        <w:t>Morgan</w:t>
      </w:r>
      <w:r w:rsidRPr="00E00900">
        <w:rPr>
          <w:rFonts w:ascii="Bookman Old Style" w:eastAsia="Times New Roman" w:hAnsi="Bookman Old Style"/>
          <w:color w:val="000000"/>
          <w:sz w:val="28"/>
          <w:szCs w:val="28"/>
        </w:rPr>
        <w:t xml:space="preserve"> case.</w:t>
      </w:r>
      <w:r w:rsidR="006C0176" w:rsidRPr="00E00900">
        <w:rPr>
          <w:rFonts w:ascii="Bookman Old Style" w:eastAsia="Times New Roman" w:hAnsi="Bookman Old Style"/>
          <w:color w:val="000000"/>
          <w:sz w:val="28"/>
          <w:szCs w:val="28"/>
        </w:rPr>
        <w:t xml:space="preserve"> Having </w:t>
      </w:r>
      <w:r w:rsidR="007F0A5B" w:rsidRPr="00E00900">
        <w:rPr>
          <w:rFonts w:ascii="Bookman Old Style" w:eastAsia="Times New Roman" w:hAnsi="Bookman Old Style"/>
          <w:color w:val="000000"/>
          <w:sz w:val="28"/>
          <w:szCs w:val="28"/>
        </w:rPr>
        <w:t>analyzed</w:t>
      </w:r>
      <w:r w:rsidR="006C0176" w:rsidRPr="00E00900">
        <w:rPr>
          <w:rFonts w:ascii="Bookman Old Style" w:eastAsia="Times New Roman" w:hAnsi="Bookman Old Style"/>
          <w:color w:val="000000"/>
          <w:sz w:val="28"/>
          <w:szCs w:val="28"/>
        </w:rPr>
        <w:t xml:space="preserve"> the </w:t>
      </w:r>
      <w:r w:rsidR="00611310" w:rsidRPr="00E00900">
        <w:rPr>
          <w:rFonts w:ascii="Bookman Old Style" w:eastAsia="Times New Roman" w:hAnsi="Bookman Old Style"/>
          <w:color w:val="000000"/>
          <w:sz w:val="28"/>
          <w:szCs w:val="28"/>
        </w:rPr>
        <w:t xml:space="preserve">evidence tendered before us, </w:t>
      </w:r>
      <w:r w:rsidR="00611310" w:rsidRPr="00E00900">
        <w:rPr>
          <w:rFonts w:ascii="Bookman Old Style" w:eastAsia="Times New Roman" w:hAnsi="Bookman Old Style"/>
          <w:color w:val="000000"/>
          <w:sz w:val="28"/>
          <w:szCs w:val="28"/>
        </w:rPr>
        <w:lastRenderedPageBreak/>
        <w:t xml:space="preserve">we come to the conclusion that what occurred in the </w:t>
      </w:r>
      <w:r w:rsidR="009873FE" w:rsidRPr="00E00900">
        <w:rPr>
          <w:rFonts w:ascii="Bookman Old Style" w:eastAsia="Times New Roman" w:hAnsi="Bookman Old Style"/>
          <w:color w:val="000000"/>
          <w:sz w:val="28"/>
          <w:szCs w:val="28"/>
        </w:rPr>
        <w:t>election</w:t>
      </w:r>
      <w:r w:rsidR="00611310" w:rsidRPr="00E00900">
        <w:rPr>
          <w:rFonts w:ascii="Bookman Old Style" w:eastAsia="Times New Roman" w:hAnsi="Bookman Old Style"/>
          <w:color w:val="000000"/>
          <w:sz w:val="28"/>
          <w:szCs w:val="28"/>
        </w:rPr>
        <w:t xml:space="preserve"> process fits within principle 2 above</w:t>
      </w:r>
      <w:r w:rsidR="00DD1F33" w:rsidRPr="00E00900">
        <w:rPr>
          <w:rFonts w:ascii="Bookman Old Style" w:eastAsia="Times New Roman" w:hAnsi="Bookman Old Style"/>
          <w:color w:val="000000"/>
          <w:sz w:val="28"/>
          <w:szCs w:val="28"/>
        </w:rPr>
        <w:t xml:space="preserve"> -</w:t>
      </w:r>
      <w:r w:rsidR="00E75265" w:rsidRPr="00E00900">
        <w:rPr>
          <w:rFonts w:ascii="Bookman Old Style" w:hAnsi="Bookman Old Style"/>
          <w:sz w:val="28"/>
          <w:szCs w:val="28"/>
        </w:rPr>
        <w:t xml:space="preserve"> the </w:t>
      </w:r>
      <w:r w:rsidR="009873FE" w:rsidRPr="00E00900">
        <w:rPr>
          <w:rFonts w:ascii="Bookman Old Style" w:hAnsi="Bookman Old Style"/>
          <w:sz w:val="28"/>
          <w:szCs w:val="28"/>
        </w:rPr>
        <w:t>election</w:t>
      </w:r>
      <w:r w:rsidR="00E75265" w:rsidRPr="00E00900">
        <w:rPr>
          <w:rFonts w:ascii="Bookman Old Style" w:hAnsi="Bookman Old Style"/>
          <w:sz w:val="28"/>
          <w:szCs w:val="28"/>
        </w:rPr>
        <w:t xml:space="preserve"> was   substantially conducted in accordance with the law and the proved irregularities did not affect the result of the </w:t>
      </w:r>
      <w:r w:rsidR="009873FE" w:rsidRPr="00E00900">
        <w:rPr>
          <w:rFonts w:ascii="Bookman Old Style" w:hAnsi="Bookman Old Style"/>
          <w:sz w:val="28"/>
          <w:szCs w:val="28"/>
        </w:rPr>
        <w:t>election</w:t>
      </w:r>
      <w:r w:rsidR="00E75265"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We must also make mention of the fact that </w:t>
      </w:r>
      <w:r w:rsidRPr="00E00900">
        <w:rPr>
          <w:rFonts w:ascii="Bookman Old Style" w:hAnsi="Bookman Old Style"/>
          <w:sz w:val="28"/>
          <w:szCs w:val="28"/>
        </w:rPr>
        <w:t xml:space="preserve">apart from the fact that the substantial effect principle is contained in the law -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Act – in contending that compliance failures do not automatically void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we are emboldened by the fact that consideration of whether an irregularity had  substantial effect on the results before annulling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Pr="00E00900">
        <w:rPr>
          <w:rFonts w:ascii="Bookman Old Style" w:hAnsi="Bookman Old Style"/>
          <w:color w:val="000000"/>
          <w:sz w:val="28"/>
          <w:szCs w:val="28"/>
        </w:rPr>
        <w:t xml:space="preserve">is in keeping with a global trend not to lightly deal with monumental political events such as </w:t>
      </w:r>
      <w:r w:rsidR="00C06E3B" w:rsidRPr="00E00900">
        <w:rPr>
          <w:rFonts w:ascii="Bookman Old Style" w:hAnsi="Bookman Old Style"/>
          <w:color w:val="000000"/>
          <w:sz w:val="28"/>
          <w:szCs w:val="28"/>
        </w:rPr>
        <w:t xml:space="preserve">presidential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s. Indeed a case study of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w:t>
      </w:r>
      <w:r w:rsidR="00C06E3B" w:rsidRPr="00E00900">
        <w:rPr>
          <w:rFonts w:ascii="Bookman Old Style" w:hAnsi="Bookman Old Style"/>
          <w:color w:val="000000"/>
          <w:sz w:val="28"/>
          <w:szCs w:val="28"/>
        </w:rPr>
        <w:t>petition</w:t>
      </w:r>
      <w:r w:rsidRPr="00E00900">
        <w:rPr>
          <w:rFonts w:ascii="Bookman Old Style" w:hAnsi="Bookman Old Style"/>
          <w:color w:val="000000"/>
          <w:sz w:val="28"/>
          <w:szCs w:val="28"/>
        </w:rPr>
        <w:t xml:space="preserve">s in various jurisdictions world over reveals that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s have maintained the approach inherent in </w:t>
      </w:r>
      <w:r w:rsidR="00D614C9" w:rsidRPr="00E00900">
        <w:rPr>
          <w:rFonts w:ascii="Bookman Old Style" w:hAnsi="Bookman Old Style"/>
          <w:color w:val="000000"/>
          <w:sz w:val="28"/>
          <w:szCs w:val="28"/>
        </w:rPr>
        <w:t>Section</w:t>
      </w:r>
      <w:r w:rsidRPr="00E00900">
        <w:rPr>
          <w:rFonts w:ascii="Bookman Old Style" w:hAnsi="Bookman Old Style"/>
          <w:color w:val="000000"/>
          <w:sz w:val="28"/>
          <w:szCs w:val="28"/>
        </w:rPr>
        <w:t xml:space="preserve"> 59 (6) in deciding whether a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should or should not annul </w:t>
      </w:r>
      <w:r w:rsidR="00C06E3B" w:rsidRPr="00E00900">
        <w:rPr>
          <w:rFonts w:ascii="Bookman Old Style" w:hAnsi="Bookman Old Style"/>
          <w:color w:val="000000"/>
          <w:sz w:val="28"/>
          <w:szCs w:val="28"/>
        </w:rPr>
        <w:t xml:space="preserve">Presidential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results on grounds of irregularities. There is a common thread in the comparative jurisprudence mentioned here below that it is not enough for</w:t>
      </w:r>
      <w:r w:rsidR="007E49A6" w:rsidRPr="00E00900">
        <w:rPr>
          <w:rFonts w:ascii="Bookman Old Style" w:hAnsi="Bookman Old Style"/>
          <w:color w:val="000000"/>
          <w:sz w:val="28"/>
          <w:szCs w:val="28"/>
        </w:rPr>
        <w:t xml:space="preserve"> </w:t>
      </w:r>
      <w:r w:rsidR="00427F6A" w:rsidRPr="00E00900">
        <w:rPr>
          <w:rFonts w:ascii="Bookman Old Style" w:hAnsi="Bookman Old Style"/>
          <w:color w:val="000000"/>
          <w:sz w:val="28"/>
          <w:szCs w:val="28"/>
        </w:rPr>
        <w:t>the Petitioner</w:t>
      </w:r>
      <w:r w:rsidRPr="00E00900">
        <w:rPr>
          <w:rFonts w:ascii="Bookman Old Style" w:hAnsi="Bookman Old Style"/>
          <w:color w:val="000000"/>
          <w:sz w:val="28"/>
          <w:szCs w:val="28"/>
        </w:rPr>
        <w:t xml:space="preserve"> to prove that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law and rules were violated</w:t>
      </w:r>
      <w:r w:rsidR="00F35E10" w:rsidRPr="00E00900">
        <w:rPr>
          <w:rFonts w:ascii="Bookman Old Style" w:hAnsi="Bookman Old Style"/>
          <w:color w:val="000000"/>
          <w:sz w:val="28"/>
          <w:szCs w:val="28"/>
        </w:rPr>
        <w:t>, the</w:t>
      </w:r>
      <w:r w:rsidR="00427F6A" w:rsidRPr="00E00900">
        <w:rPr>
          <w:rFonts w:ascii="Bookman Old Style" w:hAnsi="Bookman Old Style"/>
          <w:color w:val="000000"/>
          <w:sz w:val="28"/>
          <w:szCs w:val="28"/>
        </w:rPr>
        <w:t xml:space="preserve"> Petitioner</w:t>
      </w:r>
      <w:r w:rsidRPr="00E00900">
        <w:rPr>
          <w:rFonts w:ascii="Bookman Old Style" w:hAnsi="Bookman Old Style"/>
          <w:color w:val="000000"/>
          <w:sz w:val="28"/>
          <w:szCs w:val="28"/>
        </w:rPr>
        <w:t xml:space="preserve"> must also prove</w:t>
      </w:r>
      <w:r w:rsidR="00DA40A7" w:rsidRPr="00E00900">
        <w:rPr>
          <w:rFonts w:ascii="Bookman Old Style" w:hAnsi="Bookman Old Style"/>
          <w:color w:val="000000"/>
          <w:sz w:val="28"/>
          <w:szCs w:val="28"/>
        </w:rPr>
        <w:t xml:space="preserve"> and </w:t>
      </w:r>
      <w:r w:rsidRPr="00E00900">
        <w:rPr>
          <w:rFonts w:ascii="Bookman Old Style" w:hAnsi="Bookman Old Style"/>
          <w:color w:val="000000"/>
          <w:sz w:val="28"/>
          <w:szCs w:val="28"/>
        </w:rPr>
        <w:t xml:space="preserve">satisfy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that the results were thereby affected in a substantial </w:t>
      </w:r>
      <w:r w:rsidR="00DA40A7" w:rsidRPr="00E00900">
        <w:rPr>
          <w:rFonts w:ascii="Bookman Old Style" w:hAnsi="Bookman Old Style"/>
          <w:color w:val="000000"/>
          <w:sz w:val="28"/>
          <w:szCs w:val="28"/>
        </w:rPr>
        <w:t xml:space="preserve">or significant </w:t>
      </w:r>
      <w:r w:rsidRPr="00E00900">
        <w:rPr>
          <w:rFonts w:ascii="Bookman Old Style" w:hAnsi="Bookman Old Style"/>
          <w:color w:val="000000"/>
          <w:sz w:val="28"/>
          <w:szCs w:val="28"/>
        </w:rPr>
        <w:t xml:space="preserve">manner. The trend exists in jurisdictions which have primary legislation equivalent to </w:t>
      </w:r>
      <w:r w:rsidR="00D614C9" w:rsidRPr="00E00900">
        <w:rPr>
          <w:rFonts w:ascii="Bookman Old Style" w:hAnsi="Bookman Old Style"/>
          <w:color w:val="000000"/>
          <w:sz w:val="28"/>
          <w:szCs w:val="28"/>
        </w:rPr>
        <w:t>Section</w:t>
      </w:r>
      <w:r w:rsidRPr="00E00900">
        <w:rPr>
          <w:rFonts w:ascii="Bookman Old Style" w:hAnsi="Bookman Old Style"/>
          <w:color w:val="000000"/>
          <w:sz w:val="28"/>
          <w:szCs w:val="28"/>
        </w:rPr>
        <w:t xml:space="preserve"> 59 (6) (a) as well as those where no such provision exists.</w:t>
      </w:r>
      <w:r w:rsidR="00DA40A7" w:rsidRPr="00E00900">
        <w:rPr>
          <w:rFonts w:ascii="Bookman Old Style" w:hAnsi="Bookman Old Style"/>
          <w:color w:val="000000"/>
          <w:sz w:val="28"/>
          <w:szCs w:val="28"/>
        </w:rPr>
        <w:t xml:space="preserve"> We deem it necessary to make reference to the said decisions.</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r w:rsidRPr="00E00900">
        <w:rPr>
          <w:rFonts w:ascii="Bookman Old Style" w:hAnsi="Bookman Old Style"/>
          <w:b/>
          <w:color w:val="000000"/>
          <w:sz w:val="28"/>
          <w:szCs w:val="28"/>
        </w:rPr>
        <w:lastRenderedPageBreak/>
        <w:t>The case of Ghana:</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proofErr w:type="gramStart"/>
      <w:r w:rsidRPr="00E00900">
        <w:rPr>
          <w:rFonts w:ascii="Bookman Old Style" w:hAnsi="Bookman Old Style"/>
          <w:color w:val="000000"/>
          <w:sz w:val="28"/>
          <w:szCs w:val="28"/>
        </w:rPr>
        <w:t xml:space="preserve">In the matter of </w:t>
      </w:r>
      <w:r w:rsidR="00C531E1" w:rsidRPr="00E00900">
        <w:rPr>
          <w:rFonts w:ascii="Bookman Old Style" w:hAnsi="Bookman Old Style"/>
          <w:b/>
          <w:color w:val="000000"/>
          <w:sz w:val="28"/>
          <w:szCs w:val="28"/>
        </w:rPr>
        <w:t>Nana Addo Dankwa Akufo-Addo &amp; 2 Others V John Dramani,</w:t>
      </w:r>
      <w:r w:rsidRPr="00E00900">
        <w:rPr>
          <w:rFonts w:ascii="Bookman Old Style" w:hAnsi="Bookman Old Style"/>
          <w:b/>
          <w:color w:val="000000"/>
          <w:sz w:val="28"/>
          <w:szCs w:val="28"/>
        </w:rPr>
        <w:t xml:space="preserve"> </w:t>
      </w:r>
      <w:r w:rsidR="00C06E3B" w:rsidRPr="00E00900">
        <w:rPr>
          <w:rFonts w:ascii="Bookman Old Style" w:hAnsi="Bookman Old Style"/>
          <w:b/>
          <w:color w:val="000000"/>
          <w:sz w:val="28"/>
          <w:szCs w:val="28"/>
        </w:rPr>
        <w:t xml:space="preserve">Presidential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w:t>
      </w:r>
      <w:r w:rsidR="00C06E3B" w:rsidRPr="00E00900">
        <w:rPr>
          <w:rFonts w:ascii="Bookman Old Style" w:hAnsi="Bookman Old Style"/>
          <w:b/>
          <w:color w:val="000000"/>
          <w:sz w:val="28"/>
          <w:szCs w:val="28"/>
        </w:rPr>
        <w:t>Petition</w:t>
      </w:r>
      <w:r w:rsidRPr="00E00900">
        <w:rPr>
          <w:rFonts w:ascii="Bookman Old Style" w:hAnsi="Bookman Old Style"/>
          <w:b/>
          <w:color w:val="000000"/>
          <w:sz w:val="28"/>
          <w:szCs w:val="28"/>
        </w:rPr>
        <w:t xml:space="preserve"> Writ No.J1/6/2013.</w:t>
      </w:r>
      <w:proofErr w:type="gramEnd"/>
    </w:p>
    <w:p w:rsidR="00E11675"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Pursuant to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s conducted in December 2012, the Chairman of the Commission announced that Mr. John Dramani Mahama had received 50.70% of the votes cast, while Nana Akuffo Addo had received 47.74% of the votes cast. In line with Article 63 (9) of Ghana’s Constitution, the Commission declared Mr. John Dramani Mahama the President Elect.</w:t>
      </w:r>
    </w:p>
    <w:p w:rsidR="00437D9D"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The results declared were challenged and in particular, a declaration was sought to the effect that the 1</w:t>
      </w:r>
      <w:r w:rsidRPr="00E00900">
        <w:rPr>
          <w:rFonts w:ascii="Bookman Old Style" w:eastAsia="Times New Roman" w:hAnsi="Bookman Old Style"/>
          <w:color w:val="000000"/>
          <w:sz w:val="28"/>
          <w:szCs w:val="28"/>
          <w:vertAlign w:val="superscript"/>
        </w:rPr>
        <w:t>st</w:t>
      </w:r>
      <w:r w:rsidR="007E49A6" w:rsidRPr="00E00900">
        <w:rPr>
          <w:rFonts w:ascii="Bookman Old Style" w:eastAsia="Times New Roman" w:hAnsi="Bookman Old Style"/>
          <w:color w:val="000000"/>
          <w:sz w:val="28"/>
          <w:szCs w:val="28"/>
        </w:rPr>
        <w:t xml:space="preserve"> </w:t>
      </w:r>
      <w:r w:rsidR="005C2EB1" w:rsidRPr="00E00900">
        <w:rPr>
          <w:rFonts w:ascii="Bookman Old Style" w:eastAsia="Times New Roman" w:hAnsi="Bookman Old Style"/>
          <w:color w:val="000000"/>
          <w:sz w:val="28"/>
          <w:szCs w:val="28"/>
        </w:rPr>
        <w:t>Petitioner</w:t>
      </w:r>
      <w:r w:rsidRPr="00E00900">
        <w:rPr>
          <w:rFonts w:ascii="Bookman Old Style" w:eastAsia="Times New Roman" w:hAnsi="Bookman Old Style"/>
          <w:color w:val="000000"/>
          <w:sz w:val="28"/>
          <w:szCs w:val="28"/>
        </w:rPr>
        <w:t xml:space="preserve"> had not been validly elected as president.</w:t>
      </w:r>
    </w:p>
    <w:p w:rsidR="00834A1A"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The</w:t>
      </w:r>
      <w:r w:rsidR="00F35E10" w:rsidRPr="00E00900">
        <w:rPr>
          <w:rFonts w:ascii="Bookman Old Style" w:eastAsia="Times New Roman" w:hAnsi="Bookman Old Style"/>
          <w:color w:val="000000"/>
          <w:sz w:val="28"/>
          <w:szCs w:val="28"/>
        </w:rPr>
        <w:t xml:space="preserve"> </w:t>
      </w:r>
      <w:r w:rsidR="00E666D7" w:rsidRPr="00E00900">
        <w:rPr>
          <w:rFonts w:ascii="Bookman Old Style" w:eastAsia="Times New Roman" w:hAnsi="Bookman Old Style"/>
          <w:color w:val="000000"/>
          <w:sz w:val="28"/>
          <w:szCs w:val="28"/>
        </w:rPr>
        <w:t>p</w:t>
      </w:r>
      <w:r w:rsidR="005C2EB1" w:rsidRPr="00E00900">
        <w:rPr>
          <w:rFonts w:ascii="Bookman Old Style" w:eastAsia="Times New Roman" w:hAnsi="Bookman Old Style"/>
          <w:color w:val="000000"/>
          <w:sz w:val="28"/>
          <w:szCs w:val="28"/>
        </w:rPr>
        <w:t>etitioner</w:t>
      </w:r>
      <w:r w:rsidRPr="00E00900">
        <w:rPr>
          <w:rFonts w:ascii="Bookman Old Style" w:eastAsia="Times New Roman" w:hAnsi="Bookman Old Style"/>
          <w:color w:val="000000"/>
          <w:sz w:val="28"/>
          <w:szCs w:val="28"/>
        </w:rPr>
        <w:t xml:space="preserve">s claimed that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had been marred with irregularities and electoral improprieties such as over voting, lack of signatures on the declaration forms by the </w:t>
      </w:r>
      <w:r w:rsidR="00EB46D6" w:rsidRPr="00E00900">
        <w:rPr>
          <w:rFonts w:ascii="Bookman Old Style" w:eastAsia="Times New Roman" w:hAnsi="Bookman Old Style"/>
          <w:color w:val="000000"/>
          <w:sz w:val="28"/>
          <w:szCs w:val="28"/>
        </w:rPr>
        <w:t>presiding officers</w:t>
      </w:r>
      <w:r w:rsidRPr="00E00900">
        <w:rPr>
          <w:rFonts w:ascii="Bookman Old Style" w:eastAsia="Times New Roman" w:hAnsi="Bookman Old Style"/>
          <w:color w:val="000000"/>
          <w:sz w:val="28"/>
          <w:szCs w:val="28"/>
        </w:rPr>
        <w:t xml:space="preserve">, lack of biometric verification of voters, and duplicate serial numbers, unknown </w:t>
      </w:r>
      <w:r w:rsidR="00322731" w:rsidRPr="00E00900">
        <w:rPr>
          <w:rFonts w:ascii="Bookman Old Style" w:eastAsia="Times New Roman" w:hAnsi="Bookman Old Style"/>
          <w:color w:val="000000"/>
          <w:sz w:val="28"/>
          <w:szCs w:val="28"/>
        </w:rPr>
        <w:t>polling</w:t>
      </w:r>
      <w:r w:rsidRPr="00E00900">
        <w:rPr>
          <w:rFonts w:ascii="Bookman Old Style" w:eastAsia="Times New Roman" w:hAnsi="Bookman Old Style"/>
          <w:color w:val="000000"/>
          <w:sz w:val="28"/>
          <w:szCs w:val="28"/>
        </w:rPr>
        <w:t xml:space="preserve"> </w:t>
      </w:r>
      <w:r w:rsidR="00322731" w:rsidRPr="00E00900">
        <w:rPr>
          <w:rFonts w:ascii="Bookman Old Style" w:eastAsia="Times New Roman" w:hAnsi="Bookman Old Style"/>
          <w:color w:val="000000"/>
          <w:sz w:val="28"/>
          <w:szCs w:val="28"/>
        </w:rPr>
        <w:t>stations</w:t>
      </w:r>
      <w:r w:rsidRPr="00E00900">
        <w:rPr>
          <w:rFonts w:ascii="Bookman Old Style" w:eastAsia="Times New Roman" w:hAnsi="Bookman Old Style"/>
          <w:color w:val="000000"/>
          <w:sz w:val="28"/>
          <w:szCs w:val="28"/>
        </w:rPr>
        <w:t xml:space="preserve"> and duplicate </w:t>
      </w:r>
      <w:r w:rsidR="00322731" w:rsidRPr="00E00900">
        <w:rPr>
          <w:rFonts w:ascii="Bookman Old Style" w:eastAsia="Times New Roman" w:hAnsi="Bookman Old Style"/>
          <w:color w:val="000000"/>
          <w:sz w:val="28"/>
          <w:szCs w:val="28"/>
        </w:rPr>
        <w:t>polling</w:t>
      </w:r>
      <w:r w:rsidRPr="00E00900">
        <w:rPr>
          <w:rFonts w:ascii="Bookman Old Style" w:eastAsia="Times New Roman" w:hAnsi="Bookman Old Style"/>
          <w:color w:val="000000"/>
          <w:sz w:val="28"/>
          <w:szCs w:val="28"/>
        </w:rPr>
        <w:t xml:space="preserve"> station codes. </w:t>
      </w:r>
      <w:proofErr w:type="gramStart"/>
      <w:r w:rsidRPr="00E00900">
        <w:rPr>
          <w:rFonts w:ascii="Bookman Old Style" w:eastAsia="Times New Roman" w:hAnsi="Bookman Old Style"/>
          <w:color w:val="000000"/>
          <w:sz w:val="28"/>
          <w:szCs w:val="28"/>
        </w:rPr>
        <w:t xml:space="preserve">That the said malpractices hence affected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w:t>
      </w:r>
      <w:proofErr w:type="gramEnd"/>
      <w:r w:rsidR="00F35E10" w:rsidRPr="00E00900">
        <w:rPr>
          <w:rFonts w:ascii="Bookman Old Style" w:eastAsia="Times New Roman" w:hAnsi="Bookman Old Style"/>
          <w:color w:val="000000"/>
          <w:sz w:val="28"/>
          <w:szCs w:val="28"/>
        </w:rPr>
        <w:t xml:space="preserve"> T</w:t>
      </w:r>
      <w:r w:rsidR="00E666D7" w:rsidRPr="00E00900">
        <w:rPr>
          <w:rFonts w:ascii="Bookman Old Style" w:eastAsia="Times New Roman" w:hAnsi="Bookman Old Style"/>
          <w:color w:val="000000"/>
          <w:sz w:val="28"/>
          <w:szCs w:val="28"/>
        </w:rPr>
        <w:t>he p</w:t>
      </w:r>
      <w:r w:rsidR="00427F6A" w:rsidRPr="00E00900">
        <w:rPr>
          <w:rFonts w:ascii="Bookman Old Style" w:eastAsia="Times New Roman" w:hAnsi="Bookman Old Style"/>
          <w:color w:val="000000"/>
          <w:sz w:val="28"/>
          <w:szCs w:val="28"/>
        </w:rPr>
        <w:t>etitioner</w:t>
      </w:r>
      <w:r w:rsidRPr="00E00900">
        <w:rPr>
          <w:rFonts w:ascii="Bookman Old Style" w:eastAsia="Times New Roman" w:hAnsi="Bookman Old Style"/>
          <w:color w:val="000000"/>
          <w:sz w:val="28"/>
          <w:szCs w:val="28"/>
        </w:rPr>
        <w:t xml:space="preserve">s contended that the irregularities vitiated the presidential results in eleven thousand nine hundred and sixteen (11,916) </w:t>
      </w:r>
      <w:r w:rsidR="00322731" w:rsidRPr="00E00900">
        <w:rPr>
          <w:rFonts w:ascii="Bookman Old Style" w:eastAsia="Times New Roman" w:hAnsi="Bookman Old Style"/>
          <w:color w:val="000000"/>
          <w:sz w:val="28"/>
          <w:szCs w:val="28"/>
        </w:rPr>
        <w:t>polling</w:t>
      </w:r>
      <w:r w:rsidRPr="00E00900">
        <w:rPr>
          <w:rFonts w:ascii="Bookman Old Style" w:eastAsia="Times New Roman" w:hAnsi="Bookman Old Style"/>
          <w:color w:val="000000"/>
          <w:sz w:val="28"/>
          <w:szCs w:val="28"/>
        </w:rPr>
        <w:t xml:space="preserve"> </w:t>
      </w:r>
      <w:r w:rsidR="00322731" w:rsidRPr="00E00900">
        <w:rPr>
          <w:rFonts w:ascii="Bookman Old Style" w:eastAsia="Times New Roman" w:hAnsi="Bookman Old Style"/>
          <w:color w:val="000000"/>
          <w:sz w:val="28"/>
          <w:szCs w:val="28"/>
        </w:rPr>
        <w:t>stations</w:t>
      </w:r>
      <w:r w:rsidRPr="00E00900">
        <w:rPr>
          <w:rFonts w:ascii="Bookman Old Style" w:eastAsia="Times New Roman" w:hAnsi="Bookman Old Style"/>
          <w:color w:val="000000"/>
          <w:sz w:val="28"/>
          <w:szCs w:val="28"/>
        </w:rPr>
        <w:t xml:space="preserve"> by four million six hundred thousand five hundred and four votes (4,670,504).</w:t>
      </w:r>
      <w:r w:rsidR="00E666D7" w:rsidRPr="00E00900">
        <w:rPr>
          <w:rFonts w:ascii="Bookman Old Style" w:eastAsia="Times New Roman" w:hAnsi="Bookman Old Style"/>
          <w:color w:val="000000"/>
          <w:sz w:val="28"/>
          <w:szCs w:val="28"/>
        </w:rPr>
        <w:t xml:space="preserve"> </w:t>
      </w:r>
      <w:r w:rsidRPr="00E00900">
        <w:rPr>
          <w:rFonts w:ascii="Bookman Old Style" w:eastAsia="Times New Roman" w:hAnsi="Bookman Old Style"/>
          <w:color w:val="000000"/>
          <w:sz w:val="28"/>
          <w:szCs w:val="28"/>
        </w:rPr>
        <w:t>That if these votes were to be annulled, the 1</w:t>
      </w:r>
      <w:r w:rsidRPr="00E00900">
        <w:rPr>
          <w:rFonts w:ascii="Bookman Old Style" w:eastAsia="Times New Roman" w:hAnsi="Bookman Old Style"/>
          <w:color w:val="000000"/>
          <w:sz w:val="28"/>
          <w:szCs w:val="28"/>
          <w:vertAlign w:val="superscript"/>
        </w:rPr>
        <w:t>st</w:t>
      </w:r>
      <w:r w:rsidR="00F35E10" w:rsidRPr="00E00900">
        <w:rPr>
          <w:rFonts w:ascii="Bookman Old Style" w:eastAsia="Times New Roman" w:hAnsi="Bookman Old Style"/>
          <w:color w:val="000000"/>
          <w:sz w:val="28"/>
          <w:szCs w:val="28"/>
        </w:rPr>
        <w:t xml:space="preserve"> </w:t>
      </w:r>
      <w:r w:rsidR="00E666D7" w:rsidRPr="00E00900">
        <w:rPr>
          <w:rFonts w:ascii="Bookman Old Style" w:eastAsia="Times New Roman" w:hAnsi="Bookman Old Style"/>
          <w:color w:val="000000"/>
          <w:sz w:val="28"/>
          <w:szCs w:val="28"/>
        </w:rPr>
        <w:t>p</w:t>
      </w:r>
      <w:r w:rsidR="005C2EB1" w:rsidRPr="00E00900">
        <w:rPr>
          <w:rFonts w:ascii="Bookman Old Style" w:eastAsia="Times New Roman" w:hAnsi="Bookman Old Style"/>
          <w:color w:val="000000"/>
          <w:sz w:val="28"/>
          <w:szCs w:val="28"/>
        </w:rPr>
        <w:t>etitioner</w:t>
      </w:r>
      <w:r w:rsidRPr="00E00900">
        <w:rPr>
          <w:rFonts w:ascii="Bookman Old Style" w:eastAsia="Times New Roman" w:hAnsi="Bookman Old Style"/>
          <w:color w:val="000000"/>
          <w:sz w:val="28"/>
          <w:szCs w:val="28"/>
        </w:rPr>
        <w:t xml:space="preserve"> would get three </w:t>
      </w:r>
      <w:r w:rsidRPr="00E00900">
        <w:rPr>
          <w:rFonts w:ascii="Bookman Old Style" w:eastAsia="Times New Roman" w:hAnsi="Bookman Old Style"/>
          <w:color w:val="000000"/>
          <w:sz w:val="28"/>
          <w:szCs w:val="28"/>
        </w:rPr>
        <w:lastRenderedPageBreak/>
        <w:t xml:space="preserve">million seven hundred and seventy-five thousand five hundred and fifty-two votes representing 59.69% of votes cast while the </w:t>
      </w:r>
      <w:r w:rsidR="00C06E3B" w:rsidRPr="00E00900">
        <w:rPr>
          <w:rFonts w:ascii="Bookman Old Style" w:eastAsia="Times New Roman" w:hAnsi="Bookman Old Style"/>
          <w:color w:val="000000"/>
          <w:sz w:val="28"/>
          <w:szCs w:val="28"/>
        </w:rPr>
        <w:t>1st Respondent</w:t>
      </w:r>
      <w:r w:rsidRPr="00E00900">
        <w:rPr>
          <w:rFonts w:ascii="Bookman Old Style" w:eastAsia="Times New Roman" w:hAnsi="Bookman Old Style"/>
          <w:color w:val="000000"/>
          <w:sz w:val="28"/>
          <w:szCs w:val="28"/>
        </w:rPr>
        <w:t xml:space="preserve"> gets two million four hundred and seventy three thousand one hundred seventy-one vo</w:t>
      </w:r>
      <w:r w:rsidR="00012404" w:rsidRPr="00E00900">
        <w:rPr>
          <w:rFonts w:ascii="Bookman Old Style" w:eastAsia="Times New Roman" w:hAnsi="Bookman Old Style"/>
          <w:color w:val="000000"/>
          <w:sz w:val="28"/>
          <w:szCs w:val="28"/>
        </w:rPr>
        <w:t>tes representing 39.1% of votes </w:t>
      </w:r>
      <w:r w:rsidRPr="00E00900">
        <w:rPr>
          <w:rFonts w:ascii="Bookman Old Style" w:eastAsia="Times New Roman" w:hAnsi="Bookman Old Style"/>
          <w:color w:val="000000"/>
          <w:sz w:val="28"/>
          <w:szCs w:val="28"/>
        </w:rPr>
        <w:t>cast.</w:t>
      </w:r>
      <w:r w:rsidRPr="00E00900">
        <w:rPr>
          <w:rFonts w:ascii="Bookman Old Style" w:eastAsia="Times New Roman" w:hAnsi="Bookman Old Style"/>
          <w:color w:val="000000"/>
          <w:sz w:val="28"/>
          <w:szCs w:val="28"/>
        </w:rPr>
        <w:br/>
      </w:r>
      <w:r w:rsidRPr="00E00900">
        <w:rPr>
          <w:rFonts w:ascii="Bookman Old Style" w:eastAsia="Times New Roman" w:hAnsi="Bookman Old Style"/>
          <w:bCs/>
          <w:color w:val="000000"/>
          <w:sz w:val="28"/>
          <w:szCs w:val="28"/>
        </w:rPr>
        <w:t xml:space="preserve">The two issues for resolution by the </w:t>
      </w:r>
      <w:r w:rsidR="00CA3C5A" w:rsidRPr="00E00900">
        <w:rPr>
          <w:rFonts w:ascii="Bookman Old Style" w:eastAsia="Times New Roman" w:hAnsi="Bookman Old Style"/>
          <w:bCs/>
          <w:color w:val="000000"/>
          <w:sz w:val="28"/>
          <w:szCs w:val="28"/>
        </w:rPr>
        <w:t>Court</w:t>
      </w:r>
      <w:r w:rsidRPr="00E00900">
        <w:rPr>
          <w:rFonts w:ascii="Bookman Old Style" w:eastAsia="Times New Roman" w:hAnsi="Bookman Old Style"/>
          <w:bCs/>
          <w:color w:val="000000"/>
          <w:sz w:val="28"/>
          <w:szCs w:val="28"/>
        </w:rPr>
        <w:t xml:space="preserve"> were</w:t>
      </w:r>
      <w:proofErr w:type="gramStart"/>
      <w:r w:rsidRPr="00E00900">
        <w:rPr>
          <w:rFonts w:ascii="Bookman Old Style" w:eastAsia="Times New Roman" w:hAnsi="Bookman Old Style"/>
          <w:bCs/>
          <w:color w:val="000000"/>
          <w:sz w:val="28"/>
          <w:szCs w:val="28"/>
        </w:rPr>
        <w:t>:</w:t>
      </w:r>
      <w:proofErr w:type="gramEnd"/>
      <w:r w:rsidRPr="00E00900">
        <w:rPr>
          <w:rFonts w:ascii="Bookman Old Style" w:eastAsia="Times New Roman" w:hAnsi="Bookman Old Style"/>
          <w:color w:val="000000"/>
          <w:sz w:val="28"/>
          <w:szCs w:val="28"/>
        </w:rPr>
        <w:br/>
        <w:t xml:space="preserve">1. Whether or not there were statutory violations in the nature of omissions, irregularities and malpractices in the conduct of the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s held on the 7th and 8th December 2012</w:t>
      </w:r>
      <w:r w:rsidR="00012404"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br/>
        <w:t>2. Whether or not the said statutory violations, if any, affecte</w:t>
      </w:r>
      <w:r w:rsidR="00012404" w:rsidRPr="00E00900">
        <w:rPr>
          <w:rFonts w:ascii="Bookman Old Style" w:eastAsia="Times New Roman" w:hAnsi="Bookman Old Style"/>
          <w:color w:val="000000"/>
          <w:sz w:val="28"/>
          <w:szCs w:val="28"/>
        </w:rPr>
        <w:t>d the</w:t>
      </w:r>
      <w:r w:rsidR="00D27034" w:rsidRPr="00E00900">
        <w:rPr>
          <w:rFonts w:ascii="Bookman Old Style" w:eastAsia="Times New Roman" w:hAnsi="Bookman Old Style"/>
          <w:color w:val="000000"/>
          <w:sz w:val="28"/>
          <w:szCs w:val="28"/>
        </w:rPr>
        <w:t> results of the elections</w:t>
      </w:r>
      <w:r w:rsidR="00012404" w:rsidRPr="00E00900">
        <w:rPr>
          <w:rFonts w:ascii="Bookman Old Style" w:eastAsia="Times New Roman" w:hAnsi="Bookman Old Style"/>
          <w:color w:val="000000"/>
          <w:sz w:val="28"/>
          <w:szCs w:val="28"/>
        </w:rPr>
        <w:t>.</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eastAsia="Times New Roman" w:hAnsi="Bookman Old Style"/>
          <w:color w:val="000000"/>
          <w:sz w:val="28"/>
          <w:szCs w:val="28"/>
        </w:rPr>
        <w:t>We note that similar to Article 1 (4) of Uga</w:t>
      </w:r>
      <w:r w:rsidR="002D1650" w:rsidRPr="00E00900">
        <w:rPr>
          <w:rFonts w:ascii="Bookman Old Style" w:eastAsia="Times New Roman" w:hAnsi="Bookman Old Style"/>
          <w:color w:val="000000"/>
          <w:sz w:val="28"/>
          <w:szCs w:val="28"/>
        </w:rPr>
        <w:t>nda’s C</w:t>
      </w:r>
      <w:r w:rsidRPr="00E00900">
        <w:rPr>
          <w:rFonts w:ascii="Bookman Old Style" w:eastAsia="Times New Roman" w:hAnsi="Bookman Old Style"/>
          <w:color w:val="000000"/>
          <w:sz w:val="28"/>
          <w:szCs w:val="28"/>
        </w:rPr>
        <w:t>onstitution</w:t>
      </w:r>
      <w:r w:rsidRPr="00E00900">
        <w:rPr>
          <w:rFonts w:ascii="Bookman Old Style" w:eastAsia="Times New Roman" w:hAnsi="Bookman Old Style"/>
          <w:b/>
          <w:color w:val="000000"/>
          <w:sz w:val="28"/>
          <w:szCs w:val="28"/>
        </w:rPr>
        <w:t xml:space="preserve"> </w:t>
      </w:r>
      <w:r w:rsidRPr="00E00900">
        <w:rPr>
          <w:rFonts w:ascii="Bookman Old Style" w:eastAsia="Times New Roman" w:hAnsi="Bookman Old Style"/>
          <w:color w:val="000000"/>
          <w:sz w:val="28"/>
          <w:szCs w:val="28"/>
        </w:rPr>
        <w:t>which deals with the sovereignty of the people and gives the people the power to elect their leaders, Article 63 (2) of the Republic of Ghana provides that:</w:t>
      </w:r>
    </w:p>
    <w:p w:rsidR="00437D9D" w:rsidRPr="00E00900" w:rsidRDefault="00437D9D" w:rsidP="00D27034">
      <w:pPr>
        <w:widowControl w:val="0"/>
        <w:autoSpaceDE w:val="0"/>
        <w:autoSpaceDN w:val="0"/>
        <w:adjustRightInd w:val="0"/>
        <w:spacing w:before="240" w:after="240" w:line="480" w:lineRule="auto"/>
        <w:ind w:left="720" w:right="720"/>
        <w:jc w:val="both"/>
        <w:rPr>
          <w:rFonts w:ascii="Bookman Old Style" w:eastAsia="Times New Roman" w:hAnsi="Bookman Old Style"/>
          <w:b/>
          <w:color w:val="000000"/>
          <w:sz w:val="28"/>
          <w:szCs w:val="28"/>
        </w:rPr>
      </w:pPr>
      <w:r w:rsidRPr="00E00900">
        <w:rPr>
          <w:rFonts w:ascii="Bookman Old Style" w:hAnsi="Bookman Old Style"/>
          <w:b/>
          <w:color w:val="000000"/>
          <w:sz w:val="28"/>
          <w:szCs w:val="28"/>
        </w:rPr>
        <w:t xml:space="preserve">The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of the President shall be on the terms of universal adult suffrage </w:t>
      </w:r>
      <w:r w:rsidRPr="00E00900">
        <w:rPr>
          <w:rFonts w:ascii="Bookman Old Style" w:hAnsi="Bookman Old Style"/>
          <w:b/>
          <w:color w:val="000000"/>
          <w:sz w:val="28"/>
          <w:szCs w:val="28"/>
          <w:u w:val="single"/>
        </w:rPr>
        <w:t>and shall, subject to the provisions of this Constitution, be conducted in accordance with such regulations as may be prescribed by constitutional instrument by the Electoral Commission.</w:t>
      </w:r>
      <w:r w:rsidRPr="00E00900">
        <w:rPr>
          <w:rFonts w:ascii="Bookman Old Style" w:hAnsi="Bookman Old Style"/>
          <w:color w:val="000000"/>
          <w:sz w:val="28"/>
          <w:szCs w:val="28"/>
        </w:rPr>
        <w:t xml:space="preserve">  (</w:t>
      </w:r>
      <w:r w:rsidR="0046536D" w:rsidRPr="00E00900">
        <w:rPr>
          <w:rFonts w:ascii="Bookman Old Style" w:hAnsi="Bookman Old Style"/>
          <w:color w:val="000000"/>
          <w:sz w:val="28"/>
          <w:szCs w:val="28"/>
        </w:rPr>
        <w:t>Our</w:t>
      </w:r>
      <w:r w:rsidRPr="00E00900">
        <w:rPr>
          <w:rFonts w:ascii="Bookman Old Style" w:hAnsi="Bookman Old Style"/>
          <w:color w:val="000000"/>
          <w:sz w:val="28"/>
          <w:szCs w:val="28"/>
        </w:rPr>
        <w:t xml:space="preserve"> emphasis)</w:t>
      </w:r>
    </w:p>
    <w:p w:rsidR="008A6B42"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Nevertheless, the Supreme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of Ghana held </w:t>
      </w:r>
      <w:r w:rsidR="003A1105" w:rsidRPr="00E00900">
        <w:rPr>
          <w:rFonts w:ascii="Bookman Old Style" w:hAnsi="Bookman Old Style"/>
          <w:i/>
          <w:color w:val="000000"/>
          <w:sz w:val="28"/>
          <w:szCs w:val="28"/>
        </w:rPr>
        <w:t>inter alia</w:t>
      </w:r>
      <w:r w:rsidRPr="00E00900">
        <w:rPr>
          <w:rFonts w:ascii="Bookman Old Style" w:hAnsi="Bookman Old Style"/>
          <w:color w:val="000000"/>
          <w:sz w:val="28"/>
          <w:szCs w:val="28"/>
        </w:rPr>
        <w:t xml:space="preserve"> that</w:t>
      </w:r>
      <w:r w:rsidR="008A6B42" w:rsidRPr="00E00900">
        <w:rPr>
          <w:rFonts w:ascii="Bookman Old Style" w:hAnsi="Bookman Old Style"/>
          <w:color w:val="000000"/>
          <w:sz w:val="28"/>
          <w:szCs w:val="28"/>
        </w:rPr>
        <w:t>:</w:t>
      </w:r>
      <w:r w:rsidRPr="00E00900">
        <w:rPr>
          <w:rFonts w:ascii="Bookman Old Style" w:hAnsi="Bookman Old Style"/>
          <w:color w:val="000000"/>
          <w:sz w:val="28"/>
          <w:szCs w:val="28"/>
        </w:rPr>
        <w:t xml:space="preserve"> </w:t>
      </w:r>
    </w:p>
    <w:p w:rsidR="008A6B42" w:rsidRPr="00E00900" w:rsidRDefault="008A6B42" w:rsidP="001B6CE9">
      <w:pPr>
        <w:tabs>
          <w:tab w:val="left" w:pos="360"/>
        </w:tabs>
        <w:spacing w:before="240" w:after="240" w:line="360" w:lineRule="auto"/>
        <w:ind w:left="720" w:right="720"/>
        <w:jc w:val="both"/>
        <w:rPr>
          <w:rFonts w:ascii="Bookman Old Style" w:eastAsia="Times New Roman" w:hAnsi="Bookman Old Style"/>
          <w:color w:val="000000"/>
          <w:sz w:val="28"/>
          <w:szCs w:val="28"/>
        </w:rPr>
      </w:pPr>
      <w:r w:rsidRPr="00E00900">
        <w:rPr>
          <w:rFonts w:ascii="Bookman Old Style" w:eastAsia="Times New Roman" w:hAnsi="Bookman Old Style"/>
          <w:b/>
          <w:color w:val="000000"/>
          <w:sz w:val="28"/>
          <w:szCs w:val="28"/>
        </w:rPr>
        <w:lastRenderedPageBreak/>
        <w:t>Where</w:t>
      </w:r>
      <w:r w:rsidR="00437D9D" w:rsidRPr="00E00900">
        <w:rPr>
          <w:rFonts w:ascii="Bookman Old Style" w:eastAsia="Times New Roman" w:hAnsi="Bookman Old Style"/>
          <w:b/>
          <w:color w:val="000000"/>
          <w:sz w:val="28"/>
          <w:szCs w:val="28"/>
        </w:rPr>
        <w:t xml:space="preserve"> a party alleges non-conformity with the electoral law</w:t>
      </w:r>
      <w:r w:rsidR="00F35E10" w:rsidRPr="00E00900">
        <w:rPr>
          <w:rFonts w:ascii="Bookman Old Style" w:eastAsia="Times New Roman" w:hAnsi="Bookman Old Style"/>
          <w:b/>
          <w:color w:val="000000"/>
          <w:sz w:val="28"/>
          <w:szCs w:val="28"/>
        </w:rPr>
        <w:t>; the</w:t>
      </w:r>
      <w:r w:rsidR="00427F6A" w:rsidRPr="00E00900">
        <w:rPr>
          <w:rFonts w:ascii="Bookman Old Style" w:eastAsia="Times New Roman" w:hAnsi="Bookman Old Style"/>
          <w:b/>
          <w:color w:val="000000"/>
          <w:sz w:val="28"/>
          <w:szCs w:val="28"/>
        </w:rPr>
        <w:t xml:space="preserve"> Petitioner</w:t>
      </w:r>
      <w:r w:rsidR="00437D9D" w:rsidRPr="00E00900">
        <w:rPr>
          <w:rFonts w:ascii="Bookman Old Style" w:eastAsia="Times New Roman" w:hAnsi="Bookman Old Style"/>
          <w:b/>
          <w:color w:val="000000"/>
          <w:sz w:val="28"/>
          <w:szCs w:val="28"/>
        </w:rPr>
        <w:t xml:space="preserve"> must not only prove that there has been noncompliance with the law, </w:t>
      </w:r>
      <w:r w:rsidR="00437D9D" w:rsidRPr="00E00900">
        <w:rPr>
          <w:rFonts w:ascii="Bookman Old Style" w:eastAsia="Times New Roman" w:hAnsi="Bookman Old Style"/>
          <w:b/>
          <w:color w:val="000000"/>
          <w:sz w:val="28"/>
          <w:szCs w:val="28"/>
          <w:u w:val="single"/>
        </w:rPr>
        <w:t>but</w:t>
      </w:r>
      <w:r w:rsidR="00437D9D" w:rsidRPr="00E00900">
        <w:rPr>
          <w:rFonts w:ascii="Bookman Old Style" w:eastAsia="Times New Roman" w:hAnsi="Bookman Old Style"/>
          <w:b/>
          <w:i/>
          <w:color w:val="000000"/>
          <w:sz w:val="28"/>
          <w:szCs w:val="28"/>
          <w:u w:val="single"/>
        </w:rPr>
        <w:t xml:space="preserve"> </w:t>
      </w:r>
      <w:r w:rsidR="00437D9D" w:rsidRPr="00E00900">
        <w:rPr>
          <w:rFonts w:ascii="Bookman Old Style" w:eastAsia="Times New Roman" w:hAnsi="Bookman Old Style"/>
          <w:b/>
          <w:color w:val="000000"/>
          <w:sz w:val="28"/>
          <w:szCs w:val="28"/>
          <w:u w:val="single"/>
        </w:rPr>
        <w:t xml:space="preserve">that such failure of compliance did affect the validity of the </w:t>
      </w:r>
      <w:r w:rsidR="009873FE" w:rsidRPr="00E00900">
        <w:rPr>
          <w:rFonts w:ascii="Bookman Old Style" w:eastAsia="Times New Roman" w:hAnsi="Bookman Old Style"/>
          <w:b/>
          <w:color w:val="000000"/>
          <w:sz w:val="28"/>
          <w:szCs w:val="28"/>
          <w:u w:val="single"/>
        </w:rPr>
        <w:t>election</w:t>
      </w:r>
      <w:r w:rsidR="00437D9D" w:rsidRPr="00E00900">
        <w:rPr>
          <w:rFonts w:ascii="Bookman Old Style" w:eastAsia="Times New Roman" w:hAnsi="Bookman Old Style"/>
          <w:b/>
          <w:color w:val="000000"/>
          <w:sz w:val="28"/>
          <w:szCs w:val="28"/>
          <w:u w:val="single"/>
        </w:rPr>
        <w:t>s</w:t>
      </w:r>
      <w:r w:rsidR="00437D9D" w:rsidRPr="00E00900">
        <w:rPr>
          <w:rFonts w:ascii="Bookman Old Style" w:eastAsia="Times New Roman" w:hAnsi="Bookman Old Style"/>
          <w:b/>
          <w:i/>
          <w:color w:val="000000"/>
          <w:sz w:val="28"/>
          <w:szCs w:val="28"/>
        </w:rPr>
        <w:t>.</w:t>
      </w:r>
      <w:r w:rsidR="00B977AF" w:rsidRPr="00E00900">
        <w:rPr>
          <w:rFonts w:ascii="Bookman Old Style" w:eastAsia="Times New Roman" w:hAnsi="Bookman Old Style"/>
          <w:color w:val="000000"/>
          <w:sz w:val="28"/>
          <w:szCs w:val="28"/>
        </w:rPr>
        <w:t xml:space="preserve"> (</w:t>
      </w:r>
      <w:r w:rsidR="002911CE" w:rsidRPr="00E00900">
        <w:rPr>
          <w:rFonts w:ascii="Bookman Old Style" w:eastAsia="Times New Roman" w:hAnsi="Bookman Old Style"/>
          <w:color w:val="000000"/>
          <w:sz w:val="28"/>
          <w:szCs w:val="28"/>
        </w:rPr>
        <w:t>Our</w:t>
      </w:r>
      <w:r w:rsidR="00B977AF" w:rsidRPr="00E00900">
        <w:rPr>
          <w:rFonts w:ascii="Bookman Old Style" w:eastAsia="Times New Roman" w:hAnsi="Bookman Old Style"/>
          <w:color w:val="000000"/>
          <w:sz w:val="28"/>
          <w:szCs w:val="28"/>
        </w:rPr>
        <w:t xml:space="preserve"> emphasis)</w:t>
      </w:r>
    </w:p>
    <w:p w:rsidR="00437D9D"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In the words of the majority of the panel, compliance failures do not automatically void an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unless explicit statutory language specifies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is voided because of the failure. </w:t>
      </w:r>
      <w:r w:rsidRPr="00E00900">
        <w:rPr>
          <w:rFonts w:ascii="Bookman Old Style" w:eastAsia="Times New Roman" w:hAnsi="Bookman Old Style"/>
          <w:color w:val="000000"/>
          <w:sz w:val="28"/>
          <w:szCs w:val="28"/>
        </w:rPr>
        <w:br/>
        <w:t xml:space="preserve">It was also held by a majority of 5 to 4 that (if)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s were conducted </w:t>
      </w:r>
      <w:r w:rsidRPr="00E00900">
        <w:rPr>
          <w:rFonts w:ascii="Bookman Old Style" w:eastAsia="Times New Roman" w:hAnsi="Bookman Old Style"/>
          <w:b/>
          <w:color w:val="000000"/>
          <w:sz w:val="28"/>
          <w:szCs w:val="28"/>
        </w:rPr>
        <w:t>substantially</w:t>
      </w:r>
      <w:r w:rsidRPr="00E00900">
        <w:rPr>
          <w:rFonts w:ascii="Bookman Old Style" w:eastAsia="Times New Roman" w:hAnsi="Bookman Old Style"/>
          <w:color w:val="000000"/>
          <w:sz w:val="28"/>
          <w:szCs w:val="28"/>
        </w:rPr>
        <w:t xml:space="preserve"> in accordance with the principles laid down in the Constitution, and all governing law and there was no br</w:t>
      </w:r>
      <w:r w:rsidR="00560193" w:rsidRPr="00E00900">
        <w:rPr>
          <w:rFonts w:ascii="Bookman Old Style" w:eastAsia="Times New Roman" w:hAnsi="Bookman Old Style"/>
          <w:color w:val="000000"/>
          <w:sz w:val="28"/>
          <w:szCs w:val="28"/>
        </w:rPr>
        <w:t>eac</w:t>
      </w:r>
      <w:r w:rsidRPr="00E00900">
        <w:rPr>
          <w:rFonts w:ascii="Bookman Old Style" w:eastAsia="Times New Roman" w:hAnsi="Bookman Old Style"/>
          <w:color w:val="000000"/>
          <w:sz w:val="28"/>
          <w:szCs w:val="28"/>
        </w:rPr>
        <w:t xml:space="preserve">h of law such as to affect the results of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s, </w:t>
      </w:r>
      <w:r w:rsidRPr="00E00900">
        <w:rPr>
          <w:rFonts w:ascii="Bookman Old Style" w:eastAsia="Times New Roman" w:hAnsi="Bookman Old Style"/>
          <w:b/>
          <w:color w:val="000000"/>
          <w:sz w:val="28"/>
          <w:szCs w:val="28"/>
        </w:rPr>
        <w:t xml:space="preserve">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s (would have) reflected the will of the Ghanaian people.</w:t>
      </w:r>
      <w:r w:rsidR="00B977AF" w:rsidRPr="00E00900">
        <w:rPr>
          <w:rFonts w:ascii="Bookman Old Style" w:eastAsia="Times New Roman" w:hAnsi="Bookman Old Style"/>
          <w:color w:val="000000"/>
          <w:sz w:val="28"/>
          <w:szCs w:val="28"/>
        </w:rPr>
        <w:t xml:space="preserve"> </w:t>
      </w:r>
      <w:proofErr w:type="gramStart"/>
      <w:r w:rsidR="00B977AF" w:rsidRPr="00E00900">
        <w:rPr>
          <w:rFonts w:ascii="Bookman Old Style" w:eastAsia="Times New Roman" w:hAnsi="Bookman Old Style"/>
          <w:color w:val="000000"/>
          <w:sz w:val="28"/>
          <w:szCs w:val="28"/>
        </w:rPr>
        <w:t xml:space="preserve">(Our </w:t>
      </w:r>
      <w:r w:rsidRPr="00E00900">
        <w:rPr>
          <w:rFonts w:ascii="Bookman Old Style" w:eastAsia="Times New Roman" w:hAnsi="Bookman Old Style"/>
          <w:color w:val="000000"/>
          <w:sz w:val="28"/>
          <w:szCs w:val="28"/>
        </w:rPr>
        <w:t>emphasis).</w:t>
      </w:r>
      <w:proofErr w:type="gramEnd"/>
    </w:p>
    <w:p w:rsidR="00437D9D"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We note that Ghana’s law does not have an equivalent of Uganda’s </w:t>
      </w:r>
      <w:r w:rsidR="00D614C9" w:rsidRPr="00E00900">
        <w:rPr>
          <w:rFonts w:ascii="Bookman Old Style" w:eastAsia="Times New Roman" w:hAnsi="Bookman Old Style"/>
          <w:color w:val="000000"/>
          <w:sz w:val="28"/>
          <w:szCs w:val="28"/>
        </w:rPr>
        <w:t>Section</w:t>
      </w:r>
      <w:r w:rsidRPr="00E00900">
        <w:rPr>
          <w:rFonts w:ascii="Bookman Old Style" w:eastAsia="Times New Roman" w:hAnsi="Bookman Old Style"/>
          <w:color w:val="000000"/>
          <w:sz w:val="28"/>
          <w:szCs w:val="28"/>
        </w:rPr>
        <w:t xml:space="preserve"> 59 (6) PEA but nevertheless, in its decision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imported the concept of </w:t>
      </w:r>
      <w:r w:rsidRPr="00E00900">
        <w:rPr>
          <w:rFonts w:ascii="Bookman Old Style" w:eastAsia="Times New Roman" w:hAnsi="Bookman Old Style"/>
          <w:b/>
          <w:color w:val="000000"/>
          <w:sz w:val="28"/>
          <w:szCs w:val="28"/>
        </w:rPr>
        <w:t>substantial adherence</w:t>
      </w:r>
      <w:r w:rsidRPr="00E00900">
        <w:rPr>
          <w:rFonts w:ascii="Bookman Old Style" w:eastAsia="Times New Roman" w:hAnsi="Bookman Old Style"/>
          <w:color w:val="000000"/>
          <w:sz w:val="28"/>
          <w:szCs w:val="28"/>
        </w:rPr>
        <w:t xml:space="preserve"> to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law as a guide to whether an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would be considered valid.</w:t>
      </w:r>
    </w:p>
    <w:p w:rsidR="00437D9D" w:rsidRPr="00E00900" w:rsidRDefault="00437D9D" w:rsidP="001B6CE9">
      <w:pPr>
        <w:tabs>
          <w:tab w:val="left" w:pos="360"/>
        </w:tabs>
        <w:spacing w:before="240" w:after="240" w:line="360" w:lineRule="auto"/>
        <w:jc w:val="both"/>
        <w:rPr>
          <w:rFonts w:ascii="Bookman Old Style" w:eastAsia="Times New Roman" w:hAnsi="Bookman Old Style"/>
          <w:b/>
          <w:color w:val="000000"/>
          <w:sz w:val="28"/>
          <w:szCs w:val="28"/>
        </w:rPr>
      </w:pPr>
      <w:r w:rsidRPr="00E00900">
        <w:rPr>
          <w:rFonts w:ascii="Bookman Old Style" w:eastAsia="Times New Roman" w:hAnsi="Bookman Old Style"/>
          <w:color w:val="000000"/>
          <w:sz w:val="28"/>
          <w:szCs w:val="28"/>
        </w:rPr>
        <w:t>It was further held that</w:t>
      </w:r>
      <w:r w:rsidR="008A6B42"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in deciding whether to disturb the outcome of the </w:t>
      </w:r>
      <w:r w:rsidR="00C06E3B" w:rsidRPr="00E00900">
        <w:rPr>
          <w:rFonts w:ascii="Bookman Old Style" w:eastAsia="Times New Roman" w:hAnsi="Bookman Old Style"/>
          <w:color w:val="000000"/>
          <w:sz w:val="28"/>
          <w:szCs w:val="28"/>
        </w:rPr>
        <w:t xml:space="preserve">Presidential </w:t>
      </w:r>
      <w:r w:rsidR="009873FE" w:rsidRPr="00E00900">
        <w:rPr>
          <w:rFonts w:ascii="Bookman Old Style" w:eastAsia="Times New Roman" w:hAnsi="Bookman Old Style"/>
          <w:color w:val="000000"/>
          <w:sz w:val="28"/>
          <w:szCs w:val="28"/>
        </w:rPr>
        <w:t>election</w:t>
      </w:r>
      <w:r w:rsidR="008A6B42" w:rsidRPr="00E00900">
        <w:rPr>
          <w:rFonts w:ascii="Bookman Old Style" w:eastAsia="Times New Roman" w:hAnsi="Bookman Old Style"/>
          <w:color w:val="000000"/>
          <w:sz w:val="28"/>
          <w:szCs w:val="28"/>
        </w:rPr>
        <w:t>,</w:t>
      </w:r>
      <w:r w:rsidRPr="00E00900">
        <w:rPr>
          <w:rFonts w:ascii="Bookman Old Style" w:eastAsia="Times New Roman" w:hAnsi="Bookman Old Style"/>
          <w:color w:val="000000"/>
          <w:sz w:val="28"/>
          <w:szCs w:val="28"/>
        </w:rPr>
        <w:t xml:space="preserve"> the broad test to guide the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is whether</w:t>
      </w:r>
      <w:r w:rsidR="007E49A6"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clearly and decisively shows the conduct of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to have been so devoid of merit as not to reflect the expression of</w:t>
      </w:r>
      <w:r w:rsidR="008A6B42" w:rsidRPr="00E00900">
        <w:rPr>
          <w:rFonts w:ascii="Bookman Old Style" w:eastAsia="Times New Roman" w:hAnsi="Bookman Old Style"/>
          <w:color w:val="000000"/>
          <w:sz w:val="28"/>
          <w:szCs w:val="28"/>
        </w:rPr>
        <w:t xml:space="preserve"> the people’s electoral intent.</w:t>
      </w:r>
    </w:p>
    <w:p w:rsidR="00437D9D" w:rsidRPr="00E00900" w:rsidRDefault="00437D9D" w:rsidP="001B6CE9">
      <w:pPr>
        <w:tabs>
          <w:tab w:val="left" w:pos="360"/>
        </w:tabs>
        <w:spacing w:before="240" w:after="240" w:line="360" w:lineRule="auto"/>
        <w:jc w:val="both"/>
        <w:rPr>
          <w:rFonts w:ascii="Bookman Old Style" w:eastAsia="Times New Roman" w:hAnsi="Bookman Old Style"/>
          <w:b/>
          <w:color w:val="000000"/>
          <w:sz w:val="28"/>
          <w:szCs w:val="28"/>
        </w:rPr>
      </w:pPr>
      <w:r w:rsidRPr="00E00900">
        <w:rPr>
          <w:rFonts w:ascii="Bookman Old Style" w:eastAsia="Times New Roman" w:hAnsi="Bookman Old Style"/>
          <w:b/>
          <w:color w:val="000000"/>
          <w:sz w:val="28"/>
          <w:szCs w:val="28"/>
        </w:rPr>
        <w:lastRenderedPageBreak/>
        <w:t>The case of Nigeria:</w:t>
      </w:r>
    </w:p>
    <w:p w:rsidR="00437D9D"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Article 139 (a) (i) of the Constitution of the Federal Republic of Nigeria, 1999,</w:t>
      </w:r>
      <w:r w:rsidRPr="00E00900">
        <w:rPr>
          <w:rFonts w:ascii="Bookman Old Style" w:eastAsia="Times New Roman" w:hAnsi="Bookman Old Style"/>
          <w:b/>
          <w:color w:val="000000"/>
          <w:sz w:val="28"/>
          <w:szCs w:val="28"/>
        </w:rPr>
        <w:t xml:space="preserve"> </w:t>
      </w:r>
      <w:r w:rsidRPr="00E00900">
        <w:rPr>
          <w:rFonts w:ascii="Bookman Old Style" w:eastAsia="Times New Roman" w:hAnsi="Bookman Old Style"/>
          <w:color w:val="000000"/>
          <w:sz w:val="28"/>
          <w:szCs w:val="28"/>
        </w:rPr>
        <w:t>provides that:</w:t>
      </w:r>
    </w:p>
    <w:p w:rsidR="00437D9D" w:rsidRPr="00E00900" w:rsidRDefault="00437D9D" w:rsidP="001B6CE9">
      <w:pPr>
        <w:tabs>
          <w:tab w:val="left" w:pos="1350"/>
          <w:tab w:val="left" w:pos="1530"/>
        </w:tabs>
        <w:spacing w:before="240" w:after="240" w:line="360" w:lineRule="auto"/>
        <w:ind w:left="720" w:right="720"/>
        <w:jc w:val="both"/>
        <w:rPr>
          <w:rFonts w:ascii="Bookman Old Style" w:eastAsia="Times New Roman" w:hAnsi="Bookman Old Style"/>
          <w:b/>
          <w:color w:val="000000"/>
          <w:sz w:val="28"/>
          <w:szCs w:val="28"/>
        </w:rPr>
      </w:pPr>
      <w:r w:rsidRPr="00E00900">
        <w:rPr>
          <w:rFonts w:ascii="Bookman Old Style" w:eastAsia="Times New Roman" w:hAnsi="Bookman Old Style"/>
          <w:b/>
          <w:color w:val="000000"/>
          <w:sz w:val="28"/>
          <w:szCs w:val="28"/>
        </w:rPr>
        <w:t xml:space="preserve">The National Assembly shall by an Act make provisions as respects persons who may apply to the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of Appeal for the determination of any question as to whether any person has been validly elected to the office </w:t>
      </w:r>
      <w:r w:rsidR="008A6B42" w:rsidRPr="00E00900">
        <w:rPr>
          <w:rFonts w:ascii="Bookman Old Style" w:eastAsia="Times New Roman" w:hAnsi="Bookman Old Style"/>
          <w:b/>
          <w:color w:val="000000"/>
          <w:sz w:val="28"/>
          <w:szCs w:val="28"/>
        </w:rPr>
        <w:t>of President or Vice-President.</w:t>
      </w:r>
    </w:p>
    <w:p w:rsidR="00437D9D"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Pursuant to this constitutional provision, the National Assembly enacted </w:t>
      </w:r>
      <w:r w:rsidR="00D614C9" w:rsidRPr="00E00900">
        <w:rPr>
          <w:rFonts w:ascii="Bookman Old Style" w:eastAsia="Times New Roman" w:hAnsi="Bookman Old Style"/>
          <w:color w:val="000000"/>
          <w:sz w:val="28"/>
          <w:szCs w:val="28"/>
        </w:rPr>
        <w:t>Section</w:t>
      </w:r>
      <w:r w:rsidRPr="00E00900">
        <w:rPr>
          <w:rFonts w:ascii="Bookman Old Style" w:eastAsia="Times New Roman" w:hAnsi="Bookman Old Style"/>
          <w:color w:val="000000"/>
          <w:sz w:val="28"/>
          <w:szCs w:val="28"/>
        </w:rPr>
        <w:t xml:space="preserve"> 139 (1) of the Electoral Act No.6 of 2010</w:t>
      </w:r>
      <w:r w:rsidRPr="00E00900">
        <w:rPr>
          <w:rFonts w:ascii="Bookman Old Style" w:eastAsia="Times New Roman" w:hAnsi="Bookman Old Style"/>
          <w:b/>
          <w:color w:val="000000"/>
          <w:sz w:val="28"/>
          <w:szCs w:val="28"/>
        </w:rPr>
        <w:t xml:space="preserve"> </w:t>
      </w:r>
      <w:r w:rsidRPr="00E00900">
        <w:rPr>
          <w:rFonts w:ascii="Bookman Old Style" w:eastAsia="Times New Roman" w:hAnsi="Bookman Old Style"/>
          <w:color w:val="000000"/>
          <w:sz w:val="28"/>
          <w:szCs w:val="28"/>
        </w:rPr>
        <w:t>which provides that:</w:t>
      </w:r>
    </w:p>
    <w:p w:rsidR="00437D9D" w:rsidRPr="00E00900" w:rsidRDefault="00437D9D" w:rsidP="001B6CE9">
      <w:pPr>
        <w:tabs>
          <w:tab w:val="left" w:pos="360"/>
          <w:tab w:val="left" w:pos="1440"/>
          <w:tab w:val="left" w:pos="1530"/>
        </w:tabs>
        <w:spacing w:before="240" w:after="240" w:line="360" w:lineRule="auto"/>
        <w:ind w:left="720" w:right="720"/>
        <w:jc w:val="both"/>
        <w:rPr>
          <w:rFonts w:ascii="Bookman Old Style" w:eastAsia="Times New Roman" w:hAnsi="Bookman Old Style"/>
          <w:b/>
          <w:color w:val="000000"/>
          <w:sz w:val="28"/>
          <w:szCs w:val="28"/>
        </w:rPr>
      </w:pPr>
      <w:r w:rsidRPr="00E00900">
        <w:rPr>
          <w:rFonts w:ascii="Bookman Old Style" w:eastAsia="Times New Roman" w:hAnsi="Bookman Old Style"/>
          <w:b/>
          <w:color w:val="000000"/>
          <w:sz w:val="28"/>
          <w:szCs w:val="28"/>
        </w:rPr>
        <w:t xml:space="preserve">An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shall not be liable to be invalidated by reason of </w:t>
      </w:r>
      <w:r w:rsidR="00B56E63" w:rsidRPr="00E00900">
        <w:rPr>
          <w:rFonts w:ascii="Bookman Old Style" w:eastAsia="Times New Roman" w:hAnsi="Bookman Old Style"/>
          <w:b/>
          <w:color w:val="000000"/>
          <w:sz w:val="28"/>
          <w:szCs w:val="28"/>
        </w:rPr>
        <w:t xml:space="preserve">noncompliance </w:t>
      </w:r>
      <w:r w:rsidRPr="00E00900">
        <w:rPr>
          <w:rFonts w:ascii="Bookman Old Style" w:eastAsia="Times New Roman" w:hAnsi="Bookman Old Style"/>
          <w:b/>
          <w:color w:val="000000"/>
          <w:sz w:val="28"/>
          <w:szCs w:val="28"/>
        </w:rPr>
        <w:t xml:space="preserve">with the provisions of this Act if it appears to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tribunal or </w:t>
      </w:r>
      <w:r w:rsidR="00CA3C5A" w:rsidRPr="00E00900">
        <w:rPr>
          <w:rFonts w:ascii="Bookman Old Style" w:eastAsia="Times New Roman" w:hAnsi="Bookman Old Style"/>
          <w:b/>
          <w:color w:val="000000"/>
          <w:sz w:val="28"/>
          <w:szCs w:val="28"/>
        </w:rPr>
        <w:t>Court</w:t>
      </w:r>
      <w:r w:rsidRPr="00E00900">
        <w:rPr>
          <w:rFonts w:ascii="Bookman Old Style" w:eastAsia="Times New Roman" w:hAnsi="Bookman Old Style"/>
          <w:b/>
          <w:color w:val="000000"/>
          <w:sz w:val="28"/>
          <w:szCs w:val="28"/>
        </w:rPr>
        <w:t xml:space="preserve"> that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b/>
          <w:color w:val="000000"/>
          <w:sz w:val="28"/>
          <w:szCs w:val="28"/>
        </w:rPr>
        <w:t xml:space="preserve"> was conducted </w:t>
      </w:r>
      <w:r w:rsidRPr="00E00900">
        <w:rPr>
          <w:rFonts w:ascii="Bookman Old Style" w:eastAsia="Times New Roman" w:hAnsi="Bookman Old Style"/>
          <w:b/>
          <w:color w:val="000000"/>
          <w:sz w:val="28"/>
          <w:szCs w:val="28"/>
          <w:u w:val="single"/>
        </w:rPr>
        <w:t>substantially</w:t>
      </w:r>
      <w:r w:rsidRPr="00E00900">
        <w:rPr>
          <w:rFonts w:ascii="Bookman Old Style" w:eastAsia="Times New Roman" w:hAnsi="Bookman Old Style"/>
          <w:b/>
          <w:color w:val="000000"/>
          <w:sz w:val="28"/>
          <w:szCs w:val="28"/>
        </w:rPr>
        <w:t xml:space="preserve"> in accordance with the principles of this Act and that the </w:t>
      </w:r>
      <w:r w:rsidR="00B56E63" w:rsidRPr="00E00900">
        <w:rPr>
          <w:rFonts w:ascii="Bookman Old Style" w:eastAsia="Times New Roman" w:hAnsi="Bookman Old Style"/>
          <w:b/>
          <w:color w:val="000000"/>
          <w:sz w:val="28"/>
          <w:szCs w:val="28"/>
        </w:rPr>
        <w:t xml:space="preserve">noncompliance </w:t>
      </w:r>
      <w:r w:rsidRPr="00E00900">
        <w:rPr>
          <w:rFonts w:ascii="Bookman Old Style" w:eastAsia="Times New Roman" w:hAnsi="Bookman Old Style"/>
          <w:b/>
          <w:color w:val="000000"/>
          <w:sz w:val="28"/>
          <w:szCs w:val="28"/>
        </w:rPr>
        <w:t>did not affect substantia</w:t>
      </w:r>
      <w:r w:rsidR="008A6B42" w:rsidRPr="00E00900">
        <w:rPr>
          <w:rFonts w:ascii="Bookman Old Style" w:eastAsia="Times New Roman" w:hAnsi="Bookman Old Style"/>
          <w:b/>
          <w:color w:val="000000"/>
          <w:sz w:val="28"/>
          <w:szCs w:val="28"/>
        </w:rPr>
        <w:t xml:space="preserve">lly the result of the </w:t>
      </w:r>
      <w:r w:rsidR="009873FE" w:rsidRPr="00E00900">
        <w:rPr>
          <w:rFonts w:ascii="Bookman Old Style" w:eastAsia="Times New Roman" w:hAnsi="Bookman Old Style"/>
          <w:b/>
          <w:color w:val="000000"/>
          <w:sz w:val="28"/>
          <w:szCs w:val="28"/>
        </w:rPr>
        <w:t>election</w:t>
      </w:r>
      <w:r w:rsidR="008A6B42" w:rsidRPr="00E00900">
        <w:rPr>
          <w:rFonts w:ascii="Bookman Old Style" w:eastAsia="Times New Roman" w:hAnsi="Bookman Old Style"/>
          <w:b/>
          <w:color w:val="000000"/>
          <w:sz w:val="28"/>
          <w:szCs w:val="28"/>
        </w:rPr>
        <w:t>.</w:t>
      </w:r>
    </w:p>
    <w:p w:rsidR="00437D9D" w:rsidRPr="00E00900" w:rsidRDefault="00437D9D" w:rsidP="001B6CE9">
      <w:pPr>
        <w:tabs>
          <w:tab w:val="left" w:pos="360"/>
        </w:tabs>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It is noted that like it is in Uganda, the concept of substantial adherence was absent in the Constitution but was introduced in the Electoral Act.  Although couched in the negative, the Nigerian provision is at par with Uganda’s </w:t>
      </w:r>
      <w:r w:rsidR="00D614C9" w:rsidRPr="00E00900">
        <w:rPr>
          <w:rFonts w:ascii="Bookman Old Style" w:eastAsia="Times New Roman" w:hAnsi="Bookman Old Style"/>
          <w:color w:val="000000"/>
          <w:sz w:val="28"/>
          <w:szCs w:val="28"/>
        </w:rPr>
        <w:t>Section</w:t>
      </w:r>
      <w:r w:rsidRPr="00E00900">
        <w:rPr>
          <w:rFonts w:ascii="Bookman Old Style" w:eastAsia="Times New Roman" w:hAnsi="Bookman Old Style"/>
          <w:color w:val="000000"/>
          <w:sz w:val="28"/>
          <w:szCs w:val="28"/>
        </w:rPr>
        <w:t xml:space="preserve"> 59 (6) (a) of the PEA which we have applied in this </w:t>
      </w:r>
      <w:r w:rsidR="00C06E3B" w:rsidRPr="00E00900">
        <w:rPr>
          <w:rFonts w:ascii="Bookman Old Style" w:eastAsia="Times New Roman" w:hAnsi="Bookman Old Style"/>
          <w:color w:val="000000"/>
          <w:sz w:val="28"/>
          <w:szCs w:val="28"/>
        </w:rPr>
        <w:t>petition</w:t>
      </w:r>
      <w:r w:rsidRPr="00E00900">
        <w:rPr>
          <w:rFonts w:ascii="Bookman Old Style" w:eastAsia="Times New Roman" w:hAnsi="Bookman Old Style"/>
          <w:color w:val="000000"/>
          <w:sz w:val="28"/>
          <w:szCs w:val="28"/>
        </w:rPr>
        <w:t>.</w:t>
      </w:r>
    </w:p>
    <w:p w:rsidR="00437D9D" w:rsidRPr="00E00900" w:rsidRDefault="00437D9D" w:rsidP="001B6CE9">
      <w:pPr>
        <w:tabs>
          <w:tab w:val="left" w:pos="360"/>
        </w:tabs>
        <w:spacing w:before="240" w:after="240" w:line="360" w:lineRule="auto"/>
        <w:jc w:val="both"/>
        <w:rPr>
          <w:rFonts w:ascii="Bookman Old Style" w:eastAsia="Times New Roman" w:hAnsi="Bookman Old Style"/>
          <w:b/>
          <w:color w:val="000000"/>
          <w:sz w:val="28"/>
          <w:szCs w:val="28"/>
        </w:rPr>
      </w:pPr>
      <w:r w:rsidRPr="00E00900">
        <w:rPr>
          <w:rFonts w:ascii="Bookman Old Style" w:eastAsia="Times New Roman" w:hAnsi="Bookman Old Style"/>
          <w:color w:val="000000"/>
          <w:sz w:val="28"/>
          <w:szCs w:val="28"/>
        </w:rPr>
        <w:lastRenderedPageBreak/>
        <w:t xml:space="preserve">In line with </w:t>
      </w:r>
      <w:r w:rsidR="00D614C9" w:rsidRPr="00E00900">
        <w:rPr>
          <w:rFonts w:ascii="Bookman Old Style" w:eastAsia="Times New Roman" w:hAnsi="Bookman Old Style"/>
          <w:color w:val="000000"/>
          <w:sz w:val="28"/>
          <w:szCs w:val="28"/>
        </w:rPr>
        <w:t>Section</w:t>
      </w:r>
      <w:r w:rsidRPr="00E00900">
        <w:rPr>
          <w:rFonts w:ascii="Bookman Old Style" w:eastAsia="Times New Roman" w:hAnsi="Bookman Old Style"/>
          <w:color w:val="000000"/>
          <w:sz w:val="28"/>
          <w:szCs w:val="28"/>
        </w:rPr>
        <w:t xml:space="preserve"> 139 of the Electoral Act, the Supreme </w:t>
      </w:r>
      <w:r w:rsidR="00CA3C5A" w:rsidRPr="00E00900">
        <w:rPr>
          <w:rFonts w:ascii="Bookman Old Style" w:eastAsia="Times New Roman" w:hAnsi="Bookman Old Style"/>
          <w:color w:val="000000"/>
          <w:sz w:val="28"/>
          <w:szCs w:val="28"/>
        </w:rPr>
        <w:t>Court</w:t>
      </w:r>
      <w:r w:rsidRPr="00E00900">
        <w:rPr>
          <w:rFonts w:ascii="Bookman Old Style" w:eastAsia="Times New Roman" w:hAnsi="Bookman Old Style"/>
          <w:color w:val="000000"/>
          <w:sz w:val="28"/>
          <w:szCs w:val="28"/>
        </w:rPr>
        <w:t xml:space="preserve"> of Nigeria held in the cases of </w:t>
      </w:r>
      <w:r w:rsidR="00DB5402" w:rsidRPr="00E00900">
        <w:rPr>
          <w:rFonts w:ascii="Bookman Old Style" w:eastAsia="Times New Roman" w:hAnsi="Bookman Old Style"/>
          <w:b/>
          <w:color w:val="000000"/>
          <w:sz w:val="28"/>
          <w:szCs w:val="28"/>
        </w:rPr>
        <w:t xml:space="preserve">Abubakar V Yar’ Adua [2009] All Fwlr (Pt.457) 1 Sc; Buhari Vs Obasanjo </w:t>
      </w:r>
      <w:r w:rsidRPr="00E00900">
        <w:rPr>
          <w:rFonts w:ascii="Bookman Old Style" w:eastAsia="Times New Roman" w:hAnsi="Bookman Old Style"/>
          <w:b/>
          <w:color w:val="000000"/>
          <w:sz w:val="28"/>
          <w:szCs w:val="28"/>
        </w:rPr>
        <w:t>(2005) CLR 7 (k)</w:t>
      </w:r>
      <w:r w:rsidRPr="00E00900">
        <w:rPr>
          <w:rFonts w:ascii="Bookman Old Style" w:eastAsia="Times New Roman" w:hAnsi="Bookman Old Style"/>
          <w:color w:val="000000"/>
          <w:sz w:val="28"/>
          <w:szCs w:val="28"/>
        </w:rPr>
        <w:t xml:space="preserve"> that the burden is on</w:t>
      </w:r>
      <w:r w:rsidR="007E49A6"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Pr="00E00900">
        <w:rPr>
          <w:rFonts w:ascii="Bookman Old Style" w:eastAsia="Times New Roman" w:hAnsi="Bookman Old Style"/>
          <w:color w:val="000000"/>
          <w:sz w:val="28"/>
          <w:szCs w:val="28"/>
        </w:rPr>
        <w:t xml:space="preserve"> to prove not only </w:t>
      </w:r>
      <w:r w:rsidR="00B56E63" w:rsidRPr="00E00900">
        <w:rPr>
          <w:rFonts w:ascii="Bookman Old Style" w:eastAsia="Times New Roman" w:hAnsi="Bookman Old Style"/>
          <w:color w:val="000000"/>
          <w:sz w:val="28"/>
          <w:szCs w:val="28"/>
        </w:rPr>
        <w:t xml:space="preserve">noncompliance </w:t>
      </w:r>
      <w:r w:rsidRPr="00E00900">
        <w:rPr>
          <w:rFonts w:ascii="Bookman Old Style" w:eastAsia="Times New Roman" w:hAnsi="Bookman Old Style"/>
          <w:color w:val="000000"/>
          <w:sz w:val="28"/>
          <w:szCs w:val="28"/>
        </w:rPr>
        <w:t xml:space="preserve">with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law, but also that the </w:t>
      </w:r>
      <w:r w:rsidR="00B56E63" w:rsidRPr="00E00900">
        <w:rPr>
          <w:rFonts w:ascii="Bookman Old Style" w:eastAsia="Times New Roman" w:hAnsi="Bookman Old Style"/>
          <w:color w:val="000000"/>
          <w:sz w:val="28"/>
          <w:szCs w:val="28"/>
        </w:rPr>
        <w:t xml:space="preserve">noncompliance </w:t>
      </w:r>
      <w:r w:rsidRPr="00E00900">
        <w:rPr>
          <w:rFonts w:ascii="Bookman Old Style" w:eastAsia="Times New Roman" w:hAnsi="Bookman Old Style"/>
          <w:color w:val="000000"/>
          <w:sz w:val="28"/>
          <w:szCs w:val="28"/>
        </w:rPr>
        <w:t xml:space="preserve">affected the results of the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r w:rsidRPr="00E00900">
        <w:rPr>
          <w:rFonts w:ascii="Bookman Old Style" w:hAnsi="Bookman Old Style"/>
          <w:b/>
          <w:color w:val="000000"/>
          <w:sz w:val="28"/>
          <w:szCs w:val="28"/>
        </w:rPr>
        <w:t>The case of Kenya:</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Article 82(1) (d) of the 2010 Kenyan Constitution</w:t>
      </w:r>
      <w:r w:rsidRPr="00E00900">
        <w:rPr>
          <w:rFonts w:ascii="Bookman Old Style" w:hAnsi="Bookman Old Style"/>
          <w:b/>
          <w:color w:val="000000"/>
          <w:sz w:val="28"/>
          <w:szCs w:val="28"/>
        </w:rPr>
        <w:t xml:space="preserve"> </w:t>
      </w:r>
      <w:r w:rsidRPr="00E00900">
        <w:rPr>
          <w:rFonts w:ascii="Bookman Old Style" w:hAnsi="Bookman Old Style"/>
          <w:color w:val="000000"/>
          <w:sz w:val="28"/>
          <w:szCs w:val="28"/>
        </w:rPr>
        <w:t>provides that:</w:t>
      </w:r>
    </w:p>
    <w:p w:rsidR="00437D9D" w:rsidRPr="00E00900" w:rsidRDefault="00437D9D" w:rsidP="001B6CE9">
      <w:pPr>
        <w:tabs>
          <w:tab w:val="left" w:pos="360"/>
          <w:tab w:val="left" w:pos="1440"/>
        </w:tabs>
        <w:spacing w:before="240" w:after="240" w:line="360" w:lineRule="auto"/>
        <w:ind w:left="720" w:righ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The parliament shall enact legislation to provide for the conduct of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s and referenda and the regulation and efficient supervision of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s and referenda, including the nominati</w:t>
      </w:r>
      <w:r w:rsidR="008A6B42" w:rsidRPr="00E00900">
        <w:rPr>
          <w:rFonts w:ascii="Bookman Old Style" w:hAnsi="Bookman Old Style"/>
          <w:b/>
          <w:color w:val="000000"/>
          <w:sz w:val="28"/>
          <w:szCs w:val="28"/>
        </w:rPr>
        <w:t xml:space="preserve">on of </w:t>
      </w:r>
      <w:r w:rsidR="007325FE" w:rsidRPr="00E00900">
        <w:rPr>
          <w:rFonts w:ascii="Bookman Old Style" w:hAnsi="Bookman Old Style"/>
          <w:b/>
          <w:color w:val="000000"/>
          <w:sz w:val="28"/>
          <w:szCs w:val="28"/>
        </w:rPr>
        <w:t>candidate</w:t>
      </w:r>
      <w:r w:rsidR="008A6B42" w:rsidRPr="00E00900">
        <w:rPr>
          <w:rFonts w:ascii="Bookman Old Style" w:hAnsi="Bookman Old Style"/>
          <w:b/>
          <w:color w:val="000000"/>
          <w:sz w:val="28"/>
          <w:szCs w:val="28"/>
        </w:rPr>
        <w:t xml:space="preserve">s for </w:t>
      </w:r>
      <w:r w:rsidR="009873FE" w:rsidRPr="00E00900">
        <w:rPr>
          <w:rFonts w:ascii="Bookman Old Style" w:hAnsi="Bookman Old Style"/>
          <w:b/>
          <w:color w:val="000000"/>
          <w:sz w:val="28"/>
          <w:szCs w:val="28"/>
        </w:rPr>
        <w:t>election</w:t>
      </w:r>
      <w:r w:rsidR="008A6B42" w:rsidRPr="00E00900">
        <w:rPr>
          <w:rFonts w:ascii="Bookman Old Style" w:hAnsi="Bookman Old Style"/>
          <w:b/>
          <w:color w:val="000000"/>
          <w:sz w:val="28"/>
          <w:szCs w:val="28"/>
        </w:rPr>
        <w:t>s.</w:t>
      </w:r>
    </w:p>
    <w:p w:rsidR="00437D9D" w:rsidRPr="00E00900" w:rsidRDefault="00437D9D" w:rsidP="001B6CE9">
      <w:pPr>
        <w:tabs>
          <w:tab w:val="left" w:pos="360"/>
        </w:tabs>
        <w:spacing w:before="240" w:after="240" w:line="360" w:lineRule="auto"/>
        <w:ind w:right="720"/>
        <w:jc w:val="both"/>
        <w:rPr>
          <w:rFonts w:ascii="Bookman Old Style" w:hAnsi="Bookman Old Style"/>
          <w:color w:val="000000"/>
          <w:sz w:val="28"/>
          <w:szCs w:val="28"/>
        </w:rPr>
      </w:pPr>
      <w:r w:rsidRPr="00E00900">
        <w:rPr>
          <w:rFonts w:ascii="Bookman Old Style" w:hAnsi="Bookman Old Style"/>
          <w:color w:val="000000"/>
          <w:sz w:val="28"/>
          <w:szCs w:val="28"/>
        </w:rPr>
        <w:t>Following the constitutional authority granted to parliament, the Parliament enacted the</w:t>
      </w:r>
      <w:r w:rsidRPr="00E00900">
        <w:rPr>
          <w:rFonts w:ascii="Bookman Old Style" w:hAnsi="Bookman Old Style"/>
          <w:b/>
          <w:color w:val="000000"/>
          <w:sz w:val="28"/>
          <w:szCs w:val="28"/>
        </w:rPr>
        <w:t xml:space="preserve"> National Assembly and </w:t>
      </w:r>
      <w:r w:rsidR="00666097" w:rsidRPr="00E00900">
        <w:rPr>
          <w:rFonts w:ascii="Bookman Old Style" w:hAnsi="Bookman Old Style"/>
          <w:b/>
          <w:color w:val="000000"/>
          <w:sz w:val="28"/>
          <w:szCs w:val="28"/>
        </w:rPr>
        <w:t>PEA</w:t>
      </w:r>
      <w:r w:rsidRPr="00E00900">
        <w:rPr>
          <w:rFonts w:ascii="Bookman Old Style" w:hAnsi="Bookman Old Style"/>
          <w:b/>
          <w:color w:val="000000"/>
          <w:sz w:val="28"/>
          <w:szCs w:val="28"/>
        </w:rPr>
        <w:t xml:space="preserve">. </w:t>
      </w:r>
      <w:r w:rsidRPr="00E00900">
        <w:rPr>
          <w:rFonts w:ascii="Bookman Old Style" w:hAnsi="Bookman Old Style"/>
          <w:color w:val="000000"/>
          <w:sz w:val="28"/>
          <w:szCs w:val="28"/>
        </w:rPr>
        <w:t xml:space="preserve">In particular, </w:t>
      </w:r>
      <w:r w:rsidR="00D614C9" w:rsidRPr="00E00900">
        <w:rPr>
          <w:rFonts w:ascii="Bookman Old Style" w:hAnsi="Bookman Old Style"/>
          <w:b/>
          <w:color w:val="000000"/>
          <w:sz w:val="28"/>
          <w:szCs w:val="28"/>
        </w:rPr>
        <w:t>Section</w:t>
      </w:r>
      <w:r w:rsidRPr="00E00900">
        <w:rPr>
          <w:rFonts w:ascii="Bookman Old Style" w:hAnsi="Bookman Old Style"/>
          <w:b/>
          <w:color w:val="000000"/>
          <w:sz w:val="28"/>
          <w:szCs w:val="28"/>
        </w:rPr>
        <w:t xml:space="preserve"> 28</w:t>
      </w:r>
      <w:r w:rsidRPr="00E00900">
        <w:rPr>
          <w:rFonts w:ascii="Bookman Old Style" w:hAnsi="Bookman Old Style"/>
          <w:color w:val="000000"/>
          <w:sz w:val="28"/>
          <w:szCs w:val="28"/>
        </w:rPr>
        <w:t xml:space="preserve"> provides that:</w:t>
      </w:r>
    </w:p>
    <w:p w:rsidR="00437D9D" w:rsidRPr="00E00900" w:rsidRDefault="00437D9D" w:rsidP="001B6CE9">
      <w:pPr>
        <w:tabs>
          <w:tab w:val="left" w:pos="360"/>
          <w:tab w:val="left" w:pos="1440"/>
          <w:tab w:val="left" w:pos="1530"/>
        </w:tabs>
        <w:spacing w:before="240" w:after="240" w:line="360" w:lineRule="auto"/>
        <w:ind w:left="720" w:right="720"/>
        <w:jc w:val="both"/>
        <w:rPr>
          <w:rFonts w:ascii="Bookman Old Style" w:hAnsi="Bookman Old Style"/>
          <w:color w:val="000000"/>
          <w:sz w:val="28"/>
          <w:szCs w:val="28"/>
        </w:rPr>
      </w:pPr>
      <w:r w:rsidRPr="00E00900">
        <w:rPr>
          <w:rFonts w:ascii="Bookman Old Style" w:hAnsi="Bookman Old Style"/>
          <w:b/>
          <w:color w:val="000000"/>
          <w:sz w:val="28"/>
          <w:szCs w:val="28"/>
        </w:rPr>
        <w:t xml:space="preserve">No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shall be declare</w:t>
      </w:r>
      <w:r w:rsidR="005151F9" w:rsidRPr="00E00900">
        <w:rPr>
          <w:rFonts w:ascii="Bookman Old Style" w:hAnsi="Bookman Old Style"/>
          <w:b/>
          <w:color w:val="000000"/>
          <w:sz w:val="28"/>
          <w:szCs w:val="28"/>
        </w:rPr>
        <w:t>d to be void by reason of a non</w:t>
      </w:r>
      <w:r w:rsidRPr="00E00900">
        <w:rPr>
          <w:rFonts w:ascii="Bookman Old Style" w:hAnsi="Bookman Old Style"/>
          <w:b/>
          <w:color w:val="000000"/>
          <w:sz w:val="28"/>
          <w:szCs w:val="28"/>
        </w:rPr>
        <w:t xml:space="preserve">compliance with any written law relating to that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if it appears that the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was conducted in accordance with the principles laid down in that written law, or </w:t>
      </w:r>
      <w:r w:rsidR="005151F9" w:rsidRPr="00E00900">
        <w:rPr>
          <w:rFonts w:ascii="Bookman Old Style" w:hAnsi="Bookman Old Style"/>
          <w:b/>
          <w:color w:val="000000"/>
          <w:sz w:val="28"/>
          <w:szCs w:val="28"/>
          <w:u w:val="single"/>
        </w:rPr>
        <w:t>that non</w:t>
      </w:r>
      <w:r w:rsidRPr="00E00900">
        <w:rPr>
          <w:rFonts w:ascii="Bookman Old Style" w:hAnsi="Bookman Old Style"/>
          <w:b/>
          <w:color w:val="000000"/>
          <w:sz w:val="28"/>
          <w:szCs w:val="28"/>
          <w:u w:val="single"/>
        </w:rPr>
        <w:t xml:space="preserve">compliance did not affect the result of the </w:t>
      </w:r>
      <w:r w:rsidR="009873FE" w:rsidRPr="00E00900">
        <w:rPr>
          <w:rFonts w:ascii="Bookman Old Style" w:hAnsi="Bookman Old Style"/>
          <w:b/>
          <w:color w:val="000000"/>
          <w:sz w:val="28"/>
          <w:szCs w:val="28"/>
          <w:u w:val="single"/>
        </w:rPr>
        <w:t>election</w:t>
      </w:r>
      <w:r w:rsidR="008A6B42" w:rsidRPr="00E00900">
        <w:rPr>
          <w:rFonts w:ascii="Bookman Old Style" w:hAnsi="Bookman Old Style"/>
          <w:b/>
          <w:color w:val="000000"/>
          <w:sz w:val="28"/>
          <w:szCs w:val="28"/>
        </w:rPr>
        <w:t xml:space="preserve">. </w:t>
      </w:r>
      <w:r w:rsidR="008A6B42" w:rsidRPr="00E00900">
        <w:rPr>
          <w:rFonts w:ascii="Bookman Old Style" w:hAnsi="Bookman Old Style"/>
          <w:color w:val="000000"/>
          <w:sz w:val="28"/>
          <w:szCs w:val="28"/>
        </w:rPr>
        <w:t>(</w:t>
      </w:r>
      <w:r w:rsidRPr="00E00900">
        <w:rPr>
          <w:rFonts w:ascii="Bookman Old Style" w:hAnsi="Bookman Old Style"/>
          <w:color w:val="000000"/>
          <w:sz w:val="28"/>
          <w:szCs w:val="28"/>
        </w:rPr>
        <w:t xml:space="preserve">Emphasis of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lastRenderedPageBreak/>
        <w:t xml:space="preserve">Whereas the Kenyan legislature did not use the phrase “substantial effect”, the relevant part of the </w:t>
      </w:r>
      <w:r w:rsidR="00D614C9" w:rsidRPr="00E00900">
        <w:rPr>
          <w:rFonts w:ascii="Bookman Old Style" w:hAnsi="Bookman Old Style"/>
          <w:color w:val="000000"/>
          <w:sz w:val="28"/>
          <w:szCs w:val="28"/>
        </w:rPr>
        <w:t>Section</w:t>
      </w:r>
      <w:r w:rsidRPr="00E00900">
        <w:rPr>
          <w:rFonts w:ascii="Bookman Old Style" w:hAnsi="Bookman Old Style"/>
          <w:color w:val="000000"/>
          <w:sz w:val="28"/>
          <w:szCs w:val="28"/>
        </w:rPr>
        <w:t xml:space="preserve"> still attaches nullification of an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to proof that the non-conformity with the law had an effect on the result of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It is this principle that guided the Supreme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in resolving the contestation of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results in the case of </w:t>
      </w:r>
      <w:r w:rsidRPr="00E00900">
        <w:rPr>
          <w:rFonts w:ascii="Bookman Old Style" w:hAnsi="Bookman Old Style"/>
          <w:b/>
          <w:color w:val="000000"/>
          <w:sz w:val="28"/>
          <w:szCs w:val="28"/>
        </w:rPr>
        <w:t>R</w:t>
      </w:r>
      <w:r w:rsidR="00071D65" w:rsidRPr="00E00900">
        <w:rPr>
          <w:rFonts w:ascii="Bookman Old Style" w:hAnsi="Bookman Old Style"/>
          <w:b/>
          <w:color w:val="000000"/>
          <w:sz w:val="28"/>
          <w:szCs w:val="28"/>
        </w:rPr>
        <w:t>aila</w:t>
      </w:r>
      <w:r w:rsidRPr="00E00900">
        <w:rPr>
          <w:rFonts w:ascii="Bookman Old Style" w:hAnsi="Bookman Old Style"/>
          <w:b/>
          <w:color w:val="000000"/>
          <w:sz w:val="28"/>
          <w:szCs w:val="28"/>
        </w:rPr>
        <w:t xml:space="preserve"> O</w:t>
      </w:r>
      <w:r w:rsidR="00071D65" w:rsidRPr="00E00900">
        <w:rPr>
          <w:rFonts w:ascii="Bookman Old Style" w:hAnsi="Bookman Old Style"/>
          <w:b/>
          <w:color w:val="000000"/>
          <w:sz w:val="28"/>
          <w:szCs w:val="28"/>
        </w:rPr>
        <w:t>dinga</w:t>
      </w:r>
      <w:r w:rsidRPr="00E00900">
        <w:rPr>
          <w:rFonts w:ascii="Bookman Old Style" w:hAnsi="Bookman Old Style"/>
          <w:b/>
          <w:color w:val="000000"/>
          <w:sz w:val="28"/>
          <w:szCs w:val="28"/>
        </w:rPr>
        <w:t xml:space="preserve"> V </w:t>
      </w:r>
      <w:proofErr w:type="gramStart"/>
      <w:r w:rsidRPr="00E00900">
        <w:rPr>
          <w:rFonts w:ascii="Bookman Old Style" w:hAnsi="Bookman Old Style"/>
          <w:b/>
          <w:color w:val="000000"/>
          <w:sz w:val="28"/>
          <w:szCs w:val="28"/>
        </w:rPr>
        <w:t>T</w:t>
      </w:r>
      <w:r w:rsidR="00071D65" w:rsidRPr="00E00900">
        <w:rPr>
          <w:rFonts w:ascii="Bookman Old Style" w:hAnsi="Bookman Old Style"/>
          <w:b/>
          <w:color w:val="000000"/>
          <w:sz w:val="28"/>
          <w:szCs w:val="28"/>
        </w:rPr>
        <w:t>he</w:t>
      </w:r>
      <w:proofErr w:type="gramEnd"/>
      <w:r w:rsidRPr="00E00900">
        <w:rPr>
          <w:rFonts w:ascii="Bookman Old Style" w:hAnsi="Bookman Old Style"/>
          <w:b/>
          <w:color w:val="000000"/>
          <w:sz w:val="28"/>
          <w:szCs w:val="28"/>
        </w:rPr>
        <w:t xml:space="preserve"> I</w:t>
      </w:r>
      <w:r w:rsidR="00071D65" w:rsidRPr="00E00900">
        <w:rPr>
          <w:rFonts w:ascii="Bookman Old Style" w:hAnsi="Bookman Old Style"/>
          <w:b/>
          <w:color w:val="000000"/>
          <w:sz w:val="28"/>
          <w:szCs w:val="28"/>
        </w:rPr>
        <w:t>ndependent</w:t>
      </w:r>
      <w:r w:rsidRPr="00E00900">
        <w:rPr>
          <w:rFonts w:ascii="Bookman Old Style" w:hAnsi="Bookman Old Style"/>
          <w:b/>
          <w:color w:val="000000"/>
          <w:sz w:val="28"/>
          <w:szCs w:val="28"/>
        </w:rPr>
        <w:t xml:space="preserve"> E</w:t>
      </w:r>
      <w:r w:rsidR="00071D65" w:rsidRPr="00E00900">
        <w:rPr>
          <w:rFonts w:ascii="Bookman Old Style" w:hAnsi="Bookman Old Style"/>
          <w:b/>
          <w:color w:val="000000"/>
          <w:sz w:val="28"/>
          <w:szCs w:val="28"/>
        </w:rPr>
        <w:t>lectoral</w:t>
      </w:r>
      <w:r w:rsidRPr="00E00900">
        <w:rPr>
          <w:rFonts w:ascii="Bookman Old Style" w:hAnsi="Bookman Old Style"/>
          <w:b/>
          <w:color w:val="000000"/>
          <w:sz w:val="28"/>
          <w:szCs w:val="28"/>
        </w:rPr>
        <w:t xml:space="preserve"> &amp; B</w:t>
      </w:r>
      <w:r w:rsidR="00071D65" w:rsidRPr="00E00900">
        <w:rPr>
          <w:rFonts w:ascii="Bookman Old Style" w:hAnsi="Bookman Old Style"/>
          <w:b/>
          <w:color w:val="000000"/>
          <w:sz w:val="28"/>
          <w:szCs w:val="28"/>
        </w:rPr>
        <w:t>oundaries</w:t>
      </w:r>
      <w:r w:rsidRPr="00E00900">
        <w:rPr>
          <w:rFonts w:ascii="Bookman Old Style" w:hAnsi="Bookman Old Style"/>
          <w:b/>
          <w:color w:val="000000"/>
          <w:sz w:val="28"/>
          <w:szCs w:val="28"/>
        </w:rPr>
        <w:t xml:space="preserve"> C</w:t>
      </w:r>
      <w:r w:rsidR="00071D65" w:rsidRPr="00E00900">
        <w:rPr>
          <w:rFonts w:ascii="Bookman Old Style" w:hAnsi="Bookman Old Style"/>
          <w:b/>
          <w:color w:val="000000"/>
          <w:sz w:val="28"/>
          <w:szCs w:val="28"/>
        </w:rPr>
        <w:t>ommission</w:t>
      </w:r>
      <w:r w:rsidRPr="00E00900">
        <w:rPr>
          <w:rFonts w:ascii="Bookman Old Style" w:hAnsi="Bookman Old Style"/>
          <w:b/>
          <w:color w:val="000000"/>
          <w:sz w:val="28"/>
          <w:szCs w:val="28"/>
        </w:rPr>
        <w:t xml:space="preserve"> &amp; 3 O</w:t>
      </w:r>
      <w:r w:rsidR="00071D65" w:rsidRPr="00E00900">
        <w:rPr>
          <w:rFonts w:ascii="Bookman Old Style" w:hAnsi="Bookman Old Style"/>
          <w:b/>
          <w:color w:val="000000"/>
          <w:sz w:val="28"/>
          <w:szCs w:val="28"/>
        </w:rPr>
        <w:t>thers</w:t>
      </w:r>
      <w:r w:rsidRPr="00E00900">
        <w:rPr>
          <w:rFonts w:ascii="Bookman Old Style" w:hAnsi="Bookman Old Style"/>
          <w:b/>
          <w:color w:val="000000"/>
          <w:sz w:val="28"/>
          <w:szCs w:val="28"/>
        </w:rPr>
        <w:t xml:space="preserve"> [2013] KLR. </w:t>
      </w:r>
      <w:r w:rsidRPr="00E00900">
        <w:rPr>
          <w:rFonts w:ascii="Bookman Old Style" w:hAnsi="Bookman Old Style"/>
          <w:color w:val="000000"/>
          <w:sz w:val="28"/>
          <w:szCs w:val="28"/>
        </w:rPr>
        <w:t xml:space="preserve">The brief facts of the case are that, four </w:t>
      </w:r>
      <w:r w:rsidR="00C06E3B" w:rsidRPr="00E00900">
        <w:rPr>
          <w:rFonts w:ascii="Bookman Old Style" w:hAnsi="Bookman Old Style"/>
          <w:color w:val="000000"/>
          <w:sz w:val="28"/>
          <w:szCs w:val="28"/>
        </w:rPr>
        <w:t>petition</w:t>
      </w:r>
      <w:r w:rsidRPr="00E00900">
        <w:rPr>
          <w:rFonts w:ascii="Bookman Old Style" w:hAnsi="Bookman Old Style"/>
          <w:color w:val="000000"/>
          <w:sz w:val="28"/>
          <w:szCs w:val="28"/>
        </w:rPr>
        <w:t xml:space="preserve">s were filed in the Kenyan Supreme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challenging the 2013 Presidential results which led to the declaration that Uhuru Kenyatta had got the highest number of votes and thus was the winner of the 2013 </w:t>
      </w:r>
      <w:r w:rsidR="00C06E3B" w:rsidRPr="00E00900">
        <w:rPr>
          <w:rFonts w:ascii="Bookman Old Style" w:hAnsi="Bookman Old Style"/>
          <w:color w:val="000000"/>
          <w:sz w:val="28"/>
          <w:szCs w:val="28"/>
        </w:rPr>
        <w:t xml:space="preserve">presidential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s. </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The (4</w:t>
      </w:r>
      <w:r w:rsidRPr="00E00900">
        <w:rPr>
          <w:rFonts w:ascii="Bookman Old Style" w:hAnsi="Bookman Old Style"/>
          <w:color w:val="000000"/>
          <w:sz w:val="28"/>
          <w:szCs w:val="28"/>
          <w:vertAlign w:val="superscript"/>
        </w:rPr>
        <w:t>th</w:t>
      </w:r>
      <w:r w:rsidRPr="00E00900">
        <w:rPr>
          <w:rFonts w:ascii="Bookman Old Style" w:hAnsi="Bookman Old Style"/>
          <w:color w:val="000000"/>
          <w:sz w:val="28"/>
          <w:szCs w:val="28"/>
        </w:rPr>
        <w:t xml:space="preserve">) </w:t>
      </w:r>
      <w:r w:rsidR="00C06E3B" w:rsidRPr="00E00900">
        <w:rPr>
          <w:rFonts w:ascii="Bookman Old Style" w:hAnsi="Bookman Old Style"/>
          <w:color w:val="000000"/>
          <w:sz w:val="28"/>
          <w:szCs w:val="28"/>
        </w:rPr>
        <w:t>petition</w:t>
      </w:r>
      <w:r w:rsidRPr="00E00900">
        <w:rPr>
          <w:rFonts w:ascii="Bookman Old Style" w:hAnsi="Bookman Old Style"/>
          <w:color w:val="000000"/>
          <w:sz w:val="28"/>
          <w:szCs w:val="28"/>
        </w:rPr>
        <w:t xml:space="preserve"> filed by Raila Odinga was designated as the pilot </w:t>
      </w:r>
      <w:r w:rsidR="00C06E3B" w:rsidRPr="00E00900">
        <w:rPr>
          <w:rFonts w:ascii="Bookman Old Style" w:hAnsi="Bookman Old Style"/>
          <w:color w:val="000000"/>
          <w:sz w:val="28"/>
          <w:szCs w:val="28"/>
        </w:rPr>
        <w:t>petition</w:t>
      </w:r>
      <w:r w:rsidRPr="00E00900">
        <w:rPr>
          <w:rFonts w:ascii="Bookman Old Style" w:hAnsi="Bookman Old Style"/>
          <w:color w:val="000000"/>
          <w:sz w:val="28"/>
          <w:szCs w:val="28"/>
        </w:rPr>
        <w:t xml:space="preserve">. It was based on the allegation that the electoral process was so fundamentally flawed, that it was impossible to ascertain whether the presidential results declared were lawful. Four broad issues for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’s determination were agreed upon by all the parties. </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The two issues relevant to our discussion are:</w:t>
      </w:r>
    </w:p>
    <w:p w:rsidR="00437D9D" w:rsidRPr="00E00900" w:rsidRDefault="00437D9D" w:rsidP="001B6CE9">
      <w:pPr>
        <w:tabs>
          <w:tab w:val="left" w:pos="360"/>
        </w:tabs>
        <w:spacing w:before="240" w:after="240" w:line="360" w:lineRule="auto"/>
        <w:jc w:val="both"/>
        <w:rPr>
          <w:rFonts w:ascii="Bookman Old Style" w:hAnsi="Bookman Old Style"/>
          <w:i/>
          <w:color w:val="000000"/>
          <w:sz w:val="28"/>
          <w:szCs w:val="28"/>
        </w:rPr>
      </w:pPr>
      <w:r w:rsidRPr="00E00900">
        <w:rPr>
          <w:rFonts w:ascii="Bookman Old Style" w:hAnsi="Bookman Old Style"/>
          <w:i/>
          <w:color w:val="000000"/>
          <w:sz w:val="28"/>
          <w:szCs w:val="28"/>
        </w:rPr>
        <w:t xml:space="preserve"> 1. </w:t>
      </w:r>
      <w:r w:rsidR="00A5250F" w:rsidRPr="00E00900">
        <w:rPr>
          <w:rFonts w:ascii="Bookman Old Style" w:hAnsi="Bookman Old Style"/>
          <w:i/>
          <w:color w:val="000000"/>
          <w:sz w:val="28"/>
          <w:szCs w:val="28"/>
        </w:rPr>
        <w:t>Whether</w:t>
      </w:r>
      <w:r w:rsidRPr="00E00900">
        <w:rPr>
          <w:rFonts w:ascii="Bookman Old Style" w:hAnsi="Bookman Old Style"/>
          <w:i/>
          <w:color w:val="000000"/>
          <w:sz w:val="28"/>
          <w:szCs w:val="28"/>
        </w:rPr>
        <w:t xml:space="preserve"> the </w:t>
      </w:r>
      <w:r w:rsidR="00CD279E" w:rsidRPr="00E00900">
        <w:rPr>
          <w:rFonts w:ascii="Bookman Old Style" w:hAnsi="Bookman Old Style"/>
          <w:i/>
          <w:color w:val="000000"/>
          <w:sz w:val="28"/>
          <w:szCs w:val="28"/>
        </w:rPr>
        <w:t>Attorney General</w:t>
      </w:r>
      <w:r w:rsidRPr="00E00900">
        <w:rPr>
          <w:rFonts w:ascii="Bookman Old Style" w:hAnsi="Bookman Old Style"/>
          <w:i/>
          <w:color w:val="000000"/>
          <w:sz w:val="28"/>
          <w:szCs w:val="28"/>
        </w:rPr>
        <w:t xml:space="preserve"> and the 4</w:t>
      </w:r>
      <w:r w:rsidRPr="00E00900">
        <w:rPr>
          <w:rFonts w:ascii="Bookman Old Style" w:hAnsi="Bookman Old Style"/>
          <w:i/>
          <w:color w:val="000000"/>
          <w:sz w:val="28"/>
          <w:szCs w:val="28"/>
          <w:vertAlign w:val="superscript"/>
        </w:rPr>
        <w:t>th</w:t>
      </w:r>
      <w:r w:rsidRPr="00E00900">
        <w:rPr>
          <w:rFonts w:ascii="Bookman Old Style" w:hAnsi="Bookman Old Style"/>
          <w:i/>
          <w:color w:val="000000"/>
          <w:sz w:val="28"/>
          <w:szCs w:val="28"/>
        </w:rPr>
        <w:t xml:space="preserve"> </w:t>
      </w:r>
      <w:r w:rsidR="003A1105" w:rsidRPr="00E00900">
        <w:rPr>
          <w:rFonts w:ascii="Bookman Old Style" w:hAnsi="Bookman Old Style"/>
          <w:i/>
          <w:color w:val="000000"/>
          <w:sz w:val="28"/>
          <w:szCs w:val="28"/>
        </w:rPr>
        <w:t>respondent</w:t>
      </w:r>
      <w:r w:rsidRPr="00E00900">
        <w:rPr>
          <w:rFonts w:ascii="Bookman Old Style" w:hAnsi="Bookman Old Style"/>
          <w:i/>
          <w:color w:val="000000"/>
          <w:sz w:val="28"/>
          <w:szCs w:val="28"/>
        </w:rPr>
        <w:t xml:space="preserve"> were validly elected and declared as the President-elect and Deputy President-elect of the Republic of Kenya</w:t>
      </w:r>
    </w:p>
    <w:p w:rsidR="00437D9D" w:rsidRPr="00E00900" w:rsidRDefault="00437D9D" w:rsidP="001B6CE9">
      <w:pPr>
        <w:tabs>
          <w:tab w:val="left" w:pos="360"/>
        </w:tabs>
        <w:spacing w:before="240" w:after="240" w:line="360" w:lineRule="auto"/>
        <w:jc w:val="both"/>
        <w:rPr>
          <w:rFonts w:ascii="Bookman Old Style" w:hAnsi="Bookman Old Style"/>
          <w:i/>
          <w:color w:val="000000"/>
          <w:sz w:val="28"/>
          <w:szCs w:val="28"/>
        </w:rPr>
      </w:pPr>
      <w:r w:rsidRPr="00E00900">
        <w:rPr>
          <w:rFonts w:ascii="Bookman Old Style" w:hAnsi="Bookman Old Style"/>
          <w:i/>
          <w:color w:val="000000"/>
          <w:sz w:val="28"/>
          <w:szCs w:val="28"/>
        </w:rPr>
        <w:lastRenderedPageBreak/>
        <w:t xml:space="preserve">2. </w:t>
      </w:r>
      <w:r w:rsidR="00A5250F" w:rsidRPr="00E00900">
        <w:rPr>
          <w:rFonts w:ascii="Bookman Old Style" w:hAnsi="Bookman Old Style"/>
          <w:i/>
          <w:color w:val="000000"/>
          <w:sz w:val="28"/>
          <w:szCs w:val="28"/>
        </w:rPr>
        <w:t>Whether</w:t>
      </w:r>
      <w:r w:rsidRPr="00E00900">
        <w:rPr>
          <w:rFonts w:ascii="Bookman Old Style" w:hAnsi="Bookman Old Style"/>
          <w:i/>
          <w:color w:val="000000"/>
          <w:sz w:val="28"/>
          <w:szCs w:val="28"/>
        </w:rPr>
        <w:t xml:space="preserve"> the </w:t>
      </w:r>
      <w:r w:rsidR="00C06E3B" w:rsidRPr="00E00900">
        <w:rPr>
          <w:rFonts w:ascii="Bookman Old Style" w:hAnsi="Bookman Old Style"/>
          <w:i/>
          <w:color w:val="000000"/>
          <w:sz w:val="28"/>
          <w:szCs w:val="28"/>
        </w:rPr>
        <w:t xml:space="preserve">Presidential </w:t>
      </w:r>
      <w:r w:rsidR="009873FE" w:rsidRPr="00E00900">
        <w:rPr>
          <w:rFonts w:ascii="Bookman Old Style" w:hAnsi="Bookman Old Style"/>
          <w:i/>
          <w:color w:val="000000"/>
          <w:sz w:val="28"/>
          <w:szCs w:val="28"/>
        </w:rPr>
        <w:t>election</w:t>
      </w:r>
      <w:r w:rsidRPr="00E00900">
        <w:rPr>
          <w:rFonts w:ascii="Bookman Old Style" w:hAnsi="Bookman Old Style"/>
          <w:i/>
          <w:color w:val="000000"/>
          <w:sz w:val="28"/>
          <w:szCs w:val="28"/>
        </w:rPr>
        <w:t xml:space="preserve"> was conducted in a free, fair, transparent and credible manner in compliance with the Constitution and the Law.</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In resolving the two issues, the Kenyan Supreme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w:t>
      </w:r>
      <w:r w:rsidR="003A1105" w:rsidRPr="00E00900">
        <w:rPr>
          <w:rFonts w:ascii="Bookman Old Style" w:hAnsi="Bookman Old Style"/>
          <w:i/>
          <w:color w:val="000000"/>
          <w:sz w:val="28"/>
          <w:szCs w:val="28"/>
        </w:rPr>
        <w:t>inter alia</w:t>
      </w:r>
      <w:r w:rsidRPr="00E00900">
        <w:rPr>
          <w:rFonts w:ascii="Bookman Old Style" w:hAnsi="Bookman Old Style"/>
          <w:color w:val="000000"/>
          <w:sz w:val="28"/>
          <w:szCs w:val="28"/>
        </w:rPr>
        <w:t xml:space="preserve"> held:</w:t>
      </w:r>
    </w:p>
    <w:p w:rsidR="00437D9D" w:rsidRPr="00E00900" w:rsidRDefault="00C16B26" w:rsidP="001B6CE9">
      <w:pPr>
        <w:tabs>
          <w:tab w:val="left" w:pos="360"/>
          <w:tab w:val="left" w:pos="1530"/>
          <w:tab w:val="left" w:pos="3060"/>
        </w:tabs>
        <w:spacing w:before="240" w:after="240" w:line="360" w:lineRule="auto"/>
        <w:ind w:left="720" w:right="720"/>
        <w:jc w:val="both"/>
        <w:rPr>
          <w:rFonts w:ascii="Bookman Old Style" w:hAnsi="Bookman Old Style"/>
          <w:b/>
          <w:color w:val="000000"/>
          <w:sz w:val="28"/>
          <w:szCs w:val="28"/>
        </w:rPr>
      </w:pPr>
      <w:r w:rsidRPr="00E00900">
        <w:rPr>
          <w:rFonts w:ascii="Bookman Old Style" w:hAnsi="Bookman Old Style"/>
          <w:b/>
          <w:color w:val="000000"/>
          <w:sz w:val="28"/>
          <w:szCs w:val="28"/>
        </w:rPr>
        <w:t>1. Where a party alleges non</w:t>
      </w:r>
      <w:r w:rsidR="00437D9D" w:rsidRPr="00E00900">
        <w:rPr>
          <w:rFonts w:ascii="Bookman Old Style" w:hAnsi="Bookman Old Style"/>
          <w:b/>
          <w:color w:val="000000"/>
          <w:sz w:val="28"/>
          <w:szCs w:val="28"/>
        </w:rPr>
        <w:t>–conformity with the electoral law</w:t>
      </w:r>
      <w:r w:rsidR="00F35E10" w:rsidRPr="00E00900">
        <w:rPr>
          <w:rFonts w:ascii="Bookman Old Style" w:hAnsi="Bookman Old Style"/>
          <w:b/>
          <w:color w:val="000000"/>
          <w:sz w:val="28"/>
          <w:szCs w:val="28"/>
        </w:rPr>
        <w:t>, the</w:t>
      </w:r>
      <w:r w:rsidR="00427F6A" w:rsidRPr="00E00900">
        <w:rPr>
          <w:rFonts w:ascii="Bookman Old Style" w:hAnsi="Bookman Old Style"/>
          <w:b/>
          <w:color w:val="000000"/>
          <w:sz w:val="28"/>
          <w:szCs w:val="28"/>
        </w:rPr>
        <w:t xml:space="preserve"> Petitioner</w:t>
      </w:r>
      <w:r w:rsidR="00437D9D" w:rsidRPr="00E00900">
        <w:rPr>
          <w:rFonts w:ascii="Bookman Old Style" w:hAnsi="Bookman Old Style"/>
          <w:b/>
          <w:color w:val="000000"/>
          <w:sz w:val="28"/>
          <w:szCs w:val="28"/>
        </w:rPr>
        <w:t xml:space="preserve"> must not only prove that there had been </w:t>
      </w:r>
      <w:r w:rsidR="00B56E63" w:rsidRPr="00E00900">
        <w:rPr>
          <w:rFonts w:ascii="Bookman Old Style" w:hAnsi="Bookman Old Style"/>
          <w:b/>
          <w:color w:val="000000"/>
          <w:sz w:val="28"/>
          <w:szCs w:val="28"/>
        </w:rPr>
        <w:t xml:space="preserve">noncompliance </w:t>
      </w:r>
      <w:r w:rsidR="00437D9D" w:rsidRPr="00E00900">
        <w:rPr>
          <w:rFonts w:ascii="Bookman Old Style" w:hAnsi="Bookman Old Style"/>
          <w:b/>
          <w:color w:val="000000"/>
          <w:sz w:val="28"/>
          <w:szCs w:val="28"/>
        </w:rPr>
        <w:t xml:space="preserve">with the law, but that such failure of compliance had affected the validity of the </w:t>
      </w:r>
      <w:r w:rsidR="009873FE" w:rsidRPr="00E00900">
        <w:rPr>
          <w:rFonts w:ascii="Bookman Old Style" w:hAnsi="Bookman Old Style"/>
          <w:b/>
          <w:color w:val="000000"/>
          <w:sz w:val="28"/>
          <w:szCs w:val="28"/>
        </w:rPr>
        <w:t>election</w:t>
      </w:r>
      <w:r w:rsidR="00437D9D" w:rsidRPr="00E00900">
        <w:rPr>
          <w:rFonts w:ascii="Bookman Old Style" w:hAnsi="Bookman Old Style"/>
          <w:b/>
          <w:color w:val="000000"/>
          <w:sz w:val="28"/>
          <w:szCs w:val="28"/>
        </w:rPr>
        <w:t>s …</w:t>
      </w:r>
    </w:p>
    <w:p w:rsidR="00437D9D" w:rsidRPr="00E00900" w:rsidRDefault="00437D9D" w:rsidP="001B6CE9">
      <w:pPr>
        <w:tabs>
          <w:tab w:val="left" w:pos="360"/>
        </w:tabs>
        <w:spacing w:before="240" w:after="240" w:line="360" w:lineRule="auto"/>
        <w:ind w:left="720" w:righ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The conduct of the </w:t>
      </w:r>
      <w:r w:rsidR="00C06E3B" w:rsidRPr="00E00900">
        <w:rPr>
          <w:rFonts w:ascii="Bookman Old Style" w:hAnsi="Bookman Old Style"/>
          <w:b/>
          <w:color w:val="000000"/>
          <w:sz w:val="28"/>
          <w:szCs w:val="28"/>
        </w:rPr>
        <w:t xml:space="preserve">presidential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was not perfect, even though the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had been of the greatest interest to the Kenyan people who had voluntarily voted. Although there were many irregularities in the data and information capture during the registration process, they were not so substantial as to affect the credibility of the electoral process and besides, no credible evidence had been adduced to show that such irregularities were premeditated and introduced by the </w:t>
      </w:r>
      <w:r w:rsidR="00C06E3B" w:rsidRPr="00E00900">
        <w:rPr>
          <w:rFonts w:ascii="Bookman Old Style" w:hAnsi="Bookman Old Style"/>
          <w:b/>
          <w:color w:val="000000"/>
          <w:sz w:val="28"/>
          <w:szCs w:val="28"/>
        </w:rPr>
        <w:t>1st Respondent</w:t>
      </w:r>
      <w:r w:rsidRPr="00E00900">
        <w:rPr>
          <w:rFonts w:ascii="Bookman Old Style" w:hAnsi="Bookman Old Style"/>
          <w:b/>
          <w:color w:val="000000"/>
          <w:sz w:val="28"/>
          <w:szCs w:val="28"/>
        </w:rPr>
        <w:t>, for the purpose of causing prejudi</w:t>
      </w:r>
      <w:r w:rsidR="00394280" w:rsidRPr="00E00900">
        <w:rPr>
          <w:rFonts w:ascii="Bookman Old Style" w:hAnsi="Bookman Old Style"/>
          <w:b/>
          <w:color w:val="000000"/>
          <w:sz w:val="28"/>
          <w:szCs w:val="28"/>
        </w:rPr>
        <w:t xml:space="preserve">ce to any particular </w:t>
      </w:r>
      <w:r w:rsidR="007325FE" w:rsidRPr="00E00900">
        <w:rPr>
          <w:rFonts w:ascii="Bookman Old Style" w:hAnsi="Bookman Old Style"/>
          <w:b/>
          <w:color w:val="000000"/>
          <w:sz w:val="28"/>
          <w:szCs w:val="28"/>
        </w:rPr>
        <w:t>candidate</w:t>
      </w:r>
      <w:r w:rsidR="00394280" w:rsidRPr="00E00900">
        <w:rPr>
          <w:rFonts w:ascii="Bookman Old Style" w:hAnsi="Bookman Old Style"/>
          <w:b/>
          <w:color w:val="000000"/>
          <w:sz w:val="28"/>
          <w:szCs w:val="28"/>
        </w:rPr>
        <w:t>.</w:t>
      </w:r>
    </w:p>
    <w:p w:rsidR="00437D9D" w:rsidRPr="00E00900" w:rsidRDefault="00437D9D" w:rsidP="001B6CE9">
      <w:pPr>
        <w:tabs>
          <w:tab w:val="left" w:pos="360"/>
        </w:tabs>
        <w:spacing w:before="240" w:after="240" w:line="360" w:lineRule="auto"/>
        <w:ind w:right="864"/>
        <w:jc w:val="both"/>
        <w:rPr>
          <w:rFonts w:ascii="Bookman Old Style" w:hAnsi="Bookman Old Style"/>
          <w:color w:val="000000"/>
          <w:sz w:val="28"/>
          <w:szCs w:val="28"/>
        </w:rPr>
      </w:pPr>
      <w:r w:rsidRPr="00E00900">
        <w:rPr>
          <w:rFonts w:ascii="Bookman Old Style" w:hAnsi="Bookman Old Style"/>
          <w:color w:val="000000"/>
          <w:sz w:val="28"/>
          <w:szCs w:val="28"/>
        </w:rPr>
        <w:t xml:space="preserve">It is noted that whereas </w:t>
      </w:r>
      <w:r w:rsidR="00D614C9" w:rsidRPr="00E00900">
        <w:rPr>
          <w:rFonts w:ascii="Bookman Old Style" w:hAnsi="Bookman Old Style"/>
          <w:color w:val="000000"/>
          <w:sz w:val="28"/>
          <w:szCs w:val="28"/>
        </w:rPr>
        <w:t>Section</w:t>
      </w:r>
      <w:r w:rsidRPr="00E00900">
        <w:rPr>
          <w:rFonts w:ascii="Bookman Old Style" w:hAnsi="Bookman Old Style"/>
          <w:color w:val="000000"/>
          <w:sz w:val="28"/>
          <w:szCs w:val="28"/>
        </w:rPr>
        <w:t xml:space="preserve"> 28 </w:t>
      </w:r>
      <w:r w:rsidR="00F35E10" w:rsidRPr="00E00900">
        <w:rPr>
          <w:rFonts w:ascii="Bookman Old Style" w:hAnsi="Bookman Old Style"/>
          <w:color w:val="000000"/>
          <w:sz w:val="28"/>
          <w:szCs w:val="28"/>
        </w:rPr>
        <w:t>of Kenya’s</w:t>
      </w:r>
      <w:r w:rsidRPr="00E00900">
        <w:rPr>
          <w:rFonts w:ascii="Bookman Old Style" w:hAnsi="Bookman Old Style"/>
          <w:color w:val="000000"/>
          <w:sz w:val="28"/>
          <w:szCs w:val="28"/>
        </w:rPr>
        <w:t xml:space="preserve"> National Assembly and </w:t>
      </w:r>
      <w:r w:rsidR="00666097" w:rsidRPr="00E00900">
        <w:rPr>
          <w:rFonts w:ascii="Bookman Old Style" w:hAnsi="Bookman Old Style"/>
          <w:color w:val="000000"/>
          <w:sz w:val="28"/>
          <w:szCs w:val="28"/>
        </w:rPr>
        <w:t>PEA</w:t>
      </w:r>
      <w:r w:rsidRPr="00E00900">
        <w:rPr>
          <w:rFonts w:ascii="Bookman Old Style" w:hAnsi="Bookman Old Style"/>
          <w:color w:val="000000"/>
          <w:sz w:val="28"/>
          <w:szCs w:val="28"/>
        </w:rPr>
        <w:t xml:space="preserve"> requires that for an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w:t>
      </w:r>
      <w:r w:rsidR="00F35E10" w:rsidRPr="00E00900">
        <w:rPr>
          <w:rFonts w:ascii="Bookman Old Style" w:hAnsi="Bookman Old Style"/>
          <w:color w:val="000000"/>
          <w:sz w:val="28"/>
          <w:szCs w:val="28"/>
        </w:rPr>
        <w:t>to be</w:t>
      </w:r>
      <w:r w:rsidRPr="00E00900">
        <w:rPr>
          <w:rFonts w:ascii="Bookman Old Style" w:hAnsi="Bookman Old Style"/>
          <w:color w:val="000000"/>
          <w:sz w:val="28"/>
          <w:szCs w:val="28"/>
        </w:rPr>
        <w:t xml:space="preserve"> </w:t>
      </w:r>
      <w:r w:rsidRPr="00E00900">
        <w:rPr>
          <w:rFonts w:ascii="Bookman Old Style" w:hAnsi="Bookman Old Style"/>
          <w:color w:val="000000"/>
          <w:sz w:val="28"/>
          <w:szCs w:val="28"/>
        </w:rPr>
        <w:lastRenderedPageBreak/>
        <w:t xml:space="preserve">declared void it must be </w:t>
      </w:r>
      <w:r w:rsidR="00F35E10" w:rsidRPr="00E00900">
        <w:rPr>
          <w:rFonts w:ascii="Bookman Old Style" w:hAnsi="Bookman Old Style"/>
          <w:color w:val="000000"/>
          <w:sz w:val="28"/>
          <w:szCs w:val="28"/>
        </w:rPr>
        <w:t>proved inter</w:t>
      </w:r>
      <w:r w:rsidRPr="00E00900">
        <w:rPr>
          <w:rFonts w:ascii="Bookman Old Style" w:hAnsi="Bookman Old Style"/>
          <w:color w:val="000000"/>
          <w:sz w:val="28"/>
          <w:szCs w:val="28"/>
        </w:rPr>
        <w:t xml:space="preserve"> </w:t>
      </w:r>
      <w:proofErr w:type="gramStart"/>
      <w:r w:rsidRPr="00E00900">
        <w:rPr>
          <w:rFonts w:ascii="Bookman Old Style" w:hAnsi="Bookman Old Style"/>
          <w:color w:val="000000"/>
          <w:sz w:val="28"/>
          <w:szCs w:val="28"/>
        </w:rPr>
        <w:t>alia  that</w:t>
      </w:r>
      <w:proofErr w:type="gramEnd"/>
      <w:r w:rsidRPr="00E00900">
        <w:rPr>
          <w:rFonts w:ascii="Bookman Old Style" w:hAnsi="Bookman Old Style"/>
          <w:color w:val="000000"/>
          <w:sz w:val="28"/>
          <w:szCs w:val="28"/>
        </w:rPr>
        <w:t xml:space="preserve"> the </w:t>
      </w:r>
      <w:r w:rsidR="00B56E63" w:rsidRPr="00E00900">
        <w:rPr>
          <w:rFonts w:ascii="Bookman Old Style" w:hAnsi="Bookman Old Style"/>
          <w:color w:val="000000"/>
          <w:sz w:val="28"/>
          <w:szCs w:val="28"/>
        </w:rPr>
        <w:t xml:space="preserve">noncompliance </w:t>
      </w:r>
      <w:r w:rsidRPr="00E00900">
        <w:rPr>
          <w:rFonts w:ascii="Bookman Old Style" w:hAnsi="Bookman Old Style"/>
          <w:color w:val="000000"/>
          <w:sz w:val="28"/>
          <w:szCs w:val="28"/>
        </w:rPr>
        <w:t xml:space="preserve">affected the result of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in its decision imported the phrase “substantial” effect.</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r w:rsidRPr="00E00900">
        <w:rPr>
          <w:rFonts w:ascii="Bookman Old Style" w:hAnsi="Bookman Old Style"/>
          <w:b/>
          <w:color w:val="000000"/>
          <w:sz w:val="28"/>
          <w:szCs w:val="28"/>
        </w:rPr>
        <w:t>The case of Zambia:</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r w:rsidRPr="00E00900">
        <w:rPr>
          <w:rFonts w:ascii="Bookman Old Style" w:hAnsi="Bookman Old Style"/>
          <w:color w:val="000000"/>
          <w:sz w:val="28"/>
          <w:szCs w:val="28"/>
        </w:rPr>
        <w:t>Article 101(4) (a) of the Zambian Constitution, 2006</w:t>
      </w:r>
      <w:r w:rsidRPr="00E00900">
        <w:rPr>
          <w:rFonts w:ascii="Bookman Old Style" w:hAnsi="Bookman Old Style"/>
          <w:b/>
          <w:color w:val="000000"/>
          <w:sz w:val="28"/>
          <w:szCs w:val="28"/>
        </w:rPr>
        <w:t xml:space="preserve"> </w:t>
      </w:r>
      <w:r w:rsidRPr="00E00900">
        <w:rPr>
          <w:rFonts w:ascii="Bookman Old Style" w:hAnsi="Bookman Old Style"/>
          <w:color w:val="000000"/>
          <w:sz w:val="28"/>
          <w:szCs w:val="28"/>
        </w:rPr>
        <w:t>provides that:</w:t>
      </w:r>
    </w:p>
    <w:p w:rsidR="00F9068E" w:rsidRPr="00E00900" w:rsidRDefault="00437D9D" w:rsidP="001B6CE9">
      <w:pPr>
        <w:tabs>
          <w:tab w:val="left" w:pos="360"/>
          <w:tab w:val="left" w:pos="1440"/>
          <w:tab w:val="left" w:pos="1530"/>
          <w:tab w:val="left" w:pos="2430"/>
        </w:tabs>
        <w:spacing w:before="240" w:after="240" w:line="360" w:lineRule="auto"/>
        <w:ind w:left="720" w:righ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A person may within seven days of the declaration made, </w:t>
      </w:r>
      <w:r w:rsidR="00C06E3B" w:rsidRPr="00E00900">
        <w:rPr>
          <w:rFonts w:ascii="Bookman Old Style" w:hAnsi="Bookman Old Style"/>
          <w:b/>
          <w:color w:val="000000"/>
          <w:sz w:val="28"/>
          <w:szCs w:val="28"/>
        </w:rPr>
        <w:t>petition</w:t>
      </w:r>
      <w:r w:rsidRPr="00E00900">
        <w:rPr>
          <w:rFonts w:ascii="Bookman Old Style" w:hAnsi="Bookman Old Style"/>
          <w:b/>
          <w:color w:val="000000"/>
          <w:sz w:val="28"/>
          <w:szCs w:val="28"/>
        </w:rPr>
        <w:t xml:space="preserve"> the Constitutional </w:t>
      </w:r>
      <w:r w:rsidR="00CA3C5A" w:rsidRPr="00E00900">
        <w:rPr>
          <w:rFonts w:ascii="Bookman Old Style" w:hAnsi="Bookman Old Style"/>
          <w:b/>
          <w:color w:val="000000"/>
          <w:sz w:val="28"/>
          <w:szCs w:val="28"/>
        </w:rPr>
        <w:t>Court</w:t>
      </w:r>
      <w:r w:rsidRPr="00E00900">
        <w:rPr>
          <w:rFonts w:ascii="Bookman Old Style" w:hAnsi="Bookman Old Style"/>
          <w:b/>
          <w:color w:val="000000"/>
          <w:sz w:val="28"/>
          <w:szCs w:val="28"/>
        </w:rPr>
        <w:t xml:space="preserve"> to nullify the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of a </w:t>
      </w:r>
      <w:r w:rsidR="00C06E3B" w:rsidRPr="00E00900">
        <w:rPr>
          <w:rFonts w:ascii="Bookman Old Style" w:hAnsi="Bookman Old Style"/>
          <w:b/>
          <w:color w:val="000000"/>
          <w:sz w:val="28"/>
          <w:szCs w:val="28"/>
        </w:rPr>
        <w:t xml:space="preserve">presidential </w:t>
      </w:r>
      <w:r w:rsidR="007325FE" w:rsidRPr="00E00900">
        <w:rPr>
          <w:rFonts w:ascii="Bookman Old Style" w:hAnsi="Bookman Old Style"/>
          <w:b/>
          <w:color w:val="000000"/>
          <w:sz w:val="28"/>
          <w:szCs w:val="28"/>
        </w:rPr>
        <w:t>candidate</w:t>
      </w:r>
      <w:r w:rsidRPr="00E00900">
        <w:rPr>
          <w:rFonts w:ascii="Bookman Old Style" w:hAnsi="Bookman Old Style"/>
          <w:b/>
          <w:color w:val="000000"/>
          <w:sz w:val="28"/>
          <w:szCs w:val="28"/>
        </w:rPr>
        <w:t xml:space="preserve"> who took part in the initial ballot on the ground that the </w:t>
      </w:r>
      <w:r w:rsidR="00F9068E" w:rsidRPr="00E00900">
        <w:rPr>
          <w:rFonts w:ascii="Bookman Old Style" w:hAnsi="Bookman Old Style"/>
          <w:b/>
          <w:color w:val="000000"/>
          <w:sz w:val="28"/>
          <w:szCs w:val="28"/>
        </w:rPr>
        <w:t>person was not validly elected.</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r w:rsidRPr="00E00900">
        <w:rPr>
          <w:rFonts w:ascii="Bookman Old Style" w:hAnsi="Bookman Old Style"/>
          <w:color w:val="000000"/>
          <w:sz w:val="28"/>
          <w:szCs w:val="28"/>
        </w:rPr>
        <w:t xml:space="preserve">In </w:t>
      </w:r>
      <w:r w:rsidR="00B431B7" w:rsidRPr="00E00900">
        <w:rPr>
          <w:rFonts w:ascii="Bookman Old Style" w:hAnsi="Bookman Old Style"/>
          <w:b/>
          <w:color w:val="000000"/>
          <w:sz w:val="28"/>
          <w:szCs w:val="28"/>
        </w:rPr>
        <w:t>Anderson Kambela Mazoka and 3 Others V</w:t>
      </w:r>
      <w:r w:rsidR="007E49A6" w:rsidRPr="00E00900">
        <w:rPr>
          <w:rFonts w:ascii="Bookman Old Style" w:hAnsi="Bookman Old Style"/>
          <w:b/>
          <w:color w:val="000000"/>
          <w:sz w:val="28"/>
          <w:szCs w:val="28"/>
        </w:rPr>
        <w:t>s.</w:t>
      </w:r>
      <w:r w:rsidR="00B431B7" w:rsidRPr="00E00900">
        <w:rPr>
          <w:rFonts w:ascii="Bookman Old Style" w:hAnsi="Bookman Old Style"/>
          <w:b/>
          <w:color w:val="000000"/>
          <w:sz w:val="28"/>
          <w:szCs w:val="28"/>
        </w:rPr>
        <w:t xml:space="preserve"> Levy Patrick Mwanawasa And 3 Others</w:t>
      </w:r>
      <w:r w:rsidRPr="00E00900">
        <w:rPr>
          <w:rFonts w:ascii="Bookman Old Style" w:hAnsi="Bookman Old Style"/>
          <w:b/>
          <w:color w:val="000000"/>
          <w:sz w:val="28"/>
          <w:szCs w:val="28"/>
        </w:rPr>
        <w:t xml:space="preserve">, Presidential </w:t>
      </w:r>
      <w:r w:rsidR="00C06E3B" w:rsidRPr="00E00900">
        <w:rPr>
          <w:rFonts w:ascii="Bookman Old Style" w:hAnsi="Bookman Old Style"/>
          <w:b/>
          <w:color w:val="000000"/>
          <w:sz w:val="28"/>
          <w:szCs w:val="28"/>
        </w:rPr>
        <w:t>Petition</w:t>
      </w:r>
      <w:r w:rsidRPr="00E00900">
        <w:rPr>
          <w:rFonts w:ascii="Bookman Old Style" w:hAnsi="Bookman Old Style"/>
          <w:b/>
          <w:color w:val="000000"/>
          <w:sz w:val="28"/>
          <w:szCs w:val="28"/>
        </w:rPr>
        <w:t xml:space="preserve"> No.</w:t>
      </w:r>
      <w:r w:rsidR="00F9068E" w:rsidRPr="00E00900">
        <w:rPr>
          <w:rFonts w:ascii="Bookman Old Style" w:hAnsi="Bookman Old Style"/>
          <w:b/>
          <w:color w:val="000000"/>
          <w:sz w:val="28"/>
          <w:szCs w:val="28"/>
        </w:rPr>
        <w:t xml:space="preserve"> </w:t>
      </w:r>
      <w:r w:rsidRPr="00E00900">
        <w:rPr>
          <w:rFonts w:ascii="Bookman Old Style" w:hAnsi="Bookman Old Style"/>
          <w:b/>
          <w:color w:val="000000"/>
          <w:sz w:val="28"/>
          <w:szCs w:val="28"/>
        </w:rPr>
        <w:t>SCZ//01/02/03/2002</w:t>
      </w:r>
      <w:r w:rsidRPr="00E00900">
        <w:rPr>
          <w:rFonts w:ascii="Bookman Old Style" w:hAnsi="Bookman Old Style"/>
          <w:color w:val="000000"/>
          <w:sz w:val="28"/>
          <w:szCs w:val="28"/>
        </w:rPr>
        <w:t>,</w:t>
      </w:r>
      <w:r w:rsidR="00F9068E" w:rsidRPr="00E00900">
        <w:rPr>
          <w:rFonts w:ascii="Bookman Old Style" w:hAnsi="Bookman Old Style"/>
          <w:color w:val="000000"/>
          <w:sz w:val="28"/>
          <w:szCs w:val="28"/>
        </w:rPr>
        <w:t xml:space="preserve"> </w:t>
      </w:r>
      <w:r w:rsidRPr="00E00900">
        <w:rPr>
          <w:rFonts w:ascii="Bookman Old Style" w:hAnsi="Bookman Old Style"/>
          <w:color w:val="000000"/>
          <w:sz w:val="28"/>
          <w:szCs w:val="28"/>
        </w:rPr>
        <w:t xml:space="preserve">the Zambian Supreme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held that</w:t>
      </w:r>
      <w:r w:rsidR="00F9068E" w:rsidRPr="00E00900">
        <w:rPr>
          <w:rFonts w:ascii="Bookman Old Style" w:hAnsi="Bookman Old Style"/>
          <w:color w:val="000000"/>
          <w:sz w:val="28"/>
          <w:szCs w:val="28"/>
        </w:rPr>
        <w:t>,</w:t>
      </w:r>
      <w:r w:rsidRPr="00E00900">
        <w:rPr>
          <w:rFonts w:ascii="Bookman Old Style" w:hAnsi="Bookman Old Style"/>
          <w:color w:val="000000"/>
          <w:sz w:val="28"/>
          <w:szCs w:val="28"/>
        </w:rPr>
        <w:t xml:space="preserve"> on the evidence presented before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s had not been totally perfect. The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nevertheless refrained from annulling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because</w:t>
      </w:r>
      <w:r w:rsidR="00A5250F" w:rsidRPr="00E00900">
        <w:rPr>
          <w:rFonts w:ascii="Bookman Old Style" w:hAnsi="Bookman Old Style"/>
          <w:color w:val="000000"/>
          <w:sz w:val="28"/>
          <w:szCs w:val="28"/>
        </w:rPr>
        <w:t>:</w:t>
      </w:r>
      <w:r w:rsidRPr="00E00900">
        <w:rPr>
          <w:rFonts w:ascii="Bookman Old Style" w:hAnsi="Bookman Old Style"/>
          <w:color w:val="000000"/>
          <w:sz w:val="28"/>
          <w:szCs w:val="28"/>
        </w:rPr>
        <w:t xml:space="preserve"> </w:t>
      </w:r>
    </w:p>
    <w:p w:rsidR="00437D9D" w:rsidRPr="00E00900" w:rsidRDefault="00437D9D" w:rsidP="001B6CE9">
      <w:pPr>
        <w:tabs>
          <w:tab w:val="left" w:pos="360"/>
          <w:tab w:val="left" w:pos="1530"/>
        </w:tabs>
        <w:spacing w:before="240" w:after="240" w:line="360" w:lineRule="auto"/>
        <w:ind w:left="720" w:right="720"/>
        <w:jc w:val="both"/>
        <w:rPr>
          <w:rFonts w:ascii="Bookman Old Style" w:hAnsi="Bookman Old Style"/>
          <w:b/>
          <w:color w:val="000000"/>
          <w:sz w:val="28"/>
          <w:szCs w:val="28"/>
        </w:rPr>
      </w:pPr>
      <w:r w:rsidRPr="00E00900">
        <w:rPr>
          <w:rFonts w:ascii="Bookman Old Style" w:hAnsi="Bookman Old Style"/>
          <w:b/>
          <w:color w:val="000000"/>
          <w:sz w:val="28"/>
          <w:szCs w:val="28"/>
        </w:rPr>
        <w:t xml:space="preserve">… </w:t>
      </w:r>
      <w:proofErr w:type="gramStart"/>
      <w:r w:rsidRPr="00E00900">
        <w:rPr>
          <w:rFonts w:ascii="Bookman Old Style" w:hAnsi="Bookman Old Style"/>
          <w:b/>
          <w:color w:val="000000"/>
          <w:sz w:val="28"/>
          <w:szCs w:val="28"/>
        </w:rPr>
        <w:t>while</w:t>
      </w:r>
      <w:proofErr w:type="gramEnd"/>
      <w:r w:rsidRPr="00E00900">
        <w:rPr>
          <w:rFonts w:ascii="Bookman Old Style" w:hAnsi="Bookman Old Style"/>
          <w:b/>
          <w:color w:val="000000"/>
          <w:sz w:val="28"/>
          <w:szCs w:val="28"/>
        </w:rPr>
        <w:t xml:space="preserve"> not being totally perfect as found and discussed, (the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s) were substantially in conformity with the law and practice. The few partially-proved allegations are not indicative that the majority of the voters were prevented from electing the </w:t>
      </w:r>
      <w:r w:rsidR="007325FE" w:rsidRPr="00E00900">
        <w:rPr>
          <w:rFonts w:ascii="Bookman Old Style" w:hAnsi="Bookman Old Style"/>
          <w:b/>
          <w:color w:val="000000"/>
          <w:sz w:val="28"/>
          <w:szCs w:val="28"/>
        </w:rPr>
        <w:t>candidate</w:t>
      </w:r>
      <w:r w:rsidRPr="00E00900">
        <w:rPr>
          <w:rFonts w:ascii="Bookman Old Style" w:hAnsi="Bookman Old Style"/>
          <w:b/>
          <w:color w:val="000000"/>
          <w:sz w:val="28"/>
          <w:szCs w:val="28"/>
        </w:rPr>
        <w:t xml:space="preserve"> whom they preferred or </w:t>
      </w:r>
      <w:r w:rsidRPr="00E00900">
        <w:rPr>
          <w:rFonts w:ascii="Bookman Old Style" w:hAnsi="Bookman Old Style"/>
          <w:b/>
          <w:color w:val="000000"/>
          <w:sz w:val="28"/>
          <w:szCs w:val="28"/>
        </w:rPr>
        <w:lastRenderedPageBreak/>
        <w:t xml:space="preserve">that the </w:t>
      </w:r>
      <w:r w:rsidR="009873FE" w:rsidRPr="00E00900">
        <w:rPr>
          <w:rFonts w:ascii="Bookman Old Style" w:hAnsi="Bookman Old Style"/>
          <w:b/>
          <w:color w:val="000000"/>
          <w:sz w:val="28"/>
          <w:szCs w:val="28"/>
        </w:rPr>
        <w:t>election</w:t>
      </w:r>
      <w:r w:rsidRPr="00E00900">
        <w:rPr>
          <w:rFonts w:ascii="Bookman Old Style" w:hAnsi="Bookman Old Style"/>
          <w:b/>
          <w:color w:val="000000"/>
          <w:sz w:val="28"/>
          <w:szCs w:val="28"/>
        </w:rPr>
        <w:t xml:space="preserve"> was so flawed that the dereliction of duty (by Electoral Commission) seriously affected the result which could no longer reasonably be said to reflect the free choice and free will of the majority of the voters.</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Similar to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s in other jurisdictions, the Zambian </w:t>
      </w:r>
      <w:r w:rsidR="00CA3C5A" w:rsidRPr="00E00900">
        <w:rPr>
          <w:rFonts w:ascii="Bookman Old Style" w:hAnsi="Bookman Old Style"/>
          <w:color w:val="000000"/>
          <w:sz w:val="28"/>
          <w:szCs w:val="28"/>
        </w:rPr>
        <w:t>Court</w:t>
      </w:r>
      <w:r w:rsidRPr="00E00900">
        <w:rPr>
          <w:rFonts w:ascii="Bookman Old Style" w:hAnsi="Bookman Old Style"/>
          <w:color w:val="000000"/>
          <w:sz w:val="28"/>
          <w:szCs w:val="28"/>
        </w:rPr>
        <w:t xml:space="preserve"> considered the important question to be: did the irregularities so affect the outcome of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that the result could no longer reasonably be said to reflect the free choice and free will of the majority of the voters?</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proofErr w:type="gramStart"/>
      <w:r w:rsidRPr="00E00900">
        <w:rPr>
          <w:rFonts w:ascii="Bookman Old Style" w:hAnsi="Bookman Old Style"/>
          <w:b/>
          <w:color w:val="000000"/>
          <w:sz w:val="28"/>
          <w:szCs w:val="28"/>
        </w:rPr>
        <w:t>Beyond African Jurisdictions.</w:t>
      </w:r>
      <w:proofErr w:type="gramEnd"/>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We must make mention of the fact that the test of substantial effect is not limited in its use to jurisdictions on the African continent. </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r w:rsidRPr="00E00900">
        <w:rPr>
          <w:rFonts w:ascii="Bookman Old Style" w:hAnsi="Bookman Old Style"/>
          <w:b/>
          <w:color w:val="000000"/>
          <w:sz w:val="28"/>
          <w:szCs w:val="28"/>
        </w:rPr>
        <w:t>The United Kingdom</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As already discussed in the </w:t>
      </w:r>
      <w:r w:rsidRPr="00E00900">
        <w:rPr>
          <w:rFonts w:ascii="Bookman Old Style" w:hAnsi="Bookman Old Style"/>
          <w:b/>
          <w:color w:val="000000"/>
          <w:sz w:val="28"/>
          <w:szCs w:val="28"/>
        </w:rPr>
        <w:t>Morgan vs</w:t>
      </w:r>
      <w:r w:rsidR="002D1650" w:rsidRPr="00E00900">
        <w:rPr>
          <w:rFonts w:ascii="Bookman Old Style" w:hAnsi="Bookman Old Style"/>
          <w:b/>
          <w:color w:val="000000"/>
          <w:sz w:val="28"/>
          <w:szCs w:val="28"/>
        </w:rPr>
        <w:t>.</w:t>
      </w:r>
      <w:r w:rsidRPr="00E00900">
        <w:rPr>
          <w:rFonts w:ascii="Bookman Old Style" w:hAnsi="Bookman Old Style"/>
          <w:b/>
          <w:color w:val="000000"/>
          <w:sz w:val="28"/>
          <w:szCs w:val="28"/>
        </w:rPr>
        <w:t xml:space="preserve"> Simpson</w:t>
      </w:r>
      <w:r w:rsidRPr="00E00900">
        <w:rPr>
          <w:rFonts w:ascii="Bookman Old Style" w:hAnsi="Bookman Old Style"/>
          <w:color w:val="000000"/>
          <w:sz w:val="28"/>
          <w:szCs w:val="28"/>
        </w:rPr>
        <w:t xml:space="preserve"> case (supra), the principle is applied in the United Kingdom. According to the 1983 U.K. Representation of People Act, no local government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and no parliamentary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“shall be declared invalid by reason of any act or omission of the returning officer or any other person in br</w:t>
      </w:r>
      <w:r w:rsidR="007E49A6" w:rsidRPr="00E00900">
        <w:rPr>
          <w:rFonts w:ascii="Bookman Old Style" w:hAnsi="Bookman Old Style"/>
          <w:color w:val="000000"/>
          <w:sz w:val="28"/>
          <w:szCs w:val="28"/>
        </w:rPr>
        <w:t>eac</w:t>
      </w:r>
      <w:r w:rsidRPr="00E00900">
        <w:rPr>
          <w:rFonts w:ascii="Bookman Old Style" w:hAnsi="Bookman Old Style"/>
          <w:color w:val="000000"/>
          <w:sz w:val="28"/>
          <w:szCs w:val="28"/>
        </w:rPr>
        <w:t xml:space="preserve">h of his official duty in connection with 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if it appears to the tribunal having recognizance of the question that:</w:t>
      </w:r>
    </w:p>
    <w:p w:rsidR="00437D9D" w:rsidRPr="00E00900" w:rsidRDefault="00437D9D" w:rsidP="001B6CE9">
      <w:pPr>
        <w:pStyle w:val="ListParagraph"/>
        <w:numPr>
          <w:ilvl w:val="0"/>
          <w:numId w:val="20"/>
        </w:numPr>
        <w:tabs>
          <w:tab w:val="left" w:pos="360"/>
        </w:tabs>
        <w:spacing w:before="240" w:after="240" w:line="360" w:lineRule="auto"/>
        <w:ind w:left="0" w:firstLine="0"/>
        <w:jc w:val="both"/>
        <w:rPr>
          <w:rFonts w:ascii="Bookman Old Style" w:hAnsi="Bookman Old Style"/>
          <w:color w:val="000000"/>
          <w:sz w:val="28"/>
          <w:szCs w:val="28"/>
        </w:rPr>
      </w:pPr>
      <w:r w:rsidRPr="00E00900">
        <w:rPr>
          <w:rFonts w:ascii="Bookman Old Style" w:hAnsi="Bookman Old Style"/>
          <w:color w:val="000000"/>
          <w:sz w:val="28"/>
          <w:szCs w:val="28"/>
        </w:rPr>
        <w:lastRenderedPageBreak/>
        <w:t xml:space="preserve">The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was so conducted as to be substantially in accordance with the law as to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s; and </w:t>
      </w:r>
    </w:p>
    <w:p w:rsidR="00437D9D" w:rsidRPr="00E00900" w:rsidRDefault="00437D9D" w:rsidP="001B6CE9">
      <w:pPr>
        <w:pStyle w:val="ListParagraph"/>
        <w:numPr>
          <w:ilvl w:val="0"/>
          <w:numId w:val="20"/>
        </w:numPr>
        <w:tabs>
          <w:tab w:val="left" w:pos="360"/>
        </w:tabs>
        <w:spacing w:before="240" w:after="240" w:line="360" w:lineRule="auto"/>
        <w:ind w:left="0" w:firstLine="0"/>
        <w:jc w:val="both"/>
        <w:rPr>
          <w:rFonts w:ascii="Bookman Old Style" w:hAnsi="Bookman Old Style"/>
          <w:color w:val="000000"/>
          <w:sz w:val="28"/>
          <w:szCs w:val="28"/>
        </w:rPr>
      </w:pPr>
      <w:r w:rsidRPr="00E00900">
        <w:rPr>
          <w:rFonts w:ascii="Bookman Old Style" w:hAnsi="Bookman Old Style"/>
          <w:color w:val="000000"/>
          <w:sz w:val="28"/>
          <w:szCs w:val="28"/>
        </w:rPr>
        <w:t>The act or omission did not affect the results”</w:t>
      </w:r>
    </w:p>
    <w:p w:rsidR="00437D9D" w:rsidRPr="00E00900" w:rsidRDefault="00437D9D" w:rsidP="001B6CE9">
      <w:pPr>
        <w:tabs>
          <w:tab w:val="left" w:pos="360"/>
        </w:tabs>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It is from this provision that Lord Denning deduced the principles enunciated in the Morgan case.</w:t>
      </w:r>
    </w:p>
    <w:p w:rsidR="00437D9D" w:rsidRPr="00E00900" w:rsidRDefault="00437D9D" w:rsidP="001B6CE9">
      <w:pPr>
        <w:tabs>
          <w:tab w:val="left" w:pos="360"/>
        </w:tabs>
        <w:spacing w:before="240" w:after="240" w:line="360" w:lineRule="auto"/>
        <w:jc w:val="both"/>
        <w:rPr>
          <w:rFonts w:ascii="Bookman Old Style" w:hAnsi="Bookman Old Style"/>
          <w:b/>
          <w:color w:val="000000"/>
          <w:sz w:val="28"/>
          <w:szCs w:val="28"/>
        </w:rPr>
      </w:pPr>
      <w:proofErr w:type="gramStart"/>
      <w:r w:rsidRPr="00E00900">
        <w:rPr>
          <w:rFonts w:ascii="Bookman Old Style" w:hAnsi="Bookman Old Style"/>
          <w:b/>
          <w:color w:val="000000"/>
          <w:sz w:val="28"/>
          <w:szCs w:val="28"/>
        </w:rPr>
        <w:t>The United States of America.</w:t>
      </w:r>
      <w:proofErr w:type="gramEnd"/>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Furthermore</w:t>
      </w:r>
      <w:r w:rsidR="00F24109" w:rsidRPr="00E00900">
        <w:rPr>
          <w:rFonts w:ascii="Bookman Old Style" w:hAnsi="Bookman Old Style"/>
          <w:color w:val="000000"/>
          <w:sz w:val="28"/>
          <w:szCs w:val="28"/>
        </w:rPr>
        <w:t>,</w:t>
      </w:r>
      <w:r w:rsidRPr="00E00900">
        <w:rPr>
          <w:rFonts w:ascii="Bookman Old Style" w:hAnsi="Bookman Old Style"/>
          <w:color w:val="000000"/>
          <w:sz w:val="28"/>
          <w:szCs w:val="28"/>
        </w:rPr>
        <w:t xml:space="preserve"> the principle is also applied in several states in the United States of America.</w:t>
      </w:r>
      <w:r w:rsidRPr="00E00900">
        <w:rPr>
          <w:rFonts w:ascii="Bookman Old Style" w:hAnsi="Bookman Old Style"/>
          <w:sz w:val="28"/>
          <w:szCs w:val="28"/>
        </w:rPr>
        <w:t xml:space="preserve"> The United States is composed of 50 states and the District of Columbia, </w:t>
      </w:r>
      <w:r w:rsidR="007E49A6" w:rsidRPr="00E00900">
        <w:rPr>
          <w:rFonts w:ascii="Bookman Old Style" w:hAnsi="Bookman Old Style"/>
          <w:sz w:val="28"/>
          <w:szCs w:val="28"/>
        </w:rPr>
        <w:t>eac</w:t>
      </w:r>
      <w:r w:rsidRPr="00E00900">
        <w:rPr>
          <w:rFonts w:ascii="Bookman Old Style" w:hAnsi="Bookman Old Style"/>
          <w:sz w:val="28"/>
          <w:szCs w:val="28"/>
        </w:rPr>
        <w:t xml:space="preserve">h with their own laws surrounding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We have </w:t>
      </w:r>
      <w:r w:rsidR="00F24109" w:rsidRPr="00E00900">
        <w:rPr>
          <w:rFonts w:ascii="Bookman Old Style" w:hAnsi="Bookman Old Style"/>
          <w:color w:val="000000"/>
          <w:sz w:val="28"/>
          <w:szCs w:val="28"/>
        </w:rPr>
        <w:t>analyzed</w:t>
      </w:r>
      <w:r w:rsidRPr="00E00900">
        <w:rPr>
          <w:rFonts w:ascii="Bookman Old Style" w:hAnsi="Bookman Old Style"/>
          <w:color w:val="000000"/>
          <w:sz w:val="28"/>
          <w:szCs w:val="28"/>
        </w:rPr>
        <w:t xml:space="preserve">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w:t>
      </w:r>
      <w:r w:rsidR="00C06E3B" w:rsidRPr="00E00900">
        <w:rPr>
          <w:rFonts w:ascii="Bookman Old Style" w:hAnsi="Bookman Old Style"/>
          <w:color w:val="000000"/>
          <w:sz w:val="28"/>
          <w:szCs w:val="28"/>
        </w:rPr>
        <w:t>petition</w:t>
      </w:r>
      <w:r w:rsidRPr="00E00900">
        <w:rPr>
          <w:rFonts w:ascii="Bookman Old Style" w:hAnsi="Bookman Old Style"/>
          <w:color w:val="000000"/>
          <w:sz w:val="28"/>
          <w:szCs w:val="28"/>
        </w:rPr>
        <w:t xml:space="preserve"> laws from the top five most populated states in the United States, along with the burden of proof and standard of proof required for </w:t>
      </w:r>
      <w:r w:rsidR="007E49A6" w:rsidRPr="00E00900">
        <w:rPr>
          <w:rFonts w:ascii="Bookman Old Style" w:hAnsi="Bookman Old Style"/>
          <w:color w:val="000000"/>
          <w:sz w:val="28"/>
          <w:szCs w:val="28"/>
        </w:rPr>
        <w:t>eac</w:t>
      </w:r>
      <w:r w:rsidRPr="00E00900">
        <w:rPr>
          <w:rFonts w:ascii="Bookman Old Style" w:hAnsi="Bookman Old Style"/>
          <w:color w:val="000000"/>
          <w:sz w:val="28"/>
          <w:szCs w:val="28"/>
        </w:rPr>
        <w:t>h.</w:t>
      </w:r>
    </w:p>
    <w:p w:rsidR="00437D9D" w:rsidRPr="00E00900" w:rsidRDefault="00437D9D" w:rsidP="001B6CE9">
      <w:pPr>
        <w:spacing w:before="240" w:after="240" w:line="360" w:lineRule="auto"/>
        <w:jc w:val="both"/>
        <w:rPr>
          <w:rFonts w:ascii="Bookman Old Style" w:hAnsi="Bookman Old Style"/>
          <w:b/>
          <w:color w:val="000000"/>
          <w:sz w:val="28"/>
          <w:szCs w:val="28"/>
        </w:rPr>
      </w:pPr>
      <w:r w:rsidRPr="00E00900">
        <w:rPr>
          <w:rFonts w:ascii="Bookman Old Style" w:hAnsi="Bookman Old Style"/>
          <w:b/>
          <w:color w:val="000000"/>
          <w:sz w:val="28"/>
          <w:szCs w:val="28"/>
        </w:rPr>
        <w:t>California</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color w:val="000000"/>
          <w:sz w:val="28"/>
          <w:szCs w:val="28"/>
        </w:rPr>
        <w:t xml:space="preserve">California law states that any elector may contest any </w:t>
      </w:r>
      <w:r w:rsidR="009873FE" w:rsidRPr="00E00900">
        <w:rPr>
          <w:rFonts w:ascii="Bookman Old Style" w:hAnsi="Bookman Old Style"/>
          <w:color w:val="000000"/>
          <w:sz w:val="28"/>
          <w:szCs w:val="28"/>
        </w:rPr>
        <w:t>election</w:t>
      </w:r>
      <w:r w:rsidRPr="00E00900">
        <w:rPr>
          <w:rFonts w:ascii="Bookman Old Style" w:hAnsi="Bookman Old Style"/>
          <w:color w:val="000000"/>
          <w:sz w:val="28"/>
          <w:szCs w:val="28"/>
        </w:rPr>
        <w:t xml:space="preserve"> held in their county or city for several reasons, including illegally cast votes, error in vote counting, and ineligibility for the person who has been declared elected. </w:t>
      </w:r>
    </w:p>
    <w:p w:rsidR="00437D9D" w:rsidRPr="00E00900" w:rsidRDefault="00437D9D" w:rsidP="001B6CE9">
      <w:pPr>
        <w:spacing w:before="240" w:after="240" w:line="360" w:lineRule="auto"/>
        <w:jc w:val="both"/>
        <w:rPr>
          <w:rFonts w:ascii="Bookman Old Style" w:hAnsi="Bookman Old Style"/>
          <w:color w:val="000000"/>
          <w:sz w:val="28"/>
          <w:szCs w:val="28"/>
        </w:rPr>
      </w:pPr>
      <w:r w:rsidRPr="00E00900">
        <w:rPr>
          <w:rFonts w:ascii="Bookman Old Style" w:hAnsi="Bookman Old Style"/>
          <w:smallCaps/>
          <w:color w:val="000000"/>
          <w:sz w:val="28"/>
          <w:szCs w:val="28"/>
        </w:rPr>
        <w:t xml:space="preserve">Cal. Elec. Code </w:t>
      </w:r>
      <w:r w:rsidRPr="00E00900">
        <w:rPr>
          <w:rFonts w:ascii="Bookman Old Style" w:hAnsi="Bookman Old Style"/>
          <w:color w:val="000000"/>
          <w:sz w:val="28"/>
          <w:szCs w:val="28"/>
        </w:rPr>
        <w:t>§ 16</w:t>
      </w:r>
      <w:r w:rsidR="004A5786" w:rsidRPr="00E00900">
        <w:rPr>
          <w:rFonts w:ascii="Bookman Old Style" w:hAnsi="Bookman Old Style"/>
          <w:color w:val="000000"/>
          <w:sz w:val="28"/>
          <w:szCs w:val="28"/>
        </w:rPr>
        <w:t xml:space="preserve">100 </w:t>
      </w:r>
      <w:proofErr w:type="gramStart"/>
      <w:r w:rsidRPr="00E00900">
        <w:rPr>
          <w:rFonts w:ascii="Bookman Old Style" w:hAnsi="Bookman Old Style"/>
          <w:color w:val="000000"/>
          <w:sz w:val="28"/>
          <w:szCs w:val="28"/>
        </w:rPr>
        <w:t>provides</w:t>
      </w:r>
      <w:proofErr w:type="gramEnd"/>
      <w:r w:rsidRPr="00E00900">
        <w:rPr>
          <w:rFonts w:ascii="Bookman Old Style" w:hAnsi="Bookman Old Style"/>
          <w:color w:val="000000"/>
          <w:sz w:val="28"/>
          <w:szCs w:val="28"/>
        </w:rPr>
        <w:t xml:space="preserve"> that: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color w:val="2A2A2B"/>
          <w:sz w:val="28"/>
          <w:szCs w:val="28"/>
        </w:rPr>
        <w:t xml:space="preserve">“When any </w:t>
      </w:r>
      <w:r w:rsidR="009873FE" w:rsidRPr="00E00900">
        <w:rPr>
          <w:rFonts w:ascii="Bookman Old Style" w:hAnsi="Bookman Old Style"/>
          <w:color w:val="2A2A2B"/>
          <w:sz w:val="28"/>
          <w:szCs w:val="28"/>
        </w:rPr>
        <w:t>election</w:t>
      </w:r>
      <w:r w:rsidRPr="00E00900">
        <w:rPr>
          <w:rFonts w:ascii="Bookman Old Style" w:hAnsi="Bookman Old Style"/>
          <w:color w:val="2A2A2B"/>
          <w:sz w:val="28"/>
          <w:szCs w:val="28"/>
        </w:rPr>
        <w:t xml:space="preserve"> held for an office exercised in and for a county is contested on account of any misconduct on the part of the precinct board of any precinct, or any member thereof, </w:t>
      </w:r>
      <w:r w:rsidR="00F9068E" w:rsidRPr="00E00900">
        <w:rPr>
          <w:rFonts w:ascii="Bookman Old Style" w:hAnsi="Bookman Old Style"/>
          <w:b/>
          <w:color w:val="2A2A2B"/>
          <w:sz w:val="28"/>
          <w:szCs w:val="28"/>
        </w:rPr>
        <w:t>“</w:t>
      </w:r>
      <w:r w:rsidRPr="00E00900">
        <w:rPr>
          <w:rFonts w:ascii="Bookman Old Style" w:hAnsi="Bookman Old Style"/>
          <w:b/>
          <w:color w:val="2A2A2B"/>
          <w:sz w:val="28"/>
          <w:szCs w:val="28"/>
        </w:rPr>
        <w:t xml:space="preserve">the </w:t>
      </w:r>
      <w:r w:rsidR="009873FE" w:rsidRPr="00E00900">
        <w:rPr>
          <w:rFonts w:ascii="Bookman Old Style" w:hAnsi="Bookman Old Style"/>
          <w:b/>
          <w:color w:val="2A2A2B"/>
          <w:sz w:val="28"/>
          <w:szCs w:val="28"/>
        </w:rPr>
        <w:t>election</w:t>
      </w:r>
      <w:r w:rsidRPr="00E00900">
        <w:rPr>
          <w:rFonts w:ascii="Bookman Old Style" w:hAnsi="Bookman Old Style"/>
          <w:b/>
          <w:color w:val="2A2A2B"/>
          <w:sz w:val="28"/>
          <w:szCs w:val="28"/>
        </w:rPr>
        <w:t xml:space="preserve"> shall not be annulled or set aside upon any proof </w:t>
      </w:r>
      <w:r w:rsidRPr="00E00900">
        <w:rPr>
          <w:rFonts w:ascii="Bookman Old Style" w:hAnsi="Bookman Old Style"/>
          <w:b/>
          <w:color w:val="2A2A2B"/>
          <w:sz w:val="28"/>
          <w:szCs w:val="28"/>
        </w:rPr>
        <w:lastRenderedPageBreak/>
        <w:t>thereof, unless the rejection of the vote of that precinct would change the result as to that office in the remaining vote of the county.”</w:t>
      </w:r>
      <w:r w:rsidR="004A5786" w:rsidRPr="00E00900">
        <w:rPr>
          <w:rFonts w:ascii="Bookman Old Style" w:hAnsi="Bookman Old Style"/>
          <w:i/>
          <w:color w:val="2A2A2B"/>
          <w:sz w:val="28"/>
          <w:szCs w:val="28"/>
        </w:rPr>
        <w:t xml:space="preserve"> </w:t>
      </w:r>
      <w:r w:rsidR="004A5786" w:rsidRPr="00E00900">
        <w:rPr>
          <w:rFonts w:ascii="Bookman Old Style" w:hAnsi="Bookman Old Style"/>
          <w:b/>
          <w:color w:val="2A2A2B"/>
          <w:sz w:val="28"/>
          <w:szCs w:val="28"/>
        </w:rPr>
        <w:t xml:space="preserve">Cal. Elec. Code </w:t>
      </w:r>
      <w:r w:rsidR="004A5786" w:rsidRPr="00E00900">
        <w:rPr>
          <w:rFonts w:ascii="Bookman Old Style" w:hAnsi="Bookman Old Style"/>
          <w:b/>
          <w:color w:val="000000"/>
          <w:sz w:val="28"/>
          <w:szCs w:val="28"/>
        </w:rPr>
        <w:t xml:space="preserve">§ </w:t>
      </w:r>
      <w:proofErr w:type="gramStart"/>
      <w:r w:rsidR="004A5786" w:rsidRPr="00E00900">
        <w:rPr>
          <w:rFonts w:ascii="Bookman Old Style" w:hAnsi="Bookman Old Style"/>
          <w:b/>
          <w:color w:val="000000"/>
          <w:sz w:val="28"/>
          <w:szCs w:val="28"/>
        </w:rPr>
        <w:t xml:space="preserve">16202 </w:t>
      </w:r>
      <w:r w:rsidR="00E6498B" w:rsidRPr="00E00900">
        <w:rPr>
          <w:rFonts w:ascii="Bookman Old Style" w:hAnsi="Bookman Old Style"/>
          <w:b/>
          <w:color w:val="000000"/>
          <w:sz w:val="28"/>
          <w:szCs w:val="28"/>
        </w:rPr>
        <w:t xml:space="preserve"> </w:t>
      </w:r>
      <w:r w:rsidR="004A5786" w:rsidRPr="00E00900">
        <w:rPr>
          <w:rFonts w:ascii="Bookman Old Style" w:hAnsi="Bookman Old Style"/>
          <w:color w:val="000000"/>
          <w:sz w:val="28"/>
          <w:szCs w:val="28"/>
        </w:rPr>
        <w:t>(</w:t>
      </w:r>
      <w:proofErr w:type="gramEnd"/>
      <w:r w:rsidRPr="00E00900">
        <w:rPr>
          <w:rFonts w:ascii="Bookman Old Style" w:hAnsi="Bookman Old Style"/>
          <w:color w:val="2A2A2B"/>
          <w:sz w:val="28"/>
          <w:szCs w:val="28"/>
        </w:rPr>
        <w:t>Deering 2016)</w:t>
      </w:r>
      <w:r w:rsidR="006E33D9" w:rsidRPr="00E00900">
        <w:rPr>
          <w:rFonts w:ascii="Bookman Old Style" w:hAnsi="Bookman Old Style"/>
          <w:color w:val="2A2A2B"/>
          <w:sz w:val="28"/>
          <w:szCs w:val="28"/>
        </w:rPr>
        <w:t xml:space="preserve"> (E</w:t>
      </w:r>
      <w:r w:rsidRPr="00E00900">
        <w:rPr>
          <w:rFonts w:ascii="Bookman Old Style" w:hAnsi="Bookman Old Style"/>
          <w:color w:val="2A2A2B"/>
          <w:sz w:val="28"/>
          <w:szCs w:val="28"/>
        </w:rPr>
        <w:t>mphasis</w:t>
      </w:r>
      <w:r w:rsidR="006E33D9" w:rsidRPr="00E00900">
        <w:rPr>
          <w:rFonts w:ascii="Bookman Old Style" w:hAnsi="Bookman Old Style"/>
          <w:color w:val="2A2A2B"/>
          <w:sz w:val="28"/>
          <w:szCs w:val="28"/>
        </w:rPr>
        <w:t xml:space="preserve"> of </w:t>
      </w:r>
      <w:r w:rsidR="00CA3C5A" w:rsidRPr="00E00900">
        <w:rPr>
          <w:rFonts w:ascii="Bookman Old Style" w:hAnsi="Bookman Old Style"/>
          <w:color w:val="2A2A2B"/>
          <w:sz w:val="28"/>
          <w:szCs w:val="28"/>
        </w:rPr>
        <w:t>Court</w:t>
      </w:r>
      <w:r w:rsidRPr="00E00900">
        <w:rPr>
          <w:rFonts w:ascii="Bookman Old Style" w:hAnsi="Bookman Old Style"/>
          <w:color w:val="2A2A2B"/>
          <w:sz w:val="28"/>
          <w:szCs w:val="28"/>
        </w:rPr>
        <w:t>).</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Texas: </w:t>
      </w:r>
    </w:p>
    <w:p w:rsidR="00C16B26"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w:t>
      </w:r>
      <w:r w:rsidRPr="00E00900">
        <w:rPr>
          <w:rFonts w:ascii="Bookman Old Style" w:hAnsi="Bookman Old Style"/>
          <w:b/>
          <w:sz w:val="28"/>
          <w:szCs w:val="28"/>
        </w:rPr>
        <w:t>Gonzales v. Villarreal, 251 S.W.3d 763, 773</w:t>
      </w:r>
      <w:r w:rsidRPr="00E00900">
        <w:rPr>
          <w:rFonts w:ascii="Bookman Old Style" w:hAnsi="Bookman Old Style"/>
          <w:sz w:val="28"/>
          <w:szCs w:val="28"/>
        </w:rPr>
        <w:t xml:space="preserve"> the Texas </w:t>
      </w:r>
      <w:r w:rsidR="00CA3C5A" w:rsidRPr="00E00900">
        <w:rPr>
          <w:rFonts w:ascii="Bookman Old Style" w:hAnsi="Bookman Old Style"/>
          <w:sz w:val="28"/>
          <w:szCs w:val="28"/>
        </w:rPr>
        <w:t>Court</w:t>
      </w:r>
      <w:r w:rsidRPr="00E00900">
        <w:rPr>
          <w:rFonts w:ascii="Bookman Old Style" w:hAnsi="Bookman Old Style"/>
          <w:sz w:val="28"/>
          <w:szCs w:val="28"/>
        </w:rPr>
        <w:t xml:space="preserve"> of Appeal held that:</w:t>
      </w:r>
      <w:r w:rsidR="00181F45" w:rsidRPr="00E00900">
        <w:rPr>
          <w:rFonts w:ascii="Bookman Old Style" w:hAnsi="Bookman Old Style"/>
          <w:sz w:val="28"/>
          <w:szCs w:val="28"/>
        </w:rPr>
        <w:t xml:space="preserve"> </w:t>
      </w:r>
      <w:r w:rsidRPr="00E00900">
        <w:rPr>
          <w:rFonts w:ascii="Bookman Old Style" w:hAnsi="Bookman Old Style"/>
          <w:b/>
          <w:sz w:val="28"/>
          <w:szCs w:val="28"/>
        </w:rPr>
        <w:t xml:space="preserve">“To overturn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contestant must demonstrate by clear and convincing evidence that voting irregularities</w:t>
      </w:r>
      <w:r w:rsidRPr="00E00900">
        <w:rPr>
          <w:rFonts w:ascii="Bookman Old Style" w:hAnsi="Bookman Old Style"/>
          <w:sz w:val="28"/>
          <w:szCs w:val="28"/>
        </w:rPr>
        <w:t xml:space="preserve"> </w:t>
      </w:r>
      <w:r w:rsidRPr="00E00900">
        <w:rPr>
          <w:rFonts w:ascii="Bookman Old Style" w:hAnsi="Bookman Old Style"/>
          <w:b/>
          <w:sz w:val="28"/>
          <w:szCs w:val="28"/>
          <w:u w:val="single"/>
        </w:rPr>
        <w:t xml:space="preserve">materially affected the </w:t>
      </w:r>
      <w:r w:rsidR="009873FE" w:rsidRPr="00E00900">
        <w:rPr>
          <w:rFonts w:ascii="Bookman Old Style" w:hAnsi="Bookman Old Style"/>
          <w:b/>
          <w:sz w:val="28"/>
          <w:szCs w:val="28"/>
          <w:u w:val="single"/>
        </w:rPr>
        <w:t>election</w:t>
      </w:r>
      <w:r w:rsidRPr="00E00900">
        <w:rPr>
          <w:rFonts w:ascii="Bookman Old Style" w:hAnsi="Bookman Old Style"/>
          <w:b/>
          <w:sz w:val="28"/>
          <w:szCs w:val="28"/>
          <w:u w:val="single"/>
        </w:rPr>
        <w:t xml:space="preserve"> results</w:t>
      </w:r>
      <w:r w:rsidRPr="00E00900">
        <w:rPr>
          <w:rFonts w:ascii="Bookman Old Style" w:hAnsi="Bookman Old Style"/>
          <w:b/>
          <w:sz w:val="28"/>
          <w:szCs w:val="28"/>
        </w:rPr>
        <w:t>.”</w:t>
      </w:r>
      <w:r w:rsidRPr="00E00900">
        <w:rPr>
          <w:rFonts w:ascii="Bookman Old Style" w:hAnsi="Bookman Old Style"/>
          <w:sz w:val="28"/>
          <w:szCs w:val="28"/>
        </w:rPr>
        <w:t xml:space="preserve"> (</w:t>
      </w:r>
      <w:r w:rsidR="00A37789" w:rsidRPr="00E00900">
        <w:rPr>
          <w:rFonts w:ascii="Bookman Old Style" w:hAnsi="Bookman Old Style"/>
          <w:sz w:val="28"/>
          <w:szCs w:val="28"/>
        </w:rPr>
        <w:t>Emphasis</w:t>
      </w:r>
      <w:r w:rsidRPr="00E00900">
        <w:rPr>
          <w:rFonts w:ascii="Bookman Old Style" w:hAnsi="Bookman Old Style"/>
          <w:sz w:val="28"/>
          <w:szCs w:val="28"/>
        </w:rPr>
        <w:t xml:space="preserve"> added</w:t>
      </w:r>
      <w:r w:rsidR="00181F45" w:rsidRPr="00E00900">
        <w:rPr>
          <w:rFonts w:ascii="Bookman Old Style" w:hAnsi="Bookman Old Style"/>
          <w:sz w:val="28"/>
          <w:szCs w:val="28"/>
        </w:rPr>
        <w:t xml:space="preserve">). </w:t>
      </w:r>
      <w:r w:rsidR="00996954" w:rsidRPr="00E00900">
        <w:rPr>
          <w:rFonts w:ascii="Bookman Old Style" w:hAnsi="Bookman Old Style"/>
          <w:sz w:val="28"/>
          <w:szCs w:val="28"/>
        </w:rPr>
        <w:t>Here the word used is “materially”. So it is not only a question of affecting the results – the impact must be material or, in our context, substantial.</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New York: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w:t>
      </w:r>
      <w:r w:rsidRPr="00E00900">
        <w:rPr>
          <w:rFonts w:ascii="Bookman Old Style" w:hAnsi="Bookman Old Style"/>
          <w:i/>
          <w:sz w:val="28"/>
          <w:szCs w:val="28"/>
        </w:rPr>
        <w:t xml:space="preserve"> </w:t>
      </w:r>
      <w:r w:rsidRPr="00E00900">
        <w:rPr>
          <w:rFonts w:ascii="Bookman Old Style" w:hAnsi="Bookman Old Style"/>
          <w:b/>
          <w:sz w:val="28"/>
          <w:szCs w:val="28"/>
        </w:rPr>
        <w:t>Stevenson v</w:t>
      </w:r>
      <w:r w:rsidR="005C2860" w:rsidRPr="00E00900">
        <w:rPr>
          <w:rFonts w:ascii="Bookman Old Style" w:hAnsi="Bookman Old Style"/>
          <w:b/>
          <w:sz w:val="28"/>
          <w:szCs w:val="28"/>
        </w:rPr>
        <w:t>s</w:t>
      </w:r>
      <w:r w:rsidRPr="00E00900">
        <w:rPr>
          <w:rFonts w:ascii="Bookman Old Style" w:hAnsi="Bookman Old Style"/>
          <w:b/>
          <w:sz w:val="28"/>
          <w:szCs w:val="28"/>
        </w:rPr>
        <w:t>. Power, 27 N.Y.2d 152, 154 (1970)</w:t>
      </w:r>
      <w:r w:rsidRPr="00E00900">
        <w:rPr>
          <w:rFonts w:ascii="Bookman Old Style" w:hAnsi="Bookman Old Style"/>
          <w:sz w:val="28"/>
          <w:szCs w:val="28"/>
        </w:rPr>
        <w:t xml:space="preserve">, the </w:t>
      </w:r>
      <w:r w:rsidR="00CA3C5A" w:rsidRPr="00E00900">
        <w:rPr>
          <w:rFonts w:ascii="Bookman Old Style" w:hAnsi="Bookman Old Style"/>
          <w:sz w:val="28"/>
          <w:szCs w:val="28"/>
        </w:rPr>
        <w:t>Court</w:t>
      </w:r>
      <w:r w:rsidRPr="00E00900">
        <w:rPr>
          <w:rFonts w:ascii="Bookman Old Style" w:hAnsi="Bookman Old Style"/>
          <w:sz w:val="28"/>
          <w:szCs w:val="28"/>
        </w:rPr>
        <w:t xml:space="preserve"> of Appeals of New York stated that:</w:t>
      </w:r>
    </w:p>
    <w:p w:rsidR="00437D9D" w:rsidRPr="00E00900" w:rsidRDefault="00DA4D4C" w:rsidP="001B6CE9">
      <w:pPr>
        <w:spacing w:before="240" w:after="240" w:line="360" w:lineRule="auto"/>
        <w:ind w:left="720" w:right="720"/>
        <w:jc w:val="both"/>
        <w:rPr>
          <w:rFonts w:ascii="Bookman Old Style" w:hAnsi="Bookman Old Style"/>
          <w:b/>
          <w:i/>
          <w:sz w:val="28"/>
          <w:szCs w:val="28"/>
        </w:rPr>
      </w:pPr>
      <w:r w:rsidRPr="00E00900">
        <w:rPr>
          <w:rFonts w:ascii="Bookman Old Style" w:hAnsi="Bookman Old Style"/>
          <w:b/>
          <w:sz w:val="28"/>
          <w:szCs w:val="28"/>
        </w:rPr>
        <w:t xml:space="preserve"> </w:t>
      </w:r>
      <w:r w:rsidR="00437D9D" w:rsidRPr="00E00900">
        <w:rPr>
          <w:rFonts w:ascii="Bookman Old Style" w:hAnsi="Bookman Old Style"/>
          <w:b/>
          <w:sz w:val="28"/>
          <w:szCs w:val="28"/>
        </w:rPr>
        <w:t xml:space="preserve">… </w:t>
      </w:r>
      <w:proofErr w:type="gramStart"/>
      <w:r w:rsidRPr="00E00900">
        <w:rPr>
          <w:rFonts w:ascii="Bookman Old Style" w:hAnsi="Bookman Old Style"/>
          <w:b/>
          <w:sz w:val="28"/>
          <w:szCs w:val="28"/>
        </w:rPr>
        <w:t>an</w:t>
      </w:r>
      <w:proofErr w:type="gramEnd"/>
      <w:r w:rsidR="00437D9D" w:rsidRPr="00E00900">
        <w:rPr>
          <w:rFonts w:ascii="Bookman Old Style" w:hAnsi="Bookman Old Style"/>
          <w:b/>
          <w:sz w:val="28"/>
          <w:szCs w:val="28"/>
        </w:rPr>
        <w:t xml:space="preserve"> unsuccessful </w:t>
      </w:r>
      <w:r w:rsidR="007325FE" w:rsidRPr="00E00900">
        <w:rPr>
          <w:rFonts w:ascii="Bookman Old Style" w:hAnsi="Bookman Old Style"/>
          <w:b/>
          <w:sz w:val="28"/>
          <w:szCs w:val="28"/>
        </w:rPr>
        <w:t>candidate</w:t>
      </w:r>
      <w:r w:rsidR="00437D9D" w:rsidRPr="00E00900">
        <w:rPr>
          <w:rFonts w:ascii="Bookman Old Style" w:hAnsi="Bookman Old Style"/>
          <w:b/>
          <w:sz w:val="28"/>
          <w:szCs w:val="28"/>
        </w:rPr>
        <w:t xml:space="preserve"> (who challenges the results) has the burden of proving that the irregularities (in the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process) were of such a nature so as to establish the probability that the result of the </w:t>
      </w:r>
      <w:r w:rsidR="009873FE" w:rsidRPr="00E00900">
        <w:rPr>
          <w:rFonts w:ascii="Bookman Old Style" w:hAnsi="Bookman Old Style"/>
          <w:b/>
          <w:sz w:val="28"/>
          <w:szCs w:val="28"/>
        </w:rPr>
        <w:t>election</w:t>
      </w:r>
      <w:r w:rsidR="00437D9D" w:rsidRPr="00E00900">
        <w:rPr>
          <w:rFonts w:ascii="Bookman Old Style" w:hAnsi="Bookman Old Style"/>
          <w:b/>
          <w:sz w:val="28"/>
          <w:szCs w:val="28"/>
        </w:rPr>
        <w:t xml:space="preserve"> would be changed by a shift in, or an invalid</w:t>
      </w:r>
      <w:r w:rsidRPr="00E00900">
        <w:rPr>
          <w:rFonts w:ascii="Bookman Old Style" w:hAnsi="Bookman Old Style"/>
          <w:b/>
          <w:sz w:val="28"/>
          <w:szCs w:val="28"/>
        </w:rPr>
        <w:t>ation of, the questioned votes.</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Florida: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Florida’s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 laws are of particular interest because of their historical relevance in American history. One of the closest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s occurred in the year 2000 between George W. Bush and Al Gore. In Florida, George W. Bush lead the vote by only 1784 votes, which was less than one-half of a percent margin.  </w:t>
      </w:r>
      <w:proofErr w:type="gramStart"/>
      <w:r w:rsidRPr="00E00900">
        <w:rPr>
          <w:rFonts w:ascii="Bookman Old Style" w:hAnsi="Bookman Old Style"/>
          <w:sz w:val="28"/>
          <w:szCs w:val="28"/>
        </w:rPr>
        <w:t xml:space="preserve">In </w:t>
      </w:r>
      <w:r w:rsidRPr="00E00900">
        <w:rPr>
          <w:rFonts w:ascii="Bookman Old Style" w:hAnsi="Bookman Old Style"/>
          <w:b/>
          <w:sz w:val="28"/>
          <w:szCs w:val="28"/>
        </w:rPr>
        <w:t xml:space="preserve">Gore </w:t>
      </w:r>
      <w:r w:rsidR="00A37789" w:rsidRPr="00E00900">
        <w:rPr>
          <w:rFonts w:ascii="Bookman Old Style" w:hAnsi="Bookman Old Style"/>
          <w:b/>
          <w:sz w:val="28"/>
          <w:szCs w:val="28"/>
        </w:rPr>
        <w:t>vs.</w:t>
      </w:r>
      <w:r w:rsidRPr="00E00900">
        <w:rPr>
          <w:rFonts w:ascii="Bookman Old Style" w:hAnsi="Bookman Old Style"/>
          <w:b/>
          <w:sz w:val="28"/>
          <w:szCs w:val="28"/>
        </w:rPr>
        <w:t xml:space="preserve"> Harris, 772 So.</w:t>
      </w:r>
      <w:proofErr w:type="gramEnd"/>
      <w:r w:rsidRPr="00E00900">
        <w:rPr>
          <w:rFonts w:ascii="Bookman Old Style" w:hAnsi="Bookman Old Style"/>
          <w:b/>
          <w:sz w:val="28"/>
          <w:szCs w:val="28"/>
        </w:rPr>
        <w:t xml:space="preserve"> 2d 1243, 1255-56 (Fla.</w:t>
      </w:r>
      <w:r w:rsidR="00B87E83" w:rsidRPr="00E00900">
        <w:rPr>
          <w:rFonts w:ascii="Bookman Old Style" w:hAnsi="Bookman Old Style"/>
          <w:b/>
          <w:sz w:val="28"/>
          <w:szCs w:val="28"/>
        </w:rPr>
        <w:t xml:space="preserve"> 2000</w:t>
      </w:r>
      <w:r w:rsidRPr="00E00900">
        <w:rPr>
          <w:rFonts w:ascii="Bookman Old Style" w:hAnsi="Bookman Old Style"/>
          <w:b/>
          <w:sz w:val="28"/>
          <w:szCs w:val="28"/>
        </w:rPr>
        <w:t>)</w:t>
      </w:r>
      <w:r w:rsidR="00181F45" w:rsidRPr="00E00900">
        <w:rPr>
          <w:rFonts w:ascii="Bookman Old Style" w:hAnsi="Bookman Old Style"/>
          <w:b/>
          <w:sz w:val="28"/>
          <w:szCs w:val="28"/>
        </w:rPr>
        <w:t>,</w:t>
      </w:r>
      <w:r w:rsidRPr="00E00900">
        <w:rPr>
          <w:rFonts w:ascii="Bookman Old Style" w:hAnsi="Bookman Old Style"/>
          <w:sz w:val="28"/>
          <w:szCs w:val="28"/>
        </w:rPr>
        <w:t xml:space="preserve"> Al Gore </w:t>
      </w:r>
      <w:r w:rsidR="00C06E3B" w:rsidRPr="00E00900">
        <w:rPr>
          <w:rFonts w:ascii="Bookman Old Style" w:hAnsi="Bookman Old Style"/>
          <w:sz w:val="28"/>
          <w:szCs w:val="28"/>
        </w:rPr>
        <w:t>petition</w:t>
      </w:r>
      <w:r w:rsidRPr="00E00900">
        <w:rPr>
          <w:rFonts w:ascii="Bookman Old Style" w:hAnsi="Bookman Old Style"/>
          <w:sz w:val="28"/>
          <w:szCs w:val="28"/>
        </w:rPr>
        <w:t xml:space="preserve">ed the results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because certain counties had miscounted votes and had not completed their recounts by the time the legal deadline had passed.  The </w:t>
      </w:r>
      <w:r w:rsidR="00CA3C5A" w:rsidRPr="00E00900">
        <w:rPr>
          <w:rFonts w:ascii="Bookman Old Style" w:hAnsi="Bookman Old Style"/>
          <w:sz w:val="28"/>
          <w:szCs w:val="28"/>
        </w:rPr>
        <w:t>Court</w:t>
      </w:r>
      <w:r w:rsidRPr="00E00900">
        <w:rPr>
          <w:rFonts w:ascii="Bookman Old Style" w:hAnsi="Bookman Old Style"/>
          <w:sz w:val="28"/>
          <w:szCs w:val="28"/>
        </w:rPr>
        <w:t xml:space="preserve"> held that</w:t>
      </w:r>
      <w:r w:rsidR="001F6784" w:rsidRPr="00E00900">
        <w:rPr>
          <w:rFonts w:ascii="Bookman Old Style" w:hAnsi="Bookman Old Style"/>
          <w:sz w:val="28"/>
          <w:szCs w:val="28"/>
        </w:rPr>
        <w:t xml:space="preserve"> “</w:t>
      </w:r>
      <w:r w:rsidRPr="00E00900">
        <w:rPr>
          <w:rFonts w:ascii="Bookman Old Style" w:hAnsi="Bookman Old Style"/>
          <w:sz w:val="28"/>
          <w:szCs w:val="28"/>
        </w:rPr>
        <w:t>Gore was requi</w:t>
      </w:r>
      <w:r w:rsidR="001F6784" w:rsidRPr="00E00900">
        <w:rPr>
          <w:rFonts w:ascii="Bookman Old Style" w:hAnsi="Bookman Old Style"/>
          <w:sz w:val="28"/>
          <w:szCs w:val="28"/>
        </w:rPr>
        <w:t>red to show that there was “[r]</w:t>
      </w:r>
      <w:r w:rsidRPr="00E00900">
        <w:rPr>
          <w:rFonts w:ascii="Bookman Old Style" w:hAnsi="Bookman Old Style"/>
          <w:sz w:val="28"/>
          <w:szCs w:val="28"/>
        </w:rPr>
        <w:t xml:space="preserve">eceipt of a number of illegal votes or rejection of a number of legal votes </w:t>
      </w:r>
      <w:r w:rsidRPr="00E00900">
        <w:rPr>
          <w:rFonts w:ascii="Bookman Old Style" w:hAnsi="Bookman Old Style"/>
          <w:b/>
          <w:sz w:val="28"/>
          <w:szCs w:val="28"/>
        </w:rPr>
        <w:t xml:space="preserve">sufficient to change or place in doubt the result of the </w:t>
      </w:r>
      <w:r w:rsidR="009873FE" w:rsidRPr="00E00900">
        <w:rPr>
          <w:rFonts w:ascii="Bookman Old Style" w:hAnsi="Bookman Old Style"/>
          <w:b/>
          <w:sz w:val="28"/>
          <w:szCs w:val="28"/>
        </w:rPr>
        <w:t>election</w:t>
      </w:r>
      <w:r w:rsidRPr="00E00900">
        <w:rPr>
          <w:rFonts w:ascii="Bookman Old Style" w:hAnsi="Bookman Old Style"/>
          <w:b/>
          <w:sz w:val="28"/>
          <w:szCs w:val="28"/>
        </w:rPr>
        <w:t>.</w:t>
      </w:r>
      <w:r w:rsidRPr="00E00900">
        <w:rPr>
          <w:rFonts w:ascii="Bookman Old Style" w:hAnsi="Bookman Old Style"/>
          <w:sz w:val="28"/>
          <w:szCs w:val="28"/>
        </w:rPr>
        <w:t xml:space="preserve">” It was held that it was proven that there were 9,000 votes that had not been counted. In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where the number of votes separating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was less than 2,000 votes, the </w:t>
      </w:r>
      <w:r w:rsidR="00CA3C5A" w:rsidRPr="00E00900">
        <w:rPr>
          <w:rFonts w:ascii="Bookman Old Style" w:hAnsi="Bookman Old Style"/>
          <w:sz w:val="28"/>
          <w:szCs w:val="28"/>
        </w:rPr>
        <w:t>Court</w:t>
      </w:r>
      <w:r w:rsidRPr="00E00900">
        <w:rPr>
          <w:rFonts w:ascii="Bookman Old Style" w:hAnsi="Bookman Old Style"/>
          <w:sz w:val="28"/>
          <w:szCs w:val="28"/>
        </w:rPr>
        <w:t xml:space="preserve"> held that the results of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had surely been placed “in doubt,” warranting a manual re-count of the votes.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is noted that although the ruling was reversed in </w:t>
      </w:r>
      <w:r w:rsidRPr="00E00900">
        <w:rPr>
          <w:rFonts w:ascii="Bookman Old Style" w:hAnsi="Bookman Old Style"/>
          <w:b/>
          <w:sz w:val="28"/>
          <w:szCs w:val="28"/>
        </w:rPr>
        <w:t>Bush v. Gore, 531 U.S. 98 (2000),</w:t>
      </w:r>
      <w:r w:rsidRPr="00E00900">
        <w:rPr>
          <w:rFonts w:ascii="Bookman Old Style" w:hAnsi="Bookman Old Style"/>
          <w:sz w:val="28"/>
          <w:szCs w:val="28"/>
        </w:rPr>
        <w:t xml:space="preserve"> the reversal was on other grounds and therefore the principle laid out in </w:t>
      </w:r>
      <w:r w:rsidRPr="00E00900">
        <w:rPr>
          <w:rFonts w:ascii="Bookman Old Style" w:hAnsi="Bookman Old Style"/>
          <w:b/>
          <w:sz w:val="28"/>
          <w:szCs w:val="28"/>
        </w:rPr>
        <w:t>Gore v. Harris</w:t>
      </w:r>
      <w:r w:rsidRPr="00E00900">
        <w:rPr>
          <w:rFonts w:ascii="Bookman Old Style" w:hAnsi="Bookman Old Style"/>
          <w:sz w:val="28"/>
          <w:szCs w:val="28"/>
        </w:rPr>
        <w:t xml:space="preserve"> remains good law – for</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to succeed, the proven irregularities must be sufficient to change or place in doubt the result of the </w:t>
      </w:r>
      <w:r w:rsidR="009873FE" w:rsidRPr="00E00900">
        <w:rPr>
          <w:rFonts w:ascii="Bookman Old Style" w:hAnsi="Bookman Old Style"/>
          <w:sz w:val="28"/>
          <w:szCs w:val="28"/>
        </w:rPr>
        <w:t>election</w:t>
      </w:r>
      <w:r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Illinois: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Illinois state law will only deal with result-dispositive fraud or mistake (See Ill. Elec. Law § 13.3 (2012). In other words, if the mistakes are insufficient to change the result of the </w:t>
      </w:r>
      <w:r w:rsidR="009873FE" w:rsidRPr="00E00900">
        <w:rPr>
          <w:rFonts w:ascii="Bookman Old Style" w:hAnsi="Bookman Old Style"/>
          <w:sz w:val="28"/>
          <w:szCs w:val="28"/>
        </w:rPr>
        <w:t>election</w:t>
      </w:r>
      <w:r w:rsidRPr="00E00900">
        <w:rPr>
          <w:rFonts w:ascii="Bookman Old Style" w:hAnsi="Bookman Old Style"/>
          <w:sz w:val="28"/>
          <w:szCs w:val="28"/>
        </w:rPr>
        <w:t>s</w:t>
      </w:r>
      <w:r w:rsidR="00E12EAF" w:rsidRPr="00E00900">
        <w:rPr>
          <w:rFonts w:ascii="Bookman Old Style" w:hAnsi="Bookman Old Style"/>
          <w:sz w:val="28"/>
          <w:szCs w:val="28"/>
        </w:rPr>
        <w:t>,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’s case will be dismissed.</w:t>
      </w:r>
      <w:r w:rsidR="00E12EAF"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bears the burden of proof to show it is “</w:t>
      </w:r>
      <w:r w:rsidRPr="00E00900">
        <w:rPr>
          <w:rFonts w:ascii="Bookman Old Style" w:hAnsi="Bookman Old Style"/>
          <w:b/>
          <w:sz w:val="28"/>
          <w:szCs w:val="28"/>
        </w:rPr>
        <w:t xml:space="preserve">more likely that the loser won the </w:t>
      </w:r>
      <w:r w:rsidR="009873FE" w:rsidRPr="00E00900">
        <w:rPr>
          <w:rFonts w:ascii="Bookman Old Style" w:hAnsi="Bookman Old Style"/>
          <w:b/>
          <w:sz w:val="28"/>
          <w:szCs w:val="28"/>
        </w:rPr>
        <w:t>election</w:t>
      </w:r>
      <w:r w:rsidRPr="00E00900">
        <w:rPr>
          <w:rFonts w:ascii="Bookman Old Style" w:hAnsi="Bookman Old Style"/>
          <w:b/>
          <w:sz w:val="28"/>
          <w:szCs w:val="28"/>
        </w:rPr>
        <w:t>.</w:t>
      </w:r>
      <w:r w:rsidRPr="00E00900">
        <w:rPr>
          <w:rFonts w:ascii="Bookman Old Style" w:hAnsi="Bookman Old Style"/>
          <w:sz w:val="28"/>
          <w:szCs w:val="28"/>
        </w:rPr>
        <w:t xml:space="preserve">” </w:t>
      </w:r>
      <w:r w:rsidRPr="00E00900">
        <w:rPr>
          <w:rFonts w:ascii="Bookman Old Style" w:hAnsi="Bookman Old Style"/>
          <w:i/>
          <w:sz w:val="28"/>
          <w:szCs w:val="28"/>
        </w:rPr>
        <w:t>Id.</w:t>
      </w:r>
    </w:p>
    <w:p w:rsidR="00437D9D" w:rsidRPr="00E00900" w:rsidRDefault="00503171" w:rsidP="001B6CE9">
      <w:pPr>
        <w:spacing w:before="240" w:after="240" w:line="360" w:lineRule="auto"/>
        <w:jc w:val="both"/>
        <w:rPr>
          <w:rFonts w:ascii="Bookman Old Style" w:hAnsi="Bookman Old Style"/>
          <w:color w:val="000000"/>
          <w:sz w:val="28"/>
          <w:szCs w:val="28"/>
        </w:rPr>
      </w:pPr>
      <w:r w:rsidRPr="00E00900">
        <w:rPr>
          <w:rFonts w:ascii="Bookman Old Style" w:eastAsia="Times New Roman" w:hAnsi="Bookman Old Style"/>
          <w:color w:val="000000"/>
          <w:sz w:val="28"/>
          <w:szCs w:val="28"/>
        </w:rPr>
        <w:t xml:space="preserve">As already </w:t>
      </w:r>
      <w:r w:rsidR="002B5A6D" w:rsidRPr="00E00900">
        <w:rPr>
          <w:rFonts w:ascii="Bookman Old Style" w:eastAsia="Times New Roman" w:hAnsi="Bookman Old Style"/>
          <w:color w:val="000000"/>
          <w:sz w:val="28"/>
          <w:szCs w:val="28"/>
        </w:rPr>
        <w:t>stated earlier in this judgment</w:t>
      </w:r>
      <w:r w:rsidRPr="00E00900">
        <w:rPr>
          <w:rFonts w:ascii="Bookman Old Style" w:eastAsia="Times New Roman" w:hAnsi="Bookman Old Style"/>
          <w:color w:val="000000"/>
          <w:sz w:val="28"/>
          <w:szCs w:val="28"/>
        </w:rPr>
        <w:t xml:space="preserve">, </w:t>
      </w:r>
      <w:r w:rsidR="00D614C9" w:rsidRPr="00E00900">
        <w:rPr>
          <w:rFonts w:ascii="Bookman Old Style" w:eastAsia="Times New Roman" w:hAnsi="Bookman Old Style"/>
          <w:color w:val="000000"/>
          <w:sz w:val="28"/>
          <w:szCs w:val="28"/>
        </w:rPr>
        <w:t>Section</w:t>
      </w:r>
      <w:r w:rsidR="00437D9D" w:rsidRPr="00E00900">
        <w:rPr>
          <w:rFonts w:ascii="Bookman Old Style" w:eastAsia="Times New Roman" w:hAnsi="Bookman Old Style"/>
          <w:color w:val="000000"/>
          <w:sz w:val="28"/>
          <w:szCs w:val="28"/>
        </w:rPr>
        <w:t xml:space="preserve"> 59 (6) of the </w:t>
      </w:r>
      <w:r w:rsidR="00666097" w:rsidRPr="00E00900">
        <w:rPr>
          <w:rFonts w:ascii="Bookman Old Style" w:eastAsia="Times New Roman" w:hAnsi="Bookman Old Style"/>
          <w:color w:val="000000"/>
          <w:sz w:val="28"/>
          <w:szCs w:val="28"/>
        </w:rPr>
        <w:t>PEA</w:t>
      </w:r>
      <w:r w:rsidR="00437D9D" w:rsidRPr="00E00900">
        <w:rPr>
          <w:rFonts w:ascii="Bookman Old Style" w:eastAsia="Times New Roman" w:hAnsi="Bookman Old Style"/>
          <w:color w:val="000000"/>
          <w:sz w:val="28"/>
          <w:szCs w:val="28"/>
        </w:rPr>
        <w:t xml:space="preserve"> </w:t>
      </w:r>
      <w:r w:rsidR="006F01E5" w:rsidRPr="00E00900">
        <w:rPr>
          <w:rFonts w:ascii="Bookman Old Style" w:eastAsia="Times New Roman" w:hAnsi="Bookman Old Style"/>
          <w:color w:val="000000"/>
          <w:sz w:val="28"/>
          <w:szCs w:val="28"/>
        </w:rPr>
        <w:t>authorizes</w:t>
      </w:r>
      <w:r w:rsidR="00437D9D" w:rsidRPr="00E00900">
        <w:rPr>
          <w:rFonts w:ascii="Bookman Old Style" w:eastAsia="Times New Roman" w:hAnsi="Bookman Old Style"/>
          <w:color w:val="000000"/>
          <w:sz w:val="28"/>
          <w:szCs w:val="28"/>
        </w:rPr>
        <w:t xml:space="preserve"> the </w:t>
      </w:r>
      <w:r w:rsidR="00CA3C5A" w:rsidRPr="00E00900">
        <w:rPr>
          <w:rFonts w:ascii="Bookman Old Style" w:eastAsia="Times New Roman" w:hAnsi="Bookman Old Style"/>
          <w:color w:val="000000"/>
          <w:sz w:val="28"/>
          <w:szCs w:val="28"/>
        </w:rPr>
        <w:t>Court</w:t>
      </w:r>
      <w:r w:rsidR="00437D9D" w:rsidRPr="00E00900">
        <w:rPr>
          <w:rFonts w:ascii="Bookman Old Style" w:eastAsia="Times New Roman" w:hAnsi="Bookman Old Style"/>
          <w:color w:val="000000"/>
          <w:sz w:val="28"/>
          <w:szCs w:val="28"/>
        </w:rPr>
        <w:t xml:space="preserve"> to annul an </w:t>
      </w:r>
      <w:r w:rsidR="009873FE" w:rsidRPr="00E00900">
        <w:rPr>
          <w:rFonts w:ascii="Bookman Old Style" w:eastAsia="Times New Roman" w:hAnsi="Bookman Old Style"/>
          <w:color w:val="000000"/>
          <w:sz w:val="28"/>
          <w:szCs w:val="28"/>
        </w:rPr>
        <w:t>election</w:t>
      </w:r>
      <w:r w:rsidR="00437D9D" w:rsidRPr="00E00900">
        <w:rPr>
          <w:rFonts w:ascii="Bookman Old Style" w:eastAsia="Times New Roman" w:hAnsi="Bookman Old Style"/>
          <w:color w:val="000000"/>
          <w:sz w:val="28"/>
          <w:szCs w:val="28"/>
        </w:rPr>
        <w:t xml:space="preserve"> only if the allegations made by</w:t>
      </w:r>
      <w:r w:rsidR="00E12EAF" w:rsidRPr="00E00900">
        <w:rPr>
          <w:rFonts w:ascii="Bookman Old Style" w:eastAsia="Times New Roman" w:hAnsi="Bookman Old Style"/>
          <w:color w:val="000000"/>
          <w:sz w:val="28"/>
          <w:szCs w:val="28"/>
        </w:rPr>
        <w:t xml:space="preserve"> </w:t>
      </w:r>
      <w:r w:rsidR="00427F6A" w:rsidRPr="00E00900">
        <w:rPr>
          <w:rFonts w:ascii="Bookman Old Style" w:eastAsia="Times New Roman" w:hAnsi="Bookman Old Style"/>
          <w:color w:val="000000"/>
          <w:sz w:val="28"/>
          <w:szCs w:val="28"/>
        </w:rPr>
        <w:t>the Petitioner</w:t>
      </w:r>
      <w:r w:rsidR="00437D9D" w:rsidRPr="00E00900">
        <w:rPr>
          <w:rFonts w:ascii="Bookman Old Style" w:eastAsia="Times New Roman" w:hAnsi="Bookman Old Style"/>
          <w:color w:val="000000"/>
          <w:sz w:val="28"/>
          <w:szCs w:val="28"/>
        </w:rPr>
        <w:t xml:space="preserve"> are </w:t>
      </w:r>
      <w:r w:rsidR="00437D9D" w:rsidRPr="00E00900">
        <w:rPr>
          <w:rFonts w:ascii="Bookman Old Style" w:eastAsia="Times New Roman" w:hAnsi="Bookman Old Style"/>
          <w:b/>
          <w:color w:val="000000"/>
          <w:sz w:val="28"/>
          <w:szCs w:val="28"/>
        </w:rPr>
        <w:t xml:space="preserve">proved to the satisfaction of the </w:t>
      </w:r>
      <w:r w:rsidR="00CA3C5A" w:rsidRPr="00E00900">
        <w:rPr>
          <w:rFonts w:ascii="Bookman Old Style" w:eastAsia="Times New Roman" w:hAnsi="Bookman Old Style"/>
          <w:b/>
          <w:color w:val="000000"/>
          <w:sz w:val="28"/>
          <w:szCs w:val="28"/>
        </w:rPr>
        <w:t>Court</w:t>
      </w:r>
      <w:r w:rsidR="00437D9D" w:rsidRPr="00E00900">
        <w:rPr>
          <w:rFonts w:ascii="Bookman Old Style" w:eastAsia="Times New Roman" w:hAnsi="Bookman Old Style"/>
          <w:color w:val="000000"/>
          <w:sz w:val="28"/>
          <w:szCs w:val="28"/>
        </w:rPr>
        <w:t xml:space="preserve">. </w:t>
      </w:r>
      <w:r w:rsidRPr="00E00900">
        <w:rPr>
          <w:rFonts w:ascii="Bookman Old Style" w:eastAsia="Times New Roman" w:hAnsi="Bookman Old Style"/>
          <w:color w:val="000000"/>
          <w:sz w:val="28"/>
          <w:szCs w:val="28"/>
        </w:rPr>
        <w:t>But w</w:t>
      </w:r>
      <w:r w:rsidR="00437D9D" w:rsidRPr="00E00900">
        <w:rPr>
          <w:rFonts w:ascii="Bookman Old Style" w:hAnsi="Bookman Old Style"/>
          <w:color w:val="000000"/>
          <w:sz w:val="28"/>
          <w:szCs w:val="28"/>
        </w:rPr>
        <w:t xml:space="preserve">e must again emphasize that annulling of </w:t>
      </w:r>
      <w:r w:rsidR="00C06E3B" w:rsidRPr="00E00900">
        <w:rPr>
          <w:rFonts w:ascii="Bookman Old Style" w:hAnsi="Bookman Old Style"/>
          <w:color w:val="000000"/>
          <w:sz w:val="28"/>
          <w:szCs w:val="28"/>
        </w:rPr>
        <w:t xml:space="preserve">presidential </w:t>
      </w:r>
      <w:r w:rsidR="009873FE" w:rsidRPr="00E00900">
        <w:rPr>
          <w:rFonts w:ascii="Bookman Old Style" w:hAnsi="Bookman Old Style"/>
          <w:color w:val="000000"/>
          <w:sz w:val="28"/>
          <w:szCs w:val="28"/>
        </w:rPr>
        <w:t>election</w:t>
      </w:r>
      <w:r w:rsidR="00437D9D" w:rsidRPr="00E00900">
        <w:rPr>
          <w:rFonts w:ascii="Bookman Old Style" w:hAnsi="Bookman Old Style"/>
          <w:color w:val="000000"/>
          <w:sz w:val="28"/>
          <w:szCs w:val="28"/>
        </w:rPr>
        <w:t xml:space="preserve"> results calls for a case by case analysis of the evidence adduced before the </w:t>
      </w:r>
      <w:r w:rsidR="00CA3C5A" w:rsidRPr="00E00900">
        <w:rPr>
          <w:rFonts w:ascii="Bookman Old Style" w:hAnsi="Bookman Old Style"/>
          <w:color w:val="000000"/>
          <w:sz w:val="28"/>
          <w:szCs w:val="28"/>
        </w:rPr>
        <w:t>Court</w:t>
      </w:r>
      <w:r w:rsidR="00437D9D" w:rsidRPr="00E00900">
        <w:rPr>
          <w:rFonts w:ascii="Bookman Old Style" w:hAnsi="Bookman Old Style"/>
          <w:color w:val="000000"/>
          <w:sz w:val="28"/>
          <w:szCs w:val="28"/>
        </w:rPr>
        <w:t xml:space="preserve">. In line with what </w:t>
      </w:r>
      <w:r w:rsidR="00CA3C5A" w:rsidRPr="00E00900">
        <w:rPr>
          <w:rFonts w:ascii="Bookman Old Style" w:hAnsi="Bookman Old Style"/>
          <w:color w:val="000000"/>
          <w:sz w:val="28"/>
          <w:szCs w:val="28"/>
        </w:rPr>
        <w:t>Court</w:t>
      </w:r>
      <w:r w:rsidR="00437D9D" w:rsidRPr="00E00900">
        <w:rPr>
          <w:rFonts w:ascii="Bookman Old Style" w:hAnsi="Bookman Old Style"/>
          <w:color w:val="000000"/>
          <w:sz w:val="28"/>
          <w:szCs w:val="28"/>
        </w:rPr>
        <w:t xml:space="preserve">s in several other jurisdictions have established we subscribe to the principle that on the one hand, the </w:t>
      </w:r>
      <w:r w:rsidR="00CA3C5A" w:rsidRPr="00E00900">
        <w:rPr>
          <w:rFonts w:ascii="Bookman Old Style" w:hAnsi="Bookman Old Style"/>
          <w:color w:val="000000"/>
          <w:sz w:val="28"/>
          <w:szCs w:val="28"/>
        </w:rPr>
        <w:t>Court</w:t>
      </w:r>
      <w:r w:rsidR="00437D9D" w:rsidRPr="00E00900">
        <w:rPr>
          <w:rFonts w:ascii="Bookman Old Style" w:hAnsi="Bookman Old Style"/>
          <w:color w:val="000000"/>
          <w:sz w:val="28"/>
          <w:szCs w:val="28"/>
        </w:rPr>
        <w:t xml:space="preserve"> must avoid upholding an illegitimate </w:t>
      </w:r>
      <w:r w:rsidR="009873FE" w:rsidRPr="00E00900">
        <w:rPr>
          <w:rFonts w:ascii="Bookman Old Style" w:hAnsi="Bookman Old Style"/>
          <w:color w:val="000000"/>
          <w:sz w:val="28"/>
          <w:szCs w:val="28"/>
        </w:rPr>
        <w:t>election</w:t>
      </w:r>
      <w:r w:rsidR="00437D9D" w:rsidRPr="00E00900">
        <w:rPr>
          <w:rFonts w:ascii="Bookman Old Style" w:hAnsi="Bookman Old Style"/>
          <w:color w:val="000000"/>
          <w:sz w:val="28"/>
          <w:szCs w:val="28"/>
        </w:rPr>
        <w:t xml:space="preserve"> result and on the other, it must avoid annulling an </w:t>
      </w:r>
      <w:r w:rsidR="009873FE" w:rsidRPr="00E00900">
        <w:rPr>
          <w:rFonts w:ascii="Bookman Old Style" w:hAnsi="Bookman Old Style"/>
          <w:color w:val="000000"/>
          <w:sz w:val="28"/>
          <w:szCs w:val="28"/>
        </w:rPr>
        <w:t>election</w:t>
      </w:r>
      <w:r w:rsidR="00437D9D" w:rsidRPr="00E00900">
        <w:rPr>
          <w:rFonts w:ascii="Bookman Old Style" w:hAnsi="Bookman Old Style"/>
          <w:color w:val="000000"/>
          <w:sz w:val="28"/>
          <w:szCs w:val="28"/>
        </w:rPr>
        <w:t xml:space="preserve"> result that reflects </w:t>
      </w:r>
      <w:r w:rsidR="00437D9D" w:rsidRPr="00E00900">
        <w:rPr>
          <w:rFonts w:ascii="Bookman Old Style" w:hAnsi="Bookman Old Style"/>
          <w:b/>
          <w:color w:val="000000"/>
          <w:sz w:val="28"/>
          <w:szCs w:val="28"/>
        </w:rPr>
        <w:t xml:space="preserve">the free will of the majority of the electorate </w:t>
      </w:r>
      <w:r w:rsidR="00437D9D" w:rsidRPr="00E00900">
        <w:rPr>
          <w:rFonts w:ascii="Bookman Old Style" w:hAnsi="Bookman Old Style"/>
          <w:color w:val="000000"/>
          <w:sz w:val="28"/>
          <w:szCs w:val="28"/>
        </w:rPr>
        <w:t xml:space="preserve">– the majority whose rights are inherent in </w:t>
      </w:r>
      <w:r w:rsidR="00437D9D" w:rsidRPr="00E00900">
        <w:rPr>
          <w:rFonts w:ascii="Bookman Old Style" w:hAnsi="Bookman Old Style"/>
          <w:b/>
          <w:color w:val="000000"/>
          <w:sz w:val="28"/>
          <w:szCs w:val="28"/>
        </w:rPr>
        <w:t>Article 1 (4) of the Constitution</w:t>
      </w:r>
      <w:r w:rsidR="00437D9D" w:rsidRPr="00E00900">
        <w:rPr>
          <w:rFonts w:ascii="Bookman Old Style" w:hAnsi="Bookman Old Style"/>
          <w:color w:val="000000"/>
          <w:sz w:val="28"/>
          <w:szCs w:val="28"/>
        </w:rPr>
        <w:t xml:space="preserve">. As stated by the Supreme </w:t>
      </w:r>
      <w:r w:rsidR="00CA3C5A" w:rsidRPr="00E00900">
        <w:rPr>
          <w:rFonts w:ascii="Bookman Old Style" w:hAnsi="Bookman Old Style"/>
          <w:color w:val="000000"/>
          <w:sz w:val="28"/>
          <w:szCs w:val="28"/>
        </w:rPr>
        <w:t>Court</w:t>
      </w:r>
      <w:r w:rsidR="00437D9D" w:rsidRPr="00E00900">
        <w:rPr>
          <w:rFonts w:ascii="Bookman Old Style" w:hAnsi="Bookman Old Style"/>
          <w:color w:val="000000"/>
          <w:sz w:val="28"/>
          <w:szCs w:val="28"/>
        </w:rPr>
        <w:t xml:space="preserve"> of the United States of America, </w:t>
      </w:r>
      <w:r w:rsidR="00CA3C5A" w:rsidRPr="00E00900">
        <w:rPr>
          <w:rFonts w:ascii="Bookman Old Style" w:hAnsi="Bookman Old Style"/>
          <w:color w:val="000000"/>
          <w:sz w:val="28"/>
          <w:szCs w:val="28"/>
        </w:rPr>
        <w:t>Court</w:t>
      </w:r>
      <w:r w:rsidR="00437D9D" w:rsidRPr="00E00900">
        <w:rPr>
          <w:rFonts w:ascii="Bookman Old Style" w:hAnsi="Bookman Old Style"/>
          <w:color w:val="000000"/>
          <w:sz w:val="28"/>
          <w:szCs w:val="28"/>
        </w:rPr>
        <w:t>s must be conscious of the vital limits on judicial authority and the fact that the constitution leaves the s</w:t>
      </w:r>
      <w:r w:rsidR="009873FE" w:rsidRPr="00E00900">
        <w:rPr>
          <w:rFonts w:ascii="Bookman Old Style" w:hAnsi="Bookman Old Style"/>
          <w:color w:val="000000"/>
          <w:sz w:val="28"/>
          <w:szCs w:val="28"/>
        </w:rPr>
        <w:t>election</w:t>
      </w:r>
      <w:r w:rsidR="00437D9D" w:rsidRPr="00E00900">
        <w:rPr>
          <w:rFonts w:ascii="Bookman Old Style" w:hAnsi="Bookman Old Style"/>
          <w:color w:val="000000"/>
          <w:sz w:val="28"/>
          <w:szCs w:val="28"/>
        </w:rPr>
        <w:t xml:space="preserve"> of the President to the people and to the political sphere. (See </w:t>
      </w:r>
      <w:r w:rsidR="00437D9D" w:rsidRPr="00E00900">
        <w:rPr>
          <w:rFonts w:ascii="Bookman Old Style" w:hAnsi="Bookman Old Style"/>
          <w:b/>
          <w:color w:val="000000"/>
          <w:sz w:val="28"/>
          <w:szCs w:val="28"/>
        </w:rPr>
        <w:t>Bush v Al Gore 531 U</w:t>
      </w:r>
      <w:r w:rsidR="00B87E83" w:rsidRPr="00E00900">
        <w:rPr>
          <w:rFonts w:ascii="Bookman Old Style" w:hAnsi="Bookman Old Style"/>
          <w:b/>
          <w:color w:val="000000"/>
          <w:sz w:val="28"/>
          <w:szCs w:val="28"/>
        </w:rPr>
        <w:t>.</w:t>
      </w:r>
      <w:r w:rsidR="00437D9D" w:rsidRPr="00E00900">
        <w:rPr>
          <w:rFonts w:ascii="Bookman Old Style" w:hAnsi="Bookman Old Style"/>
          <w:b/>
          <w:color w:val="000000"/>
          <w:sz w:val="28"/>
          <w:szCs w:val="28"/>
        </w:rPr>
        <w:t>S</w:t>
      </w:r>
      <w:r w:rsidR="00B87E83" w:rsidRPr="00E00900">
        <w:rPr>
          <w:rFonts w:ascii="Bookman Old Style" w:hAnsi="Bookman Old Style"/>
          <w:b/>
          <w:color w:val="000000"/>
          <w:sz w:val="28"/>
          <w:szCs w:val="28"/>
        </w:rPr>
        <w:t xml:space="preserve"> 98</w:t>
      </w:r>
      <w:r w:rsidR="00437D9D" w:rsidRPr="00E00900">
        <w:rPr>
          <w:rFonts w:ascii="Bookman Old Style" w:hAnsi="Bookman Old Style"/>
          <w:b/>
          <w:color w:val="000000"/>
          <w:sz w:val="28"/>
          <w:szCs w:val="28"/>
        </w:rPr>
        <w:t xml:space="preserve"> (2000).</w:t>
      </w:r>
    </w:p>
    <w:p w:rsidR="005D4D7B" w:rsidRPr="00E00900" w:rsidRDefault="00437D9D" w:rsidP="001B6CE9">
      <w:pPr>
        <w:spacing w:before="240" w:after="240" w:line="360" w:lineRule="auto"/>
        <w:jc w:val="both"/>
        <w:rPr>
          <w:rFonts w:ascii="Bookman Old Style" w:eastAsia="Times New Roman" w:hAnsi="Bookman Old Style"/>
          <w:color w:val="000000"/>
          <w:sz w:val="28"/>
          <w:szCs w:val="28"/>
        </w:rPr>
      </w:pPr>
      <w:r w:rsidRPr="00E00900">
        <w:rPr>
          <w:rFonts w:ascii="Bookman Old Style" w:eastAsia="Times New Roman" w:hAnsi="Bookman Old Style"/>
          <w:color w:val="000000"/>
          <w:sz w:val="28"/>
          <w:szCs w:val="28"/>
        </w:rPr>
        <w:t xml:space="preserve">In the matter before us, </w:t>
      </w:r>
      <w:r w:rsidR="00503171" w:rsidRPr="00E00900">
        <w:rPr>
          <w:rFonts w:ascii="Bookman Old Style" w:eastAsia="Times New Roman" w:hAnsi="Bookman Old Style"/>
          <w:color w:val="000000"/>
          <w:sz w:val="28"/>
          <w:szCs w:val="28"/>
        </w:rPr>
        <w:t xml:space="preserve">we find </w:t>
      </w:r>
      <w:r w:rsidRPr="00E00900">
        <w:rPr>
          <w:rFonts w:ascii="Bookman Old Style" w:hAnsi="Bookman Old Style"/>
          <w:color w:val="000000"/>
          <w:sz w:val="28"/>
          <w:szCs w:val="28"/>
        </w:rPr>
        <w:t xml:space="preserve">that the few instances of proved </w:t>
      </w:r>
      <w:r w:rsidRPr="00E00900">
        <w:rPr>
          <w:rFonts w:ascii="Bookman Old Style" w:hAnsi="Bookman Old Style"/>
          <w:b/>
          <w:color w:val="000000"/>
          <w:sz w:val="28"/>
          <w:szCs w:val="28"/>
        </w:rPr>
        <w:t>c</w:t>
      </w:r>
      <w:r w:rsidRPr="00E00900">
        <w:rPr>
          <w:rFonts w:ascii="Bookman Old Style" w:eastAsia="Times New Roman" w:hAnsi="Bookman Old Style"/>
          <w:b/>
          <w:color w:val="000000"/>
          <w:sz w:val="28"/>
          <w:szCs w:val="28"/>
        </w:rPr>
        <w:t xml:space="preserve">ompliance failures did not automatically void the </w:t>
      </w:r>
      <w:r w:rsidR="009873FE" w:rsidRPr="00E00900">
        <w:rPr>
          <w:rFonts w:ascii="Bookman Old Style" w:eastAsia="Times New Roman" w:hAnsi="Bookman Old Style"/>
          <w:b/>
          <w:color w:val="000000"/>
          <w:sz w:val="28"/>
          <w:szCs w:val="28"/>
        </w:rPr>
        <w:t>election</w:t>
      </w:r>
      <w:r w:rsidRPr="00E00900">
        <w:rPr>
          <w:rFonts w:ascii="Bookman Old Style" w:eastAsia="Times New Roman" w:hAnsi="Bookman Old Style"/>
          <w:color w:val="000000"/>
          <w:sz w:val="28"/>
          <w:szCs w:val="28"/>
        </w:rPr>
        <w:t xml:space="preserve"> </w:t>
      </w:r>
      <w:r w:rsidRPr="00E00900">
        <w:rPr>
          <w:rFonts w:ascii="Bookman Old Style" w:eastAsia="Times New Roman" w:hAnsi="Bookman Old Style"/>
          <w:color w:val="000000"/>
          <w:sz w:val="28"/>
          <w:szCs w:val="28"/>
        </w:rPr>
        <w:lastRenderedPageBreak/>
        <w:t xml:space="preserve">since there is no explicit statutory language which specifies that </w:t>
      </w:r>
      <w:r w:rsidR="0073070D" w:rsidRPr="00E00900">
        <w:rPr>
          <w:rFonts w:ascii="Bookman Old Style" w:eastAsia="Times New Roman" w:hAnsi="Bookman Old Style"/>
          <w:color w:val="000000"/>
          <w:sz w:val="28"/>
          <w:szCs w:val="28"/>
        </w:rPr>
        <w:t xml:space="preserve">proof of failure </w:t>
      </w:r>
      <w:r w:rsidR="0073070D" w:rsidRPr="00E00900">
        <w:rPr>
          <w:rFonts w:ascii="Bookman Old Style" w:eastAsia="Times New Roman" w:hAnsi="Bookman Old Style"/>
          <w:i/>
          <w:color w:val="000000"/>
          <w:sz w:val="28"/>
          <w:szCs w:val="28"/>
        </w:rPr>
        <w:t>per</w:t>
      </w:r>
      <w:r w:rsidR="00E20E3B" w:rsidRPr="00E00900">
        <w:rPr>
          <w:rFonts w:ascii="Bookman Old Style" w:eastAsia="Times New Roman" w:hAnsi="Bookman Old Style"/>
          <w:i/>
          <w:color w:val="000000"/>
          <w:sz w:val="28"/>
          <w:szCs w:val="28"/>
        </w:rPr>
        <w:t xml:space="preserve"> </w:t>
      </w:r>
      <w:r w:rsidR="0073070D" w:rsidRPr="00E00900">
        <w:rPr>
          <w:rFonts w:ascii="Bookman Old Style" w:eastAsia="Times New Roman" w:hAnsi="Bookman Old Style"/>
          <w:i/>
          <w:color w:val="000000"/>
          <w:sz w:val="28"/>
          <w:szCs w:val="28"/>
        </w:rPr>
        <w:t>se</w:t>
      </w:r>
      <w:r w:rsidR="0073070D" w:rsidRPr="00E00900">
        <w:rPr>
          <w:rFonts w:ascii="Bookman Old Style" w:eastAsia="Times New Roman" w:hAnsi="Bookman Old Style"/>
          <w:color w:val="000000"/>
          <w:sz w:val="28"/>
          <w:szCs w:val="28"/>
        </w:rPr>
        <w:t xml:space="preserve"> voids an </w:t>
      </w:r>
      <w:r w:rsidR="009873FE" w:rsidRPr="00E00900">
        <w:rPr>
          <w:rFonts w:ascii="Bookman Old Style" w:eastAsia="Times New Roman" w:hAnsi="Bookman Old Style"/>
          <w:color w:val="000000"/>
          <w:sz w:val="28"/>
          <w:szCs w:val="28"/>
        </w:rPr>
        <w:t>election</w:t>
      </w:r>
      <w:r w:rsidRPr="00E00900">
        <w:rPr>
          <w:rFonts w:ascii="Bookman Old Style" w:eastAsia="Times New Roman" w:hAnsi="Bookman Old Style"/>
          <w:color w:val="000000"/>
          <w:sz w:val="28"/>
          <w:szCs w:val="28"/>
        </w:rPr>
        <w:t xml:space="preserve">. We are </w:t>
      </w:r>
      <w:r w:rsidR="00E20E3B" w:rsidRPr="00E00900">
        <w:rPr>
          <w:rFonts w:ascii="Bookman Old Style" w:eastAsia="Times New Roman" w:hAnsi="Bookman Old Style"/>
          <w:color w:val="000000"/>
          <w:sz w:val="28"/>
          <w:szCs w:val="28"/>
        </w:rPr>
        <w:t xml:space="preserve">also </w:t>
      </w:r>
      <w:r w:rsidRPr="00E00900">
        <w:rPr>
          <w:rFonts w:ascii="Bookman Old Style" w:eastAsia="Times New Roman" w:hAnsi="Bookman Old Style"/>
          <w:color w:val="000000"/>
          <w:sz w:val="28"/>
          <w:szCs w:val="28"/>
        </w:rPr>
        <w:t>not satisfied that the few proven compliance failures affected the result in a substantial manner.</w:t>
      </w:r>
    </w:p>
    <w:p w:rsidR="00437D9D" w:rsidRPr="00E00900" w:rsidRDefault="00437D9D" w:rsidP="001B6CE9">
      <w:pPr>
        <w:spacing w:before="240" w:after="240" w:line="360" w:lineRule="auto"/>
        <w:ind w:left="-180"/>
        <w:jc w:val="both"/>
        <w:rPr>
          <w:rFonts w:ascii="Bookman Old Style" w:eastAsia="Times New Roman" w:hAnsi="Bookman Old Style"/>
          <w:color w:val="000000"/>
          <w:sz w:val="28"/>
          <w:szCs w:val="28"/>
          <w:u w:val="single"/>
        </w:rPr>
      </w:pPr>
      <w:r w:rsidRPr="00E00900">
        <w:rPr>
          <w:rFonts w:ascii="Bookman Old Style" w:hAnsi="Bookman Old Style"/>
          <w:b/>
          <w:sz w:val="28"/>
          <w:szCs w:val="28"/>
          <w:u w:val="single"/>
        </w:rPr>
        <w:t xml:space="preserve">ISSUE NO 4: Whether the alleged illegal practices or any electoral offences in the </w:t>
      </w:r>
      <w:r w:rsidR="00C06E3B" w:rsidRPr="00E00900">
        <w:rPr>
          <w:rFonts w:ascii="Bookman Old Style" w:hAnsi="Bookman Old Style"/>
          <w:b/>
          <w:sz w:val="28"/>
          <w:szCs w:val="28"/>
          <w:u w:val="single"/>
        </w:rPr>
        <w:t>petition</w:t>
      </w:r>
      <w:r w:rsidRPr="00E00900">
        <w:rPr>
          <w:rFonts w:ascii="Bookman Old Style" w:hAnsi="Bookman Old Style"/>
          <w:b/>
          <w:sz w:val="28"/>
          <w:szCs w:val="28"/>
          <w:u w:val="single"/>
        </w:rPr>
        <w:t xml:space="preserve"> under the </w:t>
      </w:r>
      <w:proofErr w:type="gramStart"/>
      <w:r w:rsidRPr="00E00900">
        <w:rPr>
          <w:rFonts w:ascii="Bookman Old Style" w:hAnsi="Bookman Old Style"/>
          <w:b/>
          <w:sz w:val="28"/>
          <w:szCs w:val="28"/>
          <w:u w:val="single"/>
        </w:rPr>
        <w:t>PEA,</w:t>
      </w:r>
      <w:proofErr w:type="gramEnd"/>
      <w:r w:rsidRPr="00E00900">
        <w:rPr>
          <w:rFonts w:ascii="Bookman Old Style" w:hAnsi="Bookman Old Style"/>
          <w:b/>
          <w:sz w:val="28"/>
          <w:szCs w:val="28"/>
          <w:u w:val="single"/>
        </w:rPr>
        <w:t xml:space="preserve"> were committed by the </w:t>
      </w:r>
      <w:r w:rsidR="00C06E3B" w:rsidRPr="00E00900">
        <w:rPr>
          <w:rFonts w:ascii="Bookman Old Style" w:hAnsi="Bookman Old Style"/>
          <w:b/>
          <w:sz w:val="28"/>
          <w:szCs w:val="28"/>
          <w:u w:val="single"/>
        </w:rPr>
        <w:t>1st Respondent</w:t>
      </w:r>
      <w:r w:rsidRPr="00E00900">
        <w:rPr>
          <w:rFonts w:ascii="Bookman Old Style" w:hAnsi="Bookman Old Style"/>
          <w:b/>
          <w:sz w:val="28"/>
          <w:szCs w:val="28"/>
          <w:u w:val="single"/>
        </w:rPr>
        <w:t xml:space="preserve"> personally, or by his agents with his knowledge and consent or approval.</w:t>
      </w:r>
    </w:p>
    <w:p w:rsidR="00437D9D" w:rsidRPr="00E00900" w:rsidRDefault="00D614C9" w:rsidP="001B6CE9">
      <w:pPr>
        <w:spacing w:before="240" w:after="240" w:line="360" w:lineRule="auto"/>
        <w:ind w:left="-180"/>
        <w:jc w:val="both"/>
        <w:rPr>
          <w:rFonts w:ascii="Bookman Old Style" w:hAnsi="Bookman Old Style"/>
          <w:sz w:val="28"/>
          <w:szCs w:val="28"/>
        </w:rPr>
      </w:pPr>
      <w:r w:rsidRPr="00E00900">
        <w:rPr>
          <w:rFonts w:ascii="Bookman Old Style" w:hAnsi="Bookman Old Style"/>
          <w:b/>
          <w:sz w:val="28"/>
          <w:szCs w:val="28"/>
        </w:rPr>
        <w:t>Section</w:t>
      </w:r>
      <w:r w:rsidR="00437D9D" w:rsidRPr="00E00900">
        <w:rPr>
          <w:rFonts w:ascii="Bookman Old Style" w:hAnsi="Bookman Old Style"/>
          <w:b/>
          <w:sz w:val="28"/>
          <w:szCs w:val="28"/>
        </w:rPr>
        <w:t xml:space="preserve"> 59 (6) (c) of the PEA </w:t>
      </w:r>
      <w:r w:rsidR="00437D9D" w:rsidRPr="00E00900">
        <w:rPr>
          <w:rFonts w:ascii="Bookman Old Style" w:hAnsi="Bookman Old Style"/>
          <w:sz w:val="28"/>
          <w:szCs w:val="28"/>
        </w:rPr>
        <w:t xml:space="preserve">provides that the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of a </w:t>
      </w:r>
      <w:r w:rsidR="007325FE" w:rsidRPr="00E00900">
        <w:rPr>
          <w:rFonts w:ascii="Bookman Old Style" w:hAnsi="Bookman Old Style"/>
          <w:sz w:val="28"/>
          <w:szCs w:val="28"/>
        </w:rPr>
        <w:t>candidate</w:t>
      </w:r>
      <w:r w:rsidR="00437D9D" w:rsidRPr="00E00900">
        <w:rPr>
          <w:rFonts w:ascii="Bookman Old Style" w:hAnsi="Bookman Old Style"/>
          <w:sz w:val="28"/>
          <w:szCs w:val="28"/>
        </w:rPr>
        <w:t xml:space="preserve"> as President shall be annulled if it is proved to the satisfaction of the </w:t>
      </w:r>
      <w:r w:rsidR="00CA3C5A" w:rsidRPr="00E00900">
        <w:rPr>
          <w:rFonts w:ascii="Bookman Old Style" w:hAnsi="Bookman Old Style"/>
          <w:sz w:val="28"/>
          <w:szCs w:val="28"/>
        </w:rPr>
        <w:t>Court</w:t>
      </w:r>
      <w:r w:rsidR="00437D9D" w:rsidRPr="00E00900">
        <w:rPr>
          <w:rFonts w:ascii="Bookman Old Style" w:hAnsi="Bookman Old Style"/>
          <w:sz w:val="28"/>
          <w:szCs w:val="28"/>
        </w:rPr>
        <w:t xml:space="preserve"> that an offence under this Act was committed in connection with the </w:t>
      </w:r>
      <w:r w:rsidR="009873FE" w:rsidRPr="00E00900">
        <w:rPr>
          <w:rFonts w:ascii="Bookman Old Style" w:hAnsi="Bookman Old Style"/>
          <w:sz w:val="28"/>
          <w:szCs w:val="28"/>
        </w:rPr>
        <w:t>election</w:t>
      </w:r>
      <w:r w:rsidR="00437D9D" w:rsidRPr="00E00900">
        <w:rPr>
          <w:rFonts w:ascii="Bookman Old Style" w:hAnsi="Bookman Old Style"/>
          <w:sz w:val="28"/>
          <w:szCs w:val="28"/>
        </w:rPr>
        <w:t xml:space="preserve"> by the </w:t>
      </w:r>
      <w:r w:rsidR="007325FE" w:rsidRPr="00E00900">
        <w:rPr>
          <w:rFonts w:ascii="Bookman Old Style" w:hAnsi="Bookman Old Style"/>
          <w:sz w:val="28"/>
          <w:szCs w:val="28"/>
        </w:rPr>
        <w:t>candidate</w:t>
      </w:r>
      <w:r w:rsidR="00437D9D" w:rsidRPr="00E00900">
        <w:rPr>
          <w:rFonts w:ascii="Bookman Old Style" w:hAnsi="Bookman Old Style"/>
          <w:sz w:val="28"/>
          <w:szCs w:val="28"/>
        </w:rPr>
        <w:t xml:space="preserve"> personally or with his or her knowledge and consent or approval.</w:t>
      </w:r>
    </w:p>
    <w:p w:rsidR="00AE5251" w:rsidRPr="00E00900" w:rsidRDefault="00E40BDD" w:rsidP="001B6CE9">
      <w:pPr>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 xml:space="preserve">As earlier stated, for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to be satisfied that an electoral offence/illegal practice was committed</w:t>
      </w:r>
      <w:r w:rsidR="00F35E10" w:rsidRPr="00E00900">
        <w:rPr>
          <w:rFonts w:ascii="Bookman Old Style" w:hAnsi="Bookman Old Style"/>
          <w:sz w:val="28"/>
          <w:szCs w:val="28"/>
        </w:rPr>
        <w:t>,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must prove the alle</w:t>
      </w:r>
      <w:r w:rsidR="00AE5251" w:rsidRPr="00E00900">
        <w:rPr>
          <w:rFonts w:ascii="Bookman Old Style" w:hAnsi="Bookman Old Style"/>
          <w:sz w:val="28"/>
          <w:szCs w:val="28"/>
        </w:rPr>
        <w:t>gation beyond reasonable doubt.</w:t>
      </w:r>
    </w:p>
    <w:p w:rsidR="00AE5251" w:rsidRPr="00E00900" w:rsidRDefault="005D3853" w:rsidP="001B6CE9">
      <w:pPr>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The</w:t>
      </w:r>
      <w:r w:rsidR="00D06545"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alleged </w:t>
      </w:r>
      <w:r w:rsidR="00607472" w:rsidRPr="00E00900">
        <w:rPr>
          <w:rFonts w:ascii="Bookman Old Style" w:hAnsi="Bookman Old Style"/>
          <w:sz w:val="28"/>
          <w:szCs w:val="28"/>
        </w:rPr>
        <w:t xml:space="preserve">a total of </w:t>
      </w:r>
      <w:r w:rsidR="005B76F9" w:rsidRPr="00E00900">
        <w:rPr>
          <w:rFonts w:ascii="Bookman Old Style" w:hAnsi="Bookman Old Style"/>
          <w:sz w:val="28"/>
          <w:szCs w:val="28"/>
        </w:rPr>
        <w:t>7</w:t>
      </w:r>
      <w:r w:rsidR="00607472" w:rsidRPr="00E00900">
        <w:rPr>
          <w:rFonts w:ascii="Bookman Old Style" w:hAnsi="Bookman Old Style"/>
          <w:sz w:val="28"/>
          <w:szCs w:val="28"/>
        </w:rPr>
        <w:t xml:space="preserve"> electoral </w:t>
      </w:r>
      <w:r w:rsidRPr="00E00900">
        <w:rPr>
          <w:rFonts w:ascii="Bookman Old Style" w:hAnsi="Bookman Old Style"/>
          <w:sz w:val="28"/>
          <w:szCs w:val="28"/>
        </w:rPr>
        <w:t xml:space="preserve">offences by the </w:t>
      </w:r>
      <w:r w:rsidR="00414C1A" w:rsidRPr="00E00900">
        <w:rPr>
          <w:rFonts w:ascii="Bookman Old Style" w:hAnsi="Bookman Old Style"/>
          <w:sz w:val="28"/>
          <w:szCs w:val="28"/>
        </w:rPr>
        <w:t>1st Respondent</w:t>
      </w:r>
      <w:r w:rsidRPr="00E00900">
        <w:rPr>
          <w:rFonts w:ascii="Bookman Old Style" w:hAnsi="Bookman Old Style"/>
          <w:sz w:val="28"/>
          <w:szCs w:val="28"/>
        </w:rPr>
        <w:t xml:space="preserve"> and/or his agents.</w:t>
      </w:r>
      <w:r w:rsidR="00607472" w:rsidRPr="00E00900">
        <w:rPr>
          <w:rFonts w:ascii="Bookman Old Style" w:hAnsi="Bookman Old Style"/>
          <w:sz w:val="28"/>
          <w:szCs w:val="28"/>
        </w:rPr>
        <w:t xml:space="preserve"> However two of the offences were abandoned by</w:t>
      </w:r>
      <w:r w:rsidR="00F35E1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607472" w:rsidRPr="00E00900">
        <w:rPr>
          <w:rFonts w:ascii="Bookman Old Style" w:hAnsi="Bookman Old Style"/>
          <w:sz w:val="28"/>
          <w:szCs w:val="28"/>
        </w:rPr>
        <w:t>’s counsel during the oral submission</w:t>
      </w:r>
      <w:r w:rsidR="00B76871" w:rsidRPr="00E00900">
        <w:rPr>
          <w:rFonts w:ascii="Bookman Old Style" w:hAnsi="Bookman Old Style"/>
          <w:sz w:val="28"/>
          <w:szCs w:val="28"/>
        </w:rPr>
        <w:t>s</w:t>
      </w:r>
      <w:r w:rsidR="00607472" w:rsidRPr="00E00900">
        <w:rPr>
          <w:rFonts w:ascii="Bookman Old Style" w:hAnsi="Bookman Old Style"/>
          <w:sz w:val="28"/>
          <w:szCs w:val="28"/>
        </w:rPr>
        <w:t xml:space="preserve">. </w:t>
      </w:r>
      <w:r w:rsidR="006514F7" w:rsidRPr="00E00900">
        <w:rPr>
          <w:rFonts w:ascii="Bookman Old Style" w:hAnsi="Bookman Old Style"/>
          <w:sz w:val="28"/>
          <w:szCs w:val="28"/>
        </w:rPr>
        <w:t xml:space="preserve"> </w:t>
      </w:r>
      <w:r w:rsidR="00607472" w:rsidRPr="00E00900">
        <w:rPr>
          <w:rFonts w:ascii="Bookman Old Style" w:hAnsi="Bookman Old Style"/>
          <w:sz w:val="28"/>
          <w:szCs w:val="28"/>
        </w:rPr>
        <w:t xml:space="preserve">These were the allegation that while campaigning in Busoga Region the </w:t>
      </w:r>
      <w:r w:rsidR="00C06E3B" w:rsidRPr="00E00900">
        <w:rPr>
          <w:rFonts w:ascii="Bookman Old Style" w:hAnsi="Bookman Old Style"/>
          <w:sz w:val="28"/>
          <w:szCs w:val="28"/>
        </w:rPr>
        <w:t>1st Respondent</w:t>
      </w:r>
      <w:r w:rsidR="00C57CF0" w:rsidRPr="00E00900">
        <w:rPr>
          <w:rFonts w:ascii="Bookman Old Style" w:hAnsi="Bookman Old Style"/>
          <w:sz w:val="28"/>
          <w:szCs w:val="28"/>
        </w:rPr>
        <w:t xml:space="preserve"> gave </w:t>
      </w:r>
      <w:r w:rsidR="00607472" w:rsidRPr="00E00900">
        <w:rPr>
          <w:rFonts w:ascii="Bookman Old Style" w:hAnsi="Bookman Old Style"/>
          <w:sz w:val="28"/>
          <w:szCs w:val="28"/>
        </w:rPr>
        <w:t xml:space="preserve">500 hectares of a Forest Reserve to voters with a view of inducing them to vote for him thereby contravening </w:t>
      </w:r>
      <w:r w:rsidR="00D614C9" w:rsidRPr="00E00900">
        <w:rPr>
          <w:rFonts w:ascii="Bookman Old Style" w:hAnsi="Bookman Old Style"/>
          <w:sz w:val="28"/>
          <w:szCs w:val="28"/>
        </w:rPr>
        <w:t>Section</w:t>
      </w:r>
      <w:r w:rsidR="00607472" w:rsidRPr="00E00900">
        <w:rPr>
          <w:rFonts w:ascii="Bookman Old Style" w:hAnsi="Bookman Old Style"/>
          <w:sz w:val="28"/>
          <w:szCs w:val="28"/>
        </w:rPr>
        <w:t xml:space="preserve"> 64 of the PEA </w:t>
      </w:r>
      <w:r w:rsidR="00C57CF0" w:rsidRPr="00E00900">
        <w:rPr>
          <w:rFonts w:ascii="Bookman Old Style" w:hAnsi="Bookman Old Style"/>
          <w:sz w:val="28"/>
          <w:szCs w:val="28"/>
        </w:rPr>
        <w:t xml:space="preserve">which creates the offence of bribery </w:t>
      </w:r>
      <w:r w:rsidR="00607472" w:rsidRPr="00E00900">
        <w:rPr>
          <w:rFonts w:ascii="Bookman Old Style" w:hAnsi="Bookman Old Style"/>
          <w:sz w:val="28"/>
          <w:szCs w:val="28"/>
        </w:rPr>
        <w:t>and the allegation that contrar</w:t>
      </w:r>
      <w:r w:rsidR="00C57CF0" w:rsidRPr="00E00900">
        <w:rPr>
          <w:rFonts w:ascii="Bookman Old Style" w:hAnsi="Bookman Old Style"/>
          <w:sz w:val="28"/>
          <w:szCs w:val="28"/>
        </w:rPr>
        <w:t xml:space="preserve">y to </w:t>
      </w:r>
      <w:r w:rsidR="00D614C9" w:rsidRPr="00E00900">
        <w:rPr>
          <w:rFonts w:ascii="Bookman Old Style" w:hAnsi="Bookman Old Style"/>
          <w:sz w:val="28"/>
          <w:szCs w:val="28"/>
        </w:rPr>
        <w:t>Section</w:t>
      </w:r>
      <w:r w:rsidR="00C57CF0" w:rsidRPr="00E00900">
        <w:rPr>
          <w:rFonts w:ascii="Bookman Old Style" w:hAnsi="Bookman Old Style"/>
          <w:sz w:val="28"/>
          <w:szCs w:val="28"/>
        </w:rPr>
        <w:t xml:space="preserve"> 69 of </w:t>
      </w:r>
      <w:r w:rsidR="00607472" w:rsidRPr="00E00900">
        <w:rPr>
          <w:rFonts w:ascii="Bookman Old Style" w:hAnsi="Bookman Old Style"/>
          <w:sz w:val="28"/>
          <w:szCs w:val="28"/>
        </w:rPr>
        <w:lastRenderedPageBreak/>
        <w:t>the PEA</w:t>
      </w:r>
      <w:r w:rsidR="00C57CF0" w:rsidRPr="00E00900">
        <w:rPr>
          <w:rFonts w:ascii="Bookman Old Style" w:hAnsi="Bookman Old Style"/>
          <w:sz w:val="28"/>
          <w:szCs w:val="28"/>
        </w:rPr>
        <w:t xml:space="preserve"> which makes it an offence for a person to make false statements concerning the character of </w:t>
      </w:r>
      <w:r w:rsidR="007325FE" w:rsidRPr="00E00900">
        <w:rPr>
          <w:rFonts w:ascii="Bookman Old Style" w:hAnsi="Bookman Old Style"/>
          <w:sz w:val="28"/>
          <w:szCs w:val="28"/>
        </w:rPr>
        <w:t>candidate</w:t>
      </w:r>
      <w:r w:rsidR="00C57CF0" w:rsidRPr="00E00900">
        <w:rPr>
          <w:rFonts w:ascii="Bookman Old Style" w:hAnsi="Bookman Old Style"/>
          <w:sz w:val="28"/>
          <w:szCs w:val="28"/>
        </w:rPr>
        <w:t>s</w:t>
      </w:r>
      <w:r w:rsidR="00607472" w:rsidRPr="00E00900">
        <w:rPr>
          <w:rFonts w:ascii="Bookman Old Style" w:hAnsi="Bookman Old Style"/>
          <w:sz w:val="28"/>
          <w:szCs w:val="28"/>
        </w:rPr>
        <w:t xml:space="preserve">, the </w:t>
      </w:r>
      <w:r w:rsidR="00414C1A" w:rsidRPr="00E00900">
        <w:rPr>
          <w:rFonts w:ascii="Bookman Old Style" w:hAnsi="Bookman Old Style"/>
          <w:sz w:val="28"/>
          <w:szCs w:val="28"/>
        </w:rPr>
        <w:t>1st Respondent</w:t>
      </w:r>
      <w:r w:rsidR="00607472" w:rsidRPr="00E00900">
        <w:rPr>
          <w:rFonts w:ascii="Bookman Old Style" w:hAnsi="Bookman Old Style"/>
          <w:sz w:val="28"/>
          <w:szCs w:val="28"/>
        </w:rPr>
        <w:t xml:space="preserve"> had referred to </w:t>
      </w:r>
      <w:r w:rsidR="00734038" w:rsidRPr="00E00900">
        <w:rPr>
          <w:rFonts w:ascii="Bookman Old Style" w:hAnsi="Bookman Old Style"/>
          <w:sz w:val="28"/>
          <w:szCs w:val="28"/>
        </w:rPr>
        <w:t xml:space="preserve">the Petitioner and </w:t>
      </w:r>
      <w:r w:rsidR="00607472" w:rsidRPr="00E00900">
        <w:rPr>
          <w:rFonts w:ascii="Bookman Old Style" w:hAnsi="Bookman Old Style"/>
          <w:sz w:val="28"/>
          <w:szCs w:val="28"/>
        </w:rPr>
        <w:t xml:space="preserve">Kizza Besigye as </w:t>
      </w:r>
      <w:r w:rsidR="00734038" w:rsidRPr="00E00900">
        <w:rPr>
          <w:rFonts w:ascii="Bookman Old Style" w:hAnsi="Bookman Old Style"/>
          <w:sz w:val="28"/>
          <w:szCs w:val="28"/>
        </w:rPr>
        <w:t xml:space="preserve">wolves and the Petitioner’s </w:t>
      </w:r>
      <w:r w:rsidR="00607472" w:rsidRPr="00E00900">
        <w:rPr>
          <w:rFonts w:ascii="Bookman Old Style" w:hAnsi="Bookman Old Style"/>
          <w:sz w:val="28"/>
          <w:szCs w:val="28"/>
        </w:rPr>
        <w:t>supporters as mad.</w:t>
      </w:r>
    </w:p>
    <w:p w:rsidR="005D3853" w:rsidRPr="00E00900" w:rsidRDefault="005D3853" w:rsidP="001B6CE9">
      <w:pPr>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 xml:space="preserve">We have discussed </w:t>
      </w:r>
      <w:r w:rsidR="003F1F88" w:rsidRPr="00E00900">
        <w:rPr>
          <w:rFonts w:ascii="Bookman Old Style" w:hAnsi="Bookman Old Style"/>
          <w:sz w:val="28"/>
          <w:szCs w:val="28"/>
        </w:rPr>
        <w:t>each</w:t>
      </w:r>
      <w:r w:rsidRPr="00E00900">
        <w:rPr>
          <w:rFonts w:ascii="Bookman Old Style" w:hAnsi="Bookman Old Style"/>
          <w:sz w:val="28"/>
          <w:szCs w:val="28"/>
        </w:rPr>
        <w:t xml:space="preserve"> </w:t>
      </w:r>
      <w:r w:rsidR="00F55721" w:rsidRPr="00E00900">
        <w:rPr>
          <w:rFonts w:ascii="Bookman Old Style" w:hAnsi="Bookman Old Style"/>
          <w:sz w:val="28"/>
          <w:szCs w:val="28"/>
        </w:rPr>
        <w:t xml:space="preserve">of the remaining </w:t>
      </w:r>
      <w:r w:rsidR="00B76871" w:rsidRPr="00E00900">
        <w:rPr>
          <w:rFonts w:ascii="Bookman Old Style" w:hAnsi="Bookman Old Style"/>
          <w:sz w:val="28"/>
          <w:szCs w:val="28"/>
        </w:rPr>
        <w:t xml:space="preserve">(5) </w:t>
      </w:r>
      <w:r w:rsidRPr="00E00900">
        <w:rPr>
          <w:rFonts w:ascii="Bookman Old Style" w:hAnsi="Bookman Old Style"/>
          <w:sz w:val="28"/>
          <w:szCs w:val="28"/>
        </w:rPr>
        <w:t>allegation</w:t>
      </w:r>
      <w:r w:rsidR="00F55721" w:rsidRPr="00E00900">
        <w:rPr>
          <w:rFonts w:ascii="Bookman Old Style" w:hAnsi="Bookman Old Style"/>
          <w:sz w:val="28"/>
          <w:szCs w:val="28"/>
        </w:rPr>
        <w:t>s</w:t>
      </w:r>
      <w:r w:rsidRPr="00E00900">
        <w:rPr>
          <w:rFonts w:ascii="Bookman Old Style" w:hAnsi="Bookman Old Style"/>
          <w:sz w:val="28"/>
          <w:szCs w:val="28"/>
        </w:rPr>
        <w:t xml:space="preserve"> and made specific findings.</w:t>
      </w:r>
      <w:r w:rsidR="00360FED" w:rsidRPr="00E00900">
        <w:rPr>
          <w:rFonts w:ascii="Bookman Old Style" w:hAnsi="Bookman Old Style"/>
          <w:sz w:val="28"/>
          <w:szCs w:val="28"/>
        </w:rPr>
        <w:t xml:space="preserve"> In his affidavit in reply the </w:t>
      </w:r>
      <w:r w:rsidR="00C06E3B" w:rsidRPr="00E00900">
        <w:rPr>
          <w:rFonts w:ascii="Bookman Old Style" w:hAnsi="Bookman Old Style"/>
          <w:sz w:val="28"/>
          <w:szCs w:val="28"/>
        </w:rPr>
        <w:t>1st Respondent</w:t>
      </w:r>
      <w:r w:rsidR="00360FED" w:rsidRPr="00E00900">
        <w:rPr>
          <w:rFonts w:ascii="Bookman Old Style" w:hAnsi="Bookman Old Style"/>
          <w:sz w:val="28"/>
          <w:szCs w:val="28"/>
        </w:rPr>
        <w:t xml:space="preserve"> denied all the allegations. He stated that he knew that no illegal practices and or offences as alleged in the amended </w:t>
      </w:r>
      <w:r w:rsidR="005C2860" w:rsidRPr="00E00900">
        <w:rPr>
          <w:rFonts w:ascii="Bookman Old Style" w:hAnsi="Bookman Old Style"/>
          <w:sz w:val="28"/>
          <w:szCs w:val="28"/>
        </w:rPr>
        <w:t>p</w:t>
      </w:r>
      <w:r w:rsidR="00C06E3B" w:rsidRPr="00E00900">
        <w:rPr>
          <w:rFonts w:ascii="Bookman Old Style" w:hAnsi="Bookman Old Style"/>
          <w:sz w:val="28"/>
          <w:szCs w:val="28"/>
        </w:rPr>
        <w:t>etition</w:t>
      </w:r>
      <w:r w:rsidR="00360FED" w:rsidRPr="00E00900">
        <w:rPr>
          <w:rFonts w:ascii="Bookman Old Style" w:hAnsi="Bookman Old Style"/>
          <w:sz w:val="28"/>
          <w:szCs w:val="28"/>
        </w:rPr>
        <w:t xml:space="preserve"> and the affidavits in support were committed by him personally or with his knowledge, co</w:t>
      </w:r>
      <w:r w:rsidR="00C16B26" w:rsidRPr="00E00900">
        <w:rPr>
          <w:rFonts w:ascii="Bookman Old Style" w:hAnsi="Bookman Old Style"/>
          <w:sz w:val="28"/>
          <w:szCs w:val="28"/>
        </w:rPr>
        <w:t xml:space="preserve">nsent or approval.  </w:t>
      </w:r>
    </w:p>
    <w:p w:rsidR="0019640F" w:rsidRPr="00E00900" w:rsidRDefault="005D3853" w:rsidP="001B6CE9">
      <w:pPr>
        <w:numPr>
          <w:ilvl w:val="0"/>
          <w:numId w:val="28"/>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Bribery</w:t>
      </w:r>
      <w:r w:rsidR="0019640F" w:rsidRPr="00E00900">
        <w:rPr>
          <w:rFonts w:ascii="Bookman Old Style" w:hAnsi="Bookman Old Style"/>
          <w:b/>
          <w:sz w:val="28"/>
          <w:szCs w:val="28"/>
        </w:rPr>
        <w:t xml:space="preserve">: </w:t>
      </w:r>
    </w:p>
    <w:p w:rsidR="0019640F" w:rsidRPr="00E00900" w:rsidRDefault="0019640F" w:rsidP="001B6CE9">
      <w:pPr>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 xml:space="preserve">The offence of bribery is dealt with by </w:t>
      </w:r>
      <w:r w:rsidR="00D614C9" w:rsidRPr="00E00900">
        <w:rPr>
          <w:rFonts w:ascii="Bookman Old Style" w:hAnsi="Bookman Old Style"/>
          <w:b/>
          <w:sz w:val="28"/>
          <w:szCs w:val="28"/>
        </w:rPr>
        <w:t>Section</w:t>
      </w:r>
      <w:r w:rsidR="00357091" w:rsidRPr="00E00900">
        <w:rPr>
          <w:rFonts w:ascii="Bookman Old Style" w:hAnsi="Bookman Old Style"/>
          <w:b/>
          <w:sz w:val="28"/>
          <w:szCs w:val="28"/>
        </w:rPr>
        <w:t xml:space="preserve"> 64 of the </w:t>
      </w:r>
      <w:r w:rsidR="00666097" w:rsidRPr="00E00900">
        <w:rPr>
          <w:rFonts w:ascii="Bookman Old Style" w:hAnsi="Bookman Old Style"/>
          <w:b/>
          <w:sz w:val="28"/>
          <w:szCs w:val="28"/>
        </w:rPr>
        <w:t>PEA</w:t>
      </w:r>
      <w:r w:rsidRPr="00E00900">
        <w:rPr>
          <w:rFonts w:ascii="Bookman Old Style" w:hAnsi="Bookman Old Style"/>
          <w:b/>
          <w:sz w:val="28"/>
          <w:szCs w:val="28"/>
        </w:rPr>
        <w:t xml:space="preserve"> </w:t>
      </w:r>
      <w:r w:rsidRPr="00E00900">
        <w:rPr>
          <w:rFonts w:ascii="Bookman Old Style" w:hAnsi="Bookman Old Style"/>
          <w:sz w:val="28"/>
          <w:szCs w:val="28"/>
        </w:rPr>
        <w:t>and we</w:t>
      </w:r>
      <w:r w:rsidR="00A367DA" w:rsidRPr="00E00900">
        <w:rPr>
          <w:rFonts w:ascii="Bookman Old Style" w:hAnsi="Bookman Old Style"/>
          <w:sz w:val="28"/>
          <w:szCs w:val="28"/>
        </w:rPr>
        <w:t xml:space="preserve"> have herein reproduced the subs</w:t>
      </w:r>
      <w:r w:rsidR="00D614C9" w:rsidRPr="00E00900">
        <w:rPr>
          <w:rFonts w:ascii="Bookman Old Style" w:hAnsi="Bookman Old Style"/>
          <w:sz w:val="28"/>
          <w:szCs w:val="28"/>
        </w:rPr>
        <w:t>ection</w:t>
      </w:r>
      <w:r w:rsidRPr="00E00900">
        <w:rPr>
          <w:rFonts w:ascii="Bookman Old Style" w:hAnsi="Bookman Old Style"/>
          <w:sz w:val="28"/>
          <w:szCs w:val="28"/>
        </w:rPr>
        <w:t>s which are relevant to the allegations made by</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p>
    <w:p w:rsidR="00357091" w:rsidRPr="00E00900" w:rsidRDefault="00D614C9" w:rsidP="001B6CE9">
      <w:pPr>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Section</w:t>
      </w:r>
      <w:r w:rsidR="00357091" w:rsidRPr="00E00900">
        <w:rPr>
          <w:rFonts w:ascii="Bookman Old Style" w:hAnsi="Bookman Old Style"/>
          <w:sz w:val="28"/>
          <w:szCs w:val="28"/>
        </w:rPr>
        <w:t xml:space="preserve"> 64 (1) provides that</w:t>
      </w:r>
      <w:r w:rsidR="00357091" w:rsidRPr="00E00900">
        <w:rPr>
          <w:rFonts w:ascii="Bookman Old Style" w:hAnsi="Bookman Old Style"/>
          <w:b/>
          <w:sz w:val="28"/>
          <w:szCs w:val="28"/>
        </w:rPr>
        <w:t>:</w:t>
      </w:r>
    </w:p>
    <w:p w:rsidR="00D0070C" w:rsidRPr="00E00900" w:rsidRDefault="00E40BDD" w:rsidP="001B6CE9">
      <w:pPr>
        <w:spacing w:before="240" w:after="240" w:line="360" w:lineRule="auto"/>
        <w:ind w:left="720" w:right="720"/>
        <w:jc w:val="both"/>
        <w:rPr>
          <w:rFonts w:ascii="Bookman Old Style" w:hAnsi="Bookman Old Style"/>
          <w:sz w:val="28"/>
          <w:szCs w:val="28"/>
        </w:rPr>
      </w:pPr>
      <w:r w:rsidRPr="00E00900">
        <w:rPr>
          <w:rFonts w:ascii="Bookman Old Style" w:hAnsi="Bookman Old Style"/>
          <w:b/>
          <w:sz w:val="28"/>
          <w:szCs w:val="28"/>
        </w:rPr>
        <w:t xml:space="preserve">A person who either before or during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with intent either directly or indirectly to influence another person to vote or to refrain from voting for any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gives or provides or causes to be given or provides any money gift or other consideration to that other person, commits the offence of bribery and is liable on conviction to a fine not exceeding seventy two currency </w:t>
      </w:r>
      <w:r w:rsidRPr="00E00900">
        <w:rPr>
          <w:rFonts w:ascii="Bookman Old Style" w:hAnsi="Bookman Old Style"/>
          <w:b/>
          <w:sz w:val="28"/>
          <w:szCs w:val="28"/>
        </w:rPr>
        <w:lastRenderedPageBreak/>
        <w:t>points or imprisonment not exceeding three years or both</w:t>
      </w:r>
      <w:r w:rsidR="006F01E5" w:rsidRPr="00E00900">
        <w:rPr>
          <w:rFonts w:ascii="Bookman Old Style" w:hAnsi="Bookman Old Style"/>
          <w:sz w:val="28"/>
          <w:szCs w:val="28"/>
        </w:rPr>
        <w:t>.</w:t>
      </w:r>
      <w:r w:rsidRPr="00E00900">
        <w:rPr>
          <w:rFonts w:ascii="Bookman Old Style" w:hAnsi="Bookman Old Style"/>
          <w:sz w:val="28"/>
          <w:szCs w:val="28"/>
        </w:rPr>
        <w:t xml:space="preserve"> </w:t>
      </w:r>
    </w:p>
    <w:p w:rsidR="00D0070C" w:rsidRPr="00E00900" w:rsidRDefault="00D614C9" w:rsidP="001B6CE9">
      <w:pPr>
        <w:spacing w:before="240" w:after="240" w:line="360" w:lineRule="auto"/>
        <w:ind w:right="720"/>
        <w:jc w:val="both"/>
        <w:rPr>
          <w:rFonts w:ascii="Bookman Old Style" w:hAnsi="Bookman Old Style"/>
          <w:sz w:val="28"/>
          <w:szCs w:val="28"/>
        </w:rPr>
      </w:pPr>
      <w:r w:rsidRPr="00E00900">
        <w:rPr>
          <w:rFonts w:ascii="Bookman Old Style" w:hAnsi="Bookman Old Style"/>
          <w:sz w:val="28"/>
          <w:szCs w:val="28"/>
        </w:rPr>
        <w:t>Section</w:t>
      </w:r>
      <w:r w:rsidR="00D0070C" w:rsidRPr="00E00900">
        <w:rPr>
          <w:rFonts w:ascii="Bookman Old Style" w:hAnsi="Bookman Old Style"/>
          <w:sz w:val="28"/>
          <w:szCs w:val="28"/>
        </w:rPr>
        <w:t xml:space="preserve"> 64 (2) …………………………………………………</w:t>
      </w:r>
    </w:p>
    <w:p w:rsidR="00357091"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w:t>
      </w:r>
      <w:r w:rsidR="00D0070C" w:rsidRPr="00E00900">
        <w:rPr>
          <w:rFonts w:ascii="Bookman Old Style" w:hAnsi="Bookman Old Style"/>
          <w:sz w:val="28"/>
          <w:szCs w:val="28"/>
        </w:rPr>
        <w:t xml:space="preserve"> </w:t>
      </w:r>
      <w:r w:rsidR="00357091" w:rsidRPr="00E00900">
        <w:rPr>
          <w:rFonts w:ascii="Bookman Old Style" w:hAnsi="Bookman Old Style"/>
          <w:sz w:val="28"/>
          <w:szCs w:val="28"/>
        </w:rPr>
        <w:t>64 (3) creates an exception to the general rule and states that:</w:t>
      </w:r>
    </w:p>
    <w:p w:rsidR="0019640F" w:rsidRPr="00E00900" w:rsidRDefault="007F0A5B"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Subsection</w:t>
      </w:r>
      <w:r w:rsidR="00357091" w:rsidRPr="00E00900">
        <w:rPr>
          <w:rFonts w:ascii="Bookman Old Style" w:hAnsi="Bookman Old Style"/>
          <w:b/>
          <w:sz w:val="28"/>
          <w:szCs w:val="28"/>
        </w:rPr>
        <w:t xml:space="preserve"> (1) does not apply in respect of the provision of refreshment or food</w:t>
      </w:r>
      <w:r w:rsidR="00F432FD" w:rsidRPr="00E00900">
        <w:rPr>
          <w:rFonts w:ascii="Bookman Old Style" w:hAnsi="Bookman Old Style"/>
          <w:b/>
          <w:sz w:val="28"/>
          <w:szCs w:val="28"/>
        </w:rPr>
        <w:t>-</w:t>
      </w:r>
      <w:r w:rsidR="00357091" w:rsidRPr="00E00900">
        <w:rPr>
          <w:rFonts w:ascii="Bookman Old Style" w:hAnsi="Bookman Old Style"/>
          <w:b/>
          <w:sz w:val="28"/>
          <w:szCs w:val="28"/>
        </w:rPr>
        <w:t xml:space="preserve"> </w:t>
      </w:r>
    </w:p>
    <w:p w:rsidR="00F432FD" w:rsidRPr="00E00900" w:rsidRDefault="0019640F" w:rsidP="001B6CE9">
      <w:pPr>
        <w:numPr>
          <w:ilvl w:val="0"/>
          <w:numId w:val="29"/>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offered by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or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’s agent who provides food as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expense at a </w:t>
      </w:r>
      <w:r w:rsidR="007325FE" w:rsidRPr="00E00900">
        <w:rPr>
          <w:rFonts w:ascii="Bookman Old Style" w:hAnsi="Bookman Old Style"/>
          <w:b/>
          <w:sz w:val="28"/>
          <w:szCs w:val="28"/>
        </w:rPr>
        <w:t>candidate</w:t>
      </w:r>
      <w:r w:rsidRPr="00E00900">
        <w:rPr>
          <w:rFonts w:ascii="Bookman Old Style" w:hAnsi="Bookman Old Style"/>
          <w:b/>
          <w:sz w:val="28"/>
          <w:szCs w:val="28"/>
        </w:rPr>
        <w:t>’s campaign planning and organization meeting or</w:t>
      </w:r>
    </w:p>
    <w:p w:rsidR="00F432FD" w:rsidRPr="00E00900" w:rsidRDefault="00FD7EEF" w:rsidP="001B6CE9">
      <w:pPr>
        <w:spacing w:before="240" w:after="240" w:line="360" w:lineRule="auto"/>
        <w:ind w:left="720"/>
        <w:jc w:val="both"/>
        <w:rPr>
          <w:rFonts w:ascii="Bookman Old Style" w:hAnsi="Bookman Old Style"/>
          <w:b/>
          <w:sz w:val="28"/>
          <w:szCs w:val="28"/>
        </w:rPr>
      </w:pPr>
      <w:r w:rsidRPr="00E00900">
        <w:rPr>
          <w:rFonts w:ascii="Bookman Old Style" w:hAnsi="Bookman Old Style"/>
          <w:b/>
          <w:sz w:val="28"/>
          <w:szCs w:val="28"/>
        </w:rPr>
        <w:t xml:space="preserve">(b) </w:t>
      </w:r>
      <w:proofErr w:type="gramStart"/>
      <w:r w:rsidR="00357091" w:rsidRPr="00E00900">
        <w:rPr>
          <w:rFonts w:ascii="Bookman Old Style" w:hAnsi="Bookman Old Style"/>
          <w:b/>
          <w:sz w:val="28"/>
          <w:szCs w:val="28"/>
        </w:rPr>
        <w:t>offered</w:t>
      </w:r>
      <w:proofErr w:type="gramEnd"/>
      <w:r w:rsidR="00357091" w:rsidRPr="00E00900">
        <w:rPr>
          <w:rFonts w:ascii="Bookman Old Style" w:hAnsi="Bookman Old Style"/>
          <w:b/>
          <w:sz w:val="28"/>
          <w:szCs w:val="28"/>
        </w:rPr>
        <w:t xml:space="preserve"> by any person other than a </w:t>
      </w:r>
      <w:r w:rsidR="007325FE" w:rsidRPr="00E00900">
        <w:rPr>
          <w:rFonts w:ascii="Bookman Old Style" w:hAnsi="Bookman Old Style"/>
          <w:b/>
          <w:sz w:val="28"/>
          <w:szCs w:val="28"/>
        </w:rPr>
        <w:t>candidate</w:t>
      </w:r>
      <w:r w:rsidR="00357091" w:rsidRPr="00E00900">
        <w:rPr>
          <w:rFonts w:ascii="Bookman Old Style" w:hAnsi="Bookman Old Style"/>
          <w:b/>
          <w:sz w:val="28"/>
          <w:szCs w:val="28"/>
        </w:rPr>
        <w:t xml:space="preserve"> or a </w:t>
      </w:r>
      <w:r w:rsidR="007325FE" w:rsidRPr="00E00900">
        <w:rPr>
          <w:rFonts w:ascii="Bookman Old Style" w:hAnsi="Bookman Old Style"/>
          <w:b/>
          <w:sz w:val="28"/>
          <w:szCs w:val="28"/>
        </w:rPr>
        <w:t>candidate</w:t>
      </w:r>
      <w:r w:rsidR="00F432FD" w:rsidRPr="00E00900">
        <w:rPr>
          <w:rFonts w:ascii="Bookman Old Style" w:hAnsi="Bookman Old Style"/>
          <w:b/>
          <w:sz w:val="28"/>
          <w:szCs w:val="28"/>
        </w:rPr>
        <w:t>’</w:t>
      </w:r>
      <w:r w:rsidR="005C2860" w:rsidRPr="00E00900">
        <w:rPr>
          <w:rFonts w:ascii="Bookman Old Style" w:hAnsi="Bookman Old Style"/>
          <w:b/>
          <w:sz w:val="28"/>
          <w:szCs w:val="28"/>
        </w:rPr>
        <w:t xml:space="preserve">s agent  </w:t>
      </w:r>
      <w:r w:rsidR="00357091" w:rsidRPr="00E00900">
        <w:rPr>
          <w:rFonts w:ascii="Bookman Old Style" w:hAnsi="Bookman Old Style"/>
          <w:b/>
          <w:sz w:val="28"/>
          <w:szCs w:val="28"/>
        </w:rPr>
        <w:t>who at his or her own expense provides the refreshment</w:t>
      </w:r>
      <w:r w:rsidR="005C2860" w:rsidRPr="00E00900">
        <w:rPr>
          <w:rFonts w:ascii="Bookman Old Style" w:hAnsi="Bookman Old Style"/>
          <w:b/>
          <w:sz w:val="28"/>
          <w:szCs w:val="28"/>
        </w:rPr>
        <w:t>s</w:t>
      </w:r>
      <w:r w:rsidR="00357091" w:rsidRPr="00E00900">
        <w:rPr>
          <w:rFonts w:ascii="Bookman Old Style" w:hAnsi="Bookman Old Style"/>
          <w:b/>
          <w:sz w:val="28"/>
          <w:szCs w:val="28"/>
        </w:rPr>
        <w:t xml:space="preserve"> or food at a </w:t>
      </w:r>
      <w:r w:rsidR="007325FE" w:rsidRPr="00E00900">
        <w:rPr>
          <w:rFonts w:ascii="Bookman Old Style" w:hAnsi="Bookman Old Style"/>
          <w:b/>
          <w:sz w:val="28"/>
          <w:szCs w:val="28"/>
        </w:rPr>
        <w:t>candidate</w:t>
      </w:r>
      <w:r w:rsidR="005C2860" w:rsidRPr="00E00900">
        <w:rPr>
          <w:rFonts w:ascii="Bookman Old Style" w:hAnsi="Bookman Old Style"/>
          <w:b/>
          <w:sz w:val="28"/>
          <w:szCs w:val="28"/>
        </w:rPr>
        <w:t>’</w:t>
      </w:r>
      <w:r w:rsidR="00357091" w:rsidRPr="00E00900">
        <w:rPr>
          <w:rFonts w:ascii="Bookman Old Style" w:hAnsi="Bookman Old Style"/>
          <w:b/>
          <w:sz w:val="28"/>
          <w:szCs w:val="28"/>
        </w:rPr>
        <w:t>s</w:t>
      </w:r>
      <w:r w:rsidR="005C2860" w:rsidRPr="00E00900">
        <w:rPr>
          <w:rFonts w:ascii="Bookman Old Style" w:hAnsi="Bookman Old Style"/>
          <w:b/>
          <w:sz w:val="28"/>
          <w:szCs w:val="28"/>
        </w:rPr>
        <w:t xml:space="preserve"> camp</w:t>
      </w:r>
      <w:r w:rsidR="00357091" w:rsidRPr="00E00900">
        <w:rPr>
          <w:rFonts w:ascii="Bookman Old Style" w:hAnsi="Bookman Old Style"/>
          <w:b/>
          <w:sz w:val="28"/>
          <w:szCs w:val="28"/>
        </w:rPr>
        <w:t>ai</w:t>
      </w:r>
      <w:r w:rsidR="005C2860" w:rsidRPr="00E00900">
        <w:rPr>
          <w:rFonts w:ascii="Bookman Old Style" w:hAnsi="Bookman Old Style"/>
          <w:b/>
          <w:sz w:val="28"/>
          <w:szCs w:val="28"/>
        </w:rPr>
        <w:t>g</w:t>
      </w:r>
      <w:r w:rsidR="00357091" w:rsidRPr="00E00900">
        <w:rPr>
          <w:rFonts w:ascii="Bookman Old Style" w:hAnsi="Bookman Old Style"/>
          <w:b/>
          <w:sz w:val="28"/>
          <w:szCs w:val="28"/>
        </w:rPr>
        <w:t>n planning an</w:t>
      </w:r>
      <w:r w:rsidR="005C2860" w:rsidRPr="00E00900">
        <w:rPr>
          <w:rFonts w:ascii="Bookman Old Style" w:hAnsi="Bookman Old Style"/>
          <w:b/>
          <w:sz w:val="28"/>
          <w:szCs w:val="28"/>
        </w:rPr>
        <w:t>d</w:t>
      </w:r>
      <w:r w:rsidR="00357091" w:rsidRPr="00E00900">
        <w:rPr>
          <w:rFonts w:ascii="Bookman Old Style" w:hAnsi="Bookman Old Style"/>
          <w:b/>
          <w:sz w:val="28"/>
          <w:szCs w:val="28"/>
        </w:rPr>
        <w:t xml:space="preserve"> organization meeting. </w:t>
      </w:r>
    </w:p>
    <w:p w:rsidR="00357091" w:rsidRPr="00E00900" w:rsidRDefault="00F432F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(4) </w:t>
      </w:r>
      <w:r w:rsidR="00D0070C" w:rsidRPr="00E00900">
        <w:rPr>
          <w:rFonts w:ascii="Bookman Old Style" w:hAnsi="Bookman Old Style"/>
          <w:b/>
          <w:sz w:val="28"/>
          <w:szCs w:val="28"/>
        </w:rPr>
        <w:t xml:space="preserve">An offence under </w:t>
      </w:r>
      <w:r w:rsidR="007F0A5B" w:rsidRPr="00E00900">
        <w:rPr>
          <w:rFonts w:ascii="Bookman Old Style" w:hAnsi="Bookman Old Style"/>
          <w:b/>
          <w:sz w:val="28"/>
          <w:szCs w:val="28"/>
        </w:rPr>
        <w:t>subsection</w:t>
      </w:r>
      <w:r w:rsidR="00D0070C" w:rsidRPr="00E00900">
        <w:rPr>
          <w:rFonts w:ascii="Bookman Old Style" w:hAnsi="Bookman Old Style"/>
          <w:b/>
          <w:sz w:val="28"/>
          <w:szCs w:val="28"/>
        </w:rPr>
        <w:t xml:space="preserve"> (1</w:t>
      </w:r>
      <w:r w:rsidR="00357091" w:rsidRPr="00E00900">
        <w:rPr>
          <w:rFonts w:ascii="Bookman Old Style" w:hAnsi="Bookman Old Style"/>
          <w:b/>
          <w:sz w:val="28"/>
          <w:szCs w:val="28"/>
        </w:rPr>
        <w:t xml:space="preserve">) shall be an illegal practice. </w:t>
      </w:r>
    </w:p>
    <w:p w:rsidR="00F432FD" w:rsidRPr="00E00900" w:rsidRDefault="00E6498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(5)……………………………………………………………………</w:t>
      </w:r>
      <w:r w:rsidR="00F432FD" w:rsidRPr="00E00900">
        <w:rPr>
          <w:rFonts w:ascii="Bookman Old Style" w:hAnsi="Bookman Old Style"/>
          <w:sz w:val="28"/>
          <w:szCs w:val="28"/>
        </w:rPr>
        <w:t>…..</w:t>
      </w:r>
    </w:p>
    <w:p w:rsidR="00F432FD" w:rsidRPr="00E00900" w:rsidRDefault="00E6498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(6)…………………………………………………</w:t>
      </w:r>
      <w:r w:rsidR="00F432FD" w:rsidRPr="00E00900">
        <w:rPr>
          <w:rFonts w:ascii="Bookman Old Style" w:hAnsi="Bookman Old Style"/>
          <w:sz w:val="28"/>
          <w:szCs w:val="28"/>
        </w:rPr>
        <w:t>……………………..</w:t>
      </w:r>
    </w:p>
    <w:p w:rsidR="00D269BF" w:rsidRPr="00E00900" w:rsidRDefault="00D269BF"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 reading of </w:t>
      </w:r>
      <w:r w:rsidR="00D614C9" w:rsidRPr="00E00900">
        <w:rPr>
          <w:rFonts w:ascii="Bookman Old Style" w:hAnsi="Bookman Old Style"/>
          <w:sz w:val="28"/>
          <w:szCs w:val="28"/>
        </w:rPr>
        <w:t>Section</w:t>
      </w:r>
      <w:r w:rsidRPr="00E00900">
        <w:rPr>
          <w:rFonts w:ascii="Bookman Old Style" w:hAnsi="Bookman Old Style"/>
          <w:sz w:val="28"/>
          <w:szCs w:val="28"/>
        </w:rPr>
        <w:t xml:space="preserve"> 64 (1) together with </w:t>
      </w:r>
      <w:r w:rsidR="00D614C9" w:rsidRPr="00E00900">
        <w:rPr>
          <w:rFonts w:ascii="Bookman Old Style" w:hAnsi="Bookman Old Style"/>
          <w:sz w:val="28"/>
          <w:szCs w:val="28"/>
        </w:rPr>
        <w:t>Section</w:t>
      </w:r>
      <w:r w:rsidRPr="00E00900">
        <w:rPr>
          <w:rFonts w:ascii="Bookman Old Style" w:hAnsi="Bookman Old Style"/>
          <w:sz w:val="28"/>
          <w:szCs w:val="28"/>
        </w:rPr>
        <w:t xml:space="preserve"> 59 (6) (c) is to the effect that for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to annul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on the basis that a bribe was given with the intention of influencing the voting choice of a voter or voters, the prohibited act must have </w:t>
      </w:r>
      <w:r w:rsidRPr="00E00900">
        <w:rPr>
          <w:rFonts w:ascii="Bookman Old Style" w:hAnsi="Bookman Old Style"/>
          <w:sz w:val="28"/>
          <w:szCs w:val="28"/>
        </w:rPr>
        <w:lastRenderedPageBreak/>
        <w:t xml:space="preserve">been personally committed by the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declared winner or by another person with the consent or approval of the </w:t>
      </w:r>
      <w:r w:rsidR="007325FE" w:rsidRPr="00E00900">
        <w:rPr>
          <w:rFonts w:ascii="Bookman Old Style" w:hAnsi="Bookman Old Style"/>
          <w:sz w:val="28"/>
          <w:szCs w:val="28"/>
        </w:rPr>
        <w:t>candidate</w:t>
      </w:r>
      <w:r w:rsidRPr="00E00900">
        <w:rPr>
          <w:rFonts w:ascii="Bookman Old Style" w:hAnsi="Bookman Old Style"/>
          <w:sz w:val="28"/>
          <w:szCs w:val="28"/>
        </w:rPr>
        <w:t>.</w:t>
      </w:r>
    </w:p>
    <w:p w:rsidR="00437D9D" w:rsidRPr="00E00900" w:rsidRDefault="00437D9D" w:rsidP="001B6CE9">
      <w:pPr>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 xml:space="preserve">The specific allegations </w:t>
      </w:r>
      <w:r w:rsidR="00E40BDD" w:rsidRPr="00E00900">
        <w:rPr>
          <w:rFonts w:ascii="Bookman Old Style" w:hAnsi="Bookman Old Style"/>
          <w:sz w:val="28"/>
          <w:szCs w:val="28"/>
        </w:rPr>
        <w:t xml:space="preserve">of bribery </w:t>
      </w:r>
      <w:r w:rsidRPr="00E00900">
        <w:rPr>
          <w:rFonts w:ascii="Bookman Old Style" w:hAnsi="Bookman Old Style"/>
          <w:sz w:val="28"/>
          <w:szCs w:val="28"/>
        </w:rPr>
        <w:t xml:space="preserve">against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were:</w:t>
      </w:r>
    </w:p>
    <w:p w:rsidR="008C1FBA" w:rsidRPr="00E00900" w:rsidRDefault="00437D9D" w:rsidP="001B6CE9">
      <w:pPr>
        <w:pStyle w:val="ListParagraph"/>
        <w:spacing w:before="240" w:after="240" w:line="360" w:lineRule="auto"/>
        <w:ind w:left="0"/>
        <w:jc w:val="both"/>
        <w:rPr>
          <w:rFonts w:ascii="Bookman Old Style" w:hAnsi="Bookman Old Style"/>
          <w:b/>
          <w:sz w:val="28"/>
          <w:szCs w:val="28"/>
        </w:rPr>
      </w:pPr>
      <w:r w:rsidRPr="00E00900">
        <w:rPr>
          <w:rFonts w:ascii="Bookman Old Style" w:hAnsi="Bookman Old Style"/>
          <w:sz w:val="28"/>
          <w:szCs w:val="28"/>
        </w:rPr>
        <w:t>(i)</w:t>
      </w:r>
      <w:r w:rsidRPr="00E00900">
        <w:rPr>
          <w:rFonts w:ascii="Bookman Old Style" w:hAnsi="Bookman Old Style"/>
          <w:b/>
          <w:sz w:val="28"/>
          <w:szCs w:val="28"/>
        </w:rPr>
        <w:t xml:space="preserve"> That contrary to </w:t>
      </w:r>
      <w:r w:rsidR="00D614C9" w:rsidRPr="00E00900">
        <w:rPr>
          <w:rFonts w:ascii="Bookman Old Style" w:hAnsi="Bookman Old Style"/>
          <w:b/>
          <w:sz w:val="28"/>
          <w:szCs w:val="28"/>
        </w:rPr>
        <w:t>Section</w:t>
      </w:r>
      <w:r w:rsidRPr="00E00900">
        <w:rPr>
          <w:rFonts w:ascii="Bookman Old Style" w:hAnsi="Bookman Old Style"/>
          <w:b/>
          <w:sz w:val="28"/>
          <w:szCs w:val="28"/>
        </w:rPr>
        <w:t xml:space="preserve"> 64 (1) and (4) of the PEA,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and his agents with the knowledge and consent or approval gave a bribe of hoes to the voters of West Nile with intent that they should vote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and to refrain from voting</w:t>
      </w:r>
      <w:r w:rsidR="00C77033" w:rsidRPr="00E00900">
        <w:rPr>
          <w:rFonts w:ascii="Bookman Old Style" w:hAnsi="Bookman Old Style"/>
          <w:b/>
          <w:sz w:val="28"/>
          <w:szCs w:val="28"/>
        </w:rPr>
        <w:t xml:space="preserve"> </w:t>
      </w:r>
      <w:r w:rsidR="00427F6A" w:rsidRPr="00E00900">
        <w:rPr>
          <w:rFonts w:ascii="Bookman Old Style" w:hAnsi="Bookman Old Style"/>
          <w:b/>
          <w:sz w:val="28"/>
          <w:szCs w:val="28"/>
        </w:rPr>
        <w:t>the Petitioner</w:t>
      </w:r>
      <w:r w:rsidRPr="00E00900">
        <w:rPr>
          <w:rFonts w:ascii="Bookman Old Style" w:hAnsi="Bookman Old Style"/>
          <w:b/>
          <w:sz w:val="28"/>
          <w:szCs w:val="28"/>
        </w:rPr>
        <w:t xml:space="preserve"> and other </w:t>
      </w:r>
      <w:r w:rsidR="00C06E3B" w:rsidRPr="00E00900">
        <w:rPr>
          <w:rFonts w:ascii="Bookman Old Style" w:hAnsi="Bookman Old Style"/>
          <w:b/>
          <w:sz w:val="28"/>
          <w:szCs w:val="28"/>
        </w:rPr>
        <w:t xml:space="preserve">Presidential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s. </w:t>
      </w:r>
    </w:p>
    <w:p w:rsidR="00053416" w:rsidRPr="00E00900" w:rsidRDefault="0005341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affidavit supporting the </w:t>
      </w:r>
      <w:r w:rsidR="00C06E3B" w:rsidRPr="00E00900">
        <w:rPr>
          <w:rFonts w:ascii="Bookman Old Style" w:hAnsi="Bookman Old Style"/>
          <w:sz w:val="28"/>
          <w:szCs w:val="28"/>
        </w:rPr>
        <w:t>petition</w:t>
      </w:r>
      <w:r w:rsidR="00F35E10" w:rsidRPr="00E00900">
        <w:rPr>
          <w:rFonts w:ascii="Bookman Old Style" w:hAnsi="Bookman Old Style"/>
          <w:sz w:val="28"/>
          <w:szCs w:val="28"/>
        </w:rPr>
        <w:t>, the</w:t>
      </w:r>
      <w:r w:rsidR="00427F6A" w:rsidRPr="00E00900">
        <w:rPr>
          <w:rFonts w:ascii="Bookman Old Style" w:hAnsi="Bookman Old Style"/>
          <w:sz w:val="28"/>
          <w:szCs w:val="28"/>
        </w:rPr>
        <w:t xml:space="preserve"> Petitioner</w:t>
      </w:r>
      <w:r w:rsidR="00E40BDD" w:rsidRPr="00E00900">
        <w:rPr>
          <w:rFonts w:ascii="Bookman Old Style" w:hAnsi="Bookman Old Style"/>
          <w:sz w:val="28"/>
          <w:szCs w:val="28"/>
        </w:rPr>
        <w:t xml:space="preserve"> repeat</w:t>
      </w:r>
      <w:r w:rsidRPr="00E00900">
        <w:rPr>
          <w:rFonts w:ascii="Bookman Old Style" w:hAnsi="Bookman Old Style"/>
          <w:sz w:val="28"/>
          <w:szCs w:val="28"/>
        </w:rPr>
        <w:t xml:space="preserve">ed </w:t>
      </w:r>
      <w:r w:rsidR="00E40BDD" w:rsidRPr="00E00900">
        <w:rPr>
          <w:rFonts w:ascii="Bookman Old Style" w:hAnsi="Bookman Old Style"/>
          <w:sz w:val="28"/>
          <w:szCs w:val="28"/>
        </w:rPr>
        <w:t xml:space="preserve">the allegation as stated </w:t>
      </w:r>
      <w:r w:rsidR="006E2A63" w:rsidRPr="00E00900">
        <w:rPr>
          <w:rFonts w:ascii="Bookman Old Style" w:hAnsi="Bookman Old Style"/>
          <w:sz w:val="28"/>
          <w:szCs w:val="28"/>
        </w:rPr>
        <w:t>above</w:t>
      </w:r>
      <w:r w:rsidRPr="00E00900">
        <w:rPr>
          <w:rFonts w:ascii="Bookman Old Style" w:hAnsi="Bookman Old Style"/>
          <w:sz w:val="28"/>
          <w:szCs w:val="28"/>
        </w:rPr>
        <w:t>. T</w:t>
      </w:r>
      <w:r w:rsidR="00E40BDD" w:rsidRPr="00E00900">
        <w:rPr>
          <w:rFonts w:ascii="Bookman Old Style" w:hAnsi="Bookman Old Style"/>
          <w:sz w:val="28"/>
          <w:szCs w:val="28"/>
        </w:rPr>
        <w:t>here was no</w:t>
      </w:r>
      <w:r w:rsidRPr="00E00900">
        <w:rPr>
          <w:rFonts w:ascii="Bookman Old Style" w:hAnsi="Bookman Old Style"/>
          <w:sz w:val="28"/>
          <w:szCs w:val="28"/>
        </w:rPr>
        <w:t xml:space="preserve"> other evidence adduced in support of the allegation.</w:t>
      </w:r>
    </w:p>
    <w:p w:rsidR="00E40BDD" w:rsidRPr="00E00900" w:rsidRDefault="0005341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Although</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r w:rsidR="00E40BDD" w:rsidRPr="00E00900">
        <w:rPr>
          <w:rFonts w:ascii="Bookman Old Style" w:hAnsi="Bookman Old Style"/>
          <w:sz w:val="28"/>
          <w:szCs w:val="28"/>
        </w:rPr>
        <w:t>deponed that a video footage w</w:t>
      </w:r>
      <w:r w:rsidRPr="00E00900">
        <w:rPr>
          <w:rFonts w:ascii="Bookman Old Style" w:hAnsi="Bookman Old Style"/>
          <w:sz w:val="28"/>
          <w:szCs w:val="28"/>
        </w:rPr>
        <w:t xml:space="preserve">ould </w:t>
      </w:r>
      <w:r w:rsidR="00E40BDD" w:rsidRPr="00E00900">
        <w:rPr>
          <w:rFonts w:ascii="Bookman Old Style" w:hAnsi="Bookman Old Style"/>
          <w:sz w:val="28"/>
          <w:szCs w:val="28"/>
        </w:rPr>
        <w:t xml:space="preserve">be produced </w:t>
      </w:r>
      <w:r w:rsidRPr="00E00900">
        <w:rPr>
          <w:rFonts w:ascii="Bookman Old Style" w:hAnsi="Bookman Old Style"/>
          <w:sz w:val="28"/>
          <w:szCs w:val="28"/>
        </w:rPr>
        <w:t>to support the allegation, this was not done.</w:t>
      </w:r>
      <w:r w:rsidR="00E40BDD" w:rsidRPr="00E00900">
        <w:rPr>
          <w:rFonts w:ascii="Bookman Old Style" w:hAnsi="Bookman Old Style"/>
          <w:sz w:val="28"/>
          <w:szCs w:val="28"/>
        </w:rPr>
        <w:t xml:space="preserve">  </w:t>
      </w:r>
    </w:p>
    <w:p w:rsidR="00C64741"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reply to the allegation,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deponed that, while he was campaigning in Terego, West Nile, </w:t>
      </w:r>
      <w:r w:rsidR="00C64741" w:rsidRPr="00E00900">
        <w:rPr>
          <w:rFonts w:ascii="Bookman Old Style" w:hAnsi="Bookman Old Style"/>
          <w:sz w:val="28"/>
          <w:szCs w:val="28"/>
        </w:rPr>
        <w:t>he told the people that Government was going to give pupils exercise books, mathematical sets and sanitary pads and that the people would remain with only two tasks.</w:t>
      </w:r>
      <w:r w:rsidR="00C64741" w:rsidRPr="00E00900">
        <w:rPr>
          <w:rFonts w:ascii="Bookman Old Style" w:hAnsi="Bookman Old Style"/>
          <w:b/>
          <w:sz w:val="28"/>
          <w:szCs w:val="28"/>
        </w:rPr>
        <w:t xml:space="preserve"> </w:t>
      </w:r>
      <w:r w:rsidR="00C64741" w:rsidRPr="00E00900">
        <w:rPr>
          <w:rFonts w:ascii="Bookman Old Style" w:hAnsi="Bookman Old Style"/>
          <w:sz w:val="28"/>
          <w:szCs w:val="28"/>
        </w:rPr>
        <w:t xml:space="preserve"> When he asked them if they would manage, they answered that they would manage those tasks if they had hoes.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He </w:t>
      </w:r>
      <w:r w:rsidR="007B0906" w:rsidRPr="00E00900">
        <w:rPr>
          <w:rFonts w:ascii="Bookman Old Style" w:hAnsi="Bookman Old Style"/>
          <w:sz w:val="28"/>
          <w:szCs w:val="28"/>
        </w:rPr>
        <w:t xml:space="preserve">stated that he </w:t>
      </w:r>
      <w:r w:rsidRPr="00E00900">
        <w:rPr>
          <w:rFonts w:ascii="Bookman Old Style" w:hAnsi="Bookman Old Style"/>
          <w:sz w:val="28"/>
          <w:szCs w:val="28"/>
        </w:rPr>
        <w:t>informed them tha</w:t>
      </w:r>
      <w:r w:rsidR="005C2860" w:rsidRPr="00E00900">
        <w:rPr>
          <w:rFonts w:ascii="Bookman Old Style" w:hAnsi="Bookman Old Style"/>
          <w:sz w:val="28"/>
          <w:szCs w:val="28"/>
        </w:rPr>
        <w:t>t there was already an ongoing G</w:t>
      </w:r>
      <w:r w:rsidRPr="00E00900">
        <w:rPr>
          <w:rFonts w:ascii="Bookman Old Style" w:hAnsi="Bookman Old Style"/>
          <w:sz w:val="28"/>
          <w:szCs w:val="28"/>
        </w:rPr>
        <w:t xml:space="preserve">overnment </w:t>
      </w:r>
      <w:r w:rsidR="0055382C" w:rsidRPr="00E00900">
        <w:rPr>
          <w:rFonts w:ascii="Bookman Old Style" w:hAnsi="Bookman Old Style"/>
          <w:sz w:val="28"/>
          <w:szCs w:val="28"/>
        </w:rPr>
        <w:t>programme</w:t>
      </w:r>
      <w:r w:rsidRPr="00E00900">
        <w:rPr>
          <w:rFonts w:ascii="Bookman Old Style" w:hAnsi="Bookman Old Style"/>
          <w:sz w:val="28"/>
          <w:szCs w:val="28"/>
        </w:rPr>
        <w:t xml:space="preserve"> under which hoes were to be distributed to the people of Northern Uganda. He promised to inquire into what had happened to the implementation of the </w:t>
      </w:r>
      <w:r w:rsidR="0055382C" w:rsidRPr="00E00900">
        <w:rPr>
          <w:rFonts w:ascii="Bookman Old Style" w:hAnsi="Bookman Old Style"/>
          <w:sz w:val="28"/>
          <w:szCs w:val="28"/>
        </w:rPr>
        <w:t>programme</w:t>
      </w:r>
      <w:r w:rsidRPr="00E00900">
        <w:rPr>
          <w:rFonts w:ascii="Bookman Old Style" w:hAnsi="Bookman Old Style"/>
          <w:sz w:val="28"/>
          <w:szCs w:val="28"/>
        </w:rPr>
        <w:t xml:space="preserve">. </w:t>
      </w:r>
    </w:p>
    <w:p w:rsidR="00437D9D" w:rsidRPr="00E00900" w:rsidRDefault="007B090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stated that t</w:t>
      </w:r>
      <w:r w:rsidR="00437D9D" w:rsidRPr="00E00900">
        <w:rPr>
          <w:rFonts w:ascii="Bookman Old Style" w:hAnsi="Bookman Old Style"/>
          <w:sz w:val="28"/>
          <w:szCs w:val="28"/>
        </w:rPr>
        <w:t xml:space="preserve">hereafter, </w:t>
      </w:r>
      <w:r w:rsidRPr="00E00900">
        <w:rPr>
          <w:rFonts w:ascii="Bookman Old Style" w:hAnsi="Bookman Old Style"/>
          <w:sz w:val="28"/>
          <w:szCs w:val="28"/>
        </w:rPr>
        <w:t>he</w:t>
      </w:r>
      <w:r w:rsidR="00437D9D" w:rsidRPr="00E00900">
        <w:rPr>
          <w:rFonts w:ascii="Bookman Old Style" w:hAnsi="Bookman Old Style"/>
          <w:sz w:val="28"/>
          <w:szCs w:val="28"/>
        </w:rPr>
        <w:t xml:space="preserve"> wrote a letter dated 20</w:t>
      </w:r>
      <w:r w:rsidR="00437D9D" w:rsidRPr="00E00900">
        <w:rPr>
          <w:rFonts w:ascii="Bookman Old Style" w:hAnsi="Bookman Old Style"/>
          <w:sz w:val="28"/>
          <w:szCs w:val="28"/>
          <w:vertAlign w:val="superscript"/>
        </w:rPr>
        <w:t>th</w:t>
      </w:r>
      <w:r w:rsidR="00437D9D" w:rsidRPr="00E00900">
        <w:rPr>
          <w:rFonts w:ascii="Bookman Old Style" w:hAnsi="Bookman Old Style"/>
          <w:sz w:val="28"/>
          <w:szCs w:val="28"/>
        </w:rPr>
        <w:t xml:space="preserve"> November, 2015 to the Prime Minister in which he directed that</w:t>
      </w:r>
      <w:r w:rsidR="00170FD3" w:rsidRPr="00E00900">
        <w:rPr>
          <w:rFonts w:ascii="Bookman Old Style" w:hAnsi="Bookman Old Style"/>
          <w:sz w:val="28"/>
          <w:szCs w:val="28"/>
        </w:rPr>
        <w:t xml:space="preserve"> purchase of 18 million hoes be included</w:t>
      </w:r>
      <w:r w:rsidR="00437D9D" w:rsidRPr="00E00900">
        <w:rPr>
          <w:rFonts w:ascii="Bookman Old Style" w:hAnsi="Bookman Old Style"/>
          <w:sz w:val="28"/>
          <w:szCs w:val="28"/>
        </w:rPr>
        <w:t xml:space="preserve"> in the </w:t>
      </w:r>
      <w:r w:rsidR="00170FD3" w:rsidRPr="00E00900">
        <w:rPr>
          <w:rFonts w:ascii="Bookman Old Style" w:hAnsi="Bookman Old Style"/>
          <w:sz w:val="28"/>
          <w:szCs w:val="28"/>
        </w:rPr>
        <w:t>2016/2017 financial year budget</w:t>
      </w:r>
      <w:r w:rsidR="00437D9D" w:rsidRPr="00E00900">
        <w:rPr>
          <w:rFonts w:ascii="Bookman Old Style" w:hAnsi="Bookman Old Style"/>
          <w:sz w:val="28"/>
          <w:szCs w:val="28"/>
        </w:rPr>
        <w:t>.</w:t>
      </w:r>
    </w:p>
    <w:p w:rsidR="00773AA6"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Prime </w:t>
      </w:r>
      <w:r w:rsidR="00533C13" w:rsidRPr="00E00900">
        <w:rPr>
          <w:rFonts w:ascii="Bookman Old Style" w:hAnsi="Bookman Old Style"/>
          <w:sz w:val="28"/>
          <w:szCs w:val="28"/>
        </w:rPr>
        <w:t>Minister, Hon. R</w:t>
      </w:r>
      <w:r w:rsidRPr="00E00900">
        <w:rPr>
          <w:rFonts w:ascii="Bookman Old Style" w:hAnsi="Bookman Old Style"/>
          <w:sz w:val="28"/>
          <w:szCs w:val="28"/>
        </w:rPr>
        <w:t xml:space="preserve">uhakana Rugunda averred in his affidavit that he received the above mentioned letter from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in his capacity as President. He then travelled to Terego and informed the people that the hoe </w:t>
      </w:r>
      <w:r w:rsidR="0055382C" w:rsidRPr="00E00900">
        <w:rPr>
          <w:rFonts w:ascii="Bookman Old Style" w:hAnsi="Bookman Old Style"/>
          <w:sz w:val="28"/>
          <w:szCs w:val="28"/>
        </w:rPr>
        <w:t>programme</w:t>
      </w:r>
      <w:r w:rsidRPr="00E00900">
        <w:rPr>
          <w:rFonts w:ascii="Bookman Old Style" w:hAnsi="Bookman Old Style"/>
          <w:sz w:val="28"/>
          <w:szCs w:val="28"/>
        </w:rPr>
        <w:t xml:space="preserve"> was ongoing. He presided over and witnessed the distribution of hoes.</w:t>
      </w:r>
      <w:r w:rsidR="00E04204" w:rsidRPr="00E00900">
        <w:rPr>
          <w:rFonts w:ascii="Bookman Old Style" w:hAnsi="Bookman Old Style"/>
          <w:sz w:val="28"/>
          <w:szCs w:val="28"/>
        </w:rPr>
        <w:t xml:space="preserve"> </w:t>
      </w:r>
    </w:p>
    <w:p w:rsidR="00DA6027" w:rsidRPr="00E00900" w:rsidRDefault="00773AA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Ministerial Policy Statement for Financial year 2013 – 2014 presented by the office of the Prime Minister to Parliament for debate on estimates for Revenue and Expenditure was attached to the affidavit of Ruhakana Rugunda as Annexure D. This policy statement showed </w:t>
      </w:r>
      <w:r w:rsidR="003A1105" w:rsidRPr="00E00900">
        <w:rPr>
          <w:rFonts w:ascii="Bookman Old Style" w:hAnsi="Bookman Old Style"/>
          <w:i/>
          <w:sz w:val="28"/>
          <w:szCs w:val="28"/>
        </w:rPr>
        <w:t>inter alia</w:t>
      </w:r>
      <w:r w:rsidRPr="00E00900">
        <w:rPr>
          <w:rFonts w:ascii="Bookman Old Style" w:hAnsi="Bookman Old Style"/>
          <w:sz w:val="28"/>
          <w:szCs w:val="28"/>
        </w:rPr>
        <w:t xml:space="preserve"> what the office of the Prime Minister expected to achieve.  The list of things to be done in Northern Uganda including procurement and distribution of hoes in Northern Uganda was shown. The Ministerial Policy statement for 2014- 2015 which highlighted the achievements of 2013 – 2014 and outputs delivered during 2014 – 2015 was also </w:t>
      </w:r>
      <w:r w:rsidRPr="00E00900">
        <w:rPr>
          <w:rFonts w:ascii="Bookman Old Style" w:hAnsi="Bookman Old Style"/>
          <w:sz w:val="28"/>
          <w:szCs w:val="28"/>
        </w:rPr>
        <w:lastRenderedPageBreak/>
        <w:t xml:space="preserve">annexed. Furthermore, </w:t>
      </w:r>
      <w:proofErr w:type="gramStart"/>
      <w:r w:rsidRPr="00E00900">
        <w:rPr>
          <w:rFonts w:ascii="Bookman Old Style" w:hAnsi="Bookman Old Style"/>
          <w:sz w:val="28"/>
          <w:szCs w:val="28"/>
        </w:rPr>
        <w:t>the 2015 – 2016 Ministerial   Policy Statement which was presented to Parliament for Financial year 2015–2016</w:t>
      </w:r>
      <w:proofErr w:type="gramEnd"/>
      <w:r w:rsidRPr="00E00900">
        <w:rPr>
          <w:rFonts w:ascii="Bookman Old Style" w:hAnsi="Bookman Old Style"/>
          <w:sz w:val="28"/>
          <w:szCs w:val="28"/>
        </w:rPr>
        <w:t xml:space="preserve"> was also attached. </w:t>
      </w:r>
    </w:p>
    <w:p w:rsidR="00773AA6" w:rsidRPr="00E00900" w:rsidRDefault="00773AA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Exhibit F showed the achievements for Financial Year 2014 – 2015 and highlighted the outputs to be delivered during financial year 2015 – 2016.  The key </w:t>
      </w:r>
      <w:r w:rsidR="00C16B26" w:rsidRPr="00E00900">
        <w:rPr>
          <w:rFonts w:ascii="Bookman Old Style" w:hAnsi="Bookman Old Style"/>
          <w:sz w:val="28"/>
          <w:szCs w:val="28"/>
        </w:rPr>
        <w:t xml:space="preserve">achievement </w:t>
      </w:r>
      <w:r w:rsidR="00F720B0" w:rsidRPr="00E00900">
        <w:rPr>
          <w:rFonts w:ascii="Bookman Old Style" w:hAnsi="Bookman Old Style"/>
          <w:sz w:val="28"/>
          <w:szCs w:val="28"/>
        </w:rPr>
        <w:t>relayed</w:t>
      </w:r>
      <w:r w:rsidR="00C16B26" w:rsidRPr="00E00900">
        <w:rPr>
          <w:rFonts w:ascii="Bookman Old Style" w:hAnsi="Bookman Old Style"/>
          <w:sz w:val="28"/>
          <w:szCs w:val="28"/>
        </w:rPr>
        <w:t xml:space="preserve"> under </w:t>
      </w:r>
      <w:r w:rsidR="007F0A5B" w:rsidRPr="00E00900">
        <w:rPr>
          <w:rFonts w:ascii="Bookman Old Style" w:hAnsi="Bookman Old Style"/>
          <w:sz w:val="28"/>
          <w:szCs w:val="28"/>
        </w:rPr>
        <w:t>eac</w:t>
      </w:r>
      <w:r w:rsidR="00C16B26" w:rsidRPr="00E00900">
        <w:rPr>
          <w:rFonts w:ascii="Bookman Old Style" w:hAnsi="Bookman Old Style"/>
          <w:sz w:val="28"/>
          <w:szCs w:val="28"/>
        </w:rPr>
        <w:t>h of the projects implemented in Northern Uganda was</w:t>
      </w:r>
      <w:r w:rsidRPr="00E00900">
        <w:rPr>
          <w:rFonts w:ascii="Bookman Old Style" w:hAnsi="Bookman Old Style"/>
          <w:sz w:val="28"/>
          <w:szCs w:val="28"/>
        </w:rPr>
        <w:t xml:space="preserve"> that there was procurement and delivery of 31,000 hand hoes for women and youth groups.  At page 66 item 3</w:t>
      </w:r>
      <w:r w:rsidR="00C138A0" w:rsidRPr="00E00900">
        <w:rPr>
          <w:rFonts w:ascii="Bookman Old Style" w:hAnsi="Bookman Old Style"/>
          <w:sz w:val="28"/>
          <w:szCs w:val="28"/>
        </w:rPr>
        <w:t xml:space="preserve"> indicated that</w:t>
      </w:r>
      <w:r w:rsidRPr="00E00900">
        <w:rPr>
          <w:rFonts w:ascii="Bookman Old Style" w:hAnsi="Bookman Old Style"/>
          <w:sz w:val="28"/>
          <w:szCs w:val="28"/>
        </w:rPr>
        <w:t xml:space="preserve"> 34</w:t>
      </w:r>
      <w:r w:rsidR="007B0906" w:rsidRPr="00E00900">
        <w:rPr>
          <w:rFonts w:ascii="Bookman Old Style" w:hAnsi="Bookman Old Style"/>
          <w:sz w:val="28"/>
          <w:szCs w:val="28"/>
        </w:rPr>
        <w:t>,</w:t>
      </w:r>
      <w:r w:rsidRPr="00E00900">
        <w:rPr>
          <w:rFonts w:ascii="Bookman Old Style" w:hAnsi="Bookman Old Style"/>
          <w:sz w:val="28"/>
          <w:szCs w:val="28"/>
        </w:rPr>
        <w:t>000 hand hoes had been procured for women and youth fa</w:t>
      </w:r>
      <w:r w:rsidR="006E2A63" w:rsidRPr="00E00900">
        <w:rPr>
          <w:rFonts w:ascii="Bookman Old Style" w:hAnsi="Bookman Old Style"/>
          <w:sz w:val="28"/>
          <w:szCs w:val="28"/>
        </w:rPr>
        <w:t>r</w:t>
      </w:r>
      <w:r w:rsidRPr="00E00900">
        <w:rPr>
          <w:rFonts w:ascii="Bookman Old Style" w:hAnsi="Bookman Old Style"/>
          <w:sz w:val="28"/>
          <w:szCs w:val="28"/>
        </w:rPr>
        <w:t xml:space="preserve">mers. </w:t>
      </w:r>
    </w:p>
    <w:p w:rsidR="007B0906" w:rsidRPr="00E00900" w:rsidRDefault="00375FD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note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letter </w:t>
      </w:r>
      <w:r w:rsidR="00185313" w:rsidRPr="00E00900">
        <w:rPr>
          <w:rFonts w:ascii="Bookman Old Style" w:hAnsi="Bookman Old Style"/>
          <w:sz w:val="28"/>
          <w:szCs w:val="28"/>
        </w:rPr>
        <w:t>to the Prime M</w:t>
      </w:r>
      <w:r w:rsidRPr="00E00900">
        <w:rPr>
          <w:rFonts w:ascii="Bookman Old Style" w:hAnsi="Bookman Old Style"/>
          <w:sz w:val="28"/>
          <w:szCs w:val="28"/>
        </w:rPr>
        <w:t>inister was to the effect that hoes</w:t>
      </w:r>
      <w:r w:rsidR="007B0906" w:rsidRPr="00E00900">
        <w:rPr>
          <w:rFonts w:ascii="Bookman Old Style" w:hAnsi="Bookman Old Style"/>
          <w:sz w:val="28"/>
          <w:szCs w:val="28"/>
        </w:rPr>
        <w:t xml:space="preserve"> should</w:t>
      </w:r>
      <w:r w:rsidRPr="00E00900">
        <w:rPr>
          <w:rFonts w:ascii="Bookman Old Style" w:hAnsi="Bookman Old Style"/>
          <w:sz w:val="28"/>
          <w:szCs w:val="28"/>
        </w:rPr>
        <w:t xml:space="preserve"> be budgeted for in the next financial </w:t>
      </w:r>
      <w:r w:rsidR="0087021E" w:rsidRPr="00E00900">
        <w:rPr>
          <w:rFonts w:ascii="Bookman Old Style" w:hAnsi="Bookman Old Style"/>
          <w:sz w:val="28"/>
          <w:szCs w:val="28"/>
        </w:rPr>
        <w:t>year</w:t>
      </w:r>
      <w:r w:rsidR="007B0906" w:rsidRPr="00E00900">
        <w:rPr>
          <w:rFonts w:ascii="Bookman Old Style" w:hAnsi="Bookman Old Style"/>
          <w:sz w:val="28"/>
          <w:szCs w:val="28"/>
        </w:rPr>
        <w:t>,</w:t>
      </w:r>
      <w:r w:rsidR="0087021E" w:rsidRPr="00E00900">
        <w:rPr>
          <w:rFonts w:ascii="Bookman Old Style" w:hAnsi="Bookman Old Style"/>
          <w:sz w:val="28"/>
          <w:szCs w:val="28"/>
        </w:rPr>
        <w:t xml:space="preserve"> </w:t>
      </w:r>
      <w:r w:rsidRPr="00E00900">
        <w:rPr>
          <w:rFonts w:ascii="Bookman Old Style" w:hAnsi="Bookman Old Style"/>
          <w:sz w:val="28"/>
          <w:szCs w:val="28"/>
        </w:rPr>
        <w:t xml:space="preserve">which would be after the campaign period and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t>
      </w:r>
    </w:p>
    <w:p w:rsidR="00375FD6" w:rsidRPr="00E00900" w:rsidRDefault="00375FD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did not instruct the Prime Minister to distribute hoes to the people during the campaign period. The evidence on record also indicates that the supply of hoes to people in Northern Uganda commenced in 2013/14 Financial Year.</w:t>
      </w:r>
    </w:p>
    <w:p w:rsidR="00375FD6" w:rsidRPr="00E00900" w:rsidRDefault="00375FD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further support to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reply, it was deponed by Ekachellan Esau, the Chief Administrative Officer of Arua District that in January 2016, he received hoes from the Office of </w:t>
      </w:r>
      <w:r w:rsidRPr="00E00900">
        <w:rPr>
          <w:rFonts w:ascii="Bookman Old Style" w:hAnsi="Bookman Old Style"/>
          <w:sz w:val="28"/>
          <w:szCs w:val="28"/>
        </w:rPr>
        <w:lastRenderedPageBreak/>
        <w:t>the Prime Minister, for distribution as he had done on two previous occasions long before the campaign period.</w:t>
      </w:r>
    </w:p>
    <w:p w:rsidR="00437D9D" w:rsidRPr="00E00900" w:rsidRDefault="00E04204"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their </w:t>
      </w:r>
      <w:r w:rsidR="00121B6B" w:rsidRPr="00E00900">
        <w:rPr>
          <w:rFonts w:ascii="Bookman Old Style" w:hAnsi="Bookman Old Style"/>
          <w:sz w:val="28"/>
          <w:szCs w:val="28"/>
        </w:rPr>
        <w:t xml:space="preserve">oral </w:t>
      </w:r>
      <w:r w:rsidRPr="00E00900">
        <w:rPr>
          <w:rFonts w:ascii="Bookman Old Style" w:hAnsi="Bookman Old Style"/>
          <w:sz w:val="28"/>
          <w:szCs w:val="28"/>
        </w:rPr>
        <w:t>submissions c</w:t>
      </w:r>
      <w:r w:rsidR="00437D9D" w:rsidRPr="00E00900">
        <w:rPr>
          <w:rFonts w:ascii="Bookman Old Style" w:hAnsi="Bookman Old Style"/>
          <w:sz w:val="28"/>
          <w:szCs w:val="28"/>
        </w:rPr>
        <w:t xml:space="preserve">ounsel </w:t>
      </w:r>
      <w:r w:rsidRPr="00E00900">
        <w:rPr>
          <w:rFonts w:ascii="Bookman Old Style" w:hAnsi="Bookman Old Style"/>
          <w:sz w:val="28"/>
          <w:szCs w:val="28"/>
        </w:rPr>
        <w:t>for</w:t>
      </w:r>
      <w:r w:rsidR="00E12EA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argued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reply </w:t>
      </w:r>
      <w:r w:rsidR="00121B6B" w:rsidRPr="00E00900">
        <w:rPr>
          <w:rFonts w:ascii="Bookman Old Style" w:hAnsi="Bookman Old Style"/>
          <w:sz w:val="28"/>
          <w:szCs w:val="28"/>
        </w:rPr>
        <w:t xml:space="preserve">to the allegation, as well as the affidavit of Ruhakana Rugunda and the affidavit of Ekachellan Esau amounted </w:t>
      </w:r>
      <w:r w:rsidR="005C2860" w:rsidRPr="00E00900">
        <w:rPr>
          <w:rFonts w:ascii="Bookman Old Style" w:hAnsi="Bookman Old Style"/>
          <w:sz w:val="28"/>
          <w:szCs w:val="28"/>
        </w:rPr>
        <w:t xml:space="preserve">to </w:t>
      </w:r>
      <w:r w:rsidRPr="00E00900">
        <w:rPr>
          <w:rFonts w:ascii="Bookman Old Style" w:hAnsi="Bookman Old Style"/>
          <w:sz w:val="28"/>
          <w:szCs w:val="28"/>
        </w:rPr>
        <w:t>admissions</w:t>
      </w:r>
      <w:r w:rsidR="00121B6B" w:rsidRPr="00E00900">
        <w:rPr>
          <w:rFonts w:ascii="Bookman Old Style" w:hAnsi="Bookman Old Style"/>
          <w:sz w:val="28"/>
          <w:szCs w:val="28"/>
        </w:rPr>
        <w:t xml:space="preserve"> that the offence of bribery was committed.</w:t>
      </w:r>
      <w:r w:rsidRPr="00E00900">
        <w:rPr>
          <w:rFonts w:ascii="Bookman Old Style" w:hAnsi="Bookman Old Style"/>
          <w:sz w:val="28"/>
          <w:szCs w:val="28"/>
        </w:rPr>
        <w:t xml:space="preserve"> </w:t>
      </w:r>
    </w:p>
    <w:p w:rsidR="007B0906" w:rsidRPr="00E00900" w:rsidRDefault="007B0906"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 of Court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 carefully considered the</w:t>
      </w:r>
      <w:r w:rsidR="001744BB" w:rsidRPr="00E00900">
        <w:rPr>
          <w:rFonts w:ascii="Bookman Old Style" w:hAnsi="Bookman Old Style"/>
          <w:sz w:val="28"/>
          <w:szCs w:val="28"/>
        </w:rPr>
        <w:t xml:space="preserve"> said</w:t>
      </w:r>
      <w:r w:rsidR="000F0AAC" w:rsidRPr="00E00900">
        <w:rPr>
          <w:rFonts w:ascii="Bookman Old Style" w:hAnsi="Bookman Old Style"/>
          <w:sz w:val="28"/>
          <w:szCs w:val="28"/>
        </w:rPr>
        <w:t xml:space="preserve"> affidavits, and </w:t>
      </w:r>
      <w:r w:rsidR="001744BB" w:rsidRPr="00E00900">
        <w:rPr>
          <w:rFonts w:ascii="Bookman Old Style" w:hAnsi="Bookman Old Style"/>
          <w:sz w:val="28"/>
          <w:szCs w:val="28"/>
        </w:rPr>
        <w:t xml:space="preserve">came to the conclusion </w:t>
      </w:r>
      <w:r w:rsidRPr="00E00900">
        <w:rPr>
          <w:rFonts w:ascii="Bookman Old Style" w:hAnsi="Bookman Old Style"/>
          <w:sz w:val="28"/>
          <w:szCs w:val="28"/>
        </w:rPr>
        <w:t xml:space="preserve">that </w:t>
      </w:r>
      <w:r w:rsidR="000F0AAC" w:rsidRPr="00E00900">
        <w:rPr>
          <w:rFonts w:ascii="Bookman Old Style" w:hAnsi="Bookman Old Style"/>
          <w:sz w:val="28"/>
          <w:szCs w:val="28"/>
        </w:rPr>
        <w:t xml:space="preserve">the affidavits of the 3 witnesses do </w:t>
      </w:r>
      <w:r w:rsidRPr="00E00900">
        <w:rPr>
          <w:rFonts w:ascii="Bookman Old Style" w:hAnsi="Bookman Old Style"/>
          <w:sz w:val="28"/>
          <w:szCs w:val="28"/>
        </w:rPr>
        <w:t xml:space="preserve">not amount to </w:t>
      </w:r>
      <w:r w:rsidR="000F0AAC" w:rsidRPr="00E00900">
        <w:rPr>
          <w:rFonts w:ascii="Bookman Old Style" w:hAnsi="Bookman Old Style"/>
          <w:sz w:val="28"/>
          <w:szCs w:val="28"/>
        </w:rPr>
        <w:t xml:space="preserve">an </w:t>
      </w:r>
      <w:r w:rsidRPr="00E00900">
        <w:rPr>
          <w:rFonts w:ascii="Bookman Old Style" w:hAnsi="Bookman Old Style"/>
          <w:sz w:val="28"/>
          <w:szCs w:val="28"/>
        </w:rPr>
        <w:t>admission</w:t>
      </w:r>
      <w:r w:rsidR="007B0906" w:rsidRPr="00E00900">
        <w:rPr>
          <w:rFonts w:ascii="Bookman Old Style" w:hAnsi="Bookman Old Style"/>
          <w:sz w:val="28"/>
          <w:szCs w:val="28"/>
        </w:rPr>
        <w:t xml:space="preserve"> of the offence of bribery</w:t>
      </w:r>
      <w:r w:rsidRPr="00E00900">
        <w:rPr>
          <w:rFonts w:ascii="Bookman Old Style" w:hAnsi="Bookman Old Style"/>
          <w:sz w:val="28"/>
          <w:szCs w:val="28"/>
        </w:rPr>
        <w:t xml:space="preserve">.  To be specific,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denied the allegations stating that he did not personally or through his agents with his knowledge and consent or approval</w:t>
      </w:r>
      <w:r w:rsidR="007B0906" w:rsidRPr="00E00900">
        <w:rPr>
          <w:rFonts w:ascii="Bookman Old Style" w:hAnsi="Bookman Old Style"/>
          <w:sz w:val="28"/>
          <w:szCs w:val="28"/>
        </w:rPr>
        <w:t>,</w:t>
      </w:r>
      <w:r w:rsidRPr="00E00900">
        <w:rPr>
          <w:rFonts w:ascii="Bookman Old Style" w:hAnsi="Bookman Old Style"/>
          <w:sz w:val="28"/>
          <w:szCs w:val="28"/>
        </w:rPr>
        <w:t xml:space="preserve"> </w:t>
      </w:r>
      <w:proofErr w:type="gramStart"/>
      <w:r w:rsidRPr="00E00900">
        <w:rPr>
          <w:rFonts w:ascii="Bookman Old Style" w:hAnsi="Bookman Old Style"/>
          <w:sz w:val="28"/>
          <w:szCs w:val="28"/>
        </w:rPr>
        <w:t>give</w:t>
      </w:r>
      <w:proofErr w:type="gramEnd"/>
      <w:r w:rsidRPr="00E00900">
        <w:rPr>
          <w:rFonts w:ascii="Bookman Old Style" w:hAnsi="Bookman Old Style"/>
          <w:sz w:val="28"/>
          <w:szCs w:val="28"/>
        </w:rPr>
        <w:t xml:space="preserve"> hoes to the voters of West Nile or any other place with the intent that they should vote for him and refrain from voting</w:t>
      </w:r>
      <w:r w:rsidR="007B0906" w:rsidRPr="00E00900">
        <w:rPr>
          <w:rFonts w:ascii="Bookman Old Style" w:hAnsi="Bookman Old Style"/>
          <w:sz w:val="28"/>
          <w:szCs w:val="28"/>
        </w:rPr>
        <w:t xml:space="preserve"> for</w:t>
      </w:r>
      <w:r w:rsidR="00E12EA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or </w:t>
      </w:r>
      <w:r w:rsidR="001744BB" w:rsidRPr="00E00900">
        <w:rPr>
          <w:rFonts w:ascii="Bookman Old Style" w:hAnsi="Bookman Old Style"/>
          <w:sz w:val="28"/>
          <w:szCs w:val="28"/>
        </w:rPr>
        <w:t xml:space="preserve">other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001744BB" w:rsidRPr="00E00900">
        <w:rPr>
          <w:rFonts w:ascii="Bookman Old Style" w:hAnsi="Bookman Old Style"/>
          <w:sz w:val="28"/>
          <w:szCs w:val="28"/>
        </w:rPr>
        <w:t xml:space="preserve">s. </w:t>
      </w:r>
      <w:r w:rsidR="007B0906" w:rsidRPr="00E00900">
        <w:rPr>
          <w:rFonts w:ascii="Bookman Old Style" w:hAnsi="Bookman Old Style"/>
          <w:sz w:val="28"/>
          <w:szCs w:val="28"/>
        </w:rPr>
        <w:t>On the contrary</w:t>
      </w:r>
      <w:r w:rsidR="009E2C9E" w:rsidRPr="00E00900">
        <w:rPr>
          <w:rFonts w:ascii="Bookman Old Style" w:hAnsi="Bookman Old Style"/>
          <w:sz w:val="28"/>
          <w:szCs w:val="28"/>
        </w:rPr>
        <w:t>,</w:t>
      </w:r>
      <w:r w:rsidR="00D16CA5" w:rsidRPr="00E00900">
        <w:rPr>
          <w:rFonts w:ascii="Bookman Old Style" w:hAnsi="Bookman Old Style"/>
          <w:sz w:val="28"/>
          <w:szCs w:val="28"/>
        </w:rPr>
        <w:t xml:space="preserve"> t</w:t>
      </w:r>
      <w:r w:rsidRPr="00E00900">
        <w:rPr>
          <w:rFonts w:ascii="Bookman Old Style" w:hAnsi="Bookman Old Style"/>
          <w:sz w:val="28"/>
          <w:szCs w:val="28"/>
        </w:rPr>
        <w:t xml:space="preserve">he evidence </w:t>
      </w:r>
      <w:r w:rsidR="007B0906" w:rsidRPr="00E00900">
        <w:rPr>
          <w:rFonts w:ascii="Bookman Old Style" w:hAnsi="Bookman Old Style"/>
          <w:sz w:val="28"/>
          <w:szCs w:val="28"/>
        </w:rPr>
        <w:t>adduced</w:t>
      </w:r>
      <w:r w:rsidR="009E2C9E" w:rsidRPr="00E00900">
        <w:rPr>
          <w:rFonts w:ascii="Bookman Old Style" w:hAnsi="Bookman Old Style"/>
          <w:sz w:val="28"/>
          <w:szCs w:val="28"/>
        </w:rPr>
        <w:t xml:space="preserve"> by the </w:t>
      </w:r>
      <w:r w:rsidR="00C06E3B" w:rsidRPr="00E00900">
        <w:rPr>
          <w:rFonts w:ascii="Bookman Old Style" w:hAnsi="Bookman Old Style"/>
          <w:sz w:val="28"/>
          <w:szCs w:val="28"/>
        </w:rPr>
        <w:t>1st Respondent</w:t>
      </w:r>
      <w:r w:rsidR="009E2C9E" w:rsidRPr="00E00900">
        <w:rPr>
          <w:rFonts w:ascii="Bookman Old Style" w:hAnsi="Bookman Old Style"/>
          <w:sz w:val="28"/>
          <w:szCs w:val="28"/>
        </w:rPr>
        <w:t xml:space="preserve"> </w:t>
      </w:r>
      <w:r w:rsidRPr="00E00900">
        <w:rPr>
          <w:rFonts w:ascii="Bookman Old Style" w:hAnsi="Bookman Old Style"/>
          <w:sz w:val="28"/>
          <w:szCs w:val="28"/>
        </w:rPr>
        <w:t xml:space="preserve">brought out the fact that </w:t>
      </w:r>
      <w:r w:rsidR="00D16CA5" w:rsidRPr="00E00900">
        <w:rPr>
          <w:rFonts w:ascii="Bookman Old Style" w:hAnsi="Bookman Old Style"/>
          <w:sz w:val="28"/>
          <w:szCs w:val="28"/>
        </w:rPr>
        <w:t xml:space="preserve">the distribution of hoes </w:t>
      </w:r>
      <w:r w:rsidRPr="00E00900">
        <w:rPr>
          <w:rFonts w:ascii="Bookman Old Style" w:hAnsi="Bookman Old Style"/>
          <w:sz w:val="28"/>
          <w:szCs w:val="28"/>
        </w:rPr>
        <w:t>was an ongoing Government</w:t>
      </w:r>
      <w:r w:rsidR="00D16CA5" w:rsidRPr="00E00900">
        <w:rPr>
          <w:rFonts w:ascii="Bookman Old Style" w:hAnsi="Bookman Old Style"/>
          <w:sz w:val="28"/>
          <w:szCs w:val="28"/>
        </w:rPr>
        <w:t xml:space="preserve"> </w:t>
      </w:r>
      <w:r w:rsidR="0055382C" w:rsidRPr="00E00900">
        <w:rPr>
          <w:rFonts w:ascii="Bookman Old Style" w:hAnsi="Bookman Old Style"/>
          <w:sz w:val="28"/>
          <w:szCs w:val="28"/>
        </w:rPr>
        <w:t>Programme</w:t>
      </w:r>
      <w:r w:rsidR="00D16CA5" w:rsidRPr="00E00900">
        <w:rPr>
          <w:rFonts w:ascii="Bookman Old Style" w:hAnsi="Bookman Old Style"/>
          <w:sz w:val="28"/>
          <w:szCs w:val="28"/>
        </w:rPr>
        <w:t xml:space="preserve"> </w:t>
      </w:r>
      <w:r w:rsidRPr="00E00900">
        <w:rPr>
          <w:rFonts w:ascii="Bookman Old Style" w:hAnsi="Bookman Old Style"/>
          <w:sz w:val="28"/>
          <w:szCs w:val="28"/>
        </w:rPr>
        <w:t xml:space="preserve">which </w:t>
      </w:r>
      <w:r w:rsidR="00D16CA5" w:rsidRPr="00E00900">
        <w:rPr>
          <w:rFonts w:ascii="Bookman Old Style" w:hAnsi="Bookman Old Style"/>
          <w:sz w:val="28"/>
          <w:szCs w:val="28"/>
        </w:rPr>
        <w:t xml:space="preserve">commenced </w:t>
      </w:r>
      <w:r w:rsidRPr="00E00900">
        <w:rPr>
          <w:rFonts w:ascii="Bookman Old Style" w:hAnsi="Bookman Old Style"/>
          <w:sz w:val="28"/>
          <w:szCs w:val="28"/>
        </w:rPr>
        <w:t xml:space="preserve">in 2013 – 2014. </w:t>
      </w:r>
      <w:r w:rsidR="007B0906" w:rsidRPr="00E00900">
        <w:rPr>
          <w:rFonts w:ascii="Bookman Old Style" w:hAnsi="Bookman Old Style"/>
          <w:sz w:val="28"/>
          <w:szCs w:val="28"/>
        </w:rPr>
        <w:t xml:space="preserve"> </w:t>
      </w:r>
      <w:r w:rsidR="00156A8A" w:rsidRPr="00E00900">
        <w:rPr>
          <w:rFonts w:ascii="Bookman Old Style" w:hAnsi="Bookman Old Style"/>
          <w:sz w:val="28"/>
          <w:szCs w:val="28"/>
        </w:rPr>
        <w:t>At th</w:t>
      </w:r>
      <w:r w:rsidR="009E2C9E" w:rsidRPr="00E00900">
        <w:rPr>
          <w:rFonts w:ascii="Bookman Old Style" w:hAnsi="Bookman Old Style"/>
          <w:sz w:val="28"/>
          <w:szCs w:val="28"/>
        </w:rPr>
        <w:t xml:space="preserve">at </w:t>
      </w:r>
      <w:r w:rsidR="00375FD6" w:rsidRPr="00E00900">
        <w:rPr>
          <w:rFonts w:ascii="Bookman Old Style" w:hAnsi="Bookman Old Style"/>
          <w:sz w:val="28"/>
          <w:szCs w:val="28"/>
        </w:rPr>
        <w:t>point in time</w:t>
      </w:r>
      <w:r w:rsidR="00AB28EB" w:rsidRPr="00E00900">
        <w:rPr>
          <w:rFonts w:ascii="Bookman Old Style" w:hAnsi="Bookman Old Style"/>
          <w:sz w:val="28"/>
          <w:szCs w:val="28"/>
        </w:rPr>
        <w:t>,</w:t>
      </w:r>
      <w:r w:rsidR="00375FD6" w:rsidRPr="00E00900">
        <w:rPr>
          <w:rFonts w:ascii="Bookman Old Style" w:hAnsi="Bookman Old Style"/>
          <w:sz w:val="28"/>
          <w:szCs w:val="28"/>
        </w:rPr>
        <w:t xml:space="preserve"> </w:t>
      </w:r>
      <w:r w:rsidR="00156A8A" w:rsidRPr="00E00900">
        <w:rPr>
          <w:rFonts w:ascii="Bookman Old Style" w:hAnsi="Bookman Old Style"/>
          <w:sz w:val="28"/>
          <w:szCs w:val="28"/>
        </w:rPr>
        <w:t xml:space="preserve">no person could be described as a </w:t>
      </w:r>
      <w:r w:rsidR="007325FE" w:rsidRPr="00E00900">
        <w:rPr>
          <w:rFonts w:ascii="Bookman Old Style" w:hAnsi="Bookman Old Style"/>
          <w:sz w:val="28"/>
          <w:szCs w:val="28"/>
        </w:rPr>
        <w:t>candidate</w:t>
      </w:r>
      <w:r w:rsidR="00156A8A" w:rsidRPr="00E00900">
        <w:rPr>
          <w:rFonts w:ascii="Bookman Old Style" w:hAnsi="Bookman Old Style"/>
          <w:sz w:val="28"/>
          <w:szCs w:val="28"/>
        </w:rPr>
        <w:t xml:space="preserve"> for the 2016 </w:t>
      </w:r>
      <w:r w:rsidR="00AB28EB" w:rsidRPr="00E00900">
        <w:rPr>
          <w:rFonts w:ascii="Bookman Old Style" w:hAnsi="Bookman Old Style"/>
          <w:sz w:val="28"/>
          <w:szCs w:val="28"/>
        </w:rPr>
        <w:t>P</w:t>
      </w:r>
      <w:r w:rsidR="00C06E3B" w:rsidRPr="00E00900">
        <w:rPr>
          <w:rFonts w:ascii="Bookman Old Style" w:hAnsi="Bookman Old Style"/>
          <w:sz w:val="28"/>
          <w:szCs w:val="28"/>
        </w:rPr>
        <w:t xml:space="preserve">residential </w:t>
      </w:r>
      <w:r w:rsidR="009873FE" w:rsidRPr="00E00900">
        <w:rPr>
          <w:rFonts w:ascii="Bookman Old Style" w:hAnsi="Bookman Old Style"/>
          <w:sz w:val="28"/>
          <w:szCs w:val="28"/>
        </w:rPr>
        <w:t>election</w:t>
      </w:r>
      <w:r w:rsidR="00156A8A" w:rsidRPr="00E00900">
        <w:rPr>
          <w:rFonts w:ascii="Bookman Old Style" w:hAnsi="Bookman Old Style"/>
          <w:sz w:val="28"/>
          <w:szCs w:val="28"/>
        </w:rPr>
        <w:t>.</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definition of</w:t>
      </w:r>
      <w:r w:rsidR="009275D8" w:rsidRPr="00E00900">
        <w:rPr>
          <w:rFonts w:ascii="Bookman Old Style" w:hAnsi="Bookman Old Style"/>
          <w:sz w:val="28"/>
          <w:szCs w:val="28"/>
        </w:rPr>
        <w:t xml:space="preserve"> </w:t>
      </w:r>
      <w:r w:rsidR="007325FE" w:rsidRPr="00E00900">
        <w:rPr>
          <w:rFonts w:ascii="Bookman Old Style" w:hAnsi="Bookman Old Style"/>
          <w:sz w:val="28"/>
          <w:szCs w:val="28"/>
        </w:rPr>
        <w:t>Candidate</w:t>
      </w:r>
      <w:r w:rsidR="009275D8" w:rsidRPr="00E00900">
        <w:rPr>
          <w:rFonts w:ascii="Bookman Old Style" w:hAnsi="Bookman Old Style"/>
          <w:sz w:val="28"/>
          <w:szCs w:val="28"/>
        </w:rPr>
        <w:t xml:space="preserve"> is given in </w:t>
      </w:r>
      <w:r w:rsidR="00D614C9" w:rsidRPr="00E00900">
        <w:rPr>
          <w:rFonts w:ascii="Bookman Old Style" w:hAnsi="Bookman Old Style"/>
          <w:sz w:val="28"/>
          <w:szCs w:val="28"/>
        </w:rPr>
        <w:t>Section</w:t>
      </w:r>
      <w:r w:rsidR="009275D8" w:rsidRPr="00E00900">
        <w:rPr>
          <w:rFonts w:ascii="Bookman Old Style" w:hAnsi="Bookman Old Style"/>
          <w:sz w:val="28"/>
          <w:szCs w:val="28"/>
        </w:rPr>
        <w:t xml:space="preserve"> 1</w:t>
      </w:r>
      <w:r w:rsidRPr="00E00900">
        <w:rPr>
          <w:rFonts w:ascii="Bookman Old Style" w:hAnsi="Bookman Old Style"/>
          <w:sz w:val="28"/>
          <w:szCs w:val="28"/>
        </w:rPr>
        <w:t xml:space="preserve"> of the </w:t>
      </w:r>
      <w:r w:rsidR="005C2860" w:rsidRPr="00E00900">
        <w:rPr>
          <w:rFonts w:ascii="Bookman Old Style" w:hAnsi="Bookman Old Style"/>
          <w:sz w:val="28"/>
          <w:szCs w:val="28"/>
        </w:rPr>
        <w:t>PEA</w:t>
      </w:r>
      <w:r w:rsidRPr="00E00900">
        <w:rPr>
          <w:rFonts w:ascii="Bookman Old Style" w:hAnsi="Bookman Old Style"/>
          <w:sz w:val="28"/>
          <w:szCs w:val="28"/>
        </w:rPr>
        <w:t xml:space="preserve"> as meaning a person duly nominated as a </w:t>
      </w:r>
      <w:r w:rsidR="007325FE" w:rsidRPr="00E00900">
        <w:rPr>
          <w:rFonts w:ascii="Bookman Old Style" w:hAnsi="Bookman Old Style"/>
          <w:sz w:val="28"/>
          <w:szCs w:val="28"/>
        </w:rPr>
        <w:t>candidate</w:t>
      </w:r>
      <w:r w:rsidRPr="00E00900">
        <w:rPr>
          <w:rFonts w:ascii="Bookman Old Style" w:hAnsi="Bookman Old Style"/>
          <w:sz w:val="28"/>
          <w:szCs w:val="28"/>
        </w:rPr>
        <w:t xml:space="preserve"> for </w:t>
      </w:r>
      <w:r w:rsidR="005C2860" w:rsidRPr="00E00900">
        <w:rPr>
          <w:rFonts w:ascii="Bookman Old Style" w:hAnsi="Bookman Old Style"/>
          <w:sz w:val="28"/>
          <w:szCs w:val="28"/>
        </w:rPr>
        <w:t xml:space="preserve">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under </w:t>
      </w:r>
      <w:r w:rsidR="00D614C9" w:rsidRPr="00E00900">
        <w:rPr>
          <w:rFonts w:ascii="Bookman Old Style" w:hAnsi="Bookman Old Style"/>
          <w:sz w:val="28"/>
          <w:szCs w:val="28"/>
        </w:rPr>
        <w:t>Section</w:t>
      </w:r>
      <w:r w:rsidRPr="00E00900">
        <w:rPr>
          <w:rFonts w:ascii="Bookman Old Style" w:hAnsi="Bookman Old Style"/>
          <w:sz w:val="28"/>
          <w:szCs w:val="28"/>
        </w:rPr>
        <w:t xml:space="preserve"> 10.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We accept </w:t>
      </w:r>
      <w:r w:rsidR="009E2C9E" w:rsidRPr="00E00900">
        <w:rPr>
          <w:rFonts w:ascii="Bookman Old Style" w:hAnsi="Bookman Old Style"/>
          <w:sz w:val="28"/>
          <w:szCs w:val="28"/>
        </w:rPr>
        <w:t xml:space="preserve">the </w:t>
      </w:r>
      <w:r w:rsidRPr="00E00900">
        <w:rPr>
          <w:rFonts w:ascii="Bookman Old Style" w:hAnsi="Bookman Old Style"/>
          <w:sz w:val="28"/>
          <w:szCs w:val="28"/>
        </w:rPr>
        <w:t>submission</w:t>
      </w:r>
      <w:r w:rsidR="009E2C9E" w:rsidRPr="00E00900">
        <w:rPr>
          <w:rFonts w:ascii="Bookman Old Style" w:hAnsi="Bookman Old Style"/>
          <w:sz w:val="28"/>
          <w:szCs w:val="28"/>
        </w:rPr>
        <w:t xml:space="preserve"> of counsel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that </w:t>
      </w:r>
      <w:r w:rsidR="00D16CA5" w:rsidRPr="00E00900">
        <w:rPr>
          <w:rFonts w:ascii="Bookman Old Style" w:hAnsi="Bookman Old Style"/>
          <w:sz w:val="28"/>
          <w:szCs w:val="28"/>
        </w:rPr>
        <w:t xml:space="preserve">the distribution of hoes was </w:t>
      </w:r>
      <w:r w:rsidRPr="00E00900">
        <w:rPr>
          <w:rFonts w:ascii="Bookman Old Style" w:hAnsi="Bookman Old Style"/>
          <w:sz w:val="28"/>
          <w:szCs w:val="28"/>
        </w:rPr>
        <w:t>not an isolated one</w:t>
      </w:r>
      <w:r w:rsidR="009E2C9E" w:rsidRPr="00E00900">
        <w:rPr>
          <w:rFonts w:ascii="Bookman Old Style" w:hAnsi="Bookman Old Style"/>
          <w:sz w:val="28"/>
          <w:szCs w:val="28"/>
        </w:rPr>
        <w:t>-</w:t>
      </w:r>
      <w:r w:rsidRPr="00E00900">
        <w:rPr>
          <w:rFonts w:ascii="Bookman Old Style" w:hAnsi="Bookman Old Style"/>
          <w:sz w:val="28"/>
          <w:szCs w:val="28"/>
        </w:rPr>
        <w:t xml:space="preserve">off event as per the </w:t>
      </w:r>
      <w:r w:rsidR="009E2C9E" w:rsidRPr="00E00900">
        <w:rPr>
          <w:rFonts w:ascii="Bookman Old Style" w:hAnsi="Bookman Old Style"/>
          <w:sz w:val="28"/>
          <w:szCs w:val="28"/>
        </w:rPr>
        <w:t xml:space="preserve">evidence adduced. </w:t>
      </w:r>
      <w:r w:rsidRPr="00E00900">
        <w:rPr>
          <w:rFonts w:ascii="Bookman Old Style" w:hAnsi="Bookman Old Style"/>
          <w:sz w:val="28"/>
          <w:szCs w:val="28"/>
        </w:rPr>
        <w:t xml:space="preserve">The letter which the </w:t>
      </w:r>
      <w:r w:rsidR="00C06E3B" w:rsidRPr="00E00900">
        <w:rPr>
          <w:rFonts w:ascii="Bookman Old Style" w:hAnsi="Bookman Old Style"/>
          <w:sz w:val="28"/>
          <w:szCs w:val="28"/>
        </w:rPr>
        <w:t>1st Respondent</w:t>
      </w:r>
      <w:r w:rsidR="009E2C9E" w:rsidRPr="00E00900">
        <w:rPr>
          <w:rFonts w:ascii="Bookman Old Style" w:hAnsi="Bookman Old Style"/>
          <w:sz w:val="28"/>
          <w:szCs w:val="28"/>
        </w:rPr>
        <w:t xml:space="preserve"> </w:t>
      </w:r>
      <w:r w:rsidRPr="00E00900">
        <w:rPr>
          <w:rFonts w:ascii="Bookman Old Style" w:hAnsi="Bookman Old Style"/>
          <w:sz w:val="28"/>
          <w:szCs w:val="28"/>
        </w:rPr>
        <w:t xml:space="preserve">wrote </w:t>
      </w:r>
      <w:r w:rsidR="009E2C9E" w:rsidRPr="00E00900">
        <w:rPr>
          <w:rFonts w:ascii="Bookman Old Style" w:hAnsi="Bookman Old Style"/>
          <w:sz w:val="28"/>
          <w:szCs w:val="28"/>
        </w:rPr>
        <w:t xml:space="preserve">to the Prime Minister </w:t>
      </w:r>
      <w:r w:rsidRPr="00E00900">
        <w:rPr>
          <w:rFonts w:ascii="Bookman Old Style" w:hAnsi="Bookman Old Style"/>
          <w:sz w:val="28"/>
          <w:szCs w:val="28"/>
        </w:rPr>
        <w:t>on 20</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November, 2015 had a long time background as the evidence showed.  </w:t>
      </w:r>
      <w:r w:rsidR="00375FD6" w:rsidRPr="00E00900">
        <w:rPr>
          <w:rFonts w:ascii="Bookman Old Style" w:hAnsi="Bookman Old Style"/>
          <w:sz w:val="28"/>
          <w:szCs w:val="28"/>
        </w:rPr>
        <w:t>The communication was to the effect that in</w:t>
      </w:r>
      <w:r w:rsidRPr="00E00900">
        <w:rPr>
          <w:rFonts w:ascii="Bookman Old Style" w:hAnsi="Bookman Old Style"/>
          <w:sz w:val="28"/>
          <w:szCs w:val="28"/>
        </w:rPr>
        <w:t xml:space="preserve"> the </w:t>
      </w:r>
      <w:r w:rsidR="00375FD6" w:rsidRPr="00E00900">
        <w:rPr>
          <w:rFonts w:ascii="Bookman Old Style" w:hAnsi="Bookman Old Style"/>
          <w:sz w:val="28"/>
          <w:szCs w:val="28"/>
        </w:rPr>
        <w:t xml:space="preserve">following </w:t>
      </w:r>
      <w:r w:rsidRPr="00E00900">
        <w:rPr>
          <w:rFonts w:ascii="Bookman Old Style" w:hAnsi="Bookman Old Style"/>
          <w:sz w:val="28"/>
          <w:szCs w:val="28"/>
        </w:rPr>
        <w:t xml:space="preserve">financial year </w:t>
      </w:r>
      <w:r w:rsidR="00375FD6" w:rsidRPr="00E00900">
        <w:rPr>
          <w:rFonts w:ascii="Bookman Old Style" w:hAnsi="Bookman Old Style"/>
          <w:sz w:val="28"/>
          <w:szCs w:val="28"/>
        </w:rPr>
        <w:t>(</w:t>
      </w:r>
      <w:r w:rsidRPr="00E00900">
        <w:rPr>
          <w:rFonts w:ascii="Bookman Old Style" w:hAnsi="Bookman Old Style"/>
          <w:sz w:val="28"/>
          <w:szCs w:val="28"/>
        </w:rPr>
        <w:t>2016 – 2017</w:t>
      </w:r>
      <w:r w:rsidR="00375FD6" w:rsidRPr="00E00900">
        <w:rPr>
          <w:rFonts w:ascii="Bookman Old Style" w:hAnsi="Bookman Old Style"/>
          <w:sz w:val="28"/>
          <w:szCs w:val="28"/>
        </w:rPr>
        <w:t>)</w:t>
      </w:r>
      <w:r w:rsidRPr="00E00900">
        <w:rPr>
          <w:rFonts w:ascii="Bookman Old Style" w:hAnsi="Bookman Old Style"/>
          <w:sz w:val="28"/>
          <w:szCs w:val="28"/>
        </w:rPr>
        <w:t>, 18 mil</w:t>
      </w:r>
      <w:r w:rsidR="00375FD6" w:rsidRPr="00E00900">
        <w:rPr>
          <w:rFonts w:ascii="Bookman Old Style" w:hAnsi="Bookman Old Style"/>
          <w:sz w:val="28"/>
          <w:szCs w:val="28"/>
        </w:rPr>
        <w:t>lion hoes were for distribution</w:t>
      </w:r>
      <w:r w:rsidR="008E03CC" w:rsidRPr="00E00900">
        <w:rPr>
          <w:rFonts w:ascii="Bookman Old Style" w:hAnsi="Bookman Old Style"/>
          <w:sz w:val="28"/>
          <w:szCs w:val="28"/>
        </w:rPr>
        <w:t xml:space="preserve">. </w:t>
      </w:r>
      <w:r w:rsidR="00375FD6" w:rsidRPr="00E00900">
        <w:rPr>
          <w:rFonts w:ascii="Bookman Old Style" w:hAnsi="Bookman Old Style"/>
          <w:sz w:val="28"/>
          <w:szCs w:val="28"/>
        </w:rPr>
        <w:t>On the other hand</w:t>
      </w:r>
      <w:r w:rsidR="008E03CC" w:rsidRPr="00E00900">
        <w:rPr>
          <w:rFonts w:ascii="Bookman Old Style" w:hAnsi="Bookman Old Style"/>
          <w:sz w:val="28"/>
          <w:szCs w:val="28"/>
        </w:rPr>
        <w:t>,</w:t>
      </w:r>
      <w:r w:rsidR="00375FD6" w:rsidRPr="00E00900">
        <w:rPr>
          <w:rFonts w:ascii="Bookman Old Style" w:hAnsi="Bookman Old Style"/>
          <w:sz w:val="28"/>
          <w:szCs w:val="28"/>
        </w:rPr>
        <w:t xml:space="preserve"> the hoe distribution witnessed by </w:t>
      </w:r>
      <w:r w:rsidRPr="00E00900">
        <w:rPr>
          <w:rFonts w:ascii="Bookman Old Style" w:hAnsi="Bookman Old Style"/>
          <w:sz w:val="28"/>
          <w:szCs w:val="28"/>
        </w:rPr>
        <w:t>Ruhakana Rugunda was for financial year 2015 – 2016</w:t>
      </w:r>
      <w:r w:rsidR="00375FD6" w:rsidRPr="00E00900">
        <w:rPr>
          <w:rFonts w:ascii="Bookman Old Style" w:hAnsi="Bookman Old Style"/>
          <w:sz w:val="28"/>
          <w:szCs w:val="28"/>
        </w:rPr>
        <w:t xml:space="preserve"> as</w:t>
      </w:r>
      <w:r w:rsidRPr="00E00900">
        <w:rPr>
          <w:rFonts w:ascii="Bookman Old Style" w:hAnsi="Bookman Old Style"/>
          <w:sz w:val="28"/>
          <w:szCs w:val="28"/>
        </w:rPr>
        <w:t xml:space="preserve"> part and parcel of </w:t>
      </w:r>
      <w:r w:rsidR="00375FD6" w:rsidRPr="00E00900">
        <w:rPr>
          <w:rFonts w:ascii="Bookman Old Style" w:hAnsi="Bookman Old Style"/>
          <w:sz w:val="28"/>
          <w:szCs w:val="28"/>
        </w:rPr>
        <w:t xml:space="preserve">what was </w:t>
      </w:r>
      <w:r w:rsidRPr="00E00900">
        <w:rPr>
          <w:rFonts w:ascii="Bookman Old Style" w:hAnsi="Bookman Old Style"/>
          <w:sz w:val="28"/>
          <w:szCs w:val="28"/>
        </w:rPr>
        <w:t>Government’s on</w:t>
      </w:r>
      <w:r w:rsidR="00170FD3" w:rsidRPr="00E00900">
        <w:rPr>
          <w:rFonts w:ascii="Bookman Old Style" w:hAnsi="Bookman Old Style"/>
          <w:sz w:val="28"/>
          <w:szCs w:val="28"/>
        </w:rPr>
        <w:t>-</w:t>
      </w:r>
      <w:r w:rsidRPr="00E00900">
        <w:rPr>
          <w:rFonts w:ascii="Bookman Old Style" w:hAnsi="Bookman Old Style"/>
          <w:sz w:val="28"/>
          <w:szCs w:val="28"/>
        </w:rPr>
        <w:t xml:space="preserve">going implementation </w:t>
      </w:r>
      <w:r w:rsidR="0055382C" w:rsidRPr="00E00900">
        <w:rPr>
          <w:rFonts w:ascii="Bookman Old Style" w:hAnsi="Bookman Old Style"/>
          <w:sz w:val="28"/>
          <w:szCs w:val="28"/>
        </w:rPr>
        <w:t>programme</w:t>
      </w:r>
      <w:r w:rsidRPr="00E00900">
        <w:rPr>
          <w:rFonts w:ascii="Bookman Old Style" w:hAnsi="Bookman Old Style"/>
          <w:sz w:val="28"/>
          <w:szCs w:val="28"/>
        </w:rPr>
        <w:t xml:space="preserve">.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Counsel</w:t>
      </w:r>
      <w:r w:rsidR="009E2C9E" w:rsidRPr="00E00900">
        <w:rPr>
          <w:rFonts w:ascii="Bookman Old Style" w:hAnsi="Bookman Old Style"/>
          <w:sz w:val="28"/>
          <w:szCs w:val="28"/>
        </w:rPr>
        <w:t xml:space="preserve"> for</w:t>
      </w:r>
      <w:r w:rsidR="00E12EA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9E2C9E" w:rsidRPr="00E00900">
        <w:rPr>
          <w:rFonts w:ascii="Bookman Old Style" w:hAnsi="Bookman Old Style"/>
          <w:sz w:val="28"/>
          <w:szCs w:val="28"/>
        </w:rPr>
        <w:t xml:space="preserve"> argued t</w:t>
      </w:r>
      <w:r w:rsidRPr="00E00900">
        <w:rPr>
          <w:rFonts w:ascii="Bookman Old Style" w:hAnsi="Bookman Old Style"/>
          <w:sz w:val="28"/>
          <w:szCs w:val="28"/>
        </w:rPr>
        <w:t xml:space="preserve">hat the </w:t>
      </w:r>
      <w:r w:rsidR="00AB28EB" w:rsidRPr="00E00900">
        <w:rPr>
          <w:rFonts w:ascii="Bookman Old Style" w:hAnsi="Bookman Old Style"/>
          <w:sz w:val="28"/>
          <w:szCs w:val="28"/>
        </w:rPr>
        <w:t>1st Respondent</w:t>
      </w:r>
      <w:r w:rsidRPr="00E00900">
        <w:rPr>
          <w:rFonts w:ascii="Bookman Old Style" w:hAnsi="Bookman Old Style"/>
          <w:sz w:val="28"/>
          <w:szCs w:val="28"/>
        </w:rPr>
        <w:t xml:space="preserve"> </w:t>
      </w:r>
      <w:r w:rsidR="009E2C9E" w:rsidRPr="00E00900">
        <w:rPr>
          <w:rFonts w:ascii="Bookman Old Style" w:hAnsi="Bookman Old Style"/>
          <w:sz w:val="28"/>
          <w:szCs w:val="28"/>
        </w:rPr>
        <w:t xml:space="preserve">who was </w:t>
      </w:r>
      <w:r w:rsidRPr="00E00900">
        <w:rPr>
          <w:rFonts w:ascii="Bookman Old Style" w:hAnsi="Bookman Old Style"/>
          <w:sz w:val="28"/>
          <w:szCs w:val="28"/>
        </w:rPr>
        <w:t xml:space="preserve">the President of the Republic of Uganda did not need to wait for the campaign period to </w:t>
      </w:r>
      <w:proofErr w:type="gramStart"/>
      <w:r w:rsidRPr="00E00900">
        <w:rPr>
          <w:rFonts w:ascii="Bookman Old Style" w:hAnsi="Bookman Old Style"/>
          <w:sz w:val="28"/>
          <w:szCs w:val="28"/>
        </w:rPr>
        <w:t>effect</w:t>
      </w:r>
      <w:proofErr w:type="gramEnd"/>
      <w:r w:rsidRPr="00E00900">
        <w:rPr>
          <w:rFonts w:ascii="Bookman Old Style" w:hAnsi="Bookman Old Style"/>
          <w:sz w:val="28"/>
          <w:szCs w:val="28"/>
        </w:rPr>
        <w:t xml:space="preserve"> Government </w:t>
      </w:r>
      <w:r w:rsidR="0055382C" w:rsidRPr="00E00900">
        <w:rPr>
          <w:rFonts w:ascii="Bookman Old Style" w:hAnsi="Bookman Old Style"/>
          <w:sz w:val="28"/>
          <w:szCs w:val="28"/>
        </w:rPr>
        <w:t>programme</w:t>
      </w:r>
      <w:r w:rsidR="008E03CC" w:rsidRPr="00E00900">
        <w:rPr>
          <w:rFonts w:ascii="Bookman Old Style" w:hAnsi="Bookman Old Style"/>
          <w:sz w:val="28"/>
          <w:szCs w:val="28"/>
        </w:rPr>
        <w:t xml:space="preserve">s. </w:t>
      </w:r>
      <w:r w:rsidRPr="00E00900">
        <w:rPr>
          <w:rFonts w:ascii="Bookman Old Style" w:hAnsi="Bookman Old Style"/>
          <w:sz w:val="28"/>
          <w:szCs w:val="28"/>
        </w:rPr>
        <w:t>That he must have intended to induce the voters to vote for him.</w:t>
      </w:r>
    </w:p>
    <w:p w:rsidR="002316C7" w:rsidRPr="00E00900" w:rsidRDefault="002316C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But the evidence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to the effect that the distribution </w:t>
      </w:r>
      <w:r w:rsidR="002107B0" w:rsidRPr="00E00900">
        <w:rPr>
          <w:rFonts w:ascii="Bookman Old Style" w:hAnsi="Bookman Old Style"/>
          <w:sz w:val="28"/>
          <w:szCs w:val="28"/>
        </w:rPr>
        <w:t>of hoes was part of an ongoing G</w:t>
      </w:r>
      <w:r w:rsidRPr="00E00900">
        <w:rPr>
          <w:rFonts w:ascii="Bookman Old Style" w:hAnsi="Bookman Old Style"/>
          <w:sz w:val="28"/>
          <w:szCs w:val="28"/>
        </w:rPr>
        <w:t xml:space="preserve">overnment </w:t>
      </w:r>
      <w:r w:rsidR="0055382C" w:rsidRPr="00E00900">
        <w:rPr>
          <w:rFonts w:ascii="Bookman Old Style" w:hAnsi="Bookman Old Style"/>
          <w:sz w:val="28"/>
          <w:szCs w:val="28"/>
        </w:rPr>
        <w:t>programme</w:t>
      </w:r>
      <w:r w:rsidRPr="00E00900">
        <w:rPr>
          <w:rFonts w:ascii="Bookman Old Style" w:hAnsi="Bookman Old Style"/>
          <w:sz w:val="28"/>
          <w:szCs w:val="28"/>
        </w:rPr>
        <w:t xml:space="preserve"> as already stated in this judgment remained unchallenged.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elected President of the Republic of Uganda in 2011 and his term of 5 years was still running</w:t>
      </w:r>
      <w:r w:rsidR="009275D8" w:rsidRPr="00E00900">
        <w:rPr>
          <w:rFonts w:ascii="Bookman Old Style" w:hAnsi="Bookman Old Style"/>
          <w:sz w:val="28"/>
          <w:szCs w:val="28"/>
        </w:rPr>
        <w:t xml:space="preserve"> at the time of the alleged offence.</w:t>
      </w:r>
      <w:r w:rsidRPr="00E00900">
        <w:rPr>
          <w:rFonts w:ascii="Bookman Old Style" w:hAnsi="Bookman Old Style"/>
          <w:sz w:val="28"/>
          <w:szCs w:val="28"/>
        </w:rPr>
        <w:t xml:space="preserve">  There is no provision in the Constitution providing for stepping aside during </w:t>
      </w:r>
      <w:r w:rsidR="009873FE" w:rsidRPr="00E00900">
        <w:rPr>
          <w:rFonts w:ascii="Bookman Old Style" w:hAnsi="Bookman Old Style"/>
          <w:sz w:val="28"/>
          <w:szCs w:val="28"/>
        </w:rPr>
        <w:t>election</w:t>
      </w:r>
      <w:r w:rsidRPr="00E00900">
        <w:rPr>
          <w:rFonts w:ascii="Bookman Old Style" w:hAnsi="Bookman Old Style"/>
          <w:sz w:val="28"/>
          <w:szCs w:val="28"/>
        </w:rPr>
        <w:t xml:space="preserve"> period of the sitting President if he or she decided to contest in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t>
      </w:r>
    </w:p>
    <w:p w:rsidR="00437D9D" w:rsidRPr="00E00900" w:rsidRDefault="00BF299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cannot be said to have</w:t>
      </w:r>
      <w:r w:rsidR="00437D9D" w:rsidRPr="00E00900">
        <w:rPr>
          <w:rFonts w:ascii="Bookman Old Style" w:hAnsi="Bookman Old Style"/>
          <w:sz w:val="28"/>
          <w:szCs w:val="28"/>
        </w:rPr>
        <w:t xml:space="preserve"> plotted to induce voters all the way from 2013 even when there were no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00437D9D" w:rsidRPr="00E00900">
        <w:rPr>
          <w:rFonts w:ascii="Bookman Old Style" w:hAnsi="Bookman Old Style"/>
          <w:sz w:val="28"/>
          <w:szCs w:val="28"/>
        </w:rPr>
        <w:t xml:space="preserve">s or aspirants at the time.  </w:t>
      </w:r>
    </w:p>
    <w:p w:rsidR="00437D9D" w:rsidRPr="00E00900" w:rsidRDefault="00EB3EC0"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Arising from the above analysis </w:t>
      </w:r>
      <w:r w:rsidR="00DE7770" w:rsidRPr="00E00900">
        <w:rPr>
          <w:rFonts w:ascii="Bookman Old Style" w:hAnsi="Bookman Old Style"/>
          <w:sz w:val="28"/>
          <w:szCs w:val="28"/>
        </w:rPr>
        <w:t xml:space="preserve">of the evidence presented and of the law, </w:t>
      </w:r>
      <w:r w:rsidRPr="00E00900">
        <w:rPr>
          <w:rFonts w:ascii="Bookman Old Style" w:hAnsi="Bookman Old Style"/>
          <w:sz w:val="28"/>
          <w:szCs w:val="28"/>
        </w:rPr>
        <w:t xml:space="preserve">we </w:t>
      </w:r>
      <w:r w:rsidR="00437D9D" w:rsidRPr="00E00900">
        <w:rPr>
          <w:rFonts w:ascii="Bookman Old Style" w:hAnsi="Bookman Old Style"/>
          <w:sz w:val="28"/>
          <w:szCs w:val="28"/>
        </w:rPr>
        <w:t>f</w:t>
      </w:r>
      <w:r w:rsidR="008E03CC" w:rsidRPr="00E00900">
        <w:rPr>
          <w:rFonts w:ascii="Bookman Old Style" w:hAnsi="Bookman Old Style"/>
          <w:sz w:val="28"/>
          <w:szCs w:val="28"/>
        </w:rPr>
        <w:t>ou</w:t>
      </w:r>
      <w:r w:rsidR="00437D9D" w:rsidRPr="00E00900">
        <w:rPr>
          <w:rFonts w:ascii="Bookman Old Style" w:hAnsi="Bookman Old Style"/>
          <w:sz w:val="28"/>
          <w:szCs w:val="28"/>
        </w:rPr>
        <w:t>nd that</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9275D8" w:rsidRPr="00E00900">
        <w:rPr>
          <w:rFonts w:ascii="Bookman Old Style" w:hAnsi="Bookman Old Style"/>
          <w:sz w:val="28"/>
          <w:szCs w:val="28"/>
        </w:rPr>
        <w:t xml:space="preserve"> failed to prove the allegation of bribery </w:t>
      </w:r>
      <w:r w:rsidR="008E03CC" w:rsidRPr="00E00900">
        <w:rPr>
          <w:rFonts w:ascii="Bookman Old Style" w:hAnsi="Bookman Old Style"/>
          <w:sz w:val="28"/>
          <w:szCs w:val="28"/>
        </w:rPr>
        <w:t xml:space="preserve">of the voters from West Nile with hoes, </w:t>
      </w:r>
      <w:r w:rsidR="009275D8" w:rsidRPr="00E00900">
        <w:rPr>
          <w:rFonts w:ascii="Bookman Old Style" w:hAnsi="Bookman Old Style"/>
          <w:sz w:val="28"/>
          <w:szCs w:val="28"/>
        </w:rPr>
        <w:t xml:space="preserve">to the satisfaction of the </w:t>
      </w:r>
      <w:r w:rsidR="00CA3C5A" w:rsidRPr="00E00900">
        <w:rPr>
          <w:rFonts w:ascii="Bookman Old Style" w:hAnsi="Bookman Old Style"/>
          <w:sz w:val="28"/>
          <w:szCs w:val="28"/>
        </w:rPr>
        <w:t>Court</w:t>
      </w:r>
      <w:r w:rsidR="009275D8" w:rsidRPr="00E00900">
        <w:rPr>
          <w:rFonts w:ascii="Bookman Old Style" w:hAnsi="Bookman Old Style"/>
          <w:sz w:val="28"/>
          <w:szCs w:val="28"/>
        </w:rPr>
        <w:t>.</w:t>
      </w:r>
    </w:p>
    <w:p w:rsidR="00437D9D" w:rsidRPr="00E00900" w:rsidRDefault="00437D9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(ii) </w:t>
      </w:r>
      <w:r w:rsidRPr="00E00900">
        <w:rPr>
          <w:rFonts w:ascii="Bookman Old Style" w:hAnsi="Bookman Old Style"/>
          <w:b/>
          <w:sz w:val="28"/>
          <w:szCs w:val="28"/>
        </w:rPr>
        <w:t xml:space="preserve">That contrary to </w:t>
      </w:r>
      <w:r w:rsidR="00D614C9" w:rsidRPr="00E00900">
        <w:rPr>
          <w:rFonts w:ascii="Bookman Old Style" w:hAnsi="Bookman Old Style"/>
          <w:b/>
          <w:sz w:val="28"/>
          <w:szCs w:val="28"/>
        </w:rPr>
        <w:t>Section</w:t>
      </w:r>
      <w:r w:rsidRPr="00E00900">
        <w:rPr>
          <w:rFonts w:ascii="Bookman Old Style" w:hAnsi="Bookman Old Style"/>
          <w:b/>
          <w:sz w:val="28"/>
          <w:szCs w:val="28"/>
        </w:rPr>
        <w:t xml:space="preserve"> 64 (1) </w:t>
      </w:r>
      <w:r w:rsidR="00761D09" w:rsidRPr="00E00900">
        <w:rPr>
          <w:rFonts w:ascii="Bookman Old Style" w:hAnsi="Bookman Old Style"/>
          <w:b/>
          <w:sz w:val="28"/>
          <w:szCs w:val="28"/>
        </w:rPr>
        <w:t>and (4) of the PEA, between mid-</w:t>
      </w:r>
      <w:r w:rsidRPr="00E00900">
        <w:rPr>
          <w:rFonts w:ascii="Bookman Old Style" w:hAnsi="Bookman Old Style"/>
          <w:b/>
          <w:sz w:val="28"/>
          <w:szCs w:val="28"/>
        </w:rPr>
        <w:t>2015 and the 16</w:t>
      </w:r>
      <w:r w:rsidRPr="00E00900">
        <w:rPr>
          <w:rFonts w:ascii="Bookman Old Style" w:hAnsi="Bookman Old Style"/>
          <w:b/>
          <w:sz w:val="28"/>
          <w:szCs w:val="28"/>
          <w:vertAlign w:val="superscript"/>
        </w:rPr>
        <w:t>th</w:t>
      </w:r>
      <w:r w:rsidRPr="00E00900">
        <w:rPr>
          <w:rFonts w:ascii="Bookman Old Style" w:hAnsi="Bookman Old Style"/>
          <w:b/>
          <w:sz w:val="28"/>
          <w:szCs w:val="28"/>
        </w:rPr>
        <w:t xml:space="preserve"> and 18</w:t>
      </w:r>
      <w:r w:rsidRPr="00E00900">
        <w:rPr>
          <w:rFonts w:ascii="Bookman Old Style" w:hAnsi="Bookman Old Style"/>
          <w:b/>
          <w:sz w:val="28"/>
          <w:szCs w:val="28"/>
          <w:vertAlign w:val="superscript"/>
        </w:rPr>
        <w:t>th</w:t>
      </w:r>
      <w:r w:rsidRPr="00E00900">
        <w:rPr>
          <w:rFonts w:ascii="Bookman Old Style" w:hAnsi="Bookman Old Style"/>
          <w:b/>
          <w:sz w:val="28"/>
          <w:szCs w:val="28"/>
        </w:rPr>
        <w:t xml:space="preserve"> February 2016,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through his agents and with </w:t>
      </w:r>
      <w:r w:rsidR="00A46386" w:rsidRPr="00E00900">
        <w:rPr>
          <w:rFonts w:ascii="Bookman Old Style" w:hAnsi="Bookman Old Style"/>
          <w:b/>
          <w:sz w:val="28"/>
          <w:szCs w:val="28"/>
        </w:rPr>
        <w:t>his</w:t>
      </w:r>
      <w:r w:rsidRPr="00E00900">
        <w:rPr>
          <w:rFonts w:ascii="Bookman Old Style" w:hAnsi="Bookman Old Style"/>
          <w:b/>
          <w:sz w:val="28"/>
          <w:szCs w:val="28"/>
        </w:rPr>
        <w:t xml:space="preserve"> knowledge and consent or approval gave a bribe of shs.250, 000/= (Uganda shillings) to voters in every village throughout Uganda on two occasions with intent that they should vote </w:t>
      </w:r>
      <w:r w:rsidR="00A46386" w:rsidRPr="00E00900">
        <w:rPr>
          <w:rFonts w:ascii="Bookman Old Style" w:hAnsi="Bookman Old Style"/>
          <w:b/>
          <w:sz w:val="28"/>
          <w:szCs w:val="28"/>
        </w:rPr>
        <w:t xml:space="preserve">for </w:t>
      </w:r>
      <w:r w:rsidRPr="00E00900">
        <w:rPr>
          <w:rFonts w:ascii="Bookman Old Style" w:hAnsi="Bookman Old Style"/>
          <w:b/>
          <w:sz w:val="28"/>
          <w:szCs w:val="28"/>
        </w:rPr>
        <w:t xml:space="preserve">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and refrain from voting</w:t>
      </w:r>
      <w:r w:rsidR="00A46386" w:rsidRPr="00E00900">
        <w:rPr>
          <w:rFonts w:ascii="Bookman Old Style" w:hAnsi="Bookman Old Style"/>
          <w:b/>
          <w:sz w:val="28"/>
          <w:szCs w:val="28"/>
        </w:rPr>
        <w:t xml:space="preserve"> for</w:t>
      </w:r>
      <w:r w:rsidR="00E12EAF" w:rsidRPr="00E00900">
        <w:rPr>
          <w:rFonts w:ascii="Bookman Old Style" w:hAnsi="Bookman Old Style"/>
          <w:b/>
          <w:sz w:val="28"/>
          <w:szCs w:val="28"/>
        </w:rPr>
        <w:t xml:space="preserve"> </w:t>
      </w:r>
      <w:r w:rsidR="00427F6A" w:rsidRPr="00E00900">
        <w:rPr>
          <w:rFonts w:ascii="Bookman Old Style" w:hAnsi="Bookman Old Style"/>
          <w:b/>
          <w:sz w:val="28"/>
          <w:szCs w:val="28"/>
        </w:rPr>
        <w:t>the Petitioner</w:t>
      </w:r>
      <w:r w:rsidRPr="00E00900">
        <w:rPr>
          <w:rFonts w:ascii="Bookman Old Style" w:hAnsi="Bookman Old Style"/>
          <w:b/>
          <w:sz w:val="28"/>
          <w:szCs w:val="28"/>
        </w:rPr>
        <w:t xml:space="preserve"> and other </w:t>
      </w:r>
      <w:r w:rsidR="007325FE" w:rsidRPr="00E00900">
        <w:rPr>
          <w:rFonts w:ascii="Bookman Old Style" w:hAnsi="Bookman Old Style"/>
          <w:b/>
          <w:sz w:val="28"/>
          <w:szCs w:val="28"/>
        </w:rPr>
        <w:t>candidate</w:t>
      </w:r>
      <w:r w:rsidRPr="00E00900">
        <w:rPr>
          <w:rFonts w:ascii="Bookman Old Style" w:hAnsi="Bookman Old Style"/>
          <w:b/>
          <w:sz w:val="28"/>
          <w:szCs w:val="28"/>
        </w:rPr>
        <w:t>s</w:t>
      </w:r>
      <w:r w:rsidRPr="00E00900">
        <w:rPr>
          <w:rFonts w:ascii="Bookman Old Style" w:hAnsi="Bookman Old Style"/>
          <w:sz w:val="28"/>
          <w:szCs w:val="28"/>
        </w:rPr>
        <w:t xml:space="preserve">. </w:t>
      </w:r>
    </w:p>
    <w:p w:rsidR="001469A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560193"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repeated the </w:t>
      </w:r>
      <w:r w:rsidR="00A46386" w:rsidRPr="00E00900">
        <w:rPr>
          <w:rFonts w:ascii="Bookman Old Style" w:hAnsi="Bookman Old Style"/>
          <w:sz w:val="28"/>
          <w:szCs w:val="28"/>
        </w:rPr>
        <w:t xml:space="preserve">above </w:t>
      </w:r>
      <w:r w:rsidRPr="00E00900">
        <w:rPr>
          <w:rFonts w:ascii="Bookman Old Style" w:hAnsi="Bookman Old Style"/>
          <w:sz w:val="28"/>
          <w:szCs w:val="28"/>
        </w:rPr>
        <w:t xml:space="preserve">allegation in his supporting affidavit.  There were 19 other affidavits in support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Only 3 of them were </w:t>
      </w:r>
      <w:r w:rsidR="00A46386" w:rsidRPr="00E00900">
        <w:rPr>
          <w:rFonts w:ascii="Bookman Old Style" w:hAnsi="Bookman Old Style"/>
          <w:sz w:val="28"/>
          <w:szCs w:val="28"/>
        </w:rPr>
        <w:t>referred to in the submissions by c</w:t>
      </w:r>
      <w:r w:rsidRPr="00E00900">
        <w:rPr>
          <w:rFonts w:ascii="Bookman Old Style" w:hAnsi="Bookman Old Style"/>
          <w:sz w:val="28"/>
          <w:szCs w:val="28"/>
        </w:rPr>
        <w:t>ounsel for</w:t>
      </w:r>
      <w:r w:rsidR="00E12EA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The three </w:t>
      </w:r>
      <w:r w:rsidR="00245855" w:rsidRPr="00E00900">
        <w:rPr>
          <w:rFonts w:ascii="Bookman Old Style" w:hAnsi="Bookman Old Style"/>
          <w:sz w:val="28"/>
          <w:szCs w:val="28"/>
        </w:rPr>
        <w:t xml:space="preserve">affidavits </w:t>
      </w:r>
      <w:r w:rsidRPr="00E00900">
        <w:rPr>
          <w:rFonts w:ascii="Bookman Old Style" w:hAnsi="Bookman Old Style"/>
          <w:sz w:val="28"/>
          <w:szCs w:val="28"/>
        </w:rPr>
        <w:t xml:space="preserve">were </w:t>
      </w:r>
      <w:r w:rsidR="00245855" w:rsidRPr="00E00900">
        <w:rPr>
          <w:rFonts w:ascii="Bookman Old Style" w:hAnsi="Bookman Old Style"/>
          <w:sz w:val="28"/>
          <w:szCs w:val="28"/>
        </w:rPr>
        <w:t xml:space="preserve">of Kyeyago </w:t>
      </w:r>
      <w:r w:rsidR="00E6498B" w:rsidRPr="00E00900">
        <w:rPr>
          <w:rFonts w:ascii="Bookman Old Style" w:hAnsi="Bookman Old Style"/>
          <w:sz w:val="28"/>
          <w:szCs w:val="28"/>
        </w:rPr>
        <w:t>Ivan,</w:t>
      </w:r>
      <w:r w:rsidRPr="00E00900">
        <w:rPr>
          <w:rFonts w:ascii="Bookman Old Style" w:hAnsi="Bookman Old Style"/>
          <w:sz w:val="28"/>
          <w:szCs w:val="28"/>
        </w:rPr>
        <w:t xml:space="preserve"> Gerald Busomu and Ngandha Samuel.  </w:t>
      </w:r>
    </w:p>
    <w:p w:rsidR="00A4638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Kyeyego Ivan </w:t>
      </w:r>
      <w:r w:rsidR="00A46386" w:rsidRPr="00E00900">
        <w:rPr>
          <w:rFonts w:ascii="Bookman Old Style" w:hAnsi="Bookman Old Style"/>
          <w:sz w:val="28"/>
          <w:szCs w:val="28"/>
        </w:rPr>
        <w:t>deponed</w:t>
      </w:r>
      <w:r w:rsidRPr="00E00900">
        <w:rPr>
          <w:rFonts w:ascii="Bookman Old Style" w:hAnsi="Bookman Old Style"/>
          <w:sz w:val="28"/>
          <w:szCs w:val="28"/>
        </w:rPr>
        <w:t xml:space="preserve"> that he was a registered voter and he voted at Namagere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He s</w:t>
      </w:r>
      <w:r w:rsidR="00A46386" w:rsidRPr="00E00900">
        <w:rPr>
          <w:rFonts w:ascii="Bookman Old Style" w:hAnsi="Bookman Old Style"/>
          <w:sz w:val="28"/>
          <w:szCs w:val="28"/>
        </w:rPr>
        <w:t xml:space="preserve">tated </w:t>
      </w:r>
      <w:r w:rsidRPr="00E00900">
        <w:rPr>
          <w:rFonts w:ascii="Bookman Old Style" w:hAnsi="Bookman Old Style"/>
          <w:sz w:val="28"/>
          <w:szCs w:val="28"/>
        </w:rPr>
        <w:t>that in the month o</w:t>
      </w:r>
      <w:r w:rsidR="00E6498B" w:rsidRPr="00E00900">
        <w:rPr>
          <w:rFonts w:ascii="Bookman Old Style" w:hAnsi="Bookman Old Style"/>
          <w:sz w:val="28"/>
          <w:szCs w:val="28"/>
        </w:rPr>
        <w:t xml:space="preserve">f February </w:t>
      </w:r>
      <w:r w:rsidR="00A46386" w:rsidRPr="00E00900">
        <w:rPr>
          <w:rFonts w:ascii="Bookman Old Style" w:hAnsi="Bookman Old Style"/>
          <w:sz w:val="28"/>
          <w:szCs w:val="28"/>
        </w:rPr>
        <w:t xml:space="preserve">he </w:t>
      </w:r>
      <w:r w:rsidR="00E6498B" w:rsidRPr="00E00900">
        <w:rPr>
          <w:rFonts w:ascii="Bookman Old Style" w:hAnsi="Bookman Old Style"/>
          <w:sz w:val="28"/>
          <w:szCs w:val="28"/>
        </w:rPr>
        <w:t>received Us</w:t>
      </w:r>
      <w:r w:rsidRPr="00E00900">
        <w:rPr>
          <w:rFonts w:ascii="Bookman Old Style" w:hAnsi="Bookman Old Style"/>
          <w:sz w:val="28"/>
          <w:szCs w:val="28"/>
        </w:rPr>
        <w:t>hs.250</w:t>
      </w:r>
      <w:proofErr w:type="gramStart"/>
      <w:r w:rsidR="00245855" w:rsidRPr="00E00900">
        <w:rPr>
          <w:rFonts w:ascii="Bookman Old Style" w:hAnsi="Bookman Old Style"/>
          <w:sz w:val="28"/>
          <w:szCs w:val="28"/>
        </w:rPr>
        <w:t>,000</w:t>
      </w:r>
      <w:proofErr w:type="gramEnd"/>
      <w:r w:rsidRPr="00E00900">
        <w:rPr>
          <w:rFonts w:ascii="Bookman Old Style" w:hAnsi="Bookman Old Style"/>
          <w:sz w:val="28"/>
          <w:szCs w:val="28"/>
        </w:rPr>
        <w:t xml:space="preserve">/= from one Isaac Kamuli the NRM Chairperson of Namagera LCI.  That he was told that </w:t>
      </w:r>
      <w:r w:rsidRPr="00E00900">
        <w:rPr>
          <w:rFonts w:ascii="Bookman Old Style" w:hAnsi="Bookman Old Style"/>
          <w:sz w:val="28"/>
          <w:szCs w:val="28"/>
        </w:rPr>
        <w:lastRenderedPageBreak/>
        <w:t xml:space="preserve">the said money was sent by President Yoweri Kaguta Museveni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to vote for him in return.  </w:t>
      </w:r>
    </w:p>
    <w:p w:rsidR="00831433"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Paragraph 4 which </w:t>
      </w:r>
      <w:r w:rsidR="00A46386" w:rsidRPr="00E00900">
        <w:rPr>
          <w:rFonts w:ascii="Bookman Old Style" w:hAnsi="Bookman Old Style"/>
          <w:sz w:val="28"/>
          <w:szCs w:val="28"/>
        </w:rPr>
        <w:t xml:space="preserve">admittedly </w:t>
      </w:r>
      <w:r w:rsidRPr="00E00900">
        <w:rPr>
          <w:rFonts w:ascii="Bookman Old Style" w:hAnsi="Bookman Old Style"/>
          <w:sz w:val="28"/>
          <w:szCs w:val="28"/>
        </w:rPr>
        <w:t xml:space="preserve">contained hearsay </w:t>
      </w:r>
      <w:r w:rsidR="00A919F7" w:rsidRPr="00E00900">
        <w:rPr>
          <w:rFonts w:ascii="Bookman Old Style" w:hAnsi="Bookman Old Style"/>
          <w:sz w:val="28"/>
          <w:szCs w:val="28"/>
        </w:rPr>
        <w:t>evidence was se</w:t>
      </w:r>
      <w:r w:rsidR="00A46386" w:rsidRPr="00E00900">
        <w:rPr>
          <w:rFonts w:ascii="Bookman Old Style" w:hAnsi="Bookman Old Style"/>
          <w:sz w:val="28"/>
          <w:szCs w:val="28"/>
        </w:rPr>
        <w:t>vered by c</w:t>
      </w:r>
      <w:r w:rsidRPr="00E00900">
        <w:rPr>
          <w:rFonts w:ascii="Bookman Old Style" w:hAnsi="Bookman Old Style"/>
          <w:sz w:val="28"/>
          <w:szCs w:val="28"/>
        </w:rPr>
        <w:t xml:space="preserve">ounsel during his submissions.  The evidence of Gerald Busomu a registered voter of Lwamata Kiboga District </w:t>
      </w:r>
      <w:r w:rsidR="00A46386" w:rsidRPr="00E00900">
        <w:rPr>
          <w:rFonts w:ascii="Bookman Old Style" w:hAnsi="Bookman Old Style"/>
          <w:sz w:val="28"/>
          <w:szCs w:val="28"/>
        </w:rPr>
        <w:t xml:space="preserve">was </w:t>
      </w:r>
      <w:r w:rsidRPr="00E00900">
        <w:rPr>
          <w:rFonts w:ascii="Bookman Old Style" w:hAnsi="Bookman Old Style"/>
          <w:sz w:val="28"/>
          <w:szCs w:val="28"/>
        </w:rPr>
        <w:t>that on the 17</w:t>
      </w:r>
      <w:r w:rsidRPr="00E00900">
        <w:rPr>
          <w:rFonts w:ascii="Bookman Old Style" w:hAnsi="Bookman Old Style"/>
          <w:sz w:val="28"/>
          <w:szCs w:val="28"/>
          <w:vertAlign w:val="superscript"/>
        </w:rPr>
        <w:t>th</w:t>
      </w:r>
      <w:r w:rsidR="00A46386" w:rsidRPr="00E00900">
        <w:rPr>
          <w:rFonts w:ascii="Bookman Old Style" w:hAnsi="Bookman Old Style"/>
          <w:sz w:val="28"/>
          <w:szCs w:val="28"/>
        </w:rPr>
        <w:t xml:space="preserve"> </w:t>
      </w:r>
      <w:r w:rsidRPr="00E00900">
        <w:rPr>
          <w:rFonts w:ascii="Bookman Old Style" w:hAnsi="Bookman Old Style"/>
          <w:sz w:val="28"/>
          <w:szCs w:val="28"/>
        </w:rPr>
        <w:t>February 2016</w:t>
      </w:r>
      <w:r w:rsidR="00A46386" w:rsidRPr="00E00900">
        <w:rPr>
          <w:rFonts w:ascii="Bookman Old Style" w:hAnsi="Bookman Old Style"/>
          <w:sz w:val="28"/>
          <w:szCs w:val="28"/>
        </w:rPr>
        <w:t>,</w:t>
      </w:r>
      <w:r w:rsidRPr="00E00900">
        <w:rPr>
          <w:rFonts w:ascii="Bookman Old Style" w:hAnsi="Bookman Old Style"/>
          <w:sz w:val="28"/>
          <w:szCs w:val="28"/>
        </w:rPr>
        <w:t xml:space="preserve"> he saw one Mulalo distributing  money to veter</w:t>
      </w:r>
      <w:r w:rsidR="00A46386" w:rsidRPr="00E00900">
        <w:rPr>
          <w:rFonts w:ascii="Bookman Old Style" w:hAnsi="Bookman Old Style"/>
          <w:sz w:val="28"/>
          <w:szCs w:val="28"/>
        </w:rPr>
        <w:t xml:space="preserve">ans </w:t>
      </w:r>
      <w:r w:rsidRPr="00E00900">
        <w:rPr>
          <w:rFonts w:ascii="Bookman Old Style" w:hAnsi="Bookman Old Style"/>
          <w:sz w:val="28"/>
          <w:szCs w:val="28"/>
        </w:rPr>
        <w:t>between 5000/= to 25,000/= depending on the age</w:t>
      </w:r>
      <w:r w:rsidR="00A46386" w:rsidRPr="00E00900">
        <w:rPr>
          <w:rFonts w:ascii="Bookman Old Style" w:hAnsi="Bookman Old Style"/>
          <w:sz w:val="28"/>
          <w:szCs w:val="28"/>
        </w:rPr>
        <w:t xml:space="preserve"> of the recipient.  He stated</w:t>
      </w:r>
      <w:r w:rsidRPr="00E00900">
        <w:rPr>
          <w:rFonts w:ascii="Bookman Old Style" w:hAnsi="Bookman Old Style"/>
          <w:sz w:val="28"/>
          <w:szCs w:val="28"/>
        </w:rPr>
        <w:t xml:space="preserve"> that Mulalo promised the </w:t>
      </w:r>
      <w:proofErr w:type="gramStart"/>
      <w:r w:rsidRPr="00E00900">
        <w:rPr>
          <w:rFonts w:ascii="Bookman Old Style" w:hAnsi="Bookman Old Style"/>
          <w:sz w:val="28"/>
          <w:szCs w:val="28"/>
        </w:rPr>
        <w:t>veteran</w:t>
      </w:r>
      <w:r w:rsidR="00A46386" w:rsidRPr="00E00900">
        <w:rPr>
          <w:rFonts w:ascii="Bookman Old Style" w:hAnsi="Bookman Old Style"/>
          <w:sz w:val="28"/>
          <w:szCs w:val="28"/>
        </w:rPr>
        <w:t>s</w:t>
      </w:r>
      <w:proofErr w:type="gramEnd"/>
      <w:r w:rsidRPr="00E00900">
        <w:rPr>
          <w:rFonts w:ascii="Bookman Old Style" w:hAnsi="Bookman Old Style"/>
          <w:sz w:val="28"/>
          <w:szCs w:val="28"/>
        </w:rPr>
        <w:t xml:space="preserve"> gratuity if they voted for President Yoweri Kaguta Museveni.  The evidence of Ngandha Samuel</w:t>
      </w:r>
      <w:r w:rsidR="00A46386" w:rsidRPr="00E00900">
        <w:rPr>
          <w:rFonts w:ascii="Bookman Old Style" w:hAnsi="Bookman Old Style"/>
          <w:sz w:val="28"/>
          <w:szCs w:val="28"/>
        </w:rPr>
        <w:t xml:space="preserve"> </w:t>
      </w:r>
      <w:r w:rsidRPr="00E00900">
        <w:rPr>
          <w:rFonts w:ascii="Bookman Old Style" w:hAnsi="Bookman Old Style"/>
          <w:sz w:val="28"/>
          <w:szCs w:val="28"/>
        </w:rPr>
        <w:t xml:space="preserve">was to the effect that he was a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 of</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He was a registered voter.  He </w:t>
      </w:r>
      <w:r w:rsidR="00A46386" w:rsidRPr="00E00900">
        <w:rPr>
          <w:rFonts w:ascii="Bookman Old Style" w:hAnsi="Bookman Old Style"/>
          <w:sz w:val="28"/>
          <w:szCs w:val="28"/>
        </w:rPr>
        <w:t xml:space="preserve">also </w:t>
      </w:r>
      <w:r w:rsidRPr="00E00900">
        <w:rPr>
          <w:rFonts w:ascii="Bookman Old Style" w:hAnsi="Bookman Old Style"/>
          <w:sz w:val="28"/>
          <w:szCs w:val="28"/>
        </w:rPr>
        <w:t>s</w:t>
      </w:r>
      <w:r w:rsidR="00A46386" w:rsidRPr="00E00900">
        <w:rPr>
          <w:rFonts w:ascii="Bookman Old Style" w:hAnsi="Bookman Old Style"/>
          <w:sz w:val="28"/>
          <w:szCs w:val="28"/>
        </w:rPr>
        <w:t xml:space="preserve">tated </w:t>
      </w:r>
      <w:r w:rsidRPr="00E00900">
        <w:rPr>
          <w:rFonts w:ascii="Bookman Old Style" w:hAnsi="Bookman Old Style"/>
          <w:sz w:val="28"/>
          <w:szCs w:val="28"/>
        </w:rPr>
        <w:t xml:space="preserve">that he witnessed Sgt Dumba Musa Mutayisa distributing money to the tune of 1000/= to women registered voters on 18 / 02/ 2016.  He said that Sgt Dumba was asking the women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That he also witnessed Sgt Dumba on the 9th and 10th of February 2016 distributing money to voters amounting to </w:t>
      </w:r>
      <w:r w:rsidR="00E6498B" w:rsidRPr="00E00900">
        <w:rPr>
          <w:rFonts w:ascii="Bookman Old Style" w:hAnsi="Bookman Old Style"/>
          <w:sz w:val="28"/>
          <w:szCs w:val="28"/>
        </w:rPr>
        <w:t>U</w:t>
      </w:r>
      <w:r w:rsidRPr="00E00900">
        <w:rPr>
          <w:rFonts w:ascii="Bookman Old Style" w:hAnsi="Bookman Old Style"/>
          <w:sz w:val="28"/>
          <w:szCs w:val="28"/>
        </w:rPr>
        <w:t>shs</w:t>
      </w:r>
      <w:r w:rsidR="00E6498B" w:rsidRPr="00E00900">
        <w:rPr>
          <w:rFonts w:ascii="Bookman Old Style" w:hAnsi="Bookman Old Style"/>
          <w:sz w:val="28"/>
          <w:szCs w:val="28"/>
        </w:rPr>
        <w:t>.</w:t>
      </w:r>
      <w:r w:rsidRPr="00E00900">
        <w:rPr>
          <w:rFonts w:ascii="Bookman Old Style" w:hAnsi="Bookman Old Style"/>
          <w:sz w:val="28"/>
          <w:szCs w:val="28"/>
        </w:rPr>
        <w:t>270</w:t>
      </w:r>
      <w:proofErr w:type="gramStart"/>
      <w:r w:rsidRPr="00E00900">
        <w:rPr>
          <w:rFonts w:ascii="Bookman Old Style" w:hAnsi="Bookman Old Style"/>
          <w:sz w:val="28"/>
          <w:szCs w:val="28"/>
        </w:rPr>
        <w:t>,000</w:t>
      </w:r>
      <w:proofErr w:type="gramEnd"/>
      <w:r w:rsidRPr="00E00900">
        <w:rPr>
          <w:rFonts w:ascii="Bookman Old Style" w:hAnsi="Bookman Old Style"/>
          <w:sz w:val="28"/>
          <w:szCs w:val="28"/>
        </w:rPr>
        <w:t xml:space="preserve">/= telling them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He further </w:t>
      </w:r>
      <w:r w:rsidR="00831433" w:rsidRPr="00E00900">
        <w:rPr>
          <w:rFonts w:ascii="Bookman Old Style" w:hAnsi="Bookman Old Style"/>
          <w:sz w:val="28"/>
          <w:szCs w:val="28"/>
        </w:rPr>
        <w:t xml:space="preserve">averred </w:t>
      </w:r>
      <w:r w:rsidRPr="00E00900">
        <w:rPr>
          <w:rFonts w:ascii="Bookman Old Style" w:hAnsi="Bookman Old Style"/>
          <w:sz w:val="28"/>
          <w:szCs w:val="28"/>
        </w:rPr>
        <w:t xml:space="preserve">that the said Sgt Dumba Musa Mutayisa was in the company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agents Sam Okirya and Major Faruk Kaweri Daba.  </w:t>
      </w:r>
    </w:p>
    <w:p w:rsidR="00831433"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There were other affidavits </w:t>
      </w:r>
      <w:r w:rsidR="00831433" w:rsidRPr="00E00900">
        <w:rPr>
          <w:rFonts w:ascii="Bookman Old Style" w:hAnsi="Bookman Old Style"/>
          <w:sz w:val="28"/>
          <w:szCs w:val="28"/>
        </w:rPr>
        <w:t xml:space="preserve">from the petitioner </w:t>
      </w:r>
      <w:r w:rsidRPr="00E00900">
        <w:rPr>
          <w:rFonts w:ascii="Bookman Old Style" w:hAnsi="Bookman Old Style"/>
          <w:sz w:val="28"/>
          <w:szCs w:val="28"/>
        </w:rPr>
        <w:t xml:space="preserve">which were not </w:t>
      </w:r>
      <w:r w:rsidR="00831433" w:rsidRPr="00E00900">
        <w:rPr>
          <w:rFonts w:ascii="Bookman Old Style" w:hAnsi="Bookman Old Style"/>
          <w:sz w:val="28"/>
          <w:szCs w:val="28"/>
        </w:rPr>
        <w:t xml:space="preserve">referred to </w:t>
      </w:r>
      <w:r w:rsidRPr="00E00900">
        <w:rPr>
          <w:rFonts w:ascii="Bookman Old Style" w:hAnsi="Bookman Old Style"/>
          <w:sz w:val="28"/>
          <w:szCs w:val="28"/>
        </w:rPr>
        <w:t xml:space="preserve">by </w:t>
      </w:r>
      <w:r w:rsidR="002107B0" w:rsidRPr="00E00900">
        <w:rPr>
          <w:rFonts w:ascii="Bookman Old Style" w:hAnsi="Bookman Old Style"/>
          <w:sz w:val="28"/>
          <w:szCs w:val="28"/>
        </w:rPr>
        <w:t>c</w:t>
      </w:r>
      <w:r w:rsidRPr="00E00900">
        <w:rPr>
          <w:rFonts w:ascii="Bookman Old Style" w:hAnsi="Bookman Old Style"/>
          <w:sz w:val="28"/>
          <w:szCs w:val="28"/>
        </w:rPr>
        <w:t>ounsel for</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r w:rsidR="00831433" w:rsidRPr="00E00900">
        <w:rPr>
          <w:rFonts w:ascii="Bookman Old Style" w:hAnsi="Bookman Old Style"/>
          <w:sz w:val="28"/>
          <w:szCs w:val="28"/>
        </w:rPr>
        <w:t xml:space="preserve">in their </w:t>
      </w:r>
      <w:r w:rsidRPr="00E00900">
        <w:rPr>
          <w:rFonts w:ascii="Bookman Old Style" w:hAnsi="Bookman Old Style"/>
          <w:sz w:val="28"/>
          <w:szCs w:val="28"/>
        </w:rPr>
        <w:t>submi</w:t>
      </w:r>
      <w:r w:rsidR="00831433" w:rsidRPr="00E00900">
        <w:rPr>
          <w:rFonts w:ascii="Bookman Old Style" w:hAnsi="Bookman Old Style"/>
          <w:sz w:val="28"/>
          <w:szCs w:val="28"/>
        </w:rPr>
        <w:t>ssions.</w:t>
      </w:r>
      <w:r w:rsidRPr="00E00900">
        <w:rPr>
          <w:rFonts w:ascii="Bookman Old Style" w:hAnsi="Bookman Old Style"/>
          <w:sz w:val="28"/>
          <w:szCs w:val="28"/>
        </w:rPr>
        <w:t xml:space="preserve">  W</w:t>
      </w:r>
      <w:r w:rsidR="00E9409D" w:rsidRPr="00E00900">
        <w:rPr>
          <w:rFonts w:ascii="Bookman Old Style" w:hAnsi="Bookman Old Style"/>
          <w:sz w:val="28"/>
          <w:szCs w:val="28"/>
        </w:rPr>
        <w:t>e found it necessary to summariz</w:t>
      </w:r>
      <w:r w:rsidRPr="00E00900">
        <w:rPr>
          <w:rFonts w:ascii="Bookman Old Style" w:hAnsi="Bookman Old Style"/>
          <w:sz w:val="28"/>
          <w:szCs w:val="28"/>
        </w:rPr>
        <w:t>e them as here</w:t>
      </w:r>
      <w:r w:rsidR="00831433" w:rsidRPr="00E00900">
        <w:rPr>
          <w:rFonts w:ascii="Bookman Old Style" w:hAnsi="Bookman Old Style"/>
          <w:sz w:val="28"/>
          <w:szCs w:val="28"/>
        </w:rPr>
        <w:t>under:</w:t>
      </w:r>
      <w:r w:rsidRPr="00E00900">
        <w:rPr>
          <w:rFonts w:ascii="Bookman Old Style" w:hAnsi="Bookman Old Style"/>
          <w:sz w:val="28"/>
          <w:szCs w:val="28"/>
        </w:rPr>
        <w:t xml:space="preserve">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Dham</w:t>
      </w:r>
      <w:r w:rsidR="00831433" w:rsidRPr="00E00900">
        <w:rPr>
          <w:rFonts w:ascii="Bookman Old Style" w:hAnsi="Bookman Old Style"/>
          <w:sz w:val="28"/>
          <w:szCs w:val="28"/>
        </w:rPr>
        <w:t>uluka Farou</w:t>
      </w:r>
      <w:r w:rsidRPr="00E00900">
        <w:rPr>
          <w:rFonts w:ascii="Bookman Old Style" w:hAnsi="Bookman Old Style"/>
          <w:sz w:val="28"/>
          <w:szCs w:val="28"/>
        </w:rPr>
        <w:t xml:space="preserve">k stated that he was the coordinator of the Go Forward Team of Kasozi Sub-county Kamuli District.  He </w:t>
      </w:r>
      <w:r w:rsidR="003F1982" w:rsidRPr="00E00900">
        <w:rPr>
          <w:rFonts w:ascii="Bookman Old Style" w:hAnsi="Bookman Old Style"/>
          <w:sz w:val="28"/>
          <w:szCs w:val="28"/>
        </w:rPr>
        <w:t>did not</w:t>
      </w:r>
      <w:r w:rsidRPr="00E00900">
        <w:rPr>
          <w:rFonts w:ascii="Bookman Old Style" w:hAnsi="Bookman Old Style"/>
          <w:sz w:val="28"/>
          <w:szCs w:val="28"/>
        </w:rPr>
        <w:t xml:space="preserve"> state whether he was a registered voter and he never attached </w:t>
      </w:r>
      <w:r w:rsidR="00831433" w:rsidRPr="00E00900">
        <w:rPr>
          <w:rFonts w:ascii="Bookman Old Style" w:hAnsi="Bookman Old Style"/>
          <w:sz w:val="28"/>
          <w:szCs w:val="28"/>
        </w:rPr>
        <w:t xml:space="preserve">a copy of </w:t>
      </w:r>
      <w:r w:rsidRPr="00E00900">
        <w:rPr>
          <w:rFonts w:ascii="Bookman Old Style" w:hAnsi="Bookman Old Style"/>
          <w:sz w:val="28"/>
          <w:szCs w:val="28"/>
        </w:rPr>
        <w:t>his ID</w:t>
      </w:r>
      <w:r w:rsidR="00831433" w:rsidRPr="00E00900">
        <w:rPr>
          <w:rFonts w:ascii="Bookman Old Style" w:hAnsi="Bookman Old Style"/>
          <w:sz w:val="28"/>
          <w:szCs w:val="28"/>
        </w:rPr>
        <w:t xml:space="preserve"> to the affidavit</w:t>
      </w:r>
      <w:r w:rsidRPr="00E00900">
        <w:rPr>
          <w:rFonts w:ascii="Bookman Old Style" w:hAnsi="Bookman Old Style"/>
          <w:sz w:val="28"/>
          <w:szCs w:val="28"/>
        </w:rPr>
        <w:t>.  He s</w:t>
      </w:r>
      <w:r w:rsidR="00831433" w:rsidRPr="00E00900">
        <w:rPr>
          <w:rFonts w:ascii="Bookman Old Style" w:hAnsi="Bookman Old Style"/>
          <w:sz w:val="28"/>
          <w:szCs w:val="28"/>
        </w:rPr>
        <w:t>t</w:t>
      </w:r>
      <w:r w:rsidRPr="00E00900">
        <w:rPr>
          <w:rFonts w:ascii="Bookman Old Style" w:hAnsi="Bookman Old Style"/>
          <w:sz w:val="28"/>
          <w:szCs w:val="28"/>
        </w:rPr>
        <w:t>a</w:t>
      </w:r>
      <w:r w:rsidR="00831433" w:rsidRPr="00E00900">
        <w:rPr>
          <w:rFonts w:ascii="Bookman Old Style" w:hAnsi="Bookman Old Style"/>
          <w:sz w:val="28"/>
          <w:szCs w:val="28"/>
        </w:rPr>
        <w:t>te</w:t>
      </w:r>
      <w:r w:rsidRPr="00E00900">
        <w:rPr>
          <w:rFonts w:ascii="Bookman Old Style" w:hAnsi="Bookman Old Style"/>
          <w:sz w:val="28"/>
          <w:szCs w:val="28"/>
        </w:rPr>
        <w:t xml:space="preserve">d that Bamwole Samuel </w:t>
      </w:r>
      <w:r w:rsidR="00831433" w:rsidRPr="00E00900">
        <w:rPr>
          <w:rFonts w:ascii="Bookman Old Style" w:hAnsi="Bookman Old Style"/>
          <w:sz w:val="28"/>
          <w:szCs w:val="28"/>
        </w:rPr>
        <w:t xml:space="preserve">the NRM </w:t>
      </w:r>
      <w:r w:rsidRPr="00E00900">
        <w:rPr>
          <w:rFonts w:ascii="Bookman Old Style" w:hAnsi="Bookman Old Style"/>
          <w:sz w:val="28"/>
          <w:szCs w:val="28"/>
        </w:rPr>
        <w:t xml:space="preserve">Chairman summoned them </w:t>
      </w:r>
      <w:r w:rsidR="00831433" w:rsidRPr="00E00900">
        <w:rPr>
          <w:rFonts w:ascii="Bookman Old Style" w:hAnsi="Bookman Old Style"/>
          <w:sz w:val="28"/>
          <w:szCs w:val="28"/>
        </w:rPr>
        <w:t>to</w:t>
      </w:r>
      <w:r w:rsidRPr="00E00900">
        <w:rPr>
          <w:rFonts w:ascii="Bookman Old Style" w:hAnsi="Bookman Old Style"/>
          <w:sz w:val="28"/>
          <w:szCs w:val="28"/>
        </w:rPr>
        <w:t xml:space="preserve"> a village meeting in Busiti Kamuli District and reported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r w:rsidR="00831433" w:rsidRPr="00E00900">
        <w:rPr>
          <w:rFonts w:ascii="Bookman Old Style" w:hAnsi="Bookman Old Style"/>
          <w:sz w:val="28"/>
          <w:szCs w:val="28"/>
        </w:rPr>
        <w:t>had sent</w:t>
      </w:r>
      <w:r w:rsidRPr="00E00900">
        <w:rPr>
          <w:rFonts w:ascii="Bookman Old Style" w:hAnsi="Bookman Old Style"/>
          <w:sz w:val="28"/>
          <w:szCs w:val="28"/>
        </w:rPr>
        <w:t xml:space="preserve"> </w:t>
      </w:r>
      <w:proofErr w:type="gramStart"/>
      <w:r w:rsidRPr="00E00900">
        <w:rPr>
          <w:rFonts w:ascii="Bookman Old Style" w:hAnsi="Bookman Old Style"/>
          <w:sz w:val="28"/>
          <w:szCs w:val="28"/>
        </w:rPr>
        <w:t>them</w:t>
      </w:r>
      <w:proofErr w:type="gramEnd"/>
      <w:r w:rsidRPr="00E00900">
        <w:rPr>
          <w:rFonts w:ascii="Bookman Old Style" w:hAnsi="Bookman Old Style"/>
          <w:sz w:val="28"/>
          <w:szCs w:val="28"/>
        </w:rPr>
        <w:t xml:space="preserve"> </w:t>
      </w:r>
      <w:r w:rsidR="003874DF" w:rsidRPr="00E00900">
        <w:rPr>
          <w:rFonts w:ascii="Bookman Old Style" w:hAnsi="Bookman Old Style"/>
          <w:sz w:val="28"/>
          <w:szCs w:val="28"/>
        </w:rPr>
        <w:t>U</w:t>
      </w:r>
      <w:r w:rsidRPr="00E00900">
        <w:rPr>
          <w:rFonts w:ascii="Bookman Old Style" w:hAnsi="Bookman Old Style"/>
          <w:sz w:val="28"/>
          <w:szCs w:val="28"/>
        </w:rPr>
        <w:t>shs</w:t>
      </w:r>
      <w:r w:rsidR="003874DF" w:rsidRPr="00E00900">
        <w:rPr>
          <w:rFonts w:ascii="Bookman Old Style" w:hAnsi="Bookman Old Style"/>
          <w:sz w:val="28"/>
          <w:szCs w:val="28"/>
        </w:rPr>
        <w:t xml:space="preserve">. </w:t>
      </w:r>
      <w:r w:rsidRPr="00E00900">
        <w:rPr>
          <w:rFonts w:ascii="Bookman Old Style" w:hAnsi="Bookman Old Style"/>
          <w:sz w:val="28"/>
          <w:szCs w:val="28"/>
        </w:rPr>
        <w:t xml:space="preserve">250,000/= for </w:t>
      </w:r>
      <w:r w:rsidR="00831433" w:rsidRPr="00E00900">
        <w:rPr>
          <w:rFonts w:ascii="Bookman Old Style" w:hAnsi="Bookman Old Style"/>
          <w:sz w:val="28"/>
          <w:szCs w:val="28"/>
        </w:rPr>
        <w:t>s</w:t>
      </w:r>
      <w:r w:rsidRPr="00E00900">
        <w:rPr>
          <w:rFonts w:ascii="Bookman Old Style" w:hAnsi="Bookman Old Style"/>
          <w:sz w:val="28"/>
          <w:szCs w:val="28"/>
        </w:rPr>
        <w:t xml:space="preserve">oda so that they vote </w:t>
      </w:r>
      <w:r w:rsidR="00831433" w:rsidRPr="00E00900">
        <w:rPr>
          <w:rFonts w:ascii="Bookman Old Style" w:hAnsi="Bookman Old Style"/>
          <w:sz w:val="28"/>
          <w:szCs w:val="28"/>
        </w:rPr>
        <w:t xml:space="preserve">for </w:t>
      </w:r>
      <w:r w:rsidRPr="00E00900">
        <w:rPr>
          <w:rFonts w:ascii="Bookman Old Style" w:hAnsi="Bookman Old Style"/>
          <w:sz w:val="28"/>
          <w:szCs w:val="28"/>
        </w:rPr>
        <w:t xml:space="preserve">him.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Kazoora Ivan stated  that Rtd. Lt. General Tumukund</w:t>
      </w:r>
      <w:r w:rsidR="00831433" w:rsidRPr="00E00900">
        <w:rPr>
          <w:rFonts w:ascii="Bookman Old Style" w:hAnsi="Bookman Old Style"/>
          <w:sz w:val="28"/>
          <w:szCs w:val="28"/>
        </w:rPr>
        <w:t>e</w:t>
      </w:r>
      <w:r w:rsidRPr="00E00900">
        <w:rPr>
          <w:rFonts w:ascii="Bookman Old Style" w:hAnsi="Bookman Old Style"/>
          <w:sz w:val="28"/>
          <w:szCs w:val="28"/>
        </w:rPr>
        <w:t xml:space="preserve"> while in  Tooro Resort </w:t>
      </w:r>
      <w:r w:rsidR="00C05686" w:rsidRPr="00E00900">
        <w:rPr>
          <w:rFonts w:ascii="Bookman Old Style" w:hAnsi="Bookman Old Style"/>
          <w:sz w:val="28"/>
          <w:szCs w:val="28"/>
        </w:rPr>
        <w:t>had</w:t>
      </w:r>
      <w:r w:rsidRPr="00E00900">
        <w:rPr>
          <w:rFonts w:ascii="Bookman Old Style" w:hAnsi="Bookman Old Style"/>
          <w:sz w:val="28"/>
          <w:szCs w:val="28"/>
        </w:rPr>
        <w:t xml:space="preserve"> paid out a lot of money between 2000/= to 20,000/= so that the people do not attend</w:t>
      </w:r>
      <w:r w:rsidR="00F35E1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107B0" w:rsidRPr="00E00900">
        <w:rPr>
          <w:rFonts w:ascii="Bookman Old Style" w:hAnsi="Bookman Old Style"/>
          <w:sz w:val="28"/>
          <w:szCs w:val="28"/>
        </w:rPr>
        <w:t>’</w:t>
      </w:r>
      <w:r w:rsidRPr="00E00900">
        <w:rPr>
          <w:rFonts w:ascii="Bookman Old Style" w:hAnsi="Bookman Old Style"/>
          <w:sz w:val="28"/>
          <w:szCs w:val="28"/>
        </w:rPr>
        <w:t xml:space="preserve">s rallies and refrain from voting </w:t>
      </w:r>
      <w:r w:rsidR="00C05686" w:rsidRPr="00E00900">
        <w:rPr>
          <w:rFonts w:ascii="Bookman Old Style" w:hAnsi="Bookman Old Style"/>
          <w:sz w:val="28"/>
          <w:szCs w:val="28"/>
        </w:rPr>
        <w:t xml:space="preserve">for </w:t>
      </w:r>
      <w:r w:rsidR="00427F6A" w:rsidRPr="00E00900">
        <w:rPr>
          <w:rFonts w:ascii="Bookman Old Style" w:hAnsi="Bookman Old Style"/>
          <w:sz w:val="28"/>
          <w:szCs w:val="28"/>
        </w:rPr>
        <w:t>the Petitioner</w:t>
      </w:r>
      <w:r w:rsidRPr="00E00900">
        <w:rPr>
          <w:rFonts w:ascii="Bookman Old Style" w:hAnsi="Bookman Old Style"/>
          <w:sz w:val="28"/>
          <w:szCs w:val="28"/>
        </w:rPr>
        <w:t>.  Hope Mwesigye stated that on the 16</w:t>
      </w:r>
      <w:r w:rsidRPr="00E00900">
        <w:rPr>
          <w:rFonts w:ascii="Bookman Old Style" w:hAnsi="Bookman Old Style"/>
          <w:sz w:val="28"/>
          <w:szCs w:val="28"/>
          <w:vertAlign w:val="superscript"/>
        </w:rPr>
        <w:t>th</w:t>
      </w:r>
      <w:r w:rsidR="00E12EAF" w:rsidRPr="00E00900">
        <w:rPr>
          <w:rFonts w:ascii="Bookman Old Style" w:hAnsi="Bookman Old Style"/>
          <w:sz w:val="28"/>
          <w:szCs w:val="28"/>
        </w:rPr>
        <w:t xml:space="preserve"> </w:t>
      </w:r>
      <w:r w:rsidRPr="00E00900">
        <w:rPr>
          <w:rFonts w:ascii="Bookman Old Style" w:hAnsi="Bookman Old Style"/>
          <w:sz w:val="28"/>
          <w:szCs w:val="28"/>
        </w:rPr>
        <w:t xml:space="preserve">of September 2015 she received intelligence information that Captain Guma Gumisiriza was stationed at Kapchorwa calling people and </w:t>
      </w:r>
      <w:r w:rsidR="00C05686" w:rsidRPr="00E00900">
        <w:rPr>
          <w:rFonts w:ascii="Bookman Old Style" w:hAnsi="Bookman Old Style"/>
          <w:sz w:val="28"/>
          <w:szCs w:val="28"/>
        </w:rPr>
        <w:t xml:space="preserve">was </w:t>
      </w:r>
      <w:r w:rsidRPr="00E00900">
        <w:rPr>
          <w:rFonts w:ascii="Bookman Old Style" w:hAnsi="Bookman Old Style"/>
          <w:sz w:val="28"/>
          <w:szCs w:val="28"/>
        </w:rPr>
        <w:t>giving them money not to attend</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107B0" w:rsidRPr="00E00900">
        <w:rPr>
          <w:rFonts w:ascii="Bookman Old Style" w:hAnsi="Bookman Old Style"/>
          <w:sz w:val="28"/>
          <w:szCs w:val="28"/>
        </w:rPr>
        <w:t>’</w:t>
      </w:r>
      <w:r w:rsidRPr="00E00900">
        <w:rPr>
          <w:rFonts w:ascii="Bookman Old Style" w:hAnsi="Bookman Old Style"/>
          <w:sz w:val="28"/>
          <w:szCs w:val="28"/>
        </w:rPr>
        <w:t xml:space="preserve">s rally.  Kyokunda Annette stated that between 8th and 17th of </w:t>
      </w:r>
      <w:r w:rsidR="003874DF" w:rsidRPr="00E00900">
        <w:rPr>
          <w:rFonts w:ascii="Bookman Old Style" w:hAnsi="Bookman Old Style"/>
          <w:sz w:val="28"/>
          <w:szCs w:val="28"/>
        </w:rPr>
        <w:t>February 2016</w:t>
      </w:r>
      <w:r w:rsidRPr="00E00900">
        <w:rPr>
          <w:rFonts w:ascii="Bookman Old Style" w:hAnsi="Bookman Old Style"/>
          <w:sz w:val="28"/>
          <w:szCs w:val="28"/>
        </w:rPr>
        <w:t xml:space="preserve">, Hon Nasasira while in a </w:t>
      </w:r>
      <w:r w:rsidR="003874DF" w:rsidRPr="00E00900">
        <w:rPr>
          <w:rFonts w:ascii="Bookman Old Style" w:hAnsi="Bookman Old Style"/>
          <w:sz w:val="28"/>
          <w:szCs w:val="28"/>
        </w:rPr>
        <w:t>meeting at</w:t>
      </w:r>
      <w:r w:rsidRPr="00E00900">
        <w:rPr>
          <w:rFonts w:ascii="Bookman Old Style" w:hAnsi="Bookman Old Style"/>
          <w:sz w:val="28"/>
          <w:szCs w:val="28"/>
        </w:rPr>
        <w:t xml:space="preserve"> Kinoni Kiruhura District told them that </w:t>
      </w:r>
      <w:r w:rsidR="007325FE" w:rsidRPr="00E00900">
        <w:rPr>
          <w:rFonts w:ascii="Bookman Old Style" w:hAnsi="Bookman Old Style"/>
          <w:sz w:val="28"/>
          <w:szCs w:val="28"/>
        </w:rPr>
        <w:t>candidate</w:t>
      </w:r>
      <w:r w:rsidR="003874DF" w:rsidRPr="00E00900">
        <w:rPr>
          <w:rFonts w:ascii="Bookman Old Style" w:hAnsi="Bookman Old Style"/>
          <w:sz w:val="28"/>
          <w:szCs w:val="28"/>
        </w:rPr>
        <w:t xml:space="preserve"> Museveni</w:t>
      </w:r>
      <w:r w:rsidRPr="00E00900">
        <w:rPr>
          <w:rFonts w:ascii="Bookman Old Style" w:hAnsi="Bookman Old Style"/>
          <w:sz w:val="28"/>
          <w:szCs w:val="28"/>
        </w:rPr>
        <w:t xml:space="preserve"> had sent a small thing </w:t>
      </w:r>
      <w:r w:rsidR="00E6498B" w:rsidRPr="00E00900">
        <w:rPr>
          <w:rFonts w:ascii="Bookman Old Style" w:hAnsi="Bookman Old Style"/>
          <w:sz w:val="28"/>
          <w:szCs w:val="28"/>
        </w:rPr>
        <w:t>(</w:t>
      </w:r>
      <w:r w:rsidR="00E6498B" w:rsidRPr="00E00900">
        <w:rPr>
          <w:rFonts w:ascii="Bookman Old Style" w:hAnsi="Bookman Old Style"/>
          <w:i/>
          <w:sz w:val="28"/>
          <w:szCs w:val="28"/>
        </w:rPr>
        <w:t>Akantu</w:t>
      </w:r>
      <w:r w:rsidRPr="00E00900">
        <w:rPr>
          <w:rFonts w:ascii="Bookman Old Style" w:hAnsi="Bookman Old Style"/>
          <w:i/>
          <w:sz w:val="28"/>
          <w:szCs w:val="28"/>
        </w:rPr>
        <w:t xml:space="preserve"> Kanyu</w:t>
      </w:r>
      <w:r w:rsidRPr="00E00900">
        <w:rPr>
          <w:rFonts w:ascii="Bookman Old Style" w:hAnsi="Bookman Old Style"/>
          <w:sz w:val="28"/>
          <w:szCs w:val="28"/>
        </w:rPr>
        <w:t>) to</w:t>
      </w:r>
      <w:r w:rsidR="001B6FD0" w:rsidRPr="00E00900">
        <w:rPr>
          <w:rFonts w:ascii="Bookman Old Style" w:hAnsi="Bookman Old Style"/>
          <w:sz w:val="28"/>
          <w:szCs w:val="28"/>
        </w:rPr>
        <w:t xml:space="preserve"> support his sole candidature. </w:t>
      </w:r>
      <w:r w:rsidRPr="00E00900">
        <w:rPr>
          <w:rFonts w:ascii="Bookman Old Style" w:hAnsi="Bookman Old Style"/>
          <w:sz w:val="28"/>
          <w:szCs w:val="28"/>
        </w:rPr>
        <w:t xml:space="preserve">She stated that Nasasira </w:t>
      </w:r>
      <w:r w:rsidR="001B6FD0" w:rsidRPr="00E00900">
        <w:rPr>
          <w:rFonts w:ascii="Bookman Old Style" w:hAnsi="Bookman Old Style"/>
          <w:sz w:val="28"/>
          <w:szCs w:val="28"/>
        </w:rPr>
        <w:t xml:space="preserve">had </w:t>
      </w:r>
      <w:r w:rsidRPr="00E00900">
        <w:rPr>
          <w:rFonts w:ascii="Bookman Old Style" w:hAnsi="Bookman Old Style"/>
          <w:sz w:val="28"/>
          <w:szCs w:val="28"/>
        </w:rPr>
        <w:t xml:space="preserve">instructed all Chairmen to go and see his personal secretary </w:t>
      </w:r>
      <w:r w:rsidR="001B6FD0" w:rsidRPr="00E00900">
        <w:rPr>
          <w:rFonts w:ascii="Bookman Old Style" w:hAnsi="Bookman Old Style"/>
          <w:sz w:val="28"/>
          <w:szCs w:val="28"/>
        </w:rPr>
        <w:t>“</w:t>
      </w:r>
      <w:r w:rsidRPr="00E00900">
        <w:rPr>
          <w:rFonts w:ascii="Bookman Old Style" w:hAnsi="Bookman Old Style"/>
          <w:i/>
          <w:sz w:val="28"/>
          <w:szCs w:val="28"/>
        </w:rPr>
        <w:t>Baleeb</w:t>
      </w:r>
      <w:r w:rsidR="001B6FD0" w:rsidRPr="00E00900">
        <w:rPr>
          <w:rFonts w:ascii="Bookman Old Style" w:hAnsi="Bookman Old Style"/>
          <w:i/>
          <w:sz w:val="28"/>
          <w:szCs w:val="28"/>
        </w:rPr>
        <w:t>e</w:t>
      </w:r>
      <w:r w:rsidRPr="00E00900">
        <w:rPr>
          <w:rFonts w:ascii="Bookman Old Style" w:hAnsi="Bookman Old Style"/>
          <w:i/>
          <w:sz w:val="28"/>
          <w:szCs w:val="28"/>
        </w:rPr>
        <w:t xml:space="preserve"> Nande</w:t>
      </w:r>
      <w:r w:rsidR="001B6FD0" w:rsidRPr="00E00900">
        <w:rPr>
          <w:rFonts w:ascii="Bookman Old Style" w:hAnsi="Bookman Old Style"/>
          <w:i/>
          <w:sz w:val="28"/>
          <w:szCs w:val="28"/>
        </w:rPr>
        <w:t>bb</w:t>
      </w:r>
      <w:r w:rsidRPr="00E00900">
        <w:rPr>
          <w:rFonts w:ascii="Bookman Old Style" w:hAnsi="Bookman Old Style"/>
          <w:i/>
          <w:sz w:val="28"/>
          <w:szCs w:val="28"/>
        </w:rPr>
        <w:t>a Naboth</w:t>
      </w:r>
      <w:r w:rsidR="001B6FD0" w:rsidRPr="00E00900">
        <w:rPr>
          <w:rFonts w:ascii="Bookman Old Style" w:hAnsi="Bookman Old Style"/>
          <w:i/>
          <w:sz w:val="28"/>
          <w:szCs w:val="28"/>
        </w:rPr>
        <w:t>”</w:t>
      </w:r>
      <w:r w:rsidRPr="00E00900">
        <w:rPr>
          <w:rFonts w:ascii="Bookman Old Style" w:hAnsi="Bookman Old Style"/>
          <w:i/>
          <w:sz w:val="28"/>
          <w:szCs w:val="28"/>
        </w:rPr>
        <w:t xml:space="preserve"> </w:t>
      </w:r>
      <w:r w:rsidRPr="00E00900">
        <w:rPr>
          <w:rFonts w:ascii="Bookman Old Style" w:hAnsi="Bookman Old Style"/>
          <w:sz w:val="28"/>
          <w:szCs w:val="28"/>
        </w:rPr>
        <w:t xml:space="preserve">who was paying out Shs. 250,000/= </w:t>
      </w:r>
      <w:r w:rsidR="001B6FD0" w:rsidRPr="00E00900">
        <w:rPr>
          <w:rFonts w:ascii="Bookman Old Style" w:hAnsi="Bookman Old Style"/>
          <w:sz w:val="28"/>
          <w:szCs w:val="28"/>
        </w:rPr>
        <w:t>to ea</w:t>
      </w:r>
      <w:r w:rsidR="006514F7" w:rsidRPr="00E00900">
        <w:rPr>
          <w:rFonts w:ascii="Bookman Old Style" w:hAnsi="Bookman Old Style"/>
          <w:sz w:val="28"/>
          <w:szCs w:val="28"/>
        </w:rPr>
        <w:t>ch of them. That she met the LC I</w:t>
      </w:r>
      <w:r w:rsidR="001B6FD0" w:rsidRPr="00E00900">
        <w:rPr>
          <w:rFonts w:ascii="Bookman Old Style" w:hAnsi="Bookman Old Style"/>
          <w:sz w:val="28"/>
          <w:szCs w:val="28"/>
        </w:rPr>
        <w:t xml:space="preserve"> C</w:t>
      </w:r>
      <w:r w:rsidRPr="00E00900">
        <w:rPr>
          <w:rFonts w:ascii="Bookman Old Style" w:hAnsi="Bookman Old Style"/>
          <w:sz w:val="28"/>
          <w:szCs w:val="28"/>
        </w:rPr>
        <w:t xml:space="preserve">hairman Jerevasio Tumushabe giving out Shs 2000/= </w:t>
      </w:r>
      <w:r w:rsidR="002107B0" w:rsidRPr="00E00900">
        <w:rPr>
          <w:rFonts w:ascii="Bookman Old Style" w:hAnsi="Bookman Old Style"/>
          <w:sz w:val="28"/>
          <w:szCs w:val="28"/>
        </w:rPr>
        <w:t xml:space="preserve">to </w:t>
      </w:r>
      <w:r w:rsidR="001B383E" w:rsidRPr="00E00900">
        <w:rPr>
          <w:rFonts w:ascii="Bookman Old Style" w:hAnsi="Bookman Old Style"/>
          <w:sz w:val="28"/>
          <w:szCs w:val="28"/>
        </w:rPr>
        <w:t>eac</w:t>
      </w:r>
      <w:r w:rsidRPr="00E00900">
        <w:rPr>
          <w:rFonts w:ascii="Bookman Old Style" w:hAnsi="Bookman Old Style"/>
          <w:sz w:val="28"/>
          <w:szCs w:val="28"/>
        </w:rPr>
        <w:t xml:space="preserve">h person.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Wairagala Godfrey Kamba stated that he was </w:t>
      </w:r>
      <w:r w:rsidR="001B6FD0" w:rsidRPr="00E00900">
        <w:rPr>
          <w:rFonts w:ascii="Bookman Old Style" w:hAnsi="Bookman Old Style"/>
          <w:sz w:val="28"/>
          <w:szCs w:val="28"/>
        </w:rPr>
        <w:t xml:space="preserve">the </w:t>
      </w:r>
      <w:r w:rsidRPr="00E00900">
        <w:rPr>
          <w:rFonts w:ascii="Bookman Old Style" w:hAnsi="Bookman Old Style"/>
          <w:sz w:val="28"/>
          <w:szCs w:val="28"/>
        </w:rPr>
        <w:t>coordinator of</w:t>
      </w:r>
      <w:r w:rsidR="00E12EAF"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E6498B" w:rsidRPr="00E00900">
        <w:rPr>
          <w:rFonts w:ascii="Bookman Old Style" w:hAnsi="Bookman Old Style"/>
          <w:sz w:val="28"/>
          <w:szCs w:val="28"/>
        </w:rPr>
        <w:t>’</w:t>
      </w:r>
      <w:r w:rsidRPr="00E00900">
        <w:rPr>
          <w:rFonts w:ascii="Bookman Old Style" w:hAnsi="Bookman Old Style"/>
          <w:sz w:val="28"/>
          <w:szCs w:val="28"/>
        </w:rPr>
        <w:t xml:space="preserve">s campaign team in Kibuku, Kibaale District and </w:t>
      </w:r>
      <w:r w:rsidRPr="00E00900">
        <w:rPr>
          <w:rFonts w:ascii="Bookman Old Style" w:hAnsi="Bookman Old Style"/>
          <w:sz w:val="28"/>
          <w:szCs w:val="28"/>
        </w:rPr>
        <w:lastRenderedPageBreak/>
        <w:t>also in the t</w:t>
      </w:r>
      <w:r w:rsidR="00E6498B" w:rsidRPr="00E00900">
        <w:rPr>
          <w:rFonts w:ascii="Bookman Old Style" w:hAnsi="Bookman Old Style"/>
          <w:sz w:val="28"/>
          <w:szCs w:val="28"/>
        </w:rPr>
        <w:t>w</w:t>
      </w:r>
      <w:r w:rsidRPr="00E00900">
        <w:rPr>
          <w:rFonts w:ascii="Bookman Old Style" w:hAnsi="Bookman Old Style"/>
          <w:sz w:val="28"/>
          <w:szCs w:val="28"/>
        </w:rPr>
        <w:t>o neighbouring Districts of Pallisa</w:t>
      </w:r>
      <w:r w:rsidR="001B6FD0" w:rsidRPr="00E00900">
        <w:rPr>
          <w:rFonts w:ascii="Bookman Old Style" w:hAnsi="Bookman Old Style"/>
          <w:sz w:val="28"/>
          <w:szCs w:val="28"/>
        </w:rPr>
        <w:t>,</w:t>
      </w:r>
      <w:r w:rsidRPr="00E00900">
        <w:rPr>
          <w:rFonts w:ascii="Bookman Old Style" w:hAnsi="Bookman Old Style"/>
          <w:sz w:val="28"/>
          <w:szCs w:val="28"/>
        </w:rPr>
        <w:t xml:space="preserve"> Budaka and Butaleja.  He stated that he </w:t>
      </w:r>
      <w:r w:rsidR="001B6FD0" w:rsidRPr="00E00900">
        <w:rPr>
          <w:rFonts w:ascii="Bookman Old Style" w:hAnsi="Bookman Old Style"/>
          <w:sz w:val="28"/>
          <w:szCs w:val="28"/>
        </w:rPr>
        <w:t xml:space="preserve">had </w:t>
      </w:r>
      <w:r w:rsidRPr="00E00900">
        <w:rPr>
          <w:rFonts w:ascii="Bookman Old Style" w:hAnsi="Bookman Old Style"/>
          <w:sz w:val="28"/>
          <w:szCs w:val="28"/>
        </w:rPr>
        <w:t>witnessed one Aisha</w:t>
      </w:r>
      <w:r w:rsidR="001B6FD0" w:rsidRPr="00E00900">
        <w:rPr>
          <w:rFonts w:ascii="Bookman Old Style" w:hAnsi="Bookman Old Style"/>
          <w:sz w:val="28"/>
          <w:szCs w:val="28"/>
        </w:rPr>
        <w:t>,</w:t>
      </w:r>
      <w:r w:rsidRPr="00E00900">
        <w:rPr>
          <w:rFonts w:ascii="Bookman Old Style" w:hAnsi="Bookman Old Style"/>
          <w:sz w:val="28"/>
          <w:szCs w:val="28"/>
        </w:rPr>
        <w:t xml:space="preserve"> an agent of the </w:t>
      </w:r>
      <w:r w:rsidR="00C06E3B" w:rsidRPr="00E00900">
        <w:rPr>
          <w:rFonts w:ascii="Bookman Old Style" w:hAnsi="Bookman Old Style"/>
          <w:sz w:val="28"/>
          <w:szCs w:val="28"/>
        </w:rPr>
        <w:t>1st Respondent</w:t>
      </w:r>
      <w:r w:rsidR="001B6FD0" w:rsidRPr="00E00900">
        <w:rPr>
          <w:rFonts w:ascii="Bookman Old Style" w:hAnsi="Bookman Old Style"/>
          <w:sz w:val="28"/>
          <w:szCs w:val="28"/>
        </w:rPr>
        <w:t>,</w:t>
      </w:r>
      <w:r w:rsidRPr="00E00900">
        <w:rPr>
          <w:rFonts w:ascii="Bookman Old Style" w:hAnsi="Bookman Old Style"/>
          <w:sz w:val="28"/>
          <w:szCs w:val="28"/>
        </w:rPr>
        <w:t xml:space="preserve"> bribing voters and asking them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He s</w:t>
      </w:r>
      <w:r w:rsidR="001B6FD0" w:rsidRPr="00E00900">
        <w:rPr>
          <w:rFonts w:ascii="Bookman Old Style" w:hAnsi="Bookman Old Style"/>
          <w:sz w:val="28"/>
          <w:szCs w:val="28"/>
        </w:rPr>
        <w:t xml:space="preserve">tated that </w:t>
      </w:r>
      <w:r w:rsidRPr="00E00900">
        <w:rPr>
          <w:rFonts w:ascii="Bookman Old Style" w:hAnsi="Bookman Old Style"/>
          <w:sz w:val="28"/>
          <w:szCs w:val="28"/>
        </w:rPr>
        <w:t xml:space="preserve">she </w:t>
      </w:r>
      <w:r w:rsidR="000F0C6D" w:rsidRPr="00E00900">
        <w:rPr>
          <w:rFonts w:ascii="Bookman Old Style" w:hAnsi="Bookman Old Style"/>
          <w:sz w:val="28"/>
          <w:szCs w:val="28"/>
        </w:rPr>
        <w:t>was giving</w:t>
      </w:r>
      <w:r w:rsidRPr="00E00900">
        <w:rPr>
          <w:rFonts w:ascii="Bookman Old Style" w:hAnsi="Bookman Old Style"/>
          <w:sz w:val="28"/>
          <w:szCs w:val="28"/>
        </w:rPr>
        <w:t xml:space="preserve"> them shs 1000/= to 2000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Wataka Abbas stated that on the 11</w:t>
      </w:r>
      <w:r w:rsidRPr="00E00900">
        <w:rPr>
          <w:rFonts w:ascii="Bookman Old Style" w:hAnsi="Bookman Old Style"/>
          <w:sz w:val="28"/>
          <w:szCs w:val="28"/>
          <w:vertAlign w:val="superscript"/>
        </w:rPr>
        <w:t>th</w:t>
      </w:r>
      <w:r w:rsidR="001B6FD0" w:rsidRPr="00E00900">
        <w:rPr>
          <w:rFonts w:ascii="Bookman Old Style" w:hAnsi="Bookman Old Style"/>
          <w:sz w:val="28"/>
          <w:szCs w:val="28"/>
        </w:rPr>
        <w:t xml:space="preserve"> </w:t>
      </w:r>
      <w:r w:rsidRPr="00E00900">
        <w:rPr>
          <w:rFonts w:ascii="Bookman Old Style" w:hAnsi="Bookman Old Style"/>
          <w:sz w:val="28"/>
          <w:szCs w:val="28"/>
        </w:rPr>
        <w:t>of February 2016 at Mbale SS</w:t>
      </w:r>
      <w:r w:rsidR="001B6FD0" w:rsidRPr="00E00900">
        <w:rPr>
          <w:rFonts w:ascii="Bookman Old Style" w:hAnsi="Bookman Old Style"/>
          <w:sz w:val="28"/>
          <w:szCs w:val="28"/>
        </w:rPr>
        <w:t>,</w:t>
      </w:r>
      <w:r w:rsidRPr="00E00900">
        <w:rPr>
          <w:rFonts w:ascii="Bookman Old Style" w:hAnsi="Bookman Old Style"/>
          <w:sz w:val="28"/>
          <w:szCs w:val="28"/>
        </w:rPr>
        <w:t xml:space="preserve"> he witnessed voter bribery in favour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by one Lt Hussein Zandya an NRM agent of the </w:t>
      </w:r>
      <w:r w:rsidR="00C06E3B" w:rsidRPr="00E00900">
        <w:rPr>
          <w:rFonts w:ascii="Bookman Old Style" w:hAnsi="Bookman Old Style"/>
          <w:sz w:val="28"/>
          <w:szCs w:val="28"/>
        </w:rPr>
        <w:t>1st Respondent</w:t>
      </w:r>
      <w:r w:rsidRPr="00E00900">
        <w:rPr>
          <w:rFonts w:ascii="Bookman Old Style" w:hAnsi="Bookman Old Style"/>
          <w:sz w:val="28"/>
          <w:szCs w:val="28"/>
        </w:rPr>
        <w:t>.  Katende John stated that on the 18</w:t>
      </w:r>
      <w:r w:rsidRPr="00E00900">
        <w:rPr>
          <w:rFonts w:ascii="Bookman Old Style" w:hAnsi="Bookman Old Style"/>
          <w:sz w:val="28"/>
          <w:szCs w:val="28"/>
          <w:vertAlign w:val="superscript"/>
        </w:rPr>
        <w:t>th</w:t>
      </w:r>
      <w:r w:rsidR="001B6FD0" w:rsidRPr="00E00900">
        <w:rPr>
          <w:rFonts w:ascii="Bookman Old Style" w:hAnsi="Bookman Old Style"/>
          <w:sz w:val="28"/>
          <w:szCs w:val="28"/>
        </w:rPr>
        <w:t xml:space="preserve"> </w:t>
      </w:r>
      <w:r w:rsidRPr="00E00900">
        <w:rPr>
          <w:rFonts w:ascii="Bookman Old Style" w:hAnsi="Bookman Old Style"/>
          <w:sz w:val="28"/>
          <w:szCs w:val="28"/>
        </w:rPr>
        <w:t>February 2016 at Lubaga Division Kampala District he witnessed Katongole Si</w:t>
      </w:r>
      <w:r w:rsidR="00E9409D" w:rsidRPr="00E00900">
        <w:rPr>
          <w:rFonts w:ascii="Bookman Old Style" w:hAnsi="Bookman Old Style"/>
          <w:sz w:val="28"/>
          <w:szCs w:val="28"/>
        </w:rPr>
        <w:t>n</w:t>
      </w:r>
      <w:r w:rsidRPr="00E00900">
        <w:rPr>
          <w:rFonts w:ascii="Bookman Old Style" w:hAnsi="Bookman Old Style"/>
          <w:sz w:val="28"/>
          <w:szCs w:val="28"/>
        </w:rPr>
        <w:t xml:space="preserve">gh Murwaha giving money to voters at Namirembe Bakuli asking them to vote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Roy Peterson Mugasa made various statements in relation to </w:t>
      </w:r>
      <w:r w:rsidR="00750983" w:rsidRPr="00E00900">
        <w:rPr>
          <w:rFonts w:ascii="Bookman Old Style" w:hAnsi="Bookman Old Style"/>
          <w:sz w:val="28"/>
          <w:szCs w:val="28"/>
        </w:rPr>
        <w:t>bribery by the Fir</w:t>
      </w:r>
      <w:r w:rsidRPr="00E00900">
        <w:rPr>
          <w:rFonts w:ascii="Bookman Old Style" w:hAnsi="Bookman Old Style"/>
          <w:sz w:val="28"/>
          <w:szCs w:val="28"/>
        </w:rPr>
        <w:t>st Lady.  He s</w:t>
      </w:r>
      <w:r w:rsidR="001B6FD0" w:rsidRPr="00E00900">
        <w:rPr>
          <w:rFonts w:ascii="Bookman Old Style" w:hAnsi="Bookman Old Style"/>
          <w:sz w:val="28"/>
          <w:szCs w:val="28"/>
        </w:rPr>
        <w:t>t</w:t>
      </w:r>
      <w:r w:rsidRPr="00E00900">
        <w:rPr>
          <w:rFonts w:ascii="Bookman Old Style" w:hAnsi="Bookman Old Style"/>
          <w:sz w:val="28"/>
          <w:szCs w:val="28"/>
        </w:rPr>
        <w:t>a</w:t>
      </w:r>
      <w:r w:rsidR="001B6FD0" w:rsidRPr="00E00900">
        <w:rPr>
          <w:rFonts w:ascii="Bookman Old Style" w:hAnsi="Bookman Old Style"/>
          <w:sz w:val="28"/>
          <w:szCs w:val="28"/>
        </w:rPr>
        <w:t xml:space="preserve">ted that </w:t>
      </w:r>
      <w:r w:rsidRPr="00E00900">
        <w:rPr>
          <w:rFonts w:ascii="Bookman Old Style" w:hAnsi="Bookman Old Style"/>
          <w:sz w:val="28"/>
          <w:szCs w:val="28"/>
        </w:rPr>
        <w:t>the</w:t>
      </w:r>
      <w:r w:rsidR="002107B0" w:rsidRPr="00E00900">
        <w:rPr>
          <w:rFonts w:ascii="Bookman Old Style" w:hAnsi="Bookman Old Style"/>
          <w:sz w:val="28"/>
          <w:szCs w:val="28"/>
        </w:rPr>
        <w:t xml:space="preserve"> First </w:t>
      </w:r>
      <w:r w:rsidRPr="00E00900">
        <w:rPr>
          <w:rFonts w:ascii="Bookman Old Style" w:hAnsi="Bookman Old Style"/>
          <w:sz w:val="28"/>
          <w:szCs w:val="28"/>
        </w:rPr>
        <w:t>Lady asked him and the group he was with to abandon</w:t>
      </w:r>
      <w:r w:rsidR="0075098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He </w:t>
      </w:r>
      <w:r w:rsidR="001B6FD0" w:rsidRPr="00E00900">
        <w:rPr>
          <w:rFonts w:ascii="Bookman Old Style" w:hAnsi="Bookman Old Style"/>
          <w:sz w:val="28"/>
          <w:szCs w:val="28"/>
        </w:rPr>
        <w:t xml:space="preserve">averred that </w:t>
      </w:r>
      <w:r w:rsidRPr="00E00900">
        <w:rPr>
          <w:rFonts w:ascii="Bookman Old Style" w:hAnsi="Bookman Old Style"/>
          <w:sz w:val="28"/>
          <w:szCs w:val="28"/>
        </w:rPr>
        <w:t xml:space="preserve">he made a </w:t>
      </w:r>
      <w:r w:rsidR="000F0C6D" w:rsidRPr="00E00900">
        <w:rPr>
          <w:rFonts w:ascii="Bookman Old Style" w:hAnsi="Bookman Old Style"/>
          <w:sz w:val="28"/>
          <w:szCs w:val="28"/>
        </w:rPr>
        <w:t>budget of Us</w:t>
      </w:r>
      <w:r w:rsidRPr="00E00900">
        <w:rPr>
          <w:rFonts w:ascii="Bookman Old Style" w:hAnsi="Bookman Old Style"/>
          <w:sz w:val="28"/>
          <w:szCs w:val="28"/>
        </w:rPr>
        <w:t>hs</w:t>
      </w:r>
      <w:r w:rsidR="000F0C6D" w:rsidRPr="00E00900">
        <w:rPr>
          <w:rFonts w:ascii="Bookman Old Style" w:hAnsi="Bookman Old Style"/>
          <w:sz w:val="28"/>
          <w:szCs w:val="28"/>
        </w:rPr>
        <w:t>.</w:t>
      </w:r>
      <w:r w:rsidRPr="00E00900">
        <w:rPr>
          <w:rFonts w:ascii="Bookman Old Style" w:hAnsi="Bookman Old Style"/>
          <w:sz w:val="28"/>
          <w:szCs w:val="28"/>
        </w:rPr>
        <w:t>243</w:t>
      </w:r>
      <w:r w:rsidR="000F0C6D" w:rsidRPr="00E00900">
        <w:rPr>
          <w:rFonts w:ascii="Bookman Old Style" w:hAnsi="Bookman Old Style"/>
          <w:sz w:val="28"/>
          <w:szCs w:val="28"/>
        </w:rPr>
        <w:t>, 000,000</w:t>
      </w:r>
      <w:r w:rsidRPr="00E00900">
        <w:rPr>
          <w:rFonts w:ascii="Bookman Old Style" w:hAnsi="Bookman Old Style"/>
          <w:sz w:val="28"/>
          <w:szCs w:val="28"/>
        </w:rPr>
        <w:t xml:space="preserve">/=.  That he was referred to Molly Kamukama, </w:t>
      </w:r>
      <w:r w:rsidR="003536EE" w:rsidRPr="00E00900">
        <w:rPr>
          <w:rFonts w:ascii="Bookman Old Style" w:hAnsi="Bookman Old Style"/>
          <w:sz w:val="28"/>
          <w:szCs w:val="28"/>
        </w:rPr>
        <w:t>a</w:t>
      </w:r>
      <w:r w:rsidR="001B6FD0" w:rsidRPr="00E00900">
        <w:rPr>
          <w:rFonts w:ascii="Bookman Old Style" w:hAnsi="Bookman Old Style"/>
          <w:sz w:val="28"/>
          <w:szCs w:val="28"/>
        </w:rPr>
        <w:t xml:space="preserve"> </w:t>
      </w:r>
      <w:r w:rsidRPr="00E00900">
        <w:rPr>
          <w:rFonts w:ascii="Bookman Old Style" w:hAnsi="Bookman Old Style"/>
          <w:sz w:val="28"/>
          <w:szCs w:val="28"/>
        </w:rPr>
        <w:t xml:space="preserve">Personal Assistant to the </w:t>
      </w:r>
      <w:r w:rsidR="00C06E3B" w:rsidRPr="00E00900">
        <w:rPr>
          <w:rFonts w:ascii="Bookman Old Style" w:hAnsi="Bookman Old Style"/>
          <w:sz w:val="28"/>
          <w:szCs w:val="28"/>
        </w:rPr>
        <w:t>1st Respondent</w:t>
      </w:r>
      <w:r w:rsidR="003536EE" w:rsidRPr="00E00900">
        <w:rPr>
          <w:rFonts w:ascii="Bookman Old Style" w:hAnsi="Bookman Old Style"/>
          <w:sz w:val="28"/>
          <w:szCs w:val="28"/>
        </w:rPr>
        <w:t xml:space="preserve">.  He </w:t>
      </w:r>
      <w:r w:rsidRPr="00E00900">
        <w:rPr>
          <w:rFonts w:ascii="Bookman Old Style" w:hAnsi="Bookman Old Style"/>
          <w:sz w:val="28"/>
          <w:szCs w:val="28"/>
        </w:rPr>
        <w:t>s</w:t>
      </w:r>
      <w:r w:rsidR="003536EE" w:rsidRPr="00E00900">
        <w:rPr>
          <w:rFonts w:ascii="Bookman Old Style" w:hAnsi="Bookman Old Style"/>
          <w:sz w:val="28"/>
          <w:szCs w:val="28"/>
        </w:rPr>
        <w:t xml:space="preserve">tated that </w:t>
      </w:r>
      <w:r w:rsidRPr="00E00900">
        <w:rPr>
          <w:rFonts w:ascii="Bookman Old Style" w:hAnsi="Bookman Old Style"/>
          <w:sz w:val="28"/>
          <w:szCs w:val="28"/>
        </w:rPr>
        <w:t xml:space="preserve">he later reported to Ambrose Mwesigye </w:t>
      </w:r>
      <w:r w:rsidR="002107B0" w:rsidRPr="00E00900">
        <w:rPr>
          <w:rFonts w:ascii="Bookman Old Style" w:hAnsi="Bookman Old Style"/>
          <w:sz w:val="28"/>
          <w:szCs w:val="28"/>
        </w:rPr>
        <w:t xml:space="preserve">the </w:t>
      </w:r>
      <w:r w:rsidRPr="00E00900">
        <w:rPr>
          <w:rFonts w:ascii="Bookman Old Style" w:hAnsi="Bookman Old Style"/>
          <w:sz w:val="28"/>
          <w:szCs w:val="28"/>
        </w:rPr>
        <w:t>D</w:t>
      </w:r>
      <w:r w:rsidR="003536EE" w:rsidRPr="00E00900">
        <w:rPr>
          <w:rFonts w:ascii="Bookman Old Style" w:hAnsi="Bookman Old Style"/>
          <w:sz w:val="28"/>
          <w:szCs w:val="28"/>
        </w:rPr>
        <w:t xml:space="preserve">eputy </w:t>
      </w:r>
      <w:r w:rsidRPr="00E00900">
        <w:rPr>
          <w:rFonts w:ascii="Bookman Old Style" w:hAnsi="Bookman Old Style"/>
          <w:sz w:val="28"/>
          <w:szCs w:val="28"/>
        </w:rPr>
        <w:t>RDC of Hoima an</w:t>
      </w:r>
      <w:r w:rsidR="0050536D" w:rsidRPr="00E00900">
        <w:rPr>
          <w:rFonts w:ascii="Bookman Old Style" w:hAnsi="Bookman Old Style"/>
          <w:sz w:val="28"/>
          <w:szCs w:val="28"/>
        </w:rPr>
        <w:t xml:space="preserve">d an </w:t>
      </w:r>
      <w:r w:rsidRPr="00E00900">
        <w:rPr>
          <w:rFonts w:ascii="Bookman Old Style" w:hAnsi="Bookman Old Style"/>
          <w:sz w:val="28"/>
          <w:szCs w:val="28"/>
        </w:rPr>
        <w:t xml:space="preserve">agent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r w:rsidR="0050536D" w:rsidRPr="00E00900">
        <w:rPr>
          <w:rFonts w:ascii="Bookman Old Style" w:hAnsi="Bookman Old Style"/>
          <w:sz w:val="28"/>
          <w:szCs w:val="28"/>
        </w:rPr>
        <w:t>on</w:t>
      </w:r>
      <w:r w:rsidR="00D67C6D" w:rsidRPr="00E00900">
        <w:rPr>
          <w:rFonts w:ascii="Bookman Old Style" w:hAnsi="Bookman Old Style"/>
          <w:sz w:val="28"/>
          <w:szCs w:val="28"/>
        </w:rPr>
        <w:t xml:space="preserve"> the </w:t>
      </w:r>
      <w:r w:rsidR="0050536D" w:rsidRPr="00E00900">
        <w:rPr>
          <w:rFonts w:ascii="Bookman Old Style" w:hAnsi="Bookman Old Style"/>
          <w:sz w:val="28"/>
          <w:szCs w:val="28"/>
        </w:rPr>
        <w:t>13</w:t>
      </w:r>
      <w:r w:rsidR="0050536D" w:rsidRPr="00E00900">
        <w:rPr>
          <w:rFonts w:ascii="Bookman Old Style" w:hAnsi="Bookman Old Style"/>
          <w:sz w:val="28"/>
          <w:szCs w:val="28"/>
          <w:vertAlign w:val="superscript"/>
        </w:rPr>
        <w:t>th</w:t>
      </w:r>
      <w:r w:rsidR="0050536D" w:rsidRPr="00E00900">
        <w:rPr>
          <w:rFonts w:ascii="Bookman Old Style" w:hAnsi="Bookman Old Style"/>
          <w:sz w:val="28"/>
          <w:szCs w:val="28"/>
        </w:rPr>
        <w:t xml:space="preserve"> February 2016,</w:t>
      </w:r>
      <w:r w:rsidRPr="00E00900">
        <w:rPr>
          <w:rFonts w:ascii="Bookman Old Style" w:hAnsi="Bookman Old Style"/>
          <w:sz w:val="28"/>
          <w:szCs w:val="28"/>
        </w:rPr>
        <w:t xml:space="preserve">who gave him </w:t>
      </w:r>
      <w:r w:rsidR="000F0C6D" w:rsidRPr="00E00900">
        <w:rPr>
          <w:rFonts w:ascii="Bookman Old Style" w:hAnsi="Bookman Old Style"/>
          <w:sz w:val="28"/>
          <w:szCs w:val="28"/>
        </w:rPr>
        <w:t>U</w:t>
      </w:r>
      <w:r w:rsidRPr="00E00900">
        <w:rPr>
          <w:rFonts w:ascii="Bookman Old Style" w:hAnsi="Bookman Old Style"/>
          <w:sz w:val="28"/>
          <w:szCs w:val="28"/>
        </w:rPr>
        <w:t>shs</w:t>
      </w:r>
      <w:r w:rsidR="000F0C6D" w:rsidRPr="00E00900">
        <w:rPr>
          <w:rFonts w:ascii="Bookman Old Style" w:hAnsi="Bookman Old Style"/>
          <w:sz w:val="28"/>
          <w:szCs w:val="28"/>
        </w:rPr>
        <w:t>.</w:t>
      </w:r>
      <w:r w:rsidR="00081C53" w:rsidRPr="00E00900">
        <w:rPr>
          <w:rFonts w:ascii="Bookman Old Style" w:hAnsi="Bookman Old Style"/>
          <w:sz w:val="28"/>
          <w:szCs w:val="28"/>
        </w:rPr>
        <w:t>23</w:t>
      </w:r>
      <w:r w:rsidRPr="00E00900">
        <w:rPr>
          <w:rFonts w:ascii="Bookman Old Style" w:hAnsi="Bookman Old Style"/>
          <w:sz w:val="28"/>
          <w:szCs w:val="28"/>
        </w:rPr>
        <w:t xml:space="preserve">,000,000/= and asked him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t>
      </w:r>
    </w:p>
    <w:p w:rsidR="001469A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Bu</w:t>
      </w:r>
      <w:r w:rsidR="00FA48C2" w:rsidRPr="00E00900">
        <w:rPr>
          <w:rFonts w:ascii="Bookman Old Style" w:hAnsi="Bookman Old Style"/>
          <w:sz w:val="28"/>
          <w:szCs w:val="28"/>
        </w:rPr>
        <w:t>t</w:t>
      </w:r>
      <w:r w:rsidRPr="00E00900">
        <w:rPr>
          <w:rFonts w:ascii="Bookman Old Style" w:hAnsi="Bookman Old Style"/>
          <w:sz w:val="28"/>
          <w:szCs w:val="28"/>
        </w:rPr>
        <w:t xml:space="preserve">ita Paul stated that he was </w:t>
      </w:r>
      <w:r w:rsidR="00D67C6D" w:rsidRPr="00E00900">
        <w:rPr>
          <w:rFonts w:ascii="Bookman Old Style" w:hAnsi="Bookman Old Style"/>
          <w:sz w:val="28"/>
          <w:szCs w:val="28"/>
        </w:rPr>
        <w:t xml:space="preserve">the </w:t>
      </w:r>
      <w:r w:rsidRPr="00E00900">
        <w:rPr>
          <w:rFonts w:ascii="Bookman Old Style" w:hAnsi="Bookman Old Style"/>
          <w:sz w:val="28"/>
          <w:szCs w:val="28"/>
        </w:rPr>
        <w:t xml:space="preserve">Coordinator </w:t>
      </w:r>
      <w:r w:rsidR="00D67C6D" w:rsidRPr="00E00900">
        <w:rPr>
          <w:rFonts w:ascii="Bookman Old Style" w:hAnsi="Bookman Old Style"/>
          <w:sz w:val="28"/>
          <w:szCs w:val="28"/>
        </w:rPr>
        <w:t xml:space="preserve">of the Petitioner </w:t>
      </w:r>
      <w:r w:rsidRPr="00E00900">
        <w:rPr>
          <w:rFonts w:ascii="Bookman Old Style" w:hAnsi="Bookman Old Style"/>
          <w:sz w:val="28"/>
          <w:szCs w:val="28"/>
        </w:rPr>
        <w:t>in Manaf</w:t>
      </w:r>
      <w:r w:rsidR="00750983" w:rsidRPr="00E00900">
        <w:rPr>
          <w:rFonts w:ascii="Bookman Old Style" w:hAnsi="Bookman Old Style"/>
          <w:sz w:val="28"/>
          <w:szCs w:val="28"/>
        </w:rPr>
        <w:t>w</w:t>
      </w:r>
      <w:r w:rsidRPr="00E00900">
        <w:rPr>
          <w:rFonts w:ascii="Bookman Old Style" w:hAnsi="Bookman Old Style"/>
          <w:sz w:val="28"/>
          <w:szCs w:val="28"/>
        </w:rPr>
        <w:t>a District</w:t>
      </w:r>
      <w:r w:rsidR="00D67C6D" w:rsidRPr="00E00900">
        <w:rPr>
          <w:rFonts w:ascii="Bookman Old Style" w:hAnsi="Bookman Old Style"/>
          <w:sz w:val="28"/>
          <w:szCs w:val="28"/>
        </w:rPr>
        <w:t>.  He stated th</w:t>
      </w:r>
      <w:r w:rsidRPr="00E00900">
        <w:rPr>
          <w:rFonts w:ascii="Bookman Old Style" w:hAnsi="Bookman Old Style"/>
          <w:sz w:val="28"/>
          <w:szCs w:val="28"/>
        </w:rPr>
        <w:t>at on the 18</w:t>
      </w:r>
      <w:r w:rsidRPr="00E00900">
        <w:rPr>
          <w:rFonts w:ascii="Bookman Old Style" w:hAnsi="Bookman Old Style"/>
          <w:sz w:val="28"/>
          <w:szCs w:val="28"/>
          <w:vertAlign w:val="superscript"/>
        </w:rPr>
        <w:t>th</w:t>
      </w:r>
      <w:r w:rsidR="00D67C6D" w:rsidRPr="00E00900">
        <w:rPr>
          <w:rFonts w:ascii="Bookman Old Style" w:hAnsi="Bookman Old Style"/>
          <w:sz w:val="28"/>
          <w:szCs w:val="28"/>
        </w:rPr>
        <w:t xml:space="preserve"> </w:t>
      </w:r>
      <w:r w:rsidRPr="00E00900">
        <w:rPr>
          <w:rFonts w:ascii="Bookman Old Style" w:hAnsi="Bookman Old Style"/>
          <w:sz w:val="28"/>
          <w:szCs w:val="28"/>
        </w:rPr>
        <w:t xml:space="preserve">February, 2016 at 7:30 a.m. Hon. Simon Mulongo and Jackson Wati plus some </w:t>
      </w:r>
      <w:r w:rsidRPr="00E00900">
        <w:rPr>
          <w:rFonts w:ascii="Bookman Old Style" w:hAnsi="Bookman Old Style"/>
          <w:sz w:val="28"/>
          <w:szCs w:val="28"/>
        </w:rPr>
        <w:lastRenderedPageBreak/>
        <w:t>other plain clothed people stormed his home at Nandubusi B. Village.  He stated that</w:t>
      </w:r>
      <w:r w:rsidR="00D67C6D" w:rsidRPr="00E00900">
        <w:rPr>
          <w:rFonts w:ascii="Bookman Old Style" w:hAnsi="Bookman Old Style"/>
          <w:sz w:val="28"/>
          <w:szCs w:val="28"/>
        </w:rPr>
        <w:t xml:space="preserve"> </w:t>
      </w:r>
      <w:r w:rsidRPr="00E00900">
        <w:rPr>
          <w:rFonts w:ascii="Bookman Old Style" w:hAnsi="Bookman Old Style"/>
          <w:sz w:val="28"/>
          <w:szCs w:val="28"/>
        </w:rPr>
        <w:t>they asked him not to issue appointment letters to the agents of</w:t>
      </w:r>
      <w:r w:rsidR="0075098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D67C6D" w:rsidRPr="00E00900">
        <w:rPr>
          <w:rFonts w:ascii="Bookman Old Style" w:hAnsi="Bookman Old Style"/>
          <w:sz w:val="28"/>
          <w:szCs w:val="28"/>
        </w:rPr>
        <w:t xml:space="preserve"> in exchange </w:t>
      </w:r>
      <w:r w:rsidR="000F0C6D" w:rsidRPr="00E00900">
        <w:rPr>
          <w:rFonts w:ascii="Bookman Old Style" w:hAnsi="Bookman Old Style"/>
          <w:sz w:val="28"/>
          <w:szCs w:val="28"/>
        </w:rPr>
        <w:t>f</w:t>
      </w:r>
      <w:r w:rsidR="00D67C6D" w:rsidRPr="00E00900">
        <w:rPr>
          <w:rFonts w:ascii="Bookman Old Style" w:hAnsi="Bookman Old Style"/>
          <w:sz w:val="28"/>
          <w:szCs w:val="28"/>
        </w:rPr>
        <w:t>or</w:t>
      </w:r>
      <w:r w:rsidR="000F0C6D" w:rsidRPr="00E00900">
        <w:rPr>
          <w:rFonts w:ascii="Bookman Old Style" w:hAnsi="Bookman Old Style"/>
          <w:sz w:val="28"/>
          <w:szCs w:val="28"/>
        </w:rPr>
        <w:t xml:space="preserve"> Us</w:t>
      </w:r>
      <w:r w:rsidRPr="00E00900">
        <w:rPr>
          <w:rFonts w:ascii="Bookman Old Style" w:hAnsi="Bookman Old Style"/>
          <w:sz w:val="28"/>
          <w:szCs w:val="28"/>
        </w:rPr>
        <w:t>hs</w:t>
      </w:r>
      <w:r w:rsidR="000F0C6D" w:rsidRPr="00E00900">
        <w:rPr>
          <w:rFonts w:ascii="Bookman Old Style" w:hAnsi="Bookman Old Style"/>
          <w:sz w:val="28"/>
          <w:szCs w:val="28"/>
        </w:rPr>
        <w:t>.</w:t>
      </w:r>
      <w:r w:rsidRPr="00E00900">
        <w:rPr>
          <w:rFonts w:ascii="Bookman Old Style" w:hAnsi="Bookman Old Style"/>
          <w:sz w:val="28"/>
          <w:szCs w:val="28"/>
        </w:rPr>
        <w:t>5</w:t>
      </w:r>
      <w:r w:rsidR="000F0C6D" w:rsidRPr="00E00900">
        <w:rPr>
          <w:rFonts w:ascii="Bookman Old Style" w:hAnsi="Bookman Old Style"/>
          <w:sz w:val="28"/>
          <w:szCs w:val="28"/>
        </w:rPr>
        <w:t>, 000,000</w:t>
      </w:r>
      <w:r w:rsidRPr="00E00900">
        <w:rPr>
          <w:rFonts w:ascii="Bookman Old Style" w:hAnsi="Bookman Old Style"/>
          <w:sz w:val="28"/>
          <w:szCs w:val="28"/>
        </w:rPr>
        <w:t>/=</w:t>
      </w:r>
      <w:r w:rsidR="00D67C6D" w:rsidRPr="00E00900">
        <w:rPr>
          <w:rFonts w:ascii="Bookman Old Style" w:hAnsi="Bookman Old Style"/>
          <w:sz w:val="28"/>
          <w:szCs w:val="28"/>
        </w:rPr>
        <w:t>.  T</w:t>
      </w:r>
      <w:r w:rsidR="00E6498B" w:rsidRPr="00E00900">
        <w:rPr>
          <w:rFonts w:ascii="Bookman Old Style" w:hAnsi="Bookman Old Style"/>
          <w:sz w:val="28"/>
          <w:szCs w:val="28"/>
        </w:rPr>
        <w:t>hat</w:t>
      </w:r>
      <w:r w:rsidR="000F0C6D" w:rsidRPr="00E00900">
        <w:rPr>
          <w:rFonts w:ascii="Bookman Old Style" w:hAnsi="Bookman Old Style"/>
          <w:sz w:val="28"/>
          <w:szCs w:val="28"/>
        </w:rPr>
        <w:t xml:space="preserve"> he</w:t>
      </w:r>
      <w:r w:rsidRPr="00E00900">
        <w:rPr>
          <w:rFonts w:ascii="Bookman Old Style" w:hAnsi="Bookman Old Style"/>
          <w:sz w:val="28"/>
          <w:szCs w:val="28"/>
        </w:rPr>
        <w:t xml:space="preserve"> was kept hostage as a </w:t>
      </w:r>
      <w:r w:rsidR="000F0C6D" w:rsidRPr="00E00900">
        <w:rPr>
          <w:rFonts w:ascii="Bookman Old Style" w:hAnsi="Bookman Old Style"/>
          <w:sz w:val="28"/>
          <w:szCs w:val="28"/>
        </w:rPr>
        <w:t>result.</w:t>
      </w:r>
      <w:r w:rsidRPr="00E00900">
        <w:rPr>
          <w:rFonts w:ascii="Bookman Old Style" w:hAnsi="Bookman Old Style"/>
          <w:sz w:val="28"/>
          <w:szCs w:val="28"/>
        </w:rPr>
        <w:t xml:space="preserve">  Tumuhimbise Nzaavu </w:t>
      </w:r>
      <w:r w:rsidR="00D67C6D" w:rsidRPr="00E00900">
        <w:rPr>
          <w:rFonts w:ascii="Bookman Old Style" w:hAnsi="Bookman Old Style"/>
          <w:sz w:val="28"/>
          <w:szCs w:val="28"/>
        </w:rPr>
        <w:t xml:space="preserve">who was </w:t>
      </w:r>
      <w:r w:rsidRPr="00E00900">
        <w:rPr>
          <w:rFonts w:ascii="Bookman Old Style" w:hAnsi="Bookman Old Style"/>
          <w:sz w:val="28"/>
          <w:szCs w:val="28"/>
        </w:rPr>
        <w:t>responsible for Kisoro, Kibaale and Rukungiri District, stated that Hon Kamanda Bataringaya was buying agents by paying them off.  Benon Mu</w:t>
      </w:r>
      <w:r w:rsidR="00D14366" w:rsidRPr="00E00900">
        <w:rPr>
          <w:rFonts w:ascii="Bookman Old Style" w:hAnsi="Bookman Old Style"/>
          <w:sz w:val="28"/>
          <w:szCs w:val="28"/>
        </w:rPr>
        <w:t xml:space="preserve">hanguzi </w:t>
      </w:r>
      <w:r w:rsidRPr="00E00900">
        <w:rPr>
          <w:rFonts w:ascii="Bookman Old Style" w:hAnsi="Bookman Old Style"/>
          <w:sz w:val="28"/>
          <w:szCs w:val="28"/>
        </w:rPr>
        <w:t>stated that while in Bushenyi Hon. Mary Okurut offered him Shs</w:t>
      </w:r>
      <w:r w:rsidR="00382416" w:rsidRPr="00E00900">
        <w:rPr>
          <w:rFonts w:ascii="Bookman Old Style" w:hAnsi="Bookman Old Style"/>
          <w:sz w:val="28"/>
          <w:szCs w:val="28"/>
        </w:rPr>
        <w:t>.</w:t>
      </w:r>
      <w:r w:rsidRPr="00E00900">
        <w:rPr>
          <w:rFonts w:ascii="Bookman Old Style" w:hAnsi="Bookman Old Style"/>
          <w:sz w:val="28"/>
          <w:szCs w:val="28"/>
        </w:rPr>
        <w:t xml:space="preserve">30,000/= to defect to NRM. </w:t>
      </w:r>
    </w:p>
    <w:p w:rsidR="00D1436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000F0C6D" w:rsidRPr="00E00900">
        <w:rPr>
          <w:rFonts w:ascii="Bookman Old Style" w:hAnsi="Bookman Old Style"/>
          <w:sz w:val="28"/>
          <w:szCs w:val="28"/>
        </w:rPr>
        <w:t xml:space="preserve"> filed</w:t>
      </w:r>
      <w:r w:rsidRPr="00E00900">
        <w:rPr>
          <w:rFonts w:ascii="Bookman Old Style" w:hAnsi="Bookman Old Style"/>
          <w:sz w:val="28"/>
          <w:szCs w:val="28"/>
        </w:rPr>
        <w:t xml:space="preserve"> </w:t>
      </w:r>
      <w:r w:rsidR="002107B0" w:rsidRPr="00E00900">
        <w:rPr>
          <w:rFonts w:ascii="Bookman Old Style" w:hAnsi="Bookman Old Style"/>
          <w:sz w:val="28"/>
          <w:szCs w:val="28"/>
        </w:rPr>
        <w:t xml:space="preserve">an </w:t>
      </w:r>
      <w:r w:rsidRPr="00E00900">
        <w:rPr>
          <w:rFonts w:ascii="Bookman Old Style" w:hAnsi="Bookman Old Style"/>
          <w:sz w:val="28"/>
          <w:szCs w:val="28"/>
        </w:rPr>
        <w:t xml:space="preserve">affidavit in reply </w:t>
      </w:r>
      <w:r w:rsidR="00D14366" w:rsidRPr="00E00900">
        <w:rPr>
          <w:rFonts w:ascii="Bookman Old Style" w:hAnsi="Bookman Old Style"/>
          <w:sz w:val="28"/>
          <w:szCs w:val="28"/>
        </w:rPr>
        <w:t>in which he</w:t>
      </w:r>
      <w:r w:rsidRPr="00E00900">
        <w:rPr>
          <w:rFonts w:ascii="Bookman Old Style" w:hAnsi="Bookman Old Style"/>
          <w:sz w:val="28"/>
          <w:szCs w:val="28"/>
        </w:rPr>
        <w:t xml:space="preserve"> denied the allegation</w:t>
      </w:r>
      <w:r w:rsidR="00D14366" w:rsidRPr="00E00900">
        <w:rPr>
          <w:rFonts w:ascii="Bookman Old Style" w:hAnsi="Bookman Old Style"/>
          <w:sz w:val="28"/>
          <w:szCs w:val="28"/>
        </w:rPr>
        <w:t xml:space="preserve">.  He </w:t>
      </w:r>
      <w:r w:rsidR="00BB117B" w:rsidRPr="00E00900">
        <w:rPr>
          <w:rFonts w:ascii="Bookman Old Style" w:hAnsi="Bookman Old Style"/>
          <w:sz w:val="28"/>
          <w:szCs w:val="28"/>
        </w:rPr>
        <w:t>deponed that</w:t>
      </w:r>
      <w:r w:rsidR="00D14366" w:rsidRPr="00E00900">
        <w:rPr>
          <w:rFonts w:ascii="Bookman Old Style" w:hAnsi="Bookman Old Style"/>
          <w:sz w:val="28"/>
          <w:szCs w:val="28"/>
        </w:rPr>
        <w:t xml:space="preserve"> to his knowledge </w:t>
      </w:r>
      <w:r w:rsidR="00BB117B" w:rsidRPr="00E00900">
        <w:rPr>
          <w:rFonts w:ascii="Bookman Old Style" w:hAnsi="Bookman Old Style"/>
          <w:sz w:val="28"/>
          <w:szCs w:val="28"/>
        </w:rPr>
        <w:t xml:space="preserve">that </w:t>
      </w:r>
      <w:r w:rsidR="00D14366" w:rsidRPr="00E00900">
        <w:rPr>
          <w:rFonts w:ascii="Bookman Old Style" w:hAnsi="Bookman Old Style"/>
          <w:sz w:val="28"/>
          <w:szCs w:val="28"/>
        </w:rPr>
        <w:t>the money was paid out by the National Resistance Movement Party to all its branches to support its activities in August 2015.</w:t>
      </w:r>
      <w:r w:rsidR="00BB117B" w:rsidRPr="00E00900">
        <w:rPr>
          <w:rFonts w:ascii="Bookman Old Style" w:hAnsi="Bookman Old Style"/>
          <w:sz w:val="28"/>
          <w:szCs w:val="28"/>
        </w:rPr>
        <w:t xml:space="preserve">  He went further to state that </w:t>
      </w:r>
      <w:r w:rsidR="00D14366" w:rsidRPr="00E00900">
        <w:rPr>
          <w:rFonts w:ascii="Bookman Old Style" w:hAnsi="Bookman Old Style"/>
          <w:sz w:val="28"/>
          <w:szCs w:val="28"/>
        </w:rPr>
        <w:t>the NRM had undertaken  the update process of its member</w:t>
      </w:r>
      <w:r w:rsidR="00BB117B" w:rsidRPr="00E00900">
        <w:rPr>
          <w:rFonts w:ascii="Bookman Old Style" w:hAnsi="Bookman Old Style"/>
          <w:sz w:val="28"/>
          <w:szCs w:val="28"/>
        </w:rPr>
        <w:t>s’</w:t>
      </w:r>
      <w:r w:rsidR="00D14366" w:rsidRPr="00E00900">
        <w:rPr>
          <w:rFonts w:ascii="Bookman Old Style" w:hAnsi="Bookman Old Style"/>
          <w:sz w:val="28"/>
          <w:szCs w:val="28"/>
        </w:rPr>
        <w:t xml:space="preserve"> register and the money was sent to each  NRM branch to the tune of Ushs.250,000/=.  The 1st Respondent’s evidence was </w:t>
      </w:r>
      <w:r w:rsidR="00BB117B" w:rsidRPr="00E00900">
        <w:rPr>
          <w:rFonts w:ascii="Bookman Old Style" w:hAnsi="Bookman Old Style"/>
          <w:sz w:val="28"/>
          <w:szCs w:val="28"/>
        </w:rPr>
        <w:t xml:space="preserve">supported </w:t>
      </w:r>
      <w:r w:rsidR="00D14366" w:rsidRPr="00E00900">
        <w:rPr>
          <w:rFonts w:ascii="Bookman Old Style" w:hAnsi="Bookman Old Style"/>
          <w:sz w:val="28"/>
          <w:szCs w:val="28"/>
        </w:rPr>
        <w:t xml:space="preserve">by Justine Kasule Lumumba’s evidence.  She </w:t>
      </w:r>
      <w:r w:rsidR="00BB117B" w:rsidRPr="00E00900">
        <w:rPr>
          <w:rFonts w:ascii="Bookman Old Style" w:hAnsi="Bookman Old Style"/>
          <w:sz w:val="28"/>
          <w:szCs w:val="28"/>
        </w:rPr>
        <w:t xml:space="preserve">averred </w:t>
      </w:r>
      <w:r w:rsidR="00D14366" w:rsidRPr="00E00900">
        <w:rPr>
          <w:rFonts w:ascii="Bookman Old Style" w:hAnsi="Bookman Old Style"/>
          <w:sz w:val="28"/>
          <w:szCs w:val="28"/>
        </w:rPr>
        <w:t>that the Ushs.250, 000/= was for facilitation of the party branches activities</w:t>
      </w:r>
      <w:r w:rsidR="00BB117B" w:rsidRPr="00E00900">
        <w:rPr>
          <w:rFonts w:ascii="Bookman Old Style" w:hAnsi="Bookman Old Style"/>
          <w:sz w:val="28"/>
          <w:szCs w:val="28"/>
        </w:rPr>
        <w:t>, like compiling village r</w:t>
      </w:r>
      <w:r w:rsidR="00D14366" w:rsidRPr="00E00900">
        <w:rPr>
          <w:rFonts w:ascii="Bookman Old Style" w:hAnsi="Bookman Old Style"/>
          <w:sz w:val="28"/>
          <w:szCs w:val="28"/>
        </w:rPr>
        <w:t>egisters, purchase of writing materials</w:t>
      </w:r>
      <w:r w:rsidR="00BB117B" w:rsidRPr="00E00900">
        <w:rPr>
          <w:rFonts w:ascii="Bookman Old Style" w:hAnsi="Bookman Old Style"/>
          <w:sz w:val="28"/>
          <w:szCs w:val="28"/>
        </w:rPr>
        <w:t>,</w:t>
      </w:r>
      <w:r w:rsidR="00D14366" w:rsidRPr="00E00900">
        <w:rPr>
          <w:rFonts w:ascii="Bookman Old Style" w:hAnsi="Bookman Old Style"/>
          <w:sz w:val="28"/>
          <w:szCs w:val="28"/>
        </w:rPr>
        <w:t xml:space="preserve"> food and refreshments.</w:t>
      </w:r>
    </w:p>
    <w:p w:rsidR="00F2445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There were other affidavits in support o</w:t>
      </w:r>
      <w:r w:rsidR="002107B0" w:rsidRPr="00E00900">
        <w:rPr>
          <w:rFonts w:ascii="Bookman Old Style" w:hAnsi="Bookman Old Style"/>
          <w:sz w:val="28"/>
          <w:szCs w:val="28"/>
        </w:rPr>
        <w:t>f</w:t>
      </w:r>
      <w:r w:rsidRPr="00E00900">
        <w:rPr>
          <w:rFonts w:ascii="Bookman Old Style" w:hAnsi="Bookman Old Style"/>
          <w:sz w:val="28"/>
          <w:szCs w:val="28"/>
        </w:rPr>
        <w:t xml:space="preserve"> the </w:t>
      </w:r>
      <w:r w:rsidR="00C06E3B" w:rsidRPr="00E00900">
        <w:rPr>
          <w:rFonts w:ascii="Bookman Old Style" w:hAnsi="Bookman Old Style"/>
          <w:sz w:val="28"/>
          <w:szCs w:val="28"/>
        </w:rPr>
        <w:t>1st Respondent</w:t>
      </w:r>
      <w:r w:rsidRPr="00E00900">
        <w:rPr>
          <w:rFonts w:ascii="Bookman Old Style" w:hAnsi="Bookman Old Style"/>
          <w:sz w:val="28"/>
          <w:szCs w:val="28"/>
        </w:rPr>
        <w:t>’s answer or response and in rebuttal of the allegations by</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Tumushabe Jerevazio stated </w:t>
      </w:r>
      <w:r w:rsidR="000F0C6D" w:rsidRPr="00E00900">
        <w:rPr>
          <w:rFonts w:ascii="Bookman Old Style" w:hAnsi="Bookman Old Style"/>
          <w:sz w:val="28"/>
          <w:szCs w:val="28"/>
        </w:rPr>
        <w:t>that he</w:t>
      </w:r>
      <w:r w:rsidRPr="00E00900">
        <w:rPr>
          <w:rFonts w:ascii="Bookman Old Style" w:hAnsi="Bookman Old Style"/>
          <w:sz w:val="28"/>
          <w:szCs w:val="28"/>
        </w:rPr>
        <w:t xml:space="preserve"> knew Kyokunda Annet.  That she met him </w:t>
      </w:r>
      <w:r w:rsidR="000F0C6D" w:rsidRPr="00E00900">
        <w:rPr>
          <w:rFonts w:ascii="Bookman Old Style" w:hAnsi="Bookman Old Style"/>
          <w:sz w:val="28"/>
          <w:szCs w:val="28"/>
        </w:rPr>
        <w:t>when he</w:t>
      </w:r>
      <w:r w:rsidRPr="00E00900">
        <w:rPr>
          <w:rFonts w:ascii="Bookman Old Style" w:hAnsi="Bookman Old Style"/>
          <w:sz w:val="28"/>
          <w:szCs w:val="28"/>
        </w:rPr>
        <w:t xml:space="preserve"> was </w:t>
      </w:r>
      <w:r w:rsidR="000F0C6D" w:rsidRPr="00E00900">
        <w:rPr>
          <w:rFonts w:ascii="Bookman Old Style" w:hAnsi="Bookman Old Style"/>
          <w:sz w:val="28"/>
          <w:szCs w:val="28"/>
        </w:rPr>
        <w:t>holding a</w:t>
      </w:r>
      <w:r w:rsidRPr="00E00900">
        <w:rPr>
          <w:rFonts w:ascii="Bookman Old Style" w:hAnsi="Bookman Old Style"/>
          <w:sz w:val="28"/>
          <w:szCs w:val="28"/>
        </w:rPr>
        <w:t xml:space="preserve"> village meeting at Rwamagufa village.   He stated that she asked him to allow her to speak to the residents so that she requests for votes.  He did allow her.   He s</w:t>
      </w:r>
      <w:r w:rsidR="00F24457" w:rsidRPr="00E00900">
        <w:rPr>
          <w:rFonts w:ascii="Bookman Old Style" w:hAnsi="Bookman Old Style"/>
          <w:sz w:val="28"/>
          <w:szCs w:val="28"/>
        </w:rPr>
        <w:t xml:space="preserve">tated that </w:t>
      </w:r>
      <w:r w:rsidRPr="00E00900">
        <w:rPr>
          <w:rFonts w:ascii="Bookman Old Style" w:hAnsi="Bookman Old Style"/>
          <w:sz w:val="28"/>
          <w:szCs w:val="28"/>
        </w:rPr>
        <w:t>he also attended the rally at Kanoni Engari sub county, Kiruhura District which was convened by Hon. Nasasira John.  He s</w:t>
      </w:r>
      <w:r w:rsidR="00F24457" w:rsidRPr="00E00900">
        <w:rPr>
          <w:rFonts w:ascii="Bookman Old Style" w:hAnsi="Bookman Old Style"/>
          <w:sz w:val="28"/>
          <w:szCs w:val="28"/>
        </w:rPr>
        <w:t xml:space="preserve">tated that </w:t>
      </w:r>
      <w:r w:rsidRPr="00E00900">
        <w:rPr>
          <w:rFonts w:ascii="Bookman Old Style" w:hAnsi="Bookman Old Style"/>
          <w:sz w:val="28"/>
          <w:szCs w:val="28"/>
        </w:rPr>
        <w:t>he did not see any person distribu</w:t>
      </w:r>
      <w:r w:rsidR="00F24457" w:rsidRPr="00E00900">
        <w:rPr>
          <w:rFonts w:ascii="Bookman Old Style" w:hAnsi="Bookman Old Style"/>
          <w:sz w:val="28"/>
          <w:szCs w:val="28"/>
        </w:rPr>
        <w:t>ting money to any one present and that</w:t>
      </w:r>
      <w:r w:rsidRPr="00E00900">
        <w:rPr>
          <w:rFonts w:ascii="Bookman Old Style" w:hAnsi="Bookman Old Style"/>
          <w:sz w:val="28"/>
          <w:szCs w:val="28"/>
        </w:rPr>
        <w:t xml:space="preserve"> Kyokunda’s allegations were false. </w:t>
      </w:r>
    </w:p>
    <w:p w:rsidR="00D222F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Hon</w:t>
      </w:r>
      <w:r w:rsidR="00E27389" w:rsidRPr="00E00900">
        <w:rPr>
          <w:rFonts w:ascii="Bookman Old Style" w:hAnsi="Bookman Old Style"/>
          <w:sz w:val="28"/>
          <w:szCs w:val="28"/>
        </w:rPr>
        <w:t>.</w:t>
      </w:r>
      <w:r w:rsidRPr="00E00900">
        <w:rPr>
          <w:rFonts w:ascii="Bookman Old Style" w:hAnsi="Bookman Old Style"/>
          <w:sz w:val="28"/>
          <w:szCs w:val="28"/>
        </w:rPr>
        <w:t xml:space="preserve"> Nasasira’s evidence </w:t>
      </w:r>
      <w:r w:rsidR="00F24457" w:rsidRPr="00E00900">
        <w:rPr>
          <w:rFonts w:ascii="Bookman Old Style" w:hAnsi="Bookman Old Style"/>
          <w:sz w:val="28"/>
          <w:szCs w:val="28"/>
        </w:rPr>
        <w:t>c</w:t>
      </w:r>
      <w:r w:rsidRPr="00E00900">
        <w:rPr>
          <w:rFonts w:ascii="Bookman Old Style" w:hAnsi="Bookman Old Style"/>
          <w:sz w:val="28"/>
          <w:szCs w:val="28"/>
        </w:rPr>
        <w:t>orroborated Tumushabe Jerevasio</w:t>
      </w:r>
      <w:r w:rsidR="00F24457" w:rsidRPr="00E00900">
        <w:rPr>
          <w:rFonts w:ascii="Bookman Old Style" w:hAnsi="Bookman Old Style"/>
          <w:sz w:val="28"/>
          <w:szCs w:val="28"/>
        </w:rPr>
        <w:t>’s</w:t>
      </w:r>
      <w:r w:rsidRPr="00E00900">
        <w:rPr>
          <w:rFonts w:ascii="Bookman Old Style" w:hAnsi="Bookman Old Style"/>
          <w:sz w:val="28"/>
          <w:szCs w:val="28"/>
        </w:rPr>
        <w:t xml:space="preserve"> evidence.  He denied hav</w:t>
      </w:r>
      <w:r w:rsidR="00750983" w:rsidRPr="00E00900">
        <w:rPr>
          <w:rFonts w:ascii="Bookman Old Style" w:hAnsi="Bookman Old Style"/>
          <w:sz w:val="28"/>
          <w:szCs w:val="28"/>
        </w:rPr>
        <w:t xml:space="preserve">ing </w:t>
      </w:r>
      <w:r w:rsidRPr="00E00900">
        <w:rPr>
          <w:rFonts w:ascii="Bookman Old Style" w:hAnsi="Bookman Old Style"/>
          <w:sz w:val="28"/>
          <w:szCs w:val="28"/>
        </w:rPr>
        <w:t xml:space="preserve">instructed the Chairman present to go behind the tent to see his Personal Assistant Nandeeba Naboth to give </w:t>
      </w:r>
      <w:r w:rsidR="00E6498B" w:rsidRPr="00E00900">
        <w:rPr>
          <w:rFonts w:ascii="Bookman Old Style" w:hAnsi="Bookman Old Style"/>
          <w:sz w:val="28"/>
          <w:szCs w:val="28"/>
        </w:rPr>
        <w:t>them Ushs.250, 000</w:t>
      </w:r>
      <w:r w:rsidRPr="00E00900">
        <w:rPr>
          <w:rFonts w:ascii="Bookman Old Style" w:hAnsi="Bookman Old Style"/>
          <w:sz w:val="28"/>
          <w:szCs w:val="28"/>
        </w:rPr>
        <w:t>/=.  He also stated that he was</w:t>
      </w:r>
      <w:r w:rsidR="00E6498B" w:rsidRPr="00E00900">
        <w:rPr>
          <w:rFonts w:ascii="Bookman Old Style" w:hAnsi="Bookman Old Style"/>
          <w:sz w:val="28"/>
          <w:szCs w:val="28"/>
        </w:rPr>
        <w:t xml:space="preserve"> aware that the NRM party </w:t>
      </w:r>
      <w:r w:rsidR="005E4BAC" w:rsidRPr="00E00900">
        <w:rPr>
          <w:rFonts w:ascii="Bookman Old Style" w:hAnsi="Bookman Old Style"/>
          <w:sz w:val="28"/>
          <w:szCs w:val="28"/>
        </w:rPr>
        <w:t xml:space="preserve">had </w:t>
      </w:r>
      <w:r w:rsidR="00E6498B" w:rsidRPr="00E00900">
        <w:rPr>
          <w:rFonts w:ascii="Bookman Old Style" w:hAnsi="Bookman Old Style"/>
          <w:sz w:val="28"/>
          <w:szCs w:val="28"/>
        </w:rPr>
        <w:t>sent Us</w:t>
      </w:r>
      <w:r w:rsidRPr="00E00900">
        <w:rPr>
          <w:rFonts w:ascii="Bookman Old Style" w:hAnsi="Bookman Old Style"/>
          <w:sz w:val="28"/>
          <w:szCs w:val="28"/>
        </w:rPr>
        <w:t>hs</w:t>
      </w:r>
      <w:r w:rsidR="00E6498B" w:rsidRPr="00E00900">
        <w:rPr>
          <w:rFonts w:ascii="Bookman Old Style" w:hAnsi="Bookman Old Style"/>
          <w:sz w:val="28"/>
          <w:szCs w:val="28"/>
        </w:rPr>
        <w:t>.</w:t>
      </w:r>
      <w:r w:rsidRPr="00E00900">
        <w:rPr>
          <w:rFonts w:ascii="Bookman Old Style" w:hAnsi="Bookman Old Style"/>
          <w:sz w:val="28"/>
          <w:szCs w:val="28"/>
        </w:rPr>
        <w:t>250</w:t>
      </w:r>
      <w:proofErr w:type="gramStart"/>
      <w:r w:rsidRPr="00E00900">
        <w:rPr>
          <w:rFonts w:ascii="Bookman Old Style" w:hAnsi="Bookman Old Style"/>
          <w:sz w:val="28"/>
          <w:szCs w:val="28"/>
        </w:rPr>
        <w:t>,000</w:t>
      </w:r>
      <w:proofErr w:type="gramEnd"/>
      <w:r w:rsidRPr="00E00900">
        <w:rPr>
          <w:rFonts w:ascii="Bookman Old Style" w:hAnsi="Bookman Old Style"/>
          <w:sz w:val="28"/>
          <w:szCs w:val="28"/>
        </w:rPr>
        <w:t>/= to all the  village branches for lawful activities  several days after the Kanoni rally.  That he was not involved in the exercise.  He s</w:t>
      </w:r>
      <w:r w:rsidR="00D222F6" w:rsidRPr="00E00900">
        <w:rPr>
          <w:rFonts w:ascii="Bookman Old Style" w:hAnsi="Bookman Old Style"/>
          <w:sz w:val="28"/>
          <w:szCs w:val="28"/>
        </w:rPr>
        <w:t xml:space="preserve">tated </w:t>
      </w:r>
      <w:r w:rsidRPr="00E00900">
        <w:rPr>
          <w:rFonts w:ascii="Bookman Old Style" w:hAnsi="Bookman Old Style"/>
          <w:sz w:val="28"/>
          <w:szCs w:val="28"/>
        </w:rPr>
        <w:t xml:space="preserve">that he never asked Kyokunda Annet to denounce her connections with </w:t>
      </w:r>
      <w:r w:rsidR="007325FE" w:rsidRPr="00E00900">
        <w:rPr>
          <w:rFonts w:ascii="Bookman Old Style" w:hAnsi="Bookman Old Style"/>
          <w:sz w:val="28"/>
          <w:szCs w:val="28"/>
        </w:rPr>
        <w:t>candidate</w:t>
      </w:r>
      <w:r w:rsidRPr="00E00900">
        <w:rPr>
          <w:rFonts w:ascii="Bookman Old Style" w:hAnsi="Bookman Old Style"/>
          <w:sz w:val="28"/>
          <w:szCs w:val="28"/>
        </w:rPr>
        <w:t xml:space="preserve"> Mbabazi.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Nandeeba Naboth the Personal Assistant to Hon. Nasasira s</w:t>
      </w:r>
      <w:r w:rsidR="00D222F6" w:rsidRPr="00E00900">
        <w:rPr>
          <w:rFonts w:ascii="Bookman Old Style" w:hAnsi="Bookman Old Style"/>
          <w:sz w:val="28"/>
          <w:szCs w:val="28"/>
        </w:rPr>
        <w:t xml:space="preserve">tated that </w:t>
      </w:r>
      <w:r w:rsidRPr="00E00900">
        <w:rPr>
          <w:rFonts w:ascii="Bookman Old Style" w:hAnsi="Bookman Old Style"/>
          <w:sz w:val="28"/>
          <w:szCs w:val="28"/>
        </w:rPr>
        <w:t xml:space="preserve">she attended the rally where Hon. </w:t>
      </w:r>
      <w:r w:rsidR="003F3FBC" w:rsidRPr="00E00900">
        <w:rPr>
          <w:rFonts w:ascii="Bookman Old Style" w:hAnsi="Bookman Old Style"/>
          <w:sz w:val="28"/>
          <w:szCs w:val="28"/>
        </w:rPr>
        <w:t>Nasasira was</w:t>
      </w:r>
      <w:r w:rsidR="00D222F6" w:rsidRPr="00E00900">
        <w:rPr>
          <w:rFonts w:ascii="Bookman Old Style" w:hAnsi="Bookman Old Style"/>
          <w:sz w:val="28"/>
          <w:szCs w:val="28"/>
        </w:rPr>
        <w:t xml:space="preserve"> in Kanoni.  H</w:t>
      </w:r>
      <w:r w:rsidRPr="00E00900">
        <w:rPr>
          <w:rFonts w:ascii="Bookman Old Style" w:hAnsi="Bookman Old Style"/>
          <w:sz w:val="28"/>
          <w:szCs w:val="28"/>
        </w:rPr>
        <w:t xml:space="preserve">e </w:t>
      </w:r>
      <w:r w:rsidR="00D222F6" w:rsidRPr="00E00900">
        <w:rPr>
          <w:rFonts w:ascii="Bookman Old Style" w:hAnsi="Bookman Old Style"/>
          <w:sz w:val="28"/>
          <w:szCs w:val="28"/>
        </w:rPr>
        <w:t>averre</w:t>
      </w:r>
      <w:r w:rsidRPr="00E00900">
        <w:rPr>
          <w:rFonts w:ascii="Bookman Old Style" w:hAnsi="Bookman Old Style"/>
          <w:sz w:val="28"/>
          <w:szCs w:val="28"/>
        </w:rPr>
        <w:t xml:space="preserve">d that Hon Nasasira </w:t>
      </w:r>
      <w:r w:rsidR="003F1982" w:rsidRPr="00E00900">
        <w:rPr>
          <w:rFonts w:ascii="Bookman Old Style" w:hAnsi="Bookman Old Style"/>
          <w:sz w:val="28"/>
          <w:szCs w:val="28"/>
        </w:rPr>
        <w:t>did not</w:t>
      </w:r>
      <w:r w:rsidRPr="00E00900">
        <w:rPr>
          <w:rFonts w:ascii="Bookman Old Style" w:hAnsi="Bookman Old Style"/>
          <w:sz w:val="28"/>
          <w:szCs w:val="28"/>
        </w:rPr>
        <w:t xml:space="preserve"> say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ha</w:t>
      </w:r>
      <w:r w:rsidR="00D222F6" w:rsidRPr="00E00900">
        <w:rPr>
          <w:rFonts w:ascii="Bookman Old Style" w:hAnsi="Bookman Old Style"/>
          <w:sz w:val="28"/>
          <w:szCs w:val="28"/>
        </w:rPr>
        <w:t>d</w:t>
      </w:r>
      <w:r w:rsidRPr="00E00900">
        <w:rPr>
          <w:rFonts w:ascii="Bookman Old Style" w:hAnsi="Bookman Old Style"/>
          <w:sz w:val="28"/>
          <w:szCs w:val="28"/>
        </w:rPr>
        <w:t xml:space="preserve"> sent his supporters </w:t>
      </w:r>
      <w:r w:rsidR="00D222F6" w:rsidRPr="00E00900">
        <w:rPr>
          <w:rFonts w:ascii="Bookman Old Style" w:hAnsi="Bookman Old Style"/>
          <w:sz w:val="28"/>
          <w:szCs w:val="28"/>
        </w:rPr>
        <w:t>“</w:t>
      </w:r>
      <w:r w:rsidRPr="00E00900">
        <w:rPr>
          <w:rFonts w:ascii="Bookman Old Style" w:hAnsi="Bookman Old Style"/>
          <w:i/>
          <w:sz w:val="28"/>
          <w:szCs w:val="28"/>
        </w:rPr>
        <w:t>Akantu Kanyu</w:t>
      </w:r>
      <w:r w:rsidR="00D222F6" w:rsidRPr="00E00900">
        <w:rPr>
          <w:rFonts w:ascii="Bookman Old Style" w:hAnsi="Bookman Old Style"/>
          <w:i/>
          <w:sz w:val="28"/>
          <w:szCs w:val="28"/>
        </w:rPr>
        <w:t>”</w:t>
      </w:r>
      <w:r w:rsidRPr="00E00900">
        <w:rPr>
          <w:rFonts w:ascii="Bookman Old Style" w:hAnsi="Bookman Old Style"/>
          <w:sz w:val="28"/>
          <w:szCs w:val="28"/>
        </w:rPr>
        <w:t xml:space="preserve"> (small thing) for supporting his sole candidature.  </w:t>
      </w:r>
      <w:r w:rsidR="00D222F6" w:rsidRPr="00E00900">
        <w:rPr>
          <w:rFonts w:ascii="Bookman Old Style" w:hAnsi="Bookman Old Style"/>
          <w:sz w:val="28"/>
          <w:szCs w:val="28"/>
        </w:rPr>
        <w:t>H</w:t>
      </w:r>
      <w:r w:rsidRPr="00E00900">
        <w:rPr>
          <w:rFonts w:ascii="Bookman Old Style" w:hAnsi="Bookman Old Style"/>
          <w:sz w:val="28"/>
          <w:szCs w:val="28"/>
        </w:rPr>
        <w:t xml:space="preserve">e also denied that Hon. Nasasira </w:t>
      </w:r>
      <w:r w:rsidR="00D222F6" w:rsidRPr="00E00900">
        <w:rPr>
          <w:rFonts w:ascii="Bookman Old Style" w:hAnsi="Bookman Old Style"/>
          <w:sz w:val="28"/>
          <w:szCs w:val="28"/>
        </w:rPr>
        <w:t xml:space="preserve">had </w:t>
      </w:r>
      <w:r w:rsidRPr="00E00900">
        <w:rPr>
          <w:rFonts w:ascii="Bookman Old Style" w:hAnsi="Bookman Old Style"/>
          <w:sz w:val="28"/>
          <w:szCs w:val="28"/>
        </w:rPr>
        <w:t>instructed h</w:t>
      </w:r>
      <w:r w:rsidR="00D222F6" w:rsidRPr="00E00900">
        <w:rPr>
          <w:rFonts w:ascii="Bookman Old Style" w:hAnsi="Bookman Old Style"/>
          <w:sz w:val="28"/>
          <w:szCs w:val="28"/>
        </w:rPr>
        <w:t>im</w:t>
      </w:r>
      <w:r w:rsidRPr="00E00900">
        <w:rPr>
          <w:rFonts w:ascii="Bookman Old Style" w:hAnsi="Bookman Old Style"/>
          <w:sz w:val="28"/>
          <w:szCs w:val="28"/>
        </w:rPr>
        <w:t xml:space="preserve"> to distribute </w:t>
      </w:r>
      <w:r w:rsidR="003F3FBC" w:rsidRPr="00E00900">
        <w:rPr>
          <w:rFonts w:ascii="Bookman Old Style" w:hAnsi="Bookman Old Style"/>
          <w:sz w:val="28"/>
          <w:szCs w:val="28"/>
        </w:rPr>
        <w:t>U</w:t>
      </w:r>
      <w:r w:rsidRPr="00E00900">
        <w:rPr>
          <w:rFonts w:ascii="Bookman Old Style" w:hAnsi="Bookman Old Style"/>
          <w:sz w:val="28"/>
          <w:szCs w:val="28"/>
        </w:rPr>
        <w:t>shs</w:t>
      </w:r>
      <w:r w:rsidR="003F3FBC" w:rsidRPr="00E00900">
        <w:rPr>
          <w:rFonts w:ascii="Bookman Old Style" w:hAnsi="Bookman Old Style"/>
          <w:sz w:val="28"/>
          <w:szCs w:val="28"/>
        </w:rPr>
        <w:t>.</w:t>
      </w:r>
      <w:r w:rsidRPr="00E00900">
        <w:rPr>
          <w:rFonts w:ascii="Bookman Old Style" w:hAnsi="Bookman Old Style"/>
          <w:sz w:val="28"/>
          <w:szCs w:val="28"/>
        </w:rPr>
        <w:t>250</w:t>
      </w:r>
      <w:proofErr w:type="gramStart"/>
      <w:r w:rsidR="003F3FBC" w:rsidRPr="00E00900">
        <w:rPr>
          <w:rFonts w:ascii="Bookman Old Style" w:hAnsi="Bookman Old Style"/>
          <w:sz w:val="28"/>
          <w:szCs w:val="28"/>
        </w:rPr>
        <w:t>,000</w:t>
      </w:r>
      <w:proofErr w:type="gramEnd"/>
      <w:r w:rsidR="00D222F6" w:rsidRPr="00E00900">
        <w:rPr>
          <w:rFonts w:ascii="Bookman Old Style" w:hAnsi="Bookman Old Style"/>
          <w:sz w:val="28"/>
          <w:szCs w:val="28"/>
        </w:rPr>
        <w:t xml:space="preserve">/= </w:t>
      </w:r>
      <w:r w:rsidR="00D222F6" w:rsidRPr="00E00900">
        <w:rPr>
          <w:rFonts w:ascii="Bookman Old Style" w:hAnsi="Bookman Old Style"/>
          <w:sz w:val="28"/>
          <w:szCs w:val="28"/>
        </w:rPr>
        <w:lastRenderedPageBreak/>
        <w:t xml:space="preserve">to any person and </w:t>
      </w:r>
      <w:r w:rsidRPr="00E00900">
        <w:rPr>
          <w:rFonts w:ascii="Bookman Old Style" w:hAnsi="Bookman Old Style"/>
          <w:sz w:val="28"/>
          <w:szCs w:val="28"/>
        </w:rPr>
        <w:t xml:space="preserve">he also </w:t>
      </w:r>
      <w:r w:rsidR="00D222F6" w:rsidRPr="00E00900">
        <w:rPr>
          <w:rFonts w:ascii="Bookman Old Style" w:hAnsi="Bookman Old Style"/>
          <w:sz w:val="28"/>
          <w:szCs w:val="28"/>
        </w:rPr>
        <w:t xml:space="preserve">denied having </w:t>
      </w:r>
      <w:r w:rsidRPr="00E00900">
        <w:rPr>
          <w:rFonts w:ascii="Bookman Old Style" w:hAnsi="Bookman Old Style"/>
          <w:sz w:val="28"/>
          <w:szCs w:val="28"/>
        </w:rPr>
        <w:t xml:space="preserve">distributed any money to any one as alleged by Kyokunda Annet.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Jamil Kibalama refuted the allegations and stated that the veterans were never paid money in order to vote</w:t>
      </w:r>
      <w:r w:rsidR="00D222F6" w:rsidRPr="00E00900">
        <w:rPr>
          <w:rFonts w:ascii="Bookman Old Style" w:hAnsi="Bookman Old Style"/>
          <w:sz w:val="28"/>
          <w:szCs w:val="28"/>
        </w:rPr>
        <w:t xml:space="preserve"> for</w:t>
      </w:r>
      <w:r w:rsidRPr="00E00900">
        <w:rPr>
          <w:rFonts w:ascii="Bookman Old Style" w:hAnsi="Bookman Old Style"/>
          <w:sz w:val="28"/>
          <w:szCs w:val="28"/>
        </w:rPr>
        <w:t xml:space="preserv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so that they c</w:t>
      </w:r>
      <w:r w:rsidR="00D222F6" w:rsidRPr="00E00900">
        <w:rPr>
          <w:rFonts w:ascii="Bookman Old Style" w:hAnsi="Bookman Old Style"/>
          <w:sz w:val="28"/>
          <w:szCs w:val="28"/>
        </w:rPr>
        <w:t xml:space="preserve">ould </w:t>
      </w:r>
      <w:r w:rsidRPr="00E00900">
        <w:rPr>
          <w:rFonts w:ascii="Bookman Old Style" w:hAnsi="Bookman Old Style"/>
          <w:sz w:val="28"/>
          <w:szCs w:val="28"/>
        </w:rPr>
        <w:t xml:space="preserve">be </w:t>
      </w:r>
      <w:r w:rsidR="003F3FBC" w:rsidRPr="00E00900">
        <w:rPr>
          <w:rFonts w:ascii="Bookman Old Style" w:hAnsi="Bookman Old Style"/>
          <w:sz w:val="28"/>
          <w:szCs w:val="28"/>
        </w:rPr>
        <w:t>paid their</w:t>
      </w:r>
      <w:r w:rsidRPr="00E00900">
        <w:rPr>
          <w:rFonts w:ascii="Bookman Old Style" w:hAnsi="Bookman Old Style"/>
          <w:sz w:val="28"/>
          <w:szCs w:val="28"/>
        </w:rPr>
        <w:t xml:space="preserve"> gratuity by one Mulalo, the coordinator </w:t>
      </w:r>
      <w:r w:rsidR="00D222F6" w:rsidRPr="00E00900">
        <w:rPr>
          <w:rFonts w:ascii="Bookman Old Style" w:hAnsi="Bookman Old Style"/>
          <w:sz w:val="28"/>
          <w:szCs w:val="28"/>
        </w:rPr>
        <w:t>of Operation Wealth C</w:t>
      </w:r>
      <w:r w:rsidRPr="00E00900">
        <w:rPr>
          <w:rFonts w:ascii="Bookman Old Style" w:hAnsi="Bookman Old Style"/>
          <w:sz w:val="28"/>
          <w:szCs w:val="28"/>
        </w:rPr>
        <w:t>reation</w:t>
      </w:r>
      <w:r w:rsidR="00D222F6" w:rsidRPr="00E00900">
        <w:rPr>
          <w:rFonts w:ascii="Bookman Old Style" w:hAnsi="Bookman Old Style"/>
          <w:sz w:val="28"/>
          <w:szCs w:val="28"/>
        </w:rPr>
        <w:t xml:space="preserve"> in</w:t>
      </w:r>
      <w:r w:rsidRPr="00E00900">
        <w:rPr>
          <w:rFonts w:ascii="Bookman Old Style" w:hAnsi="Bookman Old Style"/>
          <w:sz w:val="28"/>
          <w:szCs w:val="28"/>
        </w:rPr>
        <w:t xml:space="preserve"> Kiboga District.  Rtd Lt Nkwanzi Jackson refuted the allegations of Busomu Gerald to the effect that on the 15</w:t>
      </w:r>
      <w:r w:rsidRPr="00E00900">
        <w:rPr>
          <w:rFonts w:ascii="Bookman Old Style" w:hAnsi="Bookman Old Style"/>
          <w:sz w:val="28"/>
          <w:szCs w:val="28"/>
          <w:vertAlign w:val="superscript"/>
        </w:rPr>
        <w:t>th</w:t>
      </w:r>
      <w:r w:rsidR="00D222F6" w:rsidRPr="00E00900">
        <w:rPr>
          <w:rFonts w:ascii="Bookman Old Style" w:hAnsi="Bookman Old Style"/>
          <w:sz w:val="28"/>
          <w:szCs w:val="28"/>
        </w:rPr>
        <w:t xml:space="preserve"> </w:t>
      </w:r>
      <w:r w:rsidRPr="00E00900">
        <w:rPr>
          <w:rFonts w:ascii="Bookman Old Style" w:hAnsi="Bookman Old Style"/>
          <w:sz w:val="28"/>
          <w:szCs w:val="28"/>
        </w:rPr>
        <w:t>February, 2016 the veterans camped at Kitagwenda P.S. and demanded payment of money fr</w:t>
      </w:r>
      <w:r w:rsidR="003F3FBC" w:rsidRPr="00E00900">
        <w:rPr>
          <w:rFonts w:ascii="Bookman Old Style" w:hAnsi="Bookman Old Style"/>
          <w:sz w:val="28"/>
          <w:szCs w:val="28"/>
        </w:rPr>
        <w:t>om President Museveni.  He said</w:t>
      </w:r>
      <w:r w:rsidRPr="00E00900">
        <w:rPr>
          <w:rFonts w:ascii="Bookman Old Style" w:hAnsi="Bookman Old Style"/>
          <w:sz w:val="28"/>
          <w:szCs w:val="28"/>
        </w:rPr>
        <w:t xml:space="preserve"> that was false.  He averred that there was no such gathering or meeting of veterans anywhere in Kiboga.  He </w:t>
      </w:r>
      <w:r w:rsidR="00D222F6" w:rsidRPr="00E00900">
        <w:rPr>
          <w:rFonts w:ascii="Bookman Old Style" w:hAnsi="Bookman Old Style"/>
          <w:sz w:val="28"/>
          <w:szCs w:val="28"/>
        </w:rPr>
        <w:t xml:space="preserve">also </w:t>
      </w:r>
      <w:r w:rsidRPr="00E00900">
        <w:rPr>
          <w:rFonts w:ascii="Bookman Old Style" w:hAnsi="Bookman Old Style"/>
          <w:sz w:val="28"/>
          <w:szCs w:val="28"/>
        </w:rPr>
        <w:t xml:space="preserve">stated that it was not true that the veterans </w:t>
      </w:r>
      <w:r w:rsidR="00D222F6" w:rsidRPr="00E00900">
        <w:rPr>
          <w:rFonts w:ascii="Bookman Old Style" w:hAnsi="Bookman Old Style"/>
          <w:sz w:val="28"/>
          <w:szCs w:val="28"/>
        </w:rPr>
        <w:t xml:space="preserve">had </w:t>
      </w:r>
      <w:r w:rsidRPr="00E00900">
        <w:rPr>
          <w:rFonts w:ascii="Bookman Old Style" w:hAnsi="Bookman Old Style"/>
          <w:sz w:val="28"/>
          <w:szCs w:val="28"/>
        </w:rPr>
        <w:t xml:space="preserve">received money from Lt. Col. Mulalo on the 17/02/2016 to vote for President Museveni.  He denied having received any money from Mulalo and </w:t>
      </w:r>
      <w:r w:rsidR="00D222F6" w:rsidRPr="00E00900">
        <w:rPr>
          <w:rFonts w:ascii="Bookman Old Style" w:hAnsi="Bookman Old Style"/>
          <w:sz w:val="28"/>
          <w:szCs w:val="28"/>
        </w:rPr>
        <w:t>stated that he did not</w:t>
      </w:r>
      <w:r w:rsidRPr="00E00900">
        <w:rPr>
          <w:rFonts w:ascii="Bookman Old Style" w:hAnsi="Bookman Old Style"/>
          <w:sz w:val="28"/>
          <w:szCs w:val="28"/>
        </w:rPr>
        <w:t xml:space="preserve"> receive any report that any </w:t>
      </w:r>
      <w:r w:rsidR="003F3FBC" w:rsidRPr="00E00900">
        <w:rPr>
          <w:rFonts w:ascii="Bookman Old Style" w:hAnsi="Bookman Old Style"/>
          <w:sz w:val="28"/>
          <w:szCs w:val="28"/>
        </w:rPr>
        <w:t xml:space="preserve">veterans </w:t>
      </w:r>
      <w:r w:rsidR="00B5505B" w:rsidRPr="00E00900">
        <w:rPr>
          <w:rFonts w:ascii="Bookman Old Style" w:hAnsi="Bookman Old Style"/>
          <w:sz w:val="28"/>
          <w:szCs w:val="28"/>
        </w:rPr>
        <w:t xml:space="preserve">had </w:t>
      </w:r>
      <w:r w:rsidR="003F3FBC" w:rsidRPr="00E00900">
        <w:rPr>
          <w:rFonts w:ascii="Bookman Old Style" w:hAnsi="Bookman Old Style"/>
          <w:sz w:val="28"/>
          <w:szCs w:val="28"/>
        </w:rPr>
        <w:t>received</w:t>
      </w:r>
      <w:r w:rsidRPr="00E00900">
        <w:rPr>
          <w:rFonts w:ascii="Bookman Old Style" w:hAnsi="Bookman Old Style"/>
          <w:sz w:val="28"/>
          <w:szCs w:val="28"/>
        </w:rPr>
        <w:t xml:space="preserve"> any money.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Mugulusi James the </w:t>
      </w:r>
      <w:r w:rsidR="00C06E3B" w:rsidRPr="00E00900">
        <w:rPr>
          <w:rFonts w:ascii="Bookman Old Style" w:hAnsi="Bookman Old Style"/>
          <w:sz w:val="28"/>
          <w:szCs w:val="28"/>
        </w:rPr>
        <w:t>presiding officer</w:t>
      </w:r>
      <w:r w:rsidR="00B5505B" w:rsidRPr="00E00900">
        <w:rPr>
          <w:rFonts w:ascii="Bookman Old Style" w:hAnsi="Bookman Old Style"/>
          <w:sz w:val="28"/>
          <w:szCs w:val="28"/>
        </w:rPr>
        <w:t xml:space="preserve"> at Musa B</w:t>
      </w:r>
      <w:r w:rsidRPr="00E00900">
        <w:rPr>
          <w:rFonts w:ascii="Bookman Old Style" w:hAnsi="Bookman Old Style"/>
          <w:sz w:val="28"/>
          <w:szCs w:val="28"/>
        </w:rPr>
        <w:t xml:space="preserve">orehole </w:t>
      </w:r>
      <w:r w:rsidR="00B5505B" w:rsidRPr="00E00900">
        <w:rPr>
          <w:rFonts w:ascii="Bookman Old Style" w:hAnsi="Bookman Old Style"/>
          <w:sz w:val="28"/>
          <w:szCs w:val="28"/>
        </w:rPr>
        <w:t>P</w:t>
      </w:r>
      <w:r w:rsidR="00322731" w:rsidRPr="00E00900">
        <w:rPr>
          <w:rFonts w:ascii="Bookman Old Style" w:hAnsi="Bookman Old Style"/>
          <w:sz w:val="28"/>
          <w:szCs w:val="28"/>
        </w:rPr>
        <w:t>olling</w:t>
      </w:r>
      <w:r w:rsidR="00B5505B" w:rsidRPr="00E00900">
        <w:rPr>
          <w:rFonts w:ascii="Bookman Old Style" w:hAnsi="Bookman Old Style"/>
          <w:sz w:val="28"/>
          <w:szCs w:val="28"/>
        </w:rPr>
        <w:t xml:space="preserve"> S</w:t>
      </w:r>
      <w:r w:rsidRPr="00E00900">
        <w:rPr>
          <w:rFonts w:ascii="Bookman Old Style" w:hAnsi="Bookman Old Style"/>
          <w:sz w:val="28"/>
          <w:szCs w:val="28"/>
        </w:rPr>
        <w:t xml:space="preserve">tation Buseta refuted the allegations of </w:t>
      </w:r>
      <w:r w:rsidR="00FA48C2" w:rsidRPr="00E00900">
        <w:rPr>
          <w:rFonts w:ascii="Bookman Old Style" w:hAnsi="Bookman Old Style"/>
          <w:sz w:val="28"/>
          <w:szCs w:val="28"/>
        </w:rPr>
        <w:t>Wairagal</w:t>
      </w:r>
      <w:r w:rsidRPr="00E00900">
        <w:rPr>
          <w:rFonts w:ascii="Bookman Old Style" w:hAnsi="Bookman Old Style"/>
          <w:sz w:val="28"/>
          <w:szCs w:val="28"/>
        </w:rPr>
        <w:t xml:space="preserve">a Godfrey Kamba by stating that he never witnessed any bribery incident and there was no report made to him to that effect.  Ashida Kaako a supervisor </w:t>
      </w:r>
      <w:r w:rsidR="00B5505B" w:rsidRPr="00E00900">
        <w:rPr>
          <w:rFonts w:ascii="Bookman Old Style" w:hAnsi="Bookman Old Style"/>
          <w:sz w:val="28"/>
          <w:szCs w:val="28"/>
        </w:rPr>
        <w:t>and a registered voter at Musa B</w:t>
      </w:r>
      <w:r w:rsidRPr="00E00900">
        <w:rPr>
          <w:rFonts w:ascii="Bookman Old Style" w:hAnsi="Bookman Old Style"/>
          <w:sz w:val="28"/>
          <w:szCs w:val="28"/>
        </w:rPr>
        <w:t xml:space="preserve">orehole </w:t>
      </w:r>
      <w:r w:rsidR="00B5505B" w:rsidRPr="00E00900">
        <w:rPr>
          <w:rFonts w:ascii="Bookman Old Style" w:hAnsi="Bookman Old Style"/>
          <w:sz w:val="28"/>
          <w:szCs w:val="28"/>
        </w:rPr>
        <w:t>P</w:t>
      </w:r>
      <w:r w:rsidR="00322731" w:rsidRPr="00E00900">
        <w:rPr>
          <w:rFonts w:ascii="Bookman Old Style" w:hAnsi="Bookman Old Style"/>
          <w:sz w:val="28"/>
          <w:szCs w:val="28"/>
        </w:rPr>
        <w:t>olling</w:t>
      </w:r>
      <w:r w:rsidR="00B5505B" w:rsidRPr="00E00900">
        <w:rPr>
          <w:rFonts w:ascii="Bookman Old Style" w:hAnsi="Bookman Old Style"/>
          <w:sz w:val="28"/>
          <w:szCs w:val="28"/>
        </w:rPr>
        <w:t xml:space="preserve"> S</w:t>
      </w:r>
      <w:r w:rsidRPr="00E00900">
        <w:rPr>
          <w:rFonts w:ascii="Bookman Old Style" w:hAnsi="Bookman Old Style"/>
          <w:sz w:val="28"/>
          <w:szCs w:val="28"/>
        </w:rPr>
        <w:t xml:space="preserve">tation </w:t>
      </w:r>
      <w:proofErr w:type="gramStart"/>
      <w:r w:rsidRPr="00E00900">
        <w:rPr>
          <w:rFonts w:ascii="Bookman Old Style" w:hAnsi="Bookman Old Style"/>
          <w:sz w:val="28"/>
          <w:szCs w:val="28"/>
        </w:rPr>
        <w:t>Bus</w:t>
      </w:r>
      <w:r w:rsidR="002107B0" w:rsidRPr="00E00900">
        <w:rPr>
          <w:rFonts w:ascii="Bookman Old Style" w:hAnsi="Bookman Old Style"/>
          <w:sz w:val="28"/>
          <w:szCs w:val="28"/>
        </w:rPr>
        <w:t>e</w:t>
      </w:r>
      <w:r w:rsidRPr="00E00900">
        <w:rPr>
          <w:rFonts w:ascii="Bookman Old Style" w:hAnsi="Bookman Old Style"/>
          <w:sz w:val="28"/>
          <w:szCs w:val="28"/>
        </w:rPr>
        <w:t>ta,</w:t>
      </w:r>
      <w:proofErr w:type="gramEnd"/>
      <w:r w:rsidRPr="00E00900">
        <w:rPr>
          <w:rFonts w:ascii="Bookman Old Style" w:hAnsi="Bookman Old Style"/>
          <w:sz w:val="28"/>
          <w:szCs w:val="28"/>
        </w:rPr>
        <w:t xml:space="preserve"> stated that she knew Wair</w:t>
      </w:r>
      <w:r w:rsidR="00A16832" w:rsidRPr="00E00900">
        <w:rPr>
          <w:rFonts w:ascii="Bookman Old Style" w:hAnsi="Bookman Old Style"/>
          <w:sz w:val="28"/>
          <w:szCs w:val="28"/>
        </w:rPr>
        <w:t>a</w:t>
      </w:r>
      <w:r w:rsidRPr="00E00900">
        <w:rPr>
          <w:rFonts w:ascii="Bookman Old Style" w:hAnsi="Bookman Old Style"/>
          <w:sz w:val="28"/>
          <w:szCs w:val="28"/>
        </w:rPr>
        <w:t xml:space="preserve">gala Godfrey as a </w:t>
      </w:r>
      <w:r w:rsidR="00A16832" w:rsidRPr="00E00900">
        <w:rPr>
          <w:rFonts w:ascii="Bookman Old Style" w:hAnsi="Bookman Old Style"/>
          <w:sz w:val="28"/>
          <w:szCs w:val="28"/>
        </w:rPr>
        <w:t>village mate</w:t>
      </w:r>
      <w:r w:rsidRPr="00E00900">
        <w:rPr>
          <w:rFonts w:ascii="Bookman Old Style" w:hAnsi="Bookman Old Style"/>
          <w:sz w:val="28"/>
          <w:szCs w:val="28"/>
        </w:rPr>
        <w:t>.  She s</w:t>
      </w:r>
      <w:r w:rsidR="00B5505B" w:rsidRPr="00E00900">
        <w:rPr>
          <w:rFonts w:ascii="Bookman Old Style" w:hAnsi="Bookman Old Style"/>
          <w:sz w:val="28"/>
          <w:szCs w:val="28"/>
        </w:rPr>
        <w:t xml:space="preserve">tated that it </w:t>
      </w:r>
      <w:r w:rsidRPr="00E00900">
        <w:rPr>
          <w:rFonts w:ascii="Bookman Old Style" w:hAnsi="Bookman Old Style"/>
          <w:sz w:val="28"/>
          <w:szCs w:val="28"/>
        </w:rPr>
        <w:t xml:space="preserve">was not true that she </w:t>
      </w:r>
      <w:r w:rsidR="00B5505B" w:rsidRPr="00E00900">
        <w:rPr>
          <w:rFonts w:ascii="Bookman Old Style" w:hAnsi="Bookman Old Style"/>
          <w:sz w:val="28"/>
          <w:szCs w:val="28"/>
        </w:rPr>
        <w:t xml:space="preserve">had </w:t>
      </w:r>
      <w:r w:rsidRPr="00E00900">
        <w:rPr>
          <w:rFonts w:ascii="Bookman Old Style" w:hAnsi="Bookman Old Style"/>
          <w:sz w:val="28"/>
          <w:szCs w:val="28"/>
        </w:rPr>
        <w:t xml:space="preserve">bribed voters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or any other place as </w:t>
      </w:r>
      <w:r w:rsidR="00B5505B" w:rsidRPr="00E00900">
        <w:rPr>
          <w:rFonts w:ascii="Bookman Old Style" w:hAnsi="Bookman Old Style"/>
          <w:sz w:val="28"/>
          <w:szCs w:val="28"/>
        </w:rPr>
        <w:t xml:space="preserve">alleged.  </w:t>
      </w:r>
      <w:r w:rsidR="00B5505B" w:rsidRPr="00E00900">
        <w:rPr>
          <w:rFonts w:ascii="Bookman Old Style" w:hAnsi="Bookman Old Style"/>
          <w:sz w:val="28"/>
          <w:szCs w:val="28"/>
        </w:rPr>
        <w:lastRenderedPageBreak/>
        <w:t xml:space="preserve">She averred that </w:t>
      </w:r>
      <w:r w:rsidRPr="00E00900">
        <w:rPr>
          <w:rFonts w:ascii="Bookman Old Style" w:hAnsi="Bookman Old Style"/>
          <w:sz w:val="28"/>
          <w:szCs w:val="28"/>
        </w:rPr>
        <w:t>her role was to ensure that the agent</w:t>
      </w:r>
      <w:r w:rsidR="00750983" w:rsidRPr="00E00900">
        <w:rPr>
          <w:rFonts w:ascii="Bookman Old Style" w:hAnsi="Bookman Old Style"/>
          <w:sz w:val="28"/>
          <w:szCs w:val="28"/>
        </w:rPr>
        <w:t>s</w:t>
      </w:r>
      <w:r w:rsidRPr="00E00900">
        <w:rPr>
          <w:rFonts w:ascii="Bookman Old Style" w:hAnsi="Bookman Old Style"/>
          <w:sz w:val="28"/>
          <w:szCs w:val="28"/>
        </w:rPr>
        <w:t xml:space="preserv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were alert.  </w:t>
      </w:r>
    </w:p>
    <w:p w:rsidR="001469A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Major Guma Gumisiriza refuted allegations by Hope Mwesigye.  He stated that he went to Kapchorwa to see his friend Hon. Chebrot who</w:t>
      </w:r>
      <w:r w:rsidR="00B820BB" w:rsidRPr="00E00900">
        <w:rPr>
          <w:rFonts w:ascii="Bookman Old Style" w:hAnsi="Bookman Old Style"/>
          <w:sz w:val="28"/>
          <w:szCs w:val="28"/>
        </w:rPr>
        <w:t>m</w:t>
      </w:r>
      <w:r w:rsidRPr="00E00900">
        <w:rPr>
          <w:rFonts w:ascii="Bookman Old Style" w:hAnsi="Bookman Old Style"/>
          <w:sz w:val="28"/>
          <w:szCs w:val="28"/>
        </w:rPr>
        <w:t xml:space="preserve"> he failed to meet. He mentioned the people he </w:t>
      </w:r>
      <w:r w:rsidR="00B820BB" w:rsidRPr="00E00900">
        <w:rPr>
          <w:rFonts w:ascii="Bookman Old Style" w:hAnsi="Bookman Old Style"/>
          <w:sz w:val="28"/>
          <w:szCs w:val="28"/>
        </w:rPr>
        <w:t xml:space="preserve">had talked to directly and </w:t>
      </w:r>
      <w:r w:rsidRPr="00E00900">
        <w:rPr>
          <w:rFonts w:ascii="Bookman Old Style" w:hAnsi="Bookman Old Style"/>
          <w:sz w:val="28"/>
          <w:szCs w:val="28"/>
        </w:rPr>
        <w:t xml:space="preserve">Hope Mwesigye who called him on phone when </w:t>
      </w:r>
      <w:r w:rsidR="00750983" w:rsidRPr="00E00900">
        <w:rPr>
          <w:rFonts w:ascii="Bookman Old Style" w:hAnsi="Bookman Old Style"/>
          <w:sz w:val="28"/>
          <w:szCs w:val="28"/>
        </w:rPr>
        <w:t xml:space="preserve">he </w:t>
      </w:r>
      <w:r w:rsidRPr="00E00900">
        <w:rPr>
          <w:rFonts w:ascii="Bookman Old Style" w:hAnsi="Bookman Old Style"/>
          <w:sz w:val="28"/>
          <w:szCs w:val="28"/>
        </w:rPr>
        <w:t xml:space="preserve">was on his way back to Kampala.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Magombe Hussein Zandya refuted </w:t>
      </w:r>
      <w:r w:rsidR="00B820BB" w:rsidRPr="00E00900">
        <w:rPr>
          <w:rFonts w:ascii="Bookman Old Style" w:hAnsi="Bookman Old Style"/>
          <w:sz w:val="28"/>
          <w:szCs w:val="28"/>
        </w:rPr>
        <w:t xml:space="preserve">the evidence of </w:t>
      </w:r>
      <w:r w:rsidRPr="00E00900">
        <w:rPr>
          <w:rFonts w:ascii="Bookman Old Style" w:hAnsi="Bookman Old Style"/>
          <w:sz w:val="28"/>
          <w:szCs w:val="28"/>
        </w:rPr>
        <w:t>Wataka Abbas</w:t>
      </w:r>
      <w:r w:rsidR="00B820BB" w:rsidRPr="00E00900">
        <w:rPr>
          <w:rFonts w:ascii="Bookman Old Style" w:hAnsi="Bookman Old Style"/>
          <w:sz w:val="28"/>
          <w:szCs w:val="28"/>
        </w:rPr>
        <w:t>.</w:t>
      </w:r>
      <w:r w:rsidRPr="00E00900">
        <w:rPr>
          <w:rFonts w:ascii="Bookman Old Style" w:hAnsi="Bookman Old Style"/>
          <w:sz w:val="28"/>
          <w:szCs w:val="28"/>
        </w:rPr>
        <w:t xml:space="preserve">  He denied hav</w:t>
      </w:r>
      <w:r w:rsidR="002107B0" w:rsidRPr="00E00900">
        <w:rPr>
          <w:rFonts w:ascii="Bookman Old Style" w:hAnsi="Bookman Old Style"/>
          <w:sz w:val="28"/>
          <w:szCs w:val="28"/>
        </w:rPr>
        <w:t>ing</w:t>
      </w:r>
      <w:r w:rsidRPr="00E00900">
        <w:rPr>
          <w:rFonts w:ascii="Bookman Old Style" w:hAnsi="Bookman Old Style"/>
          <w:sz w:val="28"/>
          <w:szCs w:val="28"/>
        </w:rPr>
        <w:t xml:space="preserve"> distributed any money to bribe any voter in Mbale District to induce them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He said it was false for Wataka Abbas to state that he </w:t>
      </w:r>
      <w:r w:rsidR="00B820BB" w:rsidRPr="00E00900">
        <w:rPr>
          <w:rFonts w:ascii="Bookman Old Style" w:hAnsi="Bookman Old Style"/>
          <w:sz w:val="28"/>
          <w:szCs w:val="28"/>
        </w:rPr>
        <w:t xml:space="preserve">had </w:t>
      </w:r>
      <w:r w:rsidRPr="00E00900">
        <w:rPr>
          <w:rFonts w:ascii="Bookman Old Style" w:hAnsi="Bookman Old Style"/>
          <w:sz w:val="28"/>
          <w:szCs w:val="28"/>
        </w:rPr>
        <w:t>bribed voters.  Katongole Si</w:t>
      </w:r>
      <w:r w:rsidR="00A16832" w:rsidRPr="00E00900">
        <w:rPr>
          <w:rFonts w:ascii="Bookman Old Style" w:hAnsi="Bookman Old Style"/>
          <w:sz w:val="28"/>
          <w:szCs w:val="28"/>
        </w:rPr>
        <w:t>n</w:t>
      </w:r>
      <w:r w:rsidRPr="00E00900">
        <w:rPr>
          <w:rFonts w:ascii="Bookman Old Style" w:hAnsi="Bookman Old Style"/>
          <w:sz w:val="28"/>
          <w:szCs w:val="28"/>
        </w:rPr>
        <w:t xml:space="preserve">gh Marwaha denied having given any money to voters in Namirembe Bakuli.  He also denied having asked any person to vote for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as was deponed by </w:t>
      </w:r>
      <w:r w:rsidR="003F3FBC" w:rsidRPr="00E00900">
        <w:rPr>
          <w:rFonts w:ascii="Bookman Old Style" w:hAnsi="Bookman Old Style"/>
          <w:sz w:val="28"/>
          <w:szCs w:val="28"/>
        </w:rPr>
        <w:t>Katende John</w:t>
      </w:r>
      <w:r w:rsidRPr="00E00900">
        <w:rPr>
          <w:rFonts w:ascii="Bookman Old Style" w:hAnsi="Bookman Old Style"/>
          <w:sz w:val="28"/>
          <w:szCs w:val="28"/>
        </w:rPr>
        <w:t xml:space="preserve">.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Kamol Joseph Miidi Chairman</w:t>
      </w:r>
      <w:r w:rsidR="00B820BB" w:rsidRPr="00E00900">
        <w:rPr>
          <w:rFonts w:ascii="Bookman Old Style" w:hAnsi="Bookman Old Style"/>
          <w:sz w:val="28"/>
          <w:szCs w:val="28"/>
        </w:rPr>
        <w:t xml:space="preserve">, LC </w:t>
      </w:r>
      <w:r w:rsidRPr="00E00900">
        <w:rPr>
          <w:rFonts w:ascii="Bookman Old Style" w:hAnsi="Bookman Old Style"/>
          <w:sz w:val="28"/>
          <w:szCs w:val="28"/>
        </w:rPr>
        <w:t>V of Kaabong refuted allegations by Sekitoleko David.  He stated that at no time did he bribe any person with money from the NRM or T-shirts to persuade them not to attend</w:t>
      </w:r>
      <w:r w:rsidR="0075098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C77033" w:rsidRPr="00E00900">
        <w:rPr>
          <w:rFonts w:ascii="Bookman Old Style" w:hAnsi="Bookman Old Style"/>
          <w:sz w:val="28"/>
          <w:szCs w:val="28"/>
        </w:rPr>
        <w:t>’</w:t>
      </w:r>
      <w:r w:rsidRPr="00E00900">
        <w:rPr>
          <w:rFonts w:ascii="Bookman Old Style" w:hAnsi="Bookman Old Style"/>
          <w:sz w:val="28"/>
          <w:szCs w:val="28"/>
        </w:rPr>
        <w:t>s rally</w:t>
      </w:r>
      <w:r w:rsidR="00B820BB" w:rsidRPr="00E00900">
        <w:rPr>
          <w:rFonts w:ascii="Bookman Old Style" w:hAnsi="Bookman Old Style"/>
          <w:sz w:val="28"/>
          <w:szCs w:val="28"/>
        </w:rPr>
        <w:t xml:space="preserve">.  He averred that he </w:t>
      </w:r>
      <w:r w:rsidRPr="00E00900">
        <w:rPr>
          <w:rFonts w:ascii="Bookman Old Style" w:hAnsi="Bookman Old Style"/>
          <w:sz w:val="28"/>
          <w:szCs w:val="28"/>
        </w:rPr>
        <w:t>was not aware of any army officers who allegedly bribed the voters or persuaded them not to attend</w:t>
      </w:r>
      <w:r w:rsidR="0075098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229A9" w:rsidRPr="00E00900">
        <w:rPr>
          <w:rFonts w:ascii="Bookman Old Style" w:hAnsi="Bookman Old Style"/>
          <w:sz w:val="28"/>
          <w:szCs w:val="28"/>
        </w:rPr>
        <w:t>’</w:t>
      </w:r>
      <w:r w:rsidRPr="00E00900">
        <w:rPr>
          <w:rFonts w:ascii="Bookman Old Style" w:hAnsi="Bookman Old Style"/>
          <w:sz w:val="28"/>
          <w:szCs w:val="28"/>
        </w:rPr>
        <w:t>s rally.  He further stated that he never received any reports of bribery from</w:t>
      </w:r>
      <w:r w:rsidR="0079379A"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his agents or supporters.  </w:t>
      </w:r>
    </w:p>
    <w:p w:rsidR="00DA6027"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Ambrose Mwesigye the RDC Hoima refuted Roy Peterson Mugasa’s </w:t>
      </w:r>
      <w:r w:rsidR="00B820BB" w:rsidRPr="00E00900">
        <w:rPr>
          <w:rFonts w:ascii="Bookman Old Style" w:hAnsi="Bookman Old Style"/>
          <w:sz w:val="28"/>
          <w:szCs w:val="28"/>
        </w:rPr>
        <w:t>evidence</w:t>
      </w:r>
      <w:r w:rsidRPr="00E00900">
        <w:rPr>
          <w:rFonts w:ascii="Bookman Old Style" w:hAnsi="Bookman Old Style"/>
          <w:sz w:val="28"/>
          <w:szCs w:val="28"/>
        </w:rPr>
        <w:t xml:space="preserve">.  He stated that he was not an agent of any </w:t>
      </w:r>
      <w:r w:rsidR="007325FE" w:rsidRPr="00E00900">
        <w:rPr>
          <w:rFonts w:ascii="Bookman Old Style" w:hAnsi="Bookman Old Style"/>
          <w:sz w:val="28"/>
          <w:szCs w:val="28"/>
        </w:rPr>
        <w:t>candidate</w:t>
      </w:r>
      <w:r w:rsidR="00B820BB" w:rsidRPr="00E00900">
        <w:rPr>
          <w:rFonts w:ascii="Bookman Old Style" w:hAnsi="Bookman Old Style"/>
          <w:sz w:val="28"/>
          <w:szCs w:val="28"/>
        </w:rPr>
        <w:t xml:space="preserve"> or party.  He also averred that </w:t>
      </w:r>
      <w:r w:rsidRPr="00E00900">
        <w:rPr>
          <w:rFonts w:ascii="Bookman Old Style" w:hAnsi="Bookman Old Style"/>
          <w:sz w:val="28"/>
          <w:szCs w:val="28"/>
        </w:rPr>
        <w:t xml:space="preserve">he did not throughout the campaign period receive any money from </w:t>
      </w:r>
      <w:r w:rsidR="004060CF" w:rsidRPr="00E00900">
        <w:rPr>
          <w:rFonts w:ascii="Bookman Old Style" w:hAnsi="Bookman Old Style"/>
          <w:sz w:val="28"/>
          <w:szCs w:val="28"/>
        </w:rPr>
        <w:t>anybody</w:t>
      </w:r>
      <w:r w:rsidRPr="00E00900">
        <w:rPr>
          <w:rFonts w:ascii="Bookman Old Style" w:hAnsi="Bookman Old Style"/>
          <w:sz w:val="28"/>
          <w:szCs w:val="28"/>
        </w:rPr>
        <w:t xml:space="preserve"> for </w:t>
      </w:r>
      <w:r w:rsidR="00B820BB" w:rsidRPr="00E00900">
        <w:rPr>
          <w:rFonts w:ascii="Bookman Old Style" w:hAnsi="Bookman Old Style"/>
          <w:sz w:val="28"/>
          <w:szCs w:val="28"/>
        </w:rPr>
        <w:t xml:space="preserve">campaign activities. He further </w:t>
      </w:r>
      <w:r w:rsidRPr="00E00900">
        <w:rPr>
          <w:rFonts w:ascii="Bookman Old Style" w:hAnsi="Bookman Old Style"/>
          <w:sz w:val="28"/>
          <w:szCs w:val="28"/>
        </w:rPr>
        <w:t xml:space="preserve">stated that he only met Roy Peterson Mugasa in security meetings and never had any dealings with him whatsoever.  He dismissed the allegations as false and baseless.  </w:t>
      </w:r>
    </w:p>
    <w:p w:rsidR="001469A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Mary Karoro Okurut stated that she was not aware of any meeting that took place and no such bribery took place as alleged by Benon Mu</w:t>
      </w:r>
      <w:r w:rsidR="00B820BB" w:rsidRPr="00E00900">
        <w:rPr>
          <w:rFonts w:ascii="Bookman Old Style" w:hAnsi="Bookman Old Style"/>
          <w:sz w:val="28"/>
          <w:szCs w:val="28"/>
        </w:rPr>
        <w:t xml:space="preserve">hanguzi </w:t>
      </w:r>
      <w:r w:rsidRPr="00E00900">
        <w:rPr>
          <w:rFonts w:ascii="Bookman Old Style" w:hAnsi="Bookman Old Style"/>
          <w:sz w:val="28"/>
          <w:szCs w:val="28"/>
        </w:rPr>
        <w:t xml:space="preserve">in paragraph 10 of his affidavit.  </w:t>
      </w:r>
      <w:proofErr w:type="gramStart"/>
      <w:r w:rsidR="00B820BB" w:rsidRPr="00E00900">
        <w:rPr>
          <w:rFonts w:ascii="Bookman Old Style" w:hAnsi="Bookman Old Style"/>
          <w:sz w:val="28"/>
          <w:szCs w:val="28"/>
        </w:rPr>
        <w:t>That t</w:t>
      </w:r>
      <w:r w:rsidRPr="00E00900">
        <w:rPr>
          <w:rFonts w:ascii="Bookman Old Style" w:hAnsi="Bookman Old Style"/>
          <w:sz w:val="28"/>
          <w:szCs w:val="28"/>
        </w:rPr>
        <w:t>here was no such meeting at Mr. Basajjabalaba’s home in her presence.</w:t>
      </w:r>
      <w:proofErr w:type="gramEnd"/>
      <w:r w:rsidRPr="00E00900">
        <w:rPr>
          <w:rFonts w:ascii="Bookman Old Style" w:hAnsi="Bookman Old Style"/>
          <w:sz w:val="28"/>
          <w:szCs w:val="28"/>
        </w:rPr>
        <w:t xml:space="preserve">  Hon</w:t>
      </w:r>
      <w:r w:rsidR="002229A9" w:rsidRPr="00E00900">
        <w:rPr>
          <w:rFonts w:ascii="Bookman Old Style" w:hAnsi="Bookman Old Style"/>
          <w:sz w:val="28"/>
          <w:szCs w:val="28"/>
        </w:rPr>
        <w:t>.</w:t>
      </w:r>
      <w:r w:rsidRPr="00E00900">
        <w:rPr>
          <w:rFonts w:ascii="Bookman Old Style" w:hAnsi="Bookman Old Style"/>
          <w:sz w:val="28"/>
          <w:szCs w:val="28"/>
        </w:rPr>
        <w:t xml:space="preserve"> Simon Mulongo refuted the allegation by Butita Paul.  He s</w:t>
      </w:r>
      <w:r w:rsidR="00B820BB" w:rsidRPr="00E00900">
        <w:rPr>
          <w:rFonts w:ascii="Bookman Old Style" w:hAnsi="Bookman Old Style"/>
          <w:sz w:val="28"/>
          <w:szCs w:val="28"/>
        </w:rPr>
        <w:t xml:space="preserve">tated that </w:t>
      </w:r>
      <w:r w:rsidRPr="00E00900">
        <w:rPr>
          <w:rFonts w:ascii="Bookman Old Style" w:hAnsi="Bookman Old Style"/>
          <w:sz w:val="28"/>
          <w:szCs w:val="28"/>
        </w:rPr>
        <w:t>it was not true that on the 1</w:t>
      </w:r>
      <w:r w:rsidR="004060CF" w:rsidRPr="00E00900">
        <w:rPr>
          <w:rFonts w:ascii="Bookman Old Style" w:hAnsi="Bookman Old Style"/>
          <w:sz w:val="28"/>
          <w:szCs w:val="28"/>
        </w:rPr>
        <w:t>8</w:t>
      </w:r>
      <w:r w:rsidR="004060CF" w:rsidRPr="00E00900">
        <w:rPr>
          <w:rFonts w:ascii="Bookman Old Style" w:hAnsi="Bookman Old Style"/>
          <w:sz w:val="28"/>
          <w:szCs w:val="28"/>
          <w:vertAlign w:val="superscript"/>
        </w:rPr>
        <w:t>th</w:t>
      </w:r>
      <w:r w:rsidR="00B820BB" w:rsidRPr="00E00900">
        <w:rPr>
          <w:rFonts w:ascii="Bookman Old Style" w:hAnsi="Bookman Old Style"/>
          <w:sz w:val="28"/>
          <w:szCs w:val="28"/>
        </w:rPr>
        <w:t xml:space="preserve"> </w:t>
      </w:r>
      <w:r w:rsidR="004060CF" w:rsidRPr="00E00900">
        <w:rPr>
          <w:rFonts w:ascii="Bookman Old Style" w:hAnsi="Bookman Old Style"/>
          <w:sz w:val="28"/>
          <w:szCs w:val="28"/>
        </w:rPr>
        <w:t>February, 2016 he went to Bu</w:t>
      </w:r>
      <w:r w:rsidRPr="00E00900">
        <w:rPr>
          <w:rFonts w:ascii="Bookman Old Style" w:hAnsi="Bookman Old Style"/>
          <w:sz w:val="28"/>
          <w:szCs w:val="28"/>
        </w:rPr>
        <w:t xml:space="preserve">tita Paul’s home as he </w:t>
      </w:r>
      <w:r w:rsidR="003F1982" w:rsidRPr="00E00900">
        <w:rPr>
          <w:rFonts w:ascii="Bookman Old Style" w:hAnsi="Bookman Old Style"/>
          <w:sz w:val="28"/>
          <w:szCs w:val="28"/>
        </w:rPr>
        <w:t>did not</w:t>
      </w:r>
      <w:r w:rsidR="00B820BB" w:rsidRPr="00E00900">
        <w:rPr>
          <w:rFonts w:ascii="Bookman Old Style" w:hAnsi="Bookman Old Style"/>
          <w:sz w:val="28"/>
          <w:szCs w:val="28"/>
        </w:rPr>
        <w:t xml:space="preserve"> know him.  He averred that </w:t>
      </w:r>
      <w:r w:rsidRPr="00E00900">
        <w:rPr>
          <w:rFonts w:ascii="Bookman Old Style" w:hAnsi="Bookman Old Style"/>
          <w:sz w:val="28"/>
          <w:szCs w:val="28"/>
        </w:rPr>
        <w:t xml:space="preserve">the allegation was </w:t>
      </w:r>
      <w:r w:rsidR="003F3FBC" w:rsidRPr="00E00900">
        <w:rPr>
          <w:rFonts w:ascii="Bookman Old Style" w:hAnsi="Bookman Old Style"/>
          <w:sz w:val="28"/>
          <w:szCs w:val="28"/>
        </w:rPr>
        <w:t>false.  He denied hav</w:t>
      </w:r>
      <w:r w:rsidR="002229A9" w:rsidRPr="00E00900">
        <w:rPr>
          <w:rFonts w:ascii="Bookman Old Style" w:hAnsi="Bookman Old Style"/>
          <w:sz w:val="28"/>
          <w:szCs w:val="28"/>
        </w:rPr>
        <w:t>ing</w:t>
      </w:r>
      <w:r w:rsidR="003F3FBC" w:rsidRPr="00E00900">
        <w:rPr>
          <w:rFonts w:ascii="Bookman Old Style" w:hAnsi="Bookman Old Style"/>
          <w:sz w:val="28"/>
          <w:szCs w:val="28"/>
        </w:rPr>
        <w:t xml:space="preserve"> offered Us</w:t>
      </w:r>
      <w:r w:rsidRPr="00E00900">
        <w:rPr>
          <w:rFonts w:ascii="Bookman Old Style" w:hAnsi="Bookman Old Style"/>
          <w:sz w:val="28"/>
          <w:szCs w:val="28"/>
        </w:rPr>
        <w:t>hs</w:t>
      </w:r>
      <w:r w:rsidR="003F3FBC" w:rsidRPr="00E00900">
        <w:rPr>
          <w:rFonts w:ascii="Bookman Old Style" w:hAnsi="Bookman Old Style"/>
          <w:sz w:val="28"/>
          <w:szCs w:val="28"/>
        </w:rPr>
        <w:t>.</w:t>
      </w:r>
      <w:r w:rsidRPr="00E00900">
        <w:rPr>
          <w:rFonts w:ascii="Bookman Old Style" w:hAnsi="Bookman Old Style"/>
          <w:sz w:val="28"/>
          <w:szCs w:val="28"/>
        </w:rPr>
        <w:t>5</w:t>
      </w:r>
      <w:proofErr w:type="gramStart"/>
      <w:r w:rsidRPr="00E00900">
        <w:rPr>
          <w:rFonts w:ascii="Bookman Old Style" w:hAnsi="Bookman Old Style"/>
          <w:sz w:val="28"/>
          <w:szCs w:val="28"/>
        </w:rPr>
        <w:t>,000,000</w:t>
      </w:r>
      <w:proofErr w:type="gramEnd"/>
      <w:r w:rsidRPr="00E00900">
        <w:rPr>
          <w:rFonts w:ascii="Bookman Old Style" w:hAnsi="Bookman Old Style"/>
          <w:sz w:val="28"/>
          <w:szCs w:val="28"/>
        </w:rPr>
        <w:t>/= to Butita Paul not to issue appointment letters to</w:t>
      </w:r>
      <w:r w:rsidR="0075098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750983" w:rsidRPr="00E00900">
        <w:rPr>
          <w:rFonts w:ascii="Bookman Old Style" w:hAnsi="Bookman Old Style"/>
          <w:sz w:val="28"/>
          <w:szCs w:val="28"/>
        </w:rPr>
        <w:t>’</w:t>
      </w:r>
      <w:r w:rsidR="00B820BB" w:rsidRPr="00E00900">
        <w:rPr>
          <w:rFonts w:ascii="Bookman Old Style" w:hAnsi="Bookman Old Style"/>
          <w:sz w:val="28"/>
          <w:szCs w:val="28"/>
        </w:rPr>
        <w:t>s agents.</w:t>
      </w:r>
    </w:p>
    <w:p w:rsidR="00DA6027" w:rsidRPr="00E00900" w:rsidRDefault="00DA6027" w:rsidP="001B6CE9">
      <w:pPr>
        <w:tabs>
          <w:tab w:val="left" w:pos="709"/>
        </w:tabs>
        <w:spacing w:before="240" w:after="240" w:line="360" w:lineRule="auto"/>
        <w:jc w:val="both"/>
        <w:rPr>
          <w:rFonts w:ascii="Bookman Old Style" w:hAnsi="Bookman Old Style"/>
          <w:b/>
          <w:sz w:val="28"/>
          <w:szCs w:val="28"/>
        </w:rPr>
      </w:pPr>
    </w:p>
    <w:p w:rsidR="00B820BB" w:rsidRPr="00E00900" w:rsidRDefault="00B820BB" w:rsidP="001B6CE9">
      <w:pPr>
        <w:tabs>
          <w:tab w:val="left" w:pos="709"/>
        </w:tabs>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 of Court</w:t>
      </w:r>
    </w:p>
    <w:p w:rsidR="001469A6" w:rsidRPr="00E00900" w:rsidRDefault="001469A6"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w:t>
      </w:r>
      <w:r w:rsidR="008F4740" w:rsidRPr="00E00900">
        <w:rPr>
          <w:rFonts w:ascii="Bookman Old Style" w:hAnsi="Bookman Old Style"/>
          <w:sz w:val="28"/>
          <w:szCs w:val="28"/>
        </w:rPr>
        <w:t>analyzed</w:t>
      </w:r>
      <w:r w:rsidRPr="00E00900">
        <w:rPr>
          <w:rFonts w:ascii="Bookman Old Style" w:hAnsi="Bookman Old Style"/>
          <w:sz w:val="28"/>
          <w:szCs w:val="28"/>
        </w:rPr>
        <w:t xml:space="preserve"> the evidence of both</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and we</w:t>
      </w:r>
      <w:r w:rsidR="00B820BB" w:rsidRPr="00E00900">
        <w:rPr>
          <w:rFonts w:ascii="Bookman Old Style" w:hAnsi="Bookman Old Style"/>
          <w:sz w:val="28"/>
          <w:szCs w:val="28"/>
        </w:rPr>
        <w:t xml:space="preserve"> considered the submissions of c</w:t>
      </w:r>
      <w:r w:rsidRPr="00E00900">
        <w:rPr>
          <w:rFonts w:ascii="Bookman Old Style" w:hAnsi="Bookman Old Style"/>
          <w:sz w:val="28"/>
          <w:szCs w:val="28"/>
        </w:rPr>
        <w:t>ounsel</w:t>
      </w:r>
      <w:r w:rsidR="00B820BB" w:rsidRPr="00E00900">
        <w:rPr>
          <w:rFonts w:ascii="Bookman Old Style" w:hAnsi="Bookman Old Style"/>
          <w:sz w:val="28"/>
          <w:szCs w:val="28"/>
        </w:rPr>
        <w:t>.</w:t>
      </w:r>
      <w:r w:rsidRPr="00E00900">
        <w:rPr>
          <w:rFonts w:ascii="Bookman Old Style" w:hAnsi="Bookman Old Style"/>
          <w:sz w:val="28"/>
          <w:szCs w:val="28"/>
        </w:rPr>
        <w:t xml:space="preserve"> </w:t>
      </w:r>
      <w:r w:rsidR="007362A2" w:rsidRPr="00E00900">
        <w:rPr>
          <w:rFonts w:ascii="Bookman Old Style" w:hAnsi="Bookman Old Style"/>
          <w:sz w:val="28"/>
          <w:szCs w:val="28"/>
        </w:rPr>
        <w:t>It</w:t>
      </w:r>
      <w:r w:rsidRPr="00E00900">
        <w:rPr>
          <w:rFonts w:ascii="Bookman Old Style" w:hAnsi="Bookman Old Style"/>
          <w:sz w:val="28"/>
          <w:szCs w:val="28"/>
        </w:rPr>
        <w:t xml:space="preserve"> was </w:t>
      </w:r>
      <w:r w:rsidR="007362A2" w:rsidRPr="00E00900">
        <w:rPr>
          <w:rFonts w:ascii="Bookman Old Style" w:hAnsi="Bookman Old Style"/>
          <w:sz w:val="28"/>
          <w:szCs w:val="28"/>
        </w:rPr>
        <w:t>observed by</w:t>
      </w:r>
      <w:r w:rsidR="00551390" w:rsidRPr="00E00900">
        <w:rPr>
          <w:rFonts w:ascii="Bookman Old Style" w:hAnsi="Bookman Old Style"/>
          <w:sz w:val="28"/>
          <w:szCs w:val="28"/>
        </w:rPr>
        <w:t xml:space="preserve"> the Court and </w:t>
      </w:r>
      <w:r w:rsidRPr="00E00900">
        <w:rPr>
          <w:rFonts w:ascii="Bookman Old Style" w:hAnsi="Bookman Old Style"/>
          <w:sz w:val="28"/>
          <w:szCs w:val="28"/>
        </w:rPr>
        <w:t>indeed conceded by</w:t>
      </w:r>
      <w:r w:rsidR="00551390" w:rsidRPr="00E00900">
        <w:rPr>
          <w:rFonts w:ascii="Bookman Old Style" w:hAnsi="Bookman Old Style"/>
          <w:sz w:val="28"/>
          <w:szCs w:val="28"/>
        </w:rPr>
        <w:t xml:space="preserve"> c</w:t>
      </w:r>
      <w:r w:rsidRPr="00E00900">
        <w:rPr>
          <w:rFonts w:ascii="Bookman Old Style" w:hAnsi="Bookman Old Style"/>
          <w:sz w:val="28"/>
          <w:szCs w:val="28"/>
        </w:rPr>
        <w:t>ounsel for</w:t>
      </w:r>
      <w:r w:rsidR="00C7703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particularly in </w:t>
      </w:r>
      <w:r w:rsidR="00551390" w:rsidRPr="00E00900">
        <w:rPr>
          <w:rFonts w:ascii="Bookman Old Style" w:hAnsi="Bookman Old Style"/>
          <w:sz w:val="28"/>
          <w:szCs w:val="28"/>
        </w:rPr>
        <w:t xml:space="preserve">respect of </w:t>
      </w:r>
      <w:r w:rsidRPr="00E00900">
        <w:rPr>
          <w:rFonts w:ascii="Bookman Old Style" w:hAnsi="Bookman Old Style"/>
          <w:sz w:val="28"/>
          <w:szCs w:val="28"/>
        </w:rPr>
        <w:t xml:space="preserve">the evidence of Kyagaba </w:t>
      </w:r>
      <w:r w:rsidRPr="00E00900">
        <w:rPr>
          <w:rFonts w:ascii="Bookman Old Style" w:hAnsi="Bookman Old Style"/>
          <w:sz w:val="28"/>
          <w:szCs w:val="28"/>
        </w:rPr>
        <w:lastRenderedPageBreak/>
        <w:t xml:space="preserve">Ivan, that the affidavits </w:t>
      </w:r>
      <w:r w:rsidR="007362A2" w:rsidRPr="00E00900">
        <w:rPr>
          <w:rFonts w:ascii="Bookman Old Style" w:hAnsi="Bookman Old Style"/>
          <w:sz w:val="28"/>
          <w:szCs w:val="28"/>
        </w:rPr>
        <w:t>by the P</w:t>
      </w:r>
      <w:r w:rsidR="00551390" w:rsidRPr="00E00900">
        <w:rPr>
          <w:rFonts w:ascii="Bookman Old Style" w:hAnsi="Bookman Old Style"/>
          <w:sz w:val="28"/>
          <w:szCs w:val="28"/>
        </w:rPr>
        <w:t xml:space="preserve">etitioner’s witnesses in support of this allegation </w:t>
      </w:r>
      <w:r w:rsidRPr="00E00900">
        <w:rPr>
          <w:rFonts w:ascii="Bookman Old Style" w:hAnsi="Bookman Old Style"/>
          <w:sz w:val="28"/>
          <w:szCs w:val="28"/>
        </w:rPr>
        <w:t xml:space="preserve">contained basically hearsay statements which cannot be </w:t>
      </w:r>
      <w:r w:rsidR="007362A2" w:rsidRPr="00E00900">
        <w:rPr>
          <w:rFonts w:ascii="Bookman Old Style" w:hAnsi="Bookman Old Style"/>
          <w:sz w:val="28"/>
          <w:szCs w:val="28"/>
        </w:rPr>
        <w:t>admitted in</w:t>
      </w:r>
      <w:r w:rsidRPr="00E00900">
        <w:rPr>
          <w:rFonts w:ascii="Bookman Old Style" w:hAnsi="Bookman Old Style"/>
          <w:sz w:val="28"/>
          <w:szCs w:val="28"/>
        </w:rPr>
        <w:t xml:space="preserve"> law as evidence.    </w:t>
      </w:r>
    </w:p>
    <w:p w:rsidR="001469A6" w:rsidRPr="00E00900" w:rsidRDefault="00551390"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We also further noted that the explanation by the 1</w:t>
      </w:r>
      <w:r w:rsidRPr="00E00900">
        <w:rPr>
          <w:rFonts w:ascii="Bookman Old Style" w:hAnsi="Bookman Old Style"/>
          <w:sz w:val="28"/>
          <w:szCs w:val="28"/>
          <w:vertAlign w:val="superscript"/>
        </w:rPr>
        <w:t>st</w:t>
      </w:r>
      <w:r w:rsidRPr="00E00900">
        <w:rPr>
          <w:rFonts w:ascii="Bookman Old Style" w:hAnsi="Bookman Old Style"/>
          <w:sz w:val="28"/>
          <w:szCs w:val="28"/>
        </w:rPr>
        <w:t xml:space="preserve"> respondent is in line with what is allowed by the law.  Section 64</w:t>
      </w:r>
      <w:r w:rsidR="007362A2" w:rsidRPr="00E00900">
        <w:rPr>
          <w:rFonts w:ascii="Bookman Old Style" w:hAnsi="Bookman Old Style"/>
          <w:sz w:val="28"/>
          <w:szCs w:val="28"/>
        </w:rPr>
        <w:t xml:space="preserve"> </w:t>
      </w:r>
      <w:r w:rsidRPr="00E00900">
        <w:rPr>
          <w:rFonts w:ascii="Bookman Old Style" w:hAnsi="Bookman Old Style"/>
          <w:sz w:val="28"/>
          <w:szCs w:val="28"/>
        </w:rPr>
        <w:t>(3) of the PEA provides that the offence of bribery does not ap</w:t>
      </w:r>
      <w:r w:rsidR="007362A2" w:rsidRPr="00E00900">
        <w:rPr>
          <w:rFonts w:ascii="Bookman Old Style" w:hAnsi="Bookman Old Style"/>
          <w:sz w:val="28"/>
          <w:szCs w:val="28"/>
        </w:rPr>
        <w:t>p</w:t>
      </w:r>
      <w:r w:rsidRPr="00E00900">
        <w:rPr>
          <w:rFonts w:ascii="Bookman Old Style" w:hAnsi="Bookman Old Style"/>
          <w:sz w:val="28"/>
          <w:szCs w:val="28"/>
        </w:rPr>
        <w:t>ly in respect of provision of money to cover expenses of a candidate’s organization meetings or campaign planning.</w:t>
      </w:r>
    </w:p>
    <w:p w:rsidR="00551390" w:rsidRPr="00E00900" w:rsidRDefault="00551390"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It was therefore our finding that the 1st</w:t>
      </w:r>
      <w:r w:rsidRPr="00E00900">
        <w:rPr>
          <w:rFonts w:ascii="Bookman Old Style" w:hAnsi="Bookman Old Style"/>
          <w:sz w:val="28"/>
          <w:szCs w:val="28"/>
          <w:vertAlign w:val="superscript"/>
        </w:rPr>
        <w:t xml:space="preserve"> </w:t>
      </w:r>
      <w:r w:rsidRPr="00E00900">
        <w:rPr>
          <w:rFonts w:ascii="Bookman Old Style" w:hAnsi="Bookman Old Style"/>
          <w:sz w:val="28"/>
          <w:szCs w:val="28"/>
        </w:rPr>
        <w:t>Respondent did not engage in bribery of voters with Ushs, 250,000/= as alleged.</w:t>
      </w:r>
    </w:p>
    <w:p w:rsidR="00F34151" w:rsidRPr="00E00900" w:rsidRDefault="00F34151" w:rsidP="001B6CE9">
      <w:pPr>
        <w:tabs>
          <w:tab w:val="left" w:pos="709"/>
        </w:tabs>
        <w:spacing w:before="240" w:after="240" w:line="360" w:lineRule="auto"/>
        <w:jc w:val="both"/>
        <w:rPr>
          <w:rFonts w:ascii="Bookman Old Style" w:hAnsi="Bookman Old Style"/>
          <w:b/>
          <w:sz w:val="28"/>
          <w:szCs w:val="28"/>
        </w:rPr>
      </w:pPr>
      <w:r w:rsidRPr="00E00900">
        <w:rPr>
          <w:rFonts w:ascii="Bookman Old Style" w:hAnsi="Bookman Old Style"/>
          <w:sz w:val="28"/>
          <w:szCs w:val="28"/>
        </w:rPr>
        <w:t>In addition to allegations of bribery,</w:t>
      </w:r>
      <w:r w:rsidR="0056019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also averred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violated </w:t>
      </w:r>
      <w:r w:rsidR="00D614C9" w:rsidRPr="00E00900">
        <w:rPr>
          <w:rFonts w:ascii="Bookman Old Style" w:hAnsi="Bookman Old Style"/>
          <w:b/>
          <w:sz w:val="28"/>
          <w:szCs w:val="28"/>
        </w:rPr>
        <w:t>Section</w:t>
      </w:r>
      <w:r w:rsidRPr="00E00900">
        <w:rPr>
          <w:rFonts w:ascii="Bookman Old Style" w:hAnsi="Bookman Old Style"/>
          <w:sz w:val="28"/>
          <w:szCs w:val="28"/>
        </w:rPr>
        <w:t xml:space="preserve"> </w:t>
      </w:r>
      <w:r w:rsidRPr="00E00900">
        <w:rPr>
          <w:rFonts w:ascii="Bookman Old Style" w:hAnsi="Bookman Old Style"/>
          <w:b/>
          <w:sz w:val="28"/>
          <w:szCs w:val="28"/>
        </w:rPr>
        <w:t xml:space="preserve">26(b) of the </w:t>
      </w:r>
      <w:r w:rsidR="00666097" w:rsidRPr="00E00900">
        <w:rPr>
          <w:rFonts w:ascii="Bookman Old Style" w:hAnsi="Bookman Old Style"/>
          <w:b/>
          <w:sz w:val="28"/>
          <w:szCs w:val="28"/>
        </w:rPr>
        <w:t>PEA</w:t>
      </w:r>
      <w:r w:rsidRPr="00E00900">
        <w:rPr>
          <w:rFonts w:ascii="Bookman Old Style" w:hAnsi="Bookman Old Style"/>
          <w:b/>
          <w:sz w:val="28"/>
          <w:szCs w:val="28"/>
        </w:rPr>
        <w:t xml:space="preserve"> </w:t>
      </w:r>
      <w:r w:rsidRPr="00E00900">
        <w:rPr>
          <w:rFonts w:ascii="Bookman Old Style" w:hAnsi="Bookman Old Style"/>
          <w:sz w:val="28"/>
          <w:szCs w:val="28"/>
        </w:rPr>
        <w:t>as follows:</w:t>
      </w:r>
    </w:p>
    <w:p w:rsidR="0061025D" w:rsidRPr="00E00900" w:rsidRDefault="00F34151" w:rsidP="001B6CE9">
      <w:pPr>
        <w:numPr>
          <w:ilvl w:val="0"/>
          <w:numId w:val="28"/>
        </w:numPr>
        <w:spacing w:before="240" w:after="240" w:line="360" w:lineRule="auto"/>
        <w:jc w:val="both"/>
        <w:rPr>
          <w:rFonts w:ascii="Bookman Old Style" w:hAnsi="Bookman Old Style"/>
          <w:sz w:val="28"/>
          <w:szCs w:val="28"/>
        </w:rPr>
      </w:pPr>
      <w:r w:rsidRPr="00E00900">
        <w:rPr>
          <w:rFonts w:ascii="Bookman Old Style" w:hAnsi="Bookman Old Style"/>
          <w:b/>
          <w:sz w:val="28"/>
          <w:szCs w:val="28"/>
        </w:rPr>
        <w:t>T</w:t>
      </w:r>
      <w:r w:rsidR="00437D9D" w:rsidRPr="00E00900">
        <w:rPr>
          <w:rFonts w:ascii="Bookman Old Style" w:hAnsi="Bookman Old Style"/>
          <w:b/>
          <w:sz w:val="28"/>
          <w:szCs w:val="28"/>
        </w:rPr>
        <w:t xml:space="preserve">he </w:t>
      </w:r>
      <w:r w:rsidR="00C06E3B" w:rsidRPr="00E00900">
        <w:rPr>
          <w:rFonts w:ascii="Bookman Old Style" w:hAnsi="Bookman Old Style"/>
          <w:b/>
          <w:sz w:val="28"/>
          <w:szCs w:val="28"/>
        </w:rPr>
        <w:t>1st Respondent</w:t>
      </w:r>
      <w:r w:rsidR="00437D9D" w:rsidRPr="00E00900">
        <w:rPr>
          <w:rFonts w:ascii="Bookman Old Style" w:hAnsi="Bookman Old Style"/>
          <w:b/>
          <w:sz w:val="28"/>
          <w:szCs w:val="28"/>
        </w:rPr>
        <w:t xml:space="preserve"> </w:t>
      </w:r>
      <w:r w:rsidR="008F4740" w:rsidRPr="00E00900">
        <w:rPr>
          <w:rFonts w:ascii="Bookman Old Style" w:hAnsi="Bookman Old Style"/>
          <w:b/>
          <w:sz w:val="28"/>
          <w:szCs w:val="28"/>
        </w:rPr>
        <w:t>organized</w:t>
      </w:r>
      <w:r w:rsidR="00437D9D" w:rsidRPr="00E00900">
        <w:rPr>
          <w:rFonts w:ascii="Bookman Old Style" w:hAnsi="Bookman Old Style"/>
          <w:b/>
          <w:sz w:val="28"/>
          <w:szCs w:val="28"/>
        </w:rPr>
        <w:t xml:space="preserve"> a group under the Uganda </w:t>
      </w:r>
      <w:r w:rsidR="003F5ABA" w:rsidRPr="00E00900">
        <w:rPr>
          <w:rFonts w:ascii="Bookman Old Style" w:hAnsi="Bookman Old Style"/>
          <w:b/>
          <w:sz w:val="28"/>
          <w:szCs w:val="28"/>
        </w:rPr>
        <w:t>Police</w:t>
      </w:r>
      <w:r w:rsidR="00437D9D" w:rsidRPr="00E00900">
        <w:rPr>
          <w:rFonts w:ascii="Bookman Old Style" w:hAnsi="Bookman Old Style"/>
          <w:b/>
          <w:sz w:val="28"/>
          <w:szCs w:val="28"/>
        </w:rPr>
        <w:t xml:space="preserve"> Force a Political partisan militia, the so called ‘</w:t>
      </w:r>
      <w:r w:rsidR="00E03174" w:rsidRPr="00E00900">
        <w:rPr>
          <w:rFonts w:ascii="Bookman Old Style" w:hAnsi="Bookman Old Style"/>
          <w:b/>
          <w:sz w:val="28"/>
          <w:szCs w:val="28"/>
        </w:rPr>
        <w:t>Crime Preventers</w:t>
      </w:r>
      <w:r w:rsidR="00437D9D" w:rsidRPr="00E00900">
        <w:rPr>
          <w:rFonts w:ascii="Bookman Old Style" w:hAnsi="Bookman Old Style"/>
          <w:b/>
          <w:sz w:val="28"/>
          <w:szCs w:val="28"/>
        </w:rPr>
        <w:t xml:space="preserve">’ under the superintendence of the Inspector General of </w:t>
      </w:r>
      <w:r w:rsidR="003F5ABA" w:rsidRPr="00E00900">
        <w:rPr>
          <w:rFonts w:ascii="Bookman Old Style" w:hAnsi="Bookman Old Style"/>
          <w:b/>
          <w:sz w:val="28"/>
          <w:szCs w:val="28"/>
        </w:rPr>
        <w:t>Police</w:t>
      </w:r>
      <w:r w:rsidR="00437D9D" w:rsidRPr="00E00900">
        <w:rPr>
          <w:rFonts w:ascii="Bookman Old Style" w:hAnsi="Bookman Old Style"/>
          <w:b/>
          <w:sz w:val="28"/>
          <w:szCs w:val="28"/>
        </w:rPr>
        <w:t xml:space="preserve">, General Kale Kayihura, a paramilitary force-cum-militia, to use force and violence against persons suspected of not supporting </w:t>
      </w:r>
      <w:r w:rsidR="007325FE" w:rsidRPr="00E00900">
        <w:rPr>
          <w:rFonts w:ascii="Bookman Old Style" w:hAnsi="Bookman Old Style"/>
          <w:b/>
          <w:sz w:val="28"/>
          <w:szCs w:val="28"/>
        </w:rPr>
        <w:t>candidate</w:t>
      </w:r>
      <w:r w:rsidR="00437D9D" w:rsidRPr="00E00900">
        <w:rPr>
          <w:rFonts w:ascii="Bookman Old Style" w:hAnsi="Bookman Old Style"/>
          <w:b/>
          <w:sz w:val="28"/>
          <w:szCs w:val="28"/>
        </w:rPr>
        <w:t xml:space="preserve"> Yoweri Kaguta Museveni thereby causing a br</w:t>
      </w:r>
      <w:r w:rsidR="00081C53" w:rsidRPr="00E00900">
        <w:rPr>
          <w:rFonts w:ascii="Bookman Old Style" w:hAnsi="Bookman Old Style"/>
          <w:b/>
          <w:sz w:val="28"/>
          <w:szCs w:val="28"/>
        </w:rPr>
        <w:t>eac</w:t>
      </w:r>
      <w:r w:rsidR="00437D9D" w:rsidRPr="00E00900">
        <w:rPr>
          <w:rFonts w:ascii="Bookman Old Style" w:hAnsi="Bookman Old Style"/>
          <w:b/>
          <w:sz w:val="28"/>
          <w:szCs w:val="28"/>
        </w:rPr>
        <w:t>h of p</w:t>
      </w:r>
      <w:r w:rsidR="00081C53" w:rsidRPr="00E00900">
        <w:rPr>
          <w:rFonts w:ascii="Bookman Old Style" w:hAnsi="Bookman Old Style"/>
          <w:b/>
          <w:sz w:val="28"/>
          <w:szCs w:val="28"/>
        </w:rPr>
        <w:t>eac</w:t>
      </w:r>
      <w:r w:rsidR="00437D9D" w:rsidRPr="00E00900">
        <w:rPr>
          <w:rFonts w:ascii="Bookman Old Style" w:hAnsi="Bookman Old Style"/>
          <w:b/>
          <w:sz w:val="28"/>
          <w:szCs w:val="28"/>
        </w:rPr>
        <w:t xml:space="preserve">e, disharmony and disturbance of public tranquility and induce others to vote against their conscious in order to gain unfair advantage for </w:t>
      </w:r>
      <w:r w:rsidR="007325FE" w:rsidRPr="00E00900">
        <w:rPr>
          <w:rFonts w:ascii="Bookman Old Style" w:hAnsi="Bookman Old Style"/>
          <w:b/>
          <w:sz w:val="28"/>
          <w:szCs w:val="28"/>
        </w:rPr>
        <w:t>candidate</w:t>
      </w:r>
      <w:r w:rsidR="00437D9D" w:rsidRPr="00E00900">
        <w:rPr>
          <w:rFonts w:ascii="Bookman Old Style" w:hAnsi="Bookman Old Style"/>
          <w:b/>
          <w:sz w:val="28"/>
          <w:szCs w:val="28"/>
        </w:rPr>
        <w:t xml:space="preserve"> Yoweri Kaguta Museveni.</w:t>
      </w:r>
    </w:p>
    <w:p w:rsidR="0061025D"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Section</w:t>
      </w:r>
      <w:r w:rsidR="0061025D" w:rsidRPr="00E00900">
        <w:rPr>
          <w:rFonts w:ascii="Bookman Old Style" w:hAnsi="Bookman Old Style"/>
          <w:sz w:val="28"/>
          <w:szCs w:val="28"/>
        </w:rPr>
        <w:t xml:space="preserve"> 26 (b) of the PEA</w:t>
      </w:r>
      <w:r w:rsidR="0061025D" w:rsidRPr="00E00900">
        <w:rPr>
          <w:rFonts w:ascii="Bookman Old Style" w:hAnsi="Bookman Old Style"/>
          <w:b/>
          <w:sz w:val="28"/>
          <w:szCs w:val="28"/>
        </w:rPr>
        <w:t xml:space="preserve"> </w:t>
      </w:r>
      <w:r w:rsidR="00175825" w:rsidRPr="00E00900">
        <w:rPr>
          <w:rFonts w:ascii="Bookman Old Style" w:hAnsi="Bookman Old Style"/>
          <w:sz w:val="28"/>
          <w:szCs w:val="28"/>
        </w:rPr>
        <w:t>provides:</w:t>
      </w:r>
    </w:p>
    <w:p w:rsidR="0061025D" w:rsidRPr="00E00900" w:rsidRDefault="0061025D" w:rsidP="001B6CE9">
      <w:pPr>
        <w:pStyle w:val="ListParagraph"/>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t xml:space="preserve">A person who, before or during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for the purpose of effecting or preventing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of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either directly or indirectly-</w:t>
      </w:r>
    </w:p>
    <w:p w:rsidR="0061025D" w:rsidRPr="00E00900" w:rsidRDefault="0061025D" w:rsidP="001B6CE9">
      <w:pPr>
        <w:pStyle w:val="ListParagraph"/>
        <w:spacing w:before="240" w:after="240" w:line="360" w:lineRule="auto"/>
        <w:ind w:left="864" w:right="864"/>
        <w:jc w:val="both"/>
        <w:rPr>
          <w:rFonts w:ascii="Bookman Old Style" w:hAnsi="Bookman Old Style"/>
          <w:b/>
          <w:sz w:val="28"/>
          <w:szCs w:val="28"/>
        </w:rPr>
      </w:pPr>
      <w:r w:rsidRPr="00E00900">
        <w:rPr>
          <w:rFonts w:ascii="Bookman Old Style" w:hAnsi="Bookman Old Style"/>
          <w:b/>
          <w:sz w:val="28"/>
          <w:szCs w:val="28"/>
        </w:rPr>
        <w:t>Organizes a group of persons with the intention of training the group in the use of force</w:t>
      </w:r>
      <w:r w:rsidR="001B31BA" w:rsidRPr="00E00900">
        <w:rPr>
          <w:rFonts w:ascii="Bookman Old Style" w:hAnsi="Bookman Old Style"/>
          <w:b/>
          <w:sz w:val="28"/>
          <w:szCs w:val="28"/>
        </w:rPr>
        <w:t>, violence</w:t>
      </w:r>
      <w:r w:rsidRPr="00E00900">
        <w:rPr>
          <w:rFonts w:ascii="Bookman Old Style" w:hAnsi="Bookman Old Style"/>
          <w:b/>
          <w:sz w:val="28"/>
          <w:szCs w:val="28"/>
        </w:rPr>
        <w:t xml:space="preserve"> … calculated to </w:t>
      </w:r>
      <w:r w:rsidR="001B31BA" w:rsidRPr="00E00900">
        <w:rPr>
          <w:rFonts w:ascii="Bookman Old Style" w:hAnsi="Bookman Old Style"/>
          <w:b/>
          <w:sz w:val="28"/>
          <w:szCs w:val="28"/>
        </w:rPr>
        <w:t xml:space="preserve">malign, disparage, </w:t>
      </w:r>
      <w:r w:rsidRPr="00E00900">
        <w:rPr>
          <w:rFonts w:ascii="Bookman Old Style" w:hAnsi="Bookman Old Style"/>
          <w:b/>
          <w:sz w:val="28"/>
          <w:szCs w:val="28"/>
        </w:rPr>
        <w:t>condemn</w:t>
      </w:r>
      <w:r w:rsidR="001B31BA" w:rsidRPr="00E00900">
        <w:rPr>
          <w:rFonts w:ascii="Bookman Old Style" w:hAnsi="Bookman Old Style"/>
          <w:b/>
          <w:sz w:val="28"/>
          <w:szCs w:val="28"/>
        </w:rPr>
        <w:t>, insult or</w:t>
      </w:r>
      <w:r w:rsidRPr="00E00900">
        <w:rPr>
          <w:rFonts w:ascii="Bookman Old Style" w:hAnsi="Bookman Old Style"/>
          <w:b/>
          <w:sz w:val="28"/>
          <w:szCs w:val="28"/>
        </w:rPr>
        <w:t xml:space="preserve"> abuse another person or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or with a view to causing disharmony or a br</w:t>
      </w:r>
      <w:r w:rsidR="00081C53" w:rsidRPr="00E00900">
        <w:rPr>
          <w:rFonts w:ascii="Bookman Old Style" w:hAnsi="Bookman Old Style"/>
          <w:b/>
          <w:sz w:val="28"/>
          <w:szCs w:val="28"/>
        </w:rPr>
        <w:t>eac</w:t>
      </w:r>
      <w:r w:rsidRPr="00E00900">
        <w:rPr>
          <w:rFonts w:ascii="Bookman Old Style" w:hAnsi="Bookman Old Style"/>
          <w:b/>
          <w:sz w:val="28"/>
          <w:szCs w:val="28"/>
        </w:rPr>
        <w:t>h of the p</w:t>
      </w:r>
      <w:r w:rsidR="00081C53" w:rsidRPr="00E00900">
        <w:rPr>
          <w:rFonts w:ascii="Bookman Old Style" w:hAnsi="Bookman Old Style"/>
          <w:b/>
          <w:sz w:val="28"/>
          <w:szCs w:val="28"/>
        </w:rPr>
        <w:t>eac</w:t>
      </w:r>
      <w:r w:rsidRPr="00E00900">
        <w:rPr>
          <w:rFonts w:ascii="Bookman Old Style" w:hAnsi="Bookman Old Style"/>
          <w:b/>
          <w:sz w:val="28"/>
          <w:szCs w:val="28"/>
        </w:rPr>
        <w:t xml:space="preserve">e or to disturb public tranquility so as to gain unfair advantage in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w:t>
      </w:r>
      <w:r w:rsidR="001B31BA" w:rsidRPr="00E00900">
        <w:rPr>
          <w:rFonts w:ascii="Bookman Old Style" w:hAnsi="Bookman Old Style"/>
          <w:b/>
          <w:sz w:val="28"/>
          <w:szCs w:val="28"/>
        </w:rPr>
        <w:t xml:space="preserve">over that other person or </w:t>
      </w:r>
      <w:r w:rsidR="007325FE" w:rsidRPr="00E00900">
        <w:rPr>
          <w:rFonts w:ascii="Bookman Old Style" w:hAnsi="Bookman Old Style"/>
          <w:b/>
          <w:sz w:val="28"/>
          <w:szCs w:val="28"/>
        </w:rPr>
        <w:t>candidate</w:t>
      </w:r>
      <w:r w:rsidR="001B31BA" w:rsidRPr="00E00900">
        <w:rPr>
          <w:rFonts w:ascii="Bookman Old Style" w:hAnsi="Bookman Old Style"/>
          <w:b/>
          <w:sz w:val="28"/>
          <w:szCs w:val="28"/>
        </w:rPr>
        <w:t xml:space="preserve"> </w:t>
      </w:r>
      <w:r w:rsidRPr="00E00900">
        <w:rPr>
          <w:rFonts w:ascii="Bookman Old Style" w:hAnsi="Bookman Old Style"/>
          <w:b/>
          <w:sz w:val="28"/>
          <w:szCs w:val="28"/>
        </w:rPr>
        <w:t>commits an offence.</w:t>
      </w:r>
    </w:p>
    <w:p w:rsidR="0061025D" w:rsidRPr="00E00900" w:rsidRDefault="0061025D" w:rsidP="001B6CE9">
      <w:pPr>
        <w:spacing w:before="240" w:after="240" w:line="360" w:lineRule="auto"/>
        <w:ind w:right="864"/>
        <w:jc w:val="both"/>
        <w:rPr>
          <w:rFonts w:ascii="Bookman Old Style" w:hAnsi="Bookman Old Style"/>
          <w:sz w:val="28"/>
          <w:szCs w:val="28"/>
        </w:rPr>
      </w:pPr>
      <w:r w:rsidRPr="00E00900">
        <w:rPr>
          <w:rFonts w:ascii="Bookman Old Style" w:hAnsi="Bookman Old Style"/>
          <w:sz w:val="28"/>
          <w:szCs w:val="28"/>
        </w:rPr>
        <w:t xml:space="preserve">The ingredients </w:t>
      </w:r>
      <w:r w:rsidR="00A27F48" w:rsidRPr="00E00900">
        <w:rPr>
          <w:rFonts w:ascii="Bookman Old Style" w:hAnsi="Bookman Old Style"/>
          <w:sz w:val="28"/>
          <w:szCs w:val="28"/>
        </w:rPr>
        <w:t>which</w:t>
      </w:r>
      <w:r w:rsidR="00F35E10"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A27F48" w:rsidRPr="00E00900">
        <w:rPr>
          <w:rFonts w:ascii="Bookman Old Style" w:hAnsi="Bookman Old Style"/>
          <w:sz w:val="28"/>
          <w:szCs w:val="28"/>
        </w:rPr>
        <w:t xml:space="preserve"> had </w:t>
      </w:r>
      <w:r w:rsidRPr="00E00900">
        <w:rPr>
          <w:rFonts w:ascii="Bookman Old Style" w:hAnsi="Bookman Old Style"/>
          <w:sz w:val="28"/>
          <w:szCs w:val="28"/>
        </w:rPr>
        <w:t xml:space="preserve">to prove </w:t>
      </w:r>
      <w:r w:rsidR="00A27F48" w:rsidRPr="00E00900">
        <w:rPr>
          <w:rFonts w:ascii="Bookman Old Style" w:hAnsi="Bookman Old Style"/>
          <w:sz w:val="28"/>
          <w:szCs w:val="28"/>
        </w:rPr>
        <w:t xml:space="preserve">were </w:t>
      </w:r>
      <w:r w:rsidRPr="00E00900">
        <w:rPr>
          <w:rFonts w:ascii="Bookman Old Style" w:hAnsi="Bookman Old Style"/>
          <w:sz w:val="28"/>
          <w:szCs w:val="28"/>
        </w:rPr>
        <w:t xml:space="preserve">  that:</w:t>
      </w:r>
    </w:p>
    <w:p w:rsidR="0061025D" w:rsidRPr="00E00900" w:rsidRDefault="00A27F48" w:rsidP="001B6CE9">
      <w:pPr>
        <w:pStyle w:val="ListParagraph"/>
        <w:numPr>
          <w:ilvl w:val="0"/>
          <w:numId w:val="33"/>
        </w:numPr>
        <w:spacing w:before="240" w:after="240" w:line="360" w:lineRule="auto"/>
        <w:ind w:right="864"/>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had </w:t>
      </w:r>
      <w:r w:rsidR="0061025D" w:rsidRPr="00E00900">
        <w:rPr>
          <w:rFonts w:ascii="Bookman Old Style" w:hAnsi="Bookman Old Style"/>
          <w:sz w:val="28"/>
          <w:szCs w:val="28"/>
        </w:rPr>
        <w:t>organize</w:t>
      </w:r>
      <w:r w:rsidRPr="00E00900">
        <w:rPr>
          <w:rFonts w:ascii="Bookman Old Style" w:hAnsi="Bookman Old Style"/>
          <w:sz w:val="28"/>
          <w:szCs w:val="28"/>
        </w:rPr>
        <w:t>d</w:t>
      </w:r>
      <w:r w:rsidR="0061025D" w:rsidRPr="00E00900">
        <w:rPr>
          <w:rFonts w:ascii="Bookman Old Style" w:hAnsi="Bookman Old Style"/>
          <w:sz w:val="28"/>
          <w:szCs w:val="28"/>
        </w:rPr>
        <w:t xml:space="preserve"> a group of persons to be trained in the use of force</w:t>
      </w:r>
      <w:r w:rsidR="001B31BA" w:rsidRPr="00E00900">
        <w:rPr>
          <w:rFonts w:ascii="Bookman Old Style" w:hAnsi="Bookman Old Style"/>
          <w:sz w:val="28"/>
          <w:szCs w:val="28"/>
        </w:rPr>
        <w:t xml:space="preserve"> or violence</w:t>
      </w:r>
      <w:r w:rsidR="0061025D" w:rsidRPr="00E00900">
        <w:rPr>
          <w:rFonts w:ascii="Bookman Old Style" w:hAnsi="Bookman Old Style"/>
          <w:sz w:val="28"/>
          <w:szCs w:val="28"/>
        </w:rPr>
        <w:t xml:space="preserve"> </w:t>
      </w:r>
    </w:p>
    <w:p w:rsidR="00A27F48" w:rsidRPr="00E00900" w:rsidRDefault="0061025D" w:rsidP="001B6CE9">
      <w:pPr>
        <w:pStyle w:val="ListParagraph"/>
        <w:numPr>
          <w:ilvl w:val="0"/>
          <w:numId w:val="33"/>
        </w:numPr>
        <w:spacing w:before="240" w:after="240" w:line="360" w:lineRule="auto"/>
        <w:ind w:right="864"/>
        <w:jc w:val="both"/>
        <w:rPr>
          <w:rFonts w:ascii="Bookman Old Style" w:hAnsi="Bookman Old Style"/>
          <w:sz w:val="28"/>
          <w:szCs w:val="28"/>
        </w:rPr>
      </w:pPr>
      <w:r w:rsidRPr="00E00900">
        <w:rPr>
          <w:rFonts w:ascii="Bookman Old Style" w:hAnsi="Bookman Old Style"/>
          <w:sz w:val="28"/>
          <w:szCs w:val="28"/>
        </w:rPr>
        <w:t xml:space="preserve">The </w:t>
      </w:r>
      <w:r w:rsidR="00A27F48" w:rsidRPr="00E00900">
        <w:rPr>
          <w:rFonts w:ascii="Bookman Old Style" w:hAnsi="Bookman Old Style"/>
          <w:sz w:val="28"/>
          <w:szCs w:val="28"/>
        </w:rPr>
        <w:t xml:space="preserve">conduct of the </w:t>
      </w:r>
      <w:r w:rsidRPr="00E00900">
        <w:rPr>
          <w:rFonts w:ascii="Bookman Old Style" w:hAnsi="Bookman Old Style"/>
          <w:sz w:val="28"/>
          <w:szCs w:val="28"/>
        </w:rPr>
        <w:t xml:space="preserve">organized group </w:t>
      </w:r>
      <w:r w:rsidR="00A27F48" w:rsidRPr="00E00900">
        <w:rPr>
          <w:rFonts w:ascii="Bookman Old Style" w:hAnsi="Bookman Old Style"/>
          <w:sz w:val="28"/>
          <w:szCs w:val="28"/>
        </w:rPr>
        <w:t>was aimed at abusing</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A27F48" w:rsidRPr="00E00900">
        <w:rPr>
          <w:rFonts w:ascii="Bookman Old Style" w:hAnsi="Bookman Old Style"/>
          <w:sz w:val="28"/>
          <w:szCs w:val="28"/>
        </w:rPr>
        <w:t xml:space="preserve"> in order to cause br</w:t>
      </w:r>
      <w:r w:rsidR="00F35E10" w:rsidRPr="00E00900">
        <w:rPr>
          <w:rFonts w:ascii="Bookman Old Style" w:hAnsi="Bookman Old Style"/>
          <w:sz w:val="28"/>
          <w:szCs w:val="28"/>
        </w:rPr>
        <w:t>eac</w:t>
      </w:r>
      <w:r w:rsidR="00A27F48" w:rsidRPr="00E00900">
        <w:rPr>
          <w:rFonts w:ascii="Bookman Old Style" w:hAnsi="Bookman Old Style"/>
          <w:sz w:val="28"/>
          <w:szCs w:val="28"/>
        </w:rPr>
        <w:t>h of p</w:t>
      </w:r>
      <w:r w:rsidR="00081C53" w:rsidRPr="00E00900">
        <w:rPr>
          <w:rFonts w:ascii="Bookman Old Style" w:hAnsi="Bookman Old Style"/>
          <w:sz w:val="28"/>
          <w:szCs w:val="28"/>
        </w:rPr>
        <w:t>eac</w:t>
      </w:r>
      <w:r w:rsidR="00A27F48" w:rsidRPr="00E00900">
        <w:rPr>
          <w:rFonts w:ascii="Bookman Old Style" w:hAnsi="Bookman Old Style"/>
          <w:sz w:val="28"/>
          <w:szCs w:val="28"/>
        </w:rPr>
        <w:t xml:space="preserve">e or to disturb tranquility so that the </w:t>
      </w:r>
      <w:r w:rsidR="00C06E3B" w:rsidRPr="00E00900">
        <w:rPr>
          <w:rFonts w:ascii="Bookman Old Style" w:hAnsi="Bookman Old Style"/>
          <w:sz w:val="28"/>
          <w:szCs w:val="28"/>
        </w:rPr>
        <w:t>1st Respondent</w:t>
      </w:r>
      <w:r w:rsidR="00A27F48" w:rsidRPr="00E00900">
        <w:rPr>
          <w:rFonts w:ascii="Bookman Old Style" w:hAnsi="Bookman Old Style"/>
          <w:sz w:val="28"/>
          <w:szCs w:val="28"/>
        </w:rPr>
        <w:t xml:space="preserve"> would gain unfair advantage over the other </w:t>
      </w:r>
      <w:r w:rsidR="007325FE" w:rsidRPr="00E00900">
        <w:rPr>
          <w:rFonts w:ascii="Bookman Old Style" w:hAnsi="Bookman Old Style"/>
          <w:sz w:val="28"/>
          <w:szCs w:val="28"/>
        </w:rPr>
        <w:t>candidate</w:t>
      </w:r>
      <w:r w:rsidR="00A27F48" w:rsidRPr="00E00900">
        <w:rPr>
          <w:rFonts w:ascii="Bookman Old Style" w:hAnsi="Bookman Old Style"/>
          <w:sz w:val="28"/>
          <w:szCs w:val="28"/>
        </w:rPr>
        <w:t>s.</w:t>
      </w:r>
    </w:p>
    <w:p w:rsidR="0061025D" w:rsidRPr="00E00900" w:rsidRDefault="0061025D" w:rsidP="00505400">
      <w:pPr>
        <w:pStyle w:val="ListParagraph"/>
        <w:spacing w:before="240" w:after="240" w:line="360" w:lineRule="auto"/>
        <w:ind w:left="0" w:right="-72"/>
        <w:jc w:val="both"/>
        <w:rPr>
          <w:rFonts w:ascii="Bookman Old Style" w:hAnsi="Bookman Old Style"/>
          <w:sz w:val="28"/>
          <w:szCs w:val="28"/>
        </w:rPr>
      </w:pPr>
      <w:r w:rsidRPr="00E00900">
        <w:rPr>
          <w:rFonts w:ascii="Bookman Old Style" w:hAnsi="Bookman Old Style"/>
          <w:sz w:val="28"/>
          <w:szCs w:val="28"/>
        </w:rPr>
        <w:t>In support of this ground</w:t>
      </w:r>
      <w:r w:rsidR="000117E8" w:rsidRPr="00E00900">
        <w:rPr>
          <w:rFonts w:ascii="Bookman Old Style" w:hAnsi="Bookman Old Style"/>
          <w:sz w:val="28"/>
          <w:szCs w:val="28"/>
        </w:rPr>
        <w:t>,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aver</w:t>
      </w:r>
      <w:r w:rsidR="00B92952" w:rsidRPr="00E00900">
        <w:rPr>
          <w:rFonts w:ascii="Bookman Old Style" w:hAnsi="Bookman Old Style"/>
          <w:sz w:val="28"/>
          <w:szCs w:val="28"/>
        </w:rPr>
        <w:t xml:space="preserve">red in his affidavit </w:t>
      </w:r>
      <w:r w:rsidRPr="00E00900">
        <w:rPr>
          <w:rFonts w:ascii="Bookman Old Style" w:hAnsi="Bookman Old Style"/>
          <w:sz w:val="28"/>
          <w:szCs w:val="28"/>
        </w:rPr>
        <w:t>that on 23</w:t>
      </w:r>
      <w:r w:rsidRPr="00E00900">
        <w:rPr>
          <w:rFonts w:ascii="Bookman Old Style" w:hAnsi="Bookman Old Style"/>
          <w:sz w:val="28"/>
          <w:szCs w:val="28"/>
          <w:vertAlign w:val="superscript"/>
        </w:rPr>
        <w:t>rd</w:t>
      </w:r>
      <w:r w:rsidRPr="00E00900">
        <w:rPr>
          <w:rFonts w:ascii="Bookman Old Style" w:hAnsi="Bookman Old Style"/>
          <w:sz w:val="28"/>
          <w:szCs w:val="28"/>
        </w:rPr>
        <w:t xml:space="preserve"> September 2015, under the directive of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00A27F48" w:rsidRPr="00E00900">
        <w:rPr>
          <w:rFonts w:ascii="Bookman Old Style" w:hAnsi="Bookman Old Style"/>
          <w:sz w:val="28"/>
          <w:szCs w:val="28"/>
        </w:rPr>
        <w:t>, the Inspector General o</w:t>
      </w:r>
      <w:r w:rsidRPr="00E00900">
        <w:rPr>
          <w:rFonts w:ascii="Bookman Old Style" w:hAnsi="Bookman Old Style"/>
          <w:sz w:val="28"/>
          <w:szCs w:val="28"/>
        </w:rPr>
        <w:t xml:space="preserve">f </w:t>
      </w:r>
      <w:r w:rsidR="003F5ABA" w:rsidRPr="00E00900">
        <w:rPr>
          <w:rFonts w:ascii="Bookman Old Style" w:hAnsi="Bookman Old Style"/>
          <w:sz w:val="28"/>
          <w:szCs w:val="28"/>
        </w:rPr>
        <w:t>Police</w:t>
      </w:r>
      <w:r w:rsidRPr="00E00900">
        <w:rPr>
          <w:rFonts w:ascii="Bookman Old Style" w:hAnsi="Bookman Old Style"/>
          <w:sz w:val="28"/>
          <w:szCs w:val="28"/>
        </w:rPr>
        <w:t xml:space="preserve"> – Kale Kayihura and his officers prevented</w:t>
      </w:r>
      <w:r w:rsidR="00081C53"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from conducting consultations with voters.</w:t>
      </w:r>
    </w:p>
    <w:p w:rsidR="0061025D" w:rsidRPr="00E00900" w:rsidRDefault="0061025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Further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indirectly organized his supporters, aided by the security organs, to cause disharmony and br</w:t>
      </w:r>
      <w:r w:rsidR="00081C53" w:rsidRPr="00E00900">
        <w:rPr>
          <w:rFonts w:ascii="Bookman Old Style" w:hAnsi="Bookman Old Style"/>
          <w:sz w:val="28"/>
          <w:szCs w:val="28"/>
        </w:rPr>
        <w:t>eac</w:t>
      </w:r>
      <w:r w:rsidRPr="00E00900">
        <w:rPr>
          <w:rFonts w:ascii="Bookman Old Style" w:hAnsi="Bookman Old Style"/>
          <w:sz w:val="28"/>
          <w:szCs w:val="28"/>
        </w:rPr>
        <w:t>h of p</w:t>
      </w:r>
      <w:r w:rsidR="00081C53" w:rsidRPr="00E00900">
        <w:rPr>
          <w:rFonts w:ascii="Bookman Old Style" w:hAnsi="Bookman Old Style"/>
          <w:sz w:val="28"/>
          <w:szCs w:val="28"/>
        </w:rPr>
        <w:t>eac</w:t>
      </w:r>
      <w:r w:rsidRPr="00E00900">
        <w:rPr>
          <w:rFonts w:ascii="Bookman Old Style" w:hAnsi="Bookman Old Style"/>
          <w:sz w:val="28"/>
          <w:szCs w:val="28"/>
        </w:rPr>
        <w:t xml:space="preserve">e whilst interfering with his </w:t>
      </w:r>
      <w:r w:rsidR="009873FE" w:rsidRPr="00E00900">
        <w:rPr>
          <w:rFonts w:ascii="Bookman Old Style" w:hAnsi="Bookman Old Style"/>
          <w:sz w:val="28"/>
          <w:szCs w:val="28"/>
        </w:rPr>
        <w:t>election</w:t>
      </w:r>
      <w:r w:rsidRPr="00E00900">
        <w:rPr>
          <w:rFonts w:ascii="Bookman Old Style" w:hAnsi="Bookman Old Style"/>
          <w:sz w:val="28"/>
          <w:szCs w:val="28"/>
        </w:rPr>
        <w:t>eering activities.</w:t>
      </w:r>
    </w:p>
    <w:p w:rsidR="0061025D" w:rsidRPr="00E00900" w:rsidRDefault="0061025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support </w:t>
      </w:r>
      <w:r w:rsidR="00F92A74" w:rsidRPr="00E00900">
        <w:rPr>
          <w:rFonts w:ascii="Bookman Old Style" w:hAnsi="Bookman Old Style"/>
          <w:sz w:val="28"/>
          <w:szCs w:val="28"/>
        </w:rPr>
        <w:t xml:space="preserve">of this allegation </w:t>
      </w:r>
      <w:r w:rsidRPr="00E00900">
        <w:rPr>
          <w:rFonts w:ascii="Bookman Old Style" w:hAnsi="Bookman Old Style"/>
          <w:sz w:val="28"/>
          <w:szCs w:val="28"/>
        </w:rPr>
        <w:t xml:space="preserve">were the affidavits of </w:t>
      </w:r>
      <w:r w:rsidR="00FC1B23" w:rsidRPr="00E00900">
        <w:rPr>
          <w:rFonts w:ascii="Bookman Old Style" w:hAnsi="Bookman Old Style"/>
          <w:bCs/>
          <w:sz w:val="28"/>
          <w:szCs w:val="28"/>
        </w:rPr>
        <w:t>Tumusime Gerald, Juma B</w:t>
      </w:r>
      <w:r w:rsidRPr="00E00900">
        <w:rPr>
          <w:rFonts w:ascii="Bookman Old Style" w:hAnsi="Bookman Old Style"/>
          <w:bCs/>
          <w:sz w:val="28"/>
          <w:szCs w:val="28"/>
        </w:rPr>
        <w:t xml:space="preserve">ayi, David </w:t>
      </w:r>
      <w:r w:rsidR="00FC1B23" w:rsidRPr="00E00900">
        <w:rPr>
          <w:rFonts w:ascii="Bookman Old Style" w:hAnsi="Bookman Old Style"/>
          <w:bCs/>
          <w:sz w:val="28"/>
          <w:szCs w:val="28"/>
        </w:rPr>
        <w:t>Mubiru, Sewanyana Joseph, Tito S</w:t>
      </w:r>
      <w:r w:rsidRPr="00E00900">
        <w:rPr>
          <w:rFonts w:ascii="Bookman Old Style" w:hAnsi="Bookman Old Style"/>
          <w:bCs/>
          <w:sz w:val="28"/>
          <w:szCs w:val="28"/>
        </w:rPr>
        <w:t>ky,</w:t>
      </w:r>
      <w:r w:rsidR="00FC1B23" w:rsidRPr="00E00900">
        <w:rPr>
          <w:rFonts w:ascii="Bookman Old Style" w:hAnsi="Bookman Old Style"/>
          <w:bCs/>
          <w:sz w:val="28"/>
          <w:szCs w:val="28"/>
        </w:rPr>
        <w:t xml:space="preserve"> Banda S</w:t>
      </w:r>
      <w:r w:rsidRPr="00E00900">
        <w:rPr>
          <w:rFonts w:ascii="Bookman Old Style" w:hAnsi="Bookman Old Style"/>
          <w:bCs/>
          <w:sz w:val="28"/>
          <w:szCs w:val="28"/>
        </w:rPr>
        <w:t xml:space="preserve">ilimu who belonged to a group known as KIFACE, a jobless group in Katwe that was allegedly hired </w:t>
      </w:r>
      <w:r w:rsidR="00FC1B23" w:rsidRPr="00E00900">
        <w:rPr>
          <w:rFonts w:ascii="Bookman Old Style" w:hAnsi="Bookman Old Style"/>
          <w:bCs/>
          <w:sz w:val="28"/>
          <w:szCs w:val="28"/>
        </w:rPr>
        <w:t>by Tindyebwa</w:t>
      </w:r>
      <w:r w:rsidRPr="00E00900">
        <w:rPr>
          <w:rFonts w:ascii="Bookman Old Style" w:hAnsi="Bookman Old Style"/>
          <w:bCs/>
          <w:sz w:val="28"/>
          <w:szCs w:val="28"/>
        </w:rPr>
        <w:t xml:space="preserve"> an NRM mobilizer on 16</w:t>
      </w:r>
      <w:r w:rsidRPr="00E00900">
        <w:rPr>
          <w:rFonts w:ascii="Bookman Old Style" w:hAnsi="Bookman Old Style"/>
          <w:bCs/>
          <w:sz w:val="28"/>
          <w:szCs w:val="28"/>
          <w:vertAlign w:val="superscript"/>
        </w:rPr>
        <w:t>th</w:t>
      </w:r>
      <w:r w:rsidRPr="00E00900">
        <w:rPr>
          <w:rFonts w:ascii="Bookman Old Style" w:hAnsi="Bookman Old Style"/>
          <w:bCs/>
          <w:sz w:val="28"/>
          <w:szCs w:val="28"/>
        </w:rPr>
        <w:t xml:space="preserve"> February 2016 to beat up non-supporters of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in various </w:t>
      </w:r>
      <w:r w:rsidR="00FC1B23" w:rsidRPr="00E00900">
        <w:rPr>
          <w:rFonts w:ascii="Bookman Old Style" w:hAnsi="Bookman Old Style"/>
          <w:bCs/>
          <w:sz w:val="28"/>
          <w:szCs w:val="28"/>
        </w:rPr>
        <w:t>Kampala</w:t>
      </w:r>
      <w:r w:rsidRPr="00E00900">
        <w:rPr>
          <w:rFonts w:ascii="Bookman Old Style" w:hAnsi="Bookman Old Style"/>
          <w:bCs/>
          <w:sz w:val="28"/>
          <w:szCs w:val="28"/>
        </w:rPr>
        <w:t xml:space="preserve"> suburbs and </w:t>
      </w:r>
      <w:r w:rsidR="00F92A74" w:rsidRPr="00E00900">
        <w:rPr>
          <w:rFonts w:ascii="Bookman Old Style" w:hAnsi="Bookman Old Style"/>
          <w:bCs/>
          <w:sz w:val="28"/>
          <w:szCs w:val="28"/>
        </w:rPr>
        <w:t xml:space="preserve">to </w:t>
      </w:r>
      <w:r w:rsidRPr="00E00900">
        <w:rPr>
          <w:rFonts w:ascii="Bookman Old Style" w:hAnsi="Bookman Old Style"/>
          <w:bCs/>
          <w:sz w:val="28"/>
          <w:szCs w:val="28"/>
        </w:rPr>
        <w:t xml:space="preserve">protect the </w:t>
      </w:r>
      <w:r w:rsidR="00C06E3B" w:rsidRPr="00E00900">
        <w:rPr>
          <w:rFonts w:ascii="Bookman Old Style" w:hAnsi="Bookman Old Style"/>
          <w:bCs/>
          <w:sz w:val="28"/>
          <w:szCs w:val="28"/>
        </w:rPr>
        <w:t>1st Respondent</w:t>
      </w:r>
      <w:r w:rsidR="00A41BDC" w:rsidRPr="00E00900">
        <w:rPr>
          <w:rFonts w:ascii="Bookman Old Style" w:hAnsi="Bookman Old Style"/>
          <w:bCs/>
          <w:sz w:val="28"/>
          <w:szCs w:val="28"/>
        </w:rPr>
        <w:t>’</w:t>
      </w:r>
      <w:r w:rsidR="00C06E3B" w:rsidRPr="00E00900">
        <w:rPr>
          <w:rFonts w:ascii="Bookman Old Style" w:hAnsi="Bookman Old Style"/>
          <w:bCs/>
          <w:sz w:val="28"/>
          <w:szCs w:val="28"/>
        </w:rPr>
        <w:t>s</w:t>
      </w:r>
      <w:r w:rsidRPr="00E00900">
        <w:rPr>
          <w:rFonts w:ascii="Bookman Old Style" w:hAnsi="Bookman Old Style"/>
          <w:bCs/>
          <w:sz w:val="28"/>
          <w:szCs w:val="28"/>
        </w:rPr>
        <w:t xml:space="preserve"> votes at various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Pr="00E00900">
        <w:rPr>
          <w:rFonts w:ascii="Bookman Old Style" w:hAnsi="Bookman Old Style"/>
          <w:bCs/>
          <w:sz w:val="28"/>
          <w:szCs w:val="28"/>
        </w:rPr>
        <w:t>.</w:t>
      </w:r>
    </w:p>
    <w:p w:rsidR="0061025D" w:rsidRPr="00E00900" w:rsidRDefault="0061025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Further, Mugumya Lawrence averred that on the day before the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date, at about 2.00 </w:t>
      </w:r>
      <w:r w:rsidR="00FC1B23" w:rsidRPr="00E00900">
        <w:rPr>
          <w:rFonts w:ascii="Bookman Old Style" w:hAnsi="Bookman Old Style"/>
          <w:bCs/>
          <w:sz w:val="28"/>
          <w:szCs w:val="28"/>
        </w:rPr>
        <w:t>a.m.</w:t>
      </w:r>
      <w:r w:rsidRPr="00E00900">
        <w:rPr>
          <w:rFonts w:ascii="Bookman Old Style" w:hAnsi="Bookman Old Style"/>
          <w:bCs/>
          <w:sz w:val="28"/>
          <w:szCs w:val="28"/>
        </w:rPr>
        <w:t xml:space="preserve">, soldiers, </w:t>
      </w:r>
      <w:r w:rsidR="00E03174" w:rsidRPr="00E00900">
        <w:rPr>
          <w:rFonts w:ascii="Bookman Old Style" w:hAnsi="Bookman Old Style"/>
          <w:bCs/>
          <w:sz w:val="28"/>
          <w:szCs w:val="28"/>
        </w:rPr>
        <w:t>Crime Preventers</w:t>
      </w:r>
      <w:r w:rsidRPr="00E00900">
        <w:rPr>
          <w:rFonts w:ascii="Bookman Old Style" w:hAnsi="Bookman Old Style"/>
          <w:bCs/>
          <w:sz w:val="28"/>
          <w:szCs w:val="28"/>
        </w:rPr>
        <w:t xml:space="preserve"> and </w:t>
      </w:r>
      <w:r w:rsidR="003F5ABA" w:rsidRPr="00E00900">
        <w:rPr>
          <w:rFonts w:ascii="Bookman Old Style" w:hAnsi="Bookman Old Style"/>
          <w:bCs/>
          <w:sz w:val="28"/>
          <w:szCs w:val="28"/>
        </w:rPr>
        <w:t>Police</w:t>
      </w:r>
      <w:r w:rsidRPr="00E00900">
        <w:rPr>
          <w:rFonts w:ascii="Bookman Old Style" w:hAnsi="Bookman Old Style"/>
          <w:bCs/>
          <w:sz w:val="28"/>
          <w:szCs w:val="28"/>
        </w:rPr>
        <w:t xml:space="preserve"> went around the village patrolling the area and beating up people.</w:t>
      </w:r>
    </w:p>
    <w:p w:rsidR="0061025D" w:rsidRPr="00E00900" w:rsidRDefault="0061025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Similarly, Kasirye Joseph averred that there was a group called city Motors Mukono under Hon. Ronald Kibuule that would beat up people and Go-forward supporters in Mukono municipality.</w:t>
      </w:r>
    </w:p>
    <w:p w:rsidR="00DA1EB6" w:rsidRPr="00E00900" w:rsidRDefault="00DA1EB6"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M</w:t>
      </w:r>
      <w:r w:rsidR="003F1982" w:rsidRPr="00E00900">
        <w:rPr>
          <w:rFonts w:ascii="Bookman Old Style" w:hAnsi="Bookman Old Style"/>
          <w:bCs/>
          <w:sz w:val="28"/>
          <w:szCs w:val="28"/>
        </w:rPr>
        <w:t>ugabe Lawrence stated that on 21</w:t>
      </w:r>
      <w:r w:rsidR="003F1982" w:rsidRPr="00E00900">
        <w:rPr>
          <w:rFonts w:ascii="Bookman Old Style" w:hAnsi="Bookman Old Style"/>
          <w:bCs/>
          <w:sz w:val="28"/>
          <w:szCs w:val="28"/>
          <w:vertAlign w:val="superscript"/>
        </w:rPr>
        <w:t>st</w:t>
      </w:r>
      <w:r w:rsidR="003F1982" w:rsidRPr="00E00900">
        <w:rPr>
          <w:rFonts w:ascii="Bookman Old Style" w:hAnsi="Bookman Old Style"/>
          <w:bCs/>
          <w:sz w:val="28"/>
          <w:szCs w:val="28"/>
        </w:rPr>
        <w:t xml:space="preserve"> December, </w:t>
      </w:r>
      <w:r w:rsidRPr="00E00900">
        <w:rPr>
          <w:rFonts w:ascii="Bookman Old Style" w:hAnsi="Bookman Old Style"/>
          <w:bCs/>
          <w:sz w:val="28"/>
          <w:szCs w:val="28"/>
        </w:rPr>
        <w:t xml:space="preserve">2015 when he was at the Go Forward offices at Nakasero, four plain clothed men forced their way into the premises and began arresting </w:t>
      </w:r>
      <w:r w:rsidRPr="00E00900">
        <w:rPr>
          <w:rFonts w:ascii="Bookman Old Style" w:hAnsi="Bookman Old Style"/>
          <w:bCs/>
          <w:sz w:val="28"/>
          <w:szCs w:val="28"/>
        </w:rPr>
        <w:lastRenderedPageBreak/>
        <w:t>people in the compound.  They were taken to Mbarara, screened and photographed.  On 27</w:t>
      </w:r>
      <w:r w:rsidR="003F1982" w:rsidRPr="00E00900">
        <w:rPr>
          <w:rFonts w:ascii="Bookman Old Style" w:hAnsi="Bookman Old Style"/>
          <w:bCs/>
          <w:sz w:val="28"/>
          <w:szCs w:val="28"/>
          <w:vertAlign w:val="superscript"/>
        </w:rPr>
        <w:t>th</w:t>
      </w:r>
      <w:r w:rsidR="003F1982" w:rsidRPr="00E00900">
        <w:rPr>
          <w:rFonts w:ascii="Bookman Old Style" w:hAnsi="Bookman Old Style"/>
          <w:bCs/>
          <w:sz w:val="28"/>
          <w:szCs w:val="28"/>
        </w:rPr>
        <w:t xml:space="preserve"> December, 20</w:t>
      </w:r>
      <w:r w:rsidRPr="00E00900">
        <w:rPr>
          <w:rFonts w:ascii="Bookman Old Style" w:hAnsi="Bookman Old Style"/>
          <w:bCs/>
          <w:sz w:val="28"/>
          <w:szCs w:val="28"/>
        </w:rPr>
        <w:t xml:space="preserve">15 they were driven to Ntungamo </w:t>
      </w:r>
      <w:r w:rsidR="003F5ABA" w:rsidRPr="00E00900">
        <w:rPr>
          <w:rFonts w:ascii="Bookman Old Style" w:hAnsi="Bookman Old Style"/>
          <w:bCs/>
          <w:sz w:val="28"/>
          <w:szCs w:val="28"/>
        </w:rPr>
        <w:t>Police</w:t>
      </w:r>
      <w:r w:rsidRPr="00E00900">
        <w:rPr>
          <w:rFonts w:ascii="Bookman Old Style" w:hAnsi="Bookman Old Style"/>
          <w:bCs/>
          <w:sz w:val="28"/>
          <w:szCs w:val="28"/>
        </w:rPr>
        <w:t xml:space="preserve"> Station and were charged and taken to </w:t>
      </w:r>
      <w:r w:rsidR="00CA3C5A" w:rsidRPr="00E00900">
        <w:rPr>
          <w:rFonts w:ascii="Bookman Old Style" w:hAnsi="Bookman Old Style"/>
          <w:bCs/>
          <w:sz w:val="28"/>
          <w:szCs w:val="28"/>
        </w:rPr>
        <w:t>Court</w:t>
      </w:r>
      <w:r w:rsidRPr="00E00900">
        <w:rPr>
          <w:rFonts w:ascii="Bookman Old Style" w:hAnsi="Bookman Old Style"/>
          <w:bCs/>
          <w:sz w:val="28"/>
          <w:szCs w:val="28"/>
        </w:rPr>
        <w:t xml:space="preserve"> at Ntungamo.  Ezekiel Mbejja also stated to the same effect as Mugabe Lawrence.</w:t>
      </w:r>
    </w:p>
    <w:p w:rsidR="00DA1EB6" w:rsidRPr="00E00900" w:rsidRDefault="00DA1EB6"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Sewanyana Joseph stated that he belonged to a jobless group called Kiface based in Katwe.  He </w:t>
      </w:r>
      <w:r w:rsidR="00F16523" w:rsidRPr="00E00900">
        <w:rPr>
          <w:rFonts w:ascii="Bookman Old Style" w:hAnsi="Bookman Old Style"/>
          <w:bCs/>
          <w:sz w:val="28"/>
          <w:szCs w:val="28"/>
        </w:rPr>
        <w:t xml:space="preserve">also </w:t>
      </w:r>
      <w:r w:rsidRPr="00E00900">
        <w:rPr>
          <w:rFonts w:ascii="Bookman Old Style" w:hAnsi="Bookman Old Style"/>
          <w:bCs/>
          <w:sz w:val="28"/>
          <w:szCs w:val="28"/>
        </w:rPr>
        <w:t>s</w:t>
      </w:r>
      <w:r w:rsidR="00F16523" w:rsidRPr="00E00900">
        <w:rPr>
          <w:rFonts w:ascii="Bookman Old Style" w:hAnsi="Bookman Old Style"/>
          <w:bCs/>
          <w:sz w:val="28"/>
          <w:szCs w:val="28"/>
        </w:rPr>
        <w:t>t</w:t>
      </w:r>
      <w:r w:rsidRPr="00E00900">
        <w:rPr>
          <w:rFonts w:ascii="Bookman Old Style" w:hAnsi="Bookman Old Style"/>
          <w:bCs/>
          <w:sz w:val="28"/>
          <w:szCs w:val="28"/>
        </w:rPr>
        <w:t>a</w:t>
      </w:r>
      <w:r w:rsidR="00F16523" w:rsidRPr="00E00900">
        <w:rPr>
          <w:rFonts w:ascii="Bookman Old Style" w:hAnsi="Bookman Old Style"/>
          <w:bCs/>
          <w:sz w:val="28"/>
          <w:szCs w:val="28"/>
        </w:rPr>
        <w:t xml:space="preserve">ted that </w:t>
      </w:r>
      <w:r w:rsidRPr="00E00900">
        <w:rPr>
          <w:rFonts w:ascii="Bookman Old Style" w:hAnsi="Bookman Old Style"/>
          <w:bCs/>
          <w:sz w:val="28"/>
          <w:szCs w:val="28"/>
        </w:rPr>
        <w:t xml:space="preserve">he was contacted by one Tindyebwa an NRM mobiliser to help him protect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’s votes at </w:t>
      </w:r>
      <w:r w:rsidR="00322731" w:rsidRPr="00E00900">
        <w:rPr>
          <w:rFonts w:ascii="Bookman Old Style" w:hAnsi="Bookman Old Style"/>
          <w:bCs/>
          <w:sz w:val="28"/>
          <w:szCs w:val="28"/>
        </w:rPr>
        <w:t>Polling</w:t>
      </w:r>
      <w:r w:rsidRPr="00E00900">
        <w:rPr>
          <w:rFonts w:ascii="Bookman Old Style" w:hAnsi="Bookman Old Style"/>
          <w:bCs/>
          <w:sz w:val="28"/>
          <w:szCs w:val="28"/>
        </w:rPr>
        <w:t xml:space="preserve"> </w:t>
      </w:r>
      <w:r w:rsidR="00322731" w:rsidRPr="00E00900">
        <w:rPr>
          <w:rFonts w:ascii="Bookman Old Style" w:hAnsi="Bookman Old Style"/>
          <w:bCs/>
          <w:sz w:val="28"/>
          <w:szCs w:val="28"/>
        </w:rPr>
        <w:t>Stations</w:t>
      </w:r>
      <w:r w:rsidRPr="00E00900">
        <w:rPr>
          <w:rFonts w:ascii="Bookman Old Style" w:hAnsi="Bookman Old Style"/>
          <w:bCs/>
          <w:sz w:val="28"/>
          <w:szCs w:val="28"/>
        </w:rPr>
        <w:t xml:space="preserve">.  He </w:t>
      </w:r>
      <w:r w:rsidR="00F16523" w:rsidRPr="00E00900">
        <w:rPr>
          <w:rFonts w:ascii="Bookman Old Style" w:hAnsi="Bookman Old Style"/>
          <w:bCs/>
          <w:sz w:val="28"/>
          <w:szCs w:val="28"/>
        </w:rPr>
        <w:t xml:space="preserve">further stated that they </w:t>
      </w:r>
      <w:r w:rsidRPr="00E00900">
        <w:rPr>
          <w:rFonts w:ascii="Bookman Old Style" w:hAnsi="Bookman Old Style"/>
          <w:bCs/>
          <w:sz w:val="28"/>
          <w:szCs w:val="28"/>
        </w:rPr>
        <w:t xml:space="preserve">would beat and harm anybody who seemingly was against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He </w:t>
      </w:r>
      <w:r w:rsidR="00F16523" w:rsidRPr="00E00900">
        <w:rPr>
          <w:rFonts w:ascii="Bookman Old Style" w:hAnsi="Bookman Old Style"/>
          <w:bCs/>
          <w:sz w:val="28"/>
          <w:szCs w:val="28"/>
        </w:rPr>
        <w:t xml:space="preserve">also averred </w:t>
      </w:r>
      <w:r w:rsidRPr="00E00900">
        <w:rPr>
          <w:rFonts w:ascii="Bookman Old Style" w:hAnsi="Bookman Old Style"/>
          <w:bCs/>
          <w:sz w:val="28"/>
          <w:szCs w:val="28"/>
        </w:rPr>
        <w:t xml:space="preserve">that he thoroughly beat opposition supporters in Lugala, Nakulabye, Kawaala and Nansana in full view of the </w:t>
      </w:r>
      <w:r w:rsidR="003F5ABA" w:rsidRPr="00E00900">
        <w:rPr>
          <w:rFonts w:ascii="Bookman Old Style" w:hAnsi="Bookman Old Style"/>
          <w:bCs/>
          <w:sz w:val="28"/>
          <w:szCs w:val="28"/>
        </w:rPr>
        <w:t>Police</w:t>
      </w:r>
      <w:r w:rsidRPr="00E00900">
        <w:rPr>
          <w:rFonts w:ascii="Bookman Old Style" w:hAnsi="Bookman Old Style"/>
          <w:bCs/>
          <w:sz w:val="28"/>
          <w:szCs w:val="28"/>
        </w:rPr>
        <w:t xml:space="preserve"> but he was untouchable. </w:t>
      </w:r>
    </w:p>
    <w:p w:rsidR="00DA1EB6" w:rsidRPr="00E00900" w:rsidRDefault="00DA1EB6"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Ibanda Silimu s</w:t>
      </w:r>
      <w:r w:rsidR="00F16523" w:rsidRPr="00E00900">
        <w:rPr>
          <w:rFonts w:ascii="Bookman Old Style" w:hAnsi="Bookman Old Style"/>
          <w:bCs/>
          <w:sz w:val="28"/>
          <w:szCs w:val="28"/>
        </w:rPr>
        <w:t xml:space="preserve">tated that </w:t>
      </w:r>
      <w:r w:rsidRPr="00E00900">
        <w:rPr>
          <w:rFonts w:ascii="Bookman Old Style" w:hAnsi="Bookman Old Style"/>
          <w:bCs/>
          <w:sz w:val="28"/>
          <w:szCs w:val="28"/>
        </w:rPr>
        <w:t xml:space="preserve">he was </w:t>
      </w:r>
      <w:r w:rsidR="00F16523" w:rsidRPr="00E00900">
        <w:rPr>
          <w:rFonts w:ascii="Bookman Old Style" w:hAnsi="Bookman Old Style"/>
          <w:bCs/>
          <w:sz w:val="28"/>
          <w:szCs w:val="28"/>
        </w:rPr>
        <w:t xml:space="preserve">the </w:t>
      </w:r>
      <w:r w:rsidRPr="00E00900">
        <w:rPr>
          <w:rFonts w:ascii="Bookman Old Style" w:hAnsi="Bookman Old Style"/>
          <w:bCs/>
          <w:sz w:val="28"/>
          <w:szCs w:val="28"/>
        </w:rPr>
        <w:t>coordinator for</w:t>
      </w:r>
      <w:r w:rsidR="00A41BD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’s campaign team in Kamuli District.  He </w:t>
      </w:r>
      <w:r w:rsidR="00F16523" w:rsidRPr="00E00900">
        <w:rPr>
          <w:rFonts w:ascii="Bookman Old Style" w:hAnsi="Bookman Old Style"/>
          <w:bCs/>
          <w:sz w:val="28"/>
          <w:szCs w:val="28"/>
        </w:rPr>
        <w:t xml:space="preserve">also stated </w:t>
      </w:r>
      <w:r w:rsidRPr="00E00900">
        <w:rPr>
          <w:rFonts w:ascii="Bookman Old Style" w:hAnsi="Bookman Old Style"/>
          <w:bCs/>
          <w:sz w:val="28"/>
          <w:szCs w:val="28"/>
        </w:rPr>
        <w:t xml:space="preserve">that one Tito an NRM </w:t>
      </w:r>
      <w:r w:rsidR="00906349" w:rsidRPr="00E00900">
        <w:rPr>
          <w:rFonts w:ascii="Bookman Old Style" w:hAnsi="Bookman Old Style"/>
          <w:bCs/>
          <w:sz w:val="28"/>
          <w:szCs w:val="28"/>
        </w:rPr>
        <w:t>mobilize</w:t>
      </w:r>
      <w:r w:rsidR="002229A9" w:rsidRPr="00E00900">
        <w:rPr>
          <w:rFonts w:ascii="Bookman Old Style" w:hAnsi="Bookman Old Style"/>
          <w:bCs/>
          <w:sz w:val="28"/>
          <w:szCs w:val="28"/>
        </w:rPr>
        <w:t>r</w:t>
      </w:r>
      <w:r w:rsidRPr="00E00900">
        <w:rPr>
          <w:rFonts w:ascii="Bookman Old Style" w:hAnsi="Bookman Old Style"/>
          <w:bCs/>
          <w:sz w:val="28"/>
          <w:szCs w:val="28"/>
        </w:rPr>
        <w:t xml:space="preserve"> in Kamuli District went to his house with a group of youth wearing NRM T-Shirts.  These people beat him up and as</w:t>
      </w:r>
      <w:r w:rsidR="00F16523" w:rsidRPr="00E00900">
        <w:rPr>
          <w:rFonts w:ascii="Bookman Old Style" w:hAnsi="Bookman Old Style"/>
          <w:bCs/>
          <w:sz w:val="28"/>
          <w:szCs w:val="28"/>
        </w:rPr>
        <w:t xml:space="preserve">ked him to tell them all the Go </w:t>
      </w:r>
      <w:r w:rsidRPr="00E00900">
        <w:rPr>
          <w:rFonts w:ascii="Bookman Old Style" w:hAnsi="Bookman Old Style"/>
          <w:bCs/>
          <w:sz w:val="28"/>
          <w:szCs w:val="28"/>
        </w:rPr>
        <w:t xml:space="preserve">Forward parish coordinators </w:t>
      </w:r>
      <w:r w:rsidR="002229A9" w:rsidRPr="00E00900">
        <w:rPr>
          <w:rFonts w:ascii="Bookman Old Style" w:hAnsi="Bookman Old Style"/>
          <w:bCs/>
          <w:sz w:val="28"/>
          <w:szCs w:val="28"/>
        </w:rPr>
        <w:t xml:space="preserve">who </w:t>
      </w:r>
      <w:r w:rsidR="00F16523" w:rsidRPr="00E00900">
        <w:rPr>
          <w:rFonts w:ascii="Bookman Old Style" w:hAnsi="Bookman Old Style"/>
          <w:bCs/>
          <w:sz w:val="28"/>
          <w:szCs w:val="28"/>
        </w:rPr>
        <w:t xml:space="preserve">were in Mbulamuti. </w:t>
      </w:r>
      <w:r w:rsidRPr="00E00900">
        <w:rPr>
          <w:rFonts w:ascii="Bookman Old Style" w:hAnsi="Bookman Old Style"/>
          <w:bCs/>
          <w:sz w:val="28"/>
          <w:szCs w:val="28"/>
        </w:rPr>
        <w:t xml:space="preserve">He refused to disclose any information so they continued to beat him.  </w:t>
      </w:r>
    </w:p>
    <w:p w:rsidR="00F16523" w:rsidRPr="00E00900" w:rsidRDefault="00DA1EB6"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Kasirye Joseph stated that there was a group called City Motors Mukono under Hon. Ronald Kibuule.  That this grou</w:t>
      </w:r>
      <w:r w:rsidR="00F16523" w:rsidRPr="00E00900">
        <w:rPr>
          <w:rFonts w:ascii="Bookman Old Style" w:hAnsi="Bookman Old Style"/>
          <w:bCs/>
          <w:sz w:val="28"/>
          <w:szCs w:val="28"/>
        </w:rPr>
        <w:t xml:space="preserve">p would beat up people and Go </w:t>
      </w:r>
      <w:r w:rsidRPr="00E00900">
        <w:rPr>
          <w:rFonts w:ascii="Bookman Old Style" w:hAnsi="Bookman Old Style"/>
          <w:bCs/>
          <w:sz w:val="28"/>
          <w:szCs w:val="28"/>
        </w:rPr>
        <w:t xml:space="preserve">Forward supporters in Mukono </w:t>
      </w:r>
      <w:r w:rsidRPr="00E00900">
        <w:rPr>
          <w:rFonts w:ascii="Bookman Old Style" w:hAnsi="Bookman Old Style"/>
          <w:bCs/>
          <w:sz w:val="28"/>
          <w:szCs w:val="28"/>
        </w:rPr>
        <w:lastRenderedPageBreak/>
        <w:t xml:space="preserve">Municipality.  The evidence of Tumusiime Gerald, Juma Bayi, </w:t>
      </w:r>
      <w:r w:rsidR="006C60AA" w:rsidRPr="00E00900">
        <w:rPr>
          <w:rFonts w:ascii="Bookman Old Style" w:hAnsi="Bookman Old Style"/>
          <w:bCs/>
          <w:sz w:val="28"/>
          <w:szCs w:val="28"/>
        </w:rPr>
        <w:t xml:space="preserve">and David Matovu </w:t>
      </w:r>
      <w:r w:rsidRPr="00E00900">
        <w:rPr>
          <w:rFonts w:ascii="Bookman Old Style" w:hAnsi="Bookman Old Style"/>
          <w:bCs/>
          <w:sz w:val="28"/>
          <w:szCs w:val="28"/>
        </w:rPr>
        <w:t>was</w:t>
      </w:r>
      <w:r w:rsidR="006C60AA" w:rsidRPr="00E00900">
        <w:rPr>
          <w:rFonts w:ascii="Bookman Old Style" w:hAnsi="Bookman Old Style"/>
          <w:bCs/>
          <w:sz w:val="28"/>
          <w:szCs w:val="28"/>
        </w:rPr>
        <w:t xml:space="preserve"> also</w:t>
      </w:r>
      <w:r w:rsidRPr="00E00900">
        <w:rPr>
          <w:rFonts w:ascii="Bookman Old Style" w:hAnsi="Bookman Old Style"/>
          <w:bCs/>
          <w:sz w:val="28"/>
          <w:szCs w:val="28"/>
        </w:rPr>
        <w:t xml:space="preserve"> the same</w:t>
      </w:r>
      <w:r w:rsidR="006C60AA" w:rsidRPr="00E00900">
        <w:rPr>
          <w:rFonts w:ascii="Bookman Old Style" w:hAnsi="Bookman Old Style"/>
          <w:bCs/>
          <w:sz w:val="28"/>
          <w:szCs w:val="28"/>
        </w:rPr>
        <w:t xml:space="preserve"> as</w:t>
      </w:r>
      <w:r w:rsidRPr="00E00900">
        <w:rPr>
          <w:rFonts w:ascii="Bookman Old Style" w:hAnsi="Bookman Old Style"/>
          <w:bCs/>
          <w:sz w:val="28"/>
          <w:szCs w:val="28"/>
        </w:rPr>
        <w:t xml:space="preserve"> it was general.  </w:t>
      </w:r>
    </w:p>
    <w:p w:rsidR="0061025D" w:rsidRPr="00E00900" w:rsidRDefault="0061025D" w:rsidP="001B6CE9">
      <w:pPr>
        <w:spacing w:before="240" w:after="240" w:line="360" w:lineRule="auto"/>
        <w:jc w:val="both"/>
        <w:rPr>
          <w:rFonts w:ascii="Bookman Old Style" w:hAnsi="Bookman Old Style"/>
          <w:sz w:val="28"/>
          <w:szCs w:val="28"/>
        </w:rPr>
      </w:pPr>
      <w:r w:rsidRPr="00E00900">
        <w:rPr>
          <w:rFonts w:ascii="Bookman Old Style" w:hAnsi="Bookman Old Style"/>
          <w:bCs/>
          <w:sz w:val="28"/>
          <w:szCs w:val="28"/>
        </w:rPr>
        <w:t xml:space="preserve">In reply, </w:t>
      </w:r>
      <w:r w:rsidR="00B92952"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00B92952" w:rsidRPr="00E00900">
        <w:rPr>
          <w:rFonts w:ascii="Bookman Old Style" w:hAnsi="Bookman Old Style"/>
          <w:sz w:val="28"/>
          <w:szCs w:val="28"/>
        </w:rPr>
        <w:t xml:space="preserve"> denied this allegation. He </w:t>
      </w:r>
      <w:r w:rsidRPr="00E00900">
        <w:rPr>
          <w:rFonts w:ascii="Bookman Old Style" w:hAnsi="Bookman Old Style"/>
          <w:bCs/>
          <w:sz w:val="28"/>
          <w:szCs w:val="28"/>
        </w:rPr>
        <w:t xml:space="preserve">denied directing the </w:t>
      </w:r>
      <w:r w:rsidR="00FC1B23" w:rsidRPr="00E00900">
        <w:rPr>
          <w:rFonts w:ascii="Bookman Old Style" w:hAnsi="Bookman Old Style"/>
          <w:sz w:val="28"/>
          <w:szCs w:val="28"/>
        </w:rPr>
        <w:t>Inspector General</w:t>
      </w:r>
      <w:r w:rsidRPr="00E00900">
        <w:rPr>
          <w:rFonts w:ascii="Bookman Old Style" w:hAnsi="Bookman Old Style"/>
          <w:sz w:val="28"/>
          <w:szCs w:val="28"/>
        </w:rPr>
        <w:t xml:space="preserve"> of </w:t>
      </w:r>
      <w:r w:rsidR="003F5ABA" w:rsidRPr="00E00900">
        <w:rPr>
          <w:rFonts w:ascii="Bookman Old Style" w:hAnsi="Bookman Old Style"/>
          <w:sz w:val="28"/>
          <w:szCs w:val="28"/>
        </w:rPr>
        <w:t>Police</w:t>
      </w:r>
      <w:r w:rsidRPr="00E00900">
        <w:rPr>
          <w:rFonts w:ascii="Bookman Old Style" w:hAnsi="Bookman Old Style"/>
          <w:sz w:val="28"/>
          <w:szCs w:val="28"/>
        </w:rPr>
        <w:t xml:space="preserve"> (IGP)-Kale Kayihura and any of his officers to prevent</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from conducting consultations with voters in preparation for his nomination as a </w:t>
      </w:r>
      <w:r w:rsidR="00C06E3B" w:rsidRPr="00E00900">
        <w:rPr>
          <w:rFonts w:ascii="Bookman Old Style" w:hAnsi="Bookman Old Style"/>
          <w:sz w:val="28"/>
          <w:szCs w:val="28"/>
        </w:rPr>
        <w:t xml:space="preserve">presidential </w:t>
      </w:r>
      <w:r w:rsidR="007325FE" w:rsidRPr="00E00900">
        <w:rPr>
          <w:rFonts w:ascii="Bookman Old Style" w:hAnsi="Bookman Old Style"/>
          <w:sz w:val="28"/>
          <w:szCs w:val="28"/>
        </w:rPr>
        <w:t>candidate</w:t>
      </w:r>
      <w:r w:rsidR="00B92952" w:rsidRPr="00E00900">
        <w:rPr>
          <w:rFonts w:ascii="Bookman Old Style" w:hAnsi="Bookman Old Style"/>
          <w:sz w:val="28"/>
          <w:szCs w:val="28"/>
        </w:rPr>
        <w:t>. He further aver</w:t>
      </w:r>
      <w:r w:rsidR="00F16523" w:rsidRPr="00E00900">
        <w:rPr>
          <w:rFonts w:ascii="Bookman Old Style" w:hAnsi="Bookman Old Style"/>
          <w:sz w:val="28"/>
          <w:szCs w:val="28"/>
        </w:rPr>
        <w:t xml:space="preserve">red </w:t>
      </w:r>
      <w:r w:rsidRPr="00E00900">
        <w:rPr>
          <w:rFonts w:ascii="Bookman Old Style" w:hAnsi="Bookman Old Style"/>
          <w:sz w:val="28"/>
          <w:szCs w:val="28"/>
        </w:rPr>
        <w:t xml:space="preserve">that he did not direct any officers under the command of Kale Kayihura or any </w:t>
      </w:r>
      <w:r w:rsidR="003F5ABA" w:rsidRPr="00E00900">
        <w:rPr>
          <w:rFonts w:ascii="Bookman Old Style" w:hAnsi="Bookman Old Style"/>
          <w:sz w:val="28"/>
          <w:szCs w:val="28"/>
        </w:rPr>
        <w:t>Police</w:t>
      </w:r>
      <w:r w:rsidRPr="00E00900">
        <w:rPr>
          <w:rFonts w:ascii="Bookman Old Style" w:hAnsi="Bookman Old Style"/>
          <w:sz w:val="28"/>
          <w:szCs w:val="28"/>
        </w:rPr>
        <w:t xml:space="preserve"> Officers to </w:t>
      </w:r>
      <w:proofErr w:type="gramStart"/>
      <w:r w:rsidRPr="00E00900">
        <w:rPr>
          <w:rFonts w:ascii="Bookman Old Style" w:hAnsi="Bookman Old Style"/>
          <w:sz w:val="28"/>
          <w:szCs w:val="28"/>
        </w:rPr>
        <w:t>arrest,</w:t>
      </w:r>
      <w:proofErr w:type="gramEnd"/>
      <w:r w:rsidRPr="00E00900">
        <w:rPr>
          <w:rFonts w:ascii="Bookman Old Style" w:hAnsi="Bookman Old Style"/>
          <w:sz w:val="28"/>
          <w:szCs w:val="28"/>
        </w:rPr>
        <w:t xml:space="preserve"> humiliate or detain</w:t>
      </w:r>
      <w:r w:rsidR="00D0654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or any members of his convoy to his own advantage.</w:t>
      </w:r>
    </w:p>
    <w:p w:rsidR="00360FED" w:rsidRPr="00E00900" w:rsidRDefault="00360FE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He also stated that he knows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is a </w:t>
      </w:r>
      <w:r w:rsidR="00F16523" w:rsidRPr="00E00900">
        <w:rPr>
          <w:rFonts w:ascii="Bookman Old Style" w:hAnsi="Bookman Old Style"/>
          <w:sz w:val="28"/>
          <w:szCs w:val="28"/>
        </w:rPr>
        <w:t>Reserve F</w:t>
      </w:r>
      <w:r w:rsidR="00F35E10" w:rsidRPr="00E00900">
        <w:rPr>
          <w:rFonts w:ascii="Bookman Old Style" w:hAnsi="Bookman Old Style"/>
          <w:sz w:val="28"/>
          <w:szCs w:val="28"/>
        </w:rPr>
        <w:t>orce</w:t>
      </w:r>
      <w:r w:rsidRPr="00E00900">
        <w:rPr>
          <w:rFonts w:ascii="Bookman Old Style" w:hAnsi="Bookman Old Style"/>
          <w:sz w:val="28"/>
          <w:szCs w:val="28"/>
        </w:rPr>
        <w:t xml:space="preserve">, a concept of Community Policing where people work with </w:t>
      </w:r>
      <w:r w:rsidR="003F5ABA" w:rsidRPr="00E00900">
        <w:rPr>
          <w:rFonts w:ascii="Bookman Old Style" w:hAnsi="Bookman Old Style"/>
          <w:sz w:val="28"/>
          <w:szCs w:val="28"/>
        </w:rPr>
        <w:t>Police</w:t>
      </w:r>
      <w:r w:rsidRPr="00E00900">
        <w:rPr>
          <w:rFonts w:ascii="Bookman Old Style" w:hAnsi="Bookman Old Style"/>
          <w:sz w:val="28"/>
          <w:szCs w:val="28"/>
        </w:rPr>
        <w:t xml:space="preserve"> by volunteering to ensure that there is no </w:t>
      </w:r>
      <w:r w:rsidR="00F16523" w:rsidRPr="00E00900">
        <w:rPr>
          <w:rFonts w:ascii="Bookman Old Style" w:hAnsi="Bookman Old Style"/>
          <w:sz w:val="28"/>
          <w:szCs w:val="28"/>
        </w:rPr>
        <w:t>c</w:t>
      </w:r>
      <w:r w:rsidRPr="00E00900">
        <w:rPr>
          <w:rFonts w:ascii="Bookman Old Style" w:hAnsi="Bookman Old Style"/>
          <w:sz w:val="28"/>
          <w:szCs w:val="28"/>
        </w:rPr>
        <w:t xml:space="preserve">rime in their villages.  </w:t>
      </w:r>
      <w:r w:rsidR="00F16523" w:rsidRPr="00E00900">
        <w:rPr>
          <w:rFonts w:ascii="Bookman Old Style" w:hAnsi="Bookman Old Style"/>
          <w:sz w:val="28"/>
          <w:szCs w:val="28"/>
        </w:rPr>
        <w:t>He further stated that t</w:t>
      </w:r>
      <w:r w:rsidRPr="00E00900">
        <w:rPr>
          <w:rFonts w:ascii="Bookman Old Style" w:hAnsi="Bookman Old Style"/>
          <w:sz w:val="28"/>
          <w:szCs w:val="28"/>
        </w:rPr>
        <w:t xml:space="preserve">he </w:t>
      </w:r>
      <w:r w:rsidR="003F5ABA" w:rsidRPr="00E00900">
        <w:rPr>
          <w:rFonts w:ascii="Bookman Old Style" w:hAnsi="Bookman Old Style"/>
          <w:sz w:val="28"/>
          <w:szCs w:val="28"/>
        </w:rPr>
        <w:t>Police</w:t>
      </w:r>
      <w:r w:rsidRPr="00E00900">
        <w:rPr>
          <w:rFonts w:ascii="Bookman Old Style" w:hAnsi="Bookman Old Style"/>
          <w:sz w:val="28"/>
          <w:szCs w:val="28"/>
        </w:rPr>
        <w:t xml:space="preserve"> </w:t>
      </w:r>
      <w:proofErr w:type="gramStart"/>
      <w:r w:rsidRPr="00E00900">
        <w:rPr>
          <w:rFonts w:ascii="Bookman Old Style" w:hAnsi="Bookman Old Style"/>
          <w:sz w:val="28"/>
          <w:szCs w:val="28"/>
        </w:rPr>
        <w:t>giv</w:t>
      </w:r>
      <w:r w:rsidR="00F16523" w:rsidRPr="00E00900">
        <w:rPr>
          <w:rFonts w:ascii="Bookman Old Style" w:hAnsi="Bookman Old Style"/>
          <w:sz w:val="28"/>
          <w:szCs w:val="28"/>
        </w:rPr>
        <w:t>es</w:t>
      </w:r>
      <w:proofErr w:type="gramEnd"/>
      <w:r w:rsidR="00F16523" w:rsidRPr="00E00900">
        <w:rPr>
          <w:rFonts w:ascii="Bookman Old Style" w:hAnsi="Bookman Old Style"/>
          <w:sz w:val="28"/>
          <w:szCs w:val="28"/>
        </w:rPr>
        <w:t xml:space="preserve"> some rudimentary training.  That i</w:t>
      </w:r>
      <w:r w:rsidRPr="00E00900">
        <w:rPr>
          <w:rFonts w:ascii="Bookman Old Style" w:hAnsi="Bookman Old Style"/>
          <w:sz w:val="28"/>
          <w:szCs w:val="28"/>
        </w:rPr>
        <w:t xml:space="preserve">n other countries they are conscripted, whereas in this country they are simply volunteers.    </w:t>
      </w:r>
    </w:p>
    <w:p w:rsidR="0061025D" w:rsidRPr="00E00900" w:rsidRDefault="0061025D" w:rsidP="001B6CE9">
      <w:p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t xml:space="preserve">In support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reply, the Inspector General of </w:t>
      </w:r>
      <w:r w:rsidR="003F5ABA" w:rsidRPr="00E00900">
        <w:rPr>
          <w:rFonts w:ascii="Bookman Old Style" w:hAnsi="Bookman Old Style"/>
          <w:sz w:val="28"/>
          <w:szCs w:val="28"/>
        </w:rPr>
        <w:t>Police</w:t>
      </w:r>
      <w:r w:rsidR="006F7732" w:rsidRPr="00E00900">
        <w:rPr>
          <w:rFonts w:ascii="Bookman Old Style" w:hAnsi="Bookman Old Style"/>
          <w:sz w:val="28"/>
          <w:szCs w:val="28"/>
        </w:rPr>
        <w:t xml:space="preserve"> </w:t>
      </w:r>
      <w:r w:rsidRPr="00E00900">
        <w:rPr>
          <w:rFonts w:ascii="Bookman Old Style" w:hAnsi="Bookman Old Style"/>
          <w:sz w:val="28"/>
          <w:szCs w:val="28"/>
        </w:rPr>
        <w:t>- Kale Kayihura averred that policing strategies are operational matters and are under the sole responsibility of the IGP and not the Presidency.</w:t>
      </w:r>
    </w:p>
    <w:p w:rsidR="0061025D" w:rsidRPr="00E00900" w:rsidRDefault="0061025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In further support, the Assistant Commissioner of </w:t>
      </w:r>
      <w:r w:rsidR="003F5ABA" w:rsidRPr="00E00900">
        <w:rPr>
          <w:rFonts w:ascii="Bookman Old Style" w:hAnsi="Bookman Old Style"/>
          <w:sz w:val="28"/>
          <w:szCs w:val="28"/>
        </w:rPr>
        <w:t>Police</w:t>
      </w:r>
      <w:r w:rsidRPr="00E00900">
        <w:rPr>
          <w:rFonts w:ascii="Bookman Old Style" w:hAnsi="Bookman Old Style"/>
          <w:sz w:val="28"/>
          <w:szCs w:val="28"/>
        </w:rPr>
        <w:t xml:space="preserve"> and Regional </w:t>
      </w:r>
      <w:r w:rsidR="003F5ABA" w:rsidRPr="00E00900">
        <w:rPr>
          <w:rFonts w:ascii="Bookman Old Style" w:hAnsi="Bookman Old Style"/>
          <w:sz w:val="28"/>
          <w:szCs w:val="28"/>
        </w:rPr>
        <w:t>Police</w:t>
      </w:r>
      <w:r w:rsidRPr="00E00900">
        <w:rPr>
          <w:rFonts w:ascii="Bookman Old Style" w:hAnsi="Bookman Old Style"/>
          <w:sz w:val="28"/>
          <w:szCs w:val="28"/>
        </w:rPr>
        <w:t xml:space="preserve"> Commander of East Kyoga- Steve Acay</w:t>
      </w:r>
      <w:r w:rsidR="00F16523" w:rsidRPr="00E00900">
        <w:rPr>
          <w:rFonts w:ascii="Bookman Old Style" w:hAnsi="Bookman Old Style"/>
          <w:sz w:val="28"/>
          <w:szCs w:val="28"/>
        </w:rPr>
        <w:t>e</w:t>
      </w:r>
      <w:r w:rsidRPr="00E00900">
        <w:rPr>
          <w:rFonts w:ascii="Bookman Old Style" w:hAnsi="Bookman Old Style"/>
          <w:sz w:val="28"/>
          <w:szCs w:val="28"/>
        </w:rPr>
        <w:t xml:space="preserve"> and the Assistant Inspector General of </w:t>
      </w:r>
      <w:r w:rsidR="003F5ABA" w:rsidRPr="00E00900">
        <w:rPr>
          <w:rFonts w:ascii="Bookman Old Style" w:hAnsi="Bookman Old Style"/>
          <w:sz w:val="28"/>
          <w:szCs w:val="28"/>
        </w:rPr>
        <w:t>Police</w:t>
      </w:r>
      <w:r w:rsidRPr="00E00900">
        <w:rPr>
          <w:rFonts w:ascii="Bookman Old Style" w:hAnsi="Bookman Old Style"/>
          <w:sz w:val="28"/>
          <w:szCs w:val="28"/>
        </w:rPr>
        <w:t xml:space="preserve"> an</w:t>
      </w:r>
      <w:r w:rsidR="006F7732" w:rsidRPr="00E00900">
        <w:rPr>
          <w:rFonts w:ascii="Bookman Old Style" w:hAnsi="Bookman Old Style"/>
          <w:sz w:val="28"/>
          <w:szCs w:val="28"/>
        </w:rPr>
        <w:t>d Director of Human Rights and L</w:t>
      </w:r>
      <w:r w:rsidRPr="00E00900">
        <w:rPr>
          <w:rFonts w:ascii="Bookman Old Style" w:hAnsi="Bookman Old Style"/>
          <w:sz w:val="28"/>
          <w:szCs w:val="28"/>
        </w:rPr>
        <w:t xml:space="preserve">egal </w:t>
      </w:r>
      <w:r w:rsidR="00FC1B23" w:rsidRPr="00E00900">
        <w:rPr>
          <w:rFonts w:ascii="Bookman Old Style" w:hAnsi="Bookman Old Style"/>
          <w:sz w:val="28"/>
          <w:szCs w:val="28"/>
        </w:rPr>
        <w:t>Services</w:t>
      </w:r>
      <w:r w:rsidRPr="00E00900">
        <w:rPr>
          <w:rFonts w:ascii="Bookman Old Style" w:hAnsi="Bookman Old Style"/>
          <w:sz w:val="28"/>
          <w:szCs w:val="28"/>
        </w:rPr>
        <w:t xml:space="preserve"> at Uganda </w:t>
      </w:r>
      <w:r w:rsidR="003F5ABA" w:rsidRPr="00E00900">
        <w:rPr>
          <w:rFonts w:ascii="Bookman Old Style" w:hAnsi="Bookman Old Style"/>
          <w:sz w:val="28"/>
          <w:szCs w:val="28"/>
        </w:rPr>
        <w:t>Police</w:t>
      </w:r>
      <w:r w:rsidR="006F7732" w:rsidRPr="00E00900">
        <w:rPr>
          <w:rFonts w:ascii="Bookman Old Style" w:hAnsi="Bookman Old Style"/>
          <w:sz w:val="28"/>
          <w:szCs w:val="28"/>
        </w:rPr>
        <w:t xml:space="preserve"> </w:t>
      </w:r>
      <w:r w:rsidRPr="00E00900">
        <w:rPr>
          <w:rFonts w:ascii="Bookman Old Style" w:hAnsi="Bookman Old Style"/>
          <w:sz w:val="28"/>
          <w:szCs w:val="28"/>
        </w:rPr>
        <w:t xml:space="preserve">- Erasmus </w:t>
      </w:r>
      <w:r w:rsidRPr="00E00900">
        <w:rPr>
          <w:rFonts w:ascii="Bookman Old Style" w:hAnsi="Bookman Old Style"/>
          <w:sz w:val="28"/>
          <w:szCs w:val="28"/>
        </w:rPr>
        <w:lastRenderedPageBreak/>
        <w:t xml:space="preserve">Twaruhuka </w:t>
      </w:r>
      <w:r w:rsidR="00F16523" w:rsidRPr="00E00900">
        <w:rPr>
          <w:rFonts w:ascii="Bookman Old Style" w:hAnsi="Bookman Old Style"/>
          <w:sz w:val="28"/>
          <w:szCs w:val="28"/>
        </w:rPr>
        <w:t>g</w:t>
      </w:r>
      <w:r w:rsidRPr="00E00900">
        <w:rPr>
          <w:rFonts w:ascii="Bookman Old Style" w:hAnsi="Bookman Old Style"/>
          <w:sz w:val="28"/>
          <w:szCs w:val="28"/>
        </w:rPr>
        <w:t>a</w:t>
      </w:r>
      <w:r w:rsidR="00F16523" w:rsidRPr="00E00900">
        <w:rPr>
          <w:rFonts w:ascii="Bookman Old Style" w:hAnsi="Bookman Old Style"/>
          <w:sz w:val="28"/>
          <w:szCs w:val="28"/>
        </w:rPr>
        <w:t>ve a</w:t>
      </w:r>
      <w:r w:rsidRPr="00E00900">
        <w:rPr>
          <w:rFonts w:ascii="Bookman Old Style" w:hAnsi="Bookman Old Style"/>
          <w:sz w:val="28"/>
          <w:szCs w:val="28"/>
        </w:rPr>
        <w:t xml:space="preserve"> detailed account of the operations of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w:t>
      </w:r>
      <w:r w:rsidR="00F16523" w:rsidRPr="00E00900">
        <w:rPr>
          <w:rFonts w:ascii="Bookman Old Style" w:hAnsi="Bookman Old Style"/>
          <w:sz w:val="28"/>
          <w:szCs w:val="28"/>
        </w:rPr>
        <w:t>Acaye and Twaruhuka bot</w:t>
      </w:r>
      <w:r w:rsidRPr="00E00900">
        <w:rPr>
          <w:rFonts w:ascii="Bookman Old Style" w:hAnsi="Bookman Old Style"/>
          <w:sz w:val="28"/>
          <w:szCs w:val="28"/>
        </w:rPr>
        <w:t xml:space="preserve">h averred that the main role of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is to give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any crime related information in their localities.</w:t>
      </w:r>
    </w:p>
    <w:p w:rsidR="003F1982" w:rsidRPr="00E00900" w:rsidRDefault="003F1982" w:rsidP="001B6CE9">
      <w:pPr>
        <w:pStyle w:val="ListParagraph"/>
        <w:spacing w:before="240" w:after="240" w:line="360" w:lineRule="auto"/>
        <w:ind w:left="0"/>
        <w:jc w:val="both"/>
        <w:rPr>
          <w:rFonts w:ascii="Bookman Old Style" w:hAnsi="Bookman Old Style"/>
          <w:sz w:val="28"/>
          <w:szCs w:val="28"/>
        </w:rPr>
      </w:pPr>
    </w:p>
    <w:p w:rsidR="0061025D" w:rsidRPr="00E00900" w:rsidRDefault="0061025D"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Th</w:t>
      </w:r>
      <w:r w:rsidR="00F16523" w:rsidRPr="00E00900">
        <w:rPr>
          <w:rFonts w:ascii="Bookman Old Style" w:hAnsi="Bookman Old Style"/>
          <w:sz w:val="28"/>
          <w:szCs w:val="28"/>
        </w:rPr>
        <w:t xml:space="preserve">ey further averred that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are community volunteers and have no command structure but relate to their respective lowest </w:t>
      </w:r>
      <w:r w:rsidR="003F5ABA" w:rsidRPr="00E00900">
        <w:rPr>
          <w:rFonts w:ascii="Bookman Old Style" w:hAnsi="Bookman Old Style"/>
          <w:sz w:val="28"/>
          <w:szCs w:val="28"/>
        </w:rPr>
        <w:t>Police</w:t>
      </w:r>
      <w:r w:rsidRPr="00E00900">
        <w:rPr>
          <w:rFonts w:ascii="Bookman Old Style" w:hAnsi="Bookman Old Style"/>
          <w:sz w:val="28"/>
          <w:szCs w:val="28"/>
        </w:rPr>
        <w:t xml:space="preserve"> units in their localities. </w:t>
      </w:r>
      <w:r w:rsidR="00F16523" w:rsidRPr="00E00900">
        <w:rPr>
          <w:rFonts w:ascii="Bookman Old Style" w:hAnsi="Bookman Old Style"/>
          <w:sz w:val="28"/>
          <w:szCs w:val="28"/>
        </w:rPr>
        <w:t>They stated f</w:t>
      </w:r>
      <w:r w:rsidRPr="00E00900">
        <w:rPr>
          <w:rFonts w:ascii="Bookman Old Style" w:hAnsi="Bookman Old Style"/>
          <w:sz w:val="28"/>
          <w:szCs w:val="28"/>
        </w:rPr>
        <w:t xml:space="preserve">urther that the purpose of deploying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during 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s was to assist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in specific policing activities such as crowd control and intelligence gathering. </w:t>
      </w:r>
      <w:proofErr w:type="gramStart"/>
      <w:r w:rsidRPr="00E00900">
        <w:rPr>
          <w:rFonts w:ascii="Bookman Old Style" w:hAnsi="Bookman Old Style"/>
          <w:sz w:val="28"/>
          <w:szCs w:val="28"/>
        </w:rPr>
        <w:t xml:space="preserve">That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Act allows the recruitment of Special </w:t>
      </w:r>
      <w:r w:rsidR="003F5ABA" w:rsidRPr="00E00900">
        <w:rPr>
          <w:rFonts w:ascii="Bookman Old Style" w:hAnsi="Bookman Old Style"/>
          <w:sz w:val="28"/>
          <w:szCs w:val="28"/>
        </w:rPr>
        <w:t>Police</w:t>
      </w:r>
      <w:r w:rsidRPr="00E00900">
        <w:rPr>
          <w:rFonts w:ascii="Bookman Old Style" w:hAnsi="Bookman Old Style"/>
          <w:sz w:val="28"/>
          <w:szCs w:val="28"/>
        </w:rPr>
        <w:t xml:space="preserve"> Constables (SPCs) to reinforce the </w:t>
      </w:r>
      <w:r w:rsidR="003F5ABA" w:rsidRPr="00E00900">
        <w:rPr>
          <w:rFonts w:ascii="Bookman Old Style" w:hAnsi="Bookman Old Style"/>
          <w:sz w:val="28"/>
          <w:szCs w:val="28"/>
        </w:rPr>
        <w:t>Police</w:t>
      </w:r>
      <w:r w:rsidRPr="00E00900">
        <w:rPr>
          <w:rFonts w:ascii="Bookman Old Style" w:hAnsi="Bookman Old Style"/>
          <w:sz w:val="28"/>
          <w:szCs w:val="28"/>
        </w:rPr>
        <w:t>.</w:t>
      </w:r>
      <w:proofErr w:type="gramEnd"/>
    </w:p>
    <w:p w:rsidR="003F1982" w:rsidRPr="00E00900" w:rsidRDefault="003F1982" w:rsidP="001B6CE9">
      <w:pPr>
        <w:pStyle w:val="ListParagraph"/>
        <w:spacing w:before="240" w:after="240" w:line="360" w:lineRule="auto"/>
        <w:ind w:left="0"/>
        <w:jc w:val="both"/>
        <w:rPr>
          <w:rFonts w:ascii="Bookman Old Style" w:hAnsi="Bookman Old Style"/>
          <w:sz w:val="28"/>
          <w:szCs w:val="28"/>
        </w:rPr>
      </w:pPr>
    </w:p>
    <w:p w:rsidR="00DA1EB6" w:rsidRPr="00E00900" w:rsidRDefault="00DA1EB6"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Counsel for the </w:t>
      </w:r>
      <w:r w:rsidR="00F16523" w:rsidRPr="00E00900">
        <w:rPr>
          <w:rFonts w:ascii="Bookman Old Style" w:hAnsi="Bookman Old Style"/>
          <w:sz w:val="28"/>
          <w:szCs w:val="28"/>
        </w:rPr>
        <w:t xml:space="preserve">1st </w:t>
      </w:r>
      <w:r w:rsidRPr="00E00900">
        <w:rPr>
          <w:rFonts w:ascii="Bookman Old Style" w:hAnsi="Bookman Old Style"/>
          <w:sz w:val="28"/>
          <w:szCs w:val="28"/>
        </w:rPr>
        <w:t>Respondent in his submissions a</w:t>
      </w:r>
      <w:r w:rsidR="00977712" w:rsidRPr="00E00900">
        <w:rPr>
          <w:rFonts w:ascii="Bookman Old Style" w:hAnsi="Bookman Old Style"/>
          <w:sz w:val="28"/>
          <w:szCs w:val="28"/>
        </w:rPr>
        <w:t xml:space="preserve">rgued that </w:t>
      </w:r>
      <w:r w:rsidRPr="00E00900">
        <w:rPr>
          <w:rFonts w:ascii="Bookman Old Style" w:hAnsi="Bookman Old Style"/>
          <w:sz w:val="28"/>
          <w:szCs w:val="28"/>
        </w:rPr>
        <w:t>there was no evidence adduced by</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linking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to the alleged offence. </w:t>
      </w:r>
    </w:p>
    <w:p w:rsidR="00D27034" w:rsidRPr="00E00900" w:rsidRDefault="00D27034" w:rsidP="001B6CE9">
      <w:pPr>
        <w:pStyle w:val="ListParagraph"/>
        <w:spacing w:before="240" w:after="240" w:line="360" w:lineRule="auto"/>
        <w:ind w:left="0"/>
        <w:jc w:val="both"/>
        <w:rPr>
          <w:rFonts w:ascii="Bookman Old Style" w:hAnsi="Bookman Old Style"/>
          <w:b/>
          <w:sz w:val="28"/>
          <w:szCs w:val="28"/>
        </w:rPr>
      </w:pPr>
    </w:p>
    <w:p w:rsidR="001C7D51" w:rsidRPr="00E00900" w:rsidRDefault="00977712" w:rsidP="001B6CE9">
      <w:pPr>
        <w:pStyle w:val="ListParagraph"/>
        <w:spacing w:before="240" w:after="240" w:line="360" w:lineRule="auto"/>
        <w:ind w:left="0"/>
        <w:jc w:val="both"/>
        <w:rPr>
          <w:rFonts w:ascii="Bookman Old Style" w:hAnsi="Bookman Old Style"/>
          <w:b/>
          <w:sz w:val="28"/>
          <w:szCs w:val="28"/>
        </w:rPr>
      </w:pPr>
      <w:r w:rsidRPr="00E00900">
        <w:rPr>
          <w:rFonts w:ascii="Bookman Old Style" w:hAnsi="Bookman Old Style"/>
          <w:b/>
          <w:sz w:val="28"/>
          <w:szCs w:val="28"/>
        </w:rPr>
        <w:t>Analysis of Court</w:t>
      </w:r>
    </w:p>
    <w:p w:rsidR="00DA1EB6" w:rsidRPr="00E00900" w:rsidRDefault="00DA1EB6"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We carefully evaluated the evidence adduced by</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we considered the </w:t>
      </w:r>
      <w:r w:rsidR="00C06E3B" w:rsidRPr="00E00900">
        <w:rPr>
          <w:rFonts w:ascii="Bookman Old Style" w:hAnsi="Bookman Old Style"/>
          <w:sz w:val="28"/>
          <w:szCs w:val="28"/>
        </w:rPr>
        <w:t>1st Respondent</w:t>
      </w:r>
      <w:r w:rsidRPr="00E00900">
        <w:rPr>
          <w:rFonts w:ascii="Bookman Old Style" w:hAnsi="Bookman Old Style"/>
          <w:sz w:val="28"/>
          <w:szCs w:val="28"/>
        </w:rPr>
        <w:t>’s evidence in rebuttal to the allegation.  We accept</w:t>
      </w:r>
      <w:r w:rsidR="001C7D51" w:rsidRPr="00E00900">
        <w:rPr>
          <w:rFonts w:ascii="Bookman Old Style" w:hAnsi="Bookman Old Style"/>
          <w:sz w:val="28"/>
          <w:szCs w:val="28"/>
        </w:rPr>
        <w:t>ed</w:t>
      </w:r>
      <w:r w:rsidRPr="00E00900">
        <w:rPr>
          <w:rFonts w:ascii="Bookman Old Style" w:hAnsi="Bookman Old Style"/>
          <w:sz w:val="28"/>
          <w:szCs w:val="28"/>
        </w:rPr>
        <w:t xml:space="preserve"> Counsel for the </w:t>
      </w:r>
      <w:r w:rsidR="00C06E3B" w:rsidRPr="00E00900">
        <w:rPr>
          <w:rFonts w:ascii="Bookman Old Style" w:hAnsi="Bookman Old Style"/>
          <w:sz w:val="28"/>
          <w:szCs w:val="28"/>
        </w:rPr>
        <w:t>1st Respondent</w:t>
      </w:r>
      <w:r w:rsidR="00977712" w:rsidRPr="00E00900">
        <w:rPr>
          <w:rFonts w:ascii="Bookman Old Style" w:hAnsi="Bookman Old Style"/>
          <w:sz w:val="28"/>
          <w:szCs w:val="28"/>
        </w:rPr>
        <w:t>’s</w:t>
      </w:r>
      <w:r w:rsidRPr="00E00900">
        <w:rPr>
          <w:rFonts w:ascii="Bookman Old Style" w:hAnsi="Bookman Old Style"/>
          <w:sz w:val="28"/>
          <w:szCs w:val="28"/>
        </w:rPr>
        <w:t xml:space="preserve"> submissions that there was no evidence linking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to the alleged </w:t>
      </w:r>
      <w:r w:rsidR="00977712" w:rsidRPr="00E00900">
        <w:rPr>
          <w:rFonts w:ascii="Bookman Old Style" w:hAnsi="Bookman Old Style"/>
          <w:sz w:val="28"/>
          <w:szCs w:val="28"/>
        </w:rPr>
        <w:t>offence</w:t>
      </w:r>
      <w:r w:rsidRPr="00E00900">
        <w:rPr>
          <w:rFonts w:ascii="Bookman Old Style" w:hAnsi="Bookman Old Style"/>
          <w:sz w:val="28"/>
          <w:szCs w:val="28"/>
        </w:rPr>
        <w:t xml:space="preserve">.  </w:t>
      </w:r>
      <w:r w:rsidR="00977712" w:rsidRPr="00E00900">
        <w:rPr>
          <w:rFonts w:ascii="Bookman Old Style" w:hAnsi="Bookman Old Style"/>
          <w:sz w:val="28"/>
          <w:szCs w:val="28"/>
        </w:rPr>
        <w:t>W</w:t>
      </w:r>
      <w:r w:rsidRPr="00E00900">
        <w:rPr>
          <w:rFonts w:ascii="Bookman Old Style" w:hAnsi="Bookman Old Style"/>
          <w:sz w:val="28"/>
          <w:szCs w:val="28"/>
        </w:rPr>
        <w:t xml:space="preserve">e found that there was no evidence which showed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involved in </w:t>
      </w:r>
      <w:r w:rsidR="00906349" w:rsidRPr="00E00900">
        <w:rPr>
          <w:rFonts w:ascii="Bookman Old Style" w:hAnsi="Bookman Old Style"/>
          <w:sz w:val="28"/>
          <w:szCs w:val="28"/>
        </w:rPr>
        <w:t>organizing</w:t>
      </w:r>
      <w:r w:rsidRPr="00E00900">
        <w:rPr>
          <w:rFonts w:ascii="Bookman Old Style" w:hAnsi="Bookman Old Style"/>
          <w:sz w:val="28"/>
          <w:szCs w:val="28"/>
        </w:rPr>
        <w:t xml:space="preserve"> or training </w:t>
      </w:r>
      <w:r w:rsidR="00E03174" w:rsidRPr="00E00900">
        <w:rPr>
          <w:rFonts w:ascii="Bookman Old Style" w:hAnsi="Bookman Old Style"/>
          <w:sz w:val="28"/>
          <w:szCs w:val="28"/>
        </w:rPr>
        <w:t>Crime Preventers</w:t>
      </w:r>
      <w:r w:rsidRPr="00E00900">
        <w:rPr>
          <w:rFonts w:ascii="Bookman Old Style" w:hAnsi="Bookman Old Style"/>
          <w:sz w:val="28"/>
          <w:szCs w:val="28"/>
        </w:rPr>
        <w:t>.  Similarly</w:t>
      </w:r>
      <w:r w:rsidR="00977712" w:rsidRPr="00E00900">
        <w:rPr>
          <w:rFonts w:ascii="Bookman Old Style" w:hAnsi="Bookman Old Style"/>
          <w:sz w:val="28"/>
          <w:szCs w:val="28"/>
        </w:rPr>
        <w:t>,</w:t>
      </w:r>
      <w:r w:rsidRPr="00E00900">
        <w:rPr>
          <w:rFonts w:ascii="Bookman Old Style" w:hAnsi="Bookman Old Style"/>
          <w:sz w:val="28"/>
          <w:szCs w:val="28"/>
        </w:rPr>
        <w:t xml:space="preserve"> we found no </w:t>
      </w:r>
      <w:r w:rsidRPr="00E00900">
        <w:rPr>
          <w:rFonts w:ascii="Bookman Old Style" w:hAnsi="Bookman Old Style"/>
          <w:sz w:val="28"/>
          <w:szCs w:val="28"/>
        </w:rPr>
        <w:lastRenderedPageBreak/>
        <w:t xml:space="preserve">evidence which showed that the persons or groups were under the command or instruction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or that he had ordered the IGP to use the group to interfere with the </w:t>
      </w:r>
      <w:r w:rsidR="009873FE" w:rsidRPr="00E00900">
        <w:rPr>
          <w:rFonts w:ascii="Bookman Old Style" w:hAnsi="Bookman Old Style"/>
          <w:sz w:val="28"/>
          <w:szCs w:val="28"/>
        </w:rPr>
        <w:t>election</w:t>
      </w:r>
      <w:r w:rsidRPr="00E00900">
        <w:rPr>
          <w:rFonts w:ascii="Bookman Old Style" w:hAnsi="Bookman Old Style"/>
          <w:sz w:val="28"/>
          <w:szCs w:val="28"/>
        </w:rPr>
        <w:t>eering activities of</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977712" w:rsidRPr="00E00900">
        <w:rPr>
          <w:rFonts w:ascii="Bookman Old Style" w:hAnsi="Bookman Old Style"/>
          <w:sz w:val="28"/>
          <w:szCs w:val="28"/>
        </w:rPr>
        <w:t xml:space="preserve"> as alleged</w:t>
      </w:r>
      <w:r w:rsidRPr="00E00900">
        <w:rPr>
          <w:rFonts w:ascii="Bookman Old Style" w:hAnsi="Bookman Old Style"/>
          <w:sz w:val="28"/>
          <w:szCs w:val="28"/>
        </w:rPr>
        <w:t>.</w:t>
      </w:r>
    </w:p>
    <w:p w:rsidR="00FE1A96" w:rsidRPr="00E00900" w:rsidRDefault="00FE1A96" w:rsidP="001B6CE9">
      <w:pPr>
        <w:pStyle w:val="ListParagraph"/>
        <w:spacing w:before="240" w:after="240" w:line="360" w:lineRule="auto"/>
        <w:ind w:left="0"/>
        <w:jc w:val="both"/>
        <w:rPr>
          <w:rFonts w:ascii="Bookman Old Style" w:hAnsi="Bookman Old Style"/>
          <w:sz w:val="28"/>
          <w:szCs w:val="28"/>
        </w:rPr>
      </w:pPr>
    </w:p>
    <w:p w:rsidR="00437D9D" w:rsidRPr="00E00900" w:rsidRDefault="00437D9D" w:rsidP="001B6CE9">
      <w:pPr>
        <w:pStyle w:val="ListParagraph"/>
        <w:numPr>
          <w:ilvl w:val="0"/>
          <w:numId w:val="28"/>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That Contrary to </w:t>
      </w:r>
      <w:r w:rsidR="00D614C9" w:rsidRPr="00E00900">
        <w:rPr>
          <w:rFonts w:ascii="Bookman Old Style" w:hAnsi="Bookman Old Style"/>
          <w:b/>
          <w:sz w:val="28"/>
          <w:szCs w:val="28"/>
        </w:rPr>
        <w:t>Section</w:t>
      </w:r>
      <w:r w:rsidRPr="00E00900">
        <w:rPr>
          <w:rFonts w:ascii="Bookman Old Style" w:hAnsi="Bookman Old Style"/>
          <w:b/>
          <w:sz w:val="28"/>
          <w:szCs w:val="28"/>
        </w:rPr>
        <w:t xml:space="preserve"> 24</w:t>
      </w:r>
      <w:r w:rsidR="00A41BDC" w:rsidRPr="00E00900">
        <w:rPr>
          <w:rFonts w:ascii="Bookman Old Style" w:hAnsi="Bookman Old Style"/>
          <w:b/>
          <w:sz w:val="28"/>
          <w:szCs w:val="28"/>
        </w:rPr>
        <w:t xml:space="preserve"> </w:t>
      </w:r>
      <w:r w:rsidRPr="00E00900">
        <w:rPr>
          <w:rFonts w:ascii="Bookman Old Style" w:hAnsi="Bookman Old Style"/>
          <w:b/>
          <w:sz w:val="28"/>
          <w:szCs w:val="28"/>
        </w:rPr>
        <w:t>(5)</w:t>
      </w:r>
      <w:r w:rsidR="00A41BDC" w:rsidRPr="00E00900">
        <w:rPr>
          <w:rFonts w:ascii="Bookman Old Style" w:hAnsi="Bookman Old Style"/>
          <w:b/>
          <w:sz w:val="28"/>
          <w:szCs w:val="28"/>
        </w:rPr>
        <w:t xml:space="preserve"> </w:t>
      </w:r>
      <w:r w:rsidRPr="00E00900">
        <w:rPr>
          <w:rFonts w:ascii="Bookman Old Style" w:hAnsi="Bookman Old Style"/>
          <w:b/>
          <w:sz w:val="28"/>
          <w:szCs w:val="28"/>
        </w:rPr>
        <w:t>(a)</w:t>
      </w:r>
      <w:r w:rsidR="00A41BDC" w:rsidRPr="00E00900">
        <w:rPr>
          <w:rFonts w:ascii="Bookman Old Style" w:hAnsi="Bookman Old Style"/>
          <w:b/>
          <w:sz w:val="28"/>
          <w:szCs w:val="28"/>
        </w:rPr>
        <w:t xml:space="preserve"> </w:t>
      </w:r>
      <w:r w:rsidRPr="00E00900">
        <w:rPr>
          <w:rFonts w:ascii="Bookman Old Style" w:hAnsi="Bookman Old Style"/>
          <w:b/>
          <w:sz w:val="28"/>
          <w:szCs w:val="28"/>
        </w:rPr>
        <w:t>(i)</w:t>
      </w:r>
      <w:r w:rsidR="00A41BDC" w:rsidRPr="00E00900">
        <w:rPr>
          <w:rFonts w:ascii="Bookman Old Style" w:hAnsi="Bookman Old Style"/>
          <w:b/>
          <w:sz w:val="28"/>
          <w:szCs w:val="28"/>
        </w:rPr>
        <w:t xml:space="preserve"> </w:t>
      </w:r>
      <w:r w:rsidRPr="00E00900">
        <w:rPr>
          <w:rFonts w:ascii="Bookman Old Style" w:hAnsi="Bookman Old Style"/>
          <w:b/>
          <w:sz w:val="28"/>
          <w:szCs w:val="28"/>
        </w:rPr>
        <w:t>(ii)</w:t>
      </w:r>
      <w:r w:rsidR="00A41BDC" w:rsidRPr="00E00900">
        <w:rPr>
          <w:rFonts w:ascii="Bookman Old Style" w:hAnsi="Bookman Old Style"/>
          <w:b/>
          <w:sz w:val="28"/>
          <w:szCs w:val="28"/>
        </w:rPr>
        <w:t xml:space="preserve"> </w:t>
      </w:r>
      <w:r w:rsidRPr="00E00900">
        <w:rPr>
          <w:rFonts w:ascii="Bookman Old Style" w:hAnsi="Bookman Old Style"/>
          <w:b/>
          <w:sz w:val="28"/>
          <w:szCs w:val="28"/>
        </w:rPr>
        <w:t>(b)</w:t>
      </w:r>
      <w:r w:rsidR="00A41BDC" w:rsidRPr="00E00900">
        <w:rPr>
          <w:rFonts w:ascii="Bookman Old Style" w:hAnsi="Bookman Old Style"/>
          <w:b/>
          <w:sz w:val="28"/>
          <w:szCs w:val="28"/>
        </w:rPr>
        <w:t xml:space="preserve"> </w:t>
      </w:r>
      <w:r w:rsidRPr="00E00900">
        <w:rPr>
          <w:rFonts w:ascii="Bookman Old Style" w:hAnsi="Bookman Old Style"/>
          <w:b/>
          <w:sz w:val="28"/>
          <w:szCs w:val="28"/>
        </w:rPr>
        <w:t xml:space="preserve">(c) and (d) and 7 of </w:t>
      </w:r>
      <w:r w:rsidR="00A41BDC" w:rsidRPr="00E00900">
        <w:rPr>
          <w:rFonts w:ascii="Bookman Old Style" w:hAnsi="Bookman Old Style"/>
          <w:b/>
          <w:sz w:val="28"/>
          <w:szCs w:val="28"/>
        </w:rPr>
        <w:t>the PEA</w:t>
      </w:r>
      <w:r w:rsidRPr="00E00900">
        <w:rPr>
          <w:rFonts w:ascii="Bookman Old Style" w:hAnsi="Bookman Old Style"/>
          <w:b/>
          <w:sz w:val="28"/>
          <w:szCs w:val="28"/>
        </w:rPr>
        <w:t xml:space="preserve">,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on several occasions threatened to arrest</w:t>
      </w:r>
      <w:r w:rsidR="00D06545" w:rsidRPr="00E00900">
        <w:rPr>
          <w:rFonts w:ascii="Bookman Old Style" w:hAnsi="Bookman Old Style"/>
          <w:b/>
          <w:sz w:val="28"/>
          <w:szCs w:val="28"/>
        </w:rPr>
        <w:t xml:space="preserve"> </w:t>
      </w:r>
      <w:r w:rsidR="00427F6A" w:rsidRPr="00E00900">
        <w:rPr>
          <w:rFonts w:ascii="Bookman Old Style" w:hAnsi="Bookman Old Style"/>
          <w:b/>
          <w:sz w:val="28"/>
          <w:szCs w:val="28"/>
        </w:rPr>
        <w:t>the Petitioner</w:t>
      </w:r>
      <w:r w:rsidRPr="00E00900">
        <w:rPr>
          <w:rFonts w:ascii="Bookman Old Style" w:hAnsi="Bookman Old Style"/>
          <w:b/>
          <w:sz w:val="28"/>
          <w:szCs w:val="28"/>
        </w:rPr>
        <w:t xml:space="preserve"> and </w:t>
      </w:r>
      <w:r w:rsidR="007325FE" w:rsidRPr="00E00900">
        <w:rPr>
          <w:rFonts w:ascii="Bookman Old Style" w:hAnsi="Bookman Old Style"/>
          <w:b/>
          <w:sz w:val="28"/>
          <w:szCs w:val="28"/>
        </w:rPr>
        <w:t>Candidate</w:t>
      </w:r>
      <w:r w:rsidR="00FC1B23" w:rsidRPr="00E00900">
        <w:rPr>
          <w:rFonts w:ascii="Bookman Old Style" w:hAnsi="Bookman Old Style"/>
          <w:b/>
          <w:sz w:val="28"/>
          <w:szCs w:val="28"/>
        </w:rPr>
        <w:t xml:space="preserve"> Kiz</w:t>
      </w:r>
      <w:r w:rsidRPr="00E00900">
        <w:rPr>
          <w:rFonts w:ascii="Bookman Old Style" w:hAnsi="Bookman Old Style"/>
          <w:b/>
          <w:sz w:val="28"/>
          <w:szCs w:val="28"/>
        </w:rPr>
        <w:t>za Besigye and used derogatory and reckless language when he stated that</w:t>
      </w:r>
      <w:r w:rsidR="00A41BDC" w:rsidRPr="00E00900">
        <w:rPr>
          <w:rFonts w:ascii="Bookman Old Style" w:hAnsi="Bookman Old Style"/>
          <w:b/>
          <w:sz w:val="28"/>
          <w:szCs w:val="28"/>
        </w:rPr>
        <w:t xml:space="preserve"> </w:t>
      </w:r>
      <w:r w:rsidR="00427F6A" w:rsidRPr="00E00900">
        <w:rPr>
          <w:rFonts w:ascii="Bookman Old Style" w:hAnsi="Bookman Old Style"/>
          <w:b/>
          <w:sz w:val="28"/>
          <w:szCs w:val="28"/>
        </w:rPr>
        <w:t>the Petitioner</w:t>
      </w:r>
      <w:r w:rsidRPr="00E00900">
        <w:rPr>
          <w:rFonts w:ascii="Bookman Old Style" w:hAnsi="Bookman Old Style"/>
          <w:b/>
          <w:sz w:val="28"/>
          <w:szCs w:val="28"/>
        </w:rPr>
        <w:t xml:space="preserve"> and his supporters had touched the ‘anus of the leopard’ and would see what would happen to them and this had the effect of scaring voters to vote for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for their own safety. </w:t>
      </w:r>
    </w:p>
    <w:p w:rsidR="008E7DE3" w:rsidRPr="00E00900" w:rsidRDefault="00D614C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Section</w:t>
      </w:r>
      <w:r w:rsidR="00FC3A5C" w:rsidRPr="00E00900">
        <w:rPr>
          <w:rFonts w:ascii="Bookman Old Style" w:hAnsi="Bookman Old Style"/>
          <w:sz w:val="28"/>
          <w:szCs w:val="28"/>
        </w:rPr>
        <w:t xml:space="preserve"> 24</w:t>
      </w:r>
      <w:r w:rsidR="00A41BDC" w:rsidRPr="00E00900">
        <w:rPr>
          <w:rFonts w:ascii="Bookman Old Style" w:hAnsi="Bookman Old Style"/>
          <w:sz w:val="28"/>
          <w:szCs w:val="28"/>
        </w:rPr>
        <w:t xml:space="preserve"> </w:t>
      </w:r>
      <w:r w:rsidR="00FC3A5C" w:rsidRPr="00E00900">
        <w:rPr>
          <w:rFonts w:ascii="Bookman Old Style" w:hAnsi="Bookman Old Style"/>
          <w:sz w:val="28"/>
          <w:szCs w:val="28"/>
        </w:rPr>
        <w:t xml:space="preserve">(5) (a) of the PEA </w:t>
      </w:r>
      <w:r w:rsidR="00437D9D" w:rsidRPr="00E00900">
        <w:rPr>
          <w:rFonts w:ascii="Bookman Old Style" w:hAnsi="Bookman Old Style"/>
          <w:sz w:val="28"/>
          <w:szCs w:val="28"/>
        </w:rPr>
        <w:t>provides</w:t>
      </w:r>
      <w:r w:rsidR="00FC3A5C" w:rsidRPr="00E00900">
        <w:rPr>
          <w:rFonts w:ascii="Bookman Old Style" w:hAnsi="Bookman Old Style"/>
          <w:sz w:val="28"/>
          <w:szCs w:val="28"/>
        </w:rPr>
        <w:t xml:space="preserve"> that</w:t>
      </w:r>
      <w:r w:rsidR="001E2B7D" w:rsidRPr="00E00900">
        <w:rPr>
          <w:rFonts w:ascii="Bookman Old Style" w:hAnsi="Bookman Old Style"/>
          <w:sz w:val="28"/>
          <w:szCs w:val="28"/>
        </w:rPr>
        <w:t>-</w:t>
      </w:r>
    </w:p>
    <w:p w:rsidR="00437D9D" w:rsidRPr="00E00900" w:rsidRDefault="00437D9D"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shall not while campaigning </w:t>
      </w:r>
      <w:proofErr w:type="gramStart"/>
      <w:r w:rsidRPr="00E00900">
        <w:rPr>
          <w:rFonts w:ascii="Bookman Old Style" w:hAnsi="Bookman Old Style"/>
          <w:b/>
          <w:sz w:val="28"/>
          <w:szCs w:val="28"/>
        </w:rPr>
        <w:t>do</w:t>
      </w:r>
      <w:proofErr w:type="gramEnd"/>
      <w:r w:rsidRPr="00E00900">
        <w:rPr>
          <w:rFonts w:ascii="Bookman Old Style" w:hAnsi="Bookman Old Style"/>
          <w:b/>
          <w:sz w:val="28"/>
          <w:szCs w:val="28"/>
        </w:rPr>
        <w:t xml:space="preserve"> any of the following:-</w:t>
      </w:r>
    </w:p>
    <w:p w:rsidR="00437D9D" w:rsidRPr="00E00900" w:rsidRDefault="00437D9D" w:rsidP="001B6CE9">
      <w:pPr>
        <w:numPr>
          <w:ilvl w:val="0"/>
          <w:numId w:val="8"/>
        </w:numPr>
        <w:spacing w:before="240" w:after="240" w:line="360" w:lineRule="auto"/>
        <w:ind w:right="720"/>
        <w:jc w:val="both"/>
        <w:rPr>
          <w:rFonts w:ascii="Bookman Old Style" w:hAnsi="Bookman Old Style"/>
          <w:b/>
          <w:sz w:val="28"/>
          <w:szCs w:val="28"/>
        </w:rPr>
      </w:pPr>
      <w:r w:rsidRPr="00E00900">
        <w:rPr>
          <w:rFonts w:ascii="Bookman Old Style" w:hAnsi="Bookman Old Style"/>
          <w:b/>
          <w:sz w:val="28"/>
          <w:szCs w:val="28"/>
        </w:rPr>
        <w:t xml:space="preserve"> Make statements which are false –</w:t>
      </w:r>
    </w:p>
    <w:p w:rsidR="00437D9D" w:rsidRPr="00E00900" w:rsidRDefault="00437D9D" w:rsidP="001B6CE9">
      <w:pPr>
        <w:numPr>
          <w:ilvl w:val="0"/>
          <w:numId w:val="9"/>
        </w:numPr>
        <w:spacing w:before="240" w:after="240" w:line="360" w:lineRule="auto"/>
        <w:ind w:left="1584" w:right="864"/>
        <w:jc w:val="both"/>
        <w:rPr>
          <w:rFonts w:ascii="Bookman Old Style" w:hAnsi="Bookman Old Style"/>
          <w:b/>
          <w:sz w:val="28"/>
          <w:szCs w:val="28"/>
        </w:rPr>
      </w:pPr>
      <w:r w:rsidRPr="00E00900">
        <w:rPr>
          <w:rFonts w:ascii="Bookman Old Style" w:hAnsi="Bookman Old Style"/>
          <w:b/>
          <w:sz w:val="28"/>
          <w:szCs w:val="28"/>
        </w:rPr>
        <w:t>Knowing them to be false or</w:t>
      </w:r>
    </w:p>
    <w:p w:rsidR="00437D9D" w:rsidRPr="00E00900" w:rsidRDefault="00437D9D" w:rsidP="001B6CE9">
      <w:pPr>
        <w:numPr>
          <w:ilvl w:val="0"/>
          <w:numId w:val="9"/>
        </w:numPr>
        <w:spacing w:before="240" w:after="240" w:line="360" w:lineRule="auto"/>
        <w:ind w:left="1584" w:right="864"/>
        <w:jc w:val="both"/>
        <w:rPr>
          <w:rFonts w:ascii="Bookman Old Style" w:hAnsi="Bookman Old Style"/>
          <w:b/>
          <w:sz w:val="28"/>
          <w:szCs w:val="28"/>
        </w:rPr>
      </w:pPr>
      <w:r w:rsidRPr="00E00900">
        <w:rPr>
          <w:rFonts w:ascii="Bookman Old Style" w:hAnsi="Bookman Old Style"/>
          <w:b/>
          <w:sz w:val="28"/>
          <w:szCs w:val="28"/>
        </w:rPr>
        <w:t>In respect of which the maker is reckless whether they are true  or false</w:t>
      </w:r>
    </w:p>
    <w:p w:rsidR="00437D9D" w:rsidRPr="00E00900" w:rsidRDefault="00437D9D" w:rsidP="001B6CE9">
      <w:pPr>
        <w:numPr>
          <w:ilvl w:val="0"/>
          <w:numId w:val="8"/>
        </w:numPr>
        <w:spacing w:before="240" w:after="240" w:line="360" w:lineRule="auto"/>
        <w:ind w:right="720"/>
        <w:jc w:val="both"/>
        <w:rPr>
          <w:rFonts w:ascii="Bookman Old Style" w:hAnsi="Bookman Old Style"/>
          <w:b/>
          <w:sz w:val="28"/>
          <w:szCs w:val="28"/>
        </w:rPr>
      </w:pPr>
      <w:r w:rsidRPr="00E00900">
        <w:rPr>
          <w:rFonts w:ascii="Bookman Old Style" w:hAnsi="Bookman Old Style"/>
          <w:b/>
          <w:sz w:val="28"/>
          <w:szCs w:val="28"/>
        </w:rPr>
        <w:t>Making malicious statements</w:t>
      </w:r>
    </w:p>
    <w:p w:rsidR="00437D9D" w:rsidRPr="00E00900" w:rsidRDefault="00437D9D" w:rsidP="001B6CE9">
      <w:pPr>
        <w:numPr>
          <w:ilvl w:val="0"/>
          <w:numId w:val="8"/>
        </w:numPr>
        <w:spacing w:before="240" w:after="240" w:line="360" w:lineRule="auto"/>
        <w:ind w:right="720"/>
        <w:jc w:val="both"/>
        <w:rPr>
          <w:rFonts w:ascii="Bookman Old Style" w:hAnsi="Bookman Old Style"/>
          <w:b/>
          <w:sz w:val="28"/>
          <w:szCs w:val="28"/>
        </w:rPr>
      </w:pPr>
      <w:r w:rsidRPr="00E00900">
        <w:rPr>
          <w:rFonts w:ascii="Bookman Old Style" w:hAnsi="Bookman Old Style"/>
          <w:b/>
          <w:sz w:val="28"/>
          <w:szCs w:val="28"/>
        </w:rPr>
        <w:t>Making statements containing sectarian words or using words or innuendos.</w:t>
      </w:r>
    </w:p>
    <w:p w:rsidR="00437D9D" w:rsidRPr="00E00900" w:rsidRDefault="00437D9D" w:rsidP="001B6CE9">
      <w:pPr>
        <w:numPr>
          <w:ilvl w:val="0"/>
          <w:numId w:val="8"/>
        </w:numPr>
        <w:spacing w:before="240" w:after="240" w:line="360" w:lineRule="auto"/>
        <w:ind w:right="720"/>
        <w:jc w:val="both"/>
        <w:rPr>
          <w:rFonts w:ascii="Bookman Old Style" w:hAnsi="Bookman Old Style"/>
          <w:b/>
          <w:sz w:val="28"/>
          <w:szCs w:val="28"/>
        </w:rPr>
      </w:pPr>
      <w:r w:rsidRPr="00E00900">
        <w:rPr>
          <w:rFonts w:ascii="Bookman Old Style" w:hAnsi="Bookman Old Style"/>
          <w:b/>
          <w:sz w:val="28"/>
          <w:szCs w:val="28"/>
        </w:rPr>
        <w:lastRenderedPageBreak/>
        <w:t xml:space="preserve">Making abusive, insulting or derogatory statements. </w:t>
      </w:r>
    </w:p>
    <w:p w:rsidR="00437D9D" w:rsidRPr="00E00900" w:rsidRDefault="00D614C9" w:rsidP="001B6CE9">
      <w:pPr>
        <w:spacing w:before="240" w:after="240" w:line="360" w:lineRule="auto"/>
        <w:ind w:right="720"/>
        <w:jc w:val="both"/>
        <w:rPr>
          <w:rFonts w:ascii="Bookman Old Style" w:hAnsi="Bookman Old Style"/>
          <w:sz w:val="28"/>
          <w:szCs w:val="28"/>
        </w:rPr>
      </w:pPr>
      <w:r w:rsidRPr="00E00900">
        <w:rPr>
          <w:rFonts w:ascii="Bookman Old Style" w:hAnsi="Bookman Old Style"/>
          <w:sz w:val="28"/>
          <w:szCs w:val="28"/>
        </w:rPr>
        <w:t>Section</w:t>
      </w:r>
      <w:r w:rsidR="00FC3A5C" w:rsidRPr="00E00900">
        <w:rPr>
          <w:rFonts w:ascii="Bookman Old Style" w:hAnsi="Bookman Old Style"/>
          <w:sz w:val="28"/>
          <w:szCs w:val="28"/>
        </w:rPr>
        <w:t xml:space="preserve"> 24 (</w:t>
      </w:r>
      <w:r w:rsidR="00437D9D" w:rsidRPr="00E00900">
        <w:rPr>
          <w:rFonts w:ascii="Bookman Old Style" w:hAnsi="Bookman Old Style"/>
          <w:sz w:val="28"/>
          <w:szCs w:val="28"/>
        </w:rPr>
        <w:t>7</w:t>
      </w:r>
      <w:r w:rsidR="00FC3A5C" w:rsidRPr="00E00900">
        <w:rPr>
          <w:rFonts w:ascii="Bookman Old Style" w:hAnsi="Bookman Old Style"/>
          <w:sz w:val="28"/>
          <w:szCs w:val="28"/>
        </w:rPr>
        <w:t>)</w:t>
      </w:r>
      <w:r w:rsidR="00437D9D" w:rsidRPr="00E00900">
        <w:rPr>
          <w:rFonts w:ascii="Bookman Old Style" w:hAnsi="Bookman Old Style"/>
          <w:sz w:val="28"/>
          <w:szCs w:val="28"/>
        </w:rPr>
        <w:t xml:space="preserve"> provides </w:t>
      </w:r>
      <w:r w:rsidR="00FC3A5C" w:rsidRPr="00E00900">
        <w:rPr>
          <w:rFonts w:ascii="Bookman Old Style" w:hAnsi="Bookman Old Style"/>
          <w:sz w:val="28"/>
          <w:szCs w:val="28"/>
        </w:rPr>
        <w:t xml:space="preserve">that contravention of </w:t>
      </w:r>
      <w:r w:rsidRPr="00E00900">
        <w:rPr>
          <w:rFonts w:ascii="Bookman Old Style" w:hAnsi="Bookman Old Style"/>
          <w:sz w:val="28"/>
          <w:szCs w:val="28"/>
        </w:rPr>
        <w:t>Section</w:t>
      </w:r>
      <w:r w:rsidR="00FC3A5C" w:rsidRPr="00E00900">
        <w:rPr>
          <w:rFonts w:ascii="Bookman Old Style" w:hAnsi="Bookman Old Style"/>
          <w:sz w:val="28"/>
          <w:szCs w:val="28"/>
        </w:rPr>
        <w:t xml:space="preserve"> 24 (5) is an offence.</w:t>
      </w:r>
      <w:r w:rsidR="00437D9D" w:rsidRPr="00E00900">
        <w:rPr>
          <w:rFonts w:ascii="Bookman Old Style" w:hAnsi="Bookman Old Style"/>
          <w:sz w:val="28"/>
          <w:szCs w:val="28"/>
        </w:rPr>
        <w:t xml:space="preserve"> </w:t>
      </w:r>
    </w:p>
    <w:p w:rsidR="00FC3A5C" w:rsidRPr="00E00900" w:rsidRDefault="00FC3A5C"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In reply,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denied having used derogatory and reckless language. He denied having threatened to arrest</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w:t>
      </w:r>
      <w:r w:rsidR="003C3483" w:rsidRPr="00E00900">
        <w:rPr>
          <w:rFonts w:ascii="Bookman Old Style" w:hAnsi="Bookman Old Style"/>
          <w:sz w:val="28"/>
          <w:szCs w:val="28"/>
        </w:rPr>
        <w:t>/or</w:t>
      </w:r>
      <w:r w:rsidRPr="00E00900">
        <w:rPr>
          <w:rFonts w:ascii="Bookman Old Style" w:hAnsi="Bookman Old Style"/>
          <w:sz w:val="28"/>
          <w:szCs w:val="28"/>
        </w:rPr>
        <w:t xml:space="preserve"> Kizza Besigye. </w:t>
      </w:r>
    </w:p>
    <w:p w:rsidR="00101C53" w:rsidRPr="00E00900" w:rsidRDefault="00FC3A5C" w:rsidP="001B6CE9">
      <w:pPr>
        <w:pStyle w:val="NoSpacing"/>
        <w:spacing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however admitted having used a Runyankore proverb which can be translated as touching the anus of a leopard at a Press Conference in Mbale but denied the allegation that he </w:t>
      </w:r>
      <w:r w:rsidR="00977712" w:rsidRPr="00E00900">
        <w:rPr>
          <w:rFonts w:ascii="Bookman Old Style" w:hAnsi="Bookman Old Style"/>
          <w:sz w:val="28"/>
          <w:szCs w:val="28"/>
        </w:rPr>
        <w:t xml:space="preserve">had </w:t>
      </w:r>
      <w:r w:rsidRPr="00E00900">
        <w:rPr>
          <w:rFonts w:ascii="Bookman Old Style" w:hAnsi="Bookman Old Style"/>
          <w:sz w:val="28"/>
          <w:szCs w:val="28"/>
        </w:rPr>
        <w:t>used the proverb in reference to</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t>
      </w:r>
      <w:r w:rsidR="00437D9D" w:rsidRPr="00E00900">
        <w:rPr>
          <w:rFonts w:ascii="Bookman Old Style" w:hAnsi="Bookman Old Style"/>
          <w:sz w:val="28"/>
          <w:szCs w:val="28"/>
        </w:rPr>
        <w:t xml:space="preserve">He </w:t>
      </w:r>
      <w:r w:rsidRPr="00E00900">
        <w:rPr>
          <w:rFonts w:ascii="Bookman Old Style" w:hAnsi="Bookman Old Style"/>
          <w:sz w:val="28"/>
          <w:szCs w:val="28"/>
        </w:rPr>
        <w:t xml:space="preserve">averred </w:t>
      </w:r>
      <w:r w:rsidR="00437D9D" w:rsidRPr="00E00900">
        <w:rPr>
          <w:rFonts w:ascii="Bookman Old Style" w:hAnsi="Bookman Old Style"/>
          <w:sz w:val="28"/>
          <w:szCs w:val="28"/>
        </w:rPr>
        <w:t>that he spoke those words at a press conference in Mbale on 20</w:t>
      </w:r>
      <w:r w:rsidR="00437D9D" w:rsidRPr="00E00900">
        <w:rPr>
          <w:rFonts w:ascii="Bookman Old Style" w:hAnsi="Bookman Old Style"/>
          <w:sz w:val="28"/>
          <w:szCs w:val="28"/>
          <w:vertAlign w:val="superscript"/>
        </w:rPr>
        <w:t>th</w:t>
      </w:r>
      <w:r w:rsidR="00437D9D" w:rsidRPr="00E00900">
        <w:rPr>
          <w:rFonts w:ascii="Bookman Old Style" w:hAnsi="Bookman Old Style"/>
          <w:sz w:val="28"/>
          <w:szCs w:val="28"/>
        </w:rPr>
        <w:t xml:space="preserve"> December, 2015 referring to </w:t>
      </w:r>
      <w:r w:rsidR="00774DBD" w:rsidRPr="00E00900">
        <w:rPr>
          <w:rFonts w:ascii="Bookman Old Style" w:hAnsi="Bookman Old Style"/>
          <w:sz w:val="28"/>
          <w:szCs w:val="28"/>
        </w:rPr>
        <w:t xml:space="preserve">violence which </w:t>
      </w:r>
      <w:r w:rsidR="00977712" w:rsidRPr="00E00900">
        <w:rPr>
          <w:rFonts w:ascii="Bookman Old Style" w:hAnsi="Bookman Old Style"/>
          <w:sz w:val="28"/>
          <w:szCs w:val="28"/>
        </w:rPr>
        <w:t xml:space="preserve">had </w:t>
      </w:r>
      <w:r w:rsidR="00774DBD" w:rsidRPr="00E00900">
        <w:rPr>
          <w:rFonts w:ascii="Bookman Old Style" w:hAnsi="Bookman Old Style"/>
          <w:sz w:val="28"/>
          <w:szCs w:val="28"/>
        </w:rPr>
        <w:t xml:space="preserve">erupted between </w:t>
      </w:r>
      <w:r w:rsidR="00437D9D" w:rsidRPr="00E00900">
        <w:rPr>
          <w:rFonts w:ascii="Bookman Old Style" w:hAnsi="Bookman Old Style"/>
          <w:sz w:val="28"/>
          <w:szCs w:val="28"/>
        </w:rPr>
        <w:t xml:space="preserve">NRM supporters and </w:t>
      </w:r>
      <w:r w:rsidR="00774DBD" w:rsidRPr="00E00900">
        <w:rPr>
          <w:rFonts w:ascii="Bookman Old Style" w:hAnsi="Bookman Old Style"/>
          <w:sz w:val="28"/>
          <w:szCs w:val="28"/>
        </w:rPr>
        <w:t>supporters of</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774DBD" w:rsidRPr="00E00900">
        <w:rPr>
          <w:rFonts w:ascii="Bookman Old Style" w:hAnsi="Bookman Old Style"/>
          <w:sz w:val="28"/>
          <w:szCs w:val="28"/>
        </w:rPr>
        <w:t xml:space="preserve"> while</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774DBD" w:rsidRPr="00E00900">
        <w:rPr>
          <w:rFonts w:ascii="Bookman Old Style" w:hAnsi="Bookman Old Style"/>
          <w:sz w:val="28"/>
          <w:szCs w:val="28"/>
        </w:rPr>
        <w:t xml:space="preserve"> was campaigning </w:t>
      </w:r>
      <w:r w:rsidR="00437D9D" w:rsidRPr="00E00900">
        <w:rPr>
          <w:rFonts w:ascii="Bookman Old Style" w:hAnsi="Bookman Old Style"/>
          <w:sz w:val="28"/>
          <w:szCs w:val="28"/>
        </w:rPr>
        <w:t>in Ntungamo</w:t>
      </w:r>
      <w:r w:rsidR="00774DBD" w:rsidRPr="00E00900">
        <w:rPr>
          <w:rFonts w:ascii="Bookman Old Style" w:hAnsi="Bookman Old Style"/>
          <w:sz w:val="28"/>
          <w:szCs w:val="28"/>
        </w:rPr>
        <w:t xml:space="preserve">.  </w:t>
      </w:r>
      <w:r w:rsidR="00437D9D" w:rsidRPr="00E00900">
        <w:rPr>
          <w:rFonts w:ascii="Bookman Old Style" w:hAnsi="Bookman Old Style"/>
          <w:sz w:val="28"/>
          <w:szCs w:val="28"/>
        </w:rPr>
        <w:t xml:space="preserve">He </w:t>
      </w:r>
      <w:r w:rsidR="00101C53" w:rsidRPr="00E00900">
        <w:rPr>
          <w:rFonts w:ascii="Bookman Old Style" w:hAnsi="Bookman Old Style"/>
          <w:sz w:val="28"/>
          <w:szCs w:val="28"/>
        </w:rPr>
        <w:t>averred that at the said Press Conference a journalist asked him thus:</w:t>
      </w:r>
    </w:p>
    <w:p w:rsidR="005A4592" w:rsidRPr="00E00900" w:rsidRDefault="00101C53" w:rsidP="001B6CE9">
      <w:pPr>
        <w:pStyle w:val="ListParagraph"/>
        <w:spacing w:before="240" w:after="240" w:line="360" w:lineRule="auto"/>
        <w:ind w:right="720"/>
        <w:jc w:val="both"/>
        <w:rPr>
          <w:rFonts w:ascii="Bookman Old Style" w:hAnsi="Bookman Old Style"/>
          <w:i/>
          <w:sz w:val="28"/>
          <w:szCs w:val="28"/>
        </w:rPr>
      </w:pPr>
      <w:r w:rsidRPr="00E00900">
        <w:rPr>
          <w:rFonts w:ascii="Bookman Old Style" w:hAnsi="Bookman Old Style"/>
          <w:i/>
          <w:sz w:val="28"/>
          <w:szCs w:val="28"/>
        </w:rPr>
        <w:t xml:space="preserve">We saw fighting between people said to belong to the NRM Party and those supporting one of the other </w:t>
      </w:r>
      <w:r w:rsidR="007325FE" w:rsidRPr="00E00900">
        <w:rPr>
          <w:rFonts w:ascii="Bookman Old Style" w:hAnsi="Bookman Old Style"/>
          <w:i/>
          <w:sz w:val="28"/>
          <w:szCs w:val="28"/>
        </w:rPr>
        <w:t>candidate</w:t>
      </w:r>
      <w:r w:rsidRPr="00E00900">
        <w:rPr>
          <w:rFonts w:ascii="Bookman Old Style" w:hAnsi="Bookman Old Style"/>
          <w:i/>
          <w:sz w:val="28"/>
          <w:szCs w:val="28"/>
        </w:rPr>
        <w:t xml:space="preserve">s in the race. … Some Ugandans are worried that the situation could escalate in the near future. Even if you are a </w:t>
      </w:r>
      <w:r w:rsidR="007325FE" w:rsidRPr="00E00900">
        <w:rPr>
          <w:rFonts w:ascii="Bookman Old Style" w:hAnsi="Bookman Old Style"/>
          <w:i/>
          <w:sz w:val="28"/>
          <w:szCs w:val="28"/>
        </w:rPr>
        <w:t>candidate</w:t>
      </w:r>
      <w:r w:rsidRPr="00E00900">
        <w:rPr>
          <w:rFonts w:ascii="Bookman Old Style" w:hAnsi="Bookman Old Style"/>
          <w:i/>
          <w:sz w:val="28"/>
          <w:szCs w:val="28"/>
        </w:rPr>
        <w:t xml:space="preserve"> during this period, you remain the President of the country. What assurances </w:t>
      </w:r>
      <w:r w:rsidRPr="00E00900">
        <w:rPr>
          <w:rFonts w:ascii="Bookman Old Style" w:hAnsi="Bookman Old Style"/>
          <w:i/>
          <w:sz w:val="28"/>
          <w:szCs w:val="28"/>
        </w:rPr>
        <w:lastRenderedPageBreak/>
        <w:t xml:space="preserve">do we have that the situation like that described will not continue </w:t>
      </w:r>
      <w:r w:rsidR="00646D48" w:rsidRPr="00E00900">
        <w:rPr>
          <w:rFonts w:ascii="Bookman Old Style" w:hAnsi="Bookman Old Style"/>
          <w:i/>
          <w:sz w:val="28"/>
          <w:szCs w:val="28"/>
        </w:rPr>
        <w:t>which is worrying the citizens?</w:t>
      </w:r>
    </w:p>
    <w:p w:rsidR="001B6CE9" w:rsidRPr="00E00900" w:rsidRDefault="001B6CE9" w:rsidP="001B6CE9">
      <w:pPr>
        <w:pStyle w:val="ListParagraph"/>
        <w:spacing w:before="240" w:after="240" w:line="360" w:lineRule="auto"/>
        <w:ind w:left="0"/>
        <w:jc w:val="both"/>
        <w:rPr>
          <w:rFonts w:ascii="Bookman Old Style" w:hAnsi="Bookman Old Style"/>
          <w:sz w:val="28"/>
          <w:szCs w:val="28"/>
        </w:rPr>
      </w:pPr>
    </w:p>
    <w:p w:rsidR="005A4592" w:rsidRPr="00E00900" w:rsidRDefault="005A4592"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T</w:t>
      </w:r>
      <w:r w:rsidR="00101C53" w:rsidRPr="00E00900">
        <w:rPr>
          <w:rFonts w:ascii="Bookman Old Style" w:hAnsi="Bookman Old Style"/>
          <w:sz w:val="28"/>
          <w:szCs w:val="28"/>
        </w:rPr>
        <w:t xml:space="preserve">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averred that </w:t>
      </w:r>
      <w:r w:rsidR="00101C53" w:rsidRPr="00E00900">
        <w:rPr>
          <w:rFonts w:ascii="Bookman Old Style" w:hAnsi="Bookman Old Style"/>
          <w:sz w:val="28"/>
          <w:szCs w:val="28"/>
        </w:rPr>
        <w:t xml:space="preserve">in answer to the question </w:t>
      </w:r>
      <w:r w:rsidRPr="00E00900">
        <w:rPr>
          <w:rFonts w:ascii="Bookman Old Style" w:hAnsi="Bookman Old Style"/>
          <w:sz w:val="28"/>
          <w:szCs w:val="28"/>
        </w:rPr>
        <w:t xml:space="preserve">by the journalist, </w:t>
      </w:r>
      <w:r w:rsidR="00101C53" w:rsidRPr="00E00900">
        <w:rPr>
          <w:rFonts w:ascii="Bookman Old Style" w:hAnsi="Bookman Old Style"/>
          <w:sz w:val="28"/>
          <w:szCs w:val="28"/>
        </w:rPr>
        <w:t xml:space="preserve">he </w:t>
      </w:r>
      <w:r w:rsidR="00977712" w:rsidRPr="00E00900">
        <w:rPr>
          <w:rFonts w:ascii="Bookman Old Style" w:hAnsi="Bookman Old Style"/>
          <w:sz w:val="28"/>
          <w:szCs w:val="28"/>
        </w:rPr>
        <w:t xml:space="preserve">had </w:t>
      </w:r>
      <w:r w:rsidR="00101C53" w:rsidRPr="00E00900">
        <w:rPr>
          <w:rFonts w:ascii="Bookman Old Style" w:hAnsi="Bookman Old Style"/>
          <w:sz w:val="28"/>
          <w:szCs w:val="28"/>
        </w:rPr>
        <w:t>said</w:t>
      </w:r>
      <w:r w:rsidRPr="00E00900">
        <w:rPr>
          <w:rFonts w:ascii="Bookman Old Style" w:hAnsi="Bookman Old Style"/>
          <w:sz w:val="28"/>
          <w:szCs w:val="28"/>
        </w:rPr>
        <w:t>:</w:t>
      </w:r>
    </w:p>
    <w:p w:rsidR="00402DAA" w:rsidRPr="00E00900" w:rsidRDefault="005A4592" w:rsidP="001B6CE9">
      <w:pPr>
        <w:pStyle w:val="ListParagraph"/>
        <w:spacing w:before="240" w:after="240" w:line="360" w:lineRule="auto"/>
        <w:ind w:right="720"/>
        <w:jc w:val="both"/>
        <w:rPr>
          <w:rFonts w:ascii="Bookman Old Style" w:hAnsi="Bookman Old Style"/>
          <w:i/>
          <w:sz w:val="28"/>
          <w:szCs w:val="28"/>
        </w:rPr>
      </w:pPr>
      <w:r w:rsidRPr="00E00900">
        <w:rPr>
          <w:rFonts w:ascii="Bookman Old Style" w:hAnsi="Bookman Old Style"/>
          <w:i/>
          <w:sz w:val="28"/>
          <w:szCs w:val="28"/>
        </w:rPr>
        <w:t xml:space="preserve">I think he is talking about the incident in Ntungamo where thugs attacked NRM supporters … now the thugs are being rounded up, they are being arrested. … </w:t>
      </w:r>
      <w:proofErr w:type="gramStart"/>
      <w:r w:rsidRPr="00E00900">
        <w:rPr>
          <w:rFonts w:ascii="Bookman Old Style" w:hAnsi="Bookman Old Style"/>
          <w:i/>
          <w:sz w:val="28"/>
          <w:szCs w:val="28"/>
        </w:rPr>
        <w:t>if</w:t>
      </w:r>
      <w:proofErr w:type="gramEnd"/>
      <w:r w:rsidRPr="00E00900">
        <w:rPr>
          <w:rFonts w:ascii="Bookman Old Style" w:hAnsi="Bookman Old Style"/>
          <w:i/>
          <w:sz w:val="28"/>
          <w:szCs w:val="28"/>
        </w:rPr>
        <w:t xml:space="preserve"> you put your finger in the anus of a leopard … you are in trouble.  </w:t>
      </w:r>
    </w:p>
    <w:p w:rsidR="00101C53" w:rsidRPr="00E00900" w:rsidRDefault="005A4592" w:rsidP="001B6CE9">
      <w:pPr>
        <w:pStyle w:val="ListParagraph"/>
        <w:spacing w:before="240" w:after="240" w:line="360" w:lineRule="auto"/>
        <w:ind w:right="720"/>
        <w:jc w:val="both"/>
        <w:rPr>
          <w:rFonts w:ascii="Bookman Old Style" w:hAnsi="Bookman Old Style"/>
          <w:i/>
          <w:sz w:val="28"/>
          <w:szCs w:val="28"/>
        </w:rPr>
      </w:pPr>
      <w:r w:rsidRPr="00E00900">
        <w:rPr>
          <w:rFonts w:ascii="Bookman Old Style" w:hAnsi="Bookman Old Style"/>
          <w:i/>
          <w:sz w:val="28"/>
          <w:szCs w:val="28"/>
        </w:rPr>
        <w:t xml:space="preserve">… We are going to round up all those criminals. … </w:t>
      </w:r>
      <w:r w:rsidR="00FC1B23" w:rsidRPr="00E00900">
        <w:rPr>
          <w:rFonts w:ascii="Bookman Old Style" w:hAnsi="Bookman Old Style"/>
          <w:i/>
          <w:sz w:val="28"/>
          <w:szCs w:val="28"/>
        </w:rPr>
        <w:t>Those</w:t>
      </w:r>
      <w:r w:rsidRPr="00E00900">
        <w:rPr>
          <w:rFonts w:ascii="Bookman Old Style" w:hAnsi="Bookman Old Style"/>
          <w:i/>
          <w:sz w:val="28"/>
          <w:szCs w:val="28"/>
        </w:rPr>
        <w:t xml:space="preserve"> </w:t>
      </w:r>
      <w:r w:rsidR="00646D48" w:rsidRPr="00E00900">
        <w:rPr>
          <w:rFonts w:ascii="Bookman Old Style" w:hAnsi="Bookman Old Style"/>
          <w:i/>
          <w:sz w:val="28"/>
          <w:szCs w:val="28"/>
        </w:rPr>
        <w:t>individuals</w:t>
      </w:r>
      <w:r w:rsidRPr="00E00900">
        <w:rPr>
          <w:rFonts w:ascii="Bookman Old Style" w:hAnsi="Bookman Old Style"/>
          <w:i/>
          <w:sz w:val="28"/>
          <w:szCs w:val="28"/>
        </w:rPr>
        <w:t xml:space="preserve"> and whoever sent them will also regret if we come with evidence … beating is a criminal offence but also sending a criminal is a criminal offence</w:t>
      </w:r>
      <w:r w:rsidR="00770D49" w:rsidRPr="00E00900">
        <w:rPr>
          <w:rFonts w:ascii="Bookman Old Style" w:hAnsi="Bookman Old Style"/>
          <w:i/>
          <w:sz w:val="28"/>
          <w:szCs w:val="28"/>
        </w:rPr>
        <w:t xml:space="preserve"> </w:t>
      </w:r>
      <w:r w:rsidR="00646D48" w:rsidRPr="00E00900">
        <w:rPr>
          <w:rFonts w:ascii="Bookman Old Style" w:hAnsi="Bookman Old Style"/>
          <w:i/>
          <w:sz w:val="28"/>
          <w:szCs w:val="28"/>
        </w:rPr>
        <w:t>…</w:t>
      </w:r>
    </w:p>
    <w:p w:rsidR="00FB1032" w:rsidRPr="00E00900" w:rsidRDefault="005A4592"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then explained </w:t>
      </w:r>
      <w:r w:rsidR="00437D9D" w:rsidRPr="00E00900">
        <w:rPr>
          <w:rFonts w:ascii="Bookman Old Style" w:hAnsi="Bookman Old Style"/>
          <w:sz w:val="28"/>
          <w:szCs w:val="28"/>
        </w:rPr>
        <w:t xml:space="preserve">that </w:t>
      </w:r>
      <w:r w:rsidRPr="00E00900">
        <w:rPr>
          <w:rFonts w:ascii="Bookman Old Style" w:hAnsi="Bookman Old Style"/>
          <w:sz w:val="28"/>
          <w:szCs w:val="28"/>
        </w:rPr>
        <w:t xml:space="preserve">what </w:t>
      </w:r>
      <w:r w:rsidR="00437D9D" w:rsidRPr="00E00900">
        <w:rPr>
          <w:rFonts w:ascii="Bookman Old Style" w:hAnsi="Bookman Old Style"/>
          <w:sz w:val="28"/>
          <w:szCs w:val="28"/>
        </w:rPr>
        <w:t>he meant</w:t>
      </w:r>
      <w:r w:rsidRPr="00E00900">
        <w:rPr>
          <w:rFonts w:ascii="Bookman Old Style" w:hAnsi="Bookman Old Style"/>
          <w:sz w:val="28"/>
          <w:szCs w:val="28"/>
        </w:rPr>
        <w:t xml:space="preserve"> was</w:t>
      </w:r>
      <w:r w:rsidR="00437D9D" w:rsidRPr="00E00900">
        <w:rPr>
          <w:rFonts w:ascii="Bookman Old Style" w:hAnsi="Bookman Old Style"/>
          <w:sz w:val="28"/>
          <w:szCs w:val="28"/>
        </w:rPr>
        <w:t xml:space="preserve"> that anybody br</w:t>
      </w:r>
      <w:r w:rsidR="00420A44" w:rsidRPr="00E00900">
        <w:rPr>
          <w:rFonts w:ascii="Bookman Old Style" w:hAnsi="Bookman Old Style"/>
          <w:sz w:val="28"/>
          <w:szCs w:val="28"/>
        </w:rPr>
        <w:t>eac</w:t>
      </w:r>
      <w:r w:rsidR="002229A9" w:rsidRPr="00E00900">
        <w:rPr>
          <w:rFonts w:ascii="Bookman Old Style" w:hAnsi="Bookman Old Style"/>
          <w:sz w:val="28"/>
          <w:szCs w:val="28"/>
        </w:rPr>
        <w:t>hing the l</w:t>
      </w:r>
      <w:r w:rsidR="00437D9D" w:rsidRPr="00E00900">
        <w:rPr>
          <w:rFonts w:ascii="Bookman Old Style" w:hAnsi="Bookman Old Style"/>
          <w:sz w:val="28"/>
          <w:szCs w:val="28"/>
        </w:rPr>
        <w:t xml:space="preserve">aw, taking </w:t>
      </w:r>
      <w:r w:rsidR="002229A9" w:rsidRPr="00E00900">
        <w:rPr>
          <w:rFonts w:ascii="Bookman Old Style" w:hAnsi="Bookman Old Style"/>
          <w:sz w:val="28"/>
          <w:szCs w:val="28"/>
        </w:rPr>
        <w:t>the l</w:t>
      </w:r>
      <w:r w:rsidRPr="00E00900">
        <w:rPr>
          <w:rFonts w:ascii="Bookman Old Style" w:hAnsi="Bookman Old Style"/>
          <w:sz w:val="28"/>
          <w:szCs w:val="28"/>
        </w:rPr>
        <w:t xml:space="preserve">aw </w:t>
      </w:r>
      <w:r w:rsidR="00437D9D" w:rsidRPr="00E00900">
        <w:rPr>
          <w:rFonts w:ascii="Bookman Old Style" w:hAnsi="Bookman Old Style"/>
          <w:sz w:val="28"/>
          <w:szCs w:val="28"/>
        </w:rPr>
        <w:t xml:space="preserve">into his hands or engaging in acts of violence would face the full extent of the law, would be arrested and prosecuted.  </w:t>
      </w:r>
      <w:r w:rsidR="00FB1032" w:rsidRPr="00E00900">
        <w:rPr>
          <w:rFonts w:ascii="Bookman Old Style" w:hAnsi="Bookman Old Style"/>
          <w:sz w:val="28"/>
          <w:szCs w:val="28"/>
        </w:rPr>
        <w:t>He averred t</w:t>
      </w:r>
      <w:r w:rsidR="00437D9D" w:rsidRPr="00E00900">
        <w:rPr>
          <w:rFonts w:ascii="Bookman Old Style" w:hAnsi="Bookman Old Style"/>
          <w:sz w:val="28"/>
          <w:szCs w:val="28"/>
        </w:rPr>
        <w:t>h</w:t>
      </w:r>
      <w:r w:rsidRPr="00E00900">
        <w:rPr>
          <w:rFonts w:ascii="Bookman Old Style" w:hAnsi="Bookman Old Style"/>
          <w:sz w:val="28"/>
          <w:szCs w:val="28"/>
        </w:rPr>
        <w:t xml:space="preserve">at the </w:t>
      </w:r>
      <w:r w:rsidR="00FB1032" w:rsidRPr="00E00900">
        <w:rPr>
          <w:rFonts w:ascii="Bookman Old Style" w:hAnsi="Bookman Old Style"/>
          <w:sz w:val="28"/>
          <w:szCs w:val="28"/>
        </w:rPr>
        <w:t xml:space="preserve">phrase “touching </w:t>
      </w:r>
      <w:r w:rsidR="00437D9D" w:rsidRPr="00E00900">
        <w:rPr>
          <w:rFonts w:ascii="Bookman Old Style" w:hAnsi="Bookman Old Style"/>
          <w:sz w:val="28"/>
          <w:szCs w:val="28"/>
        </w:rPr>
        <w:t>the anus of a leopard</w:t>
      </w:r>
      <w:r w:rsidRPr="00E00900">
        <w:rPr>
          <w:rFonts w:ascii="Bookman Old Style" w:hAnsi="Bookman Old Style"/>
          <w:sz w:val="28"/>
          <w:szCs w:val="28"/>
        </w:rPr>
        <w:t>”</w:t>
      </w:r>
      <w:r w:rsidR="00437D9D" w:rsidRPr="00E00900">
        <w:rPr>
          <w:rFonts w:ascii="Bookman Old Style" w:hAnsi="Bookman Old Style"/>
          <w:sz w:val="28"/>
          <w:szCs w:val="28"/>
        </w:rPr>
        <w:t xml:space="preserve"> was borrowed from </w:t>
      </w:r>
      <w:r w:rsidRPr="00E00900">
        <w:rPr>
          <w:rFonts w:ascii="Bookman Old Style" w:hAnsi="Bookman Old Style"/>
          <w:sz w:val="28"/>
          <w:szCs w:val="28"/>
        </w:rPr>
        <w:t xml:space="preserve">a </w:t>
      </w:r>
      <w:r w:rsidR="00437D9D" w:rsidRPr="00E00900">
        <w:rPr>
          <w:rFonts w:ascii="Bookman Old Style" w:hAnsi="Bookman Old Style"/>
          <w:sz w:val="28"/>
          <w:szCs w:val="28"/>
        </w:rPr>
        <w:t xml:space="preserve">Runyankore saying to illustrate </w:t>
      </w:r>
      <w:r w:rsidR="00FB1032" w:rsidRPr="00E00900">
        <w:rPr>
          <w:rFonts w:ascii="Bookman Old Style" w:hAnsi="Bookman Old Style"/>
          <w:sz w:val="28"/>
          <w:szCs w:val="28"/>
        </w:rPr>
        <w:t>the recklessness of engaging in such acts of violence against Ugandan citizens.</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D279E" w:rsidRPr="00E00900">
        <w:rPr>
          <w:rFonts w:ascii="Bookman Old Style" w:hAnsi="Bookman Old Style"/>
          <w:sz w:val="28"/>
          <w:szCs w:val="28"/>
        </w:rPr>
        <w:t>Attorney General</w:t>
      </w:r>
      <w:r w:rsidR="009524FC" w:rsidRPr="00E00900">
        <w:rPr>
          <w:rFonts w:ascii="Bookman Old Style" w:hAnsi="Bookman Old Style"/>
          <w:sz w:val="28"/>
          <w:szCs w:val="28"/>
        </w:rPr>
        <w:t>’</w:t>
      </w:r>
      <w:r w:rsidRPr="00E00900">
        <w:rPr>
          <w:rFonts w:ascii="Bookman Old Style" w:hAnsi="Bookman Old Style"/>
          <w:sz w:val="28"/>
          <w:szCs w:val="28"/>
        </w:rPr>
        <w:t xml:space="preserve">s answer to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s</w:t>
      </w:r>
      <w:r w:rsidR="00977712" w:rsidRPr="00E00900">
        <w:rPr>
          <w:rFonts w:ascii="Bookman Old Style" w:hAnsi="Bookman Old Style"/>
          <w:sz w:val="28"/>
          <w:szCs w:val="28"/>
        </w:rPr>
        <w:t>upported t</w:t>
      </w:r>
      <w:r w:rsidRPr="00E00900">
        <w:rPr>
          <w:rFonts w:ascii="Bookman Old Style" w:hAnsi="Bookman Old Style"/>
          <w:sz w:val="28"/>
          <w:szCs w:val="28"/>
        </w:rPr>
        <w:t xml:space="preserve">he </w:t>
      </w:r>
      <w:r w:rsidR="00C06E3B" w:rsidRPr="00E00900">
        <w:rPr>
          <w:rFonts w:ascii="Bookman Old Style" w:hAnsi="Bookman Old Style"/>
          <w:sz w:val="28"/>
          <w:szCs w:val="28"/>
        </w:rPr>
        <w:t>1st Respondent</w:t>
      </w:r>
      <w:r w:rsidRPr="00E00900">
        <w:rPr>
          <w:rFonts w:ascii="Bookman Old Style" w:hAnsi="Bookman Old Style"/>
          <w:sz w:val="28"/>
          <w:szCs w:val="28"/>
        </w:rPr>
        <w:t>’s reply</w:t>
      </w:r>
      <w:r w:rsidR="00977712" w:rsidRPr="00E00900">
        <w:rPr>
          <w:rFonts w:ascii="Bookman Old Style" w:hAnsi="Bookman Old Style"/>
          <w:sz w:val="28"/>
          <w:szCs w:val="28"/>
        </w:rPr>
        <w:t xml:space="preserve">.  He </w:t>
      </w:r>
      <w:r w:rsidRPr="00E00900">
        <w:rPr>
          <w:rFonts w:ascii="Bookman Old Style" w:hAnsi="Bookman Old Style"/>
          <w:sz w:val="28"/>
          <w:szCs w:val="28"/>
        </w:rPr>
        <w:t xml:space="preserve">stated that </w:t>
      </w:r>
      <w:r w:rsidR="005377CA" w:rsidRPr="00E00900">
        <w:rPr>
          <w:rFonts w:ascii="Bookman Old Style" w:hAnsi="Bookman Old Style"/>
          <w:sz w:val="28"/>
          <w:szCs w:val="28"/>
        </w:rPr>
        <w:t>several people who were suspected of having e</w:t>
      </w:r>
      <w:r w:rsidR="00977712" w:rsidRPr="00E00900">
        <w:rPr>
          <w:rFonts w:ascii="Bookman Old Style" w:hAnsi="Bookman Old Style"/>
          <w:sz w:val="28"/>
          <w:szCs w:val="28"/>
        </w:rPr>
        <w:t>ngaged in acts of violence but we</w:t>
      </w:r>
      <w:r w:rsidR="005377CA" w:rsidRPr="00E00900">
        <w:rPr>
          <w:rFonts w:ascii="Bookman Old Style" w:hAnsi="Bookman Old Style"/>
          <w:sz w:val="28"/>
          <w:szCs w:val="28"/>
        </w:rPr>
        <w:t xml:space="preserve">re yet to be arrested </w:t>
      </w:r>
      <w:r w:rsidRPr="00E00900">
        <w:rPr>
          <w:rFonts w:ascii="Bookman Old Style" w:hAnsi="Bookman Old Style"/>
          <w:sz w:val="28"/>
          <w:szCs w:val="28"/>
        </w:rPr>
        <w:t>were currently required before the Chief Magistrate</w:t>
      </w:r>
      <w:r w:rsidR="00A41BDC" w:rsidRPr="00E00900">
        <w:rPr>
          <w:rFonts w:ascii="Bookman Old Style" w:hAnsi="Bookman Old Style"/>
          <w:sz w:val="28"/>
          <w:szCs w:val="28"/>
        </w:rPr>
        <w:t>’</w:t>
      </w:r>
      <w:r w:rsidRPr="00E00900">
        <w:rPr>
          <w:rFonts w:ascii="Bookman Old Style" w:hAnsi="Bookman Old Style"/>
          <w:sz w:val="28"/>
          <w:szCs w:val="28"/>
        </w:rPr>
        <w:t xml:space="preserve">s </w:t>
      </w:r>
      <w:r w:rsidR="00CA3C5A" w:rsidRPr="00E00900">
        <w:rPr>
          <w:rFonts w:ascii="Bookman Old Style" w:hAnsi="Bookman Old Style"/>
          <w:sz w:val="28"/>
          <w:szCs w:val="28"/>
        </w:rPr>
        <w:lastRenderedPageBreak/>
        <w:t>Court</w:t>
      </w:r>
      <w:r w:rsidRPr="00E00900">
        <w:rPr>
          <w:rFonts w:ascii="Bookman Old Style" w:hAnsi="Bookman Old Style"/>
          <w:sz w:val="28"/>
          <w:szCs w:val="28"/>
        </w:rPr>
        <w:t xml:space="preserve"> in Jinja to answer charge</w:t>
      </w:r>
      <w:r w:rsidR="00977712" w:rsidRPr="00E00900">
        <w:rPr>
          <w:rFonts w:ascii="Bookman Old Style" w:hAnsi="Bookman Old Style"/>
          <w:sz w:val="28"/>
          <w:szCs w:val="28"/>
        </w:rPr>
        <w:t>s</w:t>
      </w:r>
      <w:r w:rsidRPr="00E00900">
        <w:rPr>
          <w:rFonts w:ascii="Bookman Old Style" w:hAnsi="Bookman Old Style"/>
          <w:sz w:val="28"/>
          <w:szCs w:val="28"/>
        </w:rPr>
        <w:t xml:space="preserve"> of assaulting a </w:t>
      </w:r>
      <w:r w:rsidR="003F5ABA" w:rsidRPr="00E00900">
        <w:rPr>
          <w:rFonts w:ascii="Bookman Old Style" w:hAnsi="Bookman Old Style"/>
          <w:sz w:val="28"/>
          <w:szCs w:val="28"/>
        </w:rPr>
        <w:t>Police</w:t>
      </w:r>
      <w:r w:rsidR="003106E2" w:rsidRPr="00E00900">
        <w:rPr>
          <w:rFonts w:ascii="Bookman Old Style" w:hAnsi="Bookman Old Style"/>
          <w:sz w:val="28"/>
          <w:szCs w:val="28"/>
        </w:rPr>
        <w:t xml:space="preserve"> Officer in execution of </w:t>
      </w:r>
      <w:r w:rsidRPr="00E00900">
        <w:rPr>
          <w:rFonts w:ascii="Bookman Old Style" w:hAnsi="Bookman Old Style"/>
          <w:sz w:val="28"/>
          <w:szCs w:val="28"/>
        </w:rPr>
        <w:t>his duties</w:t>
      </w:r>
      <w:r w:rsidR="00977712" w:rsidRPr="00E00900">
        <w:rPr>
          <w:rFonts w:ascii="Bookman Old Style" w:hAnsi="Bookman Old Style"/>
          <w:sz w:val="28"/>
          <w:szCs w:val="28"/>
        </w:rPr>
        <w:t>,</w:t>
      </w:r>
      <w:r w:rsidRPr="00E00900">
        <w:rPr>
          <w:rFonts w:ascii="Bookman Old Style" w:hAnsi="Bookman Old Style"/>
          <w:sz w:val="28"/>
          <w:szCs w:val="28"/>
        </w:rPr>
        <w:t xml:space="preserve"> </w:t>
      </w:r>
      <w:r w:rsidR="003106E2" w:rsidRPr="00E00900">
        <w:rPr>
          <w:rFonts w:ascii="Bookman Old Style" w:hAnsi="Bookman Old Style"/>
          <w:sz w:val="28"/>
          <w:szCs w:val="28"/>
        </w:rPr>
        <w:t>c</w:t>
      </w:r>
      <w:r w:rsidRPr="00E00900">
        <w:rPr>
          <w:rFonts w:ascii="Bookman Old Style" w:hAnsi="Bookman Old Style"/>
          <w:sz w:val="28"/>
          <w:szCs w:val="28"/>
        </w:rPr>
        <w:t>ontrary to the provisions of the Penal Code</w:t>
      </w:r>
      <w:r w:rsidR="00977712" w:rsidRPr="00E00900">
        <w:rPr>
          <w:rFonts w:ascii="Bookman Old Style" w:hAnsi="Bookman Old Style"/>
          <w:sz w:val="28"/>
          <w:szCs w:val="28"/>
        </w:rPr>
        <w:t xml:space="preserve"> Act</w:t>
      </w:r>
      <w:r w:rsidRPr="00E00900">
        <w:rPr>
          <w:rFonts w:ascii="Bookman Old Style" w:hAnsi="Bookman Old Style"/>
          <w:sz w:val="28"/>
          <w:szCs w:val="28"/>
        </w:rPr>
        <w:t xml:space="preserve">.   </w:t>
      </w:r>
    </w:p>
    <w:p w:rsidR="005C7693" w:rsidRPr="00E00900" w:rsidRDefault="009524F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Counsel for</w:t>
      </w:r>
      <w:r w:rsidR="007557F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submitted that the words were directed to</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and his supporters immediately after the Ntungamo incident.</w:t>
      </w:r>
      <w:r w:rsidR="007557F7" w:rsidRPr="00E00900">
        <w:t> </w:t>
      </w:r>
      <w:r w:rsidR="00A41BDC" w:rsidRPr="00E00900">
        <w:t xml:space="preserve"> </w:t>
      </w:r>
      <w:r w:rsidRPr="00E00900">
        <w:rPr>
          <w:rFonts w:ascii="Bookman Old Style" w:hAnsi="Bookman Old Style"/>
          <w:sz w:val="28"/>
          <w:szCs w:val="28"/>
        </w:rPr>
        <w:t xml:space="preserve">He argued that </w:t>
      </w:r>
      <w:r w:rsidR="00977712" w:rsidRPr="00E00900">
        <w:rPr>
          <w:rFonts w:ascii="Bookman Old Style" w:hAnsi="Bookman Old Style"/>
          <w:sz w:val="28"/>
          <w:szCs w:val="28"/>
        </w:rPr>
        <w:t xml:space="preserve">when </w:t>
      </w:r>
      <w:r w:rsidRPr="00E00900">
        <w:rPr>
          <w:rFonts w:ascii="Bookman Old Style" w:hAnsi="Bookman Old Style"/>
          <w:sz w:val="28"/>
          <w:szCs w:val="28"/>
        </w:rPr>
        <w:t xml:space="preserve">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said that those who </w:t>
      </w:r>
      <w:r w:rsidR="00977712" w:rsidRPr="00E00900">
        <w:rPr>
          <w:rFonts w:ascii="Bookman Old Style" w:hAnsi="Bookman Old Style"/>
          <w:sz w:val="28"/>
          <w:szCs w:val="28"/>
        </w:rPr>
        <w:t xml:space="preserve">had </w:t>
      </w:r>
      <w:r w:rsidRPr="00E00900">
        <w:rPr>
          <w:rFonts w:ascii="Bookman Old Style" w:hAnsi="Bookman Old Style"/>
          <w:sz w:val="28"/>
          <w:szCs w:val="28"/>
        </w:rPr>
        <w:t>tampered with his supporters had touched the anus of a leopard</w:t>
      </w:r>
      <w:r w:rsidR="00977712" w:rsidRPr="00E00900">
        <w:rPr>
          <w:rFonts w:ascii="Bookman Old Style" w:hAnsi="Bookman Old Style"/>
          <w:sz w:val="28"/>
          <w:szCs w:val="28"/>
        </w:rPr>
        <w:t>, the P</w:t>
      </w:r>
      <w:r w:rsidR="005C7693" w:rsidRPr="00E00900">
        <w:rPr>
          <w:rFonts w:ascii="Bookman Old Style" w:hAnsi="Bookman Old Style"/>
          <w:sz w:val="28"/>
          <w:szCs w:val="28"/>
        </w:rPr>
        <w:t xml:space="preserve">etitioner </w:t>
      </w:r>
      <w:r w:rsidR="00977712" w:rsidRPr="00E00900">
        <w:rPr>
          <w:rFonts w:ascii="Bookman Old Style" w:hAnsi="Bookman Old Style"/>
          <w:sz w:val="28"/>
          <w:szCs w:val="28"/>
        </w:rPr>
        <w:t>was in Ntungamo</w:t>
      </w:r>
      <w:r w:rsidR="005C7693" w:rsidRPr="00E00900">
        <w:rPr>
          <w:rFonts w:ascii="Bookman Old Style" w:hAnsi="Bookman Old Style"/>
          <w:sz w:val="28"/>
          <w:szCs w:val="28"/>
        </w:rPr>
        <w:t xml:space="preserve"> and his being there was enough to prove that it was the Petitioner that the 1st Respondent was referring to.</w:t>
      </w:r>
    </w:p>
    <w:p w:rsidR="009524FC" w:rsidRPr="00E00900" w:rsidRDefault="009524F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He further submitted that</w:t>
      </w:r>
      <w:r w:rsidR="007557F7"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3106E2" w:rsidRPr="00E00900">
        <w:rPr>
          <w:rFonts w:ascii="Bookman Old Style" w:hAnsi="Bookman Old Style"/>
          <w:sz w:val="28"/>
          <w:szCs w:val="28"/>
        </w:rPr>
        <w:t xml:space="preserve"> had</w:t>
      </w:r>
      <w:r w:rsidRPr="00E00900">
        <w:rPr>
          <w:rFonts w:ascii="Bookman Old Style" w:hAnsi="Bookman Old Style"/>
          <w:sz w:val="28"/>
          <w:szCs w:val="28"/>
        </w:rPr>
        <w:t xml:space="preserve"> provided sufficient evidence on which the </w:t>
      </w:r>
      <w:r w:rsidR="00CA3C5A" w:rsidRPr="00E00900">
        <w:rPr>
          <w:rFonts w:ascii="Bookman Old Style" w:hAnsi="Bookman Old Style"/>
          <w:sz w:val="28"/>
          <w:szCs w:val="28"/>
        </w:rPr>
        <w:t>Court</w:t>
      </w:r>
      <w:r w:rsidRPr="00E00900">
        <w:rPr>
          <w:rFonts w:ascii="Bookman Old Style" w:hAnsi="Bookman Old Style"/>
          <w:sz w:val="28"/>
          <w:szCs w:val="28"/>
        </w:rPr>
        <w:t xml:space="preserve"> could make a finding that an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offence was committed. </w:t>
      </w:r>
    </w:p>
    <w:p w:rsidR="009524FC" w:rsidRPr="00E00900" w:rsidRDefault="009524F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Counsel for the </w:t>
      </w:r>
      <w:r w:rsidR="00C06E3B" w:rsidRPr="00E00900">
        <w:rPr>
          <w:rFonts w:ascii="Bookman Old Style" w:hAnsi="Bookman Old Style"/>
          <w:sz w:val="28"/>
          <w:szCs w:val="28"/>
        </w:rPr>
        <w:t>1</w:t>
      </w:r>
      <w:r w:rsidR="003106E2" w:rsidRPr="00E00900">
        <w:rPr>
          <w:rFonts w:ascii="Bookman Old Style" w:hAnsi="Bookman Old Style"/>
          <w:sz w:val="28"/>
          <w:szCs w:val="28"/>
        </w:rPr>
        <w:t>st</w:t>
      </w:r>
      <w:r w:rsidR="007557F7" w:rsidRPr="00E00900">
        <w:rPr>
          <w:rFonts w:ascii="Bookman Old Style" w:hAnsi="Bookman Old Style"/>
          <w:sz w:val="28"/>
          <w:szCs w:val="28"/>
        </w:rPr>
        <w:t xml:space="preserve"> </w:t>
      </w:r>
      <w:r w:rsidR="00C06E3B" w:rsidRPr="00E00900">
        <w:rPr>
          <w:rFonts w:ascii="Bookman Old Style" w:hAnsi="Bookman Old Style"/>
          <w:sz w:val="28"/>
          <w:szCs w:val="28"/>
        </w:rPr>
        <w:t>Respondent</w:t>
      </w:r>
      <w:r w:rsidRPr="00E00900">
        <w:rPr>
          <w:rFonts w:ascii="Bookman Old Style" w:hAnsi="Bookman Old Style"/>
          <w:sz w:val="28"/>
          <w:szCs w:val="28"/>
        </w:rPr>
        <w:t xml:space="preserve"> submitted that there was no offence or illegal practice proved as having been committed by the </w:t>
      </w:r>
      <w:r w:rsidR="00C06E3B" w:rsidRPr="00E00900">
        <w:rPr>
          <w:rFonts w:ascii="Bookman Old Style" w:hAnsi="Bookman Old Style"/>
          <w:sz w:val="28"/>
          <w:szCs w:val="28"/>
        </w:rPr>
        <w:t>1</w:t>
      </w:r>
      <w:r w:rsidR="003106E2" w:rsidRPr="00E00900">
        <w:rPr>
          <w:rFonts w:ascii="Bookman Old Style" w:hAnsi="Bookman Old Style"/>
          <w:sz w:val="28"/>
          <w:szCs w:val="28"/>
        </w:rPr>
        <w:t>st</w:t>
      </w:r>
      <w:r w:rsidR="007557F7" w:rsidRPr="00E00900">
        <w:rPr>
          <w:rFonts w:ascii="Bookman Old Style" w:hAnsi="Bookman Old Style"/>
          <w:sz w:val="28"/>
          <w:szCs w:val="28"/>
        </w:rPr>
        <w:t xml:space="preserve"> </w:t>
      </w:r>
      <w:r w:rsidR="00C06E3B" w:rsidRPr="00E00900">
        <w:rPr>
          <w:rFonts w:ascii="Bookman Old Style" w:hAnsi="Bookman Old Style"/>
          <w:sz w:val="28"/>
          <w:szCs w:val="28"/>
        </w:rPr>
        <w:t>Respondent</w:t>
      </w:r>
      <w:r w:rsidRPr="00E00900">
        <w:rPr>
          <w:rFonts w:ascii="Bookman Old Style" w:hAnsi="Bookman Old Style"/>
          <w:sz w:val="28"/>
          <w:szCs w:val="28"/>
        </w:rPr>
        <w:t xml:space="preserve"> either personally or with his knowledge and consent or approval.  He argued that the provision refers to a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while campaigning and the statements complained of were not made while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campaigning.  He a</w:t>
      </w:r>
      <w:r w:rsidR="005C7693" w:rsidRPr="00E00900">
        <w:rPr>
          <w:rFonts w:ascii="Bookman Old Style" w:hAnsi="Bookman Old Style"/>
          <w:sz w:val="28"/>
          <w:szCs w:val="28"/>
        </w:rPr>
        <w:t xml:space="preserve">rgued </w:t>
      </w:r>
      <w:r w:rsidRPr="00E00900">
        <w:rPr>
          <w:rFonts w:ascii="Bookman Old Style" w:hAnsi="Bookman Old Style"/>
          <w:sz w:val="28"/>
          <w:szCs w:val="28"/>
        </w:rPr>
        <w:t xml:space="preserve">that the </w:t>
      </w:r>
      <w:r w:rsidR="00C06E3B" w:rsidRPr="00E00900">
        <w:rPr>
          <w:rFonts w:ascii="Bookman Old Style" w:hAnsi="Bookman Old Style"/>
          <w:sz w:val="28"/>
          <w:szCs w:val="28"/>
        </w:rPr>
        <w:t>1</w:t>
      </w:r>
      <w:r w:rsidR="005C7693" w:rsidRPr="00E00900">
        <w:rPr>
          <w:rFonts w:ascii="Bookman Old Style" w:hAnsi="Bookman Old Style"/>
          <w:sz w:val="28"/>
          <w:szCs w:val="28"/>
        </w:rPr>
        <w:t>st</w:t>
      </w:r>
      <w:r w:rsidR="003106E2" w:rsidRPr="00E00900">
        <w:rPr>
          <w:rFonts w:ascii="Bookman Old Style" w:hAnsi="Bookman Old Style"/>
          <w:sz w:val="28"/>
          <w:szCs w:val="28"/>
        </w:rPr>
        <w:t xml:space="preserve"> </w:t>
      </w:r>
      <w:r w:rsidR="00C06E3B" w:rsidRPr="00E00900">
        <w:rPr>
          <w:rFonts w:ascii="Bookman Old Style" w:hAnsi="Bookman Old Style"/>
          <w:sz w:val="28"/>
          <w:szCs w:val="28"/>
        </w:rPr>
        <w:t>Respondent</w:t>
      </w:r>
      <w:r w:rsidRPr="00E00900">
        <w:rPr>
          <w:rFonts w:ascii="Bookman Old Style" w:hAnsi="Bookman Old Style"/>
          <w:sz w:val="28"/>
          <w:szCs w:val="28"/>
        </w:rPr>
        <w:t xml:space="preserve"> was addressing a press conference in Mbale on the 20</w:t>
      </w:r>
      <w:r w:rsidR="007557F7" w:rsidRPr="00E00900">
        <w:rPr>
          <w:rFonts w:ascii="Bookman Old Style" w:hAnsi="Bookman Old Style"/>
          <w:sz w:val="28"/>
          <w:szCs w:val="28"/>
          <w:vertAlign w:val="superscript"/>
        </w:rPr>
        <w:t>th</w:t>
      </w:r>
      <w:r w:rsidR="007557F7" w:rsidRPr="00E00900">
        <w:rPr>
          <w:rFonts w:ascii="Bookman Old Style" w:hAnsi="Bookman Old Style"/>
          <w:sz w:val="28"/>
          <w:szCs w:val="28"/>
        </w:rPr>
        <w:t xml:space="preserve"> </w:t>
      </w:r>
      <w:r w:rsidRPr="00E00900">
        <w:rPr>
          <w:rFonts w:ascii="Bookman Old Style" w:hAnsi="Bookman Old Style"/>
          <w:sz w:val="28"/>
          <w:szCs w:val="28"/>
        </w:rPr>
        <w:t xml:space="preserve">December 2015.  He contended that a question was put to </w:t>
      </w:r>
      <w:r w:rsidR="005C7693" w:rsidRPr="00E00900">
        <w:rPr>
          <w:rFonts w:ascii="Bookman Old Style" w:hAnsi="Bookman Old Style"/>
          <w:sz w:val="28"/>
          <w:szCs w:val="28"/>
        </w:rPr>
        <w:t xml:space="preserve">the 1st Respondent </w:t>
      </w:r>
      <w:r w:rsidRPr="00E00900">
        <w:rPr>
          <w:rFonts w:ascii="Bookman Old Style" w:hAnsi="Bookman Old Style"/>
          <w:sz w:val="28"/>
          <w:szCs w:val="28"/>
        </w:rPr>
        <w:t>as the President of U</w:t>
      </w:r>
      <w:r w:rsidR="005C7693" w:rsidRPr="00E00900">
        <w:rPr>
          <w:rFonts w:ascii="Bookman Old Style" w:hAnsi="Bookman Old Style"/>
          <w:sz w:val="28"/>
          <w:szCs w:val="28"/>
        </w:rPr>
        <w:t xml:space="preserve">ganda and he had given </w:t>
      </w:r>
      <w:r w:rsidRPr="00E00900">
        <w:rPr>
          <w:rFonts w:ascii="Bookman Old Style" w:hAnsi="Bookman Old Style"/>
          <w:sz w:val="28"/>
          <w:szCs w:val="28"/>
        </w:rPr>
        <w:t xml:space="preserve">his responses.  He submitted further that the </w:t>
      </w:r>
      <w:r w:rsidR="005C7693" w:rsidRPr="00E00900">
        <w:rPr>
          <w:rFonts w:ascii="Bookman Old Style" w:hAnsi="Bookman Old Style"/>
          <w:sz w:val="28"/>
          <w:szCs w:val="28"/>
        </w:rPr>
        <w:t>1st Respondent w</w:t>
      </w:r>
      <w:r w:rsidRPr="00E00900">
        <w:rPr>
          <w:rFonts w:ascii="Bookman Old Style" w:hAnsi="Bookman Old Style"/>
          <w:sz w:val="28"/>
          <w:szCs w:val="28"/>
        </w:rPr>
        <w:t xml:space="preserve">as incensed at the way Ugandans beat other Ugandans without lawful authority.  That </w:t>
      </w:r>
      <w:r w:rsidRPr="00E00900">
        <w:rPr>
          <w:rFonts w:ascii="Bookman Old Style" w:hAnsi="Bookman Old Style"/>
          <w:sz w:val="28"/>
          <w:szCs w:val="28"/>
        </w:rPr>
        <w:lastRenderedPageBreak/>
        <w:t xml:space="preserve">when </w:t>
      </w:r>
      <w:r w:rsidR="005C7693" w:rsidRPr="00E00900">
        <w:rPr>
          <w:rFonts w:ascii="Bookman Old Style" w:hAnsi="Bookman Old Style"/>
          <w:sz w:val="28"/>
          <w:szCs w:val="28"/>
        </w:rPr>
        <w:t>t</w:t>
      </w:r>
      <w:r w:rsidRPr="00E00900">
        <w:rPr>
          <w:rFonts w:ascii="Bookman Old Style" w:hAnsi="Bookman Old Style"/>
          <w:sz w:val="28"/>
          <w:szCs w:val="28"/>
        </w:rPr>
        <w:t>he</w:t>
      </w:r>
      <w:r w:rsidR="005C7693" w:rsidRPr="00E00900">
        <w:rPr>
          <w:rFonts w:ascii="Bookman Old Style" w:hAnsi="Bookman Old Style"/>
          <w:sz w:val="28"/>
          <w:szCs w:val="28"/>
        </w:rPr>
        <w:t xml:space="preserve"> 1st Respondent</w:t>
      </w:r>
      <w:r w:rsidRPr="00E00900">
        <w:rPr>
          <w:rFonts w:ascii="Bookman Old Style" w:hAnsi="Bookman Old Style"/>
          <w:sz w:val="28"/>
          <w:szCs w:val="28"/>
        </w:rPr>
        <w:t xml:space="preserve"> used the Kinyankole proverb referred to</w:t>
      </w:r>
      <w:r w:rsidR="005C7693" w:rsidRPr="00E00900">
        <w:rPr>
          <w:rFonts w:ascii="Bookman Old Style" w:hAnsi="Bookman Old Style"/>
          <w:sz w:val="28"/>
          <w:szCs w:val="28"/>
        </w:rPr>
        <w:t>, h</w:t>
      </w:r>
      <w:r w:rsidRPr="00E00900">
        <w:rPr>
          <w:rFonts w:ascii="Bookman Old Style" w:hAnsi="Bookman Old Style"/>
          <w:sz w:val="28"/>
          <w:szCs w:val="28"/>
        </w:rPr>
        <w:t>e explained that he was referring to those who br</w:t>
      </w:r>
      <w:r w:rsidR="004D1A9E" w:rsidRPr="00E00900">
        <w:rPr>
          <w:rFonts w:ascii="Bookman Old Style" w:hAnsi="Bookman Old Style"/>
          <w:sz w:val="28"/>
          <w:szCs w:val="28"/>
        </w:rPr>
        <w:t>eac</w:t>
      </w:r>
      <w:r w:rsidRPr="00E00900">
        <w:rPr>
          <w:rFonts w:ascii="Bookman Old Style" w:hAnsi="Bookman Old Style"/>
          <w:sz w:val="28"/>
          <w:szCs w:val="28"/>
        </w:rPr>
        <w:t>h the la</w:t>
      </w:r>
      <w:r w:rsidR="004D1A9E" w:rsidRPr="00E00900">
        <w:rPr>
          <w:rFonts w:ascii="Bookman Old Style" w:hAnsi="Bookman Old Style"/>
          <w:sz w:val="28"/>
          <w:szCs w:val="28"/>
        </w:rPr>
        <w:t>w</w:t>
      </w:r>
      <w:r w:rsidR="005C7693" w:rsidRPr="00E00900">
        <w:rPr>
          <w:rFonts w:ascii="Bookman Old Style" w:hAnsi="Bookman Old Style"/>
          <w:sz w:val="28"/>
          <w:szCs w:val="28"/>
        </w:rPr>
        <w:t xml:space="preserve"> by</w:t>
      </w:r>
      <w:r w:rsidR="004D1A9E" w:rsidRPr="00E00900">
        <w:rPr>
          <w:rFonts w:ascii="Bookman Old Style" w:hAnsi="Bookman Old Style"/>
          <w:sz w:val="28"/>
          <w:szCs w:val="28"/>
        </w:rPr>
        <w:t xml:space="preserve"> taking it into their hands. </w:t>
      </w:r>
      <w:proofErr w:type="gramStart"/>
      <w:r w:rsidRPr="00E00900">
        <w:rPr>
          <w:rFonts w:ascii="Bookman Old Style" w:hAnsi="Bookman Old Style"/>
          <w:sz w:val="28"/>
          <w:szCs w:val="28"/>
        </w:rPr>
        <w:t>That they would face the full extent of the law.</w:t>
      </w:r>
      <w:proofErr w:type="gramEnd"/>
      <w:r w:rsidRPr="00E00900">
        <w:rPr>
          <w:rFonts w:ascii="Bookman Old Style" w:hAnsi="Bookman Old Style"/>
          <w:sz w:val="28"/>
          <w:szCs w:val="28"/>
        </w:rPr>
        <w:t xml:space="preserve">  He submitted that if</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thought that those words referred to hi</w:t>
      </w:r>
      <w:r w:rsidR="003106E2" w:rsidRPr="00E00900">
        <w:rPr>
          <w:rFonts w:ascii="Bookman Old Style" w:hAnsi="Bookman Old Style"/>
          <w:sz w:val="28"/>
          <w:szCs w:val="28"/>
        </w:rPr>
        <w:t>m</w:t>
      </w:r>
      <w:r w:rsidRPr="00E00900">
        <w:rPr>
          <w:rFonts w:ascii="Bookman Old Style" w:hAnsi="Bookman Old Style"/>
          <w:sz w:val="28"/>
          <w:szCs w:val="28"/>
        </w:rPr>
        <w:t xml:space="preserve"> or his support</w:t>
      </w:r>
      <w:r w:rsidR="005C7693" w:rsidRPr="00E00900">
        <w:rPr>
          <w:rFonts w:ascii="Bookman Old Style" w:hAnsi="Bookman Old Style"/>
          <w:sz w:val="28"/>
          <w:szCs w:val="28"/>
        </w:rPr>
        <w:t>er</w:t>
      </w:r>
      <w:r w:rsidRPr="00E00900">
        <w:rPr>
          <w:rFonts w:ascii="Bookman Old Style" w:hAnsi="Bookman Old Style"/>
          <w:sz w:val="28"/>
          <w:szCs w:val="28"/>
        </w:rPr>
        <w:t xml:space="preserve">s then it could only be that he found his supporters fitting within the description. </w:t>
      </w:r>
    </w:p>
    <w:p w:rsidR="005C7693" w:rsidRPr="00E00900" w:rsidRDefault="005C7693"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Analysis of Court</w:t>
      </w:r>
    </w:p>
    <w:p w:rsidR="005C7693" w:rsidRPr="00E00900" w:rsidRDefault="009524F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Upon careful analysis of the evidence and submissions of Counsel for both</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6C60AA" w:rsidRPr="00E00900">
        <w:rPr>
          <w:rFonts w:ascii="Bookman Old Style" w:hAnsi="Bookman Old Style"/>
          <w:sz w:val="28"/>
          <w:szCs w:val="28"/>
        </w:rPr>
        <w:t xml:space="preserve"> and the </w:t>
      </w:r>
      <w:r w:rsidR="00C06E3B" w:rsidRPr="00E00900">
        <w:rPr>
          <w:rFonts w:ascii="Bookman Old Style" w:hAnsi="Bookman Old Style"/>
          <w:sz w:val="28"/>
          <w:szCs w:val="28"/>
        </w:rPr>
        <w:t>1st Respondent</w:t>
      </w:r>
      <w:r w:rsidR="006C60AA" w:rsidRPr="00E00900">
        <w:rPr>
          <w:rFonts w:ascii="Bookman Old Style" w:hAnsi="Bookman Old Style"/>
          <w:sz w:val="28"/>
          <w:szCs w:val="28"/>
        </w:rPr>
        <w:t>, w</w:t>
      </w:r>
      <w:r w:rsidRPr="00E00900">
        <w:rPr>
          <w:rFonts w:ascii="Bookman Old Style" w:hAnsi="Bookman Old Style"/>
          <w:sz w:val="28"/>
          <w:szCs w:val="28"/>
        </w:rPr>
        <w:t xml:space="preserve">e found no evidence to </w:t>
      </w:r>
      <w:r w:rsidR="005C7693" w:rsidRPr="00E00900">
        <w:rPr>
          <w:rFonts w:ascii="Bookman Old Style" w:hAnsi="Bookman Old Style"/>
          <w:sz w:val="28"/>
          <w:szCs w:val="28"/>
        </w:rPr>
        <w:t>prove the alleged offence.</w:t>
      </w:r>
    </w:p>
    <w:p w:rsidR="005C7693" w:rsidRPr="00E00900" w:rsidRDefault="005C7693" w:rsidP="005C7693">
      <w:pPr>
        <w:pStyle w:val="ListParagraph"/>
        <w:spacing w:line="360" w:lineRule="auto"/>
        <w:ind w:left="0"/>
        <w:jc w:val="both"/>
        <w:rPr>
          <w:rFonts w:ascii="Bookman Old Style" w:hAnsi="Bookman Old Style"/>
          <w:sz w:val="28"/>
          <w:szCs w:val="28"/>
        </w:rPr>
      </w:pPr>
      <w:r w:rsidRPr="00E00900">
        <w:rPr>
          <w:rFonts w:ascii="Bookman Old Style" w:hAnsi="Bookman Old Style"/>
          <w:sz w:val="28"/>
          <w:szCs w:val="28"/>
        </w:rPr>
        <w:t>We considered the affidavit in response by the 1</w:t>
      </w:r>
      <w:r w:rsidR="00961DE5" w:rsidRPr="00E00900">
        <w:rPr>
          <w:rFonts w:ascii="Bookman Old Style" w:hAnsi="Bookman Old Style"/>
          <w:sz w:val="28"/>
          <w:szCs w:val="28"/>
        </w:rPr>
        <w:t>st R</w:t>
      </w:r>
      <w:r w:rsidR="007362A2" w:rsidRPr="00E00900">
        <w:rPr>
          <w:rFonts w:ascii="Bookman Old Style" w:hAnsi="Bookman Old Style"/>
          <w:sz w:val="28"/>
          <w:szCs w:val="28"/>
        </w:rPr>
        <w:t>espondent and we fou</w:t>
      </w:r>
      <w:r w:rsidRPr="00E00900">
        <w:rPr>
          <w:rFonts w:ascii="Bookman Old Style" w:hAnsi="Bookman Old Style"/>
          <w:sz w:val="28"/>
          <w:szCs w:val="28"/>
        </w:rPr>
        <w:t>nd that the words referred to did not have the m</w:t>
      </w:r>
      <w:r w:rsidR="007362A2" w:rsidRPr="00E00900">
        <w:rPr>
          <w:rFonts w:ascii="Bookman Old Style" w:hAnsi="Bookman Old Style"/>
          <w:sz w:val="28"/>
          <w:szCs w:val="28"/>
        </w:rPr>
        <w:t>eaning attached to them by the P</w:t>
      </w:r>
      <w:r w:rsidRPr="00E00900">
        <w:rPr>
          <w:rFonts w:ascii="Bookman Old Style" w:hAnsi="Bookman Old Style"/>
          <w:sz w:val="28"/>
          <w:szCs w:val="28"/>
        </w:rPr>
        <w:t xml:space="preserve">etitioner. </w:t>
      </w:r>
    </w:p>
    <w:p w:rsidR="009524FC" w:rsidRPr="00E00900" w:rsidRDefault="009524F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w:t>
      </w:r>
      <w:r w:rsidR="00961DE5" w:rsidRPr="00E00900">
        <w:rPr>
          <w:rFonts w:ascii="Bookman Old Style" w:hAnsi="Bookman Old Style"/>
          <w:sz w:val="28"/>
          <w:szCs w:val="28"/>
        </w:rPr>
        <w:t xml:space="preserve">also </w:t>
      </w:r>
      <w:r w:rsidRPr="00E00900">
        <w:rPr>
          <w:rFonts w:ascii="Bookman Old Style" w:hAnsi="Bookman Old Style"/>
          <w:sz w:val="28"/>
          <w:szCs w:val="28"/>
        </w:rPr>
        <w:t>noted that the statement which was the subject of the complaint did not mention either</w:t>
      </w:r>
      <w:r w:rsidR="00A41BD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or Kiiza Besigye.  </w:t>
      </w:r>
    </w:p>
    <w:p w:rsidR="009524FC" w:rsidRPr="00E00900" w:rsidRDefault="009524FC"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Consequently we came to the conclusion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did not commit the alleged offence.</w:t>
      </w:r>
    </w:p>
    <w:p w:rsidR="00243255" w:rsidRPr="00E00900" w:rsidRDefault="00437D9D" w:rsidP="001B6CE9">
      <w:pPr>
        <w:pStyle w:val="ListParagraph"/>
        <w:numPr>
          <w:ilvl w:val="0"/>
          <w:numId w:val="28"/>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 xml:space="preserve">Contrary to </w:t>
      </w:r>
      <w:r w:rsidR="00D614C9" w:rsidRPr="00E00900">
        <w:rPr>
          <w:rFonts w:ascii="Bookman Old Style" w:hAnsi="Bookman Old Style"/>
          <w:b/>
          <w:sz w:val="28"/>
          <w:szCs w:val="28"/>
        </w:rPr>
        <w:t>Section</w:t>
      </w:r>
      <w:r w:rsidRPr="00E00900">
        <w:rPr>
          <w:rFonts w:ascii="Bookman Old Style" w:hAnsi="Bookman Old Style"/>
          <w:b/>
          <w:sz w:val="28"/>
          <w:szCs w:val="28"/>
        </w:rPr>
        <w:t xml:space="preserve"> 24</w:t>
      </w:r>
      <w:r w:rsidR="00675C02" w:rsidRPr="00E00900">
        <w:rPr>
          <w:rFonts w:ascii="Bookman Old Style" w:hAnsi="Bookman Old Style"/>
          <w:b/>
          <w:sz w:val="28"/>
          <w:szCs w:val="28"/>
        </w:rPr>
        <w:t xml:space="preserve"> </w:t>
      </w:r>
      <w:r w:rsidRPr="00E00900">
        <w:rPr>
          <w:rFonts w:ascii="Bookman Old Style" w:hAnsi="Bookman Old Style"/>
          <w:b/>
          <w:sz w:val="28"/>
          <w:szCs w:val="28"/>
        </w:rPr>
        <w:t>(5) (a) (i) (ii) (b) (c)</w:t>
      </w:r>
      <w:r w:rsidR="00675C02" w:rsidRPr="00E00900">
        <w:rPr>
          <w:rFonts w:ascii="Bookman Old Style" w:hAnsi="Bookman Old Style"/>
          <w:b/>
          <w:sz w:val="28"/>
          <w:szCs w:val="28"/>
        </w:rPr>
        <w:t xml:space="preserve"> </w:t>
      </w:r>
      <w:r w:rsidRPr="00E00900">
        <w:rPr>
          <w:rFonts w:ascii="Bookman Old Style" w:hAnsi="Bookman Old Style"/>
          <w:b/>
          <w:sz w:val="28"/>
          <w:szCs w:val="28"/>
        </w:rPr>
        <w:t xml:space="preserve">(d) and 7 of the PEA,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on various occasions threatened that if the voters elected</w:t>
      </w:r>
      <w:r w:rsidR="007C0A0D" w:rsidRPr="00E00900">
        <w:rPr>
          <w:rFonts w:ascii="Bookman Old Style" w:hAnsi="Bookman Old Style"/>
          <w:b/>
          <w:sz w:val="28"/>
          <w:szCs w:val="28"/>
        </w:rPr>
        <w:t xml:space="preserve"> </w:t>
      </w:r>
      <w:r w:rsidR="00427F6A" w:rsidRPr="00E00900">
        <w:rPr>
          <w:rFonts w:ascii="Bookman Old Style" w:hAnsi="Bookman Old Style"/>
          <w:b/>
          <w:sz w:val="28"/>
          <w:szCs w:val="28"/>
        </w:rPr>
        <w:t>the Petitioner</w:t>
      </w:r>
      <w:r w:rsidRPr="00E00900">
        <w:rPr>
          <w:rFonts w:ascii="Bookman Old Style" w:hAnsi="Bookman Old Style"/>
          <w:b/>
          <w:sz w:val="28"/>
          <w:szCs w:val="28"/>
        </w:rPr>
        <w:t xml:space="preserve"> or anybody else, Uganda would go back to war and this had the effect of </w:t>
      </w:r>
      <w:r w:rsidRPr="00E00900">
        <w:rPr>
          <w:rFonts w:ascii="Bookman Old Style" w:hAnsi="Bookman Old Style"/>
          <w:b/>
          <w:sz w:val="28"/>
          <w:szCs w:val="28"/>
        </w:rPr>
        <w:lastRenderedPageBreak/>
        <w:t xml:space="preserve">influencing the voters to vote the </w:t>
      </w:r>
      <w:r w:rsidR="00C06E3B" w:rsidRPr="00E00900">
        <w:rPr>
          <w:rFonts w:ascii="Bookman Old Style" w:hAnsi="Bookman Old Style"/>
          <w:b/>
          <w:sz w:val="28"/>
          <w:szCs w:val="28"/>
        </w:rPr>
        <w:t>1st Respondent</w:t>
      </w:r>
      <w:r w:rsidRPr="00E00900">
        <w:rPr>
          <w:rFonts w:ascii="Bookman Old Style" w:hAnsi="Bookman Old Style"/>
          <w:b/>
          <w:sz w:val="28"/>
          <w:szCs w:val="28"/>
        </w:rPr>
        <w:t xml:space="preserve"> so as to maintain the status quo.</w:t>
      </w:r>
    </w:p>
    <w:p w:rsidR="00587B68" w:rsidRPr="00E00900" w:rsidRDefault="008877AC" w:rsidP="001B6CE9">
      <w:pPr>
        <w:spacing w:before="240" w:after="240" w:line="360" w:lineRule="auto"/>
        <w:jc w:val="both"/>
        <w:rPr>
          <w:rFonts w:ascii="Bookman Old Style" w:hAnsi="Bookman Old Style"/>
          <w:bCs/>
          <w:sz w:val="28"/>
          <w:szCs w:val="28"/>
        </w:rPr>
      </w:pPr>
      <w:r w:rsidRPr="00E00900">
        <w:rPr>
          <w:rFonts w:ascii="Bookman Old Style" w:hAnsi="Bookman Old Style"/>
          <w:sz w:val="28"/>
          <w:szCs w:val="28"/>
        </w:rPr>
        <w:t>The</w:t>
      </w:r>
      <w:r w:rsidR="005D107D"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adduced evidence </w:t>
      </w:r>
      <w:r w:rsidR="00587B68" w:rsidRPr="00E00900">
        <w:rPr>
          <w:rFonts w:ascii="Bookman Old Style" w:hAnsi="Bookman Old Style"/>
          <w:sz w:val="28"/>
          <w:szCs w:val="28"/>
        </w:rPr>
        <w:t xml:space="preserve">to the effect that </w:t>
      </w:r>
      <w:r w:rsidR="00587B68" w:rsidRPr="00E00900">
        <w:rPr>
          <w:rFonts w:ascii="Bookman Old Style" w:hAnsi="Bookman Old Style"/>
          <w:bCs/>
          <w:sz w:val="28"/>
          <w:szCs w:val="28"/>
        </w:rPr>
        <w:t xml:space="preserve">mobilizers of the </w:t>
      </w:r>
      <w:r w:rsidR="00C06E3B" w:rsidRPr="00E00900">
        <w:rPr>
          <w:rFonts w:ascii="Bookman Old Style" w:hAnsi="Bookman Old Style"/>
          <w:bCs/>
          <w:sz w:val="28"/>
          <w:szCs w:val="28"/>
        </w:rPr>
        <w:t>1st Respondent</w:t>
      </w:r>
      <w:r w:rsidR="00587B68" w:rsidRPr="00E00900">
        <w:rPr>
          <w:rFonts w:ascii="Bookman Old Style" w:hAnsi="Bookman Old Style"/>
          <w:bCs/>
          <w:sz w:val="28"/>
          <w:szCs w:val="28"/>
        </w:rPr>
        <w:t xml:space="preserve">’s political party were moving around telling the voters to vote </w:t>
      </w:r>
      <w:r w:rsidR="00303455" w:rsidRPr="00E00900">
        <w:rPr>
          <w:rFonts w:ascii="Bookman Old Style" w:hAnsi="Bookman Old Style"/>
          <w:bCs/>
          <w:sz w:val="28"/>
          <w:szCs w:val="28"/>
        </w:rPr>
        <w:t xml:space="preserve">for </w:t>
      </w:r>
      <w:r w:rsidR="00587B68" w:rsidRPr="00E00900">
        <w:rPr>
          <w:rFonts w:ascii="Bookman Old Style" w:hAnsi="Bookman Old Style"/>
          <w:bCs/>
          <w:sz w:val="28"/>
          <w:szCs w:val="28"/>
        </w:rPr>
        <w:t xml:space="preserve">the </w:t>
      </w:r>
      <w:r w:rsidR="00C06E3B" w:rsidRPr="00E00900">
        <w:rPr>
          <w:rFonts w:ascii="Bookman Old Style" w:hAnsi="Bookman Old Style"/>
          <w:bCs/>
          <w:sz w:val="28"/>
          <w:szCs w:val="28"/>
        </w:rPr>
        <w:t>1st Respondent</w:t>
      </w:r>
      <w:r w:rsidR="00587B68" w:rsidRPr="00E00900">
        <w:rPr>
          <w:rFonts w:ascii="Bookman Old Style" w:hAnsi="Bookman Old Style"/>
          <w:bCs/>
          <w:sz w:val="28"/>
          <w:szCs w:val="28"/>
        </w:rPr>
        <w:t xml:space="preserve"> to </w:t>
      </w:r>
      <w:r w:rsidR="00303455" w:rsidRPr="00E00900">
        <w:rPr>
          <w:rFonts w:ascii="Bookman Old Style" w:hAnsi="Bookman Old Style"/>
          <w:bCs/>
          <w:sz w:val="28"/>
          <w:szCs w:val="28"/>
        </w:rPr>
        <w:t>prevent</w:t>
      </w:r>
      <w:r w:rsidR="00587B68" w:rsidRPr="00E00900">
        <w:rPr>
          <w:rFonts w:ascii="Bookman Old Style" w:hAnsi="Bookman Old Style"/>
          <w:bCs/>
          <w:sz w:val="28"/>
          <w:szCs w:val="28"/>
        </w:rPr>
        <w:t xml:space="preserve"> the country from going back to war.</w:t>
      </w:r>
    </w:p>
    <w:p w:rsidR="001B2D32" w:rsidRPr="00E00900" w:rsidRDefault="008877A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Roy Peterson Mugasa</w:t>
      </w:r>
      <w:r w:rsidR="001B2D32" w:rsidRPr="00E00900">
        <w:rPr>
          <w:rFonts w:ascii="Bookman Old Style" w:hAnsi="Bookman Old Style"/>
          <w:bCs/>
          <w:sz w:val="28"/>
          <w:szCs w:val="28"/>
        </w:rPr>
        <w:t>, a r</w:t>
      </w:r>
      <w:r w:rsidR="00FC1B23" w:rsidRPr="00E00900">
        <w:rPr>
          <w:rFonts w:ascii="Bookman Old Style" w:hAnsi="Bookman Old Style"/>
          <w:bCs/>
          <w:sz w:val="28"/>
          <w:szCs w:val="28"/>
        </w:rPr>
        <w:t>esident of Kibiito Sub-County, K</w:t>
      </w:r>
      <w:r w:rsidR="001B2D32" w:rsidRPr="00E00900">
        <w:rPr>
          <w:rFonts w:ascii="Bookman Old Style" w:hAnsi="Bookman Old Style"/>
          <w:bCs/>
          <w:sz w:val="28"/>
          <w:szCs w:val="28"/>
        </w:rPr>
        <w:t xml:space="preserve">abarole District </w:t>
      </w:r>
      <w:r w:rsidR="00587B68" w:rsidRPr="00E00900">
        <w:rPr>
          <w:rFonts w:ascii="Bookman Old Style" w:hAnsi="Bookman Old Style"/>
          <w:bCs/>
          <w:sz w:val="28"/>
          <w:szCs w:val="28"/>
        </w:rPr>
        <w:t>deponed that on the 3</w:t>
      </w:r>
      <w:r w:rsidR="00587B68" w:rsidRPr="00E00900">
        <w:rPr>
          <w:rFonts w:ascii="Bookman Old Style" w:hAnsi="Bookman Old Style"/>
          <w:bCs/>
          <w:sz w:val="28"/>
          <w:szCs w:val="28"/>
          <w:vertAlign w:val="superscript"/>
        </w:rPr>
        <w:t>rd</w:t>
      </w:r>
      <w:r w:rsidR="00587B68" w:rsidRPr="00E00900">
        <w:rPr>
          <w:rFonts w:ascii="Bookman Old Style" w:hAnsi="Bookman Old Style"/>
          <w:bCs/>
          <w:sz w:val="28"/>
          <w:szCs w:val="28"/>
        </w:rPr>
        <w:t xml:space="preserve"> of December 2015 he was invited</w:t>
      </w:r>
      <w:r w:rsidR="001B2D32" w:rsidRPr="00E00900">
        <w:rPr>
          <w:rFonts w:ascii="Bookman Old Style" w:hAnsi="Bookman Old Style"/>
          <w:bCs/>
          <w:sz w:val="28"/>
          <w:szCs w:val="28"/>
        </w:rPr>
        <w:t xml:space="preserve"> by Lt. General Tumukunde for a meeting to </w:t>
      </w:r>
      <w:r w:rsidR="00827F9D" w:rsidRPr="00E00900">
        <w:rPr>
          <w:rFonts w:ascii="Bookman Old Style" w:hAnsi="Bookman Old Style"/>
          <w:bCs/>
          <w:sz w:val="28"/>
          <w:szCs w:val="28"/>
        </w:rPr>
        <w:t>mobilize</w:t>
      </w:r>
      <w:r w:rsidR="001B2D32" w:rsidRPr="00E00900">
        <w:rPr>
          <w:rFonts w:ascii="Bookman Old Style" w:hAnsi="Bookman Old Style"/>
          <w:bCs/>
          <w:sz w:val="28"/>
          <w:szCs w:val="28"/>
        </w:rPr>
        <w:t xml:space="preserve"> people from the nearby villages so that he could talk to them on the issue of demobilizing</w:t>
      </w:r>
      <w:r w:rsidR="00A41BDC"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1B2D32" w:rsidRPr="00E00900">
        <w:rPr>
          <w:rFonts w:ascii="Bookman Old Style" w:hAnsi="Bookman Old Style"/>
          <w:bCs/>
          <w:sz w:val="28"/>
          <w:szCs w:val="28"/>
        </w:rPr>
        <w:t>. That while at that meeting Tumukunde threatened the people that if they voted for</w:t>
      </w:r>
      <w:r w:rsidR="007C0A0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303455" w:rsidRPr="00E00900">
        <w:rPr>
          <w:rFonts w:ascii="Bookman Old Style" w:hAnsi="Bookman Old Style"/>
          <w:bCs/>
          <w:sz w:val="28"/>
          <w:szCs w:val="28"/>
        </w:rPr>
        <w:t>,</w:t>
      </w:r>
      <w:r w:rsidR="001B2D32" w:rsidRPr="00E00900">
        <w:rPr>
          <w:rFonts w:ascii="Bookman Old Style" w:hAnsi="Bookman Old Style"/>
          <w:bCs/>
          <w:sz w:val="28"/>
          <w:szCs w:val="28"/>
        </w:rPr>
        <w:t xml:space="preserve"> Uganda would return to war. </w:t>
      </w:r>
      <w:r w:rsidRPr="00E00900">
        <w:rPr>
          <w:rFonts w:ascii="Bookman Old Style" w:hAnsi="Bookman Old Style"/>
          <w:bCs/>
          <w:sz w:val="28"/>
          <w:szCs w:val="28"/>
        </w:rPr>
        <w:t xml:space="preserve"> </w:t>
      </w:r>
    </w:p>
    <w:p w:rsidR="00827F9D" w:rsidRPr="00E00900" w:rsidRDefault="008877A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Kenneth Kasule Kakande</w:t>
      </w:r>
      <w:r w:rsidR="001B2D32" w:rsidRPr="00E00900">
        <w:rPr>
          <w:rFonts w:ascii="Bookman Old Style" w:hAnsi="Bookman Old Style"/>
          <w:bCs/>
          <w:sz w:val="28"/>
          <w:szCs w:val="28"/>
        </w:rPr>
        <w:t xml:space="preserve"> a resident of Kavule Village K</w:t>
      </w:r>
      <w:r w:rsidR="001F0F5C" w:rsidRPr="00E00900">
        <w:rPr>
          <w:rFonts w:ascii="Bookman Old Style" w:hAnsi="Bookman Old Style"/>
          <w:bCs/>
          <w:sz w:val="28"/>
          <w:szCs w:val="28"/>
        </w:rPr>
        <w:t>atikamu sub</w:t>
      </w:r>
      <w:r w:rsidR="00827F9D" w:rsidRPr="00E00900">
        <w:rPr>
          <w:rFonts w:ascii="Bookman Old Style" w:hAnsi="Bookman Old Style"/>
          <w:bCs/>
          <w:sz w:val="28"/>
          <w:szCs w:val="28"/>
        </w:rPr>
        <w:t>-</w:t>
      </w:r>
      <w:r w:rsidR="001F0F5C" w:rsidRPr="00E00900">
        <w:rPr>
          <w:rFonts w:ascii="Bookman Old Style" w:hAnsi="Bookman Old Style"/>
          <w:bCs/>
          <w:sz w:val="28"/>
          <w:szCs w:val="28"/>
        </w:rPr>
        <w:t>county Luweer</w:t>
      </w:r>
      <w:r w:rsidR="001B2D32" w:rsidRPr="00E00900">
        <w:rPr>
          <w:rFonts w:ascii="Bookman Old Style" w:hAnsi="Bookman Old Style"/>
          <w:bCs/>
          <w:sz w:val="28"/>
          <w:szCs w:val="28"/>
        </w:rPr>
        <w:t>o District and an agent of</w:t>
      </w:r>
      <w:r w:rsidR="007C0A0D"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001F0F5C" w:rsidRPr="00E00900">
        <w:rPr>
          <w:rFonts w:ascii="Bookman Old Style" w:hAnsi="Bookman Old Style"/>
          <w:bCs/>
          <w:sz w:val="28"/>
          <w:szCs w:val="28"/>
        </w:rPr>
        <w:t xml:space="preserve"> at A-M Kinyogoga Barracks in Nakaseke District deponed that on voting day at around 3.30</w:t>
      </w:r>
      <w:r w:rsidR="00827F9D" w:rsidRPr="00E00900">
        <w:rPr>
          <w:rFonts w:ascii="Bookman Old Style" w:hAnsi="Bookman Old Style"/>
          <w:bCs/>
          <w:sz w:val="28"/>
          <w:szCs w:val="28"/>
        </w:rPr>
        <w:t xml:space="preserve"> </w:t>
      </w:r>
      <w:r w:rsidR="00FC1B23" w:rsidRPr="00E00900">
        <w:rPr>
          <w:rFonts w:ascii="Bookman Old Style" w:hAnsi="Bookman Old Style"/>
          <w:bCs/>
          <w:sz w:val="28"/>
          <w:szCs w:val="28"/>
        </w:rPr>
        <w:t>p.m.</w:t>
      </w:r>
      <w:r w:rsidR="001F0F5C" w:rsidRPr="00E00900">
        <w:rPr>
          <w:rFonts w:ascii="Bookman Old Style" w:hAnsi="Bookman Old Style"/>
          <w:bCs/>
          <w:sz w:val="28"/>
          <w:szCs w:val="28"/>
        </w:rPr>
        <w:t>, around 50 youths</w:t>
      </w:r>
      <w:r w:rsidR="00827F9D" w:rsidRPr="00E00900">
        <w:rPr>
          <w:rFonts w:ascii="Bookman Old Style" w:hAnsi="Bookman Old Style"/>
          <w:bCs/>
          <w:sz w:val="28"/>
          <w:szCs w:val="28"/>
        </w:rPr>
        <w:t xml:space="preserve"> (boys)</w:t>
      </w:r>
      <w:r w:rsidR="001F0F5C" w:rsidRPr="00E00900">
        <w:rPr>
          <w:rFonts w:ascii="Bookman Old Style" w:hAnsi="Bookman Old Style"/>
          <w:bCs/>
          <w:sz w:val="28"/>
          <w:szCs w:val="28"/>
        </w:rPr>
        <w:t xml:space="preserve"> dressed in UPDF uniform seemingly below 18</w:t>
      </w:r>
      <w:r w:rsidR="00827F9D" w:rsidRPr="00E00900">
        <w:rPr>
          <w:rFonts w:ascii="Bookman Old Style" w:hAnsi="Bookman Old Style"/>
          <w:bCs/>
          <w:sz w:val="28"/>
          <w:szCs w:val="28"/>
        </w:rPr>
        <w:t xml:space="preserve"> </w:t>
      </w:r>
      <w:r w:rsidR="001F0F5C" w:rsidRPr="00E00900">
        <w:rPr>
          <w:rFonts w:ascii="Bookman Old Style" w:hAnsi="Bookman Old Style"/>
          <w:bCs/>
          <w:sz w:val="28"/>
          <w:szCs w:val="28"/>
        </w:rPr>
        <w:t>years</w:t>
      </w:r>
      <w:r w:rsidR="00827F9D" w:rsidRPr="00E00900">
        <w:rPr>
          <w:rFonts w:ascii="Bookman Old Style" w:hAnsi="Bookman Old Style"/>
          <w:bCs/>
          <w:sz w:val="28"/>
          <w:szCs w:val="28"/>
        </w:rPr>
        <w:t xml:space="preserve"> arrived at the </w:t>
      </w:r>
      <w:r w:rsidR="00322731" w:rsidRPr="00E00900">
        <w:rPr>
          <w:rFonts w:ascii="Bookman Old Style" w:hAnsi="Bookman Old Style"/>
          <w:bCs/>
          <w:sz w:val="28"/>
          <w:szCs w:val="28"/>
        </w:rPr>
        <w:t>Polling</w:t>
      </w:r>
      <w:r w:rsidR="00827F9D" w:rsidRPr="00E00900">
        <w:rPr>
          <w:rFonts w:ascii="Bookman Old Style" w:hAnsi="Bookman Old Style"/>
          <w:bCs/>
          <w:sz w:val="28"/>
          <w:szCs w:val="28"/>
        </w:rPr>
        <w:t xml:space="preserve"> Station in a single file line with a commander in front. That the commander instructed the boys to vote for President Museveni and warned them that anyone who voted for another </w:t>
      </w:r>
      <w:r w:rsidR="007325FE" w:rsidRPr="00E00900">
        <w:rPr>
          <w:rFonts w:ascii="Bookman Old Style" w:hAnsi="Bookman Old Style"/>
          <w:bCs/>
          <w:sz w:val="28"/>
          <w:szCs w:val="28"/>
        </w:rPr>
        <w:t>candidate</w:t>
      </w:r>
      <w:r w:rsidR="00827F9D" w:rsidRPr="00E00900">
        <w:rPr>
          <w:rFonts w:ascii="Bookman Old Style" w:hAnsi="Bookman Old Style"/>
          <w:bCs/>
          <w:sz w:val="28"/>
          <w:szCs w:val="28"/>
        </w:rPr>
        <w:t xml:space="preserve"> would face dire consequences.</w:t>
      </w:r>
      <w:r w:rsidRPr="00E00900">
        <w:rPr>
          <w:rFonts w:ascii="Bookman Old Style" w:hAnsi="Bookman Old Style"/>
          <w:bCs/>
          <w:sz w:val="28"/>
          <w:szCs w:val="28"/>
        </w:rPr>
        <w:t xml:space="preserve"> </w:t>
      </w:r>
    </w:p>
    <w:p w:rsidR="008877AC" w:rsidRPr="00E00900" w:rsidRDefault="008877A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Kasirye Joseph, </w:t>
      </w:r>
      <w:r w:rsidR="00827F9D" w:rsidRPr="00E00900">
        <w:rPr>
          <w:rFonts w:ascii="Bookman Old Style" w:hAnsi="Bookman Old Style"/>
          <w:bCs/>
          <w:sz w:val="28"/>
          <w:szCs w:val="28"/>
        </w:rPr>
        <w:t xml:space="preserve">a resident of Mukono and chairman Go-forward Youth team in Mukono deponed that at Ntawo Ward </w:t>
      </w:r>
      <w:r w:rsidR="00322731" w:rsidRPr="00E00900">
        <w:rPr>
          <w:rFonts w:ascii="Bookman Old Style" w:hAnsi="Bookman Old Style"/>
          <w:bCs/>
          <w:sz w:val="28"/>
          <w:szCs w:val="28"/>
        </w:rPr>
        <w:t>Polling</w:t>
      </w:r>
      <w:r w:rsidR="00827F9D" w:rsidRPr="00E00900">
        <w:rPr>
          <w:rFonts w:ascii="Bookman Old Style" w:hAnsi="Bookman Old Style"/>
          <w:bCs/>
          <w:sz w:val="28"/>
          <w:szCs w:val="28"/>
        </w:rPr>
        <w:t xml:space="preserve"> </w:t>
      </w:r>
      <w:r w:rsidR="00827F9D" w:rsidRPr="00E00900">
        <w:rPr>
          <w:rFonts w:ascii="Bookman Old Style" w:hAnsi="Bookman Old Style"/>
          <w:bCs/>
          <w:sz w:val="28"/>
          <w:szCs w:val="28"/>
        </w:rPr>
        <w:lastRenderedPageBreak/>
        <w:t xml:space="preserve">Station, Mukono Industrial Village, he heard a Crime Preventer telling voters that if they did not vote for the </w:t>
      </w:r>
      <w:r w:rsidR="00C06E3B" w:rsidRPr="00E00900">
        <w:rPr>
          <w:rFonts w:ascii="Bookman Old Style" w:hAnsi="Bookman Old Style"/>
          <w:bCs/>
          <w:sz w:val="28"/>
          <w:szCs w:val="28"/>
        </w:rPr>
        <w:t>1st Respondent</w:t>
      </w:r>
      <w:r w:rsidR="00827F9D" w:rsidRPr="00E00900">
        <w:rPr>
          <w:rFonts w:ascii="Bookman Old Style" w:hAnsi="Bookman Old Style"/>
          <w:bCs/>
          <w:sz w:val="28"/>
          <w:szCs w:val="28"/>
        </w:rPr>
        <w:t xml:space="preserve">, then they would witness what had been broadcast on TV as the advert of the </w:t>
      </w:r>
      <w:r w:rsidR="00C06E3B" w:rsidRPr="00E00900">
        <w:rPr>
          <w:rFonts w:ascii="Bookman Old Style" w:hAnsi="Bookman Old Style"/>
          <w:bCs/>
          <w:sz w:val="28"/>
          <w:szCs w:val="28"/>
        </w:rPr>
        <w:t>1st Respondent</w:t>
      </w:r>
      <w:r w:rsidR="00827F9D" w:rsidRPr="00E00900">
        <w:rPr>
          <w:rFonts w:ascii="Bookman Old Style" w:hAnsi="Bookman Old Style"/>
          <w:bCs/>
          <w:sz w:val="28"/>
          <w:szCs w:val="28"/>
        </w:rPr>
        <w:t>. The advert specifically referred to skulls.</w:t>
      </w:r>
      <w:r w:rsidRPr="00E00900">
        <w:rPr>
          <w:rFonts w:ascii="Bookman Old Style" w:hAnsi="Bookman Old Style"/>
          <w:bCs/>
          <w:sz w:val="28"/>
          <w:szCs w:val="28"/>
        </w:rPr>
        <w:t xml:space="preserve"> </w:t>
      </w:r>
    </w:p>
    <w:p w:rsidR="008877AC" w:rsidRPr="00E00900" w:rsidRDefault="008877AC"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response, the </w:t>
      </w:r>
      <w:r w:rsidR="00C06E3B" w:rsidRPr="00E00900">
        <w:rPr>
          <w:rFonts w:ascii="Bookman Old Style" w:hAnsi="Bookman Old Style"/>
          <w:bCs/>
          <w:sz w:val="28"/>
          <w:szCs w:val="28"/>
        </w:rPr>
        <w:t xml:space="preserve">1st </w:t>
      </w:r>
      <w:proofErr w:type="gramStart"/>
      <w:r w:rsidR="00C06E3B" w:rsidRPr="00E00900">
        <w:rPr>
          <w:rFonts w:ascii="Bookman Old Style" w:hAnsi="Bookman Old Style"/>
          <w:bCs/>
          <w:sz w:val="28"/>
          <w:szCs w:val="28"/>
        </w:rPr>
        <w:t>Respondent</w:t>
      </w:r>
      <w:r w:rsidRPr="00E00900">
        <w:rPr>
          <w:rFonts w:ascii="Bookman Old Style" w:hAnsi="Bookman Old Style"/>
          <w:bCs/>
          <w:sz w:val="28"/>
          <w:szCs w:val="28"/>
        </w:rPr>
        <w:t>,</w:t>
      </w:r>
      <w:proofErr w:type="gramEnd"/>
      <w:r w:rsidRPr="00E00900">
        <w:rPr>
          <w:rFonts w:ascii="Bookman Old Style" w:hAnsi="Bookman Old Style"/>
          <w:bCs/>
          <w:sz w:val="28"/>
          <w:szCs w:val="28"/>
        </w:rPr>
        <w:t xml:space="preserve"> averred that he </w:t>
      </w:r>
      <w:r w:rsidR="00303455" w:rsidRPr="00E00900">
        <w:rPr>
          <w:rFonts w:ascii="Bookman Old Style" w:hAnsi="Bookman Old Style"/>
          <w:bCs/>
          <w:sz w:val="28"/>
          <w:szCs w:val="28"/>
        </w:rPr>
        <w:t xml:space="preserve">had </w:t>
      </w:r>
      <w:r w:rsidR="00B531E5" w:rsidRPr="00E00900">
        <w:rPr>
          <w:rFonts w:ascii="Bookman Old Style" w:hAnsi="Bookman Old Style"/>
          <w:bCs/>
          <w:sz w:val="28"/>
          <w:szCs w:val="28"/>
        </w:rPr>
        <w:t xml:space="preserve">made no threats to the effect that if </w:t>
      </w:r>
      <w:r w:rsidRPr="00E00900">
        <w:rPr>
          <w:rFonts w:ascii="Bookman Old Style" w:hAnsi="Bookman Old Style"/>
          <w:bCs/>
          <w:sz w:val="28"/>
          <w:szCs w:val="28"/>
        </w:rPr>
        <w:t xml:space="preserve">voters </w:t>
      </w:r>
      <w:r w:rsidR="00B531E5" w:rsidRPr="00E00900">
        <w:rPr>
          <w:rFonts w:ascii="Bookman Old Style" w:hAnsi="Bookman Old Style"/>
          <w:bCs/>
          <w:sz w:val="28"/>
          <w:szCs w:val="28"/>
        </w:rPr>
        <w:t>elected</w:t>
      </w:r>
      <w:r w:rsidR="00DC5AA0" w:rsidRPr="00E00900">
        <w:rPr>
          <w:rFonts w:ascii="Bookman Old Style" w:hAnsi="Bookman Old Style"/>
          <w:bCs/>
          <w:sz w:val="28"/>
          <w:szCs w:val="28"/>
        </w:rPr>
        <w:t xml:space="preserve"> </w:t>
      </w:r>
      <w:r w:rsidR="00427F6A" w:rsidRPr="00E00900">
        <w:rPr>
          <w:rFonts w:ascii="Bookman Old Style" w:hAnsi="Bookman Old Style"/>
          <w:bCs/>
          <w:sz w:val="28"/>
          <w:szCs w:val="28"/>
        </w:rPr>
        <w:t>the Petitioner</w:t>
      </w:r>
      <w:r w:rsidRPr="00E00900">
        <w:rPr>
          <w:rFonts w:ascii="Bookman Old Style" w:hAnsi="Bookman Old Style"/>
          <w:bCs/>
          <w:sz w:val="28"/>
          <w:szCs w:val="28"/>
        </w:rPr>
        <w:t xml:space="preserve"> </w:t>
      </w:r>
      <w:r w:rsidR="00B531E5" w:rsidRPr="00E00900">
        <w:rPr>
          <w:rFonts w:ascii="Bookman Old Style" w:hAnsi="Bookman Old Style"/>
          <w:bCs/>
          <w:sz w:val="28"/>
          <w:szCs w:val="28"/>
        </w:rPr>
        <w:t>or anybody else</w:t>
      </w:r>
      <w:r w:rsidR="00303455" w:rsidRPr="00E00900">
        <w:rPr>
          <w:rFonts w:ascii="Bookman Old Style" w:hAnsi="Bookman Old Style"/>
          <w:bCs/>
          <w:sz w:val="28"/>
          <w:szCs w:val="28"/>
        </w:rPr>
        <w:t>,</w:t>
      </w:r>
      <w:r w:rsidRPr="00E00900">
        <w:rPr>
          <w:rFonts w:ascii="Bookman Old Style" w:hAnsi="Bookman Old Style"/>
          <w:bCs/>
          <w:sz w:val="28"/>
          <w:szCs w:val="28"/>
        </w:rPr>
        <w:t xml:space="preserve"> Uganda would go back to war</w:t>
      </w:r>
      <w:r w:rsidR="00B531E5" w:rsidRPr="00E00900">
        <w:rPr>
          <w:rFonts w:ascii="Bookman Old Style" w:hAnsi="Bookman Old Style"/>
          <w:bCs/>
          <w:sz w:val="28"/>
          <w:szCs w:val="28"/>
        </w:rPr>
        <w:t>.</w:t>
      </w:r>
      <w:r w:rsidRPr="00E00900">
        <w:rPr>
          <w:rFonts w:ascii="Bookman Old Style" w:hAnsi="Bookman Old Style"/>
          <w:bCs/>
          <w:sz w:val="28"/>
          <w:szCs w:val="28"/>
        </w:rPr>
        <w:t xml:space="preserve"> That what he </w:t>
      </w:r>
      <w:r w:rsidR="00303455" w:rsidRPr="00E00900">
        <w:rPr>
          <w:rFonts w:ascii="Bookman Old Style" w:hAnsi="Bookman Old Style"/>
          <w:bCs/>
          <w:sz w:val="28"/>
          <w:szCs w:val="28"/>
        </w:rPr>
        <w:t xml:space="preserve">had </w:t>
      </w:r>
      <w:r w:rsidRPr="00E00900">
        <w:rPr>
          <w:rFonts w:ascii="Bookman Old Style" w:hAnsi="Bookman Old Style"/>
          <w:bCs/>
          <w:sz w:val="28"/>
          <w:szCs w:val="28"/>
        </w:rPr>
        <w:t xml:space="preserve">said during his campaigns was that </w:t>
      </w:r>
      <w:r w:rsidR="00700019" w:rsidRPr="00E00900">
        <w:rPr>
          <w:rFonts w:ascii="Bookman Old Style" w:hAnsi="Bookman Old Style"/>
          <w:bCs/>
          <w:sz w:val="28"/>
          <w:szCs w:val="28"/>
        </w:rPr>
        <w:t xml:space="preserve">NRM because of its management </w:t>
      </w:r>
      <w:r w:rsidR="00303455" w:rsidRPr="00E00900">
        <w:rPr>
          <w:rFonts w:ascii="Bookman Old Style" w:hAnsi="Bookman Old Style"/>
          <w:bCs/>
          <w:sz w:val="28"/>
          <w:szCs w:val="28"/>
        </w:rPr>
        <w:t xml:space="preserve">style </w:t>
      </w:r>
      <w:r w:rsidR="00700019" w:rsidRPr="00E00900">
        <w:rPr>
          <w:rFonts w:ascii="Bookman Old Style" w:hAnsi="Bookman Old Style"/>
          <w:bCs/>
          <w:sz w:val="28"/>
          <w:szCs w:val="28"/>
        </w:rPr>
        <w:t>ha</w:t>
      </w:r>
      <w:r w:rsidR="00303455" w:rsidRPr="00E00900">
        <w:rPr>
          <w:rFonts w:ascii="Bookman Old Style" w:hAnsi="Bookman Old Style"/>
          <w:bCs/>
          <w:sz w:val="28"/>
          <w:szCs w:val="28"/>
        </w:rPr>
        <w:t>d</w:t>
      </w:r>
      <w:r w:rsidR="00700019" w:rsidRPr="00E00900">
        <w:rPr>
          <w:rFonts w:ascii="Bookman Old Style" w:hAnsi="Bookman Old Style"/>
          <w:bCs/>
          <w:sz w:val="28"/>
          <w:szCs w:val="28"/>
        </w:rPr>
        <w:t xml:space="preserve"> bee</w:t>
      </w:r>
      <w:r w:rsidR="00303455" w:rsidRPr="00E00900">
        <w:rPr>
          <w:rFonts w:ascii="Bookman Old Style" w:hAnsi="Bookman Old Style"/>
          <w:bCs/>
          <w:sz w:val="28"/>
          <w:szCs w:val="28"/>
        </w:rPr>
        <w:t>n able to unite Ugandans and had</w:t>
      </w:r>
      <w:r w:rsidR="00700019" w:rsidRPr="00E00900">
        <w:rPr>
          <w:rFonts w:ascii="Bookman Old Style" w:hAnsi="Bookman Old Style"/>
          <w:bCs/>
          <w:sz w:val="28"/>
          <w:szCs w:val="28"/>
        </w:rPr>
        <w:t xml:space="preserve"> brought p</w:t>
      </w:r>
      <w:r w:rsidR="00DB6353" w:rsidRPr="00E00900">
        <w:rPr>
          <w:rFonts w:ascii="Bookman Old Style" w:hAnsi="Bookman Old Style"/>
          <w:bCs/>
          <w:sz w:val="28"/>
          <w:szCs w:val="28"/>
        </w:rPr>
        <w:t>eac</w:t>
      </w:r>
      <w:r w:rsidR="00DC5AA0" w:rsidRPr="00E00900">
        <w:rPr>
          <w:rFonts w:ascii="Bookman Old Style" w:hAnsi="Bookman Old Style"/>
          <w:bCs/>
          <w:sz w:val="28"/>
          <w:szCs w:val="28"/>
        </w:rPr>
        <w:t>e to the country a</w:t>
      </w:r>
      <w:r w:rsidR="00700019" w:rsidRPr="00E00900">
        <w:rPr>
          <w:rFonts w:ascii="Bookman Old Style" w:hAnsi="Bookman Old Style"/>
          <w:bCs/>
          <w:sz w:val="28"/>
          <w:szCs w:val="28"/>
        </w:rPr>
        <w:t>nd that good management remove</w:t>
      </w:r>
      <w:r w:rsidR="00303455" w:rsidRPr="00E00900">
        <w:rPr>
          <w:rFonts w:ascii="Bookman Old Style" w:hAnsi="Bookman Old Style"/>
          <w:bCs/>
          <w:sz w:val="28"/>
          <w:szCs w:val="28"/>
        </w:rPr>
        <w:t>d</w:t>
      </w:r>
      <w:r w:rsidR="00700019" w:rsidRPr="00E00900">
        <w:rPr>
          <w:rFonts w:ascii="Bookman Old Style" w:hAnsi="Bookman Old Style"/>
          <w:bCs/>
          <w:sz w:val="28"/>
          <w:szCs w:val="28"/>
        </w:rPr>
        <w:t xml:space="preserve"> causes of war. </w:t>
      </w:r>
      <w:r w:rsidR="007362A2" w:rsidRPr="00E00900">
        <w:rPr>
          <w:rFonts w:ascii="Bookman Old Style" w:hAnsi="Bookman Old Style"/>
          <w:bCs/>
          <w:sz w:val="28"/>
          <w:szCs w:val="28"/>
        </w:rPr>
        <w:t xml:space="preserve">He further averred that </w:t>
      </w:r>
      <w:r w:rsidR="00700019" w:rsidRPr="00E00900">
        <w:rPr>
          <w:rFonts w:ascii="Bookman Old Style" w:hAnsi="Bookman Old Style"/>
          <w:bCs/>
          <w:sz w:val="28"/>
          <w:szCs w:val="28"/>
        </w:rPr>
        <w:t>NRM mean</w:t>
      </w:r>
      <w:r w:rsidR="007362A2" w:rsidRPr="00E00900">
        <w:rPr>
          <w:rFonts w:ascii="Bookman Old Style" w:hAnsi="Bookman Old Style"/>
          <w:bCs/>
          <w:sz w:val="28"/>
          <w:szCs w:val="28"/>
        </w:rPr>
        <w:t xml:space="preserve">t </w:t>
      </w:r>
      <w:r w:rsidR="00700019" w:rsidRPr="00E00900">
        <w:rPr>
          <w:rFonts w:ascii="Bookman Old Style" w:hAnsi="Bookman Old Style"/>
          <w:bCs/>
          <w:sz w:val="28"/>
          <w:szCs w:val="28"/>
        </w:rPr>
        <w:t>p</w:t>
      </w:r>
      <w:r w:rsidR="007609F2" w:rsidRPr="00E00900">
        <w:rPr>
          <w:rFonts w:ascii="Bookman Old Style" w:hAnsi="Bookman Old Style"/>
          <w:bCs/>
          <w:sz w:val="28"/>
          <w:szCs w:val="28"/>
        </w:rPr>
        <w:t>eace</w:t>
      </w:r>
      <w:r w:rsidR="00700019" w:rsidRPr="00E00900">
        <w:rPr>
          <w:rFonts w:ascii="Bookman Old Style" w:hAnsi="Bookman Old Style"/>
          <w:bCs/>
          <w:sz w:val="28"/>
          <w:szCs w:val="28"/>
        </w:rPr>
        <w:t xml:space="preserve"> and stability because it ha</w:t>
      </w:r>
      <w:r w:rsidR="007362A2" w:rsidRPr="00E00900">
        <w:rPr>
          <w:rFonts w:ascii="Bookman Old Style" w:hAnsi="Bookman Old Style"/>
          <w:bCs/>
          <w:sz w:val="28"/>
          <w:szCs w:val="28"/>
        </w:rPr>
        <w:t>d</w:t>
      </w:r>
      <w:r w:rsidR="00700019" w:rsidRPr="00E00900">
        <w:rPr>
          <w:rFonts w:ascii="Bookman Old Style" w:hAnsi="Bookman Old Style"/>
          <w:bCs/>
          <w:sz w:val="28"/>
          <w:szCs w:val="28"/>
        </w:rPr>
        <w:t xml:space="preserve"> the ability to keep the p</w:t>
      </w:r>
      <w:r w:rsidR="007609F2" w:rsidRPr="00E00900">
        <w:rPr>
          <w:rFonts w:ascii="Bookman Old Style" w:hAnsi="Bookman Old Style"/>
          <w:bCs/>
          <w:sz w:val="28"/>
          <w:szCs w:val="28"/>
        </w:rPr>
        <w:t>eace</w:t>
      </w:r>
      <w:r w:rsidR="00700019" w:rsidRPr="00E00900">
        <w:rPr>
          <w:rFonts w:ascii="Bookman Old Style" w:hAnsi="Bookman Old Style"/>
          <w:bCs/>
          <w:sz w:val="28"/>
          <w:szCs w:val="28"/>
        </w:rPr>
        <w:t xml:space="preserve">. </w:t>
      </w:r>
      <w:r w:rsidR="007362A2" w:rsidRPr="00E00900">
        <w:rPr>
          <w:rFonts w:ascii="Bookman Old Style" w:hAnsi="Bookman Old Style"/>
          <w:bCs/>
          <w:sz w:val="28"/>
          <w:szCs w:val="28"/>
        </w:rPr>
        <w:t xml:space="preserve">Furthermpre that </w:t>
      </w:r>
      <w:r w:rsidR="00700019" w:rsidRPr="00E00900">
        <w:rPr>
          <w:rFonts w:ascii="Bookman Old Style" w:hAnsi="Bookman Old Style"/>
          <w:bCs/>
          <w:sz w:val="28"/>
          <w:szCs w:val="28"/>
        </w:rPr>
        <w:t xml:space="preserve">he </w:t>
      </w:r>
      <w:r w:rsidR="00303455" w:rsidRPr="00E00900">
        <w:rPr>
          <w:rFonts w:ascii="Bookman Old Style" w:hAnsi="Bookman Old Style"/>
          <w:bCs/>
          <w:sz w:val="28"/>
          <w:szCs w:val="28"/>
        </w:rPr>
        <w:t xml:space="preserve">had </w:t>
      </w:r>
      <w:r w:rsidR="00700019" w:rsidRPr="00E00900">
        <w:rPr>
          <w:rFonts w:ascii="Bookman Old Style" w:hAnsi="Bookman Old Style"/>
          <w:bCs/>
          <w:sz w:val="28"/>
          <w:szCs w:val="28"/>
        </w:rPr>
        <w:t xml:space="preserve">urged </w:t>
      </w:r>
      <w:r w:rsidRPr="00E00900">
        <w:rPr>
          <w:rFonts w:ascii="Bookman Old Style" w:hAnsi="Bookman Old Style"/>
          <w:bCs/>
          <w:sz w:val="28"/>
          <w:szCs w:val="28"/>
        </w:rPr>
        <w:t xml:space="preserve">Ugandans </w:t>
      </w:r>
      <w:r w:rsidR="00700019" w:rsidRPr="00E00900">
        <w:rPr>
          <w:rFonts w:ascii="Bookman Old Style" w:hAnsi="Bookman Old Style"/>
          <w:bCs/>
          <w:sz w:val="28"/>
          <w:szCs w:val="28"/>
        </w:rPr>
        <w:t xml:space="preserve">to </w:t>
      </w:r>
      <w:r w:rsidRPr="00E00900">
        <w:rPr>
          <w:rFonts w:ascii="Bookman Old Style" w:hAnsi="Bookman Old Style"/>
          <w:bCs/>
          <w:sz w:val="28"/>
          <w:szCs w:val="28"/>
        </w:rPr>
        <w:t>exercise their vote carefully to protect the ga</w:t>
      </w:r>
      <w:r w:rsidR="007362A2" w:rsidRPr="00E00900">
        <w:rPr>
          <w:rFonts w:ascii="Bookman Old Style" w:hAnsi="Bookman Old Style"/>
          <w:bCs/>
          <w:sz w:val="28"/>
          <w:szCs w:val="28"/>
        </w:rPr>
        <w:t>ins and progress the country had</w:t>
      </w:r>
      <w:r w:rsidRPr="00E00900">
        <w:rPr>
          <w:rFonts w:ascii="Bookman Old Style" w:hAnsi="Bookman Old Style"/>
          <w:bCs/>
          <w:sz w:val="28"/>
          <w:szCs w:val="28"/>
        </w:rPr>
        <w:t xml:space="preserve"> achieved since 1986.</w:t>
      </w:r>
    </w:p>
    <w:p w:rsidR="007362A2" w:rsidRPr="00E00900" w:rsidRDefault="007362A2" w:rsidP="001B6CE9">
      <w:pPr>
        <w:spacing w:before="240" w:after="240" w:line="360" w:lineRule="auto"/>
        <w:jc w:val="both"/>
        <w:rPr>
          <w:rFonts w:ascii="Bookman Old Style" w:hAnsi="Bookman Old Style"/>
          <w:b/>
          <w:bCs/>
          <w:sz w:val="28"/>
          <w:szCs w:val="28"/>
        </w:rPr>
      </w:pPr>
      <w:r w:rsidRPr="00E00900">
        <w:rPr>
          <w:rFonts w:ascii="Bookman Old Style" w:hAnsi="Bookman Old Style"/>
          <w:b/>
          <w:bCs/>
          <w:sz w:val="28"/>
          <w:szCs w:val="28"/>
        </w:rPr>
        <w:t>Analysis of Court</w:t>
      </w:r>
    </w:p>
    <w:p w:rsidR="00303455" w:rsidRPr="00E00900" w:rsidRDefault="00303455" w:rsidP="007362A2">
      <w:pPr>
        <w:spacing w:before="240" w:after="240" w:line="360" w:lineRule="auto"/>
        <w:jc w:val="both"/>
        <w:rPr>
          <w:rFonts w:ascii="Bookman Old Style" w:hAnsi="Bookman Old Style"/>
          <w:sz w:val="28"/>
          <w:szCs w:val="28"/>
        </w:rPr>
      </w:pPr>
      <w:r w:rsidRPr="00E00900">
        <w:rPr>
          <w:rFonts w:ascii="Bookman Old Style" w:hAnsi="Bookman Old Style"/>
          <w:bCs/>
          <w:sz w:val="28"/>
          <w:szCs w:val="28"/>
        </w:rPr>
        <w:t xml:space="preserve">Court noted that apart from the affidavit of Roy Mugasa, the other affidavits which were filed in support of the Petitioner’s case do not make specific mention of war. </w:t>
      </w:r>
    </w:p>
    <w:p w:rsidR="003359A1" w:rsidRPr="00E00900" w:rsidRDefault="008877AC" w:rsidP="001B6CE9">
      <w:pPr>
        <w:pStyle w:val="ListParagraph"/>
        <w:spacing w:before="240" w:after="240" w:line="360" w:lineRule="auto"/>
        <w:ind w:left="0"/>
        <w:jc w:val="both"/>
        <w:rPr>
          <w:rFonts w:ascii="Bookman Old Style" w:hAnsi="Bookman Old Style"/>
          <w:sz w:val="28"/>
          <w:szCs w:val="28"/>
        </w:rPr>
      </w:pPr>
      <w:r w:rsidRPr="00E00900">
        <w:rPr>
          <w:rFonts w:ascii="Bookman Old Style" w:hAnsi="Bookman Old Style"/>
          <w:sz w:val="28"/>
          <w:szCs w:val="28"/>
        </w:rPr>
        <w:t xml:space="preserve">In </w:t>
      </w:r>
      <w:r w:rsidR="00B531E5" w:rsidRPr="00E00900">
        <w:rPr>
          <w:rFonts w:ascii="Bookman Old Style" w:hAnsi="Bookman Old Style"/>
          <w:sz w:val="28"/>
          <w:szCs w:val="28"/>
        </w:rPr>
        <w:t xml:space="preserve">determining whether what the </w:t>
      </w:r>
      <w:r w:rsidR="00C06E3B" w:rsidRPr="00E00900">
        <w:rPr>
          <w:rFonts w:ascii="Bookman Old Style" w:hAnsi="Bookman Old Style"/>
          <w:sz w:val="28"/>
          <w:szCs w:val="28"/>
        </w:rPr>
        <w:t>1st Respondent</w:t>
      </w:r>
      <w:r w:rsidR="00B531E5" w:rsidRPr="00E00900">
        <w:rPr>
          <w:rFonts w:ascii="Bookman Old Style" w:hAnsi="Bookman Old Style"/>
          <w:sz w:val="28"/>
          <w:szCs w:val="28"/>
        </w:rPr>
        <w:t xml:space="preserve"> said while campaigning contravened </w:t>
      </w:r>
      <w:r w:rsidR="00D614C9" w:rsidRPr="00E00900">
        <w:rPr>
          <w:rFonts w:ascii="Bookman Old Style" w:hAnsi="Bookman Old Style"/>
          <w:sz w:val="28"/>
          <w:szCs w:val="28"/>
        </w:rPr>
        <w:t>Section</w:t>
      </w:r>
      <w:r w:rsidR="00B531E5" w:rsidRPr="00E00900">
        <w:rPr>
          <w:rFonts w:ascii="Bookman Old Style" w:hAnsi="Bookman Old Style"/>
          <w:sz w:val="28"/>
          <w:szCs w:val="28"/>
        </w:rPr>
        <w:t xml:space="preserve"> 24 (5) </w:t>
      </w:r>
      <w:r w:rsidRPr="00E00900">
        <w:rPr>
          <w:rFonts w:ascii="Bookman Old Style" w:hAnsi="Bookman Old Style"/>
          <w:sz w:val="28"/>
          <w:szCs w:val="28"/>
        </w:rPr>
        <w:t>as</w:t>
      </w:r>
      <w:r w:rsidR="00E012E4" w:rsidRPr="00E00900">
        <w:rPr>
          <w:rFonts w:ascii="Bookman Old Style" w:hAnsi="Bookman Old Style"/>
          <w:sz w:val="28"/>
          <w:szCs w:val="28"/>
        </w:rPr>
        <w:t xml:space="preserve"> alleged</w:t>
      </w:r>
      <w:r w:rsidR="003359A1" w:rsidRPr="00E00900">
        <w:rPr>
          <w:rFonts w:ascii="Bookman Old Style" w:hAnsi="Bookman Old Style"/>
          <w:sz w:val="28"/>
          <w:szCs w:val="28"/>
        </w:rPr>
        <w:t>,</w:t>
      </w:r>
      <w:r w:rsidR="00E012E4" w:rsidRPr="00E00900">
        <w:rPr>
          <w:rFonts w:ascii="Bookman Old Style" w:hAnsi="Bookman Old Style"/>
          <w:sz w:val="28"/>
          <w:szCs w:val="28"/>
        </w:rPr>
        <w:t xml:space="preserve"> we are guided by the authority of </w:t>
      </w:r>
      <w:r w:rsidR="00E012E4" w:rsidRPr="00E00900">
        <w:rPr>
          <w:rFonts w:ascii="Bookman Old Style" w:hAnsi="Bookman Old Style"/>
          <w:b/>
          <w:sz w:val="28"/>
          <w:szCs w:val="28"/>
        </w:rPr>
        <w:t>K</w:t>
      </w:r>
      <w:r w:rsidRPr="00E00900">
        <w:rPr>
          <w:rFonts w:ascii="Bookman Old Style" w:hAnsi="Bookman Old Style"/>
          <w:b/>
          <w:sz w:val="28"/>
          <w:szCs w:val="28"/>
        </w:rPr>
        <w:t>IZ</w:t>
      </w:r>
      <w:r w:rsidR="00203452" w:rsidRPr="00E00900">
        <w:rPr>
          <w:rFonts w:ascii="Bookman Old Style" w:hAnsi="Bookman Old Style"/>
          <w:b/>
          <w:sz w:val="28"/>
          <w:szCs w:val="28"/>
        </w:rPr>
        <w:t>Z</w:t>
      </w:r>
      <w:r w:rsidRPr="00E00900">
        <w:rPr>
          <w:rFonts w:ascii="Bookman Old Style" w:hAnsi="Bookman Old Style"/>
          <w:b/>
          <w:sz w:val="28"/>
          <w:szCs w:val="28"/>
        </w:rPr>
        <w:t>A BESIGYE V YOWERI KAGUTA N0.1 OF 2006,</w:t>
      </w:r>
      <w:r w:rsidRPr="00E00900">
        <w:rPr>
          <w:rFonts w:ascii="Bookman Old Style" w:hAnsi="Bookman Old Style"/>
          <w:sz w:val="28"/>
          <w:szCs w:val="28"/>
        </w:rPr>
        <w:t xml:space="preserve"> </w:t>
      </w:r>
      <w:r w:rsidR="003359A1" w:rsidRPr="00E00900">
        <w:rPr>
          <w:rFonts w:ascii="Bookman Old Style" w:hAnsi="Bookman Old Style"/>
          <w:sz w:val="28"/>
          <w:szCs w:val="28"/>
        </w:rPr>
        <w:t xml:space="preserve">where </w:t>
      </w:r>
      <w:r w:rsidRPr="00E00900">
        <w:rPr>
          <w:rFonts w:ascii="Bookman Old Style" w:hAnsi="Bookman Old Style"/>
          <w:sz w:val="28"/>
          <w:szCs w:val="28"/>
          <w:u w:val="single"/>
        </w:rPr>
        <w:t>Odoki CJ</w:t>
      </w:r>
      <w:r w:rsidRPr="00E00900">
        <w:rPr>
          <w:rFonts w:ascii="Bookman Old Style" w:hAnsi="Bookman Old Style"/>
          <w:sz w:val="28"/>
          <w:szCs w:val="28"/>
        </w:rPr>
        <w:t xml:space="preserve"> held at page 209 that</w:t>
      </w:r>
      <w:r w:rsidR="003359A1" w:rsidRPr="00E00900">
        <w:rPr>
          <w:rFonts w:ascii="Bookman Old Style" w:hAnsi="Bookman Old Style"/>
          <w:sz w:val="28"/>
          <w:szCs w:val="28"/>
        </w:rPr>
        <w:t>:</w:t>
      </w:r>
    </w:p>
    <w:p w:rsidR="003359A1" w:rsidRPr="00E00900" w:rsidRDefault="003359A1" w:rsidP="001B6CE9">
      <w:pPr>
        <w:pStyle w:val="ListParagraph"/>
        <w:spacing w:before="240" w:after="240" w:line="360" w:lineRule="auto"/>
        <w:ind w:right="720"/>
        <w:jc w:val="both"/>
        <w:rPr>
          <w:rFonts w:ascii="Bookman Old Style" w:hAnsi="Bookman Old Style"/>
          <w:sz w:val="28"/>
          <w:szCs w:val="28"/>
        </w:rPr>
      </w:pPr>
    </w:p>
    <w:p w:rsidR="008877AC" w:rsidRPr="00E00900" w:rsidRDefault="00BC5138" w:rsidP="00D27034">
      <w:pPr>
        <w:pStyle w:val="ListParagraph"/>
        <w:spacing w:before="240" w:after="240" w:line="480" w:lineRule="auto"/>
        <w:ind w:right="720"/>
        <w:jc w:val="both"/>
        <w:rPr>
          <w:rFonts w:ascii="Bookman Old Style" w:hAnsi="Bookman Old Style"/>
          <w:sz w:val="28"/>
          <w:szCs w:val="28"/>
        </w:rPr>
      </w:pPr>
      <w:r w:rsidRPr="00E00900">
        <w:rPr>
          <w:rFonts w:ascii="Bookman Old Style" w:hAnsi="Bookman Old Style"/>
          <w:b/>
          <w:sz w:val="28"/>
          <w:szCs w:val="28"/>
        </w:rPr>
        <w:t xml:space="preserve">In </w:t>
      </w:r>
      <w:r w:rsidR="008877AC" w:rsidRPr="00E00900">
        <w:rPr>
          <w:rFonts w:ascii="Bookman Old Style" w:hAnsi="Bookman Old Style"/>
          <w:b/>
          <w:sz w:val="28"/>
          <w:szCs w:val="28"/>
        </w:rPr>
        <w:t xml:space="preserve">considering the statements complained of the context in which they were made has to be taken into account instead of analyzing </w:t>
      </w:r>
      <w:r w:rsidR="00DB6353" w:rsidRPr="00E00900">
        <w:rPr>
          <w:rFonts w:ascii="Bookman Old Style" w:hAnsi="Bookman Old Style"/>
          <w:b/>
          <w:sz w:val="28"/>
          <w:szCs w:val="28"/>
        </w:rPr>
        <w:t>eac</w:t>
      </w:r>
      <w:r w:rsidR="008877AC" w:rsidRPr="00E00900">
        <w:rPr>
          <w:rFonts w:ascii="Bookman Old Style" w:hAnsi="Bookman Old Style"/>
          <w:b/>
          <w:sz w:val="28"/>
          <w:szCs w:val="28"/>
        </w:rPr>
        <w:t xml:space="preserve">h offensive word. As we have seen use of hyperbole or colourful language may be employed to drive points home or to counter criticisms from other </w:t>
      </w:r>
      <w:r w:rsidR="007325FE" w:rsidRPr="00E00900">
        <w:rPr>
          <w:rFonts w:ascii="Bookman Old Style" w:hAnsi="Bookman Old Style"/>
          <w:b/>
          <w:sz w:val="28"/>
          <w:szCs w:val="28"/>
        </w:rPr>
        <w:t>candidate</w:t>
      </w:r>
      <w:r w:rsidR="008877AC" w:rsidRPr="00E00900">
        <w:rPr>
          <w:rFonts w:ascii="Bookman Old Style" w:hAnsi="Bookman Old Style"/>
          <w:b/>
          <w:sz w:val="28"/>
          <w:szCs w:val="28"/>
        </w:rPr>
        <w:t>s.</w:t>
      </w:r>
    </w:p>
    <w:p w:rsidR="00BC5138" w:rsidRPr="00E00900" w:rsidRDefault="00BC5138"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 xml:space="preserve">In our view, the statements complained </w:t>
      </w:r>
      <w:r w:rsidR="00811C85" w:rsidRPr="00E00900">
        <w:rPr>
          <w:rFonts w:ascii="Bookman Old Style" w:hAnsi="Bookman Old Style"/>
          <w:bCs/>
          <w:sz w:val="28"/>
          <w:szCs w:val="28"/>
        </w:rPr>
        <w:t xml:space="preserve">of </w:t>
      </w:r>
      <w:r w:rsidRPr="00E00900">
        <w:rPr>
          <w:rFonts w:ascii="Bookman Old Style" w:hAnsi="Bookman Old Style"/>
          <w:bCs/>
          <w:sz w:val="28"/>
          <w:szCs w:val="28"/>
        </w:rPr>
        <w:t xml:space="preserve">were but part of the campaigning style of the </w:t>
      </w:r>
      <w:r w:rsidR="00C06E3B" w:rsidRPr="00E00900">
        <w:rPr>
          <w:rFonts w:ascii="Bookman Old Style" w:hAnsi="Bookman Old Style"/>
          <w:bCs/>
          <w:sz w:val="28"/>
          <w:szCs w:val="28"/>
        </w:rPr>
        <w:t>1st Respondent</w:t>
      </w:r>
      <w:r w:rsidRPr="00E00900">
        <w:rPr>
          <w:rFonts w:ascii="Bookman Old Style" w:hAnsi="Bookman Old Style"/>
          <w:bCs/>
          <w:sz w:val="28"/>
          <w:szCs w:val="28"/>
        </w:rPr>
        <w:t xml:space="preserve"> and could not be said to have been made with the intention to threaten any voter.</w:t>
      </w:r>
    </w:p>
    <w:p w:rsidR="005737C2" w:rsidRPr="00E00900" w:rsidRDefault="003359A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are </w:t>
      </w:r>
      <w:r w:rsidR="00BC5138" w:rsidRPr="00E00900">
        <w:rPr>
          <w:rFonts w:ascii="Bookman Old Style" w:hAnsi="Bookman Old Style"/>
          <w:sz w:val="28"/>
          <w:szCs w:val="28"/>
        </w:rPr>
        <w:t xml:space="preserve">further </w:t>
      </w:r>
      <w:r w:rsidRPr="00E00900">
        <w:rPr>
          <w:rFonts w:ascii="Bookman Old Style" w:hAnsi="Bookman Old Style"/>
          <w:sz w:val="28"/>
          <w:szCs w:val="28"/>
        </w:rPr>
        <w:t xml:space="preserve">guided by </w:t>
      </w:r>
      <w:r w:rsidR="00BC5138" w:rsidRPr="00E00900">
        <w:rPr>
          <w:rFonts w:ascii="Bookman Old Style" w:hAnsi="Bookman Old Style"/>
          <w:sz w:val="28"/>
          <w:szCs w:val="28"/>
        </w:rPr>
        <w:t xml:space="preserve">the statement of </w:t>
      </w:r>
      <w:r w:rsidRPr="00E00900">
        <w:rPr>
          <w:rFonts w:ascii="Bookman Old Style" w:hAnsi="Bookman Old Style"/>
          <w:sz w:val="28"/>
          <w:szCs w:val="28"/>
        </w:rPr>
        <w:t xml:space="preserve">Katureebe JSC </w:t>
      </w:r>
      <w:r w:rsidR="005737C2" w:rsidRPr="00E00900">
        <w:rPr>
          <w:rFonts w:ascii="Bookman Old Style" w:hAnsi="Bookman Old Style"/>
          <w:sz w:val="28"/>
          <w:szCs w:val="28"/>
        </w:rPr>
        <w:t>as he then was</w:t>
      </w:r>
      <w:r w:rsidR="00BC5138" w:rsidRPr="00E00900">
        <w:rPr>
          <w:rFonts w:ascii="Bookman Old Style" w:hAnsi="Bookman Old Style"/>
          <w:sz w:val="28"/>
          <w:szCs w:val="28"/>
        </w:rPr>
        <w:t>,</w:t>
      </w:r>
      <w:r w:rsidR="005737C2" w:rsidRPr="00E00900">
        <w:rPr>
          <w:rFonts w:ascii="Bookman Old Style" w:hAnsi="Bookman Old Style"/>
          <w:sz w:val="28"/>
          <w:szCs w:val="28"/>
        </w:rPr>
        <w:t xml:space="preserve"> </w:t>
      </w:r>
      <w:r w:rsidRPr="00E00900">
        <w:rPr>
          <w:rFonts w:ascii="Bookman Old Style" w:hAnsi="Bookman Old Style"/>
          <w:sz w:val="28"/>
          <w:szCs w:val="28"/>
        </w:rPr>
        <w:t xml:space="preserve">in the same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wherein he </w:t>
      </w:r>
      <w:r w:rsidR="005737C2" w:rsidRPr="00E00900">
        <w:rPr>
          <w:rFonts w:ascii="Bookman Old Style" w:hAnsi="Bookman Old Style"/>
          <w:sz w:val="28"/>
          <w:szCs w:val="28"/>
        </w:rPr>
        <w:t>held</w:t>
      </w:r>
      <w:r w:rsidRPr="00E00900">
        <w:rPr>
          <w:rFonts w:ascii="Bookman Old Style" w:hAnsi="Bookman Old Style"/>
          <w:sz w:val="28"/>
          <w:szCs w:val="28"/>
        </w:rPr>
        <w:t>:</w:t>
      </w:r>
      <w:r w:rsidR="005737C2" w:rsidRPr="00E00900">
        <w:rPr>
          <w:rFonts w:ascii="Bookman Old Style" w:hAnsi="Bookman Old Style"/>
          <w:sz w:val="28"/>
          <w:szCs w:val="28"/>
        </w:rPr>
        <w:t xml:space="preserve"> </w:t>
      </w:r>
    </w:p>
    <w:p w:rsidR="00BC5138" w:rsidRPr="00E00900" w:rsidRDefault="00BC5138" w:rsidP="00F52C57">
      <w:pPr>
        <w:spacing w:before="240" w:after="240" w:line="480" w:lineRule="auto"/>
        <w:ind w:left="720" w:right="720"/>
        <w:jc w:val="both"/>
        <w:rPr>
          <w:rFonts w:ascii="Bookman Old Style" w:hAnsi="Bookman Old Style" w:cs="Tahoma"/>
          <w:b/>
          <w:sz w:val="28"/>
          <w:szCs w:val="28"/>
        </w:rPr>
      </w:pPr>
      <w:r w:rsidRPr="00E00900">
        <w:rPr>
          <w:rFonts w:ascii="Bookman Old Style" w:hAnsi="Bookman Old Style" w:cs="Tahoma"/>
          <w:b/>
          <w:sz w:val="28"/>
          <w:szCs w:val="28"/>
        </w:rPr>
        <w:t xml:space="preserve">In any country, </w:t>
      </w:r>
      <w:r w:rsidR="009873FE" w:rsidRPr="00E00900">
        <w:rPr>
          <w:rFonts w:ascii="Bookman Old Style" w:hAnsi="Bookman Old Style" w:cs="Tahoma"/>
          <w:b/>
          <w:sz w:val="28"/>
          <w:szCs w:val="28"/>
        </w:rPr>
        <w:t>election</w:t>
      </w:r>
      <w:r w:rsidRPr="00E00900">
        <w:rPr>
          <w:rFonts w:ascii="Bookman Old Style" w:hAnsi="Bookman Old Style" w:cs="Tahoma"/>
          <w:b/>
          <w:sz w:val="28"/>
          <w:szCs w:val="28"/>
        </w:rPr>
        <w:t xml:space="preserve">s are fought on issues and the strengths of </w:t>
      </w:r>
      <w:r w:rsidR="007325FE" w:rsidRPr="00E00900">
        <w:rPr>
          <w:rFonts w:ascii="Bookman Old Style" w:hAnsi="Bookman Old Style" w:cs="Tahoma"/>
          <w:b/>
          <w:sz w:val="28"/>
          <w:szCs w:val="28"/>
        </w:rPr>
        <w:t>candidate</w:t>
      </w:r>
      <w:r w:rsidRPr="00E00900">
        <w:rPr>
          <w:rFonts w:ascii="Bookman Old Style" w:hAnsi="Bookman Old Style" w:cs="Tahoma"/>
          <w:b/>
          <w:sz w:val="28"/>
          <w:szCs w:val="28"/>
        </w:rPr>
        <w:t xml:space="preserve">s to tackle those issues.  If the issue of security for the country arises, and one </w:t>
      </w:r>
      <w:r w:rsidR="007325FE" w:rsidRPr="00E00900">
        <w:rPr>
          <w:rFonts w:ascii="Bookman Old Style" w:hAnsi="Bookman Old Style" w:cs="Tahoma"/>
          <w:b/>
          <w:sz w:val="28"/>
          <w:szCs w:val="28"/>
        </w:rPr>
        <w:t>candidate</w:t>
      </w:r>
      <w:r w:rsidRPr="00E00900">
        <w:rPr>
          <w:rFonts w:ascii="Bookman Old Style" w:hAnsi="Bookman Old Style" w:cs="Tahoma"/>
          <w:b/>
          <w:sz w:val="28"/>
          <w:szCs w:val="28"/>
        </w:rPr>
        <w:t xml:space="preserve"> in promoting himself holds himself out as being in a better position to provide security than other </w:t>
      </w:r>
      <w:r w:rsidR="007325FE" w:rsidRPr="00E00900">
        <w:rPr>
          <w:rFonts w:ascii="Bookman Old Style" w:hAnsi="Bookman Old Style" w:cs="Tahoma"/>
          <w:b/>
          <w:sz w:val="28"/>
          <w:szCs w:val="28"/>
        </w:rPr>
        <w:t>candidate</w:t>
      </w:r>
      <w:r w:rsidRPr="00E00900">
        <w:rPr>
          <w:rFonts w:ascii="Bookman Old Style" w:hAnsi="Bookman Old Style" w:cs="Tahoma"/>
          <w:b/>
          <w:sz w:val="28"/>
          <w:szCs w:val="28"/>
        </w:rPr>
        <w:t xml:space="preserve">s, would, in my view be legitimate.  If he goes further and makes </w:t>
      </w:r>
      <w:r w:rsidRPr="00E00900">
        <w:rPr>
          <w:rFonts w:ascii="Bookman Old Style" w:hAnsi="Bookman Old Style" w:cs="Tahoma"/>
          <w:b/>
          <w:sz w:val="28"/>
          <w:szCs w:val="28"/>
        </w:rPr>
        <w:lastRenderedPageBreak/>
        <w:t xml:space="preserve">reference to past history where a failure in leadership of the country has led to war, again I would not regard this as intimidation or threatening war.   On the other hand if he states that he will fight or cause chaos, if he should lose the </w:t>
      </w:r>
      <w:r w:rsidR="009873FE" w:rsidRPr="00E00900">
        <w:rPr>
          <w:rFonts w:ascii="Bookman Old Style" w:hAnsi="Bookman Old Style" w:cs="Tahoma"/>
          <w:b/>
          <w:sz w:val="28"/>
          <w:szCs w:val="28"/>
        </w:rPr>
        <w:t>election</w:t>
      </w:r>
      <w:r w:rsidRPr="00E00900">
        <w:rPr>
          <w:rFonts w:ascii="Bookman Old Style" w:hAnsi="Bookman Old Style" w:cs="Tahoma"/>
          <w:b/>
          <w:sz w:val="28"/>
          <w:szCs w:val="28"/>
        </w:rPr>
        <w:t xml:space="preserve"> then this would offend the above quoted provision of the law.  </w:t>
      </w:r>
      <w:proofErr w:type="gramStart"/>
      <w:r w:rsidRPr="00E00900">
        <w:rPr>
          <w:rFonts w:ascii="Bookman Old Style" w:hAnsi="Bookman Old Style" w:cs="Tahoma"/>
          <w:b/>
          <w:sz w:val="28"/>
          <w:szCs w:val="28"/>
        </w:rPr>
        <w:t>Reminding people of the past turbulent history, in my view, is</w:t>
      </w:r>
      <w:proofErr w:type="gramEnd"/>
      <w:r w:rsidRPr="00E00900">
        <w:rPr>
          <w:rFonts w:ascii="Bookman Old Style" w:hAnsi="Bookman Old Style" w:cs="Tahoma"/>
          <w:b/>
          <w:sz w:val="28"/>
          <w:szCs w:val="28"/>
        </w:rPr>
        <w:t xml:space="preserve"> legitimate.  The Preamble to the Constitution states:</w:t>
      </w:r>
    </w:p>
    <w:p w:rsidR="00BC5138" w:rsidRPr="00E00900" w:rsidRDefault="00FC1B23" w:rsidP="00F52C57">
      <w:pPr>
        <w:spacing w:before="240" w:after="240" w:line="480" w:lineRule="auto"/>
        <w:ind w:left="720" w:right="720"/>
        <w:jc w:val="both"/>
        <w:rPr>
          <w:rFonts w:ascii="Bookman Old Style" w:hAnsi="Bookman Old Style" w:cs="Tahoma"/>
          <w:b/>
          <w:bCs/>
          <w:sz w:val="28"/>
          <w:szCs w:val="28"/>
        </w:rPr>
      </w:pPr>
      <w:r w:rsidRPr="00E00900">
        <w:rPr>
          <w:rFonts w:ascii="Bookman Old Style" w:hAnsi="Bookman Old Style" w:cs="Tahoma"/>
          <w:b/>
          <w:bCs/>
          <w:sz w:val="28"/>
          <w:szCs w:val="28"/>
        </w:rPr>
        <w:t>‘WE THE PEOPLE OF UGANDA</w:t>
      </w:r>
      <w:r w:rsidR="00BC5138" w:rsidRPr="00E00900">
        <w:rPr>
          <w:rFonts w:ascii="Bookman Old Style" w:hAnsi="Bookman Old Style" w:cs="Tahoma"/>
          <w:b/>
          <w:bCs/>
          <w:sz w:val="28"/>
          <w:szCs w:val="28"/>
        </w:rPr>
        <w:t>:</w:t>
      </w:r>
    </w:p>
    <w:p w:rsidR="00BC5138" w:rsidRPr="00E00900" w:rsidRDefault="00BC5138" w:rsidP="00F52C57">
      <w:pPr>
        <w:spacing w:before="240" w:after="240" w:line="480" w:lineRule="auto"/>
        <w:ind w:left="720" w:right="720"/>
        <w:jc w:val="both"/>
        <w:rPr>
          <w:rFonts w:ascii="Bookman Old Style" w:hAnsi="Bookman Old Style" w:cs="Tahoma"/>
          <w:b/>
          <w:bCs/>
          <w:sz w:val="28"/>
          <w:szCs w:val="28"/>
        </w:rPr>
      </w:pPr>
      <w:r w:rsidRPr="00E00900">
        <w:rPr>
          <w:rFonts w:ascii="Bookman Old Style" w:hAnsi="Bookman Old Style" w:cs="Tahoma"/>
          <w:b/>
          <w:bCs/>
          <w:sz w:val="28"/>
          <w:szCs w:val="28"/>
        </w:rPr>
        <w:t>RECALLING our history which has been characterized by political and constitutional instability;</w:t>
      </w:r>
    </w:p>
    <w:p w:rsidR="00BC5138" w:rsidRPr="00E00900" w:rsidRDefault="00BC5138" w:rsidP="00F52C57">
      <w:pPr>
        <w:spacing w:before="240" w:after="240" w:line="480" w:lineRule="auto"/>
        <w:ind w:left="720" w:right="720"/>
        <w:jc w:val="both"/>
        <w:rPr>
          <w:rFonts w:ascii="Bookman Old Style" w:hAnsi="Bookman Old Style" w:cs="Tahoma"/>
          <w:b/>
          <w:bCs/>
          <w:sz w:val="28"/>
          <w:szCs w:val="28"/>
        </w:rPr>
      </w:pPr>
      <w:r w:rsidRPr="00E00900">
        <w:rPr>
          <w:rFonts w:ascii="Bookman Old Style" w:hAnsi="Bookman Old Style" w:cs="Tahoma"/>
          <w:b/>
          <w:bCs/>
          <w:sz w:val="28"/>
          <w:szCs w:val="28"/>
        </w:rPr>
        <w:t>RECOGNISING our struggle against the forces of tyranny, oppression and exploitation; ……….’</w:t>
      </w:r>
    </w:p>
    <w:p w:rsidR="00BC5138" w:rsidRPr="00E00900" w:rsidRDefault="00BC5138" w:rsidP="00F52C57">
      <w:pPr>
        <w:spacing w:before="240" w:after="240" w:line="480" w:lineRule="auto"/>
        <w:ind w:left="720" w:right="720"/>
        <w:jc w:val="both"/>
        <w:rPr>
          <w:rFonts w:ascii="Bookman Old Style" w:hAnsi="Bookman Old Style"/>
          <w:sz w:val="28"/>
          <w:szCs w:val="28"/>
        </w:rPr>
      </w:pPr>
      <w:r w:rsidRPr="00E00900">
        <w:rPr>
          <w:rFonts w:ascii="Bookman Old Style" w:hAnsi="Bookman Old Style" w:cs="Tahoma"/>
          <w:b/>
          <w:sz w:val="28"/>
          <w:szCs w:val="28"/>
        </w:rPr>
        <w:t xml:space="preserve">Clearly, the fathers of the Constitution did not shy away from reminding themselves and all the </w:t>
      </w:r>
      <w:r w:rsidRPr="00E00900">
        <w:rPr>
          <w:rFonts w:ascii="Bookman Old Style" w:hAnsi="Bookman Old Style" w:cs="Tahoma"/>
          <w:b/>
          <w:sz w:val="28"/>
          <w:szCs w:val="28"/>
        </w:rPr>
        <w:lastRenderedPageBreak/>
        <w:t>people of Uganda about the turbulent history of Uganda.  I do not see how being reminded about it when an important event like choosing the leadership of the country is about to take place can constitute</w:t>
      </w:r>
      <w:r w:rsidR="00E25B89" w:rsidRPr="00E00900">
        <w:rPr>
          <w:rFonts w:ascii="Bookman Old Style" w:hAnsi="Bookman Old Style" w:cs="Tahoma"/>
          <w:b/>
          <w:sz w:val="28"/>
          <w:szCs w:val="28"/>
        </w:rPr>
        <w:t xml:space="preserve"> intimidation or threat of war.</w:t>
      </w:r>
    </w:p>
    <w:p w:rsidR="005737C2" w:rsidRPr="00E00900" w:rsidRDefault="005737C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concur with the above view.  </w:t>
      </w:r>
    </w:p>
    <w:p w:rsidR="006C60AA" w:rsidRPr="00E00900" w:rsidRDefault="005737C2"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considered the evidence </w:t>
      </w:r>
      <w:r w:rsidR="007362A2" w:rsidRPr="00E00900">
        <w:rPr>
          <w:rFonts w:ascii="Bookman Old Style" w:hAnsi="Bookman Old Style"/>
          <w:sz w:val="28"/>
          <w:szCs w:val="28"/>
        </w:rPr>
        <w:t>adduced by the parties and</w:t>
      </w:r>
      <w:r w:rsidRPr="00E00900">
        <w:rPr>
          <w:rFonts w:ascii="Bookman Old Style" w:hAnsi="Bookman Old Style"/>
          <w:sz w:val="28"/>
          <w:szCs w:val="28"/>
        </w:rPr>
        <w:t xml:space="preserve"> the case law referred to above and </w:t>
      </w:r>
      <w:r w:rsidR="00363519" w:rsidRPr="00E00900">
        <w:rPr>
          <w:rFonts w:ascii="Bookman Old Style" w:hAnsi="Bookman Old Style"/>
          <w:sz w:val="28"/>
          <w:szCs w:val="28"/>
        </w:rPr>
        <w:t>found</w:t>
      </w:r>
      <w:r w:rsidRPr="00E00900">
        <w:rPr>
          <w:rFonts w:ascii="Bookman Old Style" w:hAnsi="Bookman Old Style"/>
          <w:sz w:val="28"/>
          <w:szCs w:val="28"/>
        </w:rPr>
        <w:t xml:space="preserve"> that the allegation </w:t>
      </w:r>
      <w:r w:rsidR="00811C85" w:rsidRPr="00E00900">
        <w:rPr>
          <w:rFonts w:ascii="Bookman Old Style" w:hAnsi="Bookman Old Style"/>
          <w:sz w:val="28"/>
          <w:szCs w:val="28"/>
        </w:rPr>
        <w:t>ha</w:t>
      </w:r>
      <w:r w:rsidR="00363519" w:rsidRPr="00E00900">
        <w:rPr>
          <w:rFonts w:ascii="Bookman Old Style" w:hAnsi="Bookman Old Style"/>
          <w:sz w:val="28"/>
          <w:szCs w:val="28"/>
        </w:rPr>
        <w:t>d</w:t>
      </w:r>
      <w:r w:rsidR="00811C85" w:rsidRPr="00E00900">
        <w:rPr>
          <w:rFonts w:ascii="Bookman Old Style" w:hAnsi="Bookman Old Style"/>
          <w:sz w:val="28"/>
          <w:szCs w:val="28"/>
        </w:rPr>
        <w:t xml:space="preserve"> not been proved to the satisfaction of the </w:t>
      </w:r>
      <w:r w:rsidR="00CA3C5A" w:rsidRPr="00E00900">
        <w:rPr>
          <w:rFonts w:ascii="Bookman Old Style" w:hAnsi="Bookman Old Style"/>
          <w:sz w:val="28"/>
          <w:szCs w:val="28"/>
        </w:rPr>
        <w:t>Court</w:t>
      </w:r>
      <w:r w:rsidR="00811C85" w:rsidRPr="00E00900">
        <w:rPr>
          <w:rFonts w:ascii="Bookman Old Style" w:hAnsi="Bookman Old Style"/>
          <w:sz w:val="28"/>
          <w:szCs w:val="28"/>
        </w:rPr>
        <w:t>.</w:t>
      </w:r>
    </w:p>
    <w:p w:rsidR="00A46A0E" w:rsidRPr="00E00900" w:rsidRDefault="00A46A0E" w:rsidP="00A46A0E">
      <w:pPr>
        <w:numPr>
          <w:ilvl w:val="0"/>
          <w:numId w:val="28"/>
        </w:num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Use of State Resources.</w:t>
      </w:r>
    </w:p>
    <w:p w:rsidR="00E71694" w:rsidRPr="00E00900" w:rsidRDefault="00A46A0E" w:rsidP="00A46A0E">
      <w:pPr>
        <w:pStyle w:val="ListParagraph"/>
        <w:spacing w:before="240" w:after="240" w:line="360" w:lineRule="auto"/>
        <w:ind w:left="180"/>
        <w:jc w:val="both"/>
        <w:rPr>
          <w:rFonts w:ascii="Bookman Old Style" w:hAnsi="Bookman Old Style"/>
          <w:sz w:val="28"/>
          <w:szCs w:val="28"/>
        </w:rPr>
      </w:pPr>
      <w:r w:rsidRPr="00E00900">
        <w:rPr>
          <w:rFonts w:ascii="Bookman Old Style" w:hAnsi="Bookman Old Style"/>
          <w:sz w:val="28"/>
          <w:szCs w:val="28"/>
        </w:rPr>
        <w:t xml:space="preserve">The </w:t>
      </w:r>
      <w:r w:rsidR="00906349" w:rsidRPr="00E00900">
        <w:rPr>
          <w:rFonts w:ascii="Bookman Old Style" w:hAnsi="Bookman Old Style"/>
          <w:sz w:val="28"/>
          <w:szCs w:val="28"/>
        </w:rPr>
        <w:t>Petitioner</w:t>
      </w:r>
      <w:r w:rsidRPr="00E00900">
        <w:rPr>
          <w:rFonts w:ascii="Bookman Old Style" w:hAnsi="Bookman Old Style"/>
          <w:sz w:val="28"/>
          <w:szCs w:val="28"/>
        </w:rPr>
        <w:t xml:space="preserve"> alleged that:</w:t>
      </w:r>
      <w:r w:rsidRPr="00E00900">
        <w:rPr>
          <w:rFonts w:ascii="Bookman Old Style" w:hAnsi="Bookman Old Style"/>
          <w:b/>
          <w:sz w:val="28"/>
          <w:szCs w:val="28"/>
        </w:rPr>
        <w:t xml:space="preserve"> </w:t>
      </w:r>
      <w:r w:rsidRPr="00E00900">
        <w:rPr>
          <w:rFonts w:ascii="Bookman Old Style" w:hAnsi="Bookman Old Style"/>
          <w:sz w:val="28"/>
          <w:szCs w:val="28"/>
        </w:rPr>
        <w:t>C</w:t>
      </w:r>
      <w:r w:rsidR="00437D9D" w:rsidRPr="00E00900">
        <w:rPr>
          <w:rFonts w:ascii="Bookman Old Style" w:hAnsi="Bookman Old Style"/>
          <w:sz w:val="28"/>
          <w:szCs w:val="28"/>
        </w:rPr>
        <w:t>ontrary</w:t>
      </w:r>
      <w:r w:rsidR="00437D9D" w:rsidRPr="00E00900">
        <w:rPr>
          <w:rFonts w:ascii="Bookman Old Style" w:hAnsi="Bookman Old Style"/>
          <w:b/>
          <w:sz w:val="28"/>
          <w:szCs w:val="28"/>
        </w:rPr>
        <w:t xml:space="preserve"> to </w:t>
      </w:r>
      <w:r w:rsidR="00D614C9" w:rsidRPr="00E00900">
        <w:rPr>
          <w:rFonts w:ascii="Bookman Old Style" w:hAnsi="Bookman Old Style"/>
          <w:b/>
          <w:sz w:val="28"/>
          <w:szCs w:val="28"/>
        </w:rPr>
        <w:t>Section</w:t>
      </w:r>
      <w:r w:rsidR="00437D9D" w:rsidRPr="00E00900">
        <w:rPr>
          <w:rFonts w:ascii="Bookman Old Style" w:hAnsi="Bookman Old Style"/>
          <w:b/>
          <w:sz w:val="28"/>
          <w:szCs w:val="28"/>
        </w:rPr>
        <w:t xml:space="preserve"> 27 of the PEA, the </w:t>
      </w:r>
      <w:r w:rsidR="00C06E3B" w:rsidRPr="00E00900">
        <w:rPr>
          <w:rFonts w:ascii="Bookman Old Style" w:hAnsi="Bookman Old Style"/>
          <w:b/>
          <w:sz w:val="28"/>
          <w:szCs w:val="28"/>
        </w:rPr>
        <w:t>1st Respondent</w:t>
      </w:r>
      <w:r w:rsidR="00437D9D" w:rsidRPr="00E00900">
        <w:rPr>
          <w:rFonts w:ascii="Bookman Old Style" w:hAnsi="Bookman Old Style"/>
          <w:b/>
          <w:sz w:val="28"/>
          <w:szCs w:val="28"/>
        </w:rPr>
        <w:t xml:space="preserve"> made use of Government resources which are not ordinarily attached to and </w:t>
      </w:r>
      <w:r w:rsidR="00E25B89" w:rsidRPr="00E00900">
        <w:rPr>
          <w:rFonts w:ascii="Bookman Old Style" w:hAnsi="Bookman Old Style"/>
          <w:b/>
          <w:sz w:val="28"/>
          <w:szCs w:val="28"/>
        </w:rPr>
        <w:t>utilized</w:t>
      </w:r>
      <w:r w:rsidR="00437D9D" w:rsidRPr="00E00900">
        <w:rPr>
          <w:rFonts w:ascii="Bookman Old Style" w:hAnsi="Bookman Old Style"/>
          <w:b/>
          <w:sz w:val="28"/>
          <w:szCs w:val="28"/>
        </w:rPr>
        <w:t xml:space="preserve"> by the President without proper </w:t>
      </w:r>
      <w:r w:rsidR="00E25B89" w:rsidRPr="00E00900">
        <w:rPr>
          <w:rFonts w:ascii="Bookman Old Style" w:hAnsi="Bookman Old Style"/>
          <w:b/>
          <w:sz w:val="28"/>
          <w:szCs w:val="28"/>
        </w:rPr>
        <w:t>authorization</w:t>
      </w:r>
      <w:r w:rsidR="00437D9D" w:rsidRPr="00E00900">
        <w:rPr>
          <w:rFonts w:ascii="Bookman Old Style" w:hAnsi="Bookman Old Style"/>
          <w:b/>
          <w:sz w:val="28"/>
          <w:szCs w:val="28"/>
        </w:rPr>
        <w:t xml:space="preserve"> by law thereby having unfair advantage over your</w:t>
      </w:r>
      <w:r w:rsidR="00DB6353" w:rsidRPr="00E00900">
        <w:rPr>
          <w:rFonts w:ascii="Bookman Old Style" w:hAnsi="Bookman Old Style"/>
          <w:b/>
          <w:sz w:val="28"/>
          <w:szCs w:val="28"/>
        </w:rPr>
        <w:t xml:space="preserve"> </w:t>
      </w:r>
      <w:r w:rsidR="005C2EB1" w:rsidRPr="00E00900">
        <w:rPr>
          <w:rFonts w:ascii="Bookman Old Style" w:hAnsi="Bookman Old Style"/>
          <w:b/>
          <w:sz w:val="28"/>
          <w:szCs w:val="28"/>
        </w:rPr>
        <w:t>Petitioner</w:t>
      </w:r>
      <w:r w:rsidR="00437D9D" w:rsidRPr="00E00900">
        <w:rPr>
          <w:rFonts w:ascii="Bookman Old Style" w:hAnsi="Bookman Old Style"/>
          <w:b/>
          <w:sz w:val="28"/>
          <w:szCs w:val="28"/>
        </w:rPr>
        <w:t xml:space="preserve">.  </w:t>
      </w:r>
      <w:r w:rsidR="00437D9D" w:rsidRPr="00E00900">
        <w:rPr>
          <w:rFonts w:ascii="Bookman Old Style" w:hAnsi="Bookman Old Style"/>
          <w:b/>
          <w:sz w:val="28"/>
          <w:szCs w:val="28"/>
        </w:rPr>
        <w:tab/>
      </w:r>
    </w:p>
    <w:p w:rsidR="00E71694" w:rsidRPr="00E00900" w:rsidRDefault="00D614C9" w:rsidP="001B6CE9">
      <w:pPr>
        <w:spacing w:before="240" w:after="240" w:line="360" w:lineRule="auto"/>
        <w:ind w:right="720"/>
        <w:jc w:val="both"/>
        <w:rPr>
          <w:rFonts w:ascii="Bookman Old Style" w:hAnsi="Bookman Old Style"/>
          <w:b/>
          <w:sz w:val="28"/>
          <w:szCs w:val="28"/>
        </w:rPr>
      </w:pPr>
      <w:r w:rsidRPr="00E00900">
        <w:rPr>
          <w:rFonts w:ascii="Bookman Old Style" w:hAnsi="Bookman Old Style"/>
          <w:sz w:val="28"/>
          <w:szCs w:val="28"/>
        </w:rPr>
        <w:t>Section</w:t>
      </w:r>
      <w:r w:rsidR="00E71694" w:rsidRPr="00E00900">
        <w:rPr>
          <w:rFonts w:ascii="Bookman Old Style" w:hAnsi="Bookman Old Style"/>
          <w:sz w:val="28"/>
          <w:szCs w:val="28"/>
        </w:rPr>
        <w:t xml:space="preserve"> 27</w:t>
      </w:r>
      <w:r w:rsidR="00474400" w:rsidRPr="00E00900">
        <w:rPr>
          <w:rFonts w:ascii="Bookman Old Style" w:hAnsi="Bookman Old Style"/>
          <w:b/>
          <w:sz w:val="28"/>
          <w:szCs w:val="28"/>
        </w:rPr>
        <w:t xml:space="preserve"> </w:t>
      </w:r>
      <w:r w:rsidR="00474400" w:rsidRPr="00E00900">
        <w:rPr>
          <w:rFonts w:ascii="Bookman Old Style" w:hAnsi="Bookman Old Style"/>
          <w:sz w:val="28"/>
          <w:szCs w:val="28"/>
        </w:rPr>
        <w:t>provides that:</w:t>
      </w:r>
      <w:r w:rsidR="00474400" w:rsidRPr="00E00900">
        <w:rPr>
          <w:rFonts w:ascii="Bookman Old Style" w:hAnsi="Bookman Old Style"/>
          <w:b/>
          <w:sz w:val="28"/>
          <w:szCs w:val="28"/>
        </w:rPr>
        <w:t xml:space="preserve"> </w:t>
      </w:r>
    </w:p>
    <w:p w:rsidR="00E71694" w:rsidRPr="00E00900" w:rsidRDefault="00E71694" w:rsidP="001B6CE9">
      <w:pPr>
        <w:spacing w:before="240" w:after="240" w:line="360" w:lineRule="auto"/>
        <w:ind w:left="720" w:right="720" w:hanging="450"/>
        <w:jc w:val="both"/>
        <w:rPr>
          <w:rFonts w:ascii="Bookman Old Style" w:hAnsi="Bookman Old Style"/>
          <w:b/>
          <w:sz w:val="28"/>
          <w:szCs w:val="28"/>
        </w:rPr>
      </w:pPr>
      <w:r w:rsidRPr="00E00900">
        <w:rPr>
          <w:rFonts w:ascii="Bookman Old Style" w:hAnsi="Bookman Old Style"/>
          <w:b/>
          <w:sz w:val="28"/>
          <w:szCs w:val="28"/>
        </w:rPr>
        <w:t xml:space="preserve">(1) Except as </w:t>
      </w:r>
      <w:r w:rsidR="00E25B89" w:rsidRPr="00E00900">
        <w:rPr>
          <w:rFonts w:ascii="Bookman Old Style" w:hAnsi="Bookman Old Style"/>
          <w:b/>
          <w:sz w:val="28"/>
          <w:szCs w:val="28"/>
        </w:rPr>
        <w:t>authorized</w:t>
      </w:r>
      <w:r w:rsidRPr="00E00900">
        <w:rPr>
          <w:rFonts w:ascii="Bookman Old Style" w:hAnsi="Bookman Old Style"/>
          <w:b/>
          <w:sz w:val="28"/>
          <w:szCs w:val="28"/>
        </w:rPr>
        <w:t xml:space="preserve"> under this Act, or </w:t>
      </w:r>
      <w:r w:rsidR="00E25B89" w:rsidRPr="00E00900">
        <w:rPr>
          <w:rFonts w:ascii="Bookman Old Style" w:hAnsi="Bookman Old Style"/>
          <w:b/>
          <w:sz w:val="28"/>
          <w:szCs w:val="28"/>
        </w:rPr>
        <w:t>authorized</w:t>
      </w:r>
      <w:r w:rsidRPr="00E00900">
        <w:rPr>
          <w:rFonts w:ascii="Bookman Old Style" w:hAnsi="Bookman Old Style"/>
          <w:b/>
          <w:sz w:val="28"/>
          <w:szCs w:val="28"/>
        </w:rPr>
        <w:t xml:space="preserve"> by law, a person shall not use Government resources for the purpose of campaigning for any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party or organization in an </w:t>
      </w:r>
      <w:r w:rsidR="009873FE" w:rsidRPr="00E00900">
        <w:rPr>
          <w:rFonts w:ascii="Bookman Old Style" w:hAnsi="Bookman Old Style"/>
          <w:b/>
          <w:sz w:val="28"/>
          <w:szCs w:val="28"/>
        </w:rPr>
        <w:t>election</w:t>
      </w:r>
      <w:r w:rsidRPr="00E00900">
        <w:rPr>
          <w:rFonts w:ascii="Bookman Old Style" w:hAnsi="Bookman Old Style"/>
          <w:b/>
          <w:sz w:val="28"/>
          <w:szCs w:val="28"/>
        </w:rPr>
        <w:t>.</w:t>
      </w:r>
    </w:p>
    <w:p w:rsidR="00E71694" w:rsidRPr="00E00900" w:rsidRDefault="00E71694" w:rsidP="001B6CE9">
      <w:pPr>
        <w:spacing w:before="240" w:after="240" w:line="360" w:lineRule="auto"/>
        <w:ind w:left="720" w:right="720" w:hanging="450"/>
        <w:jc w:val="both"/>
        <w:rPr>
          <w:rFonts w:ascii="Bookman Old Style" w:hAnsi="Bookman Old Style"/>
          <w:b/>
          <w:sz w:val="28"/>
          <w:szCs w:val="28"/>
        </w:rPr>
      </w:pPr>
      <w:r w:rsidRPr="00E00900">
        <w:rPr>
          <w:rFonts w:ascii="Bookman Old Style" w:hAnsi="Bookman Old Style"/>
          <w:b/>
          <w:sz w:val="28"/>
          <w:szCs w:val="28"/>
        </w:rPr>
        <w:lastRenderedPageBreak/>
        <w:t xml:space="preserve">(2) Notwithstanding </w:t>
      </w:r>
      <w:r w:rsidR="00175825" w:rsidRPr="00E00900">
        <w:rPr>
          <w:rFonts w:ascii="Bookman Old Style" w:hAnsi="Bookman Old Style"/>
          <w:b/>
          <w:sz w:val="28"/>
          <w:szCs w:val="28"/>
        </w:rPr>
        <w:t>subsection</w:t>
      </w:r>
      <w:r w:rsidRPr="00E00900">
        <w:rPr>
          <w:rFonts w:ascii="Bookman Old Style" w:hAnsi="Bookman Old Style"/>
          <w:b/>
          <w:sz w:val="28"/>
          <w:szCs w:val="28"/>
        </w:rPr>
        <w:t xml:space="preserve"> (1), a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who holds the office of President, may continue to use Government facilities during the campaign, but shall only use those Government facilities which are ordinarily attached to and </w:t>
      </w:r>
      <w:r w:rsidR="00E25B89" w:rsidRPr="00E00900">
        <w:rPr>
          <w:rFonts w:ascii="Bookman Old Style" w:hAnsi="Bookman Old Style"/>
          <w:b/>
          <w:sz w:val="28"/>
          <w:szCs w:val="28"/>
        </w:rPr>
        <w:t>utilized</w:t>
      </w:r>
      <w:r w:rsidRPr="00E00900">
        <w:rPr>
          <w:rFonts w:ascii="Bookman Old Style" w:hAnsi="Bookman Old Style"/>
          <w:b/>
          <w:sz w:val="28"/>
          <w:szCs w:val="28"/>
        </w:rPr>
        <w:t xml:space="preserve"> by the holder of that office.</w:t>
      </w:r>
    </w:p>
    <w:p w:rsidR="00E71694" w:rsidRPr="00E00900" w:rsidRDefault="00E71694" w:rsidP="001B6CE9">
      <w:pPr>
        <w:spacing w:before="240" w:after="240" w:line="360" w:lineRule="auto"/>
        <w:ind w:left="720" w:right="720" w:hanging="450"/>
        <w:jc w:val="both"/>
        <w:rPr>
          <w:rFonts w:ascii="Bookman Old Style" w:hAnsi="Bookman Old Style"/>
          <w:b/>
          <w:sz w:val="28"/>
          <w:szCs w:val="28"/>
        </w:rPr>
      </w:pPr>
      <w:r w:rsidRPr="00E00900">
        <w:rPr>
          <w:rFonts w:ascii="Bookman Old Style" w:hAnsi="Bookman Old Style"/>
          <w:b/>
          <w:sz w:val="28"/>
          <w:szCs w:val="28"/>
        </w:rPr>
        <w:t xml:space="preserve">(3) For purposes of </w:t>
      </w:r>
      <w:r w:rsidR="00175825" w:rsidRPr="00E00900">
        <w:rPr>
          <w:rFonts w:ascii="Bookman Old Style" w:hAnsi="Bookman Old Style"/>
          <w:b/>
          <w:sz w:val="28"/>
          <w:szCs w:val="28"/>
        </w:rPr>
        <w:t>subsection</w:t>
      </w:r>
      <w:r w:rsidRPr="00E00900">
        <w:rPr>
          <w:rFonts w:ascii="Bookman Old Style" w:hAnsi="Bookman Old Style"/>
          <w:b/>
          <w:sz w:val="28"/>
          <w:szCs w:val="28"/>
        </w:rPr>
        <w:t xml:space="preserve"> (2), the Minister responsible for public service shall lay before Parliament a statement of those Government facilities which are attached to and </w:t>
      </w:r>
      <w:r w:rsidR="00E25B89" w:rsidRPr="00E00900">
        <w:rPr>
          <w:rFonts w:ascii="Bookman Old Style" w:hAnsi="Bookman Old Style"/>
          <w:b/>
          <w:sz w:val="28"/>
          <w:szCs w:val="28"/>
        </w:rPr>
        <w:t>utilized</w:t>
      </w:r>
      <w:r w:rsidRPr="00E00900">
        <w:rPr>
          <w:rFonts w:ascii="Bookman Old Style" w:hAnsi="Bookman Old Style"/>
          <w:b/>
          <w:sz w:val="28"/>
          <w:szCs w:val="28"/>
        </w:rPr>
        <w:t xml:space="preserve"> by the President.</w:t>
      </w:r>
    </w:p>
    <w:p w:rsidR="00E71694" w:rsidRPr="00E00900" w:rsidRDefault="00E71694" w:rsidP="001B6CE9">
      <w:pPr>
        <w:spacing w:before="240" w:after="240" w:line="360" w:lineRule="auto"/>
        <w:ind w:left="720" w:right="720" w:hanging="450"/>
        <w:jc w:val="both"/>
        <w:rPr>
          <w:rFonts w:ascii="Bookman Old Style" w:hAnsi="Bookman Old Style"/>
          <w:b/>
          <w:sz w:val="28"/>
          <w:szCs w:val="28"/>
        </w:rPr>
      </w:pPr>
      <w:r w:rsidRPr="00E00900">
        <w:rPr>
          <w:rFonts w:ascii="Bookman Old Style" w:hAnsi="Bookman Old Style"/>
          <w:b/>
          <w:sz w:val="28"/>
          <w:szCs w:val="28"/>
        </w:rPr>
        <w:t xml:space="preserve">(4) A person who contravenes </w:t>
      </w:r>
      <w:r w:rsidR="00175825" w:rsidRPr="00E00900">
        <w:rPr>
          <w:rFonts w:ascii="Bookman Old Style" w:hAnsi="Bookman Old Style"/>
          <w:b/>
          <w:sz w:val="28"/>
          <w:szCs w:val="28"/>
        </w:rPr>
        <w:t>subsection</w:t>
      </w:r>
      <w:r w:rsidRPr="00E00900">
        <w:rPr>
          <w:rFonts w:ascii="Bookman Old Style" w:hAnsi="Bookman Old Style"/>
          <w:b/>
          <w:sz w:val="28"/>
          <w:szCs w:val="28"/>
        </w:rPr>
        <w:t xml:space="preserve"> (1) commits an offence and is liable on conviction to a fine not exceeding forty-eight currency points or imprisonment not exceeding two years or both.</w:t>
      </w:r>
    </w:p>
    <w:p w:rsidR="00437D9D" w:rsidRPr="00E00900" w:rsidRDefault="00437D9D" w:rsidP="001B6CE9">
      <w:pPr>
        <w:tabs>
          <w:tab w:val="left" w:pos="709"/>
        </w:tabs>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5D107D"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repeated on oath what was stated 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In particular he stated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involved </w:t>
      </w:r>
      <w:r w:rsidR="00E4056C" w:rsidRPr="00E00900">
        <w:rPr>
          <w:rFonts w:ascii="Bookman Old Style" w:hAnsi="Bookman Old Style"/>
          <w:sz w:val="28"/>
          <w:szCs w:val="28"/>
        </w:rPr>
        <w:t>Public officers</w:t>
      </w:r>
      <w:r w:rsidRPr="00E00900">
        <w:rPr>
          <w:rFonts w:ascii="Bookman Old Style" w:hAnsi="Bookman Old Style"/>
          <w:sz w:val="28"/>
          <w:szCs w:val="28"/>
        </w:rPr>
        <w:t xml:space="preserve"> such as Allen Kagina, Executive Director of Uganda National Roads Authority and Jennifer Musisi, Executive Director of Kampala Capital City Authority in his political campaign in Kanungu and Kampala respectively. </w:t>
      </w:r>
    </w:p>
    <w:p w:rsidR="00DA6027" w:rsidRPr="00E00900" w:rsidRDefault="00701FA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Ms.</w:t>
      </w:r>
      <w:r w:rsidR="00437D9D" w:rsidRPr="00E00900">
        <w:rPr>
          <w:rFonts w:ascii="Bookman Old Style" w:hAnsi="Bookman Old Style"/>
          <w:sz w:val="28"/>
          <w:szCs w:val="28"/>
        </w:rPr>
        <w:t xml:space="preserve"> Allen Kagina and Jennifer Musisi filed affidavits in reply to this allegation.  They both denied having been involved in the </w:t>
      </w:r>
      <w:r w:rsidR="00C06E3B" w:rsidRPr="00E00900">
        <w:rPr>
          <w:rFonts w:ascii="Bookman Old Style" w:hAnsi="Bookman Old Style"/>
          <w:sz w:val="28"/>
          <w:szCs w:val="28"/>
        </w:rPr>
        <w:t>1st Respondent</w:t>
      </w:r>
      <w:r w:rsidR="00DC5AA0" w:rsidRPr="00E00900">
        <w:rPr>
          <w:rFonts w:ascii="Bookman Old Style" w:hAnsi="Bookman Old Style"/>
          <w:sz w:val="28"/>
          <w:szCs w:val="28"/>
        </w:rPr>
        <w:t>’</w:t>
      </w:r>
      <w:r w:rsidR="00C06E3B" w:rsidRPr="00E00900">
        <w:rPr>
          <w:rFonts w:ascii="Bookman Old Style" w:hAnsi="Bookman Old Style"/>
          <w:sz w:val="28"/>
          <w:szCs w:val="28"/>
        </w:rPr>
        <w:t>s</w:t>
      </w:r>
      <w:r w:rsidR="00716DA1" w:rsidRPr="00E00900">
        <w:rPr>
          <w:rFonts w:ascii="Bookman Old Style" w:hAnsi="Bookman Old Style"/>
          <w:sz w:val="28"/>
          <w:szCs w:val="28"/>
        </w:rPr>
        <w:t xml:space="preserve"> campaigns. In her affidavit</w:t>
      </w:r>
      <w:r w:rsidR="00055A7C" w:rsidRPr="00E00900">
        <w:rPr>
          <w:rFonts w:ascii="Bookman Old Style" w:hAnsi="Bookman Old Style"/>
          <w:sz w:val="28"/>
          <w:szCs w:val="28"/>
        </w:rPr>
        <w:t>,</w:t>
      </w:r>
      <w:r w:rsidR="00716DA1" w:rsidRPr="00E00900">
        <w:rPr>
          <w:rFonts w:ascii="Bookman Old Style" w:hAnsi="Bookman Old Style"/>
          <w:sz w:val="28"/>
          <w:szCs w:val="28"/>
        </w:rPr>
        <w:t xml:space="preserve"> </w:t>
      </w:r>
      <w:r w:rsidRPr="00E00900">
        <w:rPr>
          <w:rFonts w:ascii="Bookman Old Style" w:hAnsi="Bookman Old Style"/>
          <w:sz w:val="28"/>
          <w:szCs w:val="28"/>
        </w:rPr>
        <w:t>Ms.</w:t>
      </w:r>
      <w:r w:rsidR="00437D9D" w:rsidRPr="00E00900">
        <w:rPr>
          <w:rFonts w:ascii="Bookman Old Style" w:hAnsi="Bookman Old Style"/>
          <w:sz w:val="28"/>
          <w:szCs w:val="28"/>
        </w:rPr>
        <w:t xml:space="preserve"> Allen Kagina </w:t>
      </w:r>
      <w:r w:rsidR="00437D9D" w:rsidRPr="00E00900">
        <w:rPr>
          <w:rFonts w:ascii="Bookman Old Style" w:hAnsi="Bookman Old Style"/>
          <w:sz w:val="28"/>
          <w:szCs w:val="28"/>
        </w:rPr>
        <w:lastRenderedPageBreak/>
        <w:t xml:space="preserve">detailed the functions of the Executive Director of Uganda National Road Authority (UNRA) under the </w:t>
      </w:r>
      <w:r w:rsidR="00A57CB0" w:rsidRPr="00E00900">
        <w:rPr>
          <w:rFonts w:ascii="Bookman Old Style" w:hAnsi="Bookman Old Style"/>
          <w:sz w:val="28"/>
          <w:szCs w:val="28"/>
        </w:rPr>
        <w:t>l</w:t>
      </w:r>
      <w:r w:rsidR="00437D9D" w:rsidRPr="00E00900">
        <w:rPr>
          <w:rFonts w:ascii="Bookman Old Style" w:hAnsi="Bookman Old Style"/>
          <w:sz w:val="28"/>
          <w:szCs w:val="28"/>
        </w:rPr>
        <w:t>aw.  She stated that starting from the month of October, 2015 the roads were severely damaged by the Elnino rains and required immediate attention by the Authority.  She further stated that on the 17</w:t>
      </w:r>
      <w:r w:rsidR="00437D9D" w:rsidRPr="00E00900">
        <w:rPr>
          <w:rFonts w:ascii="Bookman Old Style" w:hAnsi="Bookman Old Style"/>
          <w:sz w:val="28"/>
          <w:szCs w:val="28"/>
          <w:vertAlign w:val="superscript"/>
        </w:rPr>
        <w:t>th</w:t>
      </w:r>
      <w:r w:rsidR="00437D9D" w:rsidRPr="00E00900">
        <w:rPr>
          <w:rFonts w:ascii="Bookman Old Style" w:hAnsi="Bookman Old Style"/>
          <w:sz w:val="28"/>
          <w:szCs w:val="28"/>
        </w:rPr>
        <w:t xml:space="preserve"> November 2015 the Authority </w:t>
      </w:r>
      <w:r w:rsidR="00B92631" w:rsidRPr="00E00900">
        <w:rPr>
          <w:rFonts w:ascii="Bookman Old Style" w:hAnsi="Bookman Old Style"/>
          <w:sz w:val="28"/>
          <w:szCs w:val="28"/>
        </w:rPr>
        <w:t>issued Public</w:t>
      </w:r>
      <w:r w:rsidR="00203452" w:rsidRPr="00E00900">
        <w:rPr>
          <w:rFonts w:ascii="Bookman Old Style" w:hAnsi="Bookman Old Style"/>
          <w:sz w:val="28"/>
          <w:szCs w:val="28"/>
        </w:rPr>
        <w:t xml:space="preserve"> N</w:t>
      </w:r>
      <w:r w:rsidR="00437D9D" w:rsidRPr="00E00900">
        <w:rPr>
          <w:rFonts w:ascii="Bookman Old Style" w:hAnsi="Bookman Old Style"/>
          <w:sz w:val="28"/>
          <w:szCs w:val="28"/>
        </w:rPr>
        <w:t xml:space="preserve">otice assuring the General Public that the authority was aware of the damage that had been caused by torrential rains and that efforts were under way to address the major trouble spots around the country.  </w:t>
      </w:r>
    </w:p>
    <w:p w:rsidR="00DA6027"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 copy of the </w:t>
      </w:r>
      <w:r w:rsidR="00203452" w:rsidRPr="00E00900">
        <w:rPr>
          <w:rFonts w:ascii="Bookman Old Style" w:hAnsi="Bookman Old Style"/>
          <w:sz w:val="28"/>
          <w:szCs w:val="28"/>
        </w:rPr>
        <w:t>N</w:t>
      </w:r>
      <w:r w:rsidRPr="00E00900">
        <w:rPr>
          <w:rFonts w:ascii="Bookman Old Style" w:hAnsi="Bookman Old Style"/>
          <w:sz w:val="28"/>
          <w:szCs w:val="28"/>
        </w:rPr>
        <w:t xml:space="preserve">otice was attached and marked “A”.  </w:t>
      </w:r>
      <w:r w:rsidR="00203452" w:rsidRPr="00E00900">
        <w:rPr>
          <w:rFonts w:ascii="Bookman Old Style" w:hAnsi="Bookman Old Style"/>
          <w:sz w:val="28"/>
          <w:szCs w:val="28"/>
        </w:rPr>
        <w:t xml:space="preserve">That in December 2015, a delegation from Kanungu District went to the Authority’s Head Office and sought the intervention of the authority with regard to the deplorable state of the roads in their district. That thereafter, the Authority drew up </w:t>
      </w:r>
      <w:r w:rsidR="0055382C" w:rsidRPr="00E00900">
        <w:rPr>
          <w:rFonts w:ascii="Bookman Old Style" w:hAnsi="Bookman Old Style"/>
          <w:sz w:val="28"/>
          <w:szCs w:val="28"/>
        </w:rPr>
        <w:t>programme</w:t>
      </w:r>
      <w:r w:rsidR="00203452" w:rsidRPr="00E00900">
        <w:rPr>
          <w:rFonts w:ascii="Bookman Old Style" w:hAnsi="Bookman Old Style"/>
          <w:sz w:val="28"/>
          <w:szCs w:val="28"/>
        </w:rPr>
        <w:t xml:space="preserve">s for road inspection around the country and that the </w:t>
      </w:r>
      <w:r w:rsidR="0055382C" w:rsidRPr="00E00900">
        <w:rPr>
          <w:rFonts w:ascii="Bookman Old Style" w:hAnsi="Bookman Old Style"/>
          <w:sz w:val="28"/>
          <w:szCs w:val="28"/>
        </w:rPr>
        <w:t>programme</w:t>
      </w:r>
      <w:r w:rsidR="00203452" w:rsidRPr="00E00900">
        <w:rPr>
          <w:rFonts w:ascii="Bookman Old Style" w:hAnsi="Bookman Old Style"/>
          <w:sz w:val="28"/>
          <w:szCs w:val="28"/>
        </w:rPr>
        <w:t xml:space="preserve">s focused on roads affected by the torrential rains. The </w:t>
      </w:r>
      <w:r w:rsidR="0055382C" w:rsidRPr="00E00900">
        <w:rPr>
          <w:rFonts w:ascii="Bookman Old Style" w:hAnsi="Bookman Old Style"/>
          <w:sz w:val="28"/>
          <w:szCs w:val="28"/>
        </w:rPr>
        <w:t>programme</w:t>
      </w:r>
      <w:r w:rsidR="00203452" w:rsidRPr="00E00900">
        <w:rPr>
          <w:rFonts w:ascii="Bookman Old Style" w:hAnsi="Bookman Old Style"/>
          <w:sz w:val="28"/>
          <w:szCs w:val="28"/>
        </w:rPr>
        <w:t xml:space="preserve"> indicated that the roads in Kanungu were the most affected by the rains. </w:t>
      </w:r>
      <w:r w:rsidRPr="00E00900">
        <w:rPr>
          <w:rFonts w:ascii="Bookman Old Style" w:hAnsi="Bookman Old Style"/>
          <w:sz w:val="28"/>
          <w:szCs w:val="28"/>
        </w:rPr>
        <w:t>She went further to state that on the 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January 2016 His Excellency the President  called her to explain why the Rukungiri – K</w:t>
      </w:r>
      <w:r w:rsidR="00E46A6C" w:rsidRPr="00E00900">
        <w:rPr>
          <w:rFonts w:ascii="Bookman Old Style" w:hAnsi="Bookman Old Style"/>
          <w:sz w:val="28"/>
          <w:szCs w:val="28"/>
        </w:rPr>
        <w:t>i</w:t>
      </w:r>
      <w:r w:rsidRPr="00E00900">
        <w:rPr>
          <w:rFonts w:ascii="Bookman Old Style" w:hAnsi="Bookman Old Style"/>
          <w:sz w:val="28"/>
          <w:szCs w:val="28"/>
        </w:rPr>
        <w:t>hihi – Ishaka</w:t>
      </w:r>
      <w:r w:rsidR="00A871C0" w:rsidRPr="00E00900">
        <w:rPr>
          <w:rFonts w:ascii="Bookman Old Style" w:hAnsi="Bookman Old Style"/>
          <w:sz w:val="28"/>
          <w:szCs w:val="28"/>
        </w:rPr>
        <w:t>-</w:t>
      </w:r>
      <w:r w:rsidRPr="00E00900">
        <w:rPr>
          <w:rFonts w:ascii="Bookman Old Style" w:hAnsi="Bookman Old Style"/>
          <w:sz w:val="28"/>
          <w:szCs w:val="28"/>
        </w:rPr>
        <w:t xml:space="preserve"> Kanungu Road was in bad state and why construction works had been delayed. She went to the venue </w:t>
      </w:r>
      <w:r w:rsidR="00203452" w:rsidRPr="00E00900">
        <w:rPr>
          <w:rFonts w:ascii="Bookman Old Style" w:hAnsi="Bookman Old Style"/>
          <w:sz w:val="28"/>
          <w:szCs w:val="28"/>
        </w:rPr>
        <w:t xml:space="preserve">where the President was </w:t>
      </w:r>
      <w:r w:rsidRPr="00E00900">
        <w:rPr>
          <w:rFonts w:ascii="Bookman Old Style" w:hAnsi="Bookman Old Style"/>
          <w:sz w:val="28"/>
          <w:szCs w:val="28"/>
        </w:rPr>
        <w:t xml:space="preserve">and informed </w:t>
      </w:r>
      <w:r w:rsidR="00687281" w:rsidRPr="00E00900">
        <w:rPr>
          <w:rFonts w:ascii="Bookman Old Style" w:hAnsi="Bookman Old Style"/>
          <w:sz w:val="28"/>
          <w:szCs w:val="28"/>
        </w:rPr>
        <w:t xml:space="preserve">the gathering that </w:t>
      </w:r>
      <w:r w:rsidRPr="00E00900">
        <w:rPr>
          <w:rFonts w:ascii="Bookman Old Style" w:hAnsi="Bookman Old Style"/>
          <w:sz w:val="28"/>
          <w:szCs w:val="28"/>
        </w:rPr>
        <w:t>the road works would commence in March, 2016 upon execution of th</w:t>
      </w:r>
      <w:r w:rsidR="00203452" w:rsidRPr="00E00900">
        <w:rPr>
          <w:rFonts w:ascii="Bookman Old Style" w:hAnsi="Bookman Old Style"/>
          <w:sz w:val="28"/>
          <w:szCs w:val="28"/>
        </w:rPr>
        <w:t>e agreement with the contract</w:t>
      </w:r>
      <w:r w:rsidR="00940513" w:rsidRPr="00E00900">
        <w:rPr>
          <w:rFonts w:ascii="Bookman Old Style" w:hAnsi="Bookman Old Style"/>
          <w:sz w:val="28"/>
          <w:szCs w:val="28"/>
        </w:rPr>
        <w:t>or</w:t>
      </w:r>
      <w:r w:rsidRPr="00E00900">
        <w:rPr>
          <w:rFonts w:ascii="Bookman Old Style" w:hAnsi="Bookman Old Style"/>
          <w:sz w:val="28"/>
          <w:szCs w:val="28"/>
        </w:rPr>
        <w:t xml:space="preserve">.  </w:t>
      </w:r>
    </w:p>
    <w:p w:rsidR="00203452"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She denied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involved her in his political campaigns as alleged by</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That it was her duty and role as a Public Officer to explain Government </w:t>
      </w:r>
      <w:r w:rsidR="0055382C" w:rsidRPr="00E00900">
        <w:rPr>
          <w:rFonts w:ascii="Bookman Old Style" w:hAnsi="Bookman Old Style"/>
          <w:sz w:val="28"/>
          <w:szCs w:val="28"/>
        </w:rPr>
        <w:t>Programme</w:t>
      </w:r>
      <w:r w:rsidRPr="00E00900">
        <w:rPr>
          <w:rFonts w:ascii="Bookman Old Style" w:hAnsi="Bookman Old Style"/>
          <w:sz w:val="28"/>
          <w:szCs w:val="28"/>
        </w:rPr>
        <w:t>s and give information on activities as and when called upon.</w:t>
      </w:r>
    </w:p>
    <w:p w:rsidR="00DA6027"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Similarly</w:t>
      </w:r>
      <w:r w:rsidR="00C46121" w:rsidRPr="00E00900">
        <w:rPr>
          <w:rFonts w:ascii="Bookman Old Style" w:hAnsi="Bookman Old Style"/>
          <w:sz w:val="28"/>
          <w:szCs w:val="28"/>
        </w:rPr>
        <w:t>,</w:t>
      </w:r>
      <w:r w:rsidRPr="00E00900">
        <w:rPr>
          <w:rFonts w:ascii="Bookman Old Style" w:hAnsi="Bookman Old Style"/>
          <w:sz w:val="28"/>
          <w:szCs w:val="28"/>
        </w:rPr>
        <w:t xml:space="preserve"> the affidavit of </w:t>
      </w:r>
      <w:r w:rsidR="00701FAD" w:rsidRPr="00E00900">
        <w:rPr>
          <w:rFonts w:ascii="Bookman Old Style" w:hAnsi="Bookman Old Style"/>
          <w:sz w:val="28"/>
          <w:szCs w:val="28"/>
        </w:rPr>
        <w:t>Ms.</w:t>
      </w:r>
      <w:r w:rsidRPr="00E00900">
        <w:rPr>
          <w:rFonts w:ascii="Bookman Old Style" w:hAnsi="Bookman Old Style"/>
          <w:sz w:val="28"/>
          <w:szCs w:val="28"/>
        </w:rPr>
        <w:t xml:space="preserve"> Jennifer Musisi denied having been involved in the </w:t>
      </w:r>
      <w:r w:rsidR="00C06E3B" w:rsidRPr="00E00900">
        <w:rPr>
          <w:rFonts w:ascii="Bookman Old Style" w:hAnsi="Bookman Old Style"/>
          <w:sz w:val="28"/>
          <w:szCs w:val="28"/>
        </w:rPr>
        <w:t>1st Respondent</w:t>
      </w:r>
      <w:r w:rsidR="00203452" w:rsidRPr="00E00900">
        <w:rPr>
          <w:rFonts w:ascii="Bookman Old Style" w:hAnsi="Bookman Old Style"/>
          <w:sz w:val="28"/>
          <w:szCs w:val="28"/>
        </w:rPr>
        <w:t>’</w:t>
      </w:r>
      <w:r w:rsidRPr="00E00900">
        <w:rPr>
          <w:rFonts w:ascii="Bookman Old Style" w:hAnsi="Bookman Old Style"/>
          <w:sz w:val="28"/>
          <w:szCs w:val="28"/>
        </w:rPr>
        <w:t xml:space="preserve">s campaigns.  </w:t>
      </w:r>
      <w:r w:rsidR="00716DA1" w:rsidRPr="00E00900">
        <w:rPr>
          <w:rFonts w:ascii="Bookman Old Style" w:hAnsi="Bookman Old Style"/>
          <w:sz w:val="28"/>
          <w:szCs w:val="28"/>
        </w:rPr>
        <w:t xml:space="preserve">In her affidavit Musisi detailed the functions of the Executive Director of Kampala Capital City Authority. </w:t>
      </w:r>
      <w:r w:rsidRPr="00E00900">
        <w:rPr>
          <w:rFonts w:ascii="Bookman Old Style" w:hAnsi="Bookman Old Style"/>
          <w:sz w:val="28"/>
          <w:szCs w:val="28"/>
        </w:rPr>
        <w:t xml:space="preserve">She </w:t>
      </w:r>
      <w:r w:rsidR="00716DA1" w:rsidRPr="00E00900">
        <w:rPr>
          <w:rFonts w:ascii="Bookman Old Style" w:hAnsi="Bookman Old Style"/>
          <w:sz w:val="28"/>
          <w:szCs w:val="28"/>
        </w:rPr>
        <w:t xml:space="preserve">deponed that </w:t>
      </w:r>
      <w:r w:rsidRPr="00E00900">
        <w:rPr>
          <w:rFonts w:ascii="Bookman Old Style" w:hAnsi="Bookman Old Style"/>
          <w:sz w:val="28"/>
          <w:szCs w:val="28"/>
        </w:rPr>
        <w:t xml:space="preserve">she was a Public Officer who had a duty to explain </w:t>
      </w:r>
      <w:r w:rsidR="00716DA1" w:rsidRPr="00E00900">
        <w:rPr>
          <w:rFonts w:ascii="Bookman Old Style" w:hAnsi="Bookman Old Style"/>
          <w:sz w:val="28"/>
          <w:szCs w:val="28"/>
        </w:rPr>
        <w:t xml:space="preserve">ongoing </w:t>
      </w:r>
      <w:r w:rsidRPr="00E00900">
        <w:rPr>
          <w:rFonts w:ascii="Bookman Old Style" w:hAnsi="Bookman Old Style"/>
          <w:sz w:val="28"/>
          <w:szCs w:val="28"/>
        </w:rPr>
        <w:t xml:space="preserve">Government </w:t>
      </w:r>
      <w:r w:rsidR="0055382C" w:rsidRPr="00E00900">
        <w:rPr>
          <w:rFonts w:ascii="Bookman Old Style" w:hAnsi="Bookman Old Style"/>
          <w:sz w:val="28"/>
          <w:szCs w:val="28"/>
        </w:rPr>
        <w:t>Programme</w:t>
      </w:r>
      <w:r w:rsidRPr="00E00900">
        <w:rPr>
          <w:rFonts w:ascii="Bookman Old Style" w:hAnsi="Bookman Old Style"/>
          <w:sz w:val="28"/>
          <w:szCs w:val="28"/>
        </w:rPr>
        <w:t>s as and when she is called upon</w:t>
      </w:r>
      <w:r w:rsidR="00716DA1" w:rsidRPr="00E00900">
        <w:rPr>
          <w:rFonts w:ascii="Bookman Old Style" w:hAnsi="Bookman Old Style"/>
          <w:sz w:val="28"/>
          <w:szCs w:val="28"/>
        </w:rPr>
        <w:t xml:space="preserve"> to do so</w:t>
      </w:r>
      <w:r w:rsidRPr="00E00900">
        <w:rPr>
          <w:rFonts w:ascii="Bookman Old Style" w:hAnsi="Bookman Old Style"/>
          <w:sz w:val="28"/>
          <w:szCs w:val="28"/>
        </w:rPr>
        <w:t xml:space="preserve">. </w:t>
      </w:r>
      <w:r w:rsidR="00716DA1" w:rsidRPr="00E00900">
        <w:rPr>
          <w:rFonts w:ascii="Bookman Old Style" w:hAnsi="Bookman Old Style"/>
          <w:sz w:val="28"/>
          <w:szCs w:val="28"/>
        </w:rPr>
        <w:t xml:space="preserve">That the Authority had for several years planned the construction of Kibuye-Busega-Mpigi Road with funding from the African Development Bank. That one of the concerns that arose as a result of the construction was the need </w:t>
      </w:r>
      <w:r w:rsidR="00A74967" w:rsidRPr="00E00900">
        <w:rPr>
          <w:rFonts w:ascii="Bookman Old Style" w:hAnsi="Bookman Old Style"/>
          <w:sz w:val="28"/>
          <w:szCs w:val="28"/>
        </w:rPr>
        <w:t>to</w:t>
      </w:r>
      <w:r w:rsidR="00716DA1" w:rsidRPr="00E00900">
        <w:rPr>
          <w:rFonts w:ascii="Bookman Old Style" w:hAnsi="Bookman Old Style"/>
          <w:sz w:val="28"/>
          <w:szCs w:val="28"/>
        </w:rPr>
        <w:t xml:space="preserve"> relocate individuals working around the Kibuye Market. </w:t>
      </w:r>
    </w:p>
    <w:p w:rsidR="00DD6DF2" w:rsidRPr="00E00900" w:rsidRDefault="00716DA1"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That on 6</w:t>
      </w:r>
      <w:r w:rsidRPr="00E00900">
        <w:rPr>
          <w:rFonts w:ascii="Bookman Old Style" w:hAnsi="Bookman Old Style"/>
          <w:sz w:val="28"/>
          <w:szCs w:val="28"/>
          <w:vertAlign w:val="superscript"/>
        </w:rPr>
        <w:t>th</w:t>
      </w:r>
      <w:r w:rsidRPr="00E00900">
        <w:rPr>
          <w:rFonts w:ascii="Bookman Old Style" w:hAnsi="Bookman Old Style"/>
          <w:sz w:val="28"/>
          <w:szCs w:val="28"/>
        </w:rPr>
        <w:t xml:space="preserve"> February 2016, the President asked her to </w:t>
      </w:r>
      <w:r w:rsidR="00DD6DF2" w:rsidRPr="00E00900">
        <w:rPr>
          <w:rFonts w:ascii="Bookman Old Style" w:hAnsi="Bookman Old Style"/>
          <w:sz w:val="28"/>
          <w:szCs w:val="28"/>
        </w:rPr>
        <w:t>update r</w:t>
      </w:r>
      <w:r w:rsidRPr="00E00900">
        <w:rPr>
          <w:rFonts w:ascii="Bookman Old Style" w:hAnsi="Bookman Old Style"/>
          <w:sz w:val="28"/>
          <w:szCs w:val="28"/>
        </w:rPr>
        <w:t xml:space="preserve">esidents of Rubaga North what the progress of the resettlement </w:t>
      </w:r>
      <w:r w:rsidR="00DD6DF2" w:rsidRPr="00E00900">
        <w:rPr>
          <w:rFonts w:ascii="Bookman Old Style" w:hAnsi="Bookman Old Style"/>
          <w:sz w:val="28"/>
          <w:szCs w:val="28"/>
        </w:rPr>
        <w:t xml:space="preserve">plans was. That she had consequently made the information available as requested. </w:t>
      </w:r>
      <w:proofErr w:type="gramStart"/>
      <w:r w:rsidR="00DD6DF2" w:rsidRPr="00E00900">
        <w:rPr>
          <w:rFonts w:ascii="Bookman Old Style" w:hAnsi="Bookman Old Style"/>
          <w:sz w:val="28"/>
          <w:szCs w:val="28"/>
        </w:rPr>
        <w:t xml:space="preserve">That in availing the information, she had not campaigned for the </w:t>
      </w:r>
      <w:r w:rsidR="00C06E3B" w:rsidRPr="00E00900">
        <w:rPr>
          <w:rFonts w:ascii="Bookman Old Style" w:hAnsi="Bookman Old Style"/>
          <w:sz w:val="28"/>
          <w:szCs w:val="28"/>
        </w:rPr>
        <w:t>1st Respondent</w:t>
      </w:r>
      <w:r w:rsidR="00DD6DF2" w:rsidRPr="00E00900">
        <w:rPr>
          <w:rFonts w:ascii="Bookman Old Style" w:hAnsi="Bookman Old Style"/>
          <w:sz w:val="28"/>
          <w:szCs w:val="28"/>
        </w:rPr>
        <w:t>.</w:t>
      </w:r>
      <w:proofErr w:type="gramEnd"/>
      <w:r w:rsidR="00DD6DF2" w:rsidRPr="00E00900">
        <w:rPr>
          <w:rFonts w:ascii="Bookman Old Style" w:hAnsi="Bookman Old Style"/>
          <w:sz w:val="28"/>
          <w:szCs w:val="28"/>
        </w:rPr>
        <w:t xml:space="preserve"> </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w:t>
      </w:r>
      <w:r w:rsidR="00DD6DF2" w:rsidRPr="00E00900">
        <w:rPr>
          <w:rFonts w:ascii="Bookman Old Style" w:hAnsi="Bookman Old Style"/>
          <w:sz w:val="28"/>
          <w:szCs w:val="28"/>
        </w:rPr>
        <w:t xml:space="preserve">e </w:t>
      </w:r>
      <w:r w:rsidRPr="00E00900">
        <w:rPr>
          <w:rFonts w:ascii="Bookman Old Style" w:hAnsi="Bookman Old Style"/>
          <w:sz w:val="28"/>
          <w:szCs w:val="28"/>
        </w:rPr>
        <w:t xml:space="preserve">evidence </w:t>
      </w:r>
      <w:r w:rsidR="00DD6DF2" w:rsidRPr="00E00900">
        <w:rPr>
          <w:rFonts w:ascii="Bookman Old Style" w:hAnsi="Bookman Old Style"/>
          <w:sz w:val="28"/>
          <w:szCs w:val="28"/>
        </w:rPr>
        <w:t xml:space="preserve">of Kagina and Musisi </w:t>
      </w:r>
      <w:r w:rsidRPr="00E00900">
        <w:rPr>
          <w:rFonts w:ascii="Bookman Old Style" w:hAnsi="Bookman Old Style"/>
          <w:sz w:val="28"/>
          <w:szCs w:val="28"/>
        </w:rPr>
        <w:t xml:space="preserve">was corroborated by </w:t>
      </w:r>
      <w:r w:rsidR="00B5408D" w:rsidRPr="00E00900">
        <w:rPr>
          <w:rFonts w:ascii="Bookman Old Style" w:hAnsi="Bookman Old Style"/>
          <w:sz w:val="28"/>
          <w:szCs w:val="28"/>
        </w:rPr>
        <w:t>Hon. Ruhindi</w:t>
      </w:r>
      <w:r w:rsidR="00A6702B" w:rsidRPr="00E00900">
        <w:rPr>
          <w:rFonts w:ascii="Bookman Old Style" w:hAnsi="Bookman Old Style"/>
          <w:sz w:val="28"/>
          <w:szCs w:val="28"/>
        </w:rPr>
        <w:t>,</w:t>
      </w:r>
      <w:r w:rsidR="00B5408D"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CD279E" w:rsidRPr="00E00900">
        <w:rPr>
          <w:rFonts w:ascii="Bookman Old Style" w:hAnsi="Bookman Old Style"/>
          <w:sz w:val="28"/>
          <w:szCs w:val="28"/>
        </w:rPr>
        <w:t>Attorney General</w:t>
      </w:r>
      <w:r w:rsidR="00CC10B8" w:rsidRPr="00E00900">
        <w:rPr>
          <w:rFonts w:ascii="Bookman Old Style" w:hAnsi="Bookman Old Style"/>
          <w:sz w:val="28"/>
          <w:szCs w:val="28"/>
        </w:rPr>
        <w:t>’s a</w:t>
      </w:r>
      <w:r w:rsidRPr="00E00900">
        <w:rPr>
          <w:rFonts w:ascii="Bookman Old Style" w:hAnsi="Bookman Old Style"/>
          <w:sz w:val="28"/>
          <w:szCs w:val="28"/>
        </w:rPr>
        <w:t xml:space="preserve">ffidavit in support to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’s answer.  Hon. Ruhindi </w:t>
      </w:r>
      <w:r w:rsidR="007809E8" w:rsidRPr="00E00900">
        <w:rPr>
          <w:rFonts w:ascii="Bookman Old Style" w:hAnsi="Bookman Old Style"/>
          <w:sz w:val="28"/>
          <w:szCs w:val="28"/>
        </w:rPr>
        <w:t>deponed that</w:t>
      </w:r>
      <w:r w:rsidRPr="00E00900">
        <w:rPr>
          <w:rFonts w:ascii="Bookman Old Style" w:hAnsi="Bookman Old Style"/>
          <w:sz w:val="28"/>
          <w:szCs w:val="28"/>
        </w:rPr>
        <w:t xml:space="preserve"> </w:t>
      </w:r>
      <w:r w:rsidR="00701FAD" w:rsidRPr="00E00900">
        <w:rPr>
          <w:rFonts w:ascii="Bookman Old Style" w:hAnsi="Bookman Old Style"/>
          <w:sz w:val="28"/>
          <w:szCs w:val="28"/>
        </w:rPr>
        <w:t>Ms.</w:t>
      </w:r>
      <w:r w:rsidRPr="00E00900">
        <w:rPr>
          <w:rFonts w:ascii="Bookman Old Style" w:hAnsi="Bookman Old Style"/>
          <w:sz w:val="28"/>
          <w:szCs w:val="28"/>
        </w:rPr>
        <w:t xml:space="preserve"> Kagina and Jennifer Musisi were Public </w:t>
      </w:r>
      <w:r w:rsidR="00CC10B8" w:rsidRPr="00E00900">
        <w:rPr>
          <w:rFonts w:ascii="Bookman Old Style" w:hAnsi="Bookman Old Style"/>
          <w:sz w:val="28"/>
          <w:szCs w:val="28"/>
        </w:rPr>
        <w:t>officers</w:t>
      </w:r>
      <w:r w:rsidRPr="00E00900">
        <w:rPr>
          <w:rFonts w:ascii="Bookman Old Style" w:hAnsi="Bookman Old Style"/>
          <w:sz w:val="28"/>
          <w:szCs w:val="28"/>
        </w:rPr>
        <w:t xml:space="preserve"> and were not Government Resources.  That they were called upon by the </w:t>
      </w:r>
      <w:r w:rsidR="00C06E3B" w:rsidRPr="00E00900">
        <w:rPr>
          <w:rFonts w:ascii="Bookman Old Style" w:hAnsi="Bookman Old Style"/>
          <w:sz w:val="28"/>
          <w:szCs w:val="28"/>
        </w:rPr>
        <w:t xml:space="preserve">1st </w:t>
      </w:r>
      <w:r w:rsidR="00C06E3B" w:rsidRPr="00E00900">
        <w:rPr>
          <w:rFonts w:ascii="Bookman Old Style" w:hAnsi="Bookman Old Style"/>
          <w:sz w:val="28"/>
          <w:szCs w:val="28"/>
        </w:rPr>
        <w:lastRenderedPageBreak/>
        <w:t>Respondent</w:t>
      </w:r>
      <w:r w:rsidRPr="00E00900">
        <w:rPr>
          <w:rFonts w:ascii="Bookman Old Style" w:hAnsi="Bookman Old Style"/>
          <w:sz w:val="28"/>
          <w:szCs w:val="28"/>
        </w:rPr>
        <w:t xml:space="preserve"> to explain ongoing </w:t>
      </w:r>
      <w:r w:rsidR="0055382C" w:rsidRPr="00E00900">
        <w:rPr>
          <w:rFonts w:ascii="Bookman Old Style" w:hAnsi="Bookman Old Style"/>
          <w:sz w:val="28"/>
          <w:szCs w:val="28"/>
        </w:rPr>
        <w:t>programme</w:t>
      </w:r>
      <w:r w:rsidR="00175825" w:rsidRPr="00E00900">
        <w:rPr>
          <w:rFonts w:ascii="Bookman Old Style" w:hAnsi="Bookman Old Style"/>
          <w:sz w:val="28"/>
          <w:szCs w:val="28"/>
        </w:rPr>
        <w:t>s</w:t>
      </w:r>
      <w:r w:rsidRPr="00E00900">
        <w:rPr>
          <w:rFonts w:ascii="Bookman Old Style" w:hAnsi="Bookman Old Style"/>
          <w:sz w:val="28"/>
          <w:szCs w:val="28"/>
        </w:rPr>
        <w:t xml:space="preserve"> and never campaigned for him.  </w:t>
      </w:r>
    </w:p>
    <w:p w:rsidR="00776D49" w:rsidRPr="00E00900" w:rsidRDefault="00CC10B8"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question </w:t>
      </w:r>
      <w:r w:rsidR="00776D49" w:rsidRPr="00E00900">
        <w:rPr>
          <w:rFonts w:ascii="Bookman Old Style" w:hAnsi="Bookman Old Style"/>
          <w:sz w:val="28"/>
          <w:szCs w:val="28"/>
        </w:rPr>
        <w:t>here is</w:t>
      </w:r>
      <w:r w:rsidRPr="00E00900">
        <w:rPr>
          <w:rFonts w:ascii="Bookman Old Style" w:hAnsi="Bookman Old Style"/>
          <w:sz w:val="28"/>
          <w:szCs w:val="28"/>
        </w:rPr>
        <w:t xml:space="preserve"> whether an offence was committed under the law.</w:t>
      </w:r>
    </w:p>
    <w:p w:rsidR="0070101F" w:rsidRPr="00E00900" w:rsidRDefault="00984967"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What is clear from their evidence is that both of them were public officers with specified </w:t>
      </w:r>
      <w:r w:rsidR="00C420B6" w:rsidRPr="00E00900">
        <w:rPr>
          <w:rFonts w:ascii="Bookman Old Style" w:hAnsi="Bookman Old Style"/>
          <w:sz w:val="28"/>
          <w:szCs w:val="28"/>
        </w:rPr>
        <w:t xml:space="preserve">public </w:t>
      </w:r>
      <w:r w:rsidRPr="00E00900">
        <w:rPr>
          <w:rFonts w:ascii="Bookman Old Style" w:hAnsi="Bookman Old Style"/>
          <w:sz w:val="28"/>
          <w:szCs w:val="28"/>
        </w:rPr>
        <w:t>duties</w:t>
      </w:r>
      <w:r w:rsidR="0074522C" w:rsidRPr="00E00900">
        <w:rPr>
          <w:rFonts w:ascii="Bookman Old Style" w:hAnsi="Bookman Old Style"/>
          <w:sz w:val="28"/>
          <w:szCs w:val="28"/>
        </w:rPr>
        <w:t>. The</w:t>
      </w:r>
      <w:r w:rsidR="003B0566" w:rsidRPr="00E00900">
        <w:rPr>
          <w:rFonts w:ascii="Bookman Old Style" w:hAnsi="Bookman Old Style"/>
          <w:sz w:val="28"/>
          <w:szCs w:val="28"/>
        </w:rPr>
        <w:t>y acted in the course of their duty as such Public officers to give information on ongoing programmes in line with their</w:t>
      </w:r>
      <w:r w:rsidR="003106E2" w:rsidRPr="00E00900">
        <w:rPr>
          <w:rFonts w:ascii="Bookman Old Style" w:hAnsi="Bookman Old Style"/>
          <w:sz w:val="28"/>
          <w:szCs w:val="28"/>
        </w:rPr>
        <w:t xml:space="preserve"> duties</w:t>
      </w:r>
      <w:r w:rsidR="00C133AB" w:rsidRPr="00E00900">
        <w:rPr>
          <w:rFonts w:ascii="Bookman Old Style" w:hAnsi="Bookman Old Style"/>
          <w:sz w:val="28"/>
          <w:szCs w:val="28"/>
        </w:rPr>
        <w:t xml:space="preserve">. </w:t>
      </w:r>
    </w:p>
    <w:p w:rsidR="0070101F" w:rsidRPr="00E00900" w:rsidRDefault="0097126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Having </w:t>
      </w:r>
      <w:r w:rsidR="00906349" w:rsidRPr="00E00900">
        <w:rPr>
          <w:rFonts w:ascii="Bookman Old Style" w:hAnsi="Bookman Old Style"/>
          <w:sz w:val="28"/>
          <w:szCs w:val="28"/>
        </w:rPr>
        <w:t>analyzed</w:t>
      </w:r>
      <w:r w:rsidRPr="00E00900">
        <w:rPr>
          <w:rFonts w:ascii="Bookman Old Style" w:hAnsi="Bookman Old Style"/>
          <w:sz w:val="28"/>
          <w:szCs w:val="28"/>
        </w:rPr>
        <w:t xml:space="preserve"> this evidence, we came to </w:t>
      </w:r>
      <w:r w:rsidR="0070101F" w:rsidRPr="00E00900">
        <w:rPr>
          <w:rFonts w:ascii="Bookman Old Style" w:hAnsi="Bookman Old Style"/>
          <w:sz w:val="28"/>
          <w:szCs w:val="28"/>
        </w:rPr>
        <w:t xml:space="preserve">the conclusion that Ms Kagina and Ms Jenifer Musisi </w:t>
      </w:r>
      <w:r w:rsidR="00E62BF7" w:rsidRPr="00E00900">
        <w:rPr>
          <w:rFonts w:ascii="Bookman Old Style" w:hAnsi="Bookman Old Style"/>
          <w:sz w:val="28"/>
          <w:szCs w:val="28"/>
        </w:rPr>
        <w:t>were public</w:t>
      </w:r>
      <w:r w:rsidR="00E4056C" w:rsidRPr="00E00900">
        <w:rPr>
          <w:rFonts w:ascii="Bookman Old Style" w:hAnsi="Bookman Old Style"/>
          <w:sz w:val="28"/>
          <w:szCs w:val="28"/>
        </w:rPr>
        <w:t xml:space="preserve"> officers</w:t>
      </w:r>
      <w:r w:rsidR="0070101F" w:rsidRPr="00E00900">
        <w:rPr>
          <w:rFonts w:ascii="Bookman Old Style" w:hAnsi="Bookman Old Style"/>
          <w:sz w:val="28"/>
          <w:szCs w:val="28"/>
        </w:rPr>
        <w:t xml:space="preserve"> who were executing their duties in accordance with the law.  We therefore found that the </w:t>
      </w:r>
      <w:r w:rsidR="00C06E3B" w:rsidRPr="00E00900">
        <w:rPr>
          <w:rFonts w:ascii="Bookman Old Style" w:hAnsi="Bookman Old Style"/>
          <w:sz w:val="28"/>
          <w:szCs w:val="28"/>
        </w:rPr>
        <w:t>1st Respondent</w:t>
      </w:r>
      <w:r w:rsidR="0070101F" w:rsidRPr="00E00900">
        <w:rPr>
          <w:rFonts w:ascii="Bookman Old Style" w:hAnsi="Bookman Old Style"/>
          <w:sz w:val="28"/>
          <w:szCs w:val="28"/>
        </w:rPr>
        <w:t xml:space="preserve"> did not commit th</w:t>
      </w:r>
      <w:r w:rsidR="0035569D" w:rsidRPr="00E00900">
        <w:rPr>
          <w:rFonts w:ascii="Bookman Old Style" w:hAnsi="Bookman Old Style"/>
          <w:sz w:val="28"/>
          <w:szCs w:val="28"/>
        </w:rPr>
        <w:t>e</w:t>
      </w:r>
      <w:r w:rsidR="0070101F" w:rsidRPr="00E00900">
        <w:rPr>
          <w:rFonts w:ascii="Bookman Old Style" w:hAnsi="Bookman Old Style"/>
          <w:sz w:val="28"/>
          <w:szCs w:val="28"/>
        </w:rPr>
        <w:t xml:space="preserve"> offence as alleged.</w:t>
      </w:r>
    </w:p>
    <w:p w:rsidR="00AB5AE6" w:rsidRPr="00E00900" w:rsidRDefault="00AB5AE6" w:rsidP="00AB5AE6">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Be that as it may, we would like to state that it is inappropriate to involve public officers in political campaigns. </w:t>
      </w:r>
    </w:p>
    <w:p w:rsidR="00AB5AE6" w:rsidRPr="00E00900" w:rsidRDefault="00AB5AE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is a time honoured principle that public officers should not be involved in partisan politics. The non-partisan nature of </w:t>
      </w:r>
      <w:r w:rsidR="006D034C" w:rsidRPr="00E00900">
        <w:rPr>
          <w:rFonts w:ascii="Bookman Old Style" w:hAnsi="Bookman Old Style"/>
          <w:sz w:val="28"/>
          <w:szCs w:val="28"/>
        </w:rPr>
        <w:t>public service</w:t>
      </w:r>
      <w:r w:rsidR="00D62CEB" w:rsidRPr="00E00900">
        <w:rPr>
          <w:rFonts w:ascii="Bookman Old Style" w:hAnsi="Bookman Old Style"/>
          <w:sz w:val="28"/>
          <w:szCs w:val="28"/>
        </w:rPr>
        <w:t xml:space="preserve"> </w:t>
      </w:r>
      <w:r w:rsidRPr="00E00900">
        <w:rPr>
          <w:rFonts w:ascii="Bookman Old Style" w:hAnsi="Bookman Old Style"/>
          <w:sz w:val="28"/>
          <w:szCs w:val="28"/>
        </w:rPr>
        <w:t xml:space="preserve">should be protected. Whereas public officers may have political views and are entitled to participate in voting for a political party or candidates of their choice, they are required to publicly maintain their neutrality and to present an image of non-partisanship to the general public whom they serve. Speaking at a candidate’s political campaign undermines this image. There are more appropriate avenues for public officers </w:t>
      </w:r>
      <w:r w:rsidRPr="00E00900">
        <w:rPr>
          <w:rFonts w:ascii="Bookman Old Style" w:hAnsi="Bookman Old Style"/>
          <w:sz w:val="28"/>
          <w:szCs w:val="28"/>
        </w:rPr>
        <w:lastRenderedPageBreak/>
        <w:t xml:space="preserve">who are not politicians to explain their </w:t>
      </w:r>
      <w:r w:rsidR="0055382C" w:rsidRPr="00E00900">
        <w:rPr>
          <w:rFonts w:ascii="Bookman Old Style" w:hAnsi="Bookman Old Style"/>
          <w:sz w:val="28"/>
          <w:szCs w:val="28"/>
        </w:rPr>
        <w:t>programme</w:t>
      </w:r>
      <w:r w:rsidRPr="00E00900">
        <w:rPr>
          <w:rFonts w:ascii="Bookman Old Style" w:hAnsi="Bookman Old Style"/>
          <w:sz w:val="28"/>
          <w:szCs w:val="28"/>
        </w:rPr>
        <w:t>s than in a candidate’s political campaigns.</w:t>
      </w:r>
      <w:r w:rsidR="00B91086" w:rsidRPr="00E00900">
        <w:rPr>
          <w:rFonts w:ascii="Bookman Old Style" w:hAnsi="Bookman Old Style"/>
          <w:sz w:val="28"/>
          <w:szCs w:val="28"/>
        </w:rPr>
        <w:t xml:space="preserve"> </w:t>
      </w:r>
      <w:r w:rsidRPr="00E00900">
        <w:rPr>
          <w:rFonts w:ascii="Bookman Old Style" w:hAnsi="Bookman Old Style"/>
          <w:sz w:val="28"/>
          <w:szCs w:val="28"/>
        </w:rPr>
        <w:t>A level playing field must be maintained at all times.</w:t>
      </w:r>
    </w:p>
    <w:p w:rsidR="00437D9D" w:rsidRPr="00E00900" w:rsidRDefault="00437D9D" w:rsidP="001B6CE9">
      <w:pPr>
        <w:spacing w:before="240" w:after="240" w:line="360" w:lineRule="auto"/>
        <w:jc w:val="both"/>
        <w:rPr>
          <w:rFonts w:ascii="Bookman Old Style" w:hAnsi="Bookman Old Style"/>
          <w:b/>
          <w:i/>
          <w:sz w:val="28"/>
          <w:szCs w:val="28"/>
        </w:rPr>
      </w:pPr>
      <w:r w:rsidRPr="00E00900">
        <w:rPr>
          <w:rFonts w:ascii="Bookman Old Style" w:hAnsi="Bookman Old Style"/>
          <w:b/>
          <w:sz w:val="28"/>
          <w:szCs w:val="28"/>
          <w:u w:val="single"/>
        </w:rPr>
        <w:t>ISSUE NO 5:</w:t>
      </w:r>
      <w:r w:rsidRPr="00E00900">
        <w:rPr>
          <w:rFonts w:ascii="Bookman Old Style" w:hAnsi="Bookman Old Style"/>
          <w:b/>
          <w:i/>
          <w:sz w:val="28"/>
          <w:szCs w:val="28"/>
          <w:u w:val="single"/>
        </w:rPr>
        <w:t xml:space="preserve"> Whether the </w:t>
      </w:r>
      <w:r w:rsidR="00CD279E" w:rsidRPr="00E00900">
        <w:rPr>
          <w:rFonts w:ascii="Bookman Old Style" w:hAnsi="Bookman Old Style"/>
          <w:b/>
          <w:i/>
          <w:sz w:val="28"/>
          <w:szCs w:val="28"/>
          <w:u w:val="single"/>
        </w:rPr>
        <w:t>Attorney General</w:t>
      </w:r>
      <w:r w:rsidRPr="00E00900">
        <w:rPr>
          <w:rFonts w:ascii="Bookman Old Style" w:hAnsi="Bookman Old Style"/>
          <w:b/>
          <w:i/>
          <w:sz w:val="28"/>
          <w:szCs w:val="28"/>
          <w:u w:val="single"/>
        </w:rPr>
        <w:t xml:space="preserve"> was correctly added as a </w:t>
      </w:r>
      <w:r w:rsidR="003A1105" w:rsidRPr="00E00900">
        <w:rPr>
          <w:rFonts w:ascii="Bookman Old Style" w:hAnsi="Bookman Old Style"/>
          <w:b/>
          <w:i/>
          <w:sz w:val="28"/>
          <w:szCs w:val="28"/>
          <w:u w:val="single"/>
        </w:rPr>
        <w:t>respondent</w:t>
      </w:r>
      <w:r w:rsidRPr="00E00900">
        <w:rPr>
          <w:rFonts w:ascii="Bookman Old Style" w:hAnsi="Bookman Old Style"/>
          <w:b/>
          <w:i/>
          <w:sz w:val="28"/>
          <w:szCs w:val="28"/>
          <w:u w:val="single"/>
        </w:rPr>
        <w:t xml:space="preserve"> in this </w:t>
      </w:r>
      <w:r w:rsidR="009873FE" w:rsidRPr="00E00900">
        <w:rPr>
          <w:rFonts w:ascii="Bookman Old Style" w:hAnsi="Bookman Old Style"/>
          <w:b/>
          <w:i/>
          <w:sz w:val="28"/>
          <w:szCs w:val="28"/>
          <w:u w:val="single"/>
        </w:rPr>
        <w:t>election</w:t>
      </w:r>
      <w:r w:rsidRPr="00E00900">
        <w:rPr>
          <w:rFonts w:ascii="Bookman Old Style" w:hAnsi="Bookman Old Style"/>
          <w:b/>
          <w:i/>
          <w:sz w:val="28"/>
          <w:szCs w:val="28"/>
          <w:u w:val="single"/>
        </w:rPr>
        <w:t xml:space="preserve"> </w:t>
      </w:r>
      <w:r w:rsidR="00C06E3B" w:rsidRPr="00E00900">
        <w:rPr>
          <w:rFonts w:ascii="Bookman Old Style" w:hAnsi="Bookman Old Style"/>
          <w:b/>
          <w:i/>
          <w:sz w:val="28"/>
          <w:szCs w:val="28"/>
          <w:u w:val="single"/>
        </w:rPr>
        <w:t>petition</w:t>
      </w:r>
      <w:r w:rsidRPr="00E00900">
        <w:rPr>
          <w:rFonts w:ascii="Bookman Old Style" w:hAnsi="Bookman Old Style"/>
          <w:b/>
          <w:i/>
          <w:sz w:val="28"/>
          <w:szCs w:val="28"/>
        </w:rPr>
        <w:t>.</w:t>
      </w:r>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w:t>
      </w:r>
      <w:r w:rsidR="00531C6B" w:rsidRPr="00E00900">
        <w:rPr>
          <w:rFonts w:ascii="Bookman Old Style" w:hAnsi="Bookman Old Style"/>
          <w:bCs/>
          <w:sz w:val="28"/>
          <w:szCs w:val="28"/>
        </w:rPr>
        <w:t xml:space="preserve"> </w:t>
      </w:r>
      <w:r w:rsidR="005C2EB1" w:rsidRPr="00E00900">
        <w:rPr>
          <w:rFonts w:ascii="Bookman Old Style" w:hAnsi="Bookman Old Style"/>
          <w:bCs/>
          <w:sz w:val="28"/>
          <w:szCs w:val="28"/>
        </w:rPr>
        <w:t>Petitioner</w:t>
      </w:r>
      <w:r w:rsidRPr="00E00900">
        <w:rPr>
          <w:rFonts w:ascii="Bookman Old Style" w:hAnsi="Bookman Old Style"/>
          <w:bCs/>
          <w:sz w:val="28"/>
          <w:szCs w:val="28"/>
        </w:rPr>
        <w:t xml:space="preserve"> contended that the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variously points out the role of security organs, specifically the Inspector General of </w:t>
      </w:r>
      <w:r w:rsidR="003F5ABA" w:rsidRPr="00E00900">
        <w:rPr>
          <w:rFonts w:ascii="Bookman Old Style" w:hAnsi="Bookman Old Style"/>
          <w:bCs/>
          <w:sz w:val="28"/>
          <w:szCs w:val="28"/>
        </w:rPr>
        <w:t>Police</w:t>
      </w:r>
      <w:r w:rsidRPr="00E00900">
        <w:rPr>
          <w:rFonts w:ascii="Bookman Old Style" w:hAnsi="Bookman Old Style"/>
          <w:bCs/>
          <w:sz w:val="28"/>
          <w:szCs w:val="28"/>
        </w:rPr>
        <w:t xml:space="preserve"> (IGP), Uganda </w:t>
      </w:r>
      <w:r w:rsidR="003F5ABA" w:rsidRPr="00E00900">
        <w:rPr>
          <w:rFonts w:ascii="Bookman Old Style" w:hAnsi="Bookman Old Style"/>
          <w:bCs/>
          <w:sz w:val="28"/>
          <w:szCs w:val="28"/>
        </w:rPr>
        <w:t>Police</w:t>
      </w:r>
      <w:r w:rsidRPr="00E00900">
        <w:rPr>
          <w:rFonts w:ascii="Bookman Old Style" w:hAnsi="Bookman Old Style"/>
          <w:bCs/>
          <w:sz w:val="28"/>
          <w:szCs w:val="28"/>
        </w:rPr>
        <w:t xml:space="preserve"> and UPDF, in interfering with his consultative meetings and campaigns. </w:t>
      </w:r>
      <w:proofErr w:type="gramStart"/>
      <w:r w:rsidRPr="00E00900">
        <w:rPr>
          <w:rFonts w:ascii="Bookman Old Style" w:hAnsi="Bookman Old Style"/>
          <w:bCs/>
          <w:sz w:val="28"/>
          <w:szCs w:val="28"/>
        </w:rPr>
        <w:t xml:space="preserve">That these complaints justified the need to join the Attorney General as a party to the </w:t>
      </w:r>
      <w:r w:rsidR="00C06E3B" w:rsidRPr="00E00900">
        <w:rPr>
          <w:rFonts w:ascii="Bookman Old Style" w:hAnsi="Bookman Old Style"/>
          <w:bCs/>
          <w:sz w:val="28"/>
          <w:szCs w:val="28"/>
        </w:rPr>
        <w:t>petition</w:t>
      </w:r>
      <w:r w:rsidRPr="00E00900">
        <w:rPr>
          <w:rFonts w:ascii="Bookman Old Style" w:hAnsi="Bookman Old Style"/>
          <w:bCs/>
          <w:sz w:val="28"/>
          <w:szCs w:val="28"/>
        </w:rPr>
        <w:t>.</w:t>
      </w:r>
      <w:proofErr w:type="gramEnd"/>
    </w:p>
    <w:p w:rsidR="00437D9D" w:rsidRPr="00E00900" w:rsidRDefault="00437D9D" w:rsidP="001B6CE9">
      <w:pPr>
        <w:spacing w:before="240" w:after="240" w:line="360" w:lineRule="auto"/>
        <w:jc w:val="both"/>
        <w:rPr>
          <w:rFonts w:ascii="Bookman Old Style" w:hAnsi="Bookman Old Style"/>
          <w:bCs/>
          <w:sz w:val="28"/>
          <w:szCs w:val="28"/>
        </w:rPr>
      </w:pPr>
      <w:r w:rsidRPr="00E00900">
        <w:rPr>
          <w:rFonts w:ascii="Bookman Old Style" w:hAnsi="Bookman Old Style"/>
          <w:bCs/>
          <w:sz w:val="28"/>
          <w:szCs w:val="28"/>
        </w:rPr>
        <w:t>The Attor</w:t>
      </w:r>
      <w:r w:rsidR="00664C48" w:rsidRPr="00E00900">
        <w:rPr>
          <w:rFonts w:ascii="Bookman Old Style" w:hAnsi="Bookman Old Style"/>
          <w:bCs/>
          <w:sz w:val="28"/>
          <w:szCs w:val="28"/>
        </w:rPr>
        <w:t>ney General contended that he was</w:t>
      </w:r>
      <w:r w:rsidRPr="00E00900">
        <w:rPr>
          <w:rFonts w:ascii="Bookman Old Style" w:hAnsi="Bookman Old Style"/>
          <w:bCs/>
          <w:sz w:val="28"/>
          <w:szCs w:val="28"/>
        </w:rPr>
        <w:t xml:space="preserve"> wrongly joined to the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since the PEA Rules describe a “</w:t>
      </w:r>
      <w:r w:rsidR="00281075" w:rsidRPr="00E00900">
        <w:rPr>
          <w:rFonts w:ascii="Bookman Old Style" w:hAnsi="Bookman Old Style"/>
          <w:bCs/>
          <w:sz w:val="28"/>
          <w:szCs w:val="28"/>
        </w:rPr>
        <w:t>r</w:t>
      </w:r>
      <w:r w:rsidR="003A1105" w:rsidRPr="00E00900">
        <w:rPr>
          <w:rFonts w:ascii="Bookman Old Style" w:hAnsi="Bookman Old Style"/>
          <w:bCs/>
          <w:sz w:val="28"/>
          <w:szCs w:val="28"/>
        </w:rPr>
        <w:t>espondent</w:t>
      </w:r>
      <w:r w:rsidRPr="00E00900">
        <w:rPr>
          <w:rFonts w:ascii="Bookman Old Style" w:hAnsi="Bookman Old Style"/>
          <w:bCs/>
          <w:sz w:val="28"/>
          <w:szCs w:val="28"/>
        </w:rPr>
        <w:t xml:space="preserve">” to the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as the person whose </w:t>
      </w:r>
      <w:r w:rsidR="009873FE" w:rsidRPr="00E00900">
        <w:rPr>
          <w:rFonts w:ascii="Bookman Old Style" w:hAnsi="Bookman Old Style"/>
          <w:bCs/>
          <w:sz w:val="28"/>
          <w:szCs w:val="28"/>
        </w:rPr>
        <w:t>election</w:t>
      </w:r>
      <w:r w:rsidR="003106E2" w:rsidRPr="00E00900">
        <w:rPr>
          <w:rFonts w:ascii="Bookman Old Style" w:hAnsi="Bookman Old Style"/>
          <w:bCs/>
          <w:sz w:val="28"/>
          <w:szCs w:val="28"/>
        </w:rPr>
        <w:t xml:space="preserve"> is complained about and the </w:t>
      </w:r>
      <w:r w:rsidRPr="00E00900">
        <w:rPr>
          <w:rFonts w:ascii="Bookman Old Style" w:hAnsi="Bookman Old Style"/>
          <w:bCs/>
          <w:sz w:val="28"/>
          <w:szCs w:val="28"/>
        </w:rPr>
        <w:t>C</w:t>
      </w:r>
      <w:r w:rsidR="003106E2" w:rsidRPr="00E00900">
        <w:rPr>
          <w:rFonts w:ascii="Bookman Old Style" w:hAnsi="Bookman Old Style"/>
          <w:bCs/>
          <w:sz w:val="28"/>
          <w:szCs w:val="28"/>
        </w:rPr>
        <w:t>ommission</w:t>
      </w:r>
      <w:r w:rsidRPr="00E00900">
        <w:rPr>
          <w:rFonts w:ascii="Bookman Old Style" w:hAnsi="Bookman Old Style"/>
          <w:bCs/>
          <w:sz w:val="28"/>
          <w:szCs w:val="28"/>
        </w:rPr>
        <w:t>, where the complai</w:t>
      </w:r>
      <w:r w:rsidR="003106E2" w:rsidRPr="00E00900">
        <w:rPr>
          <w:rFonts w:ascii="Bookman Old Style" w:hAnsi="Bookman Old Style"/>
          <w:bCs/>
          <w:sz w:val="28"/>
          <w:szCs w:val="28"/>
        </w:rPr>
        <w:t xml:space="preserve">nt includes the conduct of the </w:t>
      </w:r>
      <w:r w:rsidRPr="00E00900">
        <w:rPr>
          <w:rFonts w:ascii="Bookman Old Style" w:hAnsi="Bookman Old Style"/>
          <w:bCs/>
          <w:sz w:val="28"/>
          <w:szCs w:val="28"/>
        </w:rPr>
        <w:t>C</w:t>
      </w:r>
      <w:r w:rsidR="003106E2" w:rsidRPr="00E00900">
        <w:rPr>
          <w:rFonts w:ascii="Bookman Old Style" w:hAnsi="Bookman Old Style"/>
          <w:bCs/>
          <w:sz w:val="28"/>
          <w:szCs w:val="28"/>
        </w:rPr>
        <w:t>ommission</w:t>
      </w:r>
      <w:r w:rsidRPr="00E00900">
        <w:rPr>
          <w:rFonts w:ascii="Bookman Old Style" w:hAnsi="Bookman Old Style"/>
          <w:bCs/>
          <w:sz w:val="28"/>
          <w:szCs w:val="28"/>
        </w:rPr>
        <w:t xml:space="preserve">.  That </w:t>
      </w:r>
      <w:r w:rsidR="00802B16" w:rsidRPr="00E00900">
        <w:rPr>
          <w:rFonts w:ascii="Bookman Old Style" w:hAnsi="Bookman Old Style"/>
          <w:bCs/>
          <w:sz w:val="28"/>
          <w:szCs w:val="28"/>
        </w:rPr>
        <w:t xml:space="preserve">the Attorney General </w:t>
      </w:r>
      <w:r w:rsidRPr="00E00900">
        <w:rPr>
          <w:rFonts w:ascii="Bookman Old Style" w:hAnsi="Bookman Old Style"/>
          <w:bCs/>
          <w:sz w:val="28"/>
          <w:szCs w:val="28"/>
        </w:rPr>
        <w:t xml:space="preserve">should be struck out from the </w:t>
      </w:r>
      <w:r w:rsidR="00C06E3B" w:rsidRPr="00E00900">
        <w:rPr>
          <w:rFonts w:ascii="Bookman Old Style" w:hAnsi="Bookman Old Style"/>
          <w:bCs/>
          <w:sz w:val="28"/>
          <w:szCs w:val="28"/>
        </w:rPr>
        <w:t>petition</w:t>
      </w:r>
      <w:r w:rsidRPr="00E00900">
        <w:rPr>
          <w:rFonts w:ascii="Bookman Old Style" w:hAnsi="Bookman Old Style"/>
          <w:bCs/>
          <w:sz w:val="28"/>
          <w:szCs w:val="28"/>
        </w:rPr>
        <w:t xml:space="preserve"> with costs for that reason.</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As already stated in our </w:t>
      </w:r>
      <w:r w:rsidR="00701FAD" w:rsidRPr="00E00900">
        <w:rPr>
          <w:rFonts w:ascii="Bookman Old Style" w:hAnsi="Bookman Old Style"/>
          <w:sz w:val="28"/>
          <w:szCs w:val="28"/>
        </w:rPr>
        <w:t>judgment</w:t>
      </w:r>
      <w:r w:rsidRPr="00E00900">
        <w:rPr>
          <w:rFonts w:ascii="Bookman Old Style" w:hAnsi="Bookman Old Style"/>
          <w:sz w:val="28"/>
          <w:szCs w:val="28"/>
        </w:rPr>
        <w:t xml:space="preserve">, the </w:t>
      </w:r>
      <w:r w:rsidR="00C06E3B" w:rsidRPr="00E00900">
        <w:rPr>
          <w:rFonts w:ascii="Bookman Old Style" w:hAnsi="Bookman Old Style"/>
          <w:sz w:val="28"/>
          <w:szCs w:val="28"/>
        </w:rPr>
        <w:t xml:space="preserve">Presidential </w:t>
      </w:r>
      <w:r w:rsidR="00C133AB" w:rsidRPr="00E00900">
        <w:rPr>
          <w:rFonts w:ascii="Bookman Old Style" w:hAnsi="Bookman Old Style"/>
          <w:sz w:val="28"/>
          <w:szCs w:val="28"/>
        </w:rPr>
        <w:t>E</w:t>
      </w:r>
      <w:r w:rsidR="009873FE" w:rsidRPr="00E00900">
        <w:rPr>
          <w:rFonts w:ascii="Bookman Old Style" w:hAnsi="Bookman Old Style"/>
          <w:sz w:val="28"/>
          <w:szCs w:val="28"/>
        </w:rPr>
        <w:t>lection</w:t>
      </w:r>
      <w:r w:rsidRPr="00E00900">
        <w:rPr>
          <w:rFonts w:ascii="Bookman Old Style" w:hAnsi="Bookman Old Style"/>
          <w:sz w:val="28"/>
          <w:szCs w:val="28"/>
        </w:rPr>
        <w:t>s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s) Rules do not provide for the Attorney General to be </w:t>
      </w:r>
      <w:r w:rsidR="00802B16" w:rsidRPr="00E00900">
        <w:rPr>
          <w:rFonts w:ascii="Bookman Old Style" w:hAnsi="Bookman Old Style"/>
          <w:sz w:val="28"/>
          <w:szCs w:val="28"/>
        </w:rPr>
        <w:t xml:space="preserve">a </w:t>
      </w:r>
      <w:r w:rsidR="003A1105" w:rsidRPr="00E00900">
        <w:rPr>
          <w:rFonts w:ascii="Bookman Old Style" w:hAnsi="Bookman Old Style"/>
          <w:sz w:val="28"/>
          <w:szCs w:val="28"/>
        </w:rPr>
        <w:t>respondent</w:t>
      </w:r>
      <w:r w:rsidR="00802B16" w:rsidRPr="00E00900">
        <w:rPr>
          <w:rFonts w:ascii="Bookman Old Style" w:hAnsi="Bookman Old Style"/>
          <w:sz w:val="28"/>
          <w:szCs w:val="28"/>
        </w:rPr>
        <w:t xml:space="preserve"> in a </w:t>
      </w:r>
      <w:r w:rsidR="00B91086" w:rsidRPr="00E00900">
        <w:rPr>
          <w:rFonts w:ascii="Bookman Old Style" w:hAnsi="Bookman Old Style"/>
          <w:sz w:val="28"/>
          <w:szCs w:val="28"/>
        </w:rPr>
        <w:t>Presidential E</w:t>
      </w:r>
      <w:r w:rsidR="009873FE" w:rsidRPr="00E00900">
        <w:rPr>
          <w:rFonts w:ascii="Bookman Old Style" w:hAnsi="Bookman Old Style"/>
          <w:sz w:val="28"/>
          <w:szCs w:val="28"/>
        </w:rPr>
        <w:t>lection</w:t>
      </w:r>
      <w:r w:rsidR="00802B16"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Rule 3 interprets “</w:t>
      </w:r>
      <w:r w:rsidR="003A1105" w:rsidRPr="00E00900">
        <w:rPr>
          <w:rFonts w:ascii="Bookman Old Style" w:hAnsi="Bookman Old Style"/>
          <w:sz w:val="28"/>
          <w:szCs w:val="28"/>
        </w:rPr>
        <w:t>respondent</w:t>
      </w:r>
      <w:r w:rsidRPr="00E00900">
        <w:rPr>
          <w:rFonts w:ascii="Bookman Old Style" w:hAnsi="Bookman Old Style"/>
          <w:sz w:val="28"/>
          <w:szCs w:val="28"/>
        </w:rPr>
        <w:t>”</w:t>
      </w:r>
      <w:r w:rsidRPr="00E00900">
        <w:rPr>
          <w:rFonts w:ascii="Bookman Old Style" w:hAnsi="Bookman Old Style"/>
          <w:b/>
          <w:sz w:val="28"/>
          <w:szCs w:val="28"/>
        </w:rPr>
        <w:t xml:space="preserve"> </w:t>
      </w:r>
      <w:r w:rsidRPr="00E00900">
        <w:rPr>
          <w:rFonts w:ascii="Bookman Old Style" w:hAnsi="Bookman Old Style"/>
          <w:sz w:val="28"/>
          <w:szCs w:val="28"/>
        </w:rPr>
        <w:t>to mean</w:t>
      </w:r>
      <w:r w:rsidRPr="00E00900">
        <w:rPr>
          <w:rFonts w:ascii="Bookman Old Style" w:hAnsi="Bookman Old Style"/>
          <w:b/>
          <w:sz w:val="28"/>
          <w:szCs w:val="28"/>
        </w:rPr>
        <w:t xml:space="preserve"> “the person   whose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is complained of in a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and where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complains of the conduct of the Commission, includes the </w:t>
      </w:r>
      <w:r w:rsidRPr="00E00900">
        <w:rPr>
          <w:rFonts w:ascii="Bookman Old Style" w:hAnsi="Bookman Old Style"/>
          <w:b/>
          <w:sz w:val="28"/>
          <w:szCs w:val="28"/>
        </w:rPr>
        <w:lastRenderedPageBreak/>
        <w:t>commission.”</w:t>
      </w:r>
      <w:r w:rsidRPr="00E00900">
        <w:rPr>
          <w:rFonts w:ascii="Bookman Old Style" w:hAnsi="Bookman Old Style"/>
          <w:b/>
          <w:i/>
          <w:sz w:val="28"/>
          <w:szCs w:val="28"/>
        </w:rPr>
        <w:t xml:space="preserve"> </w:t>
      </w:r>
      <w:r w:rsidRPr="00E00900">
        <w:rPr>
          <w:rFonts w:ascii="Bookman Old Style" w:hAnsi="Bookman Old Style"/>
          <w:sz w:val="28"/>
          <w:szCs w:val="28"/>
        </w:rPr>
        <w:t>Clearly this definition excludes the Attorney General.</w:t>
      </w: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However, under Rule 5(2) on the mode of presentation of </w:t>
      </w:r>
      <w:r w:rsidR="00802B16" w:rsidRPr="00E00900">
        <w:rPr>
          <w:rFonts w:ascii="Bookman Old Style" w:hAnsi="Bookman Old Style"/>
          <w:sz w:val="28"/>
          <w:szCs w:val="28"/>
        </w:rPr>
        <w:t xml:space="preserve">the </w:t>
      </w:r>
      <w:r w:rsidR="00C06E3B" w:rsidRPr="00E00900">
        <w:rPr>
          <w:rFonts w:ascii="Bookman Old Style" w:hAnsi="Bookman Old Style"/>
          <w:sz w:val="28"/>
          <w:szCs w:val="28"/>
        </w:rPr>
        <w:t>petition</w:t>
      </w:r>
      <w:r w:rsidRPr="00E00900">
        <w:rPr>
          <w:rFonts w:ascii="Bookman Old Style" w:hAnsi="Bookman Old Style"/>
          <w:sz w:val="28"/>
          <w:szCs w:val="28"/>
        </w:rPr>
        <w:t>,</w:t>
      </w:r>
      <w:r w:rsidR="004D1A9E"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is required to ha</w:t>
      </w:r>
      <w:r w:rsidR="00802B16" w:rsidRPr="00E00900">
        <w:rPr>
          <w:rFonts w:ascii="Bookman Old Style" w:hAnsi="Bookman Old Style"/>
          <w:sz w:val="28"/>
          <w:szCs w:val="28"/>
        </w:rPr>
        <w:t xml:space="preserve">ve a copy of the </w:t>
      </w:r>
      <w:r w:rsidR="00C06E3B" w:rsidRPr="00E00900">
        <w:rPr>
          <w:rFonts w:ascii="Bookman Old Style" w:hAnsi="Bookman Old Style"/>
          <w:sz w:val="28"/>
          <w:szCs w:val="28"/>
        </w:rPr>
        <w:t>petition</w:t>
      </w:r>
      <w:r w:rsidR="00802B16" w:rsidRPr="00E00900">
        <w:rPr>
          <w:rFonts w:ascii="Bookman Old Style" w:hAnsi="Bookman Old Style"/>
          <w:sz w:val="28"/>
          <w:szCs w:val="28"/>
        </w:rPr>
        <w:t xml:space="preserve"> </w:t>
      </w:r>
      <w:r w:rsidRPr="00E00900">
        <w:rPr>
          <w:rFonts w:ascii="Bookman Old Style" w:hAnsi="Bookman Old Style"/>
          <w:sz w:val="28"/>
          <w:szCs w:val="28"/>
        </w:rPr>
        <w:t>served on the Attorney General. Rule 6(1) obliges the Registrar o</w:t>
      </w:r>
      <w:r w:rsidR="00802B16" w:rsidRPr="00E00900">
        <w:rPr>
          <w:rFonts w:ascii="Bookman Old Style" w:hAnsi="Bookman Old Style"/>
          <w:sz w:val="28"/>
          <w:szCs w:val="28"/>
        </w:rPr>
        <w:t xml:space="preserve">f the </w:t>
      </w:r>
      <w:r w:rsidR="00CA3C5A" w:rsidRPr="00E00900">
        <w:rPr>
          <w:rFonts w:ascii="Bookman Old Style" w:hAnsi="Bookman Old Style"/>
          <w:sz w:val="28"/>
          <w:szCs w:val="28"/>
        </w:rPr>
        <w:t>Court</w:t>
      </w:r>
      <w:r w:rsidR="00802B16" w:rsidRPr="00E00900">
        <w:rPr>
          <w:rFonts w:ascii="Bookman Old Style" w:hAnsi="Bookman Old Style"/>
          <w:sz w:val="28"/>
          <w:szCs w:val="28"/>
        </w:rPr>
        <w:t xml:space="preserve"> to send a copy of </w:t>
      </w:r>
      <w:r w:rsidRPr="00E00900">
        <w:rPr>
          <w:rFonts w:ascii="Bookman Old Style" w:hAnsi="Bookman Old Style"/>
          <w:sz w:val="28"/>
          <w:szCs w:val="28"/>
        </w:rPr>
        <w:t xml:space="preserve">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to the Attorney General. Likewise, Rule 8 requires the </w:t>
      </w:r>
      <w:r w:rsidR="003A1105" w:rsidRPr="00E00900">
        <w:rPr>
          <w:rFonts w:ascii="Bookman Old Style" w:hAnsi="Bookman Old Style"/>
          <w:sz w:val="28"/>
          <w:szCs w:val="28"/>
        </w:rPr>
        <w:t>Respondent</w:t>
      </w:r>
      <w:r w:rsidRPr="00E00900">
        <w:rPr>
          <w:rFonts w:ascii="Bookman Old Style" w:hAnsi="Bookman Old Style"/>
          <w:sz w:val="28"/>
          <w:szCs w:val="28"/>
        </w:rPr>
        <w:t xml:space="preserve">’s answer to be served on the Attorney General. Rule 10(5) requires the Registrar to serve a notice of hearing on the Attorney General. Even  where  a </w:t>
      </w:r>
      <w:r w:rsidR="00C06E3B" w:rsidRPr="00E00900">
        <w:rPr>
          <w:rFonts w:ascii="Bookman Old Style" w:hAnsi="Bookman Old Style"/>
          <w:sz w:val="28"/>
          <w:szCs w:val="28"/>
        </w:rPr>
        <w:t>petition</w:t>
      </w:r>
      <w:r w:rsidRPr="00E00900">
        <w:rPr>
          <w:rFonts w:ascii="Bookman Old Style" w:hAnsi="Bookman Old Style"/>
          <w:sz w:val="28"/>
          <w:szCs w:val="28"/>
        </w:rPr>
        <w:t xml:space="preserve">  is  withdrawn  under  Rule  20, the  Attorney General must   be served with the  copy of the application for leave to withdraw, and the Attorney General or his/her representative </w:t>
      </w:r>
      <w:r w:rsidRPr="00E00900">
        <w:rPr>
          <w:rFonts w:ascii="Bookman Old Style" w:hAnsi="Bookman Old Style"/>
          <w:b/>
          <w:sz w:val="28"/>
          <w:szCs w:val="28"/>
        </w:rPr>
        <w:t xml:space="preserve">“may appear at the   hearing and oppose  the  withdrawal and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may receive the evidence of any person  if the  Attorney General or his or her   representative  considers it material.”</w:t>
      </w:r>
    </w:p>
    <w:p w:rsidR="00437D9D" w:rsidRPr="00E00900" w:rsidRDefault="00802B1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is </w:t>
      </w:r>
      <w:r w:rsidR="00437D9D" w:rsidRPr="00E00900">
        <w:rPr>
          <w:rFonts w:ascii="Bookman Old Style" w:hAnsi="Bookman Old Style"/>
          <w:sz w:val="28"/>
          <w:szCs w:val="28"/>
        </w:rPr>
        <w:t xml:space="preserve">clear that the Rules require the Attorney General to be fully involved in a Presidential </w:t>
      </w:r>
      <w:r w:rsidR="00C06E3B" w:rsidRPr="00E00900">
        <w:rPr>
          <w:rFonts w:ascii="Bookman Old Style" w:hAnsi="Bookman Old Style"/>
          <w:sz w:val="28"/>
          <w:szCs w:val="28"/>
        </w:rPr>
        <w:t>Petition</w:t>
      </w:r>
      <w:r w:rsidR="00B91086" w:rsidRPr="00E00900">
        <w:rPr>
          <w:rFonts w:ascii="Bookman Old Style" w:hAnsi="Bookman Old Style"/>
          <w:sz w:val="28"/>
          <w:szCs w:val="28"/>
        </w:rPr>
        <w:t xml:space="preserve">, even </w:t>
      </w:r>
      <w:r w:rsidR="00437D9D" w:rsidRPr="00E00900">
        <w:rPr>
          <w:rFonts w:ascii="Bookman Old Style" w:hAnsi="Bookman Old Style"/>
          <w:sz w:val="28"/>
          <w:szCs w:val="28"/>
        </w:rPr>
        <w:t xml:space="preserve">when he is not named as a </w:t>
      </w:r>
      <w:r w:rsidR="003A1105" w:rsidRPr="00E00900">
        <w:rPr>
          <w:rFonts w:ascii="Bookman Old Style" w:hAnsi="Bookman Old Style"/>
          <w:sz w:val="28"/>
          <w:szCs w:val="28"/>
        </w:rPr>
        <w:t>respondent</w:t>
      </w:r>
      <w:r w:rsidR="007B1FA7" w:rsidRPr="00E00900">
        <w:rPr>
          <w:rFonts w:ascii="Bookman Old Style" w:hAnsi="Bookman Old Style"/>
          <w:sz w:val="28"/>
          <w:szCs w:val="28"/>
        </w:rPr>
        <w:t xml:space="preserve">. </w:t>
      </w:r>
      <w:r w:rsidR="00437D9D" w:rsidRPr="00E00900">
        <w:rPr>
          <w:rFonts w:ascii="Bookman Old Style" w:hAnsi="Bookman Old Style"/>
          <w:sz w:val="28"/>
          <w:szCs w:val="28"/>
        </w:rPr>
        <w:t>The underlying reason for this must be found in the Constitutional position of the Attorney General.</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Article 119 of the Constitution provides for the position of Attorney General and makes him “</w:t>
      </w:r>
      <w:r w:rsidRPr="00E00900">
        <w:rPr>
          <w:rFonts w:ascii="Bookman Old Style" w:hAnsi="Bookman Old Style"/>
          <w:b/>
          <w:sz w:val="28"/>
          <w:szCs w:val="28"/>
        </w:rPr>
        <w:t>the Principal Legal Adviser of the Government.”</w:t>
      </w:r>
      <w:r w:rsidRPr="00E00900">
        <w:rPr>
          <w:rFonts w:ascii="Bookman Old Style" w:hAnsi="Bookman Old Style"/>
          <w:sz w:val="28"/>
          <w:szCs w:val="28"/>
        </w:rPr>
        <w:t xml:space="preserve"> There must be a </w:t>
      </w:r>
      <w:r w:rsidR="00281075" w:rsidRPr="00E00900">
        <w:rPr>
          <w:rFonts w:ascii="Bookman Old Style" w:hAnsi="Bookman Old Style"/>
          <w:sz w:val="28"/>
          <w:szCs w:val="28"/>
        </w:rPr>
        <w:t>realization</w:t>
      </w:r>
      <w:r w:rsidRPr="00E00900">
        <w:rPr>
          <w:rFonts w:ascii="Bookman Old Style" w:hAnsi="Bookman Old Style"/>
          <w:sz w:val="28"/>
          <w:szCs w:val="28"/>
        </w:rPr>
        <w:t xml:space="preserve"> that whatever happens in a Presidential </w:t>
      </w:r>
      <w:r w:rsidR="00B91086" w:rsidRPr="00E00900">
        <w:rPr>
          <w:rFonts w:ascii="Bookman Old Style" w:hAnsi="Bookman Old Style"/>
          <w:sz w:val="28"/>
          <w:szCs w:val="28"/>
        </w:rPr>
        <w:t>P</w:t>
      </w:r>
      <w:r w:rsidR="00C06E3B" w:rsidRPr="00E00900">
        <w:rPr>
          <w:rFonts w:ascii="Bookman Old Style" w:hAnsi="Bookman Old Style"/>
          <w:sz w:val="28"/>
          <w:szCs w:val="28"/>
        </w:rPr>
        <w:t>etition</w:t>
      </w:r>
      <w:r w:rsidRPr="00E00900">
        <w:rPr>
          <w:rFonts w:ascii="Bookman Old Style" w:hAnsi="Bookman Old Style"/>
          <w:sz w:val="28"/>
          <w:szCs w:val="28"/>
        </w:rPr>
        <w:t xml:space="preserve"> is bound to affect the Government of Uganda. First, the Government of Uganda </w:t>
      </w:r>
      <w:r w:rsidRPr="00E00900">
        <w:rPr>
          <w:rFonts w:ascii="Bookman Old Style" w:hAnsi="Bookman Old Style"/>
          <w:sz w:val="28"/>
          <w:szCs w:val="28"/>
        </w:rPr>
        <w:lastRenderedPageBreak/>
        <w:t xml:space="preserve">provides the funds to the Commission to </w:t>
      </w:r>
      <w:r w:rsidR="00175825" w:rsidRPr="00E00900">
        <w:rPr>
          <w:rFonts w:ascii="Bookman Old Style" w:hAnsi="Bookman Old Style"/>
          <w:sz w:val="28"/>
          <w:szCs w:val="28"/>
        </w:rPr>
        <w:t>organize</w:t>
      </w:r>
      <w:r w:rsidRPr="00E00900">
        <w:rPr>
          <w:rFonts w:ascii="Bookman Old Style" w:hAnsi="Bookman Old Style"/>
          <w:sz w:val="28"/>
          <w:szCs w:val="28"/>
        </w:rPr>
        <w:t xml:space="preserve"> and manage </w:t>
      </w:r>
      <w:r w:rsidR="009873FE" w:rsidRPr="00E00900">
        <w:rPr>
          <w:rFonts w:ascii="Bookman Old Style" w:hAnsi="Bookman Old Style"/>
          <w:sz w:val="28"/>
          <w:szCs w:val="28"/>
        </w:rPr>
        <w:t>election</w:t>
      </w:r>
      <w:r w:rsidRPr="00E00900">
        <w:rPr>
          <w:rFonts w:ascii="Bookman Old Style" w:hAnsi="Bookman Old Style"/>
          <w:sz w:val="28"/>
          <w:szCs w:val="28"/>
        </w:rPr>
        <w:t xml:space="preserve">s. The Government provides security during   </w:t>
      </w:r>
      <w:r w:rsidR="009873FE" w:rsidRPr="00E00900">
        <w:rPr>
          <w:rFonts w:ascii="Bookman Old Style" w:hAnsi="Bookman Old Style"/>
          <w:sz w:val="28"/>
          <w:szCs w:val="28"/>
        </w:rPr>
        <w:t>election</w:t>
      </w:r>
      <w:r w:rsidRPr="00E00900">
        <w:rPr>
          <w:rFonts w:ascii="Bookman Old Style" w:hAnsi="Bookman Old Style"/>
          <w:sz w:val="28"/>
          <w:szCs w:val="28"/>
        </w:rPr>
        <w:t xml:space="preserve">s. Most of the Legislation governing </w:t>
      </w:r>
      <w:r w:rsidR="009873FE" w:rsidRPr="00E00900">
        <w:rPr>
          <w:rFonts w:ascii="Bookman Old Style" w:hAnsi="Bookman Old Style"/>
          <w:sz w:val="28"/>
          <w:szCs w:val="28"/>
        </w:rPr>
        <w:t>election</w:t>
      </w:r>
      <w:r w:rsidRPr="00E00900">
        <w:rPr>
          <w:rFonts w:ascii="Bookman Old Style" w:hAnsi="Bookman Old Style"/>
          <w:sz w:val="28"/>
          <w:szCs w:val="28"/>
        </w:rPr>
        <w:t xml:space="preserve"> will have been introduced by Government. There must also be a </w:t>
      </w:r>
      <w:r w:rsidR="00175825" w:rsidRPr="00E00900">
        <w:rPr>
          <w:rFonts w:ascii="Bookman Old Style" w:hAnsi="Bookman Old Style"/>
          <w:sz w:val="28"/>
          <w:szCs w:val="28"/>
        </w:rPr>
        <w:t>realization</w:t>
      </w:r>
      <w:r w:rsidRPr="00E00900">
        <w:rPr>
          <w:rFonts w:ascii="Bookman Old Style" w:hAnsi="Bookman Old Style"/>
          <w:sz w:val="28"/>
          <w:szCs w:val="28"/>
        </w:rPr>
        <w:t xml:space="preserve"> that there are matters that may arise out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which directly point to Government responsibility.</w:t>
      </w:r>
    </w:p>
    <w:p w:rsidR="00437D9D" w:rsidRPr="00E00900" w:rsidRDefault="00906349"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If, for example, allegations are proved about the misconduct   of the security officers and   personnel, or misconduct of public officers, the Attorney General, on behalf of the Government   should be able to take full responsibility.</w:t>
      </w:r>
    </w:p>
    <w:p w:rsidR="00D90B2F" w:rsidRPr="00E00900" w:rsidRDefault="00281075"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2006 </w:t>
      </w:r>
      <w:r w:rsidR="00D90B2F" w:rsidRPr="00E00900">
        <w:rPr>
          <w:rFonts w:ascii="Bookman Old Style" w:hAnsi="Bookman Old Style"/>
          <w:sz w:val="28"/>
          <w:szCs w:val="28"/>
        </w:rPr>
        <w:t xml:space="preserve">Presidential </w:t>
      </w:r>
      <w:r w:rsidR="00C06E3B" w:rsidRPr="00E00900">
        <w:rPr>
          <w:rFonts w:ascii="Bookman Old Style" w:hAnsi="Bookman Old Style"/>
          <w:sz w:val="28"/>
          <w:szCs w:val="28"/>
        </w:rPr>
        <w:t>Petition</w:t>
      </w:r>
      <w:r w:rsidR="00D8437E" w:rsidRPr="00E00900">
        <w:rPr>
          <w:rFonts w:ascii="Bookman Old Style" w:hAnsi="Bookman Old Style"/>
          <w:sz w:val="28"/>
          <w:szCs w:val="28"/>
        </w:rPr>
        <w:t xml:space="preserve">, </w:t>
      </w:r>
      <w:r w:rsidR="00D8437E" w:rsidRPr="00E00900">
        <w:rPr>
          <w:rFonts w:ascii="Bookman Old Style" w:hAnsi="Bookman Old Style"/>
          <w:sz w:val="28"/>
          <w:szCs w:val="28"/>
          <w:u w:val="single"/>
        </w:rPr>
        <w:t>Katureebe</w:t>
      </w:r>
      <w:r w:rsidR="00437D9D" w:rsidRPr="00E00900">
        <w:rPr>
          <w:rFonts w:ascii="Bookman Old Style" w:hAnsi="Bookman Old Style"/>
          <w:sz w:val="28"/>
          <w:szCs w:val="28"/>
          <w:u w:val="single"/>
        </w:rPr>
        <w:t xml:space="preserve">, </w:t>
      </w:r>
      <w:proofErr w:type="gramStart"/>
      <w:r w:rsidR="00437D9D" w:rsidRPr="00E00900">
        <w:rPr>
          <w:rFonts w:ascii="Bookman Old Style" w:hAnsi="Bookman Old Style"/>
          <w:sz w:val="28"/>
          <w:szCs w:val="28"/>
          <w:u w:val="single"/>
        </w:rPr>
        <w:t>JSC</w:t>
      </w:r>
      <w:proofErr w:type="gramEnd"/>
      <w:r w:rsidR="00D90B2F" w:rsidRPr="00E00900">
        <w:rPr>
          <w:rFonts w:ascii="Bookman Old Style" w:hAnsi="Bookman Old Style"/>
          <w:sz w:val="28"/>
          <w:szCs w:val="28"/>
          <w:u w:val="single"/>
        </w:rPr>
        <w:t>,</w:t>
      </w:r>
      <w:r w:rsidR="00437D9D" w:rsidRPr="00E00900">
        <w:rPr>
          <w:rFonts w:ascii="Bookman Old Style" w:hAnsi="Bookman Old Style"/>
          <w:sz w:val="28"/>
          <w:szCs w:val="28"/>
        </w:rPr>
        <w:t xml:space="preserve"> (as he then was) opined thus:</w:t>
      </w:r>
    </w:p>
    <w:p w:rsidR="00437D9D" w:rsidRPr="00E00900" w:rsidRDefault="00D90B2F"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 </w:t>
      </w:r>
      <w:r w:rsidR="00437D9D" w:rsidRPr="00E00900">
        <w:rPr>
          <w:rFonts w:ascii="Bookman Old Style" w:hAnsi="Bookman Old Style"/>
          <w:b/>
          <w:sz w:val="28"/>
          <w:szCs w:val="28"/>
        </w:rPr>
        <w:t xml:space="preserve">perhaps  in future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 xml:space="preserve">s, the law should  provide for the Government  (Attorney General) to be  made a party  to the   </w:t>
      </w:r>
      <w:r w:rsidR="00C06E3B" w:rsidRPr="00E00900">
        <w:rPr>
          <w:rFonts w:ascii="Bookman Old Style" w:hAnsi="Bookman Old Style"/>
          <w:b/>
          <w:sz w:val="28"/>
          <w:szCs w:val="28"/>
        </w:rPr>
        <w:t>petition</w:t>
      </w:r>
      <w:r w:rsidR="00437D9D" w:rsidRPr="00E00900">
        <w:rPr>
          <w:rFonts w:ascii="Bookman Old Style" w:hAnsi="Bookman Old Style"/>
          <w:b/>
          <w:sz w:val="28"/>
          <w:szCs w:val="28"/>
        </w:rPr>
        <w:t xml:space="preserve"> so that   such complaints  if  pleaded  by a </w:t>
      </w:r>
      <w:r w:rsidR="005C2EB1" w:rsidRPr="00E00900">
        <w:rPr>
          <w:rFonts w:ascii="Bookman Old Style" w:hAnsi="Bookman Old Style"/>
          <w:b/>
          <w:sz w:val="28"/>
          <w:szCs w:val="28"/>
        </w:rPr>
        <w:t>Petitioner</w:t>
      </w:r>
      <w:r w:rsidR="00437D9D" w:rsidRPr="00E00900">
        <w:rPr>
          <w:rFonts w:ascii="Bookman Old Style" w:hAnsi="Bookman Old Style"/>
          <w:b/>
          <w:sz w:val="28"/>
          <w:szCs w:val="28"/>
        </w:rPr>
        <w:t xml:space="preserve"> can be answered and be full</w:t>
      </w:r>
      <w:r w:rsidRPr="00E00900">
        <w:rPr>
          <w:rFonts w:ascii="Bookman Old Style" w:hAnsi="Bookman Old Style"/>
          <w:b/>
          <w:sz w:val="28"/>
          <w:szCs w:val="28"/>
        </w:rPr>
        <w:t xml:space="preserve">y  inquired into by the  </w:t>
      </w:r>
      <w:r w:rsidR="00CA3C5A" w:rsidRPr="00E00900">
        <w:rPr>
          <w:rFonts w:ascii="Bookman Old Style" w:hAnsi="Bookman Old Style"/>
          <w:b/>
          <w:sz w:val="28"/>
          <w:szCs w:val="28"/>
        </w:rPr>
        <w:t>Court</w:t>
      </w:r>
      <w:r w:rsidRPr="00E00900">
        <w:rPr>
          <w:rFonts w:ascii="Bookman Old Style" w:hAnsi="Bookman Old Style"/>
          <w:b/>
          <w:sz w:val="28"/>
          <w:szCs w:val="28"/>
        </w:rPr>
        <w:t>.</w:t>
      </w:r>
    </w:p>
    <w:p w:rsidR="00437D9D" w:rsidRPr="00E00900" w:rsidRDefault="00531C6B"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w:t>
      </w:r>
      <w:r w:rsidR="00B91086" w:rsidRPr="00E00900">
        <w:rPr>
          <w:rFonts w:ascii="Bookman Old Style" w:hAnsi="Bookman Old Style"/>
          <w:sz w:val="28"/>
          <w:szCs w:val="28"/>
        </w:rPr>
        <w:t xml:space="preserve">think that even if </w:t>
      </w:r>
      <w:r w:rsidR="00437D9D" w:rsidRPr="00E00900">
        <w:rPr>
          <w:rFonts w:ascii="Bookman Old Style" w:hAnsi="Bookman Old Style"/>
          <w:sz w:val="28"/>
          <w:szCs w:val="28"/>
        </w:rPr>
        <w:t xml:space="preserve">the law were to remain as it is, there clearly </w:t>
      </w:r>
      <w:r w:rsidR="00D90B2F" w:rsidRPr="00E00900">
        <w:rPr>
          <w:rFonts w:ascii="Bookman Old Style" w:hAnsi="Bookman Old Style"/>
          <w:sz w:val="28"/>
          <w:szCs w:val="28"/>
        </w:rPr>
        <w:t xml:space="preserve">is </w:t>
      </w:r>
      <w:r w:rsidR="00437D9D" w:rsidRPr="00E00900">
        <w:rPr>
          <w:rFonts w:ascii="Bookman Old Style" w:hAnsi="Bookman Old Style"/>
          <w:sz w:val="28"/>
          <w:szCs w:val="28"/>
        </w:rPr>
        <w:t>a role for the Attorney General.</w:t>
      </w:r>
    </w:p>
    <w:p w:rsidR="00437D9D"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would follow that if there were orders or recommendations made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w:t>
      </w:r>
      <w:r w:rsidR="00A37EC2" w:rsidRPr="00E00900">
        <w:rPr>
          <w:rFonts w:ascii="Bookman Old Style" w:hAnsi="Bookman Old Style"/>
          <w:sz w:val="28"/>
          <w:szCs w:val="28"/>
        </w:rPr>
        <w:t xml:space="preserve">regarding </w:t>
      </w:r>
      <w:r w:rsidRPr="00E00900">
        <w:rPr>
          <w:rFonts w:ascii="Bookman Old Style" w:hAnsi="Bookman Old Style"/>
          <w:sz w:val="28"/>
          <w:szCs w:val="28"/>
        </w:rPr>
        <w:t xml:space="preserve">the responsibility of Government, the Attorney General ought to be served with those orders or recommendations. This would be a natural consequence of the   requirements, stated above, to serve all the </w:t>
      </w:r>
      <w:r w:rsidR="00CA3C5A" w:rsidRPr="00E00900">
        <w:rPr>
          <w:rFonts w:ascii="Bookman Old Style" w:hAnsi="Bookman Old Style"/>
          <w:sz w:val="28"/>
          <w:szCs w:val="28"/>
        </w:rPr>
        <w:t>Court</w:t>
      </w:r>
      <w:r w:rsidRPr="00E00900">
        <w:rPr>
          <w:rFonts w:ascii="Bookman Old Style" w:hAnsi="Bookman Old Style"/>
          <w:sz w:val="28"/>
          <w:szCs w:val="28"/>
        </w:rPr>
        <w:t xml:space="preserve"> documents on </w:t>
      </w:r>
      <w:r w:rsidRPr="00E00900">
        <w:rPr>
          <w:rFonts w:ascii="Bookman Old Style" w:hAnsi="Bookman Old Style"/>
          <w:sz w:val="28"/>
          <w:szCs w:val="28"/>
        </w:rPr>
        <w:lastRenderedPageBreak/>
        <w:t xml:space="preserve">the Attorney General. Relevant orders and recommendations   should, </w:t>
      </w:r>
      <w:r w:rsidRPr="00E00900">
        <w:rPr>
          <w:rFonts w:ascii="Bookman Old Style" w:hAnsi="Bookman Old Style"/>
          <w:i/>
          <w:sz w:val="28"/>
          <w:szCs w:val="28"/>
        </w:rPr>
        <w:t>a fortiori</w:t>
      </w:r>
      <w:r w:rsidRPr="00E00900">
        <w:rPr>
          <w:rFonts w:ascii="Bookman Old Style" w:hAnsi="Bookman Old Style"/>
          <w:b/>
          <w:i/>
          <w:sz w:val="28"/>
          <w:szCs w:val="28"/>
        </w:rPr>
        <w:t xml:space="preserve"> </w:t>
      </w:r>
      <w:r w:rsidRPr="00E00900">
        <w:rPr>
          <w:rFonts w:ascii="Bookman Old Style" w:hAnsi="Bookman Old Style"/>
          <w:sz w:val="28"/>
          <w:szCs w:val="28"/>
        </w:rPr>
        <w:t xml:space="preserve">be served on the Attorney General, and the Attorney General must comply with those orders or recommendations, or provide the </w:t>
      </w:r>
      <w:r w:rsidR="00CA3C5A" w:rsidRPr="00E00900">
        <w:rPr>
          <w:rFonts w:ascii="Bookman Old Style" w:hAnsi="Bookman Old Style"/>
          <w:sz w:val="28"/>
          <w:szCs w:val="28"/>
        </w:rPr>
        <w:t>Court</w:t>
      </w:r>
      <w:r w:rsidRPr="00E00900">
        <w:rPr>
          <w:rFonts w:ascii="Bookman Old Style" w:hAnsi="Bookman Old Style"/>
          <w:sz w:val="28"/>
          <w:szCs w:val="28"/>
        </w:rPr>
        <w:t xml:space="preserve"> with answers as to the outcome of such compliance.</w:t>
      </w:r>
    </w:p>
    <w:p w:rsidR="002075DA" w:rsidRPr="00E00900" w:rsidRDefault="00437D9D"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that regard we must  observe  that this </w:t>
      </w:r>
      <w:r w:rsidR="00CA3C5A" w:rsidRPr="00E00900">
        <w:rPr>
          <w:rFonts w:ascii="Bookman Old Style" w:hAnsi="Bookman Old Style"/>
          <w:sz w:val="28"/>
          <w:szCs w:val="28"/>
        </w:rPr>
        <w:t>Court</w:t>
      </w:r>
      <w:r w:rsidRPr="00E00900">
        <w:rPr>
          <w:rFonts w:ascii="Bookman Old Style" w:hAnsi="Bookman Old Style"/>
          <w:sz w:val="28"/>
          <w:szCs w:val="28"/>
        </w:rPr>
        <w:t xml:space="preserve">, in the  two previous Presidential </w:t>
      </w:r>
      <w:r w:rsidR="00C06E3B" w:rsidRPr="00E00900">
        <w:rPr>
          <w:rFonts w:ascii="Bookman Old Style" w:hAnsi="Bookman Old Style"/>
          <w:sz w:val="28"/>
          <w:szCs w:val="28"/>
        </w:rPr>
        <w:t>Petition</w:t>
      </w:r>
      <w:r w:rsidRPr="00E00900">
        <w:rPr>
          <w:rFonts w:ascii="Bookman Old Style" w:hAnsi="Bookman Old Style"/>
          <w:sz w:val="28"/>
          <w:szCs w:val="28"/>
        </w:rPr>
        <w:t>s, made a number of  recommendations with  regard  to amending  the law  to make the filing, presentatio</w:t>
      </w:r>
      <w:r w:rsidR="00A37EC2" w:rsidRPr="00E00900">
        <w:rPr>
          <w:rFonts w:ascii="Bookman Old Style" w:hAnsi="Bookman Old Style"/>
          <w:sz w:val="28"/>
          <w:szCs w:val="28"/>
        </w:rPr>
        <w:t xml:space="preserve">n and  adjudication of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s   much  more  equitable</w:t>
      </w:r>
      <w:r w:rsidR="00A37EC2" w:rsidRPr="00E00900">
        <w:rPr>
          <w:rFonts w:ascii="Bookman Old Style" w:hAnsi="Bookman Old Style"/>
          <w:sz w:val="28"/>
          <w:szCs w:val="28"/>
        </w:rPr>
        <w:t xml:space="preserve"> and </w:t>
      </w:r>
      <w:r w:rsidRPr="00E00900">
        <w:rPr>
          <w:rFonts w:ascii="Bookman Old Style" w:hAnsi="Bookman Old Style"/>
          <w:sz w:val="28"/>
          <w:szCs w:val="28"/>
        </w:rPr>
        <w:t xml:space="preserve">simpler </w:t>
      </w:r>
      <w:r w:rsidR="00A37EC2" w:rsidRPr="00E00900">
        <w:rPr>
          <w:rFonts w:ascii="Bookman Old Style" w:hAnsi="Bookman Old Style"/>
          <w:sz w:val="28"/>
          <w:szCs w:val="28"/>
        </w:rPr>
        <w:t xml:space="preserve">to </w:t>
      </w:r>
      <w:r w:rsidRPr="00E00900">
        <w:rPr>
          <w:rFonts w:ascii="Bookman Old Style" w:hAnsi="Bookman Old Style"/>
          <w:sz w:val="28"/>
          <w:szCs w:val="28"/>
        </w:rPr>
        <w:t>meet  the ends of justice. None of these recommendations w</w:t>
      </w:r>
      <w:r w:rsidR="003106E2" w:rsidRPr="00E00900">
        <w:rPr>
          <w:rFonts w:ascii="Bookman Old Style" w:hAnsi="Bookman Old Style"/>
          <w:sz w:val="28"/>
          <w:szCs w:val="28"/>
        </w:rPr>
        <w:t>ere</w:t>
      </w:r>
      <w:r w:rsidRPr="00E00900">
        <w:rPr>
          <w:rFonts w:ascii="Bookman Old Style" w:hAnsi="Bookman Old Style"/>
          <w:sz w:val="28"/>
          <w:szCs w:val="28"/>
        </w:rPr>
        <w:t xml:space="preserve"> ever heard of again, yet the Attorney General had been served with all the </w:t>
      </w:r>
      <w:r w:rsidR="00CA3C5A" w:rsidRPr="00E00900">
        <w:rPr>
          <w:rFonts w:ascii="Bookman Old Style" w:hAnsi="Bookman Old Style"/>
          <w:sz w:val="28"/>
          <w:szCs w:val="28"/>
        </w:rPr>
        <w:t>Court</w:t>
      </w:r>
      <w:r w:rsidRPr="00E00900">
        <w:rPr>
          <w:rFonts w:ascii="Bookman Old Style" w:hAnsi="Bookman Old Style"/>
          <w:sz w:val="28"/>
          <w:szCs w:val="28"/>
        </w:rPr>
        <w:t xml:space="preserve"> docu</w:t>
      </w:r>
      <w:r w:rsidR="002075DA" w:rsidRPr="00E00900">
        <w:rPr>
          <w:rFonts w:ascii="Bookman Old Style" w:hAnsi="Bookman Old Style"/>
          <w:sz w:val="28"/>
          <w:szCs w:val="28"/>
        </w:rPr>
        <w:t>ments</w:t>
      </w:r>
    </w:p>
    <w:p w:rsidR="00A843BF" w:rsidRPr="00E00900" w:rsidRDefault="00A843BF"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was our finding that as the rules stand now, the Attorney General should not have been made a respondent 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t>
      </w:r>
    </w:p>
    <w:p w:rsidR="00A843BF" w:rsidRPr="00E00900" w:rsidRDefault="00A843BF"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Nevertheless, in light of the constitutional and statutory roles of the Attorney General, we will later on in this judgment, </w:t>
      </w:r>
      <w:r w:rsidR="006C60AA" w:rsidRPr="00E00900">
        <w:rPr>
          <w:rFonts w:ascii="Bookman Old Style" w:hAnsi="Bookman Old Style"/>
          <w:sz w:val="28"/>
          <w:szCs w:val="28"/>
        </w:rPr>
        <w:t>make our</w:t>
      </w:r>
      <w:r w:rsidRPr="00E00900">
        <w:rPr>
          <w:rFonts w:ascii="Bookman Old Style" w:hAnsi="Bookman Old Style"/>
          <w:sz w:val="28"/>
          <w:szCs w:val="28"/>
        </w:rPr>
        <w:t xml:space="preserve"> recommendations for what we see as a lacuna in the Rules.</w:t>
      </w:r>
    </w:p>
    <w:p w:rsidR="002075DA" w:rsidRPr="00E00900" w:rsidRDefault="002075DA" w:rsidP="001B6CE9">
      <w:pPr>
        <w:spacing w:before="240" w:after="240" w:line="360" w:lineRule="auto"/>
        <w:jc w:val="both"/>
        <w:rPr>
          <w:rFonts w:ascii="Bookman Old Style" w:hAnsi="Bookman Old Style"/>
          <w:b/>
          <w:sz w:val="28"/>
          <w:szCs w:val="28"/>
          <w:u w:val="single"/>
        </w:rPr>
      </w:pPr>
      <w:proofErr w:type="gramStart"/>
      <w:r w:rsidRPr="00E00900">
        <w:rPr>
          <w:rFonts w:ascii="Bookman Old Style" w:hAnsi="Bookman Old Style"/>
          <w:b/>
          <w:sz w:val="28"/>
          <w:szCs w:val="28"/>
          <w:u w:val="single"/>
        </w:rPr>
        <w:t>ISSUE NO.</w:t>
      </w:r>
      <w:proofErr w:type="gramEnd"/>
      <w:r w:rsidRPr="00E00900">
        <w:rPr>
          <w:rFonts w:ascii="Bookman Old Style" w:hAnsi="Bookman Old Style"/>
          <w:b/>
          <w:sz w:val="28"/>
          <w:szCs w:val="28"/>
          <w:u w:val="single"/>
        </w:rPr>
        <w:t xml:space="preserve"> 6: Whether</w:t>
      </w:r>
      <w:r w:rsidR="005E3DE5" w:rsidRPr="00E00900">
        <w:rPr>
          <w:rFonts w:ascii="Bookman Old Style" w:hAnsi="Bookman Old Style"/>
          <w:b/>
          <w:sz w:val="28"/>
          <w:szCs w:val="28"/>
          <w:u w:val="single"/>
        </w:rPr>
        <w:t xml:space="preserve"> </w:t>
      </w:r>
      <w:r w:rsidR="00427F6A" w:rsidRPr="00E00900">
        <w:rPr>
          <w:rFonts w:ascii="Bookman Old Style" w:hAnsi="Bookman Old Style"/>
          <w:b/>
          <w:sz w:val="28"/>
          <w:szCs w:val="28"/>
          <w:u w:val="single"/>
        </w:rPr>
        <w:t>the Petitioner</w:t>
      </w:r>
      <w:r w:rsidRPr="00E00900">
        <w:rPr>
          <w:rFonts w:ascii="Bookman Old Style" w:hAnsi="Bookman Old Style"/>
          <w:b/>
          <w:sz w:val="28"/>
          <w:szCs w:val="28"/>
          <w:u w:val="single"/>
        </w:rPr>
        <w:t xml:space="preserve"> is entitled to any of the reliefs sought.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531C6B"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prayed for four reliefs as follows: an order for recount of votes in 45 districts, a declaration that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was not validly elected as President, an order that the </w:t>
      </w:r>
      <w:r w:rsidR="009873FE" w:rsidRPr="00E00900">
        <w:rPr>
          <w:rFonts w:ascii="Bookman Old Style" w:hAnsi="Bookman Old Style"/>
          <w:sz w:val="28"/>
          <w:szCs w:val="28"/>
        </w:rPr>
        <w:t>election</w:t>
      </w:r>
      <w:r w:rsidRPr="00E00900">
        <w:rPr>
          <w:rFonts w:ascii="Bookman Old Style" w:hAnsi="Bookman Old Style"/>
          <w:sz w:val="28"/>
          <w:szCs w:val="28"/>
        </w:rPr>
        <w:t xml:space="preserv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be annulled and an order that </w:t>
      </w:r>
      <w:r w:rsidRPr="00E00900">
        <w:rPr>
          <w:rFonts w:ascii="Bookman Old Style" w:hAnsi="Bookman Old Style"/>
          <w:sz w:val="28"/>
          <w:szCs w:val="28"/>
        </w:rPr>
        <w:lastRenderedPageBreak/>
        <w:t xml:space="preserve">costs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be awarded to</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 our judgment, we disposed of three of the reliefs as follows: </w:t>
      </w:r>
    </w:p>
    <w:p w:rsidR="002075DA" w:rsidRPr="00E00900" w:rsidRDefault="002075DA" w:rsidP="001B6CE9">
      <w:pPr>
        <w:spacing w:before="240" w:after="240" w:line="360" w:lineRule="auto"/>
        <w:ind w:left="720" w:right="576"/>
        <w:jc w:val="both"/>
        <w:rPr>
          <w:rFonts w:ascii="Bookman Old Style" w:hAnsi="Bookman Old Style"/>
          <w:i/>
          <w:sz w:val="28"/>
          <w:szCs w:val="28"/>
        </w:rPr>
      </w:pPr>
      <w:r w:rsidRPr="00E00900">
        <w:rPr>
          <w:rFonts w:ascii="Bookman Old Style" w:hAnsi="Bookman Old Style"/>
          <w:i/>
          <w:sz w:val="28"/>
          <w:szCs w:val="28"/>
        </w:rPr>
        <w:t>1)</w:t>
      </w:r>
      <w:r w:rsidRPr="00E00900">
        <w:rPr>
          <w:rFonts w:ascii="Bookman Old Style" w:hAnsi="Bookman Old Style"/>
          <w:i/>
          <w:sz w:val="28"/>
          <w:szCs w:val="28"/>
        </w:rPr>
        <w:tab/>
        <w:t xml:space="preserve">That having made due inquiry into the </w:t>
      </w:r>
      <w:r w:rsidR="00C06E3B" w:rsidRPr="00E00900">
        <w:rPr>
          <w:rFonts w:ascii="Bookman Old Style" w:hAnsi="Bookman Old Style"/>
          <w:i/>
          <w:sz w:val="28"/>
          <w:szCs w:val="28"/>
        </w:rPr>
        <w:t>petition</w:t>
      </w:r>
      <w:r w:rsidRPr="00E00900">
        <w:rPr>
          <w:rFonts w:ascii="Bookman Old Style" w:hAnsi="Bookman Old Style"/>
          <w:i/>
          <w:sz w:val="28"/>
          <w:szCs w:val="28"/>
        </w:rPr>
        <w:t xml:space="preserve"> and on the basis of our findings set out in the judgment and in accordance with Article104 (5) (b) of the Constitution and Section 59 (5) (b) of the </w:t>
      </w:r>
      <w:r w:rsidR="00666097" w:rsidRPr="00E00900">
        <w:rPr>
          <w:rFonts w:ascii="Bookman Old Style" w:hAnsi="Bookman Old Style"/>
          <w:i/>
          <w:sz w:val="28"/>
          <w:szCs w:val="28"/>
        </w:rPr>
        <w:t>PEA</w:t>
      </w:r>
      <w:r w:rsidRPr="00E00900">
        <w:rPr>
          <w:rFonts w:ascii="Bookman Old Style" w:hAnsi="Bookman Old Style"/>
          <w:i/>
          <w:sz w:val="28"/>
          <w:szCs w:val="28"/>
        </w:rPr>
        <w:t xml:space="preserve">, the </w:t>
      </w:r>
      <w:r w:rsidR="00C06E3B" w:rsidRPr="00E00900">
        <w:rPr>
          <w:rFonts w:ascii="Bookman Old Style" w:hAnsi="Bookman Old Style"/>
          <w:i/>
          <w:sz w:val="28"/>
          <w:szCs w:val="28"/>
        </w:rPr>
        <w:t>1st Respondent</w:t>
      </w:r>
      <w:r w:rsidRPr="00E00900">
        <w:rPr>
          <w:rFonts w:ascii="Bookman Old Style" w:hAnsi="Bookman Old Style"/>
          <w:i/>
          <w:sz w:val="28"/>
          <w:szCs w:val="28"/>
        </w:rPr>
        <w:t xml:space="preserve"> was validly elected as President.</w:t>
      </w:r>
    </w:p>
    <w:p w:rsidR="002075DA" w:rsidRPr="00E00900" w:rsidRDefault="002075DA" w:rsidP="001B6CE9">
      <w:pPr>
        <w:spacing w:before="240" w:after="240" w:line="360" w:lineRule="auto"/>
        <w:ind w:left="720" w:right="576"/>
        <w:jc w:val="both"/>
        <w:rPr>
          <w:rFonts w:ascii="Bookman Old Style" w:hAnsi="Bookman Old Style"/>
          <w:i/>
          <w:sz w:val="28"/>
          <w:szCs w:val="28"/>
        </w:rPr>
      </w:pPr>
      <w:r w:rsidRPr="00E00900">
        <w:rPr>
          <w:rFonts w:ascii="Bookman Old Style" w:hAnsi="Bookman Old Style"/>
          <w:i/>
          <w:sz w:val="28"/>
          <w:szCs w:val="28"/>
        </w:rPr>
        <w:t>2)</w:t>
      </w:r>
      <w:r w:rsidRPr="00E00900">
        <w:rPr>
          <w:rFonts w:ascii="Bookman Old Style" w:hAnsi="Bookman Old Style"/>
          <w:i/>
          <w:sz w:val="28"/>
          <w:szCs w:val="28"/>
        </w:rPr>
        <w:tab/>
        <w:t xml:space="preserve">That accordingly, the </w:t>
      </w:r>
      <w:r w:rsidR="00C06E3B" w:rsidRPr="00E00900">
        <w:rPr>
          <w:rFonts w:ascii="Bookman Old Style" w:hAnsi="Bookman Old Style"/>
          <w:i/>
          <w:sz w:val="28"/>
          <w:szCs w:val="28"/>
        </w:rPr>
        <w:t>petition</w:t>
      </w:r>
      <w:r w:rsidRPr="00E00900">
        <w:rPr>
          <w:rFonts w:ascii="Bookman Old Style" w:hAnsi="Bookman Old Style"/>
          <w:i/>
          <w:sz w:val="28"/>
          <w:szCs w:val="28"/>
        </w:rPr>
        <w:t xml:space="preserve"> was dismissed. </w:t>
      </w:r>
    </w:p>
    <w:p w:rsidR="002075DA" w:rsidRPr="00E00900" w:rsidRDefault="002075DA" w:rsidP="001B6CE9">
      <w:pPr>
        <w:spacing w:before="240" w:after="240" w:line="360" w:lineRule="auto"/>
        <w:ind w:left="720" w:right="576"/>
        <w:jc w:val="both"/>
        <w:rPr>
          <w:rFonts w:ascii="Bookman Old Style" w:hAnsi="Bookman Old Style"/>
          <w:i/>
          <w:sz w:val="28"/>
          <w:szCs w:val="28"/>
        </w:rPr>
      </w:pPr>
      <w:r w:rsidRPr="00E00900">
        <w:rPr>
          <w:rFonts w:ascii="Bookman Old Style" w:hAnsi="Bookman Old Style"/>
          <w:i/>
          <w:sz w:val="28"/>
          <w:szCs w:val="28"/>
        </w:rPr>
        <w:t>3)</w:t>
      </w:r>
      <w:r w:rsidRPr="00E00900">
        <w:rPr>
          <w:rFonts w:ascii="Bookman Old Style" w:hAnsi="Bookman Old Style"/>
          <w:i/>
          <w:sz w:val="28"/>
          <w:szCs w:val="28"/>
        </w:rPr>
        <w:tab/>
        <w:t xml:space="preserve"> We made no order as to costs.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We do not intend to say more in regard to the said 3 prayers. </w:t>
      </w:r>
    </w:p>
    <w:p w:rsidR="005E3DE5"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However we must now deal at length with the prayer for a recount of votes.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6D034C"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in his amended </w:t>
      </w:r>
      <w:r w:rsidR="00C06E3B" w:rsidRPr="00E00900">
        <w:rPr>
          <w:rFonts w:ascii="Bookman Old Style" w:hAnsi="Bookman Old Style"/>
          <w:sz w:val="28"/>
          <w:szCs w:val="28"/>
        </w:rPr>
        <w:t>petition</w:t>
      </w:r>
      <w:r w:rsidRPr="00E00900">
        <w:rPr>
          <w:rFonts w:ascii="Bookman Old Style" w:hAnsi="Bookman Old Style"/>
          <w:sz w:val="28"/>
          <w:szCs w:val="28"/>
        </w:rPr>
        <w:t xml:space="preserve"> included a prayer for recounting of votes in 45 districts. An actual count however reveal</w:t>
      </w:r>
      <w:r w:rsidR="00924DD6" w:rsidRPr="00E00900">
        <w:rPr>
          <w:rFonts w:ascii="Bookman Old Style" w:hAnsi="Bookman Old Style"/>
          <w:sz w:val="28"/>
          <w:szCs w:val="28"/>
        </w:rPr>
        <w:t>ed</w:t>
      </w:r>
      <w:r w:rsidRPr="00E00900">
        <w:rPr>
          <w:rFonts w:ascii="Bookman Old Style" w:hAnsi="Bookman Old Style"/>
          <w:sz w:val="28"/>
          <w:szCs w:val="28"/>
        </w:rPr>
        <w:t xml:space="preserve"> that the districts that were actually named 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were 43, the list having repeated the districts of Arua and Rakai.</w:t>
      </w:r>
      <w:r w:rsidR="00B91086"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Pr="00E00900">
        <w:rPr>
          <w:rFonts w:ascii="Bookman Old Style" w:hAnsi="Bookman Old Style"/>
          <w:sz w:val="28"/>
          <w:szCs w:val="28"/>
        </w:rPr>
        <w:t xml:space="preserve"> claimed that a recount of the votes cast in the named districts was necessary and practical to determine the substantial effect of the malpractices and acts of </w:t>
      </w:r>
      <w:r w:rsidR="00B56E63" w:rsidRPr="00E00900">
        <w:rPr>
          <w:rFonts w:ascii="Bookman Old Style" w:hAnsi="Bookman Old Style"/>
          <w:sz w:val="28"/>
          <w:szCs w:val="28"/>
        </w:rPr>
        <w:t xml:space="preserve">noncompliance </w:t>
      </w:r>
      <w:r w:rsidRPr="00E00900">
        <w:rPr>
          <w:rFonts w:ascii="Bookman Old Style" w:hAnsi="Bookman Old Style"/>
          <w:sz w:val="28"/>
          <w:szCs w:val="28"/>
        </w:rPr>
        <w:t xml:space="preserve">of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in the conduct of the impugned </w:t>
      </w:r>
      <w:r w:rsidR="009873FE" w:rsidRPr="00E00900">
        <w:rPr>
          <w:rFonts w:ascii="Bookman Old Style" w:hAnsi="Bookman Old Style"/>
          <w:sz w:val="28"/>
          <w:szCs w:val="28"/>
        </w:rPr>
        <w:t>election</w:t>
      </w:r>
      <w:r w:rsidRPr="00E00900">
        <w:rPr>
          <w:rFonts w:ascii="Bookman Old Style" w:hAnsi="Bookman Old Style"/>
          <w:sz w:val="28"/>
          <w:szCs w:val="28"/>
        </w:rPr>
        <w: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answer,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stated that</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had not established any factual or legal basis to warrant a recount of the </w:t>
      </w:r>
      <w:r w:rsidRPr="00E00900">
        <w:rPr>
          <w:rFonts w:ascii="Bookman Old Style" w:hAnsi="Bookman Old Style"/>
          <w:sz w:val="28"/>
          <w:szCs w:val="28"/>
        </w:rPr>
        <w:lastRenderedPageBreak/>
        <w:t xml:space="preserve">votes in the named districts.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’s answer was to the same effect. The </w:t>
      </w:r>
      <w:r w:rsidR="00CD279E" w:rsidRPr="00E00900">
        <w:rPr>
          <w:rFonts w:ascii="Bookman Old Style" w:hAnsi="Bookman Old Style"/>
          <w:sz w:val="28"/>
          <w:szCs w:val="28"/>
        </w:rPr>
        <w:t>Attorney General</w:t>
      </w:r>
      <w:r w:rsidRPr="00E00900">
        <w:rPr>
          <w:rFonts w:ascii="Bookman Old Style" w:hAnsi="Bookman Old Style"/>
          <w:sz w:val="28"/>
          <w:szCs w:val="28"/>
        </w:rPr>
        <w:t xml:space="preserve"> stated that the claims were not within his knowledge and made no admission thereto.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No specific submissions were made by</w:t>
      </w:r>
      <w:r w:rsidR="005E3DE5"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’s Counsel on the issue of recount beyond merely reiterating</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prayer 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Counsel </w:t>
      </w:r>
      <w:proofErr w:type="gramStart"/>
      <w:r w:rsidRPr="00E00900">
        <w:rPr>
          <w:rFonts w:ascii="Bookman Old Style" w:hAnsi="Bookman Old Style"/>
          <w:sz w:val="28"/>
          <w:szCs w:val="28"/>
        </w:rPr>
        <w:t>were</w:t>
      </w:r>
      <w:proofErr w:type="gramEnd"/>
      <w:r w:rsidRPr="00E00900">
        <w:rPr>
          <w:rFonts w:ascii="Bookman Old Style" w:hAnsi="Bookman Old Style"/>
          <w:sz w:val="28"/>
          <w:szCs w:val="28"/>
        </w:rPr>
        <w:t xml:space="preserve"> opposed to the prayer for recount. The matter, though not specifically framed as an issue in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was left for </w:t>
      </w:r>
      <w:r w:rsidR="00CA3C5A" w:rsidRPr="00E00900">
        <w:rPr>
          <w:rFonts w:ascii="Bookman Old Style" w:hAnsi="Bookman Old Style"/>
          <w:sz w:val="28"/>
          <w:szCs w:val="28"/>
        </w:rPr>
        <w:t>Court</w:t>
      </w:r>
      <w:r w:rsidRPr="00E00900">
        <w:rPr>
          <w:rFonts w:ascii="Bookman Old Style" w:hAnsi="Bookman Old Style"/>
          <w:sz w:val="28"/>
          <w:szCs w:val="28"/>
        </w:rPr>
        <w:t>’s determination.</w:t>
      </w:r>
    </w:p>
    <w:p w:rsidR="002075DA" w:rsidRPr="00E00900" w:rsidRDefault="00CA3C5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Court</w:t>
      </w:r>
      <w:r w:rsidR="002075DA" w:rsidRPr="00E00900">
        <w:rPr>
          <w:rFonts w:ascii="Bookman Old Style" w:hAnsi="Bookman Old Style"/>
          <w:sz w:val="28"/>
          <w:szCs w:val="28"/>
        </w:rPr>
        <w:t xml:space="preserve"> was of the view that the law makes provision for a vote recount where it is deemed necessary and practical in the prevailing circumstances.</w:t>
      </w:r>
      <w:r w:rsidR="006D034C" w:rsidRPr="00E00900">
        <w:rPr>
          <w:rFonts w:ascii="Bookman Old Style" w:hAnsi="Bookman Old Style"/>
          <w:sz w:val="28"/>
          <w:szCs w:val="28"/>
        </w:rPr>
        <w:t xml:space="preserve"> T</w:t>
      </w:r>
      <w:r w:rsidR="00427F6A" w:rsidRPr="00E00900">
        <w:rPr>
          <w:rFonts w:ascii="Bookman Old Style" w:hAnsi="Bookman Old Style"/>
          <w:sz w:val="28"/>
          <w:szCs w:val="28"/>
        </w:rPr>
        <w:t>he Petitioner</w:t>
      </w:r>
      <w:r w:rsidR="002075DA" w:rsidRPr="00E00900">
        <w:rPr>
          <w:rFonts w:ascii="Bookman Old Style" w:hAnsi="Bookman Old Style"/>
          <w:sz w:val="28"/>
          <w:szCs w:val="28"/>
        </w:rPr>
        <w:t xml:space="preserve"> however had to lead evidence to satisfy the </w:t>
      </w:r>
      <w:r w:rsidRPr="00E00900">
        <w:rPr>
          <w:rFonts w:ascii="Bookman Old Style" w:hAnsi="Bookman Old Style"/>
          <w:sz w:val="28"/>
          <w:szCs w:val="28"/>
        </w:rPr>
        <w:t>Court</w:t>
      </w:r>
      <w:r w:rsidR="002075DA" w:rsidRPr="00E00900">
        <w:rPr>
          <w:rFonts w:ascii="Bookman Old Style" w:hAnsi="Bookman Old Style"/>
          <w:sz w:val="28"/>
          <w:szCs w:val="28"/>
        </w:rPr>
        <w:t xml:space="preserve"> that a vote recount was necessary and practical in the circumstances.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law as to vote recount in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is found in Section 59 (8) of the PEA which provides as follows:</w:t>
      </w:r>
    </w:p>
    <w:p w:rsidR="002075DA" w:rsidRPr="00E00900" w:rsidRDefault="002075DA" w:rsidP="001B6CE9">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Where upon hearing a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and before coming to a decision,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is satisfied that a recount is necessary and practical, it may order a recount of the votes cast.</w:t>
      </w:r>
    </w:p>
    <w:p w:rsidR="002075DA" w:rsidRPr="00E00900" w:rsidRDefault="002075DA" w:rsidP="001B6CE9">
      <w:pPr>
        <w:spacing w:before="240" w:after="240" w:line="360" w:lineRule="auto"/>
        <w:jc w:val="both"/>
        <w:rPr>
          <w:rFonts w:ascii="Bookman Old Style" w:hAnsi="Bookman Old Style"/>
          <w:b/>
          <w:sz w:val="28"/>
          <w:szCs w:val="28"/>
        </w:rPr>
      </w:pPr>
      <w:r w:rsidRPr="00E00900">
        <w:rPr>
          <w:rFonts w:ascii="Bookman Old Style" w:hAnsi="Bookman Old Style"/>
          <w:sz w:val="28"/>
          <w:szCs w:val="28"/>
        </w:rPr>
        <w:t xml:space="preserve">The same wording is repeated in Rule 21 of </w:t>
      </w:r>
      <w:r w:rsidRPr="00E00900">
        <w:rPr>
          <w:rFonts w:ascii="Bookman Old Style" w:hAnsi="Bookman Old Style"/>
          <w:b/>
          <w:sz w:val="28"/>
          <w:szCs w:val="28"/>
        </w:rPr>
        <w:t xml:space="preserve">The </w:t>
      </w:r>
      <w:r w:rsidR="00C06E3B" w:rsidRPr="00E00900">
        <w:rPr>
          <w:rFonts w:ascii="Bookman Old Style" w:hAnsi="Bookman Old Style"/>
          <w:b/>
          <w:sz w:val="28"/>
          <w:szCs w:val="28"/>
        </w:rPr>
        <w:t xml:space="preserve">Presidential </w:t>
      </w:r>
      <w:r w:rsidR="009873FE" w:rsidRPr="00E00900">
        <w:rPr>
          <w:rFonts w:ascii="Bookman Old Style" w:hAnsi="Bookman Old Style"/>
          <w:b/>
          <w:sz w:val="28"/>
          <w:szCs w:val="28"/>
        </w:rPr>
        <w:t>election</w:t>
      </w:r>
      <w:r w:rsidRPr="00E00900">
        <w:rPr>
          <w:rFonts w:ascii="Bookman Old Style" w:hAnsi="Bookman Old Style"/>
          <w:b/>
          <w:sz w:val="28"/>
          <w:szCs w:val="28"/>
        </w:rPr>
        <w:t>s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Pr="00E00900">
        <w:rPr>
          <w:rFonts w:ascii="Bookman Old Style" w:hAnsi="Bookman Old Style"/>
          <w:b/>
          <w:sz w:val="28"/>
          <w:szCs w:val="28"/>
        </w:rPr>
        <w:t>s) Rules, 2001.</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What is important to note is that to order a recount, the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first hear the evidence, be satisfied and come to a conclusion that a recount is necessary and practical before coming to the final decision. The evidence must be such as may satisfy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that for it to </w:t>
      </w:r>
      <w:r w:rsidR="0000352F" w:rsidRPr="00E00900">
        <w:rPr>
          <w:rFonts w:ascii="Bookman Old Style" w:hAnsi="Bookman Old Style"/>
          <w:sz w:val="28"/>
          <w:szCs w:val="28"/>
        </w:rPr>
        <w:t>reach</w:t>
      </w:r>
      <w:r w:rsidRPr="00E00900">
        <w:rPr>
          <w:rFonts w:ascii="Bookman Old Style" w:hAnsi="Bookman Old Style"/>
          <w:sz w:val="28"/>
          <w:szCs w:val="28"/>
        </w:rPr>
        <w:t xml:space="preserve"> a just decision on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it is necessary to order a vote recount. The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also be satisfied that it is practical to do so, to have a recount of votes cast. It also comes out that if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was satisfied as to order a recount, the recount exercise would have to be done within the period of 30 days stipulated for hearing of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and the result thereof would contribute to the final decision to be made by the </w:t>
      </w:r>
      <w:r w:rsidR="00CA3C5A" w:rsidRPr="00E00900">
        <w:rPr>
          <w:rFonts w:ascii="Bookman Old Style" w:hAnsi="Bookman Old Style"/>
          <w:sz w:val="28"/>
          <w:szCs w:val="28"/>
        </w:rPr>
        <w:t>Court</w:t>
      </w:r>
      <w:r w:rsidRPr="00E00900">
        <w:rPr>
          <w:rFonts w:ascii="Bookman Old Style" w:hAnsi="Bookman Old Style"/>
          <w:sz w:val="28"/>
          <w:szCs w:val="28"/>
        </w:rPr>
        <w: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Neither the Act nor the Rules lay down the criteria or the procedure to be followed in the recount of votes. One also has to bear in mind that the decision of the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be made and declared within 30 days from the date the </w:t>
      </w:r>
      <w:r w:rsidR="00C06E3B" w:rsidRPr="00E00900">
        <w:rPr>
          <w:rFonts w:ascii="Bookman Old Style" w:hAnsi="Bookman Old Style"/>
          <w:sz w:val="28"/>
          <w:szCs w:val="28"/>
        </w:rPr>
        <w:t>petition</w:t>
      </w:r>
      <w:r w:rsidRPr="00E00900">
        <w:rPr>
          <w:rFonts w:ascii="Bookman Old Style" w:hAnsi="Bookman Old Style"/>
          <w:sz w:val="28"/>
          <w:szCs w:val="28"/>
        </w:rPr>
        <w:t xml:space="preserve"> was filed. Therefore  in addressing  the  question as to whether  the recount  is practical, the </w:t>
      </w:r>
      <w:r w:rsidR="00CA3C5A" w:rsidRPr="00E00900">
        <w:rPr>
          <w:rFonts w:ascii="Bookman Old Style" w:hAnsi="Bookman Old Style"/>
          <w:sz w:val="28"/>
          <w:szCs w:val="28"/>
        </w:rPr>
        <w:t>Court</w:t>
      </w:r>
      <w:r w:rsidRPr="00E00900">
        <w:rPr>
          <w:rFonts w:ascii="Bookman Old Style" w:hAnsi="Bookman Old Style"/>
          <w:sz w:val="28"/>
          <w:szCs w:val="28"/>
        </w:rPr>
        <w:t xml:space="preserve">  would have  to bear in mind the period between the completion of the  hearing and the date for the delivery of the  decision. The </w:t>
      </w:r>
      <w:r w:rsidR="00CA3C5A" w:rsidRPr="00E00900">
        <w:rPr>
          <w:rFonts w:ascii="Bookman Old Style" w:hAnsi="Bookman Old Style"/>
          <w:sz w:val="28"/>
          <w:szCs w:val="28"/>
        </w:rPr>
        <w:t>Court</w:t>
      </w:r>
      <w:r w:rsidRPr="00E00900">
        <w:rPr>
          <w:rFonts w:ascii="Bookman Old Style" w:hAnsi="Bookman Old Style"/>
          <w:sz w:val="28"/>
          <w:szCs w:val="28"/>
        </w:rPr>
        <w:t xml:space="preserve"> would have to determine how much time would be needed for the conduct of the vote recount.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By way of analogy, Sections 55, 56 and 63 (5) of the P</w:t>
      </w:r>
      <w:r w:rsidR="009C12E8" w:rsidRPr="00E00900">
        <w:rPr>
          <w:rFonts w:ascii="Bookman Old Style" w:hAnsi="Bookman Old Style"/>
          <w:sz w:val="28"/>
          <w:szCs w:val="28"/>
        </w:rPr>
        <w:t>EA</w:t>
      </w:r>
      <w:r w:rsidRPr="00E00900">
        <w:rPr>
          <w:rFonts w:ascii="Bookman Old Style" w:hAnsi="Bookman Old Style"/>
          <w:sz w:val="28"/>
          <w:szCs w:val="28"/>
        </w:rPr>
        <w:t xml:space="preserve"> with regard to vote recounting make a fairly elaborate provision over the issue of vote recount under parliamentary </w:t>
      </w:r>
      <w:r w:rsidR="009873FE" w:rsidRPr="00E00900">
        <w:rPr>
          <w:rFonts w:ascii="Bookman Old Style" w:hAnsi="Bookman Old Style"/>
          <w:sz w:val="28"/>
          <w:szCs w:val="28"/>
        </w:rPr>
        <w:t>election</w:t>
      </w:r>
      <w:r w:rsidRPr="00E00900">
        <w:rPr>
          <w:rFonts w:ascii="Bookman Old Style" w:hAnsi="Bookman Old Style"/>
          <w:sz w:val="28"/>
          <w:szCs w:val="28"/>
        </w:rPr>
        <w:t xml:space="preserve">s. The </w:t>
      </w:r>
      <w:r w:rsidRPr="00E00900">
        <w:rPr>
          <w:rFonts w:ascii="Bookman Old Style" w:hAnsi="Bookman Old Style"/>
          <w:sz w:val="28"/>
          <w:szCs w:val="28"/>
        </w:rPr>
        <w:lastRenderedPageBreak/>
        <w:t>period within which the recount should be done is provided for four days after receipt of the application (in case of a recount under Sections 55 and 56 thereof). The law also makes provision on the issue of eventual costs.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As earlier indicated, neither the </w:t>
      </w:r>
      <w:r w:rsidR="00666097" w:rsidRPr="00E00900">
        <w:rPr>
          <w:rFonts w:ascii="Bookman Old Style" w:hAnsi="Bookman Old Style"/>
          <w:sz w:val="28"/>
          <w:szCs w:val="28"/>
        </w:rPr>
        <w:t>PEA</w:t>
      </w:r>
      <w:r w:rsidR="005E3DE5" w:rsidRPr="00E00900">
        <w:rPr>
          <w:rFonts w:ascii="Bookman Old Style" w:hAnsi="Bookman Old Style"/>
          <w:sz w:val="28"/>
          <w:szCs w:val="28"/>
        </w:rPr>
        <w:t xml:space="preserve"> nor the </w:t>
      </w:r>
      <w:r w:rsidRPr="00E00900">
        <w:rPr>
          <w:rFonts w:ascii="Bookman Old Style" w:hAnsi="Bookman Old Style"/>
          <w:sz w:val="28"/>
          <w:szCs w:val="28"/>
        </w:rPr>
        <w:t xml:space="preserve">Rules made </w:t>
      </w:r>
      <w:r w:rsidR="00906349" w:rsidRPr="00E00900">
        <w:rPr>
          <w:rFonts w:ascii="Bookman Old Style" w:hAnsi="Bookman Old Style"/>
          <w:sz w:val="28"/>
          <w:szCs w:val="28"/>
        </w:rPr>
        <w:t>there under</w:t>
      </w:r>
      <w:r w:rsidRPr="00E00900">
        <w:rPr>
          <w:rFonts w:ascii="Bookman Old Style" w:hAnsi="Bookman Old Style"/>
          <w:sz w:val="28"/>
          <w:szCs w:val="28"/>
        </w:rPr>
        <w:t xml:space="preserve"> sets out the criteria upon which   a recount can be ordered. The situation has not arisen before in this </w:t>
      </w:r>
      <w:r w:rsidR="00CA3C5A" w:rsidRPr="00E00900">
        <w:rPr>
          <w:rFonts w:ascii="Bookman Old Style" w:hAnsi="Bookman Old Style"/>
          <w:sz w:val="28"/>
          <w:szCs w:val="28"/>
        </w:rPr>
        <w:t>Court</w:t>
      </w:r>
      <w:r w:rsidRPr="00E00900">
        <w:rPr>
          <w:rFonts w:ascii="Bookman Old Style" w:hAnsi="Bookman Old Style"/>
          <w:sz w:val="28"/>
          <w:szCs w:val="28"/>
        </w:rPr>
        <w:t xml:space="preserve"> with regard to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xml:space="preserve">. However we think that decisions made in other jurisdictions as well as by the High </w:t>
      </w:r>
      <w:r w:rsidR="00CA3C5A" w:rsidRPr="00E00900">
        <w:rPr>
          <w:rFonts w:ascii="Bookman Old Style" w:hAnsi="Bookman Old Style"/>
          <w:sz w:val="28"/>
          <w:szCs w:val="28"/>
        </w:rPr>
        <w:t>Court</w:t>
      </w:r>
      <w:r w:rsidRPr="00E00900">
        <w:rPr>
          <w:rFonts w:ascii="Bookman Old Style" w:hAnsi="Bookman Old Style"/>
          <w:sz w:val="28"/>
          <w:szCs w:val="28"/>
        </w:rPr>
        <w:t xml:space="preserve"> in Uganda are illustrative and useful in that regard.</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India had occasion to pronounce itself as to when a </w:t>
      </w:r>
      <w:r w:rsidR="00CA3C5A" w:rsidRPr="00E00900">
        <w:rPr>
          <w:rFonts w:ascii="Bookman Old Style" w:hAnsi="Bookman Old Style"/>
          <w:sz w:val="28"/>
          <w:szCs w:val="28"/>
        </w:rPr>
        <w:t>Court</w:t>
      </w:r>
      <w:r w:rsidRPr="00E00900">
        <w:rPr>
          <w:rFonts w:ascii="Bookman Old Style" w:hAnsi="Bookman Old Style"/>
          <w:sz w:val="28"/>
          <w:szCs w:val="28"/>
        </w:rPr>
        <w:t xml:space="preserve"> can order a recount.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case of </w:t>
      </w:r>
      <w:r w:rsidR="0064335F" w:rsidRPr="00E00900">
        <w:rPr>
          <w:rFonts w:ascii="Bookman Old Style" w:hAnsi="Bookman Old Style"/>
          <w:b/>
          <w:sz w:val="28"/>
          <w:szCs w:val="28"/>
        </w:rPr>
        <w:t xml:space="preserve">Km. Shradha Devi vs. </w:t>
      </w:r>
      <w:r w:rsidRPr="00E00900">
        <w:rPr>
          <w:rFonts w:ascii="Bookman Old Style" w:hAnsi="Bookman Old Style"/>
          <w:b/>
          <w:sz w:val="28"/>
          <w:szCs w:val="28"/>
        </w:rPr>
        <w:t xml:space="preserve">Krishna Chandra Pant and others Supreme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of India Civil Appeal No. 277 of 1980,</w:t>
      </w:r>
      <w:r w:rsidRPr="00E00900">
        <w:rPr>
          <w:rFonts w:ascii="Bookman Old Style" w:hAnsi="Bookman Old Style"/>
          <w:sz w:val="28"/>
          <w:szCs w:val="28"/>
        </w:rPr>
        <w:t xml:space="preserve"> 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India held that:</w:t>
      </w:r>
    </w:p>
    <w:p w:rsidR="002075DA" w:rsidRPr="00E00900" w:rsidRDefault="002075DA" w:rsidP="00444C97">
      <w:pPr>
        <w:spacing w:before="240" w:after="240" w:line="36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For an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to succeed for a recount, prima facie proof of errors in counting must be shown and if errors in counting were established, by providing proof of some errors in respect of some ballot papers, scrutiny and recounting could not be limited to those ballot papers only and that a recount could be ordered of all disputed ballot papers.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b/>
          <w:sz w:val="28"/>
          <w:szCs w:val="28"/>
        </w:rPr>
        <w:lastRenderedPageBreak/>
        <w:t>In</w:t>
      </w:r>
      <w:r w:rsidR="0064335F" w:rsidRPr="00E00900">
        <w:rPr>
          <w:rFonts w:ascii="Bookman Old Style" w:hAnsi="Bookman Old Style"/>
          <w:b/>
          <w:sz w:val="28"/>
          <w:szCs w:val="28"/>
        </w:rPr>
        <w:t xml:space="preserve"> V.S Achuthanandan vs.</w:t>
      </w:r>
      <w:r w:rsidRPr="00E00900">
        <w:rPr>
          <w:rFonts w:ascii="Bookman Old Style" w:hAnsi="Bookman Old Style"/>
          <w:b/>
          <w:sz w:val="28"/>
          <w:szCs w:val="28"/>
        </w:rPr>
        <w:t xml:space="preserve"> P.J. Francis &amp; Anor Supreme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of India Appeal (Civil) 4681 of 2000, </w:t>
      </w:r>
      <w:r w:rsidRPr="00E00900">
        <w:rPr>
          <w:rFonts w:ascii="Bookman Old Style" w:hAnsi="Bookman Old Style"/>
          <w:sz w:val="28"/>
          <w:szCs w:val="28"/>
        </w:rPr>
        <w:t xml:space="preserve">the Supreme </w:t>
      </w:r>
      <w:r w:rsidR="00CA3C5A" w:rsidRPr="00E00900">
        <w:rPr>
          <w:rFonts w:ascii="Bookman Old Style" w:hAnsi="Bookman Old Style"/>
          <w:sz w:val="28"/>
          <w:szCs w:val="28"/>
        </w:rPr>
        <w:t>Court</w:t>
      </w:r>
      <w:r w:rsidRPr="00E00900">
        <w:rPr>
          <w:rFonts w:ascii="Bookman Old Style" w:hAnsi="Bookman Old Style"/>
          <w:sz w:val="28"/>
          <w:szCs w:val="28"/>
        </w:rPr>
        <w:t xml:space="preserve"> of India set out a number of principles before disallowing the appeal and declining a prayer by</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for an inspection of the ballot boxes and a recount of the ballot papers. The principles, in as far as they are relevant to the matter before us, are as follows:</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1.</w:t>
      </w:r>
      <w:r w:rsidRPr="00E00900">
        <w:rPr>
          <w:rFonts w:ascii="Bookman Old Style" w:hAnsi="Bookman Old Style"/>
          <w:b/>
          <w:sz w:val="28"/>
          <w:szCs w:val="28"/>
        </w:rPr>
        <w:tab/>
        <w:t xml:space="preserve">The secrecy of the ballot is sacrosanct and shall not be permitted to be violated lightly and merely for asking or on vague and indefinite allegations or averments of general nature. At the same time purity of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process has to be preserved and therefore inspection and re-count shall be permitted but only on a case being properly made out in that regard.</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2.</w:t>
      </w:r>
      <w:r w:rsidRPr="00E00900">
        <w:rPr>
          <w:rFonts w:ascii="Bookman Old Style" w:hAnsi="Bookman Old Style"/>
          <w:b/>
          <w:sz w:val="28"/>
          <w:szCs w:val="28"/>
        </w:rPr>
        <w:tab/>
        <w:t xml:space="preserve">A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seeking inspection and re-count of ballot papers must contain averments adequate, clear and specific making out a case of improper acceptance or rejection of votes or </w:t>
      </w:r>
      <w:r w:rsidR="00B56E63" w:rsidRPr="00E00900">
        <w:rPr>
          <w:rFonts w:ascii="Bookman Old Style" w:hAnsi="Bookman Old Style"/>
          <w:b/>
          <w:sz w:val="28"/>
          <w:szCs w:val="28"/>
        </w:rPr>
        <w:t xml:space="preserve">noncompliance </w:t>
      </w:r>
      <w:r w:rsidRPr="00E00900">
        <w:rPr>
          <w:rFonts w:ascii="Bookman Old Style" w:hAnsi="Bookman Old Style"/>
          <w:b/>
          <w:sz w:val="28"/>
          <w:szCs w:val="28"/>
        </w:rPr>
        <w:t xml:space="preserve">with statutory provisions in counting. Vague or general allegations that valid votes were </w:t>
      </w:r>
      <w:r w:rsidRPr="00E00900">
        <w:rPr>
          <w:rFonts w:ascii="Bookman Old Style" w:hAnsi="Bookman Old Style"/>
          <w:b/>
          <w:sz w:val="28"/>
          <w:szCs w:val="28"/>
        </w:rPr>
        <w:lastRenderedPageBreak/>
        <w:t>improperly rejected or invalid votes were improperly accepted would not serve the purpose.</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3.</w:t>
      </w:r>
      <w:r w:rsidRPr="00E00900">
        <w:rPr>
          <w:rFonts w:ascii="Bookman Old Style" w:hAnsi="Bookman Old Style"/>
          <w:b/>
          <w:sz w:val="28"/>
          <w:szCs w:val="28"/>
        </w:rPr>
        <w:tab/>
        <w:t xml:space="preserve">The </w:t>
      </w:r>
      <w:r w:rsidR="009873FE" w:rsidRPr="00E00900">
        <w:rPr>
          <w:rFonts w:ascii="Bookman Old Style" w:hAnsi="Bookman Old Style"/>
          <w:b/>
          <w:sz w:val="28"/>
          <w:szCs w:val="28"/>
        </w:rPr>
        <w:t>election</w:t>
      </w:r>
      <w:r w:rsidR="006D034C" w:rsidRPr="00E00900">
        <w:rPr>
          <w:rFonts w:ascii="Bookman Old Style" w:hAnsi="Bookman Old Style"/>
          <w:b/>
          <w:sz w:val="28"/>
          <w:szCs w:val="28"/>
        </w:rPr>
        <w:t xml:space="preserve"> </w:t>
      </w:r>
      <w:r w:rsidR="005C2EB1" w:rsidRPr="00E00900">
        <w:rPr>
          <w:rFonts w:ascii="Bookman Old Style" w:hAnsi="Bookman Old Style"/>
          <w:b/>
          <w:sz w:val="28"/>
          <w:szCs w:val="28"/>
        </w:rPr>
        <w:t>Petitioner</w:t>
      </w:r>
      <w:r w:rsidRPr="00E00900">
        <w:rPr>
          <w:rFonts w:ascii="Bookman Old Style" w:hAnsi="Bookman Old Style"/>
          <w:b/>
          <w:sz w:val="28"/>
          <w:szCs w:val="28"/>
        </w:rPr>
        <w:t xml:space="preserve"> must produce trustworthy material in support of allegations made for a re-count enabling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to record a satisfaction of a prima facie case having been made out for the grant of the prayer.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must come to the conclusion that it was necessary and imperative to grant the prayer for inspection to do full justice between the parties so as to completely and effectually adjudicate upon the dispute.</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4.</w:t>
      </w:r>
      <w:r w:rsidRPr="00E00900">
        <w:rPr>
          <w:rFonts w:ascii="Bookman Old Style" w:hAnsi="Bookman Old Style"/>
          <w:b/>
          <w:sz w:val="28"/>
          <w:szCs w:val="28"/>
        </w:rPr>
        <w:tab/>
        <w:t xml:space="preserve">The power to direct inspection and re-count shall not be exercised by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to show indulgence to a</w:t>
      </w:r>
      <w:r w:rsidR="00B91086" w:rsidRPr="00E00900">
        <w:rPr>
          <w:rFonts w:ascii="Bookman Old Style" w:hAnsi="Bookman Old Style"/>
          <w:b/>
          <w:sz w:val="28"/>
          <w:szCs w:val="28"/>
        </w:rPr>
        <w:t xml:space="preserve"> </w:t>
      </w:r>
      <w:r w:rsidR="005C2EB1" w:rsidRPr="00E00900">
        <w:rPr>
          <w:rFonts w:ascii="Bookman Old Style" w:hAnsi="Bookman Old Style"/>
          <w:b/>
          <w:sz w:val="28"/>
          <w:szCs w:val="28"/>
        </w:rPr>
        <w:t>Petitioner</w:t>
      </w:r>
      <w:r w:rsidRPr="00E00900">
        <w:rPr>
          <w:rFonts w:ascii="Bookman Old Style" w:hAnsi="Bookman Old Style"/>
          <w:b/>
          <w:sz w:val="28"/>
          <w:szCs w:val="28"/>
        </w:rPr>
        <w:t xml:space="preserve"> who was indulging in a roving enquiry with a view to fish out material for declaring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to be void.</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5.</w:t>
      </w:r>
      <w:r w:rsidRPr="00E00900">
        <w:rPr>
          <w:rFonts w:ascii="Bookman Old Style" w:hAnsi="Bookman Old Style"/>
          <w:b/>
          <w:sz w:val="28"/>
          <w:szCs w:val="28"/>
        </w:rPr>
        <w:tab/>
        <w:t xml:space="preserve">By mere production of the sealed boxes of ballot-papers or the documents forming part of </w:t>
      </w:r>
      <w:r w:rsidRPr="00E00900">
        <w:rPr>
          <w:rFonts w:ascii="Bookman Old Style" w:hAnsi="Bookman Old Style"/>
          <w:b/>
          <w:sz w:val="28"/>
          <w:szCs w:val="28"/>
        </w:rPr>
        <w:lastRenderedPageBreak/>
        <w:t xml:space="preserve">record of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proceedings before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the ballot papers do not become a part of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record and they are not liable to be inspected unless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is satisfied in accordance with the principles stated hereinabove to direct the inspection and re-count.</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6.</w:t>
      </w:r>
      <w:r w:rsidRPr="00E00900">
        <w:rPr>
          <w:rFonts w:ascii="Bookman Old Style" w:hAnsi="Bookman Old Style"/>
          <w:b/>
          <w:sz w:val="28"/>
          <w:szCs w:val="28"/>
        </w:rPr>
        <w:tab/>
        <w:t xml:space="preserve">In the peculiar facts of a given case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may exercise its power to permit a sample inspection to lend further assurance to the prima-facie satisfaction of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regarding the truth of the allegations made in support of a prayer for re-count and not for the purpose of fishing out materials.</w:t>
      </w:r>
    </w:p>
    <w:p w:rsidR="002075DA" w:rsidRPr="00E00900" w:rsidRDefault="002075DA" w:rsidP="00DA6027">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7.</w:t>
      </w:r>
      <w:r w:rsidRPr="00E00900">
        <w:rPr>
          <w:rFonts w:ascii="Bookman Old Style" w:hAnsi="Bookman Old Style"/>
          <w:b/>
          <w:sz w:val="28"/>
          <w:szCs w:val="28"/>
        </w:rPr>
        <w:tab/>
        <w:t xml:space="preserve">Once a re-count is validly ordered the statistics revealed by the re-count shall be available to be used for deciding the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dispute.</w:t>
      </w:r>
      <w:r w:rsidR="0064335F" w:rsidRPr="00E00900">
        <w:rPr>
          <w:rFonts w:ascii="Bookman Old Style" w:hAnsi="Bookman Old Style"/>
          <w:b/>
          <w:sz w:val="28"/>
          <w:szCs w:val="28"/>
        </w:rPr>
        <w:t xml:space="preserve"> </w:t>
      </w:r>
      <w:proofErr w:type="gramStart"/>
      <w:r w:rsidRPr="00E00900">
        <w:rPr>
          <w:rFonts w:ascii="Bookman Old Style" w:hAnsi="Bookman Old Style"/>
          <w:sz w:val="28"/>
          <w:szCs w:val="28"/>
        </w:rPr>
        <w:t>(Emphasis ours).</w:t>
      </w:r>
      <w:proofErr w:type="gramEnd"/>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In Uganda, the High </w:t>
      </w:r>
      <w:r w:rsidR="00CA3C5A" w:rsidRPr="00E00900">
        <w:rPr>
          <w:rFonts w:ascii="Bookman Old Style" w:hAnsi="Bookman Old Style"/>
          <w:sz w:val="28"/>
          <w:szCs w:val="28"/>
        </w:rPr>
        <w:t>Court</w:t>
      </w:r>
      <w:r w:rsidRPr="00E00900">
        <w:rPr>
          <w:rFonts w:ascii="Bookman Old Style" w:hAnsi="Bookman Old Style"/>
          <w:sz w:val="28"/>
          <w:szCs w:val="28"/>
        </w:rPr>
        <w:t xml:space="preserve"> has in a number of decisions expounded on the issue of vote recount under the Parliamentary </w:t>
      </w:r>
      <w:r w:rsidR="009873FE" w:rsidRPr="00E00900">
        <w:rPr>
          <w:rFonts w:ascii="Bookman Old Style" w:hAnsi="Bookman Old Style"/>
          <w:sz w:val="28"/>
          <w:szCs w:val="28"/>
        </w:rPr>
        <w:t>Election</w:t>
      </w:r>
      <w:r w:rsidRPr="00E00900">
        <w:rPr>
          <w:rFonts w:ascii="Bookman Old Style" w:hAnsi="Bookman Old Style"/>
          <w:sz w:val="28"/>
          <w:szCs w:val="28"/>
        </w:rPr>
        <w:t>s Act.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case of </w:t>
      </w:r>
      <w:r w:rsidRPr="00E00900">
        <w:rPr>
          <w:rFonts w:ascii="Bookman Old Style" w:hAnsi="Bookman Old Style"/>
          <w:b/>
          <w:sz w:val="28"/>
          <w:szCs w:val="28"/>
        </w:rPr>
        <w:t>Byanyima Winnie vs. Ngoma</w:t>
      </w:r>
      <w:r w:rsidR="00906349" w:rsidRPr="00E00900">
        <w:rPr>
          <w:rFonts w:ascii="Bookman Old Style" w:hAnsi="Bookman Old Style"/>
          <w:b/>
          <w:sz w:val="28"/>
          <w:szCs w:val="28"/>
        </w:rPr>
        <w:t xml:space="preserve"> </w:t>
      </w:r>
      <w:r w:rsidRPr="00E00900">
        <w:rPr>
          <w:rFonts w:ascii="Bookman Old Style" w:hAnsi="Bookman Old Style"/>
          <w:b/>
          <w:sz w:val="28"/>
          <w:szCs w:val="28"/>
        </w:rPr>
        <w:t>Ngime, HC Civil Revision No. 009 of 2001,</w:t>
      </w:r>
      <w:r w:rsidRPr="00E00900">
        <w:rPr>
          <w:rFonts w:ascii="Bookman Old Style" w:hAnsi="Bookman Old Style"/>
          <w:sz w:val="28"/>
          <w:szCs w:val="28"/>
        </w:rPr>
        <w:t xml:space="preserve"> Musoke–Kibuuka, J, had this to say:</w:t>
      </w:r>
    </w:p>
    <w:p w:rsidR="002075DA" w:rsidRPr="00E00900" w:rsidRDefault="002075DA" w:rsidP="006A65ED">
      <w:pPr>
        <w:spacing w:before="240" w:after="240" w:line="480" w:lineRule="auto"/>
        <w:ind w:left="720" w:right="720"/>
        <w:jc w:val="both"/>
        <w:rPr>
          <w:rFonts w:ascii="Bookman Old Style" w:hAnsi="Bookman Old Style"/>
          <w:b/>
          <w:sz w:val="28"/>
          <w:szCs w:val="28"/>
        </w:rPr>
      </w:pPr>
      <w:r w:rsidRPr="00E00900">
        <w:rPr>
          <w:rFonts w:ascii="Bookman Old Style" w:hAnsi="Bookman Old Style"/>
          <w:b/>
          <w:sz w:val="28"/>
          <w:szCs w:val="28"/>
        </w:rPr>
        <w:t xml:space="preserve">A recount under S. 56 of the [Parliamentary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s] Act is intended to serve as a filtering mechanism. It is intended to be more secure and reliable than the first count carried out by </w:t>
      </w:r>
      <w:r w:rsidR="00EB46D6" w:rsidRPr="00E00900">
        <w:rPr>
          <w:rFonts w:ascii="Bookman Old Style" w:hAnsi="Bookman Old Style"/>
          <w:b/>
          <w:sz w:val="28"/>
          <w:szCs w:val="28"/>
        </w:rPr>
        <w:t>Presiding officers</w:t>
      </w:r>
      <w:r w:rsidRPr="00E00900">
        <w:rPr>
          <w:rFonts w:ascii="Bookman Old Style" w:hAnsi="Bookman Old Style"/>
          <w:b/>
          <w:sz w:val="28"/>
          <w:szCs w:val="28"/>
        </w:rPr>
        <w:t xml:space="preserve"> at the various </w:t>
      </w:r>
      <w:r w:rsidR="00322731" w:rsidRPr="00E00900">
        <w:rPr>
          <w:rFonts w:ascii="Bookman Old Style" w:hAnsi="Bookman Old Style"/>
          <w:b/>
          <w:sz w:val="28"/>
          <w:szCs w:val="28"/>
        </w:rPr>
        <w:t>polling</w:t>
      </w:r>
      <w:r w:rsidRPr="00E00900">
        <w:rPr>
          <w:rFonts w:ascii="Bookman Old Style" w:hAnsi="Bookman Old Style"/>
          <w:b/>
          <w:sz w:val="28"/>
          <w:szCs w:val="28"/>
        </w:rPr>
        <w:t xml:space="preserve"> </w:t>
      </w:r>
      <w:r w:rsidR="00322731" w:rsidRPr="00E00900">
        <w:rPr>
          <w:rFonts w:ascii="Bookman Old Style" w:hAnsi="Bookman Old Style"/>
          <w:b/>
          <w:sz w:val="28"/>
          <w:szCs w:val="28"/>
        </w:rPr>
        <w:t>stations</w:t>
      </w:r>
      <w:r w:rsidRPr="00E00900">
        <w:rPr>
          <w:rFonts w:ascii="Bookman Old Style" w:hAnsi="Bookman Old Style"/>
          <w:b/>
          <w:sz w:val="28"/>
          <w:szCs w:val="28"/>
        </w:rPr>
        <w:t xml:space="preserve"> in the field at the end of </w:t>
      </w:r>
      <w:r w:rsidR="00322731" w:rsidRPr="00E00900">
        <w:rPr>
          <w:rFonts w:ascii="Bookman Old Style" w:hAnsi="Bookman Old Style"/>
          <w:b/>
          <w:sz w:val="28"/>
          <w:szCs w:val="28"/>
        </w:rPr>
        <w:t>polling</w:t>
      </w:r>
      <w:r w:rsidRPr="00E00900">
        <w:rPr>
          <w:rFonts w:ascii="Bookman Old Style" w:hAnsi="Bookman Old Style"/>
          <w:b/>
          <w:sz w:val="28"/>
          <w:szCs w:val="28"/>
        </w:rPr>
        <w:t xml:space="preserve"> time, on </w:t>
      </w:r>
      <w:r w:rsidR="00322731" w:rsidRPr="00E00900">
        <w:rPr>
          <w:rFonts w:ascii="Bookman Old Style" w:hAnsi="Bookman Old Style"/>
          <w:b/>
          <w:sz w:val="28"/>
          <w:szCs w:val="28"/>
        </w:rPr>
        <w:t>polling</w:t>
      </w:r>
      <w:r w:rsidRPr="00E00900">
        <w:rPr>
          <w:rFonts w:ascii="Bookman Old Style" w:hAnsi="Bookman Old Style"/>
          <w:b/>
          <w:sz w:val="28"/>
          <w:szCs w:val="28"/>
        </w:rPr>
        <w:t xml:space="preserve"> day. A recount is a legal function, performed under the neutrality of the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w:t>
      </w:r>
      <w:r w:rsidRPr="00E00900">
        <w:rPr>
          <w:rFonts w:ascii="Bookman Old Style" w:hAnsi="Bookman Old Style"/>
          <w:b/>
          <w:sz w:val="28"/>
          <w:szCs w:val="28"/>
          <w:u w:val="single"/>
        </w:rPr>
        <w:t>in order to untangle the numerical questions of the results</w:t>
      </w:r>
      <w:r w:rsidRPr="00E00900">
        <w:rPr>
          <w:rFonts w:ascii="Bookman Old Style" w:hAnsi="Bookman Old Style"/>
          <w:b/>
          <w:sz w:val="28"/>
          <w:szCs w:val="28"/>
        </w:rPr>
        <w:t xml:space="preserve">. It is intended to be carried out at a higher level of scrutiny and to produce uncontestable figures of the results of </w:t>
      </w:r>
      <w:r w:rsidR="00531C6B" w:rsidRPr="00E00900">
        <w:rPr>
          <w:rFonts w:ascii="Bookman Old Style" w:hAnsi="Bookman Old Style"/>
          <w:b/>
          <w:sz w:val="28"/>
          <w:szCs w:val="28"/>
        </w:rPr>
        <w:t>eac</w:t>
      </w:r>
      <w:r w:rsidRPr="00E00900">
        <w:rPr>
          <w:rFonts w:ascii="Bookman Old Style" w:hAnsi="Bookman Old Style"/>
          <w:b/>
          <w:sz w:val="28"/>
          <w:szCs w:val="28"/>
        </w:rPr>
        <w:t xml:space="preserve">h </w:t>
      </w:r>
      <w:r w:rsidR="007325FE" w:rsidRPr="00E00900">
        <w:rPr>
          <w:rFonts w:ascii="Bookman Old Style" w:hAnsi="Bookman Old Style"/>
          <w:b/>
          <w:sz w:val="28"/>
          <w:szCs w:val="28"/>
        </w:rPr>
        <w:t>candidate</w:t>
      </w:r>
      <w:r w:rsidRPr="00E00900">
        <w:rPr>
          <w:rFonts w:ascii="Bookman Old Style" w:hAnsi="Bookman Old Style"/>
          <w:b/>
          <w:sz w:val="28"/>
          <w:szCs w:val="28"/>
        </w:rPr>
        <w:t>.</w:t>
      </w:r>
      <w:r w:rsidR="0064335F" w:rsidRPr="00E00900">
        <w:rPr>
          <w:rFonts w:ascii="Bookman Old Style" w:hAnsi="Bookman Old Style"/>
          <w:b/>
          <w:sz w:val="28"/>
          <w:szCs w:val="28"/>
        </w:rPr>
        <w:t xml:space="preserve"> </w:t>
      </w:r>
      <w:proofErr w:type="gramStart"/>
      <w:r w:rsidRPr="00E00900">
        <w:rPr>
          <w:rFonts w:ascii="Bookman Old Style" w:hAnsi="Bookman Old Style"/>
          <w:sz w:val="28"/>
          <w:szCs w:val="28"/>
        </w:rPr>
        <w:t>(Emphasis ours).</w:t>
      </w:r>
      <w:proofErr w:type="gramEnd"/>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learned Judge further held:</w:t>
      </w:r>
    </w:p>
    <w:p w:rsidR="002075DA" w:rsidRPr="00E00900" w:rsidRDefault="002075DA" w:rsidP="00DA6027">
      <w:pPr>
        <w:spacing w:before="240" w:after="240" w:line="480" w:lineRule="auto"/>
        <w:ind w:left="720" w:right="720"/>
        <w:jc w:val="both"/>
        <w:rPr>
          <w:rFonts w:ascii="Bookman Old Style" w:hAnsi="Bookman Old Style"/>
          <w:sz w:val="28"/>
          <w:szCs w:val="28"/>
        </w:rPr>
      </w:pPr>
      <w:r w:rsidRPr="00E00900">
        <w:rPr>
          <w:rFonts w:ascii="Bookman Old Style" w:hAnsi="Bookman Old Style"/>
          <w:b/>
          <w:sz w:val="28"/>
          <w:szCs w:val="28"/>
        </w:rPr>
        <w:t xml:space="preserve">It is, therefore, difficult to reconcile a recounting of any votes from ballot boxes, which have not </w:t>
      </w:r>
      <w:r w:rsidRPr="00E00900">
        <w:rPr>
          <w:rFonts w:ascii="Bookman Old Style" w:hAnsi="Bookman Old Style"/>
          <w:b/>
          <w:sz w:val="28"/>
          <w:szCs w:val="28"/>
        </w:rPr>
        <w:lastRenderedPageBreak/>
        <w:t xml:space="preserve">been secured in accordance with the law, with those values and aspirations or even with the goals and purposes of S. 56 of the Act … To pretend to conduct a recount where some of the ballot boxes have been found open is mere false pretense. It is an abuse of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process. It amounts to second-guessing the results. Section 56 was never intended to create an illegitimate mechanism of second-guessing the results in a Parliamentary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w:t>
      </w:r>
      <w:r w:rsidRPr="00E00900">
        <w:rPr>
          <w:rFonts w:ascii="Bookman Old Style" w:hAnsi="Bookman Old Style"/>
          <w:b/>
          <w:sz w:val="28"/>
          <w:szCs w:val="28"/>
          <w:u w:val="single"/>
        </w:rPr>
        <w:t>A recount cannot be mechanically and purposelessly carried out</w:t>
      </w:r>
      <w:r w:rsidRPr="00E00900">
        <w:rPr>
          <w:rFonts w:ascii="Bookman Old Style" w:hAnsi="Bookman Old Style"/>
          <w:sz w:val="28"/>
          <w:szCs w:val="28"/>
        </w:rPr>
        <w:t xml:space="preserve"> … (Emphasis ours).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case of </w:t>
      </w:r>
      <w:r w:rsidRPr="00E00900">
        <w:rPr>
          <w:rFonts w:ascii="Bookman Old Style" w:hAnsi="Bookman Old Style"/>
          <w:b/>
          <w:sz w:val="28"/>
          <w:szCs w:val="28"/>
        </w:rPr>
        <w:t xml:space="preserve">Akidi Margaret vs. Adong Lilly &amp; Anor </w:t>
      </w:r>
      <w:r w:rsidR="009873FE" w:rsidRPr="00E00900">
        <w:rPr>
          <w:rFonts w:ascii="Bookman Old Style" w:hAnsi="Bookman Old Style"/>
          <w:b/>
          <w:sz w:val="28"/>
          <w:szCs w:val="28"/>
        </w:rPr>
        <w:t>Election</w:t>
      </w:r>
      <w:r w:rsidRPr="00E00900">
        <w:rPr>
          <w:rFonts w:ascii="Bookman Old Style" w:hAnsi="Bookman Old Style"/>
          <w:b/>
          <w:sz w:val="28"/>
          <w:szCs w:val="28"/>
        </w:rPr>
        <w:t xml:space="preserv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No. 004 of 2011 (HC Gulu), </w:t>
      </w:r>
      <w:r w:rsidRPr="00E00900">
        <w:rPr>
          <w:rFonts w:ascii="Bookman Old Style" w:hAnsi="Bookman Old Style"/>
          <w:sz w:val="28"/>
          <w:szCs w:val="28"/>
        </w:rPr>
        <w:t>Rubby</w:t>
      </w:r>
      <w:r w:rsidR="00906349" w:rsidRPr="00E00900">
        <w:rPr>
          <w:rFonts w:ascii="Bookman Old Style" w:hAnsi="Bookman Old Style"/>
          <w:sz w:val="28"/>
          <w:szCs w:val="28"/>
        </w:rPr>
        <w:t xml:space="preserve"> </w:t>
      </w:r>
      <w:r w:rsidRPr="00E00900">
        <w:rPr>
          <w:rFonts w:ascii="Bookman Old Style" w:hAnsi="Bookman Old Style"/>
          <w:sz w:val="28"/>
          <w:szCs w:val="28"/>
        </w:rPr>
        <w:t>Aweri</w:t>
      </w:r>
      <w:r w:rsidR="000F2EC4" w:rsidRPr="00E00900">
        <w:rPr>
          <w:rFonts w:ascii="Bookman Old Style" w:hAnsi="Bookman Old Style"/>
          <w:sz w:val="28"/>
          <w:szCs w:val="28"/>
        </w:rPr>
        <w:t xml:space="preserve"> </w:t>
      </w:r>
      <w:r w:rsidRPr="00E00900">
        <w:rPr>
          <w:rFonts w:ascii="Bookman Old Style" w:hAnsi="Bookman Old Style"/>
          <w:sz w:val="28"/>
          <w:szCs w:val="28"/>
        </w:rPr>
        <w:t xml:space="preserve">Opio, J, (as he then was) considered the issue of a vote recount made under Section 63 (5) of the Parliamentary </w:t>
      </w:r>
      <w:r w:rsidR="009873FE" w:rsidRPr="00E00900">
        <w:rPr>
          <w:rFonts w:ascii="Bookman Old Style" w:hAnsi="Bookman Old Style"/>
          <w:sz w:val="28"/>
          <w:szCs w:val="28"/>
        </w:rPr>
        <w:t>Election</w:t>
      </w:r>
      <w:r w:rsidRPr="00E00900">
        <w:rPr>
          <w:rFonts w:ascii="Bookman Old Style" w:hAnsi="Bookman Old Style"/>
          <w:sz w:val="28"/>
          <w:szCs w:val="28"/>
        </w:rPr>
        <w:t xml:space="preserve">s Act. The Section states thus: </w:t>
      </w:r>
      <w:r w:rsidRPr="00E00900">
        <w:rPr>
          <w:rFonts w:ascii="Bookman Old Style" w:hAnsi="Bookman Old Style"/>
          <w:b/>
          <w:sz w:val="28"/>
          <w:szCs w:val="28"/>
        </w:rPr>
        <w:t xml:space="preserve">“The High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before coming to a decision under sub-Section (4), may order a recount of the votes cast.”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learned Judge stated:</w:t>
      </w:r>
    </w:p>
    <w:p w:rsidR="002075DA" w:rsidRPr="00E00900" w:rsidRDefault="002075DA" w:rsidP="00DA6027">
      <w:pPr>
        <w:spacing w:before="240" w:after="240" w:line="480" w:lineRule="auto"/>
        <w:ind w:left="720" w:right="720"/>
        <w:jc w:val="both"/>
        <w:rPr>
          <w:rFonts w:ascii="Bookman Old Style" w:hAnsi="Bookman Old Style"/>
          <w:sz w:val="28"/>
          <w:szCs w:val="28"/>
        </w:rPr>
      </w:pPr>
      <w:r w:rsidRPr="00E00900">
        <w:rPr>
          <w:rFonts w:ascii="Bookman Old Style" w:hAnsi="Bookman Old Style"/>
          <w:b/>
          <w:sz w:val="28"/>
          <w:szCs w:val="28"/>
        </w:rPr>
        <w:t xml:space="preserve">In the instant case there were no such irregularities to warrant a recount … All in all I </w:t>
      </w:r>
      <w:r w:rsidRPr="00E00900">
        <w:rPr>
          <w:rFonts w:ascii="Bookman Old Style" w:hAnsi="Bookman Old Style"/>
          <w:b/>
          <w:sz w:val="28"/>
          <w:szCs w:val="28"/>
        </w:rPr>
        <w:lastRenderedPageBreak/>
        <w:t xml:space="preserve">find that this is not a deserving case for a recount.  Even if it was I </w:t>
      </w:r>
      <w:r w:rsidRPr="00E00900">
        <w:rPr>
          <w:rFonts w:ascii="Bookman Old Style" w:hAnsi="Bookman Old Style"/>
          <w:b/>
          <w:sz w:val="28"/>
          <w:szCs w:val="28"/>
          <w:u w:val="single"/>
        </w:rPr>
        <w:t xml:space="preserve">do not think a recount would deliver justice as there was no evidence to establish that the integrity of the ballot boxes were intact and well </w:t>
      </w:r>
      <w:proofErr w:type="gramStart"/>
      <w:r w:rsidRPr="00E00900">
        <w:rPr>
          <w:rFonts w:ascii="Bookman Old Style" w:hAnsi="Bookman Old Style"/>
          <w:b/>
          <w:sz w:val="28"/>
          <w:szCs w:val="28"/>
          <w:u w:val="single"/>
        </w:rPr>
        <w:t>secured</w:t>
      </w:r>
      <w:r w:rsidRPr="00E00900">
        <w:rPr>
          <w:rFonts w:ascii="Bookman Old Style" w:hAnsi="Bookman Old Style"/>
          <w:b/>
          <w:sz w:val="28"/>
          <w:szCs w:val="28"/>
        </w:rPr>
        <w:t>.</w:t>
      </w:r>
      <w:proofErr w:type="gramEnd"/>
      <w:r w:rsidRPr="00E00900">
        <w:rPr>
          <w:rFonts w:ascii="Bookman Old Style" w:hAnsi="Bookman Old Style"/>
          <w:sz w:val="28"/>
          <w:szCs w:val="28"/>
        </w:rPr>
        <w:t xml:space="preserve"> </w:t>
      </w:r>
      <w:proofErr w:type="gramStart"/>
      <w:r w:rsidRPr="00E00900">
        <w:rPr>
          <w:rFonts w:ascii="Bookman Old Style" w:hAnsi="Bookman Old Style"/>
          <w:sz w:val="28"/>
          <w:szCs w:val="28"/>
        </w:rPr>
        <w:t>(Emphasis ours).</w:t>
      </w:r>
      <w:proofErr w:type="gramEnd"/>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w:t>
      </w:r>
      <w:r w:rsidRPr="00E00900">
        <w:rPr>
          <w:rFonts w:ascii="Bookman Old Style" w:hAnsi="Bookman Old Style"/>
          <w:b/>
          <w:sz w:val="28"/>
          <w:szCs w:val="28"/>
        </w:rPr>
        <w:t>Bagoole John Ngobi vs. Kyobe Luke Inyensiko, Misc. Cause No. 06 of 2016 (Jinja HC),</w:t>
      </w:r>
      <w:r w:rsidRPr="00E00900">
        <w:rPr>
          <w:rFonts w:ascii="Bookman Old Style" w:hAnsi="Bookman Old Style"/>
          <w:sz w:val="28"/>
          <w:szCs w:val="28"/>
        </w:rPr>
        <w:t xml:space="preserve"> Basaza</w:t>
      </w:r>
      <w:r w:rsidR="0049520F" w:rsidRPr="00E00900">
        <w:rPr>
          <w:rFonts w:ascii="Bookman Old Style" w:hAnsi="Bookman Old Style"/>
          <w:sz w:val="28"/>
          <w:szCs w:val="28"/>
        </w:rPr>
        <w:t xml:space="preserve"> </w:t>
      </w:r>
      <w:r w:rsidRPr="00E00900">
        <w:rPr>
          <w:rFonts w:ascii="Bookman Old Style" w:hAnsi="Bookman Old Style"/>
          <w:sz w:val="28"/>
          <w:szCs w:val="28"/>
        </w:rPr>
        <w:t>Wasswa, J</w:t>
      </w:r>
      <w:r w:rsidR="0049520F" w:rsidRPr="00E00900">
        <w:rPr>
          <w:rFonts w:ascii="Bookman Old Style" w:hAnsi="Bookman Old Style"/>
          <w:sz w:val="28"/>
          <w:szCs w:val="28"/>
        </w:rPr>
        <w:t>,</w:t>
      </w:r>
      <w:r w:rsidRPr="00E00900">
        <w:rPr>
          <w:rFonts w:ascii="Bookman Old Style" w:hAnsi="Bookman Old Style"/>
          <w:sz w:val="28"/>
          <w:szCs w:val="28"/>
        </w:rPr>
        <w:t xml:space="preserve"> while reviewing  the  orders of the  Chief Magistrate who had ordered a recount, stated as follows:</w:t>
      </w:r>
    </w:p>
    <w:p w:rsidR="002075DA" w:rsidRPr="00E00900" w:rsidRDefault="002075DA" w:rsidP="00DA6027">
      <w:pPr>
        <w:spacing w:before="240" w:after="240" w:line="480" w:lineRule="auto"/>
        <w:ind w:left="720" w:right="720"/>
        <w:jc w:val="both"/>
        <w:rPr>
          <w:rFonts w:ascii="Bookman Old Style" w:hAnsi="Bookman Old Style"/>
          <w:sz w:val="28"/>
          <w:szCs w:val="28"/>
        </w:rPr>
      </w:pPr>
      <w:r w:rsidRPr="00E00900">
        <w:rPr>
          <w:rFonts w:ascii="Bookman Old Style" w:hAnsi="Bookman Old Style"/>
          <w:b/>
          <w:sz w:val="28"/>
          <w:szCs w:val="28"/>
        </w:rPr>
        <w:t xml:space="preserve">… </w:t>
      </w:r>
      <w:proofErr w:type="gramStart"/>
      <w:r w:rsidRPr="00E00900">
        <w:rPr>
          <w:rFonts w:ascii="Bookman Old Style" w:hAnsi="Bookman Old Style"/>
          <w:b/>
          <w:sz w:val="28"/>
          <w:szCs w:val="28"/>
        </w:rPr>
        <w:t>clearly</w:t>
      </w:r>
      <w:proofErr w:type="gramEnd"/>
      <w:r w:rsidRPr="00E00900">
        <w:rPr>
          <w:rFonts w:ascii="Bookman Old Style" w:hAnsi="Bookman Old Style"/>
          <w:b/>
          <w:sz w:val="28"/>
          <w:szCs w:val="28"/>
        </w:rPr>
        <w:t xml:space="preserve"> the learned Chief Magistrate had not satisfied himself of any numerical errors, or at all, for which he conducted the vote recount. He simply ordered and simply conducted a recount. With all respect, it is  my view  </w:t>
      </w:r>
      <w:r w:rsidRPr="00E00900">
        <w:rPr>
          <w:rFonts w:ascii="Bookman Old Style" w:hAnsi="Bookman Old Style"/>
          <w:b/>
          <w:sz w:val="28"/>
          <w:szCs w:val="28"/>
          <w:u w:val="single"/>
        </w:rPr>
        <w:t>that an aimless and unfocused recount of votes, without numerical points</w:t>
      </w:r>
      <w:r w:rsidR="0049520F" w:rsidRPr="00E00900">
        <w:rPr>
          <w:rFonts w:ascii="Bookman Old Style" w:hAnsi="Bookman Old Style"/>
          <w:b/>
          <w:sz w:val="28"/>
          <w:szCs w:val="28"/>
          <w:u w:val="single"/>
        </w:rPr>
        <w:t xml:space="preserve"> </w:t>
      </w:r>
      <w:r w:rsidRPr="00E00900">
        <w:rPr>
          <w:rFonts w:ascii="Bookman Old Style" w:hAnsi="Bookman Old Style"/>
          <w:b/>
          <w:sz w:val="28"/>
          <w:szCs w:val="28"/>
          <w:u w:val="single"/>
        </w:rPr>
        <w:t>of reference</w:t>
      </w:r>
      <w:r w:rsidR="0049520F" w:rsidRPr="00E00900">
        <w:rPr>
          <w:rFonts w:ascii="Bookman Old Style" w:hAnsi="Bookman Old Style"/>
          <w:b/>
          <w:sz w:val="28"/>
          <w:szCs w:val="28"/>
          <w:u w:val="single"/>
        </w:rPr>
        <w:t xml:space="preserve"> </w:t>
      </w:r>
      <w:r w:rsidRPr="00E00900">
        <w:rPr>
          <w:rFonts w:ascii="Bookman Old Style" w:hAnsi="Bookman Old Style"/>
          <w:b/>
          <w:sz w:val="28"/>
          <w:szCs w:val="28"/>
          <w:u w:val="single"/>
        </w:rPr>
        <w:t>against the backdrop that  some  ballot boxes  were found  without  seals  and tampered with, was  an exercise  in futility.</w:t>
      </w:r>
      <w:r w:rsidRPr="00E00900">
        <w:rPr>
          <w:rFonts w:ascii="Bookman Old Style" w:hAnsi="Bookman Old Style"/>
          <w:b/>
          <w:sz w:val="28"/>
          <w:szCs w:val="28"/>
        </w:rPr>
        <w:t xml:space="preserve"> To echo the words of </w:t>
      </w:r>
      <w:r w:rsidRPr="00E00900">
        <w:rPr>
          <w:rFonts w:ascii="Bookman Old Style" w:hAnsi="Bookman Old Style"/>
          <w:b/>
          <w:sz w:val="28"/>
          <w:szCs w:val="28"/>
          <w:u w:val="single"/>
        </w:rPr>
        <w:t>Musota, J</w:t>
      </w:r>
      <w:r w:rsidRPr="00E00900">
        <w:rPr>
          <w:rFonts w:ascii="Bookman Old Style" w:hAnsi="Bookman Old Style"/>
          <w:b/>
          <w:sz w:val="28"/>
          <w:szCs w:val="28"/>
        </w:rPr>
        <w:t xml:space="preserve">, in Kamba Saleh – vs- Namuyangu Jennifer Byakatonda, C/A No. 19 of </w:t>
      </w:r>
      <w:r w:rsidRPr="00E00900">
        <w:rPr>
          <w:rFonts w:ascii="Bookman Old Style" w:hAnsi="Bookman Old Style"/>
          <w:b/>
          <w:sz w:val="28"/>
          <w:szCs w:val="28"/>
        </w:rPr>
        <w:lastRenderedPageBreak/>
        <w:t xml:space="preserve">2011, ‘there was nothing for the learned Magistrate to scrutinize.’ In the Kamba Saleh case, the grounds raised by the </w:t>
      </w:r>
      <w:r w:rsidR="007325FE" w:rsidRPr="00E00900">
        <w:rPr>
          <w:rFonts w:ascii="Bookman Old Style" w:hAnsi="Bookman Old Style"/>
          <w:b/>
          <w:sz w:val="28"/>
          <w:szCs w:val="28"/>
        </w:rPr>
        <w:t>candidate</w:t>
      </w:r>
      <w:r w:rsidRPr="00E00900">
        <w:rPr>
          <w:rFonts w:ascii="Bookman Old Style" w:hAnsi="Bookman Old Style"/>
          <w:b/>
          <w:sz w:val="28"/>
          <w:szCs w:val="28"/>
        </w:rPr>
        <w:t xml:space="preserve"> for a recount had nothing   to do with numerical questions. Musota J held that </w:t>
      </w:r>
      <w:r w:rsidR="00CA3C5A" w:rsidRPr="00E00900">
        <w:rPr>
          <w:rFonts w:ascii="Bookman Old Style" w:hAnsi="Bookman Old Style"/>
          <w:b/>
          <w:sz w:val="28"/>
          <w:szCs w:val="28"/>
        </w:rPr>
        <w:t>Court</w:t>
      </w:r>
      <w:r w:rsidRPr="00E00900">
        <w:rPr>
          <w:rFonts w:ascii="Bookman Old Style" w:hAnsi="Bookman Old Style"/>
          <w:b/>
          <w:sz w:val="28"/>
          <w:szCs w:val="28"/>
        </w:rPr>
        <w:t xml:space="preserve"> cannot be called  upon  to scrutinize all the  votes cast in favour of </w:t>
      </w:r>
      <w:r w:rsidR="007325FE" w:rsidRPr="00E00900">
        <w:rPr>
          <w:rFonts w:ascii="Bookman Old Style" w:hAnsi="Bookman Old Style"/>
          <w:b/>
          <w:sz w:val="28"/>
          <w:szCs w:val="28"/>
        </w:rPr>
        <w:t>candidate</w:t>
      </w:r>
      <w:r w:rsidRPr="00E00900">
        <w:rPr>
          <w:rFonts w:ascii="Bookman Old Style" w:hAnsi="Bookman Old Style"/>
          <w:b/>
          <w:sz w:val="28"/>
          <w:szCs w:val="28"/>
        </w:rPr>
        <w:t>s which are in tens of thousands nor can it go into ballot boxes on a hunting expedition  in the  hope that it will chance on ballot  papers in favour of the Applicant that were not counted as hers. I agree with this holding</w:t>
      </w:r>
      <w:r w:rsidRPr="00E00900">
        <w:rPr>
          <w:rFonts w:ascii="Bookman Old Style" w:hAnsi="Bookman Old Style"/>
          <w:sz w:val="28"/>
          <w:szCs w:val="28"/>
        </w:rPr>
        <w:t>.</w:t>
      </w:r>
      <w:r w:rsidR="00252C41" w:rsidRPr="00E00900">
        <w:rPr>
          <w:rFonts w:ascii="Bookman Old Style" w:hAnsi="Bookman Old Style"/>
          <w:sz w:val="28"/>
          <w:szCs w:val="28"/>
        </w:rPr>
        <w:t xml:space="preserve"> </w:t>
      </w:r>
      <w:proofErr w:type="gramStart"/>
      <w:r w:rsidRPr="00E00900">
        <w:rPr>
          <w:rFonts w:ascii="Bookman Old Style" w:hAnsi="Bookman Old Style"/>
          <w:sz w:val="28"/>
          <w:szCs w:val="28"/>
        </w:rPr>
        <w:t>(Emphasis ours).</w:t>
      </w:r>
      <w:proofErr w:type="gramEnd"/>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Our view was that the above </w:t>
      </w:r>
      <w:r w:rsidR="00CA3C5A" w:rsidRPr="00E00900">
        <w:rPr>
          <w:rFonts w:ascii="Bookman Old Style" w:hAnsi="Bookman Old Style"/>
          <w:sz w:val="28"/>
          <w:szCs w:val="28"/>
        </w:rPr>
        <w:t>Court</w:t>
      </w:r>
      <w:r w:rsidRPr="00E00900">
        <w:rPr>
          <w:rFonts w:ascii="Bookman Old Style" w:hAnsi="Bookman Old Style"/>
          <w:sz w:val="28"/>
          <w:szCs w:val="28"/>
        </w:rPr>
        <w:t xml:space="preserve"> decisions echo sound legal principles and give clear guidance as to what to consider when faced with an application for a recount of votes under the Parliamentary </w:t>
      </w:r>
      <w:r w:rsidR="009873FE" w:rsidRPr="00E00900">
        <w:rPr>
          <w:rFonts w:ascii="Bookman Old Style" w:hAnsi="Bookman Old Style"/>
          <w:sz w:val="28"/>
          <w:szCs w:val="28"/>
        </w:rPr>
        <w:t>Election</w:t>
      </w:r>
      <w:r w:rsidRPr="00E00900">
        <w:rPr>
          <w:rFonts w:ascii="Bookman Old Style" w:hAnsi="Bookman Old Style"/>
          <w:sz w:val="28"/>
          <w:szCs w:val="28"/>
        </w:rPr>
        <w:t xml:space="preserve">s Act. We think that, mutatis mutandis, the principles can be applied in considering an application for a vote recount under the </w:t>
      </w:r>
      <w:r w:rsidR="00666097" w:rsidRPr="00E00900">
        <w:rPr>
          <w:rFonts w:ascii="Bookman Old Style" w:hAnsi="Bookman Old Style"/>
          <w:sz w:val="28"/>
          <w:szCs w:val="28"/>
        </w:rPr>
        <w:t>PEA</w:t>
      </w:r>
      <w:r w:rsidRPr="00E00900">
        <w:rPr>
          <w:rFonts w:ascii="Bookman Old Style" w:hAnsi="Bookman Old Style"/>
          <w:sz w:val="28"/>
          <w:szCs w:val="28"/>
        </w:rPr>
        <w:t xml:space="preserve">. In a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 the stakes are higher and the whole country is involved, unlike a constituency where a single Parliamentary seat is at stake. The votes to be recounted may be in millions, not just thousands or tens of thousands.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In our view, the evidence required to satisfy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must be compelling. The evidence must show the numerical strengths involved in</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claims,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affected, the nature of the irregularities and how they affected the votes cast and counted. The evidence must raise grounds that call for a review of what the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did at the time of counting and tallying of results. Further, evidence must be brought to show that the integrity of the ballot boxes has not been compromised. If there is a possibility that the ballot boxes have been interfered with, any recount of the ballots therein would be too unreliable and unnecessary.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the case before us, the </w:t>
      </w:r>
      <w:r w:rsidR="00CA3C5A" w:rsidRPr="00E00900">
        <w:rPr>
          <w:rFonts w:ascii="Bookman Old Style" w:hAnsi="Bookman Old Style"/>
          <w:sz w:val="28"/>
          <w:szCs w:val="28"/>
        </w:rPr>
        <w:t>Court</w:t>
      </w:r>
      <w:r w:rsidRPr="00E00900">
        <w:rPr>
          <w:rFonts w:ascii="Bookman Old Style" w:hAnsi="Bookman Old Style"/>
          <w:sz w:val="28"/>
          <w:szCs w:val="28"/>
        </w:rPr>
        <w:t xml:space="preserve"> has to consider </w:t>
      </w:r>
      <w:r w:rsidR="00906349" w:rsidRPr="00E00900">
        <w:rPr>
          <w:rFonts w:ascii="Bookman Old Style" w:hAnsi="Bookman Old Style"/>
          <w:sz w:val="28"/>
          <w:szCs w:val="28"/>
        </w:rPr>
        <w:t>whether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 adduced sufficient evidence in </w:t>
      </w:r>
      <w:r w:rsidR="00CA3C5A" w:rsidRPr="00E00900">
        <w:rPr>
          <w:rFonts w:ascii="Bookman Old Style" w:hAnsi="Bookman Old Style"/>
          <w:sz w:val="28"/>
          <w:szCs w:val="28"/>
        </w:rPr>
        <w:t>Court</w:t>
      </w:r>
      <w:r w:rsidRPr="00E00900">
        <w:rPr>
          <w:rFonts w:ascii="Bookman Old Style" w:hAnsi="Bookman Old Style"/>
          <w:sz w:val="28"/>
          <w:szCs w:val="28"/>
        </w:rPr>
        <w:t xml:space="preserve"> to satisfy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that it was necessary and practical to order a recount of the votes cast in the 43 districts in which a recount was sought. The districts are Kiruhura, Kampala, Wakiso, Kabale, Nakaseke, Rukungiri, Kasese, Ntungamo, Soroti, Kisoro, Kaabong, Jinja, Gulu, Arua, Lira, Nakasongola, Sembabule, Isingiro, Butambala, Kalungu, Bundibugyo, Apac, Moroto, Mpigi, Pallisa, Amuru, Kamwenge, Rakai, Sironko, Kanungu, Gomba, Kyankwanzi, Butambala, Luwero, Mubende, Serere, Sheema, Amuria, Lamwo, Kyenjojo, Kween, Rubirizi and Buhweju.</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Rule 14 (1) of</w:t>
      </w:r>
      <w:r w:rsidR="00252C41" w:rsidRPr="00E00900">
        <w:rPr>
          <w:rFonts w:ascii="Bookman Old Style" w:hAnsi="Bookman Old Style"/>
          <w:sz w:val="28"/>
          <w:szCs w:val="28"/>
        </w:rPr>
        <w:t xml:space="preserve"> </w:t>
      </w:r>
      <w:r w:rsidRPr="00E00900">
        <w:rPr>
          <w:rFonts w:ascii="Bookman Old Style" w:hAnsi="Bookman Old Style"/>
          <w:sz w:val="28"/>
          <w:szCs w:val="28"/>
        </w:rPr>
        <w:t xml:space="preserve">the </w:t>
      </w:r>
      <w:r w:rsidR="00C06E3B" w:rsidRPr="00E00900">
        <w:rPr>
          <w:rFonts w:ascii="Bookman Old Style" w:hAnsi="Bookman Old Style"/>
          <w:sz w:val="28"/>
          <w:szCs w:val="28"/>
        </w:rPr>
        <w:t xml:space="preserve">Presidential </w:t>
      </w:r>
      <w:r w:rsidR="009873FE" w:rsidRPr="00E00900">
        <w:rPr>
          <w:rFonts w:ascii="Bookman Old Style" w:hAnsi="Bookman Old Style"/>
          <w:sz w:val="28"/>
          <w:szCs w:val="28"/>
        </w:rPr>
        <w:t>election</w:t>
      </w:r>
      <w:r w:rsidRPr="00E00900">
        <w:rPr>
          <w:rFonts w:ascii="Bookman Old Style" w:hAnsi="Bookman Old Style"/>
          <w:sz w:val="28"/>
          <w:szCs w:val="28"/>
        </w:rPr>
        <w:t>s (</w:t>
      </w:r>
      <w:r w:rsidR="009873FE" w:rsidRPr="00E00900">
        <w:rPr>
          <w:rFonts w:ascii="Bookman Old Style" w:hAnsi="Bookman Old Style"/>
          <w:sz w:val="28"/>
          <w:szCs w:val="28"/>
        </w:rPr>
        <w:t>Election</w:t>
      </w:r>
      <w:r w:rsidRPr="00E00900">
        <w:rPr>
          <w:rFonts w:ascii="Bookman Old Style" w:hAnsi="Bookman Old Style"/>
          <w:sz w:val="28"/>
          <w:szCs w:val="28"/>
        </w:rPr>
        <w:t xml:space="preserve"> </w:t>
      </w:r>
      <w:r w:rsidR="00C06E3B" w:rsidRPr="00E00900">
        <w:rPr>
          <w:rFonts w:ascii="Bookman Old Style" w:hAnsi="Bookman Old Style"/>
          <w:sz w:val="28"/>
          <w:szCs w:val="28"/>
        </w:rPr>
        <w:t>Petition</w:t>
      </w:r>
      <w:r w:rsidRPr="00E00900">
        <w:rPr>
          <w:rFonts w:ascii="Bookman Old Style" w:hAnsi="Bookman Old Style"/>
          <w:sz w:val="28"/>
          <w:szCs w:val="28"/>
        </w:rPr>
        <w:t xml:space="preserve">s) Rules provides that: </w:t>
      </w:r>
      <w:r w:rsidRPr="00E00900">
        <w:rPr>
          <w:rFonts w:ascii="Bookman Old Style" w:hAnsi="Bookman Old Style"/>
          <w:b/>
          <w:sz w:val="28"/>
          <w:szCs w:val="28"/>
        </w:rPr>
        <w:t xml:space="preserve">“Subject to this rule, all evidence at the trial, </w:t>
      </w:r>
      <w:r w:rsidRPr="00E00900">
        <w:rPr>
          <w:rFonts w:ascii="Bookman Old Style" w:hAnsi="Bookman Old Style"/>
          <w:b/>
          <w:sz w:val="28"/>
          <w:szCs w:val="28"/>
        </w:rPr>
        <w:lastRenderedPageBreak/>
        <w:t xml:space="preserve">in favour of or against the </w:t>
      </w:r>
      <w:r w:rsidR="00C06E3B" w:rsidRPr="00E00900">
        <w:rPr>
          <w:rFonts w:ascii="Bookman Old Style" w:hAnsi="Bookman Old Style"/>
          <w:b/>
          <w:sz w:val="28"/>
          <w:szCs w:val="28"/>
        </w:rPr>
        <w:t>petition</w:t>
      </w:r>
      <w:r w:rsidRPr="00E00900">
        <w:rPr>
          <w:rFonts w:ascii="Bookman Old Style" w:hAnsi="Bookman Old Style"/>
          <w:b/>
          <w:sz w:val="28"/>
          <w:szCs w:val="28"/>
        </w:rPr>
        <w:t xml:space="preserve"> shall be by way of affidavit read in open </w:t>
      </w:r>
      <w:r w:rsidR="00CA3C5A" w:rsidRPr="00E00900">
        <w:rPr>
          <w:rFonts w:ascii="Bookman Old Style" w:hAnsi="Bookman Old Style"/>
          <w:b/>
          <w:sz w:val="28"/>
          <w:szCs w:val="28"/>
        </w:rPr>
        <w:t>Court</w:t>
      </w:r>
      <w:r w:rsidRPr="00E00900">
        <w:rPr>
          <w:rFonts w:ascii="Bookman Old Style" w:hAnsi="Bookman Old Style"/>
          <w:b/>
          <w:sz w:val="28"/>
          <w:szCs w:val="28"/>
        </w:rPr>
        <w: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We carefully perused all the affidavits filed by</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 this </w:t>
      </w:r>
      <w:r w:rsidR="00C06E3B" w:rsidRPr="00E00900">
        <w:rPr>
          <w:rFonts w:ascii="Bookman Old Style" w:hAnsi="Bookman Old Style"/>
          <w:sz w:val="28"/>
          <w:szCs w:val="28"/>
        </w:rPr>
        <w:t>petition</w:t>
      </w:r>
      <w:r w:rsidRPr="00E00900">
        <w:rPr>
          <w:rFonts w:ascii="Bookman Old Style" w:hAnsi="Bookman Old Style"/>
          <w:sz w:val="28"/>
          <w:szCs w:val="28"/>
        </w:rPr>
        <w:t xml:space="preserve"> as a whole and the responses filed by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w:t>
      </w:r>
      <w:r w:rsidR="00B752A6" w:rsidRPr="00E00900">
        <w:rPr>
          <w:rFonts w:ascii="Bookman Old Style" w:hAnsi="Bookman Old Style"/>
          <w:sz w:val="28"/>
          <w:szCs w:val="28"/>
        </w:rPr>
        <w:t>All</w:t>
      </w:r>
      <w:r w:rsidRPr="00E00900">
        <w:rPr>
          <w:rFonts w:ascii="Bookman Old Style" w:hAnsi="Bookman Old Style"/>
          <w:sz w:val="28"/>
          <w:szCs w:val="28"/>
        </w:rPr>
        <w:t xml:space="preserve"> the said affidavits have been discussed elsewhere in this judgment</w:t>
      </w:r>
      <w:r w:rsidR="00B752A6" w:rsidRPr="00E00900">
        <w:rPr>
          <w:rFonts w:ascii="Bookman Old Style" w:hAnsi="Bookman Old Style"/>
          <w:sz w:val="28"/>
          <w:szCs w:val="28"/>
        </w:rPr>
        <w:t xml:space="preserve"> and we do not need to repeat them.</w:t>
      </w:r>
    </w:p>
    <w:p w:rsidR="00FD79D2"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w:t>
      </w:r>
      <w:r w:rsidR="006D034C"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Pr="00E00900">
        <w:rPr>
          <w:rFonts w:ascii="Bookman Old Style" w:hAnsi="Bookman Old Style"/>
          <w:sz w:val="28"/>
          <w:szCs w:val="28"/>
        </w:rPr>
        <w:t xml:space="preserve"> filed one affidavit in respect of Kiruhura District sworn by one Annette Kyokunda</w:t>
      </w:r>
      <w:r w:rsidR="00FD79D2" w:rsidRPr="00E00900">
        <w:rPr>
          <w:rFonts w:ascii="Bookman Old Style" w:hAnsi="Bookman Old Style"/>
          <w:sz w:val="28"/>
          <w:szCs w:val="28"/>
        </w:rPr>
        <w:t xml:space="preserve"> which contained </w:t>
      </w:r>
      <w:r w:rsidR="00906349" w:rsidRPr="00E00900">
        <w:rPr>
          <w:rFonts w:ascii="Bookman Old Style" w:hAnsi="Bookman Old Style"/>
          <w:sz w:val="28"/>
          <w:szCs w:val="28"/>
        </w:rPr>
        <w:t>allegations</w:t>
      </w:r>
      <w:r w:rsidR="00FD79D2" w:rsidRPr="00E00900">
        <w:rPr>
          <w:rFonts w:ascii="Bookman Old Style" w:hAnsi="Bookman Old Style"/>
          <w:sz w:val="28"/>
          <w:szCs w:val="28"/>
        </w:rPr>
        <w:t xml:space="preserve"> of bribery and interference with his campaign r</w:t>
      </w:r>
      <w:r w:rsidR="008D4C17" w:rsidRPr="00E00900">
        <w:rPr>
          <w:rFonts w:ascii="Bookman Old Style" w:hAnsi="Bookman Old Style"/>
          <w:sz w:val="28"/>
          <w:szCs w:val="28"/>
        </w:rPr>
        <w:t>a</w:t>
      </w:r>
      <w:r w:rsidR="00FD79D2" w:rsidRPr="00E00900">
        <w:rPr>
          <w:rFonts w:ascii="Bookman Old Style" w:hAnsi="Bookman Old Style"/>
          <w:sz w:val="28"/>
          <w:szCs w:val="28"/>
        </w:rPr>
        <w:t>llies in Kiruhura.</w:t>
      </w:r>
      <w:r w:rsidR="008D4C17" w:rsidRPr="00E00900">
        <w:rPr>
          <w:rFonts w:ascii="Bookman Old Style" w:hAnsi="Bookman Old Style"/>
          <w:sz w:val="28"/>
          <w:szCs w:val="28"/>
        </w:rPr>
        <w:t xml:space="preserve"> The affidavit was answered by the affidavits of Nowomugisha Sedrick Nzaire, Alex Kotungire, Naboth </w:t>
      </w:r>
      <w:r w:rsidR="00476C5B" w:rsidRPr="00E00900">
        <w:rPr>
          <w:rFonts w:ascii="Bookman Old Style" w:hAnsi="Bookman Old Style"/>
          <w:sz w:val="28"/>
          <w:szCs w:val="28"/>
        </w:rPr>
        <w:t>Nandeeba, Katemba</w:t>
      </w:r>
      <w:r w:rsidR="008D4C17" w:rsidRPr="00E00900">
        <w:rPr>
          <w:rFonts w:ascii="Bookman Old Style" w:hAnsi="Bookman Old Style"/>
          <w:sz w:val="28"/>
          <w:szCs w:val="28"/>
        </w:rPr>
        <w:t xml:space="preserve"> Reuben Kenneth Muhoozi and Hon. John Nasasira.</w:t>
      </w:r>
      <w:r w:rsidR="006D034C" w:rsidRPr="00E00900">
        <w:rPr>
          <w:rFonts w:ascii="Bookman Old Style" w:hAnsi="Bookman Old Style"/>
          <w:sz w:val="28"/>
          <w:szCs w:val="28"/>
        </w:rPr>
        <w:t xml:space="preserve"> </w:t>
      </w:r>
      <w:r w:rsidR="008D4C17" w:rsidRPr="00E00900">
        <w:rPr>
          <w:rFonts w:ascii="Bookman Old Style" w:hAnsi="Bookman Old Style"/>
          <w:sz w:val="28"/>
          <w:szCs w:val="28"/>
        </w:rPr>
        <w:t xml:space="preserve">The affidavits have already been </w:t>
      </w:r>
      <w:r w:rsidR="00906349" w:rsidRPr="00E00900">
        <w:rPr>
          <w:rFonts w:ascii="Bookman Old Style" w:hAnsi="Bookman Old Style"/>
          <w:sz w:val="28"/>
          <w:szCs w:val="28"/>
        </w:rPr>
        <w:t>considered</w:t>
      </w:r>
      <w:r w:rsidR="008D4C17" w:rsidRPr="00E00900">
        <w:rPr>
          <w:rFonts w:ascii="Bookman Old Style" w:hAnsi="Bookman Old Style"/>
          <w:sz w:val="28"/>
          <w:szCs w:val="28"/>
        </w:rPr>
        <w:t xml:space="preserve"> in this </w:t>
      </w:r>
      <w:r w:rsidR="00906349" w:rsidRPr="00E00900">
        <w:rPr>
          <w:rFonts w:ascii="Bookman Old Style" w:hAnsi="Bookman Old Style"/>
          <w:sz w:val="28"/>
          <w:szCs w:val="28"/>
        </w:rPr>
        <w:t>judgment</w:t>
      </w:r>
      <w:r w:rsidR="008D4C17" w:rsidRPr="00E00900">
        <w:rPr>
          <w:rFonts w:ascii="Bookman Old Style" w:hAnsi="Bookman Old Style"/>
          <w:sz w:val="28"/>
          <w:szCs w:val="28"/>
        </w:rPr>
        <w:t xml:space="preserve">. </w:t>
      </w:r>
      <w:r w:rsidRPr="00E00900">
        <w:rPr>
          <w:rFonts w:ascii="Bookman Old Style" w:hAnsi="Bookman Old Style"/>
          <w:sz w:val="28"/>
          <w:szCs w:val="28"/>
        </w:rPr>
        <w:t xml:space="preserve">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Clearly none of the allegations put up for</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 respect of Kiruhura District pertain to matters that call for a vote recount. The allegations of bribery and interference with the campaign rallies of</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have already been adequately dealt with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No case for recount was therefore made out in respect of Kiruhura District.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Kampala,</w:t>
      </w:r>
      <w:r w:rsidR="006D034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filed 12 affidavits</w:t>
      </w:r>
      <w:r w:rsidR="00585E76" w:rsidRPr="00E00900">
        <w:rPr>
          <w:rFonts w:ascii="Bookman Old Style" w:hAnsi="Bookman Old Style"/>
          <w:sz w:val="28"/>
          <w:szCs w:val="28"/>
        </w:rPr>
        <w:t xml:space="preserve"> by</w:t>
      </w:r>
      <w:r w:rsidRPr="00E00900">
        <w:rPr>
          <w:rFonts w:ascii="Bookman Old Style" w:hAnsi="Bookman Old Style"/>
          <w:sz w:val="28"/>
          <w:szCs w:val="28"/>
        </w:rPr>
        <w:t xml:space="preserve"> </w:t>
      </w:r>
      <w:r w:rsidR="00906349" w:rsidRPr="00E00900">
        <w:rPr>
          <w:rFonts w:ascii="Bookman Old Style" w:hAnsi="Bookman Old Style"/>
          <w:sz w:val="28"/>
          <w:szCs w:val="28"/>
        </w:rPr>
        <w:t>Moles</w:t>
      </w:r>
      <w:r w:rsidR="00585E76" w:rsidRPr="00E00900">
        <w:rPr>
          <w:rFonts w:ascii="Bookman Old Style" w:hAnsi="Bookman Old Style"/>
          <w:sz w:val="28"/>
          <w:szCs w:val="28"/>
        </w:rPr>
        <w:t xml:space="preserve"> </w:t>
      </w:r>
      <w:r w:rsidR="00906349" w:rsidRPr="00E00900">
        <w:rPr>
          <w:rFonts w:ascii="Bookman Old Style" w:hAnsi="Bookman Old Style"/>
          <w:sz w:val="28"/>
          <w:szCs w:val="28"/>
        </w:rPr>
        <w:t>Capsule</w:t>
      </w:r>
      <w:r w:rsidR="00585E76" w:rsidRPr="00E00900">
        <w:rPr>
          <w:rFonts w:ascii="Bookman Old Style" w:hAnsi="Bookman Old Style"/>
          <w:sz w:val="28"/>
          <w:szCs w:val="28"/>
        </w:rPr>
        <w:t xml:space="preserve"> Ssegululigamba, Mugabe Lawrence, Margaret Lukowe, Ezekiel Mbejja, Tumusiime Gerald</w:t>
      </w:r>
      <w:r w:rsidR="00512095" w:rsidRPr="00E00900">
        <w:rPr>
          <w:rFonts w:ascii="Bookman Old Style" w:hAnsi="Bookman Old Style"/>
          <w:sz w:val="28"/>
          <w:szCs w:val="28"/>
        </w:rPr>
        <w:t>,</w:t>
      </w:r>
      <w:r w:rsidR="00585E76" w:rsidRPr="00E00900">
        <w:rPr>
          <w:rFonts w:ascii="Bookman Old Style" w:hAnsi="Bookman Old Style"/>
          <w:sz w:val="28"/>
          <w:szCs w:val="28"/>
        </w:rPr>
        <w:t xml:space="preserve"> </w:t>
      </w:r>
      <w:r w:rsidR="00512095" w:rsidRPr="00E00900">
        <w:rPr>
          <w:rFonts w:ascii="Bookman Old Style" w:hAnsi="Bookman Old Style"/>
          <w:sz w:val="28"/>
          <w:szCs w:val="28"/>
        </w:rPr>
        <w:t>Magumba Micheal</w:t>
      </w:r>
      <w:r w:rsidR="00433132" w:rsidRPr="00E00900">
        <w:rPr>
          <w:rFonts w:ascii="Bookman Old Style" w:hAnsi="Bookman Old Style"/>
          <w:sz w:val="28"/>
          <w:szCs w:val="28"/>
        </w:rPr>
        <w:t xml:space="preserve">, Juma </w:t>
      </w:r>
      <w:r w:rsidR="00F61B86" w:rsidRPr="00E00900">
        <w:rPr>
          <w:rFonts w:ascii="Bookman Old Style" w:hAnsi="Bookman Old Style"/>
          <w:sz w:val="28"/>
          <w:szCs w:val="28"/>
        </w:rPr>
        <w:t>Bayi,</w:t>
      </w:r>
      <w:r w:rsidR="00433132" w:rsidRPr="00E00900">
        <w:rPr>
          <w:rFonts w:ascii="Bookman Old Style" w:hAnsi="Bookman Old Style"/>
          <w:sz w:val="28"/>
          <w:szCs w:val="28"/>
        </w:rPr>
        <w:t xml:space="preserve"> David Mubiru, Sewanyana Joseph, Mikidadi Yusuf, Tito Sky</w:t>
      </w:r>
      <w:r w:rsidR="00F61B86" w:rsidRPr="00E00900">
        <w:rPr>
          <w:rFonts w:ascii="Bookman Old Style" w:hAnsi="Bookman Old Style"/>
          <w:sz w:val="28"/>
          <w:szCs w:val="28"/>
        </w:rPr>
        <w:t xml:space="preserve"> and</w:t>
      </w:r>
      <w:r w:rsidR="00433132" w:rsidRPr="00E00900">
        <w:rPr>
          <w:rFonts w:ascii="Bookman Old Style" w:hAnsi="Bookman Old Style"/>
          <w:sz w:val="28"/>
          <w:szCs w:val="28"/>
        </w:rPr>
        <w:t xml:space="preserve"> </w:t>
      </w:r>
      <w:r w:rsidR="00F61B86" w:rsidRPr="00E00900">
        <w:rPr>
          <w:rFonts w:ascii="Bookman Old Style" w:hAnsi="Bookman Old Style"/>
          <w:sz w:val="28"/>
          <w:szCs w:val="28"/>
        </w:rPr>
        <w:t xml:space="preserve">Katende John, </w:t>
      </w:r>
      <w:r w:rsidR="00433132" w:rsidRPr="00E00900">
        <w:rPr>
          <w:rFonts w:ascii="Bookman Old Style" w:hAnsi="Bookman Old Style"/>
          <w:sz w:val="28"/>
          <w:szCs w:val="28"/>
        </w:rPr>
        <w:t>a</w:t>
      </w:r>
      <w:r w:rsidRPr="00E00900">
        <w:rPr>
          <w:rFonts w:ascii="Bookman Old Style" w:hAnsi="Bookman Old Style"/>
          <w:sz w:val="28"/>
          <w:szCs w:val="28"/>
        </w:rPr>
        <w:t>lleging various malpractices</w:t>
      </w:r>
      <w:r w:rsidR="00F61B86" w:rsidRPr="00E00900">
        <w:rPr>
          <w:rFonts w:ascii="Bookman Old Style" w:hAnsi="Bookman Old Style"/>
          <w:sz w:val="28"/>
          <w:szCs w:val="28"/>
        </w:rPr>
        <w:t xml:space="preserve"> including </w:t>
      </w:r>
      <w:r w:rsidR="00F61B86" w:rsidRPr="00E00900">
        <w:rPr>
          <w:rFonts w:ascii="Bookman Old Style" w:hAnsi="Bookman Old Style"/>
          <w:sz w:val="28"/>
          <w:szCs w:val="28"/>
        </w:rPr>
        <w:lastRenderedPageBreak/>
        <w:t>intimidation, unequal media coverage by UBC and bribery.</w:t>
      </w:r>
      <w:r w:rsidR="002C5820" w:rsidRPr="00E00900">
        <w:rPr>
          <w:rFonts w:ascii="Bookman Old Style" w:hAnsi="Bookman Old Style"/>
          <w:sz w:val="28"/>
          <w:szCs w:val="28"/>
        </w:rPr>
        <w:t xml:space="preserve"> </w:t>
      </w:r>
      <w:r w:rsidR="00F61B86" w:rsidRPr="00E00900">
        <w:rPr>
          <w:rFonts w:ascii="Bookman Old Style" w:hAnsi="Bookman Old Style"/>
          <w:sz w:val="28"/>
          <w:szCs w:val="28"/>
        </w:rPr>
        <w:t xml:space="preserve">The affidavits were </w:t>
      </w:r>
      <w:r w:rsidR="00906349" w:rsidRPr="00E00900">
        <w:rPr>
          <w:rFonts w:ascii="Bookman Old Style" w:hAnsi="Bookman Old Style"/>
          <w:sz w:val="28"/>
          <w:szCs w:val="28"/>
        </w:rPr>
        <w:t>responded</w:t>
      </w:r>
      <w:r w:rsidR="00F61B86" w:rsidRPr="00E00900">
        <w:rPr>
          <w:rFonts w:ascii="Bookman Old Style" w:hAnsi="Bookman Old Style"/>
          <w:sz w:val="28"/>
          <w:szCs w:val="28"/>
        </w:rPr>
        <w:t xml:space="preserve"> to by Tony Geoffrey Owana,</w:t>
      </w:r>
      <w:r w:rsidR="00983622" w:rsidRPr="00E00900">
        <w:rPr>
          <w:rFonts w:ascii="Bookman Old Style" w:hAnsi="Bookman Old Style"/>
          <w:sz w:val="28"/>
          <w:szCs w:val="28"/>
        </w:rPr>
        <w:t xml:space="preserve"> Fred Kyomuhendo, Kawonawo Baker, Baguma Aron Siringi, Odong Mak Paul,</w:t>
      </w:r>
      <w:r w:rsidR="006D0BD7" w:rsidRPr="00E00900">
        <w:rPr>
          <w:rFonts w:ascii="Bookman Old Style" w:hAnsi="Bookman Old Style"/>
          <w:sz w:val="28"/>
          <w:szCs w:val="28"/>
        </w:rPr>
        <w:t xml:space="preserve"> Atuhairwe Gerald, Muganga Nathan, Samuel Mission</w:t>
      </w:r>
      <w:r w:rsidR="005638D4" w:rsidRPr="00E00900">
        <w:rPr>
          <w:rFonts w:ascii="Bookman Old Style" w:hAnsi="Bookman Old Style"/>
          <w:sz w:val="28"/>
          <w:szCs w:val="28"/>
        </w:rPr>
        <w:t>, Sankara Adam,</w:t>
      </w:r>
      <w:r w:rsidR="005975DC" w:rsidRPr="00E00900">
        <w:rPr>
          <w:rFonts w:ascii="Bookman Old Style" w:hAnsi="Bookman Old Style"/>
          <w:sz w:val="28"/>
          <w:szCs w:val="28"/>
        </w:rPr>
        <w:t xml:space="preserve"> Asiimwe Amos Bangi,</w:t>
      </w:r>
      <w:r w:rsidR="0077357E" w:rsidRPr="00E00900">
        <w:rPr>
          <w:rFonts w:ascii="Bookman Old Style" w:hAnsi="Bookman Old Style"/>
          <w:sz w:val="28"/>
          <w:szCs w:val="28"/>
        </w:rPr>
        <w:t xml:space="preserve"> Marwaha Katongole Singh Parminder, and Nyangoma Everce Grace, i</w:t>
      </w:r>
      <w:r w:rsidR="00F61B86" w:rsidRPr="00E00900">
        <w:rPr>
          <w:rFonts w:ascii="Bookman Old Style" w:hAnsi="Bookman Old Style"/>
          <w:sz w:val="28"/>
          <w:szCs w:val="28"/>
        </w:rPr>
        <w:t xml:space="preserve">n </w:t>
      </w:r>
      <w:r w:rsidR="00221977" w:rsidRPr="00E00900">
        <w:rPr>
          <w:rFonts w:ascii="Bookman Old Style" w:hAnsi="Bookman Old Style"/>
          <w:sz w:val="28"/>
          <w:szCs w:val="28"/>
        </w:rPr>
        <w:t>which they</w:t>
      </w:r>
      <w:r w:rsidRPr="00E00900">
        <w:rPr>
          <w:rFonts w:ascii="Bookman Old Style" w:hAnsi="Bookman Old Style"/>
          <w:sz w:val="28"/>
          <w:szCs w:val="28"/>
        </w:rPr>
        <w:t xml:space="preserve"> denied the said allegations.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allegations in respect of Kampala generally pertain to issues that have already been considered and disposed of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elsewhere in our judgment. They bring out no issues that would call for a review of the counting process of the ballots in the said district. They therefore make out no case for vote recount.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For Wakiso District, five affidavits were filed. The first affidavit was that of Mutogo Duncan who was appointed </w:t>
      </w:r>
      <w:r w:rsidR="00906349" w:rsidRPr="00E00900">
        <w:rPr>
          <w:rFonts w:ascii="Bookman Old Style" w:hAnsi="Bookman Old Style"/>
          <w:sz w:val="28"/>
          <w:szCs w:val="28"/>
        </w:rPr>
        <w:t>as the</w:t>
      </w:r>
      <w:r w:rsidR="00427F6A" w:rsidRPr="00E00900">
        <w:rPr>
          <w:rFonts w:ascii="Bookman Old Style" w:hAnsi="Bookman Old Style"/>
          <w:sz w:val="28"/>
          <w:szCs w:val="28"/>
        </w:rPr>
        <w:t xml:space="preserve"> Petitioner</w:t>
      </w:r>
      <w:r w:rsidRPr="00E00900">
        <w:rPr>
          <w:rFonts w:ascii="Bookman Old Style" w:hAnsi="Bookman Old Style"/>
          <w:sz w:val="28"/>
          <w:szCs w:val="28"/>
        </w:rPr>
        <w:t xml:space="preserve">’s agent at the National Tally Centre at Namboole. He stated that when the first provisional results were announced, the Chairperson of the </w:t>
      </w:r>
      <w:r w:rsidR="00C06E3B" w:rsidRPr="00E00900">
        <w:rPr>
          <w:rFonts w:ascii="Bookman Old Style" w:hAnsi="Bookman Old Style"/>
          <w:sz w:val="28"/>
          <w:szCs w:val="28"/>
        </w:rPr>
        <w:t>Commission</w:t>
      </w:r>
      <w:r w:rsidRPr="00E00900">
        <w:rPr>
          <w:rFonts w:ascii="Bookman Old Style" w:hAnsi="Bookman Old Style"/>
          <w:sz w:val="28"/>
          <w:szCs w:val="28"/>
        </w:rPr>
        <w:t xml:space="preserve"> did not avail him with the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or Tally Sheets from which the results announced were originating.</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second affidavit was that of James Okello who was also appointed as</w:t>
      </w:r>
      <w:r w:rsidR="007C0A0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agent at the National Tally Centre at Namboole. He stated that </w:t>
      </w:r>
      <w:r w:rsidR="007C4C78" w:rsidRPr="00E00900">
        <w:rPr>
          <w:rFonts w:ascii="Bookman Old Style" w:hAnsi="Bookman Old Style"/>
          <w:sz w:val="28"/>
          <w:szCs w:val="28"/>
        </w:rPr>
        <w:t>Declaration of Results Forms</w:t>
      </w:r>
      <w:r w:rsidRPr="00E00900">
        <w:rPr>
          <w:rFonts w:ascii="Bookman Old Style" w:hAnsi="Bookman Old Style"/>
          <w:sz w:val="28"/>
          <w:szCs w:val="28"/>
        </w:rPr>
        <w:t xml:space="preserve"> or Tally Sheets were never availed to him and that he never did any tallying or </w:t>
      </w:r>
      <w:r w:rsidR="005E3DE5" w:rsidRPr="00E00900">
        <w:rPr>
          <w:rFonts w:ascii="Bookman Old Style" w:hAnsi="Bookman Old Style"/>
          <w:sz w:val="28"/>
          <w:szCs w:val="28"/>
        </w:rPr>
        <w:t>saw any</w:t>
      </w:r>
      <w:r w:rsidRPr="00E00900">
        <w:rPr>
          <w:rFonts w:ascii="Bookman Old Style" w:hAnsi="Bookman Old Style"/>
          <w:sz w:val="28"/>
          <w:szCs w:val="28"/>
        </w:rPr>
        <w:t xml:space="preserve"> results coming in from the respective </w:t>
      </w:r>
      <w:r w:rsidRPr="00E00900">
        <w:rPr>
          <w:rFonts w:ascii="Bookman Old Style" w:hAnsi="Bookman Old Style"/>
          <w:sz w:val="28"/>
          <w:szCs w:val="28"/>
        </w:rPr>
        <w:lastRenderedPageBreak/>
        <w:t>districts but only heard what was being read and uploaded to the computers and displayed on the screens at the Tally Centre.</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third affidavit was that of Matanda Fred, a registered voter and resident of Kasangati in Gayaza, who stated that when he proceeded to Wampewo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to cast his vote, he found that his name had already been ticked on the register purporting</w:t>
      </w:r>
      <w:r w:rsidR="00BD218E" w:rsidRPr="00E00900">
        <w:rPr>
          <w:rFonts w:ascii="Bookman Old Style" w:hAnsi="Bookman Old Style"/>
          <w:sz w:val="28"/>
          <w:szCs w:val="28"/>
        </w:rPr>
        <w:t xml:space="preserve"> </w:t>
      </w:r>
      <w:r w:rsidRPr="00E00900">
        <w:rPr>
          <w:rFonts w:ascii="Bookman Old Style" w:hAnsi="Bookman Old Style"/>
          <w:sz w:val="28"/>
          <w:szCs w:val="28"/>
        </w:rPr>
        <w:t>that he had already voted and yet he had not voted. The deponent</w:t>
      </w:r>
      <w:r w:rsidR="00BD218E" w:rsidRPr="00E00900">
        <w:rPr>
          <w:rFonts w:ascii="Bookman Old Style" w:hAnsi="Bookman Old Style"/>
          <w:sz w:val="28"/>
          <w:szCs w:val="28"/>
        </w:rPr>
        <w:t xml:space="preserve"> </w:t>
      </w:r>
      <w:r w:rsidRPr="00E00900">
        <w:rPr>
          <w:rFonts w:ascii="Bookman Old Style" w:hAnsi="Bookman Old Style"/>
          <w:sz w:val="28"/>
          <w:szCs w:val="28"/>
        </w:rPr>
        <w:t xml:space="preserve">stated that he witnessed late delivery of ballot boxes to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which left many people unable to cast their vote by the end of day. He further stated that he witnessed </w:t>
      </w:r>
      <w:r w:rsidR="00E03174" w:rsidRPr="00E00900">
        <w:rPr>
          <w:rFonts w:ascii="Bookman Old Style" w:hAnsi="Bookman Old Style"/>
          <w:sz w:val="28"/>
          <w:szCs w:val="28"/>
        </w:rPr>
        <w:t>Crime Preventers</w:t>
      </w:r>
      <w:r w:rsidRPr="00E00900">
        <w:rPr>
          <w:rFonts w:ascii="Bookman Old Style" w:hAnsi="Bookman Old Style"/>
          <w:sz w:val="28"/>
          <w:szCs w:val="28"/>
        </w:rPr>
        <w:t xml:space="preserve"> stopping some voters from casting their votes.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fourth affidavit was that of Ssendagire Gerald, a registered voter at</w:t>
      </w:r>
      <w:r w:rsidR="00BD218E" w:rsidRPr="00E00900">
        <w:rPr>
          <w:rFonts w:ascii="Bookman Old Style" w:hAnsi="Bookman Old Style"/>
          <w:sz w:val="28"/>
          <w:szCs w:val="28"/>
        </w:rPr>
        <w:t xml:space="preserve"> </w:t>
      </w:r>
      <w:r w:rsidRPr="00E00900">
        <w:rPr>
          <w:rFonts w:ascii="Bookman Old Style" w:hAnsi="Bookman Old Style"/>
          <w:sz w:val="28"/>
          <w:szCs w:val="28"/>
        </w:rPr>
        <w:t xml:space="preserve">Mukalazi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in Zzana and a member of Power Ten, a pressure group based in Zzana, Wakiso District who stated that he witnessed late delivery of voting equipment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deponent stated that voting started at 12.30pm and that by 4.00pm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men at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informed the people that casting of votes had ended.  The deponent stated that at the time of vote counting,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did not display the ballot papers to ascertain and verify which particular </w:t>
      </w:r>
      <w:r w:rsidR="007325FE" w:rsidRPr="00E00900">
        <w:rPr>
          <w:rFonts w:ascii="Bookman Old Style" w:hAnsi="Bookman Old Style"/>
          <w:sz w:val="28"/>
          <w:szCs w:val="28"/>
        </w:rPr>
        <w:t>candidate</w:t>
      </w:r>
      <w:r w:rsidRPr="00E00900">
        <w:rPr>
          <w:rFonts w:ascii="Bookman Old Style" w:hAnsi="Bookman Old Style"/>
          <w:sz w:val="28"/>
          <w:szCs w:val="28"/>
        </w:rPr>
        <w:t xml:space="preserve"> had been ticked on the ballot paper. He added that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had refused to provide to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of the respective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the number of the particular votes cast for </w:t>
      </w:r>
      <w:r w:rsidR="006D034C" w:rsidRPr="00E00900">
        <w:rPr>
          <w:rFonts w:ascii="Bookman Old Style" w:hAnsi="Bookman Old Style"/>
          <w:sz w:val="28"/>
          <w:szCs w:val="28"/>
        </w:rPr>
        <w:t>eac</w:t>
      </w:r>
      <w:r w:rsidRPr="00E00900">
        <w:rPr>
          <w:rFonts w:ascii="Bookman Old Style" w:hAnsi="Bookman Old Style"/>
          <w:sz w:val="28"/>
          <w:szCs w:val="28"/>
        </w:rPr>
        <w:t xml:space="preserve">h </w:t>
      </w:r>
      <w:r w:rsidR="007325FE" w:rsidRPr="00E00900">
        <w:rPr>
          <w:rFonts w:ascii="Bookman Old Style" w:hAnsi="Bookman Old Style"/>
          <w:sz w:val="28"/>
          <w:szCs w:val="28"/>
        </w:rPr>
        <w:t>candidate</w:t>
      </w:r>
      <w:r w:rsidRPr="00E00900">
        <w:rPr>
          <w:rFonts w:ascii="Bookman Old Style" w:hAnsi="Bookman Old Style"/>
          <w:sz w:val="28"/>
          <w:szCs w:val="28"/>
        </w:rPr>
        <w: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The fifth affidavit was that of Walusimbi</w:t>
      </w:r>
      <w:r w:rsidR="00BD218E" w:rsidRPr="00E00900">
        <w:rPr>
          <w:rFonts w:ascii="Bookman Old Style" w:hAnsi="Bookman Old Style"/>
          <w:sz w:val="28"/>
          <w:szCs w:val="28"/>
        </w:rPr>
        <w:t xml:space="preserve"> </w:t>
      </w:r>
      <w:r w:rsidRPr="00E00900">
        <w:rPr>
          <w:rFonts w:ascii="Bookman Old Style" w:hAnsi="Bookman Old Style"/>
          <w:sz w:val="28"/>
          <w:szCs w:val="28"/>
        </w:rPr>
        <w:t>Isma who was a coordinator of</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campaigns in Gayaza Parish in Wakiso District. He stated that he was denied to vote on the basis that he had already cast his vote since his name was already ticked. The deponent stated that the voters’ register did not show the number of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that physically existed in Manyangwa. He further stated that at Saza ground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did not show the ballot papers as he was counting them.</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No affidavit in reply was filed by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to these affidavits.</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only allegations in respect of Wakiso District that would pertain to the issue of vote recount are the failure by </w:t>
      </w:r>
      <w:r w:rsidR="00EB46D6" w:rsidRPr="00E00900">
        <w:rPr>
          <w:rFonts w:ascii="Bookman Old Style" w:hAnsi="Bookman Old Style"/>
          <w:sz w:val="28"/>
          <w:szCs w:val="28"/>
        </w:rPr>
        <w:t>presiding officers</w:t>
      </w:r>
      <w:r w:rsidRPr="00E00900">
        <w:rPr>
          <w:rFonts w:ascii="Bookman Old Style" w:hAnsi="Bookman Old Style"/>
          <w:sz w:val="28"/>
          <w:szCs w:val="28"/>
        </w:rPr>
        <w:t xml:space="preserve"> failing to display to the persons present the ballot papers when counting and</w:t>
      </w:r>
      <w:r w:rsidR="00704067" w:rsidRPr="00E00900">
        <w:rPr>
          <w:rFonts w:ascii="Bookman Old Style" w:hAnsi="Bookman Old Style"/>
          <w:sz w:val="28"/>
          <w:szCs w:val="28"/>
        </w:rPr>
        <w:t xml:space="preserve"> </w:t>
      </w:r>
      <w:r w:rsidRPr="00E00900">
        <w:rPr>
          <w:rFonts w:ascii="Bookman Old Style" w:hAnsi="Bookman Old Style"/>
          <w:sz w:val="28"/>
          <w:szCs w:val="28"/>
        </w:rPr>
        <w:t>refusal</w:t>
      </w:r>
      <w:r w:rsidR="00704067" w:rsidRPr="00E00900">
        <w:rPr>
          <w:rFonts w:ascii="Bookman Old Style" w:hAnsi="Bookman Old Style"/>
          <w:sz w:val="28"/>
          <w:szCs w:val="28"/>
        </w:rPr>
        <w:t xml:space="preserve"> </w:t>
      </w:r>
      <w:r w:rsidRPr="00E00900">
        <w:rPr>
          <w:rFonts w:ascii="Bookman Old Style" w:hAnsi="Bookman Old Style"/>
          <w:sz w:val="28"/>
          <w:szCs w:val="28"/>
        </w:rPr>
        <w:t xml:space="preserve">to provide to the </w:t>
      </w:r>
      <w:r w:rsidR="00322731" w:rsidRPr="00E00900">
        <w:rPr>
          <w:rFonts w:ascii="Bookman Old Style" w:hAnsi="Bookman Old Style"/>
          <w:sz w:val="28"/>
          <w:szCs w:val="28"/>
        </w:rPr>
        <w:t>polling</w:t>
      </w:r>
      <w:r w:rsidRPr="00E00900">
        <w:rPr>
          <w:rFonts w:ascii="Bookman Old Style" w:hAnsi="Bookman Old Style"/>
          <w:sz w:val="28"/>
          <w:szCs w:val="28"/>
        </w:rPr>
        <w:t xml:space="preserve"> agents of the respective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the number of the particular votes cast for </w:t>
      </w:r>
      <w:r w:rsidR="00CD0503" w:rsidRPr="00E00900">
        <w:rPr>
          <w:rFonts w:ascii="Bookman Old Style" w:hAnsi="Bookman Old Style"/>
          <w:sz w:val="28"/>
          <w:szCs w:val="28"/>
        </w:rPr>
        <w:t>each</w:t>
      </w:r>
      <w:r w:rsidRPr="00E00900">
        <w:rPr>
          <w:rFonts w:ascii="Bookman Old Style" w:hAnsi="Bookman Old Style"/>
          <w:sz w:val="28"/>
          <w:szCs w:val="28"/>
        </w:rPr>
        <w:t xml:space="preserv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This could raise a possibility that votes cast in favour of one </w:t>
      </w:r>
      <w:r w:rsidR="007325FE" w:rsidRPr="00E00900">
        <w:rPr>
          <w:rFonts w:ascii="Bookman Old Style" w:hAnsi="Bookman Old Style"/>
          <w:sz w:val="28"/>
          <w:szCs w:val="28"/>
        </w:rPr>
        <w:t>candidate</w:t>
      </w:r>
      <w:r w:rsidRPr="00E00900">
        <w:rPr>
          <w:rFonts w:ascii="Bookman Old Style" w:hAnsi="Bookman Old Style"/>
          <w:sz w:val="28"/>
          <w:szCs w:val="28"/>
        </w:rPr>
        <w:t xml:space="preserve"> were counted in favour of the other. The above evidence by Ssendagire Gerald and Walusimbi</w:t>
      </w:r>
      <w:r w:rsidR="00704067" w:rsidRPr="00E00900">
        <w:rPr>
          <w:rFonts w:ascii="Bookman Old Style" w:hAnsi="Bookman Old Style"/>
          <w:sz w:val="28"/>
          <w:szCs w:val="28"/>
        </w:rPr>
        <w:t xml:space="preserve"> </w:t>
      </w:r>
      <w:r w:rsidRPr="00E00900">
        <w:rPr>
          <w:rFonts w:ascii="Bookman Old Style" w:hAnsi="Bookman Old Style"/>
          <w:sz w:val="28"/>
          <w:szCs w:val="28"/>
        </w:rPr>
        <w:t xml:space="preserve">Isma was in respect of two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one in Gayaza in Nangabo Sub-county and the other in Zzana in Makindye</w:t>
      </w:r>
      <w:r w:rsidR="00B91086" w:rsidRPr="00E00900">
        <w:rPr>
          <w:rFonts w:ascii="Bookman Old Style" w:hAnsi="Bookman Old Style"/>
          <w:sz w:val="28"/>
          <w:szCs w:val="28"/>
        </w:rPr>
        <w:t xml:space="preserve"> </w:t>
      </w:r>
      <w:r w:rsidRPr="00E00900">
        <w:rPr>
          <w:rFonts w:ascii="Bookman Old Style" w:hAnsi="Bookman Old Style"/>
          <w:sz w:val="28"/>
          <w:szCs w:val="28"/>
        </w:rPr>
        <w:t xml:space="preserve">Ssabagabo Sub-county. The evidence was unsupported and uncorroborated by any other evidence. It gave an impression of isolated incidents that could not suffice to prove an allegation that at the said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the votes for</w:t>
      </w:r>
      <w:r w:rsidR="005E3D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were counted as </w:t>
      </w:r>
      <w:r w:rsidRPr="00E00900">
        <w:rPr>
          <w:rFonts w:ascii="Bookman Old Style" w:hAnsi="Bookman Old Style"/>
          <w:sz w:val="28"/>
          <w:szCs w:val="28"/>
        </w:rPr>
        <w:lastRenderedPageBreak/>
        <w:t xml:space="preserve">those of the </w:t>
      </w:r>
      <w:r w:rsidR="00C06E3B" w:rsidRPr="00E00900">
        <w:rPr>
          <w:rFonts w:ascii="Bookman Old Style" w:hAnsi="Bookman Old Style"/>
          <w:sz w:val="28"/>
          <w:szCs w:val="28"/>
        </w:rPr>
        <w:t>1st Respondent</w:t>
      </w:r>
      <w:r w:rsidRPr="00E00900">
        <w:rPr>
          <w:rFonts w:ascii="Bookman Old Style" w:hAnsi="Bookman Old Style"/>
          <w:sz w:val="28"/>
          <w:szCs w:val="28"/>
        </w:rPr>
        <w:t xml:space="preserve"> which would have made out a case for recount of the ballots at those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The other allegations in respect of this</w:t>
      </w:r>
      <w:r w:rsidR="00B91086" w:rsidRPr="00E00900">
        <w:rPr>
          <w:rFonts w:ascii="Bookman Old Style" w:hAnsi="Bookman Old Style"/>
          <w:sz w:val="28"/>
          <w:szCs w:val="28"/>
        </w:rPr>
        <w:t xml:space="preserve"> </w:t>
      </w:r>
      <w:r w:rsidRPr="00E00900">
        <w:rPr>
          <w:rFonts w:ascii="Bookman Old Style" w:hAnsi="Bookman Old Style"/>
          <w:sz w:val="28"/>
          <w:szCs w:val="28"/>
        </w:rPr>
        <w:t xml:space="preserve">district pertained to matters that have already been dealt with and disposed of by the </w:t>
      </w:r>
      <w:r w:rsidR="00CA3C5A" w:rsidRPr="00E00900">
        <w:rPr>
          <w:rFonts w:ascii="Bookman Old Style" w:hAnsi="Bookman Old Style"/>
          <w:sz w:val="28"/>
          <w:szCs w:val="28"/>
        </w:rPr>
        <w:t>Court</w:t>
      </w:r>
      <w:r w:rsidRPr="00E00900">
        <w:rPr>
          <w:rFonts w:ascii="Bookman Old Style" w:hAnsi="Bookman Old Style"/>
          <w:sz w:val="28"/>
          <w:szCs w:val="28"/>
        </w:rPr>
        <w:t>. No case for recount was therefore made out in respect of Wakiso District.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For Kabale District,</w:t>
      </w:r>
      <w:r w:rsidR="005E3D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filed two affidavits</w:t>
      </w:r>
      <w:r w:rsidR="00E8108D" w:rsidRPr="00E00900">
        <w:rPr>
          <w:rFonts w:ascii="Bookman Old Style" w:hAnsi="Bookman Old Style"/>
          <w:sz w:val="28"/>
          <w:szCs w:val="28"/>
        </w:rPr>
        <w:t xml:space="preserve"> by Mwesigye Hope and Nkurunungi Felix Giisa in which </w:t>
      </w:r>
      <w:r w:rsidR="006E4C6E" w:rsidRPr="00E00900">
        <w:rPr>
          <w:rFonts w:ascii="Bookman Old Style" w:hAnsi="Bookman Old Style"/>
          <w:sz w:val="28"/>
          <w:szCs w:val="28"/>
        </w:rPr>
        <w:t>they made</w:t>
      </w:r>
      <w:r w:rsidR="00E8108D" w:rsidRPr="00E00900">
        <w:rPr>
          <w:rFonts w:ascii="Bookman Old Style" w:hAnsi="Bookman Old Style"/>
          <w:sz w:val="28"/>
          <w:szCs w:val="28"/>
        </w:rPr>
        <w:t xml:space="preserve"> a number of allegations including arrest, intimidation and torture of</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E8108D" w:rsidRPr="00E00900">
        <w:rPr>
          <w:rFonts w:ascii="Bookman Old Style" w:hAnsi="Bookman Old Style"/>
          <w:sz w:val="28"/>
          <w:szCs w:val="28"/>
        </w:rPr>
        <w:t>’s supporters</w:t>
      </w:r>
      <w:r w:rsidR="001D4878" w:rsidRPr="00E00900">
        <w:rPr>
          <w:rFonts w:ascii="Bookman Old Style" w:hAnsi="Bookman Old Style"/>
          <w:sz w:val="28"/>
          <w:szCs w:val="28"/>
        </w:rPr>
        <w:t xml:space="preserve"> as well as </w:t>
      </w:r>
      <w:r w:rsidR="0016703B" w:rsidRPr="00E00900">
        <w:rPr>
          <w:rFonts w:ascii="Bookman Old Style" w:hAnsi="Bookman Old Style"/>
          <w:sz w:val="28"/>
          <w:szCs w:val="28"/>
        </w:rPr>
        <w:t xml:space="preserve">starting </w:t>
      </w:r>
      <w:r w:rsidR="001D4878" w:rsidRPr="00E00900">
        <w:rPr>
          <w:rFonts w:ascii="Bookman Old Style" w:hAnsi="Bookman Old Style"/>
          <w:sz w:val="28"/>
          <w:szCs w:val="28"/>
        </w:rPr>
        <w:t xml:space="preserve">voting </w:t>
      </w:r>
      <w:r w:rsidR="0016703B" w:rsidRPr="00E00900">
        <w:rPr>
          <w:rFonts w:ascii="Bookman Old Style" w:hAnsi="Bookman Old Style"/>
          <w:sz w:val="28"/>
          <w:szCs w:val="28"/>
        </w:rPr>
        <w:t>late,</w:t>
      </w:r>
      <w:r w:rsidR="006D034C" w:rsidRPr="00E00900">
        <w:rPr>
          <w:rFonts w:ascii="Bookman Old Style" w:hAnsi="Bookman Old Style"/>
          <w:sz w:val="28"/>
          <w:szCs w:val="28"/>
        </w:rPr>
        <w:t xml:space="preserve"> </w:t>
      </w:r>
      <w:r w:rsidR="0016703B" w:rsidRPr="00E00900">
        <w:rPr>
          <w:rFonts w:ascii="Bookman Old Style" w:hAnsi="Bookman Old Style"/>
          <w:sz w:val="28"/>
          <w:szCs w:val="28"/>
        </w:rPr>
        <w:t>lack of transparency during vote counting</w:t>
      </w:r>
      <w:r w:rsidR="00B91086" w:rsidRPr="00E00900">
        <w:rPr>
          <w:rFonts w:ascii="Bookman Old Style" w:hAnsi="Bookman Old Style"/>
          <w:sz w:val="28"/>
          <w:szCs w:val="28"/>
        </w:rPr>
        <w:t xml:space="preserve"> </w:t>
      </w:r>
      <w:r w:rsidR="0016703B" w:rsidRPr="00E00900">
        <w:rPr>
          <w:rFonts w:ascii="Bookman Old Style" w:hAnsi="Bookman Old Style"/>
          <w:sz w:val="28"/>
          <w:szCs w:val="28"/>
        </w:rPr>
        <w:t>and ballot stuffing</w:t>
      </w:r>
      <w:r w:rsidR="005671C2" w:rsidRPr="00E00900">
        <w:rPr>
          <w:rFonts w:ascii="Bookman Old Style" w:hAnsi="Bookman Old Style"/>
          <w:sz w:val="28"/>
          <w:szCs w:val="28"/>
        </w:rPr>
        <w:t>.</w:t>
      </w:r>
      <w:r w:rsidR="00E8108D" w:rsidRPr="00E00900">
        <w:rPr>
          <w:rFonts w:ascii="Bookman Old Style" w:hAnsi="Bookman Old Style"/>
          <w:sz w:val="28"/>
          <w:szCs w:val="28"/>
        </w:rPr>
        <w:t xml:space="preserve">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above allegations were responded to by 4 affidavits filed by </w:t>
      </w:r>
      <w:r w:rsidR="005671C2" w:rsidRPr="00E00900">
        <w:rPr>
          <w:rFonts w:ascii="Bookman Old Style" w:hAnsi="Bookman Old Style"/>
          <w:sz w:val="28"/>
          <w:szCs w:val="28"/>
        </w:rPr>
        <w:t>Shesa Juma Adam</w:t>
      </w:r>
      <w:r w:rsidR="0097634C" w:rsidRPr="00E00900">
        <w:rPr>
          <w:rFonts w:ascii="Bookman Old Style" w:hAnsi="Bookman Old Style"/>
          <w:sz w:val="28"/>
          <w:szCs w:val="28"/>
        </w:rPr>
        <w:t>, SP</w:t>
      </w:r>
      <w:r w:rsidR="005671C2" w:rsidRPr="00E00900">
        <w:rPr>
          <w:rFonts w:ascii="Bookman Old Style" w:hAnsi="Bookman Old Style"/>
          <w:sz w:val="28"/>
          <w:szCs w:val="28"/>
        </w:rPr>
        <w:t xml:space="preserve"> Bindeeba Dickens,</w:t>
      </w:r>
      <w:r w:rsidR="0097634C" w:rsidRPr="00E00900">
        <w:rPr>
          <w:rFonts w:ascii="Bookman Old Style" w:hAnsi="Bookman Old Style"/>
          <w:sz w:val="28"/>
          <w:szCs w:val="28"/>
        </w:rPr>
        <w:t xml:space="preserve"> Nzeirwe Denis Ndyomugenyi</w:t>
      </w:r>
      <w:r w:rsidR="00684761" w:rsidRPr="00E00900">
        <w:rPr>
          <w:rFonts w:ascii="Bookman Old Style" w:hAnsi="Bookman Old Style"/>
          <w:sz w:val="28"/>
          <w:szCs w:val="28"/>
        </w:rPr>
        <w:t xml:space="preserve"> and</w:t>
      </w:r>
      <w:r w:rsidR="0097634C" w:rsidRPr="00E00900">
        <w:rPr>
          <w:rFonts w:ascii="Bookman Old Style" w:hAnsi="Bookman Old Style"/>
          <w:sz w:val="28"/>
          <w:szCs w:val="28"/>
        </w:rPr>
        <w:t xml:space="preserve"> </w:t>
      </w:r>
      <w:r w:rsidR="00684761" w:rsidRPr="00E00900">
        <w:rPr>
          <w:rFonts w:ascii="Bookman Old Style" w:hAnsi="Bookman Old Style"/>
          <w:sz w:val="28"/>
          <w:szCs w:val="28"/>
        </w:rPr>
        <w:t xml:space="preserve">Twongyeirwe Frank, </w:t>
      </w:r>
      <w:r w:rsidRPr="00E00900">
        <w:rPr>
          <w:rFonts w:ascii="Bookman Old Style" w:hAnsi="Bookman Old Style"/>
          <w:sz w:val="28"/>
          <w:szCs w:val="28"/>
        </w:rPr>
        <w:t xml:space="preserve">in which the allegations were denied.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allegation </w:t>
      </w:r>
      <w:r w:rsidR="00D00A3E" w:rsidRPr="00E00900">
        <w:rPr>
          <w:rFonts w:ascii="Bookman Old Style" w:hAnsi="Bookman Old Style"/>
          <w:sz w:val="28"/>
          <w:szCs w:val="28"/>
        </w:rPr>
        <w:t>mad</w:t>
      </w:r>
      <w:r w:rsidR="00AF4A84" w:rsidRPr="00E00900">
        <w:rPr>
          <w:rFonts w:ascii="Bookman Old Style" w:hAnsi="Bookman Old Style"/>
          <w:sz w:val="28"/>
          <w:szCs w:val="28"/>
        </w:rPr>
        <w:t>e</w:t>
      </w:r>
      <w:r w:rsidR="00D00A3E" w:rsidRPr="00E00900">
        <w:rPr>
          <w:rFonts w:ascii="Bookman Old Style" w:hAnsi="Bookman Old Style"/>
          <w:sz w:val="28"/>
          <w:szCs w:val="28"/>
        </w:rPr>
        <w:t xml:space="preserve"> by Nkurunungi </w:t>
      </w:r>
      <w:r w:rsidRPr="00E00900">
        <w:rPr>
          <w:rFonts w:ascii="Bookman Old Style" w:hAnsi="Bookman Old Style"/>
          <w:sz w:val="28"/>
          <w:szCs w:val="28"/>
        </w:rPr>
        <w:t xml:space="preserve">that there was counting of ballots by a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without him showing the ballots to the people present was in respect of one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in Kabale District.</w:t>
      </w:r>
      <w:r w:rsidR="00F328A3" w:rsidRPr="00E00900">
        <w:rPr>
          <w:rFonts w:ascii="Bookman Old Style" w:hAnsi="Bookman Old Style"/>
          <w:sz w:val="28"/>
          <w:szCs w:val="28"/>
        </w:rPr>
        <w:t xml:space="preserve"> </w:t>
      </w:r>
      <w:r w:rsidRPr="00E00900">
        <w:rPr>
          <w:rFonts w:ascii="Bookman Old Style" w:hAnsi="Bookman Old Style"/>
          <w:sz w:val="28"/>
          <w:szCs w:val="28"/>
        </w:rPr>
        <w:t xml:space="preserve">The deponent also alleged that he had witnessed the </w:t>
      </w:r>
      <w:r w:rsidR="00C06E3B" w:rsidRPr="00E00900">
        <w:rPr>
          <w:rFonts w:ascii="Bookman Old Style" w:hAnsi="Bookman Old Style"/>
          <w:sz w:val="28"/>
          <w:szCs w:val="28"/>
        </w:rPr>
        <w:t>presiding officer</w:t>
      </w:r>
      <w:r w:rsidRPr="00E00900">
        <w:rPr>
          <w:rFonts w:ascii="Bookman Old Style" w:hAnsi="Bookman Old Style"/>
          <w:sz w:val="28"/>
          <w:szCs w:val="28"/>
        </w:rPr>
        <w:t xml:space="preserve"> open and remove the ballot papers and declaration forms then stuff them with their own ballot papers and declaration forms. This evidence was not supported or corroborated by any other evidence even in respect of that particular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It did not prove to </w:t>
      </w:r>
      <w:r w:rsidR="00CA3C5A" w:rsidRPr="00E00900">
        <w:rPr>
          <w:rFonts w:ascii="Bookman Old Style" w:hAnsi="Bookman Old Style"/>
          <w:sz w:val="28"/>
          <w:szCs w:val="28"/>
        </w:rPr>
        <w:t>Court</w:t>
      </w:r>
      <w:r w:rsidRPr="00E00900">
        <w:rPr>
          <w:rFonts w:ascii="Bookman Old Style" w:hAnsi="Bookman Old Style"/>
          <w:sz w:val="28"/>
          <w:szCs w:val="28"/>
        </w:rPr>
        <w:t xml:space="preserve"> that there </w:t>
      </w:r>
      <w:r w:rsidRPr="00E00900">
        <w:rPr>
          <w:rFonts w:ascii="Bookman Old Style" w:hAnsi="Bookman Old Style"/>
          <w:sz w:val="28"/>
          <w:szCs w:val="28"/>
        </w:rPr>
        <w:lastRenderedPageBreak/>
        <w:t xml:space="preserve">were numerical questions that could be answered if an order for recount of the votes at the said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was made.</w:t>
      </w:r>
    </w:p>
    <w:p w:rsidR="00024AB3"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same deponent claimed to have witnessed the arrival of ballot boxes from Kandango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to Kabale</w:t>
      </w:r>
      <w:r w:rsidR="0049520F" w:rsidRPr="00E00900">
        <w:rPr>
          <w:rFonts w:ascii="Bookman Old Style" w:hAnsi="Bookman Old Style"/>
          <w:sz w:val="28"/>
          <w:szCs w:val="28"/>
        </w:rPr>
        <w:t xml:space="preserve"> </w:t>
      </w:r>
      <w:r w:rsidRPr="00E00900">
        <w:rPr>
          <w:rFonts w:ascii="Bookman Old Style" w:hAnsi="Bookman Old Style"/>
          <w:sz w:val="28"/>
          <w:szCs w:val="28"/>
        </w:rPr>
        <w:t xml:space="preserve">District headquarters when some of the boxes were broken and the results were not matching with what the opposition agents had reported from the declaration forms.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In accordance with the principles governing a recount exercise set out herein above, such evidence by itself did not suffice to persuade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to grant an application for recount. Therefore no case for ordering a recount was made out for Kabale District.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For Nakaseke District,</w:t>
      </w:r>
      <w:r w:rsidR="005E3D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filed two affidavits. The first affidavit was by Kenneth Kasule</w:t>
      </w:r>
      <w:r w:rsidR="00395995" w:rsidRPr="00E00900">
        <w:rPr>
          <w:rFonts w:ascii="Bookman Old Style" w:hAnsi="Bookman Old Style"/>
          <w:sz w:val="28"/>
          <w:szCs w:val="28"/>
        </w:rPr>
        <w:t xml:space="preserve"> </w:t>
      </w:r>
      <w:r w:rsidRPr="00E00900">
        <w:rPr>
          <w:rFonts w:ascii="Bookman Old Style" w:hAnsi="Bookman Old Style"/>
          <w:sz w:val="28"/>
          <w:szCs w:val="28"/>
        </w:rPr>
        <w:t>Kakande who</w:t>
      </w:r>
      <w:r w:rsidR="00873B76" w:rsidRPr="00E00900">
        <w:rPr>
          <w:rFonts w:ascii="Bookman Old Style" w:hAnsi="Bookman Old Style"/>
          <w:sz w:val="28"/>
          <w:szCs w:val="28"/>
        </w:rPr>
        <w:t xml:space="preserve"> alleged that, at his polling station,</w:t>
      </w:r>
      <w:r w:rsidR="00144BD0" w:rsidRPr="00E00900">
        <w:rPr>
          <w:rFonts w:ascii="Bookman Old Style" w:hAnsi="Bookman Old Style"/>
          <w:sz w:val="28"/>
          <w:szCs w:val="28"/>
        </w:rPr>
        <w:t xml:space="preserve"> </w:t>
      </w:r>
      <w:r w:rsidR="00873B76" w:rsidRPr="00E00900">
        <w:rPr>
          <w:rFonts w:ascii="Bookman Old Style" w:hAnsi="Bookman Old Style"/>
          <w:sz w:val="28"/>
          <w:szCs w:val="28"/>
        </w:rPr>
        <w:t xml:space="preserve">he </w:t>
      </w:r>
      <w:r w:rsidR="005E3DE5" w:rsidRPr="00E00900">
        <w:rPr>
          <w:rFonts w:ascii="Bookman Old Style" w:hAnsi="Bookman Old Style"/>
          <w:sz w:val="28"/>
          <w:szCs w:val="28"/>
        </w:rPr>
        <w:t>saw ballot</w:t>
      </w:r>
      <w:r w:rsidRPr="00E00900">
        <w:rPr>
          <w:rFonts w:ascii="Bookman Old Style" w:hAnsi="Bookman Old Style"/>
          <w:sz w:val="28"/>
          <w:szCs w:val="28"/>
        </w:rPr>
        <w:t xml:space="preserve"> boxes </w:t>
      </w:r>
      <w:r w:rsidR="00873B76" w:rsidRPr="00E00900">
        <w:rPr>
          <w:rFonts w:ascii="Bookman Old Style" w:hAnsi="Bookman Old Style"/>
          <w:sz w:val="28"/>
          <w:szCs w:val="28"/>
        </w:rPr>
        <w:t xml:space="preserve">that </w:t>
      </w:r>
      <w:r w:rsidRPr="00E00900">
        <w:rPr>
          <w:rFonts w:ascii="Bookman Old Style" w:hAnsi="Bookman Old Style"/>
          <w:sz w:val="28"/>
          <w:szCs w:val="28"/>
        </w:rPr>
        <w:t>were not sealed and that voters would not drop their ballot papers through the hole on the cover of the ballot box but rather they would open the entire cover</w:t>
      </w:r>
      <w:r w:rsidR="00144BD0" w:rsidRPr="00E00900">
        <w:rPr>
          <w:rFonts w:ascii="Bookman Old Style" w:hAnsi="Bookman Old Style"/>
          <w:sz w:val="28"/>
          <w:szCs w:val="28"/>
        </w:rPr>
        <w:t xml:space="preserve"> and</w:t>
      </w:r>
      <w:r w:rsidRPr="00E00900">
        <w:rPr>
          <w:rFonts w:ascii="Bookman Old Style" w:hAnsi="Bookman Old Style"/>
          <w:sz w:val="28"/>
          <w:szCs w:val="28"/>
        </w:rPr>
        <w:t xml:space="preserve"> </w:t>
      </w:r>
      <w:r w:rsidR="00144BD0" w:rsidRPr="00E00900">
        <w:rPr>
          <w:rFonts w:ascii="Bookman Old Style" w:hAnsi="Bookman Old Style"/>
          <w:sz w:val="28"/>
          <w:szCs w:val="28"/>
        </w:rPr>
        <w:t xml:space="preserve">during tallying, </w:t>
      </w:r>
      <w:r w:rsidRPr="00E00900">
        <w:rPr>
          <w:rFonts w:ascii="Bookman Old Style" w:hAnsi="Bookman Old Style"/>
          <w:sz w:val="28"/>
          <w:szCs w:val="28"/>
        </w:rPr>
        <w:t xml:space="preserve">about 10 invalid votes were counted in favour of </w:t>
      </w:r>
      <w:r w:rsidR="007325FE" w:rsidRPr="00E00900">
        <w:rPr>
          <w:rFonts w:ascii="Bookman Old Style" w:hAnsi="Bookman Old Style"/>
          <w:sz w:val="28"/>
          <w:szCs w:val="28"/>
        </w:rPr>
        <w:t>Candidate</w:t>
      </w:r>
      <w:r w:rsidRPr="00E00900">
        <w:rPr>
          <w:rFonts w:ascii="Bookman Old Style" w:hAnsi="Bookman Old Style"/>
          <w:sz w:val="28"/>
          <w:szCs w:val="28"/>
        </w:rPr>
        <w:t xml:space="preserve"> Museveni even though the marks were clearly covering two </w:t>
      </w:r>
      <w:r w:rsidR="007325FE" w:rsidRPr="00E00900">
        <w:rPr>
          <w:rFonts w:ascii="Bookman Old Style" w:hAnsi="Bookman Old Style"/>
          <w:sz w:val="28"/>
          <w:szCs w:val="28"/>
        </w:rPr>
        <w:t>candidate</w:t>
      </w:r>
      <w:r w:rsidRPr="00E00900">
        <w:rPr>
          <w:rFonts w:ascii="Bookman Old Style" w:hAnsi="Bookman Old Style"/>
          <w:sz w:val="28"/>
          <w:szCs w:val="28"/>
        </w:rPr>
        <w:t xml:space="preserve">s.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second affidavit was by </w:t>
      </w:r>
      <w:r w:rsidR="00854038" w:rsidRPr="00E00900">
        <w:rPr>
          <w:rFonts w:ascii="Bookman Old Style" w:hAnsi="Bookman Old Style"/>
          <w:sz w:val="28"/>
          <w:szCs w:val="28"/>
        </w:rPr>
        <w:t>Sezibeza</w:t>
      </w:r>
      <w:r w:rsidRPr="00E00900">
        <w:rPr>
          <w:rFonts w:ascii="Bookman Old Style" w:hAnsi="Bookman Old Style"/>
          <w:sz w:val="28"/>
          <w:szCs w:val="28"/>
        </w:rPr>
        <w:t xml:space="preserve"> Moses </w:t>
      </w:r>
      <w:r w:rsidR="003D7699" w:rsidRPr="00E00900">
        <w:rPr>
          <w:rFonts w:ascii="Bookman Old Style" w:hAnsi="Bookman Old Style"/>
          <w:sz w:val="28"/>
          <w:szCs w:val="28"/>
        </w:rPr>
        <w:t xml:space="preserve">who alleged that he had seen an underage voter and a non </w:t>
      </w:r>
      <w:r w:rsidR="00906349" w:rsidRPr="00E00900">
        <w:rPr>
          <w:rFonts w:ascii="Bookman Old Style" w:hAnsi="Bookman Old Style"/>
          <w:sz w:val="28"/>
          <w:szCs w:val="28"/>
        </w:rPr>
        <w:t>registered</w:t>
      </w:r>
      <w:r w:rsidR="003D7699" w:rsidRPr="00E00900">
        <w:rPr>
          <w:rFonts w:ascii="Bookman Old Style" w:hAnsi="Bookman Old Style"/>
          <w:sz w:val="28"/>
          <w:szCs w:val="28"/>
        </w:rPr>
        <w:t xml:space="preserve"> voter being allowed to vote. He also noticed campaigning during voting and the presiding officer ticking ballots and ordering illiterate people </w:t>
      </w:r>
      <w:r w:rsidR="0087639B">
        <w:rPr>
          <w:rFonts w:ascii="Bookman Old Style" w:hAnsi="Bookman Old Style"/>
          <w:sz w:val="28"/>
          <w:szCs w:val="28"/>
        </w:rPr>
        <w:t xml:space="preserve"> </w:t>
      </w:r>
      <w:r w:rsidR="00361ED3">
        <w:rPr>
          <w:rFonts w:ascii="Bookman Old Style" w:hAnsi="Bookman Old Style"/>
          <w:sz w:val="28"/>
          <w:szCs w:val="28"/>
        </w:rPr>
        <w:t xml:space="preserve"> </w:t>
      </w:r>
      <w:r w:rsidR="003D7699" w:rsidRPr="00E00900">
        <w:rPr>
          <w:rFonts w:ascii="Bookman Old Style" w:hAnsi="Bookman Old Style"/>
          <w:sz w:val="28"/>
          <w:szCs w:val="28"/>
        </w:rPr>
        <w:lastRenderedPageBreak/>
        <w:t xml:space="preserve">to place them in the box. This evidence was </w:t>
      </w:r>
      <w:r w:rsidR="00906349" w:rsidRPr="00E00900">
        <w:rPr>
          <w:rFonts w:ascii="Bookman Old Style" w:hAnsi="Bookman Old Style"/>
          <w:sz w:val="28"/>
          <w:szCs w:val="28"/>
        </w:rPr>
        <w:t>in respect</w:t>
      </w:r>
      <w:r w:rsidR="003D7699" w:rsidRPr="00E00900">
        <w:rPr>
          <w:rFonts w:ascii="Bookman Old Style" w:hAnsi="Bookman Old Style"/>
          <w:sz w:val="28"/>
          <w:szCs w:val="28"/>
        </w:rPr>
        <w:t xml:space="preserve"> of what has already been covered.</w:t>
      </w:r>
      <w:r w:rsidRPr="00E00900">
        <w:rPr>
          <w:rFonts w:ascii="Bookman Old Style" w:hAnsi="Bookman Old Style"/>
          <w:sz w:val="28"/>
          <w:szCs w:val="28"/>
        </w:rPr>
        <w:t xml:space="preserve">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Two affidavits in reply were filed </w:t>
      </w:r>
      <w:r w:rsidR="00D9164C" w:rsidRPr="00E00900">
        <w:rPr>
          <w:rFonts w:ascii="Bookman Old Style" w:hAnsi="Bookman Old Style"/>
          <w:sz w:val="28"/>
          <w:szCs w:val="28"/>
        </w:rPr>
        <w:t>by Kwijuka Godfrey</w:t>
      </w:r>
      <w:r w:rsidR="00E844D4" w:rsidRPr="00E00900">
        <w:rPr>
          <w:rFonts w:ascii="Bookman Old Style" w:hAnsi="Bookman Old Style"/>
          <w:sz w:val="28"/>
          <w:szCs w:val="28"/>
        </w:rPr>
        <w:t xml:space="preserve"> and</w:t>
      </w:r>
      <w:r w:rsidR="00D9164C" w:rsidRPr="00E00900">
        <w:rPr>
          <w:rFonts w:ascii="Bookman Old Style" w:hAnsi="Bookman Old Style"/>
          <w:sz w:val="28"/>
          <w:szCs w:val="28"/>
        </w:rPr>
        <w:t xml:space="preserve"> </w:t>
      </w:r>
      <w:r w:rsidR="00E844D4" w:rsidRPr="00E00900">
        <w:rPr>
          <w:rFonts w:ascii="Bookman Old Style" w:hAnsi="Bookman Old Style"/>
          <w:sz w:val="28"/>
          <w:szCs w:val="28"/>
        </w:rPr>
        <w:t xml:space="preserve">Asiimwe Justus, </w:t>
      </w:r>
      <w:r w:rsidRPr="00E00900">
        <w:rPr>
          <w:rFonts w:ascii="Bookman Old Style" w:hAnsi="Bookman Old Style"/>
          <w:sz w:val="28"/>
          <w:szCs w:val="28"/>
        </w:rPr>
        <w:t xml:space="preserve">denying the above allegations.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allegation by</w:t>
      </w:r>
      <w:r w:rsidR="00372964" w:rsidRPr="00E00900">
        <w:rPr>
          <w:rFonts w:ascii="Bookman Old Style" w:hAnsi="Bookman Old Style"/>
          <w:sz w:val="28"/>
          <w:szCs w:val="28"/>
        </w:rPr>
        <w:t xml:space="preserve"> </w:t>
      </w:r>
      <w:r w:rsidRPr="00E00900">
        <w:rPr>
          <w:rFonts w:ascii="Bookman Old Style" w:hAnsi="Bookman Old Style"/>
          <w:sz w:val="28"/>
          <w:szCs w:val="28"/>
        </w:rPr>
        <w:t>Kenneth Kasule</w:t>
      </w:r>
      <w:r w:rsidR="00372964" w:rsidRPr="00E00900">
        <w:rPr>
          <w:rFonts w:ascii="Bookman Old Style" w:hAnsi="Bookman Old Style"/>
          <w:sz w:val="28"/>
          <w:szCs w:val="28"/>
        </w:rPr>
        <w:t xml:space="preserve"> </w:t>
      </w:r>
      <w:r w:rsidRPr="00E00900">
        <w:rPr>
          <w:rFonts w:ascii="Bookman Old Style" w:hAnsi="Bookman Old Style"/>
          <w:sz w:val="28"/>
          <w:szCs w:val="28"/>
        </w:rPr>
        <w:t xml:space="preserve">Kakande that he saw about 10 invalid votes being counted in favour of </w:t>
      </w:r>
      <w:r w:rsidR="007325FE" w:rsidRPr="00E00900">
        <w:rPr>
          <w:rFonts w:ascii="Bookman Old Style" w:hAnsi="Bookman Old Style"/>
          <w:sz w:val="28"/>
          <w:szCs w:val="28"/>
        </w:rPr>
        <w:t>Candidate</w:t>
      </w:r>
      <w:r w:rsidRPr="00E00900">
        <w:rPr>
          <w:rFonts w:ascii="Bookman Old Style" w:hAnsi="Bookman Old Style"/>
          <w:sz w:val="28"/>
          <w:szCs w:val="28"/>
        </w:rPr>
        <w:t xml:space="preserve"> Museveni even when the marks thereon were clearly covering two </w:t>
      </w:r>
      <w:r w:rsidR="007325FE" w:rsidRPr="00E00900">
        <w:rPr>
          <w:rFonts w:ascii="Bookman Old Style" w:hAnsi="Bookman Old Style"/>
          <w:sz w:val="28"/>
          <w:szCs w:val="28"/>
        </w:rPr>
        <w:t>candidate</w:t>
      </w:r>
      <w:r w:rsidRPr="00E00900">
        <w:rPr>
          <w:rFonts w:ascii="Bookman Old Style" w:hAnsi="Bookman Old Style"/>
          <w:sz w:val="28"/>
          <w:szCs w:val="28"/>
        </w:rPr>
        <w:t>s</w:t>
      </w:r>
      <w:r w:rsidR="00395995" w:rsidRPr="00E00900">
        <w:rPr>
          <w:rFonts w:ascii="Bookman Old Style" w:hAnsi="Bookman Old Style"/>
          <w:sz w:val="28"/>
          <w:szCs w:val="28"/>
        </w:rPr>
        <w:t xml:space="preserve"> </w:t>
      </w:r>
      <w:r w:rsidRPr="00E00900">
        <w:rPr>
          <w:rFonts w:ascii="Bookman Old Style" w:hAnsi="Bookman Old Style"/>
          <w:sz w:val="28"/>
          <w:szCs w:val="28"/>
        </w:rPr>
        <w:t xml:space="preserve">would probably raise numerical questions that would have a bearing on an application for a recount of votes. The evidence however was in respect of one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in an entire district, it was unsupported and uncorroborated by any other evidence and as such its effect on the entire body of evidence before the </w:t>
      </w:r>
      <w:r w:rsidR="00CA3C5A" w:rsidRPr="00E00900">
        <w:rPr>
          <w:rFonts w:ascii="Bookman Old Style" w:hAnsi="Bookman Old Style"/>
          <w:sz w:val="28"/>
          <w:szCs w:val="28"/>
        </w:rPr>
        <w:t>Court</w:t>
      </w:r>
      <w:r w:rsidRPr="00E00900">
        <w:rPr>
          <w:rFonts w:ascii="Bookman Old Style" w:hAnsi="Bookman Old Style"/>
          <w:sz w:val="28"/>
          <w:szCs w:val="28"/>
        </w:rPr>
        <w:t xml:space="preserve"> was insignificant. It could therefore not suffice to make a case for recount either at the particular </w:t>
      </w:r>
      <w:r w:rsidR="00322731" w:rsidRPr="00E00900">
        <w:rPr>
          <w:rFonts w:ascii="Bookman Old Style" w:hAnsi="Bookman Old Style"/>
          <w:sz w:val="28"/>
          <w:szCs w:val="28"/>
        </w:rPr>
        <w:t>polling</w:t>
      </w:r>
      <w:r w:rsidRPr="00E00900">
        <w:rPr>
          <w:rFonts w:ascii="Bookman Old Style" w:hAnsi="Bookman Old Style"/>
          <w:sz w:val="28"/>
          <w:szCs w:val="28"/>
        </w:rPr>
        <w:t xml:space="preserve"> station or in the district. The other allegations raised in respect of Nakaseke District had no bearing to the application for a recount of votes and were already adequately handled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in respect of other allegations.  </w:t>
      </w:r>
    </w:p>
    <w:p w:rsidR="00323755"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 respect of Rukungiri District,</w:t>
      </w:r>
      <w:r w:rsidR="005E3D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filed one affidavit of Bishop Melekzedich</w:t>
      </w:r>
      <w:r w:rsidR="00395995" w:rsidRPr="00E00900">
        <w:rPr>
          <w:rFonts w:ascii="Bookman Old Style" w:hAnsi="Bookman Old Style"/>
          <w:sz w:val="28"/>
          <w:szCs w:val="28"/>
        </w:rPr>
        <w:t xml:space="preserve"> </w:t>
      </w:r>
      <w:r w:rsidRPr="00E00900">
        <w:rPr>
          <w:rFonts w:ascii="Bookman Old Style" w:hAnsi="Bookman Old Style"/>
          <w:sz w:val="28"/>
          <w:szCs w:val="28"/>
        </w:rPr>
        <w:t>Rugogamu</w:t>
      </w:r>
      <w:r w:rsidR="00EB0F4B" w:rsidRPr="00E00900">
        <w:rPr>
          <w:rFonts w:ascii="Bookman Old Style" w:hAnsi="Bookman Old Style"/>
          <w:sz w:val="28"/>
          <w:szCs w:val="28"/>
        </w:rPr>
        <w:t xml:space="preserve"> who made allegations of threatening violence and intimidation by Hon. Jim Muhwezi.</w:t>
      </w:r>
      <w:r w:rsidR="00323755" w:rsidRPr="00E00900">
        <w:rPr>
          <w:rFonts w:ascii="Bookman Old Style" w:hAnsi="Bookman Old Style"/>
          <w:sz w:val="28"/>
          <w:szCs w:val="28"/>
        </w:rPr>
        <w:t xml:space="preserve"> The affidavit was responded to</w:t>
      </w:r>
      <w:r w:rsidRPr="00E00900">
        <w:rPr>
          <w:rFonts w:ascii="Bookman Old Style" w:hAnsi="Bookman Old Style"/>
          <w:sz w:val="28"/>
          <w:szCs w:val="28"/>
        </w:rPr>
        <w:t xml:space="preserve"> by Hon. Jim Katugugu</w:t>
      </w:r>
      <w:r w:rsidR="00395995" w:rsidRPr="00E00900">
        <w:rPr>
          <w:rFonts w:ascii="Bookman Old Style" w:hAnsi="Bookman Old Style"/>
          <w:sz w:val="28"/>
          <w:szCs w:val="28"/>
        </w:rPr>
        <w:t xml:space="preserve"> </w:t>
      </w:r>
      <w:r w:rsidRPr="00E00900">
        <w:rPr>
          <w:rFonts w:ascii="Bookman Old Style" w:hAnsi="Bookman Old Style"/>
          <w:sz w:val="28"/>
          <w:szCs w:val="28"/>
        </w:rPr>
        <w:t>Muhwezi</w:t>
      </w:r>
      <w:r w:rsidR="00323755" w:rsidRPr="00E00900">
        <w:rPr>
          <w:rFonts w:ascii="Bookman Old Style" w:hAnsi="Bookman Old Style"/>
          <w:sz w:val="28"/>
          <w:szCs w:val="28"/>
        </w:rPr>
        <w:t xml:space="preserve"> who denied the allegations.</w:t>
      </w:r>
    </w:p>
    <w:p w:rsidR="002075DA" w:rsidRPr="00E00900" w:rsidRDefault="000D544E"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Clearly, t</w:t>
      </w:r>
      <w:r w:rsidR="002075DA" w:rsidRPr="00E00900">
        <w:rPr>
          <w:rFonts w:ascii="Bookman Old Style" w:hAnsi="Bookman Old Style"/>
          <w:sz w:val="28"/>
          <w:szCs w:val="28"/>
        </w:rPr>
        <w:t>he allegations put up by Bishop Melekzedich</w:t>
      </w:r>
      <w:r w:rsidR="00395995" w:rsidRPr="00E00900">
        <w:rPr>
          <w:rFonts w:ascii="Bookman Old Style" w:hAnsi="Bookman Old Style"/>
          <w:sz w:val="28"/>
          <w:szCs w:val="28"/>
        </w:rPr>
        <w:t xml:space="preserve"> </w:t>
      </w:r>
      <w:r w:rsidR="002075DA" w:rsidRPr="00E00900">
        <w:rPr>
          <w:rFonts w:ascii="Bookman Old Style" w:hAnsi="Bookman Old Style"/>
          <w:sz w:val="28"/>
          <w:szCs w:val="28"/>
        </w:rPr>
        <w:t xml:space="preserve">Rugogamu had no bearing with the application for a recount. They pertained to matters that have already been sufficiently canvassed by the </w:t>
      </w:r>
      <w:r w:rsidR="00CA3C5A" w:rsidRPr="00E00900">
        <w:rPr>
          <w:rFonts w:ascii="Bookman Old Style" w:hAnsi="Bookman Old Style"/>
          <w:sz w:val="28"/>
          <w:szCs w:val="28"/>
        </w:rPr>
        <w:t>Court</w:t>
      </w:r>
      <w:r w:rsidR="002075DA" w:rsidRPr="00E00900">
        <w:rPr>
          <w:rFonts w:ascii="Bookman Old Style" w:hAnsi="Bookman Old Style"/>
          <w:sz w:val="28"/>
          <w:szCs w:val="28"/>
        </w:rPr>
        <w:t xml:space="preserve">. No case for recount was therefore made out in respect of Rukungiri District. </w:t>
      </w:r>
    </w:p>
    <w:p w:rsidR="00AB6E76"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For Kasese District,</w:t>
      </w:r>
      <w:r w:rsidR="005E3DE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filed one affidavit </w:t>
      </w:r>
      <w:r w:rsidR="00AB6E76" w:rsidRPr="00E00900">
        <w:rPr>
          <w:rFonts w:ascii="Bookman Old Style" w:hAnsi="Bookman Old Style"/>
          <w:sz w:val="28"/>
          <w:szCs w:val="28"/>
        </w:rPr>
        <w:t>by</w:t>
      </w:r>
      <w:r w:rsidRPr="00E00900">
        <w:rPr>
          <w:rFonts w:ascii="Bookman Old Style" w:hAnsi="Bookman Old Style"/>
          <w:sz w:val="28"/>
          <w:szCs w:val="28"/>
        </w:rPr>
        <w:t xml:space="preserve"> Baluku Benson </w:t>
      </w:r>
      <w:r w:rsidR="00AB6E76" w:rsidRPr="00E00900">
        <w:rPr>
          <w:rFonts w:ascii="Bookman Old Style" w:hAnsi="Bookman Old Style"/>
          <w:sz w:val="28"/>
          <w:szCs w:val="28"/>
        </w:rPr>
        <w:t>Kikumbwa</w:t>
      </w:r>
      <w:r w:rsidR="002A254C" w:rsidRPr="00E00900">
        <w:rPr>
          <w:rFonts w:ascii="Bookman Old Style" w:hAnsi="Bookman Old Style"/>
          <w:sz w:val="28"/>
          <w:szCs w:val="28"/>
        </w:rPr>
        <w:t xml:space="preserve"> </w:t>
      </w:r>
      <w:r w:rsidR="00AB6E76" w:rsidRPr="00E00900">
        <w:rPr>
          <w:rFonts w:ascii="Bookman Old Style" w:hAnsi="Bookman Old Style"/>
          <w:sz w:val="28"/>
          <w:szCs w:val="28"/>
        </w:rPr>
        <w:t>who alleging bribery by General Tumukunde of</w:t>
      </w:r>
      <w:r w:rsidR="002A254C"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AB6E76" w:rsidRPr="00E00900">
        <w:rPr>
          <w:rFonts w:ascii="Bookman Old Style" w:hAnsi="Bookman Old Style"/>
          <w:sz w:val="28"/>
          <w:szCs w:val="28"/>
        </w:rPr>
        <w:t xml:space="preserve">’s supporters and asking them not to vote for the </w:t>
      </w:r>
      <w:r w:rsidR="00906349" w:rsidRPr="00E00900">
        <w:rPr>
          <w:rFonts w:ascii="Bookman Old Style" w:hAnsi="Bookman Old Style"/>
          <w:sz w:val="28"/>
          <w:szCs w:val="28"/>
        </w:rPr>
        <w:t>Petitioner</w:t>
      </w:r>
      <w:r w:rsidR="00AB6E76" w:rsidRPr="00E00900">
        <w:rPr>
          <w:rFonts w:ascii="Bookman Old Style" w:hAnsi="Bookman Old Style"/>
          <w:sz w:val="28"/>
          <w:szCs w:val="28"/>
        </w:rPr>
        <w:t>. He also alleged other acts of bribery against Dr. Chrispus Kiyonga</w:t>
      </w:r>
      <w:r w:rsidR="00B508A4" w:rsidRPr="00E00900">
        <w:rPr>
          <w:rFonts w:ascii="Bookman Old Style" w:hAnsi="Bookman Old Style"/>
          <w:sz w:val="28"/>
          <w:szCs w:val="28"/>
        </w:rPr>
        <w:t>.</w:t>
      </w:r>
      <w:r w:rsidR="00906349" w:rsidRPr="00E00900">
        <w:rPr>
          <w:rFonts w:ascii="Bookman Old Style" w:hAnsi="Bookman Old Style"/>
          <w:sz w:val="28"/>
          <w:szCs w:val="28"/>
        </w:rPr>
        <w:t xml:space="preserve"> </w:t>
      </w:r>
      <w:r w:rsidR="00B508A4" w:rsidRPr="00E00900">
        <w:rPr>
          <w:rFonts w:ascii="Bookman Old Style" w:hAnsi="Bookman Old Style"/>
          <w:sz w:val="28"/>
          <w:szCs w:val="28"/>
        </w:rPr>
        <w:t>That allegation was also denied by Dr. Kiyonga and Annet Kategaya.</w:t>
      </w:r>
      <w:r w:rsidR="004A47D1" w:rsidRPr="00E00900">
        <w:rPr>
          <w:rFonts w:ascii="Bookman Old Style" w:hAnsi="Bookman Old Style"/>
          <w:sz w:val="28"/>
          <w:szCs w:val="28"/>
        </w:rPr>
        <w:t xml:space="preserve"> The same person also alleged </w:t>
      </w:r>
      <w:r w:rsidR="003E5316" w:rsidRPr="00E00900">
        <w:rPr>
          <w:rFonts w:ascii="Bookman Old Style" w:hAnsi="Bookman Old Style"/>
          <w:sz w:val="28"/>
          <w:szCs w:val="28"/>
        </w:rPr>
        <w:t>that the official tally of the C</w:t>
      </w:r>
      <w:r w:rsidR="00505400" w:rsidRPr="00E00900">
        <w:rPr>
          <w:rFonts w:ascii="Bookman Old Style" w:hAnsi="Bookman Old Style"/>
          <w:sz w:val="28"/>
          <w:szCs w:val="28"/>
        </w:rPr>
        <w:t>ommission</w:t>
      </w:r>
      <w:r w:rsidR="003E5316" w:rsidRPr="00E00900">
        <w:rPr>
          <w:rFonts w:ascii="Bookman Old Style" w:hAnsi="Bookman Old Style"/>
          <w:sz w:val="28"/>
          <w:szCs w:val="28"/>
        </w:rPr>
        <w:t xml:space="preserve"> showed that the 1</w:t>
      </w:r>
      <w:r w:rsidR="003106E2" w:rsidRPr="00E00900">
        <w:rPr>
          <w:rFonts w:ascii="Bookman Old Style" w:hAnsi="Bookman Old Style"/>
          <w:sz w:val="28"/>
          <w:szCs w:val="28"/>
        </w:rPr>
        <w:t>st</w:t>
      </w:r>
      <w:r w:rsidR="003E5316" w:rsidRPr="00E00900">
        <w:rPr>
          <w:rFonts w:ascii="Bookman Old Style" w:hAnsi="Bookman Old Style"/>
          <w:sz w:val="28"/>
          <w:szCs w:val="28"/>
        </w:rPr>
        <w:t xml:space="preserve"> Respondent had obtained 715 votes against 4 votes for</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3E5316" w:rsidRPr="00E00900">
        <w:rPr>
          <w:rFonts w:ascii="Bookman Old Style" w:hAnsi="Bookman Old Style"/>
          <w:sz w:val="28"/>
          <w:szCs w:val="28"/>
        </w:rPr>
        <w:t xml:space="preserve"> at Old Taxi Park polling station in Kasese Municipality, which</w:t>
      </w:r>
      <w:r w:rsidR="00A84476" w:rsidRPr="00E00900">
        <w:rPr>
          <w:rFonts w:ascii="Bookman Old Style" w:hAnsi="Bookman Old Style"/>
          <w:sz w:val="28"/>
          <w:szCs w:val="28"/>
        </w:rPr>
        <w:t xml:space="preserve"> had only 268 officially </w:t>
      </w:r>
      <w:r w:rsidR="00906349" w:rsidRPr="00E00900">
        <w:rPr>
          <w:rFonts w:ascii="Bookman Old Style" w:hAnsi="Bookman Old Style"/>
          <w:sz w:val="28"/>
          <w:szCs w:val="28"/>
        </w:rPr>
        <w:t>registered</w:t>
      </w:r>
      <w:r w:rsidR="00A84476" w:rsidRPr="00E00900">
        <w:rPr>
          <w:rFonts w:ascii="Bookman Old Style" w:hAnsi="Bookman Old Style"/>
          <w:sz w:val="28"/>
          <w:szCs w:val="28"/>
        </w:rPr>
        <w:t xml:space="preserve"> voters. </w:t>
      </w:r>
    </w:p>
    <w:p w:rsidR="002075DA" w:rsidRPr="00E00900" w:rsidRDefault="00A84476"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This </w:t>
      </w:r>
      <w:r w:rsidR="0042690E" w:rsidRPr="00E00900">
        <w:rPr>
          <w:rFonts w:ascii="Bookman Old Style" w:hAnsi="Bookman Old Style"/>
          <w:sz w:val="28"/>
          <w:szCs w:val="28"/>
        </w:rPr>
        <w:t>allegation appeared</w:t>
      </w:r>
      <w:r w:rsidR="00510F92" w:rsidRPr="00E00900">
        <w:rPr>
          <w:rFonts w:ascii="Bookman Old Style" w:hAnsi="Bookman Old Style"/>
          <w:sz w:val="28"/>
          <w:szCs w:val="28"/>
        </w:rPr>
        <w:t xml:space="preserve"> serious. H</w:t>
      </w:r>
      <w:r w:rsidR="002075DA" w:rsidRPr="00E00900">
        <w:rPr>
          <w:rFonts w:ascii="Bookman Old Style" w:hAnsi="Bookman Old Style"/>
          <w:sz w:val="28"/>
          <w:szCs w:val="28"/>
        </w:rPr>
        <w:t>owever</w:t>
      </w:r>
      <w:r w:rsidR="00510F92" w:rsidRPr="00E00900">
        <w:rPr>
          <w:rFonts w:ascii="Bookman Old Style" w:hAnsi="Bookman Old Style"/>
          <w:sz w:val="28"/>
          <w:szCs w:val="28"/>
        </w:rPr>
        <w:t xml:space="preserve">, the allegation </w:t>
      </w:r>
      <w:r w:rsidR="002075DA" w:rsidRPr="00E00900">
        <w:rPr>
          <w:rFonts w:ascii="Bookman Old Style" w:hAnsi="Bookman Old Style"/>
          <w:sz w:val="28"/>
          <w:szCs w:val="28"/>
        </w:rPr>
        <w:t>was unsupported by any evidence. No evidence was led by</w:t>
      </w:r>
      <w:r w:rsidR="00D0654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075DA" w:rsidRPr="00E00900">
        <w:rPr>
          <w:rFonts w:ascii="Bookman Old Style" w:hAnsi="Bookman Old Style"/>
          <w:sz w:val="28"/>
          <w:szCs w:val="28"/>
        </w:rPr>
        <w:t xml:space="preserve"> of</w:t>
      </w:r>
      <w:r w:rsidR="00337DD4" w:rsidRPr="00E00900">
        <w:rPr>
          <w:rFonts w:ascii="Bookman Old Style" w:hAnsi="Bookman Old Style"/>
          <w:sz w:val="28"/>
          <w:szCs w:val="28"/>
        </w:rPr>
        <w:t xml:space="preserve"> </w:t>
      </w:r>
      <w:r w:rsidR="002075DA" w:rsidRPr="00E00900">
        <w:rPr>
          <w:rFonts w:ascii="Bookman Old Style" w:hAnsi="Bookman Old Style"/>
          <w:sz w:val="28"/>
          <w:szCs w:val="28"/>
        </w:rPr>
        <w:t xml:space="preserve">either the said official tally of the Commission or of proof that the said </w:t>
      </w:r>
      <w:r w:rsidR="00322731" w:rsidRPr="00E00900">
        <w:rPr>
          <w:rFonts w:ascii="Bookman Old Style" w:hAnsi="Bookman Old Style"/>
          <w:sz w:val="28"/>
          <w:szCs w:val="28"/>
        </w:rPr>
        <w:t>polling</w:t>
      </w:r>
      <w:r w:rsidR="002075DA" w:rsidRPr="00E00900">
        <w:rPr>
          <w:rFonts w:ascii="Bookman Old Style" w:hAnsi="Bookman Old Style"/>
          <w:sz w:val="28"/>
          <w:szCs w:val="28"/>
        </w:rPr>
        <w:t xml:space="preserve"> station had only 268 registered voters. This allegation could therefore not be </w:t>
      </w:r>
      <w:r w:rsidR="00510F92" w:rsidRPr="00E00900">
        <w:rPr>
          <w:rFonts w:ascii="Bookman Old Style" w:hAnsi="Bookman Old Style"/>
          <w:sz w:val="28"/>
          <w:szCs w:val="28"/>
        </w:rPr>
        <w:t>relied on</w:t>
      </w:r>
      <w:r w:rsidR="002075DA" w:rsidRPr="00E00900">
        <w:rPr>
          <w:rFonts w:ascii="Bookman Old Style" w:hAnsi="Bookman Old Style"/>
          <w:sz w:val="28"/>
          <w:szCs w:val="28"/>
        </w:rPr>
        <w:t xml:space="preserve"> by the </w:t>
      </w:r>
      <w:r w:rsidR="00CA3C5A" w:rsidRPr="00E00900">
        <w:rPr>
          <w:rFonts w:ascii="Bookman Old Style" w:hAnsi="Bookman Old Style"/>
          <w:sz w:val="28"/>
          <w:szCs w:val="28"/>
        </w:rPr>
        <w:t>Court</w:t>
      </w:r>
      <w:r w:rsidR="002075DA" w:rsidRPr="00E00900">
        <w:rPr>
          <w:rFonts w:ascii="Bookman Old Style" w:hAnsi="Bookman Old Style"/>
          <w:sz w:val="28"/>
          <w:szCs w:val="28"/>
        </w:rPr>
        <w:t>. The mere statement by</w:t>
      </w:r>
      <w:r w:rsidR="00D06545"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2075DA" w:rsidRPr="00E00900">
        <w:rPr>
          <w:rFonts w:ascii="Bookman Old Style" w:hAnsi="Bookman Old Style"/>
          <w:sz w:val="28"/>
          <w:szCs w:val="28"/>
        </w:rPr>
        <w:t xml:space="preserve">’s witness to that effect </w:t>
      </w:r>
      <w:r w:rsidR="005C2C49" w:rsidRPr="00E00900">
        <w:rPr>
          <w:rFonts w:ascii="Bookman Old Style" w:hAnsi="Bookman Old Style"/>
          <w:sz w:val="28"/>
          <w:szCs w:val="28"/>
        </w:rPr>
        <w:t>did not satisfy</w:t>
      </w:r>
      <w:r w:rsidR="002075DA" w:rsidRPr="00E00900">
        <w:rPr>
          <w:rFonts w:ascii="Bookman Old Style" w:hAnsi="Bookman Old Style"/>
          <w:sz w:val="28"/>
          <w:szCs w:val="28"/>
        </w:rPr>
        <w:t xml:space="preserve"> the </w:t>
      </w:r>
      <w:r w:rsidR="00CA3C5A" w:rsidRPr="00E00900">
        <w:rPr>
          <w:rFonts w:ascii="Bookman Old Style" w:hAnsi="Bookman Old Style"/>
          <w:sz w:val="28"/>
          <w:szCs w:val="28"/>
        </w:rPr>
        <w:t>Court</w:t>
      </w:r>
      <w:r w:rsidR="002075DA" w:rsidRPr="00E00900">
        <w:rPr>
          <w:rFonts w:ascii="Bookman Old Style" w:hAnsi="Bookman Old Style"/>
          <w:sz w:val="28"/>
          <w:szCs w:val="28"/>
        </w:rPr>
        <w:t xml:space="preserve"> to conclude that the results of that </w:t>
      </w:r>
      <w:r w:rsidR="00322731" w:rsidRPr="00E00900">
        <w:rPr>
          <w:rFonts w:ascii="Bookman Old Style" w:hAnsi="Bookman Old Style"/>
          <w:sz w:val="28"/>
          <w:szCs w:val="28"/>
        </w:rPr>
        <w:t>polling</w:t>
      </w:r>
      <w:r w:rsidR="002075DA" w:rsidRPr="00E00900">
        <w:rPr>
          <w:rFonts w:ascii="Bookman Old Style" w:hAnsi="Bookman Old Style"/>
          <w:sz w:val="28"/>
          <w:szCs w:val="28"/>
        </w:rPr>
        <w:t xml:space="preserve"> station had been interfered with. The other allegations </w:t>
      </w:r>
      <w:proofErr w:type="gramStart"/>
      <w:r w:rsidR="002075DA" w:rsidRPr="00E00900">
        <w:rPr>
          <w:rFonts w:ascii="Bookman Old Style" w:hAnsi="Bookman Old Style"/>
          <w:sz w:val="28"/>
          <w:szCs w:val="28"/>
        </w:rPr>
        <w:t>raised</w:t>
      </w:r>
      <w:proofErr w:type="gramEnd"/>
      <w:r w:rsidR="002075DA" w:rsidRPr="00E00900">
        <w:rPr>
          <w:rFonts w:ascii="Bookman Old Style" w:hAnsi="Bookman Old Style"/>
          <w:sz w:val="28"/>
          <w:szCs w:val="28"/>
        </w:rPr>
        <w:t xml:space="preserve"> in respect of Kasese District point to irregularities that were already adequately dealt with by the </w:t>
      </w:r>
      <w:r w:rsidR="00CA3C5A" w:rsidRPr="00E00900">
        <w:rPr>
          <w:rFonts w:ascii="Bookman Old Style" w:hAnsi="Bookman Old Style"/>
          <w:sz w:val="28"/>
          <w:szCs w:val="28"/>
        </w:rPr>
        <w:t>Court</w:t>
      </w:r>
      <w:r w:rsidR="002075DA" w:rsidRPr="00E00900">
        <w:rPr>
          <w:rFonts w:ascii="Bookman Old Style" w:hAnsi="Bookman Old Style"/>
          <w:sz w:val="28"/>
          <w:szCs w:val="28"/>
        </w:rPr>
        <w: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For Ntungamo District one affidavit was filed, of</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himself,</w:t>
      </w:r>
      <w:r w:rsidR="003B5856" w:rsidRPr="00E00900">
        <w:rPr>
          <w:rFonts w:ascii="Bookman Old Style" w:hAnsi="Bookman Old Style"/>
          <w:sz w:val="28"/>
          <w:szCs w:val="28"/>
        </w:rPr>
        <w:t xml:space="preserve"> alleging violence against himself and his supporters.</w:t>
      </w:r>
      <w:r w:rsidRPr="00E00900">
        <w:rPr>
          <w:rFonts w:ascii="Bookman Old Style" w:hAnsi="Bookman Old Style"/>
          <w:sz w:val="28"/>
          <w:szCs w:val="28"/>
        </w:rPr>
        <w:t xml:space="preserve">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allegations raised by</w:t>
      </w:r>
      <w:r w:rsidR="00531C6B"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 respect of Ntungamo District clearly had no bearing on the application for a recount and the matters raised therein had received ample consideration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earlier on in </w:t>
      </w:r>
      <w:r w:rsidR="001A4EA0" w:rsidRPr="00E00900">
        <w:rPr>
          <w:rFonts w:ascii="Bookman Old Style" w:hAnsi="Bookman Old Style"/>
          <w:sz w:val="28"/>
          <w:szCs w:val="28"/>
        </w:rPr>
        <w:t>this</w:t>
      </w:r>
      <w:r w:rsidRPr="00E00900">
        <w:rPr>
          <w:rFonts w:ascii="Bookman Old Style" w:hAnsi="Bookman Old Style"/>
          <w:sz w:val="28"/>
          <w:szCs w:val="28"/>
        </w:rPr>
        <w:t xml:space="preserve"> judgment.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For Soroti District, there were two affidavits. The first affidavit was by Hope Mwesigye who </w:t>
      </w:r>
      <w:r w:rsidR="00B111FA" w:rsidRPr="00E00900">
        <w:rPr>
          <w:rFonts w:ascii="Bookman Old Style" w:hAnsi="Bookman Old Style"/>
          <w:sz w:val="28"/>
          <w:szCs w:val="28"/>
        </w:rPr>
        <w:t>alleged that</w:t>
      </w:r>
      <w:r w:rsidRPr="00E00900">
        <w:rPr>
          <w:rFonts w:ascii="Bookman Old Style" w:hAnsi="Bookman Old Style"/>
          <w:sz w:val="28"/>
          <w:szCs w:val="28"/>
        </w:rPr>
        <w:t xml:space="preserve"> while in Soroti town, she and other supporters of</w:t>
      </w:r>
      <w:r w:rsidR="00531C6B"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were denied entrance to their meeting place at Kennedy Square in</w:t>
      </w:r>
      <w:r w:rsidR="00337DD4" w:rsidRPr="00E00900">
        <w:rPr>
          <w:rFonts w:ascii="Bookman Old Style" w:hAnsi="Bookman Old Style"/>
          <w:sz w:val="28"/>
          <w:szCs w:val="28"/>
        </w:rPr>
        <w:t xml:space="preserve"> </w:t>
      </w:r>
      <w:r w:rsidRPr="00E00900">
        <w:rPr>
          <w:rFonts w:ascii="Bookman Old Style" w:hAnsi="Bookman Old Style"/>
          <w:sz w:val="28"/>
          <w:szCs w:val="28"/>
        </w:rPr>
        <w:t>Soroti</w:t>
      </w:r>
      <w:r w:rsidR="00337DD4" w:rsidRPr="00E00900">
        <w:rPr>
          <w:rFonts w:ascii="Bookman Old Style" w:hAnsi="Bookman Old Style"/>
          <w:sz w:val="28"/>
          <w:szCs w:val="28"/>
        </w:rPr>
        <w:t xml:space="preserve"> </w:t>
      </w:r>
      <w:r w:rsidRPr="00E00900">
        <w:rPr>
          <w:rFonts w:ascii="Bookman Old Style" w:hAnsi="Bookman Old Style"/>
          <w:sz w:val="28"/>
          <w:szCs w:val="28"/>
        </w:rPr>
        <w:t xml:space="preserve">Municipality; the venue was cordoned off by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yet they had paid for it. The deponent further stated that at another meeting of</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at</w:t>
      </w:r>
      <w:r w:rsidR="00D87E51" w:rsidRPr="00E00900">
        <w:rPr>
          <w:rFonts w:ascii="Bookman Old Style" w:hAnsi="Bookman Old Style"/>
          <w:sz w:val="28"/>
          <w:szCs w:val="28"/>
        </w:rPr>
        <w:t xml:space="preserve"> </w:t>
      </w:r>
      <w:r w:rsidRPr="00E00900">
        <w:rPr>
          <w:rFonts w:ascii="Bookman Old Style" w:hAnsi="Bookman Old Style"/>
          <w:sz w:val="28"/>
          <w:szCs w:val="28"/>
        </w:rPr>
        <w:t xml:space="preserve">Soroti Sports Ground, immediately after prayers the </w:t>
      </w:r>
      <w:r w:rsidR="003F5ABA" w:rsidRPr="00E00900">
        <w:rPr>
          <w:rFonts w:ascii="Bookman Old Style" w:hAnsi="Bookman Old Style"/>
          <w:sz w:val="28"/>
          <w:szCs w:val="28"/>
        </w:rPr>
        <w:t>Police</w:t>
      </w:r>
      <w:r w:rsidRPr="00E00900">
        <w:rPr>
          <w:rFonts w:ascii="Bookman Old Style" w:hAnsi="Bookman Old Style"/>
          <w:sz w:val="28"/>
          <w:szCs w:val="28"/>
        </w:rPr>
        <w:t xml:space="preserve"> fired tear gas canisters and people ran for their lives leaving some people injured and others hospitalized.</w:t>
      </w:r>
    </w:p>
    <w:p w:rsidR="003A0898"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second affidavit was that of</w:t>
      </w:r>
      <w:r w:rsidR="00B91086"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3A0898" w:rsidRPr="00E00900">
        <w:rPr>
          <w:rFonts w:ascii="Bookman Old Style" w:hAnsi="Bookman Old Style"/>
          <w:sz w:val="28"/>
          <w:szCs w:val="28"/>
        </w:rPr>
        <w:t xml:space="preserve"> alleging harassment by the Police and Crime Preventers against him and his supporters.</w:t>
      </w:r>
      <w:r w:rsidRPr="00E00900">
        <w:rPr>
          <w:rFonts w:ascii="Bookman Old Style" w:hAnsi="Bookman Old Style"/>
          <w:sz w:val="28"/>
          <w:szCs w:val="28"/>
        </w:rPr>
        <w:t xml:space="preserve"> </w:t>
      </w:r>
    </w:p>
    <w:p w:rsidR="003A0898"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Two affidavits in reply were filed denying the allegations</w:t>
      </w:r>
      <w:r w:rsidR="003A0898" w:rsidRPr="00E00900">
        <w:rPr>
          <w:rFonts w:ascii="Bookman Old Style" w:hAnsi="Bookman Old Style"/>
          <w:sz w:val="28"/>
          <w:szCs w:val="28"/>
        </w:rPr>
        <w:t xml:space="preserve"> by Okaja Emmanuel and ACP Steve Acaye </w:t>
      </w:r>
      <w:r w:rsidR="005E3DE5" w:rsidRPr="00E00900">
        <w:rPr>
          <w:rFonts w:ascii="Bookman Old Style" w:hAnsi="Bookman Old Style"/>
          <w:sz w:val="28"/>
          <w:szCs w:val="28"/>
        </w:rPr>
        <w:t xml:space="preserve">Phillip.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above allegations raised in respect of Soroti District also had no bearing to the prayer for recount of votes. The allegations</w:t>
      </w:r>
      <w:r w:rsidR="00D87E51" w:rsidRPr="00E00900">
        <w:rPr>
          <w:rFonts w:ascii="Bookman Old Style" w:hAnsi="Bookman Old Style"/>
          <w:sz w:val="28"/>
          <w:szCs w:val="28"/>
        </w:rPr>
        <w:t xml:space="preserve"> </w:t>
      </w:r>
      <w:r w:rsidRPr="00E00900">
        <w:rPr>
          <w:rFonts w:ascii="Bookman Old Style" w:hAnsi="Bookman Old Style"/>
          <w:sz w:val="28"/>
          <w:szCs w:val="28"/>
        </w:rPr>
        <w:t xml:space="preserve">were sufficiently dealt with and disposed of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earlier in our judgment.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For Kisoro District, one affidavit was filed of one Tumuhimbise</w:t>
      </w:r>
      <w:r w:rsidR="00152819" w:rsidRPr="00E00900">
        <w:rPr>
          <w:rFonts w:ascii="Bookman Old Style" w:hAnsi="Bookman Old Style"/>
          <w:sz w:val="28"/>
          <w:szCs w:val="28"/>
        </w:rPr>
        <w:t xml:space="preserve"> </w:t>
      </w:r>
      <w:r w:rsidRPr="00E00900">
        <w:rPr>
          <w:rFonts w:ascii="Bookman Old Style" w:hAnsi="Bookman Old Style"/>
          <w:sz w:val="28"/>
          <w:szCs w:val="28"/>
        </w:rPr>
        <w:t xml:space="preserve">Nzaana Desmond who </w:t>
      </w:r>
      <w:r w:rsidR="00A66418" w:rsidRPr="00E00900">
        <w:rPr>
          <w:rFonts w:ascii="Bookman Old Style" w:hAnsi="Bookman Old Style"/>
          <w:sz w:val="28"/>
          <w:szCs w:val="28"/>
        </w:rPr>
        <w:t>alleged that the appointment letters of the Peti</w:t>
      </w:r>
      <w:r w:rsidR="00906349" w:rsidRPr="00E00900">
        <w:rPr>
          <w:rFonts w:ascii="Bookman Old Style" w:hAnsi="Bookman Old Style"/>
          <w:sz w:val="28"/>
          <w:szCs w:val="28"/>
        </w:rPr>
        <w:t>ti</w:t>
      </w:r>
      <w:r w:rsidR="00A66418" w:rsidRPr="00E00900">
        <w:rPr>
          <w:rFonts w:ascii="Bookman Old Style" w:hAnsi="Bookman Old Style"/>
          <w:sz w:val="28"/>
          <w:szCs w:val="28"/>
        </w:rPr>
        <w:t>oner’s polling agent</w:t>
      </w:r>
      <w:r w:rsidR="00B64355" w:rsidRPr="00E00900">
        <w:rPr>
          <w:rFonts w:ascii="Bookman Old Style" w:hAnsi="Bookman Old Style"/>
          <w:sz w:val="28"/>
          <w:szCs w:val="28"/>
        </w:rPr>
        <w:t>s</w:t>
      </w:r>
      <w:r w:rsidR="00A66418" w:rsidRPr="00E00900">
        <w:rPr>
          <w:rFonts w:ascii="Bookman Old Style" w:hAnsi="Bookman Old Style"/>
          <w:sz w:val="28"/>
          <w:szCs w:val="28"/>
        </w:rPr>
        <w:t xml:space="preserve"> w</w:t>
      </w:r>
      <w:r w:rsidR="00B64355" w:rsidRPr="00E00900">
        <w:rPr>
          <w:rFonts w:ascii="Bookman Old Style" w:hAnsi="Bookman Old Style"/>
          <w:sz w:val="28"/>
          <w:szCs w:val="28"/>
        </w:rPr>
        <w:t>ere</w:t>
      </w:r>
      <w:r w:rsidR="00A66418" w:rsidRPr="00E00900">
        <w:rPr>
          <w:rFonts w:ascii="Bookman Old Style" w:hAnsi="Bookman Old Style"/>
          <w:sz w:val="28"/>
          <w:szCs w:val="28"/>
        </w:rPr>
        <w:t xml:space="preserve"> being bought by supporters of the NRM including David Bahati. The same person also claimed </w:t>
      </w:r>
      <w:r w:rsidR="006D034C" w:rsidRPr="00E00900">
        <w:rPr>
          <w:rFonts w:ascii="Bookman Old Style" w:hAnsi="Bookman Old Style"/>
          <w:sz w:val="28"/>
          <w:szCs w:val="28"/>
        </w:rPr>
        <w:t>that he</w:t>
      </w:r>
      <w:r w:rsidR="00A66418" w:rsidRPr="00E00900">
        <w:rPr>
          <w:rFonts w:ascii="Bookman Old Style" w:hAnsi="Bookman Old Style"/>
          <w:sz w:val="28"/>
          <w:szCs w:val="28"/>
        </w:rPr>
        <w:t xml:space="preserve"> was denied access to </w:t>
      </w:r>
      <w:r w:rsidR="00F14965" w:rsidRPr="00E00900">
        <w:rPr>
          <w:rFonts w:ascii="Bookman Old Style" w:hAnsi="Bookman Old Style"/>
          <w:sz w:val="28"/>
          <w:szCs w:val="28"/>
        </w:rPr>
        <w:t>Declaration of Results Forms</w:t>
      </w:r>
      <w:r w:rsidR="00A66418" w:rsidRPr="00E00900">
        <w:rPr>
          <w:rFonts w:ascii="Bookman Old Style" w:hAnsi="Bookman Old Style"/>
          <w:sz w:val="28"/>
          <w:szCs w:val="28"/>
        </w:rPr>
        <w:t>. He further also alleged intimidation of</w:t>
      </w:r>
      <w:r w:rsidR="002727D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00A66418" w:rsidRPr="00E00900">
        <w:rPr>
          <w:rFonts w:ascii="Bookman Old Style" w:hAnsi="Bookman Old Style"/>
          <w:sz w:val="28"/>
          <w:szCs w:val="28"/>
        </w:rPr>
        <w:t>’s supporters in Bufumbira North by one Colonel Kaita.</w:t>
      </w:r>
      <w:r w:rsidRPr="00E00900">
        <w:rPr>
          <w:rFonts w:ascii="Bookman Old Style" w:hAnsi="Bookman Old Style"/>
          <w:sz w:val="28"/>
          <w:szCs w:val="28"/>
        </w:rPr>
        <w:t xml:space="preserve">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filed three affidavits</w:t>
      </w:r>
      <w:r w:rsidR="00A6713E" w:rsidRPr="00E00900">
        <w:rPr>
          <w:rFonts w:ascii="Bookman Old Style" w:hAnsi="Bookman Old Style"/>
          <w:sz w:val="28"/>
          <w:szCs w:val="28"/>
        </w:rPr>
        <w:t xml:space="preserve"> in reply</w:t>
      </w:r>
      <w:r w:rsidRPr="00E00900">
        <w:rPr>
          <w:rFonts w:ascii="Bookman Old Style" w:hAnsi="Bookman Old Style"/>
          <w:sz w:val="28"/>
          <w:szCs w:val="28"/>
        </w:rPr>
        <w:t xml:space="preserve"> </w:t>
      </w:r>
      <w:r w:rsidR="00A6713E" w:rsidRPr="00E00900">
        <w:rPr>
          <w:rFonts w:ascii="Bookman Old Style" w:hAnsi="Bookman Old Style"/>
          <w:sz w:val="28"/>
          <w:szCs w:val="28"/>
        </w:rPr>
        <w:t>by Kamara John Nizeyimana, Hon. David Bahati and Col. Deo Kaita</w:t>
      </w:r>
      <w:r w:rsidR="006B170D" w:rsidRPr="00E00900">
        <w:rPr>
          <w:rFonts w:ascii="Bookman Old Style" w:hAnsi="Bookman Old Style"/>
          <w:sz w:val="28"/>
          <w:szCs w:val="28"/>
        </w:rPr>
        <w:t>, denying</w:t>
      </w:r>
      <w:r w:rsidRPr="00E00900">
        <w:rPr>
          <w:rFonts w:ascii="Bookman Old Style" w:hAnsi="Bookman Old Style"/>
          <w:sz w:val="28"/>
          <w:szCs w:val="28"/>
        </w:rPr>
        <w:t xml:space="preserve"> the allegations.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The above allegations raised in respect of Kisoro District also did not bear any relevance to the application for a recount. They raised the same matters that</w:t>
      </w:r>
      <w:r w:rsidR="00E262C2" w:rsidRPr="00E00900">
        <w:rPr>
          <w:rFonts w:ascii="Bookman Old Style" w:hAnsi="Bookman Old Style"/>
          <w:sz w:val="28"/>
          <w:szCs w:val="28"/>
        </w:rPr>
        <w:t xml:space="preserve"> </w:t>
      </w:r>
      <w:r w:rsidR="00C70740" w:rsidRPr="00E00900">
        <w:rPr>
          <w:rFonts w:ascii="Bookman Old Style" w:hAnsi="Bookman Old Style"/>
          <w:sz w:val="28"/>
          <w:szCs w:val="28"/>
        </w:rPr>
        <w:t xml:space="preserve">had </w:t>
      </w:r>
      <w:r w:rsidR="008E5569" w:rsidRPr="00E00900">
        <w:rPr>
          <w:rFonts w:ascii="Bookman Old Style" w:hAnsi="Bookman Old Style"/>
          <w:sz w:val="28"/>
          <w:szCs w:val="28"/>
        </w:rPr>
        <w:t>been sufficiently</w:t>
      </w:r>
      <w:r w:rsidRPr="00E00900">
        <w:rPr>
          <w:rFonts w:ascii="Bookman Old Style" w:hAnsi="Bookman Old Style"/>
          <w:sz w:val="28"/>
          <w:szCs w:val="28"/>
        </w:rPr>
        <w:t xml:space="preserve"> considered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earlier in this judgment.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One affidavit was filed in respect of Kaabong </w:t>
      </w:r>
      <w:r w:rsidR="006B170D" w:rsidRPr="00E00900">
        <w:rPr>
          <w:rFonts w:ascii="Bookman Old Style" w:hAnsi="Bookman Old Style"/>
          <w:sz w:val="28"/>
          <w:szCs w:val="28"/>
        </w:rPr>
        <w:t>District by</w:t>
      </w:r>
      <w:r w:rsidRPr="00E00900">
        <w:rPr>
          <w:rFonts w:ascii="Bookman Old Style" w:hAnsi="Bookman Old Style"/>
          <w:sz w:val="28"/>
          <w:szCs w:val="28"/>
        </w:rPr>
        <w:t xml:space="preserve"> Benon</w:t>
      </w:r>
      <w:r w:rsidR="00152819" w:rsidRPr="00E00900">
        <w:rPr>
          <w:rFonts w:ascii="Bookman Old Style" w:hAnsi="Bookman Old Style"/>
          <w:sz w:val="28"/>
          <w:szCs w:val="28"/>
        </w:rPr>
        <w:t xml:space="preserve"> </w:t>
      </w:r>
      <w:r w:rsidRPr="00E00900">
        <w:rPr>
          <w:rFonts w:ascii="Bookman Old Style" w:hAnsi="Bookman Old Style"/>
          <w:sz w:val="28"/>
          <w:szCs w:val="28"/>
        </w:rPr>
        <w:t>Muhanguzi</w:t>
      </w:r>
      <w:r w:rsidR="002727D4" w:rsidRPr="00E00900">
        <w:rPr>
          <w:rFonts w:ascii="Bookman Old Style" w:hAnsi="Bookman Old Style"/>
          <w:sz w:val="28"/>
          <w:szCs w:val="28"/>
        </w:rPr>
        <w:t xml:space="preserve"> </w:t>
      </w:r>
      <w:r w:rsidRPr="00E00900">
        <w:rPr>
          <w:rFonts w:ascii="Bookman Old Style" w:hAnsi="Bookman Old Style"/>
          <w:sz w:val="28"/>
          <w:szCs w:val="28"/>
        </w:rPr>
        <w:t xml:space="preserve">who </w:t>
      </w:r>
      <w:r w:rsidR="00B86FA4" w:rsidRPr="00E00900">
        <w:rPr>
          <w:rFonts w:ascii="Bookman Old Style" w:hAnsi="Bookman Old Style"/>
          <w:sz w:val="28"/>
          <w:szCs w:val="28"/>
        </w:rPr>
        <w:t xml:space="preserve">alleged </w:t>
      </w:r>
      <w:r w:rsidRPr="00E00900">
        <w:rPr>
          <w:rFonts w:ascii="Bookman Old Style" w:hAnsi="Bookman Old Style"/>
          <w:sz w:val="28"/>
          <w:szCs w:val="28"/>
        </w:rPr>
        <w:t>that there was a lot of intimidation of masses by placement of various roadblo</w:t>
      </w:r>
      <w:r w:rsidR="00531C6B" w:rsidRPr="00E00900">
        <w:rPr>
          <w:rFonts w:ascii="Bookman Old Style" w:hAnsi="Bookman Old Style"/>
          <w:sz w:val="28"/>
          <w:szCs w:val="28"/>
        </w:rPr>
        <w:t>cks and heavy deployment of the </w:t>
      </w:r>
      <w:r w:rsidRPr="00E00900">
        <w:rPr>
          <w:rFonts w:ascii="Bookman Old Style" w:hAnsi="Bookman Old Style"/>
          <w:sz w:val="28"/>
          <w:szCs w:val="28"/>
        </w:rPr>
        <w:t>military on the roads leading to</w:t>
      </w:r>
      <w:r w:rsidR="00531C6B"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campaign venues</w:t>
      </w:r>
      <w:r w:rsidR="00752410" w:rsidRPr="00E00900">
        <w:rPr>
          <w:rFonts w:ascii="Bookman Old Style" w:hAnsi="Bookman Old Style"/>
          <w:sz w:val="28"/>
          <w:szCs w:val="28"/>
        </w:rPr>
        <w:t xml:space="preserve"> and removal of his campaign posters</w:t>
      </w:r>
      <w:r w:rsidR="00F1644D" w:rsidRPr="00E00900">
        <w:rPr>
          <w:rFonts w:ascii="Bookman Old Style" w:hAnsi="Bookman Old Style"/>
          <w:sz w:val="28"/>
          <w:szCs w:val="28"/>
        </w:rPr>
        <w:t xml:space="preserve"> during </w:t>
      </w:r>
      <w:r w:rsidR="00891942" w:rsidRPr="00E00900">
        <w:rPr>
          <w:rFonts w:ascii="Bookman Old Style" w:hAnsi="Bookman Old Style"/>
          <w:sz w:val="28"/>
          <w:szCs w:val="28"/>
        </w:rPr>
        <w:t>campaigns</w:t>
      </w:r>
      <w:r w:rsidRPr="00E00900">
        <w:rPr>
          <w:rFonts w:ascii="Bookman Old Style" w:hAnsi="Bookman Old Style"/>
          <w:sz w:val="28"/>
          <w:szCs w:val="28"/>
        </w:rPr>
        <w:t xml:space="preserve">. </w:t>
      </w:r>
      <w:r w:rsidR="00DC3A79" w:rsidRPr="00E00900">
        <w:rPr>
          <w:rFonts w:ascii="Bookman Old Style" w:hAnsi="Bookman Old Style"/>
          <w:sz w:val="28"/>
          <w:szCs w:val="28"/>
        </w:rPr>
        <w:t>T</w:t>
      </w:r>
      <w:r w:rsidRPr="00E00900">
        <w:rPr>
          <w:rFonts w:ascii="Bookman Old Style" w:hAnsi="Bookman Old Style"/>
          <w:sz w:val="28"/>
          <w:szCs w:val="28"/>
        </w:rPr>
        <w:t xml:space="preserve">wo affidavits in reply were filed by the </w:t>
      </w:r>
      <w:r w:rsidR="00C06E3B" w:rsidRPr="00E00900">
        <w:rPr>
          <w:rFonts w:ascii="Bookman Old Style" w:hAnsi="Bookman Old Style"/>
          <w:sz w:val="28"/>
          <w:szCs w:val="28"/>
        </w:rPr>
        <w:t>Respondents</w:t>
      </w:r>
      <w:r w:rsidRPr="00E00900">
        <w:rPr>
          <w:rFonts w:ascii="Bookman Old Style" w:hAnsi="Bookman Old Style"/>
          <w:sz w:val="28"/>
          <w:szCs w:val="28"/>
        </w:rPr>
        <w:t xml:space="preserve"> denying the allegations</w:t>
      </w:r>
      <w:r w:rsidR="003106E2" w:rsidRPr="00E00900">
        <w:rPr>
          <w:rFonts w:ascii="Bookman Old Style" w:hAnsi="Bookman Old Style"/>
          <w:sz w:val="28"/>
          <w:szCs w:val="28"/>
        </w:rPr>
        <w:t>:</w:t>
      </w:r>
      <w:r w:rsidR="00A560D0" w:rsidRPr="00E00900">
        <w:rPr>
          <w:rFonts w:ascii="Bookman Old Style" w:hAnsi="Bookman Old Style"/>
          <w:sz w:val="28"/>
          <w:szCs w:val="28"/>
        </w:rPr>
        <w:t xml:space="preserve"> Simon Lolim </w:t>
      </w:r>
      <w:r w:rsidR="005E3DE5" w:rsidRPr="00E00900">
        <w:rPr>
          <w:rFonts w:ascii="Bookman Old Style" w:hAnsi="Bookman Old Style"/>
          <w:sz w:val="28"/>
          <w:szCs w:val="28"/>
        </w:rPr>
        <w:t>and Cekerom</w:t>
      </w:r>
      <w:r w:rsidR="00A560D0" w:rsidRPr="00E00900">
        <w:rPr>
          <w:rFonts w:ascii="Bookman Old Style" w:hAnsi="Bookman Old Style"/>
          <w:sz w:val="28"/>
          <w:szCs w:val="28"/>
        </w:rPr>
        <w:t xml:space="preserve"> </w:t>
      </w:r>
      <w:r w:rsidR="00747F6D" w:rsidRPr="00E00900">
        <w:rPr>
          <w:rFonts w:ascii="Bookman Old Style" w:hAnsi="Bookman Old Style"/>
          <w:sz w:val="28"/>
          <w:szCs w:val="28"/>
        </w:rPr>
        <w:t xml:space="preserve">Peter.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 above allegations raised in respect of Kaabong District too have no relevance to an application for a recount. The matters </w:t>
      </w:r>
      <w:r w:rsidRPr="00E00900">
        <w:rPr>
          <w:rFonts w:ascii="Bookman Old Style" w:hAnsi="Bookman Old Style"/>
          <w:sz w:val="28"/>
          <w:szCs w:val="28"/>
        </w:rPr>
        <w:lastRenderedPageBreak/>
        <w:t xml:space="preserve">raised therein were given ample consideration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elsewhere in our judgment.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Jinja District was referred to in the affidavit of</w:t>
      </w:r>
      <w:r w:rsidR="002727D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who stated that while in Jinja his meeting was dispersed by some members of the Uganda </w:t>
      </w:r>
      <w:r w:rsidR="003F5ABA" w:rsidRPr="00E00900">
        <w:rPr>
          <w:rFonts w:ascii="Bookman Old Style" w:hAnsi="Bookman Old Style"/>
          <w:sz w:val="28"/>
          <w:szCs w:val="28"/>
        </w:rPr>
        <w:t>Police</w:t>
      </w:r>
      <w:r w:rsidRPr="00E00900">
        <w:rPr>
          <w:rFonts w:ascii="Bookman Old Style" w:hAnsi="Bookman Old Style"/>
          <w:sz w:val="28"/>
          <w:szCs w:val="28"/>
        </w:rPr>
        <w:t xml:space="preserve"> Force acting under the directives of the </w:t>
      </w:r>
      <w:r w:rsidR="00C06E3B" w:rsidRPr="00E00900">
        <w:rPr>
          <w:rFonts w:ascii="Bookman Old Style" w:hAnsi="Bookman Old Style"/>
          <w:sz w:val="28"/>
          <w:szCs w:val="28"/>
        </w:rPr>
        <w:t>1st Respondent</w:t>
      </w:r>
      <w:r w:rsidRPr="00E00900">
        <w:rPr>
          <w:rFonts w:ascii="Bookman Old Style" w:hAnsi="Bookman Old Style"/>
          <w:sz w:val="28"/>
          <w:szCs w:val="28"/>
        </w:rPr>
        <w:t>.</w:t>
      </w:r>
      <w:r w:rsidR="00152819" w:rsidRPr="00E00900">
        <w:rPr>
          <w:rFonts w:ascii="Bookman Old Style" w:hAnsi="Bookman Old Style"/>
          <w:sz w:val="28"/>
          <w:szCs w:val="28"/>
        </w:rPr>
        <w:t xml:space="preserve"> </w:t>
      </w:r>
      <w:r w:rsidRPr="00E00900">
        <w:rPr>
          <w:rFonts w:ascii="Bookman Old Style" w:hAnsi="Bookman Old Style"/>
          <w:sz w:val="28"/>
          <w:szCs w:val="28"/>
        </w:rPr>
        <w:t>No spe</w:t>
      </w:r>
      <w:r w:rsidR="00BC4FB1" w:rsidRPr="00E00900">
        <w:rPr>
          <w:rFonts w:ascii="Bookman Old Style" w:hAnsi="Bookman Old Style"/>
          <w:sz w:val="28"/>
          <w:szCs w:val="28"/>
        </w:rPr>
        <w:t>cific response was made by the R</w:t>
      </w:r>
      <w:r w:rsidRPr="00E00900">
        <w:rPr>
          <w:rFonts w:ascii="Bookman Old Style" w:hAnsi="Bookman Old Style"/>
          <w:sz w:val="28"/>
          <w:szCs w:val="28"/>
        </w:rPr>
        <w:t xml:space="preserve">espondent. This allegation also has no bearing </w:t>
      </w:r>
      <w:r w:rsidR="001E52EB" w:rsidRPr="00E00900">
        <w:rPr>
          <w:rFonts w:ascii="Bookman Old Style" w:hAnsi="Bookman Old Style"/>
          <w:sz w:val="28"/>
          <w:szCs w:val="28"/>
        </w:rPr>
        <w:t>on</w:t>
      </w:r>
      <w:r w:rsidRPr="00E00900">
        <w:rPr>
          <w:rFonts w:ascii="Bookman Old Style" w:hAnsi="Bookman Old Style"/>
          <w:sz w:val="28"/>
          <w:szCs w:val="28"/>
        </w:rPr>
        <w:t xml:space="preserve"> an application for recount.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Gulu District was mentioned in the affidavit of Benon</w:t>
      </w:r>
      <w:r w:rsidR="00152819" w:rsidRPr="00E00900">
        <w:rPr>
          <w:rFonts w:ascii="Bookman Old Style" w:hAnsi="Bookman Old Style"/>
          <w:sz w:val="28"/>
          <w:szCs w:val="28"/>
        </w:rPr>
        <w:t xml:space="preserve"> </w:t>
      </w:r>
      <w:r w:rsidRPr="00E00900">
        <w:rPr>
          <w:rFonts w:ascii="Bookman Old Style" w:hAnsi="Bookman Old Style"/>
          <w:sz w:val="28"/>
          <w:szCs w:val="28"/>
        </w:rPr>
        <w:t>Muhanguzi in respect of an allegation of intimidation of</w:t>
      </w:r>
      <w:r w:rsidR="002727D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supporters by state agents and disruption of</w:t>
      </w:r>
      <w:r w:rsidR="002727D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rally. </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There was one affidavit in reply, sworn by Okoyo Martin, the DPC of Gulu District, who stated that ample security was provided to all </w:t>
      </w:r>
      <w:r w:rsidR="007325FE" w:rsidRPr="00E00900">
        <w:rPr>
          <w:rFonts w:ascii="Bookman Old Style" w:hAnsi="Bookman Old Style"/>
          <w:sz w:val="28"/>
          <w:szCs w:val="28"/>
        </w:rPr>
        <w:t>candidate</w:t>
      </w:r>
      <w:r w:rsidRPr="00E00900">
        <w:rPr>
          <w:rFonts w:ascii="Bookman Old Style" w:hAnsi="Bookman Old Style"/>
          <w:sz w:val="28"/>
          <w:szCs w:val="28"/>
        </w:rPr>
        <w:t>s and their supporters and there was no disruption of</w:t>
      </w:r>
      <w:r w:rsidR="002727D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’s rally as alleged. This allegation also had no bearing to the application for recount.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No single affidavit was filed and no </w:t>
      </w:r>
      <w:r w:rsidR="001E76C3" w:rsidRPr="00E00900">
        <w:rPr>
          <w:rFonts w:ascii="Bookman Old Style" w:hAnsi="Bookman Old Style"/>
          <w:sz w:val="28"/>
          <w:szCs w:val="28"/>
        </w:rPr>
        <w:t>other</w:t>
      </w:r>
      <w:r w:rsidRPr="00E00900">
        <w:rPr>
          <w:rFonts w:ascii="Bookman Old Style" w:hAnsi="Bookman Old Style"/>
          <w:sz w:val="28"/>
          <w:szCs w:val="28"/>
        </w:rPr>
        <w:t xml:space="preserve"> evidence was led by</w:t>
      </w:r>
      <w:r w:rsidR="002727D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in respect of</w:t>
      </w:r>
      <w:r w:rsidR="001E76C3" w:rsidRPr="00E00900">
        <w:rPr>
          <w:rFonts w:ascii="Bookman Old Style" w:hAnsi="Bookman Old Style"/>
          <w:sz w:val="28"/>
          <w:szCs w:val="28"/>
        </w:rPr>
        <w:t xml:space="preserve"> the application for vote recount</w:t>
      </w:r>
      <w:r w:rsidRPr="00E00900">
        <w:rPr>
          <w:rFonts w:ascii="Bookman Old Style" w:hAnsi="Bookman Old Style"/>
          <w:sz w:val="28"/>
          <w:szCs w:val="28"/>
        </w:rPr>
        <w:t xml:space="preserve"> </w:t>
      </w:r>
      <w:r w:rsidR="00A86950" w:rsidRPr="00E00900">
        <w:rPr>
          <w:rFonts w:ascii="Bookman Old Style" w:hAnsi="Bookman Old Style"/>
          <w:sz w:val="28"/>
          <w:szCs w:val="28"/>
        </w:rPr>
        <w:t xml:space="preserve">in </w:t>
      </w:r>
      <w:r w:rsidRPr="00E00900">
        <w:rPr>
          <w:rFonts w:ascii="Bookman Old Style" w:hAnsi="Bookman Old Style"/>
          <w:sz w:val="28"/>
          <w:szCs w:val="28"/>
        </w:rPr>
        <w:t>the following</w:t>
      </w:r>
      <w:r w:rsidR="00A86950" w:rsidRPr="00E00900">
        <w:rPr>
          <w:rFonts w:ascii="Bookman Old Style" w:hAnsi="Bookman Old Style"/>
          <w:sz w:val="28"/>
          <w:szCs w:val="28"/>
        </w:rPr>
        <w:t xml:space="preserve"> </w:t>
      </w:r>
      <w:r w:rsidRPr="00E00900">
        <w:rPr>
          <w:rFonts w:ascii="Bookman Old Style" w:hAnsi="Bookman Old Style"/>
          <w:sz w:val="28"/>
          <w:szCs w:val="28"/>
        </w:rPr>
        <w:t>Districts: Arua, Lira, Nakasongola, Sembabule, Isingiro, Butambala, Kalungu, Bundibugyo, Apac, Moroto, Mpigi, Pallisa, Amuru, Kamwenge, Rakai, Sironko, Kanungu, Gomba, Kyankwanzi, Butambala, Luwero, Mubende, Serere, Sheema, Amuria, Lamwo, Kyenjojo, Kween, Rubirizi and Buhweju.</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lastRenderedPageBreak/>
        <w:t xml:space="preserve">Therefore, out of the 43 </w:t>
      </w:r>
      <w:r w:rsidR="00472301" w:rsidRPr="00E00900">
        <w:rPr>
          <w:rFonts w:ascii="Bookman Old Style" w:hAnsi="Bookman Old Style"/>
          <w:sz w:val="28"/>
          <w:szCs w:val="28"/>
        </w:rPr>
        <w:t>districts for which vote recount were</w:t>
      </w:r>
      <w:r w:rsidRPr="00E00900">
        <w:rPr>
          <w:rFonts w:ascii="Bookman Old Style" w:hAnsi="Bookman Old Style"/>
          <w:sz w:val="28"/>
          <w:szCs w:val="28"/>
        </w:rPr>
        <w:t xml:space="preserve"> demanded, there was no evidence at all to be considered by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in 30 of the districts. The affidavit evidence that was filed in respect of the 13 districts as summarized above was analyzed in regard to its sufficiency and relevance to the issue of vote recount.</w:t>
      </w:r>
      <w:r w:rsidR="002A254C" w:rsidRPr="00E00900">
        <w:rPr>
          <w:rFonts w:ascii="Bookman Old Style" w:hAnsi="Bookman Old Style"/>
          <w:sz w:val="28"/>
          <w:szCs w:val="28"/>
        </w:rPr>
        <w:t xml:space="preserve"> </w:t>
      </w:r>
      <w:r w:rsidRPr="00E00900">
        <w:rPr>
          <w:rFonts w:ascii="Bookman Old Style" w:hAnsi="Bookman Old Style"/>
          <w:sz w:val="28"/>
          <w:szCs w:val="28"/>
        </w:rPr>
        <w:t>It was our considered view that an application for a recount cannot just be a demand based on general allegations of malpractices making it appear as if</w:t>
      </w:r>
      <w:r w:rsidR="00CA273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’s hope was that if a recount was made, some evidence of irregularity might be found. To demand for a recount of votes in 43 districts, involving thousands of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without specific evidence as to which   particular </w:t>
      </w:r>
      <w:r w:rsidR="00322731" w:rsidRPr="00E00900">
        <w:rPr>
          <w:rFonts w:ascii="Bookman Old Style" w:hAnsi="Bookman Old Style"/>
          <w:sz w:val="28"/>
          <w:szCs w:val="28"/>
        </w:rPr>
        <w:t>polling</w:t>
      </w:r>
      <w:r w:rsidRPr="00E00900">
        <w:rPr>
          <w:rFonts w:ascii="Bookman Old Style" w:hAnsi="Bookman Old Style"/>
          <w:sz w:val="28"/>
          <w:szCs w:val="28"/>
        </w:rPr>
        <w:t xml:space="preserve"> </w:t>
      </w:r>
      <w:r w:rsidR="00322731" w:rsidRPr="00E00900">
        <w:rPr>
          <w:rFonts w:ascii="Bookman Old Style" w:hAnsi="Bookman Old Style"/>
          <w:sz w:val="28"/>
          <w:szCs w:val="28"/>
        </w:rPr>
        <w:t>stations</w:t>
      </w:r>
      <w:r w:rsidRPr="00E00900">
        <w:rPr>
          <w:rFonts w:ascii="Bookman Old Style" w:hAnsi="Bookman Old Style"/>
          <w:sz w:val="28"/>
          <w:szCs w:val="28"/>
        </w:rPr>
        <w:t xml:space="preserve"> are in issue, and to have no evidence at all in respect of 30 of the districts, was in our view, asking this </w:t>
      </w:r>
      <w:r w:rsidR="00CA3C5A" w:rsidRPr="00E00900">
        <w:rPr>
          <w:rFonts w:ascii="Bookman Old Style" w:hAnsi="Bookman Old Style"/>
          <w:sz w:val="28"/>
          <w:szCs w:val="28"/>
        </w:rPr>
        <w:t>Court</w:t>
      </w:r>
      <w:r w:rsidRPr="00E00900">
        <w:rPr>
          <w:rFonts w:ascii="Bookman Old Style" w:hAnsi="Bookman Old Style"/>
          <w:sz w:val="28"/>
          <w:szCs w:val="28"/>
        </w:rPr>
        <w:t xml:space="preserve"> to embark on a fishing expedition.</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 xml:space="preserve">It is indeed noteworthy that in his lengthy submissions on the </w:t>
      </w:r>
      <w:r w:rsidR="00C06E3B" w:rsidRPr="00E00900">
        <w:rPr>
          <w:rFonts w:ascii="Bookman Old Style" w:hAnsi="Bookman Old Style"/>
          <w:sz w:val="28"/>
          <w:szCs w:val="28"/>
        </w:rPr>
        <w:t>petition</w:t>
      </w:r>
      <w:r w:rsidRPr="00E00900">
        <w:rPr>
          <w:rFonts w:ascii="Bookman Old Style" w:hAnsi="Bookman Old Style"/>
          <w:sz w:val="28"/>
          <w:szCs w:val="28"/>
        </w:rPr>
        <w:t>, Counsel for</w:t>
      </w:r>
      <w:r w:rsidR="00747F6D"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did not dwell on the matter of vote recount let alone point out the evidence upon which the </w:t>
      </w:r>
      <w:r w:rsidR="00CA3C5A" w:rsidRPr="00E00900">
        <w:rPr>
          <w:rFonts w:ascii="Bookman Old Style" w:hAnsi="Bookman Old Style"/>
          <w:sz w:val="28"/>
          <w:szCs w:val="28"/>
        </w:rPr>
        <w:t>Court</w:t>
      </w:r>
      <w:r w:rsidRPr="00E00900">
        <w:rPr>
          <w:rFonts w:ascii="Bookman Old Style" w:hAnsi="Bookman Old Style"/>
          <w:sz w:val="28"/>
          <w:szCs w:val="28"/>
        </w:rPr>
        <w:t xml:space="preserve"> could be satisfied to grant the prayer for a vote recount.</w:t>
      </w:r>
    </w:p>
    <w:p w:rsidR="002075DA" w:rsidRPr="00E00900" w:rsidRDefault="002075DA" w:rsidP="001B6CE9">
      <w:pPr>
        <w:spacing w:before="240" w:after="240" w:line="360" w:lineRule="auto"/>
        <w:jc w:val="both"/>
        <w:rPr>
          <w:rFonts w:ascii="Bookman Old Style" w:hAnsi="Bookman Old Style"/>
          <w:sz w:val="28"/>
          <w:szCs w:val="28"/>
        </w:rPr>
      </w:pPr>
      <w:r w:rsidRPr="00E00900">
        <w:rPr>
          <w:rFonts w:ascii="Bookman Old Style" w:hAnsi="Bookman Old Style"/>
          <w:sz w:val="28"/>
          <w:szCs w:val="28"/>
        </w:rPr>
        <w:t>Our view, therefore, was that</w:t>
      </w:r>
      <w:r w:rsidR="00CA2734" w:rsidRPr="00E00900">
        <w:rPr>
          <w:rFonts w:ascii="Bookman Old Style" w:hAnsi="Bookman Old Style"/>
          <w:sz w:val="28"/>
          <w:szCs w:val="28"/>
        </w:rPr>
        <w:t xml:space="preserve"> </w:t>
      </w:r>
      <w:r w:rsidR="00427F6A" w:rsidRPr="00E00900">
        <w:rPr>
          <w:rFonts w:ascii="Bookman Old Style" w:hAnsi="Bookman Old Style"/>
          <w:sz w:val="28"/>
          <w:szCs w:val="28"/>
        </w:rPr>
        <w:t>the Petitioner</w:t>
      </w:r>
      <w:r w:rsidRPr="00E00900">
        <w:rPr>
          <w:rFonts w:ascii="Bookman Old Style" w:hAnsi="Bookman Old Style"/>
          <w:sz w:val="28"/>
          <w:szCs w:val="28"/>
        </w:rPr>
        <w:t xml:space="preserve"> did not discharge the burden of satisfying the </w:t>
      </w:r>
      <w:r w:rsidR="00CA3C5A" w:rsidRPr="00E00900">
        <w:rPr>
          <w:rFonts w:ascii="Bookman Old Style" w:hAnsi="Bookman Old Style"/>
          <w:sz w:val="28"/>
          <w:szCs w:val="28"/>
        </w:rPr>
        <w:t>Court</w:t>
      </w:r>
      <w:r w:rsidRPr="00E00900">
        <w:rPr>
          <w:rFonts w:ascii="Bookman Old Style" w:hAnsi="Bookman Old Style"/>
          <w:sz w:val="28"/>
          <w:szCs w:val="28"/>
        </w:rPr>
        <w:t xml:space="preserve"> that it was necessary to order a recount of the votes cast in the named 43 districts or any of the districts thereof. Consequently, the </w:t>
      </w:r>
      <w:r w:rsidR="00CA3C5A" w:rsidRPr="00E00900">
        <w:rPr>
          <w:rFonts w:ascii="Bookman Old Style" w:hAnsi="Bookman Old Style"/>
          <w:sz w:val="28"/>
          <w:szCs w:val="28"/>
        </w:rPr>
        <w:t>Court</w:t>
      </w:r>
      <w:r w:rsidRPr="00E00900">
        <w:rPr>
          <w:rFonts w:ascii="Bookman Old Style" w:hAnsi="Bookman Old Style"/>
          <w:sz w:val="28"/>
          <w:szCs w:val="28"/>
        </w:rPr>
        <w:t xml:space="preserve"> did not need to embark on the aspect of whether it was practical to conduct a recount in the circumstances. </w:t>
      </w:r>
    </w:p>
    <w:p w:rsidR="002075DA" w:rsidRPr="00E00900" w:rsidRDefault="002075DA" w:rsidP="000E7B15">
      <w:pPr>
        <w:spacing w:after="0" w:line="360" w:lineRule="auto"/>
        <w:jc w:val="both"/>
        <w:rPr>
          <w:rFonts w:ascii="Bookman Old Style" w:hAnsi="Bookman Old Style"/>
          <w:sz w:val="28"/>
          <w:szCs w:val="28"/>
        </w:rPr>
      </w:pPr>
      <w:r w:rsidRPr="00E00900">
        <w:rPr>
          <w:rFonts w:ascii="Bookman Old Style" w:hAnsi="Bookman Old Style"/>
          <w:sz w:val="28"/>
          <w:szCs w:val="28"/>
        </w:rPr>
        <w:t>We therefor</w:t>
      </w:r>
      <w:r w:rsidR="00CD0092" w:rsidRPr="00E00900">
        <w:rPr>
          <w:rFonts w:ascii="Bookman Old Style" w:hAnsi="Bookman Old Style"/>
          <w:sz w:val="28"/>
          <w:szCs w:val="28"/>
        </w:rPr>
        <w:t>e declined to grant the prayer.</w:t>
      </w:r>
    </w:p>
    <w:p w:rsidR="00C77F5E" w:rsidRPr="00E00900" w:rsidRDefault="00C77F5E" w:rsidP="000E7B15">
      <w:pPr>
        <w:spacing w:after="0" w:line="360" w:lineRule="auto"/>
        <w:jc w:val="both"/>
        <w:rPr>
          <w:rFonts w:ascii="Bookman Old Style" w:hAnsi="Bookman Old Style"/>
          <w:b/>
          <w:sz w:val="28"/>
          <w:szCs w:val="28"/>
          <w:u w:val="single"/>
        </w:rPr>
      </w:pPr>
      <w:r w:rsidRPr="00E00900">
        <w:rPr>
          <w:rFonts w:ascii="Bookman Old Style" w:hAnsi="Bookman Old Style"/>
          <w:b/>
          <w:sz w:val="28"/>
          <w:szCs w:val="28"/>
          <w:u w:val="single"/>
        </w:rPr>
        <w:lastRenderedPageBreak/>
        <w:t>Recommendations</w:t>
      </w:r>
    </w:p>
    <w:p w:rsidR="00C77F5E" w:rsidRPr="00E00900" w:rsidRDefault="00C77F5E" w:rsidP="00C77F5E">
      <w:pPr>
        <w:spacing w:before="240" w:after="240" w:line="360" w:lineRule="auto"/>
        <w:jc w:val="both"/>
        <w:rPr>
          <w:rFonts w:ascii="Bookman Old Style" w:hAnsi="Bookman Old Style"/>
          <w:i/>
          <w:sz w:val="28"/>
          <w:szCs w:val="28"/>
        </w:rPr>
      </w:pPr>
      <w:r w:rsidRPr="00E00900">
        <w:rPr>
          <w:rFonts w:ascii="Bookman Old Style" w:hAnsi="Bookman Old Style"/>
          <w:sz w:val="28"/>
          <w:szCs w:val="28"/>
        </w:rPr>
        <w:t xml:space="preserve">Before we take leave of this matter, we would like to point out a number of areas of concern. We must note that in </w:t>
      </w:r>
      <w:r w:rsidR="00DA598D" w:rsidRPr="00E00900">
        <w:rPr>
          <w:rFonts w:ascii="Bookman Old Style" w:hAnsi="Bookman Old Style"/>
          <w:sz w:val="28"/>
          <w:szCs w:val="28"/>
        </w:rPr>
        <w:t>the past two</w:t>
      </w:r>
      <w:r w:rsidRPr="00E00900">
        <w:rPr>
          <w:rFonts w:ascii="Bookman Old Style" w:hAnsi="Bookman Old Style"/>
          <w:sz w:val="28"/>
          <w:szCs w:val="28"/>
        </w:rPr>
        <w:t xml:space="preserve"> </w:t>
      </w:r>
      <w:r w:rsidR="00DA598D" w:rsidRPr="00E00900">
        <w:rPr>
          <w:rFonts w:ascii="Bookman Old Style" w:hAnsi="Bookman Old Style"/>
          <w:sz w:val="28"/>
          <w:szCs w:val="28"/>
        </w:rPr>
        <w:t>Presidential Petitions</w:t>
      </w:r>
      <w:r w:rsidRPr="00E00900">
        <w:rPr>
          <w:rFonts w:ascii="Bookman Old Style" w:hAnsi="Bookman Old Style"/>
          <w:sz w:val="28"/>
          <w:szCs w:val="28"/>
        </w:rPr>
        <w:t xml:space="preserve">, this Court made some important observations and </w:t>
      </w:r>
      <w:r w:rsidR="00DA598D" w:rsidRPr="00E00900">
        <w:rPr>
          <w:rFonts w:ascii="Bookman Old Style" w:hAnsi="Bookman Old Style"/>
          <w:sz w:val="28"/>
          <w:szCs w:val="28"/>
        </w:rPr>
        <w:t xml:space="preserve">recommendations </w:t>
      </w:r>
      <w:r w:rsidR="00E020CD" w:rsidRPr="00E00900">
        <w:rPr>
          <w:rFonts w:ascii="Bookman Old Style" w:hAnsi="Bookman Old Style"/>
          <w:sz w:val="28"/>
          <w:szCs w:val="28"/>
        </w:rPr>
        <w:t>with regard</w:t>
      </w:r>
      <w:r w:rsidR="00B86F6F" w:rsidRPr="00E00900">
        <w:rPr>
          <w:rFonts w:ascii="Bookman Old Style" w:hAnsi="Bookman Old Style"/>
          <w:sz w:val="28"/>
          <w:szCs w:val="28"/>
        </w:rPr>
        <w:t xml:space="preserve"> to</w:t>
      </w:r>
      <w:r w:rsidRPr="00E00900">
        <w:rPr>
          <w:rFonts w:ascii="Bookman Old Style" w:hAnsi="Bookman Old Style"/>
          <w:sz w:val="28"/>
          <w:szCs w:val="28"/>
        </w:rPr>
        <w:t xml:space="preserve"> the   </w:t>
      </w:r>
      <w:r w:rsidR="00B86F6F" w:rsidRPr="00E00900">
        <w:rPr>
          <w:rFonts w:ascii="Bookman Old Style" w:hAnsi="Bookman Old Style"/>
          <w:sz w:val="28"/>
          <w:szCs w:val="28"/>
        </w:rPr>
        <w:t>need for</w:t>
      </w:r>
      <w:r w:rsidRPr="00E00900">
        <w:rPr>
          <w:rFonts w:ascii="Bookman Old Style" w:hAnsi="Bookman Old Style"/>
          <w:sz w:val="28"/>
          <w:szCs w:val="28"/>
        </w:rPr>
        <w:t xml:space="preserve"> reform in the area </w:t>
      </w:r>
      <w:r w:rsidR="00B86F6F" w:rsidRPr="00E00900">
        <w:rPr>
          <w:rFonts w:ascii="Bookman Old Style" w:hAnsi="Bookman Old Style"/>
          <w:sz w:val="28"/>
          <w:szCs w:val="28"/>
        </w:rPr>
        <w:t>of elections</w:t>
      </w:r>
      <w:r w:rsidR="00B86CC9" w:rsidRPr="00E00900">
        <w:rPr>
          <w:rFonts w:ascii="Bookman Old Style" w:hAnsi="Bookman Old Style"/>
          <w:sz w:val="28"/>
          <w:szCs w:val="28"/>
        </w:rPr>
        <w:t xml:space="preserve"> </w:t>
      </w:r>
      <w:r w:rsidR="00E020CD" w:rsidRPr="00E00900">
        <w:rPr>
          <w:rFonts w:ascii="Bookman Old Style" w:hAnsi="Bookman Old Style"/>
          <w:sz w:val="28"/>
          <w:szCs w:val="28"/>
        </w:rPr>
        <w:t>generally and</w:t>
      </w:r>
      <w:r w:rsidRPr="00E00900">
        <w:rPr>
          <w:rFonts w:ascii="Bookman Old Style" w:hAnsi="Bookman Old Style"/>
          <w:sz w:val="28"/>
          <w:szCs w:val="28"/>
        </w:rPr>
        <w:t xml:space="preserve"> Presidential elections in particular. Many of these calls have remained unanswered by the Executive and the Legislature.</w:t>
      </w:r>
    </w:p>
    <w:p w:rsidR="00C77F5E" w:rsidRPr="00E00900" w:rsidRDefault="00505400" w:rsidP="00C77F5E">
      <w:pPr>
        <w:spacing w:before="240" w:after="240" w:line="360" w:lineRule="auto"/>
        <w:jc w:val="both"/>
        <w:rPr>
          <w:rFonts w:ascii="Bookman Old Style" w:hAnsi="Bookman Old Style"/>
          <w:sz w:val="28"/>
          <w:szCs w:val="28"/>
        </w:rPr>
      </w:pPr>
      <w:r w:rsidRPr="00E00900">
        <w:rPr>
          <w:rFonts w:ascii="Bookman Old Style" w:hAnsi="Bookman Old Style"/>
          <w:sz w:val="28"/>
          <w:szCs w:val="28"/>
        </w:rPr>
        <w:t>At the hearing of this p</w:t>
      </w:r>
      <w:r w:rsidR="00C77F5E" w:rsidRPr="00E00900">
        <w:rPr>
          <w:rFonts w:ascii="Bookman Old Style" w:hAnsi="Bookman Old Style"/>
          <w:sz w:val="28"/>
          <w:szCs w:val="28"/>
        </w:rPr>
        <w:t xml:space="preserve">etition, we allowed, as </w:t>
      </w:r>
      <w:r w:rsidR="00C77F5E" w:rsidRPr="00E00900">
        <w:rPr>
          <w:rFonts w:ascii="Bookman Old Style" w:hAnsi="Bookman Old Style"/>
          <w:i/>
          <w:sz w:val="28"/>
          <w:szCs w:val="28"/>
        </w:rPr>
        <w:t>amici curiae,</w:t>
      </w:r>
      <w:r w:rsidR="00C77F5E" w:rsidRPr="00E00900">
        <w:rPr>
          <w:rFonts w:ascii="Bookman Old Style" w:hAnsi="Bookman Old Style"/>
          <w:sz w:val="28"/>
          <w:szCs w:val="28"/>
        </w:rPr>
        <w:t xml:space="preserve"> a group of prominent Constitutional Scholars from Makerere University. They gave us a brief on issues pertaining to the holding of free and fair elections in Uganda. We have considered the</w:t>
      </w:r>
      <w:r w:rsidR="009356AF" w:rsidRPr="00E00900">
        <w:rPr>
          <w:rFonts w:ascii="Bookman Old Style" w:hAnsi="Bookman Old Style"/>
          <w:sz w:val="28"/>
          <w:szCs w:val="28"/>
        </w:rPr>
        <w:t>ir</w:t>
      </w:r>
      <w:r w:rsidR="00C77F5E" w:rsidRPr="00E00900">
        <w:rPr>
          <w:rFonts w:ascii="Bookman Old Style" w:hAnsi="Bookman Old Style"/>
          <w:sz w:val="28"/>
          <w:szCs w:val="28"/>
        </w:rPr>
        <w:t xml:space="preserve"> proposals.</w:t>
      </w:r>
    </w:p>
    <w:p w:rsidR="00C77F5E" w:rsidRPr="00E00900" w:rsidRDefault="00E65D22" w:rsidP="00C77F5E">
      <w:pPr>
        <w:spacing w:before="240" w:after="240" w:line="360" w:lineRule="auto"/>
        <w:jc w:val="both"/>
        <w:rPr>
          <w:rFonts w:ascii="Bookman Old Style" w:hAnsi="Bookman Old Style"/>
          <w:sz w:val="28"/>
          <w:szCs w:val="28"/>
        </w:rPr>
      </w:pPr>
      <w:r w:rsidRPr="00E00900">
        <w:rPr>
          <w:rFonts w:ascii="Bookman Old Style" w:hAnsi="Bookman Old Style"/>
          <w:sz w:val="28"/>
          <w:szCs w:val="28"/>
        </w:rPr>
        <w:t>In</w:t>
      </w:r>
      <w:r w:rsidR="00C77F5E" w:rsidRPr="00E00900">
        <w:rPr>
          <w:rFonts w:ascii="Bookman Old Style" w:hAnsi="Bookman Old Style"/>
          <w:sz w:val="28"/>
          <w:szCs w:val="28"/>
        </w:rPr>
        <w:t xml:space="preserve"> the instant petition we have also ident</w:t>
      </w:r>
      <w:r w:rsidR="00CE0F97" w:rsidRPr="00E00900">
        <w:rPr>
          <w:rFonts w:ascii="Bookman Old Style" w:hAnsi="Bookman Old Style"/>
          <w:sz w:val="28"/>
          <w:szCs w:val="28"/>
        </w:rPr>
        <w:t>ified additional areas which in our view</w:t>
      </w:r>
      <w:r w:rsidR="00B86CC9" w:rsidRPr="00E00900">
        <w:rPr>
          <w:rFonts w:ascii="Bookman Old Style" w:hAnsi="Bookman Old Style"/>
          <w:sz w:val="28"/>
          <w:szCs w:val="28"/>
        </w:rPr>
        <w:t xml:space="preserve"> call for r</w:t>
      </w:r>
      <w:r w:rsidR="00C77F5E" w:rsidRPr="00E00900">
        <w:rPr>
          <w:rFonts w:ascii="Bookman Old Style" w:hAnsi="Bookman Old Style"/>
          <w:sz w:val="28"/>
          <w:szCs w:val="28"/>
        </w:rPr>
        <w:t xml:space="preserve">eform. </w:t>
      </w:r>
    </w:p>
    <w:p w:rsidR="00C77F5E" w:rsidRPr="00E00900" w:rsidRDefault="00C77F5E" w:rsidP="00944361">
      <w:pPr>
        <w:spacing w:before="240" w:after="0" w:line="360" w:lineRule="auto"/>
        <w:jc w:val="both"/>
        <w:rPr>
          <w:rFonts w:ascii="Bookman Old Style" w:hAnsi="Bookman Old Style"/>
          <w:sz w:val="28"/>
          <w:szCs w:val="28"/>
        </w:rPr>
      </w:pPr>
      <w:r w:rsidRPr="00E00900">
        <w:rPr>
          <w:rFonts w:ascii="Bookman Old Style" w:hAnsi="Bookman Old Style"/>
          <w:sz w:val="28"/>
          <w:szCs w:val="28"/>
        </w:rPr>
        <w:t>Arising from the above, we recommend as follows:</w:t>
      </w:r>
    </w:p>
    <w:p w:rsidR="00E8770A" w:rsidRPr="00E00900" w:rsidRDefault="00E8770A" w:rsidP="00944361">
      <w:pPr>
        <w:spacing w:after="0" w:line="360" w:lineRule="auto"/>
        <w:jc w:val="both"/>
        <w:rPr>
          <w:rFonts w:ascii="Bookman Old Style" w:hAnsi="Bookman Old Style"/>
          <w:i/>
          <w:sz w:val="28"/>
          <w:szCs w:val="28"/>
        </w:rPr>
      </w:pPr>
      <w:r w:rsidRPr="00E00900">
        <w:rPr>
          <w:rFonts w:ascii="Bookman Old Style" w:hAnsi="Bookman Old Style"/>
          <w:b/>
          <w:sz w:val="28"/>
          <w:szCs w:val="28"/>
        </w:rPr>
        <w:t xml:space="preserve">1. </w:t>
      </w:r>
      <w:r w:rsidR="004549E6" w:rsidRPr="00E00900">
        <w:rPr>
          <w:rFonts w:ascii="Bookman Old Style" w:hAnsi="Bookman Old Style"/>
          <w:b/>
          <w:sz w:val="28"/>
          <w:szCs w:val="28"/>
        </w:rPr>
        <w:t xml:space="preserve">The </w:t>
      </w:r>
      <w:r w:rsidRPr="00E00900">
        <w:rPr>
          <w:rFonts w:ascii="Bookman Old Style" w:hAnsi="Bookman Old Style"/>
          <w:b/>
          <w:sz w:val="28"/>
          <w:szCs w:val="28"/>
        </w:rPr>
        <w:t>Time for filing and determination of the petition</w:t>
      </w:r>
      <w:r w:rsidRPr="00E00900">
        <w:rPr>
          <w:rFonts w:ascii="Bookman Old Style" w:hAnsi="Bookman Old Style"/>
          <w:sz w:val="28"/>
          <w:szCs w:val="28"/>
        </w:rPr>
        <w:t>: In the course of hearing th</w:t>
      </w:r>
      <w:r w:rsidR="005D1E61" w:rsidRPr="00E00900">
        <w:rPr>
          <w:rFonts w:ascii="Bookman Old Style" w:hAnsi="Bookman Old Style"/>
          <w:sz w:val="28"/>
          <w:szCs w:val="28"/>
        </w:rPr>
        <w:t>is</w:t>
      </w:r>
      <w:r w:rsidRPr="00E00900">
        <w:rPr>
          <w:rFonts w:ascii="Bookman Old Style" w:hAnsi="Bookman Old Style"/>
          <w:sz w:val="28"/>
          <w:szCs w:val="28"/>
        </w:rPr>
        <w:t xml:space="preserve"> petition</w:t>
      </w:r>
      <w:r w:rsidR="005D1E61" w:rsidRPr="00E00900">
        <w:rPr>
          <w:rFonts w:ascii="Bookman Old Style" w:hAnsi="Bookman Old Style"/>
          <w:sz w:val="28"/>
          <w:szCs w:val="28"/>
        </w:rPr>
        <w:t>, the</w:t>
      </w:r>
      <w:r w:rsidRPr="00E00900">
        <w:rPr>
          <w:rFonts w:ascii="Bookman Old Style" w:hAnsi="Bookman Old Style"/>
          <w:sz w:val="28"/>
          <w:szCs w:val="28"/>
        </w:rPr>
        <w:t xml:space="preserve"> issue </w:t>
      </w:r>
      <w:r w:rsidR="005D1E61" w:rsidRPr="00E00900">
        <w:rPr>
          <w:rFonts w:ascii="Bookman Old Style" w:hAnsi="Bookman Old Style"/>
          <w:sz w:val="28"/>
          <w:szCs w:val="28"/>
        </w:rPr>
        <w:t xml:space="preserve">of </w:t>
      </w:r>
      <w:r w:rsidR="005E54F7" w:rsidRPr="00E00900">
        <w:rPr>
          <w:rFonts w:ascii="Bookman Old Style" w:hAnsi="Bookman Old Style"/>
          <w:sz w:val="28"/>
          <w:szCs w:val="28"/>
        </w:rPr>
        <w:t>the inadequacy</w:t>
      </w:r>
      <w:r w:rsidR="005D1E61" w:rsidRPr="00E00900">
        <w:rPr>
          <w:rFonts w:ascii="Bookman Old Style" w:hAnsi="Bookman Old Style"/>
          <w:sz w:val="28"/>
          <w:szCs w:val="28"/>
        </w:rPr>
        <w:t xml:space="preserve"> of the time provided</w:t>
      </w:r>
      <w:r w:rsidR="005E54F7" w:rsidRPr="00E00900">
        <w:rPr>
          <w:rFonts w:ascii="Bookman Old Style" w:hAnsi="Bookman Old Style"/>
          <w:sz w:val="28"/>
          <w:szCs w:val="28"/>
        </w:rPr>
        <w:t xml:space="preserve"> in Article 104(2) and (3) of the Constitution</w:t>
      </w:r>
      <w:r w:rsidR="005D1E61" w:rsidRPr="00E00900">
        <w:rPr>
          <w:rFonts w:ascii="Bookman Old Style" w:hAnsi="Bookman Old Style"/>
          <w:sz w:val="28"/>
          <w:szCs w:val="28"/>
        </w:rPr>
        <w:t xml:space="preserve"> for filing and determining of presidential election petitions came up.</w:t>
      </w:r>
      <w:r w:rsidRPr="00E00900">
        <w:rPr>
          <w:rFonts w:ascii="Bookman Old Style" w:hAnsi="Bookman Old Style"/>
          <w:sz w:val="28"/>
          <w:szCs w:val="28"/>
        </w:rPr>
        <w:t xml:space="preserve"> </w:t>
      </w:r>
      <w:r w:rsidR="00B86CC9" w:rsidRPr="00E00900">
        <w:rPr>
          <w:rFonts w:ascii="Bookman Old Style" w:hAnsi="Bookman Old Style"/>
          <w:sz w:val="28"/>
          <w:szCs w:val="28"/>
        </w:rPr>
        <w:t xml:space="preserve">The same issue </w:t>
      </w:r>
      <w:r w:rsidR="005D1E61" w:rsidRPr="00E00900">
        <w:rPr>
          <w:rFonts w:ascii="Bookman Old Style" w:hAnsi="Bookman Old Style"/>
          <w:sz w:val="28"/>
          <w:szCs w:val="28"/>
        </w:rPr>
        <w:t xml:space="preserve">was </w:t>
      </w:r>
      <w:r w:rsidRPr="00E00900">
        <w:rPr>
          <w:rFonts w:ascii="Bookman Old Style" w:hAnsi="Bookman Old Style"/>
          <w:sz w:val="28"/>
          <w:szCs w:val="28"/>
        </w:rPr>
        <w:t xml:space="preserve">also pointed out by this Court in the two previous </w:t>
      </w:r>
      <w:r w:rsidR="005E54F7" w:rsidRPr="00E00900">
        <w:rPr>
          <w:rFonts w:ascii="Bookman Old Style" w:hAnsi="Bookman Old Style"/>
          <w:sz w:val="28"/>
          <w:szCs w:val="28"/>
        </w:rPr>
        <w:t>presidential election</w:t>
      </w:r>
      <w:r w:rsidRPr="00E00900">
        <w:rPr>
          <w:rFonts w:ascii="Bookman Old Style" w:hAnsi="Bookman Old Style"/>
          <w:sz w:val="28"/>
          <w:szCs w:val="28"/>
        </w:rPr>
        <w:t xml:space="preserve"> petitions</w:t>
      </w:r>
      <w:r w:rsidR="005D1E61" w:rsidRPr="00E00900">
        <w:rPr>
          <w:rFonts w:ascii="Bookman Old Style" w:hAnsi="Bookman Old Style"/>
          <w:sz w:val="28"/>
          <w:szCs w:val="28"/>
        </w:rPr>
        <w:t>. T</w:t>
      </w:r>
      <w:r w:rsidRPr="00E00900">
        <w:rPr>
          <w:rFonts w:ascii="Bookman Old Style" w:hAnsi="Bookman Old Style"/>
          <w:sz w:val="28"/>
          <w:szCs w:val="28"/>
        </w:rPr>
        <w:t xml:space="preserve">he 10 day period within which to file a presidential election petition and </w:t>
      </w:r>
      <w:r w:rsidR="00B86CC9" w:rsidRPr="00E00900">
        <w:rPr>
          <w:rFonts w:ascii="Bookman Old Style" w:hAnsi="Bookman Old Style"/>
          <w:sz w:val="28"/>
          <w:szCs w:val="28"/>
        </w:rPr>
        <w:t xml:space="preserve">to gather  evidence and the </w:t>
      </w:r>
      <w:r w:rsidRPr="00E00900">
        <w:rPr>
          <w:rFonts w:ascii="Bookman Old Style" w:hAnsi="Bookman Old Style"/>
          <w:sz w:val="28"/>
          <w:szCs w:val="28"/>
        </w:rPr>
        <w:t xml:space="preserve">30 days within which the Court must </w:t>
      </w:r>
      <w:r w:rsidR="00891942" w:rsidRPr="00E00900">
        <w:rPr>
          <w:rFonts w:ascii="Bookman Old Style" w:hAnsi="Bookman Old Style"/>
          <w:sz w:val="28"/>
          <w:szCs w:val="28"/>
        </w:rPr>
        <w:t>analyze</w:t>
      </w:r>
      <w:r w:rsidR="00B86CC9" w:rsidRPr="00E00900">
        <w:rPr>
          <w:rFonts w:ascii="Bookman Old Style" w:hAnsi="Bookman Old Style"/>
          <w:sz w:val="28"/>
          <w:szCs w:val="28"/>
        </w:rPr>
        <w:t xml:space="preserve"> </w:t>
      </w:r>
      <w:r w:rsidR="00B86CC9" w:rsidRPr="00E00900">
        <w:rPr>
          <w:rFonts w:ascii="Bookman Old Style" w:hAnsi="Bookman Old Style"/>
          <w:sz w:val="28"/>
          <w:szCs w:val="28"/>
        </w:rPr>
        <w:lastRenderedPageBreak/>
        <w:t>the evidence and make a decision as p</w:t>
      </w:r>
      <w:r w:rsidRPr="00E00900">
        <w:rPr>
          <w:rFonts w:ascii="Bookman Old Style" w:hAnsi="Bookman Old Style"/>
          <w:sz w:val="28"/>
          <w:szCs w:val="28"/>
        </w:rPr>
        <w:t>rovided under Article 104</w:t>
      </w:r>
      <w:r w:rsidR="00B86CC9" w:rsidRPr="00E00900">
        <w:rPr>
          <w:rFonts w:ascii="Bookman Old Style" w:hAnsi="Bookman Old Style"/>
          <w:sz w:val="28"/>
          <w:szCs w:val="28"/>
        </w:rPr>
        <w:t xml:space="preserve"> </w:t>
      </w:r>
      <w:r w:rsidR="00D720C5" w:rsidRPr="00E00900">
        <w:rPr>
          <w:rFonts w:ascii="Bookman Old Style" w:hAnsi="Bookman Old Style"/>
          <w:sz w:val="28"/>
          <w:szCs w:val="28"/>
        </w:rPr>
        <w:t>(</w:t>
      </w:r>
      <w:r w:rsidR="005E54F7" w:rsidRPr="00E00900">
        <w:rPr>
          <w:rFonts w:ascii="Bookman Old Style" w:hAnsi="Bookman Old Style"/>
          <w:sz w:val="28"/>
          <w:szCs w:val="28"/>
        </w:rPr>
        <w:t xml:space="preserve">2) </w:t>
      </w:r>
      <w:r w:rsidR="003C5ECD" w:rsidRPr="00E00900">
        <w:rPr>
          <w:rFonts w:ascii="Bookman Old Style" w:hAnsi="Bookman Old Style"/>
          <w:sz w:val="28"/>
          <w:szCs w:val="28"/>
        </w:rPr>
        <w:t>and (3)</w:t>
      </w:r>
      <w:r w:rsidRPr="00E00900">
        <w:rPr>
          <w:rFonts w:ascii="Bookman Old Style" w:hAnsi="Bookman Old Style"/>
          <w:sz w:val="28"/>
          <w:szCs w:val="28"/>
        </w:rPr>
        <w:t xml:space="preserve"> of the Constitution and section 59</w:t>
      </w:r>
      <w:r w:rsidR="00B86CC9" w:rsidRPr="00E00900">
        <w:rPr>
          <w:rFonts w:ascii="Bookman Old Style" w:hAnsi="Bookman Old Style"/>
          <w:sz w:val="28"/>
          <w:szCs w:val="28"/>
        </w:rPr>
        <w:t xml:space="preserve"> </w:t>
      </w:r>
      <w:r w:rsidR="003C5ECD" w:rsidRPr="00E00900">
        <w:rPr>
          <w:rFonts w:ascii="Bookman Old Style" w:hAnsi="Bookman Old Style"/>
          <w:sz w:val="28"/>
          <w:szCs w:val="28"/>
        </w:rPr>
        <w:t>(2) and (3)</w:t>
      </w:r>
      <w:r w:rsidRPr="00E00900">
        <w:rPr>
          <w:rFonts w:ascii="Bookman Old Style" w:hAnsi="Bookman Old Style"/>
          <w:sz w:val="28"/>
          <w:szCs w:val="28"/>
        </w:rPr>
        <w:t xml:space="preserve"> of the PEA is inadequate</w:t>
      </w:r>
      <w:r w:rsidR="00B86CC9" w:rsidRPr="00E00900">
        <w:rPr>
          <w:rFonts w:ascii="Bookman Old Style" w:hAnsi="Bookman Old Style"/>
          <w:sz w:val="28"/>
          <w:szCs w:val="28"/>
        </w:rPr>
        <w:t>.</w:t>
      </w:r>
      <w:r w:rsidRPr="00E00900">
        <w:rPr>
          <w:rFonts w:ascii="Bookman Old Style" w:hAnsi="Bookman Old Style"/>
          <w:sz w:val="28"/>
          <w:szCs w:val="28"/>
        </w:rPr>
        <w:t xml:space="preserve"> We recommend that the period be reviewed and necessary amendments be made</w:t>
      </w:r>
      <w:r w:rsidR="00B86CC9" w:rsidRPr="00E00900">
        <w:rPr>
          <w:rFonts w:ascii="Bookman Old Style" w:hAnsi="Bookman Old Style"/>
          <w:sz w:val="28"/>
          <w:szCs w:val="28"/>
        </w:rPr>
        <w:t xml:space="preserve"> to </w:t>
      </w:r>
      <w:r w:rsidRPr="00E00900">
        <w:rPr>
          <w:rFonts w:ascii="Bookman Old Style" w:hAnsi="Bookman Old Style"/>
          <w:sz w:val="28"/>
          <w:szCs w:val="28"/>
        </w:rPr>
        <w:t>the law to increase it to at least 60 days to give the parties and the Court sufficient time to prepare, present, hear and determine the petition</w:t>
      </w:r>
      <w:r w:rsidR="00034FB6" w:rsidRPr="00E00900">
        <w:rPr>
          <w:rFonts w:ascii="Bookman Old Style" w:hAnsi="Bookman Old Style"/>
          <w:sz w:val="28"/>
          <w:szCs w:val="28"/>
        </w:rPr>
        <w:t>, while at the same time being mindful of the</w:t>
      </w:r>
      <w:r w:rsidR="00056E50" w:rsidRPr="00E00900">
        <w:rPr>
          <w:rFonts w:ascii="Bookman Old Style" w:hAnsi="Bookman Old Style"/>
          <w:sz w:val="28"/>
          <w:szCs w:val="28"/>
        </w:rPr>
        <w:t xml:space="preserve"> </w:t>
      </w:r>
      <w:r w:rsidR="00034FB6" w:rsidRPr="00E00900">
        <w:rPr>
          <w:rFonts w:ascii="Bookman Old Style" w:hAnsi="Bookman Old Style"/>
          <w:sz w:val="28"/>
          <w:szCs w:val="28"/>
        </w:rPr>
        <w:t xml:space="preserve">time </w:t>
      </w:r>
      <w:r w:rsidR="00D0750D" w:rsidRPr="00E00900">
        <w:rPr>
          <w:rFonts w:ascii="Bookman Old Style" w:hAnsi="Bookman Old Style"/>
          <w:sz w:val="28"/>
          <w:szCs w:val="28"/>
        </w:rPr>
        <w:t xml:space="preserve">within </w:t>
      </w:r>
      <w:r w:rsidR="00455CB8" w:rsidRPr="00E00900">
        <w:rPr>
          <w:rFonts w:ascii="Bookman Old Style" w:hAnsi="Bookman Old Style"/>
          <w:sz w:val="28"/>
          <w:szCs w:val="28"/>
        </w:rPr>
        <w:t>which the</w:t>
      </w:r>
      <w:r w:rsidR="00034FB6" w:rsidRPr="00E00900">
        <w:rPr>
          <w:rFonts w:ascii="Bookman Old Style" w:hAnsi="Bookman Old Style"/>
          <w:sz w:val="28"/>
          <w:szCs w:val="28"/>
        </w:rPr>
        <w:t xml:space="preserve"> new President</w:t>
      </w:r>
      <w:r w:rsidR="00D0750D" w:rsidRPr="00E00900">
        <w:rPr>
          <w:rFonts w:ascii="Bookman Old Style" w:hAnsi="Bookman Old Style"/>
          <w:sz w:val="28"/>
          <w:szCs w:val="28"/>
        </w:rPr>
        <w:t xml:space="preserve"> must be sworn in</w:t>
      </w:r>
      <w:r w:rsidR="00034FB6" w:rsidRPr="00E00900">
        <w:rPr>
          <w:rFonts w:ascii="Bookman Old Style" w:hAnsi="Bookman Old Style"/>
          <w:sz w:val="28"/>
          <w:szCs w:val="28"/>
        </w:rPr>
        <w:t>.</w:t>
      </w:r>
      <w:r w:rsidRPr="00E00900">
        <w:rPr>
          <w:rFonts w:ascii="Bookman Old Style" w:hAnsi="Bookman Old Style"/>
          <w:i/>
          <w:sz w:val="28"/>
          <w:szCs w:val="28"/>
        </w:rPr>
        <w:t xml:space="preserve"> </w:t>
      </w:r>
    </w:p>
    <w:p w:rsidR="00E8770A" w:rsidRPr="00E00900" w:rsidRDefault="00E8770A" w:rsidP="00E8770A">
      <w:pPr>
        <w:spacing w:line="360" w:lineRule="auto"/>
        <w:jc w:val="both"/>
        <w:rPr>
          <w:rFonts w:ascii="Bookman Old Style" w:hAnsi="Bookman Old Style"/>
          <w:sz w:val="28"/>
          <w:szCs w:val="28"/>
        </w:rPr>
      </w:pPr>
      <w:r w:rsidRPr="00E00900">
        <w:rPr>
          <w:rFonts w:ascii="Bookman Old Style" w:hAnsi="Bookman Old Style"/>
          <w:b/>
          <w:sz w:val="28"/>
          <w:szCs w:val="28"/>
        </w:rPr>
        <w:t>2</w:t>
      </w:r>
      <w:r w:rsidRPr="00E00900">
        <w:rPr>
          <w:rFonts w:ascii="Bookman Old Style" w:hAnsi="Bookman Old Style"/>
          <w:sz w:val="28"/>
          <w:szCs w:val="28"/>
        </w:rPr>
        <w:t xml:space="preserve">. </w:t>
      </w:r>
      <w:r w:rsidRPr="00E00900">
        <w:rPr>
          <w:rFonts w:ascii="Bookman Old Style" w:hAnsi="Bookman Old Style"/>
          <w:b/>
          <w:sz w:val="28"/>
          <w:szCs w:val="28"/>
        </w:rPr>
        <w:t>The nature of evidence</w:t>
      </w:r>
      <w:r w:rsidRPr="00E00900">
        <w:rPr>
          <w:rFonts w:ascii="Bookman Old Style" w:hAnsi="Bookman Old Style"/>
          <w:sz w:val="28"/>
          <w:szCs w:val="28"/>
        </w:rPr>
        <w:t xml:space="preserve">: Whilst the use of   affidavit evidence in presidential election petitions </w:t>
      </w:r>
      <w:r w:rsidR="00595A06" w:rsidRPr="00E00900">
        <w:rPr>
          <w:rFonts w:ascii="Bookman Old Style" w:hAnsi="Bookman Old Style"/>
          <w:sz w:val="28"/>
          <w:szCs w:val="28"/>
        </w:rPr>
        <w:t>is necessary</w:t>
      </w:r>
      <w:r w:rsidRPr="00E00900">
        <w:rPr>
          <w:rFonts w:ascii="Bookman Old Style" w:hAnsi="Bookman Old Style"/>
          <w:sz w:val="28"/>
          <w:szCs w:val="28"/>
        </w:rPr>
        <w:t xml:space="preserve"> due to the limited time</w:t>
      </w:r>
      <w:r w:rsidR="00565BCF" w:rsidRPr="00E00900">
        <w:rPr>
          <w:rFonts w:ascii="Bookman Old Style" w:hAnsi="Bookman Old Style"/>
          <w:sz w:val="28"/>
          <w:szCs w:val="28"/>
        </w:rPr>
        <w:t xml:space="preserve"> within which the petition must be determined</w:t>
      </w:r>
      <w:r w:rsidRPr="00E00900">
        <w:rPr>
          <w:rFonts w:ascii="Bookman Old Style" w:hAnsi="Bookman Old Style"/>
          <w:sz w:val="28"/>
          <w:szCs w:val="28"/>
        </w:rPr>
        <w:t xml:space="preserve">, it nevertheless has serious drawbacks mainly because the veracity of affidavit evidence cannot be tested </w:t>
      </w:r>
      <w:r w:rsidR="00B86CC9" w:rsidRPr="00E00900">
        <w:rPr>
          <w:rFonts w:ascii="Bookman Old Style" w:hAnsi="Bookman Old Style"/>
          <w:sz w:val="28"/>
          <w:szCs w:val="28"/>
        </w:rPr>
        <w:t xml:space="preserve">through </w:t>
      </w:r>
      <w:r w:rsidRPr="00E00900">
        <w:rPr>
          <w:rFonts w:ascii="Bookman Old Style" w:hAnsi="Bookman Old Style"/>
          <w:sz w:val="28"/>
          <w:szCs w:val="28"/>
        </w:rPr>
        <w:t xml:space="preserve">examination by the Court or cross-examination by the other party. Affidavit evidence </w:t>
      </w:r>
      <w:r w:rsidR="00565BCF" w:rsidRPr="00E00900">
        <w:rPr>
          <w:rFonts w:ascii="Bookman Old Style" w:hAnsi="Bookman Old Style"/>
          <w:sz w:val="28"/>
          <w:szCs w:val="28"/>
        </w:rPr>
        <w:t>on its own may be</w:t>
      </w:r>
      <w:r w:rsidRPr="00E00900">
        <w:rPr>
          <w:rFonts w:ascii="Bookman Old Style" w:hAnsi="Bookman Old Style"/>
          <w:sz w:val="28"/>
          <w:szCs w:val="28"/>
        </w:rPr>
        <w:t xml:space="preserve"> unreliable </w:t>
      </w:r>
      <w:r w:rsidR="00DA6D3C" w:rsidRPr="00E00900">
        <w:rPr>
          <w:rFonts w:ascii="Bookman Old Style" w:hAnsi="Bookman Old Style"/>
          <w:sz w:val="28"/>
          <w:szCs w:val="28"/>
        </w:rPr>
        <w:t>as</w:t>
      </w:r>
      <w:r w:rsidRPr="00E00900">
        <w:rPr>
          <w:rFonts w:ascii="Bookman Old Style" w:hAnsi="Bookman Old Style"/>
          <w:sz w:val="28"/>
          <w:szCs w:val="28"/>
        </w:rPr>
        <w:t xml:space="preserve"> </w:t>
      </w:r>
      <w:r w:rsidR="00565BCF" w:rsidRPr="00E00900">
        <w:rPr>
          <w:rFonts w:ascii="Bookman Old Style" w:hAnsi="Bookman Old Style"/>
          <w:sz w:val="28"/>
          <w:szCs w:val="28"/>
        </w:rPr>
        <w:t>many witnesses</w:t>
      </w:r>
      <w:r w:rsidRPr="00E00900">
        <w:rPr>
          <w:rFonts w:ascii="Bookman Old Style" w:hAnsi="Bookman Old Style"/>
          <w:sz w:val="28"/>
          <w:szCs w:val="28"/>
        </w:rPr>
        <w:t xml:space="preserve"> </w:t>
      </w:r>
      <w:r w:rsidR="009D7CBF" w:rsidRPr="00E00900">
        <w:rPr>
          <w:rFonts w:ascii="Bookman Old Style" w:hAnsi="Bookman Old Style"/>
          <w:sz w:val="28"/>
          <w:szCs w:val="28"/>
        </w:rPr>
        <w:t>tend to be</w:t>
      </w:r>
      <w:r w:rsidRPr="00E00900">
        <w:rPr>
          <w:rFonts w:ascii="Bookman Old Style" w:hAnsi="Bookman Old Style"/>
          <w:sz w:val="28"/>
          <w:szCs w:val="28"/>
        </w:rPr>
        <w:t xml:space="preserve"> </w:t>
      </w:r>
      <w:proofErr w:type="gramStart"/>
      <w:r w:rsidRPr="00E00900">
        <w:rPr>
          <w:rFonts w:ascii="Bookman Old Style" w:hAnsi="Bookman Old Style"/>
          <w:sz w:val="28"/>
          <w:szCs w:val="28"/>
        </w:rPr>
        <w:t>partisan</w:t>
      </w:r>
      <w:proofErr w:type="gramEnd"/>
      <w:r w:rsidR="009D7CBF" w:rsidRPr="00E00900">
        <w:rPr>
          <w:rFonts w:ascii="Bookman Old Style" w:hAnsi="Bookman Old Style"/>
          <w:sz w:val="28"/>
          <w:szCs w:val="28"/>
        </w:rPr>
        <w:t>.</w:t>
      </w:r>
      <w:r w:rsidRPr="00E00900">
        <w:rPr>
          <w:rFonts w:ascii="Bookman Old Style" w:hAnsi="Bookman Old Style"/>
          <w:sz w:val="28"/>
          <w:szCs w:val="28"/>
        </w:rPr>
        <w:t xml:space="preserve"> We recommend that the Rules be amended to provide for </w:t>
      </w:r>
      <w:r w:rsidR="00B25E1C" w:rsidRPr="00E00900">
        <w:rPr>
          <w:rFonts w:ascii="Bookman Old Style" w:hAnsi="Bookman Old Style"/>
          <w:sz w:val="28"/>
          <w:szCs w:val="28"/>
        </w:rPr>
        <w:t xml:space="preserve">the </w:t>
      </w:r>
      <w:r w:rsidRPr="00E00900">
        <w:rPr>
          <w:rFonts w:ascii="Bookman Old Style" w:hAnsi="Bookman Old Style"/>
          <w:sz w:val="28"/>
          <w:szCs w:val="28"/>
        </w:rPr>
        <w:t xml:space="preserve">use of oral </w:t>
      </w:r>
      <w:r w:rsidR="00191020" w:rsidRPr="00E00900">
        <w:rPr>
          <w:rFonts w:ascii="Bookman Old Style" w:hAnsi="Bookman Old Style"/>
          <w:sz w:val="28"/>
          <w:szCs w:val="28"/>
        </w:rPr>
        <w:t>evidence</w:t>
      </w:r>
      <w:r w:rsidR="00455CB8" w:rsidRPr="00E00900">
        <w:rPr>
          <w:rFonts w:ascii="Bookman Old Style" w:hAnsi="Bookman Old Style"/>
          <w:sz w:val="28"/>
          <w:szCs w:val="28"/>
        </w:rPr>
        <w:t xml:space="preserve"> in addition to affidavit evidence</w:t>
      </w:r>
      <w:r w:rsidR="00191020" w:rsidRPr="00E00900">
        <w:rPr>
          <w:rFonts w:ascii="Bookman Old Style" w:hAnsi="Bookman Old Style"/>
          <w:sz w:val="28"/>
          <w:szCs w:val="28"/>
        </w:rPr>
        <w:t>,</w:t>
      </w:r>
      <w:r w:rsidRPr="00E00900">
        <w:rPr>
          <w:rFonts w:ascii="Bookman Old Style" w:hAnsi="Bookman Old Style"/>
          <w:sz w:val="28"/>
          <w:szCs w:val="28"/>
        </w:rPr>
        <w:t xml:space="preserve"> with leave of court.</w:t>
      </w:r>
    </w:p>
    <w:p w:rsidR="00E8770A" w:rsidRPr="00E00900" w:rsidRDefault="00E8770A" w:rsidP="00E8770A">
      <w:pPr>
        <w:spacing w:line="360" w:lineRule="auto"/>
        <w:jc w:val="both"/>
        <w:rPr>
          <w:rFonts w:ascii="Bookman Old Style" w:hAnsi="Bookman Old Style"/>
          <w:b/>
          <w:sz w:val="28"/>
          <w:szCs w:val="28"/>
        </w:rPr>
      </w:pPr>
      <w:r w:rsidRPr="00E00900">
        <w:rPr>
          <w:rFonts w:ascii="Bookman Old Style" w:hAnsi="Bookman Old Style"/>
          <w:b/>
          <w:sz w:val="28"/>
          <w:szCs w:val="28"/>
        </w:rPr>
        <w:t>3. The time for holding fresh elections</w:t>
      </w:r>
      <w:r w:rsidRPr="00E00900">
        <w:rPr>
          <w:rFonts w:ascii="Bookman Old Style" w:hAnsi="Bookman Old Style"/>
          <w:sz w:val="28"/>
          <w:szCs w:val="28"/>
        </w:rPr>
        <w:t>: Article 104(7) provides that where a presidential election is annulled, a fresh election must be held within 20 days. We believe this is unrealistic</w:t>
      </w:r>
      <w:r w:rsidR="00B86CC9" w:rsidRPr="00E00900">
        <w:rPr>
          <w:rFonts w:ascii="Bookman Old Style" w:hAnsi="Bookman Old Style"/>
          <w:sz w:val="28"/>
          <w:szCs w:val="28"/>
        </w:rPr>
        <w:t>,</w:t>
      </w:r>
      <w:r w:rsidRPr="00E00900">
        <w:rPr>
          <w:rFonts w:ascii="Bookman Old Style" w:hAnsi="Bookman Old Style"/>
          <w:sz w:val="28"/>
          <w:szCs w:val="28"/>
        </w:rPr>
        <w:t xml:space="preserve"> given the problems that have come to light in the course of hearing all the three petitions that </w:t>
      </w:r>
      <w:r w:rsidR="00780D2B" w:rsidRPr="00E00900">
        <w:rPr>
          <w:rFonts w:ascii="Bookman Old Style" w:hAnsi="Bookman Old Style"/>
          <w:sz w:val="28"/>
          <w:szCs w:val="28"/>
        </w:rPr>
        <w:t>this Court has dealt with</w:t>
      </w:r>
      <w:r w:rsidRPr="00E00900">
        <w:rPr>
          <w:rFonts w:ascii="Bookman Old Style" w:hAnsi="Bookman Old Style"/>
          <w:sz w:val="28"/>
          <w:szCs w:val="28"/>
        </w:rPr>
        <w:t xml:space="preserve"> to-date. In all these </w:t>
      </w:r>
      <w:r w:rsidR="00061DC5" w:rsidRPr="00E00900">
        <w:rPr>
          <w:rFonts w:ascii="Bookman Old Style" w:hAnsi="Bookman Old Style"/>
          <w:sz w:val="28"/>
          <w:szCs w:val="28"/>
        </w:rPr>
        <w:t>petitions</w:t>
      </w:r>
      <w:r w:rsidR="00CA2734" w:rsidRPr="00E00900">
        <w:rPr>
          <w:rFonts w:ascii="Bookman Old Style" w:hAnsi="Bookman Old Style"/>
          <w:sz w:val="28"/>
          <w:szCs w:val="28"/>
        </w:rPr>
        <w:t xml:space="preserve">, the </w:t>
      </w:r>
      <w:r w:rsidRPr="00E00900">
        <w:rPr>
          <w:rFonts w:ascii="Bookman Old Style" w:hAnsi="Bookman Old Style"/>
          <w:sz w:val="28"/>
          <w:szCs w:val="28"/>
        </w:rPr>
        <w:t>C</w:t>
      </w:r>
      <w:r w:rsidR="00CA2734" w:rsidRPr="00E00900">
        <w:rPr>
          <w:rFonts w:ascii="Bookman Old Style" w:hAnsi="Bookman Old Style"/>
          <w:sz w:val="28"/>
          <w:szCs w:val="28"/>
        </w:rPr>
        <w:t>ommission</w:t>
      </w:r>
      <w:r w:rsidRPr="00E00900">
        <w:rPr>
          <w:rFonts w:ascii="Bookman Old Style" w:hAnsi="Bookman Old Style"/>
          <w:sz w:val="28"/>
          <w:szCs w:val="28"/>
        </w:rPr>
        <w:t xml:space="preserve"> has been found wanting in </w:t>
      </w:r>
      <w:r w:rsidR="00B86CC9" w:rsidRPr="00E00900">
        <w:rPr>
          <w:rFonts w:ascii="Bookman Old Style" w:hAnsi="Bookman Old Style"/>
          <w:sz w:val="28"/>
          <w:szCs w:val="28"/>
        </w:rPr>
        <w:t>some areas</w:t>
      </w:r>
      <w:r w:rsidRPr="00E00900">
        <w:rPr>
          <w:rFonts w:ascii="Bookman Old Style" w:hAnsi="Bookman Old Style"/>
          <w:sz w:val="28"/>
          <w:szCs w:val="28"/>
        </w:rPr>
        <w:t xml:space="preserve">.  Importation of election materials has sometimes been a problem. Securing funds has also often provided </w:t>
      </w:r>
      <w:r w:rsidRPr="00E00900">
        <w:rPr>
          <w:rFonts w:ascii="Bookman Old Style" w:hAnsi="Bookman Old Style"/>
          <w:sz w:val="28"/>
          <w:szCs w:val="28"/>
        </w:rPr>
        <w:lastRenderedPageBreak/>
        <w:t>challenges.</w:t>
      </w:r>
      <w:r w:rsidR="00BA4E6E" w:rsidRPr="00E00900">
        <w:rPr>
          <w:rFonts w:ascii="Bookman Old Style" w:hAnsi="Bookman Old Style"/>
          <w:sz w:val="28"/>
          <w:szCs w:val="28"/>
        </w:rPr>
        <w:t xml:space="preserve"> </w:t>
      </w:r>
      <w:r w:rsidR="00626135" w:rsidRPr="00E00900">
        <w:rPr>
          <w:rFonts w:ascii="Bookman Old Style" w:hAnsi="Bookman Old Style"/>
          <w:sz w:val="28"/>
          <w:szCs w:val="28"/>
        </w:rPr>
        <w:t>Therefore, t</w:t>
      </w:r>
      <w:r w:rsidR="00CA2734" w:rsidRPr="00E00900">
        <w:rPr>
          <w:rFonts w:ascii="Bookman Old Style" w:hAnsi="Bookman Old Style"/>
          <w:sz w:val="28"/>
          <w:szCs w:val="28"/>
        </w:rPr>
        <w:t xml:space="preserve">o require the </w:t>
      </w:r>
      <w:r w:rsidRPr="00E00900">
        <w:rPr>
          <w:rFonts w:ascii="Bookman Old Style" w:hAnsi="Bookman Old Style"/>
          <w:sz w:val="28"/>
          <w:szCs w:val="28"/>
        </w:rPr>
        <w:t>C</w:t>
      </w:r>
      <w:r w:rsidR="00CA2734" w:rsidRPr="00E00900">
        <w:rPr>
          <w:rFonts w:ascii="Bookman Old Style" w:hAnsi="Bookman Old Style"/>
          <w:sz w:val="28"/>
          <w:szCs w:val="28"/>
        </w:rPr>
        <w:t>ommission</w:t>
      </w:r>
      <w:r w:rsidRPr="00E00900">
        <w:rPr>
          <w:rFonts w:ascii="Bookman Old Style" w:hAnsi="Bookman Old Style"/>
          <w:sz w:val="28"/>
          <w:szCs w:val="28"/>
        </w:rPr>
        <w:t xml:space="preserve"> to hold a free and fair election within 20 days after another has been nullified is being overly optimistic. A longer and more realistic time</w:t>
      </w:r>
      <w:r w:rsidR="00B86CC9" w:rsidRPr="00E00900">
        <w:rPr>
          <w:rFonts w:ascii="Bookman Old Style" w:hAnsi="Bookman Old Style"/>
          <w:sz w:val="28"/>
          <w:szCs w:val="28"/>
        </w:rPr>
        <w:t xml:space="preserve"> </w:t>
      </w:r>
      <w:r w:rsidRPr="00E00900">
        <w:rPr>
          <w:rFonts w:ascii="Bookman Old Style" w:hAnsi="Bookman Old Style"/>
          <w:sz w:val="28"/>
          <w:szCs w:val="28"/>
        </w:rPr>
        <w:t xml:space="preserve">frame should be put in </w:t>
      </w:r>
      <w:r w:rsidR="00626135" w:rsidRPr="00E00900">
        <w:rPr>
          <w:rFonts w:ascii="Bookman Old Style" w:hAnsi="Bookman Old Style"/>
          <w:sz w:val="28"/>
          <w:szCs w:val="28"/>
        </w:rPr>
        <w:t xml:space="preserve">place. </w:t>
      </w:r>
    </w:p>
    <w:p w:rsidR="00B069C4" w:rsidRPr="00E00900" w:rsidRDefault="00E8770A" w:rsidP="00E8770A">
      <w:pPr>
        <w:spacing w:line="360" w:lineRule="auto"/>
        <w:jc w:val="both"/>
        <w:rPr>
          <w:rFonts w:ascii="Bookman Old Style" w:hAnsi="Bookman Old Style"/>
          <w:sz w:val="28"/>
          <w:szCs w:val="28"/>
        </w:rPr>
      </w:pPr>
      <w:r w:rsidRPr="00E00900">
        <w:rPr>
          <w:rFonts w:ascii="Bookman Old Style" w:hAnsi="Bookman Old Style"/>
          <w:b/>
          <w:sz w:val="28"/>
          <w:szCs w:val="28"/>
        </w:rPr>
        <w:t xml:space="preserve">4. </w:t>
      </w:r>
      <w:r w:rsidR="00917F13" w:rsidRPr="00E00900">
        <w:rPr>
          <w:rFonts w:ascii="Bookman Old Style" w:hAnsi="Bookman Old Style"/>
          <w:b/>
          <w:sz w:val="28"/>
          <w:szCs w:val="28"/>
        </w:rPr>
        <w:t xml:space="preserve">The </w:t>
      </w:r>
      <w:r w:rsidRPr="00E00900">
        <w:rPr>
          <w:rFonts w:ascii="Bookman Old Style" w:hAnsi="Bookman Old Style"/>
          <w:b/>
          <w:sz w:val="28"/>
          <w:szCs w:val="28"/>
        </w:rPr>
        <w:t>Use of technology:</w:t>
      </w:r>
      <w:r w:rsidRPr="00E00900">
        <w:rPr>
          <w:rFonts w:ascii="Bookman Old Style" w:hAnsi="Bookman Old Style"/>
          <w:sz w:val="28"/>
          <w:szCs w:val="28"/>
        </w:rPr>
        <w:t xml:space="preserve"> While the introduction of technology </w:t>
      </w:r>
      <w:r w:rsidR="00BA4E6E" w:rsidRPr="00E00900">
        <w:rPr>
          <w:rFonts w:ascii="Bookman Old Style" w:hAnsi="Bookman Old Style"/>
          <w:sz w:val="28"/>
          <w:szCs w:val="28"/>
        </w:rPr>
        <w:t xml:space="preserve">in the election process </w:t>
      </w:r>
      <w:r w:rsidRPr="00E00900">
        <w:rPr>
          <w:rFonts w:ascii="Bookman Old Style" w:hAnsi="Bookman Old Style"/>
          <w:sz w:val="28"/>
          <w:szCs w:val="28"/>
        </w:rPr>
        <w:t>should be encouraged</w:t>
      </w:r>
      <w:r w:rsidR="00BA4E6E" w:rsidRPr="00E00900">
        <w:rPr>
          <w:rFonts w:ascii="Bookman Old Style" w:hAnsi="Bookman Old Style"/>
          <w:sz w:val="28"/>
          <w:szCs w:val="28"/>
        </w:rPr>
        <w:t xml:space="preserve">, </w:t>
      </w:r>
      <w:r w:rsidRPr="00E00900">
        <w:rPr>
          <w:rFonts w:ascii="Bookman Old Style" w:hAnsi="Bookman Old Style"/>
          <w:sz w:val="28"/>
          <w:szCs w:val="28"/>
        </w:rPr>
        <w:t xml:space="preserve">we nevertheless recommend that </w:t>
      </w:r>
      <w:r w:rsidR="00244F11" w:rsidRPr="00E00900">
        <w:rPr>
          <w:rFonts w:ascii="Bookman Old Style" w:hAnsi="Bookman Old Style"/>
          <w:sz w:val="28"/>
          <w:szCs w:val="28"/>
        </w:rPr>
        <w:t>a</w:t>
      </w:r>
      <w:r w:rsidRPr="00E00900">
        <w:rPr>
          <w:rFonts w:ascii="Bookman Old Style" w:hAnsi="Bookman Old Style"/>
          <w:sz w:val="28"/>
          <w:szCs w:val="28"/>
        </w:rPr>
        <w:t xml:space="preserve"> law </w:t>
      </w:r>
      <w:r w:rsidR="00244F11" w:rsidRPr="00E00900">
        <w:rPr>
          <w:rFonts w:ascii="Bookman Old Style" w:hAnsi="Bookman Old Style"/>
          <w:sz w:val="28"/>
          <w:szCs w:val="28"/>
        </w:rPr>
        <w:t xml:space="preserve">to regulate the use of technology in the conduct and management of elections </w:t>
      </w:r>
      <w:r w:rsidR="00BA4E6E" w:rsidRPr="00E00900">
        <w:rPr>
          <w:rFonts w:ascii="Bookman Old Style" w:hAnsi="Bookman Old Style"/>
          <w:sz w:val="28"/>
          <w:szCs w:val="28"/>
        </w:rPr>
        <w:t>should be e</w:t>
      </w:r>
      <w:r w:rsidRPr="00E00900">
        <w:rPr>
          <w:rFonts w:ascii="Bookman Old Style" w:hAnsi="Bookman Old Style"/>
          <w:sz w:val="28"/>
          <w:szCs w:val="28"/>
        </w:rPr>
        <w:t>nacted. It should be introduced well within time to train the officials and sensitize voters</w:t>
      </w:r>
      <w:r w:rsidR="00D74979" w:rsidRPr="00E00900">
        <w:rPr>
          <w:rFonts w:ascii="Bookman Old Style" w:hAnsi="Bookman Old Style"/>
          <w:sz w:val="28"/>
          <w:szCs w:val="28"/>
        </w:rPr>
        <w:t xml:space="preserve"> and other stakeholder</w:t>
      </w:r>
      <w:r w:rsidR="00CA2734" w:rsidRPr="00E00900">
        <w:rPr>
          <w:rFonts w:ascii="Bookman Old Style" w:hAnsi="Bookman Old Style"/>
          <w:sz w:val="28"/>
          <w:szCs w:val="28"/>
        </w:rPr>
        <w:t>s</w:t>
      </w:r>
      <w:r w:rsidRPr="00E00900">
        <w:rPr>
          <w:rFonts w:ascii="Bookman Old Style" w:hAnsi="Bookman Old Style"/>
          <w:sz w:val="28"/>
          <w:szCs w:val="28"/>
        </w:rPr>
        <w:t>.</w:t>
      </w:r>
    </w:p>
    <w:p w:rsidR="00B069C4" w:rsidRPr="00E00900" w:rsidRDefault="00B069C4" w:rsidP="00B069C4">
      <w:pPr>
        <w:spacing w:line="360" w:lineRule="auto"/>
        <w:jc w:val="both"/>
        <w:rPr>
          <w:rFonts w:ascii="Bookman Old Style" w:hAnsi="Bookman Old Style"/>
          <w:sz w:val="28"/>
          <w:szCs w:val="28"/>
        </w:rPr>
      </w:pPr>
      <w:r w:rsidRPr="00E00900">
        <w:rPr>
          <w:rFonts w:ascii="Bookman Old Style" w:hAnsi="Bookman Old Style"/>
          <w:b/>
          <w:sz w:val="28"/>
          <w:szCs w:val="28"/>
        </w:rPr>
        <w:t>5.</w:t>
      </w:r>
      <w:r w:rsidR="00BA4E6E" w:rsidRPr="00E00900">
        <w:rPr>
          <w:rFonts w:ascii="Bookman Old Style" w:hAnsi="Bookman Old Style"/>
          <w:b/>
          <w:sz w:val="28"/>
          <w:szCs w:val="28"/>
        </w:rPr>
        <w:t xml:space="preserve"> Unequal use of S</w:t>
      </w:r>
      <w:r w:rsidRPr="00E00900">
        <w:rPr>
          <w:rFonts w:ascii="Bookman Old Style" w:hAnsi="Bookman Old Style"/>
          <w:b/>
          <w:sz w:val="28"/>
          <w:szCs w:val="28"/>
        </w:rPr>
        <w:t>tate owned media</w:t>
      </w:r>
      <w:r w:rsidRPr="00E00900">
        <w:rPr>
          <w:rFonts w:ascii="Bookman Old Style" w:hAnsi="Bookman Old Style"/>
          <w:sz w:val="28"/>
          <w:szCs w:val="28"/>
        </w:rPr>
        <w:t>: Both</w:t>
      </w:r>
      <w:r w:rsidR="001C6D09" w:rsidRPr="00E00900">
        <w:rPr>
          <w:rFonts w:ascii="Bookman Old Style" w:hAnsi="Bookman Old Style"/>
          <w:sz w:val="28"/>
          <w:szCs w:val="28"/>
        </w:rPr>
        <w:t xml:space="preserve"> the Constitution</w:t>
      </w:r>
      <w:r w:rsidRPr="00E00900">
        <w:rPr>
          <w:rFonts w:ascii="Bookman Old Style" w:hAnsi="Bookman Old Style"/>
          <w:sz w:val="28"/>
          <w:szCs w:val="28"/>
        </w:rPr>
        <w:t xml:space="preserve"> </w:t>
      </w:r>
      <w:r w:rsidR="001C6D09" w:rsidRPr="00E00900">
        <w:rPr>
          <w:rFonts w:ascii="Bookman Old Style" w:hAnsi="Bookman Old Style"/>
          <w:sz w:val="28"/>
          <w:szCs w:val="28"/>
        </w:rPr>
        <w:t xml:space="preserve">in </w:t>
      </w:r>
      <w:r w:rsidRPr="00E00900">
        <w:rPr>
          <w:rFonts w:ascii="Bookman Old Style" w:hAnsi="Bookman Old Style"/>
          <w:sz w:val="28"/>
          <w:szCs w:val="28"/>
        </w:rPr>
        <w:t>Article 67</w:t>
      </w:r>
      <w:r w:rsidR="00BA4E6E" w:rsidRPr="00E00900">
        <w:rPr>
          <w:rFonts w:ascii="Bookman Old Style" w:hAnsi="Bookman Old Style"/>
          <w:sz w:val="28"/>
          <w:szCs w:val="28"/>
        </w:rPr>
        <w:t xml:space="preserve"> </w:t>
      </w:r>
      <w:r w:rsidRPr="00E00900">
        <w:rPr>
          <w:rFonts w:ascii="Bookman Old Style" w:hAnsi="Bookman Old Style"/>
          <w:sz w:val="28"/>
          <w:szCs w:val="28"/>
        </w:rPr>
        <w:t>(3)</w:t>
      </w:r>
      <w:r w:rsidR="001C6D09" w:rsidRPr="00E00900">
        <w:rPr>
          <w:rFonts w:ascii="Bookman Old Style" w:hAnsi="Bookman Old Style"/>
          <w:sz w:val="28"/>
          <w:szCs w:val="28"/>
        </w:rPr>
        <w:t xml:space="preserve"> </w:t>
      </w:r>
      <w:r w:rsidRPr="00E00900">
        <w:rPr>
          <w:rFonts w:ascii="Bookman Old Style" w:hAnsi="Bookman Old Style"/>
          <w:sz w:val="28"/>
          <w:szCs w:val="28"/>
        </w:rPr>
        <w:t xml:space="preserve">and </w:t>
      </w:r>
      <w:r w:rsidR="001C6D09" w:rsidRPr="00E00900">
        <w:rPr>
          <w:rFonts w:ascii="Bookman Old Style" w:hAnsi="Bookman Old Style"/>
          <w:sz w:val="28"/>
          <w:szCs w:val="28"/>
        </w:rPr>
        <w:t>the PEA in section 24 (1),</w:t>
      </w:r>
      <w:r w:rsidRPr="00E00900">
        <w:rPr>
          <w:rFonts w:ascii="Bookman Old Style" w:hAnsi="Bookman Old Style"/>
          <w:sz w:val="28"/>
          <w:szCs w:val="28"/>
        </w:rPr>
        <w:t xml:space="preserve"> provide that all presidential candidates shall be given equal time and space on State</w:t>
      </w:r>
      <w:r w:rsidR="00BA4E6E" w:rsidRPr="00E00900">
        <w:rPr>
          <w:rFonts w:ascii="Bookman Old Style" w:hAnsi="Bookman Old Style"/>
          <w:sz w:val="28"/>
          <w:szCs w:val="28"/>
        </w:rPr>
        <w:t xml:space="preserve"> </w:t>
      </w:r>
      <w:r w:rsidRPr="00E00900">
        <w:rPr>
          <w:rFonts w:ascii="Bookman Old Style" w:hAnsi="Bookman Old Style"/>
          <w:sz w:val="28"/>
          <w:szCs w:val="28"/>
        </w:rPr>
        <w:t xml:space="preserve">owned media to present their </w:t>
      </w:r>
      <w:r w:rsidR="0055382C" w:rsidRPr="00E00900">
        <w:rPr>
          <w:rFonts w:ascii="Bookman Old Style" w:hAnsi="Bookman Old Style"/>
          <w:sz w:val="28"/>
          <w:szCs w:val="28"/>
        </w:rPr>
        <w:t>programme</w:t>
      </w:r>
      <w:r w:rsidR="00D0467F" w:rsidRPr="00E00900">
        <w:rPr>
          <w:rFonts w:ascii="Bookman Old Style" w:hAnsi="Bookman Old Style"/>
          <w:sz w:val="28"/>
          <w:szCs w:val="28"/>
        </w:rPr>
        <w:t>s</w:t>
      </w:r>
      <w:r w:rsidRPr="00E00900">
        <w:rPr>
          <w:rFonts w:ascii="Bookman Old Style" w:hAnsi="Bookman Old Style"/>
          <w:sz w:val="28"/>
          <w:szCs w:val="28"/>
        </w:rPr>
        <w:t xml:space="preserve"> to the people. We found that UBC ha</w:t>
      </w:r>
      <w:r w:rsidR="007C5918" w:rsidRPr="00E00900">
        <w:rPr>
          <w:rFonts w:ascii="Bookman Old Style" w:hAnsi="Bookman Old Style"/>
          <w:sz w:val="28"/>
          <w:szCs w:val="28"/>
        </w:rPr>
        <w:t>d</w:t>
      </w:r>
      <w:r w:rsidRPr="00E00900">
        <w:rPr>
          <w:rFonts w:ascii="Bookman Old Style" w:hAnsi="Bookman Old Style"/>
          <w:sz w:val="28"/>
          <w:szCs w:val="28"/>
        </w:rPr>
        <w:t xml:space="preserve"> failed </w:t>
      </w:r>
      <w:r w:rsidR="00D0467F" w:rsidRPr="00E00900">
        <w:rPr>
          <w:rFonts w:ascii="Bookman Old Style" w:hAnsi="Bookman Old Style"/>
          <w:sz w:val="28"/>
          <w:szCs w:val="28"/>
        </w:rPr>
        <w:t>in this</w:t>
      </w:r>
      <w:r w:rsidRPr="00E00900">
        <w:rPr>
          <w:rFonts w:ascii="Bookman Old Style" w:hAnsi="Bookman Old Style"/>
          <w:sz w:val="28"/>
          <w:szCs w:val="28"/>
        </w:rPr>
        <w:t xml:space="preserve"> duty.</w:t>
      </w:r>
      <w:r w:rsidR="00D0467F" w:rsidRPr="00E00900">
        <w:rPr>
          <w:rFonts w:ascii="Bookman Old Style" w:hAnsi="Bookman Old Style"/>
          <w:sz w:val="28"/>
          <w:szCs w:val="28"/>
        </w:rPr>
        <w:t xml:space="preserve"> </w:t>
      </w:r>
      <w:r w:rsidRPr="00E00900">
        <w:rPr>
          <w:rFonts w:ascii="Bookman Old Style" w:hAnsi="Bookman Old Style"/>
          <w:sz w:val="28"/>
          <w:szCs w:val="28"/>
        </w:rPr>
        <w:t xml:space="preserve"> We recommend that the electoral law should be amended to provide for sanctions against </w:t>
      </w:r>
      <w:r w:rsidR="0055654D" w:rsidRPr="00E00900">
        <w:rPr>
          <w:rFonts w:ascii="Bookman Old Style" w:hAnsi="Bookman Old Style"/>
          <w:sz w:val="28"/>
          <w:szCs w:val="28"/>
        </w:rPr>
        <w:t xml:space="preserve">any State </w:t>
      </w:r>
      <w:r w:rsidRPr="00E00900">
        <w:rPr>
          <w:rFonts w:ascii="Bookman Old Style" w:hAnsi="Bookman Old Style"/>
          <w:sz w:val="28"/>
          <w:szCs w:val="28"/>
        </w:rPr>
        <w:t>organ or officer who violate</w:t>
      </w:r>
      <w:r w:rsidR="003F6EBF" w:rsidRPr="00E00900">
        <w:rPr>
          <w:rFonts w:ascii="Bookman Old Style" w:hAnsi="Bookman Old Style"/>
          <w:sz w:val="28"/>
          <w:szCs w:val="28"/>
        </w:rPr>
        <w:t>s</w:t>
      </w:r>
      <w:r w:rsidRPr="00E00900">
        <w:rPr>
          <w:rFonts w:ascii="Bookman Old Style" w:hAnsi="Bookman Old Style"/>
          <w:sz w:val="28"/>
          <w:szCs w:val="28"/>
        </w:rPr>
        <w:t xml:space="preserve"> this </w:t>
      </w:r>
      <w:r w:rsidR="00F76A6B" w:rsidRPr="00E00900">
        <w:rPr>
          <w:rFonts w:ascii="Bookman Old Style" w:hAnsi="Bookman Old Style"/>
          <w:sz w:val="28"/>
          <w:szCs w:val="28"/>
        </w:rPr>
        <w:t>C</w:t>
      </w:r>
      <w:r w:rsidRPr="00E00900">
        <w:rPr>
          <w:rFonts w:ascii="Bookman Old Style" w:hAnsi="Bookman Old Style"/>
          <w:sz w:val="28"/>
          <w:szCs w:val="28"/>
        </w:rPr>
        <w:t>onstitutional duty</w:t>
      </w:r>
      <w:r w:rsidR="0055654D" w:rsidRPr="00E00900">
        <w:rPr>
          <w:rFonts w:ascii="Bookman Old Style" w:hAnsi="Bookman Old Style"/>
          <w:sz w:val="28"/>
          <w:szCs w:val="28"/>
        </w:rPr>
        <w:t>.</w:t>
      </w:r>
      <w:r w:rsidRPr="00E00900">
        <w:rPr>
          <w:rFonts w:ascii="Bookman Old Style" w:hAnsi="Bookman Old Style"/>
          <w:sz w:val="28"/>
          <w:szCs w:val="28"/>
        </w:rPr>
        <w:t xml:space="preserve"> </w:t>
      </w:r>
    </w:p>
    <w:p w:rsidR="00B069C4" w:rsidRPr="00E00900" w:rsidRDefault="00B069C4" w:rsidP="00B069C4">
      <w:pPr>
        <w:spacing w:line="360" w:lineRule="auto"/>
        <w:jc w:val="both"/>
        <w:rPr>
          <w:rFonts w:ascii="Bookman Old Style" w:hAnsi="Bookman Old Style"/>
          <w:sz w:val="28"/>
          <w:szCs w:val="28"/>
        </w:rPr>
      </w:pPr>
      <w:r w:rsidRPr="00E00900">
        <w:rPr>
          <w:rFonts w:ascii="Bookman Old Style" w:hAnsi="Bookman Old Style"/>
          <w:b/>
          <w:sz w:val="28"/>
          <w:szCs w:val="28"/>
        </w:rPr>
        <w:t>6.</w:t>
      </w:r>
      <w:r w:rsidR="00BA4E6E" w:rsidRPr="00E00900">
        <w:rPr>
          <w:rFonts w:ascii="Bookman Old Style" w:hAnsi="Bookman Old Style"/>
          <w:b/>
          <w:sz w:val="28"/>
          <w:szCs w:val="28"/>
        </w:rPr>
        <w:t xml:space="preserve"> </w:t>
      </w:r>
      <w:r w:rsidR="00944D21" w:rsidRPr="00E00900">
        <w:rPr>
          <w:rFonts w:ascii="Bookman Old Style" w:hAnsi="Bookman Old Style"/>
          <w:b/>
          <w:sz w:val="28"/>
          <w:szCs w:val="28"/>
        </w:rPr>
        <w:t>The</w:t>
      </w:r>
      <w:r w:rsidR="00BA4E6E" w:rsidRPr="00E00900">
        <w:rPr>
          <w:rFonts w:ascii="Bookman Old Style" w:hAnsi="Bookman Old Style"/>
          <w:b/>
          <w:sz w:val="28"/>
          <w:szCs w:val="28"/>
        </w:rPr>
        <w:t xml:space="preserve"> l</w:t>
      </w:r>
      <w:r w:rsidRPr="00E00900">
        <w:rPr>
          <w:rFonts w:ascii="Bookman Old Style" w:hAnsi="Bookman Old Style"/>
          <w:b/>
          <w:sz w:val="28"/>
          <w:szCs w:val="28"/>
        </w:rPr>
        <w:t>ate enactment of relevant legislation</w:t>
      </w:r>
      <w:r w:rsidRPr="00E00900">
        <w:rPr>
          <w:rFonts w:ascii="Bookman Old Style" w:hAnsi="Bookman Old Style"/>
          <w:sz w:val="28"/>
          <w:szCs w:val="28"/>
        </w:rPr>
        <w:t>: We observed that the ECA and the PEA were amended as late as November, 20</w:t>
      </w:r>
      <w:r w:rsidR="00CA2734" w:rsidRPr="00E00900">
        <w:rPr>
          <w:rFonts w:ascii="Bookman Old Style" w:hAnsi="Bookman Old Style"/>
          <w:sz w:val="28"/>
          <w:szCs w:val="28"/>
        </w:rPr>
        <w:t xml:space="preserve">15. Indeed the Chairman of the </w:t>
      </w:r>
      <w:r w:rsidRPr="00E00900">
        <w:rPr>
          <w:rFonts w:ascii="Bookman Old Style" w:hAnsi="Bookman Old Style"/>
          <w:sz w:val="28"/>
          <w:szCs w:val="28"/>
        </w:rPr>
        <w:t>C</w:t>
      </w:r>
      <w:r w:rsidR="00CA2734" w:rsidRPr="00E00900">
        <w:rPr>
          <w:rFonts w:ascii="Bookman Old Style" w:hAnsi="Bookman Old Style"/>
          <w:sz w:val="28"/>
          <w:szCs w:val="28"/>
        </w:rPr>
        <w:t>ommission</w:t>
      </w:r>
      <w:r w:rsidRPr="00E00900">
        <w:rPr>
          <w:rFonts w:ascii="Bookman Old Style" w:hAnsi="Bookman Old Style"/>
          <w:sz w:val="28"/>
          <w:szCs w:val="28"/>
        </w:rPr>
        <w:t xml:space="preserve"> gave the late amendment of the law as the reason</w:t>
      </w:r>
      <w:r w:rsidR="00554657" w:rsidRPr="00E00900">
        <w:rPr>
          <w:rFonts w:ascii="Bookman Old Style" w:hAnsi="Bookman Old Style"/>
          <w:sz w:val="28"/>
          <w:szCs w:val="28"/>
        </w:rPr>
        <w:t xml:space="preserve"> for</w:t>
      </w:r>
      <w:r w:rsidRPr="00E00900">
        <w:rPr>
          <w:rFonts w:ascii="Bookman Old Style" w:hAnsi="Bookman Old Style"/>
          <w:sz w:val="28"/>
          <w:szCs w:val="28"/>
        </w:rPr>
        <w:t xml:space="preserve"> extending the nomination date. We recommend that any election related law reform be undertaken within </w:t>
      </w:r>
      <w:r w:rsidR="00BA4E6E" w:rsidRPr="00E00900">
        <w:rPr>
          <w:rFonts w:ascii="Bookman Old Style" w:hAnsi="Bookman Old Style"/>
          <w:sz w:val="28"/>
          <w:szCs w:val="28"/>
        </w:rPr>
        <w:t xml:space="preserve">two </w:t>
      </w:r>
      <w:r w:rsidRPr="00E00900">
        <w:rPr>
          <w:rFonts w:ascii="Bookman Old Style" w:hAnsi="Bookman Old Style"/>
          <w:sz w:val="28"/>
          <w:szCs w:val="28"/>
        </w:rPr>
        <w:t xml:space="preserve">years of the establishment of </w:t>
      </w:r>
      <w:r w:rsidRPr="00E00900">
        <w:rPr>
          <w:rFonts w:ascii="Bookman Old Style" w:hAnsi="Bookman Old Style"/>
          <w:sz w:val="28"/>
          <w:szCs w:val="28"/>
        </w:rPr>
        <w:lastRenderedPageBreak/>
        <w:t>the new Parliamen</w:t>
      </w:r>
      <w:r w:rsidR="00BA4E6E" w:rsidRPr="00E00900">
        <w:rPr>
          <w:rFonts w:ascii="Bookman Old Style" w:hAnsi="Bookman Old Style"/>
          <w:sz w:val="28"/>
          <w:szCs w:val="28"/>
        </w:rPr>
        <w:t>t in order to avoid last minute</w:t>
      </w:r>
      <w:r w:rsidRPr="00E00900">
        <w:rPr>
          <w:rFonts w:ascii="Bookman Old Style" w:hAnsi="Bookman Old Style"/>
          <w:sz w:val="28"/>
          <w:szCs w:val="28"/>
        </w:rPr>
        <w:t xml:space="preserve"> hastily enacted legislation on elections.</w:t>
      </w:r>
    </w:p>
    <w:p w:rsidR="00E8770A" w:rsidRPr="00E00900" w:rsidRDefault="0054294F" w:rsidP="001B6CE9">
      <w:pPr>
        <w:spacing w:line="360" w:lineRule="auto"/>
        <w:jc w:val="both"/>
        <w:rPr>
          <w:rFonts w:ascii="Bookman Old Style" w:hAnsi="Bookman Old Style"/>
          <w:b/>
          <w:sz w:val="28"/>
          <w:szCs w:val="28"/>
        </w:rPr>
      </w:pPr>
      <w:r w:rsidRPr="00E00900">
        <w:rPr>
          <w:rFonts w:ascii="Bookman Old Style" w:hAnsi="Bookman Old Style"/>
          <w:b/>
          <w:sz w:val="28"/>
          <w:szCs w:val="28"/>
        </w:rPr>
        <w:t>7.</w:t>
      </w:r>
      <w:r w:rsidR="00BA4E6E" w:rsidRPr="00E00900">
        <w:rPr>
          <w:rFonts w:ascii="Bookman Old Style" w:hAnsi="Bookman Old Style"/>
          <w:b/>
          <w:sz w:val="28"/>
          <w:szCs w:val="28"/>
        </w:rPr>
        <w:t xml:space="preserve"> </w:t>
      </w:r>
      <w:r w:rsidR="00B069C4" w:rsidRPr="00E00900">
        <w:rPr>
          <w:rFonts w:ascii="Bookman Old Style" w:hAnsi="Bookman Old Style"/>
          <w:b/>
          <w:sz w:val="28"/>
          <w:szCs w:val="28"/>
        </w:rPr>
        <w:t>Donations during election period</w:t>
      </w:r>
      <w:r w:rsidR="00B069C4" w:rsidRPr="00E00900">
        <w:rPr>
          <w:rFonts w:ascii="Bookman Old Style" w:hAnsi="Bookman Old Style"/>
          <w:sz w:val="28"/>
          <w:szCs w:val="28"/>
        </w:rPr>
        <w:t>: Section 64 of the PE</w:t>
      </w:r>
      <w:r w:rsidR="00532E50" w:rsidRPr="00E00900">
        <w:rPr>
          <w:rFonts w:ascii="Bookman Old Style" w:hAnsi="Bookman Old Style"/>
          <w:sz w:val="28"/>
          <w:szCs w:val="28"/>
        </w:rPr>
        <w:t xml:space="preserve">A deals with bribery. We note that </w:t>
      </w:r>
      <w:r w:rsidR="005D6C1E" w:rsidRPr="00E00900">
        <w:rPr>
          <w:rFonts w:ascii="Bookman Old Style" w:hAnsi="Bookman Old Style"/>
          <w:sz w:val="28"/>
          <w:szCs w:val="28"/>
        </w:rPr>
        <w:t xml:space="preserve">Section </w:t>
      </w:r>
      <w:r w:rsidR="00532E50" w:rsidRPr="00E00900">
        <w:rPr>
          <w:rFonts w:ascii="Bookman Old Style" w:hAnsi="Bookman Old Style"/>
          <w:sz w:val="28"/>
          <w:szCs w:val="28"/>
        </w:rPr>
        <w:t>64</w:t>
      </w:r>
      <w:r w:rsidR="00BA4E6E" w:rsidRPr="00E00900">
        <w:rPr>
          <w:rFonts w:ascii="Bookman Old Style" w:hAnsi="Bookman Old Style"/>
          <w:sz w:val="28"/>
          <w:szCs w:val="28"/>
        </w:rPr>
        <w:t xml:space="preserve"> </w:t>
      </w:r>
      <w:r w:rsidR="00532E50" w:rsidRPr="00E00900">
        <w:rPr>
          <w:rFonts w:ascii="Bookman Old Style" w:hAnsi="Bookman Old Style"/>
          <w:sz w:val="28"/>
          <w:szCs w:val="28"/>
        </w:rPr>
        <w:t xml:space="preserve">(7) </w:t>
      </w:r>
      <w:r w:rsidR="000F4F7E" w:rsidRPr="00E00900">
        <w:rPr>
          <w:rFonts w:ascii="Bookman Old Style" w:hAnsi="Bookman Old Style"/>
          <w:sz w:val="28"/>
          <w:szCs w:val="28"/>
        </w:rPr>
        <w:t>forbids</w:t>
      </w:r>
      <w:r w:rsidR="00532E50" w:rsidRPr="00E00900">
        <w:rPr>
          <w:rFonts w:ascii="Bookman Old Style" w:hAnsi="Bookman Old Style"/>
          <w:sz w:val="28"/>
          <w:szCs w:val="28"/>
        </w:rPr>
        <w:t xml:space="preserve"> candidates or their agents from carrying out fundraising or giving donations during the period of campaigns. </w:t>
      </w:r>
      <w:r w:rsidR="00D1038F" w:rsidRPr="00E00900">
        <w:rPr>
          <w:rFonts w:ascii="Bookman Old Style" w:hAnsi="Bookman Old Style"/>
          <w:sz w:val="28"/>
          <w:szCs w:val="28"/>
        </w:rPr>
        <w:t xml:space="preserve">Under </w:t>
      </w:r>
      <w:r w:rsidR="00532E50" w:rsidRPr="00E00900">
        <w:rPr>
          <w:rFonts w:ascii="Bookman Old Style" w:hAnsi="Bookman Old Style"/>
          <w:sz w:val="28"/>
          <w:szCs w:val="28"/>
        </w:rPr>
        <w:t>Section 64</w:t>
      </w:r>
      <w:r w:rsidR="00D1038F" w:rsidRPr="00E00900">
        <w:rPr>
          <w:rFonts w:ascii="Bookman Old Style" w:hAnsi="Bookman Old Style"/>
          <w:sz w:val="28"/>
          <w:szCs w:val="28"/>
        </w:rPr>
        <w:t xml:space="preserve"> </w:t>
      </w:r>
      <w:r w:rsidR="00532E50" w:rsidRPr="00E00900">
        <w:rPr>
          <w:rFonts w:ascii="Bookman Old Style" w:hAnsi="Bookman Old Style"/>
          <w:sz w:val="28"/>
          <w:szCs w:val="28"/>
        </w:rPr>
        <w:t>(8)</w:t>
      </w:r>
      <w:r w:rsidR="00D1038F" w:rsidRPr="00E00900">
        <w:rPr>
          <w:rFonts w:ascii="Bookman Old Style" w:hAnsi="Bookman Old Style"/>
          <w:sz w:val="28"/>
          <w:szCs w:val="28"/>
        </w:rPr>
        <w:t xml:space="preserve">, </w:t>
      </w:r>
      <w:r w:rsidR="00532E50" w:rsidRPr="00E00900">
        <w:rPr>
          <w:rFonts w:ascii="Bookman Old Style" w:hAnsi="Bookman Old Style"/>
          <w:sz w:val="28"/>
          <w:szCs w:val="28"/>
        </w:rPr>
        <w:t xml:space="preserve">it </w:t>
      </w:r>
      <w:r w:rsidR="00D1038F" w:rsidRPr="00E00900">
        <w:rPr>
          <w:rFonts w:ascii="Bookman Old Style" w:hAnsi="Bookman Old Style"/>
          <w:sz w:val="28"/>
          <w:szCs w:val="28"/>
        </w:rPr>
        <w:t xml:space="preserve">is </w:t>
      </w:r>
      <w:r w:rsidR="00532E50" w:rsidRPr="00E00900">
        <w:rPr>
          <w:rFonts w:ascii="Bookman Old Style" w:hAnsi="Bookman Old Style"/>
          <w:sz w:val="28"/>
          <w:szCs w:val="28"/>
        </w:rPr>
        <w:t xml:space="preserve">an offence </w:t>
      </w:r>
      <w:r w:rsidR="00D1038F" w:rsidRPr="00E00900">
        <w:rPr>
          <w:rFonts w:ascii="Bookman Old Style" w:hAnsi="Bookman Old Style"/>
          <w:sz w:val="28"/>
          <w:szCs w:val="28"/>
        </w:rPr>
        <w:t xml:space="preserve">to </w:t>
      </w:r>
      <w:r w:rsidR="004B7E55" w:rsidRPr="00E00900">
        <w:rPr>
          <w:rFonts w:ascii="Bookman Old Style" w:hAnsi="Bookman Old Style"/>
          <w:sz w:val="28"/>
          <w:szCs w:val="28"/>
        </w:rPr>
        <w:t>violate</w:t>
      </w:r>
      <w:r w:rsidR="00532E50" w:rsidRPr="00E00900">
        <w:rPr>
          <w:rFonts w:ascii="Bookman Old Style" w:hAnsi="Bookman Old Style"/>
          <w:sz w:val="28"/>
          <w:szCs w:val="28"/>
        </w:rPr>
        <w:t xml:space="preserve"> </w:t>
      </w:r>
      <w:r w:rsidR="00D1038F" w:rsidRPr="00E00900">
        <w:rPr>
          <w:rFonts w:ascii="Bookman Old Style" w:hAnsi="Bookman Old Style"/>
          <w:sz w:val="28"/>
          <w:szCs w:val="28"/>
        </w:rPr>
        <w:t>Section 64 (7)</w:t>
      </w:r>
      <w:r w:rsidR="00532E50" w:rsidRPr="00E00900">
        <w:rPr>
          <w:rFonts w:ascii="Bookman Old Style" w:hAnsi="Bookman Old Style"/>
          <w:sz w:val="28"/>
          <w:szCs w:val="28"/>
        </w:rPr>
        <w:t>. However,</w:t>
      </w:r>
      <w:r w:rsidR="001724F9" w:rsidRPr="00E00900">
        <w:rPr>
          <w:rFonts w:ascii="Bookman Old Style" w:hAnsi="Bookman Old Style"/>
          <w:sz w:val="28"/>
          <w:szCs w:val="28"/>
        </w:rPr>
        <w:t xml:space="preserve"> we note that</w:t>
      </w:r>
      <w:r w:rsidR="00B069C4" w:rsidRPr="00E00900">
        <w:rPr>
          <w:rFonts w:ascii="Bookman Old Style" w:hAnsi="Bookman Old Style"/>
          <w:sz w:val="28"/>
          <w:szCs w:val="28"/>
        </w:rPr>
        <w:t xml:space="preserve"> </w:t>
      </w:r>
      <w:r w:rsidR="00CE4430" w:rsidRPr="00E00900">
        <w:rPr>
          <w:rFonts w:ascii="Bookman Old Style" w:hAnsi="Bookman Old Style"/>
          <w:sz w:val="28"/>
          <w:szCs w:val="28"/>
        </w:rPr>
        <w:t xml:space="preserve">under Section 64 </w:t>
      </w:r>
      <w:r w:rsidR="00B069C4" w:rsidRPr="00E00900">
        <w:rPr>
          <w:rFonts w:ascii="Bookman Old Style" w:hAnsi="Bookman Old Style"/>
          <w:sz w:val="28"/>
          <w:szCs w:val="28"/>
        </w:rPr>
        <w:t xml:space="preserve">(9) </w:t>
      </w:r>
      <w:r w:rsidR="00CE4430" w:rsidRPr="00E00900">
        <w:rPr>
          <w:rFonts w:ascii="Bookman Old Style" w:hAnsi="Bookman Old Style"/>
          <w:sz w:val="28"/>
          <w:szCs w:val="28"/>
        </w:rPr>
        <w:t xml:space="preserve">a candidate may solicit for funds </w:t>
      </w:r>
      <w:r w:rsidR="005D6C1E" w:rsidRPr="00E00900">
        <w:rPr>
          <w:rFonts w:ascii="Bookman Old Style" w:hAnsi="Bookman Old Style"/>
          <w:sz w:val="28"/>
          <w:szCs w:val="28"/>
        </w:rPr>
        <w:t xml:space="preserve">to organize for elections </w:t>
      </w:r>
      <w:r w:rsidR="00CE4430" w:rsidRPr="00E00900">
        <w:rPr>
          <w:rFonts w:ascii="Bookman Old Style" w:hAnsi="Bookman Old Style"/>
          <w:sz w:val="28"/>
          <w:szCs w:val="28"/>
        </w:rPr>
        <w:t xml:space="preserve">during the campaign period. Furthermore, a President may </w:t>
      </w:r>
      <w:r w:rsidR="00532E50" w:rsidRPr="00E00900">
        <w:rPr>
          <w:rFonts w:ascii="Bookman Old Style" w:hAnsi="Bookman Old Style"/>
          <w:sz w:val="28"/>
          <w:szCs w:val="28"/>
        </w:rPr>
        <w:t>in the ordinary course of his/her dutie</w:t>
      </w:r>
      <w:r w:rsidR="001724F9" w:rsidRPr="00E00900">
        <w:rPr>
          <w:rFonts w:ascii="Bookman Old Style" w:hAnsi="Bookman Old Style"/>
          <w:sz w:val="28"/>
          <w:szCs w:val="28"/>
        </w:rPr>
        <w:t>s</w:t>
      </w:r>
      <w:r w:rsidR="00CE4430" w:rsidRPr="00E00900">
        <w:rPr>
          <w:rFonts w:ascii="Bookman Old Style" w:hAnsi="Bookman Old Style"/>
          <w:sz w:val="28"/>
          <w:szCs w:val="28"/>
        </w:rPr>
        <w:t xml:space="preserve"> give donations </w:t>
      </w:r>
      <w:r w:rsidR="005D6C1E" w:rsidRPr="00E00900">
        <w:rPr>
          <w:rFonts w:ascii="Bookman Old Style" w:hAnsi="Bookman Old Style"/>
          <w:sz w:val="28"/>
          <w:szCs w:val="28"/>
        </w:rPr>
        <w:t xml:space="preserve">even </w:t>
      </w:r>
      <w:r w:rsidR="00CE4430" w:rsidRPr="00E00900">
        <w:rPr>
          <w:rFonts w:ascii="Bookman Old Style" w:hAnsi="Bookman Old Style"/>
          <w:sz w:val="28"/>
          <w:szCs w:val="28"/>
        </w:rPr>
        <w:t>during the campaign period</w:t>
      </w:r>
      <w:r w:rsidR="00532E50" w:rsidRPr="00E00900">
        <w:rPr>
          <w:rFonts w:ascii="Bookman Old Style" w:hAnsi="Bookman Old Style"/>
          <w:sz w:val="28"/>
          <w:szCs w:val="28"/>
        </w:rPr>
        <w:t>.</w:t>
      </w:r>
      <w:r w:rsidR="00B069C4" w:rsidRPr="00E00900">
        <w:rPr>
          <w:rFonts w:ascii="Bookman Old Style" w:hAnsi="Bookman Old Style"/>
          <w:sz w:val="28"/>
          <w:szCs w:val="28"/>
        </w:rPr>
        <w:t xml:space="preserve"> This </w:t>
      </w:r>
      <w:r w:rsidR="004B7E55" w:rsidRPr="00E00900">
        <w:rPr>
          <w:rFonts w:ascii="Bookman Old Style" w:hAnsi="Bookman Old Style"/>
          <w:sz w:val="28"/>
          <w:szCs w:val="28"/>
        </w:rPr>
        <w:t>section in</w:t>
      </w:r>
      <w:r w:rsidR="00B069C4" w:rsidRPr="00E00900">
        <w:rPr>
          <w:rFonts w:ascii="Bookman Old Style" w:hAnsi="Bookman Old Style"/>
          <w:sz w:val="28"/>
          <w:szCs w:val="28"/>
        </w:rPr>
        <w:t xml:space="preserve"> the law should be </w:t>
      </w:r>
      <w:r w:rsidR="00705C89" w:rsidRPr="00E00900">
        <w:rPr>
          <w:rFonts w:ascii="Bookman Old Style" w:hAnsi="Bookman Old Style"/>
          <w:sz w:val="28"/>
          <w:szCs w:val="28"/>
        </w:rPr>
        <w:t>amended to</w:t>
      </w:r>
      <w:r w:rsidR="00383EE8" w:rsidRPr="00E00900">
        <w:rPr>
          <w:rFonts w:ascii="Bookman Old Style" w:hAnsi="Bookman Old Style"/>
          <w:sz w:val="28"/>
          <w:szCs w:val="28"/>
        </w:rPr>
        <w:t xml:space="preserve"> prohibit the giving of donations by all candidates including a President who is also a candidate, in order to create a level p</w:t>
      </w:r>
      <w:r w:rsidR="001724F9" w:rsidRPr="00E00900">
        <w:rPr>
          <w:rFonts w:ascii="Bookman Old Style" w:hAnsi="Bookman Old Style"/>
          <w:sz w:val="28"/>
          <w:szCs w:val="28"/>
        </w:rPr>
        <w:t>laying field</w:t>
      </w:r>
      <w:r w:rsidR="00383EE8" w:rsidRPr="00E00900">
        <w:rPr>
          <w:rFonts w:ascii="Bookman Old Style" w:hAnsi="Bookman Old Style"/>
          <w:sz w:val="28"/>
          <w:szCs w:val="28"/>
        </w:rPr>
        <w:t xml:space="preserve"> for all.</w:t>
      </w:r>
    </w:p>
    <w:p w:rsidR="00C133AB" w:rsidRPr="00E00900" w:rsidRDefault="00CC61A2" w:rsidP="001B6CE9">
      <w:pPr>
        <w:spacing w:line="360" w:lineRule="auto"/>
        <w:jc w:val="both"/>
        <w:rPr>
          <w:rFonts w:ascii="Bookman Old Style" w:hAnsi="Bookman Old Style"/>
          <w:sz w:val="28"/>
          <w:szCs w:val="28"/>
        </w:rPr>
      </w:pPr>
      <w:r w:rsidRPr="00E00900">
        <w:rPr>
          <w:rFonts w:ascii="Bookman Old Style" w:hAnsi="Bookman Old Style"/>
          <w:b/>
          <w:sz w:val="28"/>
          <w:szCs w:val="28"/>
        </w:rPr>
        <w:t xml:space="preserve">8. </w:t>
      </w:r>
      <w:r w:rsidR="00DF172F" w:rsidRPr="00E00900">
        <w:rPr>
          <w:rFonts w:ascii="Bookman Old Style" w:hAnsi="Bookman Old Style"/>
          <w:b/>
          <w:sz w:val="28"/>
          <w:szCs w:val="28"/>
        </w:rPr>
        <w:t>Involvement of public officers in political campaigns:</w:t>
      </w:r>
      <w:r w:rsidR="00C133AB" w:rsidRPr="00E00900">
        <w:rPr>
          <w:rFonts w:ascii="Bookman Old Style" w:hAnsi="Bookman Old Style"/>
          <w:sz w:val="28"/>
          <w:szCs w:val="28"/>
        </w:rPr>
        <w:t xml:space="preserve"> </w:t>
      </w:r>
      <w:r w:rsidR="005E78C8" w:rsidRPr="00E00900">
        <w:rPr>
          <w:rFonts w:ascii="Bookman Old Style" w:hAnsi="Bookman Old Style"/>
          <w:sz w:val="28"/>
          <w:szCs w:val="28"/>
        </w:rPr>
        <w:t>The law should make it explicit that public servants are prohibited from involve</w:t>
      </w:r>
      <w:r w:rsidR="00CC7C07" w:rsidRPr="00E00900">
        <w:rPr>
          <w:rFonts w:ascii="Bookman Old Style" w:hAnsi="Bookman Old Style"/>
          <w:sz w:val="28"/>
          <w:szCs w:val="28"/>
        </w:rPr>
        <w:t>me</w:t>
      </w:r>
      <w:r w:rsidR="005E78C8" w:rsidRPr="00E00900">
        <w:rPr>
          <w:rFonts w:ascii="Bookman Old Style" w:hAnsi="Bookman Old Style"/>
          <w:sz w:val="28"/>
          <w:szCs w:val="28"/>
        </w:rPr>
        <w:t>nt in political campaigns.</w:t>
      </w:r>
      <w:r w:rsidR="00C133AB" w:rsidRPr="00E00900">
        <w:rPr>
          <w:rFonts w:ascii="Bookman Old Style" w:hAnsi="Bookman Old Style"/>
          <w:sz w:val="28"/>
          <w:szCs w:val="28"/>
        </w:rPr>
        <w:t xml:space="preserve"> </w:t>
      </w:r>
    </w:p>
    <w:p w:rsidR="00905DDD" w:rsidRPr="00E00900" w:rsidRDefault="00977F5E" w:rsidP="001B6CE9">
      <w:pPr>
        <w:spacing w:line="360" w:lineRule="auto"/>
        <w:jc w:val="both"/>
        <w:rPr>
          <w:rFonts w:ascii="Bookman Old Style" w:hAnsi="Bookman Old Style"/>
          <w:sz w:val="28"/>
          <w:szCs w:val="28"/>
        </w:rPr>
      </w:pPr>
      <w:r w:rsidRPr="00E00900">
        <w:rPr>
          <w:rFonts w:ascii="Bookman Old Style" w:hAnsi="Bookman Old Style"/>
          <w:b/>
          <w:sz w:val="28"/>
          <w:szCs w:val="28"/>
        </w:rPr>
        <w:t>9.</w:t>
      </w:r>
      <w:r w:rsidR="00C133AB" w:rsidRPr="00E00900">
        <w:rPr>
          <w:rFonts w:ascii="Bookman Old Style" w:hAnsi="Bookman Old Style"/>
          <w:sz w:val="28"/>
          <w:szCs w:val="28"/>
        </w:rPr>
        <w:t xml:space="preserve"> </w:t>
      </w:r>
      <w:r w:rsidR="00C133AB" w:rsidRPr="00E00900">
        <w:rPr>
          <w:rFonts w:ascii="Bookman Old Style" w:hAnsi="Bookman Old Style"/>
          <w:b/>
          <w:sz w:val="28"/>
          <w:szCs w:val="28"/>
        </w:rPr>
        <w:t>The role of the Attorney</w:t>
      </w:r>
      <w:r w:rsidR="00C133AB" w:rsidRPr="00E00900">
        <w:rPr>
          <w:rFonts w:ascii="Bookman Old Style" w:hAnsi="Bookman Old Style"/>
          <w:sz w:val="28"/>
          <w:szCs w:val="28"/>
        </w:rPr>
        <w:t xml:space="preserve"> </w:t>
      </w:r>
      <w:r w:rsidR="00C133AB" w:rsidRPr="00E00900">
        <w:rPr>
          <w:rFonts w:ascii="Bookman Old Style" w:hAnsi="Bookman Old Style"/>
          <w:b/>
          <w:sz w:val="28"/>
          <w:szCs w:val="28"/>
        </w:rPr>
        <w:t>General in election petitions</w:t>
      </w:r>
      <w:r w:rsidR="00C133AB" w:rsidRPr="00E00900">
        <w:rPr>
          <w:rFonts w:ascii="Bookman Old Style" w:hAnsi="Bookman Old Style"/>
          <w:sz w:val="28"/>
          <w:szCs w:val="28"/>
        </w:rPr>
        <w:t xml:space="preserve">: </w:t>
      </w:r>
      <w:r w:rsidR="00BF758A" w:rsidRPr="00E00900">
        <w:rPr>
          <w:rFonts w:ascii="Bookman Old Style" w:hAnsi="Bookman Old Style"/>
          <w:sz w:val="28"/>
          <w:szCs w:val="28"/>
        </w:rPr>
        <w:t xml:space="preserve">The </w:t>
      </w:r>
      <w:r w:rsidR="00C133AB" w:rsidRPr="00E00900">
        <w:rPr>
          <w:rFonts w:ascii="Bookman Old Style" w:hAnsi="Bookman Old Style"/>
          <w:sz w:val="28"/>
          <w:szCs w:val="28"/>
        </w:rPr>
        <w:t xml:space="preserve">Attorney General is the principal legal advisor of Government as per Article 119 of the Constitution. </w:t>
      </w:r>
      <w:r w:rsidR="00BF758A" w:rsidRPr="00E00900">
        <w:rPr>
          <w:rFonts w:ascii="Bookman Old Style" w:hAnsi="Bookman Old Style"/>
          <w:sz w:val="28"/>
          <w:szCs w:val="28"/>
        </w:rPr>
        <w:t xml:space="preserve"> </w:t>
      </w:r>
      <w:r w:rsidR="00905DDD" w:rsidRPr="00E00900">
        <w:rPr>
          <w:rFonts w:ascii="Bookman Old Style" w:hAnsi="Bookman Old Style"/>
          <w:sz w:val="28"/>
          <w:szCs w:val="28"/>
        </w:rPr>
        <w:t xml:space="preserve">Rule 5 of the </w:t>
      </w:r>
      <w:r w:rsidR="00BF758A" w:rsidRPr="00E00900">
        <w:rPr>
          <w:rFonts w:ascii="Bookman Old Style" w:hAnsi="Bookman Old Style"/>
          <w:sz w:val="28"/>
          <w:szCs w:val="28"/>
        </w:rPr>
        <w:t>PEA</w:t>
      </w:r>
      <w:r w:rsidR="00C133AB" w:rsidRPr="00E00900">
        <w:rPr>
          <w:rFonts w:ascii="Bookman Old Style" w:hAnsi="Bookman Old Style"/>
          <w:sz w:val="28"/>
          <w:szCs w:val="28"/>
        </w:rPr>
        <w:t xml:space="preserve"> Rules also require</w:t>
      </w:r>
      <w:r w:rsidR="00020876" w:rsidRPr="00E00900">
        <w:rPr>
          <w:rFonts w:ascii="Bookman Old Style" w:hAnsi="Bookman Old Style"/>
          <w:sz w:val="28"/>
          <w:szCs w:val="28"/>
        </w:rPr>
        <w:t>s</w:t>
      </w:r>
      <w:r w:rsidR="00C133AB" w:rsidRPr="00E00900">
        <w:rPr>
          <w:rFonts w:ascii="Bookman Old Style" w:hAnsi="Bookman Old Style"/>
          <w:sz w:val="28"/>
          <w:szCs w:val="28"/>
        </w:rPr>
        <w:t xml:space="preserve"> the Attorney General to be served with the </w:t>
      </w:r>
      <w:r w:rsidR="00A13CC1" w:rsidRPr="00E00900">
        <w:rPr>
          <w:rFonts w:ascii="Bookman Old Style" w:hAnsi="Bookman Old Style"/>
          <w:sz w:val="28"/>
          <w:szCs w:val="28"/>
        </w:rPr>
        <w:t xml:space="preserve">petition. </w:t>
      </w:r>
      <w:r w:rsidR="00020876" w:rsidRPr="00E00900">
        <w:rPr>
          <w:rFonts w:ascii="Bookman Old Style" w:hAnsi="Bookman Old Style"/>
          <w:sz w:val="28"/>
          <w:szCs w:val="28"/>
        </w:rPr>
        <w:t xml:space="preserve">We </w:t>
      </w:r>
      <w:r w:rsidR="00C133AB" w:rsidRPr="00E00900">
        <w:rPr>
          <w:rFonts w:ascii="Bookman Old Style" w:hAnsi="Bookman Old Style"/>
          <w:sz w:val="28"/>
          <w:szCs w:val="28"/>
        </w:rPr>
        <w:t xml:space="preserve">found that several complaints were raised against </w:t>
      </w:r>
      <w:r w:rsidR="005203B4" w:rsidRPr="00E00900">
        <w:rPr>
          <w:rFonts w:ascii="Bookman Old Style" w:hAnsi="Bookman Old Style"/>
          <w:sz w:val="28"/>
          <w:szCs w:val="28"/>
        </w:rPr>
        <w:t>some public officers</w:t>
      </w:r>
      <w:r w:rsidR="00C133AB" w:rsidRPr="00E00900">
        <w:rPr>
          <w:rFonts w:ascii="Bookman Old Style" w:hAnsi="Bookman Old Style"/>
          <w:sz w:val="28"/>
          <w:szCs w:val="28"/>
        </w:rPr>
        <w:t xml:space="preserve"> and security </w:t>
      </w:r>
      <w:r w:rsidR="005203B4" w:rsidRPr="00E00900">
        <w:rPr>
          <w:rFonts w:ascii="Bookman Old Style" w:hAnsi="Bookman Old Style"/>
          <w:sz w:val="28"/>
          <w:szCs w:val="28"/>
        </w:rPr>
        <w:t>personnel</w:t>
      </w:r>
      <w:r w:rsidR="00C133AB" w:rsidRPr="00E00900">
        <w:rPr>
          <w:rFonts w:ascii="Bookman Old Style" w:hAnsi="Bookman Old Style"/>
          <w:sz w:val="28"/>
          <w:szCs w:val="28"/>
        </w:rPr>
        <w:t xml:space="preserve"> during the election pr</w:t>
      </w:r>
      <w:r w:rsidR="00905DDD" w:rsidRPr="00E00900">
        <w:rPr>
          <w:rFonts w:ascii="Bookman Old Style" w:hAnsi="Bookman Old Style"/>
          <w:sz w:val="28"/>
          <w:szCs w:val="28"/>
        </w:rPr>
        <w:t>ocess</w:t>
      </w:r>
      <w:r w:rsidR="00020876" w:rsidRPr="00E00900">
        <w:rPr>
          <w:rFonts w:ascii="Bookman Old Style" w:hAnsi="Bookman Old Style"/>
          <w:sz w:val="28"/>
          <w:szCs w:val="28"/>
        </w:rPr>
        <w:t xml:space="preserve">. However, </w:t>
      </w:r>
      <w:r w:rsidR="00905DDD" w:rsidRPr="00E00900">
        <w:rPr>
          <w:rFonts w:ascii="Bookman Old Style" w:hAnsi="Bookman Old Style"/>
          <w:sz w:val="28"/>
          <w:szCs w:val="28"/>
        </w:rPr>
        <w:t>the definition</w:t>
      </w:r>
      <w:r w:rsidR="00C133AB" w:rsidRPr="00E00900">
        <w:rPr>
          <w:rFonts w:ascii="Bookman Old Style" w:hAnsi="Bookman Old Style"/>
          <w:sz w:val="28"/>
          <w:szCs w:val="28"/>
        </w:rPr>
        <w:t xml:space="preserve"> of “respondent” in</w:t>
      </w:r>
      <w:r w:rsidR="00905DDD" w:rsidRPr="00E00900">
        <w:rPr>
          <w:rFonts w:ascii="Bookman Old Style" w:hAnsi="Bookman Old Style"/>
          <w:sz w:val="28"/>
          <w:szCs w:val="28"/>
        </w:rPr>
        <w:t xml:space="preserve"> Rule 3 of the</w:t>
      </w:r>
      <w:r w:rsidR="00C133AB" w:rsidRPr="00E00900">
        <w:rPr>
          <w:rFonts w:ascii="Bookman Old Style" w:hAnsi="Bookman Old Style"/>
          <w:sz w:val="28"/>
          <w:szCs w:val="28"/>
        </w:rPr>
        <w:t xml:space="preserve"> PEA Rules as it currently </w:t>
      </w:r>
      <w:proofErr w:type="gramStart"/>
      <w:r w:rsidR="00B56F24" w:rsidRPr="00E00900">
        <w:rPr>
          <w:rFonts w:ascii="Bookman Old Style" w:hAnsi="Bookman Old Style"/>
          <w:sz w:val="28"/>
          <w:szCs w:val="28"/>
        </w:rPr>
        <w:t>is</w:t>
      </w:r>
      <w:r w:rsidR="00905DDD" w:rsidRPr="00E00900">
        <w:rPr>
          <w:rFonts w:ascii="Bookman Old Style" w:hAnsi="Bookman Old Style"/>
          <w:sz w:val="28"/>
          <w:szCs w:val="28"/>
        </w:rPr>
        <w:t>,</w:t>
      </w:r>
      <w:proofErr w:type="gramEnd"/>
      <w:r w:rsidR="00C133AB" w:rsidRPr="00E00900">
        <w:rPr>
          <w:rFonts w:ascii="Bookman Old Style" w:hAnsi="Bookman Old Style"/>
          <w:sz w:val="28"/>
          <w:szCs w:val="28"/>
        </w:rPr>
        <w:t xml:space="preserve"> does not include the Attorney General as </w:t>
      </w:r>
      <w:r w:rsidR="00C133AB" w:rsidRPr="00E00900">
        <w:rPr>
          <w:rFonts w:ascii="Bookman Old Style" w:hAnsi="Bookman Old Style"/>
          <w:sz w:val="28"/>
          <w:szCs w:val="28"/>
        </w:rPr>
        <w:lastRenderedPageBreak/>
        <w:t xml:space="preserve">a </w:t>
      </w:r>
      <w:r w:rsidR="00020876" w:rsidRPr="00E00900">
        <w:rPr>
          <w:rFonts w:ascii="Bookman Old Style" w:hAnsi="Bookman Old Style"/>
          <w:sz w:val="28"/>
          <w:szCs w:val="28"/>
        </w:rPr>
        <w:t xml:space="preserve">possible </w:t>
      </w:r>
      <w:r w:rsidR="00905DDD" w:rsidRPr="00E00900">
        <w:rPr>
          <w:rFonts w:ascii="Bookman Old Style" w:hAnsi="Bookman Old Style"/>
          <w:sz w:val="28"/>
          <w:szCs w:val="28"/>
        </w:rPr>
        <w:t>Respondent.</w:t>
      </w:r>
      <w:r w:rsidR="00C133AB" w:rsidRPr="00E00900">
        <w:rPr>
          <w:rFonts w:ascii="Bookman Old Style" w:hAnsi="Bookman Old Style"/>
          <w:sz w:val="28"/>
          <w:szCs w:val="28"/>
        </w:rPr>
        <w:t xml:space="preserve"> </w:t>
      </w:r>
      <w:r w:rsidR="00905DDD" w:rsidRPr="00E00900">
        <w:rPr>
          <w:rFonts w:ascii="Bookman Old Style" w:hAnsi="Bookman Old Style"/>
          <w:sz w:val="28"/>
          <w:szCs w:val="28"/>
        </w:rPr>
        <w:t xml:space="preserve">Further, Rule 20(6) of the PEA </w:t>
      </w:r>
      <w:proofErr w:type="gramStart"/>
      <w:r w:rsidR="00905DDD" w:rsidRPr="00E00900">
        <w:rPr>
          <w:rFonts w:ascii="Bookman Old Style" w:hAnsi="Bookman Old Style"/>
          <w:sz w:val="28"/>
          <w:szCs w:val="28"/>
        </w:rPr>
        <w:t>Rules,</w:t>
      </w:r>
      <w:proofErr w:type="gramEnd"/>
      <w:r w:rsidR="00905DDD" w:rsidRPr="00E00900">
        <w:rPr>
          <w:rFonts w:ascii="Bookman Old Style" w:hAnsi="Bookman Old Style"/>
          <w:sz w:val="28"/>
          <w:szCs w:val="28"/>
        </w:rPr>
        <w:t xml:space="preserve"> provides</w:t>
      </w:r>
      <w:r w:rsidR="00C133AB" w:rsidRPr="00E00900">
        <w:rPr>
          <w:rFonts w:ascii="Bookman Old Style" w:hAnsi="Bookman Old Style"/>
          <w:sz w:val="28"/>
          <w:szCs w:val="28"/>
        </w:rPr>
        <w:t xml:space="preserve"> </w:t>
      </w:r>
      <w:r w:rsidR="00905DDD" w:rsidRPr="00E00900">
        <w:rPr>
          <w:rFonts w:ascii="Bookman Old Style" w:hAnsi="Bookman Old Style"/>
          <w:sz w:val="28"/>
          <w:szCs w:val="28"/>
        </w:rPr>
        <w:t xml:space="preserve">that </w:t>
      </w:r>
      <w:r w:rsidR="00C133AB" w:rsidRPr="00E00900">
        <w:rPr>
          <w:rFonts w:ascii="Bookman Old Style" w:hAnsi="Bookman Old Style"/>
          <w:sz w:val="28"/>
          <w:szCs w:val="28"/>
        </w:rPr>
        <w:t xml:space="preserve">even when </w:t>
      </w:r>
      <w:r w:rsidR="00732CA4" w:rsidRPr="00E00900">
        <w:rPr>
          <w:rFonts w:ascii="Bookman Old Style" w:hAnsi="Bookman Old Style"/>
          <w:sz w:val="28"/>
          <w:szCs w:val="28"/>
        </w:rPr>
        <w:t>a</w:t>
      </w:r>
      <w:r w:rsidR="00020876" w:rsidRPr="00E00900">
        <w:rPr>
          <w:rFonts w:ascii="Bookman Old Style" w:hAnsi="Bookman Old Style"/>
          <w:sz w:val="28"/>
          <w:szCs w:val="28"/>
        </w:rPr>
        <w:t xml:space="preserve"> </w:t>
      </w:r>
      <w:r w:rsidR="005C2EB1" w:rsidRPr="00E00900">
        <w:rPr>
          <w:rFonts w:ascii="Bookman Old Style" w:hAnsi="Bookman Old Style"/>
          <w:sz w:val="28"/>
          <w:szCs w:val="28"/>
        </w:rPr>
        <w:t>Petitioner</w:t>
      </w:r>
      <w:r w:rsidR="00C133AB" w:rsidRPr="00E00900">
        <w:rPr>
          <w:rFonts w:ascii="Bookman Old Style" w:hAnsi="Bookman Old Style"/>
          <w:sz w:val="28"/>
          <w:szCs w:val="28"/>
        </w:rPr>
        <w:t xml:space="preserve"> wants to withdraw</w:t>
      </w:r>
      <w:r w:rsidR="00FD033E" w:rsidRPr="00E00900">
        <w:rPr>
          <w:rFonts w:ascii="Bookman Old Style" w:hAnsi="Bookman Old Style"/>
          <w:sz w:val="28"/>
          <w:szCs w:val="28"/>
        </w:rPr>
        <w:t xml:space="preserve"> a petition</w:t>
      </w:r>
      <w:r w:rsidR="00C133AB" w:rsidRPr="00E00900">
        <w:rPr>
          <w:rFonts w:ascii="Bookman Old Style" w:hAnsi="Bookman Old Style"/>
          <w:sz w:val="28"/>
          <w:szCs w:val="28"/>
        </w:rPr>
        <w:t xml:space="preserve">, the Attorney General can </w:t>
      </w:r>
      <w:r w:rsidR="00395CFF" w:rsidRPr="00E00900">
        <w:rPr>
          <w:rFonts w:ascii="Bookman Old Style" w:hAnsi="Bookman Old Style"/>
          <w:sz w:val="28"/>
          <w:szCs w:val="28"/>
        </w:rPr>
        <w:t>object</w:t>
      </w:r>
      <w:r w:rsidR="00C133AB" w:rsidRPr="00E00900">
        <w:rPr>
          <w:rFonts w:ascii="Bookman Old Style" w:hAnsi="Bookman Old Style"/>
          <w:sz w:val="28"/>
          <w:szCs w:val="28"/>
        </w:rPr>
        <w:t xml:space="preserve"> </w:t>
      </w:r>
      <w:r w:rsidR="00905DDD" w:rsidRPr="00E00900">
        <w:rPr>
          <w:rFonts w:ascii="Bookman Old Style" w:hAnsi="Bookman Old Style"/>
          <w:sz w:val="28"/>
          <w:szCs w:val="28"/>
        </w:rPr>
        <w:t xml:space="preserve">to the </w:t>
      </w:r>
      <w:r w:rsidR="00891942" w:rsidRPr="00E00900">
        <w:rPr>
          <w:rFonts w:ascii="Bookman Old Style" w:hAnsi="Bookman Old Style"/>
          <w:sz w:val="28"/>
          <w:szCs w:val="28"/>
        </w:rPr>
        <w:t>withdrawal</w:t>
      </w:r>
      <w:r w:rsidR="00C133AB" w:rsidRPr="00E00900">
        <w:rPr>
          <w:rFonts w:ascii="Bookman Old Style" w:hAnsi="Bookman Old Style"/>
          <w:sz w:val="28"/>
          <w:szCs w:val="28"/>
        </w:rPr>
        <w:t xml:space="preserve">.  The law should be amended to make it permissible for the Attorney General to be made </w:t>
      </w:r>
      <w:r w:rsidR="002C0E43" w:rsidRPr="00E00900">
        <w:rPr>
          <w:rFonts w:ascii="Bookman Old Style" w:hAnsi="Bookman Old Style"/>
          <w:sz w:val="28"/>
          <w:szCs w:val="28"/>
        </w:rPr>
        <w:t>R</w:t>
      </w:r>
      <w:r w:rsidR="00C133AB" w:rsidRPr="00E00900">
        <w:rPr>
          <w:rFonts w:ascii="Bookman Old Style" w:hAnsi="Bookman Old Style"/>
          <w:sz w:val="28"/>
          <w:szCs w:val="28"/>
        </w:rPr>
        <w:t>espondent where</w:t>
      </w:r>
      <w:r w:rsidR="00905DDD" w:rsidRPr="00E00900">
        <w:rPr>
          <w:rFonts w:ascii="Bookman Old Style" w:hAnsi="Bookman Old Style"/>
          <w:sz w:val="28"/>
          <w:szCs w:val="28"/>
        </w:rPr>
        <w:t xml:space="preserve"> </w:t>
      </w:r>
      <w:r w:rsidR="00020876" w:rsidRPr="00E00900">
        <w:rPr>
          <w:rFonts w:ascii="Bookman Old Style" w:hAnsi="Bookman Old Style"/>
          <w:sz w:val="28"/>
          <w:szCs w:val="28"/>
        </w:rPr>
        <w:t>necessary</w:t>
      </w:r>
      <w:r w:rsidR="00905DDD" w:rsidRPr="00E00900">
        <w:rPr>
          <w:rFonts w:ascii="Bookman Old Style" w:hAnsi="Bookman Old Style"/>
          <w:sz w:val="28"/>
          <w:szCs w:val="28"/>
        </w:rPr>
        <w:t>.</w:t>
      </w:r>
      <w:r w:rsidR="00C133AB" w:rsidRPr="00E00900">
        <w:rPr>
          <w:rFonts w:ascii="Bookman Old Style" w:hAnsi="Bookman Old Style"/>
          <w:sz w:val="28"/>
          <w:szCs w:val="28"/>
        </w:rPr>
        <w:t xml:space="preserve"> </w:t>
      </w:r>
    </w:p>
    <w:p w:rsidR="00C133AB" w:rsidRPr="00E00900" w:rsidRDefault="00C133AB" w:rsidP="001B6CE9">
      <w:pPr>
        <w:spacing w:line="360" w:lineRule="auto"/>
        <w:jc w:val="both"/>
        <w:rPr>
          <w:rFonts w:ascii="Bookman Old Style" w:hAnsi="Bookman Old Style"/>
          <w:sz w:val="28"/>
          <w:szCs w:val="28"/>
        </w:rPr>
      </w:pPr>
      <w:r w:rsidRPr="00E00900">
        <w:rPr>
          <w:rFonts w:ascii="Bookman Old Style" w:hAnsi="Bookman Old Style"/>
          <w:b/>
          <w:sz w:val="28"/>
          <w:szCs w:val="28"/>
        </w:rPr>
        <w:t>1</w:t>
      </w:r>
      <w:r w:rsidR="00F81877" w:rsidRPr="00E00900">
        <w:rPr>
          <w:rFonts w:ascii="Bookman Old Style" w:hAnsi="Bookman Old Style"/>
          <w:b/>
          <w:sz w:val="28"/>
          <w:szCs w:val="28"/>
        </w:rPr>
        <w:t>0</w:t>
      </w:r>
      <w:r w:rsidRPr="00E00900">
        <w:rPr>
          <w:rFonts w:ascii="Bookman Old Style" w:hAnsi="Bookman Old Style"/>
          <w:b/>
          <w:sz w:val="28"/>
          <w:szCs w:val="28"/>
        </w:rPr>
        <w:t>.</w:t>
      </w:r>
      <w:r w:rsidRPr="00E00900">
        <w:rPr>
          <w:rFonts w:ascii="Bookman Old Style" w:hAnsi="Bookman Old Style"/>
          <w:sz w:val="28"/>
          <w:szCs w:val="28"/>
        </w:rPr>
        <w:t xml:space="preserve"> </w:t>
      </w:r>
      <w:r w:rsidRPr="00E00900">
        <w:rPr>
          <w:rFonts w:ascii="Bookman Old Style" w:hAnsi="Bookman Old Style"/>
          <w:b/>
          <w:sz w:val="28"/>
          <w:szCs w:val="28"/>
        </w:rPr>
        <w:t>Implementation of</w:t>
      </w:r>
      <w:r w:rsidRPr="00E00900">
        <w:rPr>
          <w:rFonts w:ascii="Bookman Old Style" w:hAnsi="Bookman Old Style"/>
          <w:sz w:val="28"/>
          <w:szCs w:val="28"/>
        </w:rPr>
        <w:t xml:space="preserve"> </w:t>
      </w:r>
      <w:r w:rsidRPr="00E00900">
        <w:rPr>
          <w:rFonts w:ascii="Bookman Old Style" w:hAnsi="Bookman Old Style"/>
          <w:b/>
          <w:sz w:val="28"/>
          <w:szCs w:val="28"/>
        </w:rPr>
        <w:t>recommendations by the Supreme Court:</w:t>
      </w:r>
      <w:r w:rsidRPr="00E00900">
        <w:rPr>
          <w:rFonts w:ascii="Bookman Old Style" w:hAnsi="Bookman Old Style"/>
          <w:sz w:val="28"/>
          <w:szCs w:val="28"/>
        </w:rPr>
        <w:t xml:space="preserve"> We note that </w:t>
      </w:r>
      <w:r w:rsidR="00297DE3" w:rsidRPr="00E00900">
        <w:rPr>
          <w:rFonts w:ascii="Bookman Old Style" w:hAnsi="Bookman Old Style"/>
          <w:sz w:val="28"/>
          <w:szCs w:val="28"/>
        </w:rPr>
        <w:t xml:space="preserve">most of the </w:t>
      </w:r>
      <w:r w:rsidRPr="00E00900">
        <w:rPr>
          <w:rFonts w:ascii="Bookman Old Style" w:hAnsi="Bookman Old Style"/>
          <w:sz w:val="28"/>
          <w:szCs w:val="28"/>
        </w:rPr>
        <w:t xml:space="preserve">recommendations </w:t>
      </w:r>
      <w:r w:rsidR="009561F2" w:rsidRPr="00E00900">
        <w:rPr>
          <w:rFonts w:ascii="Bookman Old Style" w:hAnsi="Bookman Old Style"/>
          <w:sz w:val="28"/>
          <w:szCs w:val="28"/>
        </w:rPr>
        <w:t>for reform</w:t>
      </w:r>
      <w:r w:rsidR="007D74C3" w:rsidRPr="00E00900">
        <w:rPr>
          <w:rFonts w:ascii="Bookman Old Style" w:hAnsi="Bookman Old Style"/>
          <w:sz w:val="28"/>
          <w:szCs w:val="28"/>
        </w:rPr>
        <w:t xml:space="preserve"> made by</w:t>
      </w:r>
      <w:r w:rsidR="009561F2" w:rsidRPr="00E00900">
        <w:rPr>
          <w:rFonts w:ascii="Bookman Old Style" w:hAnsi="Bookman Old Style"/>
          <w:sz w:val="28"/>
          <w:szCs w:val="28"/>
        </w:rPr>
        <w:t xml:space="preserve"> </w:t>
      </w:r>
      <w:r w:rsidR="00A13CC1" w:rsidRPr="00E00900">
        <w:rPr>
          <w:rFonts w:ascii="Bookman Old Style" w:hAnsi="Bookman Old Style"/>
          <w:sz w:val="28"/>
          <w:szCs w:val="28"/>
        </w:rPr>
        <w:t xml:space="preserve">this </w:t>
      </w:r>
      <w:r w:rsidR="009561F2" w:rsidRPr="00E00900">
        <w:rPr>
          <w:rFonts w:ascii="Bookman Old Style" w:hAnsi="Bookman Old Style"/>
          <w:sz w:val="28"/>
          <w:szCs w:val="28"/>
        </w:rPr>
        <w:t xml:space="preserve">Court in the previous presidential election </w:t>
      </w:r>
      <w:proofErr w:type="gramStart"/>
      <w:r w:rsidR="009561F2" w:rsidRPr="00E00900">
        <w:rPr>
          <w:rFonts w:ascii="Bookman Old Style" w:hAnsi="Bookman Old Style"/>
          <w:sz w:val="28"/>
          <w:szCs w:val="28"/>
        </w:rPr>
        <w:t>petitions,</w:t>
      </w:r>
      <w:proofErr w:type="gramEnd"/>
      <w:r w:rsidRPr="00E00900">
        <w:rPr>
          <w:rFonts w:ascii="Bookman Old Style" w:hAnsi="Bookman Old Style"/>
          <w:sz w:val="28"/>
          <w:szCs w:val="28"/>
        </w:rPr>
        <w:t xml:space="preserve"> </w:t>
      </w:r>
      <w:r w:rsidR="00A13CC1" w:rsidRPr="00E00900">
        <w:rPr>
          <w:rFonts w:ascii="Bookman Old Style" w:hAnsi="Bookman Old Style"/>
          <w:sz w:val="28"/>
          <w:szCs w:val="28"/>
        </w:rPr>
        <w:t xml:space="preserve">have </w:t>
      </w:r>
      <w:r w:rsidRPr="00E00900">
        <w:rPr>
          <w:rFonts w:ascii="Bookman Old Style" w:hAnsi="Bookman Old Style"/>
          <w:sz w:val="28"/>
          <w:szCs w:val="28"/>
        </w:rPr>
        <w:t>remained largely unimplemented. It may well be that no authority was identified to follow up</w:t>
      </w:r>
      <w:r w:rsidR="009561F2" w:rsidRPr="00E00900">
        <w:rPr>
          <w:rFonts w:ascii="Bookman Old Style" w:hAnsi="Bookman Old Style"/>
          <w:sz w:val="28"/>
          <w:szCs w:val="28"/>
        </w:rPr>
        <w:t xml:space="preserve"> their implementation</w:t>
      </w:r>
      <w:r w:rsidRPr="00E00900">
        <w:rPr>
          <w:rFonts w:ascii="Bookman Old Style" w:hAnsi="Bookman Old Style"/>
          <w:sz w:val="28"/>
          <w:szCs w:val="28"/>
        </w:rPr>
        <w:t>. We have</w:t>
      </w:r>
      <w:r w:rsidR="008C65B5" w:rsidRPr="00E00900">
        <w:rPr>
          <w:rFonts w:ascii="Bookman Old Style" w:hAnsi="Bookman Old Style"/>
          <w:sz w:val="28"/>
          <w:szCs w:val="28"/>
        </w:rPr>
        <w:t xml:space="preserve"> nevertheless </w:t>
      </w:r>
      <w:r w:rsidRPr="00E00900">
        <w:rPr>
          <w:rFonts w:ascii="Bookman Old Style" w:hAnsi="Bookman Old Style"/>
          <w:sz w:val="28"/>
          <w:szCs w:val="28"/>
        </w:rPr>
        <w:t xml:space="preserve">  observed </w:t>
      </w:r>
      <w:r w:rsidR="008C65B5" w:rsidRPr="00E00900">
        <w:rPr>
          <w:rFonts w:ascii="Bookman Old Style" w:hAnsi="Bookman Old Style"/>
          <w:sz w:val="28"/>
          <w:szCs w:val="28"/>
        </w:rPr>
        <w:t>in this petition</w:t>
      </w:r>
      <w:r w:rsidR="006C2688" w:rsidRPr="00E00900">
        <w:rPr>
          <w:rFonts w:ascii="Bookman Old Style" w:hAnsi="Bookman Old Style"/>
          <w:sz w:val="28"/>
          <w:szCs w:val="28"/>
        </w:rPr>
        <w:t xml:space="preserve"> that</w:t>
      </w:r>
      <w:r w:rsidR="00552BA1" w:rsidRPr="00E00900">
        <w:rPr>
          <w:rFonts w:ascii="Bookman Old Style" w:hAnsi="Bookman Old Style"/>
          <w:sz w:val="28"/>
          <w:szCs w:val="28"/>
        </w:rPr>
        <w:t xml:space="preserve"> the Rules require</w:t>
      </w:r>
      <w:r w:rsidRPr="00E00900">
        <w:rPr>
          <w:rFonts w:ascii="Bookman Old Style" w:hAnsi="Bookman Old Style"/>
          <w:sz w:val="28"/>
          <w:szCs w:val="28"/>
        </w:rPr>
        <w:t xml:space="preserve"> </w:t>
      </w:r>
      <w:r w:rsidR="006C2688" w:rsidRPr="00E00900">
        <w:rPr>
          <w:rFonts w:ascii="Bookman Old Style" w:hAnsi="Bookman Old Style"/>
          <w:sz w:val="28"/>
          <w:szCs w:val="28"/>
        </w:rPr>
        <w:t xml:space="preserve">that </w:t>
      </w:r>
      <w:r w:rsidRPr="00E00900">
        <w:rPr>
          <w:rFonts w:ascii="Bookman Old Style" w:hAnsi="Bookman Old Style"/>
          <w:sz w:val="28"/>
          <w:szCs w:val="28"/>
        </w:rPr>
        <w:t xml:space="preserve">the Attorney </w:t>
      </w:r>
      <w:r w:rsidR="006C2688" w:rsidRPr="00E00900">
        <w:rPr>
          <w:rFonts w:ascii="Bookman Old Style" w:hAnsi="Bookman Old Style"/>
          <w:sz w:val="28"/>
          <w:szCs w:val="28"/>
        </w:rPr>
        <w:t>General be</w:t>
      </w:r>
      <w:r w:rsidRPr="00E00900">
        <w:rPr>
          <w:rFonts w:ascii="Bookman Old Style" w:hAnsi="Bookman Old Style"/>
          <w:sz w:val="28"/>
          <w:szCs w:val="28"/>
        </w:rPr>
        <w:t xml:space="preserve"> served with </w:t>
      </w:r>
      <w:r w:rsidR="00552BA1" w:rsidRPr="00E00900">
        <w:rPr>
          <w:rFonts w:ascii="Bookman Old Style" w:hAnsi="Bookman Old Style"/>
          <w:sz w:val="28"/>
          <w:szCs w:val="28"/>
        </w:rPr>
        <w:t xml:space="preserve">all the documents in </w:t>
      </w:r>
      <w:r w:rsidRPr="00E00900">
        <w:rPr>
          <w:rFonts w:ascii="Bookman Old Style" w:hAnsi="Bookman Old Style"/>
          <w:sz w:val="28"/>
          <w:szCs w:val="28"/>
        </w:rPr>
        <w:t xml:space="preserve">the petition. </w:t>
      </w:r>
      <w:r w:rsidR="008C65B5" w:rsidRPr="00E00900">
        <w:rPr>
          <w:rFonts w:ascii="Bookman Old Style" w:hAnsi="Bookman Old Style"/>
          <w:sz w:val="28"/>
          <w:szCs w:val="28"/>
        </w:rPr>
        <w:t xml:space="preserve">We </w:t>
      </w:r>
      <w:r w:rsidR="00B9284C" w:rsidRPr="00E00900">
        <w:rPr>
          <w:rFonts w:ascii="Bookman Old Style" w:hAnsi="Bookman Old Style"/>
          <w:sz w:val="28"/>
          <w:szCs w:val="28"/>
        </w:rPr>
        <w:t>have further</w:t>
      </w:r>
      <w:r w:rsidR="008C65B5" w:rsidRPr="00E00900">
        <w:rPr>
          <w:rFonts w:ascii="Bookman Old Style" w:hAnsi="Bookman Old Style"/>
          <w:sz w:val="28"/>
          <w:szCs w:val="28"/>
        </w:rPr>
        <w:t xml:space="preserve"> noted that t</w:t>
      </w:r>
      <w:r w:rsidRPr="00E00900">
        <w:rPr>
          <w:rFonts w:ascii="Bookman Old Style" w:hAnsi="Bookman Old Style"/>
          <w:sz w:val="28"/>
          <w:szCs w:val="28"/>
        </w:rPr>
        <w:t>he</w:t>
      </w:r>
      <w:r w:rsidR="00B9284C" w:rsidRPr="00E00900">
        <w:rPr>
          <w:rFonts w:ascii="Bookman Old Style" w:hAnsi="Bookman Old Style"/>
          <w:sz w:val="28"/>
          <w:szCs w:val="28"/>
        </w:rPr>
        <w:t xml:space="preserve"> A</w:t>
      </w:r>
      <w:r w:rsidR="006C2688" w:rsidRPr="00E00900">
        <w:rPr>
          <w:rFonts w:ascii="Bookman Old Style" w:hAnsi="Bookman Old Style"/>
          <w:sz w:val="28"/>
          <w:szCs w:val="28"/>
        </w:rPr>
        <w:t xml:space="preserve">ttorney </w:t>
      </w:r>
      <w:r w:rsidR="00B9284C" w:rsidRPr="00E00900">
        <w:rPr>
          <w:rFonts w:ascii="Bookman Old Style" w:hAnsi="Bookman Old Style"/>
          <w:sz w:val="28"/>
          <w:szCs w:val="28"/>
        </w:rPr>
        <w:t>G</w:t>
      </w:r>
      <w:r w:rsidR="006C2688" w:rsidRPr="00E00900">
        <w:rPr>
          <w:rFonts w:ascii="Bookman Old Style" w:hAnsi="Bookman Old Style"/>
          <w:sz w:val="28"/>
          <w:szCs w:val="28"/>
        </w:rPr>
        <w:t>eneral</w:t>
      </w:r>
      <w:r w:rsidR="00B9284C" w:rsidRPr="00E00900">
        <w:rPr>
          <w:rFonts w:ascii="Bookman Old Style" w:hAnsi="Bookman Old Style"/>
          <w:sz w:val="28"/>
          <w:szCs w:val="28"/>
        </w:rPr>
        <w:t xml:space="preserve"> may object to withdrawal of proceedings.</w:t>
      </w:r>
      <w:r w:rsidRPr="00E00900">
        <w:rPr>
          <w:rFonts w:ascii="Bookman Old Style" w:hAnsi="Bookman Old Style"/>
          <w:sz w:val="28"/>
          <w:szCs w:val="28"/>
        </w:rPr>
        <w:t xml:space="preserve"> </w:t>
      </w:r>
      <w:r w:rsidR="009561F2" w:rsidRPr="00E00900">
        <w:rPr>
          <w:rFonts w:ascii="Bookman Old Style" w:hAnsi="Bookman Old Style"/>
          <w:sz w:val="28"/>
          <w:szCs w:val="28"/>
        </w:rPr>
        <w:t xml:space="preserve"> </w:t>
      </w:r>
      <w:r w:rsidRPr="00E00900">
        <w:rPr>
          <w:rFonts w:ascii="Bookman Old Style" w:hAnsi="Bookman Old Style"/>
          <w:sz w:val="28"/>
          <w:szCs w:val="28"/>
        </w:rPr>
        <w:t xml:space="preserve">Therefore </w:t>
      </w:r>
      <w:r w:rsidR="00F5777B" w:rsidRPr="00E00900">
        <w:rPr>
          <w:rFonts w:ascii="Bookman Old Style" w:hAnsi="Bookman Old Style"/>
          <w:sz w:val="28"/>
          <w:szCs w:val="28"/>
        </w:rPr>
        <w:t>the</w:t>
      </w:r>
      <w:r w:rsidRPr="00E00900">
        <w:rPr>
          <w:rFonts w:ascii="Bookman Old Style" w:hAnsi="Bookman Old Style"/>
          <w:sz w:val="28"/>
          <w:szCs w:val="28"/>
        </w:rPr>
        <w:t xml:space="preserve"> Attorney General</w:t>
      </w:r>
      <w:r w:rsidR="00F5777B" w:rsidRPr="00E00900">
        <w:rPr>
          <w:rFonts w:ascii="Bookman Old Style" w:hAnsi="Bookman Old Style"/>
          <w:sz w:val="28"/>
          <w:szCs w:val="28"/>
        </w:rPr>
        <w:t xml:space="preserve"> is the authority </w:t>
      </w:r>
      <w:r w:rsidR="00353E73" w:rsidRPr="00E00900">
        <w:rPr>
          <w:rFonts w:ascii="Bookman Old Style" w:hAnsi="Bookman Old Style"/>
          <w:sz w:val="28"/>
          <w:szCs w:val="28"/>
        </w:rPr>
        <w:t>that must</w:t>
      </w:r>
      <w:r w:rsidRPr="00E00900">
        <w:rPr>
          <w:rFonts w:ascii="Bookman Old Style" w:hAnsi="Bookman Old Style"/>
          <w:sz w:val="28"/>
          <w:szCs w:val="28"/>
        </w:rPr>
        <w:t xml:space="preserve"> be served with </w:t>
      </w:r>
      <w:r w:rsidR="00353E73" w:rsidRPr="00E00900">
        <w:rPr>
          <w:rFonts w:ascii="Bookman Old Style" w:hAnsi="Bookman Old Style"/>
          <w:sz w:val="28"/>
          <w:szCs w:val="28"/>
        </w:rPr>
        <w:t>the recommendations of th</w:t>
      </w:r>
      <w:r w:rsidR="00F5777B" w:rsidRPr="00E00900">
        <w:rPr>
          <w:rFonts w:ascii="Bookman Old Style" w:hAnsi="Bookman Old Style"/>
          <w:sz w:val="28"/>
          <w:szCs w:val="28"/>
        </w:rPr>
        <w:t>is Court</w:t>
      </w:r>
      <w:r w:rsidRPr="00E00900">
        <w:rPr>
          <w:rFonts w:ascii="Bookman Old Style" w:hAnsi="Bookman Old Style"/>
          <w:sz w:val="28"/>
          <w:szCs w:val="28"/>
        </w:rPr>
        <w:t xml:space="preserve"> for necessary follow up.</w:t>
      </w:r>
    </w:p>
    <w:p w:rsidR="00C133AB" w:rsidRPr="00E00900" w:rsidRDefault="00C133AB" w:rsidP="001B6CE9">
      <w:pPr>
        <w:spacing w:line="360" w:lineRule="auto"/>
        <w:jc w:val="both"/>
        <w:rPr>
          <w:rFonts w:ascii="Bookman Old Style" w:hAnsi="Bookman Old Style"/>
          <w:sz w:val="28"/>
          <w:szCs w:val="28"/>
        </w:rPr>
      </w:pPr>
      <w:r w:rsidRPr="00E00900">
        <w:rPr>
          <w:rFonts w:ascii="Bookman Old Style" w:hAnsi="Bookman Old Style"/>
          <w:sz w:val="28"/>
          <w:szCs w:val="28"/>
        </w:rPr>
        <w:t>We accordingly order as follows:</w:t>
      </w:r>
    </w:p>
    <w:p w:rsidR="00C133AB" w:rsidRPr="00E00900" w:rsidRDefault="00C133AB" w:rsidP="001B6CE9">
      <w:pPr>
        <w:spacing w:line="360" w:lineRule="auto"/>
        <w:jc w:val="both"/>
        <w:rPr>
          <w:rFonts w:ascii="Bookman Old Style" w:hAnsi="Bookman Old Style"/>
          <w:b/>
          <w:sz w:val="28"/>
          <w:szCs w:val="28"/>
        </w:rPr>
      </w:pPr>
      <w:r w:rsidRPr="00E00900">
        <w:rPr>
          <w:rFonts w:ascii="Bookman Old Style" w:hAnsi="Bookman Old Style"/>
          <w:b/>
          <w:sz w:val="28"/>
          <w:szCs w:val="28"/>
        </w:rPr>
        <w:t xml:space="preserve">1) The </w:t>
      </w:r>
      <w:r w:rsidR="007C208F" w:rsidRPr="00E00900">
        <w:rPr>
          <w:rFonts w:ascii="Bookman Old Style" w:hAnsi="Bookman Old Style"/>
          <w:b/>
          <w:sz w:val="28"/>
          <w:szCs w:val="28"/>
        </w:rPr>
        <w:t xml:space="preserve">Attorney General must follow up </w:t>
      </w:r>
      <w:r w:rsidRPr="00E00900">
        <w:rPr>
          <w:rFonts w:ascii="Bookman Old Style" w:hAnsi="Bookman Old Style"/>
          <w:b/>
          <w:sz w:val="28"/>
          <w:szCs w:val="28"/>
        </w:rPr>
        <w:t>the recommendations made by this Court with the other organs o</w:t>
      </w:r>
      <w:r w:rsidR="007C208F" w:rsidRPr="00E00900">
        <w:rPr>
          <w:rFonts w:ascii="Bookman Old Style" w:hAnsi="Bookman Old Style"/>
          <w:b/>
          <w:sz w:val="28"/>
          <w:szCs w:val="28"/>
        </w:rPr>
        <w:t>f S</w:t>
      </w:r>
      <w:r w:rsidRPr="00E00900">
        <w:rPr>
          <w:rFonts w:ascii="Bookman Old Style" w:hAnsi="Bookman Old Style"/>
          <w:b/>
          <w:sz w:val="28"/>
          <w:szCs w:val="28"/>
        </w:rPr>
        <w:t xml:space="preserve">tate, namely Parliament and </w:t>
      </w:r>
      <w:r w:rsidR="007C208F" w:rsidRPr="00E00900">
        <w:rPr>
          <w:rFonts w:ascii="Bookman Old Style" w:hAnsi="Bookman Old Style"/>
          <w:b/>
          <w:sz w:val="28"/>
          <w:szCs w:val="28"/>
        </w:rPr>
        <w:t xml:space="preserve">the </w:t>
      </w:r>
      <w:r w:rsidRPr="00E00900">
        <w:rPr>
          <w:rFonts w:ascii="Bookman Old Style" w:hAnsi="Bookman Old Style"/>
          <w:b/>
          <w:sz w:val="28"/>
          <w:szCs w:val="28"/>
        </w:rPr>
        <w:t>Executive.</w:t>
      </w:r>
    </w:p>
    <w:p w:rsidR="00D27034" w:rsidRPr="00E00900" w:rsidRDefault="00D27034" w:rsidP="00F8117B">
      <w:pPr>
        <w:pStyle w:val="ListParagraph"/>
        <w:spacing w:after="0" w:line="360" w:lineRule="auto"/>
        <w:ind w:left="0"/>
        <w:contextualSpacing w:val="0"/>
        <w:jc w:val="both"/>
        <w:rPr>
          <w:rFonts w:ascii="Bookman Old Style" w:hAnsi="Bookman Old Style"/>
          <w:b/>
          <w:sz w:val="28"/>
          <w:szCs w:val="28"/>
        </w:rPr>
      </w:pPr>
    </w:p>
    <w:p w:rsidR="00C133AB" w:rsidRPr="00E00900" w:rsidRDefault="00C133AB" w:rsidP="00F8117B">
      <w:pPr>
        <w:pStyle w:val="ListParagraph"/>
        <w:spacing w:after="0" w:line="360" w:lineRule="auto"/>
        <w:ind w:left="0"/>
        <w:contextualSpacing w:val="0"/>
        <w:jc w:val="both"/>
        <w:rPr>
          <w:rFonts w:ascii="Bookman Old Style" w:hAnsi="Bookman Old Style"/>
          <w:b/>
          <w:sz w:val="28"/>
          <w:szCs w:val="28"/>
        </w:rPr>
      </w:pPr>
      <w:r w:rsidRPr="00E00900">
        <w:rPr>
          <w:rFonts w:ascii="Bookman Old Style" w:hAnsi="Bookman Old Style"/>
          <w:b/>
          <w:sz w:val="28"/>
          <w:szCs w:val="28"/>
        </w:rPr>
        <w:lastRenderedPageBreak/>
        <w:t>2) The Attorney General shall report to the Court within two years from the date of this Judgment the measures that have been taken to implement these recommendations.</w:t>
      </w:r>
    </w:p>
    <w:p w:rsidR="00C133AB" w:rsidRPr="00E00900" w:rsidRDefault="00C133AB" w:rsidP="001B6CE9">
      <w:pPr>
        <w:pStyle w:val="ListParagraph"/>
        <w:spacing w:line="360" w:lineRule="auto"/>
        <w:ind w:left="0"/>
        <w:contextualSpacing w:val="0"/>
        <w:jc w:val="both"/>
        <w:rPr>
          <w:rFonts w:ascii="Bookman Old Style" w:hAnsi="Bookman Old Style"/>
          <w:b/>
          <w:sz w:val="28"/>
          <w:szCs w:val="28"/>
        </w:rPr>
      </w:pPr>
      <w:r w:rsidRPr="00E00900">
        <w:rPr>
          <w:rFonts w:ascii="Bookman Old Style" w:hAnsi="Bookman Old Style"/>
          <w:b/>
          <w:sz w:val="28"/>
          <w:szCs w:val="28"/>
        </w:rPr>
        <w:t>3) The Court may thereafter make further orders and recommendations as it sees fit.</w:t>
      </w:r>
    </w:p>
    <w:p w:rsidR="00C133AB" w:rsidRPr="00E00900" w:rsidRDefault="00C133AB" w:rsidP="001B6CE9">
      <w:pPr>
        <w:pStyle w:val="ListParagraph"/>
        <w:spacing w:line="360" w:lineRule="auto"/>
        <w:ind w:left="0"/>
        <w:contextualSpacing w:val="0"/>
        <w:jc w:val="both"/>
        <w:rPr>
          <w:rFonts w:ascii="Bookman Old Style" w:hAnsi="Bookman Old Style"/>
          <w:b/>
          <w:sz w:val="28"/>
          <w:szCs w:val="28"/>
        </w:rPr>
      </w:pPr>
    </w:p>
    <w:p w:rsidR="00914BA6" w:rsidRPr="00E00900" w:rsidRDefault="00E821DF" w:rsidP="00E020CD">
      <w:pPr>
        <w:pStyle w:val="ListParagraph"/>
        <w:spacing w:line="360" w:lineRule="auto"/>
        <w:ind w:left="0"/>
        <w:contextualSpacing w:val="0"/>
        <w:jc w:val="both"/>
        <w:rPr>
          <w:rFonts w:ascii="Bookman Old Style" w:hAnsi="Bookman Old Style"/>
          <w:sz w:val="28"/>
          <w:szCs w:val="28"/>
        </w:rPr>
      </w:pPr>
      <w:r>
        <w:rPr>
          <w:rFonts w:ascii="Bookman Old Style" w:hAnsi="Bookman Old Style"/>
          <w:sz w:val="28"/>
          <w:szCs w:val="28"/>
        </w:rPr>
        <w:t>Dated at Kampala this 26</w:t>
      </w:r>
      <w:r w:rsidRPr="00E821DF">
        <w:rPr>
          <w:rFonts w:ascii="Bookman Old Style" w:hAnsi="Bookman Old Style"/>
          <w:sz w:val="28"/>
          <w:szCs w:val="28"/>
          <w:vertAlign w:val="superscript"/>
        </w:rPr>
        <w:t>th</w:t>
      </w:r>
      <w:r>
        <w:rPr>
          <w:rFonts w:ascii="Bookman Old Style" w:hAnsi="Bookman Old Style"/>
          <w:sz w:val="28"/>
          <w:szCs w:val="28"/>
        </w:rPr>
        <w:t xml:space="preserve"> day of August </w:t>
      </w:r>
      <w:bookmarkStart w:id="0" w:name="_GoBack"/>
      <w:bookmarkEnd w:id="0"/>
      <w:r w:rsidR="00C133AB" w:rsidRPr="00E00900">
        <w:rPr>
          <w:rFonts w:ascii="Bookman Old Style" w:hAnsi="Bookman Old Style"/>
          <w:sz w:val="28"/>
          <w:szCs w:val="28"/>
        </w:rPr>
        <w:t>2016</w:t>
      </w:r>
    </w:p>
    <w:p w:rsidR="00E020CD" w:rsidRPr="00E00900" w:rsidRDefault="00E020CD" w:rsidP="00E020CD">
      <w:pPr>
        <w:pStyle w:val="ListParagraph"/>
        <w:spacing w:line="360" w:lineRule="auto"/>
        <w:ind w:left="0"/>
        <w:contextualSpacing w:val="0"/>
        <w:jc w:val="both"/>
        <w:rPr>
          <w:rFonts w:ascii="Bookman Old Style" w:hAnsi="Bookman Old Style"/>
          <w:b/>
          <w:i/>
          <w:sz w:val="28"/>
          <w:szCs w:val="28"/>
        </w:rPr>
      </w:pP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B.M.</w:t>
      </w:r>
      <w:proofErr w:type="gramEnd"/>
      <w:r w:rsidRPr="00E00900">
        <w:rPr>
          <w:rFonts w:ascii="Bookman Old Style" w:hAnsi="Bookman Old Style"/>
          <w:b/>
          <w:sz w:val="28"/>
          <w:szCs w:val="28"/>
        </w:rPr>
        <w:t xml:space="preserve">  KATUREEBE, </w:t>
      </w:r>
    </w:p>
    <w:p w:rsidR="00C133AB"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CHIEF JUSTICE.</w:t>
      </w:r>
      <w:proofErr w:type="gramEnd"/>
    </w:p>
    <w:p w:rsidR="00E020CD" w:rsidRPr="00E00900" w:rsidRDefault="00E020CD" w:rsidP="00E020CD">
      <w:pPr>
        <w:spacing w:after="0" w:line="360" w:lineRule="auto"/>
        <w:jc w:val="both"/>
        <w:rPr>
          <w:rFonts w:ascii="Bookman Old Style" w:hAnsi="Bookman Old Style"/>
          <w:b/>
          <w:sz w:val="28"/>
          <w:szCs w:val="28"/>
        </w:rPr>
      </w:pP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JOTHAM TUMWESIGYE, </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Pr="00E00900">
        <w:rPr>
          <w:rFonts w:ascii="Bookman Old Style" w:hAnsi="Bookman Old Style"/>
          <w:b/>
          <w:sz w:val="28"/>
          <w:szCs w:val="28"/>
        </w:rPr>
        <w:t>.</w:t>
      </w:r>
      <w:proofErr w:type="gramEnd"/>
    </w:p>
    <w:p w:rsidR="00E020CD" w:rsidRPr="00E00900" w:rsidRDefault="00E020CD" w:rsidP="00E020CD">
      <w:pPr>
        <w:spacing w:after="0" w:line="360" w:lineRule="auto"/>
        <w:jc w:val="both"/>
        <w:rPr>
          <w:rFonts w:ascii="Bookman Old Style" w:hAnsi="Bookman Old Style"/>
          <w:b/>
          <w:sz w:val="28"/>
          <w:szCs w:val="28"/>
        </w:rPr>
      </w:pP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JUSTICE DR. ESTHER KISAAKYE, </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Pr="00E00900">
        <w:rPr>
          <w:rFonts w:ascii="Bookman Old Style" w:hAnsi="Bookman Old Style"/>
          <w:b/>
          <w:sz w:val="28"/>
          <w:szCs w:val="28"/>
        </w:rPr>
        <w:t>.</w:t>
      </w:r>
      <w:proofErr w:type="gramEnd"/>
    </w:p>
    <w:p w:rsidR="00E020CD" w:rsidRPr="00E00900" w:rsidRDefault="00E020CD" w:rsidP="00E020CD">
      <w:pPr>
        <w:spacing w:before="240" w:after="0" w:line="360" w:lineRule="auto"/>
        <w:jc w:val="both"/>
        <w:rPr>
          <w:rFonts w:ascii="Bookman Old Style" w:hAnsi="Bookman Old Style"/>
          <w:b/>
          <w:sz w:val="28"/>
          <w:szCs w:val="28"/>
        </w:rPr>
      </w:pPr>
    </w:p>
    <w:p w:rsidR="00437D9D" w:rsidRPr="00E00900" w:rsidRDefault="00437D9D" w:rsidP="00E020CD">
      <w:pPr>
        <w:spacing w:before="240" w:after="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JUSTICE STELLA ARACH-AMOKO,</w:t>
      </w:r>
    </w:p>
    <w:p w:rsidR="00E020C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Pr="00E00900">
        <w:rPr>
          <w:rFonts w:ascii="Bookman Old Style" w:hAnsi="Bookman Old Style"/>
          <w:b/>
          <w:sz w:val="28"/>
          <w:szCs w:val="28"/>
        </w:rPr>
        <w:t>.</w:t>
      </w:r>
      <w:proofErr w:type="gramEnd"/>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lastRenderedPageBreak/>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JUSTICE AUGUSTINE NSHIMYE, </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00E020CD" w:rsidRPr="00E00900">
        <w:rPr>
          <w:rFonts w:ascii="Bookman Old Style" w:hAnsi="Bookman Old Style"/>
          <w:b/>
          <w:sz w:val="28"/>
          <w:szCs w:val="28"/>
        </w:rPr>
        <w:t>.</w:t>
      </w:r>
      <w:proofErr w:type="gramEnd"/>
    </w:p>
    <w:p w:rsidR="00E020CD" w:rsidRPr="00E00900" w:rsidRDefault="00E020CD" w:rsidP="00E020CD">
      <w:pPr>
        <w:spacing w:after="0" w:line="240" w:lineRule="auto"/>
        <w:jc w:val="both"/>
        <w:rPr>
          <w:rFonts w:ascii="Bookman Old Style" w:hAnsi="Bookman Old Style"/>
          <w:b/>
          <w:sz w:val="28"/>
          <w:szCs w:val="28"/>
        </w:rPr>
      </w:pPr>
    </w:p>
    <w:p w:rsidR="00437D9D" w:rsidRPr="00E00900" w:rsidRDefault="00437D9D" w:rsidP="00E020CD">
      <w:pPr>
        <w:spacing w:after="0" w:line="240" w:lineRule="auto"/>
        <w:jc w:val="both"/>
        <w:rPr>
          <w:rFonts w:ascii="Bookman Old Style" w:hAnsi="Bookman Old Style"/>
          <w:b/>
          <w:sz w:val="28"/>
          <w:szCs w:val="28"/>
        </w:rPr>
      </w:pPr>
    </w:p>
    <w:p w:rsidR="00E020CD" w:rsidRPr="00E00900" w:rsidRDefault="00E020CD" w:rsidP="00E020CD">
      <w:pPr>
        <w:spacing w:after="0" w:line="240" w:lineRule="auto"/>
        <w:jc w:val="both"/>
        <w:rPr>
          <w:rFonts w:ascii="Bookman Old Style" w:hAnsi="Bookman Old Style"/>
          <w:b/>
          <w:sz w:val="28"/>
          <w:szCs w:val="28"/>
        </w:rPr>
      </w:pPr>
    </w:p>
    <w:p w:rsidR="00E020CD" w:rsidRPr="00E00900" w:rsidRDefault="00E020CD" w:rsidP="00E020CD">
      <w:pPr>
        <w:spacing w:after="0" w:line="240" w:lineRule="auto"/>
        <w:jc w:val="both"/>
        <w:rPr>
          <w:rFonts w:ascii="Bookman Old Style" w:hAnsi="Bookman Old Style"/>
          <w:b/>
          <w:sz w:val="28"/>
          <w:szCs w:val="28"/>
        </w:rPr>
      </w:pPr>
    </w:p>
    <w:p w:rsidR="00437D9D" w:rsidRPr="00E00900" w:rsidRDefault="00437D9D" w:rsidP="00E020CD">
      <w:pPr>
        <w:spacing w:after="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JUSTICE ELDAD MWANGUSYA, </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Pr="00E00900">
        <w:rPr>
          <w:rFonts w:ascii="Bookman Old Style" w:hAnsi="Bookman Old Style"/>
          <w:b/>
          <w:sz w:val="28"/>
          <w:szCs w:val="28"/>
        </w:rPr>
        <w:t>.</w:t>
      </w:r>
      <w:proofErr w:type="gramEnd"/>
    </w:p>
    <w:p w:rsidR="00437D9D" w:rsidRPr="00E00900" w:rsidRDefault="00437D9D" w:rsidP="00E020CD">
      <w:pPr>
        <w:spacing w:after="0" w:line="360" w:lineRule="auto"/>
        <w:jc w:val="both"/>
        <w:rPr>
          <w:rFonts w:ascii="Bookman Old Style" w:hAnsi="Bookman Old Style"/>
          <w:b/>
          <w:sz w:val="28"/>
          <w:szCs w:val="28"/>
        </w:rPr>
      </w:pPr>
    </w:p>
    <w:p w:rsidR="00E020CD" w:rsidRPr="00E00900" w:rsidRDefault="00E020CD" w:rsidP="00E020CD">
      <w:pPr>
        <w:spacing w:after="0" w:line="360" w:lineRule="auto"/>
        <w:jc w:val="both"/>
        <w:rPr>
          <w:rFonts w:ascii="Bookman Old Style" w:hAnsi="Bookman Old Style"/>
          <w:b/>
          <w:sz w:val="28"/>
          <w:szCs w:val="28"/>
        </w:rPr>
      </w:pP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JUSTICE OPIO-AWERI, </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Pr="00E00900">
        <w:rPr>
          <w:rFonts w:ascii="Bookman Old Style" w:hAnsi="Bookman Old Style"/>
          <w:b/>
          <w:sz w:val="28"/>
          <w:szCs w:val="28"/>
        </w:rPr>
        <w:t>.</w:t>
      </w:r>
      <w:proofErr w:type="gramEnd"/>
    </w:p>
    <w:p w:rsidR="00437D9D" w:rsidRPr="00E00900" w:rsidRDefault="00437D9D" w:rsidP="00E020CD">
      <w:pPr>
        <w:spacing w:after="0" w:line="360" w:lineRule="auto"/>
        <w:jc w:val="both"/>
        <w:rPr>
          <w:rFonts w:ascii="Bookman Old Style" w:hAnsi="Bookman Old Style"/>
          <w:b/>
          <w:sz w:val="28"/>
          <w:szCs w:val="28"/>
        </w:rPr>
      </w:pPr>
    </w:p>
    <w:p w:rsidR="00E020CD" w:rsidRPr="00E00900" w:rsidRDefault="00E020CD" w:rsidP="00E020CD">
      <w:pPr>
        <w:spacing w:after="0" w:line="360" w:lineRule="auto"/>
        <w:jc w:val="both"/>
        <w:rPr>
          <w:rFonts w:ascii="Bookman Old Style" w:hAnsi="Bookman Old Style"/>
          <w:b/>
          <w:sz w:val="28"/>
          <w:szCs w:val="28"/>
        </w:rPr>
      </w:pPr>
    </w:p>
    <w:p w:rsidR="00437D9D" w:rsidRPr="00E00900" w:rsidRDefault="00437D9D" w:rsidP="001B6CE9">
      <w:pPr>
        <w:spacing w:before="240" w:after="24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JUSTICE FAITH MWONDHA, </w:t>
      </w:r>
    </w:p>
    <w:p w:rsidR="00437D9D" w:rsidRPr="00E00900" w:rsidRDefault="00437D9D" w:rsidP="00E020CD">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Pr="00E00900">
        <w:rPr>
          <w:rFonts w:ascii="Bookman Old Style" w:hAnsi="Bookman Old Style"/>
          <w:b/>
          <w:sz w:val="28"/>
          <w:szCs w:val="28"/>
        </w:rPr>
        <w:t>.</w:t>
      </w:r>
      <w:proofErr w:type="gramEnd"/>
    </w:p>
    <w:p w:rsidR="00437D9D" w:rsidRPr="00E00900" w:rsidRDefault="00437D9D" w:rsidP="00E020CD">
      <w:pPr>
        <w:spacing w:after="0" w:line="240" w:lineRule="auto"/>
        <w:jc w:val="both"/>
        <w:rPr>
          <w:rFonts w:ascii="Bookman Old Style" w:hAnsi="Bookman Old Style"/>
          <w:b/>
          <w:sz w:val="28"/>
          <w:szCs w:val="28"/>
        </w:rPr>
      </w:pPr>
    </w:p>
    <w:p w:rsidR="00E020CD" w:rsidRPr="00E00900" w:rsidRDefault="00E020CD" w:rsidP="00E020CD">
      <w:pPr>
        <w:spacing w:after="0" w:line="240" w:lineRule="auto"/>
        <w:jc w:val="both"/>
        <w:rPr>
          <w:rFonts w:ascii="Bookman Old Style" w:hAnsi="Bookman Old Style"/>
          <w:b/>
          <w:sz w:val="28"/>
          <w:szCs w:val="28"/>
        </w:rPr>
      </w:pPr>
    </w:p>
    <w:p w:rsidR="00E020CD" w:rsidRPr="00E00900" w:rsidRDefault="00E020CD" w:rsidP="00E020CD">
      <w:pPr>
        <w:spacing w:after="0" w:line="240" w:lineRule="auto"/>
        <w:jc w:val="both"/>
        <w:rPr>
          <w:rFonts w:ascii="Bookman Old Style" w:hAnsi="Bookman Old Style"/>
          <w:b/>
          <w:sz w:val="28"/>
          <w:szCs w:val="28"/>
        </w:rPr>
      </w:pPr>
    </w:p>
    <w:p w:rsidR="00E020CD" w:rsidRPr="00E00900" w:rsidRDefault="00E020CD" w:rsidP="00E020CD">
      <w:pPr>
        <w:spacing w:after="0" w:line="240" w:lineRule="auto"/>
        <w:jc w:val="both"/>
        <w:rPr>
          <w:rFonts w:ascii="Bookman Old Style" w:hAnsi="Bookman Old Style"/>
          <w:b/>
          <w:sz w:val="28"/>
          <w:szCs w:val="28"/>
        </w:rPr>
      </w:pPr>
    </w:p>
    <w:p w:rsidR="00437D9D" w:rsidRPr="00E00900" w:rsidRDefault="00437D9D" w:rsidP="00E020CD">
      <w:pPr>
        <w:spacing w:after="0" w:line="360" w:lineRule="auto"/>
        <w:jc w:val="both"/>
        <w:rPr>
          <w:rFonts w:ascii="Bookman Old Style" w:hAnsi="Bookman Old Style"/>
          <w:b/>
          <w:sz w:val="28"/>
          <w:szCs w:val="28"/>
        </w:rPr>
      </w:pPr>
      <w:r w:rsidRPr="00E00900">
        <w:rPr>
          <w:rFonts w:ascii="Bookman Old Style" w:hAnsi="Bookman Old Style"/>
          <w:b/>
          <w:sz w:val="28"/>
          <w:szCs w:val="28"/>
        </w:rPr>
        <w:t>……………………………………..</w:t>
      </w:r>
    </w:p>
    <w:p w:rsidR="00437D9D" w:rsidRPr="00E00900" w:rsidRDefault="00437D9D" w:rsidP="00E020CD">
      <w:pPr>
        <w:spacing w:after="0" w:line="240" w:lineRule="auto"/>
        <w:jc w:val="both"/>
        <w:rPr>
          <w:rFonts w:ascii="Bookman Old Style" w:hAnsi="Bookman Old Style"/>
          <w:b/>
          <w:sz w:val="28"/>
          <w:szCs w:val="28"/>
        </w:rPr>
      </w:pPr>
      <w:r w:rsidRPr="00E00900">
        <w:rPr>
          <w:rFonts w:ascii="Bookman Old Style" w:hAnsi="Bookman Old Style"/>
          <w:b/>
          <w:sz w:val="28"/>
          <w:szCs w:val="28"/>
        </w:rPr>
        <w:t xml:space="preserve">JUSTICE PROF. DR. LILLIAN TIBATEMWA-EKIRIKUBINZA, </w:t>
      </w:r>
    </w:p>
    <w:p w:rsidR="00725777" w:rsidRPr="00944361" w:rsidRDefault="00437D9D" w:rsidP="00944361">
      <w:pPr>
        <w:spacing w:after="0" w:line="240" w:lineRule="auto"/>
        <w:jc w:val="both"/>
        <w:rPr>
          <w:rFonts w:ascii="Bookman Old Style" w:hAnsi="Bookman Old Style"/>
          <w:b/>
          <w:sz w:val="28"/>
          <w:szCs w:val="28"/>
        </w:rPr>
      </w:pPr>
      <w:proofErr w:type="gramStart"/>
      <w:r w:rsidRPr="00E00900">
        <w:rPr>
          <w:rFonts w:ascii="Bookman Old Style" w:hAnsi="Bookman Old Style"/>
          <w:b/>
          <w:sz w:val="28"/>
          <w:szCs w:val="28"/>
        </w:rPr>
        <w:t xml:space="preserve">JUSTICE OF THE SUPREME </w:t>
      </w:r>
      <w:r w:rsidR="00CA3C5A" w:rsidRPr="00E00900">
        <w:rPr>
          <w:rFonts w:ascii="Bookman Old Style" w:hAnsi="Bookman Old Style"/>
          <w:b/>
          <w:sz w:val="28"/>
          <w:szCs w:val="28"/>
        </w:rPr>
        <w:t>COURT</w:t>
      </w:r>
      <w:r w:rsidR="006514F7" w:rsidRPr="00E00900">
        <w:rPr>
          <w:rFonts w:ascii="Bookman Old Style" w:hAnsi="Bookman Old Style"/>
          <w:b/>
          <w:sz w:val="28"/>
          <w:szCs w:val="28"/>
        </w:rPr>
        <w:t>.</w:t>
      </w:r>
      <w:proofErr w:type="gramEnd"/>
    </w:p>
    <w:sectPr w:rsidR="00725777" w:rsidRPr="00944361" w:rsidSect="00725777">
      <w:footerReference w:type="default" r:id="rId9"/>
      <w:pgSz w:w="12240" w:h="15840" w:code="1"/>
      <w:pgMar w:top="1440" w:right="1440" w:bottom="1440" w:left="1872"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38" w:rsidRDefault="00E26138">
      <w:pPr>
        <w:spacing w:after="0" w:line="240" w:lineRule="auto"/>
      </w:pPr>
      <w:r>
        <w:separator/>
      </w:r>
    </w:p>
  </w:endnote>
  <w:endnote w:type="continuationSeparator" w:id="0">
    <w:p w:rsidR="00E26138" w:rsidRDefault="00E2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54" w:rsidRDefault="00B51054">
    <w:pPr>
      <w:pStyle w:val="Footer"/>
      <w:jc w:val="center"/>
    </w:pPr>
    <w:r>
      <w:fldChar w:fldCharType="begin"/>
    </w:r>
    <w:r>
      <w:instrText xml:space="preserve"> PAGE   \* MERGEFORMAT </w:instrText>
    </w:r>
    <w:r>
      <w:fldChar w:fldCharType="separate"/>
    </w:r>
    <w:r w:rsidR="00E821DF">
      <w:rPr>
        <w:noProof/>
      </w:rPr>
      <w:t>319</w:t>
    </w:r>
    <w:r>
      <w:rPr>
        <w:noProof/>
      </w:rPr>
      <w:fldChar w:fldCharType="end"/>
    </w:r>
  </w:p>
  <w:p w:rsidR="00B51054" w:rsidRDefault="00B51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38" w:rsidRDefault="00E26138">
      <w:pPr>
        <w:spacing w:after="0" w:line="240" w:lineRule="auto"/>
      </w:pPr>
      <w:r>
        <w:separator/>
      </w:r>
    </w:p>
  </w:footnote>
  <w:footnote w:type="continuationSeparator" w:id="0">
    <w:p w:rsidR="00E26138" w:rsidRDefault="00E26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DAD"/>
    <w:multiLevelType w:val="hybridMultilevel"/>
    <w:tmpl w:val="7912248A"/>
    <w:lvl w:ilvl="0" w:tplc="324635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77FBD"/>
    <w:multiLevelType w:val="hybridMultilevel"/>
    <w:tmpl w:val="B3426AB0"/>
    <w:lvl w:ilvl="0" w:tplc="F7C4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CE3D80"/>
    <w:multiLevelType w:val="hybridMultilevel"/>
    <w:tmpl w:val="163C7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159AC"/>
    <w:multiLevelType w:val="hybridMultilevel"/>
    <w:tmpl w:val="D034F08E"/>
    <w:lvl w:ilvl="0" w:tplc="785E4290">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677436A"/>
    <w:multiLevelType w:val="hybridMultilevel"/>
    <w:tmpl w:val="381E43DC"/>
    <w:lvl w:ilvl="0" w:tplc="F0964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577D2"/>
    <w:multiLevelType w:val="hybridMultilevel"/>
    <w:tmpl w:val="39946BAA"/>
    <w:lvl w:ilvl="0" w:tplc="D7D459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9414187"/>
    <w:multiLevelType w:val="hybridMultilevel"/>
    <w:tmpl w:val="A81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D3485"/>
    <w:multiLevelType w:val="hybridMultilevel"/>
    <w:tmpl w:val="DE1A2200"/>
    <w:lvl w:ilvl="0" w:tplc="DA64CE6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721A2B"/>
    <w:multiLevelType w:val="hybridMultilevel"/>
    <w:tmpl w:val="505C6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34719"/>
    <w:multiLevelType w:val="hybridMultilevel"/>
    <w:tmpl w:val="80D276C0"/>
    <w:lvl w:ilvl="0" w:tplc="34E8F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05E31"/>
    <w:multiLevelType w:val="hybridMultilevel"/>
    <w:tmpl w:val="F45861F6"/>
    <w:lvl w:ilvl="0" w:tplc="91F8475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DC4420"/>
    <w:multiLevelType w:val="hybridMultilevel"/>
    <w:tmpl w:val="D414A5DC"/>
    <w:lvl w:ilvl="0" w:tplc="FBBE31CC">
      <w:start w:val="1"/>
      <w:numFmt w:val="lowerLetter"/>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F7682"/>
    <w:multiLevelType w:val="hybridMultilevel"/>
    <w:tmpl w:val="E5FC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D469B6"/>
    <w:multiLevelType w:val="hybridMultilevel"/>
    <w:tmpl w:val="DBFC00D8"/>
    <w:lvl w:ilvl="0" w:tplc="64B4BA3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10CF1"/>
    <w:multiLevelType w:val="hybridMultilevel"/>
    <w:tmpl w:val="DA908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3377BF"/>
    <w:multiLevelType w:val="hybridMultilevel"/>
    <w:tmpl w:val="99EA3C76"/>
    <w:lvl w:ilvl="0" w:tplc="C30C5BA8">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215F7E28"/>
    <w:multiLevelType w:val="hybridMultilevel"/>
    <w:tmpl w:val="69F2EBE2"/>
    <w:lvl w:ilvl="0" w:tplc="FCAE64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1805C81"/>
    <w:multiLevelType w:val="hybridMultilevel"/>
    <w:tmpl w:val="0BA62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5C7468"/>
    <w:multiLevelType w:val="hybridMultilevel"/>
    <w:tmpl w:val="72A480F0"/>
    <w:lvl w:ilvl="0" w:tplc="D77E8DE0">
      <w:start w:val="1"/>
      <w:numFmt w:val="lowerRoman"/>
      <w:lvlText w:val="%1)"/>
      <w:lvlJc w:val="left"/>
      <w:pPr>
        <w:ind w:left="1080" w:hanging="720"/>
      </w:pPr>
      <w:rPr>
        <w:rFonts w:ascii="Bookman Old Style" w:eastAsia="Arial Unicode MS" w:hAnsi="Bookman Old Style"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08633B"/>
    <w:multiLevelType w:val="hybridMultilevel"/>
    <w:tmpl w:val="A9F25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22AAB"/>
    <w:multiLevelType w:val="hybridMultilevel"/>
    <w:tmpl w:val="7BCC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4501B"/>
    <w:multiLevelType w:val="hybridMultilevel"/>
    <w:tmpl w:val="771879D2"/>
    <w:lvl w:ilvl="0" w:tplc="531CA8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324E45"/>
    <w:multiLevelType w:val="hybridMultilevel"/>
    <w:tmpl w:val="241CCDE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36572"/>
    <w:multiLevelType w:val="hybridMultilevel"/>
    <w:tmpl w:val="4AC00A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5450F"/>
    <w:multiLevelType w:val="hybridMultilevel"/>
    <w:tmpl w:val="8F1240DC"/>
    <w:lvl w:ilvl="0" w:tplc="E2C8B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C3D92"/>
    <w:multiLevelType w:val="hybridMultilevel"/>
    <w:tmpl w:val="CD6A193E"/>
    <w:lvl w:ilvl="0" w:tplc="F1063CE0">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nsid w:val="307542D2"/>
    <w:multiLevelType w:val="multilevel"/>
    <w:tmpl w:val="81202D64"/>
    <w:lvl w:ilvl="0">
      <w:start w:val="1"/>
      <w:numFmt w:val="decimal"/>
      <w:pStyle w:val="JudgmentText"/>
      <w:lvlText w:val="[%1]"/>
      <w:lvlJc w:val="left"/>
      <w:pPr>
        <w:ind w:left="1288" w:hanging="720"/>
      </w:pPr>
      <w:rPr>
        <w:rFonts w:ascii="Times New Roman" w:hAnsi="Times New Roman" w:hint="default"/>
        <w:b w:val="0"/>
        <w:i w:val="0"/>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7">
    <w:nsid w:val="310D7997"/>
    <w:multiLevelType w:val="hybridMultilevel"/>
    <w:tmpl w:val="F2704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8C530D"/>
    <w:multiLevelType w:val="hybridMultilevel"/>
    <w:tmpl w:val="67D02076"/>
    <w:lvl w:ilvl="0" w:tplc="A37C6D98">
      <w:start w:val="1"/>
      <w:numFmt w:val="lowerLetter"/>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E44BD6"/>
    <w:multiLevelType w:val="hybridMultilevel"/>
    <w:tmpl w:val="DD6C28E0"/>
    <w:lvl w:ilvl="0" w:tplc="5710924C">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57244A"/>
    <w:multiLevelType w:val="hybridMultilevel"/>
    <w:tmpl w:val="1C621EA0"/>
    <w:lvl w:ilvl="0" w:tplc="785E4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B65A1B"/>
    <w:multiLevelType w:val="hybridMultilevel"/>
    <w:tmpl w:val="6CEAC67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EB7BA9"/>
    <w:multiLevelType w:val="hybridMultilevel"/>
    <w:tmpl w:val="6CBA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6057D"/>
    <w:multiLevelType w:val="hybridMultilevel"/>
    <w:tmpl w:val="5ED4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2F66FB"/>
    <w:multiLevelType w:val="hybridMultilevel"/>
    <w:tmpl w:val="E56AC3D6"/>
    <w:lvl w:ilvl="0" w:tplc="EA101668">
      <w:start w:val="1"/>
      <w:numFmt w:val="lowerLetter"/>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4C3979C1"/>
    <w:multiLevelType w:val="hybridMultilevel"/>
    <w:tmpl w:val="49BE4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0E30C6"/>
    <w:multiLevelType w:val="hybridMultilevel"/>
    <w:tmpl w:val="8FBC927A"/>
    <w:lvl w:ilvl="0" w:tplc="94D05D44">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6777F4"/>
    <w:multiLevelType w:val="hybridMultilevel"/>
    <w:tmpl w:val="791A4898"/>
    <w:lvl w:ilvl="0" w:tplc="BD4C91EC">
      <w:start w:val="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1E3428"/>
    <w:multiLevelType w:val="hybridMultilevel"/>
    <w:tmpl w:val="E7E0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D660E7"/>
    <w:multiLevelType w:val="hybridMultilevel"/>
    <w:tmpl w:val="BAE6A516"/>
    <w:lvl w:ilvl="0" w:tplc="C41A99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594461B"/>
    <w:multiLevelType w:val="hybridMultilevel"/>
    <w:tmpl w:val="A508B204"/>
    <w:lvl w:ilvl="0" w:tplc="F8F214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BA2AA1"/>
    <w:multiLevelType w:val="hybridMultilevel"/>
    <w:tmpl w:val="EAF2F5FE"/>
    <w:lvl w:ilvl="0" w:tplc="372CF5D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172AF1"/>
    <w:multiLevelType w:val="hybridMultilevel"/>
    <w:tmpl w:val="8D7AF49E"/>
    <w:lvl w:ilvl="0" w:tplc="014CFE3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721047"/>
    <w:multiLevelType w:val="hybridMultilevel"/>
    <w:tmpl w:val="60A650EE"/>
    <w:lvl w:ilvl="0" w:tplc="284EA80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17E6FAE"/>
    <w:multiLevelType w:val="hybridMultilevel"/>
    <w:tmpl w:val="A81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B971C5"/>
    <w:multiLevelType w:val="hybridMultilevel"/>
    <w:tmpl w:val="93524FD4"/>
    <w:lvl w:ilvl="0" w:tplc="F63618C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474F0"/>
    <w:multiLevelType w:val="hybridMultilevel"/>
    <w:tmpl w:val="660A2C48"/>
    <w:lvl w:ilvl="0" w:tplc="DFE88A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D52BF6"/>
    <w:multiLevelType w:val="hybridMultilevel"/>
    <w:tmpl w:val="95A0CA18"/>
    <w:lvl w:ilvl="0" w:tplc="CEE020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B24114"/>
    <w:multiLevelType w:val="hybridMultilevel"/>
    <w:tmpl w:val="5978A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9C1E72"/>
    <w:multiLevelType w:val="hybridMultilevel"/>
    <w:tmpl w:val="0A222210"/>
    <w:lvl w:ilvl="0" w:tplc="0A2A4ED0">
      <w:start w:val="8"/>
      <w:numFmt w:val="bullet"/>
      <w:lvlText w:val="-"/>
      <w:lvlJc w:val="left"/>
      <w:pPr>
        <w:ind w:left="720" w:hanging="360"/>
      </w:pPr>
      <w:rPr>
        <w:rFonts w:ascii="Bookman Old Style" w:eastAsia="Arial Unicode MS" w:hAnsi="Bookman Old Styl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45"/>
  </w:num>
  <w:num w:numId="4">
    <w:abstractNumId w:val="28"/>
  </w:num>
  <w:num w:numId="5">
    <w:abstractNumId w:val="17"/>
  </w:num>
  <w:num w:numId="6">
    <w:abstractNumId w:val="19"/>
  </w:num>
  <w:num w:numId="7">
    <w:abstractNumId w:val="30"/>
  </w:num>
  <w:num w:numId="8">
    <w:abstractNumId w:val="9"/>
  </w:num>
  <w:num w:numId="9">
    <w:abstractNumId w:val="15"/>
  </w:num>
  <w:num w:numId="10">
    <w:abstractNumId w:val="12"/>
  </w:num>
  <w:num w:numId="11">
    <w:abstractNumId w:val="20"/>
  </w:num>
  <w:num w:numId="12">
    <w:abstractNumId w:val="48"/>
  </w:num>
  <w:num w:numId="13">
    <w:abstractNumId w:val="34"/>
  </w:num>
  <w:num w:numId="14">
    <w:abstractNumId w:val="26"/>
  </w:num>
  <w:num w:numId="15">
    <w:abstractNumId w:val="46"/>
  </w:num>
  <w:num w:numId="16">
    <w:abstractNumId w:val="18"/>
  </w:num>
  <w:num w:numId="17">
    <w:abstractNumId w:val="2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num>
  <w:num w:numId="21">
    <w:abstractNumId w:val="39"/>
  </w:num>
  <w:num w:numId="22">
    <w:abstractNumId w:val="43"/>
  </w:num>
  <w:num w:numId="23">
    <w:abstractNumId w:val="16"/>
  </w:num>
  <w:num w:numId="24">
    <w:abstractNumId w:val="1"/>
  </w:num>
  <w:num w:numId="25">
    <w:abstractNumId w:val="40"/>
  </w:num>
  <w:num w:numId="26">
    <w:abstractNumId w:val="7"/>
  </w:num>
  <w:num w:numId="27">
    <w:abstractNumId w:val="2"/>
  </w:num>
  <w:num w:numId="28">
    <w:abstractNumId w:val="25"/>
  </w:num>
  <w:num w:numId="29">
    <w:abstractNumId w:val="10"/>
  </w:num>
  <w:num w:numId="30">
    <w:abstractNumId w:val="27"/>
  </w:num>
  <w:num w:numId="31">
    <w:abstractNumId w:val="5"/>
  </w:num>
  <w:num w:numId="32">
    <w:abstractNumId w:val="31"/>
  </w:num>
  <w:num w:numId="33">
    <w:abstractNumId w:val="23"/>
  </w:num>
  <w:num w:numId="34">
    <w:abstractNumId w:val="35"/>
  </w:num>
  <w:num w:numId="35">
    <w:abstractNumId w:val="13"/>
  </w:num>
  <w:num w:numId="36">
    <w:abstractNumId w:val="41"/>
  </w:num>
  <w:num w:numId="37">
    <w:abstractNumId w:val="3"/>
  </w:num>
  <w:num w:numId="38">
    <w:abstractNumId w:val="42"/>
  </w:num>
  <w:num w:numId="39">
    <w:abstractNumId w:val="36"/>
  </w:num>
  <w:num w:numId="40">
    <w:abstractNumId w:val="0"/>
  </w:num>
  <w:num w:numId="41">
    <w:abstractNumId w:val="24"/>
  </w:num>
  <w:num w:numId="42">
    <w:abstractNumId w:val="47"/>
  </w:num>
  <w:num w:numId="43">
    <w:abstractNumId w:val="8"/>
  </w:num>
  <w:num w:numId="44">
    <w:abstractNumId w:val="49"/>
  </w:num>
  <w:num w:numId="45">
    <w:abstractNumId w:val="4"/>
  </w:num>
  <w:num w:numId="46">
    <w:abstractNumId w:val="44"/>
  </w:num>
  <w:num w:numId="47">
    <w:abstractNumId w:val="32"/>
  </w:num>
  <w:num w:numId="48">
    <w:abstractNumId w:val="37"/>
  </w:num>
  <w:num w:numId="49">
    <w:abstractNumId w:val="22"/>
  </w:num>
  <w:num w:numId="5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9D"/>
    <w:rsid w:val="0000005F"/>
    <w:rsid w:val="00000EE0"/>
    <w:rsid w:val="00000F3C"/>
    <w:rsid w:val="00001093"/>
    <w:rsid w:val="0000120E"/>
    <w:rsid w:val="000013DD"/>
    <w:rsid w:val="000014C3"/>
    <w:rsid w:val="00002E8D"/>
    <w:rsid w:val="00003070"/>
    <w:rsid w:val="0000352F"/>
    <w:rsid w:val="0000402C"/>
    <w:rsid w:val="00004A6D"/>
    <w:rsid w:val="00004ED4"/>
    <w:rsid w:val="0000548D"/>
    <w:rsid w:val="00005F22"/>
    <w:rsid w:val="0000661D"/>
    <w:rsid w:val="000066F0"/>
    <w:rsid w:val="0000692F"/>
    <w:rsid w:val="0000698F"/>
    <w:rsid w:val="00006F6A"/>
    <w:rsid w:val="000077C5"/>
    <w:rsid w:val="00007875"/>
    <w:rsid w:val="00010173"/>
    <w:rsid w:val="0001076F"/>
    <w:rsid w:val="000112B7"/>
    <w:rsid w:val="000117E8"/>
    <w:rsid w:val="0001196D"/>
    <w:rsid w:val="00011DE2"/>
    <w:rsid w:val="00011DF6"/>
    <w:rsid w:val="00012404"/>
    <w:rsid w:val="0001378F"/>
    <w:rsid w:val="00013802"/>
    <w:rsid w:val="00013AC4"/>
    <w:rsid w:val="00013E2F"/>
    <w:rsid w:val="00014916"/>
    <w:rsid w:val="00014B27"/>
    <w:rsid w:val="0001566E"/>
    <w:rsid w:val="000160AA"/>
    <w:rsid w:val="00016F95"/>
    <w:rsid w:val="0001749C"/>
    <w:rsid w:val="00020876"/>
    <w:rsid w:val="000209C4"/>
    <w:rsid w:val="0002304F"/>
    <w:rsid w:val="00024AB3"/>
    <w:rsid w:val="0002584F"/>
    <w:rsid w:val="0002664E"/>
    <w:rsid w:val="00026AED"/>
    <w:rsid w:val="0003003D"/>
    <w:rsid w:val="0003245F"/>
    <w:rsid w:val="000330AB"/>
    <w:rsid w:val="00034D36"/>
    <w:rsid w:val="00034FB6"/>
    <w:rsid w:val="00036021"/>
    <w:rsid w:val="00036AC1"/>
    <w:rsid w:val="0003763C"/>
    <w:rsid w:val="00040F01"/>
    <w:rsid w:val="00041A40"/>
    <w:rsid w:val="00042491"/>
    <w:rsid w:val="00042AA1"/>
    <w:rsid w:val="00043BBE"/>
    <w:rsid w:val="000443B2"/>
    <w:rsid w:val="00044DD3"/>
    <w:rsid w:val="00045092"/>
    <w:rsid w:val="000455F9"/>
    <w:rsid w:val="000506A5"/>
    <w:rsid w:val="00052853"/>
    <w:rsid w:val="00052A18"/>
    <w:rsid w:val="00053416"/>
    <w:rsid w:val="000535DB"/>
    <w:rsid w:val="00053B92"/>
    <w:rsid w:val="00055493"/>
    <w:rsid w:val="00055A7C"/>
    <w:rsid w:val="00055DCE"/>
    <w:rsid w:val="00056BE0"/>
    <w:rsid w:val="00056C1D"/>
    <w:rsid w:val="00056E50"/>
    <w:rsid w:val="00061DC5"/>
    <w:rsid w:val="000622F7"/>
    <w:rsid w:val="0006273D"/>
    <w:rsid w:val="00064B6C"/>
    <w:rsid w:val="0006557D"/>
    <w:rsid w:val="00065D89"/>
    <w:rsid w:val="00065FAE"/>
    <w:rsid w:val="00066347"/>
    <w:rsid w:val="00067A07"/>
    <w:rsid w:val="00070916"/>
    <w:rsid w:val="0007116A"/>
    <w:rsid w:val="000712AC"/>
    <w:rsid w:val="000715FF"/>
    <w:rsid w:val="0007168F"/>
    <w:rsid w:val="00071D65"/>
    <w:rsid w:val="00073097"/>
    <w:rsid w:val="00073C5D"/>
    <w:rsid w:val="00075476"/>
    <w:rsid w:val="00076D8C"/>
    <w:rsid w:val="00076FCF"/>
    <w:rsid w:val="00077219"/>
    <w:rsid w:val="00077E5B"/>
    <w:rsid w:val="000801D5"/>
    <w:rsid w:val="0008095A"/>
    <w:rsid w:val="000811BD"/>
    <w:rsid w:val="000812F8"/>
    <w:rsid w:val="000815F0"/>
    <w:rsid w:val="00081C53"/>
    <w:rsid w:val="00081E41"/>
    <w:rsid w:val="00081ED0"/>
    <w:rsid w:val="0008234E"/>
    <w:rsid w:val="00082A03"/>
    <w:rsid w:val="00084547"/>
    <w:rsid w:val="000847C6"/>
    <w:rsid w:val="00084C90"/>
    <w:rsid w:val="0008556C"/>
    <w:rsid w:val="00086146"/>
    <w:rsid w:val="000869CD"/>
    <w:rsid w:val="00086A3F"/>
    <w:rsid w:val="000875BF"/>
    <w:rsid w:val="000903B3"/>
    <w:rsid w:val="000906FA"/>
    <w:rsid w:val="00090746"/>
    <w:rsid w:val="00091A3B"/>
    <w:rsid w:val="00092D22"/>
    <w:rsid w:val="00093A56"/>
    <w:rsid w:val="00093B8C"/>
    <w:rsid w:val="00095D56"/>
    <w:rsid w:val="00097B9B"/>
    <w:rsid w:val="000A038A"/>
    <w:rsid w:val="000A08CF"/>
    <w:rsid w:val="000A1743"/>
    <w:rsid w:val="000A21A6"/>
    <w:rsid w:val="000A3356"/>
    <w:rsid w:val="000A796C"/>
    <w:rsid w:val="000B082F"/>
    <w:rsid w:val="000B0FE3"/>
    <w:rsid w:val="000B11EE"/>
    <w:rsid w:val="000B2166"/>
    <w:rsid w:val="000B2348"/>
    <w:rsid w:val="000B2F5E"/>
    <w:rsid w:val="000B310A"/>
    <w:rsid w:val="000B48A9"/>
    <w:rsid w:val="000B5A61"/>
    <w:rsid w:val="000B5ACD"/>
    <w:rsid w:val="000B5D1C"/>
    <w:rsid w:val="000C0130"/>
    <w:rsid w:val="000C0543"/>
    <w:rsid w:val="000C0913"/>
    <w:rsid w:val="000C3035"/>
    <w:rsid w:val="000C30EC"/>
    <w:rsid w:val="000C3263"/>
    <w:rsid w:val="000C3450"/>
    <w:rsid w:val="000C3D1B"/>
    <w:rsid w:val="000C47B4"/>
    <w:rsid w:val="000C5511"/>
    <w:rsid w:val="000C638C"/>
    <w:rsid w:val="000C6578"/>
    <w:rsid w:val="000C6D02"/>
    <w:rsid w:val="000C6F47"/>
    <w:rsid w:val="000D295C"/>
    <w:rsid w:val="000D35F6"/>
    <w:rsid w:val="000D544E"/>
    <w:rsid w:val="000D711B"/>
    <w:rsid w:val="000D75C2"/>
    <w:rsid w:val="000D7830"/>
    <w:rsid w:val="000E044A"/>
    <w:rsid w:val="000E0AF4"/>
    <w:rsid w:val="000E1DA4"/>
    <w:rsid w:val="000E2642"/>
    <w:rsid w:val="000E377D"/>
    <w:rsid w:val="000E39B1"/>
    <w:rsid w:val="000E7B15"/>
    <w:rsid w:val="000F070E"/>
    <w:rsid w:val="000F0AAC"/>
    <w:rsid w:val="000F0C6D"/>
    <w:rsid w:val="000F0CC8"/>
    <w:rsid w:val="000F2635"/>
    <w:rsid w:val="000F2EC4"/>
    <w:rsid w:val="000F3C2F"/>
    <w:rsid w:val="000F424F"/>
    <w:rsid w:val="000F47C7"/>
    <w:rsid w:val="000F4F08"/>
    <w:rsid w:val="000F4F7E"/>
    <w:rsid w:val="000F6CD9"/>
    <w:rsid w:val="000F6FA8"/>
    <w:rsid w:val="000F750E"/>
    <w:rsid w:val="000F7D6B"/>
    <w:rsid w:val="000F7FA6"/>
    <w:rsid w:val="0010131E"/>
    <w:rsid w:val="00101B1D"/>
    <w:rsid w:val="00101C53"/>
    <w:rsid w:val="00101D95"/>
    <w:rsid w:val="00102DB6"/>
    <w:rsid w:val="001044D6"/>
    <w:rsid w:val="00104799"/>
    <w:rsid w:val="001103BF"/>
    <w:rsid w:val="001106F7"/>
    <w:rsid w:val="00111468"/>
    <w:rsid w:val="00111C86"/>
    <w:rsid w:val="00112EF2"/>
    <w:rsid w:val="001136C7"/>
    <w:rsid w:val="00113C0B"/>
    <w:rsid w:val="00113FDE"/>
    <w:rsid w:val="0011446B"/>
    <w:rsid w:val="00115FFE"/>
    <w:rsid w:val="00116060"/>
    <w:rsid w:val="00116F1F"/>
    <w:rsid w:val="00120A51"/>
    <w:rsid w:val="00120C48"/>
    <w:rsid w:val="001210BD"/>
    <w:rsid w:val="00121B6B"/>
    <w:rsid w:val="00125753"/>
    <w:rsid w:val="001271B7"/>
    <w:rsid w:val="00127CB1"/>
    <w:rsid w:val="001305D7"/>
    <w:rsid w:val="00130EC9"/>
    <w:rsid w:val="00131FE7"/>
    <w:rsid w:val="00132A4D"/>
    <w:rsid w:val="00132C6D"/>
    <w:rsid w:val="00133496"/>
    <w:rsid w:val="00134765"/>
    <w:rsid w:val="00134830"/>
    <w:rsid w:val="00134BB2"/>
    <w:rsid w:val="001355C3"/>
    <w:rsid w:val="00136E12"/>
    <w:rsid w:val="0013715D"/>
    <w:rsid w:val="0013741D"/>
    <w:rsid w:val="00137C1C"/>
    <w:rsid w:val="001423B0"/>
    <w:rsid w:val="001423D4"/>
    <w:rsid w:val="00142DBB"/>
    <w:rsid w:val="00143C64"/>
    <w:rsid w:val="00143FFC"/>
    <w:rsid w:val="00144BD0"/>
    <w:rsid w:val="00145863"/>
    <w:rsid w:val="00145C60"/>
    <w:rsid w:val="00145EAC"/>
    <w:rsid w:val="001463ED"/>
    <w:rsid w:val="00146440"/>
    <w:rsid w:val="001469A6"/>
    <w:rsid w:val="00147210"/>
    <w:rsid w:val="001516DA"/>
    <w:rsid w:val="001527B1"/>
    <w:rsid w:val="00152819"/>
    <w:rsid w:val="001537BD"/>
    <w:rsid w:val="0015546A"/>
    <w:rsid w:val="00156298"/>
    <w:rsid w:val="00156A8A"/>
    <w:rsid w:val="00156C60"/>
    <w:rsid w:val="00156FD8"/>
    <w:rsid w:val="00157720"/>
    <w:rsid w:val="00161F0D"/>
    <w:rsid w:val="001624E7"/>
    <w:rsid w:val="00166FF6"/>
    <w:rsid w:val="0016703B"/>
    <w:rsid w:val="00167062"/>
    <w:rsid w:val="00170FD3"/>
    <w:rsid w:val="001724F9"/>
    <w:rsid w:val="00173771"/>
    <w:rsid w:val="001744BB"/>
    <w:rsid w:val="001747D8"/>
    <w:rsid w:val="00175825"/>
    <w:rsid w:val="00175F95"/>
    <w:rsid w:val="0017672F"/>
    <w:rsid w:val="001769F6"/>
    <w:rsid w:val="0017765E"/>
    <w:rsid w:val="00181A22"/>
    <w:rsid w:val="00181F45"/>
    <w:rsid w:val="00183237"/>
    <w:rsid w:val="001832A1"/>
    <w:rsid w:val="00183B55"/>
    <w:rsid w:val="00183CA9"/>
    <w:rsid w:val="001840EA"/>
    <w:rsid w:val="00184FFE"/>
    <w:rsid w:val="00185313"/>
    <w:rsid w:val="0018760A"/>
    <w:rsid w:val="00191020"/>
    <w:rsid w:val="00192F05"/>
    <w:rsid w:val="0019327C"/>
    <w:rsid w:val="001932D0"/>
    <w:rsid w:val="00193CC7"/>
    <w:rsid w:val="00193E49"/>
    <w:rsid w:val="00194007"/>
    <w:rsid w:val="0019449B"/>
    <w:rsid w:val="001950F5"/>
    <w:rsid w:val="0019520D"/>
    <w:rsid w:val="00195A90"/>
    <w:rsid w:val="0019640F"/>
    <w:rsid w:val="00196FF8"/>
    <w:rsid w:val="00197ECE"/>
    <w:rsid w:val="001A080B"/>
    <w:rsid w:val="001A0DCD"/>
    <w:rsid w:val="001A19FD"/>
    <w:rsid w:val="001A2E9C"/>
    <w:rsid w:val="001A3DC0"/>
    <w:rsid w:val="001A4EA0"/>
    <w:rsid w:val="001A57D8"/>
    <w:rsid w:val="001A59BB"/>
    <w:rsid w:val="001A61A3"/>
    <w:rsid w:val="001A6CE7"/>
    <w:rsid w:val="001A6E51"/>
    <w:rsid w:val="001A7027"/>
    <w:rsid w:val="001A70BD"/>
    <w:rsid w:val="001A7545"/>
    <w:rsid w:val="001B12A6"/>
    <w:rsid w:val="001B2D32"/>
    <w:rsid w:val="001B2D63"/>
    <w:rsid w:val="001B31BA"/>
    <w:rsid w:val="001B383E"/>
    <w:rsid w:val="001B39D8"/>
    <w:rsid w:val="001B4CF4"/>
    <w:rsid w:val="001B6CE9"/>
    <w:rsid w:val="001B6FD0"/>
    <w:rsid w:val="001B7305"/>
    <w:rsid w:val="001B7EA6"/>
    <w:rsid w:val="001C0403"/>
    <w:rsid w:val="001C0FE5"/>
    <w:rsid w:val="001C104F"/>
    <w:rsid w:val="001C1876"/>
    <w:rsid w:val="001C3358"/>
    <w:rsid w:val="001C415B"/>
    <w:rsid w:val="001C470A"/>
    <w:rsid w:val="001C4FA7"/>
    <w:rsid w:val="001C6D09"/>
    <w:rsid w:val="001C76D9"/>
    <w:rsid w:val="001C7D51"/>
    <w:rsid w:val="001D1AB5"/>
    <w:rsid w:val="001D1E61"/>
    <w:rsid w:val="001D3E4E"/>
    <w:rsid w:val="001D427F"/>
    <w:rsid w:val="001D42C1"/>
    <w:rsid w:val="001D4838"/>
    <w:rsid w:val="001D4878"/>
    <w:rsid w:val="001D54C7"/>
    <w:rsid w:val="001D72D3"/>
    <w:rsid w:val="001E01DE"/>
    <w:rsid w:val="001E04FF"/>
    <w:rsid w:val="001E21B4"/>
    <w:rsid w:val="001E2996"/>
    <w:rsid w:val="001E2B00"/>
    <w:rsid w:val="001E2B7D"/>
    <w:rsid w:val="001E2E09"/>
    <w:rsid w:val="001E4C60"/>
    <w:rsid w:val="001E51C6"/>
    <w:rsid w:val="001E52A7"/>
    <w:rsid w:val="001E52EB"/>
    <w:rsid w:val="001E6E4C"/>
    <w:rsid w:val="001E769A"/>
    <w:rsid w:val="001E76C3"/>
    <w:rsid w:val="001E7EA7"/>
    <w:rsid w:val="001F0F5C"/>
    <w:rsid w:val="001F2404"/>
    <w:rsid w:val="001F26CB"/>
    <w:rsid w:val="001F2800"/>
    <w:rsid w:val="001F2C22"/>
    <w:rsid w:val="001F5649"/>
    <w:rsid w:val="001F6784"/>
    <w:rsid w:val="00202FA0"/>
    <w:rsid w:val="00203452"/>
    <w:rsid w:val="002045CE"/>
    <w:rsid w:val="00205691"/>
    <w:rsid w:val="00205AFC"/>
    <w:rsid w:val="00205D3D"/>
    <w:rsid w:val="002075DA"/>
    <w:rsid w:val="00207ADC"/>
    <w:rsid w:val="002107B0"/>
    <w:rsid w:val="00210CDD"/>
    <w:rsid w:val="0021225F"/>
    <w:rsid w:val="0021310C"/>
    <w:rsid w:val="002136B7"/>
    <w:rsid w:val="002142AF"/>
    <w:rsid w:val="002148D7"/>
    <w:rsid w:val="0021624C"/>
    <w:rsid w:val="00216924"/>
    <w:rsid w:val="00216AE8"/>
    <w:rsid w:val="00216FBE"/>
    <w:rsid w:val="00220BFF"/>
    <w:rsid w:val="00221977"/>
    <w:rsid w:val="002229A9"/>
    <w:rsid w:val="00225EF7"/>
    <w:rsid w:val="002264E4"/>
    <w:rsid w:val="00227211"/>
    <w:rsid w:val="00227C30"/>
    <w:rsid w:val="00230C99"/>
    <w:rsid w:val="002316C7"/>
    <w:rsid w:val="00231EC8"/>
    <w:rsid w:val="0023375B"/>
    <w:rsid w:val="00234123"/>
    <w:rsid w:val="00235303"/>
    <w:rsid w:val="0023566B"/>
    <w:rsid w:val="0023579F"/>
    <w:rsid w:val="002365F2"/>
    <w:rsid w:val="002368E7"/>
    <w:rsid w:val="00240105"/>
    <w:rsid w:val="00240897"/>
    <w:rsid w:val="00241417"/>
    <w:rsid w:val="00243255"/>
    <w:rsid w:val="002444BC"/>
    <w:rsid w:val="002444EB"/>
    <w:rsid w:val="00244F11"/>
    <w:rsid w:val="00245855"/>
    <w:rsid w:val="00245B9D"/>
    <w:rsid w:val="00245BB9"/>
    <w:rsid w:val="00246460"/>
    <w:rsid w:val="002474B2"/>
    <w:rsid w:val="00247AD8"/>
    <w:rsid w:val="002526A2"/>
    <w:rsid w:val="002527EB"/>
    <w:rsid w:val="00252C41"/>
    <w:rsid w:val="00252E02"/>
    <w:rsid w:val="0025467E"/>
    <w:rsid w:val="00255922"/>
    <w:rsid w:val="00256AFD"/>
    <w:rsid w:val="00257AEF"/>
    <w:rsid w:val="0026035C"/>
    <w:rsid w:val="0026472B"/>
    <w:rsid w:val="002648AF"/>
    <w:rsid w:val="002667CA"/>
    <w:rsid w:val="0026697D"/>
    <w:rsid w:val="00270130"/>
    <w:rsid w:val="002727D4"/>
    <w:rsid w:val="00274E72"/>
    <w:rsid w:val="00275140"/>
    <w:rsid w:val="0027591A"/>
    <w:rsid w:val="00275DF4"/>
    <w:rsid w:val="00276CD2"/>
    <w:rsid w:val="00276E01"/>
    <w:rsid w:val="00281075"/>
    <w:rsid w:val="00281691"/>
    <w:rsid w:val="002828A0"/>
    <w:rsid w:val="00282F7B"/>
    <w:rsid w:val="002848D8"/>
    <w:rsid w:val="0028547A"/>
    <w:rsid w:val="00286544"/>
    <w:rsid w:val="00287347"/>
    <w:rsid w:val="002911CE"/>
    <w:rsid w:val="00291AA9"/>
    <w:rsid w:val="0029270C"/>
    <w:rsid w:val="00292BE7"/>
    <w:rsid w:val="00294534"/>
    <w:rsid w:val="002951E2"/>
    <w:rsid w:val="00295D67"/>
    <w:rsid w:val="00296CC2"/>
    <w:rsid w:val="00297BB6"/>
    <w:rsid w:val="00297DE3"/>
    <w:rsid w:val="002A0B14"/>
    <w:rsid w:val="002A0C12"/>
    <w:rsid w:val="002A16AE"/>
    <w:rsid w:val="002A1AF9"/>
    <w:rsid w:val="002A1B6F"/>
    <w:rsid w:val="002A254C"/>
    <w:rsid w:val="002A3246"/>
    <w:rsid w:val="002A3B18"/>
    <w:rsid w:val="002A3BA0"/>
    <w:rsid w:val="002A4285"/>
    <w:rsid w:val="002A42C8"/>
    <w:rsid w:val="002A459F"/>
    <w:rsid w:val="002A5950"/>
    <w:rsid w:val="002A5AB9"/>
    <w:rsid w:val="002A6604"/>
    <w:rsid w:val="002A6876"/>
    <w:rsid w:val="002A73D5"/>
    <w:rsid w:val="002A7852"/>
    <w:rsid w:val="002B0763"/>
    <w:rsid w:val="002B37AF"/>
    <w:rsid w:val="002B5A6D"/>
    <w:rsid w:val="002C0362"/>
    <w:rsid w:val="002C0E43"/>
    <w:rsid w:val="002C1283"/>
    <w:rsid w:val="002C2419"/>
    <w:rsid w:val="002C314F"/>
    <w:rsid w:val="002C33E5"/>
    <w:rsid w:val="002C3F1E"/>
    <w:rsid w:val="002C56E7"/>
    <w:rsid w:val="002C5820"/>
    <w:rsid w:val="002C6273"/>
    <w:rsid w:val="002D0200"/>
    <w:rsid w:val="002D0A6E"/>
    <w:rsid w:val="002D1650"/>
    <w:rsid w:val="002D181F"/>
    <w:rsid w:val="002D26B2"/>
    <w:rsid w:val="002D293F"/>
    <w:rsid w:val="002D2A42"/>
    <w:rsid w:val="002D3BE8"/>
    <w:rsid w:val="002D3FBF"/>
    <w:rsid w:val="002D411C"/>
    <w:rsid w:val="002D5670"/>
    <w:rsid w:val="002D5713"/>
    <w:rsid w:val="002D5D32"/>
    <w:rsid w:val="002D7281"/>
    <w:rsid w:val="002D7794"/>
    <w:rsid w:val="002D79C7"/>
    <w:rsid w:val="002E1383"/>
    <w:rsid w:val="002E13D5"/>
    <w:rsid w:val="002E16F8"/>
    <w:rsid w:val="002E2C42"/>
    <w:rsid w:val="002E2FCE"/>
    <w:rsid w:val="002E3069"/>
    <w:rsid w:val="002E5F65"/>
    <w:rsid w:val="002E6ED7"/>
    <w:rsid w:val="002E6F56"/>
    <w:rsid w:val="002E7322"/>
    <w:rsid w:val="002E77FE"/>
    <w:rsid w:val="002E7A30"/>
    <w:rsid w:val="002F03BD"/>
    <w:rsid w:val="002F045B"/>
    <w:rsid w:val="002F16AA"/>
    <w:rsid w:val="002F46BA"/>
    <w:rsid w:val="002F603F"/>
    <w:rsid w:val="002F662F"/>
    <w:rsid w:val="002F6D9A"/>
    <w:rsid w:val="00300DE4"/>
    <w:rsid w:val="003019F9"/>
    <w:rsid w:val="00303455"/>
    <w:rsid w:val="00303CD5"/>
    <w:rsid w:val="003046D9"/>
    <w:rsid w:val="00304DD1"/>
    <w:rsid w:val="0030509C"/>
    <w:rsid w:val="00305773"/>
    <w:rsid w:val="0030796F"/>
    <w:rsid w:val="003106E2"/>
    <w:rsid w:val="00313C55"/>
    <w:rsid w:val="003146EA"/>
    <w:rsid w:val="003149EC"/>
    <w:rsid w:val="003154A2"/>
    <w:rsid w:val="00315FBC"/>
    <w:rsid w:val="0031754F"/>
    <w:rsid w:val="003219A9"/>
    <w:rsid w:val="00322125"/>
    <w:rsid w:val="00322731"/>
    <w:rsid w:val="00323755"/>
    <w:rsid w:val="003267C8"/>
    <w:rsid w:val="00331357"/>
    <w:rsid w:val="0033195F"/>
    <w:rsid w:val="00332C19"/>
    <w:rsid w:val="00332D09"/>
    <w:rsid w:val="00334363"/>
    <w:rsid w:val="00335295"/>
    <w:rsid w:val="003359A1"/>
    <w:rsid w:val="00335D93"/>
    <w:rsid w:val="00335DBB"/>
    <w:rsid w:val="003362D1"/>
    <w:rsid w:val="00336F61"/>
    <w:rsid w:val="00337DD4"/>
    <w:rsid w:val="00341293"/>
    <w:rsid w:val="0034187D"/>
    <w:rsid w:val="00341D3F"/>
    <w:rsid w:val="00342BC2"/>
    <w:rsid w:val="003450B3"/>
    <w:rsid w:val="00346932"/>
    <w:rsid w:val="0034694C"/>
    <w:rsid w:val="00346C7A"/>
    <w:rsid w:val="00346D41"/>
    <w:rsid w:val="00347231"/>
    <w:rsid w:val="00347455"/>
    <w:rsid w:val="0035084D"/>
    <w:rsid w:val="003508AB"/>
    <w:rsid w:val="00350BFB"/>
    <w:rsid w:val="0035110B"/>
    <w:rsid w:val="0035295B"/>
    <w:rsid w:val="003536EE"/>
    <w:rsid w:val="003537C6"/>
    <w:rsid w:val="00353AC9"/>
    <w:rsid w:val="00353E73"/>
    <w:rsid w:val="00354280"/>
    <w:rsid w:val="003544DA"/>
    <w:rsid w:val="00354B4C"/>
    <w:rsid w:val="0035569D"/>
    <w:rsid w:val="00355941"/>
    <w:rsid w:val="00356906"/>
    <w:rsid w:val="00357091"/>
    <w:rsid w:val="003571CC"/>
    <w:rsid w:val="003572D6"/>
    <w:rsid w:val="00357E3A"/>
    <w:rsid w:val="00360FED"/>
    <w:rsid w:val="003611B2"/>
    <w:rsid w:val="00361A41"/>
    <w:rsid w:val="00361ED3"/>
    <w:rsid w:val="00362E35"/>
    <w:rsid w:val="00363519"/>
    <w:rsid w:val="0036452B"/>
    <w:rsid w:val="00364B69"/>
    <w:rsid w:val="00365410"/>
    <w:rsid w:val="003661E3"/>
    <w:rsid w:val="0036673B"/>
    <w:rsid w:val="00366C38"/>
    <w:rsid w:val="003670D1"/>
    <w:rsid w:val="00367617"/>
    <w:rsid w:val="00367FED"/>
    <w:rsid w:val="00372964"/>
    <w:rsid w:val="00372E32"/>
    <w:rsid w:val="0037436B"/>
    <w:rsid w:val="00374D6D"/>
    <w:rsid w:val="003753A4"/>
    <w:rsid w:val="0037559D"/>
    <w:rsid w:val="003757A2"/>
    <w:rsid w:val="00375F9F"/>
    <w:rsid w:val="00375FD6"/>
    <w:rsid w:val="00376063"/>
    <w:rsid w:val="00376BBD"/>
    <w:rsid w:val="003802B5"/>
    <w:rsid w:val="00380442"/>
    <w:rsid w:val="00380F5B"/>
    <w:rsid w:val="00380F67"/>
    <w:rsid w:val="00381D6F"/>
    <w:rsid w:val="00382416"/>
    <w:rsid w:val="00382C45"/>
    <w:rsid w:val="00383EE8"/>
    <w:rsid w:val="003840C4"/>
    <w:rsid w:val="003854B7"/>
    <w:rsid w:val="00385C35"/>
    <w:rsid w:val="003874DF"/>
    <w:rsid w:val="00390284"/>
    <w:rsid w:val="00390955"/>
    <w:rsid w:val="0039107F"/>
    <w:rsid w:val="0039218F"/>
    <w:rsid w:val="0039357C"/>
    <w:rsid w:val="00394280"/>
    <w:rsid w:val="00395995"/>
    <w:rsid w:val="00395CFF"/>
    <w:rsid w:val="0039652B"/>
    <w:rsid w:val="0039674F"/>
    <w:rsid w:val="00396CDA"/>
    <w:rsid w:val="003A0898"/>
    <w:rsid w:val="003A0B55"/>
    <w:rsid w:val="003A1105"/>
    <w:rsid w:val="003A14E6"/>
    <w:rsid w:val="003A1C4A"/>
    <w:rsid w:val="003A1D52"/>
    <w:rsid w:val="003A21E2"/>
    <w:rsid w:val="003A2FD5"/>
    <w:rsid w:val="003A3907"/>
    <w:rsid w:val="003A41A7"/>
    <w:rsid w:val="003A5E63"/>
    <w:rsid w:val="003A5EB8"/>
    <w:rsid w:val="003B0566"/>
    <w:rsid w:val="003B16F8"/>
    <w:rsid w:val="003B18C9"/>
    <w:rsid w:val="003B3D84"/>
    <w:rsid w:val="003B5856"/>
    <w:rsid w:val="003B5A63"/>
    <w:rsid w:val="003B6177"/>
    <w:rsid w:val="003B6747"/>
    <w:rsid w:val="003B765B"/>
    <w:rsid w:val="003C09E0"/>
    <w:rsid w:val="003C0A9D"/>
    <w:rsid w:val="003C1EA3"/>
    <w:rsid w:val="003C25E3"/>
    <w:rsid w:val="003C2EF0"/>
    <w:rsid w:val="003C3483"/>
    <w:rsid w:val="003C3941"/>
    <w:rsid w:val="003C4075"/>
    <w:rsid w:val="003C4643"/>
    <w:rsid w:val="003C4AC5"/>
    <w:rsid w:val="003C54E8"/>
    <w:rsid w:val="003C5A9B"/>
    <w:rsid w:val="003C5ECD"/>
    <w:rsid w:val="003C75A0"/>
    <w:rsid w:val="003D0B7D"/>
    <w:rsid w:val="003D3A14"/>
    <w:rsid w:val="003D3DA8"/>
    <w:rsid w:val="003D58DA"/>
    <w:rsid w:val="003D5AA8"/>
    <w:rsid w:val="003D5C9B"/>
    <w:rsid w:val="003D5F85"/>
    <w:rsid w:val="003D65AB"/>
    <w:rsid w:val="003D7175"/>
    <w:rsid w:val="003D7699"/>
    <w:rsid w:val="003E11BA"/>
    <w:rsid w:val="003E1DFB"/>
    <w:rsid w:val="003E1F20"/>
    <w:rsid w:val="003E52C3"/>
    <w:rsid w:val="003E5316"/>
    <w:rsid w:val="003E5D72"/>
    <w:rsid w:val="003E678F"/>
    <w:rsid w:val="003E6B89"/>
    <w:rsid w:val="003E78AB"/>
    <w:rsid w:val="003F088F"/>
    <w:rsid w:val="003F1101"/>
    <w:rsid w:val="003F1982"/>
    <w:rsid w:val="003F1F88"/>
    <w:rsid w:val="003F289A"/>
    <w:rsid w:val="003F3FBC"/>
    <w:rsid w:val="003F4B95"/>
    <w:rsid w:val="003F4CE8"/>
    <w:rsid w:val="003F5ABA"/>
    <w:rsid w:val="003F6EBF"/>
    <w:rsid w:val="004002A5"/>
    <w:rsid w:val="00402DAA"/>
    <w:rsid w:val="004045F5"/>
    <w:rsid w:val="00404E71"/>
    <w:rsid w:val="00404EAD"/>
    <w:rsid w:val="004060CF"/>
    <w:rsid w:val="00406B6A"/>
    <w:rsid w:val="004107E9"/>
    <w:rsid w:val="00410D4C"/>
    <w:rsid w:val="00410F0E"/>
    <w:rsid w:val="00411B7B"/>
    <w:rsid w:val="004126BE"/>
    <w:rsid w:val="004130F1"/>
    <w:rsid w:val="00413358"/>
    <w:rsid w:val="00413A12"/>
    <w:rsid w:val="004148DB"/>
    <w:rsid w:val="00414C1A"/>
    <w:rsid w:val="00415F12"/>
    <w:rsid w:val="004175CA"/>
    <w:rsid w:val="00417728"/>
    <w:rsid w:val="00417ED2"/>
    <w:rsid w:val="00420A44"/>
    <w:rsid w:val="00420CE5"/>
    <w:rsid w:val="00420CF0"/>
    <w:rsid w:val="00425678"/>
    <w:rsid w:val="00426335"/>
    <w:rsid w:val="0042651A"/>
    <w:rsid w:val="0042690E"/>
    <w:rsid w:val="00426A89"/>
    <w:rsid w:val="00427EBE"/>
    <w:rsid w:val="00427F6A"/>
    <w:rsid w:val="00430614"/>
    <w:rsid w:val="00430FB0"/>
    <w:rsid w:val="004328D9"/>
    <w:rsid w:val="00433132"/>
    <w:rsid w:val="0043313E"/>
    <w:rsid w:val="004344B0"/>
    <w:rsid w:val="00434620"/>
    <w:rsid w:val="004356D1"/>
    <w:rsid w:val="0043605C"/>
    <w:rsid w:val="00436D65"/>
    <w:rsid w:val="00437D9D"/>
    <w:rsid w:val="00440252"/>
    <w:rsid w:val="00441841"/>
    <w:rsid w:val="00442448"/>
    <w:rsid w:val="0044244A"/>
    <w:rsid w:val="004439CC"/>
    <w:rsid w:val="004443BF"/>
    <w:rsid w:val="00444B1E"/>
    <w:rsid w:val="00444C97"/>
    <w:rsid w:val="0044534D"/>
    <w:rsid w:val="00445A75"/>
    <w:rsid w:val="00446EA5"/>
    <w:rsid w:val="00450392"/>
    <w:rsid w:val="0045282A"/>
    <w:rsid w:val="00454759"/>
    <w:rsid w:val="004549E6"/>
    <w:rsid w:val="00455CB8"/>
    <w:rsid w:val="00457630"/>
    <w:rsid w:val="00457E2D"/>
    <w:rsid w:val="004607D9"/>
    <w:rsid w:val="004615D2"/>
    <w:rsid w:val="00462267"/>
    <w:rsid w:val="0046467C"/>
    <w:rsid w:val="00464BED"/>
    <w:rsid w:val="00465309"/>
    <w:rsid w:val="0046536D"/>
    <w:rsid w:val="00465ADC"/>
    <w:rsid w:val="00466212"/>
    <w:rsid w:val="004671F1"/>
    <w:rsid w:val="00467382"/>
    <w:rsid w:val="00471BB9"/>
    <w:rsid w:val="00472301"/>
    <w:rsid w:val="004724D4"/>
    <w:rsid w:val="00474247"/>
    <w:rsid w:val="00474400"/>
    <w:rsid w:val="0047444A"/>
    <w:rsid w:val="00474D2E"/>
    <w:rsid w:val="0047678D"/>
    <w:rsid w:val="00476986"/>
    <w:rsid w:val="00476C5B"/>
    <w:rsid w:val="00480728"/>
    <w:rsid w:val="00482ED2"/>
    <w:rsid w:val="00482F52"/>
    <w:rsid w:val="00483054"/>
    <w:rsid w:val="004849BD"/>
    <w:rsid w:val="00484AC7"/>
    <w:rsid w:val="00484D3A"/>
    <w:rsid w:val="00485A1C"/>
    <w:rsid w:val="00485C76"/>
    <w:rsid w:val="004868B4"/>
    <w:rsid w:val="00486EA2"/>
    <w:rsid w:val="00490623"/>
    <w:rsid w:val="004910CF"/>
    <w:rsid w:val="0049130B"/>
    <w:rsid w:val="00493750"/>
    <w:rsid w:val="004944E8"/>
    <w:rsid w:val="00494B32"/>
    <w:rsid w:val="00494C63"/>
    <w:rsid w:val="0049520F"/>
    <w:rsid w:val="00495543"/>
    <w:rsid w:val="00496446"/>
    <w:rsid w:val="00497259"/>
    <w:rsid w:val="00497CD6"/>
    <w:rsid w:val="004A07D0"/>
    <w:rsid w:val="004A0B2A"/>
    <w:rsid w:val="004A47D1"/>
    <w:rsid w:val="004A4D4E"/>
    <w:rsid w:val="004A5786"/>
    <w:rsid w:val="004A6140"/>
    <w:rsid w:val="004A630C"/>
    <w:rsid w:val="004A6B39"/>
    <w:rsid w:val="004A7BEF"/>
    <w:rsid w:val="004B1590"/>
    <w:rsid w:val="004B2570"/>
    <w:rsid w:val="004B3554"/>
    <w:rsid w:val="004B4474"/>
    <w:rsid w:val="004B61CB"/>
    <w:rsid w:val="004B68F0"/>
    <w:rsid w:val="004B6DDB"/>
    <w:rsid w:val="004B7043"/>
    <w:rsid w:val="004B7E55"/>
    <w:rsid w:val="004C047D"/>
    <w:rsid w:val="004C0909"/>
    <w:rsid w:val="004C100A"/>
    <w:rsid w:val="004C1101"/>
    <w:rsid w:val="004C1C62"/>
    <w:rsid w:val="004C2B29"/>
    <w:rsid w:val="004C3012"/>
    <w:rsid w:val="004C319D"/>
    <w:rsid w:val="004C3D11"/>
    <w:rsid w:val="004C4807"/>
    <w:rsid w:val="004C53AA"/>
    <w:rsid w:val="004C641F"/>
    <w:rsid w:val="004C6AA3"/>
    <w:rsid w:val="004C6B7B"/>
    <w:rsid w:val="004D032C"/>
    <w:rsid w:val="004D0750"/>
    <w:rsid w:val="004D1A9E"/>
    <w:rsid w:val="004D3A5E"/>
    <w:rsid w:val="004D73ED"/>
    <w:rsid w:val="004D7F20"/>
    <w:rsid w:val="004E1CA1"/>
    <w:rsid w:val="004E1DE9"/>
    <w:rsid w:val="004E2A0F"/>
    <w:rsid w:val="004E2E02"/>
    <w:rsid w:val="004E30DA"/>
    <w:rsid w:val="004E3B93"/>
    <w:rsid w:val="004E3FAF"/>
    <w:rsid w:val="004E47CA"/>
    <w:rsid w:val="004E49E9"/>
    <w:rsid w:val="004E4E3A"/>
    <w:rsid w:val="004E5C38"/>
    <w:rsid w:val="004E6B41"/>
    <w:rsid w:val="004F15DA"/>
    <w:rsid w:val="004F2511"/>
    <w:rsid w:val="004F2A6C"/>
    <w:rsid w:val="004F50D1"/>
    <w:rsid w:val="004F547E"/>
    <w:rsid w:val="004F56FE"/>
    <w:rsid w:val="004F57B3"/>
    <w:rsid w:val="004F606C"/>
    <w:rsid w:val="004F6AB1"/>
    <w:rsid w:val="004F72E3"/>
    <w:rsid w:val="004F78F8"/>
    <w:rsid w:val="004F7BED"/>
    <w:rsid w:val="004F7D23"/>
    <w:rsid w:val="005006D1"/>
    <w:rsid w:val="0050314B"/>
    <w:rsid w:val="00503171"/>
    <w:rsid w:val="00503601"/>
    <w:rsid w:val="00504F7C"/>
    <w:rsid w:val="0050536D"/>
    <w:rsid w:val="00505400"/>
    <w:rsid w:val="00505447"/>
    <w:rsid w:val="00506FAD"/>
    <w:rsid w:val="005072B1"/>
    <w:rsid w:val="0050752A"/>
    <w:rsid w:val="00507C77"/>
    <w:rsid w:val="00507D41"/>
    <w:rsid w:val="005100BA"/>
    <w:rsid w:val="00510F92"/>
    <w:rsid w:val="00511BD5"/>
    <w:rsid w:val="00512095"/>
    <w:rsid w:val="00512290"/>
    <w:rsid w:val="00512511"/>
    <w:rsid w:val="00512897"/>
    <w:rsid w:val="00513100"/>
    <w:rsid w:val="005137D2"/>
    <w:rsid w:val="00514617"/>
    <w:rsid w:val="00514874"/>
    <w:rsid w:val="005151F9"/>
    <w:rsid w:val="005154FB"/>
    <w:rsid w:val="00515B36"/>
    <w:rsid w:val="00515ED9"/>
    <w:rsid w:val="0051735A"/>
    <w:rsid w:val="005203B4"/>
    <w:rsid w:val="0052244C"/>
    <w:rsid w:val="00522E50"/>
    <w:rsid w:val="00525333"/>
    <w:rsid w:val="00526ECC"/>
    <w:rsid w:val="005307E9"/>
    <w:rsid w:val="0053125F"/>
    <w:rsid w:val="0053147A"/>
    <w:rsid w:val="00531C11"/>
    <w:rsid w:val="00531C6B"/>
    <w:rsid w:val="00532E50"/>
    <w:rsid w:val="00533C13"/>
    <w:rsid w:val="005358E1"/>
    <w:rsid w:val="00535B2E"/>
    <w:rsid w:val="00535CFB"/>
    <w:rsid w:val="0053642E"/>
    <w:rsid w:val="005377CA"/>
    <w:rsid w:val="00540BB8"/>
    <w:rsid w:val="0054192A"/>
    <w:rsid w:val="0054294F"/>
    <w:rsid w:val="00542AFE"/>
    <w:rsid w:val="00543A75"/>
    <w:rsid w:val="00544B1C"/>
    <w:rsid w:val="00546C13"/>
    <w:rsid w:val="0054734A"/>
    <w:rsid w:val="00547C8F"/>
    <w:rsid w:val="0055098A"/>
    <w:rsid w:val="00550BA7"/>
    <w:rsid w:val="00550FE8"/>
    <w:rsid w:val="00551390"/>
    <w:rsid w:val="005518E3"/>
    <w:rsid w:val="00552BA1"/>
    <w:rsid w:val="00553543"/>
    <w:rsid w:val="0055382C"/>
    <w:rsid w:val="00553B24"/>
    <w:rsid w:val="00553C83"/>
    <w:rsid w:val="005540BB"/>
    <w:rsid w:val="00554286"/>
    <w:rsid w:val="005543F7"/>
    <w:rsid w:val="00554657"/>
    <w:rsid w:val="005548C2"/>
    <w:rsid w:val="00555938"/>
    <w:rsid w:val="0055644D"/>
    <w:rsid w:val="0055654D"/>
    <w:rsid w:val="0055674E"/>
    <w:rsid w:val="0055766F"/>
    <w:rsid w:val="00557E05"/>
    <w:rsid w:val="00557EA2"/>
    <w:rsid w:val="00560193"/>
    <w:rsid w:val="00562192"/>
    <w:rsid w:val="00562A4E"/>
    <w:rsid w:val="00562E93"/>
    <w:rsid w:val="005638D4"/>
    <w:rsid w:val="005639BF"/>
    <w:rsid w:val="00564088"/>
    <w:rsid w:val="00564097"/>
    <w:rsid w:val="00564A97"/>
    <w:rsid w:val="00564B05"/>
    <w:rsid w:val="0056570C"/>
    <w:rsid w:val="00565BCF"/>
    <w:rsid w:val="00565BF3"/>
    <w:rsid w:val="00566BE9"/>
    <w:rsid w:val="005670C1"/>
    <w:rsid w:val="005671C2"/>
    <w:rsid w:val="00567F31"/>
    <w:rsid w:val="005707C4"/>
    <w:rsid w:val="005715ED"/>
    <w:rsid w:val="00571AC7"/>
    <w:rsid w:val="00572A20"/>
    <w:rsid w:val="005737C2"/>
    <w:rsid w:val="00574BF8"/>
    <w:rsid w:val="00575E0D"/>
    <w:rsid w:val="00576A7A"/>
    <w:rsid w:val="0057700E"/>
    <w:rsid w:val="0058001F"/>
    <w:rsid w:val="00580044"/>
    <w:rsid w:val="005812E8"/>
    <w:rsid w:val="00581E64"/>
    <w:rsid w:val="0058217F"/>
    <w:rsid w:val="0058252D"/>
    <w:rsid w:val="0058329C"/>
    <w:rsid w:val="0058435A"/>
    <w:rsid w:val="00584DEB"/>
    <w:rsid w:val="005855AA"/>
    <w:rsid w:val="00585784"/>
    <w:rsid w:val="00585E76"/>
    <w:rsid w:val="005862DD"/>
    <w:rsid w:val="00587B68"/>
    <w:rsid w:val="00587CDC"/>
    <w:rsid w:val="0059268D"/>
    <w:rsid w:val="00593159"/>
    <w:rsid w:val="00593D4E"/>
    <w:rsid w:val="00594792"/>
    <w:rsid w:val="00594A25"/>
    <w:rsid w:val="0059571E"/>
    <w:rsid w:val="00595A06"/>
    <w:rsid w:val="00595F58"/>
    <w:rsid w:val="005960A5"/>
    <w:rsid w:val="00596C8C"/>
    <w:rsid w:val="005975DC"/>
    <w:rsid w:val="00597C14"/>
    <w:rsid w:val="005A0444"/>
    <w:rsid w:val="005A1027"/>
    <w:rsid w:val="005A1472"/>
    <w:rsid w:val="005A245D"/>
    <w:rsid w:val="005A2E53"/>
    <w:rsid w:val="005A3A7D"/>
    <w:rsid w:val="005A4344"/>
    <w:rsid w:val="005A4592"/>
    <w:rsid w:val="005A5056"/>
    <w:rsid w:val="005A544E"/>
    <w:rsid w:val="005A6622"/>
    <w:rsid w:val="005A6ACA"/>
    <w:rsid w:val="005A6D79"/>
    <w:rsid w:val="005A787E"/>
    <w:rsid w:val="005B08FF"/>
    <w:rsid w:val="005B1E2F"/>
    <w:rsid w:val="005B3151"/>
    <w:rsid w:val="005B3CC0"/>
    <w:rsid w:val="005B47CC"/>
    <w:rsid w:val="005B512B"/>
    <w:rsid w:val="005B63DC"/>
    <w:rsid w:val="005B75B6"/>
    <w:rsid w:val="005B76F9"/>
    <w:rsid w:val="005C00A5"/>
    <w:rsid w:val="005C00AE"/>
    <w:rsid w:val="005C2386"/>
    <w:rsid w:val="005C249B"/>
    <w:rsid w:val="005C2860"/>
    <w:rsid w:val="005C2C49"/>
    <w:rsid w:val="005C2EB1"/>
    <w:rsid w:val="005C3BF7"/>
    <w:rsid w:val="005C3E37"/>
    <w:rsid w:val="005C3EA8"/>
    <w:rsid w:val="005C422B"/>
    <w:rsid w:val="005C491E"/>
    <w:rsid w:val="005C5294"/>
    <w:rsid w:val="005C5C43"/>
    <w:rsid w:val="005C6CD0"/>
    <w:rsid w:val="005C7693"/>
    <w:rsid w:val="005C7742"/>
    <w:rsid w:val="005C7F28"/>
    <w:rsid w:val="005D0961"/>
    <w:rsid w:val="005D107D"/>
    <w:rsid w:val="005D1E61"/>
    <w:rsid w:val="005D2C51"/>
    <w:rsid w:val="005D32AA"/>
    <w:rsid w:val="005D3853"/>
    <w:rsid w:val="005D3C2A"/>
    <w:rsid w:val="005D4275"/>
    <w:rsid w:val="005D4D7B"/>
    <w:rsid w:val="005D5D0D"/>
    <w:rsid w:val="005D6C1E"/>
    <w:rsid w:val="005D6EC1"/>
    <w:rsid w:val="005E001C"/>
    <w:rsid w:val="005E01EA"/>
    <w:rsid w:val="005E14B3"/>
    <w:rsid w:val="005E32C9"/>
    <w:rsid w:val="005E3DE5"/>
    <w:rsid w:val="005E4BAC"/>
    <w:rsid w:val="005E4E18"/>
    <w:rsid w:val="005E54F7"/>
    <w:rsid w:val="005E5A78"/>
    <w:rsid w:val="005E66FB"/>
    <w:rsid w:val="005E6712"/>
    <w:rsid w:val="005E78C8"/>
    <w:rsid w:val="005F0A3D"/>
    <w:rsid w:val="005F3703"/>
    <w:rsid w:val="005F3814"/>
    <w:rsid w:val="005F3DE4"/>
    <w:rsid w:val="005F5B32"/>
    <w:rsid w:val="005F64E4"/>
    <w:rsid w:val="005F7B46"/>
    <w:rsid w:val="00601041"/>
    <w:rsid w:val="00602C29"/>
    <w:rsid w:val="006052C5"/>
    <w:rsid w:val="006068AD"/>
    <w:rsid w:val="00607472"/>
    <w:rsid w:val="006079EA"/>
    <w:rsid w:val="0061025D"/>
    <w:rsid w:val="00610739"/>
    <w:rsid w:val="00611310"/>
    <w:rsid w:val="00611371"/>
    <w:rsid w:val="00611C8B"/>
    <w:rsid w:val="00611F14"/>
    <w:rsid w:val="006122CA"/>
    <w:rsid w:val="00613218"/>
    <w:rsid w:val="00613C5D"/>
    <w:rsid w:val="00615782"/>
    <w:rsid w:val="006167FD"/>
    <w:rsid w:val="00617FE5"/>
    <w:rsid w:val="00620A1F"/>
    <w:rsid w:val="00622397"/>
    <w:rsid w:val="006226F0"/>
    <w:rsid w:val="00622A1D"/>
    <w:rsid w:val="0062372A"/>
    <w:rsid w:val="00624A30"/>
    <w:rsid w:val="00625586"/>
    <w:rsid w:val="00625640"/>
    <w:rsid w:val="00626135"/>
    <w:rsid w:val="00626168"/>
    <w:rsid w:val="006303D1"/>
    <w:rsid w:val="006347D9"/>
    <w:rsid w:val="00635301"/>
    <w:rsid w:val="00637845"/>
    <w:rsid w:val="00637CBB"/>
    <w:rsid w:val="0064050E"/>
    <w:rsid w:val="00641556"/>
    <w:rsid w:val="006416FC"/>
    <w:rsid w:val="00642EFC"/>
    <w:rsid w:val="0064335F"/>
    <w:rsid w:val="0064506E"/>
    <w:rsid w:val="006450B3"/>
    <w:rsid w:val="00646D48"/>
    <w:rsid w:val="00647A23"/>
    <w:rsid w:val="00647A35"/>
    <w:rsid w:val="00650986"/>
    <w:rsid w:val="006514F7"/>
    <w:rsid w:val="0065210B"/>
    <w:rsid w:val="00652836"/>
    <w:rsid w:val="006532F2"/>
    <w:rsid w:val="00653916"/>
    <w:rsid w:val="00653C92"/>
    <w:rsid w:val="0065453E"/>
    <w:rsid w:val="0066196A"/>
    <w:rsid w:val="006634F5"/>
    <w:rsid w:val="006635B7"/>
    <w:rsid w:val="00663BFC"/>
    <w:rsid w:val="00663DA3"/>
    <w:rsid w:val="0066472F"/>
    <w:rsid w:val="00664C48"/>
    <w:rsid w:val="006655FB"/>
    <w:rsid w:val="00666097"/>
    <w:rsid w:val="0066660C"/>
    <w:rsid w:val="0066694E"/>
    <w:rsid w:val="00666C31"/>
    <w:rsid w:val="0066739C"/>
    <w:rsid w:val="00667476"/>
    <w:rsid w:val="00667675"/>
    <w:rsid w:val="00667768"/>
    <w:rsid w:val="006705A6"/>
    <w:rsid w:val="00670691"/>
    <w:rsid w:val="00671FEA"/>
    <w:rsid w:val="006727CE"/>
    <w:rsid w:val="00674103"/>
    <w:rsid w:val="0067428F"/>
    <w:rsid w:val="00674469"/>
    <w:rsid w:val="00674F53"/>
    <w:rsid w:val="00675C02"/>
    <w:rsid w:val="00677096"/>
    <w:rsid w:val="00680639"/>
    <w:rsid w:val="00680929"/>
    <w:rsid w:val="0068196A"/>
    <w:rsid w:val="006834B4"/>
    <w:rsid w:val="00684761"/>
    <w:rsid w:val="006848A4"/>
    <w:rsid w:val="006860EF"/>
    <w:rsid w:val="006866FB"/>
    <w:rsid w:val="00687281"/>
    <w:rsid w:val="00687CA9"/>
    <w:rsid w:val="0069006A"/>
    <w:rsid w:val="006901C8"/>
    <w:rsid w:val="00690775"/>
    <w:rsid w:val="00690F15"/>
    <w:rsid w:val="00691595"/>
    <w:rsid w:val="0069189B"/>
    <w:rsid w:val="00692E38"/>
    <w:rsid w:val="00693494"/>
    <w:rsid w:val="00693B75"/>
    <w:rsid w:val="00693DE4"/>
    <w:rsid w:val="006956AB"/>
    <w:rsid w:val="00695FEA"/>
    <w:rsid w:val="006A1B22"/>
    <w:rsid w:val="006A1BAB"/>
    <w:rsid w:val="006A1FFA"/>
    <w:rsid w:val="006A4116"/>
    <w:rsid w:val="006A434E"/>
    <w:rsid w:val="006A498C"/>
    <w:rsid w:val="006A65ED"/>
    <w:rsid w:val="006A6B05"/>
    <w:rsid w:val="006A6F88"/>
    <w:rsid w:val="006B0970"/>
    <w:rsid w:val="006B170D"/>
    <w:rsid w:val="006B18F4"/>
    <w:rsid w:val="006B2219"/>
    <w:rsid w:val="006B34FD"/>
    <w:rsid w:val="006B364A"/>
    <w:rsid w:val="006B4382"/>
    <w:rsid w:val="006B480E"/>
    <w:rsid w:val="006B6CA0"/>
    <w:rsid w:val="006B6F38"/>
    <w:rsid w:val="006C0176"/>
    <w:rsid w:val="006C0769"/>
    <w:rsid w:val="006C177C"/>
    <w:rsid w:val="006C215A"/>
    <w:rsid w:val="006C2688"/>
    <w:rsid w:val="006C3126"/>
    <w:rsid w:val="006C340E"/>
    <w:rsid w:val="006C3957"/>
    <w:rsid w:val="006C39C6"/>
    <w:rsid w:val="006C406A"/>
    <w:rsid w:val="006C5331"/>
    <w:rsid w:val="006C60AA"/>
    <w:rsid w:val="006C63F2"/>
    <w:rsid w:val="006C718E"/>
    <w:rsid w:val="006C7387"/>
    <w:rsid w:val="006C7725"/>
    <w:rsid w:val="006C780B"/>
    <w:rsid w:val="006D034C"/>
    <w:rsid w:val="006D0A41"/>
    <w:rsid w:val="006D0BD7"/>
    <w:rsid w:val="006D0FA6"/>
    <w:rsid w:val="006D1415"/>
    <w:rsid w:val="006D2102"/>
    <w:rsid w:val="006D3BA7"/>
    <w:rsid w:val="006D3C66"/>
    <w:rsid w:val="006D3F1A"/>
    <w:rsid w:val="006D432B"/>
    <w:rsid w:val="006D6E2E"/>
    <w:rsid w:val="006E0BC4"/>
    <w:rsid w:val="006E23F2"/>
    <w:rsid w:val="006E2A63"/>
    <w:rsid w:val="006E303D"/>
    <w:rsid w:val="006E33AE"/>
    <w:rsid w:val="006E33D9"/>
    <w:rsid w:val="006E3CBD"/>
    <w:rsid w:val="006E4585"/>
    <w:rsid w:val="006E4A1F"/>
    <w:rsid w:val="006E4C6E"/>
    <w:rsid w:val="006E5F2B"/>
    <w:rsid w:val="006E6680"/>
    <w:rsid w:val="006E6D17"/>
    <w:rsid w:val="006F01AC"/>
    <w:rsid w:val="006F01E5"/>
    <w:rsid w:val="006F0DAB"/>
    <w:rsid w:val="006F340E"/>
    <w:rsid w:val="006F3BEC"/>
    <w:rsid w:val="006F54DF"/>
    <w:rsid w:val="006F568E"/>
    <w:rsid w:val="006F6E1D"/>
    <w:rsid w:val="006F7732"/>
    <w:rsid w:val="00700019"/>
    <w:rsid w:val="00700CF0"/>
    <w:rsid w:val="0070101F"/>
    <w:rsid w:val="00701232"/>
    <w:rsid w:val="00701FAD"/>
    <w:rsid w:val="00702E04"/>
    <w:rsid w:val="00703A95"/>
    <w:rsid w:val="00704067"/>
    <w:rsid w:val="0070496E"/>
    <w:rsid w:val="00705C89"/>
    <w:rsid w:val="007077A3"/>
    <w:rsid w:val="00707BF2"/>
    <w:rsid w:val="00710961"/>
    <w:rsid w:val="00711134"/>
    <w:rsid w:val="00712B9F"/>
    <w:rsid w:val="00712C1C"/>
    <w:rsid w:val="00713151"/>
    <w:rsid w:val="007139F9"/>
    <w:rsid w:val="00713B87"/>
    <w:rsid w:val="007145E7"/>
    <w:rsid w:val="00715D15"/>
    <w:rsid w:val="00716487"/>
    <w:rsid w:val="00716B9B"/>
    <w:rsid w:val="00716DA1"/>
    <w:rsid w:val="0072109C"/>
    <w:rsid w:val="0072189B"/>
    <w:rsid w:val="00722BA2"/>
    <w:rsid w:val="00722EDE"/>
    <w:rsid w:val="0072496D"/>
    <w:rsid w:val="0072535D"/>
    <w:rsid w:val="007256A0"/>
    <w:rsid w:val="00725777"/>
    <w:rsid w:val="0072772E"/>
    <w:rsid w:val="00730347"/>
    <w:rsid w:val="00730561"/>
    <w:rsid w:val="0073070D"/>
    <w:rsid w:val="00730BE3"/>
    <w:rsid w:val="00732192"/>
    <w:rsid w:val="007325FE"/>
    <w:rsid w:val="00732CA4"/>
    <w:rsid w:val="00733526"/>
    <w:rsid w:val="00733A2A"/>
    <w:rsid w:val="00734038"/>
    <w:rsid w:val="0073423A"/>
    <w:rsid w:val="007359C5"/>
    <w:rsid w:val="007361B9"/>
    <w:rsid w:val="007362A2"/>
    <w:rsid w:val="007370E0"/>
    <w:rsid w:val="00737178"/>
    <w:rsid w:val="00740091"/>
    <w:rsid w:val="007404A7"/>
    <w:rsid w:val="00740FF1"/>
    <w:rsid w:val="00741C51"/>
    <w:rsid w:val="00742949"/>
    <w:rsid w:val="007429B8"/>
    <w:rsid w:val="00742CEC"/>
    <w:rsid w:val="00743819"/>
    <w:rsid w:val="0074522C"/>
    <w:rsid w:val="0074539D"/>
    <w:rsid w:val="0074589E"/>
    <w:rsid w:val="00745910"/>
    <w:rsid w:val="00745E8C"/>
    <w:rsid w:val="00747CE4"/>
    <w:rsid w:val="00747F6D"/>
    <w:rsid w:val="007507BA"/>
    <w:rsid w:val="00750983"/>
    <w:rsid w:val="0075204F"/>
    <w:rsid w:val="00752410"/>
    <w:rsid w:val="007526DD"/>
    <w:rsid w:val="007527BC"/>
    <w:rsid w:val="0075328B"/>
    <w:rsid w:val="007557F7"/>
    <w:rsid w:val="00756C15"/>
    <w:rsid w:val="00756CB2"/>
    <w:rsid w:val="00756D80"/>
    <w:rsid w:val="00757187"/>
    <w:rsid w:val="00757193"/>
    <w:rsid w:val="007609F2"/>
    <w:rsid w:val="00760BB3"/>
    <w:rsid w:val="00761D09"/>
    <w:rsid w:val="00762238"/>
    <w:rsid w:val="00762560"/>
    <w:rsid w:val="00762B68"/>
    <w:rsid w:val="00762B71"/>
    <w:rsid w:val="00762EA3"/>
    <w:rsid w:val="00763AEE"/>
    <w:rsid w:val="00763BE7"/>
    <w:rsid w:val="00764262"/>
    <w:rsid w:val="0076451C"/>
    <w:rsid w:val="00764FEF"/>
    <w:rsid w:val="00767C1B"/>
    <w:rsid w:val="0077010D"/>
    <w:rsid w:val="007708DE"/>
    <w:rsid w:val="00770B4D"/>
    <w:rsid w:val="00770D49"/>
    <w:rsid w:val="00771BF2"/>
    <w:rsid w:val="00771C58"/>
    <w:rsid w:val="0077357E"/>
    <w:rsid w:val="00773AA6"/>
    <w:rsid w:val="00774DBD"/>
    <w:rsid w:val="00775F08"/>
    <w:rsid w:val="00776044"/>
    <w:rsid w:val="00776D49"/>
    <w:rsid w:val="007809E8"/>
    <w:rsid w:val="00780D2B"/>
    <w:rsid w:val="00783626"/>
    <w:rsid w:val="00786FEC"/>
    <w:rsid w:val="00791C01"/>
    <w:rsid w:val="00792370"/>
    <w:rsid w:val="00792B1A"/>
    <w:rsid w:val="00793549"/>
    <w:rsid w:val="0079379A"/>
    <w:rsid w:val="00793D4A"/>
    <w:rsid w:val="00796CDC"/>
    <w:rsid w:val="00796DC3"/>
    <w:rsid w:val="00797254"/>
    <w:rsid w:val="007A1E7D"/>
    <w:rsid w:val="007A26D6"/>
    <w:rsid w:val="007A280F"/>
    <w:rsid w:val="007A2FDD"/>
    <w:rsid w:val="007A3D26"/>
    <w:rsid w:val="007A669C"/>
    <w:rsid w:val="007A7F45"/>
    <w:rsid w:val="007B07CE"/>
    <w:rsid w:val="007B0906"/>
    <w:rsid w:val="007B11DA"/>
    <w:rsid w:val="007B1FA7"/>
    <w:rsid w:val="007B2D59"/>
    <w:rsid w:val="007B439E"/>
    <w:rsid w:val="007B44BF"/>
    <w:rsid w:val="007B4EC3"/>
    <w:rsid w:val="007B58AF"/>
    <w:rsid w:val="007B59A6"/>
    <w:rsid w:val="007B6A52"/>
    <w:rsid w:val="007B6D8E"/>
    <w:rsid w:val="007B71F5"/>
    <w:rsid w:val="007B7B44"/>
    <w:rsid w:val="007B7E38"/>
    <w:rsid w:val="007C0A0D"/>
    <w:rsid w:val="007C0C7F"/>
    <w:rsid w:val="007C1974"/>
    <w:rsid w:val="007C208F"/>
    <w:rsid w:val="007C23EC"/>
    <w:rsid w:val="007C35B8"/>
    <w:rsid w:val="007C3757"/>
    <w:rsid w:val="007C37F1"/>
    <w:rsid w:val="007C4A3E"/>
    <w:rsid w:val="007C4C78"/>
    <w:rsid w:val="007C5918"/>
    <w:rsid w:val="007C5B93"/>
    <w:rsid w:val="007C5E51"/>
    <w:rsid w:val="007C7EF7"/>
    <w:rsid w:val="007D0C45"/>
    <w:rsid w:val="007D1119"/>
    <w:rsid w:val="007D36CF"/>
    <w:rsid w:val="007D3863"/>
    <w:rsid w:val="007D38C4"/>
    <w:rsid w:val="007D446A"/>
    <w:rsid w:val="007D4996"/>
    <w:rsid w:val="007D4D4D"/>
    <w:rsid w:val="007D5B9E"/>
    <w:rsid w:val="007D6BFC"/>
    <w:rsid w:val="007D6EA6"/>
    <w:rsid w:val="007D74C3"/>
    <w:rsid w:val="007E0021"/>
    <w:rsid w:val="007E0DCC"/>
    <w:rsid w:val="007E0F8E"/>
    <w:rsid w:val="007E1148"/>
    <w:rsid w:val="007E12B5"/>
    <w:rsid w:val="007E1400"/>
    <w:rsid w:val="007E2683"/>
    <w:rsid w:val="007E300E"/>
    <w:rsid w:val="007E388D"/>
    <w:rsid w:val="007E49A6"/>
    <w:rsid w:val="007E4F32"/>
    <w:rsid w:val="007E6C94"/>
    <w:rsid w:val="007F08AB"/>
    <w:rsid w:val="007F0A5B"/>
    <w:rsid w:val="007F0F18"/>
    <w:rsid w:val="007F18B7"/>
    <w:rsid w:val="007F2030"/>
    <w:rsid w:val="007F37D7"/>
    <w:rsid w:val="007F4593"/>
    <w:rsid w:val="007F4F8B"/>
    <w:rsid w:val="007F56AA"/>
    <w:rsid w:val="007F5C84"/>
    <w:rsid w:val="0080036D"/>
    <w:rsid w:val="00801AA2"/>
    <w:rsid w:val="00802136"/>
    <w:rsid w:val="008021FC"/>
    <w:rsid w:val="00802B16"/>
    <w:rsid w:val="00803507"/>
    <w:rsid w:val="008035E3"/>
    <w:rsid w:val="008037CC"/>
    <w:rsid w:val="00803E3E"/>
    <w:rsid w:val="00804128"/>
    <w:rsid w:val="00804A9C"/>
    <w:rsid w:val="00804CC4"/>
    <w:rsid w:val="00805891"/>
    <w:rsid w:val="00806432"/>
    <w:rsid w:val="00806CD2"/>
    <w:rsid w:val="00807512"/>
    <w:rsid w:val="00807790"/>
    <w:rsid w:val="00811311"/>
    <w:rsid w:val="00811C85"/>
    <w:rsid w:val="00811F4B"/>
    <w:rsid w:val="00813424"/>
    <w:rsid w:val="008135E9"/>
    <w:rsid w:val="008147AB"/>
    <w:rsid w:val="008148FB"/>
    <w:rsid w:val="008152B3"/>
    <w:rsid w:val="0081544C"/>
    <w:rsid w:val="0081585F"/>
    <w:rsid w:val="00815C01"/>
    <w:rsid w:val="008163A0"/>
    <w:rsid w:val="00820442"/>
    <w:rsid w:val="008205DB"/>
    <w:rsid w:val="00821991"/>
    <w:rsid w:val="00821B0B"/>
    <w:rsid w:val="00821EF3"/>
    <w:rsid w:val="00822591"/>
    <w:rsid w:val="008233E9"/>
    <w:rsid w:val="00824B16"/>
    <w:rsid w:val="008261E9"/>
    <w:rsid w:val="00826436"/>
    <w:rsid w:val="00826C15"/>
    <w:rsid w:val="00827863"/>
    <w:rsid w:val="00827F9D"/>
    <w:rsid w:val="00831433"/>
    <w:rsid w:val="008314F6"/>
    <w:rsid w:val="008315C3"/>
    <w:rsid w:val="008325D9"/>
    <w:rsid w:val="008333E9"/>
    <w:rsid w:val="0083353D"/>
    <w:rsid w:val="00833AE0"/>
    <w:rsid w:val="008341C7"/>
    <w:rsid w:val="00834A1A"/>
    <w:rsid w:val="00834AC2"/>
    <w:rsid w:val="0083561D"/>
    <w:rsid w:val="0083562F"/>
    <w:rsid w:val="00835DBB"/>
    <w:rsid w:val="00836FBA"/>
    <w:rsid w:val="00840691"/>
    <w:rsid w:val="00842AEB"/>
    <w:rsid w:val="0084364C"/>
    <w:rsid w:val="008436B7"/>
    <w:rsid w:val="00843968"/>
    <w:rsid w:val="00843C7F"/>
    <w:rsid w:val="0084418A"/>
    <w:rsid w:val="00844347"/>
    <w:rsid w:val="0084457D"/>
    <w:rsid w:val="00844AA0"/>
    <w:rsid w:val="00845709"/>
    <w:rsid w:val="00845A5D"/>
    <w:rsid w:val="00846271"/>
    <w:rsid w:val="0084675E"/>
    <w:rsid w:val="008468E9"/>
    <w:rsid w:val="00850400"/>
    <w:rsid w:val="00850463"/>
    <w:rsid w:val="0085080C"/>
    <w:rsid w:val="0085097F"/>
    <w:rsid w:val="00851786"/>
    <w:rsid w:val="00852E5F"/>
    <w:rsid w:val="008530F0"/>
    <w:rsid w:val="00854038"/>
    <w:rsid w:val="00854CFC"/>
    <w:rsid w:val="008554FA"/>
    <w:rsid w:val="008564C9"/>
    <w:rsid w:val="0085753D"/>
    <w:rsid w:val="008579ED"/>
    <w:rsid w:val="00861861"/>
    <w:rsid w:val="00861D5D"/>
    <w:rsid w:val="00862B8E"/>
    <w:rsid w:val="00863EB6"/>
    <w:rsid w:val="00863F43"/>
    <w:rsid w:val="008653BC"/>
    <w:rsid w:val="00867D1C"/>
    <w:rsid w:val="008700D0"/>
    <w:rsid w:val="0087021E"/>
    <w:rsid w:val="008703F8"/>
    <w:rsid w:val="00870C9D"/>
    <w:rsid w:val="008718D6"/>
    <w:rsid w:val="00872F17"/>
    <w:rsid w:val="008735EF"/>
    <w:rsid w:val="00873B76"/>
    <w:rsid w:val="008749C9"/>
    <w:rsid w:val="0087639B"/>
    <w:rsid w:val="0087785F"/>
    <w:rsid w:val="00880432"/>
    <w:rsid w:val="00880BA6"/>
    <w:rsid w:val="00880EA8"/>
    <w:rsid w:val="008815D8"/>
    <w:rsid w:val="0088208A"/>
    <w:rsid w:val="008843CA"/>
    <w:rsid w:val="00886931"/>
    <w:rsid w:val="00887197"/>
    <w:rsid w:val="008877AC"/>
    <w:rsid w:val="00890561"/>
    <w:rsid w:val="00891942"/>
    <w:rsid w:val="00894777"/>
    <w:rsid w:val="00895A97"/>
    <w:rsid w:val="00897843"/>
    <w:rsid w:val="008A0570"/>
    <w:rsid w:val="008A0800"/>
    <w:rsid w:val="008A47E6"/>
    <w:rsid w:val="008A6B42"/>
    <w:rsid w:val="008A7669"/>
    <w:rsid w:val="008B2DDE"/>
    <w:rsid w:val="008B3464"/>
    <w:rsid w:val="008B7534"/>
    <w:rsid w:val="008B76F5"/>
    <w:rsid w:val="008B786F"/>
    <w:rsid w:val="008B7A31"/>
    <w:rsid w:val="008C1FBA"/>
    <w:rsid w:val="008C2B9B"/>
    <w:rsid w:val="008C2BBE"/>
    <w:rsid w:val="008C31E8"/>
    <w:rsid w:val="008C3895"/>
    <w:rsid w:val="008C3FC1"/>
    <w:rsid w:val="008C65B5"/>
    <w:rsid w:val="008C6B21"/>
    <w:rsid w:val="008D1D11"/>
    <w:rsid w:val="008D1F3F"/>
    <w:rsid w:val="008D3CF6"/>
    <w:rsid w:val="008D4752"/>
    <w:rsid w:val="008D4C17"/>
    <w:rsid w:val="008D56AF"/>
    <w:rsid w:val="008D7147"/>
    <w:rsid w:val="008E0272"/>
    <w:rsid w:val="008E03CC"/>
    <w:rsid w:val="008E0719"/>
    <w:rsid w:val="008E1002"/>
    <w:rsid w:val="008E10D3"/>
    <w:rsid w:val="008E24C8"/>
    <w:rsid w:val="008E2EC3"/>
    <w:rsid w:val="008E308A"/>
    <w:rsid w:val="008E383D"/>
    <w:rsid w:val="008E3C31"/>
    <w:rsid w:val="008E4D3F"/>
    <w:rsid w:val="008E51F0"/>
    <w:rsid w:val="008E5569"/>
    <w:rsid w:val="008E72F3"/>
    <w:rsid w:val="008E780A"/>
    <w:rsid w:val="008E7DE3"/>
    <w:rsid w:val="008F066B"/>
    <w:rsid w:val="008F15B1"/>
    <w:rsid w:val="008F4740"/>
    <w:rsid w:val="008F5067"/>
    <w:rsid w:val="008F5755"/>
    <w:rsid w:val="008F5E0D"/>
    <w:rsid w:val="008F5EBA"/>
    <w:rsid w:val="008F689F"/>
    <w:rsid w:val="00900D1B"/>
    <w:rsid w:val="009020DF"/>
    <w:rsid w:val="0090279C"/>
    <w:rsid w:val="00903FE7"/>
    <w:rsid w:val="00904A45"/>
    <w:rsid w:val="009054CB"/>
    <w:rsid w:val="00905616"/>
    <w:rsid w:val="00905D12"/>
    <w:rsid w:val="00905D54"/>
    <w:rsid w:val="00905DDD"/>
    <w:rsid w:val="00906349"/>
    <w:rsid w:val="00906B2B"/>
    <w:rsid w:val="00906C89"/>
    <w:rsid w:val="0090727F"/>
    <w:rsid w:val="0090757B"/>
    <w:rsid w:val="00907BE9"/>
    <w:rsid w:val="00907F71"/>
    <w:rsid w:val="00910308"/>
    <w:rsid w:val="00910711"/>
    <w:rsid w:val="00910E0B"/>
    <w:rsid w:val="009110BF"/>
    <w:rsid w:val="009111D7"/>
    <w:rsid w:val="00911E71"/>
    <w:rsid w:val="00913B1B"/>
    <w:rsid w:val="00913CD4"/>
    <w:rsid w:val="009140D6"/>
    <w:rsid w:val="009148A7"/>
    <w:rsid w:val="00914BA6"/>
    <w:rsid w:val="009156CA"/>
    <w:rsid w:val="009171CA"/>
    <w:rsid w:val="00917EFF"/>
    <w:rsid w:val="00917F13"/>
    <w:rsid w:val="00921086"/>
    <w:rsid w:val="00922A64"/>
    <w:rsid w:val="00922EA2"/>
    <w:rsid w:val="00923081"/>
    <w:rsid w:val="00923865"/>
    <w:rsid w:val="00923E24"/>
    <w:rsid w:val="0092461B"/>
    <w:rsid w:val="00924C4E"/>
    <w:rsid w:val="00924DD6"/>
    <w:rsid w:val="0092604B"/>
    <w:rsid w:val="00926658"/>
    <w:rsid w:val="00926889"/>
    <w:rsid w:val="009275D8"/>
    <w:rsid w:val="0092788B"/>
    <w:rsid w:val="00930963"/>
    <w:rsid w:val="0093096D"/>
    <w:rsid w:val="00930ABE"/>
    <w:rsid w:val="009312AE"/>
    <w:rsid w:val="00931751"/>
    <w:rsid w:val="00932F36"/>
    <w:rsid w:val="00933730"/>
    <w:rsid w:val="009352BD"/>
    <w:rsid w:val="009356AF"/>
    <w:rsid w:val="00935C24"/>
    <w:rsid w:val="00935E3E"/>
    <w:rsid w:val="00937370"/>
    <w:rsid w:val="00937B1E"/>
    <w:rsid w:val="00937DBC"/>
    <w:rsid w:val="00940513"/>
    <w:rsid w:val="00942A59"/>
    <w:rsid w:val="00942DE4"/>
    <w:rsid w:val="00943650"/>
    <w:rsid w:val="00943A07"/>
    <w:rsid w:val="00944361"/>
    <w:rsid w:val="009446A5"/>
    <w:rsid w:val="00944C3E"/>
    <w:rsid w:val="00944D21"/>
    <w:rsid w:val="00945721"/>
    <w:rsid w:val="00945AAF"/>
    <w:rsid w:val="00947719"/>
    <w:rsid w:val="00947E02"/>
    <w:rsid w:val="009503DE"/>
    <w:rsid w:val="00950935"/>
    <w:rsid w:val="009524FC"/>
    <w:rsid w:val="00952A2C"/>
    <w:rsid w:val="00954F36"/>
    <w:rsid w:val="00955645"/>
    <w:rsid w:val="009561F2"/>
    <w:rsid w:val="00956BD7"/>
    <w:rsid w:val="00957F16"/>
    <w:rsid w:val="00960F4E"/>
    <w:rsid w:val="00961AE1"/>
    <w:rsid w:val="00961DE5"/>
    <w:rsid w:val="009621EE"/>
    <w:rsid w:val="009632EF"/>
    <w:rsid w:val="00963C59"/>
    <w:rsid w:val="00963E31"/>
    <w:rsid w:val="00964A13"/>
    <w:rsid w:val="00965835"/>
    <w:rsid w:val="00966048"/>
    <w:rsid w:val="00966D7E"/>
    <w:rsid w:val="00970404"/>
    <w:rsid w:val="0097126A"/>
    <w:rsid w:val="00973063"/>
    <w:rsid w:val="009731F6"/>
    <w:rsid w:val="009749A2"/>
    <w:rsid w:val="00975155"/>
    <w:rsid w:val="0097634C"/>
    <w:rsid w:val="00976F7E"/>
    <w:rsid w:val="00977712"/>
    <w:rsid w:val="00977F5E"/>
    <w:rsid w:val="0098074E"/>
    <w:rsid w:val="0098127F"/>
    <w:rsid w:val="00981C25"/>
    <w:rsid w:val="0098305E"/>
    <w:rsid w:val="00983622"/>
    <w:rsid w:val="00983A9E"/>
    <w:rsid w:val="009842E4"/>
    <w:rsid w:val="00984967"/>
    <w:rsid w:val="009853BA"/>
    <w:rsid w:val="00985466"/>
    <w:rsid w:val="00986825"/>
    <w:rsid w:val="00986F1D"/>
    <w:rsid w:val="009873FE"/>
    <w:rsid w:val="00987C5F"/>
    <w:rsid w:val="0099004A"/>
    <w:rsid w:val="0099178C"/>
    <w:rsid w:val="00992583"/>
    <w:rsid w:val="0099391E"/>
    <w:rsid w:val="00993B35"/>
    <w:rsid w:val="00996954"/>
    <w:rsid w:val="0099748B"/>
    <w:rsid w:val="00997A28"/>
    <w:rsid w:val="009A057D"/>
    <w:rsid w:val="009A0899"/>
    <w:rsid w:val="009A0B2C"/>
    <w:rsid w:val="009A0FC7"/>
    <w:rsid w:val="009A13B4"/>
    <w:rsid w:val="009A1720"/>
    <w:rsid w:val="009A2494"/>
    <w:rsid w:val="009A32E0"/>
    <w:rsid w:val="009A32E3"/>
    <w:rsid w:val="009A475D"/>
    <w:rsid w:val="009A73B8"/>
    <w:rsid w:val="009A7F56"/>
    <w:rsid w:val="009B05C5"/>
    <w:rsid w:val="009B2228"/>
    <w:rsid w:val="009B24C9"/>
    <w:rsid w:val="009B367F"/>
    <w:rsid w:val="009B4CD1"/>
    <w:rsid w:val="009B5DD5"/>
    <w:rsid w:val="009C0137"/>
    <w:rsid w:val="009C0E9D"/>
    <w:rsid w:val="009C12E8"/>
    <w:rsid w:val="009C1684"/>
    <w:rsid w:val="009C1B41"/>
    <w:rsid w:val="009C3D0F"/>
    <w:rsid w:val="009C3F70"/>
    <w:rsid w:val="009C419F"/>
    <w:rsid w:val="009C4C04"/>
    <w:rsid w:val="009C62C7"/>
    <w:rsid w:val="009C68F8"/>
    <w:rsid w:val="009C70E4"/>
    <w:rsid w:val="009D060B"/>
    <w:rsid w:val="009D099F"/>
    <w:rsid w:val="009D1B7A"/>
    <w:rsid w:val="009D26FA"/>
    <w:rsid w:val="009D2A9E"/>
    <w:rsid w:val="009D2B29"/>
    <w:rsid w:val="009D3260"/>
    <w:rsid w:val="009D418D"/>
    <w:rsid w:val="009D54CC"/>
    <w:rsid w:val="009D5F53"/>
    <w:rsid w:val="009D663E"/>
    <w:rsid w:val="009D67B5"/>
    <w:rsid w:val="009D6AD4"/>
    <w:rsid w:val="009D6B9A"/>
    <w:rsid w:val="009D7CBF"/>
    <w:rsid w:val="009E04C3"/>
    <w:rsid w:val="009E05DF"/>
    <w:rsid w:val="009E1894"/>
    <w:rsid w:val="009E27DC"/>
    <w:rsid w:val="009E2C9E"/>
    <w:rsid w:val="009E315B"/>
    <w:rsid w:val="009E4465"/>
    <w:rsid w:val="009E5200"/>
    <w:rsid w:val="009E6479"/>
    <w:rsid w:val="009E78AF"/>
    <w:rsid w:val="009E7CE9"/>
    <w:rsid w:val="009F0285"/>
    <w:rsid w:val="009F1549"/>
    <w:rsid w:val="009F1F4C"/>
    <w:rsid w:val="009F33A4"/>
    <w:rsid w:val="009F392A"/>
    <w:rsid w:val="009F508E"/>
    <w:rsid w:val="009F6058"/>
    <w:rsid w:val="009F632C"/>
    <w:rsid w:val="009F6C2E"/>
    <w:rsid w:val="009F704C"/>
    <w:rsid w:val="00A00E09"/>
    <w:rsid w:val="00A00FB4"/>
    <w:rsid w:val="00A01385"/>
    <w:rsid w:val="00A013CE"/>
    <w:rsid w:val="00A02D58"/>
    <w:rsid w:val="00A032FA"/>
    <w:rsid w:val="00A0373E"/>
    <w:rsid w:val="00A046C6"/>
    <w:rsid w:val="00A067A2"/>
    <w:rsid w:val="00A075E7"/>
    <w:rsid w:val="00A103FD"/>
    <w:rsid w:val="00A12C9F"/>
    <w:rsid w:val="00A13CC1"/>
    <w:rsid w:val="00A1436D"/>
    <w:rsid w:val="00A14544"/>
    <w:rsid w:val="00A14942"/>
    <w:rsid w:val="00A15240"/>
    <w:rsid w:val="00A15731"/>
    <w:rsid w:val="00A1662F"/>
    <w:rsid w:val="00A16832"/>
    <w:rsid w:val="00A1746F"/>
    <w:rsid w:val="00A17C96"/>
    <w:rsid w:val="00A20019"/>
    <w:rsid w:val="00A209CB"/>
    <w:rsid w:val="00A217BA"/>
    <w:rsid w:val="00A226A8"/>
    <w:rsid w:val="00A23E01"/>
    <w:rsid w:val="00A2421F"/>
    <w:rsid w:val="00A24F85"/>
    <w:rsid w:val="00A2675E"/>
    <w:rsid w:val="00A27409"/>
    <w:rsid w:val="00A27F48"/>
    <w:rsid w:val="00A3038C"/>
    <w:rsid w:val="00A30416"/>
    <w:rsid w:val="00A318B7"/>
    <w:rsid w:val="00A32E1F"/>
    <w:rsid w:val="00A33168"/>
    <w:rsid w:val="00A3438D"/>
    <w:rsid w:val="00A34FCF"/>
    <w:rsid w:val="00A35832"/>
    <w:rsid w:val="00A35F4C"/>
    <w:rsid w:val="00A3656A"/>
    <w:rsid w:val="00A367DA"/>
    <w:rsid w:val="00A37789"/>
    <w:rsid w:val="00A37EC2"/>
    <w:rsid w:val="00A40668"/>
    <w:rsid w:val="00A40A64"/>
    <w:rsid w:val="00A40A84"/>
    <w:rsid w:val="00A4112B"/>
    <w:rsid w:val="00A41BDC"/>
    <w:rsid w:val="00A43F92"/>
    <w:rsid w:val="00A454D7"/>
    <w:rsid w:val="00A45668"/>
    <w:rsid w:val="00A46386"/>
    <w:rsid w:val="00A463F5"/>
    <w:rsid w:val="00A469DC"/>
    <w:rsid w:val="00A46A0E"/>
    <w:rsid w:val="00A46E27"/>
    <w:rsid w:val="00A47021"/>
    <w:rsid w:val="00A476FC"/>
    <w:rsid w:val="00A47854"/>
    <w:rsid w:val="00A502AA"/>
    <w:rsid w:val="00A5250F"/>
    <w:rsid w:val="00A52704"/>
    <w:rsid w:val="00A52BFE"/>
    <w:rsid w:val="00A536DC"/>
    <w:rsid w:val="00A53A47"/>
    <w:rsid w:val="00A54997"/>
    <w:rsid w:val="00A550E2"/>
    <w:rsid w:val="00A5544D"/>
    <w:rsid w:val="00A55526"/>
    <w:rsid w:val="00A560D0"/>
    <w:rsid w:val="00A56464"/>
    <w:rsid w:val="00A56A1B"/>
    <w:rsid w:val="00A57BEC"/>
    <w:rsid w:val="00A57CB0"/>
    <w:rsid w:val="00A57EBB"/>
    <w:rsid w:val="00A607B6"/>
    <w:rsid w:val="00A62D25"/>
    <w:rsid w:val="00A638F0"/>
    <w:rsid w:val="00A64B1B"/>
    <w:rsid w:val="00A65020"/>
    <w:rsid w:val="00A66347"/>
    <w:rsid w:val="00A66418"/>
    <w:rsid w:val="00A6652E"/>
    <w:rsid w:val="00A6702B"/>
    <w:rsid w:val="00A6713E"/>
    <w:rsid w:val="00A67C1D"/>
    <w:rsid w:val="00A700A3"/>
    <w:rsid w:val="00A70366"/>
    <w:rsid w:val="00A7064B"/>
    <w:rsid w:val="00A70822"/>
    <w:rsid w:val="00A71064"/>
    <w:rsid w:val="00A71068"/>
    <w:rsid w:val="00A722E4"/>
    <w:rsid w:val="00A72540"/>
    <w:rsid w:val="00A73249"/>
    <w:rsid w:val="00A744C2"/>
    <w:rsid w:val="00A74967"/>
    <w:rsid w:val="00A7548A"/>
    <w:rsid w:val="00A75B4B"/>
    <w:rsid w:val="00A7696D"/>
    <w:rsid w:val="00A77901"/>
    <w:rsid w:val="00A8170C"/>
    <w:rsid w:val="00A82A58"/>
    <w:rsid w:val="00A843BF"/>
    <w:rsid w:val="00A84476"/>
    <w:rsid w:val="00A859B3"/>
    <w:rsid w:val="00A85BC6"/>
    <w:rsid w:val="00A86080"/>
    <w:rsid w:val="00A86950"/>
    <w:rsid w:val="00A869B3"/>
    <w:rsid w:val="00A86E28"/>
    <w:rsid w:val="00A871C0"/>
    <w:rsid w:val="00A87AF5"/>
    <w:rsid w:val="00A9026E"/>
    <w:rsid w:val="00A909AF"/>
    <w:rsid w:val="00A90E23"/>
    <w:rsid w:val="00A91562"/>
    <w:rsid w:val="00A917E3"/>
    <w:rsid w:val="00A919F7"/>
    <w:rsid w:val="00A92349"/>
    <w:rsid w:val="00A926F9"/>
    <w:rsid w:val="00A92A47"/>
    <w:rsid w:val="00A94D04"/>
    <w:rsid w:val="00A94EF5"/>
    <w:rsid w:val="00A9753A"/>
    <w:rsid w:val="00AA06C4"/>
    <w:rsid w:val="00AA0844"/>
    <w:rsid w:val="00AA0C4B"/>
    <w:rsid w:val="00AA0E2E"/>
    <w:rsid w:val="00AA13BC"/>
    <w:rsid w:val="00AA2207"/>
    <w:rsid w:val="00AA3602"/>
    <w:rsid w:val="00AA57DD"/>
    <w:rsid w:val="00AA6E6F"/>
    <w:rsid w:val="00AA7A67"/>
    <w:rsid w:val="00AB039E"/>
    <w:rsid w:val="00AB0524"/>
    <w:rsid w:val="00AB0AFA"/>
    <w:rsid w:val="00AB27A4"/>
    <w:rsid w:val="00AB28EB"/>
    <w:rsid w:val="00AB2EB9"/>
    <w:rsid w:val="00AB5AE6"/>
    <w:rsid w:val="00AB628A"/>
    <w:rsid w:val="00AB67B1"/>
    <w:rsid w:val="00AB6AF9"/>
    <w:rsid w:val="00AB6B97"/>
    <w:rsid w:val="00AB6E75"/>
    <w:rsid w:val="00AB6E76"/>
    <w:rsid w:val="00AB6F49"/>
    <w:rsid w:val="00AB7813"/>
    <w:rsid w:val="00AC02F4"/>
    <w:rsid w:val="00AC1429"/>
    <w:rsid w:val="00AC30C1"/>
    <w:rsid w:val="00AC3992"/>
    <w:rsid w:val="00AC4A55"/>
    <w:rsid w:val="00AC543A"/>
    <w:rsid w:val="00AC576C"/>
    <w:rsid w:val="00AC66C6"/>
    <w:rsid w:val="00AD146A"/>
    <w:rsid w:val="00AD45BC"/>
    <w:rsid w:val="00AD6B4D"/>
    <w:rsid w:val="00AE0C41"/>
    <w:rsid w:val="00AE0DB3"/>
    <w:rsid w:val="00AE190B"/>
    <w:rsid w:val="00AE2D1B"/>
    <w:rsid w:val="00AE39C9"/>
    <w:rsid w:val="00AE43B8"/>
    <w:rsid w:val="00AE5251"/>
    <w:rsid w:val="00AE5846"/>
    <w:rsid w:val="00AE58C4"/>
    <w:rsid w:val="00AE5B18"/>
    <w:rsid w:val="00AE620F"/>
    <w:rsid w:val="00AE626B"/>
    <w:rsid w:val="00AE66A3"/>
    <w:rsid w:val="00AE6A62"/>
    <w:rsid w:val="00AE6D91"/>
    <w:rsid w:val="00AF04AD"/>
    <w:rsid w:val="00AF093C"/>
    <w:rsid w:val="00AF165A"/>
    <w:rsid w:val="00AF272D"/>
    <w:rsid w:val="00AF2B4F"/>
    <w:rsid w:val="00AF4962"/>
    <w:rsid w:val="00AF4A84"/>
    <w:rsid w:val="00AF4F8C"/>
    <w:rsid w:val="00AF779C"/>
    <w:rsid w:val="00B00720"/>
    <w:rsid w:val="00B04924"/>
    <w:rsid w:val="00B063BB"/>
    <w:rsid w:val="00B065BC"/>
    <w:rsid w:val="00B065C0"/>
    <w:rsid w:val="00B069C4"/>
    <w:rsid w:val="00B06F40"/>
    <w:rsid w:val="00B075AF"/>
    <w:rsid w:val="00B07A1B"/>
    <w:rsid w:val="00B108A2"/>
    <w:rsid w:val="00B111FA"/>
    <w:rsid w:val="00B1167F"/>
    <w:rsid w:val="00B11902"/>
    <w:rsid w:val="00B143F4"/>
    <w:rsid w:val="00B14A8B"/>
    <w:rsid w:val="00B150C5"/>
    <w:rsid w:val="00B2075F"/>
    <w:rsid w:val="00B2106B"/>
    <w:rsid w:val="00B21AE5"/>
    <w:rsid w:val="00B21FBB"/>
    <w:rsid w:val="00B2233C"/>
    <w:rsid w:val="00B23543"/>
    <w:rsid w:val="00B235BF"/>
    <w:rsid w:val="00B23D87"/>
    <w:rsid w:val="00B24E28"/>
    <w:rsid w:val="00B258DC"/>
    <w:rsid w:val="00B259C3"/>
    <w:rsid w:val="00B25E1C"/>
    <w:rsid w:val="00B2730E"/>
    <w:rsid w:val="00B30ED8"/>
    <w:rsid w:val="00B315FC"/>
    <w:rsid w:val="00B324C9"/>
    <w:rsid w:val="00B33C80"/>
    <w:rsid w:val="00B340CB"/>
    <w:rsid w:val="00B34AE4"/>
    <w:rsid w:val="00B3548B"/>
    <w:rsid w:val="00B40960"/>
    <w:rsid w:val="00B40D56"/>
    <w:rsid w:val="00B41890"/>
    <w:rsid w:val="00B41A82"/>
    <w:rsid w:val="00B41CE5"/>
    <w:rsid w:val="00B41F73"/>
    <w:rsid w:val="00B431B7"/>
    <w:rsid w:val="00B439DB"/>
    <w:rsid w:val="00B4411D"/>
    <w:rsid w:val="00B4444A"/>
    <w:rsid w:val="00B45323"/>
    <w:rsid w:val="00B45A06"/>
    <w:rsid w:val="00B47C15"/>
    <w:rsid w:val="00B508A4"/>
    <w:rsid w:val="00B51054"/>
    <w:rsid w:val="00B531E5"/>
    <w:rsid w:val="00B53DAE"/>
    <w:rsid w:val="00B5408D"/>
    <w:rsid w:val="00B54B46"/>
    <w:rsid w:val="00B5505B"/>
    <w:rsid w:val="00B551C7"/>
    <w:rsid w:val="00B55E1A"/>
    <w:rsid w:val="00B56084"/>
    <w:rsid w:val="00B56AB5"/>
    <w:rsid w:val="00B56E63"/>
    <w:rsid w:val="00B56F24"/>
    <w:rsid w:val="00B57FE2"/>
    <w:rsid w:val="00B60457"/>
    <w:rsid w:val="00B605AB"/>
    <w:rsid w:val="00B6110D"/>
    <w:rsid w:val="00B62983"/>
    <w:rsid w:val="00B62F99"/>
    <w:rsid w:val="00B633ED"/>
    <w:rsid w:val="00B64355"/>
    <w:rsid w:val="00B64707"/>
    <w:rsid w:val="00B65DD8"/>
    <w:rsid w:val="00B66152"/>
    <w:rsid w:val="00B66790"/>
    <w:rsid w:val="00B67985"/>
    <w:rsid w:val="00B67C38"/>
    <w:rsid w:val="00B702C3"/>
    <w:rsid w:val="00B709EF"/>
    <w:rsid w:val="00B745F9"/>
    <w:rsid w:val="00B749DB"/>
    <w:rsid w:val="00B74D8A"/>
    <w:rsid w:val="00B752A6"/>
    <w:rsid w:val="00B754FC"/>
    <w:rsid w:val="00B760F1"/>
    <w:rsid w:val="00B76871"/>
    <w:rsid w:val="00B80BA7"/>
    <w:rsid w:val="00B80F5D"/>
    <w:rsid w:val="00B820BB"/>
    <w:rsid w:val="00B82904"/>
    <w:rsid w:val="00B82E29"/>
    <w:rsid w:val="00B82E58"/>
    <w:rsid w:val="00B83957"/>
    <w:rsid w:val="00B83B5D"/>
    <w:rsid w:val="00B85B83"/>
    <w:rsid w:val="00B86CC9"/>
    <w:rsid w:val="00B86F6F"/>
    <w:rsid w:val="00B86F82"/>
    <w:rsid w:val="00B86FA4"/>
    <w:rsid w:val="00B872DE"/>
    <w:rsid w:val="00B87933"/>
    <w:rsid w:val="00B87A57"/>
    <w:rsid w:val="00B87A78"/>
    <w:rsid w:val="00B87E4F"/>
    <w:rsid w:val="00B87E83"/>
    <w:rsid w:val="00B9089E"/>
    <w:rsid w:val="00B90A6B"/>
    <w:rsid w:val="00B91086"/>
    <w:rsid w:val="00B9219F"/>
    <w:rsid w:val="00B92631"/>
    <w:rsid w:val="00B9284C"/>
    <w:rsid w:val="00B92952"/>
    <w:rsid w:val="00B931F8"/>
    <w:rsid w:val="00B93567"/>
    <w:rsid w:val="00B936D3"/>
    <w:rsid w:val="00B9373A"/>
    <w:rsid w:val="00B94491"/>
    <w:rsid w:val="00B944B1"/>
    <w:rsid w:val="00B95168"/>
    <w:rsid w:val="00B976FE"/>
    <w:rsid w:val="00B977AF"/>
    <w:rsid w:val="00B977D2"/>
    <w:rsid w:val="00B9796F"/>
    <w:rsid w:val="00B97B2F"/>
    <w:rsid w:val="00BA04F2"/>
    <w:rsid w:val="00BA37B5"/>
    <w:rsid w:val="00BA4582"/>
    <w:rsid w:val="00BA485C"/>
    <w:rsid w:val="00BA4D9A"/>
    <w:rsid w:val="00BA4E6E"/>
    <w:rsid w:val="00BA79F9"/>
    <w:rsid w:val="00BA7D53"/>
    <w:rsid w:val="00BB0E16"/>
    <w:rsid w:val="00BB117B"/>
    <w:rsid w:val="00BB27E3"/>
    <w:rsid w:val="00BB2DD3"/>
    <w:rsid w:val="00BB3025"/>
    <w:rsid w:val="00BB3CA0"/>
    <w:rsid w:val="00BB4182"/>
    <w:rsid w:val="00BB438F"/>
    <w:rsid w:val="00BB57F1"/>
    <w:rsid w:val="00BB6875"/>
    <w:rsid w:val="00BB71F5"/>
    <w:rsid w:val="00BB7ABC"/>
    <w:rsid w:val="00BC09F3"/>
    <w:rsid w:val="00BC4FB1"/>
    <w:rsid w:val="00BC5138"/>
    <w:rsid w:val="00BC60DC"/>
    <w:rsid w:val="00BD0BFA"/>
    <w:rsid w:val="00BD0C58"/>
    <w:rsid w:val="00BD11A6"/>
    <w:rsid w:val="00BD1214"/>
    <w:rsid w:val="00BD15B7"/>
    <w:rsid w:val="00BD218E"/>
    <w:rsid w:val="00BD297C"/>
    <w:rsid w:val="00BD33BA"/>
    <w:rsid w:val="00BD3E62"/>
    <w:rsid w:val="00BD54D2"/>
    <w:rsid w:val="00BD550F"/>
    <w:rsid w:val="00BD63E4"/>
    <w:rsid w:val="00BD78D0"/>
    <w:rsid w:val="00BD7ABC"/>
    <w:rsid w:val="00BD7D5E"/>
    <w:rsid w:val="00BE1838"/>
    <w:rsid w:val="00BE1DAB"/>
    <w:rsid w:val="00BE304F"/>
    <w:rsid w:val="00BE40E0"/>
    <w:rsid w:val="00BE478A"/>
    <w:rsid w:val="00BE6212"/>
    <w:rsid w:val="00BE6437"/>
    <w:rsid w:val="00BE7494"/>
    <w:rsid w:val="00BF068A"/>
    <w:rsid w:val="00BF152D"/>
    <w:rsid w:val="00BF172C"/>
    <w:rsid w:val="00BF1DAB"/>
    <w:rsid w:val="00BF1F89"/>
    <w:rsid w:val="00BF2996"/>
    <w:rsid w:val="00BF36C8"/>
    <w:rsid w:val="00BF4047"/>
    <w:rsid w:val="00BF54DA"/>
    <w:rsid w:val="00BF5A1A"/>
    <w:rsid w:val="00BF707B"/>
    <w:rsid w:val="00BF758A"/>
    <w:rsid w:val="00BF7AEC"/>
    <w:rsid w:val="00C011D8"/>
    <w:rsid w:val="00C01607"/>
    <w:rsid w:val="00C01C85"/>
    <w:rsid w:val="00C025F9"/>
    <w:rsid w:val="00C02989"/>
    <w:rsid w:val="00C0395F"/>
    <w:rsid w:val="00C04661"/>
    <w:rsid w:val="00C046FE"/>
    <w:rsid w:val="00C05686"/>
    <w:rsid w:val="00C06274"/>
    <w:rsid w:val="00C06E3B"/>
    <w:rsid w:val="00C119E9"/>
    <w:rsid w:val="00C12244"/>
    <w:rsid w:val="00C124EE"/>
    <w:rsid w:val="00C12FA1"/>
    <w:rsid w:val="00C133AB"/>
    <w:rsid w:val="00C138A0"/>
    <w:rsid w:val="00C14F80"/>
    <w:rsid w:val="00C15359"/>
    <w:rsid w:val="00C15503"/>
    <w:rsid w:val="00C155A8"/>
    <w:rsid w:val="00C16B26"/>
    <w:rsid w:val="00C17A92"/>
    <w:rsid w:val="00C203AE"/>
    <w:rsid w:val="00C20416"/>
    <w:rsid w:val="00C21986"/>
    <w:rsid w:val="00C21D74"/>
    <w:rsid w:val="00C230D8"/>
    <w:rsid w:val="00C230E9"/>
    <w:rsid w:val="00C23312"/>
    <w:rsid w:val="00C237F5"/>
    <w:rsid w:val="00C2654D"/>
    <w:rsid w:val="00C265EA"/>
    <w:rsid w:val="00C27702"/>
    <w:rsid w:val="00C27B4B"/>
    <w:rsid w:val="00C30B12"/>
    <w:rsid w:val="00C311FC"/>
    <w:rsid w:val="00C34692"/>
    <w:rsid w:val="00C35092"/>
    <w:rsid w:val="00C36548"/>
    <w:rsid w:val="00C36585"/>
    <w:rsid w:val="00C40AD0"/>
    <w:rsid w:val="00C420B6"/>
    <w:rsid w:val="00C42ED6"/>
    <w:rsid w:val="00C4358A"/>
    <w:rsid w:val="00C44C97"/>
    <w:rsid w:val="00C44CC4"/>
    <w:rsid w:val="00C455D3"/>
    <w:rsid w:val="00C45F92"/>
    <w:rsid w:val="00C46121"/>
    <w:rsid w:val="00C531E1"/>
    <w:rsid w:val="00C53B62"/>
    <w:rsid w:val="00C548C7"/>
    <w:rsid w:val="00C54C07"/>
    <w:rsid w:val="00C57CF0"/>
    <w:rsid w:val="00C61E78"/>
    <w:rsid w:val="00C62CCB"/>
    <w:rsid w:val="00C63778"/>
    <w:rsid w:val="00C6378C"/>
    <w:rsid w:val="00C63A4E"/>
    <w:rsid w:val="00C6410E"/>
    <w:rsid w:val="00C645BA"/>
    <w:rsid w:val="00C64741"/>
    <w:rsid w:val="00C64A76"/>
    <w:rsid w:val="00C65323"/>
    <w:rsid w:val="00C66F13"/>
    <w:rsid w:val="00C7026D"/>
    <w:rsid w:val="00C702C4"/>
    <w:rsid w:val="00C70740"/>
    <w:rsid w:val="00C709D3"/>
    <w:rsid w:val="00C71BC8"/>
    <w:rsid w:val="00C72339"/>
    <w:rsid w:val="00C728FC"/>
    <w:rsid w:val="00C737E6"/>
    <w:rsid w:val="00C7671A"/>
    <w:rsid w:val="00C76D88"/>
    <w:rsid w:val="00C76F0F"/>
    <w:rsid w:val="00C77033"/>
    <w:rsid w:val="00C77F5E"/>
    <w:rsid w:val="00C80035"/>
    <w:rsid w:val="00C80E41"/>
    <w:rsid w:val="00C81EFD"/>
    <w:rsid w:val="00C8400D"/>
    <w:rsid w:val="00C8576A"/>
    <w:rsid w:val="00C8791C"/>
    <w:rsid w:val="00C902A5"/>
    <w:rsid w:val="00C91060"/>
    <w:rsid w:val="00C9177E"/>
    <w:rsid w:val="00C91907"/>
    <w:rsid w:val="00C922E8"/>
    <w:rsid w:val="00C929D6"/>
    <w:rsid w:val="00C94CC0"/>
    <w:rsid w:val="00C954D5"/>
    <w:rsid w:val="00C959F3"/>
    <w:rsid w:val="00C9600A"/>
    <w:rsid w:val="00C961B1"/>
    <w:rsid w:val="00C967AB"/>
    <w:rsid w:val="00C9757B"/>
    <w:rsid w:val="00CA141D"/>
    <w:rsid w:val="00CA1AFA"/>
    <w:rsid w:val="00CA221C"/>
    <w:rsid w:val="00CA2734"/>
    <w:rsid w:val="00CA2899"/>
    <w:rsid w:val="00CA35B0"/>
    <w:rsid w:val="00CA3C5A"/>
    <w:rsid w:val="00CA68CC"/>
    <w:rsid w:val="00CA68CF"/>
    <w:rsid w:val="00CA74B0"/>
    <w:rsid w:val="00CB0E7E"/>
    <w:rsid w:val="00CB32EC"/>
    <w:rsid w:val="00CB42E5"/>
    <w:rsid w:val="00CB5768"/>
    <w:rsid w:val="00CB5C01"/>
    <w:rsid w:val="00CB74D1"/>
    <w:rsid w:val="00CB7F6E"/>
    <w:rsid w:val="00CC10B8"/>
    <w:rsid w:val="00CC1D00"/>
    <w:rsid w:val="00CC281D"/>
    <w:rsid w:val="00CC2BAA"/>
    <w:rsid w:val="00CC2CA0"/>
    <w:rsid w:val="00CC4556"/>
    <w:rsid w:val="00CC4E52"/>
    <w:rsid w:val="00CC60F8"/>
    <w:rsid w:val="00CC61A2"/>
    <w:rsid w:val="00CC709F"/>
    <w:rsid w:val="00CC72B6"/>
    <w:rsid w:val="00CC7C07"/>
    <w:rsid w:val="00CD0092"/>
    <w:rsid w:val="00CD0503"/>
    <w:rsid w:val="00CD254F"/>
    <w:rsid w:val="00CD279E"/>
    <w:rsid w:val="00CD2DEB"/>
    <w:rsid w:val="00CD2E99"/>
    <w:rsid w:val="00CD3075"/>
    <w:rsid w:val="00CD37E6"/>
    <w:rsid w:val="00CD6037"/>
    <w:rsid w:val="00CD6045"/>
    <w:rsid w:val="00CD71E0"/>
    <w:rsid w:val="00CE062F"/>
    <w:rsid w:val="00CE0F97"/>
    <w:rsid w:val="00CE2696"/>
    <w:rsid w:val="00CE2A3A"/>
    <w:rsid w:val="00CE34C7"/>
    <w:rsid w:val="00CE3E7C"/>
    <w:rsid w:val="00CE4430"/>
    <w:rsid w:val="00CE5513"/>
    <w:rsid w:val="00CE57B0"/>
    <w:rsid w:val="00CF2F5E"/>
    <w:rsid w:val="00CF365E"/>
    <w:rsid w:val="00CF3BC4"/>
    <w:rsid w:val="00CF709C"/>
    <w:rsid w:val="00CF71E1"/>
    <w:rsid w:val="00CF7C51"/>
    <w:rsid w:val="00D006BD"/>
    <w:rsid w:val="00D0070C"/>
    <w:rsid w:val="00D00A3E"/>
    <w:rsid w:val="00D00CCB"/>
    <w:rsid w:val="00D02002"/>
    <w:rsid w:val="00D02EDF"/>
    <w:rsid w:val="00D03590"/>
    <w:rsid w:val="00D03A4F"/>
    <w:rsid w:val="00D03F5C"/>
    <w:rsid w:val="00D0467F"/>
    <w:rsid w:val="00D05129"/>
    <w:rsid w:val="00D061F0"/>
    <w:rsid w:val="00D06203"/>
    <w:rsid w:val="00D06545"/>
    <w:rsid w:val="00D0750D"/>
    <w:rsid w:val="00D07AC7"/>
    <w:rsid w:val="00D07BE1"/>
    <w:rsid w:val="00D1038F"/>
    <w:rsid w:val="00D10D16"/>
    <w:rsid w:val="00D14366"/>
    <w:rsid w:val="00D1559C"/>
    <w:rsid w:val="00D15CF6"/>
    <w:rsid w:val="00D1635B"/>
    <w:rsid w:val="00D16736"/>
    <w:rsid w:val="00D16956"/>
    <w:rsid w:val="00D16CA5"/>
    <w:rsid w:val="00D173FE"/>
    <w:rsid w:val="00D177D3"/>
    <w:rsid w:val="00D17D8D"/>
    <w:rsid w:val="00D17F41"/>
    <w:rsid w:val="00D17FA2"/>
    <w:rsid w:val="00D205D1"/>
    <w:rsid w:val="00D210AF"/>
    <w:rsid w:val="00D221CD"/>
    <w:rsid w:val="00D222F6"/>
    <w:rsid w:val="00D24565"/>
    <w:rsid w:val="00D25F35"/>
    <w:rsid w:val="00D26492"/>
    <w:rsid w:val="00D269BF"/>
    <w:rsid w:val="00D27034"/>
    <w:rsid w:val="00D27FE6"/>
    <w:rsid w:val="00D33410"/>
    <w:rsid w:val="00D34507"/>
    <w:rsid w:val="00D34981"/>
    <w:rsid w:val="00D363D1"/>
    <w:rsid w:val="00D36540"/>
    <w:rsid w:val="00D40598"/>
    <w:rsid w:val="00D41304"/>
    <w:rsid w:val="00D41776"/>
    <w:rsid w:val="00D41B4A"/>
    <w:rsid w:val="00D41B6A"/>
    <w:rsid w:val="00D424C6"/>
    <w:rsid w:val="00D42D65"/>
    <w:rsid w:val="00D43F4D"/>
    <w:rsid w:val="00D4413C"/>
    <w:rsid w:val="00D4570D"/>
    <w:rsid w:val="00D50CF6"/>
    <w:rsid w:val="00D51955"/>
    <w:rsid w:val="00D52033"/>
    <w:rsid w:val="00D53DB5"/>
    <w:rsid w:val="00D5752E"/>
    <w:rsid w:val="00D57C16"/>
    <w:rsid w:val="00D60B3B"/>
    <w:rsid w:val="00D614C9"/>
    <w:rsid w:val="00D62A39"/>
    <w:rsid w:val="00D62CEB"/>
    <w:rsid w:val="00D62E6C"/>
    <w:rsid w:val="00D63AC4"/>
    <w:rsid w:val="00D65E8D"/>
    <w:rsid w:val="00D67C6D"/>
    <w:rsid w:val="00D67F63"/>
    <w:rsid w:val="00D70D24"/>
    <w:rsid w:val="00D71076"/>
    <w:rsid w:val="00D720C5"/>
    <w:rsid w:val="00D72DCB"/>
    <w:rsid w:val="00D747BF"/>
    <w:rsid w:val="00D74979"/>
    <w:rsid w:val="00D74CEE"/>
    <w:rsid w:val="00D75F52"/>
    <w:rsid w:val="00D7683A"/>
    <w:rsid w:val="00D76885"/>
    <w:rsid w:val="00D811E4"/>
    <w:rsid w:val="00D81BA1"/>
    <w:rsid w:val="00D83DA0"/>
    <w:rsid w:val="00D8437E"/>
    <w:rsid w:val="00D84C16"/>
    <w:rsid w:val="00D851D5"/>
    <w:rsid w:val="00D853F2"/>
    <w:rsid w:val="00D8589E"/>
    <w:rsid w:val="00D86517"/>
    <w:rsid w:val="00D87E51"/>
    <w:rsid w:val="00D90478"/>
    <w:rsid w:val="00D90B2F"/>
    <w:rsid w:val="00D913A2"/>
    <w:rsid w:val="00D9164C"/>
    <w:rsid w:val="00D92F1B"/>
    <w:rsid w:val="00D93131"/>
    <w:rsid w:val="00D93BA1"/>
    <w:rsid w:val="00D961C7"/>
    <w:rsid w:val="00DA02D7"/>
    <w:rsid w:val="00DA1502"/>
    <w:rsid w:val="00DA1EB6"/>
    <w:rsid w:val="00DA2239"/>
    <w:rsid w:val="00DA29BC"/>
    <w:rsid w:val="00DA3742"/>
    <w:rsid w:val="00DA40A7"/>
    <w:rsid w:val="00DA4D4C"/>
    <w:rsid w:val="00DA56EE"/>
    <w:rsid w:val="00DA598D"/>
    <w:rsid w:val="00DA6027"/>
    <w:rsid w:val="00DA6D3C"/>
    <w:rsid w:val="00DB0199"/>
    <w:rsid w:val="00DB0827"/>
    <w:rsid w:val="00DB107D"/>
    <w:rsid w:val="00DB148B"/>
    <w:rsid w:val="00DB14DB"/>
    <w:rsid w:val="00DB173C"/>
    <w:rsid w:val="00DB262C"/>
    <w:rsid w:val="00DB2ED6"/>
    <w:rsid w:val="00DB363E"/>
    <w:rsid w:val="00DB4C10"/>
    <w:rsid w:val="00DB4CBD"/>
    <w:rsid w:val="00DB5257"/>
    <w:rsid w:val="00DB5402"/>
    <w:rsid w:val="00DB6353"/>
    <w:rsid w:val="00DB6CD0"/>
    <w:rsid w:val="00DB77CB"/>
    <w:rsid w:val="00DC0895"/>
    <w:rsid w:val="00DC124B"/>
    <w:rsid w:val="00DC145F"/>
    <w:rsid w:val="00DC2AE4"/>
    <w:rsid w:val="00DC2B40"/>
    <w:rsid w:val="00DC3A79"/>
    <w:rsid w:val="00DC4375"/>
    <w:rsid w:val="00DC52B9"/>
    <w:rsid w:val="00DC5AA0"/>
    <w:rsid w:val="00DC624B"/>
    <w:rsid w:val="00DC73FD"/>
    <w:rsid w:val="00DC7BA4"/>
    <w:rsid w:val="00DD02D3"/>
    <w:rsid w:val="00DD0954"/>
    <w:rsid w:val="00DD1356"/>
    <w:rsid w:val="00DD1F33"/>
    <w:rsid w:val="00DD2E24"/>
    <w:rsid w:val="00DD3D69"/>
    <w:rsid w:val="00DD61DE"/>
    <w:rsid w:val="00DD66AC"/>
    <w:rsid w:val="00DD6DF2"/>
    <w:rsid w:val="00DE15BA"/>
    <w:rsid w:val="00DE2093"/>
    <w:rsid w:val="00DE2A72"/>
    <w:rsid w:val="00DE2C33"/>
    <w:rsid w:val="00DE334F"/>
    <w:rsid w:val="00DE4A91"/>
    <w:rsid w:val="00DE55B1"/>
    <w:rsid w:val="00DE5868"/>
    <w:rsid w:val="00DE7257"/>
    <w:rsid w:val="00DE72BA"/>
    <w:rsid w:val="00DE7410"/>
    <w:rsid w:val="00DE771C"/>
    <w:rsid w:val="00DE7738"/>
    <w:rsid w:val="00DE7770"/>
    <w:rsid w:val="00DF0111"/>
    <w:rsid w:val="00DF172F"/>
    <w:rsid w:val="00DF1C42"/>
    <w:rsid w:val="00DF2D02"/>
    <w:rsid w:val="00DF4B4D"/>
    <w:rsid w:val="00DF549D"/>
    <w:rsid w:val="00DF5794"/>
    <w:rsid w:val="00DF598F"/>
    <w:rsid w:val="00DF5A77"/>
    <w:rsid w:val="00DF64BC"/>
    <w:rsid w:val="00DF6E5A"/>
    <w:rsid w:val="00DF7594"/>
    <w:rsid w:val="00E00900"/>
    <w:rsid w:val="00E00D3A"/>
    <w:rsid w:val="00E012E4"/>
    <w:rsid w:val="00E017F8"/>
    <w:rsid w:val="00E018BB"/>
    <w:rsid w:val="00E01B36"/>
    <w:rsid w:val="00E01D89"/>
    <w:rsid w:val="00E020CD"/>
    <w:rsid w:val="00E02B89"/>
    <w:rsid w:val="00E02F03"/>
    <w:rsid w:val="00E03174"/>
    <w:rsid w:val="00E03F74"/>
    <w:rsid w:val="00E04204"/>
    <w:rsid w:val="00E05400"/>
    <w:rsid w:val="00E05A52"/>
    <w:rsid w:val="00E071A5"/>
    <w:rsid w:val="00E11675"/>
    <w:rsid w:val="00E11840"/>
    <w:rsid w:val="00E11A5A"/>
    <w:rsid w:val="00E122AC"/>
    <w:rsid w:val="00E12EAF"/>
    <w:rsid w:val="00E130DD"/>
    <w:rsid w:val="00E14EE4"/>
    <w:rsid w:val="00E15612"/>
    <w:rsid w:val="00E15EAA"/>
    <w:rsid w:val="00E16D10"/>
    <w:rsid w:val="00E16DF4"/>
    <w:rsid w:val="00E17229"/>
    <w:rsid w:val="00E17869"/>
    <w:rsid w:val="00E17BC4"/>
    <w:rsid w:val="00E209D0"/>
    <w:rsid w:val="00E20E3B"/>
    <w:rsid w:val="00E21654"/>
    <w:rsid w:val="00E22D80"/>
    <w:rsid w:val="00E2425E"/>
    <w:rsid w:val="00E24C5C"/>
    <w:rsid w:val="00E24DA1"/>
    <w:rsid w:val="00E250BD"/>
    <w:rsid w:val="00E25B89"/>
    <w:rsid w:val="00E26138"/>
    <w:rsid w:val="00E262C2"/>
    <w:rsid w:val="00E26945"/>
    <w:rsid w:val="00E26FA5"/>
    <w:rsid w:val="00E27389"/>
    <w:rsid w:val="00E30DFD"/>
    <w:rsid w:val="00E310F4"/>
    <w:rsid w:val="00E31B96"/>
    <w:rsid w:val="00E31D6D"/>
    <w:rsid w:val="00E324F8"/>
    <w:rsid w:val="00E32BEA"/>
    <w:rsid w:val="00E32CC5"/>
    <w:rsid w:val="00E33104"/>
    <w:rsid w:val="00E338BE"/>
    <w:rsid w:val="00E34011"/>
    <w:rsid w:val="00E343F5"/>
    <w:rsid w:val="00E3460F"/>
    <w:rsid w:val="00E3547A"/>
    <w:rsid w:val="00E3552A"/>
    <w:rsid w:val="00E37203"/>
    <w:rsid w:val="00E37654"/>
    <w:rsid w:val="00E4056C"/>
    <w:rsid w:val="00E40BDD"/>
    <w:rsid w:val="00E42227"/>
    <w:rsid w:val="00E426AD"/>
    <w:rsid w:val="00E4320D"/>
    <w:rsid w:val="00E439CE"/>
    <w:rsid w:val="00E43ED1"/>
    <w:rsid w:val="00E45758"/>
    <w:rsid w:val="00E45A92"/>
    <w:rsid w:val="00E4629E"/>
    <w:rsid w:val="00E46A6C"/>
    <w:rsid w:val="00E46DFF"/>
    <w:rsid w:val="00E477E0"/>
    <w:rsid w:val="00E5101B"/>
    <w:rsid w:val="00E5128F"/>
    <w:rsid w:val="00E516D5"/>
    <w:rsid w:val="00E518D1"/>
    <w:rsid w:val="00E5205C"/>
    <w:rsid w:val="00E536DE"/>
    <w:rsid w:val="00E538FB"/>
    <w:rsid w:val="00E55079"/>
    <w:rsid w:val="00E5509D"/>
    <w:rsid w:val="00E569AC"/>
    <w:rsid w:val="00E6096E"/>
    <w:rsid w:val="00E60D4A"/>
    <w:rsid w:val="00E610F8"/>
    <w:rsid w:val="00E62BF7"/>
    <w:rsid w:val="00E6316F"/>
    <w:rsid w:val="00E63478"/>
    <w:rsid w:val="00E6362D"/>
    <w:rsid w:val="00E6498B"/>
    <w:rsid w:val="00E658CC"/>
    <w:rsid w:val="00E65D22"/>
    <w:rsid w:val="00E66140"/>
    <w:rsid w:val="00E666D7"/>
    <w:rsid w:val="00E66D67"/>
    <w:rsid w:val="00E66DE0"/>
    <w:rsid w:val="00E67E52"/>
    <w:rsid w:val="00E7013D"/>
    <w:rsid w:val="00E70CD4"/>
    <w:rsid w:val="00E710D5"/>
    <w:rsid w:val="00E714F1"/>
    <w:rsid w:val="00E71694"/>
    <w:rsid w:val="00E718EE"/>
    <w:rsid w:val="00E74914"/>
    <w:rsid w:val="00E74AC0"/>
    <w:rsid w:val="00E75265"/>
    <w:rsid w:val="00E77620"/>
    <w:rsid w:val="00E77AEB"/>
    <w:rsid w:val="00E80191"/>
    <w:rsid w:val="00E809C5"/>
    <w:rsid w:val="00E8108D"/>
    <w:rsid w:val="00E819E0"/>
    <w:rsid w:val="00E81C7E"/>
    <w:rsid w:val="00E821DF"/>
    <w:rsid w:val="00E8299B"/>
    <w:rsid w:val="00E82DF8"/>
    <w:rsid w:val="00E83BFF"/>
    <w:rsid w:val="00E844D4"/>
    <w:rsid w:val="00E84627"/>
    <w:rsid w:val="00E85383"/>
    <w:rsid w:val="00E8542E"/>
    <w:rsid w:val="00E85598"/>
    <w:rsid w:val="00E855DB"/>
    <w:rsid w:val="00E855F9"/>
    <w:rsid w:val="00E85901"/>
    <w:rsid w:val="00E85B4E"/>
    <w:rsid w:val="00E86197"/>
    <w:rsid w:val="00E8770A"/>
    <w:rsid w:val="00E91009"/>
    <w:rsid w:val="00E918D6"/>
    <w:rsid w:val="00E930A2"/>
    <w:rsid w:val="00E9409D"/>
    <w:rsid w:val="00E945CC"/>
    <w:rsid w:val="00E95856"/>
    <w:rsid w:val="00E969C2"/>
    <w:rsid w:val="00E973BB"/>
    <w:rsid w:val="00EA094F"/>
    <w:rsid w:val="00EA2071"/>
    <w:rsid w:val="00EA29E9"/>
    <w:rsid w:val="00EA2BD2"/>
    <w:rsid w:val="00EA2EB9"/>
    <w:rsid w:val="00EA374E"/>
    <w:rsid w:val="00EA44FF"/>
    <w:rsid w:val="00EA5AD2"/>
    <w:rsid w:val="00EA5AD8"/>
    <w:rsid w:val="00EA5D8A"/>
    <w:rsid w:val="00EA61FD"/>
    <w:rsid w:val="00EA6E7B"/>
    <w:rsid w:val="00EA7C87"/>
    <w:rsid w:val="00EB062C"/>
    <w:rsid w:val="00EB08B7"/>
    <w:rsid w:val="00EB0F4B"/>
    <w:rsid w:val="00EB217C"/>
    <w:rsid w:val="00EB22A9"/>
    <w:rsid w:val="00EB27A6"/>
    <w:rsid w:val="00EB2D2A"/>
    <w:rsid w:val="00EB311D"/>
    <w:rsid w:val="00EB32B0"/>
    <w:rsid w:val="00EB33CF"/>
    <w:rsid w:val="00EB398A"/>
    <w:rsid w:val="00EB3EC0"/>
    <w:rsid w:val="00EB41B8"/>
    <w:rsid w:val="00EB46D6"/>
    <w:rsid w:val="00EB4C72"/>
    <w:rsid w:val="00EB65BC"/>
    <w:rsid w:val="00EB67FB"/>
    <w:rsid w:val="00EB7730"/>
    <w:rsid w:val="00EC0FDD"/>
    <w:rsid w:val="00EC2307"/>
    <w:rsid w:val="00EC3790"/>
    <w:rsid w:val="00EC43CC"/>
    <w:rsid w:val="00EC5543"/>
    <w:rsid w:val="00EC5D5A"/>
    <w:rsid w:val="00EC6C61"/>
    <w:rsid w:val="00EC766E"/>
    <w:rsid w:val="00ED066E"/>
    <w:rsid w:val="00ED183C"/>
    <w:rsid w:val="00ED3850"/>
    <w:rsid w:val="00ED67B6"/>
    <w:rsid w:val="00EE0275"/>
    <w:rsid w:val="00EE0712"/>
    <w:rsid w:val="00EE0BEC"/>
    <w:rsid w:val="00EE0F97"/>
    <w:rsid w:val="00EE46EB"/>
    <w:rsid w:val="00EE6760"/>
    <w:rsid w:val="00EE72C1"/>
    <w:rsid w:val="00EE7C4F"/>
    <w:rsid w:val="00EE7F32"/>
    <w:rsid w:val="00EF0428"/>
    <w:rsid w:val="00EF0A3C"/>
    <w:rsid w:val="00EF14E5"/>
    <w:rsid w:val="00EF1BC4"/>
    <w:rsid w:val="00EF1D48"/>
    <w:rsid w:val="00EF24DE"/>
    <w:rsid w:val="00EF392B"/>
    <w:rsid w:val="00EF4E55"/>
    <w:rsid w:val="00EF549A"/>
    <w:rsid w:val="00EF55C3"/>
    <w:rsid w:val="00EF5695"/>
    <w:rsid w:val="00EF7A14"/>
    <w:rsid w:val="00F006DC"/>
    <w:rsid w:val="00F01CDE"/>
    <w:rsid w:val="00F03570"/>
    <w:rsid w:val="00F05001"/>
    <w:rsid w:val="00F06F4E"/>
    <w:rsid w:val="00F07A39"/>
    <w:rsid w:val="00F10EC2"/>
    <w:rsid w:val="00F11B05"/>
    <w:rsid w:val="00F11C9E"/>
    <w:rsid w:val="00F1289F"/>
    <w:rsid w:val="00F12E87"/>
    <w:rsid w:val="00F130D8"/>
    <w:rsid w:val="00F14965"/>
    <w:rsid w:val="00F14D57"/>
    <w:rsid w:val="00F158E9"/>
    <w:rsid w:val="00F1644D"/>
    <w:rsid w:val="00F16523"/>
    <w:rsid w:val="00F1712A"/>
    <w:rsid w:val="00F173E6"/>
    <w:rsid w:val="00F21D1D"/>
    <w:rsid w:val="00F21E04"/>
    <w:rsid w:val="00F2222B"/>
    <w:rsid w:val="00F22AAC"/>
    <w:rsid w:val="00F23747"/>
    <w:rsid w:val="00F23DC2"/>
    <w:rsid w:val="00F23EAD"/>
    <w:rsid w:val="00F24109"/>
    <w:rsid w:val="00F24457"/>
    <w:rsid w:val="00F24644"/>
    <w:rsid w:val="00F25253"/>
    <w:rsid w:val="00F2571A"/>
    <w:rsid w:val="00F25789"/>
    <w:rsid w:val="00F25DC6"/>
    <w:rsid w:val="00F26F96"/>
    <w:rsid w:val="00F27050"/>
    <w:rsid w:val="00F2713D"/>
    <w:rsid w:val="00F27534"/>
    <w:rsid w:val="00F30846"/>
    <w:rsid w:val="00F31191"/>
    <w:rsid w:val="00F328A3"/>
    <w:rsid w:val="00F32C34"/>
    <w:rsid w:val="00F32E7D"/>
    <w:rsid w:val="00F33460"/>
    <w:rsid w:val="00F33DB1"/>
    <w:rsid w:val="00F34151"/>
    <w:rsid w:val="00F34194"/>
    <w:rsid w:val="00F35E10"/>
    <w:rsid w:val="00F37180"/>
    <w:rsid w:val="00F375B3"/>
    <w:rsid w:val="00F410D3"/>
    <w:rsid w:val="00F412C7"/>
    <w:rsid w:val="00F416E7"/>
    <w:rsid w:val="00F424C5"/>
    <w:rsid w:val="00F4271B"/>
    <w:rsid w:val="00F4285E"/>
    <w:rsid w:val="00F432FD"/>
    <w:rsid w:val="00F46E16"/>
    <w:rsid w:val="00F51116"/>
    <w:rsid w:val="00F517F6"/>
    <w:rsid w:val="00F52082"/>
    <w:rsid w:val="00F52689"/>
    <w:rsid w:val="00F52C57"/>
    <w:rsid w:val="00F55721"/>
    <w:rsid w:val="00F55BAD"/>
    <w:rsid w:val="00F5777B"/>
    <w:rsid w:val="00F608B3"/>
    <w:rsid w:val="00F612BB"/>
    <w:rsid w:val="00F61B86"/>
    <w:rsid w:val="00F631AC"/>
    <w:rsid w:val="00F63439"/>
    <w:rsid w:val="00F6479A"/>
    <w:rsid w:val="00F66253"/>
    <w:rsid w:val="00F66651"/>
    <w:rsid w:val="00F6667B"/>
    <w:rsid w:val="00F67708"/>
    <w:rsid w:val="00F67CB7"/>
    <w:rsid w:val="00F70ECC"/>
    <w:rsid w:val="00F720B0"/>
    <w:rsid w:val="00F746BE"/>
    <w:rsid w:val="00F7617F"/>
    <w:rsid w:val="00F76A6B"/>
    <w:rsid w:val="00F772FF"/>
    <w:rsid w:val="00F77321"/>
    <w:rsid w:val="00F77AD3"/>
    <w:rsid w:val="00F77CEE"/>
    <w:rsid w:val="00F77E54"/>
    <w:rsid w:val="00F809B1"/>
    <w:rsid w:val="00F80FA2"/>
    <w:rsid w:val="00F8117B"/>
    <w:rsid w:val="00F811CF"/>
    <w:rsid w:val="00F81877"/>
    <w:rsid w:val="00F8241F"/>
    <w:rsid w:val="00F82444"/>
    <w:rsid w:val="00F83A49"/>
    <w:rsid w:val="00F864D6"/>
    <w:rsid w:val="00F87D18"/>
    <w:rsid w:val="00F9068E"/>
    <w:rsid w:val="00F90D58"/>
    <w:rsid w:val="00F91315"/>
    <w:rsid w:val="00F915B9"/>
    <w:rsid w:val="00F92866"/>
    <w:rsid w:val="00F92A14"/>
    <w:rsid w:val="00F92A74"/>
    <w:rsid w:val="00F95359"/>
    <w:rsid w:val="00F97C1F"/>
    <w:rsid w:val="00FA0881"/>
    <w:rsid w:val="00FA0B3C"/>
    <w:rsid w:val="00FA0D7D"/>
    <w:rsid w:val="00FA2BAF"/>
    <w:rsid w:val="00FA30E4"/>
    <w:rsid w:val="00FA4408"/>
    <w:rsid w:val="00FA48C2"/>
    <w:rsid w:val="00FA4D19"/>
    <w:rsid w:val="00FA5AF6"/>
    <w:rsid w:val="00FA5DFB"/>
    <w:rsid w:val="00FA73C2"/>
    <w:rsid w:val="00FA78A2"/>
    <w:rsid w:val="00FB04BB"/>
    <w:rsid w:val="00FB059E"/>
    <w:rsid w:val="00FB1032"/>
    <w:rsid w:val="00FB515B"/>
    <w:rsid w:val="00FB5E59"/>
    <w:rsid w:val="00FB6866"/>
    <w:rsid w:val="00FB797C"/>
    <w:rsid w:val="00FC00CE"/>
    <w:rsid w:val="00FC1345"/>
    <w:rsid w:val="00FC1428"/>
    <w:rsid w:val="00FC1B23"/>
    <w:rsid w:val="00FC230E"/>
    <w:rsid w:val="00FC2C9A"/>
    <w:rsid w:val="00FC3A5C"/>
    <w:rsid w:val="00FC5733"/>
    <w:rsid w:val="00FC64B7"/>
    <w:rsid w:val="00FC68A6"/>
    <w:rsid w:val="00FC69E9"/>
    <w:rsid w:val="00FC6A47"/>
    <w:rsid w:val="00FC709E"/>
    <w:rsid w:val="00FD033E"/>
    <w:rsid w:val="00FD13DB"/>
    <w:rsid w:val="00FD2CBC"/>
    <w:rsid w:val="00FD4054"/>
    <w:rsid w:val="00FD4350"/>
    <w:rsid w:val="00FD5E3F"/>
    <w:rsid w:val="00FD6C92"/>
    <w:rsid w:val="00FD79D2"/>
    <w:rsid w:val="00FD7DA6"/>
    <w:rsid w:val="00FD7EEF"/>
    <w:rsid w:val="00FE1A70"/>
    <w:rsid w:val="00FE1A92"/>
    <w:rsid w:val="00FE1A96"/>
    <w:rsid w:val="00FE7FCF"/>
    <w:rsid w:val="00FF0B7A"/>
    <w:rsid w:val="00FF1215"/>
    <w:rsid w:val="00FF3335"/>
    <w:rsid w:val="00FF4546"/>
    <w:rsid w:val="00FF45C8"/>
    <w:rsid w:val="00FF4F9F"/>
    <w:rsid w:val="00FF5054"/>
    <w:rsid w:val="00FF62E8"/>
    <w:rsid w:val="00FF708A"/>
    <w:rsid w:val="00FF7092"/>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9D"/>
    <w:pPr>
      <w:ind w:left="720"/>
      <w:contextualSpacing/>
    </w:pPr>
  </w:style>
  <w:style w:type="paragraph" w:styleId="Header">
    <w:name w:val="header"/>
    <w:basedOn w:val="Normal"/>
    <w:link w:val="HeaderChar"/>
    <w:uiPriority w:val="99"/>
    <w:semiHidden/>
    <w:unhideWhenUsed/>
    <w:rsid w:val="00437D9D"/>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437D9D"/>
    <w:rPr>
      <w:rFonts w:ascii="Calibri" w:eastAsia="Calibri" w:hAnsi="Calibri" w:cs="Times New Roman"/>
    </w:rPr>
  </w:style>
  <w:style w:type="paragraph" w:styleId="Footer">
    <w:name w:val="footer"/>
    <w:basedOn w:val="Normal"/>
    <w:link w:val="FooterChar"/>
    <w:uiPriority w:val="99"/>
    <w:unhideWhenUsed/>
    <w:rsid w:val="00437D9D"/>
    <w:pPr>
      <w:tabs>
        <w:tab w:val="center" w:pos="4680"/>
        <w:tab w:val="right" w:pos="9360"/>
      </w:tabs>
      <w:spacing w:after="0" w:line="240" w:lineRule="auto"/>
    </w:pPr>
    <w:rPr>
      <w:sz w:val="20"/>
      <w:szCs w:val="20"/>
    </w:rPr>
  </w:style>
  <w:style w:type="character" w:customStyle="1" w:styleId="FooterChar">
    <w:name w:val="Footer Char"/>
    <w:link w:val="Footer"/>
    <w:uiPriority w:val="99"/>
    <w:rsid w:val="00437D9D"/>
    <w:rPr>
      <w:rFonts w:ascii="Calibri" w:eastAsia="Calibri" w:hAnsi="Calibri" w:cs="Times New Roman"/>
    </w:rPr>
  </w:style>
  <w:style w:type="character" w:styleId="LineNumber">
    <w:name w:val="line number"/>
    <w:uiPriority w:val="99"/>
    <w:semiHidden/>
    <w:unhideWhenUsed/>
    <w:rsid w:val="00437D9D"/>
  </w:style>
  <w:style w:type="paragraph" w:styleId="BalloonText">
    <w:name w:val="Balloon Text"/>
    <w:basedOn w:val="Normal"/>
    <w:link w:val="BalloonTextChar"/>
    <w:uiPriority w:val="99"/>
    <w:semiHidden/>
    <w:unhideWhenUsed/>
    <w:rsid w:val="00437D9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37D9D"/>
    <w:rPr>
      <w:rFonts w:ascii="Segoe UI" w:eastAsia="Calibri" w:hAnsi="Segoe UI" w:cs="Times New Roman"/>
      <w:sz w:val="18"/>
      <w:szCs w:val="18"/>
    </w:rPr>
  </w:style>
  <w:style w:type="character" w:customStyle="1" w:styleId="algo-summary">
    <w:name w:val="algo-summary"/>
    <w:rsid w:val="00437D9D"/>
  </w:style>
  <w:style w:type="paragraph" w:styleId="NoSpacing">
    <w:name w:val="No Spacing"/>
    <w:uiPriority w:val="1"/>
    <w:qFormat/>
    <w:rsid w:val="00437D9D"/>
    <w:rPr>
      <w:sz w:val="22"/>
      <w:szCs w:val="22"/>
    </w:rPr>
  </w:style>
  <w:style w:type="paragraph" w:customStyle="1" w:styleId="JudgmentText">
    <w:name w:val="Judgment Text"/>
    <w:basedOn w:val="ListParagraph"/>
    <w:qFormat/>
    <w:rsid w:val="00437D9D"/>
    <w:pPr>
      <w:numPr>
        <w:numId w:val="14"/>
      </w:numPr>
      <w:spacing w:after="240" w:line="360" w:lineRule="auto"/>
      <w:ind w:left="993"/>
      <w:contextualSpacing w:val="0"/>
      <w:jc w:val="both"/>
    </w:pPr>
    <w:rPr>
      <w:rFonts w:ascii="Times New Roman" w:eastAsia="Times New Roman" w:hAnsi="Times New Roman"/>
      <w:sz w:val="24"/>
      <w:szCs w:val="24"/>
      <w:lang w:val="en-GB"/>
    </w:rPr>
  </w:style>
  <w:style w:type="paragraph" w:styleId="NormalWeb">
    <w:name w:val="Normal (Web)"/>
    <w:basedOn w:val="Normal"/>
    <w:uiPriority w:val="99"/>
    <w:unhideWhenUsed/>
    <w:rsid w:val="0061025D"/>
    <w:pPr>
      <w:spacing w:before="100" w:beforeAutospacing="1" w:after="100" w:afterAutospacing="1" w:line="240" w:lineRule="auto"/>
    </w:pPr>
    <w:rPr>
      <w:rFonts w:ascii="Times New Roman" w:eastAsia="Times New Roman" w:hAnsi="Times New Roman"/>
      <w:sz w:val="24"/>
      <w:szCs w:val="24"/>
    </w:rPr>
  </w:style>
  <w:style w:type="character" w:customStyle="1" w:styleId="cg-intext-span">
    <w:name w:val="cg-intext-span"/>
    <w:rsid w:val="0061025D"/>
  </w:style>
  <w:style w:type="character" w:styleId="Strong">
    <w:name w:val="Strong"/>
    <w:uiPriority w:val="22"/>
    <w:qFormat/>
    <w:rsid w:val="004C30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9D"/>
    <w:pPr>
      <w:ind w:left="720"/>
      <w:contextualSpacing/>
    </w:pPr>
  </w:style>
  <w:style w:type="paragraph" w:styleId="Header">
    <w:name w:val="header"/>
    <w:basedOn w:val="Normal"/>
    <w:link w:val="HeaderChar"/>
    <w:uiPriority w:val="99"/>
    <w:semiHidden/>
    <w:unhideWhenUsed/>
    <w:rsid w:val="00437D9D"/>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437D9D"/>
    <w:rPr>
      <w:rFonts w:ascii="Calibri" w:eastAsia="Calibri" w:hAnsi="Calibri" w:cs="Times New Roman"/>
    </w:rPr>
  </w:style>
  <w:style w:type="paragraph" w:styleId="Footer">
    <w:name w:val="footer"/>
    <w:basedOn w:val="Normal"/>
    <w:link w:val="FooterChar"/>
    <w:uiPriority w:val="99"/>
    <w:unhideWhenUsed/>
    <w:rsid w:val="00437D9D"/>
    <w:pPr>
      <w:tabs>
        <w:tab w:val="center" w:pos="4680"/>
        <w:tab w:val="right" w:pos="9360"/>
      </w:tabs>
      <w:spacing w:after="0" w:line="240" w:lineRule="auto"/>
    </w:pPr>
    <w:rPr>
      <w:sz w:val="20"/>
      <w:szCs w:val="20"/>
    </w:rPr>
  </w:style>
  <w:style w:type="character" w:customStyle="1" w:styleId="FooterChar">
    <w:name w:val="Footer Char"/>
    <w:link w:val="Footer"/>
    <w:uiPriority w:val="99"/>
    <w:rsid w:val="00437D9D"/>
    <w:rPr>
      <w:rFonts w:ascii="Calibri" w:eastAsia="Calibri" w:hAnsi="Calibri" w:cs="Times New Roman"/>
    </w:rPr>
  </w:style>
  <w:style w:type="character" w:styleId="LineNumber">
    <w:name w:val="line number"/>
    <w:uiPriority w:val="99"/>
    <w:semiHidden/>
    <w:unhideWhenUsed/>
    <w:rsid w:val="00437D9D"/>
  </w:style>
  <w:style w:type="paragraph" w:styleId="BalloonText">
    <w:name w:val="Balloon Text"/>
    <w:basedOn w:val="Normal"/>
    <w:link w:val="BalloonTextChar"/>
    <w:uiPriority w:val="99"/>
    <w:semiHidden/>
    <w:unhideWhenUsed/>
    <w:rsid w:val="00437D9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37D9D"/>
    <w:rPr>
      <w:rFonts w:ascii="Segoe UI" w:eastAsia="Calibri" w:hAnsi="Segoe UI" w:cs="Times New Roman"/>
      <w:sz w:val="18"/>
      <w:szCs w:val="18"/>
    </w:rPr>
  </w:style>
  <w:style w:type="character" w:customStyle="1" w:styleId="algo-summary">
    <w:name w:val="algo-summary"/>
    <w:rsid w:val="00437D9D"/>
  </w:style>
  <w:style w:type="paragraph" w:styleId="NoSpacing">
    <w:name w:val="No Spacing"/>
    <w:uiPriority w:val="1"/>
    <w:qFormat/>
    <w:rsid w:val="00437D9D"/>
    <w:rPr>
      <w:sz w:val="22"/>
      <w:szCs w:val="22"/>
    </w:rPr>
  </w:style>
  <w:style w:type="paragraph" w:customStyle="1" w:styleId="JudgmentText">
    <w:name w:val="Judgment Text"/>
    <w:basedOn w:val="ListParagraph"/>
    <w:qFormat/>
    <w:rsid w:val="00437D9D"/>
    <w:pPr>
      <w:numPr>
        <w:numId w:val="14"/>
      </w:numPr>
      <w:spacing w:after="240" w:line="360" w:lineRule="auto"/>
      <w:ind w:left="993"/>
      <w:contextualSpacing w:val="0"/>
      <w:jc w:val="both"/>
    </w:pPr>
    <w:rPr>
      <w:rFonts w:ascii="Times New Roman" w:eastAsia="Times New Roman" w:hAnsi="Times New Roman"/>
      <w:sz w:val="24"/>
      <w:szCs w:val="24"/>
      <w:lang w:val="en-GB"/>
    </w:rPr>
  </w:style>
  <w:style w:type="paragraph" w:styleId="NormalWeb">
    <w:name w:val="Normal (Web)"/>
    <w:basedOn w:val="Normal"/>
    <w:uiPriority w:val="99"/>
    <w:unhideWhenUsed/>
    <w:rsid w:val="0061025D"/>
    <w:pPr>
      <w:spacing w:before="100" w:beforeAutospacing="1" w:after="100" w:afterAutospacing="1" w:line="240" w:lineRule="auto"/>
    </w:pPr>
    <w:rPr>
      <w:rFonts w:ascii="Times New Roman" w:eastAsia="Times New Roman" w:hAnsi="Times New Roman"/>
      <w:sz w:val="24"/>
      <w:szCs w:val="24"/>
    </w:rPr>
  </w:style>
  <w:style w:type="character" w:customStyle="1" w:styleId="cg-intext-span">
    <w:name w:val="cg-intext-span"/>
    <w:rsid w:val="0061025D"/>
  </w:style>
  <w:style w:type="character" w:styleId="Strong">
    <w:name w:val="Strong"/>
    <w:uiPriority w:val="22"/>
    <w:qFormat/>
    <w:rsid w:val="004C3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07142">
      <w:bodyDiv w:val="1"/>
      <w:marLeft w:val="0"/>
      <w:marRight w:val="0"/>
      <w:marTop w:val="0"/>
      <w:marBottom w:val="0"/>
      <w:divBdr>
        <w:top w:val="none" w:sz="0" w:space="0" w:color="auto"/>
        <w:left w:val="none" w:sz="0" w:space="0" w:color="auto"/>
        <w:bottom w:val="none" w:sz="0" w:space="0" w:color="auto"/>
        <w:right w:val="none" w:sz="0" w:space="0" w:color="auto"/>
      </w:divBdr>
      <w:divsChild>
        <w:div w:id="1699888602">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89268155">
                  <w:marLeft w:val="0"/>
                  <w:marRight w:val="0"/>
                  <w:marTop w:val="0"/>
                  <w:marBottom w:val="375"/>
                  <w:divBdr>
                    <w:top w:val="none" w:sz="0" w:space="0" w:color="auto"/>
                    <w:left w:val="none" w:sz="0" w:space="0" w:color="auto"/>
                    <w:bottom w:val="none" w:sz="0" w:space="0" w:color="auto"/>
                    <w:right w:val="none" w:sz="0" w:space="0" w:color="auto"/>
                  </w:divBdr>
                  <w:divsChild>
                    <w:div w:id="1340620551">
                      <w:marLeft w:val="0"/>
                      <w:marRight w:val="0"/>
                      <w:marTop w:val="0"/>
                      <w:marBottom w:val="0"/>
                      <w:divBdr>
                        <w:top w:val="none" w:sz="0" w:space="0" w:color="auto"/>
                        <w:left w:val="none" w:sz="0" w:space="0" w:color="auto"/>
                        <w:bottom w:val="none" w:sz="0" w:space="0" w:color="auto"/>
                        <w:right w:val="none" w:sz="0" w:space="0" w:color="auto"/>
                      </w:divBdr>
                      <w:divsChild>
                        <w:div w:id="1005742760">
                          <w:marLeft w:val="0"/>
                          <w:marRight w:val="0"/>
                          <w:marTop w:val="0"/>
                          <w:marBottom w:val="0"/>
                          <w:divBdr>
                            <w:top w:val="none" w:sz="0" w:space="0" w:color="auto"/>
                            <w:left w:val="none" w:sz="0" w:space="0" w:color="auto"/>
                            <w:bottom w:val="none" w:sz="0" w:space="0" w:color="auto"/>
                            <w:right w:val="none" w:sz="0" w:space="0" w:color="auto"/>
                          </w:divBdr>
                          <w:divsChild>
                            <w:div w:id="1604341063">
                              <w:marLeft w:val="0"/>
                              <w:marRight w:val="0"/>
                              <w:marTop w:val="0"/>
                              <w:marBottom w:val="0"/>
                              <w:divBdr>
                                <w:top w:val="none" w:sz="0" w:space="0" w:color="auto"/>
                                <w:left w:val="none" w:sz="0" w:space="0" w:color="auto"/>
                                <w:bottom w:val="none" w:sz="0" w:space="0" w:color="auto"/>
                                <w:right w:val="none" w:sz="0" w:space="0" w:color="auto"/>
                              </w:divBdr>
                              <w:divsChild>
                                <w:div w:id="1035426484">
                                  <w:marLeft w:val="0"/>
                                  <w:marRight w:val="0"/>
                                  <w:marTop w:val="0"/>
                                  <w:marBottom w:val="0"/>
                                  <w:divBdr>
                                    <w:top w:val="none" w:sz="0" w:space="0" w:color="auto"/>
                                    <w:left w:val="none" w:sz="0" w:space="0" w:color="auto"/>
                                    <w:bottom w:val="none" w:sz="0" w:space="0" w:color="auto"/>
                                    <w:right w:val="none" w:sz="0" w:space="0" w:color="auto"/>
                                  </w:divBdr>
                                  <w:divsChild>
                                    <w:div w:id="988557664">
                                      <w:marLeft w:val="0"/>
                                      <w:marRight w:val="0"/>
                                      <w:marTop w:val="0"/>
                                      <w:marBottom w:val="0"/>
                                      <w:divBdr>
                                        <w:top w:val="none" w:sz="0" w:space="0" w:color="auto"/>
                                        <w:left w:val="none" w:sz="0" w:space="0" w:color="auto"/>
                                        <w:bottom w:val="none" w:sz="0" w:space="0" w:color="auto"/>
                                        <w:right w:val="none" w:sz="0" w:space="0" w:color="auto"/>
                                      </w:divBdr>
                                      <w:divsChild>
                                        <w:div w:id="1367832953">
                                          <w:marLeft w:val="150"/>
                                          <w:marRight w:val="150"/>
                                          <w:marTop w:val="0"/>
                                          <w:marBottom w:val="0"/>
                                          <w:divBdr>
                                            <w:top w:val="none" w:sz="0" w:space="0" w:color="auto"/>
                                            <w:left w:val="none" w:sz="0" w:space="0" w:color="auto"/>
                                            <w:bottom w:val="none" w:sz="0" w:space="0" w:color="auto"/>
                                            <w:right w:val="none" w:sz="0" w:space="0" w:color="auto"/>
                                          </w:divBdr>
                                          <w:divsChild>
                                            <w:div w:id="659699568">
                                              <w:marLeft w:val="0"/>
                                              <w:marRight w:val="0"/>
                                              <w:marTop w:val="0"/>
                                              <w:marBottom w:val="0"/>
                                              <w:divBdr>
                                                <w:top w:val="single" w:sz="6" w:space="0" w:color="D8D8D8"/>
                                                <w:left w:val="single" w:sz="6" w:space="0" w:color="D8D8D8"/>
                                                <w:bottom w:val="single" w:sz="6" w:space="0" w:color="D8D8D8"/>
                                                <w:right w:val="single" w:sz="6" w:space="0" w:color="D8D8D8"/>
                                              </w:divBdr>
                                              <w:divsChild>
                                                <w:div w:id="987318505">
                                                  <w:marLeft w:val="0"/>
                                                  <w:marRight w:val="0"/>
                                                  <w:marTop w:val="0"/>
                                                  <w:marBottom w:val="0"/>
                                                  <w:divBdr>
                                                    <w:top w:val="none" w:sz="0" w:space="0" w:color="auto"/>
                                                    <w:left w:val="none" w:sz="0" w:space="0" w:color="auto"/>
                                                    <w:bottom w:val="none" w:sz="0" w:space="0" w:color="auto"/>
                                                    <w:right w:val="none" w:sz="0" w:space="0" w:color="auto"/>
                                                  </w:divBdr>
                                                  <w:divsChild>
                                                    <w:div w:id="852304917">
                                                      <w:marLeft w:val="0"/>
                                                      <w:marRight w:val="0"/>
                                                      <w:marTop w:val="0"/>
                                                      <w:marBottom w:val="0"/>
                                                      <w:divBdr>
                                                        <w:top w:val="none" w:sz="0" w:space="0" w:color="auto"/>
                                                        <w:left w:val="none" w:sz="0" w:space="0" w:color="auto"/>
                                                        <w:bottom w:val="none" w:sz="0" w:space="0" w:color="auto"/>
                                                        <w:right w:val="none" w:sz="0" w:space="0" w:color="auto"/>
                                                      </w:divBdr>
                                                      <w:divsChild>
                                                        <w:div w:id="1828471497">
                                                          <w:marLeft w:val="0"/>
                                                          <w:marRight w:val="0"/>
                                                          <w:marTop w:val="0"/>
                                                          <w:marBottom w:val="375"/>
                                                          <w:divBdr>
                                                            <w:top w:val="none" w:sz="0" w:space="0" w:color="auto"/>
                                                            <w:left w:val="none" w:sz="0" w:space="0" w:color="auto"/>
                                                            <w:bottom w:val="none" w:sz="0" w:space="0" w:color="auto"/>
                                                            <w:right w:val="none" w:sz="0" w:space="0" w:color="auto"/>
                                                          </w:divBdr>
                                                          <w:divsChild>
                                                            <w:div w:id="504827174">
                                                              <w:marLeft w:val="0"/>
                                                              <w:marRight w:val="0"/>
                                                              <w:marTop w:val="0"/>
                                                              <w:marBottom w:val="0"/>
                                                              <w:divBdr>
                                                                <w:top w:val="none" w:sz="0" w:space="0" w:color="auto"/>
                                                                <w:left w:val="none" w:sz="0" w:space="0" w:color="auto"/>
                                                                <w:bottom w:val="none" w:sz="0" w:space="0" w:color="auto"/>
                                                                <w:right w:val="none" w:sz="0" w:space="0" w:color="auto"/>
                                                              </w:divBdr>
                                                              <w:divsChild>
                                                                <w:div w:id="2009941801">
                                                                  <w:marLeft w:val="0"/>
                                                                  <w:marRight w:val="0"/>
                                                                  <w:marTop w:val="0"/>
                                                                  <w:marBottom w:val="0"/>
                                                                  <w:divBdr>
                                                                    <w:top w:val="none" w:sz="0" w:space="0" w:color="auto"/>
                                                                    <w:left w:val="none" w:sz="0" w:space="0" w:color="auto"/>
                                                                    <w:bottom w:val="none" w:sz="0" w:space="0" w:color="auto"/>
                                                                    <w:right w:val="none" w:sz="0" w:space="0" w:color="auto"/>
                                                                  </w:divBdr>
                                                                  <w:divsChild>
                                                                    <w:div w:id="1771583869">
                                                                      <w:marLeft w:val="0"/>
                                                                      <w:marRight w:val="0"/>
                                                                      <w:marTop w:val="0"/>
                                                                      <w:marBottom w:val="0"/>
                                                                      <w:divBdr>
                                                                        <w:top w:val="none" w:sz="0" w:space="0" w:color="auto"/>
                                                                        <w:left w:val="none" w:sz="0" w:space="0" w:color="auto"/>
                                                                        <w:bottom w:val="none" w:sz="0" w:space="0" w:color="auto"/>
                                                                        <w:right w:val="none" w:sz="0" w:space="0" w:color="auto"/>
                                                                      </w:divBdr>
                                                                      <w:divsChild>
                                                                        <w:div w:id="1040977280">
                                                                          <w:marLeft w:val="0"/>
                                                                          <w:marRight w:val="0"/>
                                                                          <w:marTop w:val="0"/>
                                                                          <w:marBottom w:val="0"/>
                                                                          <w:divBdr>
                                                                            <w:top w:val="none" w:sz="0" w:space="0" w:color="auto"/>
                                                                            <w:left w:val="none" w:sz="0" w:space="0" w:color="auto"/>
                                                                            <w:bottom w:val="none" w:sz="0" w:space="0" w:color="auto"/>
                                                                            <w:right w:val="none" w:sz="0" w:space="0" w:color="auto"/>
                                                                          </w:divBdr>
                                                                          <w:divsChild>
                                                                            <w:div w:id="18652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4198-7FF2-45E4-BC09-B35D156A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320</Pages>
  <Words>62817</Words>
  <Characters>358058</Characters>
  <Application>Microsoft Office Word</Application>
  <DocSecurity>0</DocSecurity>
  <Lines>2983</Lines>
  <Paragraphs>840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ltibatemwa</dc:creator>
  <cp:lastModifiedBy>User</cp:lastModifiedBy>
  <cp:revision>3</cp:revision>
  <cp:lastPrinted>2016-08-26T08:23:00Z</cp:lastPrinted>
  <dcterms:created xsi:type="dcterms:W3CDTF">2016-10-12T12:01:00Z</dcterms:created>
  <dcterms:modified xsi:type="dcterms:W3CDTF">2016-10-12T12:21:00Z</dcterms:modified>
</cp:coreProperties>
</file>