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91" w:rsidRDefault="00085102" w:rsidP="00D62E59">
      <w:pPr>
        <w:jc w:val="center"/>
        <w:outlineLvl w:val="0"/>
        <w:rPr>
          <w:b/>
          <w:lang w:val="cy-GB"/>
        </w:rPr>
      </w:pPr>
      <w:r w:rsidRPr="006C1497">
        <w:rPr>
          <w:b/>
          <w:lang w:val="cy-GB"/>
        </w:rPr>
        <w:t>THE REPUBLIC OF UGANDA</w:t>
      </w:r>
    </w:p>
    <w:p w:rsidR="00C05177" w:rsidRPr="006C1497" w:rsidRDefault="00C05177" w:rsidP="00085102">
      <w:pPr>
        <w:jc w:val="center"/>
        <w:rPr>
          <w:b/>
          <w:lang w:val="cy-GB"/>
        </w:rPr>
      </w:pPr>
    </w:p>
    <w:p w:rsidR="009A1FF4" w:rsidRDefault="00085102" w:rsidP="00D62E59">
      <w:pPr>
        <w:jc w:val="center"/>
        <w:outlineLvl w:val="0"/>
        <w:rPr>
          <w:b/>
          <w:lang w:val="cy-GB"/>
        </w:rPr>
      </w:pPr>
      <w:r w:rsidRPr="006C1497">
        <w:rPr>
          <w:b/>
          <w:lang w:val="cy-GB"/>
        </w:rPr>
        <w:t>IN THE HIGH COURT OF UGANDA</w:t>
      </w:r>
    </w:p>
    <w:p w:rsidR="00085102" w:rsidRDefault="00085102" w:rsidP="00D62E59">
      <w:pPr>
        <w:jc w:val="center"/>
        <w:outlineLvl w:val="0"/>
        <w:rPr>
          <w:b/>
          <w:lang w:val="cy-GB"/>
        </w:rPr>
      </w:pPr>
      <w:r w:rsidRPr="006C1497">
        <w:rPr>
          <w:b/>
          <w:lang w:val="cy-GB"/>
        </w:rPr>
        <w:t xml:space="preserve"> AT KAMPALA</w:t>
      </w:r>
    </w:p>
    <w:p w:rsidR="00C05177" w:rsidRPr="006C1497" w:rsidRDefault="00C05177" w:rsidP="00085102">
      <w:pPr>
        <w:jc w:val="center"/>
        <w:rPr>
          <w:b/>
          <w:lang w:val="cy-GB"/>
        </w:rPr>
      </w:pPr>
    </w:p>
    <w:p w:rsidR="00085102" w:rsidRDefault="00085102" w:rsidP="00D62E59">
      <w:pPr>
        <w:jc w:val="center"/>
        <w:outlineLvl w:val="0"/>
        <w:rPr>
          <w:b/>
          <w:lang w:val="cy-GB"/>
        </w:rPr>
      </w:pPr>
      <w:r w:rsidRPr="006C1497">
        <w:rPr>
          <w:b/>
          <w:lang w:val="cy-GB"/>
        </w:rPr>
        <w:t>LAND DIVISION</w:t>
      </w:r>
    </w:p>
    <w:p w:rsidR="00C05177" w:rsidRPr="006C1497" w:rsidRDefault="00C05177" w:rsidP="00085102">
      <w:pPr>
        <w:jc w:val="center"/>
        <w:rPr>
          <w:b/>
          <w:lang w:val="cy-GB"/>
        </w:rPr>
      </w:pPr>
    </w:p>
    <w:p w:rsidR="00085102" w:rsidRDefault="008F02A8" w:rsidP="00D62E59">
      <w:pPr>
        <w:jc w:val="center"/>
        <w:outlineLvl w:val="0"/>
        <w:rPr>
          <w:b/>
          <w:lang w:val="cy-GB"/>
        </w:rPr>
      </w:pPr>
      <w:r>
        <w:rPr>
          <w:b/>
          <w:lang w:val="cy-GB"/>
        </w:rPr>
        <w:t>MISCELLANEOUS APPLICATION NO. 3</w:t>
      </w:r>
      <w:r w:rsidR="00C219AB">
        <w:rPr>
          <w:b/>
          <w:lang w:val="cy-GB"/>
        </w:rPr>
        <w:t>14</w:t>
      </w:r>
      <w:r w:rsidR="00085102" w:rsidRPr="006C1497">
        <w:rPr>
          <w:b/>
          <w:lang w:val="cy-GB"/>
        </w:rPr>
        <w:t xml:space="preserve"> OF 2012</w:t>
      </w:r>
    </w:p>
    <w:p w:rsidR="00C05177" w:rsidRPr="006C1497" w:rsidRDefault="00C05177" w:rsidP="00085102">
      <w:pPr>
        <w:jc w:val="center"/>
        <w:rPr>
          <w:b/>
          <w:lang w:val="cy-GB"/>
        </w:rPr>
      </w:pPr>
    </w:p>
    <w:p w:rsidR="00085102" w:rsidRDefault="00C219AB" w:rsidP="00D62E59">
      <w:pPr>
        <w:jc w:val="center"/>
        <w:outlineLvl w:val="0"/>
        <w:rPr>
          <w:b/>
          <w:i/>
          <w:lang w:val="cy-GB"/>
        </w:rPr>
      </w:pPr>
      <w:r>
        <w:rPr>
          <w:b/>
          <w:i/>
          <w:lang w:val="cy-GB"/>
        </w:rPr>
        <w:t>ARISING FROM CIVIL SUIT NO. 563 OF 2007</w:t>
      </w:r>
    </w:p>
    <w:p w:rsidR="00C05177" w:rsidRPr="006C1497" w:rsidRDefault="00C05177" w:rsidP="00085102">
      <w:pPr>
        <w:jc w:val="center"/>
        <w:rPr>
          <w:b/>
          <w:i/>
          <w:lang w:val="cy-GB"/>
        </w:rPr>
      </w:pPr>
    </w:p>
    <w:p w:rsidR="00085102" w:rsidRPr="006C1497" w:rsidRDefault="00C219AB" w:rsidP="00D62E59">
      <w:pPr>
        <w:outlineLvl w:val="0"/>
        <w:rPr>
          <w:b/>
          <w:lang w:val="cy-GB"/>
        </w:rPr>
      </w:pPr>
      <w:r>
        <w:rPr>
          <w:b/>
          <w:lang w:val="cy-GB"/>
        </w:rPr>
        <w:t>PATRICK OKWIR.......</w:t>
      </w:r>
      <w:r w:rsidR="00085102" w:rsidRPr="006C1497">
        <w:rPr>
          <w:b/>
          <w:lang w:val="cy-GB"/>
        </w:rPr>
        <w:t>.......................</w:t>
      </w:r>
      <w:r w:rsidR="006A5AE3">
        <w:rPr>
          <w:b/>
          <w:lang w:val="cy-GB"/>
        </w:rPr>
        <w:t>..........................</w:t>
      </w:r>
      <w:r w:rsidR="00085102" w:rsidRPr="006C1497">
        <w:rPr>
          <w:b/>
          <w:lang w:val="cy-GB"/>
        </w:rPr>
        <w:t>........................APPLICANT</w:t>
      </w:r>
    </w:p>
    <w:p w:rsidR="00467EAD" w:rsidRDefault="00467EAD" w:rsidP="00085102">
      <w:pPr>
        <w:jc w:val="center"/>
        <w:rPr>
          <w:b/>
          <w:lang w:val="cy-GB"/>
        </w:rPr>
      </w:pPr>
    </w:p>
    <w:p w:rsidR="00085102" w:rsidRPr="006C1497" w:rsidRDefault="00085102" w:rsidP="00D62E59">
      <w:pPr>
        <w:jc w:val="center"/>
        <w:outlineLvl w:val="0"/>
        <w:rPr>
          <w:b/>
          <w:lang w:val="cy-GB"/>
        </w:rPr>
      </w:pPr>
      <w:r w:rsidRPr="006C1497">
        <w:rPr>
          <w:b/>
          <w:lang w:val="cy-GB"/>
        </w:rPr>
        <w:t>VERSUS</w:t>
      </w:r>
    </w:p>
    <w:p w:rsidR="00085102" w:rsidRPr="006C1497" w:rsidRDefault="00C219AB" w:rsidP="00D62E59">
      <w:pPr>
        <w:outlineLvl w:val="0"/>
        <w:rPr>
          <w:b/>
          <w:lang w:val="cy-GB"/>
        </w:rPr>
      </w:pPr>
      <w:r>
        <w:rPr>
          <w:b/>
          <w:lang w:val="cy-GB"/>
        </w:rPr>
        <w:t>CHARLES OLWA EKWARO</w:t>
      </w:r>
      <w:r w:rsidR="00085102" w:rsidRPr="006C1497">
        <w:rPr>
          <w:b/>
          <w:lang w:val="cy-GB"/>
        </w:rPr>
        <w:t>.........</w:t>
      </w:r>
      <w:r>
        <w:rPr>
          <w:b/>
          <w:lang w:val="cy-GB"/>
        </w:rPr>
        <w:t>.............................</w:t>
      </w:r>
      <w:r w:rsidR="006A5AE3">
        <w:rPr>
          <w:b/>
          <w:lang w:val="cy-GB"/>
        </w:rPr>
        <w:t>.....</w:t>
      </w:r>
      <w:r w:rsidR="00085102" w:rsidRPr="006C1497">
        <w:rPr>
          <w:b/>
          <w:lang w:val="cy-GB"/>
        </w:rPr>
        <w:t>...............RESPONDENT</w:t>
      </w:r>
    </w:p>
    <w:p w:rsidR="0041623C" w:rsidRPr="006C1497" w:rsidRDefault="0041623C" w:rsidP="00085102">
      <w:pPr>
        <w:rPr>
          <w:b/>
          <w:lang w:val="cy-GB"/>
        </w:rPr>
      </w:pPr>
    </w:p>
    <w:p w:rsidR="00C219AB" w:rsidRPr="006C1497" w:rsidRDefault="00C219AB" w:rsidP="00D62E59">
      <w:pPr>
        <w:jc w:val="center"/>
        <w:outlineLvl w:val="0"/>
        <w:rPr>
          <w:b/>
          <w:lang w:val="cy-GB"/>
        </w:rPr>
      </w:pPr>
      <w:r w:rsidRPr="006C1497">
        <w:rPr>
          <w:b/>
          <w:lang w:val="cy-GB"/>
        </w:rPr>
        <w:t>BEFORE LADY JUSTICE PERCY NIGHT TUHAISE</w:t>
      </w:r>
    </w:p>
    <w:p w:rsidR="00C219AB" w:rsidRDefault="00C219AB" w:rsidP="00085102">
      <w:pPr>
        <w:jc w:val="center"/>
        <w:rPr>
          <w:b/>
          <w:lang w:val="cy-GB"/>
        </w:rPr>
      </w:pPr>
    </w:p>
    <w:p w:rsidR="00085102" w:rsidRPr="006C1497" w:rsidRDefault="00085102" w:rsidP="00D62E59">
      <w:pPr>
        <w:jc w:val="center"/>
        <w:outlineLvl w:val="0"/>
        <w:rPr>
          <w:b/>
          <w:lang w:val="cy-GB"/>
        </w:rPr>
      </w:pPr>
      <w:r w:rsidRPr="006C1497">
        <w:rPr>
          <w:b/>
          <w:lang w:val="cy-GB"/>
        </w:rPr>
        <w:t>RULING</w:t>
      </w:r>
    </w:p>
    <w:p w:rsidR="0041623C" w:rsidRPr="006C1497" w:rsidRDefault="0041623C" w:rsidP="00085102">
      <w:pPr>
        <w:jc w:val="center"/>
        <w:rPr>
          <w:b/>
          <w:lang w:val="cy-GB"/>
        </w:rPr>
      </w:pPr>
    </w:p>
    <w:p w:rsidR="00826626" w:rsidRPr="006C1497" w:rsidRDefault="00D433F9" w:rsidP="00826626">
      <w:pPr>
        <w:jc w:val="both"/>
        <w:rPr>
          <w:lang w:val="cy-GB"/>
        </w:rPr>
      </w:pPr>
      <w:r w:rsidRPr="006C1497">
        <w:rPr>
          <w:lang w:val="cy-GB"/>
        </w:rPr>
        <w:t>This was an application by notice</w:t>
      </w:r>
      <w:r w:rsidR="00C219AB">
        <w:rPr>
          <w:lang w:val="cy-GB"/>
        </w:rPr>
        <w:t xml:space="preserve"> of motion under Order 9 rule 23</w:t>
      </w:r>
      <w:r w:rsidRPr="006C1497">
        <w:rPr>
          <w:lang w:val="cy-GB"/>
        </w:rPr>
        <w:t xml:space="preserve"> and Order 52</w:t>
      </w:r>
      <w:r w:rsidR="00826626" w:rsidRPr="006C1497">
        <w:rPr>
          <w:lang w:val="cy-GB"/>
        </w:rPr>
        <w:t xml:space="preserve"> rules</w:t>
      </w:r>
      <w:r w:rsidR="00C219AB">
        <w:rPr>
          <w:lang w:val="cy-GB"/>
        </w:rPr>
        <w:t xml:space="preserve"> 1 &amp; 2 </w:t>
      </w:r>
      <w:r w:rsidRPr="006C1497">
        <w:rPr>
          <w:lang w:val="cy-GB"/>
        </w:rPr>
        <w:t>of the Civil Procedure Rules (CPR)</w:t>
      </w:r>
      <w:r w:rsidR="00C219AB">
        <w:rPr>
          <w:lang w:val="cy-GB"/>
        </w:rPr>
        <w:t xml:space="preserve">, </w:t>
      </w:r>
      <w:r w:rsidR="00826626" w:rsidRPr="006C1497">
        <w:rPr>
          <w:lang w:val="cy-GB"/>
        </w:rPr>
        <w:t>for order</w:t>
      </w:r>
      <w:r w:rsidR="00D9309A">
        <w:rPr>
          <w:lang w:val="cy-GB"/>
        </w:rPr>
        <w:t>s</w:t>
      </w:r>
      <w:r w:rsidR="00826626" w:rsidRPr="006C1497">
        <w:rPr>
          <w:lang w:val="cy-GB"/>
        </w:rPr>
        <w:t xml:space="preserve"> that the</w:t>
      </w:r>
      <w:r w:rsidR="00C219AB">
        <w:rPr>
          <w:lang w:val="cy-GB"/>
        </w:rPr>
        <w:t xml:space="preserve"> order issued by this court on 22/02/2012 dismissing High Court Civil Suit No. 563 of 2007 </w:t>
      </w:r>
      <w:r w:rsidR="00826626" w:rsidRPr="006C1497">
        <w:rPr>
          <w:lang w:val="cy-GB"/>
        </w:rPr>
        <w:t>be set aside</w:t>
      </w:r>
      <w:r w:rsidR="00C219AB">
        <w:rPr>
          <w:lang w:val="cy-GB"/>
        </w:rPr>
        <w:t xml:space="preserve"> and the suit be reinstated</w:t>
      </w:r>
      <w:r w:rsidR="00826626" w:rsidRPr="006C1497">
        <w:rPr>
          <w:lang w:val="cy-GB"/>
        </w:rPr>
        <w:t>; and that costs of the application be provided for.</w:t>
      </w:r>
    </w:p>
    <w:p w:rsidR="00826626" w:rsidRPr="006C1497" w:rsidRDefault="00826626" w:rsidP="00826626">
      <w:pPr>
        <w:jc w:val="both"/>
        <w:rPr>
          <w:b/>
          <w:lang w:val="cy-GB"/>
        </w:rPr>
      </w:pPr>
    </w:p>
    <w:p w:rsidR="00E473DD" w:rsidRDefault="006E1051" w:rsidP="00E473DD">
      <w:pPr>
        <w:jc w:val="both"/>
        <w:rPr>
          <w:lang w:val="cy-GB"/>
        </w:rPr>
      </w:pPr>
      <w:r>
        <w:rPr>
          <w:lang w:val="cy-GB"/>
        </w:rPr>
        <w:t>The grounds of the application are that the applicant</w:t>
      </w:r>
      <w:r w:rsidR="00084228">
        <w:rPr>
          <w:lang w:val="cy-GB"/>
        </w:rPr>
        <w:t xml:space="preserve"> was not aware that the hearing of the suit had been fixed for 22/02/2012 when it was dismissed; and that this being a land dispute</w:t>
      </w:r>
      <w:r w:rsidR="00505D77">
        <w:rPr>
          <w:lang w:val="cy-GB"/>
        </w:rPr>
        <w:t xml:space="preserve"> involving land developed with a residential house of quite a substantial value in which the applicant resides with a family, it is in the interests of justice that court hears and determines it.</w:t>
      </w:r>
    </w:p>
    <w:p w:rsidR="0012505B" w:rsidRDefault="0012505B" w:rsidP="00E473DD">
      <w:pPr>
        <w:jc w:val="both"/>
        <w:rPr>
          <w:lang w:val="cy-GB"/>
        </w:rPr>
      </w:pPr>
    </w:p>
    <w:p w:rsidR="00E473DD" w:rsidRDefault="00E473DD" w:rsidP="00E473DD">
      <w:pPr>
        <w:jc w:val="both"/>
        <w:rPr>
          <w:lang w:val="cy-GB"/>
        </w:rPr>
      </w:pPr>
      <w:r>
        <w:rPr>
          <w:lang w:val="cy-GB"/>
        </w:rPr>
        <w:t>The application is supp</w:t>
      </w:r>
      <w:r w:rsidR="0012505B">
        <w:rPr>
          <w:lang w:val="cy-GB"/>
        </w:rPr>
        <w:t xml:space="preserve">orted by the affidavit of </w:t>
      </w:r>
      <w:r w:rsidR="0012505B">
        <w:rPr>
          <w:b/>
          <w:lang w:val="cy-GB"/>
        </w:rPr>
        <w:t xml:space="preserve">Patrick Okwir </w:t>
      </w:r>
      <w:r>
        <w:rPr>
          <w:lang w:val="cy-GB"/>
        </w:rPr>
        <w:t xml:space="preserve">the applicant. </w:t>
      </w:r>
      <w:r w:rsidR="0012505B">
        <w:rPr>
          <w:lang w:val="cy-GB"/>
        </w:rPr>
        <w:t xml:space="preserve">It is opposed by the respondent through </w:t>
      </w:r>
      <w:r>
        <w:rPr>
          <w:lang w:val="cy-GB"/>
        </w:rPr>
        <w:t>an affidavit in reply</w:t>
      </w:r>
      <w:r w:rsidR="004A5E92">
        <w:rPr>
          <w:lang w:val="cy-GB"/>
        </w:rPr>
        <w:t xml:space="preserve"> deponed to by his c</w:t>
      </w:r>
      <w:r w:rsidR="0012505B">
        <w:rPr>
          <w:lang w:val="cy-GB"/>
        </w:rPr>
        <w:t xml:space="preserve">ounsel </w:t>
      </w:r>
      <w:r w:rsidR="0012505B">
        <w:rPr>
          <w:b/>
          <w:lang w:val="cy-GB"/>
        </w:rPr>
        <w:t>Emmanuel Bakwega</w:t>
      </w:r>
      <w:r w:rsidR="0012505B">
        <w:rPr>
          <w:lang w:val="cy-GB"/>
        </w:rPr>
        <w:t>.</w:t>
      </w:r>
    </w:p>
    <w:p w:rsidR="00C45EC4" w:rsidRDefault="00C45EC4" w:rsidP="00E473DD">
      <w:pPr>
        <w:jc w:val="both"/>
        <w:rPr>
          <w:lang w:val="cy-GB"/>
        </w:rPr>
      </w:pPr>
    </w:p>
    <w:p w:rsidR="00085102" w:rsidRDefault="00C45EC4" w:rsidP="00303787">
      <w:pPr>
        <w:jc w:val="both"/>
        <w:rPr>
          <w:lang w:val="cy-GB"/>
        </w:rPr>
      </w:pPr>
      <w:r>
        <w:rPr>
          <w:lang w:val="cy-GB"/>
        </w:rPr>
        <w:t>The backgrou</w:t>
      </w:r>
      <w:r w:rsidR="00E068B1">
        <w:rPr>
          <w:lang w:val="cy-GB"/>
        </w:rPr>
        <w:t>nd to the application is that</w:t>
      </w:r>
      <w:r>
        <w:rPr>
          <w:lang w:val="cy-GB"/>
        </w:rPr>
        <w:t xml:space="preserve"> the </w:t>
      </w:r>
      <w:r w:rsidR="00F102A1">
        <w:rPr>
          <w:lang w:val="cy-GB"/>
        </w:rPr>
        <w:t xml:space="preserve">applicant/plaintiff </w:t>
      </w:r>
      <w:r>
        <w:rPr>
          <w:lang w:val="cy-GB"/>
        </w:rPr>
        <w:t>filed</w:t>
      </w:r>
      <w:r w:rsidRPr="00C45EC4">
        <w:rPr>
          <w:lang w:val="cy-GB"/>
        </w:rPr>
        <w:t xml:space="preserve"> </w:t>
      </w:r>
      <w:r>
        <w:rPr>
          <w:lang w:val="cy-GB"/>
        </w:rPr>
        <w:t xml:space="preserve">civil suit no. </w:t>
      </w:r>
      <w:r w:rsidR="00F102A1">
        <w:rPr>
          <w:lang w:val="cy-GB"/>
        </w:rPr>
        <w:t>563 of 2007</w:t>
      </w:r>
      <w:r w:rsidR="007A16B2">
        <w:rPr>
          <w:lang w:val="cy-GB"/>
        </w:rPr>
        <w:t xml:space="preserve"> against the</w:t>
      </w:r>
      <w:r w:rsidR="00F102A1">
        <w:rPr>
          <w:lang w:val="cy-GB"/>
        </w:rPr>
        <w:t xml:space="preserve"> respondent/defendant</w:t>
      </w:r>
      <w:r w:rsidR="007A16B2">
        <w:rPr>
          <w:lang w:val="cy-GB"/>
        </w:rPr>
        <w:t xml:space="preserve"> </w:t>
      </w:r>
      <w:r w:rsidR="0086583E">
        <w:rPr>
          <w:lang w:val="cy-GB"/>
        </w:rPr>
        <w:t>for orders</w:t>
      </w:r>
      <w:r w:rsidR="00F102A1">
        <w:rPr>
          <w:lang w:val="cy-GB"/>
        </w:rPr>
        <w:t xml:space="preserve"> that the defendant/respondent’s names be cancelled from the certificate of title and replaced with those of the plaintiff/applicant and that the mortgage be regularised by being transferred to the plaintiff/applicant, general damages, and costs. When the suit was called for hearing on 22/02/2012</w:t>
      </w:r>
      <w:r w:rsidR="008E2558">
        <w:rPr>
          <w:lang w:val="cy-GB"/>
        </w:rPr>
        <w:t>,</w:t>
      </w:r>
      <w:r w:rsidR="00DE3407">
        <w:rPr>
          <w:lang w:val="cy-GB"/>
        </w:rPr>
        <w:t xml:space="preserve"> neither the plaintiff nor his c</w:t>
      </w:r>
      <w:r w:rsidR="008E2558">
        <w:rPr>
          <w:lang w:val="cy-GB"/>
        </w:rPr>
        <w:t xml:space="preserve">ounsel appeared in court. There was an affidavit of service on the court record indicating that the plaintiff was effectively served. </w:t>
      </w:r>
      <w:r w:rsidR="0038557B">
        <w:rPr>
          <w:lang w:val="cy-GB"/>
        </w:rPr>
        <w:t xml:space="preserve">Upon </w:t>
      </w:r>
      <w:r w:rsidR="00DE3407">
        <w:rPr>
          <w:lang w:val="cy-GB"/>
        </w:rPr>
        <w:t>application by the defendant’s c</w:t>
      </w:r>
      <w:r w:rsidR="0038557B">
        <w:rPr>
          <w:lang w:val="cy-GB"/>
        </w:rPr>
        <w:t>ounsel, t</w:t>
      </w:r>
      <w:r w:rsidR="00AF0E08">
        <w:rPr>
          <w:lang w:val="cy-GB"/>
        </w:rPr>
        <w:t>he</w:t>
      </w:r>
      <w:r w:rsidR="008E2558">
        <w:rPr>
          <w:lang w:val="cy-GB"/>
        </w:rPr>
        <w:t xml:space="preserve"> suit was dismissed under Order 9 rule 22 of the Civil Procedure Rules. </w:t>
      </w:r>
      <w:r w:rsidR="00303787">
        <w:rPr>
          <w:lang w:val="cy-GB"/>
        </w:rPr>
        <w:t xml:space="preserve">The applicant seeks </w:t>
      </w:r>
      <w:r w:rsidR="00306914">
        <w:rPr>
          <w:lang w:val="cy-GB"/>
        </w:rPr>
        <w:t xml:space="preserve">to have </w:t>
      </w:r>
      <w:r w:rsidR="00306914" w:rsidRPr="006C1497">
        <w:rPr>
          <w:lang w:val="cy-GB"/>
        </w:rPr>
        <w:t>the</w:t>
      </w:r>
      <w:r w:rsidR="00306914">
        <w:rPr>
          <w:lang w:val="cy-GB"/>
        </w:rPr>
        <w:t xml:space="preserve"> order dismissing High Court Civil Suit No. 563 of 2007 </w:t>
      </w:r>
      <w:r w:rsidR="00306914" w:rsidRPr="006C1497">
        <w:rPr>
          <w:lang w:val="cy-GB"/>
        </w:rPr>
        <w:t>set aside</w:t>
      </w:r>
      <w:r w:rsidR="00306914">
        <w:rPr>
          <w:lang w:val="cy-GB"/>
        </w:rPr>
        <w:t xml:space="preserve"> and the suit to be reinstated</w:t>
      </w:r>
      <w:r w:rsidR="00303787">
        <w:rPr>
          <w:lang w:val="cy-GB"/>
        </w:rPr>
        <w:t>.</w:t>
      </w:r>
    </w:p>
    <w:p w:rsidR="005829BB" w:rsidRDefault="005829BB" w:rsidP="00303787">
      <w:pPr>
        <w:jc w:val="both"/>
        <w:rPr>
          <w:lang w:val="cy-GB"/>
        </w:rPr>
      </w:pPr>
    </w:p>
    <w:p w:rsidR="00C7275F" w:rsidRDefault="00365AF6" w:rsidP="00303787">
      <w:pPr>
        <w:jc w:val="both"/>
        <w:rPr>
          <w:lang w:val="cy-GB"/>
        </w:rPr>
      </w:pPr>
      <w:r>
        <w:rPr>
          <w:lang w:val="cy-GB"/>
        </w:rPr>
        <w:lastRenderedPageBreak/>
        <w:t>Order 9 rule 23</w:t>
      </w:r>
      <w:r w:rsidR="007B7921">
        <w:rPr>
          <w:lang w:val="cy-GB"/>
        </w:rPr>
        <w:t xml:space="preserve"> of the CPR provides</w:t>
      </w:r>
      <w:r w:rsidR="005A0203">
        <w:rPr>
          <w:lang w:val="cy-GB"/>
        </w:rPr>
        <w:t xml:space="preserve"> that</w:t>
      </w:r>
      <w:r>
        <w:rPr>
          <w:lang w:val="cy-GB"/>
        </w:rPr>
        <w:t xml:space="preserve"> where a suit is wholly or partly dismissed under rule 22 the plaintiff shall be precluded from bringing a fresh suit in respect of the same cause of action. But he/she may apply for an order to se</w:t>
      </w:r>
      <w:r w:rsidR="0040342A">
        <w:rPr>
          <w:lang w:val="cy-GB"/>
        </w:rPr>
        <w:t>t</w:t>
      </w:r>
      <w:r>
        <w:rPr>
          <w:lang w:val="cy-GB"/>
        </w:rPr>
        <w:t xml:space="preserve"> the dismissal aside, and, if he/she satisfies the court that there was sufficient cause for non appearance when the suit was called on for hearing, the court shall make an order setting aside the dismissal, upon such terms as to costs or otherwisw as it thinks fit, and shall appoint a day for proceeding with the suit</w:t>
      </w:r>
      <w:r w:rsidR="00A65E0C">
        <w:rPr>
          <w:lang w:val="cy-GB"/>
        </w:rPr>
        <w:t>.</w:t>
      </w:r>
    </w:p>
    <w:p w:rsidR="00C7275F" w:rsidRDefault="00C7275F" w:rsidP="00303787">
      <w:pPr>
        <w:jc w:val="both"/>
        <w:rPr>
          <w:lang w:val="cy-GB"/>
        </w:rPr>
      </w:pPr>
    </w:p>
    <w:p w:rsidR="00AD76A0" w:rsidRDefault="00DC7455" w:rsidP="002267DD">
      <w:pPr>
        <w:jc w:val="both"/>
        <w:rPr>
          <w:lang w:val="cy-GB"/>
        </w:rPr>
      </w:pPr>
      <w:r>
        <w:rPr>
          <w:lang w:val="cy-GB"/>
        </w:rPr>
        <w:t>T</w:t>
      </w:r>
      <w:r w:rsidR="00C7275F">
        <w:rPr>
          <w:lang w:val="cy-GB"/>
        </w:rPr>
        <w:t>he applicant’s affidavit evidence is that he was not</w:t>
      </w:r>
      <w:r w:rsidR="00F0228F">
        <w:rPr>
          <w:lang w:val="cy-GB"/>
        </w:rPr>
        <w:t xml:space="preserve"> aware that the case had been fixed for hearing on the day it was dismissed, havin</w:t>
      </w:r>
      <w:r w:rsidR="008A626B">
        <w:rPr>
          <w:lang w:val="cy-GB"/>
        </w:rPr>
        <w:t>g earlier been informed by his c</w:t>
      </w:r>
      <w:r w:rsidR="00F0228F">
        <w:rPr>
          <w:lang w:val="cy-GB"/>
        </w:rPr>
        <w:t>ounsel</w:t>
      </w:r>
      <w:r w:rsidR="00AD76A0">
        <w:rPr>
          <w:lang w:val="cy-GB"/>
        </w:rPr>
        <w:t xml:space="preserve"> that the case was due to be transferred to the High Court at Lira where the property is situated.</w:t>
      </w:r>
    </w:p>
    <w:p w:rsidR="002267DD" w:rsidRDefault="00C7275F" w:rsidP="002267DD">
      <w:pPr>
        <w:jc w:val="both"/>
        <w:rPr>
          <w:lang w:val="cy-GB"/>
        </w:rPr>
      </w:pPr>
      <w:r>
        <w:rPr>
          <w:lang w:val="cy-GB"/>
        </w:rPr>
        <w:t xml:space="preserve"> </w:t>
      </w:r>
    </w:p>
    <w:p w:rsidR="00D07B9E" w:rsidRPr="00B45531" w:rsidRDefault="007A3471" w:rsidP="00303787">
      <w:pPr>
        <w:jc w:val="both"/>
        <w:rPr>
          <w:lang w:val="cy-GB"/>
        </w:rPr>
      </w:pPr>
      <w:r>
        <w:rPr>
          <w:lang w:val="cy-GB"/>
        </w:rPr>
        <w:t>It was submitted for the applicant</w:t>
      </w:r>
      <w:r w:rsidR="002267DD" w:rsidRPr="002267DD">
        <w:rPr>
          <w:lang w:val="cy-GB"/>
        </w:rPr>
        <w:t xml:space="preserve"> </w:t>
      </w:r>
      <w:r w:rsidR="002267DD">
        <w:rPr>
          <w:lang w:val="cy-GB"/>
        </w:rPr>
        <w:t xml:space="preserve">that </w:t>
      </w:r>
      <w:r w:rsidR="00D40FB3">
        <w:rPr>
          <w:lang w:val="cy-GB"/>
        </w:rPr>
        <w:t>the respondent’s affidavit in reply</w:t>
      </w:r>
      <w:r w:rsidR="00B23A83">
        <w:rPr>
          <w:lang w:val="cy-GB"/>
        </w:rPr>
        <w:t xml:space="preserve"> </w:t>
      </w:r>
      <w:r w:rsidR="008A626B">
        <w:rPr>
          <w:lang w:val="cy-GB"/>
        </w:rPr>
        <w:t>through his c</w:t>
      </w:r>
      <w:r w:rsidR="00D40FB3">
        <w:rPr>
          <w:lang w:val="cy-GB"/>
        </w:rPr>
        <w:t>ounsel</w:t>
      </w:r>
      <w:r w:rsidR="006F536F">
        <w:rPr>
          <w:lang w:val="cy-GB"/>
        </w:rPr>
        <w:t xml:space="preserve">, particularly paragraph 3, </w:t>
      </w:r>
      <w:r w:rsidR="00D40FB3">
        <w:rPr>
          <w:lang w:val="cy-GB"/>
        </w:rPr>
        <w:t>does not rebut the applicant’s assertion that he was not aware of the main suit when it was called for hearing</w:t>
      </w:r>
      <w:r w:rsidR="006F536F">
        <w:rPr>
          <w:lang w:val="cy-GB"/>
        </w:rPr>
        <w:t>.</w:t>
      </w:r>
      <w:r w:rsidR="00655D10">
        <w:rPr>
          <w:lang w:val="cy-GB"/>
        </w:rPr>
        <w:t xml:space="preserve"> He submitt</w:t>
      </w:r>
      <w:r w:rsidR="008A626B">
        <w:rPr>
          <w:lang w:val="cy-GB"/>
        </w:rPr>
        <w:t>ed that the applicant’s c</w:t>
      </w:r>
      <w:r w:rsidR="00655D10">
        <w:rPr>
          <w:lang w:val="cy-GB"/>
        </w:rPr>
        <w:t xml:space="preserve">ounsel did not </w:t>
      </w:r>
      <w:r w:rsidR="00A25E85">
        <w:rPr>
          <w:lang w:val="cy-GB"/>
        </w:rPr>
        <w:t xml:space="preserve">apparently inform </w:t>
      </w:r>
      <w:r w:rsidR="00655D10">
        <w:rPr>
          <w:lang w:val="cy-GB"/>
        </w:rPr>
        <w:t>the applicant of the hearing date</w:t>
      </w:r>
      <w:r w:rsidR="00A25E85">
        <w:rPr>
          <w:lang w:val="cy-GB"/>
        </w:rPr>
        <w:t>, and that the erro</w:t>
      </w:r>
      <w:r w:rsidR="00AB1A25">
        <w:rPr>
          <w:lang w:val="cy-GB"/>
        </w:rPr>
        <w:t>r</w:t>
      </w:r>
      <w:r w:rsidR="008A626B">
        <w:rPr>
          <w:lang w:val="cy-GB"/>
        </w:rPr>
        <w:t>s and lapses by c</w:t>
      </w:r>
      <w:r w:rsidR="00A25E85">
        <w:rPr>
          <w:lang w:val="cy-GB"/>
        </w:rPr>
        <w:t>ounsel in not informing the client of the hearing notice or prosecution of the case should not be visited on the applicant.</w:t>
      </w:r>
      <w:r w:rsidR="00072BBB">
        <w:rPr>
          <w:lang w:val="cy-GB"/>
        </w:rPr>
        <w:t xml:space="preserve"> He cited </w:t>
      </w:r>
      <w:r w:rsidR="00072BBB">
        <w:rPr>
          <w:b/>
          <w:lang w:val="cy-GB"/>
        </w:rPr>
        <w:t>Dr. Sheikh Ahmed Kisuule V Greenland Bank HMCA 2/2012</w:t>
      </w:r>
      <w:r w:rsidR="00062798">
        <w:rPr>
          <w:lang w:val="cy-GB"/>
        </w:rPr>
        <w:t xml:space="preserve"> to support his position.</w:t>
      </w:r>
      <w:r w:rsidR="004D3C53">
        <w:rPr>
          <w:lang w:val="cy-GB"/>
        </w:rPr>
        <w:t xml:space="preserve"> </w:t>
      </w:r>
      <w:r w:rsidR="00B45531">
        <w:rPr>
          <w:lang w:val="cy-GB"/>
        </w:rPr>
        <w:t>He contended that the subject matter of the suit is where the applicant and his family reside and that in the interests of justice the case should be heard on th</w:t>
      </w:r>
      <w:r w:rsidR="0071028F">
        <w:rPr>
          <w:lang w:val="cy-GB"/>
        </w:rPr>
        <w:t>e merits.</w:t>
      </w:r>
    </w:p>
    <w:p w:rsidR="00D07B9E" w:rsidRDefault="00D07B9E" w:rsidP="00303787">
      <w:pPr>
        <w:jc w:val="both"/>
        <w:rPr>
          <w:lang w:val="cy-GB"/>
        </w:rPr>
      </w:pPr>
    </w:p>
    <w:p w:rsidR="00F21DBB" w:rsidRPr="00DD4F19" w:rsidRDefault="00B63EE2" w:rsidP="00303787">
      <w:pPr>
        <w:jc w:val="both"/>
        <w:rPr>
          <w:lang w:val="cy-GB"/>
        </w:rPr>
      </w:pPr>
      <w:r>
        <w:rPr>
          <w:lang w:val="cy-GB"/>
        </w:rPr>
        <w:t>The respondent’s c</w:t>
      </w:r>
      <w:r w:rsidR="007A3471">
        <w:rPr>
          <w:lang w:val="cy-GB"/>
        </w:rPr>
        <w:t xml:space="preserve">ounsel </w:t>
      </w:r>
      <w:r w:rsidR="00DC7455">
        <w:rPr>
          <w:lang w:val="cy-GB"/>
        </w:rPr>
        <w:t>submitted</w:t>
      </w:r>
      <w:r w:rsidR="00B46049">
        <w:rPr>
          <w:lang w:val="cy-GB"/>
        </w:rPr>
        <w:t xml:space="preserve"> in reply</w:t>
      </w:r>
      <w:r w:rsidR="00DC7455">
        <w:rPr>
          <w:lang w:val="cy-GB"/>
        </w:rPr>
        <w:t xml:space="preserve"> that </w:t>
      </w:r>
      <w:r w:rsidR="00962FAC">
        <w:rPr>
          <w:lang w:val="cy-GB"/>
        </w:rPr>
        <w:t>it is not in dispute that the applicant’s lawyer was served with a hearing notice at the address of service of the applicant given in the plaint</w:t>
      </w:r>
      <w:r w:rsidR="00FA66A4">
        <w:rPr>
          <w:lang w:val="cy-GB"/>
        </w:rPr>
        <w:t>. He submitted that the application does not state anywhere that there was any err</w:t>
      </w:r>
      <w:r w:rsidR="00946956">
        <w:rPr>
          <w:lang w:val="cy-GB"/>
        </w:rPr>
        <w:t>or or lapse of the applicant’s c</w:t>
      </w:r>
      <w:r w:rsidR="00FA66A4">
        <w:rPr>
          <w:lang w:val="cy-GB"/>
        </w:rPr>
        <w:t>ounsel</w:t>
      </w:r>
      <w:r w:rsidR="00DD4F19">
        <w:rPr>
          <w:lang w:val="cy-GB"/>
        </w:rPr>
        <w:t xml:space="preserve">, and that since this was not pleaded, it would not be relevant in this application. He cited </w:t>
      </w:r>
      <w:r w:rsidR="00DD4F19">
        <w:rPr>
          <w:b/>
          <w:lang w:val="cy-GB"/>
        </w:rPr>
        <w:t>Twiga Chemical Industries V Bamusedde [2005] 2 EA 325</w:t>
      </w:r>
      <w:r w:rsidR="00DD4F19">
        <w:rPr>
          <w:lang w:val="cy-GB"/>
        </w:rPr>
        <w:t xml:space="preserve"> to support his position.</w:t>
      </w:r>
    </w:p>
    <w:p w:rsidR="00FA66A4" w:rsidRDefault="00FA66A4" w:rsidP="00303787">
      <w:pPr>
        <w:jc w:val="both"/>
        <w:rPr>
          <w:lang w:val="cy-GB"/>
        </w:rPr>
      </w:pPr>
    </w:p>
    <w:p w:rsidR="00FD6840" w:rsidRDefault="00F21DBB" w:rsidP="00D62E59">
      <w:pPr>
        <w:jc w:val="both"/>
        <w:outlineLvl w:val="0"/>
        <w:rPr>
          <w:lang w:val="cy-GB"/>
        </w:rPr>
      </w:pPr>
      <w:r>
        <w:rPr>
          <w:lang w:val="cy-GB"/>
        </w:rPr>
        <w:t>I have scrutinised the</w:t>
      </w:r>
      <w:r w:rsidR="00E24E62">
        <w:rPr>
          <w:lang w:val="cy-GB"/>
        </w:rPr>
        <w:t xml:space="preserve"> application and affidavits on this matter, inc</w:t>
      </w:r>
      <w:r w:rsidR="00B63EE2">
        <w:rPr>
          <w:lang w:val="cy-GB"/>
        </w:rPr>
        <w:t>luding the submissions of both c</w:t>
      </w:r>
      <w:r w:rsidR="00E24E62">
        <w:rPr>
          <w:lang w:val="cy-GB"/>
        </w:rPr>
        <w:t>ounsel and the law applicable.</w:t>
      </w:r>
      <w:r w:rsidR="00EC203F">
        <w:rPr>
          <w:lang w:val="cy-GB"/>
        </w:rPr>
        <w:t xml:space="preserve"> I have also considered the circumstances of this case as deduced from the court record</w:t>
      </w:r>
      <w:r w:rsidR="00D278E2">
        <w:rPr>
          <w:lang w:val="cy-GB"/>
        </w:rPr>
        <w:t xml:space="preserve"> on this cas</w:t>
      </w:r>
      <w:r w:rsidR="006E37EF">
        <w:rPr>
          <w:lang w:val="cy-GB"/>
        </w:rPr>
        <w:t>e.</w:t>
      </w:r>
    </w:p>
    <w:p w:rsidR="00554168" w:rsidRDefault="00554168" w:rsidP="00303787">
      <w:pPr>
        <w:jc w:val="both"/>
        <w:rPr>
          <w:lang w:val="cy-GB"/>
        </w:rPr>
      </w:pPr>
    </w:p>
    <w:p w:rsidR="0078209D" w:rsidRDefault="00FD6840" w:rsidP="00303787">
      <w:pPr>
        <w:jc w:val="both"/>
        <w:rPr>
          <w:lang w:val="cy-GB"/>
        </w:rPr>
      </w:pPr>
      <w:r>
        <w:rPr>
          <w:lang w:val="cy-GB"/>
        </w:rPr>
        <w:t>The</w:t>
      </w:r>
      <w:r w:rsidR="006E37EF">
        <w:rPr>
          <w:lang w:val="cy-GB"/>
        </w:rPr>
        <w:t xml:space="preserve"> affidavit of service filed by </w:t>
      </w:r>
      <w:r w:rsidR="006E37EF" w:rsidRPr="006C18A5">
        <w:rPr>
          <w:b/>
          <w:lang w:val="cy-GB"/>
        </w:rPr>
        <w:t>Jude Odu</w:t>
      </w:r>
      <w:r w:rsidR="006C18A5" w:rsidRPr="006C18A5">
        <w:rPr>
          <w:b/>
          <w:lang w:val="cy-GB"/>
        </w:rPr>
        <w:t>r</w:t>
      </w:r>
      <w:r w:rsidR="006E37EF" w:rsidRPr="006C18A5">
        <w:rPr>
          <w:b/>
          <w:lang w:val="cy-GB"/>
        </w:rPr>
        <w:t>i Ojiambo</w:t>
      </w:r>
      <w:r w:rsidR="006E37EF">
        <w:rPr>
          <w:lang w:val="cy-GB"/>
        </w:rPr>
        <w:t xml:space="preserve"> a process server of this court</w:t>
      </w:r>
      <w:r w:rsidR="003270C7">
        <w:rPr>
          <w:lang w:val="cy-GB"/>
        </w:rPr>
        <w:t xml:space="preserve"> reveals that  the applicant’s c</w:t>
      </w:r>
      <w:r w:rsidR="006E37EF">
        <w:rPr>
          <w:lang w:val="cy-GB"/>
        </w:rPr>
        <w:t>ounsel was served and he acknowledged service by endorsing on the hearing notice.</w:t>
      </w:r>
      <w:r w:rsidR="008876A8">
        <w:rPr>
          <w:lang w:val="cy-GB"/>
        </w:rPr>
        <w:t xml:space="preserve"> This was at the address of service indicated in paragraph 1 of the plaint.</w:t>
      </w:r>
      <w:r w:rsidR="00353400">
        <w:rPr>
          <w:lang w:val="cy-GB"/>
        </w:rPr>
        <w:t xml:space="preserve"> </w:t>
      </w:r>
      <w:r w:rsidR="00E95C5B">
        <w:rPr>
          <w:lang w:val="cy-GB"/>
        </w:rPr>
        <w:t>It is also noted that this is the same firm that represents the plaintif</w:t>
      </w:r>
      <w:r w:rsidR="00017AA7">
        <w:rPr>
          <w:lang w:val="cy-GB"/>
        </w:rPr>
        <w:t>f/applicant in this application.</w:t>
      </w:r>
      <w:r w:rsidR="00E95C5B">
        <w:rPr>
          <w:lang w:val="cy-GB"/>
        </w:rPr>
        <w:t xml:space="preserve"> </w:t>
      </w:r>
      <w:r w:rsidR="00017AA7">
        <w:rPr>
          <w:lang w:val="cy-GB"/>
        </w:rPr>
        <w:t xml:space="preserve">This </w:t>
      </w:r>
      <w:r w:rsidR="00E95C5B">
        <w:rPr>
          <w:lang w:val="cy-GB"/>
        </w:rPr>
        <w:t>means</w:t>
      </w:r>
      <w:r w:rsidR="00E95C5B" w:rsidRPr="00E95C5B">
        <w:rPr>
          <w:lang w:val="cy-GB"/>
        </w:rPr>
        <w:t xml:space="preserve"> </w:t>
      </w:r>
      <w:r w:rsidR="00E95C5B">
        <w:rPr>
          <w:lang w:val="cy-GB"/>
        </w:rPr>
        <w:t>the plaintiff/applicant has not changed his lawyer</w:t>
      </w:r>
      <w:r w:rsidR="004D69B2">
        <w:rPr>
          <w:lang w:val="cy-GB"/>
        </w:rPr>
        <w:t>s</w:t>
      </w:r>
      <w:r w:rsidR="00E95C5B">
        <w:rPr>
          <w:lang w:val="cy-GB"/>
        </w:rPr>
        <w:t>.</w:t>
      </w:r>
    </w:p>
    <w:p w:rsidR="0078209D" w:rsidRDefault="0078209D" w:rsidP="00303787">
      <w:pPr>
        <w:jc w:val="both"/>
        <w:rPr>
          <w:lang w:val="cy-GB"/>
        </w:rPr>
      </w:pPr>
    </w:p>
    <w:p w:rsidR="001A4B7F" w:rsidRDefault="001A4B7F" w:rsidP="00303787">
      <w:pPr>
        <w:jc w:val="both"/>
        <w:rPr>
          <w:lang w:val="cy-GB"/>
        </w:rPr>
      </w:pPr>
      <w:r>
        <w:rPr>
          <w:lang w:val="cy-GB"/>
        </w:rPr>
        <w:t>Order 3 rule 3 of the Civil Procedure Rules provides that processes served on the recognised agent of a party shall be as effectual as if they had been served on the party unless court directs otherwise.</w:t>
      </w:r>
      <w:r w:rsidR="00DA32F7">
        <w:rPr>
          <w:lang w:val="cy-GB"/>
        </w:rPr>
        <w:t xml:space="preserve"> It was held in</w:t>
      </w:r>
      <w:r w:rsidR="00DA32F7">
        <w:rPr>
          <w:b/>
          <w:lang w:val="cy-GB"/>
        </w:rPr>
        <w:t xml:space="preserve"> Sebagala V Attorney General [1977] HCB 365 </w:t>
      </w:r>
      <w:r w:rsidR="00DA32F7">
        <w:rPr>
          <w:lang w:val="cy-GB"/>
        </w:rPr>
        <w:t>that where process was sent by the defendant’s counsel to the plaintiff’s advocates, and where there was no other address of the plaintiffs</w:t>
      </w:r>
      <w:r w:rsidR="005A19D9">
        <w:rPr>
          <w:lang w:val="cy-GB"/>
        </w:rPr>
        <w:t xml:space="preserve"> on the record, except one through their advocate, service of process was effectual and sufficient. </w:t>
      </w:r>
      <w:r w:rsidR="00E95C5B">
        <w:rPr>
          <w:lang w:val="cy-GB"/>
        </w:rPr>
        <w:t>The applicant’s contention that he was not aware of the hearing date therefore would not stand in a situation where he was ser</w:t>
      </w:r>
      <w:r w:rsidR="0078209D">
        <w:rPr>
          <w:lang w:val="cy-GB"/>
        </w:rPr>
        <w:t>ved through his c</w:t>
      </w:r>
      <w:r w:rsidR="00E95C5B">
        <w:rPr>
          <w:lang w:val="cy-GB"/>
        </w:rPr>
        <w:t>ounsel through an address he provided in his pleadings.</w:t>
      </w:r>
      <w:r w:rsidR="00C039BE">
        <w:rPr>
          <w:lang w:val="cy-GB"/>
        </w:rPr>
        <w:t xml:space="preserve"> S</w:t>
      </w:r>
      <w:r w:rsidR="0078209D">
        <w:rPr>
          <w:lang w:val="cy-GB"/>
        </w:rPr>
        <w:t>ince it is very clear that his c</w:t>
      </w:r>
      <w:r w:rsidR="00C039BE">
        <w:rPr>
          <w:lang w:val="cy-GB"/>
        </w:rPr>
        <w:t>ounsel was sufficiently served and he accepted service</w:t>
      </w:r>
      <w:r w:rsidR="00416C49">
        <w:rPr>
          <w:lang w:val="cy-GB"/>
        </w:rPr>
        <w:t>,</w:t>
      </w:r>
      <w:r w:rsidR="00C039BE">
        <w:rPr>
          <w:lang w:val="cy-GB"/>
        </w:rPr>
        <w:t xml:space="preserve"> his claims that the suit had earlier been transferred would be irrelevant, since, by being serv</w:t>
      </w:r>
      <w:r w:rsidR="008C507F">
        <w:rPr>
          <w:lang w:val="cy-GB"/>
        </w:rPr>
        <w:t>ed and accepting service, his c</w:t>
      </w:r>
      <w:r w:rsidR="00C039BE">
        <w:rPr>
          <w:lang w:val="cy-GB"/>
        </w:rPr>
        <w:t>ounsel was on notice that the suit had</w:t>
      </w:r>
      <w:r w:rsidR="004515AE">
        <w:rPr>
          <w:lang w:val="cy-GB"/>
        </w:rPr>
        <w:t xml:space="preserve"> actually</w:t>
      </w:r>
      <w:r w:rsidR="00C039BE">
        <w:rPr>
          <w:lang w:val="cy-GB"/>
        </w:rPr>
        <w:t xml:space="preserve"> not been transferred and was to be heard in Kampala</w:t>
      </w:r>
      <w:r w:rsidR="005A19D9">
        <w:rPr>
          <w:lang w:val="cy-GB"/>
        </w:rPr>
        <w:t xml:space="preserve"> on the dates</w:t>
      </w:r>
      <w:r w:rsidR="008C507F">
        <w:rPr>
          <w:lang w:val="cy-GB"/>
        </w:rPr>
        <w:t xml:space="preserve"> indicated in the hearing notice</w:t>
      </w:r>
      <w:r w:rsidR="008C1195">
        <w:rPr>
          <w:lang w:val="cy-GB"/>
        </w:rPr>
        <w:t xml:space="preserve"> served</w:t>
      </w:r>
      <w:r w:rsidR="00C039BE">
        <w:rPr>
          <w:lang w:val="cy-GB"/>
        </w:rPr>
        <w:t>.</w:t>
      </w:r>
      <w:r w:rsidR="00E95C5B">
        <w:rPr>
          <w:lang w:val="cy-GB"/>
        </w:rPr>
        <w:t xml:space="preserve"> </w:t>
      </w:r>
    </w:p>
    <w:p w:rsidR="001A4B7F" w:rsidRDefault="001A4B7F" w:rsidP="00303787">
      <w:pPr>
        <w:jc w:val="both"/>
        <w:rPr>
          <w:lang w:val="cy-GB"/>
        </w:rPr>
      </w:pPr>
    </w:p>
    <w:p w:rsidR="00E661E3" w:rsidRDefault="002D4028" w:rsidP="0081183F">
      <w:pPr>
        <w:jc w:val="both"/>
        <w:rPr>
          <w:lang w:val="cy-GB"/>
        </w:rPr>
      </w:pPr>
      <w:r>
        <w:rPr>
          <w:lang w:val="cy-GB"/>
        </w:rPr>
        <w:t>The</w:t>
      </w:r>
      <w:r w:rsidR="00CA1B3B">
        <w:rPr>
          <w:lang w:val="cy-GB"/>
        </w:rPr>
        <w:t xml:space="preserve"> </w:t>
      </w:r>
      <w:r w:rsidR="005C07BB">
        <w:rPr>
          <w:lang w:val="cy-GB"/>
        </w:rPr>
        <w:t>a</w:t>
      </w:r>
      <w:r w:rsidR="008C5DCC">
        <w:rPr>
          <w:lang w:val="cy-GB"/>
        </w:rPr>
        <w:t>pplicant’s c</w:t>
      </w:r>
      <w:r w:rsidR="00CA1B3B">
        <w:rPr>
          <w:lang w:val="cy-GB"/>
        </w:rPr>
        <w:t>ounsel submitted that</w:t>
      </w:r>
      <w:r>
        <w:rPr>
          <w:lang w:val="cy-GB"/>
        </w:rPr>
        <w:t xml:space="preserve"> </w:t>
      </w:r>
      <w:r w:rsidR="00CA1B3B">
        <w:rPr>
          <w:lang w:val="cy-GB"/>
        </w:rPr>
        <w:t>there was</w:t>
      </w:r>
      <w:r w:rsidR="008E1F5B">
        <w:rPr>
          <w:lang w:val="cy-GB"/>
        </w:rPr>
        <w:t xml:space="preserve"> apparently an</w:t>
      </w:r>
      <w:r w:rsidR="00CA1B3B">
        <w:rPr>
          <w:lang w:val="cy-GB"/>
        </w:rPr>
        <w:t xml:space="preserve"> </w:t>
      </w:r>
      <w:r>
        <w:rPr>
          <w:lang w:val="cy-GB"/>
        </w:rPr>
        <w:t xml:space="preserve">error or lapse </w:t>
      </w:r>
      <w:r w:rsidR="008C5DCC">
        <w:rPr>
          <w:lang w:val="cy-GB"/>
        </w:rPr>
        <w:t>on the part of the applicant’s c</w:t>
      </w:r>
      <w:r>
        <w:rPr>
          <w:lang w:val="cy-GB"/>
        </w:rPr>
        <w:t>ounsel</w:t>
      </w:r>
      <w:r w:rsidR="00CA1B3B">
        <w:rPr>
          <w:lang w:val="cy-GB"/>
        </w:rPr>
        <w:t xml:space="preserve"> in that he did not inform</w:t>
      </w:r>
      <w:r w:rsidR="008C5DCC">
        <w:rPr>
          <w:lang w:val="cy-GB"/>
        </w:rPr>
        <w:t xml:space="preserve"> the applicant though the said c</w:t>
      </w:r>
      <w:r w:rsidR="00CA1B3B">
        <w:rPr>
          <w:lang w:val="cy-GB"/>
        </w:rPr>
        <w:t xml:space="preserve">ounsel was served and accepted service. This, however, was </w:t>
      </w:r>
      <w:r>
        <w:rPr>
          <w:lang w:val="cy-GB"/>
        </w:rPr>
        <w:t xml:space="preserve">neither pleaded in the application nor </w:t>
      </w:r>
      <w:r w:rsidR="00CA1B3B">
        <w:rPr>
          <w:lang w:val="cy-GB"/>
        </w:rPr>
        <w:t xml:space="preserve">mentioned </w:t>
      </w:r>
      <w:r>
        <w:rPr>
          <w:lang w:val="cy-GB"/>
        </w:rPr>
        <w:t>anywhere in the affidavit.</w:t>
      </w:r>
      <w:r w:rsidR="00CA1B3B">
        <w:rPr>
          <w:lang w:val="cy-GB"/>
        </w:rPr>
        <w:t xml:space="preserve"> At best, it can be regarded as evidence from the Bar which is not acce</w:t>
      </w:r>
      <w:r w:rsidR="00B66226">
        <w:rPr>
          <w:lang w:val="cy-GB"/>
        </w:rPr>
        <w:t>ptable as evidence in this application</w:t>
      </w:r>
      <w:r w:rsidR="00CA1B3B">
        <w:rPr>
          <w:lang w:val="cy-GB"/>
        </w:rPr>
        <w:t>.</w:t>
      </w:r>
      <w:r w:rsidR="006A7CF4">
        <w:rPr>
          <w:lang w:val="cy-GB"/>
        </w:rPr>
        <w:t xml:space="preserve"> I find that the</w:t>
      </w:r>
      <w:r w:rsidR="00EF5970">
        <w:rPr>
          <w:lang w:val="cy-GB"/>
        </w:rPr>
        <w:t xml:space="preserve"> question of error or lapse of c</w:t>
      </w:r>
      <w:r w:rsidR="006A7CF4">
        <w:rPr>
          <w:lang w:val="cy-GB"/>
        </w:rPr>
        <w:t>ounsel not being visited on the applicant does not arise</w:t>
      </w:r>
      <w:r w:rsidR="001273F6">
        <w:rPr>
          <w:lang w:val="cy-GB"/>
        </w:rPr>
        <w:t xml:space="preserve"> in this case</w:t>
      </w:r>
      <w:r w:rsidR="006A7CF4">
        <w:rPr>
          <w:lang w:val="cy-GB"/>
        </w:rPr>
        <w:t>. This renders the</w:t>
      </w:r>
      <w:r w:rsidR="00E661E3">
        <w:rPr>
          <w:lang w:val="cy-GB"/>
        </w:rPr>
        <w:t xml:space="preserve"> case of</w:t>
      </w:r>
      <w:r w:rsidR="00E661E3" w:rsidRPr="00E661E3">
        <w:rPr>
          <w:b/>
          <w:lang w:val="cy-GB"/>
        </w:rPr>
        <w:t xml:space="preserve"> </w:t>
      </w:r>
      <w:r w:rsidR="00E661E3">
        <w:rPr>
          <w:b/>
          <w:lang w:val="cy-GB"/>
        </w:rPr>
        <w:t>Dr. Sheikh Ahmed Kisuule V Greenland Bank HMCA 2/2012</w:t>
      </w:r>
      <w:r w:rsidR="006A64C8">
        <w:rPr>
          <w:lang w:val="cy-GB"/>
        </w:rPr>
        <w:t xml:space="preserve"> cited by the applicant’s c</w:t>
      </w:r>
      <w:r w:rsidR="00E661E3">
        <w:rPr>
          <w:lang w:val="cy-GB"/>
        </w:rPr>
        <w:t>ounsel</w:t>
      </w:r>
      <w:r w:rsidR="006A7CF4">
        <w:rPr>
          <w:lang w:val="cy-GB"/>
        </w:rPr>
        <w:t xml:space="preserve"> </w:t>
      </w:r>
      <w:r w:rsidR="00E661E3">
        <w:rPr>
          <w:lang w:val="cy-GB"/>
        </w:rPr>
        <w:t>not applicable to this situation.</w:t>
      </w:r>
    </w:p>
    <w:p w:rsidR="00E661E3" w:rsidRDefault="00E661E3" w:rsidP="0081183F">
      <w:pPr>
        <w:jc w:val="both"/>
        <w:rPr>
          <w:lang w:val="cy-GB"/>
        </w:rPr>
      </w:pPr>
    </w:p>
    <w:p w:rsidR="00993128" w:rsidRPr="00486508" w:rsidRDefault="00E661E3" w:rsidP="0081183F">
      <w:pPr>
        <w:jc w:val="both"/>
        <w:rPr>
          <w:b/>
          <w:lang w:val="cy-GB"/>
        </w:rPr>
      </w:pPr>
      <w:r w:rsidRPr="00E661E3">
        <w:rPr>
          <w:lang w:val="cy-GB"/>
        </w:rPr>
        <w:t>It</w:t>
      </w:r>
      <w:r>
        <w:rPr>
          <w:lang w:val="cy-GB"/>
        </w:rPr>
        <w:t xml:space="preserve"> was held in </w:t>
      </w:r>
      <w:r>
        <w:rPr>
          <w:b/>
          <w:lang w:val="cy-GB"/>
        </w:rPr>
        <w:t xml:space="preserve">Twiga Chemical Industries V Bamusedde, </w:t>
      </w:r>
      <w:r>
        <w:rPr>
          <w:lang w:val="cy-GB"/>
        </w:rPr>
        <w:t xml:space="preserve">already cited that the applicant has to give good or substantial reason to justify setting aside of an </w:t>
      </w:r>
      <w:r w:rsidRPr="006C1497">
        <w:rPr>
          <w:i/>
          <w:lang w:val="cy-GB"/>
        </w:rPr>
        <w:t>ex parte</w:t>
      </w:r>
      <w:r w:rsidRPr="006C1497">
        <w:rPr>
          <w:lang w:val="cy-GB"/>
        </w:rPr>
        <w:t xml:space="preserve"> judgement</w:t>
      </w:r>
      <w:r>
        <w:rPr>
          <w:lang w:val="cy-GB"/>
        </w:rPr>
        <w:t>.</w:t>
      </w:r>
      <w:r w:rsidR="007478AD" w:rsidRPr="007478AD">
        <w:rPr>
          <w:lang w:val="cy-GB"/>
        </w:rPr>
        <w:t xml:space="preserve"> </w:t>
      </w:r>
      <w:r w:rsidR="007478AD">
        <w:rPr>
          <w:lang w:val="cy-GB"/>
        </w:rPr>
        <w:t>This is in line with Order 9 rule 23 of the CPR which requires sufficient cause to be shown for non appearance of the plaintiff before</w:t>
      </w:r>
      <w:r w:rsidR="00DA43A4">
        <w:rPr>
          <w:lang w:val="cy-GB"/>
        </w:rPr>
        <w:t xml:space="preserve"> court can</w:t>
      </w:r>
      <w:r w:rsidR="007478AD">
        <w:rPr>
          <w:lang w:val="cy-GB"/>
        </w:rPr>
        <w:t xml:space="preserve"> set aside a</w:t>
      </w:r>
      <w:r w:rsidR="00161AB5">
        <w:rPr>
          <w:lang w:val="cy-GB"/>
        </w:rPr>
        <w:t>n order dismissing a suit for want of prosecution.</w:t>
      </w:r>
      <w:r w:rsidR="002B071C">
        <w:rPr>
          <w:lang w:val="cy-GB"/>
        </w:rPr>
        <w:t xml:space="preserve"> In considering whether there was sufficient cause, the test to be applied in cases of this nature is whether under the circumstances the party applying honestly intended to be present a</w:t>
      </w:r>
      <w:r w:rsidR="00F355BF">
        <w:rPr>
          <w:lang w:val="cy-GB"/>
        </w:rPr>
        <w:t>nd</w:t>
      </w:r>
      <w:r w:rsidR="002B071C">
        <w:rPr>
          <w:lang w:val="cy-GB"/>
        </w:rPr>
        <w:t xml:space="preserve"> did his best to attend.</w:t>
      </w:r>
      <w:r w:rsidR="00486508">
        <w:rPr>
          <w:lang w:val="cy-GB"/>
        </w:rPr>
        <w:t xml:space="preserve"> See </w:t>
      </w:r>
      <w:r w:rsidR="00486508">
        <w:rPr>
          <w:b/>
          <w:lang w:val="cy-GB"/>
        </w:rPr>
        <w:t>Nakiridde V Hotel International Ltd [1987 ] HCB 86.</w:t>
      </w:r>
    </w:p>
    <w:p w:rsidR="00993128" w:rsidRDefault="00993128" w:rsidP="0081183F">
      <w:pPr>
        <w:jc w:val="both"/>
        <w:rPr>
          <w:lang w:val="cy-GB"/>
        </w:rPr>
      </w:pPr>
    </w:p>
    <w:p w:rsidR="00E474B6" w:rsidRDefault="00E661E3" w:rsidP="0081183F">
      <w:pPr>
        <w:jc w:val="both"/>
        <w:rPr>
          <w:lang w:val="cy-GB"/>
        </w:rPr>
      </w:pPr>
      <w:r>
        <w:rPr>
          <w:lang w:val="cy-GB"/>
        </w:rPr>
        <w:t>In this case</w:t>
      </w:r>
      <w:r w:rsidR="008B4FA1">
        <w:rPr>
          <w:lang w:val="cy-GB"/>
        </w:rPr>
        <w:t>,</w:t>
      </w:r>
      <w:r w:rsidR="00993128" w:rsidRPr="00993128">
        <w:rPr>
          <w:lang w:val="cy-GB"/>
        </w:rPr>
        <w:t xml:space="preserve"> </w:t>
      </w:r>
      <w:r w:rsidR="00993128">
        <w:rPr>
          <w:lang w:val="cy-GB"/>
        </w:rPr>
        <w:t xml:space="preserve">the record shows the plaintiff/applicant was </w:t>
      </w:r>
      <w:r w:rsidR="00826DF1">
        <w:rPr>
          <w:lang w:val="cy-GB"/>
        </w:rPr>
        <w:t>su</w:t>
      </w:r>
      <w:r w:rsidR="00993128">
        <w:rPr>
          <w:lang w:val="cy-GB"/>
        </w:rPr>
        <w:t xml:space="preserve">fficiently served through his lawyer but failed to appear in court to prosecute his case when it was called for hearing. </w:t>
      </w:r>
      <w:r w:rsidR="00613489">
        <w:rPr>
          <w:lang w:val="cy-GB"/>
        </w:rPr>
        <w:t>T</w:t>
      </w:r>
      <w:r w:rsidR="00161AB5">
        <w:rPr>
          <w:lang w:val="cy-GB"/>
        </w:rPr>
        <w:t>he re</w:t>
      </w:r>
      <w:r w:rsidR="00993128">
        <w:rPr>
          <w:lang w:val="cy-GB"/>
        </w:rPr>
        <w:t>a</w:t>
      </w:r>
      <w:r w:rsidR="00161AB5">
        <w:rPr>
          <w:lang w:val="cy-GB"/>
        </w:rPr>
        <w:t>sons</w:t>
      </w:r>
      <w:r w:rsidR="00993128">
        <w:rPr>
          <w:lang w:val="cy-GB"/>
        </w:rPr>
        <w:t xml:space="preserve"> he has</w:t>
      </w:r>
      <w:r w:rsidR="00161AB5">
        <w:rPr>
          <w:lang w:val="cy-GB"/>
        </w:rPr>
        <w:t xml:space="preserve"> advanced </w:t>
      </w:r>
      <w:r w:rsidR="00613489">
        <w:rPr>
          <w:lang w:val="cy-GB"/>
        </w:rPr>
        <w:t xml:space="preserve">in this application </w:t>
      </w:r>
      <w:r w:rsidR="00161AB5">
        <w:rPr>
          <w:lang w:val="cy-GB"/>
        </w:rPr>
        <w:t>have not satisfied me</w:t>
      </w:r>
      <w:r w:rsidR="008B4FA1">
        <w:rPr>
          <w:lang w:val="cy-GB"/>
        </w:rPr>
        <w:t xml:space="preserve"> that</w:t>
      </w:r>
      <w:r w:rsidR="0040342A" w:rsidRPr="0040342A">
        <w:rPr>
          <w:lang w:val="cy-GB"/>
        </w:rPr>
        <w:t xml:space="preserve"> </w:t>
      </w:r>
      <w:r w:rsidR="0040342A">
        <w:rPr>
          <w:lang w:val="cy-GB"/>
        </w:rPr>
        <w:t>there was sufficient cause for</w:t>
      </w:r>
      <w:r w:rsidR="000D6A27">
        <w:rPr>
          <w:lang w:val="cy-GB"/>
        </w:rPr>
        <w:t xml:space="preserve"> him</w:t>
      </w:r>
      <w:r w:rsidR="00113CDC">
        <w:rPr>
          <w:lang w:val="cy-GB"/>
        </w:rPr>
        <w:t xml:space="preserve"> or his counsel’s</w:t>
      </w:r>
      <w:r w:rsidR="0040342A">
        <w:rPr>
          <w:lang w:val="cy-GB"/>
        </w:rPr>
        <w:t xml:space="preserve"> non appearance</w:t>
      </w:r>
      <w:r w:rsidR="00BB162B">
        <w:rPr>
          <w:lang w:val="cy-GB"/>
        </w:rPr>
        <w:t xml:space="preserve"> </w:t>
      </w:r>
      <w:r w:rsidR="0040342A">
        <w:rPr>
          <w:lang w:val="cy-GB"/>
        </w:rPr>
        <w:t>when the suit was called on for</w:t>
      </w:r>
      <w:r w:rsidR="00BB162B">
        <w:rPr>
          <w:lang w:val="cy-GB"/>
        </w:rPr>
        <w:t xml:space="preserve"> hearing.</w:t>
      </w:r>
      <w:r w:rsidR="00993128">
        <w:rPr>
          <w:lang w:val="cy-GB"/>
        </w:rPr>
        <w:t xml:space="preserve"> </w:t>
      </w:r>
      <w:r>
        <w:rPr>
          <w:lang w:val="cy-GB"/>
        </w:rPr>
        <w:t>I therefore do not find good reason to set aside the</w:t>
      </w:r>
      <w:r w:rsidR="0081183F">
        <w:rPr>
          <w:lang w:val="cy-GB"/>
        </w:rPr>
        <w:t xml:space="preserve"> </w:t>
      </w:r>
      <w:r w:rsidR="0081183F" w:rsidRPr="006C1497">
        <w:rPr>
          <w:i/>
          <w:lang w:val="cy-GB"/>
        </w:rPr>
        <w:t>ex parte</w:t>
      </w:r>
      <w:r w:rsidR="0081183F" w:rsidRPr="006C1497">
        <w:rPr>
          <w:lang w:val="cy-GB"/>
        </w:rPr>
        <w:t xml:space="preserve"> judgement </w:t>
      </w:r>
      <w:r>
        <w:rPr>
          <w:lang w:val="cy-GB"/>
        </w:rPr>
        <w:t xml:space="preserve">that was </w:t>
      </w:r>
      <w:r w:rsidR="00A651F1">
        <w:rPr>
          <w:lang w:val="cy-GB"/>
        </w:rPr>
        <w:t>passed against him in in civil suit no. 563 of 2007.</w:t>
      </w:r>
    </w:p>
    <w:p w:rsidR="00E474B6" w:rsidRDefault="00E474B6" w:rsidP="0081183F">
      <w:pPr>
        <w:jc w:val="both"/>
        <w:rPr>
          <w:lang w:val="cy-GB"/>
        </w:rPr>
      </w:pPr>
    </w:p>
    <w:p w:rsidR="0081183F" w:rsidRDefault="00E474B6" w:rsidP="0081183F">
      <w:pPr>
        <w:jc w:val="both"/>
        <w:rPr>
          <w:lang w:val="cy-GB"/>
        </w:rPr>
      </w:pPr>
      <w:r>
        <w:rPr>
          <w:lang w:val="cy-GB"/>
        </w:rPr>
        <w:t>I accordingly dismiss this application with</w:t>
      </w:r>
      <w:r w:rsidR="00A651F1">
        <w:rPr>
          <w:lang w:val="cy-GB"/>
        </w:rPr>
        <w:t xml:space="preserve"> </w:t>
      </w:r>
      <w:r w:rsidR="0081183F" w:rsidRPr="006C1497">
        <w:rPr>
          <w:lang w:val="cy-GB"/>
        </w:rPr>
        <w:t>costs</w:t>
      </w:r>
      <w:r>
        <w:rPr>
          <w:lang w:val="cy-GB"/>
        </w:rPr>
        <w:t>.</w:t>
      </w:r>
    </w:p>
    <w:p w:rsidR="00E474B6" w:rsidRDefault="00E474B6" w:rsidP="0081183F">
      <w:pPr>
        <w:jc w:val="both"/>
        <w:rPr>
          <w:lang w:val="cy-GB"/>
        </w:rPr>
      </w:pPr>
    </w:p>
    <w:p w:rsidR="0081183F" w:rsidRDefault="0081183F" w:rsidP="00D62E59">
      <w:pPr>
        <w:jc w:val="both"/>
        <w:outlineLvl w:val="0"/>
        <w:rPr>
          <w:lang w:val="cy-GB"/>
        </w:rPr>
      </w:pPr>
      <w:r>
        <w:rPr>
          <w:b/>
          <w:lang w:val="cy-GB"/>
        </w:rPr>
        <w:t xml:space="preserve">Dated at Kampala </w:t>
      </w:r>
      <w:r w:rsidR="00554168">
        <w:rPr>
          <w:lang w:val="cy-GB"/>
        </w:rPr>
        <w:t>this 27</w:t>
      </w:r>
      <w:r>
        <w:rPr>
          <w:vertAlign w:val="superscript"/>
          <w:lang w:val="cy-GB"/>
        </w:rPr>
        <w:t xml:space="preserve">th </w:t>
      </w:r>
      <w:r>
        <w:rPr>
          <w:lang w:val="cy-GB"/>
        </w:rPr>
        <w:t xml:space="preserve">day of </w:t>
      </w:r>
      <w:r w:rsidR="00554168">
        <w:rPr>
          <w:lang w:val="cy-GB"/>
        </w:rPr>
        <w:t>June 2013</w:t>
      </w:r>
      <w:r>
        <w:rPr>
          <w:lang w:val="cy-GB"/>
        </w:rPr>
        <w:t>.</w:t>
      </w:r>
    </w:p>
    <w:p w:rsidR="0081183F" w:rsidRDefault="0081183F" w:rsidP="0081183F">
      <w:pPr>
        <w:jc w:val="both"/>
        <w:rPr>
          <w:lang w:val="cy-GB"/>
        </w:rPr>
      </w:pPr>
    </w:p>
    <w:p w:rsidR="0081183F" w:rsidRDefault="00F645F8" w:rsidP="00D62E59">
      <w:pPr>
        <w:jc w:val="both"/>
        <w:outlineLvl w:val="0"/>
        <w:rPr>
          <w:lang w:val="cy-GB"/>
        </w:rPr>
      </w:pPr>
      <w:r>
        <w:rPr>
          <w:lang w:val="cy-GB"/>
        </w:rPr>
        <w:t>Percy Night Tuhaise</w:t>
      </w:r>
    </w:p>
    <w:p w:rsidR="00F645F8" w:rsidRPr="00F645F8" w:rsidRDefault="00F645F8" w:rsidP="00D62E59">
      <w:pPr>
        <w:jc w:val="both"/>
        <w:outlineLvl w:val="0"/>
        <w:rPr>
          <w:b/>
          <w:lang w:val="cy-GB"/>
        </w:rPr>
      </w:pPr>
      <w:r>
        <w:rPr>
          <w:b/>
          <w:lang w:val="cy-GB"/>
        </w:rPr>
        <w:t>JUDGE.</w:t>
      </w:r>
    </w:p>
    <w:p w:rsidR="0081183F" w:rsidRPr="006C1497" w:rsidRDefault="0081183F" w:rsidP="0081183F">
      <w:pPr>
        <w:jc w:val="both"/>
        <w:rPr>
          <w:b/>
          <w:lang w:val="cy-GB"/>
        </w:rPr>
      </w:pPr>
    </w:p>
    <w:p w:rsidR="00197E3C" w:rsidRDefault="0081183F" w:rsidP="00303787">
      <w:pPr>
        <w:jc w:val="both"/>
        <w:rPr>
          <w:lang w:val="cy-GB"/>
        </w:rPr>
      </w:pPr>
      <w:r>
        <w:rPr>
          <w:lang w:val="cy-GB"/>
        </w:rPr>
        <w:t xml:space="preserve"> </w:t>
      </w:r>
    </w:p>
    <w:p w:rsidR="00CD05C0" w:rsidRPr="00D433F9" w:rsidRDefault="00CD05C0" w:rsidP="00303787">
      <w:pPr>
        <w:jc w:val="both"/>
        <w:rPr>
          <w:lang w:val="cy-GB"/>
        </w:rPr>
      </w:pPr>
    </w:p>
    <w:sectPr w:rsidR="00CD05C0" w:rsidRPr="00D433F9" w:rsidSect="0019599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C57" w:rsidRDefault="008B7C57" w:rsidP="00271FA9">
      <w:r>
        <w:separator/>
      </w:r>
    </w:p>
  </w:endnote>
  <w:endnote w:type="continuationSeparator" w:id="1">
    <w:p w:rsidR="008B7C57" w:rsidRDefault="008B7C57" w:rsidP="00271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C57" w:rsidRDefault="008B7C57" w:rsidP="00271FA9">
      <w:r>
        <w:separator/>
      </w:r>
    </w:p>
  </w:footnote>
  <w:footnote w:type="continuationSeparator" w:id="1">
    <w:p w:rsidR="008B7C57" w:rsidRDefault="008B7C57" w:rsidP="00271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ttachedTemplate r:id="rId1"/>
  <w:stylePaneFormatFilter w:val="3F01"/>
  <w:defaultTabStop w:val="720"/>
  <w:characterSpacingControl w:val="doNotCompress"/>
  <w:savePreviewPicture/>
  <w:footnotePr>
    <w:footnote w:id="0"/>
    <w:footnote w:id="1"/>
  </w:footnotePr>
  <w:endnotePr>
    <w:endnote w:id="0"/>
    <w:endnote w:id="1"/>
  </w:endnotePr>
  <w:compat/>
  <w:rsids>
    <w:rsidRoot w:val="00084228"/>
    <w:rsid w:val="00017AA7"/>
    <w:rsid w:val="00033F03"/>
    <w:rsid w:val="00062798"/>
    <w:rsid w:val="00072BBB"/>
    <w:rsid w:val="00084228"/>
    <w:rsid w:val="00085102"/>
    <w:rsid w:val="000B3C41"/>
    <w:rsid w:val="000C4EFC"/>
    <w:rsid w:val="000D6A27"/>
    <w:rsid w:val="00101D97"/>
    <w:rsid w:val="00113CDC"/>
    <w:rsid w:val="0012505B"/>
    <w:rsid w:val="001273F6"/>
    <w:rsid w:val="00156CA0"/>
    <w:rsid w:val="00161AB5"/>
    <w:rsid w:val="00162255"/>
    <w:rsid w:val="00173591"/>
    <w:rsid w:val="00174A85"/>
    <w:rsid w:val="00195991"/>
    <w:rsid w:val="00197E3C"/>
    <w:rsid w:val="001A29C0"/>
    <w:rsid w:val="001A4B7F"/>
    <w:rsid w:val="001C79C1"/>
    <w:rsid w:val="002267DD"/>
    <w:rsid w:val="002548B8"/>
    <w:rsid w:val="00271FA9"/>
    <w:rsid w:val="00287C55"/>
    <w:rsid w:val="002A0EF3"/>
    <w:rsid w:val="002B071C"/>
    <w:rsid w:val="002C072A"/>
    <w:rsid w:val="002D3D2B"/>
    <w:rsid w:val="002D4028"/>
    <w:rsid w:val="00303787"/>
    <w:rsid w:val="00306914"/>
    <w:rsid w:val="003270C7"/>
    <w:rsid w:val="003400B6"/>
    <w:rsid w:val="00353400"/>
    <w:rsid w:val="00361660"/>
    <w:rsid w:val="00365AF6"/>
    <w:rsid w:val="00381E80"/>
    <w:rsid w:val="0038557B"/>
    <w:rsid w:val="003B78A3"/>
    <w:rsid w:val="0040342A"/>
    <w:rsid w:val="00405BCB"/>
    <w:rsid w:val="0041623C"/>
    <w:rsid w:val="00416C49"/>
    <w:rsid w:val="00417528"/>
    <w:rsid w:val="004515AE"/>
    <w:rsid w:val="00456274"/>
    <w:rsid w:val="00467EAD"/>
    <w:rsid w:val="00486508"/>
    <w:rsid w:val="004A1D30"/>
    <w:rsid w:val="004A5E92"/>
    <w:rsid w:val="004A6D32"/>
    <w:rsid w:val="004D3C53"/>
    <w:rsid w:val="004D69B2"/>
    <w:rsid w:val="00505D77"/>
    <w:rsid w:val="005226FF"/>
    <w:rsid w:val="005435F1"/>
    <w:rsid w:val="00554168"/>
    <w:rsid w:val="005829BB"/>
    <w:rsid w:val="005A0203"/>
    <w:rsid w:val="005A19D9"/>
    <w:rsid w:val="005B4B6A"/>
    <w:rsid w:val="005C07BB"/>
    <w:rsid w:val="005C13E4"/>
    <w:rsid w:val="005E4793"/>
    <w:rsid w:val="00613489"/>
    <w:rsid w:val="00630EE4"/>
    <w:rsid w:val="00655D10"/>
    <w:rsid w:val="00656C5F"/>
    <w:rsid w:val="00664FF3"/>
    <w:rsid w:val="00692941"/>
    <w:rsid w:val="00695D32"/>
    <w:rsid w:val="006A5AE3"/>
    <w:rsid w:val="006A64C8"/>
    <w:rsid w:val="006A7CF4"/>
    <w:rsid w:val="006C1497"/>
    <w:rsid w:val="006C18A5"/>
    <w:rsid w:val="006E1051"/>
    <w:rsid w:val="006E37EF"/>
    <w:rsid w:val="006F3E6C"/>
    <w:rsid w:val="006F536F"/>
    <w:rsid w:val="0071028F"/>
    <w:rsid w:val="00714EA4"/>
    <w:rsid w:val="00746EB7"/>
    <w:rsid w:val="007478AD"/>
    <w:rsid w:val="007625DC"/>
    <w:rsid w:val="0078209D"/>
    <w:rsid w:val="007A16B2"/>
    <w:rsid w:val="007A3471"/>
    <w:rsid w:val="007B7921"/>
    <w:rsid w:val="007C51C6"/>
    <w:rsid w:val="007C5605"/>
    <w:rsid w:val="00802C84"/>
    <w:rsid w:val="0081183F"/>
    <w:rsid w:val="00811916"/>
    <w:rsid w:val="00826626"/>
    <w:rsid w:val="00826DF1"/>
    <w:rsid w:val="008270EA"/>
    <w:rsid w:val="00854822"/>
    <w:rsid w:val="0086583E"/>
    <w:rsid w:val="008876A8"/>
    <w:rsid w:val="00897D64"/>
    <w:rsid w:val="008A626B"/>
    <w:rsid w:val="008B4FA1"/>
    <w:rsid w:val="008B717F"/>
    <w:rsid w:val="008B7C57"/>
    <w:rsid w:val="008C1195"/>
    <w:rsid w:val="008C507F"/>
    <w:rsid w:val="008C5DCC"/>
    <w:rsid w:val="008E1F5B"/>
    <w:rsid w:val="008E2558"/>
    <w:rsid w:val="008E739A"/>
    <w:rsid w:val="008F02A8"/>
    <w:rsid w:val="00934112"/>
    <w:rsid w:val="00937253"/>
    <w:rsid w:val="00946956"/>
    <w:rsid w:val="00957A49"/>
    <w:rsid w:val="00962FAC"/>
    <w:rsid w:val="00971F48"/>
    <w:rsid w:val="00980336"/>
    <w:rsid w:val="00993128"/>
    <w:rsid w:val="009A1FF4"/>
    <w:rsid w:val="009C0068"/>
    <w:rsid w:val="009F29CA"/>
    <w:rsid w:val="009F79B8"/>
    <w:rsid w:val="00A1409D"/>
    <w:rsid w:val="00A16599"/>
    <w:rsid w:val="00A20D28"/>
    <w:rsid w:val="00A23178"/>
    <w:rsid w:val="00A25E85"/>
    <w:rsid w:val="00A651F1"/>
    <w:rsid w:val="00A65E0C"/>
    <w:rsid w:val="00A662C1"/>
    <w:rsid w:val="00A93D20"/>
    <w:rsid w:val="00AA5C6E"/>
    <w:rsid w:val="00AB1A25"/>
    <w:rsid w:val="00AB20D5"/>
    <w:rsid w:val="00AD76A0"/>
    <w:rsid w:val="00AE4E1D"/>
    <w:rsid w:val="00AF0E08"/>
    <w:rsid w:val="00B22E10"/>
    <w:rsid w:val="00B23A83"/>
    <w:rsid w:val="00B45531"/>
    <w:rsid w:val="00B46049"/>
    <w:rsid w:val="00B63EE2"/>
    <w:rsid w:val="00B66226"/>
    <w:rsid w:val="00B71658"/>
    <w:rsid w:val="00B75D42"/>
    <w:rsid w:val="00BA1370"/>
    <w:rsid w:val="00BA4D91"/>
    <w:rsid w:val="00BB162B"/>
    <w:rsid w:val="00BC1880"/>
    <w:rsid w:val="00BD28D1"/>
    <w:rsid w:val="00BD320F"/>
    <w:rsid w:val="00C039BE"/>
    <w:rsid w:val="00C05177"/>
    <w:rsid w:val="00C219AB"/>
    <w:rsid w:val="00C45EC4"/>
    <w:rsid w:val="00C7275F"/>
    <w:rsid w:val="00C86736"/>
    <w:rsid w:val="00CA11AC"/>
    <w:rsid w:val="00CA1B3B"/>
    <w:rsid w:val="00CD05C0"/>
    <w:rsid w:val="00CD4477"/>
    <w:rsid w:val="00CE5790"/>
    <w:rsid w:val="00D07B9E"/>
    <w:rsid w:val="00D21672"/>
    <w:rsid w:val="00D2695B"/>
    <w:rsid w:val="00D278E2"/>
    <w:rsid w:val="00D40FB3"/>
    <w:rsid w:val="00D433F9"/>
    <w:rsid w:val="00D62E59"/>
    <w:rsid w:val="00D81ADE"/>
    <w:rsid w:val="00D9309A"/>
    <w:rsid w:val="00DA32F7"/>
    <w:rsid w:val="00DA43A4"/>
    <w:rsid w:val="00DB48E6"/>
    <w:rsid w:val="00DB7131"/>
    <w:rsid w:val="00DC7455"/>
    <w:rsid w:val="00DD4F19"/>
    <w:rsid w:val="00DE1A64"/>
    <w:rsid w:val="00DE3407"/>
    <w:rsid w:val="00E068B1"/>
    <w:rsid w:val="00E122DE"/>
    <w:rsid w:val="00E24E62"/>
    <w:rsid w:val="00E473DD"/>
    <w:rsid w:val="00E474B6"/>
    <w:rsid w:val="00E56DBD"/>
    <w:rsid w:val="00E661E3"/>
    <w:rsid w:val="00E84E17"/>
    <w:rsid w:val="00E87D3B"/>
    <w:rsid w:val="00E95C5B"/>
    <w:rsid w:val="00EA6747"/>
    <w:rsid w:val="00EB3F58"/>
    <w:rsid w:val="00EC203F"/>
    <w:rsid w:val="00ED4B8E"/>
    <w:rsid w:val="00ED5824"/>
    <w:rsid w:val="00EE7381"/>
    <w:rsid w:val="00EF5970"/>
    <w:rsid w:val="00F0228F"/>
    <w:rsid w:val="00F102A1"/>
    <w:rsid w:val="00F12840"/>
    <w:rsid w:val="00F21DBB"/>
    <w:rsid w:val="00F355BF"/>
    <w:rsid w:val="00F55F0C"/>
    <w:rsid w:val="00F63B0C"/>
    <w:rsid w:val="00F645F8"/>
    <w:rsid w:val="00F6612D"/>
    <w:rsid w:val="00F831CA"/>
    <w:rsid w:val="00FA66A4"/>
    <w:rsid w:val="00FD6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1FA9"/>
    <w:pPr>
      <w:tabs>
        <w:tab w:val="center" w:pos="4680"/>
        <w:tab w:val="right" w:pos="9360"/>
      </w:tabs>
    </w:pPr>
  </w:style>
  <w:style w:type="character" w:customStyle="1" w:styleId="HeaderChar">
    <w:name w:val="Header Char"/>
    <w:basedOn w:val="DefaultParagraphFont"/>
    <w:link w:val="Header"/>
    <w:rsid w:val="00271FA9"/>
    <w:rPr>
      <w:sz w:val="24"/>
      <w:szCs w:val="24"/>
    </w:rPr>
  </w:style>
  <w:style w:type="paragraph" w:styleId="Footer">
    <w:name w:val="footer"/>
    <w:basedOn w:val="Normal"/>
    <w:link w:val="FooterChar"/>
    <w:uiPriority w:val="99"/>
    <w:rsid w:val="00271FA9"/>
    <w:pPr>
      <w:tabs>
        <w:tab w:val="center" w:pos="4680"/>
        <w:tab w:val="right" w:pos="9360"/>
      </w:tabs>
    </w:pPr>
  </w:style>
  <w:style w:type="character" w:customStyle="1" w:styleId="FooterChar">
    <w:name w:val="Footer Char"/>
    <w:basedOn w:val="DefaultParagraphFont"/>
    <w:link w:val="Footer"/>
    <w:uiPriority w:val="99"/>
    <w:rsid w:val="00271FA9"/>
    <w:rPr>
      <w:sz w:val="24"/>
      <w:szCs w:val="24"/>
    </w:rPr>
  </w:style>
  <w:style w:type="paragraph" w:styleId="DocumentMap">
    <w:name w:val="Document Map"/>
    <w:basedOn w:val="Normal"/>
    <w:link w:val="DocumentMapChar"/>
    <w:rsid w:val="00D62E59"/>
    <w:rPr>
      <w:rFonts w:ascii="Tahoma" w:hAnsi="Tahoma" w:cs="Tahoma"/>
      <w:sz w:val="16"/>
      <w:szCs w:val="16"/>
    </w:rPr>
  </w:style>
  <w:style w:type="character" w:customStyle="1" w:styleId="DocumentMapChar">
    <w:name w:val="Document Map Char"/>
    <w:basedOn w:val="DefaultParagraphFont"/>
    <w:link w:val="DocumentMap"/>
    <w:rsid w:val="00D62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AMUEL%20SERUNJOGI%20V%20EFULAIMU%20KASIWUKIRA%20MISCELLANEOUS%20APPLICATION%20NO.%20349%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SAMUEL SERUNJOGI V EFULAIMU KASIWUKIRA MISCELLANEOUS APPLICATION NO. 349 OF 2012</Template>
  <TotalTime>1</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2013-06-25T13:44:00Z</cp:lastPrinted>
  <dcterms:created xsi:type="dcterms:W3CDTF">2013-06-27T12:27:00Z</dcterms:created>
  <dcterms:modified xsi:type="dcterms:W3CDTF">2013-06-27T12:27:00Z</dcterms:modified>
</cp:coreProperties>
</file>