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bookmarkStart w:id="0" w:name="_GoBack"/>
      <w:r w:rsidRPr="00B10231">
        <w:rPr>
          <w:rFonts w:ascii="Times New Roman" w:eastAsia="Times New Roman" w:hAnsi="Times New Roman" w:cs="Times New Roman"/>
          <w:b/>
          <w:bCs/>
        </w:rPr>
        <w:t>THE REPUBLIC OF UGANDA</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rPr>
        <w:t>IN THE HIGH COURT OF UGANDA AT JINJA</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i/>
          <w:iCs/>
        </w:rPr>
        <w:t>Miscellaneous Application No. 163 of 2004</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i/>
          <w:iCs/>
        </w:rPr>
        <w:t>(Arising from</w:t>
      </w:r>
      <w:proofErr w:type="gramStart"/>
      <w:r w:rsidRPr="00B10231">
        <w:rPr>
          <w:rFonts w:ascii="Times New Roman" w:eastAsia="Times New Roman" w:hAnsi="Times New Roman" w:cs="Times New Roman"/>
          <w:b/>
          <w:bCs/>
          <w:i/>
          <w:iCs/>
        </w:rPr>
        <w:t>  H.C.C.S</w:t>
      </w:r>
      <w:proofErr w:type="gramEnd"/>
      <w:r w:rsidRPr="00B10231">
        <w:rPr>
          <w:rFonts w:ascii="Times New Roman" w:eastAsia="Times New Roman" w:hAnsi="Times New Roman" w:cs="Times New Roman"/>
          <w:b/>
          <w:bCs/>
          <w:i/>
          <w:iCs/>
        </w:rPr>
        <w:t>. No. 0070 OF 2004)</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rPr>
        <w:t xml:space="preserve">FENEKANSI </w:t>
      </w:r>
      <w:proofErr w:type="gramStart"/>
      <w:r w:rsidRPr="00B10231">
        <w:rPr>
          <w:rFonts w:ascii="Times New Roman" w:eastAsia="Times New Roman" w:hAnsi="Times New Roman" w:cs="Times New Roman"/>
          <w:b/>
          <w:bCs/>
        </w:rPr>
        <w:t>KIWANUKA :</w:t>
      </w:r>
      <w:proofErr w:type="gramEnd"/>
      <w:r w:rsidRPr="00B10231">
        <w:rPr>
          <w:rFonts w:ascii="Times New Roman" w:eastAsia="Times New Roman" w:hAnsi="Times New Roman" w:cs="Times New Roman"/>
          <w:b/>
          <w:bCs/>
        </w:rPr>
        <w:t>:::::::::::::::::::::::::::::::: APPLICANT</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i/>
          <w:iCs/>
        </w:rPr>
        <w:t>VERSUS</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rPr>
        <w:t>MALKIT SINGH SONDH   </w:t>
      </w:r>
      <w:proofErr w:type="gramStart"/>
      <w:r w:rsidRPr="00B10231">
        <w:rPr>
          <w:rFonts w:ascii="Times New Roman" w:eastAsia="Times New Roman" w:hAnsi="Times New Roman" w:cs="Times New Roman"/>
          <w:b/>
          <w:bCs/>
        </w:rPr>
        <w:t>  ::::::::::::::::::::::::::::</w:t>
      </w:r>
      <w:proofErr w:type="gramEnd"/>
      <w:r w:rsidRPr="00B10231">
        <w:rPr>
          <w:rFonts w:ascii="Times New Roman" w:eastAsia="Times New Roman" w:hAnsi="Times New Roman" w:cs="Times New Roman"/>
          <w:b/>
          <w:bCs/>
        </w:rPr>
        <w:t xml:space="preserve"> RESPONDENT</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i/>
          <w:iCs/>
        </w:rPr>
        <w:t xml:space="preserve">BEFORE: </w:t>
      </w:r>
      <w:r w:rsidRPr="00B10231">
        <w:rPr>
          <w:rFonts w:ascii="Times New Roman" w:eastAsia="Times New Roman" w:hAnsi="Times New Roman" w:cs="Times New Roman"/>
          <w:b/>
          <w:bCs/>
          <w:i/>
          <w:iCs/>
          <w:u w:val="single"/>
        </w:rPr>
        <w:t>HON. MR. JUSTICE BASHAIJA .K. ANDREW</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proofErr w:type="gramStart"/>
      <w:r w:rsidRPr="00B10231">
        <w:rPr>
          <w:rFonts w:ascii="Times New Roman" w:eastAsia="Times New Roman" w:hAnsi="Times New Roman" w:cs="Times New Roman"/>
          <w:b/>
          <w:bCs/>
          <w:i/>
          <w:iCs/>
          <w:u w:val="single"/>
        </w:rPr>
        <w:t>RULING.</w:t>
      </w:r>
      <w:proofErr w:type="gramEnd"/>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This application is brought under </w:t>
      </w:r>
      <w:r w:rsidRPr="00B10231">
        <w:rPr>
          <w:rFonts w:ascii="Times New Roman" w:eastAsia="Times New Roman" w:hAnsi="Times New Roman" w:cs="Times New Roman"/>
          <w:b/>
          <w:bCs/>
          <w:i/>
          <w:iCs/>
        </w:rPr>
        <w:t>O.33 r 11, O.48 r 1, and O.9 r 9 CPR, Section 98 of the Civil Procedure Act. </w:t>
      </w:r>
      <w:r w:rsidRPr="00B10231">
        <w:rPr>
          <w:rFonts w:ascii="Times New Roman" w:eastAsia="Times New Roman" w:hAnsi="Times New Roman" w:cs="Times New Roman"/>
        </w:rPr>
        <w:t> </w:t>
      </w:r>
      <w:proofErr w:type="spellStart"/>
      <w:r w:rsidRPr="00B10231">
        <w:rPr>
          <w:rFonts w:ascii="Times New Roman" w:eastAsia="Times New Roman" w:hAnsi="Times New Roman" w:cs="Times New Roman"/>
          <w:b/>
          <w:bCs/>
          <w:i/>
          <w:iCs/>
        </w:rPr>
        <w:t>Fenekasi</w:t>
      </w:r>
      <w:proofErr w:type="spellEnd"/>
      <w:r w:rsidRPr="00B10231">
        <w:rPr>
          <w:rFonts w:ascii="Times New Roman" w:eastAsia="Times New Roman" w:hAnsi="Times New Roman" w:cs="Times New Roman"/>
          <w:b/>
          <w:bCs/>
          <w:i/>
          <w:iCs/>
        </w:rPr>
        <w:t xml:space="preserve"> </w:t>
      </w:r>
      <w:proofErr w:type="spellStart"/>
      <w:r w:rsidRPr="00B10231">
        <w:rPr>
          <w:rFonts w:ascii="Times New Roman" w:eastAsia="Times New Roman" w:hAnsi="Times New Roman" w:cs="Times New Roman"/>
          <w:b/>
          <w:bCs/>
          <w:i/>
          <w:iCs/>
        </w:rPr>
        <w:t>Kiwanuka</w:t>
      </w:r>
      <w:proofErr w:type="spellEnd"/>
      <w:r w:rsidRPr="00B10231">
        <w:rPr>
          <w:rFonts w:ascii="Times New Roman" w:eastAsia="Times New Roman" w:hAnsi="Times New Roman" w:cs="Times New Roman"/>
        </w:rPr>
        <w:t xml:space="preserve"> </w:t>
      </w:r>
      <w:r w:rsidRPr="00B10231">
        <w:rPr>
          <w:rFonts w:ascii="Times New Roman" w:eastAsia="Times New Roman" w:hAnsi="Times New Roman" w:cs="Times New Roman"/>
          <w:i/>
          <w:iCs/>
        </w:rPr>
        <w:t>(hereinafter referred to as the “Applicant”)</w:t>
      </w:r>
      <w:r w:rsidRPr="00B10231">
        <w:rPr>
          <w:rFonts w:ascii="Times New Roman" w:eastAsia="Times New Roman" w:hAnsi="Times New Roman" w:cs="Times New Roman"/>
        </w:rPr>
        <w:t xml:space="preserve"> seeks orders of this court that:</w:t>
      </w:r>
    </w:p>
    <w:p w:rsidR="00B10231" w:rsidRPr="00B10231" w:rsidRDefault="00B10231" w:rsidP="00B10231">
      <w:pPr>
        <w:numPr>
          <w:ilvl w:val="0"/>
          <w:numId w:val="1"/>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 xml:space="preserve">The </w:t>
      </w:r>
      <w:proofErr w:type="spellStart"/>
      <w:r w:rsidRPr="00B10231">
        <w:rPr>
          <w:rFonts w:ascii="Times New Roman" w:eastAsia="Times New Roman" w:hAnsi="Times New Roman" w:cs="Times New Roman"/>
          <w:b/>
          <w:bCs/>
          <w:i/>
          <w:iCs/>
        </w:rPr>
        <w:t>exparte</w:t>
      </w:r>
      <w:proofErr w:type="spellEnd"/>
      <w:r w:rsidRPr="00B10231">
        <w:rPr>
          <w:rFonts w:ascii="Times New Roman" w:eastAsia="Times New Roman" w:hAnsi="Times New Roman" w:cs="Times New Roman"/>
          <w:b/>
          <w:bCs/>
          <w:i/>
          <w:iCs/>
        </w:rPr>
        <w:t xml:space="preserve"> judgment and decree passed against the Applicant/Defendant in the above main suit dated 17.11.2004 be set aside.</w:t>
      </w:r>
    </w:p>
    <w:p w:rsidR="00B10231" w:rsidRPr="00B10231" w:rsidRDefault="00B10231" w:rsidP="00B10231">
      <w:pPr>
        <w:numPr>
          <w:ilvl w:val="0"/>
          <w:numId w:val="1"/>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Unconditional leave to appear and defend the suit on merits be granted to the Applicant/defendant.</w:t>
      </w:r>
    </w:p>
    <w:p w:rsidR="00B10231" w:rsidRPr="00B10231" w:rsidRDefault="00B10231" w:rsidP="00B10231">
      <w:pPr>
        <w:numPr>
          <w:ilvl w:val="0"/>
          <w:numId w:val="1"/>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 xml:space="preserve">The execution process in the above main suit be set aside and/or stayed and the Applicant’s movable property already attached </w:t>
      </w:r>
      <w:proofErr w:type="gramStart"/>
      <w:r w:rsidRPr="00B10231">
        <w:rPr>
          <w:rFonts w:ascii="Times New Roman" w:eastAsia="Times New Roman" w:hAnsi="Times New Roman" w:cs="Times New Roman"/>
          <w:b/>
          <w:bCs/>
          <w:i/>
          <w:iCs/>
        </w:rPr>
        <w:t>be</w:t>
      </w:r>
      <w:proofErr w:type="gramEnd"/>
      <w:r w:rsidRPr="00B10231">
        <w:rPr>
          <w:rFonts w:ascii="Times New Roman" w:eastAsia="Times New Roman" w:hAnsi="Times New Roman" w:cs="Times New Roman"/>
          <w:b/>
          <w:bCs/>
          <w:i/>
          <w:iCs/>
        </w:rPr>
        <w:t xml:space="preserve"> released from attachment; and the Applicant be allowed sometime in the premises pending relocation.</w:t>
      </w:r>
    </w:p>
    <w:p w:rsidR="00B10231" w:rsidRPr="00B10231" w:rsidRDefault="00B10231" w:rsidP="00B10231">
      <w:pPr>
        <w:numPr>
          <w:ilvl w:val="0"/>
          <w:numId w:val="1"/>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 xml:space="preserve">Costs of this application </w:t>
      </w:r>
      <w:proofErr w:type="gramStart"/>
      <w:r w:rsidRPr="00B10231">
        <w:rPr>
          <w:rFonts w:ascii="Times New Roman" w:eastAsia="Times New Roman" w:hAnsi="Times New Roman" w:cs="Times New Roman"/>
          <w:b/>
          <w:bCs/>
          <w:i/>
          <w:iCs/>
        </w:rPr>
        <w:t>be</w:t>
      </w:r>
      <w:proofErr w:type="gramEnd"/>
      <w:r w:rsidRPr="00B10231">
        <w:rPr>
          <w:rFonts w:ascii="Times New Roman" w:eastAsia="Times New Roman" w:hAnsi="Times New Roman" w:cs="Times New Roman"/>
          <w:b/>
          <w:bCs/>
          <w:i/>
          <w:iCs/>
        </w:rPr>
        <w:t xml:space="preserve"> provided for.</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lastRenderedPageBreak/>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The grounds of the application are set out in the affidavit of the Applicant supporting the application but briefly are:</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numPr>
          <w:ilvl w:val="0"/>
          <w:numId w:val="2"/>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 xml:space="preserve">That applicant herein has never been served with any court summons let alone the plaint as alleged in the affidavit of </w:t>
      </w:r>
      <w:proofErr w:type="spellStart"/>
      <w:r w:rsidRPr="00B10231">
        <w:rPr>
          <w:rFonts w:ascii="Times New Roman" w:eastAsia="Times New Roman" w:hAnsi="Times New Roman" w:cs="Times New Roman"/>
          <w:b/>
          <w:bCs/>
          <w:i/>
          <w:iCs/>
        </w:rPr>
        <w:t>Batalagaine</w:t>
      </w:r>
      <w:proofErr w:type="spellEnd"/>
      <w:r w:rsidRPr="00B10231">
        <w:rPr>
          <w:rFonts w:ascii="Times New Roman" w:eastAsia="Times New Roman" w:hAnsi="Times New Roman" w:cs="Times New Roman"/>
          <w:b/>
          <w:bCs/>
          <w:i/>
          <w:iCs/>
        </w:rPr>
        <w:t xml:space="preserve"> Elijah.</w:t>
      </w:r>
    </w:p>
    <w:p w:rsidR="00B10231" w:rsidRPr="00B10231" w:rsidRDefault="00B10231" w:rsidP="00B10231">
      <w:pPr>
        <w:numPr>
          <w:ilvl w:val="0"/>
          <w:numId w:val="2"/>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 xml:space="preserve">That the Applicant is not in any way indebted to the respondent in the sum of </w:t>
      </w:r>
      <w:proofErr w:type="spellStart"/>
      <w:r w:rsidRPr="00B10231">
        <w:rPr>
          <w:rFonts w:ascii="Times New Roman" w:eastAsia="Times New Roman" w:hAnsi="Times New Roman" w:cs="Times New Roman"/>
          <w:b/>
          <w:bCs/>
          <w:i/>
          <w:iCs/>
        </w:rPr>
        <w:t>Ug</w:t>
      </w:r>
      <w:proofErr w:type="spellEnd"/>
      <w:r w:rsidRPr="00B10231">
        <w:rPr>
          <w:rFonts w:ascii="Times New Roman" w:eastAsia="Times New Roman" w:hAnsi="Times New Roman" w:cs="Times New Roman"/>
          <w:b/>
          <w:bCs/>
          <w:i/>
          <w:iCs/>
        </w:rPr>
        <w:t xml:space="preserve">. </w:t>
      </w:r>
      <w:proofErr w:type="spellStart"/>
      <w:r w:rsidRPr="00B10231">
        <w:rPr>
          <w:rFonts w:ascii="Times New Roman" w:eastAsia="Times New Roman" w:hAnsi="Times New Roman" w:cs="Times New Roman"/>
          <w:b/>
          <w:bCs/>
          <w:i/>
          <w:iCs/>
        </w:rPr>
        <w:t>Shs</w:t>
      </w:r>
      <w:proofErr w:type="spellEnd"/>
      <w:r w:rsidRPr="00B10231">
        <w:rPr>
          <w:rFonts w:ascii="Times New Roman" w:eastAsia="Times New Roman" w:hAnsi="Times New Roman" w:cs="Times New Roman"/>
          <w:b/>
          <w:bCs/>
          <w:i/>
          <w:iCs/>
        </w:rPr>
        <w:t xml:space="preserve">. 16,500,000/- as rent arrears for property comprised in plot 44 </w:t>
      </w:r>
      <w:proofErr w:type="spellStart"/>
      <w:r w:rsidRPr="00B10231">
        <w:rPr>
          <w:rFonts w:ascii="Times New Roman" w:eastAsia="Times New Roman" w:hAnsi="Times New Roman" w:cs="Times New Roman"/>
          <w:b/>
          <w:bCs/>
          <w:i/>
          <w:iCs/>
        </w:rPr>
        <w:t>Mvule</w:t>
      </w:r>
      <w:proofErr w:type="spellEnd"/>
      <w:r w:rsidRPr="00B10231">
        <w:rPr>
          <w:rFonts w:ascii="Times New Roman" w:eastAsia="Times New Roman" w:hAnsi="Times New Roman" w:cs="Times New Roman"/>
          <w:b/>
          <w:bCs/>
          <w:i/>
          <w:iCs/>
        </w:rPr>
        <w:t xml:space="preserve"> Crescent as the said premises were rented by the Ministry of </w:t>
      </w:r>
      <w:proofErr w:type="spellStart"/>
      <w:r w:rsidRPr="00B10231">
        <w:rPr>
          <w:rFonts w:ascii="Times New Roman" w:eastAsia="Times New Roman" w:hAnsi="Times New Roman" w:cs="Times New Roman"/>
          <w:b/>
          <w:bCs/>
          <w:i/>
          <w:iCs/>
        </w:rPr>
        <w:t>Defence</w:t>
      </w:r>
      <w:proofErr w:type="spellEnd"/>
      <w:r w:rsidRPr="00B10231">
        <w:rPr>
          <w:rFonts w:ascii="Times New Roman" w:eastAsia="Times New Roman" w:hAnsi="Times New Roman" w:cs="Times New Roman"/>
          <w:b/>
          <w:bCs/>
          <w:i/>
          <w:iCs/>
        </w:rPr>
        <w:t xml:space="preserve"> and not the Applicant as alleged.</w:t>
      </w:r>
    </w:p>
    <w:p w:rsidR="00B10231" w:rsidRPr="00B10231" w:rsidRDefault="00B10231" w:rsidP="00B10231">
      <w:pPr>
        <w:numPr>
          <w:ilvl w:val="0"/>
          <w:numId w:val="2"/>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 xml:space="preserve">The Applicant is no doubt likely to suffer irreparable damage and loss if the execution process already in motion is not set aside and/or stayed as his valuable property is going to be disposed </w:t>
      </w:r>
      <w:proofErr w:type="spellStart"/>
      <w:r w:rsidRPr="00B10231">
        <w:rPr>
          <w:rFonts w:ascii="Times New Roman" w:eastAsia="Times New Roman" w:hAnsi="Times New Roman" w:cs="Times New Roman"/>
          <w:b/>
          <w:bCs/>
          <w:i/>
          <w:iCs/>
        </w:rPr>
        <w:t>off</w:t>
      </w:r>
      <w:proofErr w:type="spellEnd"/>
      <w:r w:rsidRPr="00B10231">
        <w:rPr>
          <w:rFonts w:ascii="Times New Roman" w:eastAsia="Times New Roman" w:hAnsi="Times New Roman" w:cs="Times New Roman"/>
          <w:b/>
          <w:bCs/>
          <w:i/>
          <w:iCs/>
        </w:rPr>
        <w:t xml:space="preserve"> by way of sale.</w:t>
      </w:r>
    </w:p>
    <w:p w:rsidR="00B10231" w:rsidRPr="00B10231" w:rsidRDefault="00B10231" w:rsidP="00B10231">
      <w:pPr>
        <w:numPr>
          <w:ilvl w:val="0"/>
          <w:numId w:val="2"/>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 xml:space="preserve">That due to dearth of accommodation in </w:t>
      </w:r>
      <w:proofErr w:type="spellStart"/>
      <w:r w:rsidRPr="00B10231">
        <w:rPr>
          <w:rFonts w:ascii="Times New Roman" w:eastAsia="Times New Roman" w:hAnsi="Times New Roman" w:cs="Times New Roman"/>
          <w:b/>
          <w:bCs/>
          <w:i/>
          <w:iCs/>
        </w:rPr>
        <w:t>Jinja</w:t>
      </w:r>
      <w:proofErr w:type="spellEnd"/>
      <w:r w:rsidRPr="00B10231">
        <w:rPr>
          <w:rFonts w:ascii="Times New Roman" w:eastAsia="Times New Roman" w:hAnsi="Times New Roman" w:cs="Times New Roman"/>
          <w:b/>
          <w:bCs/>
          <w:i/>
          <w:iCs/>
        </w:rPr>
        <w:t>, it would serve the ends of Justice that the Applicant be allowed at least about 2 months to stay in the said premises within which time he can relocate his family.</w:t>
      </w:r>
    </w:p>
    <w:p w:rsidR="00B10231" w:rsidRPr="00B10231" w:rsidRDefault="00B10231" w:rsidP="00B10231">
      <w:pPr>
        <w:numPr>
          <w:ilvl w:val="0"/>
          <w:numId w:val="2"/>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proofErr w:type="spellStart"/>
      <w:r w:rsidRPr="00B10231">
        <w:rPr>
          <w:rFonts w:ascii="Times New Roman" w:eastAsia="Times New Roman" w:hAnsi="Times New Roman" w:cs="Times New Roman"/>
          <w:b/>
          <w:bCs/>
          <w:i/>
          <w:iCs/>
        </w:rPr>
        <w:t>Malikit</w:t>
      </w:r>
      <w:proofErr w:type="spellEnd"/>
      <w:r w:rsidRPr="00B10231">
        <w:rPr>
          <w:rFonts w:ascii="Times New Roman" w:eastAsia="Times New Roman" w:hAnsi="Times New Roman" w:cs="Times New Roman"/>
          <w:b/>
          <w:bCs/>
          <w:i/>
          <w:iCs/>
        </w:rPr>
        <w:t xml:space="preserve"> Singh </w:t>
      </w:r>
      <w:proofErr w:type="spellStart"/>
      <w:r w:rsidRPr="00B10231">
        <w:rPr>
          <w:rFonts w:ascii="Times New Roman" w:eastAsia="Times New Roman" w:hAnsi="Times New Roman" w:cs="Times New Roman"/>
          <w:b/>
          <w:bCs/>
          <w:i/>
          <w:iCs/>
        </w:rPr>
        <w:t>Sondh</w:t>
      </w:r>
      <w:proofErr w:type="spellEnd"/>
      <w:r w:rsidRPr="00B10231">
        <w:rPr>
          <w:rFonts w:ascii="Times New Roman" w:eastAsia="Times New Roman" w:hAnsi="Times New Roman" w:cs="Times New Roman"/>
        </w:rPr>
        <w:t xml:space="preserve"> </w:t>
      </w:r>
      <w:r w:rsidRPr="00B10231">
        <w:rPr>
          <w:rFonts w:ascii="Times New Roman" w:eastAsia="Times New Roman" w:hAnsi="Times New Roman" w:cs="Times New Roman"/>
          <w:i/>
          <w:iCs/>
        </w:rPr>
        <w:t>(herein after referred to as the “Respondent”)</w:t>
      </w:r>
      <w:r w:rsidRPr="00B10231">
        <w:rPr>
          <w:rFonts w:ascii="Times New Roman" w:eastAsia="Times New Roman" w:hAnsi="Times New Roman" w:cs="Times New Roman"/>
        </w:rPr>
        <w:t xml:space="preserve"> filed an affidavit in reply dated 19.8.2008, deposing that the application is a waste of time and lacks merits and that it should be dismissed. The Applicant is represented by </w:t>
      </w:r>
      <w:r w:rsidRPr="00B10231">
        <w:rPr>
          <w:rFonts w:ascii="Times New Roman" w:eastAsia="Times New Roman" w:hAnsi="Times New Roman" w:cs="Times New Roman"/>
          <w:b/>
          <w:bCs/>
          <w:i/>
          <w:iCs/>
        </w:rPr>
        <w:t xml:space="preserve">M/s. </w:t>
      </w:r>
      <w:proofErr w:type="spellStart"/>
      <w:r w:rsidRPr="00B10231">
        <w:rPr>
          <w:rFonts w:ascii="Times New Roman" w:eastAsia="Times New Roman" w:hAnsi="Times New Roman" w:cs="Times New Roman"/>
          <w:b/>
          <w:bCs/>
          <w:i/>
          <w:iCs/>
        </w:rPr>
        <w:t>Habakurama</w:t>
      </w:r>
      <w:proofErr w:type="spellEnd"/>
      <w:r w:rsidRPr="00B10231">
        <w:rPr>
          <w:rFonts w:ascii="Times New Roman" w:eastAsia="Times New Roman" w:hAnsi="Times New Roman" w:cs="Times New Roman"/>
          <w:b/>
          <w:bCs/>
          <w:i/>
          <w:iCs/>
        </w:rPr>
        <w:t xml:space="preserve"> &amp; Co. Advocates</w:t>
      </w:r>
      <w:r w:rsidRPr="00B10231">
        <w:rPr>
          <w:rFonts w:ascii="Times New Roman" w:eastAsia="Times New Roman" w:hAnsi="Times New Roman" w:cs="Times New Roman"/>
        </w:rPr>
        <w:t xml:space="preserve">, while the Respondent is represented by </w:t>
      </w:r>
      <w:r w:rsidRPr="00B10231">
        <w:rPr>
          <w:rFonts w:ascii="Times New Roman" w:eastAsia="Times New Roman" w:hAnsi="Times New Roman" w:cs="Times New Roman"/>
          <w:b/>
          <w:bCs/>
          <w:i/>
          <w:iCs/>
        </w:rPr>
        <w:t xml:space="preserve">M/s </w:t>
      </w:r>
      <w:proofErr w:type="spellStart"/>
      <w:r w:rsidRPr="00B10231">
        <w:rPr>
          <w:rFonts w:ascii="Times New Roman" w:eastAsia="Times New Roman" w:hAnsi="Times New Roman" w:cs="Times New Roman"/>
          <w:b/>
          <w:bCs/>
          <w:i/>
          <w:iCs/>
        </w:rPr>
        <w:t>Okalang</w:t>
      </w:r>
      <w:proofErr w:type="spellEnd"/>
      <w:r w:rsidRPr="00B10231">
        <w:rPr>
          <w:rFonts w:ascii="Times New Roman" w:eastAsia="Times New Roman" w:hAnsi="Times New Roman" w:cs="Times New Roman"/>
          <w:b/>
          <w:bCs/>
          <w:i/>
          <w:iCs/>
        </w:rPr>
        <w:t xml:space="preserve"> Law Chambers, </w:t>
      </w:r>
      <w:r w:rsidRPr="00B10231">
        <w:rPr>
          <w:rFonts w:ascii="Times New Roman" w:eastAsia="Times New Roman" w:hAnsi="Times New Roman" w:cs="Times New Roman"/>
        </w:rPr>
        <w:t>who filed written submissions to argue the application.</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It is called for to give a back ground to this application before proceeding to give the position of the law and decision of this court as they relate to the entire case.</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proofErr w:type="gramStart"/>
      <w:r w:rsidRPr="00B10231">
        <w:rPr>
          <w:rFonts w:ascii="Times New Roman" w:eastAsia="Times New Roman" w:hAnsi="Times New Roman" w:cs="Times New Roman"/>
          <w:b/>
          <w:bCs/>
          <w:i/>
          <w:iCs/>
        </w:rPr>
        <w:t>Background.</w:t>
      </w:r>
      <w:proofErr w:type="gramEnd"/>
      <w:r w:rsidRPr="00B10231">
        <w:rPr>
          <w:rFonts w:ascii="Times New Roman" w:eastAsia="Times New Roman" w:hAnsi="Times New Roman" w:cs="Times New Roman"/>
          <w:b/>
          <w:bCs/>
          <w:i/>
          <w:iCs/>
        </w:rPr>
        <w:t xml:space="preserve">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The Applicant, who is a military man, was staying in property on </w:t>
      </w:r>
      <w:r w:rsidRPr="00B10231">
        <w:rPr>
          <w:rFonts w:ascii="Times New Roman" w:eastAsia="Times New Roman" w:hAnsi="Times New Roman" w:cs="Times New Roman"/>
          <w:b/>
          <w:bCs/>
          <w:i/>
          <w:iCs/>
        </w:rPr>
        <w:t xml:space="preserve">Plot 44 </w:t>
      </w:r>
      <w:proofErr w:type="spellStart"/>
      <w:r w:rsidRPr="00B10231">
        <w:rPr>
          <w:rFonts w:ascii="Times New Roman" w:eastAsia="Times New Roman" w:hAnsi="Times New Roman" w:cs="Times New Roman"/>
          <w:b/>
          <w:bCs/>
          <w:i/>
          <w:iCs/>
        </w:rPr>
        <w:t>Mvule</w:t>
      </w:r>
      <w:proofErr w:type="spellEnd"/>
      <w:r w:rsidRPr="00B10231">
        <w:rPr>
          <w:rFonts w:ascii="Times New Roman" w:eastAsia="Times New Roman" w:hAnsi="Times New Roman" w:cs="Times New Roman"/>
          <w:b/>
          <w:bCs/>
          <w:i/>
          <w:iCs/>
        </w:rPr>
        <w:t xml:space="preserve"> </w:t>
      </w:r>
      <w:proofErr w:type="spellStart"/>
      <w:r w:rsidRPr="00B10231">
        <w:rPr>
          <w:rFonts w:ascii="Times New Roman" w:eastAsia="Times New Roman" w:hAnsi="Times New Roman" w:cs="Times New Roman"/>
          <w:b/>
          <w:bCs/>
          <w:i/>
          <w:iCs/>
        </w:rPr>
        <w:t>Cresent</w:t>
      </w:r>
      <w:proofErr w:type="spellEnd"/>
      <w:r w:rsidRPr="00B10231">
        <w:rPr>
          <w:rFonts w:ascii="Times New Roman" w:eastAsia="Times New Roman" w:hAnsi="Times New Roman" w:cs="Times New Roman"/>
          <w:b/>
          <w:bCs/>
          <w:i/>
          <w:iCs/>
        </w:rPr>
        <w:t xml:space="preserve">, </w:t>
      </w:r>
      <w:proofErr w:type="spellStart"/>
      <w:r w:rsidRPr="00B10231">
        <w:rPr>
          <w:rFonts w:ascii="Times New Roman" w:eastAsia="Times New Roman" w:hAnsi="Times New Roman" w:cs="Times New Roman"/>
          <w:b/>
          <w:bCs/>
          <w:i/>
          <w:iCs/>
        </w:rPr>
        <w:t>Jinja</w:t>
      </w:r>
      <w:proofErr w:type="spellEnd"/>
      <w:r w:rsidRPr="00B10231">
        <w:rPr>
          <w:rFonts w:ascii="Times New Roman" w:eastAsia="Times New Roman" w:hAnsi="Times New Roman" w:cs="Times New Roman"/>
          <w:b/>
          <w:bCs/>
          <w:i/>
          <w:iCs/>
        </w:rPr>
        <w:t xml:space="preserve"> Municipality</w:t>
      </w:r>
      <w:r w:rsidRPr="00B10231">
        <w:rPr>
          <w:rFonts w:ascii="Times New Roman" w:eastAsia="Times New Roman" w:hAnsi="Times New Roman" w:cs="Times New Roman"/>
        </w:rPr>
        <w:t xml:space="preserve"> as a rent – paying tenant. The rent was being paid by the Government of Uganda through the Ministry of </w:t>
      </w:r>
      <w:proofErr w:type="spellStart"/>
      <w:r w:rsidRPr="00B10231">
        <w:rPr>
          <w:rFonts w:ascii="Times New Roman" w:eastAsia="Times New Roman" w:hAnsi="Times New Roman" w:cs="Times New Roman"/>
        </w:rPr>
        <w:t>Defence</w:t>
      </w:r>
      <w:proofErr w:type="spellEnd"/>
      <w:r w:rsidRPr="00B10231">
        <w:rPr>
          <w:rFonts w:ascii="Times New Roman" w:eastAsia="Times New Roman" w:hAnsi="Times New Roman" w:cs="Times New Roman"/>
        </w:rPr>
        <w:t xml:space="preserve"> where the Applicant worked. </w:t>
      </w:r>
      <w:proofErr w:type="gramStart"/>
      <w:r w:rsidRPr="00B10231">
        <w:rPr>
          <w:rFonts w:ascii="Times New Roman" w:eastAsia="Times New Roman" w:hAnsi="Times New Roman" w:cs="Times New Roman"/>
        </w:rPr>
        <w:t>On 17.</w:t>
      </w:r>
      <w:proofErr w:type="gramEnd"/>
      <w:r w:rsidRPr="00B10231">
        <w:rPr>
          <w:rFonts w:ascii="Times New Roman" w:eastAsia="Times New Roman" w:hAnsi="Times New Roman" w:cs="Times New Roman"/>
        </w:rPr>
        <w:t xml:space="preserve"> 08. 1993, the property which was all along being managed by the </w:t>
      </w:r>
      <w:r w:rsidRPr="00B10231">
        <w:rPr>
          <w:rFonts w:ascii="Times New Roman" w:eastAsia="Times New Roman" w:hAnsi="Times New Roman" w:cs="Times New Roman"/>
          <w:i/>
          <w:iCs/>
        </w:rPr>
        <w:t>Departed Asians’ Property Custodian Board (D.A.P.C.B)</w:t>
      </w:r>
      <w:r w:rsidRPr="00B10231">
        <w:rPr>
          <w:rFonts w:ascii="Times New Roman" w:eastAsia="Times New Roman" w:hAnsi="Times New Roman" w:cs="Times New Roman"/>
        </w:rPr>
        <w:t xml:space="preserve"> was reposed by its former owner, one </w:t>
      </w:r>
      <w:proofErr w:type="spellStart"/>
      <w:r w:rsidRPr="00B10231">
        <w:rPr>
          <w:rFonts w:ascii="Times New Roman" w:eastAsia="Times New Roman" w:hAnsi="Times New Roman" w:cs="Times New Roman"/>
          <w:b/>
          <w:bCs/>
          <w:i/>
          <w:iCs/>
        </w:rPr>
        <w:t>Bhagat</w:t>
      </w:r>
      <w:proofErr w:type="spellEnd"/>
      <w:r w:rsidRPr="00B10231">
        <w:rPr>
          <w:rFonts w:ascii="Times New Roman" w:eastAsia="Times New Roman" w:hAnsi="Times New Roman" w:cs="Times New Roman"/>
          <w:b/>
          <w:bCs/>
          <w:i/>
          <w:iCs/>
        </w:rPr>
        <w:t xml:space="preserve"> Singh </w:t>
      </w:r>
      <w:proofErr w:type="spellStart"/>
      <w:r w:rsidRPr="00B10231">
        <w:rPr>
          <w:rFonts w:ascii="Times New Roman" w:eastAsia="Times New Roman" w:hAnsi="Times New Roman" w:cs="Times New Roman"/>
          <w:b/>
          <w:bCs/>
          <w:i/>
          <w:iCs/>
        </w:rPr>
        <w:t>Suri</w:t>
      </w:r>
      <w:proofErr w:type="spellEnd"/>
      <w:r w:rsidRPr="00B10231">
        <w:rPr>
          <w:rFonts w:ascii="Times New Roman" w:eastAsia="Times New Roman" w:hAnsi="Times New Roman" w:cs="Times New Roman"/>
          <w:b/>
          <w:bCs/>
          <w:i/>
          <w:iCs/>
        </w:rPr>
        <w:t xml:space="preserve">; </w:t>
      </w:r>
      <w:r w:rsidRPr="00B10231">
        <w:rPr>
          <w:rFonts w:ascii="Times New Roman" w:eastAsia="Times New Roman" w:hAnsi="Times New Roman" w:cs="Times New Roman"/>
        </w:rPr>
        <w:t xml:space="preserve">on whose behalf the current Respondent </w:t>
      </w:r>
      <w:proofErr w:type="spellStart"/>
      <w:r w:rsidRPr="00B10231">
        <w:rPr>
          <w:rFonts w:ascii="Times New Roman" w:eastAsia="Times New Roman" w:hAnsi="Times New Roman" w:cs="Times New Roman"/>
          <w:b/>
          <w:bCs/>
          <w:i/>
          <w:iCs/>
        </w:rPr>
        <w:t>Malikit</w:t>
      </w:r>
      <w:proofErr w:type="spellEnd"/>
      <w:r w:rsidRPr="00B10231">
        <w:rPr>
          <w:rFonts w:ascii="Times New Roman" w:eastAsia="Times New Roman" w:hAnsi="Times New Roman" w:cs="Times New Roman"/>
          <w:b/>
          <w:bCs/>
          <w:i/>
          <w:iCs/>
        </w:rPr>
        <w:t xml:space="preserve"> Singh </w:t>
      </w:r>
      <w:proofErr w:type="spellStart"/>
      <w:r w:rsidRPr="00B10231">
        <w:rPr>
          <w:rFonts w:ascii="Times New Roman" w:eastAsia="Times New Roman" w:hAnsi="Times New Roman" w:cs="Times New Roman"/>
          <w:b/>
          <w:bCs/>
          <w:i/>
          <w:iCs/>
        </w:rPr>
        <w:t>Sondh</w:t>
      </w:r>
      <w:proofErr w:type="spellEnd"/>
      <w:r w:rsidRPr="00B10231">
        <w:rPr>
          <w:rFonts w:ascii="Times New Roman" w:eastAsia="Times New Roman" w:hAnsi="Times New Roman" w:cs="Times New Roman"/>
        </w:rPr>
        <w:t xml:space="preserve"> purported to manage the property.</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proofErr w:type="gramStart"/>
      <w:r w:rsidRPr="00B10231">
        <w:rPr>
          <w:rFonts w:ascii="Times New Roman" w:eastAsia="Times New Roman" w:hAnsi="Times New Roman" w:cs="Times New Roman"/>
        </w:rPr>
        <w:t>On 10.</w:t>
      </w:r>
      <w:proofErr w:type="gramEnd"/>
      <w:r w:rsidRPr="00B10231">
        <w:rPr>
          <w:rFonts w:ascii="Times New Roman" w:eastAsia="Times New Roman" w:hAnsi="Times New Roman" w:cs="Times New Roman"/>
        </w:rPr>
        <w:t xml:space="preserve"> 05. 2004, the Minister of Finance, Planning and Economic Development wrote a letter addressed to </w:t>
      </w:r>
      <w:proofErr w:type="spellStart"/>
      <w:r w:rsidRPr="00B10231">
        <w:rPr>
          <w:rFonts w:ascii="Times New Roman" w:eastAsia="Times New Roman" w:hAnsi="Times New Roman" w:cs="Times New Roman"/>
          <w:b/>
          <w:bCs/>
          <w:i/>
          <w:iCs/>
        </w:rPr>
        <w:t>Bhagat</w:t>
      </w:r>
      <w:proofErr w:type="spellEnd"/>
      <w:r w:rsidRPr="00B10231">
        <w:rPr>
          <w:rFonts w:ascii="Times New Roman" w:eastAsia="Times New Roman" w:hAnsi="Times New Roman" w:cs="Times New Roman"/>
          <w:b/>
          <w:bCs/>
          <w:i/>
          <w:iCs/>
        </w:rPr>
        <w:t xml:space="preserve"> Sigh </w:t>
      </w:r>
      <w:proofErr w:type="spellStart"/>
      <w:r w:rsidRPr="00B10231">
        <w:rPr>
          <w:rFonts w:ascii="Times New Roman" w:eastAsia="Times New Roman" w:hAnsi="Times New Roman" w:cs="Times New Roman"/>
          <w:b/>
          <w:bCs/>
          <w:i/>
          <w:iCs/>
        </w:rPr>
        <w:t>Suri</w:t>
      </w:r>
      <w:proofErr w:type="spellEnd"/>
      <w:r w:rsidRPr="00B10231">
        <w:rPr>
          <w:rFonts w:ascii="Times New Roman" w:eastAsia="Times New Roman" w:hAnsi="Times New Roman" w:cs="Times New Roman"/>
        </w:rPr>
        <w:t>, from whom the Respondent claimed to derive power/authority to manage the property, and the relevant part of the letter states as follows: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“It has been brought to my attention that although you repossessed the above-mentioned property on 17</w:t>
      </w:r>
      <w:r w:rsidRPr="00B10231">
        <w:rPr>
          <w:rFonts w:ascii="Times New Roman" w:eastAsia="Times New Roman" w:hAnsi="Times New Roman" w:cs="Times New Roman"/>
          <w:b/>
          <w:bCs/>
          <w:i/>
          <w:iCs/>
          <w:vertAlign w:val="superscript"/>
        </w:rPr>
        <w:t>th</w:t>
      </w:r>
      <w:r w:rsidRPr="00B10231">
        <w:rPr>
          <w:rFonts w:ascii="Times New Roman" w:eastAsia="Times New Roman" w:hAnsi="Times New Roman" w:cs="Times New Roman"/>
          <w:b/>
          <w:bCs/>
          <w:i/>
          <w:iCs/>
        </w:rPr>
        <w:t>August 1993, you have neither taken physical possession of the property nor managed it in anyway. You also failed to respond to the notice that was communicated to you, through your address and in the newspaper.</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lastRenderedPageBreak/>
        <w:t>Repossession Certificate No. 1534 dated 17</w:t>
      </w:r>
      <w:r w:rsidRPr="00B10231">
        <w:rPr>
          <w:rFonts w:ascii="Times New Roman" w:eastAsia="Times New Roman" w:hAnsi="Times New Roman" w:cs="Times New Roman"/>
          <w:b/>
          <w:bCs/>
          <w:i/>
          <w:iCs/>
          <w:vertAlign w:val="superscript"/>
        </w:rPr>
        <w:t>th</w:t>
      </w:r>
      <w:r w:rsidRPr="00B10231">
        <w:rPr>
          <w:rFonts w:ascii="Times New Roman" w:eastAsia="Times New Roman" w:hAnsi="Times New Roman" w:cs="Times New Roman"/>
          <w:b/>
          <w:bCs/>
          <w:i/>
          <w:iCs/>
        </w:rPr>
        <w:t>August 1993 that was issued to you is accordingly hereby cancelled, under the provisions of the section 8 (1) (d) of the Expropriated Properties Act 1982.</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The Departed Asians’ Property Custodian Board is instructed to immediately take over management of the property and to have it offered for sale in accordance with the law.”</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 Subsequent to the above letter, on 16.8.2004, the Respondent instituted a “Summary Suit” vide </w:t>
      </w:r>
      <w:r w:rsidRPr="00B10231">
        <w:rPr>
          <w:rFonts w:ascii="Times New Roman" w:eastAsia="Times New Roman" w:hAnsi="Times New Roman" w:cs="Times New Roman"/>
          <w:b/>
          <w:bCs/>
          <w:i/>
          <w:iCs/>
        </w:rPr>
        <w:t>H.C Civil Suit No. 0070/2004</w:t>
      </w:r>
      <w:r w:rsidRPr="00B10231">
        <w:rPr>
          <w:rFonts w:ascii="Times New Roman" w:eastAsia="Times New Roman" w:hAnsi="Times New Roman" w:cs="Times New Roman"/>
        </w:rPr>
        <w:t xml:space="preserve"> against the Applicant seeking for orders of vacant possession, and payment of </w:t>
      </w:r>
      <w:proofErr w:type="spellStart"/>
      <w:r w:rsidRPr="00B10231">
        <w:rPr>
          <w:rFonts w:ascii="Times New Roman" w:eastAsia="Times New Roman" w:hAnsi="Times New Roman" w:cs="Times New Roman"/>
        </w:rPr>
        <w:t>Shs</w:t>
      </w:r>
      <w:proofErr w:type="spellEnd"/>
      <w:r w:rsidRPr="00B10231">
        <w:rPr>
          <w:rFonts w:ascii="Times New Roman" w:eastAsia="Times New Roman" w:hAnsi="Times New Roman" w:cs="Times New Roman"/>
        </w:rPr>
        <w:t xml:space="preserve">. 16,500,000/= being rent arrears up to August 2004, and such other rent as would be due between and after August, 2004, and costs of the suit. An </w:t>
      </w:r>
      <w:r w:rsidRPr="00B10231">
        <w:rPr>
          <w:rFonts w:ascii="Times New Roman" w:eastAsia="Times New Roman" w:hAnsi="Times New Roman" w:cs="Times New Roman"/>
          <w:i/>
          <w:iCs/>
        </w:rPr>
        <w:t>ex parte</w:t>
      </w:r>
      <w:r w:rsidRPr="00B10231">
        <w:rPr>
          <w:rFonts w:ascii="Times New Roman" w:eastAsia="Times New Roman" w:hAnsi="Times New Roman" w:cs="Times New Roman"/>
        </w:rPr>
        <w:t xml:space="preserve"> judgment was entered after the Applicant did not seek leave to file his </w:t>
      </w:r>
      <w:proofErr w:type="spellStart"/>
      <w:r w:rsidRPr="00B10231">
        <w:rPr>
          <w:rFonts w:ascii="Times New Roman" w:eastAsia="Times New Roman" w:hAnsi="Times New Roman" w:cs="Times New Roman"/>
        </w:rPr>
        <w:t>defence</w:t>
      </w:r>
      <w:proofErr w:type="spellEnd"/>
      <w:r w:rsidRPr="00B10231">
        <w:rPr>
          <w:rFonts w:ascii="Times New Roman" w:eastAsia="Times New Roman" w:hAnsi="Times New Roman" w:cs="Times New Roman"/>
        </w:rPr>
        <w:t xml:space="preserve"> in time stipulated by law. Execution proceedings ensued by way of eviction and attachment of the Applicant’s household property on 24.11.2004.</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However, the Applicant filed </w:t>
      </w:r>
      <w:r w:rsidRPr="00B10231">
        <w:rPr>
          <w:rFonts w:ascii="Times New Roman" w:eastAsia="Times New Roman" w:hAnsi="Times New Roman" w:cs="Times New Roman"/>
          <w:b/>
          <w:bCs/>
          <w:i/>
          <w:iCs/>
        </w:rPr>
        <w:t>H.C. Misc. Application No. 168 of 2004,</w:t>
      </w:r>
      <w:r w:rsidRPr="00B10231">
        <w:rPr>
          <w:rFonts w:ascii="Times New Roman" w:eastAsia="Times New Roman" w:hAnsi="Times New Roman" w:cs="Times New Roman"/>
        </w:rPr>
        <w:t xml:space="preserve"> in which he successfully secured an interim order stopping the disposal of the attached house hold property, pending the hearing of the instant application, but no order stopping or reversing the eviction was issued.  This has been the </w:t>
      </w:r>
      <w:r w:rsidRPr="00B10231">
        <w:rPr>
          <w:rFonts w:ascii="Times New Roman" w:eastAsia="Times New Roman" w:hAnsi="Times New Roman" w:cs="Times New Roman"/>
          <w:i/>
          <w:iCs/>
        </w:rPr>
        <w:t>status quo</w:t>
      </w:r>
      <w:r w:rsidRPr="00B10231">
        <w:rPr>
          <w:rFonts w:ascii="Times New Roman" w:eastAsia="Times New Roman" w:hAnsi="Times New Roman" w:cs="Times New Roman"/>
        </w:rPr>
        <w:t xml:space="preserve"> until this matter was fixed for hearing of the main application above.</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proofErr w:type="gramStart"/>
      <w:r w:rsidRPr="00B10231">
        <w:rPr>
          <w:rFonts w:ascii="Times New Roman" w:eastAsia="Times New Roman" w:hAnsi="Times New Roman" w:cs="Times New Roman"/>
          <w:b/>
          <w:bCs/>
          <w:i/>
          <w:iCs/>
        </w:rPr>
        <w:t>Submissions.</w:t>
      </w:r>
      <w:proofErr w:type="gramEnd"/>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Pleadings by way of affidavits in support, and reply and rejoinder have been made, in as much as very comprehensive arguments were submitted by the respective Counsel for the parties, but I need not reproduce them for brevity of the ruling. Their main thrust, however, is that there was </w:t>
      </w:r>
      <w:proofErr w:type="spellStart"/>
      <w:r w:rsidRPr="00B10231">
        <w:rPr>
          <w:rFonts w:ascii="Times New Roman" w:eastAsia="Times New Roman" w:hAnsi="Times New Roman" w:cs="Times New Roman"/>
        </w:rPr>
        <w:t>non</w:t>
      </w:r>
      <w:proofErr w:type="spellEnd"/>
      <w:r w:rsidRPr="00B10231">
        <w:rPr>
          <w:rFonts w:ascii="Times New Roman" w:eastAsia="Times New Roman" w:hAnsi="Times New Roman" w:cs="Times New Roman"/>
        </w:rPr>
        <w:t xml:space="preserve"> – service of the summons on the Applicant; for which he seeks unconditional leave </w:t>
      </w:r>
      <w:proofErr w:type="spellStart"/>
      <w:r w:rsidRPr="00B10231">
        <w:rPr>
          <w:rFonts w:ascii="Times New Roman" w:eastAsia="Times New Roman" w:hAnsi="Times New Roman" w:cs="Times New Roman"/>
        </w:rPr>
        <w:t>leave</w:t>
      </w:r>
      <w:proofErr w:type="spellEnd"/>
      <w:r w:rsidRPr="00B10231">
        <w:rPr>
          <w:rFonts w:ascii="Times New Roman" w:eastAsia="Times New Roman" w:hAnsi="Times New Roman" w:cs="Times New Roman"/>
        </w:rPr>
        <w:t xml:space="preserve"> to file a </w:t>
      </w:r>
      <w:proofErr w:type="spellStart"/>
      <w:r w:rsidRPr="00B10231">
        <w:rPr>
          <w:rFonts w:ascii="Times New Roman" w:eastAsia="Times New Roman" w:hAnsi="Times New Roman" w:cs="Times New Roman"/>
        </w:rPr>
        <w:t>defence</w:t>
      </w:r>
      <w:proofErr w:type="spellEnd"/>
      <w:r w:rsidRPr="00B10231">
        <w:rPr>
          <w:rFonts w:ascii="Times New Roman" w:eastAsia="Times New Roman" w:hAnsi="Times New Roman" w:cs="Times New Roman"/>
        </w:rPr>
        <w:t>, while the Respondent maintain that service was duly effected on the Applicant.</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proofErr w:type="gramStart"/>
      <w:r w:rsidRPr="00B10231">
        <w:rPr>
          <w:rFonts w:ascii="Times New Roman" w:eastAsia="Times New Roman" w:hAnsi="Times New Roman" w:cs="Times New Roman"/>
          <w:b/>
          <w:bCs/>
          <w:i/>
          <w:iCs/>
        </w:rPr>
        <w:t>Resolution.</w:t>
      </w:r>
      <w:proofErr w:type="gramEnd"/>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On careful perusal of the entire record, it is clear that all parties were all along </w:t>
      </w:r>
      <w:proofErr w:type="spellStart"/>
      <w:r w:rsidRPr="00B10231">
        <w:rPr>
          <w:rFonts w:ascii="Times New Roman" w:eastAsia="Times New Roman" w:hAnsi="Times New Roman" w:cs="Times New Roman"/>
        </w:rPr>
        <w:t>labouring</w:t>
      </w:r>
      <w:proofErr w:type="spellEnd"/>
      <w:r w:rsidRPr="00B10231">
        <w:rPr>
          <w:rFonts w:ascii="Times New Roman" w:eastAsia="Times New Roman" w:hAnsi="Times New Roman" w:cs="Times New Roman"/>
        </w:rPr>
        <w:t xml:space="preserve"> under a mistake that a suit existed; for which filing a </w:t>
      </w:r>
      <w:proofErr w:type="spellStart"/>
      <w:r w:rsidRPr="00B10231">
        <w:rPr>
          <w:rFonts w:ascii="Times New Roman" w:eastAsia="Times New Roman" w:hAnsi="Times New Roman" w:cs="Times New Roman"/>
        </w:rPr>
        <w:t>defence</w:t>
      </w:r>
      <w:proofErr w:type="spellEnd"/>
      <w:r w:rsidRPr="00B10231">
        <w:rPr>
          <w:rFonts w:ascii="Times New Roman" w:eastAsia="Times New Roman" w:hAnsi="Times New Roman" w:cs="Times New Roman"/>
        </w:rPr>
        <w:t xml:space="preserve"> was necessary, hence this application. However, the unequivocal contents of </w:t>
      </w:r>
      <w:r w:rsidRPr="00B10231">
        <w:rPr>
          <w:rFonts w:ascii="Times New Roman" w:eastAsia="Times New Roman" w:hAnsi="Times New Roman" w:cs="Times New Roman"/>
          <w:b/>
          <w:bCs/>
          <w:i/>
          <w:iCs/>
        </w:rPr>
        <w:t>“</w:t>
      </w:r>
      <w:proofErr w:type="spellStart"/>
      <w:r w:rsidRPr="00B10231">
        <w:rPr>
          <w:rFonts w:ascii="Times New Roman" w:eastAsia="Times New Roman" w:hAnsi="Times New Roman" w:cs="Times New Roman"/>
          <w:b/>
          <w:bCs/>
          <w:i/>
          <w:iCs/>
        </w:rPr>
        <w:t>Annexture</w:t>
      </w:r>
      <w:proofErr w:type="spellEnd"/>
      <w:r w:rsidRPr="00B10231">
        <w:rPr>
          <w:rFonts w:ascii="Times New Roman" w:eastAsia="Times New Roman" w:hAnsi="Times New Roman" w:cs="Times New Roman"/>
          <w:b/>
          <w:bCs/>
          <w:i/>
          <w:iCs/>
        </w:rPr>
        <w:t xml:space="preserve"> B 1” and “B2”</w:t>
      </w:r>
      <w:r w:rsidRPr="00B10231">
        <w:rPr>
          <w:rFonts w:ascii="Times New Roman" w:eastAsia="Times New Roman" w:hAnsi="Times New Roman" w:cs="Times New Roman"/>
        </w:rPr>
        <w:t xml:space="preserve"> to the affidavit of the Applicant in rejoinder, in my view, effectively dispose of the instant application as well as the main suit at the same time.</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w:t>
      </w:r>
      <w:proofErr w:type="spellStart"/>
      <w:r w:rsidRPr="00B10231">
        <w:rPr>
          <w:rFonts w:ascii="Times New Roman" w:eastAsia="Times New Roman" w:hAnsi="Times New Roman" w:cs="Times New Roman"/>
          <w:b/>
          <w:bCs/>
          <w:i/>
          <w:iCs/>
        </w:rPr>
        <w:t>Annexture</w:t>
      </w:r>
      <w:proofErr w:type="spellEnd"/>
      <w:r w:rsidRPr="00B10231">
        <w:rPr>
          <w:rFonts w:ascii="Times New Roman" w:eastAsia="Times New Roman" w:hAnsi="Times New Roman" w:cs="Times New Roman"/>
          <w:b/>
          <w:bCs/>
          <w:i/>
          <w:iCs/>
        </w:rPr>
        <w:t xml:space="preserve"> B 1”</w:t>
      </w:r>
      <w:r w:rsidRPr="00B10231">
        <w:rPr>
          <w:rFonts w:ascii="Times New Roman" w:eastAsia="Times New Roman" w:hAnsi="Times New Roman" w:cs="Times New Roman"/>
        </w:rPr>
        <w:t xml:space="preserve"> whose contents have fully been reproduced above, in no uncertain terms cancelled the </w:t>
      </w:r>
      <w:r w:rsidRPr="00B10231">
        <w:rPr>
          <w:rFonts w:ascii="Times New Roman" w:eastAsia="Times New Roman" w:hAnsi="Times New Roman" w:cs="Times New Roman"/>
          <w:i/>
          <w:iCs/>
        </w:rPr>
        <w:t>Repossession Certificate</w:t>
      </w:r>
      <w:r w:rsidRPr="00B10231">
        <w:rPr>
          <w:rFonts w:ascii="Times New Roman" w:eastAsia="Times New Roman" w:hAnsi="Times New Roman" w:cs="Times New Roman"/>
        </w:rPr>
        <w:t xml:space="preserve"> under which the former owner, </w:t>
      </w:r>
      <w:proofErr w:type="spellStart"/>
      <w:r w:rsidRPr="00B10231">
        <w:rPr>
          <w:rFonts w:ascii="Times New Roman" w:eastAsia="Times New Roman" w:hAnsi="Times New Roman" w:cs="Times New Roman"/>
          <w:b/>
          <w:bCs/>
          <w:i/>
          <w:iCs/>
        </w:rPr>
        <w:t>Bhagat</w:t>
      </w:r>
      <w:proofErr w:type="spellEnd"/>
      <w:r w:rsidRPr="00B10231">
        <w:rPr>
          <w:rFonts w:ascii="Times New Roman" w:eastAsia="Times New Roman" w:hAnsi="Times New Roman" w:cs="Times New Roman"/>
          <w:b/>
          <w:bCs/>
          <w:i/>
          <w:iCs/>
        </w:rPr>
        <w:t xml:space="preserve"> Singh </w:t>
      </w:r>
      <w:proofErr w:type="spellStart"/>
      <w:r w:rsidRPr="00B10231">
        <w:rPr>
          <w:rFonts w:ascii="Times New Roman" w:eastAsia="Times New Roman" w:hAnsi="Times New Roman" w:cs="Times New Roman"/>
          <w:b/>
          <w:bCs/>
          <w:i/>
          <w:iCs/>
        </w:rPr>
        <w:t>Suri</w:t>
      </w:r>
      <w:proofErr w:type="spellEnd"/>
      <w:r w:rsidRPr="00B10231">
        <w:rPr>
          <w:rFonts w:ascii="Times New Roman" w:eastAsia="Times New Roman" w:hAnsi="Times New Roman" w:cs="Times New Roman"/>
          <w:b/>
          <w:bCs/>
          <w:i/>
          <w:iCs/>
        </w:rPr>
        <w:t>,</w:t>
      </w:r>
      <w:r w:rsidRPr="00B10231">
        <w:rPr>
          <w:rFonts w:ascii="Times New Roman" w:eastAsia="Times New Roman" w:hAnsi="Times New Roman" w:cs="Times New Roman"/>
        </w:rPr>
        <w:t xml:space="preserve"> had repossessed the said property, which was being occupied by the Applicant as a tenant.  </w:t>
      </w:r>
      <w:r w:rsidRPr="00B10231">
        <w:rPr>
          <w:rFonts w:ascii="Times New Roman" w:eastAsia="Times New Roman" w:hAnsi="Times New Roman" w:cs="Times New Roman"/>
          <w:b/>
          <w:bCs/>
          <w:i/>
          <w:iCs/>
        </w:rPr>
        <w:t>“</w:t>
      </w:r>
      <w:proofErr w:type="spellStart"/>
      <w:r w:rsidRPr="00B10231">
        <w:rPr>
          <w:rFonts w:ascii="Times New Roman" w:eastAsia="Times New Roman" w:hAnsi="Times New Roman" w:cs="Times New Roman"/>
          <w:b/>
          <w:bCs/>
          <w:i/>
          <w:iCs/>
        </w:rPr>
        <w:t>Annexture</w:t>
      </w:r>
      <w:proofErr w:type="spellEnd"/>
      <w:r w:rsidRPr="00B10231">
        <w:rPr>
          <w:rFonts w:ascii="Times New Roman" w:eastAsia="Times New Roman" w:hAnsi="Times New Roman" w:cs="Times New Roman"/>
          <w:b/>
          <w:bCs/>
          <w:i/>
          <w:iCs/>
        </w:rPr>
        <w:t xml:space="preserve"> B2”</w:t>
      </w:r>
      <w:r w:rsidRPr="00B10231">
        <w:rPr>
          <w:rFonts w:ascii="Times New Roman" w:eastAsia="Times New Roman" w:hAnsi="Times New Roman" w:cs="Times New Roman"/>
        </w:rPr>
        <w:t xml:space="preserve"> dated 22.09. 2004, a </w:t>
      </w:r>
      <w:r w:rsidRPr="00B10231">
        <w:rPr>
          <w:rFonts w:ascii="Times New Roman" w:eastAsia="Times New Roman" w:hAnsi="Times New Roman" w:cs="Times New Roman"/>
          <w:b/>
          <w:bCs/>
          <w:i/>
          <w:iCs/>
        </w:rPr>
        <w:t>New Vision</w:t>
      </w:r>
      <w:r w:rsidRPr="00B10231">
        <w:rPr>
          <w:rFonts w:ascii="Times New Roman" w:eastAsia="Times New Roman" w:hAnsi="Times New Roman" w:cs="Times New Roman"/>
        </w:rPr>
        <w:t xml:space="preserve"> </w:t>
      </w:r>
      <w:proofErr w:type="spellStart"/>
      <w:r w:rsidRPr="00B10231">
        <w:rPr>
          <w:rFonts w:ascii="Times New Roman" w:eastAsia="Times New Roman" w:hAnsi="Times New Roman" w:cs="Times New Roman"/>
        </w:rPr>
        <w:t>news paper</w:t>
      </w:r>
      <w:proofErr w:type="spellEnd"/>
      <w:r w:rsidRPr="00B10231">
        <w:rPr>
          <w:rFonts w:ascii="Times New Roman" w:eastAsia="Times New Roman" w:hAnsi="Times New Roman" w:cs="Times New Roman"/>
        </w:rPr>
        <w:t xml:space="preserve"> advert listed the said property among others that had reverted to D.A.P.C.B, and were being dealt with  by the Minister in accordance with the provisions of the  </w:t>
      </w:r>
      <w:r w:rsidRPr="00B10231">
        <w:rPr>
          <w:rFonts w:ascii="Times New Roman" w:eastAsia="Times New Roman" w:hAnsi="Times New Roman" w:cs="Times New Roman"/>
          <w:b/>
          <w:bCs/>
          <w:i/>
          <w:iCs/>
        </w:rPr>
        <w:t>Expropriated Properties Act, 1982</w:t>
      </w:r>
      <w:r w:rsidRPr="00B10231">
        <w:rPr>
          <w:rFonts w:ascii="Times New Roman" w:eastAsia="Times New Roman" w:hAnsi="Times New Roman" w:cs="Times New Roman"/>
        </w:rPr>
        <w:t>.</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lastRenderedPageBreak/>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The critical factor in the whole case is that both </w:t>
      </w:r>
      <w:proofErr w:type="spellStart"/>
      <w:r w:rsidRPr="00B10231">
        <w:rPr>
          <w:rFonts w:ascii="Times New Roman" w:eastAsia="Times New Roman" w:hAnsi="Times New Roman" w:cs="Times New Roman"/>
          <w:b/>
          <w:bCs/>
          <w:i/>
          <w:iCs/>
        </w:rPr>
        <w:t>Annexture</w:t>
      </w:r>
      <w:proofErr w:type="spellEnd"/>
      <w:r w:rsidRPr="00B10231">
        <w:rPr>
          <w:rFonts w:ascii="Times New Roman" w:eastAsia="Times New Roman" w:hAnsi="Times New Roman" w:cs="Times New Roman"/>
          <w:b/>
          <w:bCs/>
          <w:i/>
          <w:iCs/>
        </w:rPr>
        <w:t xml:space="preserve"> “A” and “B”</w:t>
      </w:r>
      <w:r w:rsidRPr="00B10231">
        <w:rPr>
          <w:rFonts w:ascii="Times New Roman" w:eastAsia="Times New Roman" w:hAnsi="Times New Roman" w:cs="Times New Roman"/>
        </w:rPr>
        <w:t xml:space="preserve"> pre-date the filing of the “Summary Suit” vide </w:t>
      </w:r>
      <w:r w:rsidRPr="00B10231">
        <w:rPr>
          <w:rFonts w:ascii="Times New Roman" w:eastAsia="Times New Roman" w:hAnsi="Times New Roman" w:cs="Times New Roman"/>
          <w:b/>
          <w:bCs/>
          <w:i/>
          <w:iCs/>
        </w:rPr>
        <w:t>H.C Civil Suit No. 0070/2004</w:t>
      </w:r>
      <w:r w:rsidRPr="00B10231">
        <w:rPr>
          <w:rFonts w:ascii="Times New Roman" w:eastAsia="Times New Roman" w:hAnsi="Times New Roman" w:cs="Times New Roman"/>
        </w:rPr>
        <w:t xml:space="preserve"> on 16.08.2004, and the subsequent execution proceedings which culminated into the present application. Logically, it would follow that the Respondent, who filed the suit claiming to be acting on behalf of the owner of the property, had no </w:t>
      </w:r>
      <w:r w:rsidRPr="00B10231">
        <w:rPr>
          <w:rFonts w:ascii="Times New Roman" w:eastAsia="Times New Roman" w:hAnsi="Times New Roman" w:cs="Times New Roman"/>
          <w:i/>
          <w:iCs/>
        </w:rPr>
        <w:t xml:space="preserve">locus </w:t>
      </w:r>
      <w:proofErr w:type="spellStart"/>
      <w:r w:rsidRPr="00B10231">
        <w:rPr>
          <w:rFonts w:ascii="Times New Roman" w:eastAsia="Times New Roman" w:hAnsi="Times New Roman" w:cs="Times New Roman"/>
          <w:i/>
          <w:iCs/>
        </w:rPr>
        <w:t>standi</w:t>
      </w:r>
      <w:proofErr w:type="spellEnd"/>
      <w:r w:rsidRPr="00B10231">
        <w:rPr>
          <w:rFonts w:ascii="Times New Roman" w:eastAsia="Times New Roman" w:hAnsi="Times New Roman" w:cs="Times New Roman"/>
        </w:rPr>
        <w:t>.  Ownership by the principal for whom he claimed to be acting had been duly cancelled. This rendered the Respondent powerless to demand for rentals accruing from the property.</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Similarly, the Respondent could not initiate any claim against the Applicant, or any other party, where the property had reverted to the D.A.P.C.B. I have not found any evidence on record to suggest that the Respondent had any such authority as to act for, or on behalf of the principal owner of the property.</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One of the basic considerations which underpin the principle of </w:t>
      </w:r>
      <w:r w:rsidRPr="00B10231">
        <w:rPr>
          <w:rFonts w:ascii="Times New Roman" w:eastAsia="Times New Roman" w:hAnsi="Times New Roman" w:cs="Times New Roman"/>
          <w:i/>
          <w:iCs/>
        </w:rPr>
        <w:t xml:space="preserve">locus </w:t>
      </w:r>
      <w:proofErr w:type="spellStart"/>
      <w:r w:rsidRPr="00B10231">
        <w:rPr>
          <w:rFonts w:ascii="Times New Roman" w:eastAsia="Times New Roman" w:hAnsi="Times New Roman" w:cs="Times New Roman"/>
          <w:i/>
          <w:iCs/>
        </w:rPr>
        <w:t>standi</w:t>
      </w:r>
      <w:proofErr w:type="spellEnd"/>
      <w:r w:rsidRPr="00B10231">
        <w:rPr>
          <w:rFonts w:ascii="Times New Roman" w:eastAsia="Times New Roman" w:hAnsi="Times New Roman" w:cs="Times New Roman"/>
        </w:rPr>
        <w:t xml:space="preserve"> is that court’s time should not be wasted over hypothetical and abstract issues, or at the instance of a mere busy bodies that have no genuine grievances. The intended effect of the principle of </w:t>
      </w:r>
      <w:r w:rsidRPr="00B10231">
        <w:rPr>
          <w:rFonts w:ascii="Times New Roman" w:eastAsia="Times New Roman" w:hAnsi="Times New Roman" w:cs="Times New Roman"/>
          <w:i/>
          <w:iCs/>
        </w:rPr>
        <w:t xml:space="preserve">locus </w:t>
      </w:r>
      <w:proofErr w:type="spellStart"/>
      <w:r w:rsidRPr="00B10231">
        <w:rPr>
          <w:rFonts w:ascii="Times New Roman" w:eastAsia="Times New Roman" w:hAnsi="Times New Roman" w:cs="Times New Roman"/>
          <w:i/>
          <w:iCs/>
        </w:rPr>
        <w:t>standi</w:t>
      </w:r>
      <w:proofErr w:type="spellEnd"/>
      <w:r w:rsidRPr="00B10231">
        <w:rPr>
          <w:rFonts w:ascii="Times New Roman" w:eastAsia="Times New Roman" w:hAnsi="Times New Roman" w:cs="Times New Roman"/>
        </w:rPr>
        <w:t xml:space="preserve"> in any legal proceeding is to exclude certain parties from obtaining assistance in courts in declaring and enforcing the law in circumstances when others could obtain assistance. </w:t>
      </w:r>
      <w:r w:rsidRPr="00B10231">
        <w:rPr>
          <w:rFonts w:ascii="Times New Roman" w:eastAsia="Times New Roman" w:hAnsi="Times New Roman" w:cs="Times New Roman"/>
          <w:i/>
          <w:iCs/>
        </w:rPr>
        <w:t xml:space="preserve">Locus </w:t>
      </w:r>
      <w:proofErr w:type="spellStart"/>
      <w:r w:rsidRPr="00B10231">
        <w:rPr>
          <w:rFonts w:ascii="Times New Roman" w:eastAsia="Times New Roman" w:hAnsi="Times New Roman" w:cs="Times New Roman"/>
          <w:i/>
          <w:iCs/>
        </w:rPr>
        <w:t>standi</w:t>
      </w:r>
      <w:proofErr w:type="spellEnd"/>
      <w:r w:rsidRPr="00B10231">
        <w:rPr>
          <w:rFonts w:ascii="Times New Roman" w:eastAsia="Times New Roman" w:hAnsi="Times New Roman" w:cs="Times New Roman"/>
        </w:rPr>
        <w:t xml:space="preserve"> thus determines who should have access to justice.</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In instant case, the Respondent acted as an agent of the owner; proof of which is lacking on record. Even then, the suit would still be untenable for the reason that as an agent, the Respondent could not sue in his own name on behalf of the principal without the principal’s authority. This position was emphasized in the cases of </w:t>
      </w:r>
      <w:r w:rsidRPr="00B10231">
        <w:rPr>
          <w:rFonts w:ascii="Times New Roman" w:eastAsia="Times New Roman" w:hAnsi="Times New Roman" w:cs="Times New Roman"/>
          <w:b/>
          <w:bCs/>
          <w:i/>
          <w:iCs/>
        </w:rPr>
        <w:t xml:space="preserve">Oriental Insurance Brokers Ltd. v. Transocean (U) Ltd, H.C. Civ. Suit No. 250 of 1993;  </w:t>
      </w:r>
      <w:proofErr w:type="spellStart"/>
      <w:r w:rsidRPr="00B10231">
        <w:rPr>
          <w:rFonts w:ascii="Times New Roman" w:eastAsia="Times New Roman" w:hAnsi="Times New Roman" w:cs="Times New Roman"/>
          <w:b/>
          <w:bCs/>
          <w:i/>
          <w:iCs/>
        </w:rPr>
        <w:t>Ayigihugu</w:t>
      </w:r>
      <w:proofErr w:type="spellEnd"/>
      <w:r w:rsidRPr="00B10231">
        <w:rPr>
          <w:rFonts w:ascii="Times New Roman" w:eastAsia="Times New Roman" w:hAnsi="Times New Roman" w:cs="Times New Roman"/>
          <w:b/>
          <w:bCs/>
          <w:i/>
          <w:iCs/>
        </w:rPr>
        <w:t xml:space="preserve"> &amp; Co Advocates v. Mary </w:t>
      </w:r>
      <w:proofErr w:type="spellStart"/>
      <w:r w:rsidRPr="00B10231">
        <w:rPr>
          <w:rFonts w:ascii="Times New Roman" w:eastAsia="Times New Roman" w:hAnsi="Times New Roman" w:cs="Times New Roman"/>
          <w:b/>
          <w:bCs/>
          <w:i/>
          <w:iCs/>
        </w:rPr>
        <w:t>Munyankindi</w:t>
      </w:r>
      <w:proofErr w:type="spellEnd"/>
      <w:r w:rsidRPr="00B10231">
        <w:rPr>
          <w:rFonts w:ascii="Times New Roman" w:eastAsia="Times New Roman" w:hAnsi="Times New Roman" w:cs="Times New Roman"/>
          <w:b/>
          <w:bCs/>
          <w:i/>
          <w:iCs/>
        </w:rPr>
        <w:t xml:space="preserve"> [1988 – 90] HCB 161.</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After due consideration of all facts, it is evident that the Respondent was well aware, or ought to have been aware when he instituted the suit that he lacked the </w:t>
      </w:r>
      <w:r w:rsidRPr="00B10231">
        <w:rPr>
          <w:rFonts w:ascii="Times New Roman" w:eastAsia="Times New Roman" w:hAnsi="Times New Roman" w:cs="Times New Roman"/>
          <w:i/>
          <w:iCs/>
        </w:rPr>
        <w:t xml:space="preserve">locus </w:t>
      </w:r>
      <w:proofErr w:type="spellStart"/>
      <w:r w:rsidRPr="00B10231">
        <w:rPr>
          <w:rFonts w:ascii="Times New Roman" w:eastAsia="Times New Roman" w:hAnsi="Times New Roman" w:cs="Times New Roman"/>
          <w:i/>
          <w:iCs/>
        </w:rPr>
        <w:t>standi</w:t>
      </w:r>
      <w:proofErr w:type="spellEnd"/>
      <w:r w:rsidRPr="00B10231">
        <w:rPr>
          <w:rFonts w:ascii="Times New Roman" w:eastAsia="Times New Roman" w:hAnsi="Times New Roman" w:cs="Times New Roman"/>
          <w:i/>
          <w:iCs/>
        </w:rPr>
        <w:t xml:space="preserve">, </w:t>
      </w:r>
      <w:r w:rsidRPr="00B10231">
        <w:rPr>
          <w:rFonts w:ascii="Times New Roman" w:eastAsia="Times New Roman" w:hAnsi="Times New Roman" w:cs="Times New Roman"/>
        </w:rPr>
        <w:t xml:space="preserve">and that the Repossession Certificate under which he purported to derive authority to deal with the property in issue had long been cancelled. </w:t>
      </w:r>
      <w:r w:rsidRPr="00B10231">
        <w:rPr>
          <w:rFonts w:ascii="Times New Roman" w:eastAsia="Times New Roman" w:hAnsi="Times New Roman" w:cs="Times New Roman"/>
          <w:b/>
          <w:bCs/>
          <w:i/>
          <w:iCs/>
        </w:rPr>
        <w:t>“</w:t>
      </w:r>
      <w:proofErr w:type="spellStart"/>
      <w:r w:rsidRPr="00B10231">
        <w:rPr>
          <w:rFonts w:ascii="Times New Roman" w:eastAsia="Times New Roman" w:hAnsi="Times New Roman" w:cs="Times New Roman"/>
          <w:b/>
          <w:bCs/>
          <w:i/>
          <w:iCs/>
        </w:rPr>
        <w:t>Annexture</w:t>
      </w:r>
      <w:proofErr w:type="spellEnd"/>
      <w:r w:rsidRPr="00B10231">
        <w:rPr>
          <w:rFonts w:ascii="Times New Roman" w:eastAsia="Times New Roman" w:hAnsi="Times New Roman" w:cs="Times New Roman"/>
          <w:b/>
          <w:bCs/>
          <w:i/>
          <w:iCs/>
        </w:rPr>
        <w:t xml:space="preserve"> B2”</w:t>
      </w:r>
      <w:r w:rsidRPr="00B10231">
        <w:rPr>
          <w:rFonts w:ascii="Times New Roman" w:eastAsia="Times New Roman" w:hAnsi="Times New Roman" w:cs="Times New Roman"/>
        </w:rPr>
        <w:t xml:space="preserve"> is a public notice to everyone, and the Respondent was deemed to have had constructive notice and aware of it. Similarly </w:t>
      </w:r>
      <w:r w:rsidRPr="00B10231">
        <w:rPr>
          <w:rFonts w:ascii="Times New Roman" w:eastAsia="Times New Roman" w:hAnsi="Times New Roman" w:cs="Times New Roman"/>
          <w:b/>
          <w:bCs/>
          <w:i/>
          <w:iCs/>
        </w:rPr>
        <w:t>“</w:t>
      </w:r>
      <w:proofErr w:type="spellStart"/>
      <w:r w:rsidRPr="00B10231">
        <w:rPr>
          <w:rFonts w:ascii="Times New Roman" w:eastAsia="Times New Roman" w:hAnsi="Times New Roman" w:cs="Times New Roman"/>
          <w:b/>
          <w:bCs/>
          <w:i/>
          <w:iCs/>
        </w:rPr>
        <w:t>Annexture</w:t>
      </w:r>
      <w:proofErr w:type="spellEnd"/>
      <w:r w:rsidRPr="00B10231">
        <w:rPr>
          <w:rFonts w:ascii="Times New Roman" w:eastAsia="Times New Roman" w:hAnsi="Times New Roman" w:cs="Times New Roman"/>
          <w:b/>
          <w:bCs/>
          <w:i/>
          <w:iCs/>
        </w:rPr>
        <w:t xml:space="preserve"> B1</w:t>
      </w:r>
      <w:r w:rsidRPr="00B10231">
        <w:rPr>
          <w:rFonts w:ascii="Times New Roman" w:eastAsia="Times New Roman" w:hAnsi="Times New Roman" w:cs="Times New Roman"/>
        </w:rPr>
        <w:t>” was addressed to the “principal owner” of the property, who also had constructive notice that the same had been cancelled, and the property had hence reverted.</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xml:space="preserve">It follows that by instituting the suit against the Applicant, the Respondent acted not only illegally but in bad faith too. Not only did he not have the </w:t>
      </w:r>
      <w:r w:rsidRPr="00B10231">
        <w:rPr>
          <w:rFonts w:ascii="Times New Roman" w:eastAsia="Times New Roman" w:hAnsi="Times New Roman" w:cs="Times New Roman"/>
          <w:i/>
          <w:iCs/>
        </w:rPr>
        <w:t xml:space="preserve">locus </w:t>
      </w:r>
      <w:proofErr w:type="spellStart"/>
      <w:r w:rsidRPr="00B10231">
        <w:rPr>
          <w:rFonts w:ascii="Times New Roman" w:eastAsia="Times New Roman" w:hAnsi="Times New Roman" w:cs="Times New Roman"/>
          <w:i/>
          <w:iCs/>
        </w:rPr>
        <w:t>standi</w:t>
      </w:r>
      <w:proofErr w:type="spellEnd"/>
      <w:r w:rsidRPr="00B10231">
        <w:rPr>
          <w:rFonts w:ascii="Times New Roman" w:eastAsia="Times New Roman" w:hAnsi="Times New Roman" w:cs="Times New Roman"/>
        </w:rPr>
        <w:t xml:space="preserve"> but would also have no remedy under the law. Once an illegality, such as was committed by the Respondent, is brought to the attention of court, it supersedes all other issues, including the pleadings and/ or admissions, and cannot be left to stand. </w:t>
      </w:r>
      <w:proofErr w:type="gramStart"/>
      <w:r w:rsidRPr="00B10231">
        <w:rPr>
          <w:rFonts w:ascii="Times New Roman" w:eastAsia="Times New Roman" w:hAnsi="Times New Roman" w:cs="Times New Roman"/>
        </w:rPr>
        <w:t xml:space="preserve">See </w:t>
      </w:r>
      <w:proofErr w:type="spellStart"/>
      <w:r w:rsidRPr="00B10231">
        <w:rPr>
          <w:rFonts w:ascii="Times New Roman" w:eastAsia="Times New Roman" w:hAnsi="Times New Roman" w:cs="Times New Roman"/>
          <w:b/>
          <w:bCs/>
          <w:i/>
          <w:iCs/>
        </w:rPr>
        <w:t>Makula</w:t>
      </w:r>
      <w:proofErr w:type="spellEnd"/>
      <w:r w:rsidRPr="00B10231">
        <w:rPr>
          <w:rFonts w:ascii="Times New Roman" w:eastAsia="Times New Roman" w:hAnsi="Times New Roman" w:cs="Times New Roman"/>
          <w:b/>
          <w:bCs/>
          <w:i/>
          <w:iCs/>
        </w:rPr>
        <w:t xml:space="preserve"> International Ltd. v.</w:t>
      </w:r>
      <w:proofErr w:type="gramEnd"/>
      <w:r w:rsidRPr="00B10231">
        <w:rPr>
          <w:rFonts w:ascii="Times New Roman" w:eastAsia="Times New Roman" w:hAnsi="Times New Roman" w:cs="Times New Roman"/>
          <w:b/>
          <w:bCs/>
          <w:i/>
          <w:iCs/>
        </w:rPr>
        <w:t xml:space="preserve"> </w:t>
      </w:r>
      <w:proofErr w:type="gramStart"/>
      <w:r w:rsidRPr="00B10231">
        <w:rPr>
          <w:rFonts w:ascii="Times New Roman" w:eastAsia="Times New Roman" w:hAnsi="Times New Roman" w:cs="Times New Roman"/>
          <w:b/>
          <w:bCs/>
          <w:i/>
          <w:iCs/>
        </w:rPr>
        <w:t xml:space="preserve">His Eminence Cardinal </w:t>
      </w:r>
      <w:proofErr w:type="spellStart"/>
      <w:r w:rsidRPr="00B10231">
        <w:rPr>
          <w:rFonts w:ascii="Times New Roman" w:eastAsia="Times New Roman" w:hAnsi="Times New Roman" w:cs="Times New Roman"/>
          <w:b/>
          <w:bCs/>
          <w:i/>
          <w:iCs/>
        </w:rPr>
        <w:t>Nsubuga</w:t>
      </w:r>
      <w:proofErr w:type="spellEnd"/>
      <w:r w:rsidRPr="00B10231">
        <w:rPr>
          <w:rFonts w:ascii="Times New Roman" w:eastAsia="Times New Roman" w:hAnsi="Times New Roman" w:cs="Times New Roman"/>
          <w:b/>
          <w:bCs/>
          <w:i/>
          <w:iCs/>
        </w:rPr>
        <w:t xml:space="preserve"> [1982] HCB 11.</w:t>
      </w:r>
      <w:proofErr w:type="gramEnd"/>
      <w:r w:rsidRPr="00B10231">
        <w:rPr>
          <w:rFonts w:ascii="Times New Roman" w:eastAsia="Times New Roman" w:hAnsi="Times New Roman" w:cs="Times New Roman"/>
          <w:b/>
          <w:bCs/>
          <w:i/>
          <w:iCs/>
        </w:rPr>
        <w:t xml:space="preserve">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lastRenderedPageBreak/>
        <w:t> </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The net effect of this application is constituted in the following orders, which effectively dispose of the main suit and this application at the same time.</w:t>
      </w:r>
    </w:p>
    <w:p w:rsidR="00B10231" w:rsidRPr="00B10231" w:rsidRDefault="00B10231" w:rsidP="00B10231">
      <w:pPr>
        <w:numPr>
          <w:ilvl w:val="0"/>
          <w:numId w:val="3"/>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 xml:space="preserve">All house hold property of the Applicant which was illegally and wrongfully attached </w:t>
      </w:r>
      <w:proofErr w:type="gramStart"/>
      <w:r w:rsidRPr="00B10231">
        <w:rPr>
          <w:rFonts w:ascii="Times New Roman" w:eastAsia="Times New Roman" w:hAnsi="Times New Roman" w:cs="Times New Roman"/>
          <w:b/>
          <w:bCs/>
          <w:i/>
          <w:iCs/>
        </w:rPr>
        <w:t>be</w:t>
      </w:r>
      <w:proofErr w:type="gramEnd"/>
      <w:r w:rsidRPr="00B10231">
        <w:rPr>
          <w:rFonts w:ascii="Times New Roman" w:eastAsia="Times New Roman" w:hAnsi="Times New Roman" w:cs="Times New Roman"/>
          <w:b/>
          <w:bCs/>
          <w:i/>
          <w:iCs/>
        </w:rPr>
        <w:t xml:space="preserve"> released back to him with immediate effect by the Respondent.</w:t>
      </w:r>
    </w:p>
    <w:p w:rsidR="00B10231" w:rsidRPr="00B10231" w:rsidRDefault="00B10231" w:rsidP="00B10231">
      <w:pPr>
        <w:numPr>
          <w:ilvl w:val="0"/>
          <w:numId w:val="3"/>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The proceedings in H.C.C.S. No. 0070 of 2004 are nullified.</w:t>
      </w:r>
    </w:p>
    <w:p w:rsidR="00B10231" w:rsidRPr="00B10231" w:rsidRDefault="00B10231" w:rsidP="00B10231">
      <w:pPr>
        <w:numPr>
          <w:ilvl w:val="0"/>
          <w:numId w:val="3"/>
        </w:num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b/>
          <w:bCs/>
          <w:i/>
          <w:iCs/>
        </w:rPr>
        <w:t>The Respondent pays costs of this application, and the main suit</w:t>
      </w: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rPr>
        <w:t> </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i/>
          <w:iCs/>
        </w:rPr>
        <w:t>BASHAIJA .K. ANDREW</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i/>
          <w:iCs/>
        </w:rPr>
        <w:t>JUDGE</w:t>
      </w:r>
    </w:p>
    <w:p w:rsidR="00B10231" w:rsidRPr="00B10231" w:rsidRDefault="00B10231" w:rsidP="00B10231">
      <w:pPr>
        <w:spacing w:before="100" w:beforeAutospacing="1" w:after="100" w:afterAutospacing="1" w:line="240" w:lineRule="auto"/>
        <w:jc w:val="center"/>
        <w:rPr>
          <w:rFonts w:ascii="Times New Roman" w:eastAsia="Times New Roman" w:hAnsi="Times New Roman" w:cs="Times New Roman"/>
        </w:rPr>
      </w:pPr>
      <w:r w:rsidRPr="00B10231">
        <w:rPr>
          <w:rFonts w:ascii="Times New Roman" w:eastAsia="Times New Roman" w:hAnsi="Times New Roman" w:cs="Times New Roman"/>
          <w:b/>
          <w:bCs/>
          <w:i/>
          <w:iCs/>
        </w:rPr>
        <w:t>30.11.12</w:t>
      </w:r>
    </w:p>
    <w:p w:rsidR="00B10231" w:rsidRPr="00B10231" w:rsidRDefault="00B10231" w:rsidP="00B10231">
      <w:pPr>
        <w:spacing w:before="100" w:beforeAutospacing="1" w:after="100" w:afterAutospacing="1" w:line="240" w:lineRule="auto"/>
        <w:rPr>
          <w:rFonts w:ascii="Times New Roman" w:eastAsia="Times New Roman" w:hAnsi="Times New Roman" w:cs="Times New Roman"/>
        </w:rPr>
      </w:pPr>
      <w:r w:rsidRPr="00B10231">
        <w:rPr>
          <w:rFonts w:ascii="Times New Roman" w:eastAsia="Times New Roman" w:hAnsi="Times New Roman" w:cs="Times New Roman"/>
        </w:rPr>
        <w:t> </w:t>
      </w:r>
    </w:p>
    <w:bookmarkEnd w:id="0"/>
    <w:p w:rsidR="00E231F2" w:rsidRPr="00B10231" w:rsidRDefault="00E231F2">
      <w:pPr>
        <w:rPr>
          <w:rFonts w:ascii="Times New Roman" w:hAnsi="Times New Roman" w:cs="Times New Roman"/>
        </w:rPr>
      </w:pPr>
    </w:p>
    <w:sectPr w:rsidR="00E231F2" w:rsidRPr="00B1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95D"/>
    <w:multiLevelType w:val="multilevel"/>
    <w:tmpl w:val="115C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96E60"/>
    <w:multiLevelType w:val="multilevel"/>
    <w:tmpl w:val="3ED4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311690"/>
    <w:multiLevelType w:val="multilevel"/>
    <w:tmpl w:val="84A0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31"/>
    <w:rsid w:val="00B10231"/>
    <w:rsid w:val="00E2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231"/>
    <w:rPr>
      <w:b/>
      <w:bCs/>
    </w:rPr>
  </w:style>
  <w:style w:type="character" w:customStyle="1" w:styleId="scayt-misspell">
    <w:name w:val="scayt-misspell"/>
    <w:basedOn w:val="DefaultParagraphFont"/>
    <w:rsid w:val="00B10231"/>
  </w:style>
  <w:style w:type="character" w:styleId="Emphasis">
    <w:name w:val="Emphasis"/>
    <w:basedOn w:val="DefaultParagraphFont"/>
    <w:uiPriority w:val="20"/>
    <w:qFormat/>
    <w:rsid w:val="00B102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231"/>
    <w:rPr>
      <w:b/>
      <w:bCs/>
    </w:rPr>
  </w:style>
  <w:style w:type="character" w:customStyle="1" w:styleId="scayt-misspell">
    <w:name w:val="scayt-misspell"/>
    <w:basedOn w:val="DefaultParagraphFont"/>
    <w:rsid w:val="00B10231"/>
  </w:style>
  <w:style w:type="character" w:styleId="Emphasis">
    <w:name w:val="Emphasis"/>
    <w:basedOn w:val="DefaultParagraphFont"/>
    <w:uiPriority w:val="20"/>
    <w:qFormat/>
    <w:rsid w:val="00B10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2014-07-21T10:19:00Z</dcterms:created>
  <dcterms:modified xsi:type="dcterms:W3CDTF">2014-07-21T10:21:00Z</dcterms:modified>
</cp:coreProperties>
</file>