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8C" w:rsidRPr="0082393F" w:rsidRDefault="004F2F8C" w:rsidP="004F2F8C">
      <w:pPr>
        <w:pStyle w:val="Title"/>
        <w:spacing w:line="360" w:lineRule="auto"/>
      </w:pPr>
      <w:bookmarkStart w:id="0" w:name="_GoBack"/>
      <w:bookmarkEnd w:id="0"/>
      <w:r w:rsidRPr="0082393F">
        <w:t>THE REPUBLIC OF UGANDA</w:t>
      </w:r>
    </w:p>
    <w:p w:rsidR="004F2F8C" w:rsidRPr="0082393F" w:rsidRDefault="004F2F8C" w:rsidP="002E4C86">
      <w:pPr>
        <w:pStyle w:val="Subtitle"/>
        <w:spacing w:line="360" w:lineRule="auto"/>
        <w:jc w:val="center"/>
      </w:pPr>
      <w:r w:rsidRPr="0082393F">
        <w:t xml:space="preserve">IN THE SUPREME COURT OF UGANDA AT </w:t>
      </w:r>
      <w:r w:rsidR="00AB766B" w:rsidRPr="0082393F">
        <w:t>K</w:t>
      </w:r>
      <w:r w:rsidRPr="0082393F">
        <w:t>AMPALA</w:t>
      </w:r>
    </w:p>
    <w:p w:rsidR="004F2F8C" w:rsidRPr="0082393F" w:rsidRDefault="004F2F8C" w:rsidP="00AB766B">
      <w:pPr>
        <w:spacing w:line="240" w:lineRule="auto"/>
        <w:ind w:left="990" w:hanging="990"/>
        <w:rPr>
          <w:rFonts w:ascii="Times New Roman" w:hAnsi="Times New Roman" w:cs="Times New Roman"/>
          <w:b/>
          <w:i/>
          <w:sz w:val="24"/>
          <w:szCs w:val="24"/>
        </w:rPr>
      </w:pPr>
      <w:r w:rsidRPr="0082393F">
        <w:rPr>
          <w:rFonts w:ascii="Times New Roman" w:hAnsi="Times New Roman" w:cs="Times New Roman"/>
          <w:b/>
          <w:i/>
          <w:sz w:val="24"/>
          <w:szCs w:val="24"/>
        </w:rPr>
        <w:t xml:space="preserve">[CORAM: </w:t>
      </w:r>
      <w:r w:rsidR="0071093C" w:rsidRPr="0082393F">
        <w:rPr>
          <w:rFonts w:ascii="Times New Roman" w:hAnsi="Times New Roman" w:cs="Times New Roman"/>
          <w:b/>
          <w:i/>
          <w:sz w:val="24"/>
          <w:szCs w:val="24"/>
        </w:rPr>
        <w:t>KATUREEBE</w:t>
      </w:r>
      <w:r w:rsidR="003446F0" w:rsidRPr="0082393F">
        <w:rPr>
          <w:rFonts w:ascii="Times New Roman" w:hAnsi="Times New Roman" w:cs="Times New Roman"/>
          <w:b/>
          <w:i/>
          <w:sz w:val="24"/>
          <w:szCs w:val="24"/>
        </w:rPr>
        <w:t>; CJ</w:t>
      </w:r>
      <w:r w:rsidR="0071093C" w:rsidRPr="0082393F">
        <w:rPr>
          <w:rFonts w:ascii="Times New Roman" w:hAnsi="Times New Roman" w:cs="Times New Roman"/>
          <w:b/>
          <w:i/>
          <w:sz w:val="24"/>
          <w:szCs w:val="24"/>
        </w:rPr>
        <w:t xml:space="preserve">, TUMWESIGYE; </w:t>
      </w:r>
      <w:r w:rsidRPr="0082393F">
        <w:rPr>
          <w:rFonts w:ascii="Times New Roman" w:hAnsi="Times New Roman" w:cs="Times New Roman"/>
          <w:b/>
          <w:i/>
          <w:sz w:val="24"/>
          <w:szCs w:val="24"/>
        </w:rPr>
        <w:t xml:space="preserve">KISAAKYE; </w:t>
      </w:r>
      <w:r w:rsidR="003446F0" w:rsidRPr="0082393F">
        <w:rPr>
          <w:rFonts w:ascii="Times New Roman" w:hAnsi="Times New Roman" w:cs="Times New Roman"/>
          <w:b/>
          <w:i/>
          <w:sz w:val="24"/>
          <w:szCs w:val="24"/>
        </w:rPr>
        <w:t xml:space="preserve">ARACH-AMOKO; </w:t>
      </w:r>
      <w:r w:rsidRPr="0082393F">
        <w:rPr>
          <w:rFonts w:ascii="Times New Roman" w:hAnsi="Times New Roman" w:cs="Times New Roman"/>
          <w:b/>
          <w:i/>
          <w:sz w:val="24"/>
          <w:szCs w:val="24"/>
        </w:rPr>
        <w:t xml:space="preserve">&amp; </w:t>
      </w:r>
      <w:r w:rsidR="00FA742A" w:rsidRPr="0082393F">
        <w:rPr>
          <w:rFonts w:ascii="Times New Roman" w:hAnsi="Times New Roman" w:cs="Times New Roman"/>
          <w:b/>
          <w:i/>
          <w:sz w:val="24"/>
          <w:szCs w:val="24"/>
        </w:rPr>
        <w:t>MWANGUSYA</w:t>
      </w:r>
      <w:r w:rsidRPr="0082393F">
        <w:rPr>
          <w:rFonts w:ascii="Times New Roman" w:hAnsi="Times New Roman" w:cs="Times New Roman"/>
          <w:b/>
          <w:i/>
          <w:sz w:val="24"/>
          <w:szCs w:val="24"/>
        </w:rPr>
        <w:t xml:space="preserve">, </w:t>
      </w:r>
      <w:r w:rsidR="00FA742A" w:rsidRPr="0082393F">
        <w:rPr>
          <w:rFonts w:ascii="Times New Roman" w:hAnsi="Times New Roman" w:cs="Times New Roman"/>
          <w:b/>
          <w:i/>
          <w:sz w:val="24"/>
          <w:szCs w:val="24"/>
        </w:rPr>
        <w:t>J</w:t>
      </w:r>
      <w:r w:rsidRPr="0082393F">
        <w:rPr>
          <w:rFonts w:ascii="Times New Roman" w:hAnsi="Times New Roman" w:cs="Times New Roman"/>
          <w:b/>
          <w:i/>
          <w:sz w:val="24"/>
          <w:szCs w:val="24"/>
        </w:rPr>
        <w:t>J</w:t>
      </w:r>
      <w:r w:rsidR="006067B1" w:rsidRPr="0082393F">
        <w:rPr>
          <w:rFonts w:ascii="Times New Roman" w:hAnsi="Times New Roman" w:cs="Times New Roman"/>
          <w:b/>
          <w:i/>
          <w:sz w:val="24"/>
          <w:szCs w:val="24"/>
        </w:rPr>
        <w:t>.</w:t>
      </w:r>
      <w:r w:rsidRPr="0082393F">
        <w:rPr>
          <w:rFonts w:ascii="Times New Roman" w:hAnsi="Times New Roman" w:cs="Times New Roman"/>
          <w:b/>
          <w:i/>
          <w:sz w:val="24"/>
          <w:szCs w:val="24"/>
        </w:rPr>
        <w:t>S</w:t>
      </w:r>
      <w:r w:rsidR="006067B1" w:rsidRPr="0082393F">
        <w:rPr>
          <w:rFonts w:ascii="Times New Roman" w:hAnsi="Times New Roman" w:cs="Times New Roman"/>
          <w:b/>
          <w:i/>
          <w:sz w:val="24"/>
          <w:szCs w:val="24"/>
        </w:rPr>
        <w:t>.</w:t>
      </w:r>
      <w:r w:rsidRPr="0082393F">
        <w:rPr>
          <w:rFonts w:ascii="Times New Roman" w:hAnsi="Times New Roman" w:cs="Times New Roman"/>
          <w:b/>
          <w:i/>
          <w:sz w:val="24"/>
          <w:szCs w:val="24"/>
        </w:rPr>
        <w:t>C</w:t>
      </w:r>
      <w:r w:rsidR="006067B1" w:rsidRPr="0082393F">
        <w:rPr>
          <w:rFonts w:ascii="Times New Roman" w:hAnsi="Times New Roman" w:cs="Times New Roman"/>
          <w:b/>
          <w:i/>
          <w:sz w:val="24"/>
          <w:szCs w:val="24"/>
        </w:rPr>
        <w:t>.</w:t>
      </w:r>
      <w:r w:rsidRPr="0082393F">
        <w:rPr>
          <w:rFonts w:ascii="Times New Roman" w:hAnsi="Times New Roman" w:cs="Times New Roman"/>
          <w:b/>
          <w:i/>
          <w:sz w:val="24"/>
          <w:szCs w:val="24"/>
        </w:rPr>
        <w:t>]</w:t>
      </w:r>
    </w:p>
    <w:p w:rsidR="004F2F8C" w:rsidRPr="0082393F" w:rsidRDefault="004F2F8C" w:rsidP="004F2F8C">
      <w:pPr>
        <w:spacing w:line="360" w:lineRule="auto"/>
        <w:jc w:val="center"/>
        <w:rPr>
          <w:rFonts w:ascii="Times New Roman" w:hAnsi="Times New Roman" w:cs="Times New Roman"/>
          <w:b/>
          <w:bCs/>
          <w:sz w:val="24"/>
          <w:szCs w:val="24"/>
        </w:rPr>
      </w:pPr>
      <w:proofErr w:type="gramStart"/>
      <w:r w:rsidRPr="0082393F">
        <w:rPr>
          <w:rFonts w:ascii="Times New Roman" w:hAnsi="Times New Roman" w:cs="Times New Roman"/>
          <w:b/>
          <w:bCs/>
          <w:sz w:val="24"/>
          <w:szCs w:val="24"/>
        </w:rPr>
        <w:t xml:space="preserve">CIVIL </w:t>
      </w:r>
      <w:r w:rsidR="0071093C" w:rsidRPr="0082393F">
        <w:rPr>
          <w:rFonts w:ascii="Times New Roman" w:hAnsi="Times New Roman" w:cs="Times New Roman"/>
          <w:b/>
          <w:bCs/>
          <w:sz w:val="24"/>
          <w:szCs w:val="24"/>
        </w:rPr>
        <w:t>APPLICATION NO.</w:t>
      </w:r>
      <w:proofErr w:type="gramEnd"/>
      <w:r w:rsidR="0071093C" w:rsidRPr="0082393F">
        <w:rPr>
          <w:rFonts w:ascii="Times New Roman" w:hAnsi="Times New Roman" w:cs="Times New Roman"/>
          <w:b/>
          <w:bCs/>
          <w:sz w:val="24"/>
          <w:szCs w:val="24"/>
        </w:rPr>
        <w:t xml:space="preserve"> 04</w:t>
      </w:r>
      <w:r w:rsidRPr="0082393F">
        <w:rPr>
          <w:rFonts w:ascii="Times New Roman" w:hAnsi="Times New Roman" w:cs="Times New Roman"/>
          <w:b/>
          <w:bCs/>
          <w:sz w:val="24"/>
          <w:szCs w:val="24"/>
        </w:rPr>
        <w:t xml:space="preserve"> OF 20</w:t>
      </w:r>
      <w:r w:rsidR="0071093C" w:rsidRPr="0082393F">
        <w:rPr>
          <w:rFonts w:ascii="Times New Roman" w:hAnsi="Times New Roman" w:cs="Times New Roman"/>
          <w:b/>
          <w:bCs/>
          <w:sz w:val="24"/>
          <w:szCs w:val="24"/>
        </w:rPr>
        <w:t>1</w:t>
      </w:r>
      <w:r w:rsidR="00DA4A39" w:rsidRPr="0082393F">
        <w:rPr>
          <w:rFonts w:ascii="Times New Roman" w:hAnsi="Times New Roman" w:cs="Times New Roman"/>
          <w:b/>
          <w:bCs/>
          <w:sz w:val="24"/>
          <w:szCs w:val="24"/>
        </w:rPr>
        <w:t>5</w:t>
      </w:r>
    </w:p>
    <w:p w:rsidR="004F2F8C" w:rsidRPr="0082393F" w:rsidRDefault="004F2F8C" w:rsidP="004F2F8C">
      <w:pPr>
        <w:spacing w:line="360" w:lineRule="auto"/>
        <w:jc w:val="center"/>
        <w:rPr>
          <w:rFonts w:ascii="Times New Roman" w:hAnsi="Times New Roman" w:cs="Times New Roman"/>
          <w:sz w:val="24"/>
          <w:szCs w:val="24"/>
        </w:rPr>
      </w:pPr>
      <w:r w:rsidRPr="0082393F">
        <w:rPr>
          <w:rFonts w:ascii="Times New Roman" w:hAnsi="Times New Roman" w:cs="Times New Roman"/>
          <w:b/>
          <w:sz w:val="24"/>
          <w:szCs w:val="24"/>
        </w:rPr>
        <w:t xml:space="preserve">BETWEEN </w:t>
      </w:r>
    </w:p>
    <w:p w:rsidR="004F2F8C" w:rsidRPr="0082393F" w:rsidRDefault="0071093C" w:rsidP="004F2F8C">
      <w:pPr>
        <w:spacing w:after="0" w:line="360" w:lineRule="auto"/>
        <w:rPr>
          <w:rFonts w:ascii="Times New Roman" w:hAnsi="Times New Roman" w:cs="Times New Roman"/>
          <w:b/>
          <w:sz w:val="24"/>
          <w:szCs w:val="24"/>
        </w:rPr>
      </w:pPr>
      <w:r w:rsidRPr="0082393F">
        <w:rPr>
          <w:rFonts w:ascii="Times New Roman" w:hAnsi="Times New Roman" w:cs="Times New Roman"/>
          <w:b/>
          <w:sz w:val="24"/>
          <w:szCs w:val="24"/>
        </w:rPr>
        <w:t xml:space="preserve">BITAMISI </w:t>
      </w:r>
      <w:r w:rsidR="00AB766B" w:rsidRPr="0082393F">
        <w:rPr>
          <w:rFonts w:ascii="Times New Roman" w:hAnsi="Times New Roman" w:cs="Times New Roman"/>
          <w:b/>
          <w:sz w:val="24"/>
          <w:szCs w:val="24"/>
        </w:rPr>
        <w:t>NAMUDDU</w:t>
      </w:r>
      <w:proofErr w:type="gramStart"/>
      <w:r w:rsidR="00AB766B" w:rsidRPr="0082393F">
        <w:rPr>
          <w:rFonts w:ascii="Times New Roman" w:hAnsi="Times New Roman" w:cs="Times New Roman"/>
          <w:b/>
          <w:sz w:val="24"/>
          <w:szCs w:val="24"/>
        </w:rPr>
        <w:t>:</w:t>
      </w:r>
      <w:r w:rsidRPr="0082393F">
        <w:rPr>
          <w:rFonts w:ascii="Times New Roman" w:hAnsi="Times New Roman" w:cs="Times New Roman"/>
          <w:b/>
          <w:sz w:val="24"/>
          <w:szCs w:val="24"/>
        </w:rPr>
        <w:t>:::::</w:t>
      </w:r>
      <w:r w:rsidR="004F2F8C" w:rsidRPr="0082393F">
        <w:rPr>
          <w:rFonts w:ascii="Times New Roman" w:hAnsi="Times New Roman" w:cs="Times New Roman"/>
          <w:b/>
          <w:sz w:val="24"/>
          <w:szCs w:val="24"/>
        </w:rPr>
        <w:t>:::::::::::::::::</w:t>
      </w:r>
      <w:r w:rsidR="00D32362" w:rsidRPr="0082393F">
        <w:rPr>
          <w:rFonts w:ascii="Times New Roman" w:hAnsi="Times New Roman" w:cs="Times New Roman"/>
          <w:b/>
          <w:sz w:val="24"/>
          <w:szCs w:val="24"/>
        </w:rPr>
        <w:t>:::::::</w:t>
      </w:r>
      <w:r w:rsidR="004F2F8C" w:rsidRPr="0082393F">
        <w:rPr>
          <w:rFonts w:ascii="Times New Roman" w:hAnsi="Times New Roman" w:cs="Times New Roman"/>
          <w:b/>
          <w:sz w:val="24"/>
          <w:szCs w:val="24"/>
        </w:rPr>
        <w:t>::::]</w:t>
      </w:r>
      <w:proofErr w:type="gramEnd"/>
      <w:r w:rsidR="004F2F8C" w:rsidRPr="0082393F">
        <w:rPr>
          <w:rFonts w:ascii="Times New Roman" w:hAnsi="Times New Roman" w:cs="Times New Roman"/>
          <w:b/>
          <w:sz w:val="24"/>
          <w:szCs w:val="24"/>
        </w:rPr>
        <w:t xml:space="preserve"> APPLICANT</w:t>
      </w:r>
    </w:p>
    <w:p w:rsidR="004F2F8C" w:rsidRPr="0082393F" w:rsidRDefault="004F2F8C" w:rsidP="004F2F8C">
      <w:pPr>
        <w:pStyle w:val="Heading1"/>
        <w:spacing w:line="360" w:lineRule="auto"/>
      </w:pPr>
      <w:r w:rsidRPr="0082393F">
        <w:t>AND</w:t>
      </w:r>
    </w:p>
    <w:p w:rsidR="004F2F8C" w:rsidRPr="0082393F" w:rsidRDefault="004F2F8C" w:rsidP="004F2F8C">
      <w:pPr>
        <w:tabs>
          <w:tab w:val="left" w:pos="8100"/>
        </w:tabs>
        <w:spacing w:line="360" w:lineRule="auto"/>
        <w:rPr>
          <w:rFonts w:ascii="Times New Roman" w:hAnsi="Times New Roman" w:cs="Times New Roman"/>
          <w:b/>
          <w:sz w:val="24"/>
          <w:szCs w:val="24"/>
        </w:rPr>
      </w:pPr>
      <w:r w:rsidRPr="0082393F">
        <w:rPr>
          <w:rFonts w:ascii="Times New Roman" w:hAnsi="Times New Roman" w:cs="Times New Roman"/>
          <w:b/>
          <w:sz w:val="24"/>
          <w:szCs w:val="24"/>
        </w:rPr>
        <w:t>R</w:t>
      </w:r>
      <w:r w:rsidR="0071093C" w:rsidRPr="0082393F">
        <w:rPr>
          <w:rFonts w:ascii="Times New Roman" w:hAnsi="Times New Roman" w:cs="Times New Roman"/>
          <w:b/>
          <w:sz w:val="24"/>
          <w:szCs w:val="24"/>
        </w:rPr>
        <w:t xml:space="preserve">WABUGANDA </w:t>
      </w:r>
      <w:r w:rsidR="00AB766B" w:rsidRPr="0082393F">
        <w:rPr>
          <w:rFonts w:ascii="Times New Roman" w:hAnsi="Times New Roman" w:cs="Times New Roman"/>
          <w:b/>
          <w:sz w:val="24"/>
          <w:szCs w:val="24"/>
        </w:rPr>
        <w:t>GODFREY</w:t>
      </w:r>
      <w:proofErr w:type="gramStart"/>
      <w:r w:rsidR="00AB766B" w:rsidRPr="0082393F">
        <w:rPr>
          <w:rFonts w:ascii="Times New Roman" w:hAnsi="Times New Roman" w:cs="Times New Roman"/>
          <w:b/>
          <w:sz w:val="24"/>
          <w:szCs w:val="24"/>
        </w:rPr>
        <w:t>:</w:t>
      </w:r>
      <w:r w:rsidRPr="0082393F">
        <w:rPr>
          <w:rFonts w:ascii="Times New Roman" w:hAnsi="Times New Roman" w:cs="Times New Roman"/>
          <w:b/>
          <w:sz w:val="24"/>
          <w:szCs w:val="24"/>
        </w:rPr>
        <w:t>::::::::</w:t>
      </w:r>
      <w:r w:rsidR="001344A5" w:rsidRPr="0082393F">
        <w:rPr>
          <w:rFonts w:ascii="Times New Roman" w:hAnsi="Times New Roman" w:cs="Times New Roman"/>
          <w:b/>
          <w:sz w:val="24"/>
          <w:szCs w:val="24"/>
        </w:rPr>
        <w:t>:::::</w:t>
      </w:r>
      <w:r w:rsidR="00D32362" w:rsidRPr="0082393F">
        <w:rPr>
          <w:rFonts w:ascii="Times New Roman" w:hAnsi="Times New Roman" w:cs="Times New Roman"/>
          <w:b/>
          <w:sz w:val="24"/>
          <w:szCs w:val="24"/>
        </w:rPr>
        <w:t>:::::::</w:t>
      </w:r>
      <w:r w:rsidR="001344A5" w:rsidRPr="0082393F">
        <w:rPr>
          <w:rFonts w:ascii="Times New Roman" w:hAnsi="Times New Roman" w:cs="Times New Roman"/>
          <w:b/>
          <w:sz w:val="24"/>
          <w:szCs w:val="24"/>
        </w:rPr>
        <w:t>:</w:t>
      </w:r>
      <w:r w:rsidRPr="0082393F">
        <w:rPr>
          <w:rFonts w:ascii="Times New Roman" w:hAnsi="Times New Roman" w:cs="Times New Roman"/>
          <w:b/>
          <w:sz w:val="24"/>
          <w:szCs w:val="24"/>
        </w:rPr>
        <w:t>:::::]</w:t>
      </w:r>
      <w:proofErr w:type="gramEnd"/>
      <w:r w:rsidRPr="0082393F">
        <w:rPr>
          <w:rFonts w:ascii="Times New Roman" w:hAnsi="Times New Roman" w:cs="Times New Roman"/>
          <w:b/>
          <w:sz w:val="24"/>
          <w:szCs w:val="24"/>
        </w:rPr>
        <w:t xml:space="preserve"> RESPONDENT</w:t>
      </w:r>
    </w:p>
    <w:p w:rsidR="004F2F8C" w:rsidRPr="0082393F" w:rsidRDefault="004F2F8C" w:rsidP="00AB766B">
      <w:pPr>
        <w:spacing w:line="240" w:lineRule="auto"/>
        <w:rPr>
          <w:rFonts w:ascii="Times New Roman" w:hAnsi="Times New Roman" w:cs="Times New Roman"/>
          <w:b/>
          <w:sz w:val="24"/>
          <w:szCs w:val="24"/>
        </w:rPr>
      </w:pPr>
      <w:r w:rsidRPr="0082393F">
        <w:rPr>
          <w:rFonts w:ascii="Times New Roman" w:hAnsi="Times New Roman" w:cs="Times New Roman"/>
          <w:b/>
          <w:i/>
          <w:sz w:val="24"/>
          <w:szCs w:val="24"/>
        </w:rPr>
        <w:t>[</w:t>
      </w:r>
      <w:r w:rsidR="00AB3ED5" w:rsidRPr="0082393F">
        <w:rPr>
          <w:rFonts w:ascii="Times New Roman" w:hAnsi="Times New Roman" w:cs="Times New Roman"/>
          <w:b/>
          <w:i/>
          <w:iCs/>
          <w:sz w:val="24"/>
          <w:szCs w:val="24"/>
        </w:rPr>
        <w:t>An Application for leave to appeal against the decision of the Court of Appeal (</w:t>
      </w:r>
      <w:proofErr w:type="spellStart"/>
      <w:r w:rsidR="00064329" w:rsidRPr="0082393F">
        <w:rPr>
          <w:rFonts w:ascii="Times New Roman" w:hAnsi="Times New Roman" w:cs="Times New Roman"/>
          <w:b/>
          <w:i/>
          <w:iCs/>
          <w:sz w:val="24"/>
          <w:szCs w:val="24"/>
        </w:rPr>
        <w:t>Buteera</w:t>
      </w:r>
      <w:proofErr w:type="spellEnd"/>
      <w:r w:rsidR="00064329" w:rsidRPr="0082393F">
        <w:rPr>
          <w:rFonts w:ascii="Times New Roman" w:hAnsi="Times New Roman" w:cs="Times New Roman"/>
          <w:b/>
          <w:i/>
          <w:iCs/>
          <w:sz w:val="24"/>
          <w:szCs w:val="24"/>
        </w:rPr>
        <w:t xml:space="preserve">, </w:t>
      </w:r>
      <w:proofErr w:type="spellStart"/>
      <w:r w:rsidR="00064329" w:rsidRPr="0082393F">
        <w:rPr>
          <w:rFonts w:ascii="Times New Roman" w:hAnsi="Times New Roman" w:cs="Times New Roman"/>
          <w:b/>
          <w:i/>
          <w:iCs/>
          <w:sz w:val="24"/>
          <w:szCs w:val="24"/>
        </w:rPr>
        <w:t>Kakuru</w:t>
      </w:r>
      <w:proofErr w:type="spellEnd"/>
      <w:r w:rsidR="00064329" w:rsidRPr="0082393F">
        <w:rPr>
          <w:rFonts w:ascii="Times New Roman" w:hAnsi="Times New Roman" w:cs="Times New Roman"/>
          <w:b/>
          <w:i/>
          <w:iCs/>
          <w:sz w:val="24"/>
          <w:szCs w:val="24"/>
        </w:rPr>
        <w:t xml:space="preserve">, &amp; </w:t>
      </w:r>
      <w:proofErr w:type="spellStart"/>
      <w:r w:rsidR="00064329" w:rsidRPr="0082393F">
        <w:rPr>
          <w:rFonts w:ascii="Times New Roman" w:hAnsi="Times New Roman" w:cs="Times New Roman"/>
          <w:b/>
          <w:i/>
          <w:iCs/>
          <w:sz w:val="24"/>
          <w:szCs w:val="24"/>
        </w:rPr>
        <w:t>Tibatemwa</w:t>
      </w:r>
      <w:proofErr w:type="spellEnd"/>
      <w:r w:rsidR="00064329" w:rsidRPr="0082393F">
        <w:rPr>
          <w:rFonts w:ascii="Times New Roman" w:hAnsi="Times New Roman" w:cs="Times New Roman"/>
          <w:b/>
          <w:i/>
          <w:iCs/>
          <w:sz w:val="24"/>
          <w:szCs w:val="24"/>
        </w:rPr>
        <w:t xml:space="preserve">, </w:t>
      </w:r>
      <w:r w:rsidR="00AB3ED5" w:rsidRPr="0082393F">
        <w:rPr>
          <w:rFonts w:ascii="Times New Roman" w:hAnsi="Times New Roman" w:cs="Times New Roman"/>
          <w:b/>
          <w:i/>
          <w:iCs/>
          <w:sz w:val="24"/>
          <w:szCs w:val="24"/>
        </w:rPr>
        <w:t xml:space="preserve">JJ.A) </w:t>
      </w:r>
      <w:r w:rsidR="00137242" w:rsidRPr="0082393F">
        <w:rPr>
          <w:rFonts w:ascii="Times New Roman" w:hAnsi="Times New Roman" w:cs="Times New Roman"/>
          <w:b/>
          <w:i/>
          <w:iCs/>
          <w:sz w:val="24"/>
          <w:szCs w:val="24"/>
        </w:rPr>
        <w:t xml:space="preserve">in Civil Appeal No. 087 of 2010 </w:t>
      </w:r>
      <w:r w:rsidR="00AB3ED5" w:rsidRPr="0082393F">
        <w:rPr>
          <w:rFonts w:ascii="Times New Roman" w:hAnsi="Times New Roman" w:cs="Times New Roman"/>
          <w:b/>
          <w:i/>
          <w:iCs/>
          <w:sz w:val="24"/>
          <w:szCs w:val="24"/>
        </w:rPr>
        <w:t xml:space="preserve">dated </w:t>
      </w:r>
      <w:r w:rsidR="003D3620" w:rsidRPr="0082393F">
        <w:rPr>
          <w:rFonts w:ascii="Times New Roman" w:hAnsi="Times New Roman" w:cs="Times New Roman"/>
          <w:b/>
          <w:i/>
          <w:iCs/>
          <w:sz w:val="24"/>
          <w:szCs w:val="24"/>
        </w:rPr>
        <w:t>26</w:t>
      </w:r>
      <w:r w:rsidR="003D3620" w:rsidRPr="0082393F">
        <w:rPr>
          <w:rFonts w:ascii="Times New Roman" w:hAnsi="Times New Roman" w:cs="Times New Roman"/>
          <w:b/>
          <w:i/>
          <w:iCs/>
          <w:sz w:val="24"/>
          <w:szCs w:val="24"/>
          <w:vertAlign w:val="superscript"/>
        </w:rPr>
        <w:t>th</w:t>
      </w:r>
      <w:r w:rsidR="003D3620" w:rsidRPr="0082393F">
        <w:rPr>
          <w:rFonts w:ascii="Times New Roman" w:hAnsi="Times New Roman" w:cs="Times New Roman"/>
          <w:b/>
          <w:i/>
          <w:iCs/>
          <w:sz w:val="24"/>
          <w:szCs w:val="24"/>
        </w:rPr>
        <w:t xml:space="preserve"> February 2014</w:t>
      </w:r>
      <w:r w:rsidR="00137242" w:rsidRPr="0082393F">
        <w:rPr>
          <w:rFonts w:ascii="Times New Roman" w:hAnsi="Times New Roman" w:cs="Times New Roman"/>
          <w:b/>
          <w:i/>
          <w:iCs/>
          <w:sz w:val="24"/>
          <w:szCs w:val="24"/>
        </w:rPr>
        <w:t>]</w:t>
      </w:r>
      <w:r w:rsidR="003D3620" w:rsidRPr="0082393F">
        <w:rPr>
          <w:rFonts w:ascii="Times New Roman" w:hAnsi="Times New Roman" w:cs="Times New Roman"/>
          <w:b/>
          <w:i/>
          <w:iCs/>
          <w:sz w:val="24"/>
          <w:szCs w:val="24"/>
        </w:rPr>
        <w:t xml:space="preserve"> </w:t>
      </w:r>
      <w:r w:rsidR="00064329" w:rsidRPr="0082393F">
        <w:rPr>
          <w:rFonts w:ascii="Times New Roman" w:hAnsi="Times New Roman" w:cs="Times New Roman"/>
          <w:b/>
          <w:i/>
          <w:iCs/>
          <w:sz w:val="24"/>
          <w:szCs w:val="24"/>
        </w:rPr>
        <w:t xml:space="preserve"> </w:t>
      </w:r>
    </w:p>
    <w:p w:rsidR="004F2F8C" w:rsidRPr="0082393F" w:rsidRDefault="004F2F8C" w:rsidP="00AB766B">
      <w:pPr>
        <w:spacing w:after="0" w:line="360" w:lineRule="auto"/>
        <w:jc w:val="center"/>
        <w:rPr>
          <w:rFonts w:ascii="Times New Roman" w:hAnsi="Times New Roman" w:cs="Times New Roman"/>
          <w:b/>
          <w:sz w:val="24"/>
          <w:szCs w:val="24"/>
          <w:u w:val="single"/>
        </w:rPr>
      </w:pPr>
      <w:r w:rsidRPr="0082393F">
        <w:rPr>
          <w:rFonts w:ascii="Times New Roman" w:hAnsi="Times New Roman" w:cs="Times New Roman"/>
          <w:b/>
          <w:sz w:val="24"/>
          <w:szCs w:val="24"/>
          <w:u w:val="single"/>
        </w:rPr>
        <w:t>RULING OF THE COURT</w:t>
      </w:r>
    </w:p>
    <w:p w:rsidR="001D1AA2" w:rsidRPr="0082393F" w:rsidRDefault="00064329" w:rsidP="00766E99">
      <w:pPr>
        <w:spacing w:line="312" w:lineRule="auto"/>
        <w:rPr>
          <w:rFonts w:ascii="Times New Roman" w:hAnsi="Times New Roman" w:cs="Times New Roman"/>
          <w:sz w:val="24"/>
          <w:szCs w:val="24"/>
        </w:rPr>
      </w:pPr>
      <w:proofErr w:type="spellStart"/>
      <w:r w:rsidRPr="0082393F">
        <w:rPr>
          <w:rFonts w:ascii="Times New Roman" w:hAnsi="Times New Roman" w:cs="Times New Roman"/>
          <w:sz w:val="24"/>
          <w:szCs w:val="24"/>
        </w:rPr>
        <w:t>Bitamisi</w:t>
      </w:r>
      <w:proofErr w:type="spellEnd"/>
      <w:r w:rsidRPr="0082393F">
        <w:rPr>
          <w:rFonts w:ascii="Times New Roman" w:hAnsi="Times New Roman" w:cs="Times New Roman"/>
          <w:sz w:val="24"/>
          <w:szCs w:val="24"/>
        </w:rPr>
        <w:t xml:space="preserve"> </w:t>
      </w:r>
      <w:proofErr w:type="spellStart"/>
      <w:r w:rsidRPr="0082393F">
        <w:rPr>
          <w:rFonts w:ascii="Times New Roman" w:hAnsi="Times New Roman" w:cs="Times New Roman"/>
          <w:sz w:val="24"/>
          <w:szCs w:val="24"/>
        </w:rPr>
        <w:t>Namuddu</w:t>
      </w:r>
      <w:proofErr w:type="spellEnd"/>
      <w:r w:rsidRPr="0082393F">
        <w:rPr>
          <w:rFonts w:ascii="Times New Roman" w:hAnsi="Times New Roman" w:cs="Times New Roman"/>
          <w:sz w:val="24"/>
          <w:szCs w:val="24"/>
        </w:rPr>
        <w:t xml:space="preserve">, </w:t>
      </w:r>
      <w:r w:rsidR="001D1AA2" w:rsidRPr="0082393F">
        <w:rPr>
          <w:rFonts w:ascii="Times New Roman" w:hAnsi="Times New Roman" w:cs="Times New Roman"/>
          <w:sz w:val="24"/>
          <w:szCs w:val="24"/>
        </w:rPr>
        <w:t xml:space="preserve">hereinafter referred to as </w:t>
      </w:r>
      <w:r w:rsidRPr="0082393F">
        <w:rPr>
          <w:rFonts w:ascii="Times New Roman" w:hAnsi="Times New Roman" w:cs="Times New Roman"/>
          <w:sz w:val="24"/>
          <w:szCs w:val="24"/>
        </w:rPr>
        <w:t>the applicant</w:t>
      </w:r>
      <w:r w:rsidR="001D1AA2" w:rsidRPr="0082393F">
        <w:rPr>
          <w:rFonts w:ascii="Times New Roman" w:hAnsi="Times New Roman" w:cs="Times New Roman"/>
          <w:sz w:val="24"/>
          <w:szCs w:val="24"/>
        </w:rPr>
        <w:t xml:space="preserve">, filed this application </w:t>
      </w:r>
      <w:r w:rsidRPr="0082393F">
        <w:rPr>
          <w:rFonts w:ascii="Times New Roman" w:hAnsi="Times New Roman" w:cs="Times New Roman"/>
          <w:sz w:val="24"/>
          <w:szCs w:val="24"/>
        </w:rPr>
        <w:t xml:space="preserve">seeking leave of this Court to </w:t>
      </w:r>
      <w:r w:rsidR="006E2E26" w:rsidRPr="0082393F">
        <w:rPr>
          <w:rFonts w:ascii="Times New Roman" w:hAnsi="Times New Roman" w:cs="Times New Roman"/>
          <w:sz w:val="24"/>
          <w:szCs w:val="24"/>
        </w:rPr>
        <w:t xml:space="preserve">appeal </w:t>
      </w:r>
      <w:r w:rsidR="00354858" w:rsidRPr="0082393F">
        <w:rPr>
          <w:rFonts w:ascii="Times New Roman" w:hAnsi="Times New Roman" w:cs="Times New Roman"/>
          <w:sz w:val="24"/>
          <w:szCs w:val="24"/>
        </w:rPr>
        <w:t>agai</w:t>
      </w:r>
      <w:r w:rsidRPr="0082393F">
        <w:rPr>
          <w:rFonts w:ascii="Times New Roman" w:hAnsi="Times New Roman" w:cs="Times New Roman"/>
          <w:sz w:val="24"/>
          <w:szCs w:val="24"/>
        </w:rPr>
        <w:t xml:space="preserve">nst the decision of </w:t>
      </w:r>
      <w:r w:rsidR="001F6F08" w:rsidRPr="0082393F">
        <w:rPr>
          <w:rFonts w:ascii="Times New Roman" w:hAnsi="Times New Roman" w:cs="Times New Roman"/>
          <w:sz w:val="24"/>
          <w:szCs w:val="24"/>
        </w:rPr>
        <w:t xml:space="preserve">the Court of </w:t>
      </w:r>
      <w:r w:rsidR="006E2E26" w:rsidRPr="0082393F">
        <w:rPr>
          <w:rFonts w:ascii="Times New Roman" w:hAnsi="Times New Roman" w:cs="Times New Roman"/>
          <w:sz w:val="24"/>
          <w:szCs w:val="24"/>
        </w:rPr>
        <w:t>Appeal in Civil Appeal No. 087 of 2010</w:t>
      </w:r>
      <w:r w:rsidRPr="0082393F">
        <w:rPr>
          <w:rFonts w:ascii="Times New Roman" w:hAnsi="Times New Roman" w:cs="Times New Roman"/>
          <w:sz w:val="24"/>
          <w:szCs w:val="24"/>
        </w:rPr>
        <w:t>.</w:t>
      </w:r>
      <w:r w:rsidR="006E2E26" w:rsidRPr="0082393F">
        <w:rPr>
          <w:rFonts w:ascii="Times New Roman" w:hAnsi="Times New Roman" w:cs="Times New Roman"/>
          <w:sz w:val="24"/>
          <w:szCs w:val="24"/>
        </w:rPr>
        <w:t xml:space="preserve">  </w:t>
      </w:r>
    </w:p>
    <w:p w:rsidR="001D1AA2" w:rsidRPr="0082393F" w:rsidRDefault="006E2E26" w:rsidP="00766E99">
      <w:pPr>
        <w:spacing w:line="312" w:lineRule="auto"/>
        <w:rPr>
          <w:rFonts w:ascii="Times New Roman" w:hAnsi="Times New Roman" w:cs="Times New Roman"/>
          <w:sz w:val="24"/>
          <w:szCs w:val="24"/>
        </w:rPr>
      </w:pPr>
      <w:r w:rsidRPr="0082393F">
        <w:rPr>
          <w:rFonts w:ascii="Times New Roman" w:hAnsi="Times New Roman" w:cs="Times New Roman"/>
          <w:sz w:val="24"/>
          <w:szCs w:val="24"/>
        </w:rPr>
        <w:t xml:space="preserve">The application </w:t>
      </w:r>
      <w:r w:rsidR="001D1AA2" w:rsidRPr="0082393F">
        <w:rPr>
          <w:rFonts w:ascii="Times New Roman" w:hAnsi="Times New Roman" w:cs="Times New Roman"/>
          <w:sz w:val="24"/>
          <w:szCs w:val="24"/>
        </w:rPr>
        <w:t xml:space="preserve">was brought </w:t>
      </w:r>
      <w:r w:rsidR="00B21C42" w:rsidRPr="0082393F">
        <w:rPr>
          <w:rFonts w:ascii="Times New Roman" w:hAnsi="Times New Roman" w:cs="Times New Roman"/>
          <w:sz w:val="24"/>
          <w:szCs w:val="24"/>
        </w:rPr>
        <w:t>under s</w:t>
      </w:r>
      <w:r w:rsidR="004F2F8C" w:rsidRPr="0082393F">
        <w:rPr>
          <w:rFonts w:ascii="Times New Roman" w:hAnsi="Times New Roman" w:cs="Times New Roman"/>
          <w:sz w:val="24"/>
          <w:szCs w:val="24"/>
        </w:rPr>
        <w:t xml:space="preserve">ection </w:t>
      </w:r>
      <w:r w:rsidR="000C5FA6" w:rsidRPr="0082393F">
        <w:rPr>
          <w:rFonts w:ascii="Times New Roman" w:hAnsi="Times New Roman" w:cs="Times New Roman"/>
          <w:sz w:val="24"/>
          <w:szCs w:val="24"/>
        </w:rPr>
        <w:t>6</w:t>
      </w:r>
      <w:r w:rsidR="004F2F8C" w:rsidRPr="0082393F">
        <w:rPr>
          <w:rFonts w:ascii="Times New Roman" w:hAnsi="Times New Roman" w:cs="Times New Roman"/>
          <w:sz w:val="24"/>
          <w:szCs w:val="24"/>
        </w:rPr>
        <w:t xml:space="preserve">(2) of the Judicature Act and Rule </w:t>
      </w:r>
      <w:r w:rsidR="000C5FA6" w:rsidRPr="0082393F">
        <w:rPr>
          <w:rFonts w:ascii="Times New Roman" w:hAnsi="Times New Roman" w:cs="Times New Roman"/>
          <w:sz w:val="24"/>
          <w:szCs w:val="24"/>
        </w:rPr>
        <w:t>39 (</w:t>
      </w:r>
      <w:r w:rsidR="004F2F8C" w:rsidRPr="0082393F">
        <w:rPr>
          <w:rFonts w:ascii="Times New Roman" w:hAnsi="Times New Roman" w:cs="Times New Roman"/>
          <w:sz w:val="24"/>
          <w:szCs w:val="24"/>
        </w:rPr>
        <w:t>1)</w:t>
      </w:r>
      <w:r w:rsidR="000C5FA6" w:rsidRPr="0082393F">
        <w:rPr>
          <w:rFonts w:ascii="Times New Roman" w:hAnsi="Times New Roman" w:cs="Times New Roman"/>
          <w:sz w:val="24"/>
          <w:szCs w:val="24"/>
        </w:rPr>
        <w:t xml:space="preserve"> (b)</w:t>
      </w:r>
      <w:r w:rsidR="004F2F8C" w:rsidRPr="0082393F">
        <w:rPr>
          <w:rFonts w:ascii="Times New Roman" w:hAnsi="Times New Roman" w:cs="Times New Roman"/>
          <w:sz w:val="24"/>
          <w:szCs w:val="24"/>
        </w:rPr>
        <w:t xml:space="preserve"> of the </w:t>
      </w:r>
      <w:r w:rsidR="004F2F8C" w:rsidRPr="0082393F">
        <w:rPr>
          <w:rFonts w:ascii="Times New Roman" w:hAnsi="Times New Roman" w:cs="Times New Roman"/>
          <w:b/>
          <w:i/>
          <w:sz w:val="24"/>
          <w:szCs w:val="24"/>
        </w:rPr>
        <w:t>Judicature (Supreme Court) Rules</w:t>
      </w:r>
      <w:r w:rsidRPr="0082393F">
        <w:rPr>
          <w:rFonts w:ascii="Times New Roman" w:hAnsi="Times New Roman" w:cs="Times New Roman"/>
          <w:sz w:val="24"/>
          <w:szCs w:val="24"/>
        </w:rPr>
        <w:t>.</w:t>
      </w:r>
      <w:r w:rsidR="004F2F8C" w:rsidRPr="0082393F">
        <w:rPr>
          <w:rFonts w:ascii="Times New Roman" w:hAnsi="Times New Roman" w:cs="Times New Roman"/>
          <w:sz w:val="24"/>
          <w:szCs w:val="24"/>
        </w:rPr>
        <w:t xml:space="preserve">  </w:t>
      </w:r>
      <w:r w:rsidRPr="0082393F">
        <w:rPr>
          <w:rFonts w:ascii="Times New Roman" w:hAnsi="Times New Roman" w:cs="Times New Roman"/>
          <w:sz w:val="24"/>
          <w:szCs w:val="24"/>
        </w:rPr>
        <w:t xml:space="preserve">The application is supported by an affidavit sworn by </w:t>
      </w:r>
      <w:r w:rsidR="001D1AA2" w:rsidRPr="0082393F">
        <w:rPr>
          <w:rFonts w:ascii="Times New Roman" w:hAnsi="Times New Roman" w:cs="Times New Roman"/>
          <w:sz w:val="24"/>
          <w:szCs w:val="24"/>
        </w:rPr>
        <w:t xml:space="preserve">the applicant </w:t>
      </w:r>
      <w:r w:rsidRPr="0082393F">
        <w:rPr>
          <w:rFonts w:ascii="Times New Roman" w:hAnsi="Times New Roman" w:cs="Times New Roman"/>
          <w:sz w:val="24"/>
          <w:szCs w:val="24"/>
        </w:rPr>
        <w:t xml:space="preserve">on </w:t>
      </w:r>
      <w:r w:rsidR="00FA742A" w:rsidRPr="0082393F">
        <w:rPr>
          <w:rFonts w:ascii="Times New Roman" w:hAnsi="Times New Roman" w:cs="Times New Roman"/>
          <w:sz w:val="24"/>
          <w:szCs w:val="24"/>
        </w:rPr>
        <w:t>27</w:t>
      </w:r>
      <w:r w:rsidR="00FA742A" w:rsidRPr="0082393F">
        <w:rPr>
          <w:rFonts w:ascii="Times New Roman" w:hAnsi="Times New Roman" w:cs="Times New Roman"/>
          <w:sz w:val="24"/>
          <w:szCs w:val="24"/>
          <w:vertAlign w:val="superscript"/>
        </w:rPr>
        <w:t xml:space="preserve">th </w:t>
      </w:r>
      <w:r w:rsidR="00FA742A" w:rsidRPr="0082393F">
        <w:rPr>
          <w:rFonts w:ascii="Times New Roman" w:hAnsi="Times New Roman" w:cs="Times New Roman"/>
          <w:sz w:val="24"/>
          <w:szCs w:val="24"/>
        </w:rPr>
        <w:t xml:space="preserve">May 2015 and another affidavit of </w:t>
      </w:r>
      <w:proofErr w:type="spellStart"/>
      <w:r w:rsidR="00FA742A" w:rsidRPr="0082393F">
        <w:rPr>
          <w:rFonts w:ascii="Times New Roman" w:hAnsi="Times New Roman" w:cs="Times New Roman"/>
          <w:sz w:val="24"/>
          <w:szCs w:val="24"/>
        </w:rPr>
        <w:t>Katungulu</w:t>
      </w:r>
      <w:proofErr w:type="spellEnd"/>
      <w:r w:rsidR="00FA742A" w:rsidRPr="0082393F">
        <w:rPr>
          <w:rFonts w:ascii="Times New Roman" w:hAnsi="Times New Roman" w:cs="Times New Roman"/>
          <w:sz w:val="24"/>
          <w:szCs w:val="24"/>
        </w:rPr>
        <w:t xml:space="preserve"> John </w:t>
      </w:r>
      <w:proofErr w:type="spellStart"/>
      <w:r w:rsidR="00FA742A" w:rsidRPr="0082393F">
        <w:rPr>
          <w:rFonts w:ascii="Times New Roman" w:hAnsi="Times New Roman" w:cs="Times New Roman"/>
          <w:sz w:val="24"/>
          <w:szCs w:val="24"/>
        </w:rPr>
        <w:t>Matovu</w:t>
      </w:r>
      <w:proofErr w:type="spellEnd"/>
      <w:r w:rsidR="00FA742A" w:rsidRPr="0082393F">
        <w:rPr>
          <w:rFonts w:ascii="Times New Roman" w:hAnsi="Times New Roman" w:cs="Times New Roman"/>
          <w:sz w:val="24"/>
          <w:szCs w:val="24"/>
        </w:rPr>
        <w:t xml:space="preserve"> </w:t>
      </w:r>
      <w:proofErr w:type="spellStart"/>
      <w:r w:rsidR="00FA742A" w:rsidRPr="0082393F">
        <w:rPr>
          <w:rFonts w:ascii="Times New Roman" w:hAnsi="Times New Roman" w:cs="Times New Roman"/>
          <w:sz w:val="24"/>
          <w:szCs w:val="24"/>
        </w:rPr>
        <w:t>deponed</w:t>
      </w:r>
      <w:proofErr w:type="spellEnd"/>
      <w:r w:rsidR="00FA742A" w:rsidRPr="0082393F">
        <w:rPr>
          <w:rFonts w:ascii="Times New Roman" w:hAnsi="Times New Roman" w:cs="Times New Roman"/>
          <w:sz w:val="24"/>
          <w:szCs w:val="24"/>
        </w:rPr>
        <w:t xml:space="preserve"> on 22</w:t>
      </w:r>
      <w:r w:rsidR="00FA742A" w:rsidRPr="0082393F">
        <w:rPr>
          <w:rFonts w:ascii="Times New Roman" w:hAnsi="Times New Roman" w:cs="Times New Roman"/>
          <w:sz w:val="24"/>
          <w:szCs w:val="24"/>
          <w:vertAlign w:val="superscript"/>
        </w:rPr>
        <w:t>nd</w:t>
      </w:r>
      <w:r w:rsidR="00FA742A" w:rsidRPr="0082393F">
        <w:rPr>
          <w:rFonts w:ascii="Times New Roman" w:hAnsi="Times New Roman" w:cs="Times New Roman"/>
          <w:sz w:val="24"/>
          <w:szCs w:val="24"/>
        </w:rPr>
        <w:t xml:space="preserve"> May 2015.</w:t>
      </w:r>
      <w:r w:rsidRPr="0082393F">
        <w:rPr>
          <w:rFonts w:ascii="Times New Roman" w:hAnsi="Times New Roman" w:cs="Times New Roman"/>
          <w:sz w:val="24"/>
          <w:szCs w:val="24"/>
        </w:rPr>
        <w:t xml:space="preserve">  </w:t>
      </w:r>
    </w:p>
    <w:p w:rsidR="009447DA" w:rsidRPr="0082393F" w:rsidRDefault="00003F19" w:rsidP="00766E99">
      <w:pPr>
        <w:spacing w:line="312" w:lineRule="auto"/>
        <w:rPr>
          <w:rFonts w:ascii="Times New Roman" w:hAnsi="Times New Roman" w:cs="Times New Roman"/>
          <w:sz w:val="24"/>
          <w:szCs w:val="24"/>
        </w:rPr>
      </w:pPr>
      <w:r w:rsidRPr="0082393F">
        <w:rPr>
          <w:rFonts w:ascii="Times New Roman" w:hAnsi="Times New Roman" w:cs="Times New Roman"/>
          <w:sz w:val="24"/>
          <w:szCs w:val="24"/>
        </w:rPr>
        <w:t>This application ha</w:t>
      </w:r>
      <w:r w:rsidR="001D1AA2" w:rsidRPr="0082393F">
        <w:rPr>
          <w:rFonts w:ascii="Times New Roman" w:hAnsi="Times New Roman" w:cs="Times New Roman"/>
          <w:sz w:val="24"/>
          <w:szCs w:val="24"/>
        </w:rPr>
        <w:t xml:space="preserve">s </w:t>
      </w:r>
      <w:r w:rsidR="009447DA" w:rsidRPr="0082393F">
        <w:rPr>
          <w:rFonts w:ascii="Times New Roman" w:hAnsi="Times New Roman" w:cs="Times New Roman"/>
          <w:sz w:val="24"/>
          <w:szCs w:val="24"/>
        </w:rPr>
        <w:t xml:space="preserve">got </w:t>
      </w:r>
      <w:r w:rsidRPr="0082393F">
        <w:rPr>
          <w:rFonts w:ascii="Times New Roman" w:hAnsi="Times New Roman" w:cs="Times New Roman"/>
          <w:sz w:val="24"/>
          <w:szCs w:val="24"/>
        </w:rPr>
        <w:t xml:space="preserve">a </w:t>
      </w:r>
      <w:proofErr w:type="spellStart"/>
      <w:r w:rsidRPr="0082393F">
        <w:rPr>
          <w:rFonts w:ascii="Times New Roman" w:hAnsi="Times New Roman" w:cs="Times New Roman"/>
          <w:sz w:val="24"/>
          <w:szCs w:val="24"/>
        </w:rPr>
        <w:t>checkered</w:t>
      </w:r>
      <w:proofErr w:type="spellEnd"/>
      <w:r w:rsidRPr="0082393F">
        <w:rPr>
          <w:rFonts w:ascii="Times New Roman" w:hAnsi="Times New Roman" w:cs="Times New Roman"/>
          <w:sz w:val="24"/>
          <w:szCs w:val="24"/>
        </w:rPr>
        <w:t xml:space="preserve"> history</w:t>
      </w:r>
      <w:r w:rsidR="001D1AA2" w:rsidRPr="0082393F">
        <w:rPr>
          <w:rFonts w:ascii="Times New Roman" w:hAnsi="Times New Roman" w:cs="Times New Roman"/>
          <w:sz w:val="24"/>
          <w:szCs w:val="24"/>
        </w:rPr>
        <w:t xml:space="preserve"> which we </w:t>
      </w:r>
      <w:r w:rsidR="009447DA" w:rsidRPr="0082393F">
        <w:rPr>
          <w:rFonts w:ascii="Times New Roman" w:hAnsi="Times New Roman" w:cs="Times New Roman"/>
          <w:sz w:val="24"/>
          <w:szCs w:val="24"/>
        </w:rPr>
        <w:t xml:space="preserve">shall not </w:t>
      </w:r>
      <w:r w:rsidR="001D1AA2" w:rsidRPr="0082393F">
        <w:rPr>
          <w:rFonts w:ascii="Times New Roman" w:hAnsi="Times New Roman" w:cs="Times New Roman"/>
          <w:sz w:val="24"/>
          <w:szCs w:val="24"/>
        </w:rPr>
        <w:t xml:space="preserve">fully </w:t>
      </w:r>
      <w:r w:rsidR="009447DA" w:rsidRPr="0082393F">
        <w:rPr>
          <w:rFonts w:ascii="Times New Roman" w:hAnsi="Times New Roman" w:cs="Times New Roman"/>
          <w:sz w:val="24"/>
          <w:szCs w:val="24"/>
        </w:rPr>
        <w:t>delve into</w:t>
      </w:r>
      <w:r w:rsidR="00B21C42" w:rsidRPr="0082393F">
        <w:rPr>
          <w:rFonts w:ascii="Times New Roman" w:hAnsi="Times New Roman" w:cs="Times New Roman"/>
          <w:sz w:val="24"/>
          <w:szCs w:val="24"/>
        </w:rPr>
        <w:t xml:space="preserve">.  </w:t>
      </w:r>
      <w:r w:rsidR="009447DA" w:rsidRPr="0082393F">
        <w:rPr>
          <w:rFonts w:ascii="Times New Roman" w:hAnsi="Times New Roman" w:cs="Times New Roman"/>
          <w:sz w:val="24"/>
          <w:szCs w:val="24"/>
        </w:rPr>
        <w:t xml:space="preserve">Rather we shall </w:t>
      </w:r>
      <w:r w:rsidR="003E22AF" w:rsidRPr="0082393F">
        <w:rPr>
          <w:rFonts w:ascii="Times New Roman" w:hAnsi="Times New Roman" w:cs="Times New Roman"/>
          <w:sz w:val="24"/>
          <w:szCs w:val="24"/>
        </w:rPr>
        <w:t xml:space="preserve">only </w:t>
      </w:r>
      <w:r w:rsidR="009447DA" w:rsidRPr="0082393F">
        <w:rPr>
          <w:rFonts w:ascii="Times New Roman" w:hAnsi="Times New Roman" w:cs="Times New Roman"/>
          <w:sz w:val="24"/>
          <w:szCs w:val="24"/>
        </w:rPr>
        <w:t xml:space="preserve">give that background which we think is relevant to this application.  </w:t>
      </w:r>
    </w:p>
    <w:p w:rsidR="00181A50" w:rsidRPr="0082393F" w:rsidRDefault="00181A50"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4</w:t>
      </w:r>
      <w:r w:rsidRPr="0082393F">
        <w:rPr>
          <w:rFonts w:ascii="Times New Roman" w:hAnsi="Times New Roman"/>
          <w:sz w:val="24"/>
          <w:szCs w:val="24"/>
          <w:vertAlign w:val="superscript"/>
        </w:rPr>
        <w:t>th</w:t>
      </w:r>
      <w:r w:rsidRPr="0082393F">
        <w:rPr>
          <w:rFonts w:ascii="Times New Roman" w:hAnsi="Times New Roman"/>
          <w:sz w:val="24"/>
          <w:szCs w:val="24"/>
        </w:rPr>
        <w:t xml:space="preserve"> August 2004, </w:t>
      </w:r>
      <w:r w:rsidR="001D1AA2" w:rsidRPr="0082393F">
        <w:rPr>
          <w:rFonts w:ascii="Times New Roman" w:hAnsi="Times New Roman"/>
          <w:sz w:val="24"/>
          <w:szCs w:val="24"/>
        </w:rPr>
        <w:t>the applicant</w:t>
      </w:r>
      <w:r w:rsidRPr="0082393F">
        <w:rPr>
          <w:rFonts w:ascii="Times New Roman" w:hAnsi="Times New Roman"/>
          <w:sz w:val="24"/>
          <w:szCs w:val="24"/>
        </w:rPr>
        <w:t xml:space="preserve"> was granted letters of administration by the High Court in respect of her late father’s estate, the late </w:t>
      </w:r>
      <w:proofErr w:type="spellStart"/>
      <w:r w:rsidRPr="0082393F">
        <w:rPr>
          <w:rFonts w:ascii="Times New Roman" w:hAnsi="Times New Roman"/>
          <w:sz w:val="24"/>
          <w:szCs w:val="24"/>
        </w:rPr>
        <w:t>Muswangali</w:t>
      </w:r>
      <w:proofErr w:type="spellEnd"/>
      <w:r w:rsidRPr="0082393F">
        <w:rPr>
          <w:rFonts w:ascii="Times New Roman" w:hAnsi="Times New Roman"/>
          <w:sz w:val="24"/>
          <w:szCs w:val="24"/>
        </w:rPr>
        <w:t xml:space="preserve"> Musa.  </w:t>
      </w:r>
      <w:r w:rsidR="003E22AF" w:rsidRPr="0082393F">
        <w:rPr>
          <w:rFonts w:ascii="Times New Roman" w:hAnsi="Times New Roman"/>
          <w:sz w:val="24"/>
          <w:szCs w:val="24"/>
        </w:rPr>
        <w:t>After</w:t>
      </w:r>
      <w:r w:rsidR="00B55417" w:rsidRPr="0082393F">
        <w:rPr>
          <w:rFonts w:ascii="Times New Roman" w:hAnsi="Times New Roman"/>
          <w:sz w:val="24"/>
          <w:szCs w:val="24"/>
        </w:rPr>
        <w:t xml:space="preserve"> receiving </w:t>
      </w:r>
      <w:r w:rsidR="00815D95" w:rsidRPr="0082393F">
        <w:rPr>
          <w:rFonts w:ascii="Times New Roman" w:hAnsi="Times New Roman"/>
          <w:sz w:val="24"/>
          <w:szCs w:val="24"/>
        </w:rPr>
        <w:t>the grant</w:t>
      </w:r>
      <w:r w:rsidRPr="0082393F">
        <w:rPr>
          <w:rFonts w:ascii="Times New Roman" w:hAnsi="Times New Roman"/>
          <w:sz w:val="24"/>
          <w:szCs w:val="24"/>
        </w:rPr>
        <w:t>, she carri</w:t>
      </w:r>
      <w:r w:rsidR="00B55417" w:rsidRPr="0082393F">
        <w:rPr>
          <w:rFonts w:ascii="Times New Roman" w:hAnsi="Times New Roman"/>
          <w:sz w:val="24"/>
          <w:szCs w:val="24"/>
        </w:rPr>
        <w:t xml:space="preserve">ed on a search </w:t>
      </w:r>
      <w:r w:rsidRPr="0082393F">
        <w:rPr>
          <w:rFonts w:ascii="Times New Roman" w:hAnsi="Times New Roman"/>
          <w:sz w:val="24"/>
          <w:szCs w:val="24"/>
        </w:rPr>
        <w:t xml:space="preserve">in the land office at </w:t>
      </w:r>
      <w:proofErr w:type="spellStart"/>
      <w:r w:rsidRPr="0082393F">
        <w:rPr>
          <w:rFonts w:ascii="Times New Roman" w:hAnsi="Times New Roman"/>
          <w:sz w:val="24"/>
          <w:szCs w:val="24"/>
        </w:rPr>
        <w:t>Mityana</w:t>
      </w:r>
      <w:proofErr w:type="spellEnd"/>
      <w:r w:rsidRPr="0082393F">
        <w:rPr>
          <w:rFonts w:ascii="Times New Roman" w:hAnsi="Times New Roman"/>
          <w:sz w:val="24"/>
          <w:szCs w:val="24"/>
        </w:rPr>
        <w:t xml:space="preserve"> Land Office to establish the assets belonging to her late father’s estate</w:t>
      </w:r>
      <w:r w:rsidR="003E22AF" w:rsidRPr="0082393F">
        <w:rPr>
          <w:rFonts w:ascii="Times New Roman" w:hAnsi="Times New Roman"/>
          <w:sz w:val="24"/>
          <w:szCs w:val="24"/>
        </w:rPr>
        <w:t xml:space="preserve">.  The search revealed </w:t>
      </w:r>
      <w:r w:rsidRPr="0082393F">
        <w:rPr>
          <w:rFonts w:ascii="Times New Roman" w:hAnsi="Times New Roman"/>
          <w:sz w:val="24"/>
          <w:szCs w:val="24"/>
        </w:rPr>
        <w:t xml:space="preserve">that part of her late father’s land </w:t>
      </w:r>
      <w:r w:rsidR="00B55417" w:rsidRPr="0082393F">
        <w:rPr>
          <w:rFonts w:ascii="Times New Roman" w:hAnsi="Times New Roman"/>
          <w:sz w:val="24"/>
          <w:szCs w:val="24"/>
        </w:rPr>
        <w:t xml:space="preserve">had been </w:t>
      </w:r>
      <w:r w:rsidRPr="0082393F">
        <w:rPr>
          <w:rFonts w:ascii="Times New Roman" w:hAnsi="Times New Roman"/>
          <w:sz w:val="24"/>
          <w:szCs w:val="24"/>
        </w:rPr>
        <w:t xml:space="preserve">irregularly registered in the names </w:t>
      </w:r>
      <w:r w:rsidR="003E22AF" w:rsidRPr="0082393F">
        <w:rPr>
          <w:rFonts w:ascii="Times New Roman" w:hAnsi="Times New Roman"/>
          <w:sz w:val="24"/>
          <w:szCs w:val="24"/>
        </w:rPr>
        <w:t xml:space="preserve">of </w:t>
      </w:r>
      <w:proofErr w:type="spellStart"/>
      <w:r w:rsidRPr="0082393F">
        <w:rPr>
          <w:rFonts w:ascii="Times New Roman" w:hAnsi="Times New Roman"/>
          <w:sz w:val="24"/>
          <w:szCs w:val="24"/>
        </w:rPr>
        <w:t>Rwabuganda</w:t>
      </w:r>
      <w:proofErr w:type="spellEnd"/>
      <w:r w:rsidRPr="0082393F">
        <w:rPr>
          <w:rFonts w:ascii="Times New Roman" w:hAnsi="Times New Roman"/>
          <w:sz w:val="24"/>
          <w:szCs w:val="24"/>
        </w:rPr>
        <w:t xml:space="preserve"> Godfrey</w:t>
      </w:r>
      <w:r w:rsidR="00B55417" w:rsidRPr="0082393F">
        <w:rPr>
          <w:rFonts w:ascii="Times New Roman" w:hAnsi="Times New Roman"/>
          <w:sz w:val="24"/>
          <w:szCs w:val="24"/>
        </w:rPr>
        <w:t>, hereinafter referred to as the respondent</w:t>
      </w:r>
      <w:r w:rsidRPr="0082393F">
        <w:rPr>
          <w:rFonts w:ascii="Times New Roman" w:hAnsi="Times New Roman"/>
          <w:sz w:val="24"/>
          <w:szCs w:val="24"/>
        </w:rPr>
        <w:t>.</w:t>
      </w:r>
    </w:p>
    <w:p w:rsidR="00181A50" w:rsidRPr="0082393F" w:rsidRDefault="00E10BC6"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12</w:t>
      </w:r>
      <w:r w:rsidRPr="0082393F">
        <w:rPr>
          <w:rFonts w:ascii="Times New Roman" w:hAnsi="Times New Roman"/>
          <w:sz w:val="24"/>
          <w:szCs w:val="24"/>
          <w:vertAlign w:val="superscript"/>
        </w:rPr>
        <w:t>th</w:t>
      </w:r>
      <w:r w:rsidRPr="0082393F">
        <w:rPr>
          <w:rFonts w:ascii="Times New Roman" w:hAnsi="Times New Roman"/>
          <w:sz w:val="24"/>
          <w:szCs w:val="24"/>
        </w:rPr>
        <w:t xml:space="preserve"> November 2004</w:t>
      </w:r>
      <w:r w:rsidR="00DA0DC7" w:rsidRPr="0082393F">
        <w:rPr>
          <w:rFonts w:ascii="Times New Roman" w:hAnsi="Times New Roman"/>
          <w:sz w:val="24"/>
          <w:szCs w:val="24"/>
        </w:rPr>
        <w:t>, the</w:t>
      </w:r>
      <w:r w:rsidR="001D1AA2" w:rsidRPr="0082393F">
        <w:rPr>
          <w:rFonts w:ascii="Times New Roman" w:hAnsi="Times New Roman"/>
          <w:sz w:val="24"/>
          <w:szCs w:val="24"/>
        </w:rPr>
        <w:t xml:space="preserve"> applicant</w:t>
      </w:r>
      <w:r w:rsidRPr="0082393F">
        <w:rPr>
          <w:rFonts w:ascii="Times New Roman" w:hAnsi="Times New Roman"/>
          <w:sz w:val="24"/>
          <w:szCs w:val="24"/>
        </w:rPr>
        <w:t xml:space="preserve"> filed a claim with </w:t>
      </w:r>
      <w:proofErr w:type="spellStart"/>
      <w:r w:rsidRPr="0082393F">
        <w:rPr>
          <w:rFonts w:ascii="Times New Roman" w:hAnsi="Times New Roman"/>
          <w:sz w:val="24"/>
          <w:szCs w:val="24"/>
        </w:rPr>
        <w:t>Kiboga</w:t>
      </w:r>
      <w:proofErr w:type="spellEnd"/>
      <w:r w:rsidRPr="0082393F">
        <w:rPr>
          <w:rFonts w:ascii="Times New Roman" w:hAnsi="Times New Roman"/>
          <w:sz w:val="24"/>
          <w:szCs w:val="24"/>
        </w:rPr>
        <w:t xml:space="preserve"> District Land Tribunal </w:t>
      </w:r>
      <w:r w:rsidR="00DA0DC7" w:rsidRPr="0082393F">
        <w:rPr>
          <w:rFonts w:ascii="Times New Roman" w:hAnsi="Times New Roman"/>
          <w:sz w:val="24"/>
          <w:szCs w:val="24"/>
        </w:rPr>
        <w:t xml:space="preserve">No. </w:t>
      </w:r>
      <w:proofErr w:type="gramStart"/>
      <w:r w:rsidR="00DA0DC7" w:rsidRPr="0082393F">
        <w:rPr>
          <w:rFonts w:ascii="Times New Roman" w:hAnsi="Times New Roman"/>
          <w:sz w:val="24"/>
          <w:szCs w:val="24"/>
        </w:rPr>
        <w:t xml:space="preserve">KBG/DLT/23/2004 </w:t>
      </w:r>
      <w:r w:rsidRPr="0082393F">
        <w:rPr>
          <w:rFonts w:ascii="Times New Roman" w:hAnsi="Times New Roman"/>
          <w:sz w:val="24"/>
          <w:szCs w:val="24"/>
        </w:rPr>
        <w:t xml:space="preserve">against both </w:t>
      </w:r>
      <w:r w:rsidR="00DA0DC7" w:rsidRPr="0082393F">
        <w:rPr>
          <w:rFonts w:ascii="Times New Roman" w:hAnsi="Times New Roman"/>
          <w:sz w:val="24"/>
          <w:szCs w:val="24"/>
        </w:rPr>
        <w:t>t</w:t>
      </w:r>
      <w:r w:rsidR="00F200CB" w:rsidRPr="0082393F">
        <w:rPr>
          <w:rFonts w:ascii="Times New Roman" w:hAnsi="Times New Roman"/>
          <w:sz w:val="24"/>
          <w:szCs w:val="24"/>
        </w:rPr>
        <w:t>he respondent</w:t>
      </w:r>
      <w:r w:rsidR="00DA0DC7" w:rsidRPr="0082393F">
        <w:rPr>
          <w:rFonts w:ascii="Times New Roman" w:hAnsi="Times New Roman"/>
          <w:sz w:val="24"/>
          <w:szCs w:val="24"/>
        </w:rPr>
        <w:t xml:space="preserve"> </w:t>
      </w:r>
      <w:r w:rsidRPr="0082393F">
        <w:rPr>
          <w:rFonts w:ascii="Times New Roman" w:hAnsi="Times New Roman"/>
          <w:sz w:val="24"/>
          <w:szCs w:val="24"/>
        </w:rPr>
        <w:t xml:space="preserve">and the Registrar of </w:t>
      </w:r>
      <w:r w:rsidR="00DA0DC7" w:rsidRPr="0082393F">
        <w:rPr>
          <w:rFonts w:ascii="Times New Roman" w:hAnsi="Times New Roman"/>
          <w:sz w:val="24"/>
          <w:szCs w:val="24"/>
        </w:rPr>
        <w:t>Titles</w:t>
      </w:r>
      <w:r w:rsidR="00751FD7" w:rsidRPr="0082393F">
        <w:rPr>
          <w:rFonts w:ascii="Times New Roman" w:hAnsi="Times New Roman"/>
          <w:sz w:val="24"/>
          <w:szCs w:val="24"/>
        </w:rPr>
        <w:t>.</w:t>
      </w:r>
      <w:proofErr w:type="gramEnd"/>
      <w:r w:rsidR="00751FD7" w:rsidRPr="0082393F">
        <w:rPr>
          <w:rFonts w:ascii="Times New Roman" w:hAnsi="Times New Roman"/>
          <w:sz w:val="24"/>
          <w:szCs w:val="24"/>
        </w:rPr>
        <w:t xml:space="preserve">  </w:t>
      </w:r>
      <w:r w:rsidR="00DA0DC7" w:rsidRPr="0082393F">
        <w:rPr>
          <w:rFonts w:ascii="Times New Roman" w:hAnsi="Times New Roman"/>
          <w:sz w:val="24"/>
          <w:szCs w:val="24"/>
        </w:rPr>
        <w:t xml:space="preserve">She </w:t>
      </w:r>
      <w:r w:rsidR="00751FD7" w:rsidRPr="0082393F">
        <w:rPr>
          <w:rFonts w:ascii="Times New Roman" w:hAnsi="Times New Roman"/>
          <w:sz w:val="24"/>
          <w:szCs w:val="24"/>
        </w:rPr>
        <w:t>alleged conversion and trespass</w:t>
      </w:r>
      <w:r w:rsidR="00DA0DC7" w:rsidRPr="0082393F">
        <w:rPr>
          <w:rFonts w:ascii="Times New Roman" w:hAnsi="Times New Roman"/>
          <w:sz w:val="24"/>
          <w:szCs w:val="24"/>
        </w:rPr>
        <w:t xml:space="preserve"> against the respondent</w:t>
      </w:r>
      <w:r w:rsidR="00751FD7" w:rsidRPr="0082393F">
        <w:rPr>
          <w:rFonts w:ascii="Times New Roman" w:hAnsi="Times New Roman"/>
          <w:sz w:val="24"/>
          <w:szCs w:val="24"/>
        </w:rPr>
        <w:t xml:space="preserve">.  </w:t>
      </w:r>
      <w:r w:rsidR="00DA0DC7" w:rsidRPr="0082393F">
        <w:rPr>
          <w:rFonts w:ascii="Times New Roman" w:hAnsi="Times New Roman"/>
          <w:sz w:val="24"/>
          <w:szCs w:val="24"/>
        </w:rPr>
        <w:t xml:space="preserve">She also </w:t>
      </w:r>
      <w:r w:rsidR="00751FD7" w:rsidRPr="0082393F">
        <w:rPr>
          <w:rFonts w:ascii="Times New Roman" w:hAnsi="Times New Roman"/>
          <w:sz w:val="24"/>
          <w:szCs w:val="24"/>
        </w:rPr>
        <w:t>alleged wrongful and/or fraudulent entries on the Register of Titles</w:t>
      </w:r>
      <w:r w:rsidR="003E22AF" w:rsidRPr="0082393F">
        <w:rPr>
          <w:rFonts w:ascii="Times New Roman" w:hAnsi="Times New Roman"/>
          <w:sz w:val="24"/>
          <w:szCs w:val="24"/>
        </w:rPr>
        <w:t>,</w:t>
      </w:r>
      <w:r w:rsidR="00751FD7" w:rsidRPr="0082393F">
        <w:rPr>
          <w:rFonts w:ascii="Times New Roman" w:hAnsi="Times New Roman"/>
          <w:sz w:val="24"/>
          <w:szCs w:val="24"/>
        </w:rPr>
        <w:t xml:space="preserve"> for</w:t>
      </w:r>
      <w:r w:rsidR="00DA0DC7" w:rsidRPr="0082393F">
        <w:rPr>
          <w:rFonts w:ascii="Times New Roman" w:hAnsi="Times New Roman"/>
          <w:sz w:val="24"/>
          <w:szCs w:val="24"/>
        </w:rPr>
        <w:t xml:space="preserve"> which she sought cancellation </w:t>
      </w:r>
      <w:r w:rsidR="00751FD7" w:rsidRPr="0082393F">
        <w:rPr>
          <w:rFonts w:ascii="Times New Roman" w:hAnsi="Times New Roman"/>
          <w:sz w:val="24"/>
          <w:szCs w:val="24"/>
        </w:rPr>
        <w:t>f</w:t>
      </w:r>
      <w:r w:rsidR="00DA0DC7" w:rsidRPr="0082393F">
        <w:rPr>
          <w:rFonts w:ascii="Times New Roman" w:hAnsi="Times New Roman"/>
          <w:sz w:val="24"/>
          <w:szCs w:val="24"/>
        </w:rPr>
        <w:t>or</w:t>
      </w:r>
      <w:r w:rsidR="00751FD7" w:rsidRPr="0082393F">
        <w:rPr>
          <w:rFonts w:ascii="Times New Roman" w:hAnsi="Times New Roman"/>
          <w:sz w:val="24"/>
          <w:szCs w:val="24"/>
        </w:rPr>
        <w:t xml:space="preserve"> the entrie</w:t>
      </w:r>
      <w:r w:rsidR="003E22AF" w:rsidRPr="0082393F">
        <w:rPr>
          <w:rFonts w:ascii="Times New Roman" w:hAnsi="Times New Roman"/>
          <w:sz w:val="24"/>
          <w:szCs w:val="24"/>
        </w:rPr>
        <w:t>s and the rectification of the R</w:t>
      </w:r>
      <w:r w:rsidR="00751FD7" w:rsidRPr="0082393F">
        <w:rPr>
          <w:rFonts w:ascii="Times New Roman" w:hAnsi="Times New Roman"/>
          <w:sz w:val="24"/>
          <w:szCs w:val="24"/>
        </w:rPr>
        <w:t>egister.</w:t>
      </w:r>
    </w:p>
    <w:p w:rsidR="009269B1" w:rsidRPr="0082393F" w:rsidRDefault="003E22AF"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w:t>
      </w:r>
      <w:r w:rsidR="004C32A7" w:rsidRPr="0082393F">
        <w:rPr>
          <w:rFonts w:ascii="Times New Roman" w:hAnsi="Times New Roman"/>
          <w:sz w:val="24"/>
          <w:szCs w:val="24"/>
        </w:rPr>
        <w:t>n the same day of lodging the claim</w:t>
      </w:r>
      <w:r w:rsidRPr="0082393F">
        <w:rPr>
          <w:rFonts w:ascii="Times New Roman" w:hAnsi="Times New Roman"/>
          <w:sz w:val="24"/>
          <w:szCs w:val="24"/>
        </w:rPr>
        <w:t xml:space="preserve">, she took out summons against both the respondent and the Registrar of Titles </w:t>
      </w:r>
      <w:r w:rsidR="000330E6" w:rsidRPr="0082393F">
        <w:rPr>
          <w:rFonts w:ascii="Times New Roman" w:hAnsi="Times New Roman"/>
          <w:sz w:val="24"/>
          <w:szCs w:val="24"/>
        </w:rPr>
        <w:t xml:space="preserve">and </w:t>
      </w:r>
      <w:r w:rsidR="004C32A7" w:rsidRPr="0082393F">
        <w:rPr>
          <w:rFonts w:ascii="Times New Roman" w:hAnsi="Times New Roman"/>
          <w:sz w:val="24"/>
          <w:szCs w:val="24"/>
        </w:rPr>
        <w:t xml:space="preserve">subsequently </w:t>
      </w:r>
      <w:r w:rsidRPr="0082393F">
        <w:rPr>
          <w:rFonts w:ascii="Times New Roman" w:hAnsi="Times New Roman"/>
          <w:sz w:val="24"/>
          <w:szCs w:val="24"/>
        </w:rPr>
        <w:t>ga</w:t>
      </w:r>
      <w:r w:rsidR="000330E6" w:rsidRPr="0082393F">
        <w:rPr>
          <w:rFonts w:ascii="Times New Roman" w:hAnsi="Times New Roman"/>
          <w:sz w:val="24"/>
          <w:szCs w:val="24"/>
        </w:rPr>
        <w:t>ve</w:t>
      </w:r>
      <w:r w:rsidRPr="0082393F">
        <w:rPr>
          <w:rFonts w:ascii="Times New Roman" w:hAnsi="Times New Roman"/>
          <w:sz w:val="24"/>
          <w:szCs w:val="24"/>
        </w:rPr>
        <w:t xml:space="preserve"> them </w:t>
      </w:r>
      <w:r w:rsidR="004C32A7" w:rsidRPr="0082393F">
        <w:rPr>
          <w:rFonts w:ascii="Times New Roman" w:hAnsi="Times New Roman"/>
          <w:sz w:val="24"/>
          <w:szCs w:val="24"/>
        </w:rPr>
        <w:t xml:space="preserve">to a duly registered </w:t>
      </w:r>
      <w:r w:rsidR="00521A0A" w:rsidRPr="0082393F">
        <w:rPr>
          <w:rFonts w:ascii="Times New Roman" w:hAnsi="Times New Roman"/>
          <w:sz w:val="24"/>
          <w:szCs w:val="24"/>
        </w:rPr>
        <w:t xml:space="preserve">process server </w:t>
      </w:r>
      <w:r w:rsidR="004C32A7" w:rsidRPr="0082393F">
        <w:rPr>
          <w:rFonts w:ascii="Times New Roman" w:hAnsi="Times New Roman"/>
          <w:sz w:val="24"/>
          <w:szCs w:val="24"/>
        </w:rPr>
        <w:t>to effect service.  The process server successfully serve</w:t>
      </w:r>
      <w:r w:rsidR="00521A0A" w:rsidRPr="0082393F">
        <w:rPr>
          <w:rFonts w:ascii="Times New Roman" w:hAnsi="Times New Roman"/>
          <w:sz w:val="24"/>
          <w:szCs w:val="24"/>
        </w:rPr>
        <w:t>d the Regist</w:t>
      </w:r>
      <w:r w:rsidR="004C32A7" w:rsidRPr="0082393F">
        <w:rPr>
          <w:rFonts w:ascii="Times New Roman" w:hAnsi="Times New Roman"/>
          <w:sz w:val="24"/>
          <w:szCs w:val="24"/>
        </w:rPr>
        <w:t>r</w:t>
      </w:r>
      <w:r w:rsidR="00521A0A" w:rsidRPr="0082393F">
        <w:rPr>
          <w:rFonts w:ascii="Times New Roman" w:hAnsi="Times New Roman"/>
          <w:sz w:val="24"/>
          <w:szCs w:val="24"/>
        </w:rPr>
        <w:t xml:space="preserve">ar </w:t>
      </w:r>
      <w:r w:rsidR="004C32A7" w:rsidRPr="0082393F">
        <w:rPr>
          <w:rFonts w:ascii="Times New Roman" w:hAnsi="Times New Roman"/>
          <w:sz w:val="24"/>
          <w:szCs w:val="24"/>
        </w:rPr>
        <w:t xml:space="preserve">of Titles.  He was however unable to serve </w:t>
      </w:r>
      <w:r w:rsidR="000330E6" w:rsidRPr="0082393F">
        <w:rPr>
          <w:rFonts w:ascii="Times New Roman" w:hAnsi="Times New Roman"/>
          <w:sz w:val="24"/>
          <w:szCs w:val="24"/>
        </w:rPr>
        <w:t>the</w:t>
      </w:r>
      <w:r w:rsidR="00F200CB" w:rsidRPr="0082393F">
        <w:rPr>
          <w:rFonts w:ascii="Times New Roman" w:hAnsi="Times New Roman"/>
          <w:sz w:val="24"/>
          <w:szCs w:val="24"/>
        </w:rPr>
        <w:t xml:space="preserve"> respondent</w:t>
      </w:r>
      <w:r w:rsidR="004C32A7" w:rsidRPr="0082393F">
        <w:rPr>
          <w:rFonts w:ascii="Times New Roman" w:hAnsi="Times New Roman"/>
          <w:sz w:val="24"/>
          <w:szCs w:val="24"/>
        </w:rPr>
        <w:t xml:space="preserve"> </w:t>
      </w:r>
      <w:r w:rsidR="000330E6" w:rsidRPr="0082393F">
        <w:rPr>
          <w:rFonts w:ascii="Times New Roman" w:hAnsi="Times New Roman"/>
          <w:sz w:val="24"/>
          <w:szCs w:val="24"/>
        </w:rPr>
        <w:t xml:space="preserve">because he failed to </w:t>
      </w:r>
      <w:r w:rsidR="004C32A7" w:rsidRPr="0082393F">
        <w:rPr>
          <w:rFonts w:ascii="Times New Roman" w:hAnsi="Times New Roman"/>
          <w:sz w:val="24"/>
          <w:szCs w:val="24"/>
        </w:rPr>
        <w:t xml:space="preserve">locate him at </w:t>
      </w:r>
      <w:r w:rsidRPr="0082393F">
        <w:rPr>
          <w:rFonts w:ascii="Times New Roman" w:hAnsi="Times New Roman"/>
          <w:sz w:val="24"/>
          <w:szCs w:val="24"/>
        </w:rPr>
        <w:t>his last known residence</w:t>
      </w:r>
      <w:r w:rsidR="004C32A7" w:rsidRPr="0082393F">
        <w:rPr>
          <w:rFonts w:ascii="Times New Roman" w:hAnsi="Times New Roman"/>
          <w:sz w:val="24"/>
          <w:szCs w:val="24"/>
        </w:rPr>
        <w:t xml:space="preserve">.  </w:t>
      </w:r>
      <w:r w:rsidR="000330E6" w:rsidRPr="0082393F">
        <w:rPr>
          <w:rFonts w:ascii="Times New Roman" w:hAnsi="Times New Roman"/>
          <w:sz w:val="24"/>
          <w:szCs w:val="24"/>
        </w:rPr>
        <w:t>T</w:t>
      </w:r>
      <w:r w:rsidR="004C32A7" w:rsidRPr="0082393F">
        <w:rPr>
          <w:rFonts w:ascii="Times New Roman" w:hAnsi="Times New Roman"/>
          <w:sz w:val="24"/>
          <w:szCs w:val="24"/>
        </w:rPr>
        <w:t xml:space="preserve">he process server left a copy </w:t>
      </w:r>
      <w:r w:rsidR="004C32A7" w:rsidRPr="0082393F">
        <w:rPr>
          <w:rFonts w:ascii="Times New Roman" w:hAnsi="Times New Roman"/>
          <w:sz w:val="24"/>
          <w:szCs w:val="24"/>
        </w:rPr>
        <w:lastRenderedPageBreak/>
        <w:t>of the summons with the LC 1 Chairperson of the village who acknowledged receipt of the same</w:t>
      </w:r>
      <w:r w:rsidR="00AB012A" w:rsidRPr="0082393F">
        <w:rPr>
          <w:rFonts w:ascii="Times New Roman" w:hAnsi="Times New Roman"/>
          <w:sz w:val="24"/>
          <w:szCs w:val="24"/>
        </w:rPr>
        <w:t>.</w:t>
      </w:r>
      <w:r w:rsidR="00732175" w:rsidRPr="0082393F">
        <w:rPr>
          <w:rFonts w:ascii="Times New Roman" w:hAnsi="Times New Roman"/>
          <w:sz w:val="24"/>
          <w:szCs w:val="24"/>
        </w:rPr>
        <w:t xml:space="preserve">  </w:t>
      </w:r>
      <w:r w:rsidR="00AB012A" w:rsidRPr="0082393F">
        <w:rPr>
          <w:rFonts w:ascii="Times New Roman" w:hAnsi="Times New Roman"/>
          <w:sz w:val="24"/>
          <w:szCs w:val="24"/>
        </w:rPr>
        <w:t>On 27</w:t>
      </w:r>
      <w:r w:rsidR="00AB012A" w:rsidRPr="0082393F">
        <w:rPr>
          <w:rFonts w:ascii="Times New Roman" w:hAnsi="Times New Roman"/>
          <w:sz w:val="24"/>
          <w:szCs w:val="24"/>
          <w:vertAlign w:val="superscript"/>
        </w:rPr>
        <w:t>th</w:t>
      </w:r>
      <w:r w:rsidR="003D5F16" w:rsidRPr="0082393F">
        <w:rPr>
          <w:rFonts w:ascii="Times New Roman" w:hAnsi="Times New Roman"/>
          <w:sz w:val="24"/>
          <w:szCs w:val="24"/>
        </w:rPr>
        <w:t xml:space="preserve"> December 2004</w:t>
      </w:r>
      <w:r w:rsidR="00AB012A" w:rsidRPr="0082393F">
        <w:rPr>
          <w:rFonts w:ascii="Times New Roman" w:hAnsi="Times New Roman"/>
          <w:sz w:val="24"/>
          <w:szCs w:val="24"/>
        </w:rPr>
        <w:t xml:space="preserve">, the process server </w:t>
      </w:r>
      <w:proofErr w:type="spellStart"/>
      <w:r w:rsidR="00AB012A" w:rsidRPr="0082393F">
        <w:rPr>
          <w:rFonts w:ascii="Times New Roman" w:hAnsi="Times New Roman"/>
          <w:sz w:val="24"/>
          <w:szCs w:val="24"/>
        </w:rPr>
        <w:t>deponed</w:t>
      </w:r>
      <w:proofErr w:type="spellEnd"/>
      <w:r w:rsidR="00AB012A" w:rsidRPr="0082393F">
        <w:rPr>
          <w:rFonts w:ascii="Times New Roman" w:hAnsi="Times New Roman"/>
          <w:sz w:val="24"/>
          <w:szCs w:val="24"/>
        </w:rPr>
        <w:t xml:space="preserve"> </w:t>
      </w:r>
      <w:r w:rsidR="009269B1" w:rsidRPr="0082393F">
        <w:rPr>
          <w:rFonts w:ascii="Times New Roman" w:hAnsi="Times New Roman"/>
          <w:sz w:val="24"/>
          <w:szCs w:val="24"/>
        </w:rPr>
        <w:t>an Affidavit of service of summo</w:t>
      </w:r>
      <w:r w:rsidR="00521A0A" w:rsidRPr="0082393F">
        <w:rPr>
          <w:rFonts w:ascii="Times New Roman" w:hAnsi="Times New Roman"/>
          <w:sz w:val="24"/>
          <w:szCs w:val="24"/>
        </w:rPr>
        <w:t xml:space="preserve">ns in </w:t>
      </w:r>
      <w:r w:rsidRPr="0082393F">
        <w:rPr>
          <w:rFonts w:ascii="Times New Roman" w:hAnsi="Times New Roman"/>
          <w:sz w:val="24"/>
          <w:szCs w:val="24"/>
        </w:rPr>
        <w:t>respect of KBG/DLT/23/2004</w:t>
      </w:r>
      <w:r w:rsidR="00521A0A" w:rsidRPr="0082393F">
        <w:rPr>
          <w:rFonts w:ascii="Times New Roman" w:hAnsi="Times New Roman"/>
          <w:sz w:val="24"/>
          <w:szCs w:val="24"/>
        </w:rPr>
        <w:t xml:space="preserve">.  </w:t>
      </w:r>
    </w:p>
    <w:p w:rsidR="00F17623" w:rsidRPr="0082393F" w:rsidRDefault="009269B1"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2</w:t>
      </w:r>
      <w:r w:rsidRPr="0082393F">
        <w:rPr>
          <w:rFonts w:ascii="Times New Roman" w:hAnsi="Times New Roman"/>
          <w:sz w:val="24"/>
          <w:szCs w:val="24"/>
          <w:vertAlign w:val="superscript"/>
        </w:rPr>
        <w:t>nd</w:t>
      </w:r>
      <w:r w:rsidRPr="0082393F">
        <w:rPr>
          <w:rFonts w:ascii="Times New Roman" w:hAnsi="Times New Roman"/>
          <w:sz w:val="24"/>
          <w:szCs w:val="24"/>
        </w:rPr>
        <w:t xml:space="preserve"> February 2005, </w:t>
      </w:r>
      <w:r w:rsidR="002A0616" w:rsidRPr="0082393F">
        <w:rPr>
          <w:rFonts w:ascii="Times New Roman" w:hAnsi="Times New Roman"/>
          <w:sz w:val="24"/>
          <w:szCs w:val="24"/>
        </w:rPr>
        <w:t xml:space="preserve">when the matter came up for </w:t>
      </w:r>
      <w:r w:rsidRPr="0082393F">
        <w:rPr>
          <w:rFonts w:ascii="Times New Roman" w:hAnsi="Times New Roman"/>
          <w:sz w:val="24"/>
          <w:szCs w:val="24"/>
        </w:rPr>
        <w:t xml:space="preserve">hearing </w:t>
      </w:r>
      <w:r w:rsidR="002A0616" w:rsidRPr="0082393F">
        <w:rPr>
          <w:rFonts w:ascii="Times New Roman" w:hAnsi="Times New Roman"/>
          <w:sz w:val="24"/>
          <w:szCs w:val="24"/>
        </w:rPr>
        <w:t xml:space="preserve"> before the </w:t>
      </w:r>
      <w:proofErr w:type="spellStart"/>
      <w:r w:rsidR="002A0616" w:rsidRPr="0082393F">
        <w:rPr>
          <w:rFonts w:ascii="Times New Roman" w:hAnsi="Times New Roman"/>
          <w:sz w:val="24"/>
          <w:szCs w:val="24"/>
        </w:rPr>
        <w:t>Kiboga</w:t>
      </w:r>
      <w:proofErr w:type="spellEnd"/>
      <w:r w:rsidR="002A0616" w:rsidRPr="0082393F">
        <w:rPr>
          <w:rFonts w:ascii="Times New Roman" w:hAnsi="Times New Roman"/>
          <w:sz w:val="24"/>
          <w:szCs w:val="24"/>
        </w:rPr>
        <w:t xml:space="preserve"> District Land Tribunal, both the respondent and the Registrar of Titles </w:t>
      </w:r>
      <w:r w:rsidR="003F1E1F" w:rsidRPr="0082393F">
        <w:rPr>
          <w:rFonts w:ascii="Times New Roman" w:hAnsi="Times New Roman"/>
          <w:sz w:val="24"/>
          <w:szCs w:val="24"/>
        </w:rPr>
        <w:t>were absent</w:t>
      </w:r>
      <w:r w:rsidRPr="0082393F">
        <w:rPr>
          <w:rFonts w:ascii="Times New Roman" w:hAnsi="Times New Roman"/>
          <w:sz w:val="24"/>
          <w:szCs w:val="24"/>
        </w:rPr>
        <w:t>.  The Tribunal adjourned the hearing and directed</w:t>
      </w:r>
      <w:r w:rsidR="002A0616" w:rsidRPr="0082393F">
        <w:rPr>
          <w:rFonts w:ascii="Times New Roman" w:hAnsi="Times New Roman"/>
          <w:sz w:val="24"/>
          <w:szCs w:val="24"/>
        </w:rPr>
        <w:t>: (a) t</w:t>
      </w:r>
      <w:r w:rsidR="001D1AA2" w:rsidRPr="0082393F">
        <w:rPr>
          <w:rFonts w:ascii="Times New Roman" w:hAnsi="Times New Roman"/>
          <w:sz w:val="24"/>
          <w:szCs w:val="24"/>
        </w:rPr>
        <w:t>he applicant</w:t>
      </w:r>
      <w:r w:rsidRPr="0082393F">
        <w:rPr>
          <w:rFonts w:ascii="Times New Roman" w:hAnsi="Times New Roman"/>
          <w:sz w:val="24"/>
          <w:szCs w:val="24"/>
        </w:rPr>
        <w:t>’s advocate</w:t>
      </w:r>
      <w:r w:rsidR="002A0616" w:rsidRPr="0082393F">
        <w:rPr>
          <w:rFonts w:ascii="Times New Roman" w:hAnsi="Times New Roman"/>
          <w:sz w:val="24"/>
          <w:szCs w:val="24"/>
        </w:rPr>
        <w:t xml:space="preserve"> to verify with the LC 1 C</w:t>
      </w:r>
      <w:r w:rsidR="00771A56" w:rsidRPr="0082393F">
        <w:rPr>
          <w:rFonts w:ascii="Times New Roman" w:hAnsi="Times New Roman"/>
          <w:sz w:val="24"/>
          <w:szCs w:val="24"/>
        </w:rPr>
        <w:t xml:space="preserve">hairperson whether </w:t>
      </w:r>
      <w:r w:rsidR="002A0616" w:rsidRPr="0082393F">
        <w:rPr>
          <w:rFonts w:ascii="Times New Roman" w:hAnsi="Times New Roman"/>
          <w:sz w:val="24"/>
          <w:szCs w:val="24"/>
        </w:rPr>
        <w:t>t</w:t>
      </w:r>
      <w:r w:rsidR="00F200CB" w:rsidRPr="0082393F">
        <w:rPr>
          <w:rFonts w:ascii="Times New Roman" w:hAnsi="Times New Roman"/>
          <w:sz w:val="24"/>
          <w:szCs w:val="24"/>
        </w:rPr>
        <w:t>he respondent</w:t>
      </w:r>
      <w:r w:rsidR="00771A56" w:rsidRPr="0082393F">
        <w:rPr>
          <w:rFonts w:ascii="Times New Roman" w:hAnsi="Times New Roman"/>
          <w:sz w:val="24"/>
          <w:szCs w:val="24"/>
        </w:rPr>
        <w:t xml:space="preserve"> was traced for service of summons to file a </w:t>
      </w:r>
      <w:proofErr w:type="spellStart"/>
      <w:r w:rsidR="00771A56" w:rsidRPr="0082393F">
        <w:rPr>
          <w:rFonts w:ascii="Times New Roman" w:hAnsi="Times New Roman"/>
          <w:sz w:val="24"/>
          <w:szCs w:val="24"/>
        </w:rPr>
        <w:t>defence</w:t>
      </w:r>
      <w:proofErr w:type="spellEnd"/>
      <w:r w:rsidR="002A0616" w:rsidRPr="0082393F">
        <w:rPr>
          <w:rFonts w:ascii="Times New Roman" w:hAnsi="Times New Roman"/>
          <w:sz w:val="24"/>
          <w:szCs w:val="24"/>
        </w:rPr>
        <w:t>; (b) that fres</w:t>
      </w:r>
      <w:r w:rsidR="00B45146" w:rsidRPr="0082393F">
        <w:rPr>
          <w:rFonts w:ascii="Times New Roman" w:hAnsi="Times New Roman"/>
          <w:sz w:val="24"/>
          <w:szCs w:val="24"/>
        </w:rPr>
        <w:t>h service be made on the Registrar of Titles as well</w:t>
      </w:r>
      <w:r w:rsidR="002A0616" w:rsidRPr="0082393F">
        <w:rPr>
          <w:rFonts w:ascii="Times New Roman" w:hAnsi="Times New Roman"/>
          <w:sz w:val="24"/>
          <w:szCs w:val="24"/>
        </w:rPr>
        <w:t xml:space="preserve">; (c) </w:t>
      </w:r>
      <w:r w:rsidR="00F17623" w:rsidRPr="0082393F">
        <w:rPr>
          <w:rFonts w:ascii="Times New Roman" w:hAnsi="Times New Roman"/>
          <w:sz w:val="24"/>
          <w:szCs w:val="24"/>
        </w:rPr>
        <w:t>that a hearing date be fixed</w:t>
      </w:r>
      <w:r w:rsidR="002A0616" w:rsidRPr="0082393F">
        <w:rPr>
          <w:rFonts w:ascii="Times New Roman" w:hAnsi="Times New Roman"/>
          <w:sz w:val="24"/>
          <w:szCs w:val="24"/>
        </w:rPr>
        <w:t>; and (d) tha</w:t>
      </w:r>
      <w:r w:rsidR="00F17623" w:rsidRPr="0082393F">
        <w:rPr>
          <w:rFonts w:ascii="Times New Roman" w:hAnsi="Times New Roman"/>
          <w:sz w:val="24"/>
          <w:szCs w:val="24"/>
        </w:rPr>
        <w:t xml:space="preserve">t the summons to file a </w:t>
      </w:r>
      <w:proofErr w:type="spellStart"/>
      <w:r w:rsidR="00F17623" w:rsidRPr="0082393F">
        <w:rPr>
          <w:rFonts w:ascii="Times New Roman" w:hAnsi="Times New Roman"/>
          <w:sz w:val="24"/>
          <w:szCs w:val="24"/>
        </w:rPr>
        <w:t>defence</w:t>
      </w:r>
      <w:proofErr w:type="spellEnd"/>
      <w:r w:rsidR="00F17623" w:rsidRPr="0082393F">
        <w:rPr>
          <w:rFonts w:ascii="Times New Roman" w:hAnsi="Times New Roman"/>
          <w:sz w:val="24"/>
          <w:szCs w:val="24"/>
        </w:rPr>
        <w:t xml:space="preserve"> should be</w:t>
      </w:r>
      <w:r w:rsidR="00732175" w:rsidRPr="0082393F">
        <w:rPr>
          <w:rFonts w:ascii="Times New Roman" w:hAnsi="Times New Roman"/>
          <w:sz w:val="24"/>
          <w:szCs w:val="24"/>
        </w:rPr>
        <w:t xml:space="preserve"> s</w:t>
      </w:r>
      <w:r w:rsidR="00F17623" w:rsidRPr="0082393F">
        <w:rPr>
          <w:rFonts w:ascii="Times New Roman" w:hAnsi="Times New Roman"/>
          <w:sz w:val="24"/>
          <w:szCs w:val="24"/>
        </w:rPr>
        <w:t>erved and returned to the tribunal by 16</w:t>
      </w:r>
      <w:r w:rsidR="00F17623" w:rsidRPr="0082393F">
        <w:rPr>
          <w:rFonts w:ascii="Times New Roman" w:hAnsi="Times New Roman"/>
          <w:sz w:val="24"/>
          <w:szCs w:val="24"/>
          <w:vertAlign w:val="superscript"/>
        </w:rPr>
        <w:t>th</w:t>
      </w:r>
      <w:r w:rsidR="00F17623" w:rsidRPr="0082393F">
        <w:rPr>
          <w:rFonts w:ascii="Times New Roman" w:hAnsi="Times New Roman"/>
          <w:sz w:val="24"/>
          <w:szCs w:val="24"/>
        </w:rPr>
        <w:t xml:space="preserve"> </w:t>
      </w:r>
      <w:r w:rsidR="002A0616" w:rsidRPr="0082393F">
        <w:rPr>
          <w:rFonts w:ascii="Times New Roman" w:hAnsi="Times New Roman"/>
          <w:sz w:val="24"/>
          <w:szCs w:val="24"/>
        </w:rPr>
        <w:t>February 2</w:t>
      </w:r>
      <w:r w:rsidR="00F17623" w:rsidRPr="0082393F">
        <w:rPr>
          <w:rFonts w:ascii="Times New Roman" w:hAnsi="Times New Roman"/>
          <w:sz w:val="24"/>
          <w:szCs w:val="24"/>
        </w:rPr>
        <w:t>005.</w:t>
      </w:r>
    </w:p>
    <w:p w:rsidR="00AC4204" w:rsidRPr="0082393F" w:rsidRDefault="00AC4204"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The </w:t>
      </w:r>
      <w:r w:rsidR="003E22AF" w:rsidRPr="0082393F">
        <w:rPr>
          <w:rFonts w:ascii="Times New Roman" w:hAnsi="Times New Roman"/>
          <w:sz w:val="24"/>
          <w:szCs w:val="24"/>
        </w:rPr>
        <w:t xml:space="preserve">applicant’s case </w:t>
      </w:r>
      <w:r w:rsidRPr="0082393F">
        <w:rPr>
          <w:rFonts w:ascii="Times New Roman" w:hAnsi="Times New Roman"/>
          <w:sz w:val="24"/>
          <w:szCs w:val="24"/>
        </w:rPr>
        <w:t xml:space="preserve">came up for hearing again on </w:t>
      </w:r>
      <w:r w:rsidR="002A0616" w:rsidRPr="0082393F">
        <w:rPr>
          <w:rFonts w:ascii="Times New Roman" w:hAnsi="Times New Roman"/>
          <w:sz w:val="24"/>
          <w:szCs w:val="24"/>
        </w:rPr>
        <w:t>22</w:t>
      </w:r>
      <w:r w:rsidR="002A0616" w:rsidRPr="0082393F">
        <w:rPr>
          <w:rFonts w:ascii="Times New Roman" w:hAnsi="Times New Roman"/>
          <w:sz w:val="24"/>
          <w:szCs w:val="24"/>
          <w:vertAlign w:val="superscript"/>
        </w:rPr>
        <w:t>nd</w:t>
      </w:r>
      <w:r w:rsidR="002A0616" w:rsidRPr="0082393F">
        <w:rPr>
          <w:rFonts w:ascii="Times New Roman" w:hAnsi="Times New Roman"/>
          <w:sz w:val="24"/>
          <w:szCs w:val="24"/>
        </w:rPr>
        <w:t xml:space="preserve"> February </w:t>
      </w:r>
      <w:r w:rsidRPr="0082393F">
        <w:rPr>
          <w:rFonts w:ascii="Times New Roman" w:hAnsi="Times New Roman"/>
          <w:sz w:val="24"/>
          <w:szCs w:val="24"/>
        </w:rPr>
        <w:t xml:space="preserve">2005 </w:t>
      </w:r>
      <w:r w:rsidR="003E22AF" w:rsidRPr="0082393F">
        <w:rPr>
          <w:rFonts w:ascii="Times New Roman" w:hAnsi="Times New Roman"/>
          <w:sz w:val="24"/>
          <w:szCs w:val="24"/>
        </w:rPr>
        <w:t xml:space="preserve">before the </w:t>
      </w:r>
      <w:proofErr w:type="spellStart"/>
      <w:r w:rsidR="003E22AF" w:rsidRPr="0082393F">
        <w:rPr>
          <w:rFonts w:ascii="Times New Roman" w:hAnsi="Times New Roman"/>
          <w:sz w:val="24"/>
          <w:szCs w:val="24"/>
        </w:rPr>
        <w:t>Kiboga</w:t>
      </w:r>
      <w:proofErr w:type="spellEnd"/>
      <w:r w:rsidR="003E22AF" w:rsidRPr="0082393F">
        <w:rPr>
          <w:rFonts w:ascii="Times New Roman" w:hAnsi="Times New Roman"/>
          <w:sz w:val="24"/>
          <w:szCs w:val="24"/>
        </w:rPr>
        <w:t xml:space="preserve"> District Land Tribunal </w:t>
      </w:r>
      <w:r w:rsidRPr="0082393F">
        <w:rPr>
          <w:rFonts w:ascii="Times New Roman" w:hAnsi="Times New Roman"/>
          <w:sz w:val="24"/>
          <w:szCs w:val="24"/>
        </w:rPr>
        <w:t xml:space="preserve">but </w:t>
      </w:r>
      <w:r w:rsidR="003E22AF" w:rsidRPr="0082393F">
        <w:rPr>
          <w:rFonts w:ascii="Times New Roman" w:hAnsi="Times New Roman"/>
          <w:sz w:val="24"/>
          <w:szCs w:val="24"/>
        </w:rPr>
        <w:t xml:space="preserve">it </w:t>
      </w:r>
      <w:r w:rsidRPr="0082393F">
        <w:rPr>
          <w:rFonts w:ascii="Times New Roman" w:hAnsi="Times New Roman"/>
          <w:sz w:val="24"/>
          <w:szCs w:val="24"/>
        </w:rPr>
        <w:t>was adjourned again to 25</w:t>
      </w:r>
      <w:r w:rsidRPr="0082393F">
        <w:rPr>
          <w:rFonts w:ascii="Times New Roman" w:hAnsi="Times New Roman"/>
          <w:sz w:val="24"/>
          <w:szCs w:val="24"/>
          <w:vertAlign w:val="superscript"/>
        </w:rPr>
        <w:t>th</w:t>
      </w:r>
      <w:r w:rsidRPr="0082393F">
        <w:rPr>
          <w:rFonts w:ascii="Times New Roman" w:hAnsi="Times New Roman"/>
          <w:sz w:val="24"/>
          <w:szCs w:val="24"/>
        </w:rPr>
        <w:t xml:space="preserve"> May 2005.  </w:t>
      </w:r>
      <w:r w:rsidR="003E22AF" w:rsidRPr="0082393F">
        <w:rPr>
          <w:rFonts w:ascii="Times New Roman" w:hAnsi="Times New Roman"/>
          <w:sz w:val="24"/>
          <w:szCs w:val="24"/>
        </w:rPr>
        <w:t>O</w:t>
      </w:r>
      <w:r w:rsidRPr="0082393F">
        <w:rPr>
          <w:rFonts w:ascii="Times New Roman" w:hAnsi="Times New Roman"/>
          <w:sz w:val="24"/>
          <w:szCs w:val="24"/>
        </w:rPr>
        <w:t>n 25</w:t>
      </w:r>
      <w:r w:rsidRPr="0082393F">
        <w:rPr>
          <w:rFonts w:ascii="Times New Roman" w:hAnsi="Times New Roman"/>
          <w:sz w:val="24"/>
          <w:szCs w:val="24"/>
          <w:vertAlign w:val="superscript"/>
        </w:rPr>
        <w:t>th</w:t>
      </w:r>
      <w:r w:rsidRPr="0082393F">
        <w:rPr>
          <w:rFonts w:ascii="Times New Roman" w:hAnsi="Times New Roman"/>
          <w:sz w:val="24"/>
          <w:szCs w:val="24"/>
        </w:rPr>
        <w:t xml:space="preserve"> May 2005, neither party appeared.  </w:t>
      </w:r>
      <w:r w:rsidR="003E22AF" w:rsidRPr="0082393F">
        <w:rPr>
          <w:rFonts w:ascii="Times New Roman" w:hAnsi="Times New Roman"/>
          <w:sz w:val="24"/>
          <w:szCs w:val="24"/>
        </w:rPr>
        <w:t xml:space="preserve">The Tribunal </w:t>
      </w:r>
      <w:r w:rsidRPr="0082393F">
        <w:rPr>
          <w:rFonts w:ascii="Times New Roman" w:hAnsi="Times New Roman"/>
          <w:sz w:val="24"/>
          <w:szCs w:val="24"/>
        </w:rPr>
        <w:t>adjourned</w:t>
      </w:r>
      <w:r w:rsidR="003E22AF" w:rsidRPr="0082393F">
        <w:rPr>
          <w:rFonts w:ascii="Times New Roman" w:hAnsi="Times New Roman"/>
          <w:sz w:val="24"/>
          <w:szCs w:val="24"/>
        </w:rPr>
        <w:t xml:space="preserve"> the case </w:t>
      </w:r>
      <w:r w:rsidR="000F61D0" w:rsidRPr="0082393F">
        <w:rPr>
          <w:rFonts w:ascii="Times New Roman" w:hAnsi="Times New Roman"/>
          <w:i/>
          <w:sz w:val="24"/>
          <w:szCs w:val="24"/>
        </w:rPr>
        <w:t>sine di</w:t>
      </w:r>
      <w:r w:rsidRPr="0082393F">
        <w:rPr>
          <w:rFonts w:ascii="Times New Roman" w:hAnsi="Times New Roman"/>
          <w:i/>
          <w:sz w:val="24"/>
          <w:szCs w:val="24"/>
        </w:rPr>
        <w:t>e</w:t>
      </w:r>
      <w:r w:rsidRPr="0082393F">
        <w:rPr>
          <w:rFonts w:ascii="Times New Roman" w:hAnsi="Times New Roman"/>
          <w:sz w:val="24"/>
          <w:szCs w:val="24"/>
        </w:rPr>
        <w:t xml:space="preserve"> </w:t>
      </w:r>
      <w:r w:rsidR="003E22AF" w:rsidRPr="0082393F">
        <w:rPr>
          <w:rFonts w:ascii="Times New Roman" w:hAnsi="Times New Roman"/>
          <w:sz w:val="24"/>
          <w:szCs w:val="24"/>
        </w:rPr>
        <w:t xml:space="preserve">and </w:t>
      </w:r>
      <w:r w:rsidRPr="0082393F">
        <w:rPr>
          <w:rFonts w:ascii="Times New Roman" w:hAnsi="Times New Roman"/>
          <w:sz w:val="24"/>
          <w:szCs w:val="24"/>
        </w:rPr>
        <w:t>direct</w:t>
      </w:r>
      <w:r w:rsidR="003E22AF" w:rsidRPr="0082393F">
        <w:rPr>
          <w:rFonts w:ascii="Times New Roman" w:hAnsi="Times New Roman"/>
          <w:sz w:val="24"/>
          <w:szCs w:val="24"/>
        </w:rPr>
        <w:t xml:space="preserve">ed </w:t>
      </w:r>
      <w:r w:rsidRPr="0082393F">
        <w:rPr>
          <w:rFonts w:ascii="Times New Roman" w:hAnsi="Times New Roman"/>
          <w:sz w:val="24"/>
          <w:szCs w:val="24"/>
        </w:rPr>
        <w:t>that the parties were to fix a hearing date when the</w:t>
      </w:r>
      <w:r w:rsidR="00223805" w:rsidRPr="0082393F">
        <w:rPr>
          <w:rFonts w:ascii="Times New Roman" w:hAnsi="Times New Roman"/>
          <w:sz w:val="24"/>
          <w:szCs w:val="24"/>
        </w:rPr>
        <w:t xml:space="preserve">y </w:t>
      </w:r>
      <w:r w:rsidRPr="0082393F">
        <w:rPr>
          <w:rFonts w:ascii="Times New Roman" w:hAnsi="Times New Roman"/>
          <w:sz w:val="24"/>
          <w:szCs w:val="24"/>
        </w:rPr>
        <w:t>appeared at the Tribunal Registry.</w:t>
      </w:r>
    </w:p>
    <w:p w:rsidR="009B2676" w:rsidRPr="0082393F" w:rsidRDefault="009B2676"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21</w:t>
      </w:r>
      <w:r w:rsidRPr="0082393F">
        <w:rPr>
          <w:rFonts w:ascii="Times New Roman" w:hAnsi="Times New Roman"/>
          <w:sz w:val="24"/>
          <w:szCs w:val="24"/>
          <w:vertAlign w:val="superscript"/>
        </w:rPr>
        <w:t>st</w:t>
      </w:r>
      <w:r w:rsidRPr="0082393F">
        <w:rPr>
          <w:rFonts w:ascii="Times New Roman" w:hAnsi="Times New Roman"/>
          <w:sz w:val="24"/>
          <w:szCs w:val="24"/>
        </w:rPr>
        <w:t xml:space="preserve"> June 2005, </w:t>
      </w:r>
      <w:r w:rsidR="00223805"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Pr="0082393F">
        <w:rPr>
          <w:rFonts w:ascii="Times New Roman" w:hAnsi="Times New Roman"/>
          <w:sz w:val="24"/>
          <w:szCs w:val="24"/>
        </w:rPr>
        <w:t xml:space="preserve"> filed an application for substituted service.  The </w:t>
      </w:r>
      <w:r w:rsidR="003E22AF" w:rsidRPr="0082393F">
        <w:rPr>
          <w:rFonts w:ascii="Times New Roman" w:hAnsi="Times New Roman"/>
          <w:sz w:val="24"/>
          <w:szCs w:val="24"/>
        </w:rPr>
        <w:t xml:space="preserve">Tribunal </w:t>
      </w:r>
      <w:r w:rsidRPr="0082393F">
        <w:rPr>
          <w:rFonts w:ascii="Times New Roman" w:hAnsi="Times New Roman"/>
          <w:sz w:val="24"/>
          <w:szCs w:val="24"/>
        </w:rPr>
        <w:t xml:space="preserve">granted the </w:t>
      </w:r>
      <w:r w:rsidR="003E22AF" w:rsidRPr="0082393F">
        <w:rPr>
          <w:rFonts w:ascii="Times New Roman" w:hAnsi="Times New Roman"/>
          <w:sz w:val="24"/>
          <w:szCs w:val="24"/>
        </w:rPr>
        <w:t xml:space="preserve">application and </w:t>
      </w:r>
      <w:r w:rsidRPr="0082393F">
        <w:rPr>
          <w:rFonts w:ascii="Times New Roman" w:hAnsi="Times New Roman"/>
          <w:sz w:val="24"/>
          <w:szCs w:val="24"/>
        </w:rPr>
        <w:t xml:space="preserve">directed </w:t>
      </w:r>
      <w:r w:rsidR="00223805"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Pr="0082393F">
        <w:rPr>
          <w:rFonts w:ascii="Times New Roman" w:hAnsi="Times New Roman"/>
          <w:sz w:val="24"/>
          <w:szCs w:val="24"/>
        </w:rPr>
        <w:t xml:space="preserve"> to extract summons to be published in the newspaper within 10 days from th</w:t>
      </w:r>
      <w:r w:rsidR="008E6FF3" w:rsidRPr="0082393F">
        <w:rPr>
          <w:rFonts w:ascii="Times New Roman" w:hAnsi="Times New Roman"/>
          <w:sz w:val="24"/>
          <w:szCs w:val="24"/>
        </w:rPr>
        <w:t xml:space="preserve">e date of delivery of </w:t>
      </w:r>
      <w:r w:rsidR="00223805" w:rsidRPr="0082393F">
        <w:rPr>
          <w:rFonts w:ascii="Times New Roman" w:hAnsi="Times New Roman"/>
          <w:sz w:val="24"/>
          <w:szCs w:val="24"/>
        </w:rPr>
        <w:t>the Ruling</w:t>
      </w:r>
      <w:r w:rsidR="008E6FF3" w:rsidRPr="0082393F">
        <w:rPr>
          <w:rFonts w:ascii="Times New Roman" w:hAnsi="Times New Roman"/>
          <w:sz w:val="24"/>
          <w:szCs w:val="24"/>
        </w:rPr>
        <w:t xml:space="preserve">.  </w:t>
      </w:r>
      <w:r w:rsidR="003E22AF" w:rsidRPr="0082393F">
        <w:rPr>
          <w:rFonts w:ascii="Times New Roman" w:hAnsi="Times New Roman"/>
          <w:sz w:val="24"/>
          <w:szCs w:val="24"/>
        </w:rPr>
        <w:t>T</w:t>
      </w:r>
      <w:r w:rsidRPr="0082393F">
        <w:rPr>
          <w:rFonts w:ascii="Times New Roman" w:hAnsi="Times New Roman"/>
          <w:sz w:val="24"/>
          <w:szCs w:val="24"/>
        </w:rPr>
        <w:t xml:space="preserve">he </w:t>
      </w:r>
      <w:r w:rsidR="003E22AF" w:rsidRPr="0082393F">
        <w:rPr>
          <w:rFonts w:ascii="Times New Roman" w:hAnsi="Times New Roman"/>
          <w:sz w:val="24"/>
          <w:szCs w:val="24"/>
        </w:rPr>
        <w:t xml:space="preserve">case </w:t>
      </w:r>
      <w:r w:rsidRPr="0082393F">
        <w:rPr>
          <w:rFonts w:ascii="Times New Roman" w:hAnsi="Times New Roman"/>
          <w:sz w:val="24"/>
          <w:szCs w:val="24"/>
        </w:rPr>
        <w:t>was adjourned to 14</w:t>
      </w:r>
      <w:r w:rsidRPr="0082393F">
        <w:rPr>
          <w:rFonts w:ascii="Times New Roman" w:hAnsi="Times New Roman"/>
          <w:sz w:val="24"/>
          <w:szCs w:val="24"/>
          <w:vertAlign w:val="superscript"/>
        </w:rPr>
        <w:t>th</w:t>
      </w:r>
      <w:r w:rsidRPr="0082393F">
        <w:rPr>
          <w:rFonts w:ascii="Times New Roman" w:hAnsi="Times New Roman"/>
          <w:sz w:val="24"/>
          <w:szCs w:val="24"/>
        </w:rPr>
        <w:t xml:space="preserve"> September 2005.</w:t>
      </w:r>
    </w:p>
    <w:p w:rsidR="006823B6" w:rsidRPr="0082393F" w:rsidRDefault="009B2676"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24</w:t>
      </w:r>
      <w:r w:rsidRPr="0082393F">
        <w:rPr>
          <w:rFonts w:ascii="Times New Roman" w:hAnsi="Times New Roman"/>
          <w:sz w:val="24"/>
          <w:szCs w:val="24"/>
          <w:vertAlign w:val="superscript"/>
        </w:rPr>
        <w:t>th</w:t>
      </w:r>
      <w:r w:rsidRPr="0082393F">
        <w:rPr>
          <w:rFonts w:ascii="Times New Roman" w:hAnsi="Times New Roman"/>
          <w:sz w:val="24"/>
          <w:szCs w:val="24"/>
        </w:rPr>
        <w:t xml:space="preserve"> August 2005, an advertisement appeared in the New Vision newspaper titled “Summons/Hearing Notice</w:t>
      </w:r>
      <w:r w:rsidR="00311D7E" w:rsidRPr="0082393F">
        <w:rPr>
          <w:rFonts w:ascii="Times New Roman" w:hAnsi="Times New Roman"/>
          <w:sz w:val="24"/>
          <w:szCs w:val="24"/>
        </w:rPr>
        <w:t>.</w:t>
      </w:r>
      <w:r w:rsidR="00732175" w:rsidRPr="0082393F">
        <w:rPr>
          <w:rFonts w:ascii="Times New Roman" w:hAnsi="Times New Roman"/>
          <w:sz w:val="24"/>
          <w:szCs w:val="24"/>
        </w:rPr>
        <w:t xml:space="preserve">” </w:t>
      </w:r>
      <w:r w:rsidR="00311D7E" w:rsidRPr="0082393F">
        <w:rPr>
          <w:rFonts w:ascii="Times New Roman" w:hAnsi="Times New Roman"/>
          <w:sz w:val="24"/>
          <w:szCs w:val="24"/>
        </w:rPr>
        <w:t xml:space="preserve">  It was </w:t>
      </w:r>
      <w:r w:rsidR="00732175" w:rsidRPr="0082393F">
        <w:rPr>
          <w:rFonts w:ascii="Times New Roman" w:hAnsi="Times New Roman"/>
          <w:sz w:val="24"/>
          <w:szCs w:val="24"/>
        </w:rPr>
        <w:t>addressed</w:t>
      </w:r>
      <w:r w:rsidR="006823B6" w:rsidRPr="0082393F">
        <w:rPr>
          <w:rFonts w:ascii="Times New Roman" w:hAnsi="Times New Roman"/>
          <w:sz w:val="24"/>
          <w:szCs w:val="24"/>
        </w:rPr>
        <w:t xml:space="preserve"> to </w:t>
      </w:r>
      <w:r w:rsidR="00FB51D5" w:rsidRPr="0082393F">
        <w:rPr>
          <w:rFonts w:ascii="Times New Roman" w:hAnsi="Times New Roman"/>
          <w:sz w:val="24"/>
          <w:szCs w:val="24"/>
        </w:rPr>
        <w:t>the</w:t>
      </w:r>
      <w:r w:rsidR="00F200CB" w:rsidRPr="0082393F">
        <w:rPr>
          <w:rFonts w:ascii="Times New Roman" w:hAnsi="Times New Roman"/>
          <w:sz w:val="24"/>
          <w:szCs w:val="24"/>
        </w:rPr>
        <w:t xml:space="preserve"> respondent</w:t>
      </w:r>
      <w:r w:rsidR="006823B6" w:rsidRPr="0082393F">
        <w:rPr>
          <w:rFonts w:ascii="Times New Roman" w:hAnsi="Times New Roman"/>
          <w:sz w:val="24"/>
          <w:szCs w:val="24"/>
        </w:rPr>
        <w:t xml:space="preserve"> </w:t>
      </w:r>
      <w:r w:rsidR="00311D7E" w:rsidRPr="0082393F">
        <w:rPr>
          <w:rFonts w:ascii="Times New Roman" w:hAnsi="Times New Roman"/>
          <w:sz w:val="24"/>
          <w:szCs w:val="24"/>
        </w:rPr>
        <w:t xml:space="preserve">and </w:t>
      </w:r>
      <w:r w:rsidR="00EA0D02" w:rsidRPr="0082393F">
        <w:rPr>
          <w:rFonts w:ascii="Times New Roman" w:hAnsi="Times New Roman"/>
          <w:sz w:val="24"/>
          <w:szCs w:val="24"/>
        </w:rPr>
        <w:t>inform</w:t>
      </w:r>
      <w:r w:rsidR="00311D7E" w:rsidRPr="0082393F">
        <w:rPr>
          <w:rFonts w:ascii="Times New Roman" w:hAnsi="Times New Roman"/>
          <w:sz w:val="24"/>
          <w:szCs w:val="24"/>
        </w:rPr>
        <w:t xml:space="preserve">ed </w:t>
      </w:r>
      <w:r w:rsidR="00EA0D02" w:rsidRPr="0082393F">
        <w:rPr>
          <w:rFonts w:ascii="Times New Roman" w:hAnsi="Times New Roman"/>
          <w:sz w:val="24"/>
          <w:szCs w:val="24"/>
        </w:rPr>
        <w:t xml:space="preserve">him that the Tribunal had received an application from </w:t>
      </w:r>
      <w:r w:rsidR="00FB51D5"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EA0D02" w:rsidRPr="0082393F">
        <w:rPr>
          <w:rFonts w:ascii="Times New Roman" w:hAnsi="Times New Roman"/>
          <w:sz w:val="24"/>
          <w:szCs w:val="24"/>
        </w:rPr>
        <w:t xml:space="preserve"> in respect of land located in </w:t>
      </w:r>
      <w:proofErr w:type="spellStart"/>
      <w:r w:rsidR="00EA0D02" w:rsidRPr="0082393F">
        <w:rPr>
          <w:rFonts w:ascii="Times New Roman" w:hAnsi="Times New Roman"/>
          <w:sz w:val="24"/>
          <w:szCs w:val="24"/>
        </w:rPr>
        <w:t>Nakatakuli</w:t>
      </w:r>
      <w:proofErr w:type="spellEnd"/>
      <w:r w:rsidR="00EA0D02" w:rsidRPr="0082393F">
        <w:rPr>
          <w:rFonts w:ascii="Times New Roman" w:hAnsi="Times New Roman"/>
          <w:sz w:val="24"/>
          <w:szCs w:val="24"/>
        </w:rPr>
        <w:t xml:space="preserve">, </w:t>
      </w:r>
      <w:proofErr w:type="spellStart"/>
      <w:r w:rsidR="00EA0D02" w:rsidRPr="0082393F">
        <w:rPr>
          <w:rFonts w:ascii="Times New Roman" w:hAnsi="Times New Roman"/>
          <w:sz w:val="24"/>
          <w:szCs w:val="24"/>
        </w:rPr>
        <w:t>Butemba</w:t>
      </w:r>
      <w:proofErr w:type="spellEnd"/>
      <w:r w:rsidR="00EA0D02" w:rsidRPr="0082393F">
        <w:rPr>
          <w:rFonts w:ascii="Times New Roman" w:hAnsi="Times New Roman"/>
          <w:sz w:val="24"/>
          <w:szCs w:val="24"/>
        </w:rPr>
        <w:t xml:space="preserve"> </w:t>
      </w:r>
      <w:proofErr w:type="spellStart"/>
      <w:r w:rsidR="00EA0D02" w:rsidRPr="0082393F">
        <w:rPr>
          <w:rFonts w:ascii="Times New Roman" w:hAnsi="Times New Roman"/>
          <w:sz w:val="24"/>
          <w:szCs w:val="24"/>
        </w:rPr>
        <w:t>Kiboga</w:t>
      </w:r>
      <w:proofErr w:type="spellEnd"/>
      <w:r w:rsidR="00EA0D02" w:rsidRPr="0082393F">
        <w:rPr>
          <w:rFonts w:ascii="Times New Roman" w:hAnsi="Times New Roman"/>
          <w:sz w:val="24"/>
          <w:szCs w:val="24"/>
        </w:rPr>
        <w:t xml:space="preserve"> District.  The “Summons/Hearing Notice” also </w:t>
      </w:r>
      <w:r w:rsidR="006823B6" w:rsidRPr="0082393F">
        <w:rPr>
          <w:rFonts w:ascii="Times New Roman" w:hAnsi="Times New Roman"/>
          <w:sz w:val="24"/>
          <w:szCs w:val="24"/>
        </w:rPr>
        <w:t>direct</w:t>
      </w:r>
      <w:r w:rsidR="00EA0D02" w:rsidRPr="0082393F">
        <w:rPr>
          <w:rFonts w:ascii="Times New Roman" w:hAnsi="Times New Roman"/>
          <w:sz w:val="24"/>
          <w:szCs w:val="24"/>
        </w:rPr>
        <w:t xml:space="preserve">ed </w:t>
      </w:r>
      <w:r w:rsidR="006823B6" w:rsidRPr="0082393F">
        <w:rPr>
          <w:rFonts w:ascii="Times New Roman" w:hAnsi="Times New Roman"/>
          <w:sz w:val="24"/>
          <w:szCs w:val="24"/>
        </w:rPr>
        <w:t xml:space="preserve">him to </w:t>
      </w:r>
      <w:r w:rsidR="00EA0D02" w:rsidRPr="0082393F">
        <w:rPr>
          <w:rFonts w:ascii="Times New Roman" w:hAnsi="Times New Roman"/>
          <w:sz w:val="24"/>
          <w:szCs w:val="24"/>
        </w:rPr>
        <w:t>attend the hearing of the matter on 1</w:t>
      </w:r>
      <w:r w:rsidR="00FB51D5" w:rsidRPr="0082393F">
        <w:rPr>
          <w:rFonts w:ascii="Times New Roman" w:hAnsi="Times New Roman"/>
          <w:sz w:val="24"/>
          <w:szCs w:val="24"/>
        </w:rPr>
        <w:t>4</w:t>
      </w:r>
      <w:r w:rsidR="00EA0D02" w:rsidRPr="0082393F">
        <w:rPr>
          <w:rFonts w:ascii="Times New Roman" w:hAnsi="Times New Roman"/>
          <w:sz w:val="24"/>
          <w:szCs w:val="24"/>
          <w:vertAlign w:val="superscript"/>
        </w:rPr>
        <w:t>th</w:t>
      </w:r>
      <w:r w:rsidR="00EA0D02" w:rsidRPr="0082393F">
        <w:rPr>
          <w:rFonts w:ascii="Times New Roman" w:hAnsi="Times New Roman"/>
          <w:sz w:val="24"/>
          <w:szCs w:val="24"/>
        </w:rPr>
        <w:t xml:space="preserve"> </w:t>
      </w:r>
      <w:r w:rsidR="00FB51D5" w:rsidRPr="0082393F">
        <w:rPr>
          <w:rFonts w:ascii="Times New Roman" w:hAnsi="Times New Roman"/>
          <w:sz w:val="24"/>
          <w:szCs w:val="24"/>
        </w:rPr>
        <w:t xml:space="preserve">September </w:t>
      </w:r>
      <w:r w:rsidR="00EA0D02" w:rsidRPr="0082393F">
        <w:rPr>
          <w:rFonts w:ascii="Times New Roman" w:hAnsi="Times New Roman"/>
          <w:sz w:val="24"/>
          <w:szCs w:val="24"/>
        </w:rPr>
        <w:t>2005.</w:t>
      </w:r>
    </w:p>
    <w:p w:rsidR="009B123F" w:rsidRPr="0082393F" w:rsidRDefault="006823B6"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On </w:t>
      </w:r>
      <w:r w:rsidR="00003F19" w:rsidRPr="0082393F">
        <w:rPr>
          <w:rFonts w:ascii="Times New Roman" w:hAnsi="Times New Roman"/>
          <w:sz w:val="24"/>
          <w:szCs w:val="24"/>
        </w:rPr>
        <w:t>14</w:t>
      </w:r>
      <w:r w:rsidR="00003F19" w:rsidRPr="0082393F">
        <w:rPr>
          <w:rFonts w:ascii="Times New Roman" w:hAnsi="Times New Roman"/>
          <w:sz w:val="24"/>
          <w:szCs w:val="24"/>
          <w:vertAlign w:val="superscript"/>
        </w:rPr>
        <w:t>th</w:t>
      </w:r>
      <w:r w:rsidR="00003F19" w:rsidRPr="0082393F">
        <w:rPr>
          <w:rFonts w:ascii="Times New Roman" w:hAnsi="Times New Roman"/>
          <w:sz w:val="24"/>
          <w:szCs w:val="24"/>
        </w:rPr>
        <w:t xml:space="preserve"> September </w:t>
      </w:r>
      <w:r w:rsidR="00FB51D5" w:rsidRPr="0082393F">
        <w:rPr>
          <w:rFonts w:ascii="Times New Roman" w:hAnsi="Times New Roman"/>
          <w:sz w:val="24"/>
          <w:szCs w:val="24"/>
        </w:rPr>
        <w:t xml:space="preserve">2005, </w:t>
      </w:r>
      <w:r w:rsidR="00003F19" w:rsidRPr="0082393F">
        <w:rPr>
          <w:rFonts w:ascii="Times New Roman" w:hAnsi="Times New Roman"/>
          <w:sz w:val="24"/>
          <w:szCs w:val="24"/>
        </w:rPr>
        <w:t>there was no hearing</w:t>
      </w:r>
      <w:r w:rsidR="00FB51D5" w:rsidRPr="0082393F">
        <w:rPr>
          <w:rFonts w:ascii="Times New Roman" w:hAnsi="Times New Roman"/>
          <w:sz w:val="24"/>
          <w:szCs w:val="24"/>
        </w:rPr>
        <w:t xml:space="preserve"> because the respondent and the Registrar of Titles did not turn up</w:t>
      </w:r>
      <w:r w:rsidR="00003F19" w:rsidRPr="0082393F">
        <w:rPr>
          <w:rFonts w:ascii="Times New Roman" w:hAnsi="Times New Roman"/>
          <w:sz w:val="24"/>
          <w:szCs w:val="24"/>
        </w:rPr>
        <w:t xml:space="preserve">.  </w:t>
      </w:r>
      <w:r w:rsidR="00FB51D5" w:rsidRPr="0082393F">
        <w:rPr>
          <w:rFonts w:ascii="Times New Roman" w:hAnsi="Times New Roman"/>
          <w:sz w:val="24"/>
          <w:szCs w:val="24"/>
        </w:rPr>
        <w:t xml:space="preserve">The Record further shows that </w:t>
      </w:r>
      <w:r w:rsidR="00801BF7" w:rsidRPr="0082393F">
        <w:rPr>
          <w:rFonts w:ascii="Times New Roman" w:hAnsi="Times New Roman"/>
          <w:sz w:val="24"/>
          <w:szCs w:val="24"/>
        </w:rPr>
        <w:t>o</w:t>
      </w:r>
      <w:r w:rsidR="00FB51D5" w:rsidRPr="0082393F">
        <w:rPr>
          <w:rFonts w:ascii="Times New Roman" w:hAnsi="Times New Roman"/>
          <w:sz w:val="24"/>
          <w:szCs w:val="24"/>
        </w:rPr>
        <w:t>n that</w:t>
      </w:r>
      <w:r w:rsidR="00801BF7" w:rsidRPr="0082393F">
        <w:rPr>
          <w:rFonts w:ascii="Times New Roman" w:hAnsi="Times New Roman"/>
          <w:sz w:val="24"/>
          <w:szCs w:val="24"/>
        </w:rPr>
        <w:t xml:space="preserve"> same day, </w:t>
      </w:r>
      <w:r w:rsidR="00FB51D5" w:rsidRPr="0082393F">
        <w:rPr>
          <w:rFonts w:ascii="Times New Roman" w:hAnsi="Times New Roman"/>
          <w:sz w:val="24"/>
          <w:szCs w:val="24"/>
        </w:rPr>
        <w:t>the Tribunal did not constitute</w:t>
      </w:r>
      <w:r w:rsidR="00801BF7" w:rsidRPr="0082393F">
        <w:rPr>
          <w:rFonts w:ascii="Times New Roman" w:hAnsi="Times New Roman"/>
          <w:sz w:val="24"/>
          <w:szCs w:val="24"/>
        </w:rPr>
        <w:t xml:space="preserve"> and the hearing of the case was adjourned to 28</w:t>
      </w:r>
      <w:r w:rsidR="00801BF7" w:rsidRPr="0082393F">
        <w:rPr>
          <w:rFonts w:ascii="Times New Roman" w:hAnsi="Times New Roman"/>
          <w:sz w:val="24"/>
          <w:szCs w:val="24"/>
          <w:vertAlign w:val="superscript"/>
        </w:rPr>
        <w:t>th</w:t>
      </w:r>
      <w:r w:rsidR="00801BF7" w:rsidRPr="0082393F">
        <w:rPr>
          <w:rFonts w:ascii="Times New Roman" w:hAnsi="Times New Roman"/>
          <w:sz w:val="24"/>
          <w:szCs w:val="24"/>
        </w:rPr>
        <w:t xml:space="preserve"> </w:t>
      </w:r>
      <w:r w:rsidR="00AF11DB" w:rsidRPr="0082393F">
        <w:rPr>
          <w:rFonts w:ascii="Times New Roman" w:hAnsi="Times New Roman"/>
          <w:sz w:val="24"/>
          <w:szCs w:val="24"/>
        </w:rPr>
        <w:t xml:space="preserve">September 2005.  </w:t>
      </w:r>
      <w:r w:rsidR="00801BF7" w:rsidRPr="0082393F">
        <w:rPr>
          <w:rFonts w:ascii="Times New Roman" w:hAnsi="Times New Roman"/>
          <w:sz w:val="24"/>
          <w:szCs w:val="24"/>
        </w:rPr>
        <w:t>On 28</w:t>
      </w:r>
      <w:r w:rsidR="00801BF7" w:rsidRPr="0082393F">
        <w:rPr>
          <w:rFonts w:ascii="Times New Roman" w:hAnsi="Times New Roman"/>
          <w:sz w:val="24"/>
          <w:szCs w:val="24"/>
          <w:vertAlign w:val="superscript"/>
        </w:rPr>
        <w:t>th</w:t>
      </w:r>
      <w:r w:rsidR="00801BF7" w:rsidRPr="0082393F">
        <w:rPr>
          <w:rFonts w:ascii="Times New Roman" w:hAnsi="Times New Roman"/>
          <w:sz w:val="24"/>
          <w:szCs w:val="24"/>
        </w:rPr>
        <w:t xml:space="preserve"> September 2005, </w:t>
      </w:r>
      <w:r w:rsidR="00AF11DB" w:rsidRPr="0082393F">
        <w:rPr>
          <w:rFonts w:ascii="Times New Roman" w:hAnsi="Times New Roman"/>
          <w:sz w:val="24"/>
          <w:szCs w:val="24"/>
        </w:rPr>
        <w:t xml:space="preserve">the Tribunal did not sit </w:t>
      </w:r>
      <w:r w:rsidR="00CA1598" w:rsidRPr="0082393F">
        <w:rPr>
          <w:rFonts w:ascii="Times New Roman" w:hAnsi="Times New Roman"/>
          <w:sz w:val="24"/>
          <w:szCs w:val="24"/>
        </w:rPr>
        <w:t>because it was constituted past 5 p.m.  A</w:t>
      </w:r>
      <w:r w:rsidR="008E6FF3" w:rsidRPr="0082393F">
        <w:rPr>
          <w:rFonts w:ascii="Times New Roman" w:hAnsi="Times New Roman"/>
          <w:sz w:val="24"/>
          <w:szCs w:val="24"/>
        </w:rPr>
        <w:t xml:space="preserve">s a result </w:t>
      </w:r>
      <w:r w:rsidR="00003F19" w:rsidRPr="0082393F">
        <w:rPr>
          <w:rFonts w:ascii="Times New Roman" w:hAnsi="Times New Roman"/>
          <w:sz w:val="24"/>
          <w:szCs w:val="24"/>
        </w:rPr>
        <w:t>the hearing was adjourned to 26</w:t>
      </w:r>
      <w:r w:rsidR="00003F19" w:rsidRPr="0082393F">
        <w:rPr>
          <w:rFonts w:ascii="Times New Roman" w:hAnsi="Times New Roman"/>
          <w:sz w:val="24"/>
          <w:szCs w:val="24"/>
          <w:vertAlign w:val="superscript"/>
        </w:rPr>
        <w:t>th</w:t>
      </w:r>
      <w:r w:rsidR="00003F19" w:rsidRPr="0082393F">
        <w:rPr>
          <w:rFonts w:ascii="Times New Roman" w:hAnsi="Times New Roman"/>
          <w:sz w:val="24"/>
          <w:szCs w:val="24"/>
        </w:rPr>
        <w:t xml:space="preserve"> October 2005.  </w:t>
      </w:r>
      <w:r w:rsidR="00CA1598" w:rsidRPr="0082393F">
        <w:rPr>
          <w:rFonts w:ascii="Times New Roman" w:hAnsi="Times New Roman"/>
          <w:sz w:val="24"/>
          <w:szCs w:val="24"/>
        </w:rPr>
        <w:t>The Record does not show whether the Tribunal sat o</w:t>
      </w:r>
      <w:r w:rsidR="00003F19" w:rsidRPr="0082393F">
        <w:rPr>
          <w:rFonts w:ascii="Times New Roman" w:hAnsi="Times New Roman"/>
          <w:sz w:val="24"/>
          <w:szCs w:val="24"/>
        </w:rPr>
        <w:t xml:space="preserve">n </w:t>
      </w:r>
      <w:r w:rsidR="00CA1598" w:rsidRPr="0082393F">
        <w:rPr>
          <w:rFonts w:ascii="Times New Roman" w:hAnsi="Times New Roman"/>
          <w:sz w:val="24"/>
          <w:szCs w:val="24"/>
        </w:rPr>
        <w:t xml:space="preserve">the </w:t>
      </w:r>
      <w:r w:rsidR="00003F19" w:rsidRPr="0082393F">
        <w:rPr>
          <w:rFonts w:ascii="Times New Roman" w:hAnsi="Times New Roman"/>
          <w:sz w:val="24"/>
          <w:szCs w:val="24"/>
        </w:rPr>
        <w:t>26</w:t>
      </w:r>
      <w:r w:rsidR="00003F19" w:rsidRPr="0082393F">
        <w:rPr>
          <w:rFonts w:ascii="Times New Roman" w:hAnsi="Times New Roman"/>
          <w:sz w:val="24"/>
          <w:szCs w:val="24"/>
          <w:vertAlign w:val="superscript"/>
        </w:rPr>
        <w:t>th</w:t>
      </w:r>
      <w:r w:rsidR="00003F19" w:rsidRPr="0082393F">
        <w:rPr>
          <w:rFonts w:ascii="Times New Roman" w:hAnsi="Times New Roman"/>
          <w:sz w:val="24"/>
          <w:szCs w:val="24"/>
        </w:rPr>
        <w:t xml:space="preserve"> October 2005</w:t>
      </w:r>
      <w:r w:rsidR="00CA1598" w:rsidRPr="0082393F">
        <w:rPr>
          <w:rFonts w:ascii="Times New Roman" w:hAnsi="Times New Roman"/>
          <w:sz w:val="24"/>
          <w:szCs w:val="24"/>
        </w:rPr>
        <w:t>.</w:t>
      </w:r>
      <w:r w:rsidR="009B123F" w:rsidRPr="0082393F">
        <w:rPr>
          <w:rFonts w:ascii="Times New Roman" w:hAnsi="Times New Roman"/>
          <w:sz w:val="24"/>
          <w:szCs w:val="24"/>
        </w:rPr>
        <w:t xml:space="preserve"> </w:t>
      </w:r>
    </w:p>
    <w:p w:rsidR="009B123F" w:rsidRPr="0082393F" w:rsidRDefault="009B123F"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15</w:t>
      </w:r>
      <w:r w:rsidRPr="0082393F">
        <w:rPr>
          <w:rFonts w:ascii="Times New Roman" w:hAnsi="Times New Roman"/>
          <w:sz w:val="24"/>
          <w:szCs w:val="24"/>
          <w:vertAlign w:val="superscript"/>
        </w:rPr>
        <w:t>th</w:t>
      </w:r>
      <w:r w:rsidRPr="0082393F">
        <w:rPr>
          <w:rFonts w:ascii="Times New Roman" w:hAnsi="Times New Roman"/>
          <w:sz w:val="24"/>
          <w:szCs w:val="24"/>
        </w:rPr>
        <w:t xml:space="preserve"> November 2005, </w:t>
      </w:r>
      <w:r w:rsidR="00CA1598"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Pr="0082393F">
        <w:rPr>
          <w:rFonts w:ascii="Times New Roman" w:hAnsi="Times New Roman"/>
          <w:sz w:val="24"/>
          <w:szCs w:val="24"/>
        </w:rPr>
        <w:t xml:space="preserve"> filed an application for an interlocutory </w:t>
      </w:r>
      <w:r w:rsidR="00CA1598" w:rsidRPr="0082393F">
        <w:rPr>
          <w:rFonts w:ascii="Times New Roman" w:hAnsi="Times New Roman"/>
          <w:sz w:val="24"/>
          <w:szCs w:val="24"/>
        </w:rPr>
        <w:t>J</w:t>
      </w:r>
      <w:r w:rsidRPr="0082393F">
        <w:rPr>
          <w:rFonts w:ascii="Times New Roman" w:hAnsi="Times New Roman"/>
          <w:sz w:val="24"/>
          <w:szCs w:val="24"/>
        </w:rPr>
        <w:t>udgment in KBG/DLT/23/2004.  The Tri</w:t>
      </w:r>
      <w:r w:rsidR="00B21C42" w:rsidRPr="0082393F">
        <w:rPr>
          <w:rFonts w:ascii="Times New Roman" w:hAnsi="Times New Roman"/>
          <w:sz w:val="24"/>
          <w:szCs w:val="24"/>
        </w:rPr>
        <w:t>bunal entered an interlocutory J</w:t>
      </w:r>
      <w:r w:rsidRPr="0082393F">
        <w:rPr>
          <w:rFonts w:ascii="Times New Roman" w:hAnsi="Times New Roman"/>
          <w:sz w:val="24"/>
          <w:szCs w:val="24"/>
        </w:rPr>
        <w:t>udgment agains</w:t>
      </w:r>
      <w:r w:rsidR="00DB3457" w:rsidRPr="0082393F">
        <w:rPr>
          <w:rFonts w:ascii="Times New Roman" w:hAnsi="Times New Roman"/>
          <w:sz w:val="24"/>
          <w:szCs w:val="24"/>
        </w:rPr>
        <w:t xml:space="preserve">t </w:t>
      </w:r>
      <w:r w:rsidR="00CA1598" w:rsidRPr="0082393F">
        <w:rPr>
          <w:rFonts w:ascii="Times New Roman" w:hAnsi="Times New Roman"/>
          <w:sz w:val="24"/>
          <w:szCs w:val="24"/>
        </w:rPr>
        <w:t>the</w:t>
      </w:r>
      <w:r w:rsidR="00F200CB" w:rsidRPr="0082393F">
        <w:rPr>
          <w:rFonts w:ascii="Times New Roman" w:hAnsi="Times New Roman"/>
          <w:sz w:val="24"/>
          <w:szCs w:val="24"/>
        </w:rPr>
        <w:t xml:space="preserve"> respondent</w:t>
      </w:r>
      <w:r w:rsidR="00DB3457" w:rsidRPr="0082393F">
        <w:rPr>
          <w:rFonts w:ascii="Times New Roman" w:hAnsi="Times New Roman"/>
          <w:sz w:val="24"/>
          <w:szCs w:val="24"/>
        </w:rPr>
        <w:t xml:space="preserve"> and the Registrar o</w:t>
      </w:r>
      <w:r w:rsidRPr="0082393F">
        <w:rPr>
          <w:rFonts w:ascii="Times New Roman" w:hAnsi="Times New Roman"/>
          <w:sz w:val="24"/>
          <w:szCs w:val="24"/>
        </w:rPr>
        <w:t>f Titles and allowed the</w:t>
      </w:r>
      <w:r w:rsidR="001D1AA2" w:rsidRPr="0082393F">
        <w:rPr>
          <w:rFonts w:ascii="Times New Roman" w:hAnsi="Times New Roman"/>
          <w:sz w:val="24"/>
          <w:szCs w:val="24"/>
        </w:rPr>
        <w:t xml:space="preserve"> applicant</w:t>
      </w:r>
      <w:r w:rsidR="00DB3457" w:rsidRPr="0082393F">
        <w:rPr>
          <w:rFonts w:ascii="Times New Roman" w:hAnsi="Times New Roman"/>
          <w:sz w:val="24"/>
          <w:szCs w:val="24"/>
        </w:rPr>
        <w:t xml:space="preserve"> </w:t>
      </w:r>
      <w:r w:rsidR="00A50B24" w:rsidRPr="0082393F">
        <w:rPr>
          <w:rFonts w:ascii="Times New Roman" w:hAnsi="Times New Roman"/>
          <w:sz w:val="24"/>
          <w:szCs w:val="24"/>
        </w:rPr>
        <w:t xml:space="preserve">to proceed ex </w:t>
      </w:r>
      <w:r w:rsidRPr="0082393F">
        <w:rPr>
          <w:rFonts w:ascii="Times New Roman" w:hAnsi="Times New Roman"/>
          <w:sz w:val="24"/>
          <w:szCs w:val="24"/>
        </w:rPr>
        <w:t>parte.</w:t>
      </w:r>
      <w:r w:rsidR="00B21C42" w:rsidRPr="0082393F">
        <w:rPr>
          <w:rFonts w:ascii="Times New Roman" w:hAnsi="Times New Roman"/>
          <w:sz w:val="24"/>
          <w:szCs w:val="24"/>
        </w:rPr>
        <w:t xml:space="preserve">  </w:t>
      </w:r>
    </w:p>
    <w:p w:rsidR="0054662D" w:rsidRPr="0082393F" w:rsidRDefault="009E6871"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24</w:t>
      </w:r>
      <w:r w:rsidRPr="0082393F">
        <w:rPr>
          <w:rFonts w:ascii="Times New Roman" w:hAnsi="Times New Roman"/>
          <w:sz w:val="24"/>
          <w:szCs w:val="24"/>
          <w:vertAlign w:val="superscript"/>
        </w:rPr>
        <w:t>th</w:t>
      </w:r>
      <w:r w:rsidRPr="0082393F">
        <w:rPr>
          <w:rFonts w:ascii="Times New Roman" w:hAnsi="Times New Roman"/>
          <w:sz w:val="24"/>
          <w:szCs w:val="24"/>
        </w:rPr>
        <w:t xml:space="preserve"> May 2006</w:t>
      </w:r>
      <w:r w:rsidR="00CA1598" w:rsidRPr="0082393F">
        <w:rPr>
          <w:rFonts w:ascii="Times New Roman" w:hAnsi="Times New Roman"/>
          <w:sz w:val="24"/>
          <w:szCs w:val="24"/>
        </w:rPr>
        <w:t>, the Tribunal delivered its J</w:t>
      </w:r>
      <w:r w:rsidRPr="0082393F">
        <w:rPr>
          <w:rFonts w:ascii="Times New Roman" w:hAnsi="Times New Roman"/>
          <w:sz w:val="24"/>
          <w:szCs w:val="24"/>
        </w:rPr>
        <w:t xml:space="preserve">udgment in KBG/DLT/23/2004 and found </w:t>
      </w:r>
      <w:r w:rsidR="00CA1598"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Pr="0082393F">
        <w:rPr>
          <w:rFonts w:ascii="Times New Roman" w:hAnsi="Times New Roman"/>
          <w:sz w:val="24"/>
          <w:szCs w:val="24"/>
        </w:rPr>
        <w:t xml:space="preserve"> t</w:t>
      </w:r>
      <w:r w:rsidR="00B21C42" w:rsidRPr="0082393F">
        <w:rPr>
          <w:rFonts w:ascii="Times New Roman" w:hAnsi="Times New Roman"/>
          <w:sz w:val="24"/>
          <w:szCs w:val="24"/>
        </w:rPr>
        <w:t xml:space="preserve">o be the rightful </w:t>
      </w:r>
      <w:proofErr w:type="spellStart"/>
      <w:r w:rsidR="00B21C42" w:rsidRPr="0082393F">
        <w:rPr>
          <w:rFonts w:ascii="Times New Roman" w:hAnsi="Times New Roman"/>
          <w:sz w:val="24"/>
          <w:szCs w:val="24"/>
        </w:rPr>
        <w:t>administ</w:t>
      </w:r>
      <w:r w:rsidR="00A5403C" w:rsidRPr="0082393F">
        <w:rPr>
          <w:rFonts w:ascii="Times New Roman" w:hAnsi="Times New Roman"/>
          <w:sz w:val="24"/>
          <w:szCs w:val="24"/>
        </w:rPr>
        <w:t>r</w:t>
      </w:r>
      <w:r w:rsidR="00B21C42" w:rsidRPr="0082393F">
        <w:rPr>
          <w:rFonts w:ascii="Times New Roman" w:hAnsi="Times New Roman"/>
          <w:sz w:val="24"/>
          <w:szCs w:val="24"/>
        </w:rPr>
        <w:t>atrix</w:t>
      </w:r>
      <w:proofErr w:type="spellEnd"/>
      <w:r w:rsidR="00B21C42" w:rsidRPr="0082393F">
        <w:rPr>
          <w:rFonts w:ascii="Times New Roman" w:hAnsi="Times New Roman"/>
          <w:sz w:val="24"/>
          <w:szCs w:val="24"/>
        </w:rPr>
        <w:t xml:space="preserve"> </w:t>
      </w:r>
      <w:r w:rsidRPr="0082393F">
        <w:rPr>
          <w:rFonts w:ascii="Times New Roman" w:hAnsi="Times New Roman"/>
          <w:sz w:val="24"/>
          <w:szCs w:val="24"/>
        </w:rPr>
        <w:t xml:space="preserve">and a beneficiary of the estate of the late Musa </w:t>
      </w:r>
      <w:proofErr w:type="spellStart"/>
      <w:r w:rsidRPr="0082393F">
        <w:rPr>
          <w:rFonts w:ascii="Times New Roman" w:hAnsi="Times New Roman"/>
          <w:sz w:val="24"/>
          <w:szCs w:val="24"/>
        </w:rPr>
        <w:t>Muswan</w:t>
      </w:r>
      <w:r w:rsidR="00B21C42" w:rsidRPr="0082393F">
        <w:rPr>
          <w:rFonts w:ascii="Times New Roman" w:hAnsi="Times New Roman"/>
          <w:sz w:val="24"/>
          <w:szCs w:val="24"/>
        </w:rPr>
        <w:t>gali</w:t>
      </w:r>
      <w:proofErr w:type="spellEnd"/>
      <w:r w:rsidR="00B21C42" w:rsidRPr="0082393F">
        <w:rPr>
          <w:rFonts w:ascii="Times New Roman" w:hAnsi="Times New Roman"/>
          <w:sz w:val="24"/>
          <w:szCs w:val="24"/>
        </w:rPr>
        <w:t xml:space="preserve">, including the suit land.  </w:t>
      </w:r>
      <w:r w:rsidRPr="0082393F">
        <w:rPr>
          <w:rFonts w:ascii="Times New Roman" w:hAnsi="Times New Roman"/>
          <w:sz w:val="24"/>
          <w:szCs w:val="24"/>
        </w:rPr>
        <w:t xml:space="preserve">The Tribunal also found that </w:t>
      </w:r>
      <w:r w:rsidR="008D6BE6" w:rsidRPr="0082393F">
        <w:rPr>
          <w:rFonts w:ascii="Times New Roman" w:hAnsi="Times New Roman"/>
          <w:sz w:val="24"/>
          <w:szCs w:val="24"/>
        </w:rPr>
        <w:t>it did not have powers</w:t>
      </w:r>
      <w:r w:rsidR="0054662D" w:rsidRPr="0082393F">
        <w:rPr>
          <w:rFonts w:ascii="Times New Roman" w:hAnsi="Times New Roman"/>
          <w:sz w:val="24"/>
          <w:szCs w:val="24"/>
        </w:rPr>
        <w:t xml:space="preserve"> to cancel all entries and rectify the record.  </w:t>
      </w:r>
      <w:r w:rsidR="00311D7E" w:rsidRPr="0082393F">
        <w:rPr>
          <w:rFonts w:ascii="Times New Roman" w:hAnsi="Times New Roman"/>
          <w:sz w:val="24"/>
          <w:szCs w:val="24"/>
        </w:rPr>
        <w:t>So the Tribunal referred the matter to the High Court, in accordance with Section 31(d) of the Land (Amendment) Act 2005 (now Section 76(3) of the Land Act) for the necessary consequential orders.</w:t>
      </w:r>
      <w:r w:rsidR="008E6FF3" w:rsidRPr="0082393F">
        <w:rPr>
          <w:rFonts w:ascii="Times New Roman" w:hAnsi="Times New Roman"/>
          <w:sz w:val="24"/>
          <w:szCs w:val="24"/>
        </w:rPr>
        <w:t xml:space="preserve"> </w:t>
      </w:r>
    </w:p>
    <w:p w:rsidR="00311D7E" w:rsidRPr="0082393F" w:rsidRDefault="009447DA"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lastRenderedPageBreak/>
        <w:t xml:space="preserve">On </w:t>
      </w:r>
      <w:r w:rsidR="001F2FD5" w:rsidRPr="0082393F">
        <w:rPr>
          <w:rFonts w:ascii="Times New Roman" w:hAnsi="Times New Roman"/>
          <w:sz w:val="24"/>
          <w:szCs w:val="24"/>
        </w:rPr>
        <w:t>20</w:t>
      </w:r>
      <w:r w:rsidR="001F2FD5" w:rsidRPr="0082393F">
        <w:rPr>
          <w:rFonts w:ascii="Times New Roman" w:hAnsi="Times New Roman"/>
          <w:sz w:val="24"/>
          <w:szCs w:val="24"/>
          <w:vertAlign w:val="superscript"/>
        </w:rPr>
        <w:t>th</w:t>
      </w:r>
      <w:r w:rsidR="001F2FD5" w:rsidRPr="0082393F">
        <w:rPr>
          <w:rFonts w:ascii="Times New Roman" w:hAnsi="Times New Roman"/>
          <w:sz w:val="24"/>
          <w:szCs w:val="24"/>
        </w:rPr>
        <w:t xml:space="preserve"> </w:t>
      </w:r>
      <w:r w:rsidRPr="0082393F">
        <w:rPr>
          <w:rFonts w:ascii="Times New Roman" w:hAnsi="Times New Roman"/>
          <w:sz w:val="24"/>
          <w:szCs w:val="24"/>
        </w:rPr>
        <w:t xml:space="preserve">October 2006, </w:t>
      </w:r>
      <w:r w:rsidR="00CA1598"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Pr="0082393F">
        <w:rPr>
          <w:rFonts w:ascii="Times New Roman" w:hAnsi="Times New Roman"/>
          <w:sz w:val="24"/>
          <w:szCs w:val="24"/>
        </w:rPr>
        <w:t xml:space="preserve"> </w:t>
      </w:r>
      <w:r w:rsidR="00311D7E" w:rsidRPr="0082393F">
        <w:rPr>
          <w:rFonts w:ascii="Times New Roman" w:hAnsi="Times New Roman"/>
          <w:sz w:val="24"/>
          <w:szCs w:val="24"/>
        </w:rPr>
        <w:t xml:space="preserve">also </w:t>
      </w:r>
      <w:r w:rsidRPr="0082393F">
        <w:rPr>
          <w:rFonts w:ascii="Times New Roman" w:hAnsi="Times New Roman"/>
          <w:sz w:val="24"/>
          <w:szCs w:val="24"/>
        </w:rPr>
        <w:t xml:space="preserve">filed </w:t>
      </w:r>
      <w:r w:rsidR="00CA1598" w:rsidRPr="0082393F">
        <w:rPr>
          <w:rFonts w:ascii="Times New Roman" w:hAnsi="Times New Roman"/>
          <w:sz w:val="24"/>
          <w:szCs w:val="24"/>
        </w:rPr>
        <w:t xml:space="preserve">High Court Misc. Cause No. 44 of 2006 </w:t>
      </w:r>
      <w:r w:rsidRPr="0082393F">
        <w:rPr>
          <w:rFonts w:ascii="Times New Roman" w:hAnsi="Times New Roman"/>
          <w:sz w:val="24"/>
          <w:szCs w:val="24"/>
        </w:rPr>
        <w:t>for consequential orders</w:t>
      </w:r>
      <w:r w:rsidR="008E6FF3" w:rsidRPr="0082393F">
        <w:rPr>
          <w:rFonts w:ascii="Times New Roman" w:hAnsi="Times New Roman"/>
          <w:sz w:val="24"/>
          <w:szCs w:val="24"/>
        </w:rPr>
        <w:t xml:space="preserve"> </w:t>
      </w:r>
      <w:r w:rsidR="00311D7E" w:rsidRPr="0082393F">
        <w:rPr>
          <w:rFonts w:ascii="Times New Roman" w:hAnsi="Times New Roman"/>
          <w:sz w:val="24"/>
          <w:szCs w:val="24"/>
        </w:rPr>
        <w:t xml:space="preserve">before </w:t>
      </w:r>
      <w:r w:rsidR="005A2463" w:rsidRPr="0082393F">
        <w:rPr>
          <w:rFonts w:ascii="Times New Roman" w:hAnsi="Times New Roman"/>
          <w:sz w:val="24"/>
          <w:szCs w:val="24"/>
        </w:rPr>
        <w:t>the High Court</w:t>
      </w:r>
      <w:r w:rsidR="00311D7E" w:rsidRPr="0082393F">
        <w:rPr>
          <w:rFonts w:ascii="Times New Roman" w:hAnsi="Times New Roman"/>
          <w:sz w:val="24"/>
          <w:szCs w:val="24"/>
        </w:rPr>
        <w:t>,</w:t>
      </w:r>
      <w:r w:rsidR="008E6FF3" w:rsidRPr="0082393F">
        <w:rPr>
          <w:rFonts w:ascii="Times New Roman" w:hAnsi="Times New Roman"/>
          <w:sz w:val="24"/>
          <w:szCs w:val="24"/>
        </w:rPr>
        <w:t xml:space="preserve"> </w:t>
      </w:r>
      <w:r w:rsidR="005A2463" w:rsidRPr="0082393F">
        <w:rPr>
          <w:rFonts w:ascii="Times New Roman" w:hAnsi="Times New Roman"/>
          <w:sz w:val="24"/>
          <w:szCs w:val="24"/>
        </w:rPr>
        <w:t>Kampala</w:t>
      </w:r>
      <w:r w:rsidRPr="0082393F">
        <w:rPr>
          <w:rFonts w:ascii="Times New Roman" w:hAnsi="Times New Roman"/>
          <w:sz w:val="24"/>
          <w:szCs w:val="24"/>
        </w:rPr>
        <w:t xml:space="preserve">.  </w:t>
      </w:r>
      <w:r w:rsidR="00311D7E" w:rsidRPr="0082393F">
        <w:rPr>
          <w:rFonts w:ascii="Times New Roman" w:hAnsi="Times New Roman"/>
          <w:sz w:val="24"/>
          <w:szCs w:val="24"/>
        </w:rPr>
        <w:t>On the 11</w:t>
      </w:r>
      <w:r w:rsidR="00311D7E" w:rsidRPr="0082393F">
        <w:rPr>
          <w:rFonts w:ascii="Times New Roman" w:hAnsi="Times New Roman"/>
          <w:sz w:val="24"/>
          <w:szCs w:val="24"/>
          <w:vertAlign w:val="superscript"/>
        </w:rPr>
        <w:t>th</w:t>
      </w:r>
      <w:r w:rsidR="00311D7E" w:rsidRPr="0082393F">
        <w:rPr>
          <w:rFonts w:ascii="Times New Roman" w:hAnsi="Times New Roman"/>
          <w:sz w:val="24"/>
          <w:szCs w:val="24"/>
        </w:rPr>
        <w:t xml:space="preserve"> July 2007, the respondent filed Misc. Application No 335 of 2007 for extension of time within which to appeal against the Judgment of the </w:t>
      </w:r>
      <w:proofErr w:type="spellStart"/>
      <w:r w:rsidR="00311D7E" w:rsidRPr="0082393F">
        <w:rPr>
          <w:rFonts w:ascii="Times New Roman" w:hAnsi="Times New Roman"/>
          <w:sz w:val="24"/>
          <w:szCs w:val="24"/>
        </w:rPr>
        <w:t>Kiboga</w:t>
      </w:r>
      <w:proofErr w:type="spellEnd"/>
      <w:r w:rsidR="00311D7E" w:rsidRPr="0082393F">
        <w:rPr>
          <w:rFonts w:ascii="Times New Roman" w:hAnsi="Times New Roman"/>
          <w:sz w:val="24"/>
          <w:szCs w:val="24"/>
        </w:rPr>
        <w:t xml:space="preserve"> District Land Tribunal in the High Court at </w:t>
      </w:r>
      <w:proofErr w:type="spellStart"/>
      <w:r w:rsidR="00311D7E" w:rsidRPr="0082393F">
        <w:rPr>
          <w:rFonts w:ascii="Times New Roman" w:hAnsi="Times New Roman"/>
          <w:sz w:val="24"/>
          <w:szCs w:val="24"/>
        </w:rPr>
        <w:t>Nakawa</w:t>
      </w:r>
      <w:proofErr w:type="spellEnd"/>
      <w:r w:rsidR="00311D7E" w:rsidRPr="0082393F">
        <w:rPr>
          <w:rFonts w:ascii="Times New Roman" w:hAnsi="Times New Roman"/>
          <w:sz w:val="24"/>
          <w:szCs w:val="24"/>
        </w:rPr>
        <w:t xml:space="preserve">.  </w:t>
      </w:r>
      <w:r w:rsidRPr="0082393F">
        <w:rPr>
          <w:rFonts w:ascii="Times New Roman" w:hAnsi="Times New Roman"/>
          <w:sz w:val="24"/>
          <w:szCs w:val="24"/>
        </w:rPr>
        <w:t>On 13</w:t>
      </w:r>
      <w:r w:rsidRPr="0082393F">
        <w:rPr>
          <w:rFonts w:ascii="Times New Roman" w:hAnsi="Times New Roman"/>
          <w:sz w:val="24"/>
          <w:szCs w:val="24"/>
          <w:vertAlign w:val="superscript"/>
        </w:rPr>
        <w:t>th</w:t>
      </w:r>
      <w:r w:rsidRPr="0082393F">
        <w:rPr>
          <w:rFonts w:ascii="Times New Roman" w:hAnsi="Times New Roman"/>
          <w:sz w:val="24"/>
          <w:szCs w:val="24"/>
        </w:rPr>
        <w:t xml:space="preserve"> September 2007, </w:t>
      </w:r>
      <w:r w:rsidR="005A2463" w:rsidRPr="0082393F">
        <w:rPr>
          <w:rFonts w:ascii="Times New Roman" w:hAnsi="Times New Roman"/>
          <w:sz w:val="24"/>
          <w:szCs w:val="24"/>
        </w:rPr>
        <w:t xml:space="preserve">Opio-Aweri, J. (as he then was) </w:t>
      </w:r>
      <w:r w:rsidRPr="0082393F">
        <w:rPr>
          <w:rFonts w:ascii="Times New Roman" w:hAnsi="Times New Roman"/>
          <w:sz w:val="24"/>
          <w:szCs w:val="24"/>
        </w:rPr>
        <w:t xml:space="preserve">granted the </w:t>
      </w:r>
      <w:r w:rsidR="00311D7E" w:rsidRPr="0082393F">
        <w:rPr>
          <w:rFonts w:ascii="Times New Roman" w:hAnsi="Times New Roman"/>
          <w:sz w:val="24"/>
          <w:szCs w:val="24"/>
        </w:rPr>
        <w:t>application for consequential orders</w:t>
      </w:r>
      <w:r w:rsidR="001D2D02" w:rsidRPr="0082393F">
        <w:rPr>
          <w:rFonts w:ascii="Times New Roman" w:hAnsi="Times New Roman"/>
          <w:sz w:val="24"/>
          <w:szCs w:val="24"/>
        </w:rPr>
        <w:t xml:space="preserve">.  </w:t>
      </w:r>
    </w:p>
    <w:p w:rsidR="00CC217F" w:rsidRPr="0082393F" w:rsidRDefault="00311D7E"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w:t>
      </w:r>
      <w:r w:rsidR="005A2463" w:rsidRPr="0082393F">
        <w:rPr>
          <w:rFonts w:ascii="Times New Roman" w:hAnsi="Times New Roman"/>
          <w:sz w:val="24"/>
          <w:szCs w:val="24"/>
        </w:rPr>
        <w:t>n 11</w:t>
      </w:r>
      <w:r w:rsidR="005A2463" w:rsidRPr="0082393F">
        <w:rPr>
          <w:rFonts w:ascii="Times New Roman" w:hAnsi="Times New Roman"/>
          <w:sz w:val="24"/>
          <w:szCs w:val="24"/>
          <w:vertAlign w:val="superscript"/>
        </w:rPr>
        <w:t>th</w:t>
      </w:r>
      <w:r w:rsidR="005A2463" w:rsidRPr="0082393F">
        <w:rPr>
          <w:rFonts w:ascii="Times New Roman" w:hAnsi="Times New Roman"/>
          <w:sz w:val="24"/>
          <w:szCs w:val="24"/>
        </w:rPr>
        <w:t xml:space="preserve"> December 2007</w:t>
      </w:r>
      <w:r w:rsidRPr="0082393F">
        <w:rPr>
          <w:rFonts w:ascii="Times New Roman" w:hAnsi="Times New Roman"/>
          <w:sz w:val="24"/>
          <w:szCs w:val="24"/>
        </w:rPr>
        <w:t xml:space="preserve">, </w:t>
      </w:r>
      <w:proofErr w:type="spellStart"/>
      <w:r w:rsidRPr="0082393F">
        <w:rPr>
          <w:rFonts w:ascii="Times New Roman" w:hAnsi="Times New Roman"/>
          <w:sz w:val="24"/>
          <w:szCs w:val="24"/>
        </w:rPr>
        <w:t>Magezi</w:t>
      </w:r>
      <w:proofErr w:type="spellEnd"/>
      <w:r w:rsidRPr="0082393F">
        <w:rPr>
          <w:rFonts w:ascii="Times New Roman" w:hAnsi="Times New Roman"/>
          <w:sz w:val="24"/>
          <w:szCs w:val="24"/>
        </w:rPr>
        <w:t xml:space="preserve">, J. granted the </w:t>
      </w:r>
      <w:r w:rsidR="00412DA2" w:rsidRPr="0082393F">
        <w:rPr>
          <w:rFonts w:ascii="Times New Roman" w:hAnsi="Times New Roman"/>
          <w:sz w:val="24"/>
          <w:szCs w:val="24"/>
        </w:rPr>
        <w:t xml:space="preserve">respondent’s </w:t>
      </w:r>
      <w:r w:rsidRPr="0082393F">
        <w:rPr>
          <w:rFonts w:ascii="Times New Roman" w:hAnsi="Times New Roman"/>
          <w:sz w:val="24"/>
          <w:szCs w:val="24"/>
        </w:rPr>
        <w:t>application for extension of time</w:t>
      </w:r>
      <w:r w:rsidR="005A2463" w:rsidRPr="0082393F">
        <w:rPr>
          <w:rFonts w:ascii="Times New Roman" w:hAnsi="Times New Roman"/>
          <w:sz w:val="24"/>
          <w:szCs w:val="24"/>
        </w:rPr>
        <w:t xml:space="preserve"> and </w:t>
      </w:r>
      <w:r w:rsidR="00412DA2" w:rsidRPr="0082393F">
        <w:rPr>
          <w:rFonts w:ascii="Times New Roman" w:hAnsi="Times New Roman"/>
          <w:sz w:val="24"/>
          <w:szCs w:val="24"/>
        </w:rPr>
        <w:t>ordered t</w:t>
      </w:r>
      <w:r w:rsidR="005A2463" w:rsidRPr="0082393F">
        <w:rPr>
          <w:rFonts w:ascii="Times New Roman" w:hAnsi="Times New Roman"/>
          <w:sz w:val="24"/>
          <w:szCs w:val="24"/>
        </w:rPr>
        <w:t>he respondent to lodge a</w:t>
      </w:r>
      <w:r w:rsidR="001F2FD5" w:rsidRPr="0082393F">
        <w:rPr>
          <w:rFonts w:ascii="Times New Roman" w:hAnsi="Times New Roman"/>
          <w:sz w:val="24"/>
          <w:szCs w:val="24"/>
        </w:rPr>
        <w:t xml:space="preserve">n appeal within 30 days from the date of her Ruling.  </w:t>
      </w:r>
    </w:p>
    <w:p w:rsidR="009447DA" w:rsidRPr="0082393F" w:rsidRDefault="00412DA2"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However, the R</w:t>
      </w:r>
      <w:r w:rsidR="009447DA" w:rsidRPr="0082393F">
        <w:rPr>
          <w:rFonts w:ascii="Times New Roman" w:hAnsi="Times New Roman"/>
          <w:sz w:val="24"/>
          <w:szCs w:val="24"/>
        </w:rPr>
        <w:t>ecord</w:t>
      </w:r>
      <w:r w:rsidRPr="0082393F">
        <w:rPr>
          <w:rFonts w:ascii="Times New Roman" w:hAnsi="Times New Roman"/>
          <w:sz w:val="24"/>
          <w:szCs w:val="24"/>
        </w:rPr>
        <w:t xml:space="preserve"> of Appeal does no</w:t>
      </w:r>
      <w:r w:rsidR="009447DA" w:rsidRPr="0082393F">
        <w:rPr>
          <w:rFonts w:ascii="Times New Roman" w:hAnsi="Times New Roman"/>
          <w:sz w:val="24"/>
          <w:szCs w:val="24"/>
        </w:rPr>
        <w:t>t show wh</w:t>
      </w:r>
      <w:r w:rsidR="001F2FD5" w:rsidRPr="0082393F">
        <w:rPr>
          <w:rFonts w:ascii="Times New Roman" w:hAnsi="Times New Roman"/>
          <w:sz w:val="24"/>
          <w:szCs w:val="24"/>
        </w:rPr>
        <w:t xml:space="preserve">ether the respondent </w:t>
      </w:r>
      <w:r w:rsidRPr="0082393F">
        <w:rPr>
          <w:rFonts w:ascii="Times New Roman" w:hAnsi="Times New Roman"/>
          <w:sz w:val="24"/>
          <w:szCs w:val="24"/>
        </w:rPr>
        <w:t xml:space="preserve">ever </w:t>
      </w:r>
      <w:r w:rsidR="001F2FD5" w:rsidRPr="0082393F">
        <w:rPr>
          <w:rFonts w:ascii="Times New Roman" w:hAnsi="Times New Roman"/>
          <w:sz w:val="24"/>
          <w:szCs w:val="24"/>
        </w:rPr>
        <w:t>lodged an appeal.</w:t>
      </w:r>
      <w:r w:rsidR="00897113" w:rsidRPr="0082393F">
        <w:rPr>
          <w:rFonts w:ascii="Times New Roman" w:hAnsi="Times New Roman"/>
          <w:sz w:val="24"/>
          <w:szCs w:val="24"/>
        </w:rPr>
        <w:t xml:space="preserve"> </w:t>
      </w:r>
      <w:r w:rsidRPr="0082393F">
        <w:rPr>
          <w:rFonts w:ascii="Times New Roman" w:hAnsi="Times New Roman"/>
          <w:sz w:val="24"/>
          <w:szCs w:val="24"/>
        </w:rPr>
        <w:t xml:space="preserve"> It is also not clear from the R</w:t>
      </w:r>
      <w:r w:rsidR="00897113" w:rsidRPr="0082393F">
        <w:rPr>
          <w:rFonts w:ascii="Times New Roman" w:hAnsi="Times New Roman"/>
          <w:sz w:val="24"/>
          <w:szCs w:val="24"/>
        </w:rPr>
        <w:t>ecord whether Opio-Aweri, J. (as he then was) was aware of Misc. Appl</w:t>
      </w:r>
      <w:r w:rsidR="00B21C42" w:rsidRPr="0082393F">
        <w:rPr>
          <w:rFonts w:ascii="Times New Roman" w:hAnsi="Times New Roman"/>
          <w:sz w:val="24"/>
          <w:szCs w:val="24"/>
        </w:rPr>
        <w:t>ication</w:t>
      </w:r>
      <w:r w:rsidR="00897113" w:rsidRPr="0082393F">
        <w:rPr>
          <w:rFonts w:ascii="Times New Roman" w:hAnsi="Times New Roman"/>
          <w:sz w:val="24"/>
          <w:szCs w:val="24"/>
        </w:rPr>
        <w:t xml:space="preserve"> No. 335 of 2007</w:t>
      </w:r>
      <w:r w:rsidR="00B21C42" w:rsidRPr="0082393F">
        <w:rPr>
          <w:rFonts w:ascii="Times New Roman" w:hAnsi="Times New Roman"/>
          <w:sz w:val="24"/>
          <w:szCs w:val="24"/>
        </w:rPr>
        <w:t xml:space="preserve"> at the time of delivering his Ruling.  However, </w:t>
      </w:r>
      <w:proofErr w:type="spellStart"/>
      <w:r w:rsidR="00B21C42" w:rsidRPr="0082393F">
        <w:rPr>
          <w:rFonts w:ascii="Times New Roman" w:hAnsi="Times New Roman"/>
          <w:sz w:val="24"/>
          <w:szCs w:val="24"/>
        </w:rPr>
        <w:t>Magezi</w:t>
      </w:r>
      <w:proofErr w:type="spellEnd"/>
      <w:r w:rsidR="00B21C42" w:rsidRPr="0082393F">
        <w:rPr>
          <w:rFonts w:ascii="Times New Roman" w:hAnsi="Times New Roman"/>
          <w:sz w:val="24"/>
          <w:szCs w:val="24"/>
        </w:rPr>
        <w:t xml:space="preserve">, J. in her Ruling </w:t>
      </w:r>
      <w:r w:rsidRPr="0082393F">
        <w:rPr>
          <w:rFonts w:ascii="Times New Roman" w:hAnsi="Times New Roman"/>
          <w:sz w:val="24"/>
          <w:szCs w:val="24"/>
        </w:rPr>
        <w:t xml:space="preserve">was aware </w:t>
      </w:r>
      <w:r w:rsidR="00B21C42" w:rsidRPr="0082393F">
        <w:rPr>
          <w:rFonts w:ascii="Times New Roman" w:hAnsi="Times New Roman"/>
          <w:sz w:val="24"/>
          <w:szCs w:val="24"/>
        </w:rPr>
        <w:t>of the Ruling of Opio-Aweri, J.</w:t>
      </w:r>
      <w:r w:rsidR="00CC217F" w:rsidRPr="0082393F">
        <w:rPr>
          <w:rFonts w:ascii="Times New Roman" w:hAnsi="Times New Roman"/>
          <w:sz w:val="24"/>
          <w:szCs w:val="24"/>
        </w:rPr>
        <w:t xml:space="preserve"> but nevertheless went ahead to grant the respondent leave to appeal out of time</w:t>
      </w:r>
      <w:r w:rsidR="00897113" w:rsidRPr="0082393F">
        <w:rPr>
          <w:rFonts w:ascii="Times New Roman" w:hAnsi="Times New Roman"/>
          <w:sz w:val="24"/>
          <w:szCs w:val="24"/>
        </w:rPr>
        <w:t>.</w:t>
      </w:r>
    </w:p>
    <w:p w:rsidR="0063045C" w:rsidRPr="0082393F" w:rsidRDefault="0063045C"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14</w:t>
      </w:r>
      <w:r w:rsidRPr="0082393F">
        <w:rPr>
          <w:rFonts w:ascii="Times New Roman" w:hAnsi="Times New Roman"/>
          <w:sz w:val="24"/>
          <w:szCs w:val="24"/>
          <w:vertAlign w:val="superscript"/>
        </w:rPr>
        <w:t>th</w:t>
      </w:r>
      <w:r w:rsidRPr="0082393F">
        <w:rPr>
          <w:rFonts w:ascii="Times New Roman" w:hAnsi="Times New Roman"/>
          <w:sz w:val="24"/>
          <w:szCs w:val="24"/>
        </w:rPr>
        <w:t xml:space="preserve"> </w:t>
      </w:r>
      <w:r w:rsidR="00877514" w:rsidRPr="0082393F">
        <w:rPr>
          <w:rFonts w:ascii="Times New Roman" w:hAnsi="Times New Roman"/>
          <w:sz w:val="24"/>
          <w:szCs w:val="24"/>
        </w:rPr>
        <w:t>December</w:t>
      </w:r>
      <w:r w:rsidRPr="0082393F">
        <w:rPr>
          <w:rFonts w:ascii="Times New Roman" w:hAnsi="Times New Roman"/>
          <w:sz w:val="24"/>
          <w:szCs w:val="24"/>
        </w:rPr>
        <w:t xml:space="preserve"> 2007, </w:t>
      </w:r>
      <w:r w:rsidR="001D2D02" w:rsidRPr="0082393F">
        <w:rPr>
          <w:rFonts w:ascii="Times New Roman" w:hAnsi="Times New Roman"/>
          <w:sz w:val="24"/>
          <w:szCs w:val="24"/>
        </w:rPr>
        <w:t>the</w:t>
      </w:r>
      <w:r w:rsidR="00F200CB" w:rsidRPr="0082393F">
        <w:rPr>
          <w:rFonts w:ascii="Times New Roman" w:hAnsi="Times New Roman"/>
          <w:sz w:val="24"/>
          <w:szCs w:val="24"/>
        </w:rPr>
        <w:t xml:space="preserve"> respondent</w:t>
      </w:r>
      <w:r w:rsidRPr="0082393F">
        <w:rPr>
          <w:rFonts w:ascii="Times New Roman" w:hAnsi="Times New Roman"/>
          <w:sz w:val="24"/>
          <w:szCs w:val="24"/>
        </w:rPr>
        <w:t xml:space="preserve"> filed </w:t>
      </w:r>
      <w:r w:rsidR="007B0B06" w:rsidRPr="0082393F">
        <w:rPr>
          <w:rFonts w:ascii="Times New Roman" w:hAnsi="Times New Roman"/>
          <w:sz w:val="24"/>
          <w:szCs w:val="24"/>
        </w:rPr>
        <w:t>Misc. Appl</w:t>
      </w:r>
      <w:r w:rsidR="00673413" w:rsidRPr="0082393F">
        <w:rPr>
          <w:rFonts w:ascii="Times New Roman" w:hAnsi="Times New Roman"/>
          <w:sz w:val="24"/>
          <w:szCs w:val="24"/>
        </w:rPr>
        <w:t>icatio</w:t>
      </w:r>
      <w:r w:rsidR="007B0B06" w:rsidRPr="0082393F">
        <w:rPr>
          <w:rFonts w:ascii="Times New Roman" w:hAnsi="Times New Roman"/>
          <w:sz w:val="24"/>
          <w:szCs w:val="24"/>
        </w:rPr>
        <w:t xml:space="preserve">n No. 44 of 2007 </w:t>
      </w:r>
      <w:r w:rsidRPr="0082393F">
        <w:rPr>
          <w:rFonts w:ascii="Times New Roman" w:hAnsi="Times New Roman"/>
          <w:sz w:val="24"/>
          <w:szCs w:val="24"/>
        </w:rPr>
        <w:t xml:space="preserve">in </w:t>
      </w:r>
      <w:proofErr w:type="spellStart"/>
      <w:r w:rsidRPr="0082393F">
        <w:rPr>
          <w:rFonts w:ascii="Times New Roman" w:hAnsi="Times New Roman"/>
          <w:sz w:val="24"/>
          <w:szCs w:val="24"/>
        </w:rPr>
        <w:t>Kiboga</w:t>
      </w:r>
      <w:proofErr w:type="spellEnd"/>
      <w:r w:rsidRPr="0082393F">
        <w:rPr>
          <w:rFonts w:ascii="Times New Roman" w:hAnsi="Times New Roman"/>
          <w:sz w:val="24"/>
          <w:szCs w:val="24"/>
        </w:rPr>
        <w:t xml:space="preserve"> </w:t>
      </w:r>
      <w:r w:rsidR="001D2D02" w:rsidRPr="0082393F">
        <w:rPr>
          <w:rFonts w:ascii="Times New Roman" w:hAnsi="Times New Roman"/>
          <w:sz w:val="24"/>
          <w:szCs w:val="24"/>
        </w:rPr>
        <w:t xml:space="preserve">Chief </w:t>
      </w:r>
      <w:r w:rsidRPr="0082393F">
        <w:rPr>
          <w:rFonts w:ascii="Times New Roman" w:hAnsi="Times New Roman"/>
          <w:sz w:val="24"/>
          <w:szCs w:val="24"/>
        </w:rPr>
        <w:t xml:space="preserve">Magistrate’s </w:t>
      </w:r>
      <w:r w:rsidR="00DB3457" w:rsidRPr="0082393F">
        <w:rPr>
          <w:rFonts w:ascii="Times New Roman" w:hAnsi="Times New Roman"/>
          <w:sz w:val="24"/>
          <w:szCs w:val="24"/>
        </w:rPr>
        <w:t>Court to</w:t>
      </w:r>
      <w:r w:rsidR="001D2D02" w:rsidRPr="0082393F">
        <w:rPr>
          <w:rFonts w:ascii="Times New Roman" w:hAnsi="Times New Roman"/>
          <w:sz w:val="24"/>
          <w:szCs w:val="24"/>
        </w:rPr>
        <w:t xml:space="preserve"> set aside the ex parte J</w:t>
      </w:r>
      <w:r w:rsidRPr="0082393F">
        <w:rPr>
          <w:rFonts w:ascii="Times New Roman" w:hAnsi="Times New Roman"/>
          <w:sz w:val="24"/>
          <w:szCs w:val="24"/>
        </w:rPr>
        <w:t>udgment in KBG/DLT/23/2004</w:t>
      </w:r>
      <w:r w:rsidR="00412DA2" w:rsidRPr="0082393F">
        <w:rPr>
          <w:rFonts w:ascii="Times New Roman" w:hAnsi="Times New Roman"/>
          <w:sz w:val="24"/>
          <w:szCs w:val="24"/>
        </w:rPr>
        <w:t xml:space="preserve">, and the </w:t>
      </w:r>
      <w:r w:rsidR="007B0B06" w:rsidRPr="0082393F">
        <w:rPr>
          <w:rFonts w:ascii="Times New Roman" w:hAnsi="Times New Roman"/>
          <w:sz w:val="24"/>
          <w:szCs w:val="24"/>
        </w:rPr>
        <w:t>decree made thereunder</w:t>
      </w:r>
      <w:r w:rsidRPr="0082393F">
        <w:rPr>
          <w:rFonts w:ascii="Times New Roman" w:hAnsi="Times New Roman"/>
          <w:sz w:val="24"/>
          <w:szCs w:val="24"/>
        </w:rPr>
        <w:t xml:space="preserve">.  He also filed </w:t>
      </w:r>
      <w:r w:rsidR="007B0B06" w:rsidRPr="0082393F">
        <w:rPr>
          <w:rFonts w:ascii="Times New Roman" w:hAnsi="Times New Roman"/>
          <w:sz w:val="24"/>
          <w:szCs w:val="24"/>
        </w:rPr>
        <w:t>Misc. Appl</w:t>
      </w:r>
      <w:r w:rsidR="00CC217F" w:rsidRPr="0082393F">
        <w:rPr>
          <w:rFonts w:ascii="Times New Roman" w:hAnsi="Times New Roman"/>
          <w:sz w:val="24"/>
          <w:szCs w:val="24"/>
        </w:rPr>
        <w:t xml:space="preserve">ication </w:t>
      </w:r>
      <w:r w:rsidR="007B0B06" w:rsidRPr="0082393F">
        <w:rPr>
          <w:rFonts w:ascii="Times New Roman" w:hAnsi="Times New Roman"/>
          <w:sz w:val="24"/>
          <w:szCs w:val="24"/>
        </w:rPr>
        <w:t>No. 45 of 2007 f</w:t>
      </w:r>
      <w:r w:rsidRPr="0082393F">
        <w:rPr>
          <w:rFonts w:ascii="Times New Roman" w:hAnsi="Times New Roman"/>
          <w:sz w:val="24"/>
          <w:szCs w:val="24"/>
        </w:rPr>
        <w:t xml:space="preserve">or an interim order for stay of execution </w:t>
      </w:r>
      <w:r w:rsidR="007B0B06" w:rsidRPr="0082393F">
        <w:rPr>
          <w:rFonts w:ascii="Times New Roman" w:hAnsi="Times New Roman"/>
          <w:sz w:val="24"/>
          <w:szCs w:val="24"/>
        </w:rPr>
        <w:t xml:space="preserve">of the orders of the Tribunal </w:t>
      </w:r>
      <w:r w:rsidRPr="0082393F">
        <w:rPr>
          <w:rFonts w:ascii="Times New Roman" w:hAnsi="Times New Roman"/>
          <w:sz w:val="24"/>
          <w:szCs w:val="24"/>
        </w:rPr>
        <w:t xml:space="preserve">in KBG/DLT/23/2004.  </w:t>
      </w:r>
      <w:r w:rsidR="00412DA2" w:rsidRPr="0082393F">
        <w:rPr>
          <w:rFonts w:ascii="Times New Roman" w:hAnsi="Times New Roman"/>
          <w:sz w:val="24"/>
          <w:szCs w:val="24"/>
        </w:rPr>
        <w:t>Despite protests from the respondent’s advocate, t</w:t>
      </w:r>
      <w:r w:rsidRPr="0082393F">
        <w:rPr>
          <w:rFonts w:ascii="Times New Roman" w:hAnsi="Times New Roman"/>
          <w:sz w:val="24"/>
          <w:szCs w:val="24"/>
        </w:rPr>
        <w:t xml:space="preserve">he </w:t>
      </w:r>
      <w:proofErr w:type="spellStart"/>
      <w:r w:rsidR="001D2D02" w:rsidRPr="0082393F">
        <w:rPr>
          <w:rFonts w:ascii="Times New Roman" w:hAnsi="Times New Roman"/>
          <w:sz w:val="24"/>
          <w:szCs w:val="24"/>
        </w:rPr>
        <w:t>Kiboga</w:t>
      </w:r>
      <w:proofErr w:type="spellEnd"/>
      <w:r w:rsidR="001D2D02" w:rsidRPr="0082393F">
        <w:rPr>
          <w:rFonts w:ascii="Times New Roman" w:hAnsi="Times New Roman"/>
          <w:sz w:val="24"/>
          <w:szCs w:val="24"/>
        </w:rPr>
        <w:t xml:space="preserve"> Grade 1 </w:t>
      </w:r>
      <w:r w:rsidRPr="0082393F">
        <w:rPr>
          <w:rFonts w:ascii="Times New Roman" w:hAnsi="Times New Roman"/>
          <w:sz w:val="24"/>
          <w:szCs w:val="24"/>
        </w:rPr>
        <w:t>Magistrate heard both applications concurrently</w:t>
      </w:r>
      <w:r w:rsidR="00DB3457" w:rsidRPr="0082393F">
        <w:rPr>
          <w:rFonts w:ascii="Times New Roman" w:hAnsi="Times New Roman"/>
          <w:sz w:val="24"/>
          <w:szCs w:val="24"/>
        </w:rPr>
        <w:t xml:space="preserve"> </w:t>
      </w:r>
      <w:r w:rsidR="00C61F5E" w:rsidRPr="0082393F">
        <w:rPr>
          <w:rFonts w:ascii="Times New Roman" w:hAnsi="Times New Roman"/>
          <w:sz w:val="24"/>
          <w:szCs w:val="24"/>
        </w:rPr>
        <w:t xml:space="preserve">and </w:t>
      </w:r>
      <w:r w:rsidR="00412DA2" w:rsidRPr="0082393F">
        <w:rPr>
          <w:rFonts w:ascii="Times New Roman" w:hAnsi="Times New Roman"/>
          <w:sz w:val="24"/>
          <w:szCs w:val="24"/>
        </w:rPr>
        <w:t>dis</w:t>
      </w:r>
      <w:r w:rsidR="00DB3457" w:rsidRPr="0082393F">
        <w:rPr>
          <w:rFonts w:ascii="Times New Roman" w:hAnsi="Times New Roman"/>
          <w:sz w:val="24"/>
          <w:szCs w:val="24"/>
        </w:rPr>
        <w:t>miss</w:t>
      </w:r>
      <w:r w:rsidR="008B0EE6" w:rsidRPr="0082393F">
        <w:rPr>
          <w:rFonts w:ascii="Times New Roman" w:hAnsi="Times New Roman"/>
          <w:sz w:val="24"/>
          <w:szCs w:val="24"/>
        </w:rPr>
        <w:t xml:space="preserve">ed </w:t>
      </w:r>
      <w:r w:rsidRPr="0082393F">
        <w:rPr>
          <w:rFonts w:ascii="Times New Roman" w:hAnsi="Times New Roman"/>
          <w:sz w:val="24"/>
          <w:szCs w:val="24"/>
        </w:rPr>
        <w:t>both applications</w:t>
      </w:r>
      <w:r w:rsidR="008B0EE6" w:rsidRPr="0082393F">
        <w:rPr>
          <w:rFonts w:ascii="Times New Roman" w:hAnsi="Times New Roman"/>
          <w:sz w:val="24"/>
          <w:szCs w:val="24"/>
        </w:rPr>
        <w:t xml:space="preserve"> on 10</w:t>
      </w:r>
      <w:r w:rsidR="008B0EE6" w:rsidRPr="0082393F">
        <w:rPr>
          <w:rFonts w:ascii="Times New Roman" w:hAnsi="Times New Roman"/>
          <w:sz w:val="24"/>
          <w:szCs w:val="24"/>
          <w:vertAlign w:val="superscript"/>
        </w:rPr>
        <w:t>th</w:t>
      </w:r>
      <w:r w:rsidR="008B0EE6" w:rsidRPr="0082393F">
        <w:rPr>
          <w:rFonts w:ascii="Times New Roman" w:hAnsi="Times New Roman"/>
          <w:sz w:val="24"/>
          <w:szCs w:val="24"/>
        </w:rPr>
        <w:t xml:space="preserve"> March 2008.  </w:t>
      </w:r>
      <w:r w:rsidRPr="0082393F">
        <w:rPr>
          <w:rFonts w:ascii="Times New Roman" w:hAnsi="Times New Roman"/>
          <w:sz w:val="24"/>
          <w:szCs w:val="24"/>
        </w:rPr>
        <w:t xml:space="preserve"> </w:t>
      </w:r>
    </w:p>
    <w:p w:rsidR="00C61F5E" w:rsidRPr="0082393F" w:rsidRDefault="0063045C"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28</w:t>
      </w:r>
      <w:r w:rsidRPr="0082393F">
        <w:rPr>
          <w:rFonts w:ascii="Times New Roman" w:hAnsi="Times New Roman"/>
          <w:sz w:val="24"/>
          <w:szCs w:val="24"/>
          <w:vertAlign w:val="superscript"/>
        </w:rPr>
        <w:t>th</w:t>
      </w:r>
      <w:r w:rsidRPr="0082393F">
        <w:rPr>
          <w:rFonts w:ascii="Times New Roman" w:hAnsi="Times New Roman"/>
          <w:sz w:val="24"/>
          <w:szCs w:val="24"/>
        </w:rPr>
        <w:t xml:space="preserve"> October 2008, </w:t>
      </w:r>
      <w:r w:rsidR="00845952" w:rsidRPr="0082393F">
        <w:rPr>
          <w:rFonts w:ascii="Times New Roman" w:hAnsi="Times New Roman"/>
          <w:sz w:val="24"/>
          <w:szCs w:val="24"/>
        </w:rPr>
        <w:t>t</w:t>
      </w:r>
      <w:r w:rsidR="00F200CB" w:rsidRPr="0082393F">
        <w:rPr>
          <w:rFonts w:ascii="Times New Roman" w:hAnsi="Times New Roman"/>
          <w:sz w:val="24"/>
          <w:szCs w:val="24"/>
        </w:rPr>
        <w:t>he respondent</w:t>
      </w:r>
      <w:r w:rsidR="00845952" w:rsidRPr="0082393F">
        <w:rPr>
          <w:rFonts w:ascii="Times New Roman" w:hAnsi="Times New Roman"/>
          <w:sz w:val="24"/>
          <w:szCs w:val="24"/>
        </w:rPr>
        <w:t xml:space="preserve"> </w:t>
      </w:r>
      <w:r w:rsidRPr="0082393F">
        <w:rPr>
          <w:rFonts w:ascii="Times New Roman" w:hAnsi="Times New Roman"/>
          <w:sz w:val="24"/>
          <w:szCs w:val="24"/>
        </w:rPr>
        <w:t>fil</w:t>
      </w:r>
      <w:r w:rsidR="00C61F5E" w:rsidRPr="0082393F">
        <w:rPr>
          <w:rFonts w:ascii="Times New Roman" w:hAnsi="Times New Roman"/>
          <w:sz w:val="24"/>
          <w:szCs w:val="24"/>
        </w:rPr>
        <w:t xml:space="preserve">ed </w:t>
      </w:r>
      <w:r w:rsidR="00845952" w:rsidRPr="0082393F">
        <w:rPr>
          <w:rFonts w:ascii="Times New Roman" w:hAnsi="Times New Roman"/>
          <w:sz w:val="24"/>
          <w:szCs w:val="24"/>
        </w:rPr>
        <w:t xml:space="preserve">High Court Land Appeal No. 28 of 2008 </w:t>
      </w:r>
      <w:r w:rsidRPr="0082393F">
        <w:rPr>
          <w:rFonts w:ascii="Times New Roman" w:hAnsi="Times New Roman"/>
          <w:sz w:val="24"/>
          <w:szCs w:val="24"/>
        </w:rPr>
        <w:t xml:space="preserve">in the High Court at </w:t>
      </w:r>
      <w:proofErr w:type="spellStart"/>
      <w:r w:rsidRPr="0082393F">
        <w:rPr>
          <w:rFonts w:ascii="Times New Roman" w:hAnsi="Times New Roman"/>
          <w:sz w:val="24"/>
          <w:szCs w:val="24"/>
        </w:rPr>
        <w:t>Nakawa</w:t>
      </w:r>
      <w:proofErr w:type="spellEnd"/>
      <w:r w:rsidR="00C61F5E" w:rsidRPr="0082393F">
        <w:rPr>
          <w:rFonts w:ascii="Times New Roman" w:hAnsi="Times New Roman"/>
          <w:sz w:val="24"/>
          <w:szCs w:val="24"/>
        </w:rPr>
        <w:t xml:space="preserve">, against the decision of the </w:t>
      </w:r>
      <w:proofErr w:type="spellStart"/>
      <w:r w:rsidR="00C61F5E" w:rsidRPr="0082393F">
        <w:rPr>
          <w:rFonts w:ascii="Times New Roman" w:hAnsi="Times New Roman"/>
          <w:sz w:val="24"/>
          <w:szCs w:val="24"/>
        </w:rPr>
        <w:t>Kiboga</w:t>
      </w:r>
      <w:proofErr w:type="spellEnd"/>
      <w:r w:rsidR="00C61F5E" w:rsidRPr="0082393F">
        <w:rPr>
          <w:rFonts w:ascii="Times New Roman" w:hAnsi="Times New Roman"/>
          <w:sz w:val="24"/>
          <w:szCs w:val="24"/>
        </w:rPr>
        <w:t xml:space="preserve"> Grade 1 Magistra</w:t>
      </w:r>
      <w:r w:rsidR="00D17221" w:rsidRPr="0082393F">
        <w:rPr>
          <w:rFonts w:ascii="Times New Roman" w:hAnsi="Times New Roman"/>
          <w:sz w:val="24"/>
          <w:szCs w:val="24"/>
        </w:rPr>
        <w:t xml:space="preserve">te refusing to set aside the ex </w:t>
      </w:r>
      <w:r w:rsidR="00C61F5E" w:rsidRPr="0082393F">
        <w:rPr>
          <w:rFonts w:ascii="Times New Roman" w:hAnsi="Times New Roman"/>
          <w:sz w:val="24"/>
          <w:szCs w:val="24"/>
        </w:rPr>
        <w:t>parte Judgment of the Tribunal.</w:t>
      </w:r>
    </w:p>
    <w:p w:rsidR="00BF3005" w:rsidRPr="0082393F" w:rsidRDefault="00845952"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22</w:t>
      </w:r>
      <w:r w:rsidRPr="0082393F">
        <w:rPr>
          <w:rFonts w:ascii="Times New Roman" w:hAnsi="Times New Roman"/>
          <w:sz w:val="24"/>
          <w:szCs w:val="24"/>
          <w:vertAlign w:val="superscript"/>
        </w:rPr>
        <w:t>nd</w:t>
      </w:r>
      <w:r w:rsidRPr="0082393F">
        <w:rPr>
          <w:rFonts w:ascii="Times New Roman" w:hAnsi="Times New Roman"/>
          <w:sz w:val="24"/>
          <w:szCs w:val="24"/>
        </w:rPr>
        <w:t xml:space="preserve"> October 2009, t</w:t>
      </w:r>
      <w:r w:rsidR="0063045C" w:rsidRPr="0082393F">
        <w:rPr>
          <w:rFonts w:ascii="Times New Roman" w:hAnsi="Times New Roman"/>
          <w:sz w:val="24"/>
          <w:szCs w:val="24"/>
        </w:rPr>
        <w:t xml:space="preserve">he High Court dismissed the appeal and </w:t>
      </w:r>
      <w:r w:rsidRPr="0082393F">
        <w:rPr>
          <w:rFonts w:ascii="Times New Roman" w:hAnsi="Times New Roman"/>
          <w:sz w:val="24"/>
          <w:szCs w:val="24"/>
        </w:rPr>
        <w:t xml:space="preserve">upheld the Judgment of the </w:t>
      </w:r>
      <w:proofErr w:type="spellStart"/>
      <w:r w:rsidRPr="0082393F">
        <w:rPr>
          <w:rFonts w:ascii="Times New Roman" w:hAnsi="Times New Roman"/>
          <w:sz w:val="24"/>
          <w:szCs w:val="24"/>
        </w:rPr>
        <w:t>Kiboga</w:t>
      </w:r>
      <w:proofErr w:type="spellEnd"/>
      <w:r w:rsidRPr="0082393F">
        <w:rPr>
          <w:rFonts w:ascii="Times New Roman" w:hAnsi="Times New Roman"/>
          <w:sz w:val="24"/>
          <w:szCs w:val="24"/>
        </w:rPr>
        <w:t xml:space="preserve"> Grade 1 Magistrate</w:t>
      </w:r>
      <w:r w:rsidR="00550A0B" w:rsidRPr="0082393F">
        <w:rPr>
          <w:rFonts w:ascii="Times New Roman" w:hAnsi="Times New Roman"/>
          <w:sz w:val="24"/>
          <w:szCs w:val="24"/>
        </w:rPr>
        <w:t>.  A year later, (on 29</w:t>
      </w:r>
      <w:r w:rsidR="00550A0B" w:rsidRPr="0082393F">
        <w:rPr>
          <w:rFonts w:ascii="Times New Roman" w:hAnsi="Times New Roman"/>
          <w:sz w:val="24"/>
          <w:szCs w:val="24"/>
          <w:vertAlign w:val="superscript"/>
        </w:rPr>
        <w:t>th</w:t>
      </w:r>
      <w:r w:rsidR="00550A0B" w:rsidRPr="0082393F">
        <w:rPr>
          <w:rFonts w:ascii="Times New Roman" w:hAnsi="Times New Roman"/>
          <w:sz w:val="24"/>
          <w:szCs w:val="24"/>
        </w:rPr>
        <w:t xml:space="preserve"> October 2010) the respondent filed a second appeal, </w:t>
      </w:r>
      <w:r w:rsidR="00F34049" w:rsidRPr="0082393F">
        <w:rPr>
          <w:rFonts w:ascii="Times New Roman" w:hAnsi="Times New Roman"/>
          <w:sz w:val="24"/>
          <w:szCs w:val="24"/>
        </w:rPr>
        <w:t xml:space="preserve">Civil Appeal No. 087 of 2010 in the </w:t>
      </w:r>
      <w:r w:rsidR="007030EE" w:rsidRPr="0082393F">
        <w:rPr>
          <w:rFonts w:ascii="Times New Roman" w:hAnsi="Times New Roman"/>
          <w:sz w:val="24"/>
          <w:szCs w:val="24"/>
        </w:rPr>
        <w:t>Court of Appeal.</w:t>
      </w:r>
      <w:r w:rsidR="00550A0B" w:rsidRPr="0082393F">
        <w:rPr>
          <w:rFonts w:ascii="Times New Roman" w:hAnsi="Times New Roman"/>
          <w:sz w:val="24"/>
          <w:szCs w:val="24"/>
        </w:rPr>
        <w:t xml:space="preserve">  From </w:t>
      </w:r>
      <w:r w:rsidR="00F34049" w:rsidRPr="0082393F">
        <w:rPr>
          <w:rFonts w:ascii="Times New Roman" w:hAnsi="Times New Roman"/>
          <w:sz w:val="24"/>
          <w:szCs w:val="24"/>
        </w:rPr>
        <w:t>the Record of proceedings of the Court of Appeal</w:t>
      </w:r>
      <w:r w:rsidR="00550A0B" w:rsidRPr="0082393F">
        <w:rPr>
          <w:rFonts w:ascii="Times New Roman" w:hAnsi="Times New Roman"/>
          <w:sz w:val="24"/>
          <w:szCs w:val="24"/>
        </w:rPr>
        <w:t xml:space="preserve">, </w:t>
      </w:r>
      <w:r w:rsidR="00F34049" w:rsidRPr="0082393F">
        <w:rPr>
          <w:rFonts w:ascii="Times New Roman" w:hAnsi="Times New Roman"/>
          <w:sz w:val="24"/>
          <w:szCs w:val="24"/>
        </w:rPr>
        <w:t>the appeal was adjourned several times</w:t>
      </w:r>
      <w:r w:rsidR="00CC217F" w:rsidRPr="0082393F">
        <w:rPr>
          <w:rFonts w:ascii="Times New Roman" w:hAnsi="Times New Roman"/>
          <w:sz w:val="24"/>
          <w:szCs w:val="24"/>
        </w:rPr>
        <w:t xml:space="preserve"> due to </w:t>
      </w:r>
      <w:r w:rsidR="005435F6" w:rsidRPr="0082393F">
        <w:rPr>
          <w:rFonts w:ascii="Times New Roman" w:hAnsi="Times New Roman"/>
          <w:sz w:val="24"/>
          <w:szCs w:val="24"/>
        </w:rPr>
        <w:t>n</w:t>
      </w:r>
      <w:r w:rsidR="00CC217F" w:rsidRPr="0082393F">
        <w:rPr>
          <w:rFonts w:ascii="Times New Roman" w:hAnsi="Times New Roman"/>
          <w:sz w:val="24"/>
          <w:szCs w:val="24"/>
        </w:rPr>
        <w:t>on appearance by the applicant’s Advocate</w:t>
      </w:r>
      <w:r w:rsidR="00F34049" w:rsidRPr="0082393F">
        <w:rPr>
          <w:rFonts w:ascii="Times New Roman" w:hAnsi="Times New Roman"/>
          <w:sz w:val="24"/>
          <w:szCs w:val="24"/>
        </w:rPr>
        <w:t xml:space="preserve">.  </w:t>
      </w:r>
    </w:p>
    <w:p w:rsidR="00725B1D" w:rsidRPr="0082393F" w:rsidRDefault="00550A0B"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On </w:t>
      </w:r>
      <w:r w:rsidR="007030EE" w:rsidRPr="0082393F">
        <w:rPr>
          <w:rFonts w:ascii="Times New Roman" w:hAnsi="Times New Roman"/>
          <w:sz w:val="24"/>
          <w:szCs w:val="24"/>
        </w:rPr>
        <w:t>11</w:t>
      </w:r>
      <w:r w:rsidR="007030EE" w:rsidRPr="0082393F">
        <w:rPr>
          <w:rFonts w:ascii="Times New Roman" w:hAnsi="Times New Roman"/>
          <w:sz w:val="24"/>
          <w:szCs w:val="24"/>
          <w:vertAlign w:val="superscript"/>
        </w:rPr>
        <w:t>th</w:t>
      </w:r>
      <w:r w:rsidR="007030EE" w:rsidRPr="0082393F">
        <w:rPr>
          <w:rFonts w:ascii="Times New Roman" w:hAnsi="Times New Roman"/>
          <w:sz w:val="24"/>
          <w:szCs w:val="24"/>
        </w:rPr>
        <w:t xml:space="preserve"> February 2014, </w:t>
      </w:r>
      <w:r w:rsidRPr="0082393F">
        <w:rPr>
          <w:rFonts w:ascii="Times New Roman" w:hAnsi="Times New Roman"/>
          <w:sz w:val="24"/>
          <w:szCs w:val="24"/>
        </w:rPr>
        <w:t xml:space="preserve">the Court of Appeal eventually heard </w:t>
      </w:r>
      <w:r w:rsidR="007030EE" w:rsidRPr="0082393F">
        <w:rPr>
          <w:rFonts w:ascii="Times New Roman" w:hAnsi="Times New Roman"/>
          <w:sz w:val="24"/>
          <w:szCs w:val="24"/>
        </w:rPr>
        <w:t>Civil Appe</w:t>
      </w:r>
      <w:r w:rsidR="00847BBA" w:rsidRPr="0082393F">
        <w:rPr>
          <w:rFonts w:ascii="Times New Roman" w:hAnsi="Times New Roman"/>
          <w:sz w:val="24"/>
          <w:szCs w:val="24"/>
        </w:rPr>
        <w:t xml:space="preserve">al No. 087 of 2010 ex </w:t>
      </w:r>
      <w:r w:rsidR="00BF3005" w:rsidRPr="0082393F">
        <w:rPr>
          <w:rFonts w:ascii="Times New Roman" w:hAnsi="Times New Roman"/>
          <w:sz w:val="24"/>
          <w:szCs w:val="24"/>
        </w:rPr>
        <w:t>parte</w:t>
      </w:r>
      <w:r w:rsidR="00725B1D" w:rsidRPr="0082393F">
        <w:rPr>
          <w:rFonts w:ascii="Times New Roman" w:hAnsi="Times New Roman"/>
          <w:sz w:val="24"/>
          <w:szCs w:val="24"/>
        </w:rPr>
        <w:t xml:space="preserve"> and delivered its Judgment in Civil Appeal No. 087 of 2010 on 26</w:t>
      </w:r>
      <w:r w:rsidR="00725B1D" w:rsidRPr="0082393F">
        <w:rPr>
          <w:rFonts w:ascii="Times New Roman" w:hAnsi="Times New Roman"/>
          <w:sz w:val="24"/>
          <w:szCs w:val="24"/>
          <w:vertAlign w:val="superscript"/>
        </w:rPr>
        <w:t>th</w:t>
      </w:r>
      <w:r w:rsidR="00725B1D" w:rsidRPr="0082393F">
        <w:rPr>
          <w:rFonts w:ascii="Times New Roman" w:hAnsi="Times New Roman"/>
          <w:sz w:val="24"/>
          <w:szCs w:val="24"/>
        </w:rPr>
        <w:t xml:space="preserve"> February 2014.  The Court set aside the decision of the High Court refusing to set aside the Judgment of the </w:t>
      </w:r>
      <w:proofErr w:type="spellStart"/>
      <w:r w:rsidR="00725B1D" w:rsidRPr="0082393F">
        <w:rPr>
          <w:rFonts w:ascii="Times New Roman" w:hAnsi="Times New Roman"/>
          <w:sz w:val="24"/>
          <w:szCs w:val="24"/>
        </w:rPr>
        <w:t>Kiboga</w:t>
      </w:r>
      <w:proofErr w:type="spellEnd"/>
      <w:r w:rsidR="00725B1D" w:rsidRPr="0082393F">
        <w:rPr>
          <w:rFonts w:ascii="Times New Roman" w:hAnsi="Times New Roman"/>
          <w:sz w:val="24"/>
          <w:szCs w:val="24"/>
        </w:rPr>
        <w:t xml:space="preserve"> Grade 1 Magistrate.</w:t>
      </w:r>
    </w:p>
    <w:p w:rsidR="007030EE" w:rsidRPr="0082393F" w:rsidRDefault="007030EE"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On 6</w:t>
      </w:r>
      <w:r w:rsidRPr="0082393F">
        <w:rPr>
          <w:rFonts w:ascii="Times New Roman" w:hAnsi="Times New Roman"/>
          <w:sz w:val="24"/>
          <w:szCs w:val="24"/>
          <w:vertAlign w:val="superscript"/>
        </w:rPr>
        <w:t>th</w:t>
      </w:r>
      <w:r w:rsidRPr="0082393F">
        <w:rPr>
          <w:rFonts w:ascii="Times New Roman" w:hAnsi="Times New Roman"/>
          <w:sz w:val="24"/>
          <w:szCs w:val="24"/>
        </w:rPr>
        <w:t xml:space="preserve"> March 2014, </w:t>
      </w:r>
      <w:r w:rsidR="00BF3005" w:rsidRPr="0082393F">
        <w:rPr>
          <w:rFonts w:ascii="Times New Roman" w:hAnsi="Times New Roman"/>
          <w:sz w:val="24"/>
          <w:szCs w:val="24"/>
        </w:rPr>
        <w:t>t</w:t>
      </w:r>
      <w:r w:rsidR="001D1AA2" w:rsidRPr="0082393F">
        <w:rPr>
          <w:rFonts w:ascii="Times New Roman" w:hAnsi="Times New Roman"/>
          <w:sz w:val="24"/>
          <w:szCs w:val="24"/>
        </w:rPr>
        <w:t>he applicant</w:t>
      </w:r>
      <w:r w:rsidRPr="0082393F">
        <w:rPr>
          <w:rFonts w:ascii="Times New Roman" w:hAnsi="Times New Roman"/>
          <w:sz w:val="24"/>
          <w:szCs w:val="24"/>
        </w:rPr>
        <w:t xml:space="preserve"> filed </w:t>
      </w:r>
      <w:r w:rsidR="00BF3005" w:rsidRPr="0082393F">
        <w:rPr>
          <w:rFonts w:ascii="Times New Roman" w:hAnsi="Times New Roman"/>
          <w:sz w:val="24"/>
          <w:szCs w:val="24"/>
        </w:rPr>
        <w:t>Misc. Appl</w:t>
      </w:r>
      <w:r w:rsidR="00673413" w:rsidRPr="0082393F">
        <w:rPr>
          <w:rFonts w:ascii="Times New Roman" w:hAnsi="Times New Roman"/>
          <w:sz w:val="24"/>
          <w:szCs w:val="24"/>
        </w:rPr>
        <w:t>ication</w:t>
      </w:r>
      <w:r w:rsidR="00BF3005" w:rsidRPr="0082393F">
        <w:rPr>
          <w:rFonts w:ascii="Times New Roman" w:hAnsi="Times New Roman"/>
          <w:sz w:val="24"/>
          <w:szCs w:val="24"/>
        </w:rPr>
        <w:t xml:space="preserve"> No. </w:t>
      </w:r>
      <w:r w:rsidR="000444A3" w:rsidRPr="0082393F">
        <w:rPr>
          <w:rFonts w:ascii="Times New Roman" w:hAnsi="Times New Roman"/>
          <w:sz w:val="24"/>
          <w:szCs w:val="24"/>
        </w:rPr>
        <w:t xml:space="preserve">79 </w:t>
      </w:r>
      <w:r w:rsidR="00BF3005" w:rsidRPr="0082393F">
        <w:rPr>
          <w:rFonts w:ascii="Times New Roman" w:hAnsi="Times New Roman"/>
          <w:sz w:val="24"/>
          <w:szCs w:val="24"/>
        </w:rPr>
        <w:t xml:space="preserve">of </w:t>
      </w:r>
      <w:r w:rsidR="000444A3" w:rsidRPr="0082393F">
        <w:rPr>
          <w:rFonts w:ascii="Times New Roman" w:hAnsi="Times New Roman"/>
          <w:sz w:val="24"/>
          <w:szCs w:val="24"/>
        </w:rPr>
        <w:t>2014</w:t>
      </w:r>
      <w:r w:rsidR="00550A0B" w:rsidRPr="0082393F">
        <w:rPr>
          <w:rFonts w:ascii="Times New Roman" w:hAnsi="Times New Roman"/>
          <w:sz w:val="24"/>
          <w:szCs w:val="24"/>
        </w:rPr>
        <w:t xml:space="preserve"> in the Court of Appeal </w:t>
      </w:r>
      <w:r w:rsidR="000444A3" w:rsidRPr="0082393F">
        <w:rPr>
          <w:rFonts w:ascii="Times New Roman" w:hAnsi="Times New Roman"/>
          <w:sz w:val="24"/>
          <w:szCs w:val="24"/>
        </w:rPr>
        <w:t>t</w:t>
      </w:r>
      <w:r w:rsidRPr="0082393F">
        <w:rPr>
          <w:rFonts w:ascii="Times New Roman" w:hAnsi="Times New Roman"/>
          <w:sz w:val="24"/>
          <w:szCs w:val="24"/>
        </w:rPr>
        <w:t xml:space="preserve">o have </w:t>
      </w:r>
      <w:r w:rsidR="00433C07" w:rsidRPr="0082393F">
        <w:rPr>
          <w:rFonts w:ascii="Times New Roman" w:hAnsi="Times New Roman"/>
          <w:sz w:val="24"/>
          <w:szCs w:val="24"/>
        </w:rPr>
        <w:t>Civil A</w:t>
      </w:r>
      <w:r w:rsidRPr="0082393F">
        <w:rPr>
          <w:rFonts w:ascii="Times New Roman" w:hAnsi="Times New Roman"/>
          <w:sz w:val="24"/>
          <w:szCs w:val="24"/>
        </w:rPr>
        <w:t>ppeal No. 087 of 2010</w:t>
      </w:r>
      <w:r w:rsidR="00FC38CF" w:rsidRPr="0082393F">
        <w:rPr>
          <w:rFonts w:ascii="Times New Roman" w:hAnsi="Times New Roman"/>
          <w:sz w:val="24"/>
          <w:szCs w:val="24"/>
        </w:rPr>
        <w:t xml:space="preserve"> </w:t>
      </w:r>
      <w:r w:rsidRPr="0082393F">
        <w:rPr>
          <w:rFonts w:ascii="Times New Roman" w:hAnsi="Times New Roman"/>
          <w:sz w:val="24"/>
          <w:szCs w:val="24"/>
        </w:rPr>
        <w:t xml:space="preserve">reheard </w:t>
      </w:r>
      <w:r w:rsidR="00497542" w:rsidRPr="0082393F">
        <w:rPr>
          <w:rFonts w:ascii="Times New Roman" w:hAnsi="Times New Roman"/>
          <w:sz w:val="24"/>
          <w:szCs w:val="24"/>
        </w:rPr>
        <w:t>interparty</w:t>
      </w:r>
      <w:r w:rsidRPr="0082393F">
        <w:rPr>
          <w:rFonts w:ascii="Times New Roman" w:hAnsi="Times New Roman"/>
          <w:sz w:val="24"/>
          <w:szCs w:val="24"/>
        </w:rPr>
        <w:t>.  The Court of Appeal dismissed the application</w:t>
      </w:r>
      <w:r w:rsidR="00A857B5" w:rsidRPr="0082393F">
        <w:rPr>
          <w:rFonts w:ascii="Times New Roman" w:hAnsi="Times New Roman"/>
          <w:sz w:val="24"/>
          <w:szCs w:val="24"/>
        </w:rPr>
        <w:t xml:space="preserve"> on 7</w:t>
      </w:r>
      <w:r w:rsidR="00A857B5" w:rsidRPr="0082393F">
        <w:rPr>
          <w:rFonts w:ascii="Times New Roman" w:hAnsi="Times New Roman"/>
          <w:sz w:val="24"/>
          <w:szCs w:val="24"/>
          <w:vertAlign w:val="superscript"/>
        </w:rPr>
        <w:t>th</w:t>
      </w:r>
      <w:r w:rsidR="00A857B5" w:rsidRPr="0082393F">
        <w:rPr>
          <w:rFonts w:ascii="Times New Roman" w:hAnsi="Times New Roman"/>
          <w:sz w:val="24"/>
          <w:szCs w:val="24"/>
        </w:rPr>
        <w:t xml:space="preserve"> April 2014</w:t>
      </w:r>
      <w:r w:rsidRPr="0082393F">
        <w:rPr>
          <w:rFonts w:ascii="Times New Roman" w:hAnsi="Times New Roman"/>
          <w:sz w:val="24"/>
          <w:szCs w:val="24"/>
        </w:rPr>
        <w:t>.</w:t>
      </w:r>
    </w:p>
    <w:p w:rsidR="00A47632" w:rsidRPr="0082393F" w:rsidRDefault="00A47632"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Dissatisfied with the Judgment of the Court of Appeal in Civil Appeal No. 087 of 2010 the</w:t>
      </w:r>
      <w:r w:rsidR="00E13EA2" w:rsidRPr="0082393F">
        <w:rPr>
          <w:rFonts w:ascii="Times New Roman" w:hAnsi="Times New Roman"/>
          <w:sz w:val="24"/>
          <w:szCs w:val="24"/>
        </w:rPr>
        <w:t xml:space="preserve"> applicant</w:t>
      </w:r>
      <w:r w:rsidRPr="0082393F">
        <w:rPr>
          <w:rFonts w:ascii="Times New Roman" w:hAnsi="Times New Roman"/>
          <w:sz w:val="24"/>
          <w:szCs w:val="24"/>
        </w:rPr>
        <w:t xml:space="preserve"> </w:t>
      </w:r>
      <w:r w:rsidR="00FF79E4" w:rsidRPr="0082393F">
        <w:rPr>
          <w:rFonts w:ascii="Times New Roman" w:hAnsi="Times New Roman"/>
          <w:sz w:val="24"/>
          <w:szCs w:val="24"/>
        </w:rPr>
        <w:t xml:space="preserve">filed a Notice of Appeal </w:t>
      </w:r>
      <w:r w:rsidRPr="0082393F">
        <w:rPr>
          <w:rFonts w:ascii="Times New Roman" w:hAnsi="Times New Roman"/>
          <w:sz w:val="24"/>
          <w:szCs w:val="24"/>
        </w:rPr>
        <w:t>on 10</w:t>
      </w:r>
      <w:r w:rsidRPr="0082393F">
        <w:rPr>
          <w:rFonts w:ascii="Times New Roman" w:hAnsi="Times New Roman"/>
          <w:sz w:val="24"/>
          <w:szCs w:val="24"/>
          <w:vertAlign w:val="superscript"/>
        </w:rPr>
        <w:t>th</w:t>
      </w:r>
      <w:r w:rsidRPr="0082393F">
        <w:rPr>
          <w:rFonts w:ascii="Times New Roman" w:hAnsi="Times New Roman"/>
          <w:sz w:val="24"/>
          <w:szCs w:val="24"/>
        </w:rPr>
        <w:t xml:space="preserve"> March 2014.</w:t>
      </w:r>
      <w:r w:rsidR="00725B1D" w:rsidRPr="0082393F">
        <w:rPr>
          <w:rFonts w:ascii="Times New Roman" w:hAnsi="Times New Roman"/>
          <w:sz w:val="24"/>
          <w:szCs w:val="24"/>
        </w:rPr>
        <w:t xml:space="preserve">  </w:t>
      </w:r>
      <w:r w:rsidRPr="0082393F">
        <w:rPr>
          <w:rFonts w:ascii="Times New Roman" w:hAnsi="Times New Roman"/>
          <w:sz w:val="24"/>
          <w:szCs w:val="24"/>
        </w:rPr>
        <w:t>T</w:t>
      </w:r>
      <w:r w:rsidR="001D1AA2" w:rsidRPr="0082393F">
        <w:rPr>
          <w:rFonts w:ascii="Times New Roman" w:hAnsi="Times New Roman"/>
          <w:sz w:val="24"/>
          <w:szCs w:val="24"/>
        </w:rPr>
        <w:t>he applicant</w:t>
      </w:r>
      <w:r w:rsidR="00FF79E4" w:rsidRPr="0082393F">
        <w:rPr>
          <w:rFonts w:ascii="Times New Roman" w:hAnsi="Times New Roman"/>
          <w:sz w:val="24"/>
          <w:szCs w:val="24"/>
        </w:rPr>
        <w:t xml:space="preserve"> </w:t>
      </w:r>
      <w:r w:rsidRPr="0082393F">
        <w:rPr>
          <w:rFonts w:ascii="Times New Roman" w:hAnsi="Times New Roman"/>
          <w:sz w:val="24"/>
          <w:szCs w:val="24"/>
        </w:rPr>
        <w:t xml:space="preserve">also </w:t>
      </w:r>
      <w:r w:rsidR="00FF79E4" w:rsidRPr="0082393F">
        <w:rPr>
          <w:rFonts w:ascii="Times New Roman" w:hAnsi="Times New Roman"/>
          <w:sz w:val="24"/>
          <w:szCs w:val="24"/>
        </w:rPr>
        <w:t xml:space="preserve">filed </w:t>
      </w:r>
      <w:r w:rsidR="009D2881" w:rsidRPr="0082393F">
        <w:rPr>
          <w:rFonts w:ascii="Times New Roman" w:hAnsi="Times New Roman"/>
          <w:sz w:val="24"/>
          <w:szCs w:val="24"/>
        </w:rPr>
        <w:t xml:space="preserve">Misc. </w:t>
      </w:r>
      <w:r w:rsidR="00673413" w:rsidRPr="0082393F">
        <w:rPr>
          <w:rFonts w:ascii="Times New Roman" w:hAnsi="Times New Roman"/>
          <w:sz w:val="24"/>
          <w:szCs w:val="24"/>
        </w:rPr>
        <w:t>Application</w:t>
      </w:r>
      <w:r w:rsidR="009D2881" w:rsidRPr="0082393F">
        <w:rPr>
          <w:rFonts w:ascii="Times New Roman" w:hAnsi="Times New Roman"/>
          <w:sz w:val="24"/>
          <w:szCs w:val="24"/>
        </w:rPr>
        <w:t xml:space="preserve"> No. 89 of 2014 i</w:t>
      </w:r>
      <w:r w:rsidR="00F267BA" w:rsidRPr="0082393F">
        <w:rPr>
          <w:rFonts w:ascii="Times New Roman" w:hAnsi="Times New Roman"/>
          <w:sz w:val="24"/>
          <w:szCs w:val="24"/>
        </w:rPr>
        <w:t xml:space="preserve">n the Court of Appeal </w:t>
      </w:r>
      <w:r w:rsidRPr="0082393F">
        <w:rPr>
          <w:rFonts w:ascii="Times New Roman" w:hAnsi="Times New Roman"/>
          <w:sz w:val="24"/>
          <w:szCs w:val="24"/>
        </w:rPr>
        <w:t>the next day on 11</w:t>
      </w:r>
      <w:r w:rsidRPr="0082393F">
        <w:rPr>
          <w:rFonts w:ascii="Times New Roman" w:hAnsi="Times New Roman"/>
          <w:sz w:val="24"/>
          <w:szCs w:val="24"/>
          <w:vertAlign w:val="superscript"/>
        </w:rPr>
        <w:t>th</w:t>
      </w:r>
      <w:r w:rsidRPr="0082393F">
        <w:rPr>
          <w:rFonts w:ascii="Times New Roman" w:hAnsi="Times New Roman"/>
          <w:sz w:val="24"/>
          <w:szCs w:val="24"/>
        </w:rPr>
        <w:t xml:space="preserve"> March 2014, for </w:t>
      </w:r>
      <w:r w:rsidR="009D2881" w:rsidRPr="0082393F">
        <w:rPr>
          <w:rFonts w:ascii="Times New Roman" w:hAnsi="Times New Roman"/>
          <w:sz w:val="24"/>
          <w:szCs w:val="24"/>
        </w:rPr>
        <w:t xml:space="preserve">leave to </w:t>
      </w:r>
      <w:r w:rsidR="00F267BA" w:rsidRPr="0082393F">
        <w:rPr>
          <w:rFonts w:ascii="Times New Roman" w:hAnsi="Times New Roman"/>
          <w:sz w:val="24"/>
          <w:szCs w:val="24"/>
        </w:rPr>
        <w:t xml:space="preserve">appeal to the </w:t>
      </w:r>
      <w:r w:rsidR="00363724" w:rsidRPr="0082393F">
        <w:rPr>
          <w:rFonts w:ascii="Times New Roman" w:hAnsi="Times New Roman"/>
          <w:sz w:val="24"/>
          <w:szCs w:val="24"/>
        </w:rPr>
        <w:t xml:space="preserve">Supreme </w:t>
      </w:r>
      <w:r w:rsidR="00363724" w:rsidRPr="0082393F">
        <w:rPr>
          <w:rFonts w:ascii="Times New Roman" w:hAnsi="Times New Roman"/>
          <w:sz w:val="24"/>
          <w:szCs w:val="24"/>
        </w:rPr>
        <w:lastRenderedPageBreak/>
        <w:t xml:space="preserve">Court.  The Court of Appeal dismissed </w:t>
      </w:r>
      <w:r w:rsidR="009D2881" w:rsidRPr="0082393F">
        <w:rPr>
          <w:rFonts w:ascii="Times New Roman" w:hAnsi="Times New Roman"/>
          <w:sz w:val="24"/>
          <w:szCs w:val="24"/>
        </w:rPr>
        <w:t>he</w:t>
      </w:r>
      <w:r w:rsidRPr="0082393F">
        <w:rPr>
          <w:rFonts w:ascii="Times New Roman" w:hAnsi="Times New Roman"/>
          <w:sz w:val="24"/>
          <w:szCs w:val="24"/>
        </w:rPr>
        <w:t xml:space="preserve">r </w:t>
      </w:r>
      <w:r w:rsidR="00363724" w:rsidRPr="0082393F">
        <w:rPr>
          <w:rFonts w:ascii="Times New Roman" w:hAnsi="Times New Roman"/>
          <w:sz w:val="24"/>
          <w:szCs w:val="24"/>
        </w:rPr>
        <w:t xml:space="preserve">application </w:t>
      </w:r>
      <w:r w:rsidR="00E01D31" w:rsidRPr="0082393F">
        <w:rPr>
          <w:rFonts w:ascii="Times New Roman" w:hAnsi="Times New Roman"/>
          <w:sz w:val="24"/>
          <w:szCs w:val="24"/>
        </w:rPr>
        <w:t>o</w:t>
      </w:r>
      <w:r w:rsidR="00311B79" w:rsidRPr="0082393F">
        <w:rPr>
          <w:rFonts w:ascii="Times New Roman" w:hAnsi="Times New Roman"/>
          <w:sz w:val="24"/>
          <w:szCs w:val="24"/>
        </w:rPr>
        <w:t>n grounds that the issues raised in the application</w:t>
      </w:r>
      <w:r w:rsidR="00466A2A" w:rsidRPr="0082393F">
        <w:rPr>
          <w:rFonts w:ascii="Times New Roman" w:hAnsi="Times New Roman"/>
          <w:sz w:val="24"/>
          <w:szCs w:val="24"/>
        </w:rPr>
        <w:t xml:space="preserve"> did not raise </w:t>
      </w:r>
      <w:r w:rsidR="00311B79" w:rsidRPr="0082393F">
        <w:rPr>
          <w:rFonts w:ascii="Times New Roman" w:hAnsi="Times New Roman"/>
          <w:sz w:val="24"/>
          <w:szCs w:val="24"/>
        </w:rPr>
        <w:t>points of law of considerable public or general importance.</w:t>
      </w:r>
      <w:r w:rsidR="00137242" w:rsidRPr="0082393F">
        <w:rPr>
          <w:rFonts w:ascii="Times New Roman" w:hAnsi="Times New Roman"/>
          <w:sz w:val="24"/>
          <w:szCs w:val="24"/>
        </w:rPr>
        <w:t xml:space="preserve">  </w:t>
      </w:r>
      <w:r w:rsidRPr="0082393F">
        <w:rPr>
          <w:rFonts w:ascii="Times New Roman" w:hAnsi="Times New Roman"/>
          <w:sz w:val="24"/>
          <w:szCs w:val="24"/>
        </w:rPr>
        <w:t>She subsequently filed a Memorandum of Appeal in this Court on 22</w:t>
      </w:r>
      <w:r w:rsidRPr="0082393F">
        <w:rPr>
          <w:rFonts w:ascii="Times New Roman" w:hAnsi="Times New Roman"/>
          <w:sz w:val="24"/>
          <w:szCs w:val="24"/>
          <w:vertAlign w:val="superscript"/>
        </w:rPr>
        <w:t>nd</w:t>
      </w:r>
      <w:r w:rsidRPr="0082393F">
        <w:rPr>
          <w:rFonts w:ascii="Times New Roman" w:hAnsi="Times New Roman"/>
          <w:sz w:val="24"/>
          <w:szCs w:val="24"/>
        </w:rPr>
        <w:t xml:space="preserve"> May 2014.</w:t>
      </w:r>
    </w:p>
    <w:p w:rsidR="00143DD2" w:rsidRPr="0082393F" w:rsidRDefault="00E01D31"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On 16</w:t>
      </w:r>
      <w:r w:rsidRPr="0082393F">
        <w:rPr>
          <w:rFonts w:ascii="Times New Roman" w:hAnsi="Times New Roman"/>
          <w:sz w:val="24"/>
          <w:szCs w:val="24"/>
          <w:vertAlign w:val="superscript"/>
        </w:rPr>
        <w:t>th</w:t>
      </w:r>
      <w:r w:rsidRPr="0082393F">
        <w:rPr>
          <w:rFonts w:ascii="Times New Roman" w:hAnsi="Times New Roman"/>
          <w:sz w:val="24"/>
          <w:szCs w:val="24"/>
        </w:rPr>
        <w:t xml:space="preserve"> February 2015, </w:t>
      </w:r>
      <w:r w:rsidR="001518EB"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311B79" w:rsidRPr="0082393F">
        <w:rPr>
          <w:rFonts w:ascii="Times New Roman" w:hAnsi="Times New Roman"/>
          <w:sz w:val="24"/>
          <w:szCs w:val="24"/>
        </w:rPr>
        <w:t xml:space="preserve"> </w:t>
      </w:r>
      <w:r w:rsidRPr="0082393F">
        <w:rPr>
          <w:rFonts w:ascii="Times New Roman" w:hAnsi="Times New Roman"/>
          <w:sz w:val="24"/>
          <w:szCs w:val="24"/>
        </w:rPr>
        <w:t xml:space="preserve">filed this application </w:t>
      </w:r>
      <w:r w:rsidR="0030331D" w:rsidRPr="0082393F">
        <w:rPr>
          <w:rFonts w:ascii="Times New Roman" w:hAnsi="Times New Roman"/>
          <w:sz w:val="24"/>
          <w:szCs w:val="24"/>
        </w:rPr>
        <w:t>for</w:t>
      </w:r>
      <w:r w:rsidR="001518EB" w:rsidRPr="0082393F">
        <w:rPr>
          <w:rFonts w:ascii="Times New Roman" w:hAnsi="Times New Roman"/>
          <w:sz w:val="24"/>
          <w:szCs w:val="24"/>
        </w:rPr>
        <w:t xml:space="preserve"> </w:t>
      </w:r>
      <w:r w:rsidR="00311B79" w:rsidRPr="0082393F">
        <w:rPr>
          <w:rFonts w:ascii="Times New Roman" w:hAnsi="Times New Roman"/>
          <w:sz w:val="24"/>
          <w:szCs w:val="24"/>
        </w:rPr>
        <w:t xml:space="preserve">leave </w:t>
      </w:r>
      <w:r w:rsidR="00466A2A" w:rsidRPr="0082393F">
        <w:rPr>
          <w:rFonts w:ascii="Times New Roman" w:hAnsi="Times New Roman"/>
          <w:sz w:val="24"/>
          <w:szCs w:val="24"/>
        </w:rPr>
        <w:t xml:space="preserve">to </w:t>
      </w:r>
      <w:r w:rsidR="00311B79" w:rsidRPr="0082393F">
        <w:rPr>
          <w:rFonts w:ascii="Times New Roman" w:hAnsi="Times New Roman"/>
          <w:sz w:val="24"/>
          <w:szCs w:val="24"/>
        </w:rPr>
        <w:t>appeal against the decision of the Court of Appeal</w:t>
      </w:r>
      <w:r w:rsidR="00466A2A" w:rsidRPr="0082393F">
        <w:rPr>
          <w:rFonts w:ascii="Times New Roman" w:hAnsi="Times New Roman"/>
          <w:sz w:val="24"/>
          <w:szCs w:val="24"/>
        </w:rPr>
        <w:t xml:space="preserve"> in Civil Appeal No. 087 of 2010</w:t>
      </w:r>
      <w:r w:rsidR="00311B79" w:rsidRPr="0082393F">
        <w:rPr>
          <w:rFonts w:ascii="Times New Roman" w:hAnsi="Times New Roman"/>
          <w:sz w:val="24"/>
          <w:szCs w:val="24"/>
        </w:rPr>
        <w:t xml:space="preserve">.  </w:t>
      </w:r>
      <w:r w:rsidR="0030331D" w:rsidRPr="0082393F">
        <w:rPr>
          <w:rFonts w:ascii="Times New Roman" w:hAnsi="Times New Roman"/>
          <w:sz w:val="24"/>
          <w:szCs w:val="24"/>
        </w:rPr>
        <w:t xml:space="preserve">Her </w:t>
      </w:r>
      <w:r w:rsidR="001D1AA2" w:rsidRPr="0082393F">
        <w:rPr>
          <w:rFonts w:ascii="Times New Roman" w:hAnsi="Times New Roman"/>
          <w:sz w:val="24"/>
          <w:szCs w:val="24"/>
        </w:rPr>
        <w:t>applica</w:t>
      </w:r>
      <w:r w:rsidR="001518EB" w:rsidRPr="0082393F">
        <w:rPr>
          <w:rFonts w:ascii="Times New Roman" w:hAnsi="Times New Roman"/>
          <w:sz w:val="24"/>
          <w:szCs w:val="24"/>
        </w:rPr>
        <w:t xml:space="preserve">tion is based on the grounds and supporting Affidavits which are reproduced and referred to </w:t>
      </w:r>
      <w:r w:rsidR="0030331D" w:rsidRPr="0082393F">
        <w:rPr>
          <w:rFonts w:ascii="Times New Roman" w:hAnsi="Times New Roman"/>
          <w:sz w:val="24"/>
          <w:szCs w:val="24"/>
        </w:rPr>
        <w:t>later i</w:t>
      </w:r>
      <w:r w:rsidR="001518EB" w:rsidRPr="0082393F">
        <w:rPr>
          <w:rFonts w:ascii="Times New Roman" w:hAnsi="Times New Roman"/>
          <w:sz w:val="24"/>
          <w:szCs w:val="24"/>
        </w:rPr>
        <w:t>n this Ruling.</w:t>
      </w:r>
    </w:p>
    <w:p w:rsidR="004F2F8C" w:rsidRPr="0082393F" w:rsidRDefault="004F2F8C"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The applicant was represented by </w:t>
      </w:r>
      <w:r w:rsidR="00FA742A" w:rsidRPr="0082393F">
        <w:rPr>
          <w:rFonts w:ascii="Times New Roman" w:hAnsi="Times New Roman"/>
          <w:sz w:val="24"/>
          <w:szCs w:val="24"/>
        </w:rPr>
        <w:t xml:space="preserve">Jonathan </w:t>
      </w:r>
      <w:proofErr w:type="spellStart"/>
      <w:r w:rsidR="00FA742A" w:rsidRPr="0082393F">
        <w:rPr>
          <w:rFonts w:ascii="Times New Roman" w:hAnsi="Times New Roman"/>
          <w:sz w:val="24"/>
          <w:szCs w:val="24"/>
        </w:rPr>
        <w:t>Abaine</w:t>
      </w:r>
      <w:proofErr w:type="spellEnd"/>
      <w:r w:rsidR="00AD084B" w:rsidRPr="0082393F">
        <w:rPr>
          <w:rFonts w:ascii="Times New Roman" w:hAnsi="Times New Roman"/>
          <w:sz w:val="24"/>
          <w:szCs w:val="24"/>
        </w:rPr>
        <w:t xml:space="preserve">, while </w:t>
      </w:r>
      <w:proofErr w:type="spellStart"/>
      <w:r w:rsidR="00FA742A" w:rsidRPr="0082393F">
        <w:rPr>
          <w:rFonts w:ascii="Times New Roman" w:hAnsi="Times New Roman"/>
          <w:sz w:val="24"/>
          <w:szCs w:val="24"/>
        </w:rPr>
        <w:t>Yesse</w:t>
      </w:r>
      <w:proofErr w:type="spellEnd"/>
      <w:r w:rsidR="00FA742A" w:rsidRPr="0082393F">
        <w:rPr>
          <w:rFonts w:ascii="Times New Roman" w:hAnsi="Times New Roman"/>
          <w:sz w:val="24"/>
          <w:szCs w:val="24"/>
        </w:rPr>
        <w:t xml:space="preserve"> </w:t>
      </w:r>
      <w:proofErr w:type="spellStart"/>
      <w:r w:rsidR="00FA742A" w:rsidRPr="0082393F">
        <w:rPr>
          <w:rFonts w:ascii="Times New Roman" w:hAnsi="Times New Roman"/>
          <w:sz w:val="24"/>
          <w:szCs w:val="24"/>
        </w:rPr>
        <w:t>Mugenyi</w:t>
      </w:r>
      <w:proofErr w:type="spellEnd"/>
      <w:r w:rsidR="00FA742A" w:rsidRPr="0082393F">
        <w:rPr>
          <w:rFonts w:ascii="Times New Roman" w:hAnsi="Times New Roman"/>
          <w:sz w:val="24"/>
          <w:szCs w:val="24"/>
        </w:rPr>
        <w:t xml:space="preserve"> </w:t>
      </w:r>
      <w:r w:rsidRPr="0082393F">
        <w:rPr>
          <w:rFonts w:ascii="Times New Roman" w:hAnsi="Times New Roman"/>
          <w:sz w:val="24"/>
          <w:szCs w:val="24"/>
        </w:rPr>
        <w:t>represented the respondent.</w:t>
      </w:r>
      <w:r w:rsidR="00143DD2" w:rsidRPr="0082393F">
        <w:rPr>
          <w:rFonts w:ascii="Times New Roman" w:hAnsi="Times New Roman"/>
          <w:sz w:val="24"/>
          <w:szCs w:val="24"/>
        </w:rPr>
        <w:t xml:space="preserve">  Both parties made oral submissions.</w:t>
      </w:r>
    </w:p>
    <w:p w:rsidR="004F2F8C" w:rsidRPr="0082393F" w:rsidRDefault="004F2F8C" w:rsidP="00766E99">
      <w:pPr>
        <w:pStyle w:val="NoSpacing"/>
        <w:spacing w:line="312" w:lineRule="auto"/>
        <w:jc w:val="left"/>
        <w:rPr>
          <w:rFonts w:ascii="Times New Roman" w:hAnsi="Times New Roman"/>
          <w:sz w:val="24"/>
          <w:szCs w:val="24"/>
          <w:u w:val="single"/>
        </w:rPr>
      </w:pPr>
      <w:r w:rsidRPr="0082393F">
        <w:rPr>
          <w:rFonts w:ascii="Times New Roman" w:hAnsi="Times New Roman"/>
          <w:sz w:val="24"/>
          <w:szCs w:val="24"/>
          <w:u w:val="single"/>
        </w:rPr>
        <w:t>Applicant’s Submissions</w:t>
      </w:r>
    </w:p>
    <w:p w:rsidR="00AD084B" w:rsidRPr="0082393F" w:rsidRDefault="00FA742A"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Counsel for the applicant contend</w:t>
      </w:r>
      <w:r w:rsidR="00821AEC" w:rsidRPr="0082393F">
        <w:rPr>
          <w:rFonts w:ascii="Times New Roman" w:hAnsi="Times New Roman"/>
          <w:sz w:val="24"/>
          <w:szCs w:val="24"/>
        </w:rPr>
        <w:t xml:space="preserve">ed </w:t>
      </w:r>
      <w:r w:rsidRPr="0082393F">
        <w:rPr>
          <w:rFonts w:ascii="Times New Roman" w:hAnsi="Times New Roman"/>
          <w:sz w:val="24"/>
          <w:szCs w:val="24"/>
        </w:rPr>
        <w:t xml:space="preserve">that the </w:t>
      </w:r>
      <w:r w:rsidR="003C5226" w:rsidRPr="0082393F">
        <w:rPr>
          <w:rFonts w:ascii="Times New Roman" w:hAnsi="Times New Roman"/>
          <w:sz w:val="24"/>
          <w:szCs w:val="24"/>
        </w:rPr>
        <w:t>intended appeal raises</w:t>
      </w:r>
      <w:r w:rsidRPr="0082393F">
        <w:rPr>
          <w:rFonts w:ascii="Times New Roman" w:hAnsi="Times New Roman"/>
          <w:sz w:val="24"/>
          <w:szCs w:val="24"/>
        </w:rPr>
        <w:t xml:space="preserve"> </w:t>
      </w:r>
      <w:r w:rsidR="00821AEC" w:rsidRPr="0082393F">
        <w:rPr>
          <w:rFonts w:ascii="Times New Roman" w:hAnsi="Times New Roman"/>
          <w:sz w:val="24"/>
          <w:szCs w:val="24"/>
        </w:rPr>
        <w:t xml:space="preserve">a </w:t>
      </w:r>
      <w:r w:rsidRPr="0082393F">
        <w:rPr>
          <w:rFonts w:ascii="Times New Roman" w:hAnsi="Times New Roman"/>
          <w:sz w:val="24"/>
          <w:szCs w:val="24"/>
        </w:rPr>
        <w:t xml:space="preserve">question of great public importance that </w:t>
      </w:r>
      <w:r w:rsidR="00AD084B" w:rsidRPr="0082393F">
        <w:rPr>
          <w:rFonts w:ascii="Times New Roman" w:hAnsi="Times New Roman"/>
          <w:sz w:val="24"/>
          <w:szCs w:val="24"/>
        </w:rPr>
        <w:t>warrants</w:t>
      </w:r>
      <w:r w:rsidRPr="0082393F">
        <w:rPr>
          <w:rFonts w:ascii="Times New Roman" w:hAnsi="Times New Roman"/>
          <w:sz w:val="24"/>
          <w:szCs w:val="24"/>
        </w:rPr>
        <w:t xml:space="preserve"> </w:t>
      </w:r>
      <w:r w:rsidR="00821AEC" w:rsidRPr="0082393F">
        <w:rPr>
          <w:rFonts w:ascii="Times New Roman" w:hAnsi="Times New Roman"/>
          <w:sz w:val="24"/>
          <w:szCs w:val="24"/>
        </w:rPr>
        <w:t xml:space="preserve">consideration </w:t>
      </w:r>
      <w:r w:rsidRPr="0082393F">
        <w:rPr>
          <w:rFonts w:ascii="Times New Roman" w:hAnsi="Times New Roman"/>
          <w:sz w:val="24"/>
          <w:szCs w:val="24"/>
        </w:rPr>
        <w:t>of this Court.</w:t>
      </w:r>
      <w:r w:rsidR="00F5364A" w:rsidRPr="0082393F">
        <w:rPr>
          <w:rFonts w:ascii="Times New Roman" w:hAnsi="Times New Roman"/>
          <w:sz w:val="24"/>
          <w:szCs w:val="24"/>
        </w:rPr>
        <w:t xml:space="preserve">  </w:t>
      </w:r>
      <w:r w:rsidRPr="0082393F">
        <w:rPr>
          <w:rFonts w:ascii="Times New Roman" w:hAnsi="Times New Roman"/>
          <w:sz w:val="24"/>
          <w:szCs w:val="24"/>
        </w:rPr>
        <w:t>The question of great public importance, according to counsel was whether substituted service was not effective service</w:t>
      </w:r>
      <w:r w:rsidR="003C5226" w:rsidRPr="0082393F">
        <w:rPr>
          <w:rFonts w:ascii="Times New Roman" w:hAnsi="Times New Roman"/>
          <w:sz w:val="24"/>
          <w:szCs w:val="24"/>
        </w:rPr>
        <w:t xml:space="preserve"> as the Court of Appeal</w:t>
      </w:r>
      <w:r w:rsidR="00821AEC" w:rsidRPr="0082393F">
        <w:rPr>
          <w:rFonts w:ascii="Times New Roman" w:hAnsi="Times New Roman"/>
          <w:sz w:val="24"/>
          <w:szCs w:val="24"/>
        </w:rPr>
        <w:t xml:space="preserve"> held in its decision from which the intended appeal arises from.  </w:t>
      </w:r>
    </w:p>
    <w:p w:rsidR="00F5364A" w:rsidRPr="0082393F" w:rsidRDefault="00821AEC"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Counsel submitted that the Court of Appeal </w:t>
      </w:r>
      <w:r w:rsidR="003C5226" w:rsidRPr="0082393F">
        <w:rPr>
          <w:rFonts w:ascii="Times New Roman" w:hAnsi="Times New Roman"/>
          <w:sz w:val="24"/>
          <w:szCs w:val="24"/>
        </w:rPr>
        <w:t>rel</w:t>
      </w:r>
      <w:r w:rsidRPr="0082393F">
        <w:rPr>
          <w:rFonts w:ascii="Times New Roman" w:hAnsi="Times New Roman"/>
          <w:sz w:val="24"/>
          <w:szCs w:val="24"/>
        </w:rPr>
        <w:t xml:space="preserve">ied </w:t>
      </w:r>
      <w:r w:rsidR="003C5226" w:rsidRPr="0082393F">
        <w:rPr>
          <w:rFonts w:ascii="Times New Roman" w:hAnsi="Times New Roman"/>
          <w:sz w:val="24"/>
          <w:szCs w:val="24"/>
        </w:rPr>
        <w:t xml:space="preserve">on the decision of this Court in </w:t>
      </w:r>
      <w:r w:rsidR="003C5226" w:rsidRPr="0082393F">
        <w:rPr>
          <w:rFonts w:ascii="Times New Roman" w:hAnsi="Times New Roman"/>
          <w:b/>
          <w:i/>
          <w:sz w:val="24"/>
          <w:szCs w:val="24"/>
        </w:rPr>
        <w:t xml:space="preserve">Geoffrey </w:t>
      </w:r>
      <w:proofErr w:type="spellStart"/>
      <w:r w:rsidR="003C5226" w:rsidRPr="0082393F">
        <w:rPr>
          <w:rFonts w:ascii="Times New Roman" w:hAnsi="Times New Roman"/>
          <w:b/>
          <w:i/>
          <w:sz w:val="24"/>
          <w:szCs w:val="24"/>
        </w:rPr>
        <w:t>Gatete</w:t>
      </w:r>
      <w:proofErr w:type="spellEnd"/>
      <w:r w:rsidR="003C5226" w:rsidRPr="0082393F">
        <w:rPr>
          <w:rFonts w:ascii="Times New Roman" w:hAnsi="Times New Roman"/>
          <w:b/>
          <w:i/>
          <w:sz w:val="24"/>
          <w:szCs w:val="24"/>
        </w:rPr>
        <w:t xml:space="preserve"> &amp; </w:t>
      </w:r>
      <w:proofErr w:type="spellStart"/>
      <w:r w:rsidR="003C5226" w:rsidRPr="0082393F">
        <w:rPr>
          <w:rFonts w:ascii="Times New Roman" w:hAnsi="Times New Roman"/>
          <w:b/>
          <w:i/>
          <w:sz w:val="24"/>
          <w:szCs w:val="24"/>
        </w:rPr>
        <w:t>anor</w:t>
      </w:r>
      <w:proofErr w:type="spellEnd"/>
      <w:r w:rsidR="003C5226" w:rsidRPr="0082393F">
        <w:rPr>
          <w:rFonts w:ascii="Times New Roman" w:hAnsi="Times New Roman"/>
          <w:b/>
          <w:i/>
          <w:sz w:val="24"/>
          <w:szCs w:val="24"/>
        </w:rPr>
        <w:t xml:space="preserve"> v</w:t>
      </w:r>
      <w:r w:rsidR="00FA742A" w:rsidRPr="0082393F">
        <w:rPr>
          <w:rFonts w:ascii="Times New Roman" w:hAnsi="Times New Roman"/>
          <w:b/>
          <w:i/>
          <w:sz w:val="24"/>
          <w:szCs w:val="24"/>
        </w:rPr>
        <w:t>.</w:t>
      </w:r>
      <w:r w:rsidR="003C5226" w:rsidRPr="0082393F">
        <w:rPr>
          <w:rFonts w:ascii="Times New Roman" w:hAnsi="Times New Roman"/>
          <w:b/>
          <w:i/>
          <w:sz w:val="24"/>
          <w:szCs w:val="24"/>
        </w:rPr>
        <w:t xml:space="preserve"> William </w:t>
      </w:r>
      <w:proofErr w:type="spellStart"/>
      <w:r w:rsidR="003C5226" w:rsidRPr="0082393F">
        <w:rPr>
          <w:rFonts w:ascii="Times New Roman" w:hAnsi="Times New Roman"/>
          <w:b/>
          <w:i/>
          <w:sz w:val="24"/>
          <w:szCs w:val="24"/>
        </w:rPr>
        <w:t>Kyobe</w:t>
      </w:r>
      <w:proofErr w:type="spellEnd"/>
      <w:r w:rsidR="003C5226" w:rsidRPr="0082393F">
        <w:rPr>
          <w:rFonts w:ascii="Times New Roman" w:hAnsi="Times New Roman"/>
          <w:b/>
          <w:i/>
          <w:sz w:val="24"/>
          <w:szCs w:val="24"/>
        </w:rPr>
        <w:t>, Supreme Court Civil Appeal No. 07 of 2005</w:t>
      </w:r>
      <w:r w:rsidR="00761B08" w:rsidRPr="0082393F">
        <w:rPr>
          <w:rFonts w:ascii="Times New Roman" w:hAnsi="Times New Roman"/>
          <w:sz w:val="24"/>
          <w:szCs w:val="24"/>
        </w:rPr>
        <w:t xml:space="preserve">.  </w:t>
      </w:r>
      <w:r w:rsidR="003C5226" w:rsidRPr="0082393F">
        <w:rPr>
          <w:rFonts w:ascii="Times New Roman" w:hAnsi="Times New Roman"/>
          <w:sz w:val="24"/>
          <w:szCs w:val="24"/>
        </w:rPr>
        <w:t>Counsel contended that the law on substituted service has never changed</w:t>
      </w:r>
      <w:r w:rsidR="00AD084B" w:rsidRPr="0082393F">
        <w:rPr>
          <w:rFonts w:ascii="Times New Roman" w:hAnsi="Times New Roman"/>
          <w:sz w:val="24"/>
          <w:szCs w:val="24"/>
        </w:rPr>
        <w:t>, that it w</w:t>
      </w:r>
      <w:r w:rsidR="003C5226" w:rsidRPr="0082393F">
        <w:rPr>
          <w:rFonts w:ascii="Times New Roman" w:hAnsi="Times New Roman"/>
          <w:sz w:val="24"/>
          <w:szCs w:val="24"/>
        </w:rPr>
        <w:t xml:space="preserve">as still good law and furthermore that it is still on our Statute Books.  </w:t>
      </w:r>
    </w:p>
    <w:p w:rsidR="004F2F8C" w:rsidRPr="0082393F" w:rsidRDefault="003C5226"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Counsel further contended that the appeal was an opportunity for this Court to review its decision in </w:t>
      </w:r>
      <w:proofErr w:type="spellStart"/>
      <w:r w:rsidRPr="0082393F">
        <w:rPr>
          <w:rFonts w:ascii="Times New Roman" w:hAnsi="Times New Roman"/>
          <w:b/>
          <w:i/>
          <w:sz w:val="24"/>
          <w:szCs w:val="24"/>
        </w:rPr>
        <w:t>Gatete</w:t>
      </w:r>
      <w:proofErr w:type="spellEnd"/>
      <w:r w:rsidRPr="0082393F">
        <w:rPr>
          <w:rFonts w:ascii="Times New Roman" w:hAnsi="Times New Roman"/>
          <w:b/>
          <w:i/>
          <w:sz w:val="24"/>
          <w:szCs w:val="24"/>
        </w:rPr>
        <w:t xml:space="preserve"> </w:t>
      </w:r>
      <w:r w:rsidRPr="0082393F">
        <w:rPr>
          <w:rFonts w:ascii="Times New Roman" w:hAnsi="Times New Roman"/>
          <w:sz w:val="24"/>
          <w:szCs w:val="24"/>
        </w:rPr>
        <w:t>(supra) and set the record straight on the issue of substituted service.</w:t>
      </w:r>
      <w:r w:rsidR="00821AEC" w:rsidRPr="0082393F">
        <w:rPr>
          <w:rFonts w:ascii="Times New Roman" w:hAnsi="Times New Roman"/>
          <w:sz w:val="24"/>
          <w:szCs w:val="24"/>
        </w:rPr>
        <w:t xml:space="preserve">  </w:t>
      </w:r>
      <w:r w:rsidR="006B6CE8" w:rsidRPr="0082393F">
        <w:rPr>
          <w:rFonts w:ascii="Times New Roman" w:hAnsi="Times New Roman"/>
          <w:sz w:val="24"/>
          <w:szCs w:val="24"/>
        </w:rPr>
        <w:t>Counsel also submitted that the issue of substituted service had a bearing not only</w:t>
      </w:r>
      <w:r w:rsidR="00E13EA2" w:rsidRPr="0082393F">
        <w:rPr>
          <w:rFonts w:ascii="Times New Roman" w:hAnsi="Times New Roman"/>
          <w:sz w:val="24"/>
          <w:szCs w:val="24"/>
        </w:rPr>
        <w:t xml:space="preserve"> on</w:t>
      </w:r>
      <w:r w:rsidR="006B6CE8" w:rsidRPr="0082393F">
        <w:rPr>
          <w:rFonts w:ascii="Times New Roman" w:hAnsi="Times New Roman"/>
          <w:sz w:val="24"/>
          <w:szCs w:val="24"/>
        </w:rPr>
        <w:t xml:space="preserve"> </w:t>
      </w:r>
      <w:r w:rsidR="00F5364A"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6B6CE8" w:rsidRPr="0082393F">
        <w:rPr>
          <w:rFonts w:ascii="Times New Roman" w:hAnsi="Times New Roman"/>
          <w:sz w:val="24"/>
          <w:szCs w:val="24"/>
        </w:rPr>
        <w:t xml:space="preserve"> but on other Court users as well.</w:t>
      </w:r>
    </w:p>
    <w:p w:rsidR="00D5208D" w:rsidRPr="0082393F" w:rsidRDefault="00D5208D"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Without prejudice to his submission, counsel for the applicant further </w:t>
      </w:r>
      <w:r w:rsidR="004D5166" w:rsidRPr="0082393F">
        <w:rPr>
          <w:rFonts w:ascii="Times New Roman" w:hAnsi="Times New Roman"/>
          <w:sz w:val="24"/>
          <w:szCs w:val="24"/>
        </w:rPr>
        <w:t xml:space="preserve">contended </w:t>
      </w:r>
      <w:r w:rsidRPr="0082393F">
        <w:rPr>
          <w:rFonts w:ascii="Times New Roman" w:hAnsi="Times New Roman"/>
          <w:sz w:val="24"/>
          <w:szCs w:val="24"/>
        </w:rPr>
        <w:t xml:space="preserve">that the decision of </w:t>
      </w:r>
      <w:proofErr w:type="spellStart"/>
      <w:r w:rsidRPr="0082393F">
        <w:rPr>
          <w:rFonts w:ascii="Times New Roman" w:hAnsi="Times New Roman"/>
          <w:b/>
          <w:i/>
          <w:sz w:val="24"/>
          <w:szCs w:val="24"/>
        </w:rPr>
        <w:t>Gatete</w:t>
      </w:r>
      <w:proofErr w:type="spellEnd"/>
      <w:r w:rsidR="00433C07" w:rsidRPr="0082393F">
        <w:rPr>
          <w:rFonts w:ascii="Times New Roman" w:hAnsi="Times New Roman"/>
          <w:sz w:val="24"/>
          <w:szCs w:val="24"/>
        </w:rPr>
        <w:t xml:space="preserve"> </w:t>
      </w:r>
      <w:r w:rsidRPr="0082393F">
        <w:rPr>
          <w:rFonts w:ascii="Times New Roman" w:hAnsi="Times New Roman"/>
          <w:sz w:val="24"/>
          <w:szCs w:val="24"/>
        </w:rPr>
        <w:t xml:space="preserve">was distinguishable from the present case since the Court in </w:t>
      </w:r>
      <w:proofErr w:type="spellStart"/>
      <w:r w:rsidRPr="0082393F">
        <w:rPr>
          <w:rFonts w:ascii="Times New Roman" w:hAnsi="Times New Roman"/>
          <w:b/>
          <w:i/>
          <w:sz w:val="24"/>
          <w:szCs w:val="24"/>
        </w:rPr>
        <w:t>Gatete</w:t>
      </w:r>
      <w:proofErr w:type="spellEnd"/>
      <w:r w:rsidRPr="0082393F">
        <w:rPr>
          <w:rFonts w:ascii="Times New Roman" w:hAnsi="Times New Roman"/>
          <w:sz w:val="24"/>
          <w:szCs w:val="24"/>
        </w:rPr>
        <w:t xml:space="preserve"> was dealing with service on partners</w:t>
      </w:r>
      <w:r w:rsidR="00F5364A" w:rsidRPr="0082393F">
        <w:rPr>
          <w:rFonts w:ascii="Times New Roman" w:hAnsi="Times New Roman"/>
          <w:sz w:val="24"/>
          <w:szCs w:val="24"/>
        </w:rPr>
        <w:t>,</w:t>
      </w:r>
      <w:r w:rsidRPr="0082393F">
        <w:rPr>
          <w:rFonts w:ascii="Times New Roman" w:hAnsi="Times New Roman"/>
          <w:sz w:val="24"/>
          <w:szCs w:val="24"/>
        </w:rPr>
        <w:t xml:space="preserve"> which was not the case in the intended appeal.  </w:t>
      </w:r>
    </w:p>
    <w:p w:rsidR="00D5208D" w:rsidRPr="0082393F" w:rsidRDefault="003C5226"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Regarding the justice of the case, counsel for the applicant contended that there </w:t>
      </w:r>
      <w:r w:rsidR="006B6CE8" w:rsidRPr="0082393F">
        <w:rPr>
          <w:rFonts w:ascii="Times New Roman" w:hAnsi="Times New Roman"/>
          <w:sz w:val="24"/>
          <w:szCs w:val="24"/>
        </w:rPr>
        <w:t xml:space="preserve">were so </w:t>
      </w:r>
      <w:r w:rsidRPr="0082393F">
        <w:rPr>
          <w:rFonts w:ascii="Times New Roman" w:hAnsi="Times New Roman"/>
          <w:sz w:val="24"/>
          <w:szCs w:val="24"/>
        </w:rPr>
        <w:t xml:space="preserve">many </w:t>
      </w:r>
      <w:r w:rsidR="00761B08" w:rsidRPr="0082393F">
        <w:rPr>
          <w:rFonts w:ascii="Times New Roman" w:hAnsi="Times New Roman"/>
          <w:sz w:val="24"/>
          <w:szCs w:val="24"/>
        </w:rPr>
        <w:t xml:space="preserve">legal </w:t>
      </w:r>
      <w:r w:rsidRPr="0082393F">
        <w:rPr>
          <w:rFonts w:ascii="Times New Roman" w:hAnsi="Times New Roman"/>
          <w:sz w:val="24"/>
          <w:szCs w:val="24"/>
        </w:rPr>
        <w:t>processes that took place a</w:t>
      </w:r>
      <w:r w:rsidR="006B6CE8" w:rsidRPr="0082393F">
        <w:rPr>
          <w:rFonts w:ascii="Times New Roman" w:hAnsi="Times New Roman"/>
          <w:sz w:val="24"/>
          <w:szCs w:val="24"/>
        </w:rPr>
        <w:t xml:space="preserve">fter </w:t>
      </w:r>
      <w:r w:rsidR="00F5364A" w:rsidRPr="0082393F">
        <w:rPr>
          <w:rFonts w:ascii="Times New Roman" w:hAnsi="Times New Roman"/>
          <w:sz w:val="24"/>
          <w:szCs w:val="24"/>
        </w:rPr>
        <w:t>the J</w:t>
      </w:r>
      <w:r w:rsidR="006B6CE8" w:rsidRPr="0082393F">
        <w:rPr>
          <w:rFonts w:ascii="Times New Roman" w:hAnsi="Times New Roman"/>
          <w:sz w:val="24"/>
          <w:szCs w:val="24"/>
        </w:rPr>
        <w:t xml:space="preserve">udgment by the Tribunal and the High Court.  In counsel’s view, a reversal of all these processes as ordered by </w:t>
      </w:r>
      <w:r w:rsidR="00343D79" w:rsidRPr="0082393F">
        <w:rPr>
          <w:rFonts w:ascii="Times New Roman" w:hAnsi="Times New Roman"/>
          <w:sz w:val="24"/>
          <w:szCs w:val="24"/>
        </w:rPr>
        <w:t xml:space="preserve">the </w:t>
      </w:r>
      <w:r w:rsidR="006B6CE8" w:rsidRPr="0082393F">
        <w:rPr>
          <w:rFonts w:ascii="Times New Roman" w:hAnsi="Times New Roman"/>
          <w:sz w:val="24"/>
          <w:szCs w:val="24"/>
        </w:rPr>
        <w:t>Court</w:t>
      </w:r>
      <w:r w:rsidR="00343D79" w:rsidRPr="0082393F">
        <w:rPr>
          <w:rFonts w:ascii="Times New Roman" w:hAnsi="Times New Roman"/>
          <w:sz w:val="24"/>
          <w:szCs w:val="24"/>
        </w:rPr>
        <w:t xml:space="preserve"> of Appeal</w:t>
      </w:r>
      <w:r w:rsidR="006B6CE8" w:rsidRPr="0082393F">
        <w:rPr>
          <w:rFonts w:ascii="Times New Roman" w:hAnsi="Times New Roman"/>
          <w:sz w:val="24"/>
          <w:szCs w:val="24"/>
        </w:rPr>
        <w:t xml:space="preserve"> would cause a lot of hardship and injustice to </w:t>
      </w:r>
      <w:r w:rsidR="00F5364A"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6B6CE8" w:rsidRPr="0082393F">
        <w:rPr>
          <w:rFonts w:ascii="Times New Roman" w:hAnsi="Times New Roman"/>
          <w:sz w:val="24"/>
          <w:szCs w:val="24"/>
        </w:rPr>
        <w:t xml:space="preserve">.  Relying on the </w:t>
      </w:r>
      <w:r w:rsidR="00761B08" w:rsidRPr="0082393F">
        <w:rPr>
          <w:rFonts w:ascii="Times New Roman" w:hAnsi="Times New Roman"/>
          <w:sz w:val="24"/>
          <w:szCs w:val="24"/>
        </w:rPr>
        <w:t>decision</w:t>
      </w:r>
      <w:r w:rsidR="006B6CE8" w:rsidRPr="0082393F">
        <w:rPr>
          <w:rFonts w:ascii="Times New Roman" w:hAnsi="Times New Roman"/>
          <w:sz w:val="24"/>
          <w:szCs w:val="24"/>
        </w:rPr>
        <w:t xml:space="preserve"> of </w:t>
      </w:r>
      <w:r w:rsidR="00B64768" w:rsidRPr="0082393F">
        <w:rPr>
          <w:rFonts w:ascii="Times New Roman" w:hAnsi="Times New Roman"/>
          <w:sz w:val="24"/>
          <w:szCs w:val="24"/>
        </w:rPr>
        <w:t xml:space="preserve">this Court in </w:t>
      </w:r>
      <w:proofErr w:type="spellStart"/>
      <w:r w:rsidR="00171DD3" w:rsidRPr="0082393F">
        <w:rPr>
          <w:rFonts w:ascii="Times New Roman" w:hAnsi="Times New Roman"/>
          <w:b/>
          <w:i/>
          <w:sz w:val="24"/>
          <w:szCs w:val="24"/>
        </w:rPr>
        <w:t>Farook</w:t>
      </w:r>
      <w:proofErr w:type="spellEnd"/>
      <w:r w:rsidR="00171DD3" w:rsidRPr="0082393F">
        <w:rPr>
          <w:rFonts w:ascii="Times New Roman" w:hAnsi="Times New Roman"/>
          <w:b/>
          <w:i/>
          <w:sz w:val="24"/>
          <w:szCs w:val="24"/>
        </w:rPr>
        <w:t xml:space="preserve"> Aziz (Administra</w:t>
      </w:r>
      <w:r w:rsidR="00B64768" w:rsidRPr="0082393F">
        <w:rPr>
          <w:rFonts w:ascii="Times New Roman" w:hAnsi="Times New Roman"/>
          <w:b/>
          <w:i/>
          <w:sz w:val="24"/>
          <w:szCs w:val="24"/>
        </w:rPr>
        <w:t xml:space="preserve">tor of Estate of Salma </w:t>
      </w:r>
      <w:proofErr w:type="spellStart"/>
      <w:r w:rsidR="00B64768" w:rsidRPr="0082393F">
        <w:rPr>
          <w:rFonts w:ascii="Times New Roman" w:hAnsi="Times New Roman"/>
          <w:b/>
          <w:i/>
          <w:sz w:val="24"/>
          <w:szCs w:val="24"/>
        </w:rPr>
        <w:t>Kabasingo</w:t>
      </w:r>
      <w:proofErr w:type="spellEnd"/>
      <w:r w:rsidR="00B64768" w:rsidRPr="0082393F">
        <w:rPr>
          <w:rFonts w:ascii="Times New Roman" w:hAnsi="Times New Roman"/>
          <w:b/>
          <w:i/>
          <w:sz w:val="24"/>
          <w:szCs w:val="24"/>
        </w:rPr>
        <w:t xml:space="preserve">) v. </w:t>
      </w:r>
      <w:proofErr w:type="spellStart"/>
      <w:r w:rsidR="00B64768" w:rsidRPr="0082393F">
        <w:rPr>
          <w:rFonts w:ascii="Times New Roman" w:hAnsi="Times New Roman"/>
          <w:b/>
          <w:i/>
          <w:sz w:val="24"/>
          <w:szCs w:val="24"/>
        </w:rPr>
        <w:t>Abdalla</w:t>
      </w:r>
      <w:proofErr w:type="spellEnd"/>
      <w:r w:rsidR="00B64768" w:rsidRPr="0082393F">
        <w:rPr>
          <w:rFonts w:ascii="Times New Roman" w:hAnsi="Times New Roman"/>
          <w:b/>
          <w:i/>
          <w:sz w:val="24"/>
          <w:szCs w:val="24"/>
        </w:rPr>
        <w:t xml:space="preserve"> Abdu </w:t>
      </w:r>
      <w:proofErr w:type="spellStart"/>
      <w:r w:rsidR="00B64768" w:rsidRPr="0082393F">
        <w:rPr>
          <w:rFonts w:ascii="Times New Roman" w:hAnsi="Times New Roman"/>
          <w:b/>
          <w:i/>
          <w:sz w:val="24"/>
          <w:szCs w:val="24"/>
        </w:rPr>
        <w:t>Ma</w:t>
      </w:r>
      <w:r w:rsidR="008B2061" w:rsidRPr="0082393F">
        <w:rPr>
          <w:rFonts w:ascii="Times New Roman" w:hAnsi="Times New Roman"/>
          <w:b/>
          <w:i/>
          <w:sz w:val="24"/>
          <w:szCs w:val="24"/>
        </w:rPr>
        <w:t>ku</w:t>
      </w:r>
      <w:r w:rsidR="00B64768" w:rsidRPr="0082393F">
        <w:rPr>
          <w:rFonts w:ascii="Times New Roman" w:hAnsi="Times New Roman"/>
          <w:b/>
          <w:i/>
          <w:sz w:val="24"/>
          <w:szCs w:val="24"/>
        </w:rPr>
        <w:t>ru</w:t>
      </w:r>
      <w:proofErr w:type="spellEnd"/>
      <w:r w:rsidR="00B64768" w:rsidRPr="0082393F">
        <w:rPr>
          <w:rFonts w:ascii="Times New Roman" w:hAnsi="Times New Roman"/>
          <w:b/>
          <w:i/>
          <w:sz w:val="24"/>
          <w:szCs w:val="24"/>
        </w:rPr>
        <w:t>, Supreme Court Civil Appeal No. 04 of 2002</w:t>
      </w:r>
      <w:r w:rsidR="00761B08" w:rsidRPr="0082393F">
        <w:rPr>
          <w:rFonts w:ascii="Times New Roman" w:hAnsi="Times New Roman"/>
          <w:sz w:val="24"/>
          <w:szCs w:val="24"/>
        </w:rPr>
        <w:t xml:space="preserve">, </w:t>
      </w:r>
      <w:proofErr w:type="gramStart"/>
      <w:r w:rsidR="00167186" w:rsidRPr="0082393F">
        <w:rPr>
          <w:rFonts w:ascii="Times New Roman" w:hAnsi="Times New Roman"/>
          <w:sz w:val="24"/>
          <w:szCs w:val="24"/>
        </w:rPr>
        <w:t>counsel</w:t>
      </w:r>
      <w:proofErr w:type="gramEnd"/>
      <w:r w:rsidR="00167186" w:rsidRPr="0082393F">
        <w:rPr>
          <w:rFonts w:ascii="Times New Roman" w:hAnsi="Times New Roman"/>
          <w:sz w:val="24"/>
          <w:szCs w:val="24"/>
        </w:rPr>
        <w:t xml:space="preserve"> urged this C</w:t>
      </w:r>
      <w:r w:rsidR="00343D79" w:rsidRPr="0082393F">
        <w:rPr>
          <w:rFonts w:ascii="Times New Roman" w:hAnsi="Times New Roman"/>
          <w:sz w:val="24"/>
          <w:szCs w:val="24"/>
        </w:rPr>
        <w:t xml:space="preserve">ourt to </w:t>
      </w:r>
      <w:r w:rsidR="00761B08" w:rsidRPr="0082393F">
        <w:rPr>
          <w:rFonts w:ascii="Times New Roman" w:hAnsi="Times New Roman"/>
          <w:sz w:val="24"/>
          <w:szCs w:val="24"/>
        </w:rPr>
        <w:t xml:space="preserve">grant the application and </w:t>
      </w:r>
      <w:r w:rsidR="00343D79" w:rsidRPr="0082393F">
        <w:rPr>
          <w:rFonts w:ascii="Times New Roman" w:hAnsi="Times New Roman"/>
          <w:sz w:val="24"/>
          <w:szCs w:val="24"/>
        </w:rPr>
        <w:t xml:space="preserve">hear </w:t>
      </w:r>
      <w:r w:rsidR="00F5364A" w:rsidRPr="0082393F">
        <w:rPr>
          <w:rFonts w:ascii="Times New Roman" w:hAnsi="Times New Roman"/>
          <w:sz w:val="24"/>
          <w:szCs w:val="24"/>
        </w:rPr>
        <w:t>t</w:t>
      </w:r>
      <w:r w:rsidR="001D1AA2" w:rsidRPr="0082393F">
        <w:rPr>
          <w:rFonts w:ascii="Times New Roman" w:hAnsi="Times New Roman"/>
          <w:sz w:val="24"/>
          <w:szCs w:val="24"/>
        </w:rPr>
        <w:t>he applicant</w:t>
      </w:r>
      <w:r w:rsidR="00343D79" w:rsidRPr="0082393F">
        <w:rPr>
          <w:rFonts w:ascii="Times New Roman" w:hAnsi="Times New Roman"/>
          <w:sz w:val="24"/>
          <w:szCs w:val="24"/>
        </w:rPr>
        <w:t xml:space="preserve">’s appeal </w:t>
      </w:r>
      <w:r w:rsidR="00761B08" w:rsidRPr="0082393F">
        <w:rPr>
          <w:rFonts w:ascii="Times New Roman" w:hAnsi="Times New Roman"/>
          <w:sz w:val="24"/>
          <w:szCs w:val="24"/>
        </w:rPr>
        <w:t xml:space="preserve">to enable the Court to </w:t>
      </w:r>
      <w:r w:rsidR="00167186" w:rsidRPr="0082393F">
        <w:rPr>
          <w:rFonts w:ascii="Times New Roman" w:hAnsi="Times New Roman"/>
          <w:sz w:val="24"/>
          <w:szCs w:val="24"/>
        </w:rPr>
        <w:t>look</w:t>
      </w:r>
      <w:r w:rsidR="00761B08" w:rsidRPr="0082393F">
        <w:rPr>
          <w:rFonts w:ascii="Times New Roman" w:hAnsi="Times New Roman"/>
          <w:sz w:val="24"/>
          <w:szCs w:val="24"/>
        </w:rPr>
        <w:t xml:space="preserve"> </w:t>
      </w:r>
      <w:r w:rsidR="00167186" w:rsidRPr="0082393F">
        <w:rPr>
          <w:rFonts w:ascii="Times New Roman" w:hAnsi="Times New Roman"/>
          <w:sz w:val="24"/>
          <w:szCs w:val="24"/>
        </w:rPr>
        <w:t>at the justice of the case.</w:t>
      </w:r>
      <w:r w:rsidR="002E4C86" w:rsidRPr="0082393F">
        <w:rPr>
          <w:rFonts w:ascii="Times New Roman" w:hAnsi="Times New Roman"/>
          <w:sz w:val="24"/>
          <w:szCs w:val="24"/>
        </w:rPr>
        <w:t xml:space="preserve">  </w:t>
      </w:r>
      <w:r w:rsidR="00D5208D" w:rsidRPr="0082393F">
        <w:rPr>
          <w:rFonts w:ascii="Times New Roman" w:hAnsi="Times New Roman"/>
          <w:sz w:val="24"/>
          <w:szCs w:val="24"/>
        </w:rPr>
        <w:t>Counsel pray</w:t>
      </w:r>
      <w:r w:rsidR="00CE08D2" w:rsidRPr="0082393F">
        <w:rPr>
          <w:rFonts w:ascii="Times New Roman" w:hAnsi="Times New Roman"/>
          <w:sz w:val="24"/>
          <w:szCs w:val="24"/>
        </w:rPr>
        <w:t xml:space="preserve">ed for </w:t>
      </w:r>
      <w:r w:rsidR="00D5208D" w:rsidRPr="0082393F">
        <w:rPr>
          <w:rFonts w:ascii="Times New Roman" w:hAnsi="Times New Roman"/>
          <w:sz w:val="24"/>
          <w:szCs w:val="24"/>
        </w:rPr>
        <w:t>Court to gran</w:t>
      </w:r>
      <w:r w:rsidR="004D5166" w:rsidRPr="0082393F">
        <w:rPr>
          <w:rFonts w:ascii="Times New Roman" w:hAnsi="Times New Roman"/>
          <w:sz w:val="24"/>
          <w:szCs w:val="24"/>
        </w:rPr>
        <w:t xml:space="preserve">t the </w:t>
      </w:r>
      <w:r w:rsidR="00CE08D2" w:rsidRPr="0082393F">
        <w:rPr>
          <w:rFonts w:ascii="Times New Roman" w:hAnsi="Times New Roman"/>
          <w:sz w:val="24"/>
          <w:szCs w:val="24"/>
        </w:rPr>
        <w:t xml:space="preserve">applicant </w:t>
      </w:r>
      <w:r w:rsidR="00D5208D" w:rsidRPr="0082393F">
        <w:rPr>
          <w:rFonts w:ascii="Times New Roman" w:hAnsi="Times New Roman"/>
          <w:sz w:val="24"/>
          <w:szCs w:val="24"/>
        </w:rPr>
        <w:t>leave to appeal.</w:t>
      </w:r>
    </w:p>
    <w:p w:rsidR="004F2F8C" w:rsidRPr="0082393F" w:rsidRDefault="004F2F8C" w:rsidP="00766E99">
      <w:pPr>
        <w:pStyle w:val="NoSpacing"/>
        <w:spacing w:line="312" w:lineRule="auto"/>
        <w:jc w:val="left"/>
        <w:rPr>
          <w:rFonts w:ascii="Times New Roman" w:hAnsi="Times New Roman"/>
          <w:sz w:val="24"/>
          <w:szCs w:val="24"/>
          <w:u w:val="single"/>
        </w:rPr>
      </w:pPr>
      <w:r w:rsidRPr="0082393F">
        <w:rPr>
          <w:rFonts w:ascii="Times New Roman" w:hAnsi="Times New Roman"/>
          <w:sz w:val="24"/>
          <w:szCs w:val="24"/>
          <w:u w:val="single"/>
        </w:rPr>
        <w:t>Respondent’s Submissions</w:t>
      </w:r>
    </w:p>
    <w:p w:rsidR="004F2F8C" w:rsidRPr="0082393F" w:rsidRDefault="002D1ED5"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Counsel for the</w:t>
      </w:r>
      <w:r w:rsidR="00F200CB" w:rsidRPr="0082393F">
        <w:rPr>
          <w:rFonts w:ascii="Times New Roman" w:hAnsi="Times New Roman"/>
          <w:sz w:val="24"/>
          <w:szCs w:val="24"/>
        </w:rPr>
        <w:t xml:space="preserve"> respondent</w:t>
      </w:r>
      <w:r w:rsidR="00E82A68" w:rsidRPr="0082393F">
        <w:rPr>
          <w:rFonts w:ascii="Times New Roman" w:hAnsi="Times New Roman"/>
          <w:sz w:val="24"/>
          <w:szCs w:val="24"/>
        </w:rPr>
        <w:t xml:space="preserve"> refuted </w:t>
      </w:r>
      <w:r w:rsidR="00F5364A" w:rsidRPr="0082393F">
        <w:rPr>
          <w:rFonts w:ascii="Times New Roman" w:hAnsi="Times New Roman"/>
          <w:sz w:val="24"/>
          <w:szCs w:val="24"/>
        </w:rPr>
        <w:t>t</w:t>
      </w:r>
      <w:r w:rsidR="001D1AA2" w:rsidRPr="0082393F">
        <w:rPr>
          <w:rFonts w:ascii="Times New Roman" w:hAnsi="Times New Roman"/>
          <w:sz w:val="24"/>
          <w:szCs w:val="24"/>
        </w:rPr>
        <w:t>he applicant</w:t>
      </w:r>
      <w:r w:rsidR="00E82A68" w:rsidRPr="0082393F">
        <w:rPr>
          <w:rFonts w:ascii="Times New Roman" w:hAnsi="Times New Roman"/>
          <w:sz w:val="24"/>
          <w:szCs w:val="24"/>
        </w:rPr>
        <w:t xml:space="preserve">’s submissions.  He </w:t>
      </w:r>
      <w:r w:rsidRPr="0082393F">
        <w:rPr>
          <w:rFonts w:ascii="Times New Roman" w:hAnsi="Times New Roman"/>
          <w:sz w:val="24"/>
          <w:szCs w:val="24"/>
        </w:rPr>
        <w:t>contend</w:t>
      </w:r>
      <w:r w:rsidR="00E82A68" w:rsidRPr="0082393F">
        <w:rPr>
          <w:rFonts w:ascii="Times New Roman" w:hAnsi="Times New Roman"/>
          <w:sz w:val="24"/>
          <w:szCs w:val="24"/>
        </w:rPr>
        <w:t xml:space="preserve">ed </w:t>
      </w:r>
      <w:r w:rsidRPr="0082393F">
        <w:rPr>
          <w:rFonts w:ascii="Times New Roman" w:hAnsi="Times New Roman"/>
          <w:sz w:val="24"/>
          <w:szCs w:val="24"/>
        </w:rPr>
        <w:t xml:space="preserve">that the position of the Supreme Court regarding third appeals was reflected in the case of </w:t>
      </w:r>
      <w:proofErr w:type="spellStart"/>
      <w:r w:rsidRPr="0082393F">
        <w:rPr>
          <w:rFonts w:ascii="Times New Roman" w:hAnsi="Times New Roman"/>
          <w:b/>
          <w:i/>
          <w:sz w:val="24"/>
          <w:szCs w:val="24"/>
        </w:rPr>
        <w:t>Farook</w:t>
      </w:r>
      <w:proofErr w:type="spellEnd"/>
      <w:r w:rsidRPr="0082393F">
        <w:rPr>
          <w:rFonts w:ascii="Times New Roman" w:hAnsi="Times New Roman"/>
          <w:b/>
          <w:i/>
          <w:sz w:val="24"/>
          <w:szCs w:val="24"/>
        </w:rPr>
        <w:t xml:space="preserve"> Aziz </w:t>
      </w:r>
      <w:r w:rsidRPr="0082393F">
        <w:rPr>
          <w:rFonts w:ascii="Times New Roman" w:hAnsi="Times New Roman"/>
          <w:sz w:val="24"/>
          <w:szCs w:val="24"/>
        </w:rPr>
        <w:t>(</w:t>
      </w:r>
      <w:r w:rsidR="00137242" w:rsidRPr="0082393F">
        <w:rPr>
          <w:rFonts w:ascii="Times New Roman" w:hAnsi="Times New Roman"/>
          <w:sz w:val="24"/>
          <w:szCs w:val="24"/>
        </w:rPr>
        <w:t>supra)</w:t>
      </w:r>
      <w:r w:rsidRPr="0082393F">
        <w:rPr>
          <w:rFonts w:ascii="Times New Roman" w:hAnsi="Times New Roman"/>
          <w:sz w:val="24"/>
          <w:szCs w:val="24"/>
        </w:rPr>
        <w:t xml:space="preserve">.  </w:t>
      </w:r>
      <w:r w:rsidRPr="0082393F">
        <w:rPr>
          <w:rFonts w:ascii="Times New Roman" w:hAnsi="Times New Roman"/>
          <w:sz w:val="24"/>
          <w:szCs w:val="24"/>
        </w:rPr>
        <w:lastRenderedPageBreak/>
        <w:t>Further</w:t>
      </w:r>
      <w:r w:rsidR="00F5364A" w:rsidRPr="0082393F">
        <w:rPr>
          <w:rFonts w:ascii="Times New Roman" w:hAnsi="Times New Roman"/>
          <w:sz w:val="24"/>
          <w:szCs w:val="24"/>
        </w:rPr>
        <w:t>more</w:t>
      </w:r>
      <w:r w:rsidRPr="0082393F">
        <w:rPr>
          <w:rFonts w:ascii="Times New Roman" w:hAnsi="Times New Roman"/>
          <w:sz w:val="24"/>
          <w:szCs w:val="24"/>
        </w:rPr>
        <w:t xml:space="preserve">, </w:t>
      </w:r>
      <w:r w:rsidR="00F5364A" w:rsidRPr="0082393F">
        <w:rPr>
          <w:rFonts w:ascii="Times New Roman" w:hAnsi="Times New Roman"/>
          <w:sz w:val="24"/>
          <w:szCs w:val="24"/>
        </w:rPr>
        <w:t xml:space="preserve">he contended </w:t>
      </w:r>
      <w:r w:rsidRPr="0082393F">
        <w:rPr>
          <w:rFonts w:ascii="Times New Roman" w:hAnsi="Times New Roman"/>
          <w:sz w:val="24"/>
          <w:szCs w:val="24"/>
        </w:rPr>
        <w:t xml:space="preserve">that if the Court was to grant leave, it was </w:t>
      </w:r>
      <w:r w:rsidR="00F5364A" w:rsidRPr="0082393F">
        <w:rPr>
          <w:rFonts w:ascii="Times New Roman" w:hAnsi="Times New Roman"/>
          <w:sz w:val="24"/>
          <w:szCs w:val="24"/>
        </w:rPr>
        <w:t>the</w:t>
      </w:r>
      <w:r w:rsidRPr="0082393F">
        <w:rPr>
          <w:rFonts w:ascii="Times New Roman" w:hAnsi="Times New Roman"/>
          <w:sz w:val="24"/>
          <w:szCs w:val="24"/>
        </w:rPr>
        <w:t xml:space="preserve"> duty </w:t>
      </w:r>
      <w:r w:rsidR="00F5364A" w:rsidRPr="0082393F">
        <w:rPr>
          <w:rFonts w:ascii="Times New Roman" w:hAnsi="Times New Roman"/>
          <w:sz w:val="24"/>
          <w:szCs w:val="24"/>
        </w:rPr>
        <w:t xml:space="preserve">of the Court </w:t>
      </w:r>
      <w:r w:rsidRPr="0082393F">
        <w:rPr>
          <w:rFonts w:ascii="Times New Roman" w:hAnsi="Times New Roman"/>
          <w:sz w:val="24"/>
          <w:szCs w:val="24"/>
        </w:rPr>
        <w:t>to ensure that justice was done to all parties.</w:t>
      </w:r>
    </w:p>
    <w:p w:rsidR="000D3B50" w:rsidRPr="0082393F" w:rsidRDefault="000D3B50"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Counsel </w:t>
      </w:r>
      <w:r w:rsidR="00F5364A" w:rsidRPr="0082393F">
        <w:rPr>
          <w:rFonts w:ascii="Times New Roman" w:hAnsi="Times New Roman"/>
          <w:sz w:val="24"/>
          <w:szCs w:val="24"/>
        </w:rPr>
        <w:t xml:space="preserve">for the respondent </w:t>
      </w:r>
      <w:r w:rsidRPr="0082393F">
        <w:rPr>
          <w:rFonts w:ascii="Times New Roman" w:hAnsi="Times New Roman"/>
          <w:sz w:val="24"/>
          <w:szCs w:val="24"/>
        </w:rPr>
        <w:t xml:space="preserve">also contended that when </w:t>
      </w:r>
      <w:r w:rsidR="00F5364A"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F5364A" w:rsidRPr="0082393F">
        <w:rPr>
          <w:rFonts w:ascii="Times New Roman" w:hAnsi="Times New Roman"/>
          <w:sz w:val="24"/>
          <w:szCs w:val="24"/>
        </w:rPr>
        <w:t xml:space="preserve"> sought for a C</w:t>
      </w:r>
      <w:r w:rsidRPr="0082393F">
        <w:rPr>
          <w:rFonts w:ascii="Times New Roman" w:hAnsi="Times New Roman"/>
          <w:sz w:val="24"/>
          <w:szCs w:val="24"/>
        </w:rPr>
        <w:t xml:space="preserve">ertificate </w:t>
      </w:r>
      <w:r w:rsidR="00F5364A" w:rsidRPr="0082393F">
        <w:rPr>
          <w:rFonts w:ascii="Times New Roman" w:hAnsi="Times New Roman"/>
          <w:sz w:val="24"/>
          <w:szCs w:val="24"/>
        </w:rPr>
        <w:t xml:space="preserve">of public importance </w:t>
      </w:r>
      <w:r w:rsidRPr="0082393F">
        <w:rPr>
          <w:rFonts w:ascii="Times New Roman" w:hAnsi="Times New Roman"/>
          <w:sz w:val="24"/>
          <w:szCs w:val="24"/>
        </w:rPr>
        <w:t>at the Court of Appeal, the Court had ample time and made a very exhaustive ruling and found that there was no question of public importa</w:t>
      </w:r>
      <w:r w:rsidR="006A6B49" w:rsidRPr="0082393F">
        <w:rPr>
          <w:rFonts w:ascii="Times New Roman" w:hAnsi="Times New Roman"/>
          <w:sz w:val="24"/>
          <w:szCs w:val="24"/>
        </w:rPr>
        <w:t>nce on which they could grant the C</w:t>
      </w:r>
      <w:r w:rsidRPr="0082393F">
        <w:rPr>
          <w:rFonts w:ascii="Times New Roman" w:hAnsi="Times New Roman"/>
          <w:sz w:val="24"/>
          <w:szCs w:val="24"/>
        </w:rPr>
        <w:t>ertificate.</w:t>
      </w:r>
    </w:p>
    <w:p w:rsidR="000A516F" w:rsidRPr="0082393F" w:rsidRDefault="002D1ED5" w:rsidP="00766E99">
      <w:pPr>
        <w:pStyle w:val="NoSpacing"/>
        <w:spacing w:line="312" w:lineRule="auto"/>
        <w:jc w:val="left"/>
        <w:rPr>
          <w:rFonts w:ascii="Times New Roman" w:hAnsi="Times New Roman"/>
          <w:sz w:val="24"/>
          <w:szCs w:val="24"/>
        </w:rPr>
      </w:pPr>
      <w:r w:rsidRPr="0082393F">
        <w:rPr>
          <w:rFonts w:ascii="Times New Roman" w:hAnsi="Times New Roman"/>
          <w:sz w:val="24"/>
          <w:szCs w:val="24"/>
        </w:rPr>
        <w:t>On the issue of substituted service, counsel for the respondent</w:t>
      </w:r>
      <w:r w:rsidR="00C76BCE" w:rsidRPr="0082393F">
        <w:rPr>
          <w:rFonts w:ascii="Times New Roman" w:hAnsi="Times New Roman"/>
          <w:sz w:val="24"/>
          <w:szCs w:val="24"/>
        </w:rPr>
        <w:t xml:space="preserve"> refuted </w:t>
      </w:r>
      <w:r w:rsidR="006A6B49"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C76BCE" w:rsidRPr="0082393F">
        <w:rPr>
          <w:rFonts w:ascii="Times New Roman" w:hAnsi="Times New Roman"/>
          <w:sz w:val="24"/>
          <w:szCs w:val="24"/>
        </w:rPr>
        <w:t>’s contentions</w:t>
      </w:r>
      <w:r w:rsidR="00E13EA2" w:rsidRPr="0082393F">
        <w:rPr>
          <w:rFonts w:ascii="Times New Roman" w:hAnsi="Times New Roman"/>
          <w:sz w:val="24"/>
          <w:szCs w:val="24"/>
        </w:rPr>
        <w:t xml:space="preserve"> and </w:t>
      </w:r>
      <w:r w:rsidR="00C76BCE" w:rsidRPr="0082393F">
        <w:rPr>
          <w:rFonts w:ascii="Times New Roman" w:hAnsi="Times New Roman"/>
          <w:sz w:val="24"/>
          <w:szCs w:val="24"/>
        </w:rPr>
        <w:t xml:space="preserve">submitted that if </w:t>
      </w:r>
      <w:r w:rsidR="006A6B49" w:rsidRPr="0082393F">
        <w:rPr>
          <w:rFonts w:ascii="Times New Roman" w:hAnsi="Times New Roman"/>
          <w:sz w:val="24"/>
          <w:szCs w:val="24"/>
        </w:rPr>
        <w:t>t</w:t>
      </w:r>
      <w:r w:rsidR="001D1AA2" w:rsidRPr="0082393F">
        <w:rPr>
          <w:rFonts w:ascii="Times New Roman" w:hAnsi="Times New Roman"/>
          <w:sz w:val="24"/>
          <w:szCs w:val="24"/>
        </w:rPr>
        <w:t>he applicant</w:t>
      </w:r>
      <w:r w:rsidR="00C76BCE" w:rsidRPr="0082393F">
        <w:rPr>
          <w:rFonts w:ascii="Times New Roman" w:hAnsi="Times New Roman"/>
          <w:sz w:val="24"/>
          <w:szCs w:val="24"/>
        </w:rPr>
        <w:t xml:space="preserve">’s advocate had addressed himself properly to the Court of Appeal </w:t>
      </w:r>
      <w:r w:rsidR="006A6B49" w:rsidRPr="0082393F">
        <w:rPr>
          <w:rFonts w:ascii="Times New Roman" w:hAnsi="Times New Roman"/>
          <w:sz w:val="24"/>
          <w:szCs w:val="24"/>
        </w:rPr>
        <w:t>Judgment</w:t>
      </w:r>
      <w:r w:rsidR="00C76BCE" w:rsidRPr="0082393F">
        <w:rPr>
          <w:rFonts w:ascii="Times New Roman" w:hAnsi="Times New Roman"/>
          <w:sz w:val="24"/>
          <w:szCs w:val="24"/>
        </w:rPr>
        <w:t xml:space="preserve">, he would have discovered that the Court of Appeal </w:t>
      </w:r>
      <w:r w:rsidR="00015D3B" w:rsidRPr="0082393F">
        <w:rPr>
          <w:rFonts w:ascii="Times New Roman" w:hAnsi="Times New Roman"/>
          <w:sz w:val="24"/>
          <w:szCs w:val="24"/>
        </w:rPr>
        <w:t xml:space="preserve">never made any </w:t>
      </w:r>
      <w:r w:rsidR="000A516F" w:rsidRPr="0082393F">
        <w:rPr>
          <w:rFonts w:ascii="Times New Roman" w:hAnsi="Times New Roman"/>
          <w:sz w:val="24"/>
          <w:szCs w:val="24"/>
        </w:rPr>
        <w:t xml:space="preserve">pronouncement </w:t>
      </w:r>
      <w:r w:rsidR="00015D3B" w:rsidRPr="0082393F">
        <w:rPr>
          <w:rFonts w:ascii="Times New Roman" w:hAnsi="Times New Roman"/>
          <w:sz w:val="24"/>
          <w:szCs w:val="24"/>
        </w:rPr>
        <w:t xml:space="preserve">that substituted service was no longer effective service.  </w:t>
      </w:r>
      <w:r w:rsidRPr="0082393F">
        <w:rPr>
          <w:rFonts w:ascii="Times New Roman" w:hAnsi="Times New Roman"/>
          <w:sz w:val="24"/>
          <w:szCs w:val="24"/>
        </w:rPr>
        <w:t>Rather</w:t>
      </w:r>
      <w:r w:rsidR="006A6B49" w:rsidRPr="0082393F">
        <w:rPr>
          <w:rFonts w:ascii="Times New Roman" w:hAnsi="Times New Roman"/>
          <w:sz w:val="24"/>
          <w:szCs w:val="24"/>
        </w:rPr>
        <w:t xml:space="preserve">, he contended </w:t>
      </w:r>
      <w:r w:rsidRPr="0082393F">
        <w:rPr>
          <w:rFonts w:ascii="Times New Roman" w:hAnsi="Times New Roman"/>
          <w:sz w:val="24"/>
          <w:szCs w:val="24"/>
        </w:rPr>
        <w:t xml:space="preserve">that the </w:t>
      </w:r>
      <w:r w:rsidR="00171DD3" w:rsidRPr="0082393F">
        <w:rPr>
          <w:rFonts w:ascii="Times New Roman" w:hAnsi="Times New Roman"/>
          <w:sz w:val="24"/>
          <w:szCs w:val="24"/>
        </w:rPr>
        <w:t>R</w:t>
      </w:r>
      <w:r w:rsidR="00015D3B" w:rsidRPr="0082393F">
        <w:rPr>
          <w:rFonts w:ascii="Times New Roman" w:hAnsi="Times New Roman"/>
          <w:sz w:val="24"/>
          <w:szCs w:val="24"/>
        </w:rPr>
        <w:t>uling of the Court was that when it reappraised the evidence, it discovered th</w:t>
      </w:r>
      <w:r w:rsidR="000A516F" w:rsidRPr="0082393F">
        <w:rPr>
          <w:rFonts w:ascii="Times New Roman" w:hAnsi="Times New Roman"/>
          <w:sz w:val="24"/>
          <w:szCs w:val="24"/>
        </w:rPr>
        <w:t xml:space="preserve">e summons had actually expired.  </w:t>
      </w:r>
    </w:p>
    <w:p w:rsidR="006A6B49" w:rsidRPr="0082393F" w:rsidRDefault="00015D3B"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Furthermore</w:t>
      </w:r>
      <w:r w:rsidR="006A6B49" w:rsidRPr="0082393F">
        <w:rPr>
          <w:rFonts w:ascii="Times New Roman" w:hAnsi="Times New Roman"/>
          <w:sz w:val="24"/>
          <w:szCs w:val="24"/>
        </w:rPr>
        <w:t>,</w:t>
      </w:r>
      <w:r w:rsidRPr="0082393F">
        <w:rPr>
          <w:rFonts w:ascii="Times New Roman" w:hAnsi="Times New Roman"/>
          <w:sz w:val="24"/>
          <w:szCs w:val="24"/>
        </w:rPr>
        <w:t xml:space="preserve"> counsel submitted that looking at the </w:t>
      </w:r>
      <w:r w:rsidR="000A516F" w:rsidRPr="0082393F">
        <w:rPr>
          <w:rFonts w:ascii="Times New Roman" w:hAnsi="Times New Roman"/>
          <w:sz w:val="24"/>
          <w:szCs w:val="24"/>
        </w:rPr>
        <w:t>R</w:t>
      </w:r>
      <w:r w:rsidRPr="0082393F">
        <w:rPr>
          <w:rFonts w:ascii="Times New Roman" w:hAnsi="Times New Roman"/>
          <w:sz w:val="24"/>
          <w:szCs w:val="24"/>
        </w:rPr>
        <w:t xml:space="preserve">ecord of </w:t>
      </w:r>
      <w:proofErr w:type="gramStart"/>
      <w:r w:rsidR="000A516F" w:rsidRPr="0082393F">
        <w:rPr>
          <w:rFonts w:ascii="Times New Roman" w:hAnsi="Times New Roman"/>
          <w:sz w:val="24"/>
          <w:szCs w:val="24"/>
        </w:rPr>
        <w:t>A</w:t>
      </w:r>
      <w:r w:rsidR="00533AED" w:rsidRPr="0082393F">
        <w:rPr>
          <w:rFonts w:ascii="Times New Roman" w:hAnsi="Times New Roman"/>
          <w:sz w:val="24"/>
          <w:szCs w:val="24"/>
        </w:rPr>
        <w:t>ppeal</w:t>
      </w:r>
      <w:r w:rsidR="006703FA" w:rsidRPr="0082393F">
        <w:rPr>
          <w:rFonts w:ascii="Times New Roman" w:hAnsi="Times New Roman"/>
          <w:sz w:val="24"/>
          <w:szCs w:val="24"/>
        </w:rPr>
        <w:t>,</w:t>
      </w:r>
      <w:proofErr w:type="gramEnd"/>
      <w:r w:rsidRPr="0082393F">
        <w:rPr>
          <w:rFonts w:ascii="Times New Roman" w:hAnsi="Times New Roman"/>
          <w:sz w:val="24"/>
          <w:szCs w:val="24"/>
        </w:rPr>
        <w:t xml:space="preserve"> the issue was not </w:t>
      </w:r>
      <w:r w:rsidR="006703FA" w:rsidRPr="0082393F">
        <w:rPr>
          <w:rFonts w:ascii="Times New Roman" w:hAnsi="Times New Roman"/>
          <w:sz w:val="24"/>
          <w:szCs w:val="24"/>
        </w:rPr>
        <w:t xml:space="preserve">about </w:t>
      </w:r>
      <w:r w:rsidRPr="0082393F">
        <w:rPr>
          <w:rFonts w:ascii="Times New Roman" w:hAnsi="Times New Roman"/>
          <w:sz w:val="24"/>
          <w:szCs w:val="24"/>
        </w:rPr>
        <w:t xml:space="preserve">substituted service since what was advertised in the newspaper was not a summons to file a </w:t>
      </w:r>
      <w:proofErr w:type="spellStart"/>
      <w:r w:rsidRPr="0082393F">
        <w:rPr>
          <w:rFonts w:ascii="Times New Roman" w:hAnsi="Times New Roman"/>
          <w:sz w:val="24"/>
          <w:szCs w:val="24"/>
        </w:rPr>
        <w:t>defence</w:t>
      </w:r>
      <w:proofErr w:type="spellEnd"/>
      <w:r w:rsidRPr="0082393F">
        <w:rPr>
          <w:rFonts w:ascii="Times New Roman" w:hAnsi="Times New Roman"/>
          <w:sz w:val="24"/>
          <w:szCs w:val="24"/>
        </w:rPr>
        <w:t xml:space="preserve">.  </w:t>
      </w:r>
    </w:p>
    <w:p w:rsidR="00533AED" w:rsidRPr="0082393F" w:rsidRDefault="00533AED"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 xml:space="preserve">Counsel also contended that the gist of the appeal was that court process was never served on </w:t>
      </w:r>
      <w:r w:rsidR="006A6B49" w:rsidRPr="0082393F">
        <w:rPr>
          <w:rFonts w:ascii="Times New Roman" w:hAnsi="Times New Roman"/>
          <w:sz w:val="24"/>
          <w:szCs w:val="24"/>
        </w:rPr>
        <w:t>t</w:t>
      </w:r>
      <w:r w:rsidR="00F200CB" w:rsidRPr="0082393F">
        <w:rPr>
          <w:rFonts w:ascii="Times New Roman" w:hAnsi="Times New Roman"/>
          <w:sz w:val="24"/>
          <w:szCs w:val="24"/>
        </w:rPr>
        <w:t>he respondent</w:t>
      </w:r>
      <w:r w:rsidRPr="0082393F">
        <w:rPr>
          <w:rFonts w:ascii="Times New Roman" w:hAnsi="Times New Roman"/>
          <w:sz w:val="24"/>
          <w:szCs w:val="24"/>
        </w:rPr>
        <w:t>.  That upon investi</w:t>
      </w:r>
      <w:r w:rsidR="006A6B49" w:rsidRPr="0082393F">
        <w:rPr>
          <w:rFonts w:ascii="Times New Roman" w:hAnsi="Times New Roman"/>
          <w:sz w:val="24"/>
          <w:szCs w:val="24"/>
        </w:rPr>
        <w:t xml:space="preserve">gation by the Court of Appeal, </w:t>
      </w:r>
      <w:r w:rsidRPr="0082393F">
        <w:rPr>
          <w:rFonts w:ascii="Times New Roman" w:hAnsi="Times New Roman"/>
          <w:sz w:val="24"/>
          <w:szCs w:val="24"/>
        </w:rPr>
        <w:t>t</w:t>
      </w:r>
      <w:r w:rsidR="006A6B49" w:rsidRPr="0082393F">
        <w:rPr>
          <w:rFonts w:ascii="Times New Roman" w:hAnsi="Times New Roman"/>
          <w:sz w:val="24"/>
          <w:szCs w:val="24"/>
        </w:rPr>
        <w:t xml:space="preserve">he Court </w:t>
      </w:r>
      <w:r w:rsidRPr="0082393F">
        <w:rPr>
          <w:rFonts w:ascii="Times New Roman" w:hAnsi="Times New Roman"/>
          <w:sz w:val="24"/>
          <w:szCs w:val="24"/>
        </w:rPr>
        <w:t xml:space="preserve">found that no court process had been served </w:t>
      </w:r>
      <w:r w:rsidR="000346A5" w:rsidRPr="0082393F">
        <w:rPr>
          <w:rFonts w:ascii="Times New Roman" w:hAnsi="Times New Roman"/>
          <w:sz w:val="24"/>
          <w:szCs w:val="24"/>
        </w:rPr>
        <w:t xml:space="preserve">on the respondent </w:t>
      </w:r>
      <w:r w:rsidRPr="0082393F">
        <w:rPr>
          <w:rFonts w:ascii="Times New Roman" w:hAnsi="Times New Roman"/>
          <w:sz w:val="24"/>
          <w:szCs w:val="24"/>
        </w:rPr>
        <w:t>and that</w:t>
      </w:r>
      <w:r w:rsidR="006703FA" w:rsidRPr="0082393F">
        <w:rPr>
          <w:rFonts w:ascii="Times New Roman" w:hAnsi="Times New Roman"/>
          <w:sz w:val="24"/>
          <w:szCs w:val="24"/>
        </w:rPr>
        <w:t xml:space="preserve"> it</w:t>
      </w:r>
      <w:r w:rsidRPr="0082393F">
        <w:rPr>
          <w:rFonts w:ascii="Times New Roman" w:hAnsi="Times New Roman"/>
          <w:sz w:val="24"/>
          <w:szCs w:val="24"/>
        </w:rPr>
        <w:t xml:space="preserve"> consequently held that subsequent proceedings were a nullity.</w:t>
      </w:r>
    </w:p>
    <w:p w:rsidR="003D5170" w:rsidRPr="0082393F" w:rsidRDefault="003D5170"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 xml:space="preserve">With regard to justice of the case, counsel for </w:t>
      </w:r>
      <w:r w:rsidR="000346A5" w:rsidRPr="0082393F">
        <w:rPr>
          <w:rFonts w:ascii="Times New Roman" w:hAnsi="Times New Roman"/>
          <w:sz w:val="24"/>
          <w:szCs w:val="24"/>
        </w:rPr>
        <w:t>the</w:t>
      </w:r>
      <w:r w:rsidR="00F200CB" w:rsidRPr="0082393F">
        <w:rPr>
          <w:rFonts w:ascii="Times New Roman" w:hAnsi="Times New Roman"/>
          <w:sz w:val="24"/>
          <w:szCs w:val="24"/>
        </w:rPr>
        <w:t xml:space="preserve"> respondent</w:t>
      </w:r>
      <w:r w:rsidR="00533AED" w:rsidRPr="0082393F">
        <w:rPr>
          <w:rFonts w:ascii="Times New Roman" w:hAnsi="Times New Roman"/>
          <w:sz w:val="24"/>
          <w:szCs w:val="24"/>
        </w:rPr>
        <w:t xml:space="preserve"> </w:t>
      </w:r>
      <w:r w:rsidRPr="0082393F">
        <w:rPr>
          <w:rFonts w:ascii="Times New Roman" w:hAnsi="Times New Roman"/>
          <w:sz w:val="24"/>
          <w:szCs w:val="24"/>
        </w:rPr>
        <w:t xml:space="preserve">contended that </w:t>
      </w:r>
      <w:r w:rsidR="00873A2C" w:rsidRPr="0082393F">
        <w:rPr>
          <w:rFonts w:ascii="Times New Roman" w:hAnsi="Times New Roman"/>
          <w:sz w:val="24"/>
          <w:szCs w:val="24"/>
        </w:rPr>
        <w:t xml:space="preserve">the right to be heard </w:t>
      </w:r>
      <w:r w:rsidR="000346A5"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873A2C" w:rsidRPr="0082393F">
        <w:rPr>
          <w:rFonts w:ascii="Times New Roman" w:hAnsi="Times New Roman"/>
          <w:sz w:val="24"/>
          <w:szCs w:val="24"/>
        </w:rPr>
        <w:t xml:space="preserve"> was clamoring for</w:t>
      </w:r>
      <w:r w:rsidR="000346A5" w:rsidRPr="0082393F">
        <w:rPr>
          <w:rFonts w:ascii="Times New Roman" w:hAnsi="Times New Roman"/>
          <w:sz w:val="24"/>
          <w:szCs w:val="24"/>
        </w:rPr>
        <w:t>,</w:t>
      </w:r>
      <w:r w:rsidR="00873A2C" w:rsidRPr="0082393F">
        <w:rPr>
          <w:rFonts w:ascii="Times New Roman" w:hAnsi="Times New Roman"/>
          <w:sz w:val="24"/>
          <w:szCs w:val="24"/>
        </w:rPr>
        <w:t xml:space="preserve"> was the same right that was denied to </w:t>
      </w:r>
      <w:r w:rsidR="000346A5" w:rsidRPr="0082393F">
        <w:rPr>
          <w:rFonts w:ascii="Times New Roman" w:hAnsi="Times New Roman"/>
          <w:sz w:val="24"/>
          <w:szCs w:val="24"/>
        </w:rPr>
        <w:t>t</w:t>
      </w:r>
      <w:r w:rsidR="00F200CB" w:rsidRPr="0082393F">
        <w:rPr>
          <w:rFonts w:ascii="Times New Roman" w:hAnsi="Times New Roman"/>
          <w:sz w:val="24"/>
          <w:szCs w:val="24"/>
        </w:rPr>
        <w:t>he respondent</w:t>
      </w:r>
      <w:r w:rsidR="00873A2C" w:rsidRPr="0082393F">
        <w:rPr>
          <w:rFonts w:ascii="Times New Roman" w:hAnsi="Times New Roman"/>
          <w:sz w:val="24"/>
          <w:szCs w:val="24"/>
        </w:rPr>
        <w:t xml:space="preserve"> in the lower Court.</w:t>
      </w:r>
    </w:p>
    <w:p w:rsidR="003D5170" w:rsidRPr="0082393F" w:rsidRDefault="003D5170" w:rsidP="00766E99">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 xml:space="preserve">In rejoinder, counsel for the applicant reiterated his submissions and further </w:t>
      </w:r>
      <w:r w:rsidR="006703FA" w:rsidRPr="0082393F">
        <w:rPr>
          <w:rFonts w:ascii="Times New Roman" w:hAnsi="Times New Roman"/>
          <w:sz w:val="24"/>
          <w:szCs w:val="24"/>
        </w:rPr>
        <w:t>contended t</w:t>
      </w:r>
      <w:r w:rsidRPr="0082393F">
        <w:rPr>
          <w:rFonts w:ascii="Times New Roman" w:hAnsi="Times New Roman"/>
          <w:sz w:val="24"/>
          <w:szCs w:val="24"/>
        </w:rPr>
        <w:t xml:space="preserve">hat the issue of substituted service was an issue which </w:t>
      </w:r>
      <w:r w:rsidR="00B777DA" w:rsidRPr="0082393F">
        <w:rPr>
          <w:rFonts w:ascii="Times New Roman" w:hAnsi="Times New Roman"/>
          <w:sz w:val="24"/>
          <w:szCs w:val="24"/>
        </w:rPr>
        <w:t xml:space="preserve">was still in controversy in the lower Courts and therefore </w:t>
      </w:r>
      <w:r w:rsidRPr="0082393F">
        <w:rPr>
          <w:rFonts w:ascii="Times New Roman" w:hAnsi="Times New Roman"/>
          <w:sz w:val="24"/>
          <w:szCs w:val="24"/>
        </w:rPr>
        <w:t>warranted consideration of this Court</w:t>
      </w:r>
      <w:r w:rsidR="00C76898" w:rsidRPr="0082393F">
        <w:rPr>
          <w:rFonts w:ascii="Times New Roman" w:hAnsi="Times New Roman"/>
          <w:sz w:val="24"/>
          <w:szCs w:val="24"/>
        </w:rPr>
        <w:t xml:space="preserve"> in order to provide guidance on the matter</w:t>
      </w:r>
      <w:r w:rsidRPr="0082393F">
        <w:rPr>
          <w:rFonts w:ascii="Times New Roman" w:hAnsi="Times New Roman"/>
          <w:sz w:val="24"/>
          <w:szCs w:val="24"/>
        </w:rPr>
        <w:t xml:space="preserve">.  He further contended that the lower Courts were in a dilemma on whether or not to follow </w:t>
      </w:r>
      <w:r w:rsidRPr="0082393F">
        <w:rPr>
          <w:rFonts w:ascii="Times New Roman" w:hAnsi="Times New Roman"/>
          <w:b/>
          <w:i/>
          <w:sz w:val="24"/>
          <w:szCs w:val="24"/>
        </w:rPr>
        <w:t xml:space="preserve">Geoffrey </w:t>
      </w:r>
      <w:proofErr w:type="spellStart"/>
      <w:r w:rsidRPr="0082393F">
        <w:rPr>
          <w:rFonts w:ascii="Times New Roman" w:hAnsi="Times New Roman"/>
          <w:b/>
          <w:i/>
          <w:sz w:val="24"/>
          <w:szCs w:val="24"/>
        </w:rPr>
        <w:t>Gatete</w:t>
      </w:r>
      <w:proofErr w:type="spellEnd"/>
      <w:r w:rsidRPr="0082393F">
        <w:rPr>
          <w:rFonts w:ascii="Times New Roman" w:hAnsi="Times New Roman"/>
          <w:b/>
          <w:i/>
          <w:sz w:val="24"/>
          <w:szCs w:val="24"/>
        </w:rPr>
        <w:t xml:space="preserve"> &amp; </w:t>
      </w:r>
      <w:proofErr w:type="spellStart"/>
      <w:r w:rsidRPr="0082393F">
        <w:rPr>
          <w:rFonts w:ascii="Times New Roman" w:hAnsi="Times New Roman"/>
          <w:b/>
          <w:i/>
          <w:sz w:val="24"/>
          <w:szCs w:val="24"/>
        </w:rPr>
        <w:t>anor</w:t>
      </w:r>
      <w:proofErr w:type="spellEnd"/>
      <w:r w:rsidRPr="0082393F">
        <w:rPr>
          <w:rFonts w:ascii="Times New Roman" w:hAnsi="Times New Roman"/>
          <w:b/>
          <w:i/>
          <w:sz w:val="24"/>
          <w:szCs w:val="24"/>
        </w:rPr>
        <w:t xml:space="preserve"> v. William </w:t>
      </w:r>
      <w:proofErr w:type="spellStart"/>
      <w:r w:rsidRPr="0082393F">
        <w:rPr>
          <w:rFonts w:ascii="Times New Roman" w:hAnsi="Times New Roman"/>
          <w:b/>
          <w:i/>
          <w:sz w:val="24"/>
          <w:szCs w:val="24"/>
        </w:rPr>
        <w:t>Kyobe</w:t>
      </w:r>
      <w:proofErr w:type="spellEnd"/>
      <w:r w:rsidRPr="0082393F">
        <w:rPr>
          <w:rFonts w:ascii="Times New Roman" w:hAnsi="Times New Roman"/>
          <w:b/>
          <w:i/>
          <w:sz w:val="24"/>
          <w:szCs w:val="24"/>
        </w:rPr>
        <w:t>, Supreme Court Civil Appeal No. 07 of 2005</w:t>
      </w:r>
      <w:r w:rsidRPr="0082393F">
        <w:rPr>
          <w:rFonts w:ascii="Times New Roman" w:hAnsi="Times New Roman"/>
          <w:sz w:val="24"/>
          <w:szCs w:val="24"/>
        </w:rPr>
        <w:t xml:space="preserve"> with some following it and others declining to follow it.</w:t>
      </w:r>
    </w:p>
    <w:p w:rsidR="003D5170" w:rsidRPr="0082393F" w:rsidRDefault="003D5170"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Counsel further submitted that the question of the effectiveness of substituted service was not addressed by the Court of Appeal.</w:t>
      </w:r>
      <w:r w:rsidR="00105A88" w:rsidRPr="0082393F">
        <w:rPr>
          <w:rFonts w:ascii="Times New Roman" w:hAnsi="Times New Roman"/>
          <w:sz w:val="24"/>
          <w:szCs w:val="24"/>
        </w:rPr>
        <w:t xml:space="preserve">  This matter in counsel’s view was exacerbated by the fact that </w:t>
      </w:r>
      <w:r w:rsidR="000346A5" w:rsidRPr="0082393F">
        <w:rPr>
          <w:rFonts w:ascii="Times New Roman" w:hAnsi="Times New Roman"/>
          <w:sz w:val="24"/>
          <w:szCs w:val="24"/>
        </w:rPr>
        <w:t>the</w:t>
      </w:r>
      <w:r w:rsidR="001D1AA2" w:rsidRPr="0082393F">
        <w:rPr>
          <w:rFonts w:ascii="Times New Roman" w:hAnsi="Times New Roman"/>
          <w:sz w:val="24"/>
          <w:szCs w:val="24"/>
        </w:rPr>
        <w:t xml:space="preserve"> applicant</w:t>
      </w:r>
      <w:r w:rsidR="00105A88" w:rsidRPr="0082393F">
        <w:rPr>
          <w:rFonts w:ascii="Times New Roman" w:hAnsi="Times New Roman"/>
          <w:sz w:val="24"/>
          <w:szCs w:val="24"/>
        </w:rPr>
        <w:t xml:space="preserve"> was not heard during the hearing of the appeal</w:t>
      </w:r>
      <w:r w:rsidR="00CE08D2" w:rsidRPr="0082393F">
        <w:rPr>
          <w:rFonts w:ascii="Times New Roman" w:hAnsi="Times New Roman"/>
          <w:sz w:val="24"/>
          <w:szCs w:val="24"/>
        </w:rPr>
        <w:t xml:space="preserve">.  </w:t>
      </w:r>
      <w:r w:rsidR="00105A88" w:rsidRPr="0082393F">
        <w:rPr>
          <w:rFonts w:ascii="Times New Roman" w:hAnsi="Times New Roman"/>
          <w:sz w:val="24"/>
          <w:szCs w:val="24"/>
        </w:rPr>
        <w:t>This</w:t>
      </w:r>
      <w:r w:rsidR="000346A5" w:rsidRPr="0082393F">
        <w:rPr>
          <w:rFonts w:ascii="Times New Roman" w:hAnsi="Times New Roman"/>
          <w:sz w:val="24"/>
          <w:szCs w:val="24"/>
        </w:rPr>
        <w:t>,</w:t>
      </w:r>
      <w:r w:rsidR="00105A88" w:rsidRPr="0082393F">
        <w:rPr>
          <w:rFonts w:ascii="Times New Roman" w:hAnsi="Times New Roman"/>
          <w:sz w:val="24"/>
          <w:szCs w:val="24"/>
        </w:rPr>
        <w:t xml:space="preserve"> in counsel’s view</w:t>
      </w:r>
      <w:r w:rsidR="000346A5" w:rsidRPr="0082393F">
        <w:rPr>
          <w:rFonts w:ascii="Times New Roman" w:hAnsi="Times New Roman"/>
          <w:sz w:val="24"/>
          <w:szCs w:val="24"/>
        </w:rPr>
        <w:t>,</w:t>
      </w:r>
      <w:r w:rsidR="00105A88" w:rsidRPr="0082393F">
        <w:rPr>
          <w:rFonts w:ascii="Times New Roman" w:hAnsi="Times New Roman"/>
          <w:sz w:val="24"/>
          <w:szCs w:val="24"/>
        </w:rPr>
        <w:t xml:space="preserve"> further warranted this Court to look at the justice of the case.</w:t>
      </w:r>
      <w:r w:rsidRPr="0082393F">
        <w:rPr>
          <w:rFonts w:ascii="Times New Roman" w:hAnsi="Times New Roman"/>
          <w:sz w:val="24"/>
          <w:szCs w:val="24"/>
        </w:rPr>
        <w:t xml:space="preserve">  </w:t>
      </w:r>
      <w:r w:rsidR="00105A88" w:rsidRPr="0082393F">
        <w:rPr>
          <w:rFonts w:ascii="Times New Roman" w:hAnsi="Times New Roman"/>
          <w:sz w:val="24"/>
          <w:szCs w:val="24"/>
        </w:rPr>
        <w:t xml:space="preserve">Counsel </w:t>
      </w:r>
      <w:r w:rsidRPr="0082393F">
        <w:rPr>
          <w:rFonts w:ascii="Times New Roman" w:hAnsi="Times New Roman"/>
          <w:sz w:val="24"/>
          <w:szCs w:val="24"/>
        </w:rPr>
        <w:t>reiterat</w:t>
      </w:r>
      <w:r w:rsidR="000346A5" w:rsidRPr="0082393F">
        <w:rPr>
          <w:rFonts w:ascii="Times New Roman" w:hAnsi="Times New Roman"/>
          <w:sz w:val="24"/>
          <w:szCs w:val="24"/>
        </w:rPr>
        <w:t xml:space="preserve">ed </w:t>
      </w:r>
      <w:r w:rsidRPr="0082393F">
        <w:rPr>
          <w:rFonts w:ascii="Times New Roman" w:hAnsi="Times New Roman"/>
          <w:sz w:val="24"/>
          <w:szCs w:val="24"/>
        </w:rPr>
        <w:t>his prayer that leave be granted</w:t>
      </w:r>
      <w:r w:rsidR="000346A5" w:rsidRPr="0082393F">
        <w:rPr>
          <w:rFonts w:ascii="Times New Roman" w:hAnsi="Times New Roman"/>
          <w:sz w:val="24"/>
          <w:szCs w:val="24"/>
        </w:rPr>
        <w:t xml:space="preserve"> to the applicant to file her appeal in this Court</w:t>
      </w:r>
      <w:r w:rsidRPr="0082393F">
        <w:rPr>
          <w:rFonts w:ascii="Times New Roman" w:hAnsi="Times New Roman"/>
          <w:sz w:val="24"/>
          <w:szCs w:val="24"/>
        </w:rPr>
        <w:t>.</w:t>
      </w:r>
    </w:p>
    <w:p w:rsidR="004F2F8C" w:rsidRPr="0082393F" w:rsidRDefault="004F2F8C" w:rsidP="00766E99">
      <w:pPr>
        <w:pStyle w:val="NormalWeb"/>
        <w:shd w:val="clear" w:color="auto" w:fill="FFFFFF"/>
        <w:spacing w:before="0" w:beforeAutospacing="0" w:after="0" w:afterAutospacing="0" w:line="312" w:lineRule="auto"/>
        <w:rPr>
          <w:rStyle w:val="Strong"/>
          <w:u w:val="single"/>
        </w:rPr>
      </w:pPr>
      <w:proofErr w:type="gramStart"/>
      <w:r w:rsidRPr="0082393F">
        <w:rPr>
          <w:rStyle w:val="Strong"/>
          <w:u w:val="single"/>
        </w:rPr>
        <w:t xml:space="preserve">Consideration of the </w:t>
      </w:r>
      <w:r w:rsidR="00143DD2" w:rsidRPr="0082393F">
        <w:rPr>
          <w:rStyle w:val="Strong"/>
          <w:u w:val="single"/>
        </w:rPr>
        <w:t>Application.</w:t>
      </w:r>
      <w:proofErr w:type="gramEnd"/>
    </w:p>
    <w:p w:rsidR="004F2F8C" w:rsidRPr="0082393F" w:rsidRDefault="00CE08D2" w:rsidP="00766E99">
      <w:pPr>
        <w:pStyle w:val="NormalWeb"/>
        <w:shd w:val="clear" w:color="auto" w:fill="FFFFFF"/>
        <w:spacing w:before="0" w:beforeAutospacing="0" w:after="240" w:afterAutospacing="0" w:line="312" w:lineRule="auto"/>
        <w:rPr>
          <w:rStyle w:val="apple-converted-space"/>
        </w:rPr>
      </w:pPr>
      <w:r w:rsidRPr="0082393F">
        <w:t>We will n</w:t>
      </w:r>
      <w:r w:rsidR="004F2F8C" w:rsidRPr="0082393F">
        <w:t>ow proceed to the merits of the application.</w:t>
      </w:r>
      <w:r w:rsidR="00143DD2" w:rsidRPr="0082393F">
        <w:t xml:space="preserve">  </w:t>
      </w:r>
      <w:r w:rsidR="004F2F8C" w:rsidRPr="0082393F">
        <w:t xml:space="preserve">We have carefully perused the record of the </w:t>
      </w:r>
      <w:r w:rsidR="00143DD2" w:rsidRPr="0082393F">
        <w:t xml:space="preserve">application </w:t>
      </w:r>
      <w:r w:rsidR="004F2F8C" w:rsidRPr="0082393F">
        <w:t xml:space="preserve">and the submissions of both </w:t>
      </w:r>
      <w:r w:rsidR="005827EB" w:rsidRPr="0082393F">
        <w:t>parties</w:t>
      </w:r>
      <w:r w:rsidR="004F2F8C" w:rsidRPr="0082393F">
        <w:t xml:space="preserve">.  We have also read </w:t>
      </w:r>
      <w:r w:rsidRPr="0082393F">
        <w:t>the R</w:t>
      </w:r>
      <w:r w:rsidR="004F2F8C" w:rsidRPr="0082393F">
        <w:t xml:space="preserve">uling of the </w:t>
      </w:r>
      <w:r w:rsidR="00143DD2" w:rsidRPr="0082393F">
        <w:t xml:space="preserve">Court of Appeal declining to grant the leave.  </w:t>
      </w:r>
      <w:r w:rsidR="004F2F8C" w:rsidRPr="0082393F">
        <w:t>I</w:t>
      </w:r>
      <w:r w:rsidR="00143DD2" w:rsidRPr="0082393F">
        <w:t>n our v</w:t>
      </w:r>
      <w:r w:rsidR="004F2F8C" w:rsidRPr="0082393F">
        <w:t>iew</w:t>
      </w:r>
      <w:r w:rsidR="004D26BF" w:rsidRPr="0082393F">
        <w:t>,</w:t>
      </w:r>
      <w:r w:rsidR="004F2F8C" w:rsidRPr="0082393F">
        <w:t xml:space="preserve"> the main question </w:t>
      </w:r>
      <w:r w:rsidR="00143DD2" w:rsidRPr="0082393F">
        <w:t xml:space="preserve">for determination is whether </w:t>
      </w:r>
      <w:r w:rsidR="00E34495" w:rsidRPr="0082393F">
        <w:t xml:space="preserve">or not </w:t>
      </w:r>
      <w:r w:rsidR="004D26BF" w:rsidRPr="0082393F">
        <w:t>t</w:t>
      </w:r>
      <w:r w:rsidR="001D1AA2" w:rsidRPr="0082393F">
        <w:t>he applicant</w:t>
      </w:r>
      <w:r w:rsidR="00143DD2" w:rsidRPr="0082393F">
        <w:t xml:space="preserve"> </w:t>
      </w:r>
      <w:r w:rsidR="00E34495" w:rsidRPr="0082393F">
        <w:t xml:space="preserve">has or has not raised such </w:t>
      </w:r>
      <w:r w:rsidR="007F2EEF" w:rsidRPr="0082393F">
        <w:t>matters as are contemplated by S</w:t>
      </w:r>
      <w:r w:rsidR="00D4132F" w:rsidRPr="0082393F">
        <w:t xml:space="preserve">ection </w:t>
      </w:r>
      <w:r w:rsidR="00E34495" w:rsidRPr="0082393F">
        <w:t>6</w:t>
      </w:r>
      <w:r w:rsidR="00D4132F" w:rsidRPr="0082393F">
        <w:t xml:space="preserve"> </w:t>
      </w:r>
      <w:r w:rsidR="00E34495" w:rsidRPr="0082393F">
        <w:t>(</w:t>
      </w:r>
      <w:r w:rsidR="007F2EEF" w:rsidRPr="0082393F">
        <w:t>2</w:t>
      </w:r>
      <w:r w:rsidR="00E34495" w:rsidRPr="0082393F">
        <w:t xml:space="preserve">) of the Judicature Act </w:t>
      </w:r>
      <w:r w:rsidR="00E34495" w:rsidRPr="0082393F">
        <w:lastRenderedPageBreak/>
        <w:t>or Rule 39(1) (b) of the</w:t>
      </w:r>
      <w:r w:rsidR="00E34495" w:rsidRPr="0082393F">
        <w:rPr>
          <w:b/>
        </w:rPr>
        <w:t xml:space="preserve"> </w:t>
      </w:r>
      <w:r w:rsidR="00E34495" w:rsidRPr="0082393F">
        <w:rPr>
          <w:b/>
          <w:i/>
        </w:rPr>
        <w:t>Judicature (Supreme Court) Rules</w:t>
      </w:r>
      <w:r w:rsidR="00E34495" w:rsidRPr="0082393F">
        <w:t xml:space="preserve"> upon which we can say that we want justice to be done in the case from which her application emanates. </w:t>
      </w:r>
    </w:p>
    <w:p w:rsidR="004D26BF" w:rsidRPr="0082393F" w:rsidRDefault="004F2F8C" w:rsidP="00766E99">
      <w:pPr>
        <w:spacing w:after="0" w:line="312" w:lineRule="auto"/>
        <w:rPr>
          <w:rFonts w:ascii="Times New Roman" w:hAnsi="Times New Roman" w:cs="Times New Roman"/>
          <w:b/>
          <w:sz w:val="24"/>
          <w:szCs w:val="24"/>
        </w:rPr>
      </w:pPr>
      <w:r w:rsidRPr="0082393F">
        <w:rPr>
          <w:rFonts w:ascii="Times New Roman" w:hAnsi="Times New Roman" w:cs="Times New Roman"/>
          <w:sz w:val="24"/>
          <w:szCs w:val="24"/>
        </w:rPr>
        <w:t xml:space="preserve">This application was brought under Section </w:t>
      </w:r>
      <w:r w:rsidR="000C5FA6" w:rsidRPr="0082393F">
        <w:rPr>
          <w:rFonts w:ascii="Times New Roman" w:hAnsi="Times New Roman" w:cs="Times New Roman"/>
          <w:sz w:val="24"/>
          <w:szCs w:val="24"/>
        </w:rPr>
        <w:t>6</w:t>
      </w:r>
      <w:r w:rsidRPr="0082393F">
        <w:rPr>
          <w:rFonts w:ascii="Times New Roman" w:hAnsi="Times New Roman" w:cs="Times New Roman"/>
          <w:sz w:val="24"/>
          <w:szCs w:val="24"/>
        </w:rPr>
        <w:t>(2) of the Judicature Act and</w:t>
      </w:r>
      <w:r w:rsidRPr="0082393F">
        <w:rPr>
          <w:rFonts w:ascii="Times New Roman" w:hAnsi="Times New Roman" w:cs="Times New Roman"/>
          <w:b/>
          <w:sz w:val="24"/>
          <w:szCs w:val="24"/>
        </w:rPr>
        <w:t xml:space="preserve"> </w:t>
      </w:r>
      <w:r w:rsidRPr="0082393F">
        <w:rPr>
          <w:rFonts w:ascii="Times New Roman" w:hAnsi="Times New Roman" w:cs="Times New Roman"/>
          <w:sz w:val="24"/>
          <w:szCs w:val="24"/>
        </w:rPr>
        <w:t>Rule</w:t>
      </w:r>
      <w:r w:rsidR="000C5FA6" w:rsidRPr="0082393F">
        <w:rPr>
          <w:rFonts w:ascii="Times New Roman" w:hAnsi="Times New Roman" w:cs="Times New Roman"/>
          <w:b/>
          <w:sz w:val="24"/>
          <w:szCs w:val="24"/>
        </w:rPr>
        <w:t xml:space="preserve"> </w:t>
      </w:r>
      <w:r w:rsidR="000C5FA6" w:rsidRPr="0082393F">
        <w:rPr>
          <w:rFonts w:ascii="Times New Roman" w:hAnsi="Times New Roman" w:cs="Times New Roman"/>
          <w:sz w:val="24"/>
          <w:szCs w:val="24"/>
        </w:rPr>
        <w:t>39</w:t>
      </w:r>
      <w:r w:rsidRPr="0082393F">
        <w:rPr>
          <w:rFonts w:ascii="Times New Roman" w:hAnsi="Times New Roman" w:cs="Times New Roman"/>
          <w:sz w:val="24"/>
          <w:szCs w:val="24"/>
        </w:rPr>
        <w:t>(1) (b)</w:t>
      </w:r>
      <w:r w:rsidRPr="0082393F">
        <w:rPr>
          <w:rFonts w:ascii="Times New Roman" w:hAnsi="Times New Roman" w:cs="Times New Roman"/>
          <w:b/>
          <w:sz w:val="24"/>
          <w:szCs w:val="24"/>
        </w:rPr>
        <w:t xml:space="preserve"> </w:t>
      </w:r>
      <w:r w:rsidRPr="0082393F">
        <w:rPr>
          <w:rFonts w:ascii="Times New Roman" w:hAnsi="Times New Roman" w:cs="Times New Roman"/>
          <w:sz w:val="24"/>
          <w:szCs w:val="24"/>
        </w:rPr>
        <w:t>of the</w:t>
      </w:r>
      <w:r w:rsidRPr="0082393F">
        <w:rPr>
          <w:rFonts w:ascii="Times New Roman" w:hAnsi="Times New Roman" w:cs="Times New Roman"/>
          <w:b/>
          <w:sz w:val="24"/>
          <w:szCs w:val="24"/>
        </w:rPr>
        <w:t xml:space="preserve"> </w:t>
      </w:r>
      <w:r w:rsidRPr="0082393F">
        <w:rPr>
          <w:rFonts w:ascii="Times New Roman" w:hAnsi="Times New Roman" w:cs="Times New Roman"/>
          <w:b/>
          <w:i/>
          <w:sz w:val="24"/>
          <w:szCs w:val="24"/>
        </w:rPr>
        <w:t>Judicature (Supreme Court) Rules</w:t>
      </w:r>
      <w:r w:rsidRPr="0082393F">
        <w:rPr>
          <w:rFonts w:ascii="Times New Roman" w:hAnsi="Times New Roman" w:cs="Times New Roman"/>
          <w:sz w:val="24"/>
          <w:szCs w:val="24"/>
        </w:rPr>
        <w:t>.</w:t>
      </w:r>
      <w:r w:rsidR="008E1EBC" w:rsidRPr="0082393F">
        <w:rPr>
          <w:rFonts w:ascii="Times New Roman" w:hAnsi="Times New Roman" w:cs="Times New Roman"/>
          <w:sz w:val="24"/>
          <w:szCs w:val="24"/>
        </w:rPr>
        <w:t xml:space="preserve">  </w:t>
      </w:r>
    </w:p>
    <w:p w:rsidR="004F2F8C" w:rsidRPr="0082393F" w:rsidRDefault="004F2F8C" w:rsidP="00766E99">
      <w:pPr>
        <w:spacing w:after="0" w:line="312" w:lineRule="auto"/>
        <w:rPr>
          <w:rFonts w:ascii="Times New Roman" w:hAnsi="Times New Roman" w:cs="Times New Roman"/>
          <w:sz w:val="24"/>
          <w:szCs w:val="24"/>
        </w:rPr>
      </w:pPr>
      <w:r w:rsidRPr="0082393F">
        <w:rPr>
          <w:rFonts w:ascii="Times New Roman" w:hAnsi="Times New Roman" w:cs="Times New Roman"/>
          <w:sz w:val="24"/>
          <w:szCs w:val="24"/>
        </w:rPr>
        <w:t>Section</w:t>
      </w:r>
      <w:r w:rsidR="00F05051" w:rsidRPr="0082393F">
        <w:rPr>
          <w:rFonts w:ascii="Times New Roman" w:hAnsi="Times New Roman" w:cs="Times New Roman"/>
          <w:sz w:val="24"/>
          <w:szCs w:val="24"/>
        </w:rPr>
        <w:t xml:space="preserve"> 6</w:t>
      </w:r>
      <w:r w:rsidRPr="0082393F">
        <w:rPr>
          <w:rFonts w:ascii="Times New Roman" w:hAnsi="Times New Roman" w:cs="Times New Roman"/>
          <w:sz w:val="24"/>
          <w:szCs w:val="24"/>
        </w:rPr>
        <w:t>(2) of the Judicature Act provides as follows:</w:t>
      </w:r>
    </w:p>
    <w:p w:rsidR="004F2F8C" w:rsidRPr="0082393F" w:rsidRDefault="004F2F8C" w:rsidP="004D26BF">
      <w:pPr>
        <w:autoSpaceDE w:val="0"/>
        <w:autoSpaceDN w:val="0"/>
        <w:adjustRightInd w:val="0"/>
        <w:spacing w:line="240" w:lineRule="auto"/>
        <w:ind w:left="720"/>
        <w:rPr>
          <w:rFonts w:ascii="Times New Roman" w:hAnsi="Times New Roman" w:cs="Times New Roman"/>
          <w:b/>
          <w:i/>
          <w:sz w:val="24"/>
          <w:szCs w:val="24"/>
        </w:rPr>
      </w:pPr>
      <w:r w:rsidRPr="0082393F">
        <w:rPr>
          <w:rFonts w:ascii="Times New Roman" w:hAnsi="Times New Roman" w:cs="Times New Roman"/>
          <w:b/>
          <w:i/>
          <w:sz w:val="24"/>
          <w:szCs w:val="24"/>
        </w:rPr>
        <w:t>“</w:t>
      </w:r>
      <w:r w:rsidR="000C5FA6" w:rsidRPr="0082393F">
        <w:rPr>
          <w:rFonts w:ascii="Times New Roman" w:hAnsi="Times New Roman" w:cs="Times New Roman"/>
          <w:b/>
          <w:i/>
          <w:sz w:val="24"/>
          <w:szCs w:val="24"/>
        </w:rPr>
        <w:t>W</w:t>
      </w:r>
      <w:r w:rsidR="004D26BF" w:rsidRPr="0082393F">
        <w:rPr>
          <w:rFonts w:ascii="Times New Roman" w:hAnsi="Times New Roman" w:cs="Times New Roman"/>
          <w:b/>
          <w:i/>
          <w:sz w:val="24"/>
          <w:szCs w:val="24"/>
        </w:rPr>
        <w:t>here an appeal emanates from a J</w:t>
      </w:r>
      <w:r w:rsidR="000C5FA6" w:rsidRPr="0082393F">
        <w:rPr>
          <w:rFonts w:ascii="Times New Roman" w:hAnsi="Times New Roman" w:cs="Times New Roman"/>
          <w:b/>
          <w:i/>
          <w:sz w:val="24"/>
          <w:szCs w:val="24"/>
        </w:rPr>
        <w:t xml:space="preserve">udgment or </w:t>
      </w:r>
      <w:r w:rsidR="00725B1D" w:rsidRPr="0082393F">
        <w:rPr>
          <w:rFonts w:ascii="Times New Roman" w:hAnsi="Times New Roman" w:cs="Times New Roman"/>
          <w:b/>
          <w:i/>
          <w:sz w:val="24"/>
          <w:szCs w:val="24"/>
        </w:rPr>
        <w:t>O</w:t>
      </w:r>
      <w:r w:rsidR="000C5FA6" w:rsidRPr="0082393F">
        <w:rPr>
          <w:rFonts w:ascii="Times New Roman" w:hAnsi="Times New Roman" w:cs="Times New Roman"/>
          <w:b/>
          <w:i/>
          <w:sz w:val="24"/>
          <w:szCs w:val="24"/>
        </w:rPr>
        <w:t>rder of a chief magistrate or a magistrate grade I in the exercise of his or her original jurisdiction, but not including an interlocutory matter, a party aggrieved may lodge a third appeal to the Supreme Court on the certificate of the Court of Appeal that the appeal concerns a matter of law of great public or general importance, or if the Supreme Court considers, in its overall duty to see that justice is done, that the appeal should be heard.</w:t>
      </w:r>
      <w:r w:rsidRPr="0082393F">
        <w:rPr>
          <w:rFonts w:ascii="Times New Roman" w:hAnsi="Times New Roman" w:cs="Times New Roman"/>
          <w:b/>
          <w:i/>
          <w:sz w:val="24"/>
          <w:szCs w:val="24"/>
        </w:rPr>
        <w:t>”</w:t>
      </w:r>
    </w:p>
    <w:p w:rsidR="004F2F8C" w:rsidRPr="0082393F" w:rsidRDefault="006050AA" w:rsidP="00766E99">
      <w:pPr>
        <w:spacing w:after="0" w:line="312" w:lineRule="auto"/>
        <w:rPr>
          <w:rFonts w:ascii="Times New Roman" w:hAnsi="Times New Roman" w:cs="Times New Roman"/>
          <w:sz w:val="24"/>
          <w:szCs w:val="24"/>
        </w:rPr>
      </w:pPr>
      <w:r w:rsidRPr="0082393F">
        <w:rPr>
          <w:rFonts w:ascii="Times New Roman" w:hAnsi="Times New Roman" w:cs="Times New Roman"/>
          <w:sz w:val="24"/>
          <w:szCs w:val="24"/>
        </w:rPr>
        <w:t xml:space="preserve">On the other hand, </w:t>
      </w:r>
      <w:r w:rsidR="004F2F8C" w:rsidRPr="0082393F">
        <w:rPr>
          <w:rFonts w:ascii="Times New Roman" w:hAnsi="Times New Roman" w:cs="Times New Roman"/>
          <w:sz w:val="24"/>
          <w:szCs w:val="24"/>
        </w:rPr>
        <w:t xml:space="preserve">Rule </w:t>
      </w:r>
      <w:r w:rsidR="000A516F" w:rsidRPr="0082393F">
        <w:rPr>
          <w:rFonts w:ascii="Times New Roman" w:hAnsi="Times New Roman" w:cs="Times New Roman"/>
          <w:sz w:val="24"/>
          <w:szCs w:val="24"/>
        </w:rPr>
        <w:t>3</w:t>
      </w:r>
      <w:r w:rsidR="006046E4" w:rsidRPr="0082393F">
        <w:rPr>
          <w:rFonts w:ascii="Times New Roman" w:hAnsi="Times New Roman" w:cs="Times New Roman"/>
          <w:sz w:val="24"/>
          <w:szCs w:val="24"/>
        </w:rPr>
        <w:t>9</w:t>
      </w:r>
      <w:r w:rsidR="004F2F8C" w:rsidRPr="0082393F">
        <w:rPr>
          <w:rFonts w:ascii="Times New Roman" w:hAnsi="Times New Roman" w:cs="Times New Roman"/>
          <w:sz w:val="24"/>
          <w:szCs w:val="24"/>
        </w:rPr>
        <w:t>(1) (b)</w:t>
      </w:r>
      <w:r w:rsidR="004F2F8C" w:rsidRPr="0082393F">
        <w:rPr>
          <w:rFonts w:ascii="Times New Roman" w:hAnsi="Times New Roman" w:cs="Times New Roman"/>
          <w:b/>
          <w:sz w:val="24"/>
          <w:szCs w:val="24"/>
        </w:rPr>
        <w:t xml:space="preserve"> </w:t>
      </w:r>
      <w:r w:rsidR="004F2F8C" w:rsidRPr="0082393F">
        <w:rPr>
          <w:rFonts w:ascii="Times New Roman" w:hAnsi="Times New Roman" w:cs="Times New Roman"/>
          <w:sz w:val="24"/>
          <w:szCs w:val="24"/>
        </w:rPr>
        <w:t>of the</w:t>
      </w:r>
      <w:r w:rsidR="004F2F8C" w:rsidRPr="0082393F">
        <w:rPr>
          <w:rFonts w:ascii="Times New Roman" w:hAnsi="Times New Roman" w:cs="Times New Roman"/>
          <w:b/>
          <w:sz w:val="24"/>
          <w:szCs w:val="24"/>
        </w:rPr>
        <w:t xml:space="preserve"> </w:t>
      </w:r>
      <w:r w:rsidR="004F2F8C" w:rsidRPr="0082393F">
        <w:rPr>
          <w:rFonts w:ascii="Times New Roman" w:hAnsi="Times New Roman" w:cs="Times New Roman"/>
          <w:b/>
          <w:i/>
          <w:sz w:val="24"/>
          <w:szCs w:val="24"/>
        </w:rPr>
        <w:t>Judicature (Supreme Court) Rules</w:t>
      </w:r>
      <w:r w:rsidR="004F2F8C" w:rsidRPr="0082393F">
        <w:rPr>
          <w:rFonts w:ascii="Times New Roman" w:hAnsi="Times New Roman" w:cs="Times New Roman"/>
          <w:b/>
          <w:sz w:val="24"/>
          <w:szCs w:val="24"/>
        </w:rPr>
        <w:t xml:space="preserve"> </w:t>
      </w:r>
      <w:r w:rsidR="000C5FA6" w:rsidRPr="0082393F">
        <w:rPr>
          <w:rFonts w:ascii="Times New Roman" w:hAnsi="Times New Roman" w:cs="Times New Roman"/>
          <w:sz w:val="24"/>
          <w:szCs w:val="24"/>
        </w:rPr>
        <w:t>p</w:t>
      </w:r>
      <w:r w:rsidR="004F2F8C" w:rsidRPr="0082393F">
        <w:rPr>
          <w:rFonts w:ascii="Times New Roman" w:hAnsi="Times New Roman" w:cs="Times New Roman"/>
          <w:sz w:val="24"/>
          <w:szCs w:val="24"/>
        </w:rPr>
        <w:t xml:space="preserve">rovides </w:t>
      </w:r>
      <w:r w:rsidR="000C5FA6" w:rsidRPr="0082393F">
        <w:rPr>
          <w:rFonts w:ascii="Times New Roman" w:hAnsi="Times New Roman" w:cs="Times New Roman"/>
          <w:sz w:val="24"/>
          <w:szCs w:val="24"/>
        </w:rPr>
        <w:t>a remedy for the applicant who</w:t>
      </w:r>
      <w:r w:rsidR="00573483" w:rsidRPr="0082393F">
        <w:rPr>
          <w:rFonts w:ascii="Times New Roman" w:hAnsi="Times New Roman" w:cs="Times New Roman"/>
          <w:sz w:val="24"/>
          <w:szCs w:val="24"/>
        </w:rPr>
        <w:t>se application for a C</w:t>
      </w:r>
      <w:r w:rsidR="00BC7AA2" w:rsidRPr="0082393F">
        <w:rPr>
          <w:rFonts w:ascii="Times New Roman" w:hAnsi="Times New Roman" w:cs="Times New Roman"/>
          <w:sz w:val="24"/>
          <w:szCs w:val="24"/>
        </w:rPr>
        <w:t xml:space="preserve">ertificate </w:t>
      </w:r>
      <w:r w:rsidR="000C5FA6" w:rsidRPr="0082393F">
        <w:rPr>
          <w:rFonts w:ascii="Times New Roman" w:hAnsi="Times New Roman" w:cs="Times New Roman"/>
          <w:sz w:val="24"/>
          <w:szCs w:val="24"/>
        </w:rPr>
        <w:t xml:space="preserve">has been refused </w:t>
      </w:r>
      <w:r w:rsidR="00BC7AA2" w:rsidRPr="0082393F">
        <w:rPr>
          <w:rFonts w:ascii="Times New Roman" w:hAnsi="Times New Roman" w:cs="Times New Roman"/>
          <w:sz w:val="24"/>
          <w:szCs w:val="24"/>
        </w:rPr>
        <w:t>by</w:t>
      </w:r>
      <w:r w:rsidR="000C5FA6" w:rsidRPr="0082393F">
        <w:rPr>
          <w:rFonts w:ascii="Times New Roman" w:hAnsi="Times New Roman" w:cs="Times New Roman"/>
          <w:sz w:val="24"/>
          <w:szCs w:val="24"/>
        </w:rPr>
        <w:t xml:space="preserve"> the Court of Appeal in the following terms</w:t>
      </w:r>
      <w:r w:rsidR="004F2F8C" w:rsidRPr="0082393F">
        <w:rPr>
          <w:rFonts w:ascii="Times New Roman" w:hAnsi="Times New Roman" w:cs="Times New Roman"/>
          <w:sz w:val="24"/>
          <w:szCs w:val="24"/>
        </w:rPr>
        <w:t>:</w:t>
      </w:r>
    </w:p>
    <w:p w:rsidR="004F2F8C" w:rsidRPr="0082393F" w:rsidRDefault="004F2F8C" w:rsidP="000A516F">
      <w:pPr>
        <w:spacing w:line="240" w:lineRule="auto"/>
        <w:ind w:left="720"/>
        <w:rPr>
          <w:rFonts w:ascii="Times New Roman" w:hAnsi="Times New Roman" w:cs="Times New Roman"/>
          <w:b/>
          <w:i/>
          <w:sz w:val="24"/>
          <w:szCs w:val="24"/>
        </w:rPr>
      </w:pPr>
      <w:r w:rsidRPr="0082393F">
        <w:rPr>
          <w:rFonts w:ascii="Times New Roman" w:hAnsi="Times New Roman" w:cs="Times New Roman"/>
          <w:b/>
          <w:i/>
          <w:sz w:val="24"/>
          <w:szCs w:val="24"/>
        </w:rPr>
        <w:t>“</w:t>
      </w:r>
      <w:r w:rsidR="000C5FA6" w:rsidRPr="0082393F">
        <w:rPr>
          <w:rFonts w:ascii="Times New Roman" w:hAnsi="Times New Roman" w:cs="Times New Roman"/>
          <w:b/>
          <w:i/>
          <w:sz w:val="24"/>
          <w:szCs w:val="24"/>
        </w:rPr>
        <w:t xml:space="preserve">If the Court of Appeal refuses to grant a certificate as referred to in paragraph (a) of this </w:t>
      </w:r>
      <w:r w:rsidR="00C73E92" w:rsidRPr="0082393F">
        <w:rPr>
          <w:rFonts w:ascii="Times New Roman" w:hAnsi="Times New Roman" w:cs="Times New Roman"/>
          <w:b/>
          <w:i/>
          <w:sz w:val="24"/>
          <w:szCs w:val="24"/>
        </w:rPr>
        <w:t>sub rule</w:t>
      </w:r>
      <w:r w:rsidR="000C5FA6" w:rsidRPr="0082393F">
        <w:rPr>
          <w:rFonts w:ascii="Times New Roman" w:hAnsi="Times New Roman" w:cs="Times New Roman"/>
          <w:b/>
          <w:i/>
          <w:sz w:val="24"/>
          <w:szCs w:val="24"/>
        </w:rPr>
        <w:t>, an application may be lodged by notice of motion in the court within fourteen days after the refusal to grant the certificate by the Court of Appeal for leave to appeal to the court on the ground that the intended appeal raises one or more matters of public or general importance which would be proper for the court to review in order to see that justice is done.</w:t>
      </w:r>
      <w:r w:rsidRPr="0082393F">
        <w:rPr>
          <w:rFonts w:ascii="Times New Roman" w:hAnsi="Times New Roman" w:cs="Times New Roman"/>
          <w:b/>
          <w:i/>
          <w:sz w:val="24"/>
          <w:szCs w:val="24"/>
        </w:rPr>
        <w:t>”</w:t>
      </w:r>
    </w:p>
    <w:p w:rsidR="00573483" w:rsidRPr="0082393F" w:rsidRDefault="00806F1C" w:rsidP="00766E99">
      <w:pPr>
        <w:spacing w:line="312" w:lineRule="auto"/>
        <w:rPr>
          <w:rFonts w:ascii="Times New Roman" w:hAnsi="Times New Roman" w:cs="Times New Roman"/>
          <w:sz w:val="24"/>
          <w:szCs w:val="24"/>
        </w:rPr>
      </w:pPr>
      <w:r w:rsidRPr="0082393F">
        <w:rPr>
          <w:rFonts w:ascii="Times New Roman" w:hAnsi="Times New Roman" w:cs="Times New Roman"/>
          <w:sz w:val="24"/>
          <w:szCs w:val="24"/>
        </w:rPr>
        <w:t xml:space="preserve">It suffices to note at this stage that in its determination of an application for a certificate to lodge a </w:t>
      </w:r>
      <w:r w:rsidR="00753040" w:rsidRPr="0082393F">
        <w:rPr>
          <w:rFonts w:ascii="Times New Roman" w:hAnsi="Times New Roman" w:cs="Times New Roman"/>
          <w:sz w:val="24"/>
          <w:szCs w:val="24"/>
        </w:rPr>
        <w:t xml:space="preserve">third </w:t>
      </w:r>
      <w:r w:rsidRPr="0082393F">
        <w:rPr>
          <w:rFonts w:ascii="Times New Roman" w:hAnsi="Times New Roman" w:cs="Times New Roman"/>
          <w:sz w:val="24"/>
          <w:szCs w:val="24"/>
        </w:rPr>
        <w:t xml:space="preserve">appeal to this Court, the Court of Appeal is </w:t>
      </w:r>
      <w:r w:rsidR="00105736" w:rsidRPr="0082393F">
        <w:rPr>
          <w:rFonts w:ascii="Times New Roman" w:hAnsi="Times New Roman" w:cs="Times New Roman"/>
          <w:sz w:val="24"/>
          <w:szCs w:val="24"/>
        </w:rPr>
        <w:t xml:space="preserve">guided by </w:t>
      </w:r>
      <w:r w:rsidR="00BC7AA2" w:rsidRPr="0082393F">
        <w:rPr>
          <w:rFonts w:ascii="Times New Roman" w:hAnsi="Times New Roman" w:cs="Times New Roman"/>
          <w:sz w:val="24"/>
          <w:szCs w:val="24"/>
        </w:rPr>
        <w:t xml:space="preserve">only two factors namely: (i) </w:t>
      </w:r>
      <w:r w:rsidRPr="0082393F">
        <w:rPr>
          <w:rFonts w:ascii="Times New Roman" w:hAnsi="Times New Roman" w:cs="Times New Roman"/>
          <w:sz w:val="24"/>
          <w:szCs w:val="24"/>
        </w:rPr>
        <w:t xml:space="preserve">whether the intended appeal </w:t>
      </w:r>
      <w:r w:rsidR="00F05051" w:rsidRPr="0082393F">
        <w:rPr>
          <w:rFonts w:ascii="Times New Roman" w:hAnsi="Times New Roman" w:cs="Times New Roman"/>
          <w:sz w:val="24"/>
          <w:szCs w:val="24"/>
        </w:rPr>
        <w:t>to the Supreme Court concerns a matter of law of great Public importance and (ii) whether the intended appeal raises a matter</w:t>
      </w:r>
      <w:r w:rsidR="00573483" w:rsidRPr="0082393F">
        <w:rPr>
          <w:rFonts w:ascii="Times New Roman" w:hAnsi="Times New Roman" w:cs="Times New Roman"/>
          <w:sz w:val="24"/>
          <w:szCs w:val="24"/>
        </w:rPr>
        <w:t xml:space="preserve"> of law of general importance.</w:t>
      </w:r>
    </w:p>
    <w:p w:rsidR="00141EE7" w:rsidRPr="0082393F" w:rsidRDefault="00B27930" w:rsidP="00766E99">
      <w:pPr>
        <w:spacing w:line="312" w:lineRule="auto"/>
        <w:rPr>
          <w:rFonts w:ascii="Times New Roman" w:hAnsi="Times New Roman" w:cs="Times New Roman"/>
          <w:sz w:val="24"/>
          <w:szCs w:val="24"/>
        </w:rPr>
      </w:pPr>
      <w:r w:rsidRPr="0082393F">
        <w:rPr>
          <w:rFonts w:ascii="Times New Roman" w:hAnsi="Times New Roman" w:cs="Times New Roman"/>
          <w:sz w:val="24"/>
          <w:szCs w:val="24"/>
        </w:rPr>
        <w:t xml:space="preserve">However, this Court </w:t>
      </w:r>
      <w:r w:rsidR="00F05051" w:rsidRPr="0082393F">
        <w:rPr>
          <w:rFonts w:ascii="Times New Roman" w:hAnsi="Times New Roman" w:cs="Times New Roman"/>
          <w:sz w:val="24"/>
          <w:szCs w:val="24"/>
        </w:rPr>
        <w:t>is not</w:t>
      </w:r>
      <w:r w:rsidR="00141EE7" w:rsidRPr="0082393F">
        <w:rPr>
          <w:rFonts w:ascii="Times New Roman" w:hAnsi="Times New Roman" w:cs="Times New Roman"/>
          <w:sz w:val="24"/>
          <w:szCs w:val="24"/>
        </w:rPr>
        <w:t xml:space="preserve"> as</w:t>
      </w:r>
      <w:r w:rsidR="00F05051" w:rsidRPr="0082393F">
        <w:rPr>
          <w:rFonts w:ascii="Times New Roman" w:hAnsi="Times New Roman" w:cs="Times New Roman"/>
          <w:sz w:val="24"/>
          <w:szCs w:val="24"/>
        </w:rPr>
        <w:t xml:space="preserve"> restricted </w:t>
      </w:r>
      <w:r w:rsidR="005827EB" w:rsidRPr="0082393F">
        <w:rPr>
          <w:rFonts w:ascii="Times New Roman" w:hAnsi="Times New Roman" w:cs="Times New Roman"/>
          <w:sz w:val="24"/>
          <w:szCs w:val="24"/>
        </w:rPr>
        <w:t>as the Court of Appeal</w:t>
      </w:r>
      <w:r w:rsidR="007D6AA7" w:rsidRPr="0082393F">
        <w:rPr>
          <w:rFonts w:ascii="Times New Roman" w:hAnsi="Times New Roman" w:cs="Times New Roman"/>
          <w:sz w:val="24"/>
          <w:szCs w:val="24"/>
        </w:rPr>
        <w:t xml:space="preserve"> </w:t>
      </w:r>
      <w:r w:rsidR="00F05051" w:rsidRPr="0082393F">
        <w:rPr>
          <w:rFonts w:ascii="Times New Roman" w:hAnsi="Times New Roman" w:cs="Times New Roman"/>
          <w:sz w:val="24"/>
          <w:szCs w:val="24"/>
        </w:rPr>
        <w:t>to only these two instances</w:t>
      </w:r>
      <w:r w:rsidR="007D6AA7" w:rsidRPr="0082393F">
        <w:rPr>
          <w:rFonts w:ascii="Times New Roman" w:hAnsi="Times New Roman" w:cs="Times New Roman"/>
          <w:sz w:val="24"/>
          <w:szCs w:val="24"/>
        </w:rPr>
        <w:t xml:space="preserve">.  </w:t>
      </w:r>
      <w:r w:rsidR="006050AA" w:rsidRPr="0082393F">
        <w:rPr>
          <w:rFonts w:ascii="Times New Roman" w:hAnsi="Times New Roman" w:cs="Times New Roman"/>
          <w:sz w:val="24"/>
          <w:szCs w:val="24"/>
        </w:rPr>
        <w:t>U</w:t>
      </w:r>
      <w:r w:rsidR="007D6AA7" w:rsidRPr="0082393F">
        <w:rPr>
          <w:rFonts w:ascii="Times New Roman" w:hAnsi="Times New Roman" w:cs="Times New Roman"/>
          <w:sz w:val="24"/>
          <w:szCs w:val="24"/>
        </w:rPr>
        <w:t xml:space="preserve">nder </w:t>
      </w:r>
      <w:r w:rsidR="00F05051" w:rsidRPr="0082393F">
        <w:rPr>
          <w:rFonts w:ascii="Times New Roman" w:hAnsi="Times New Roman" w:cs="Times New Roman"/>
          <w:sz w:val="24"/>
          <w:szCs w:val="24"/>
        </w:rPr>
        <w:t xml:space="preserve">Section </w:t>
      </w:r>
      <w:r w:rsidR="00C73E92" w:rsidRPr="0082393F">
        <w:rPr>
          <w:rFonts w:ascii="Times New Roman" w:hAnsi="Times New Roman" w:cs="Times New Roman"/>
          <w:sz w:val="24"/>
          <w:szCs w:val="24"/>
        </w:rPr>
        <w:t>6 (2) of the Judicature Act</w:t>
      </w:r>
      <w:r w:rsidR="006050AA" w:rsidRPr="0082393F">
        <w:rPr>
          <w:rFonts w:ascii="Times New Roman" w:hAnsi="Times New Roman" w:cs="Times New Roman"/>
          <w:sz w:val="24"/>
          <w:szCs w:val="24"/>
        </w:rPr>
        <w:t xml:space="preserve">, this Court can also </w:t>
      </w:r>
      <w:r w:rsidR="007D6AA7" w:rsidRPr="0082393F">
        <w:rPr>
          <w:rFonts w:ascii="Times New Roman" w:hAnsi="Times New Roman" w:cs="Times New Roman"/>
          <w:sz w:val="24"/>
          <w:szCs w:val="24"/>
        </w:rPr>
        <w:t xml:space="preserve">grant </w:t>
      </w:r>
      <w:r w:rsidR="00C73E92" w:rsidRPr="0082393F">
        <w:rPr>
          <w:rFonts w:ascii="Times New Roman" w:hAnsi="Times New Roman" w:cs="Times New Roman"/>
          <w:sz w:val="24"/>
          <w:szCs w:val="24"/>
        </w:rPr>
        <w:t>leave</w:t>
      </w:r>
      <w:r w:rsidR="00141EE7" w:rsidRPr="0082393F">
        <w:rPr>
          <w:rFonts w:ascii="Times New Roman" w:hAnsi="Times New Roman" w:cs="Times New Roman"/>
          <w:sz w:val="24"/>
          <w:szCs w:val="24"/>
        </w:rPr>
        <w:t>,</w:t>
      </w:r>
      <w:r w:rsidR="00C73E92" w:rsidRPr="0082393F">
        <w:rPr>
          <w:rFonts w:ascii="Times New Roman" w:hAnsi="Times New Roman" w:cs="Times New Roman"/>
          <w:sz w:val="24"/>
          <w:szCs w:val="24"/>
        </w:rPr>
        <w:t xml:space="preserve"> if in its overall duty to see that justice is done, </w:t>
      </w:r>
      <w:r w:rsidR="007D6AA7" w:rsidRPr="0082393F">
        <w:rPr>
          <w:rFonts w:ascii="Times New Roman" w:hAnsi="Times New Roman" w:cs="Times New Roman"/>
          <w:sz w:val="24"/>
          <w:szCs w:val="24"/>
        </w:rPr>
        <w:t xml:space="preserve">it is of the view that </w:t>
      </w:r>
      <w:r w:rsidR="00C73E92" w:rsidRPr="0082393F">
        <w:rPr>
          <w:rFonts w:ascii="Times New Roman" w:hAnsi="Times New Roman" w:cs="Times New Roman"/>
          <w:sz w:val="24"/>
          <w:szCs w:val="24"/>
        </w:rPr>
        <w:t>the appeal should be h</w:t>
      </w:r>
      <w:r w:rsidR="00BC7AA2" w:rsidRPr="0082393F">
        <w:rPr>
          <w:rFonts w:ascii="Times New Roman" w:hAnsi="Times New Roman" w:cs="Times New Roman"/>
          <w:sz w:val="24"/>
          <w:szCs w:val="24"/>
        </w:rPr>
        <w:t>e</w:t>
      </w:r>
      <w:r w:rsidR="00C73E92" w:rsidRPr="0082393F">
        <w:rPr>
          <w:rFonts w:ascii="Times New Roman" w:hAnsi="Times New Roman" w:cs="Times New Roman"/>
          <w:sz w:val="24"/>
          <w:szCs w:val="24"/>
        </w:rPr>
        <w:t xml:space="preserve">ard.  </w:t>
      </w:r>
    </w:p>
    <w:p w:rsidR="00806F1C" w:rsidRPr="0082393F" w:rsidRDefault="00C73E92" w:rsidP="00766E99">
      <w:pPr>
        <w:spacing w:after="0" w:line="312" w:lineRule="auto"/>
        <w:rPr>
          <w:rFonts w:ascii="Times New Roman" w:hAnsi="Times New Roman" w:cs="Times New Roman"/>
          <w:sz w:val="24"/>
          <w:szCs w:val="24"/>
        </w:rPr>
      </w:pPr>
      <w:r w:rsidRPr="0082393F">
        <w:rPr>
          <w:rFonts w:ascii="Times New Roman" w:hAnsi="Times New Roman" w:cs="Times New Roman"/>
          <w:sz w:val="24"/>
          <w:szCs w:val="24"/>
        </w:rPr>
        <w:t xml:space="preserve">This </w:t>
      </w:r>
      <w:r w:rsidR="006050AA" w:rsidRPr="0082393F">
        <w:rPr>
          <w:rFonts w:ascii="Times New Roman" w:hAnsi="Times New Roman" w:cs="Times New Roman"/>
          <w:sz w:val="24"/>
          <w:szCs w:val="24"/>
        </w:rPr>
        <w:t xml:space="preserve">was </w:t>
      </w:r>
      <w:r w:rsidRPr="0082393F">
        <w:rPr>
          <w:rFonts w:ascii="Times New Roman" w:hAnsi="Times New Roman" w:cs="Times New Roman"/>
          <w:sz w:val="24"/>
          <w:szCs w:val="24"/>
        </w:rPr>
        <w:t xml:space="preserve">emphasized by this Court in the case of </w:t>
      </w:r>
      <w:proofErr w:type="spellStart"/>
      <w:r w:rsidRPr="0082393F">
        <w:rPr>
          <w:rFonts w:ascii="Times New Roman" w:hAnsi="Times New Roman" w:cs="Times New Roman"/>
          <w:b/>
          <w:i/>
          <w:sz w:val="24"/>
          <w:szCs w:val="24"/>
        </w:rPr>
        <w:t>Namuddu</w:t>
      </w:r>
      <w:proofErr w:type="spellEnd"/>
      <w:r w:rsidRPr="0082393F">
        <w:rPr>
          <w:rFonts w:ascii="Times New Roman" w:hAnsi="Times New Roman" w:cs="Times New Roman"/>
          <w:b/>
          <w:i/>
          <w:sz w:val="24"/>
          <w:szCs w:val="24"/>
        </w:rPr>
        <w:t xml:space="preserve"> </w:t>
      </w:r>
      <w:r w:rsidR="003C0DC2" w:rsidRPr="0082393F">
        <w:rPr>
          <w:rFonts w:ascii="Times New Roman" w:hAnsi="Times New Roman" w:cs="Times New Roman"/>
          <w:b/>
          <w:i/>
          <w:sz w:val="24"/>
          <w:szCs w:val="24"/>
        </w:rPr>
        <w:t>Christine</w:t>
      </w:r>
      <w:r w:rsidRPr="0082393F">
        <w:rPr>
          <w:rFonts w:ascii="Times New Roman" w:hAnsi="Times New Roman" w:cs="Times New Roman"/>
          <w:b/>
          <w:i/>
          <w:sz w:val="24"/>
          <w:szCs w:val="24"/>
        </w:rPr>
        <w:t xml:space="preserve"> v. Uganda, Supreme Court Civil Application No. 03 of 1999</w:t>
      </w:r>
      <w:r w:rsidRPr="0082393F">
        <w:rPr>
          <w:rFonts w:ascii="Times New Roman" w:hAnsi="Times New Roman" w:cs="Times New Roman"/>
          <w:sz w:val="24"/>
          <w:szCs w:val="24"/>
        </w:rPr>
        <w:t xml:space="preserve"> where </w:t>
      </w:r>
      <w:proofErr w:type="spellStart"/>
      <w:r w:rsidR="00E14903" w:rsidRPr="0082393F">
        <w:rPr>
          <w:rFonts w:ascii="Times New Roman" w:hAnsi="Times New Roman" w:cs="Times New Roman"/>
          <w:sz w:val="24"/>
          <w:szCs w:val="24"/>
        </w:rPr>
        <w:t>Wambuzi</w:t>
      </w:r>
      <w:proofErr w:type="spellEnd"/>
      <w:r w:rsidR="00E14903" w:rsidRPr="0082393F">
        <w:rPr>
          <w:rFonts w:ascii="Times New Roman" w:hAnsi="Times New Roman" w:cs="Times New Roman"/>
          <w:sz w:val="24"/>
          <w:szCs w:val="24"/>
        </w:rPr>
        <w:t xml:space="preserve">, CJ </w:t>
      </w:r>
      <w:r w:rsidR="003C0DC2" w:rsidRPr="0082393F">
        <w:rPr>
          <w:rFonts w:ascii="Times New Roman" w:hAnsi="Times New Roman" w:cs="Times New Roman"/>
          <w:sz w:val="24"/>
          <w:szCs w:val="24"/>
        </w:rPr>
        <w:t>observed as follows:</w:t>
      </w:r>
    </w:p>
    <w:p w:rsidR="003C0DC2" w:rsidRPr="0082393F" w:rsidRDefault="003C0DC2" w:rsidP="00720071">
      <w:pPr>
        <w:pStyle w:val="NormalWeb"/>
        <w:spacing w:before="0" w:beforeAutospacing="0" w:after="0" w:afterAutospacing="0"/>
        <w:ind w:left="720"/>
        <w:rPr>
          <w:b/>
          <w:i/>
        </w:rPr>
      </w:pPr>
      <w:r w:rsidRPr="0082393F">
        <w:rPr>
          <w:b/>
          <w:i/>
        </w:rPr>
        <w:t>“Under subsection (5) of S.6, this Court will grant leave if the court, in its overall duty to see that just</w:t>
      </w:r>
      <w:r w:rsidR="00E13EA2" w:rsidRPr="0082393F">
        <w:rPr>
          <w:b/>
          <w:i/>
        </w:rPr>
        <w:t>ice</w:t>
      </w:r>
      <w:r w:rsidRPr="0082393F">
        <w:rPr>
          <w:b/>
          <w:i/>
        </w:rPr>
        <w:t xml:space="preserve"> is done, considers t</w:t>
      </w:r>
      <w:r w:rsidR="00BC7AA2" w:rsidRPr="0082393F">
        <w:rPr>
          <w:b/>
          <w:i/>
        </w:rPr>
        <w:t xml:space="preserve">hat the appeal should be heard.  </w:t>
      </w:r>
      <w:r w:rsidRPr="0082393F">
        <w:rPr>
          <w:b/>
          <w:i/>
        </w:rPr>
        <w:t>In other words</w:t>
      </w:r>
      <w:r w:rsidR="00141EE7" w:rsidRPr="0082393F">
        <w:rPr>
          <w:b/>
          <w:i/>
        </w:rPr>
        <w:t>,</w:t>
      </w:r>
      <w:r w:rsidRPr="0082393F">
        <w:rPr>
          <w:b/>
          <w:i/>
        </w:rPr>
        <w:t xml:space="preserve"> this court is not bound by the restrictions placed on the Court of Appeal, when that court is considering an application for a certificate. The Court of Appeal grants a certificate where it is satisfied: (a) that the matter raises a question or questions of law of great public importance; or (b) that the matter raises a question or questions of law of general importance. </w:t>
      </w:r>
      <w:r w:rsidRPr="0082393F">
        <w:rPr>
          <w:b/>
          <w:i/>
        </w:rPr>
        <w:br/>
      </w:r>
    </w:p>
    <w:p w:rsidR="003C0DC2" w:rsidRPr="0082393F" w:rsidRDefault="003C0DC2" w:rsidP="003C0DC2">
      <w:pPr>
        <w:pStyle w:val="NormalWeb"/>
        <w:spacing w:before="0" w:beforeAutospacing="0" w:after="0" w:afterAutospacing="0"/>
        <w:ind w:left="720"/>
        <w:rPr>
          <w:b/>
          <w:i/>
        </w:rPr>
      </w:pPr>
      <w:r w:rsidRPr="0082393F">
        <w:rPr>
          <w:b/>
          <w:i/>
        </w:rPr>
        <w:t>On the other hand, this Court will grant leave if it considers that in order to do justice</w:t>
      </w:r>
      <w:r w:rsidR="00906864" w:rsidRPr="0082393F">
        <w:rPr>
          <w:b/>
          <w:i/>
        </w:rPr>
        <w:t>,</w:t>
      </w:r>
      <w:r w:rsidRPr="0082393F">
        <w:rPr>
          <w:b/>
          <w:i/>
        </w:rPr>
        <w:t xml:space="preserve"> the appeal should be heard. Anything relevant to doing justice will be considered including questions of law of general or public importance. </w:t>
      </w:r>
      <w:r w:rsidRPr="0082393F">
        <w:rPr>
          <w:b/>
          <w:i/>
        </w:rPr>
        <w:br/>
      </w:r>
    </w:p>
    <w:p w:rsidR="003C0DC2" w:rsidRPr="0082393F" w:rsidRDefault="003C0DC2" w:rsidP="003C0DC2">
      <w:pPr>
        <w:spacing w:line="240" w:lineRule="auto"/>
        <w:ind w:left="720"/>
        <w:rPr>
          <w:rFonts w:ascii="Times New Roman" w:hAnsi="Times New Roman" w:cs="Times New Roman"/>
          <w:b/>
          <w:i/>
          <w:sz w:val="24"/>
          <w:szCs w:val="24"/>
        </w:rPr>
      </w:pPr>
      <w:r w:rsidRPr="0082393F">
        <w:rPr>
          <w:rFonts w:ascii="Times New Roman" w:hAnsi="Times New Roman" w:cs="Times New Roman"/>
          <w:b/>
          <w:i/>
          <w:sz w:val="24"/>
          <w:szCs w:val="24"/>
        </w:rPr>
        <w:lastRenderedPageBreak/>
        <w:t>It appears to us that in deciding whether or not to grant leave we are not restricted to questions of law like the Court of Appeal.”</w:t>
      </w:r>
    </w:p>
    <w:p w:rsidR="00B64768" w:rsidRPr="0082393F" w:rsidRDefault="00B64768" w:rsidP="00766E99">
      <w:pPr>
        <w:spacing w:after="0" w:line="312" w:lineRule="auto"/>
        <w:rPr>
          <w:rFonts w:ascii="Times New Roman" w:hAnsi="Times New Roman" w:cs="Times New Roman"/>
          <w:sz w:val="24"/>
          <w:szCs w:val="24"/>
        </w:rPr>
      </w:pPr>
      <w:r w:rsidRPr="0082393F">
        <w:rPr>
          <w:rFonts w:ascii="Times New Roman" w:hAnsi="Times New Roman" w:cs="Times New Roman"/>
          <w:sz w:val="24"/>
          <w:szCs w:val="24"/>
        </w:rPr>
        <w:t>Similarly</w:t>
      </w:r>
      <w:r w:rsidR="006050AA" w:rsidRPr="0082393F">
        <w:rPr>
          <w:rFonts w:ascii="Times New Roman" w:hAnsi="Times New Roman" w:cs="Times New Roman"/>
          <w:sz w:val="24"/>
          <w:szCs w:val="24"/>
        </w:rPr>
        <w:t>,</w:t>
      </w:r>
      <w:r w:rsidRPr="0082393F">
        <w:rPr>
          <w:rFonts w:ascii="Times New Roman" w:hAnsi="Times New Roman" w:cs="Times New Roman"/>
          <w:sz w:val="24"/>
          <w:szCs w:val="24"/>
        </w:rPr>
        <w:t xml:space="preserve"> in </w:t>
      </w:r>
      <w:proofErr w:type="spellStart"/>
      <w:r w:rsidR="00137242" w:rsidRPr="0082393F">
        <w:rPr>
          <w:rFonts w:ascii="Times New Roman" w:hAnsi="Times New Roman" w:cs="Times New Roman"/>
          <w:b/>
          <w:i/>
          <w:sz w:val="24"/>
          <w:szCs w:val="24"/>
        </w:rPr>
        <w:t>Farook</w:t>
      </w:r>
      <w:proofErr w:type="spellEnd"/>
      <w:r w:rsidR="00137242" w:rsidRPr="0082393F">
        <w:rPr>
          <w:rFonts w:ascii="Times New Roman" w:hAnsi="Times New Roman" w:cs="Times New Roman"/>
          <w:b/>
          <w:i/>
          <w:sz w:val="24"/>
          <w:szCs w:val="24"/>
        </w:rPr>
        <w:t xml:space="preserve"> Aziz </w:t>
      </w:r>
      <w:r w:rsidR="00137242" w:rsidRPr="0082393F">
        <w:rPr>
          <w:rFonts w:ascii="Times New Roman" w:hAnsi="Times New Roman" w:cs="Times New Roman"/>
          <w:sz w:val="24"/>
          <w:szCs w:val="24"/>
        </w:rPr>
        <w:t>(supra)</w:t>
      </w:r>
      <w:r w:rsidRPr="0082393F">
        <w:rPr>
          <w:rFonts w:ascii="Times New Roman" w:hAnsi="Times New Roman" w:cs="Times New Roman"/>
          <w:sz w:val="24"/>
          <w:szCs w:val="24"/>
        </w:rPr>
        <w:t xml:space="preserve">, </w:t>
      </w:r>
      <w:proofErr w:type="spellStart"/>
      <w:r w:rsidRPr="0082393F">
        <w:rPr>
          <w:rFonts w:ascii="Times New Roman" w:hAnsi="Times New Roman" w:cs="Times New Roman"/>
          <w:sz w:val="24"/>
          <w:szCs w:val="24"/>
        </w:rPr>
        <w:t>Odoki,CJ</w:t>
      </w:r>
      <w:proofErr w:type="spellEnd"/>
      <w:r w:rsidR="003A2129" w:rsidRPr="0082393F">
        <w:rPr>
          <w:rFonts w:ascii="Times New Roman" w:hAnsi="Times New Roman" w:cs="Times New Roman"/>
          <w:b/>
          <w:sz w:val="24"/>
          <w:szCs w:val="24"/>
        </w:rPr>
        <w:t xml:space="preserve"> </w:t>
      </w:r>
      <w:r w:rsidR="00906864" w:rsidRPr="0082393F">
        <w:rPr>
          <w:rFonts w:ascii="Times New Roman" w:hAnsi="Times New Roman" w:cs="Times New Roman"/>
          <w:sz w:val="24"/>
          <w:szCs w:val="24"/>
        </w:rPr>
        <w:t>also</w:t>
      </w:r>
      <w:r w:rsidR="00906864" w:rsidRPr="0082393F">
        <w:rPr>
          <w:rFonts w:ascii="Times New Roman" w:hAnsi="Times New Roman" w:cs="Times New Roman"/>
          <w:b/>
          <w:sz w:val="24"/>
          <w:szCs w:val="24"/>
        </w:rPr>
        <w:t xml:space="preserve"> </w:t>
      </w:r>
      <w:r w:rsidRPr="0082393F">
        <w:rPr>
          <w:rFonts w:ascii="Times New Roman" w:hAnsi="Times New Roman" w:cs="Times New Roman"/>
          <w:sz w:val="24"/>
          <w:szCs w:val="24"/>
        </w:rPr>
        <w:t>obse</w:t>
      </w:r>
      <w:r w:rsidR="00753040" w:rsidRPr="0082393F">
        <w:rPr>
          <w:rFonts w:ascii="Times New Roman" w:hAnsi="Times New Roman" w:cs="Times New Roman"/>
          <w:sz w:val="24"/>
          <w:szCs w:val="24"/>
        </w:rPr>
        <w:t>rved as follows with regard to s</w:t>
      </w:r>
      <w:r w:rsidRPr="0082393F">
        <w:rPr>
          <w:rFonts w:ascii="Times New Roman" w:hAnsi="Times New Roman" w:cs="Times New Roman"/>
          <w:sz w:val="24"/>
          <w:szCs w:val="24"/>
        </w:rPr>
        <w:t>ection 7(2)</w:t>
      </w:r>
      <w:r w:rsidR="00AF0CEC" w:rsidRPr="0082393F">
        <w:rPr>
          <w:rFonts w:ascii="Times New Roman" w:hAnsi="Times New Roman" w:cs="Times New Roman"/>
          <w:sz w:val="24"/>
          <w:szCs w:val="24"/>
        </w:rPr>
        <w:t xml:space="preserve"> of the then Judicature Statute [</w:t>
      </w:r>
      <w:r w:rsidR="00753040" w:rsidRPr="0082393F">
        <w:rPr>
          <w:rFonts w:ascii="Times New Roman" w:hAnsi="Times New Roman" w:cs="Times New Roman"/>
          <w:sz w:val="24"/>
          <w:szCs w:val="24"/>
        </w:rPr>
        <w:t>now s</w:t>
      </w:r>
      <w:r w:rsidR="003A2129" w:rsidRPr="0082393F">
        <w:rPr>
          <w:rFonts w:ascii="Times New Roman" w:hAnsi="Times New Roman" w:cs="Times New Roman"/>
          <w:sz w:val="24"/>
          <w:szCs w:val="24"/>
        </w:rPr>
        <w:t>ection 6(2) of the J</w:t>
      </w:r>
      <w:r w:rsidRPr="0082393F">
        <w:rPr>
          <w:rFonts w:ascii="Times New Roman" w:hAnsi="Times New Roman" w:cs="Times New Roman"/>
          <w:sz w:val="24"/>
          <w:szCs w:val="24"/>
        </w:rPr>
        <w:t>udicature Act already cited above</w:t>
      </w:r>
      <w:r w:rsidR="00AF0CEC" w:rsidRPr="0082393F">
        <w:rPr>
          <w:rFonts w:ascii="Times New Roman" w:hAnsi="Times New Roman" w:cs="Times New Roman"/>
          <w:sz w:val="24"/>
          <w:szCs w:val="24"/>
        </w:rPr>
        <w:t>]</w:t>
      </w:r>
      <w:r w:rsidRPr="0082393F">
        <w:rPr>
          <w:rFonts w:ascii="Times New Roman" w:hAnsi="Times New Roman" w:cs="Times New Roman"/>
          <w:sz w:val="24"/>
          <w:szCs w:val="24"/>
        </w:rPr>
        <w:t>.</w:t>
      </w:r>
    </w:p>
    <w:p w:rsidR="00B64768" w:rsidRPr="0082393F" w:rsidRDefault="00B64768" w:rsidP="00720071">
      <w:pPr>
        <w:spacing w:line="240" w:lineRule="auto"/>
        <w:ind w:left="720"/>
        <w:rPr>
          <w:rFonts w:ascii="Times New Roman" w:hAnsi="Times New Roman" w:cs="Times New Roman"/>
          <w:b/>
          <w:i/>
          <w:sz w:val="24"/>
          <w:szCs w:val="24"/>
        </w:rPr>
      </w:pPr>
      <w:r w:rsidRPr="0082393F">
        <w:rPr>
          <w:rFonts w:ascii="Times New Roman" w:hAnsi="Times New Roman" w:cs="Times New Roman"/>
          <w:b/>
          <w:i/>
          <w:sz w:val="24"/>
          <w:szCs w:val="24"/>
        </w:rPr>
        <w:t>“The purpose of this provision is to limit the right to lodge a third appeal to only cases where questions of great public or general importance which have far reaching consequences on the society and the general development of the law are involved.  It is not sufficient that the grounds of objection raise questions of law, or that the parties have consented to the granting of certificate to the appellant to leave to appeal.  The appellant must state the matter of great public or general importance.”</w:t>
      </w:r>
    </w:p>
    <w:p w:rsidR="0099193D" w:rsidRPr="0082393F" w:rsidRDefault="00355DF6" w:rsidP="00766E99">
      <w:pPr>
        <w:pStyle w:val="NoSpacing"/>
        <w:spacing w:line="312" w:lineRule="auto"/>
        <w:jc w:val="left"/>
        <w:rPr>
          <w:rFonts w:ascii="Times New Roman" w:hAnsi="Times New Roman"/>
          <w:sz w:val="24"/>
          <w:szCs w:val="24"/>
        </w:rPr>
      </w:pPr>
      <w:r w:rsidRPr="0082393F">
        <w:rPr>
          <w:rFonts w:ascii="Times New Roman" w:hAnsi="Times New Roman"/>
          <w:sz w:val="24"/>
          <w:szCs w:val="24"/>
        </w:rPr>
        <w:t xml:space="preserve">Turning to the present </w:t>
      </w:r>
      <w:r w:rsidR="00E26AB6" w:rsidRPr="0082393F">
        <w:rPr>
          <w:rFonts w:ascii="Times New Roman" w:hAnsi="Times New Roman"/>
          <w:sz w:val="24"/>
          <w:szCs w:val="24"/>
        </w:rPr>
        <w:t>application</w:t>
      </w:r>
      <w:r w:rsidRPr="0082393F">
        <w:rPr>
          <w:rFonts w:ascii="Times New Roman" w:hAnsi="Times New Roman"/>
          <w:sz w:val="24"/>
          <w:szCs w:val="24"/>
        </w:rPr>
        <w:t xml:space="preserve">, the </w:t>
      </w:r>
      <w:r w:rsidR="00E26AB6" w:rsidRPr="0082393F">
        <w:rPr>
          <w:rFonts w:ascii="Times New Roman" w:hAnsi="Times New Roman"/>
          <w:sz w:val="24"/>
          <w:szCs w:val="24"/>
        </w:rPr>
        <w:t>Court of Appeal</w:t>
      </w:r>
      <w:r w:rsidRPr="0082393F">
        <w:rPr>
          <w:rFonts w:ascii="Times New Roman" w:hAnsi="Times New Roman"/>
          <w:sz w:val="24"/>
          <w:szCs w:val="24"/>
        </w:rPr>
        <w:t xml:space="preserve">, while dismissing </w:t>
      </w:r>
      <w:r w:rsidR="00F12A37" w:rsidRPr="0082393F">
        <w:rPr>
          <w:rFonts w:ascii="Times New Roman" w:hAnsi="Times New Roman"/>
          <w:sz w:val="24"/>
          <w:szCs w:val="24"/>
        </w:rPr>
        <w:t>the applicant</w:t>
      </w:r>
      <w:r w:rsidRPr="0082393F">
        <w:rPr>
          <w:rFonts w:ascii="Times New Roman" w:hAnsi="Times New Roman"/>
          <w:sz w:val="24"/>
          <w:szCs w:val="24"/>
        </w:rPr>
        <w:t xml:space="preserve">’s prayer for a </w:t>
      </w:r>
      <w:r w:rsidR="00F12A37" w:rsidRPr="0082393F">
        <w:rPr>
          <w:rFonts w:ascii="Times New Roman" w:hAnsi="Times New Roman"/>
          <w:sz w:val="24"/>
          <w:szCs w:val="24"/>
        </w:rPr>
        <w:t>C</w:t>
      </w:r>
      <w:r w:rsidR="003A4D91" w:rsidRPr="0082393F">
        <w:rPr>
          <w:rFonts w:ascii="Times New Roman" w:hAnsi="Times New Roman"/>
          <w:sz w:val="24"/>
          <w:szCs w:val="24"/>
        </w:rPr>
        <w:t xml:space="preserve">ertificate </w:t>
      </w:r>
      <w:r w:rsidR="00720071" w:rsidRPr="0082393F">
        <w:rPr>
          <w:rFonts w:ascii="Times New Roman" w:hAnsi="Times New Roman"/>
          <w:sz w:val="24"/>
          <w:szCs w:val="24"/>
        </w:rPr>
        <w:t>to lodge a third appeal to this Court</w:t>
      </w:r>
      <w:r w:rsidRPr="0082393F">
        <w:rPr>
          <w:rFonts w:ascii="Times New Roman" w:hAnsi="Times New Roman"/>
          <w:sz w:val="24"/>
          <w:szCs w:val="24"/>
        </w:rPr>
        <w:t xml:space="preserve">, held </w:t>
      </w:r>
      <w:r w:rsidR="0099193D" w:rsidRPr="0082393F">
        <w:rPr>
          <w:rFonts w:ascii="Times New Roman" w:hAnsi="Times New Roman"/>
          <w:sz w:val="24"/>
          <w:szCs w:val="24"/>
        </w:rPr>
        <w:t>as follows:</w:t>
      </w:r>
    </w:p>
    <w:p w:rsidR="0099193D" w:rsidRPr="0082393F" w:rsidRDefault="0099193D" w:rsidP="00720071">
      <w:pPr>
        <w:pStyle w:val="NoSpacing"/>
        <w:spacing w:after="240"/>
        <w:ind w:left="720"/>
        <w:jc w:val="left"/>
        <w:rPr>
          <w:rFonts w:ascii="Times New Roman" w:hAnsi="Times New Roman"/>
          <w:sz w:val="24"/>
          <w:szCs w:val="24"/>
        </w:rPr>
      </w:pPr>
      <w:r w:rsidRPr="0082393F">
        <w:rPr>
          <w:rFonts w:ascii="Times New Roman" w:hAnsi="Times New Roman"/>
          <w:b/>
          <w:i/>
          <w:sz w:val="24"/>
          <w:szCs w:val="24"/>
        </w:rPr>
        <w:t xml:space="preserve">“… in order for this Court to grant the </w:t>
      </w:r>
      <w:r w:rsidR="00355DF6" w:rsidRPr="0082393F">
        <w:rPr>
          <w:rFonts w:ascii="Times New Roman" w:hAnsi="Times New Roman"/>
          <w:b/>
          <w:i/>
          <w:sz w:val="24"/>
          <w:szCs w:val="24"/>
        </w:rPr>
        <w:t>C</w:t>
      </w:r>
      <w:r w:rsidRPr="0082393F">
        <w:rPr>
          <w:rFonts w:ascii="Times New Roman" w:hAnsi="Times New Roman"/>
          <w:b/>
          <w:i/>
          <w:sz w:val="24"/>
          <w:szCs w:val="24"/>
        </w:rPr>
        <w:t>ertificate applied for</w:t>
      </w:r>
      <w:r w:rsidR="00F12A37" w:rsidRPr="0082393F">
        <w:rPr>
          <w:rFonts w:ascii="Times New Roman" w:hAnsi="Times New Roman"/>
          <w:b/>
          <w:i/>
          <w:sz w:val="24"/>
          <w:szCs w:val="24"/>
        </w:rPr>
        <w:t>,</w:t>
      </w:r>
      <w:r w:rsidRPr="0082393F">
        <w:rPr>
          <w:rFonts w:ascii="Times New Roman" w:hAnsi="Times New Roman"/>
          <w:b/>
          <w:i/>
          <w:sz w:val="24"/>
          <w:szCs w:val="24"/>
        </w:rPr>
        <w:t xml:space="preserve"> the applicant has to show to this Court the points of law of considerable public or general importance and of some novelty.  The applicant in the instant case before us has not demonstrated that the instant case before us </w:t>
      </w:r>
      <w:r w:rsidR="003C5643" w:rsidRPr="0082393F">
        <w:rPr>
          <w:rFonts w:ascii="Times New Roman" w:hAnsi="Times New Roman"/>
          <w:b/>
          <w:i/>
          <w:sz w:val="24"/>
          <w:szCs w:val="24"/>
        </w:rPr>
        <w:t>meets the required standard and is a proper cas</w:t>
      </w:r>
      <w:r w:rsidR="00355DF6" w:rsidRPr="0082393F">
        <w:rPr>
          <w:rFonts w:ascii="Times New Roman" w:hAnsi="Times New Roman"/>
          <w:b/>
          <w:i/>
          <w:sz w:val="24"/>
          <w:szCs w:val="24"/>
        </w:rPr>
        <w:t>e that warrants the grant of a C</w:t>
      </w:r>
      <w:r w:rsidR="003C5643" w:rsidRPr="0082393F">
        <w:rPr>
          <w:rFonts w:ascii="Times New Roman" w:hAnsi="Times New Roman"/>
          <w:b/>
          <w:i/>
          <w:sz w:val="24"/>
          <w:szCs w:val="24"/>
        </w:rPr>
        <w:t>ertificate that the appeal concerns a question of great public or general importance.</w:t>
      </w:r>
      <w:r w:rsidRPr="0082393F">
        <w:rPr>
          <w:rFonts w:ascii="Times New Roman" w:hAnsi="Times New Roman"/>
          <w:b/>
          <w:i/>
          <w:sz w:val="24"/>
          <w:szCs w:val="24"/>
        </w:rPr>
        <w:t xml:space="preserve">  The application is therefore dismissed with costs.”</w:t>
      </w:r>
    </w:p>
    <w:p w:rsidR="003D5170" w:rsidRPr="0082393F" w:rsidRDefault="001D1AA2" w:rsidP="00766E99">
      <w:pPr>
        <w:pStyle w:val="NoSpacing"/>
        <w:spacing w:line="312" w:lineRule="auto"/>
        <w:jc w:val="left"/>
        <w:rPr>
          <w:rFonts w:ascii="Times New Roman" w:hAnsi="Times New Roman"/>
          <w:sz w:val="24"/>
          <w:szCs w:val="24"/>
        </w:rPr>
      </w:pPr>
      <w:r w:rsidRPr="0082393F">
        <w:rPr>
          <w:rFonts w:ascii="Times New Roman" w:hAnsi="Times New Roman"/>
          <w:sz w:val="24"/>
          <w:szCs w:val="24"/>
        </w:rPr>
        <w:t>The applicant</w:t>
      </w:r>
      <w:r w:rsidR="00355DF6" w:rsidRPr="0082393F">
        <w:rPr>
          <w:rFonts w:ascii="Times New Roman" w:hAnsi="Times New Roman"/>
          <w:sz w:val="24"/>
          <w:szCs w:val="24"/>
        </w:rPr>
        <w:t xml:space="preserve"> </w:t>
      </w:r>
      <w:r w:rsidR="00503AF6" w:rsidRPr="0082393F">
        <w:rPr>
          <w:rFonts w:ascii="Times New Roman" w:hAnsi="Times New Roman"/>
          <w:sz w:val="24"/>
          <w:szCs w:val="24"/>
        </w:rPr>
        <w:t xml:space="preserve">based her application </w:t>
      </w:r>
      <w:r w:rsidR="00355DF6" w:rsidRPr="0082393F">
        <w:rPr>
          <w:rFonts w:ascii="Times New Roman" w:hAnsi="Times New Roman"/>
          <w:sz w:val="24"/>
          <w:szCs w:val="24"/>
        </w:rPr>
        <w:t xml:space="preserve">to this Court </w:t>
      </w:r>
      <w:r w:rsidR="00503AF6" w:rsidRPr="0082393F">
        <w:rPr>
          <w:rFonts w:ascii="Times New Roman" w:hAnsi="Times New Roman"/>
          <w:sz w:val="24"/>
          <w:szCs w:val="24"/>
        </w:rPr>
        <w:t>on</w:t>
      </w:r>
      <w:r w:rsidR="00355DF6" w:rsidRPr="0082393F">
        <w:rPr>
          <w:rFonts w:ascii="Times New Roman" w:hAnsi="Times New Roman"/>
          <w:sz w:val="24"/>
          <w:szCs w:val="24"/>
        </w:rPr>
        <w:t xml:space="preserve"> the following</w:t>
      </w:r>
      <w:r w:rsidR="00503AF6" w:rsidRPr="0082393F">
        <w:rPr>
          <w:rFonts w:ascii="Times New Roman" w:hAnsi="Times New Roman"/>
          <w:sz w:val="24"/>
          <w:szCs w:val="24"/>
        </w:rPr>
        <w:t xml:space="preserve"> six g</w:t>
      </w:r>
      <w:r w:rsidR="003D5170" w:rsidRPr="0082393F">
        <w:rPr>
          <w:rFonts w:ascii="Times New Roman" w:hAnsi="Times New Roman"/>
          <w:sz w:val="24"/>
          <w:szCs w:val="24"/>
        </w:rPr>
        <w:t>rounds</w:t>
      </w:r>
      <w:r w:rsidR="00355DF6" w:rsidRPr="0082393F">
        <w:rPr>
          <w:rFonts w:ascii="Times New Roman" w:hAnsi="Times New Roman"/>
          <w:sz w:val="24"/>
          <w:szCs w:val="24"/>
        </w:rPr>
        <w:t>:</w:t>
      </w:r>
    </w:p>
    <w:p w:rsidR="003D5170" w:rsidRPr="0082393F" w:rsidRDefault="003D5170" w:rsidP="00720071">
      <w:pPr>
        <w:pStyle w:val="ListParagraph"/>
        <w:numPr>
          <w:ilvl w:val="0"/>
          <w:numId w:val="4"/>
        </w:numPr>
        <w:spacing w:line="240" w:lineRule="auto"/>
        <w:ind w:left="900" w:hanging="720"/>
        <w:rPr>
          <w:rFonts w:ascii="Times New Roman" w:hAnsi="Times New Roman" w:cs="Times New Roman"/>
          <w:b/>
          <w:i/>
          <w:sz w:val="24"/>
          <w:szCs w:val="24"/>
        </w:rPr>
      </w:pPr>
      <w:r w:rsidRPr="0082393F">
        <w:rPr>
          <w:rFonts w:ascii="Times New Roman" w:hAnsi="Times New Roman" w:cs="Times New Roman"/>
          <w:b/>
          <w:i/>
          <w:sz w:val="24"/>
          <w:szCs w:val="24"/>
        </w:rPr>
        <w:t>In order to do justice</w:t>
      </w:r>
      <w:r w:rsidR="00355DF6" w:rsidRPr="0082393F">
        <w:rPr>
          <w:rFonts w:ascii="Times New Roman" w:hAnsi="Times New Roman" w:cs="Times New Roman"/>
          <w:b/>
          <w:i/>
          <w:sz w:val="24"/>
          <w:szCs w:val="24"/>
        </w:rPr>
        <w:t>,</w:t>
      </w:r>
      <w:r w:rsidRPr="0082393F">
        <w:rPr>
          <w:rFonts w:ascii="Times New Roman" w:hAnsi="Times New Roman" w:cs="Times New Roman"/>
          <w:b/>
          <w:i/>
          <w:sz w:val="24"/>
          <w:szCs w:val="24"/>
        </w:rPr>
        <w:t xml:space="preserve"> the appeal ought to be heard.</w:t>
      </w:r>
    </w:p>
    <w:p w:rsidR="00720071" w:rsidRPr="0082393F" w:rsidRDefault="00720071" w:rsidP="00720071">
      <w:pPr>
        <w:pStyle w:val="ListParagraph"/>
        <w:spacing w:line="240" w:lineRule="auto"/>
        <w:ind w:left="900"/>
        <w:rPr>
          <w:rFonts w:ascii="Times New Roman" w:hAnsi="Times New Roman" w:cs="Times New Roman"/>
          <w:b/>
          <w:i/>
          <w:sz w:val="24"/>
          <w:szCs w:val="24"/>
        </w:rPr>
      </w:pPr>
    </w:p>
    <w:p w:rsidR="00537818" w:rsidRPr="0082393F" w:rsidRDefault="003D5170" w:rsidP="00720071">
      <w:pPr>
        <w:pStyle w:val="ListParagraph"/>
        <w:numPr>
          <w:ilvl w:val="0"/>
          <w:numId w:val="4"/>
        </w:numPr>
        <w:spacing w:line="240" w:lineRule="auto"/>
        <w:ind w:left="900" w:hanging="720"/>
        <w:rPr>
          <w:rFonts w:ascii="Times New Roman" w:hAnsi="Times New Roman" w:cs="Times New Roman"/>
          <w:b/>
          <w:i/>
          <w:sz w:val="24"/>
          <w:szCs w:val="24"/>
        </w:rPr>
      </w:pPr>
      <w:r w:rsidRPr="0082393F">
        <w:rPr>
          <w:rFonts w:ascii="Times New Roman" w:hAnsi="Times New Roman" w:cs="Times New Roman"/>
          <w:b/>
          <w:i/>
          <w:sz w:val="24"/>
          <w:szCs w:val="24"/>
        </w:rPr>
        <w:t>There are questions of great public and general importance that warrant a decision of this Honourable Court in relation</w:t>
      </w:r>
      <w:r w:rsidR="00537818" w:rsidRPr="0082393F">
        <w:rPr>
          <w:rFonts w:ascii="Times New Roman" w:hAnsi="Times New Roman" w:cs="Times New Roman"/>
          <w:b/>
          <w:i/>
          <w:sz w:val="24"/>
          <w:szCs w:val="24"/>
        </w:rPr>
        <w:t xml:space="preserve"> to final answers to questions as to whether substituted service is not an effective service as per the rules in Order V Rule 18 of the Civil Procedure Rules.</w:t>
      </w:r>
    </w:p>
    <w:p w:rsidR="00503AF6" w:rsidRPr="0082393F" w:rsidRDefault="00503AF6" w:rsidP="00503AF6">
      <w:pPr>
        <w:pStyle w:val="ListParagraph"/>
        <w:rPr>
          <w:rFonts w:ascii="Times New Roman" w:hAnsi="Times New Roman" w:cs="Times New Roman"/>
          <w:b/>
          <w:i/>
          <w:sz w:val="24"/>
          <w:szCs w:val="24"/>
        </w:rPr>
      </w:pPr>
    </w:p>
    <w:p w:rsidR="00537818" w:rsidRPr="0082393F" w:rsidRDefault="00537818" w:rsidP="00503AF6">
      <w:pPr>
        <w:pStyle w:val="ListParagraph"/>
        <w:numPr>
          <w:ilvl w:val="0"/>
          <w:numId w:val="4"/>
        </w:numPr>
        <w:spacing w:line="240" w:lineRule="auto"/>
        <w:ind w:left="900" w:hanging="720"/>
        <w:rPr>
          <w:rFonts w:ascii="Times New Roman" w:hAnsi="Times New Roman" w:cs="Times New Roman"/>
          <w:b/>
          <w:i/>
          <w:sz w:val="24"/>
          <w:szCs w:val="24"/>
        </w:rPr>
      </w:pPr>
      <w:r w:rsidRPr="0082393F">
        <w:rPr>
          <w:rFonts w:ascii="Times New Roman" w:hAnsi="Times New Roman" w:cs="Times New Roman"/>
          <w:b/>
          <w:i/>
          <w:sz w:val="24"/>
          <w:szCs w:val="24"/>
        </w:rPr>
        <w:t>That the points of law on substituted service raised at the lower Court once not resolved by this honourable Court would have a significant bearing on the public interest.</w:t>
      </w:r>
    </w:p>
    <w:p w:rsidR="00503AF6" w:rsidRPr="0082393F" w:rsidRDefault="00503AF6" w:rsidP="00503AF6">
      <w:pPr>
        <w:pStyle w:val="ListParagraph"/>
        <w:rPr>
          <w:rFonts w:ascii="Times New Roman" w:hAnsi="Times New Roman" w:cs="Times New Roman"/>
          <w:b/>
          <w:i/>
          <w:sz w:val="24"/>
          <w:szCs w:val="24"/>
        </w:rPr>
      </w:pPr>
    </w:p>
    <w:p w:rsidR="00537818" w:rsidRPr="0082393F" w:rsidRDefault="00537818" w:rsidP="00503AF6">
      <w:pPr>
        <w:pStyle w:val="ListParagraph"/>
        <w:numPr>
          <w:ilvl w:val="0"/>
          <w:numId w:val="4"/>
        </w:numPr>
        <w:spacing w:line="240" w:lineRule="auto"/>
        <w:ind w:left="900" w:hanging="720"/>
        <w:rPr>
          <w:rFonts w:ascii="Times New Roman" w:hAnsi="Times New Roman" w:cs="Times New Roman"/>
          <w:b/>
          <w:i/>
          <w:sz w:val="24"/>
          <w:szCs w:val="24"/>
        </w:rPr>
      </w:pPr>
      <w:r w:rsidRPr="0082393F">
        <w:rPr>
          <w:rFonts w:ascii="Times New Roman" w:hAnsi="Times New Roman" w:cs="Times New Roman"/>
          <w:b/>
          <w:i/>
          <w:sz w:val="24"/>
          <w:szCs w:val="24"/>
        </w:rPr>
        <w:t>That the applicant filed an application for leave to appeal against the judgment but it was denied by the Court of Appeal.</w:t>
      </w:r>
    </w:p>
    <w:p w:rsidR="00503AF6" w:rsidRPr="0082393F" w:rsidRDefault="00503AF6" w:rsidP="00503AF6">
      <w:pPr>
        <w:pStyle w:val="ListParagraph"/>
        <w:rPr>
          <w:rFonts w:ascii="Times New Roman" w:hAnsi="Times New Roman" w:cs="Times New Roman"/>
          <w:b/>
          <w:i/>
          <w:sz w:val="24"/>
          <w:szCs w:val="24"/>
        </w:rPr>
      </w:pPr>
    </w:p>
    <w:p w:rsidR="00537818" w:rsidRPr="0082393F" w:rsidRDefault="00537818" w:rsidP="00503AF6">
      <w:pPr>
        <w:pStyle w:val="ListParagraph"/>
        <w:numPr>
          <w:ilvl w:val="0"/>
          <w:numId w:val="4"/>
        </w:numPr>
        <w:spacing w:line="240" w:lineRule="auto"/>
        <w:ind w:left="900" w:hanging="720"/>
        <w:rPr>
          <w:rFonts w:ascii="Times New Roman" w:hAnsi="Times New Roman" w:cs="Times New Roman"/>
          <w:b/>
          <w:i/>
          <w:sz w:val="24"/>
          <w:szCs w:val="24"/>
        </w:rPr>
      </w:pPr>
      <w:r w:rsidRPr="0082393F">
        <w:rPr>
          <w:rFonts w:ascii="Times New Roman" w:hAnsi="Times New Roman" w:cs="Times New Roman"/>
          <w:b/>
          <w:i/>
          <w:sz w:val="24"/>
          <w:szCs w:val="24"/>
        </w:rPr>
        <w:t>That the applicant intends to have final answers on questions as to whether an appellate Court has powers to grant orders of ownership of land arising from an application to set aside an ex parte judgment.</w:t>
      </w:r>
    </w:p>
    <w:p w:rsidR="00503AF6" w:rsidRPr="0082393F" w:rsidRDefault="00503AF6" w:rsidP="00503AF6">
      <w:pPr>
        <w:pStyle w:val="ListParagraph"/>
        <w:rPr>
          <w:rFonts w:ascii="Times New Roman" w:hAnsi="Times New Roman" w:cs="Times New Roman"/>
          <w:b/>
          <w:i/>
          <w:sz w:val="24"/>
          <w:szCs w:val="24"/>
        </w:rPr>
      </w:pPr>
    </w:p>
    <w:p w:rsidR="00E34495" w:rsidRPr="0082393F" w:rsidRDefault="00537818" w:rsidP="00503AF6">
      <w:pPr>
        <w:pStyle w:val="ListParagraph"/>
        <w:numPr>
          <w:ilvl w:val="0"/>
          <w:numId w:val="4"/>
        </w:numPr>
        <w:spacing w:line="240" w:lineRule="auto"/>
        <w:ind w:left="900" w:hanging="720"/>
        <w:rPr>
          <w:rFonts w:ascii="Times New Roman" w:hAnsi="Times New Roman" w:cs="Times New Roman"/>
          <w:b/>
          <w:i/>
          <w:sz w:val="24"/>
          <w:szCs w:val="24"/>
        </w:rPr>
      </w:pPr>
      <w:r w:rsidRPr="0082393F">
        <w:rPr>
          <w:rFonts w:ascii="Times New Roman" w:hAnsi="Times New Roman" w:cs="Times New Roman"/>
          <w:b/>
          <w:i/>
          <w:sz w:val="24"/>
          <w:szCs w:val="24"/>
        </w:rPr>
        <w:t>It would be fair and in the interest of justice if Court granted this application</w:t>
      </w:r>
      <w:r w:rsidR="00E34495" w:rsidRPr="0082393F">
        <w:rPr>
          <w:rFonts w:ascii="Times New Roman" w:hAnsi="Times New Roman" w:cs="Times New Roman"/>
          <w:b/>
          <w:i/>
          <w:sz w:val="24"/>
          <w:szCs w:val="24"/>
        </w:rPr>
        <w:t>.</w:t>
      </w:r>
    </w:p>
    <w:p w:rsidR="00E57545" w:rsidRPr="0082393F" w:rsidRDefault="00E57545"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shall proceed to consider ground (v) of the </w:t>
      </w:r>
      <w:r w:rsidR="00242213" w:rsidRPr="0082393F">
        <w:rPr>
          <w:rFonts w:ascii="Times New Roman" w:hAnsi="Times New Roman"/>
          <w:sz w:val="24"/>
          <w:szCs w:val="24"/>
        </w:rPr>
        <w:t xml:space="preserve">application </w:t>
      </w:r>
      <w:r w:rsidRPr="0082393F">
        <w:rPr>
          <w:rFonts w:ascii="Times New Roman" w:hAnsi="Times New Roman"/>
          <w:sz w:val="24"/>
          <w:szCs w:val="24"/>
        </w:rPr>
        <w:t xml:space="preserve">first.  Under </w:t>
      </w:r>
      <w:r w:rsidR="00242213" w:rsidRPr="0082393F">
        <w:rPr>
          <w:rFonts w:ascii="Times New Roman" w:hAnsi="Times New Roman"/>
          <w:sz w:val="24"/>
          <w:szCs w:val="24"/>
        </w:rPr>
        <w:t xml:space="preserve">this ground, the applicant </w:t>
      </w:r>
      <w:r w:rsidRPr="0082393F">
        <w:rPr>
          <w:rFonts w:ascii="Times New Roman" w:hAnsi="Times New Roman"/>
          <w:sz w:val="24"/>
          <w:szCs w:val="24"/>
        </w:rPr>
        <w:t xml:space="preserve">contends that she </w:t>
      </w:r>
      <w:r w:rsidR="00242213" w:rsidRPr="0082393F">
        <w:rPr>
          <w:rFonts w:ascii="Times New Roman" w:hAnsi="Times New Roman"/>
          <w:sz w:val="24"/>
          <w:szCs w:val="24"/>
        </w:rPr>
        <w:t xml:space="preserve">is seeking </w:t>
      </w:r>
      <w:r w:rsidR="00F06551" w:rsidRPr="0082393F">
        <w:rPr>
          <w:rFonts w:ascii="Times New Roman" w:hAnsi="Times New Roman"/>
          <w:sz w:val="24"/>
          <w:szCs w:val="24"/>
        </w:rPr>
        <w:t xml:space="preserve">leave to file an appeal because she intends to </w:t>
      </w:r>
      <w:r w:rsidRPr="0082393F">
        <w:rPr>
          <w:rFonts w:ascii="Times New Roman" w:hAnsi="Times New Roman"/>
          <w:sz w:val="24"/>
          <w:szCs w:val="24"/>
        </w:rPr>
        <w:t xml:space="preserve">have final answers on whether an appellate Court hearing an appeal </w:t>
      </w:r>
      <w:r w:rsidR="00242213" w:rsidRPr="0082393F">
        <w:rPr>
          <w:rFonts w:ascii="Times New Roman" w:hAnsi="Times New Roman"/>
          <w:sz w:val="24"/>
          <w:szCs w:val="24"/>
        </w:rPr>
        <w:t xml:space="preserve">originating </w:t>
      </w:r>
      <w:r w:rsidRPr="0082393F">
        <w:rPr>
          <w:rFonts w:ascii="Times New Roman" w:hAnsi="Times New Roman"/>
          <w:sz w:val="24"/>
          <w:szCs w:val="24"/>
        </w:rPr>
        <w:t xml:space="preserve">from an application to set aside </w:t>
      </w:r>
      <w:r w:rsidR="00430094" w:rsidRPr="0082393F">
        <w:rPr>
          <w:rFonts w:ascii="Times New Roman" w:hAnsi="Times New Roman"/>
          <w:sz w:val="24"/>
          <w:szCs w:val="24"/>
        </w:rPr>
        <w:t xml:space="preserve">an ex </w:t>
      </w:r>
      <w:r w:rsidR="00242213" w:rsidRPr="0082393F">
        <w:rPr>
          <w:rFonts w:ascii="Times New Roman" w:hAnsi="Times New Roman"/>
          <w:sz w:val="24"/>
          <w:szCs w:val="24"/>
        </w:rPr>
        <w:t>parte Judgment has powers to grant orders of ownership of land in such an appeal.</w:t>
      </w:r>
    </w:p>
    <w:p w:rsidR="00242213" w:rsidRPr="0082393F" w:rsidRDefault="00D74237" w:rsidP="00766E99">
      <w:pPr>
        <w:spacing w:after="0" w:line="312" w:lineRule="auto"/>
        <w:rPr>
          <w:rFonts w:ascii="Times New Roman" w:hAnsi="Times New Roman" w:cs="Times New Roman"/>
          <w:sz w:val="24"/>
          <w:szCs w:val="24"/>
        </w:rPr>
      </w:pPr>
      <w:r w:rsidRPr="0082393F">
        <w:rPr>
          <w:rFonts w:ascii="Times New Roman" w:hAnsi="Times New Roman" w:cs="Times New Roman"/>
          <w:sz w:val="24"/>
          <w:szCs w:val="24"/>
        </w:rPr>
        <w:t>H</w:t>
      </w:r>
      <w:r w:rsidR="00242213" w:rsidRPr="0082393F">
        <w:rPr>
          <w:rFonts w:ascii="Times New Roman" w:hAnsi="Times New Roman" w:cs="Times New Roman"/>
          <w:sz w:val="24"/>
          <w:szCs w:val="24"/>
        </w:rPr>
        <w:t>aving found that Court process was not served on the respondent</w:t>
      </w:r>
      <w:r w:rsidRPr="0082393F">
        <w:rPr>
          <w:rFonts w:ascii="Times New Roman" w:hAnsi="Times New Roman" w:cs="Times New Roman"/>
          <w:sz w:val="24"/>
          <w:szCs w:val="24"/>
        </w:rPr>
        <w:t>, the Court of Appeal</w:t>
      </w:r>
      <w:r w:rsidR="00242213" w:rsidRPr="0082393F">
        <w:rPr>
          <w:rFonts w:ascii="Times New Roman" w:hAnsi="Times New Roman" w:cs="Times New Roman"/>
          <w:sz w:val="24"/>
          <w:szCs w:val="24"/>
        </w:rPr>
        <w:t xml:space="preserve"> set aside </w:t>
      </w:r>
      <w:r w:rsidR="00080753" w:rsidRPr="0082393F">
        <w:rPr>
          <w:rFonts w:ascii="Times New Roman" w:hAnsi="Times New Roman" w:cs="Times New Roman"/>
          <w:sz w:val="24"/>
          <w:szCs w:val="24"/>
        </w:rPr>
        <w:t xml:space="preserve">the </w:t>
      </w:r>
      <w:r w:rsidRPr="0082393F">
        <w:rPr>
          <w:rFonts w:ascii="Times New Roman" w:hAnsi="Times New Roman" w:cs="Times New Roman"/>
          <w:sz w:val="24"/>
          <w:szCs w:val="24"/>
        </w:rPr>
        <w:t xml:space="preserve">Judgment of the High Court which had upheld the </w:t>
      </w:r>
      <w:r w:rsidR="00242213" w:rsidRPr="0082393F">
        <w:rPr>
          <w:rFonts w:ascii="Times New Roman" w:hAnsi="Times New Roman" w:cs="Times New Roman"/>
          <w:sz w:val="24"/>
          <w:szCs w:val="24"/>
        </w:rPr>
        <w:t xml:space="preserve">Judgment of </w:t>
      </w:r>
      <w:r w:rsidR="00080753" w:rsidRPr="0082393F">
        <w:rPr>
          <w:rFonts w:ascii="Times New Roman" w:hAnsi="Times New Roman" w:cs="Times New Roman"/>
          <w:sz w:val="24"/>
          <w:szCs w:val="24"/>
        </w:rPr>
        <w:t xml:space="preserve">the Grade 1 Magistrate’s Court at </w:t>
      </w:r>
      <w:proofErr w:type="spellStart"/>
      <w:r w:rsidR="00080753" w:rsidRPr="0082393F">
        <w:rPr>
          <w:rFonts w:ascii="Times New Roman" w:hAnsi="Times New Roman" w:cs="Times New Roman"/>
          <w:sz w:val="24"/>
          <w:szCs w:val="24"/>
        </w:rPr>
        <w:lastRenderedPageBreak/>
        <w:t>Kiboga</w:t>
      </w:r>
      <w:proofErr w:type="spellEnd"/>
      <w:r w:rsidR="00597B56" w:rsidRPr="0082393F">
        <w:rPr>
          <w:rFonts w:ascii="Times New Roman" w:hAnsi="Times New Roman" w:cs="Times New Roman"/>
          <w:sz w:val="24"/>
          <w:szCs w:val="24"/>
        </w:rPr>
        <w:t xml:space="preserve">.  The Grade 1 Magistrate’s Judgment in turn had upheld </w:t>
      </w:r>
      <w:r w:rsidR="00681472" w:rsidRPr="0082393F">
        <w:rPr>
          <w:rFonts w:ascii="Times New Roman" w:hAnsi="Times New Roman" w:cs="Times New Roman"/>
          <w:sz w:val="24"/>
          <w:szCs w:val="24"/>
        </w:rPr>
        <w:t xml:space="preserve">the ex </w:t>
      </w:r>
      <w:r w:rsidR="00080753" w:rsidRPr="0082393F">
        <w:rPr>
          <w:rFonts w:ascii="Times New Roman" w:hAnsi="Times New Roman" w:cs="Times New Roman"/>
          <w:sz w:val="24"/>
          <w:szCs w:val="24"/>
        </w:rPr>
        <w:t xml:space="preserve">parte Judgment of the </w:t>
      </w:r>
      <w:proofErr w:type="spellStart"/>
      <w:r w:rsidR="00080753" w:rsidRPr="0082393F">
        <w:rPr>
          <w:rFonts w:ascii="Times New Roman" w:hAnsi="Times New Roman" w:cs="Times New Roman"/>
          <w:sz w:val="24"/>
          <w:szCs w:val="24"/>
        </w:rPr>
        <w:t>Kiboga</w:t>
      </w:r>
      <w:proofErr w:type="spellEnd"/>
      <w:r w:rsidR="00080753" w:rsidRPr="0082393F">
        <w:rPr>
          <w:rFonts w:ascii="Times New Roman" w:hAnsi="Times New Roman" w:cs="Times New Roman"/>
          <w:sz w:val="24"/>
          <w:szCs w:val="24"/>
        </w:rPr>
        <w:t xml:space="preserve"> District Land Tribunal.  The </w:t>
      </w:r>
      <w:r w:rsidRPr="0082393F">
        <w:rPr>
          <w:rFonts w:ascii="Times New Roman" w:hAnsi="Times New Roman" w:cs="Times New Roman"/>
          <w:sz w:val="24"/>
          <w:szCs w:val="24"/>
        </w:rPr>
        <w:t>Court</w:t>
      </w:r>
      <w:r w:rsidR="00080753" w:rsidRPr="0082393F">
        <w:rPr>
          <w:rFonts w:ascii="Times New Roman" w:hAnsi="Times New Roman" w:cs="Times New Roman"/>
          <w:sz w:val="24"/>
          <w:szCs w:val="24"/>
        </w:rPr>
        <w:t xml:space="preserve"> of Appeal </w:t>
      </w:r>
      <w:r w:rsidRPr="0082393F">
        <w:rPr>
          <w:rFonts w:ascii="Times New Roman" w:hAnsi="Times New Roman" w:cs="Times New Roman"/>
          <w:sz w:val="24"/>
          <w:szCs w:val="24"/>
        </w:rPr>
        <w:t xml:space="preserve">also made </w:t>
      </w:r>
      <w:r w:rsidR="00242213" w:rsidRPr="0082393F">
        <w:rPr>
          <w:rFonts w:ascii="Times New Roman" w:hAnsi="Times New Roman" w:cs="Times New Roman"/>
          <w:sz w:val="24"/>
          <w:szCs w:val="24"/>
        </w:rPr>
        <w:t xml:space="preserve">the following orders in </w:t>
      </w:r>
      <w:r w:rsidRPr="0082393F">
        <w:rPr>
          <w:rFonts w:ascii="Times New Roman" w:hAnsi="Times New Roman" w:cs="Times New Roman"/>
          <w:sz w:val="24"/>
          <w:szCs w:val="24"/>
        </w:rPr>
        <w:t xml:space="preserve">its </w:t>
      </w:r>
      <w:r w:rsidR="00242213" w:rsidRPr="0082393F">
        <w:rPr>
          <w:rFonts w:ascii="Times New Roman" w:hAnsi="Times New Roman" w:cs="Times New Roman"/>
          <w:sz w:val="24"/>
          <w:szCs w:val="24"/>
        </w:rPr>
        <w:t>ex parte Judgment.</w:t>
      </w:r>
    </w:p>
    <w:p w:rsidR="00242213" w:rsidRPr="0082393F" w:rsidRDefault="00242213" w:rsidP="00242213">
      <w:pPr>
        <w:pStyle w:val="ListParagraph"/>
        <w:numPr>
          <w:ilvl w:val="0"/>
          <w:numId w:val="6"/>
        </w:numPr>
        <w:spacing w:before="240" w:after="0" w:line="240" w:lineRule="auto"/>
        <w:ind w:left="810" w:hanging="630"/>
        <w:rPr>
          <w:rFonts w:ascii="Times New Roman" w:hAnsi="Times New Roman" w:cs="Times New Roman"/>
          <w:b/>
          <w:i/>
          <w:sz w:val="24"/>
          <w:szCs w:val="24"/>
        </w:rPr>
      </w:pPr>
      <w:r w:rsidRPr="0082393F">
        <w:rPr>
          <w:rFonts w:ascii="Times New Roman" w:hAnsi="Times New Roman" w:cs="Times New Roman"/>
          <w:b/>
          <w:i/>
          <w:sz w:val="24"/>
          <w:szCs w:val="24"/>
        </w:rPr>
        <w:t>The Judgment of the High Court is hereby set aside and substituted with this Judgment dismissing the suit for non compliance with Order 5 Rule (2) of the Civil Procedure Rules.</w:t>
      </w:r>
    </w:p>
    <w:p w:rsidR="00080753" w:rsidRPr="0082393F" w:rsidRDefault="00080753" w:rsidP="00080753">
      <w:pPr>
        <w:pStyle w:val="ListParagraph"/>
        <w:spacing w:before="240" w:after="0" w:line="240" w:lineRule="auto"/>
        <w:ind w:left="810"/>
        <w:rPr>
          <w:rFonts w:ascii="Times New Roman" w:hAnsi="Times New Roman" w:cs="Times New Roman"/>
          <w:b/>
          <w:i/>
          <w:sz w:val="24"/>
          <w:szCs w:val="24"/>
        </w:rPr>
      </w:pPr>
    </w:p>
    <w:p w:rsidR="00242213" w:rsidRPr="0082393F" w:rsidRDefault="00242213" w:rsidP="00242213">
      <w:pPr>
        <w:pStyle w:val="ListParagraph"/>
        <w:numPr>
          <w:ilvl w:val="0"/>
          <w:numId w:val="6"/>
        </w:numPr>
        <w:spacing w:before="240" w:line="240" w:lineRule="auto"/>
        <w:ind w:left="810" w:hanging="630"/>
        <w:rPr>
          <w:rFonts w:ascii="Times New Roman" w:hAnsi="Times New Roman" w:cs="Times New Roman"/>
          <w:b/>
          <w:i/>
          <w:sz w:val="24"/>
          <w:szCs w:val="24"/>
        </w:rPr>
      </w:pPr>
      <w:r w:rsidRPr="0082393F">
        <w:rPr>
          <w:rFonts w:ascii="Times New Roman" w:hAnsi="Times New Roman" w:cs="Times New Roman"/>
          <w:b/>
          <w:i/>
          <w:sz w:val="24"/>
          <w:szCs w:val="24"/>
        </w:rPr>
        <w:t>The Consequential orders made by the High Court on 20</w:t>
      </w:r>
      <w:r w:rsidRPr="0082393F">
        <w:rPr>
          <w:rFonts w:ascii="Times New Roman" w:hAnsi="Times New Roman" w:cs="Times New Roman"/>
          <w:b/>
          <w:i/>
          <w:sz w:val="24"/>
          <w:szCs w:val="24"/>
          <w:vertAlign w:val="superscript"/>
        </w:rPr>
        <w:t>th</w:t>
      </w:r>
      <w:r w:rsidRPr="0082393F">
        <w:rPr>
          <w:rFonts w:ascii="Times New Roman" w:hAnsi="Times New Roman" w:cs="Times New Roman"/>
          <w:b/>
          <w:i/>
          <w:sz w:val="24"/>
          <w:szCs w:val="24"/>
        </w:rPr>
        <w:t xml:space="preserve"> September are hereby set aside.</w:t>
      </w:r>
    </w:p>
    <w:p w:rsidR="00080753" w:rsidRPr="0082393F" w:rsidRDefault="00080753" w:rsidP="00080753">
      <w:pPr>
        <w:pStyle w:val="ListParagraph"/>
        <w:spacing w:before="240" w:line="240" w:lineRule="auto"/>
        <w:ind w:left="810"/>
        <w:rPr>
          <w:rFonts w:ascii="Times New Roman" w:hAnsi="Times New Roman" w:cs="Times New Roman"/>
          <w:b/>
          <w:i/>
          <w:sz w:val="24"/>
          <w:szCs w:val="24"/>
        </w:rPr>
      </w:pPr>
    </w:p>
    <w:p w:rsidR="00242213" w:rsidRPr="0082393F" w:rsidRDefault="00242213" w:rsidP="00242213">
      <w:pPr>
        <w:pStyle w:val="ListParagraph"/>
        <w:numPr>
          <w:ilvl w:val="0"/>
          <w:numId w:val="6"/>
        </w:numPr>
        <w:spacing w:after="0" w:line="240" w:lineRule="auto"/>
        <w:ind w:left="810" w:hanging="630"/>
        <w:rPr>
          <w:rFonts w:ascii="Times New Roman" w:hAnsi="Times New Roman" w:cs="Times New Roman"/>
          <w:b/>
          <w:i/>
          <w:sz w:val="24"/>
          <w:szCs w:val="24"/>
        </w:rPr>
      </w:pPr>
      <w:r w:rsidRPr="0082393F">
        <w:rPr>
          <w:rFonts w:ascii="Times New Roman" w:hAnsi="Times New Roman" w:cs="Times New Roman"/>
          <w:b/>
          <w:i/>
          <w:sz w:val="24"/>
          <w:szCs w:val="24"/>
        </w:rPr>
        <w:t xml:space="preserve">The Commissioner for Land Registration is hereby ordered to cancel the respondent’s name on LHR Volume 645 Folio 9 </w:t>
      </w:r>
      <w:proofErr w:type="spellStart"/>
      <w:r w:rsidRPr="0082393F">
        <w:rPr>
          <w:rFonts w:ascii="Times New Roman" w:hAnsi="Times New Roman" w:cs="Times New Roman"/>
          <w:b/>
          <w:i/>
          <w:sz w:val="24"/>
          <w:szCs w:val="24"/>
        </w:rPr>
        <w:t>Singo</w:t>
      </w:r>
      <w:proofErr w:type="spellEnd"/>
      <w:r w:rsidRPr="0082393F">
        <w:rPr>
          <w:rFonts w:ascii="Times New Roman" w:hAnsi="Times New Roman" w:cs="Times New Roman"/>
          <w:b/>
          <w:i/>
          <w:sz w:val="24"/>
          <w:szCs w:val="24"/>
        </w:rPr>
        <w:t xml:space="preserve"> Block 783 Plot 3 and reinstate thereon the name of the appellant.</w:t>
      </w:r>
    </w:p>
    <w:p w:rsidR="00080753" w:rsidRPr="0082393F" w:rsidRDefault="00080753" w:rsidP="00080753">
      <w:pPr>
        <w:spacing w:after="0" w:line="240" w:lineRule="auto"/>
        <w:rPr>
          <w:rFonts w:ascii="Times New Roman" w:hAnsi="Times New Roman" w:cs="Times New Roman"/>
          <w:b/>
          <w:i/>
          <w:sz w:val="24"/>
          <w:szCs w:val="24"/>
        </w:rPr>
      </w:pPr>
    </w:p>
    <w:p w:rsidR="00242213" w:rsidRPr="0082393F" w:rsidRDefault="00242213" w:rsidP="00242213">
      <w:pPr>
        <w:pStyle w:val="ListParagraph"/>
        <w:numPr>
          <w:ilvl w:val="0"/>
          <w:numId w:val="6"/>
        </w:numPr>
        <w:spacing w:after="0" w:line="240" w:lineRule="auto"/>
        <w:ind w:left="810" w:hanging="630"/>
        <w:rPr>
          <w:rFonts w:ascii="Times New Roman" w:hAnsi="Times New Roman" w:cs="Times New Roman"/>
          <w:b/>
          <w:i/>
          <w:sz w:val="24"/>
          <w:szCs w:val="24"/>
        </w:rPr>
      </w:pPr>
      <w:r w:rsidRPr="0082393F">
        <w:rPr>
          <w:rFonts w:ascii="Times New Roman" w:hAnsi="Times New Roman" w:cs="Times New Roman"/>
          <w:b/>
          <w:i/>
          <w:sz w:val="24"/>
          <w:szCs w:val="24"/>
        </w:rPr>
        <w:t xml:space="preserve">The respondent is hereby ordered to vacate the suit land described in paragraph 3 above immediately, and to hand over vacant possession to the </w:t>
      </w:r>
      <w:r w:rsidR="007449D5" w:rsidRPr="0082393F">
        <w:rPr>
          <w:rFonts w:ascii="Times New Roman" w:hAnsi="Times New Roman" w:cs="Times New Roman"/>
          <w:b/>
          <w:i/>
          <w:sz w:val="24"/>
          <w:szCs w:val="24"/>
        </w:rPr>
        <w:t>appellant</w:t>
      </w:r>
      <w:r w:rsidRPr="0082393F">
        <w:rPr>
          <w:rFonts w:ascii="Times New Roman" w:hAnsi="Times New Roman" w:cs="Times New Roman"/>
          <w:b/>
          <w:i/>
          <w:sz w:val="24"/>
          <w:szCs w:val="24"/>
        </w:rPr>
        <w:t>.</w:t>
      </w:r>
    </w:p>
    <w:p w:rsidR="00080753" w:rsidRPr="0082393F" w:rsidRDefault="00080753" w:rsidP="00080753">
      <w:pPr>
        <w:spacing w:after="0" w:line="240" w:lineRule="auto"/>
        <w:rPr>
          <w:rFonts w:ascii="Times New Roman" w:hAnsi="Times New Roman" w:cs="Times New Roman"/>
          <w:b/>
          <w:i/>
          <w:sz w:val="24"/>
          <w:szCs w:val="24"/>
        </w:rPr>
      </w:pPr>
    </w:p>
    <w:p w:rsidR="00242213" w:rsidRPr="0082393F" w:rsidRDefault="00242213" w:rsidP="00242213">
      <w:pPr>
        <w:pStyle w:val="ListParagraph"/>
        <w:numPr>
          <w:ilvl w:val="0"/>
          <w:numId w:val="6"/>
        </w:numPr>
        <w:spacing w:line="240" w:lineRule="auto"/>
        <w:ind w:left="810" w:hanging="630"/>
        <w:rPr>
          <w:rFonts w:ascii="Times New Roman" w:hAnsi="Times New Roman" w:cs="Times New Roman"/>
          <w:b/>
          <w:i/>
          <w:sz w:val="24"/>
          <w:szCs w:val="24"/>
        </w:rPr>
      </w:pPr>
      <w:r w:rsidRPr="0082393F">
        <w:rPr>
          <w:rFonts w:ascii="Times New Roman" w:hAnsi="Times New Roman" w:cs="Times New Roman"/>
          <w:b/>
          <w:i/>
          <w:sz w:val="24"/>
          <w:szCs w:val="24"/>
        </w:rPr>
        <w:t>The respondent is hereby ordered to pay costs in this appeal, in the High Court, in the Magistrate’s Court and in the Land Tribunal.</w:t>
      </w:r>
    </w:p>
    <w:p w:rsidR="00F10CFE" w:rsidRPr="0082393F" w:rsidRDefault="00242213"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It should be noted that the Court of Appeal heard th</w:t>
      </w:r>
      <w:r w:rsidR="008C75D4" w:rsidRPr="0082393F">
        <w:rPr>
          <w:rFonts w:ascii="Times New Roman" w:hAnsi="Times New Roman"/>
          <w:sz w:val="24"/>
          <w:szCs w:val="24"/>
        </w:rPr>
        <w:t xml:space="preserve">e </w:t>
      </w:r>
      <w:r w:rsidRPr="0082393F">
        <w:rPr>
          <w:rFonts w:ascii="Times New Roman" w:hAnsi="Times New Roman"/>
          <w:sz w:val="24"/>
          <w:szCs w:val="24"/>
        </w:rPr>
        <w:t>app</w:t>
      </w:r>
      <w:r w:rsidR="00681472" w:rsidRPr="0082393F">
        <w:rPr>
          <w:rFonts w:ascii="Times New Roman" w:hAnsi="Times New Roman"/>
          <w:sz w:val="24"/>
          <w:szCs w:val="24"/>
        </w:rPr>
        <w:t xml:space="preserve">eal ex </w:t>
      </w:r>
      <w:r w:rsidR="00080753" w:rsidRPr="0082393F">
        <w:rPr>
          <w:rFonts w:ascii="Times New Roman" w:hAnsi="Times New Roman"/>
          <w:sz w:val="24"/>
          <w:szCs w:val="24"/>
        </w:rPr>
        <w:t>parte</w:t>
      </w:r>
      <w:r w:rsidRPr="0082393F">
        <w:rPr>
          <w:rFonts w:ascii="Times New Roman" w:hAnsi="Times New Roman"/>
          <w:sz w:val="24"/>
          <w:szCs w:val="24"/>
        </w:rPr>
        <w:t xml:space="preserve">.  </w:t>
      </w:r>
      <w:r w:rsidR="00F10CFE" w:rsidRPr="0082393F">
        <w:rPr>
          <w:rFonts w:ascii="Times New Roman" w:hAnsi="Times New Roman"/>
          <w:sz w:val="24"/>
          <w:szCs w:val="24"/>
        </w:rPr>
        <w:t>Th</w:t>
      </w:r>
      <w:r w:rsidR="008C75D4" w:rsidRPr="0082393F">
        <w:rPr>
          <w:rFonts w:ascii="Times New Roman" w:hAnsi="Times New Roman"/>
          <w:sz w:val="24"/>
          <w:szCs w:val="24"/>
        </w:rPr>
        <w:t>e</w:t>
      </w:r>
      <w:r w:rsidR="00F10CFE" w:rsidRPr="0082393F">
        <w:rPr>
          <w:rFonts w:ascii="Times New Roman" w:hAnsi="Times New Roman"/>
          <w:sz w:val="24"/>
          <w:szCs w:val="24"/>
        </w:rPr>
        <w:t xml:space="preserve"> appeal arose out of the decision of the High Court, which upheld the Judgment of the </w:t>
      </w:r>
      <w:proofErr w:type="spellStart"/>
      <w:r w:rsidR="00F10CFE" w:rsidRPr="0082393F">
        <w:rPr>
          <w:rFonts w:ascii="Times New Roman" w:hAnsi="Times New Roman"/>
          <w:sz w:val="24"/>
          <w:szCs w:val="24"/>
        </w:rPr>
        <w:t>Kiboga</w:t>
      </w:r>
      <w:proofErr w:type="spellEnd"/>
      <w:r w:rsidR="00F10CFE" w:rsidRPr="0082393F">
        <w:rPr>
          <w:rFonts w:ascii="Times New Roman" w:hAnsi="Times New Roman"/>
          <w:sz w:val="24"/>
          <w:szCs w:val="24"/>
        </w:rPr>
        <w:t xml:space="preserve"> Grade 1 Magistrate refusing to set aside the ex parte Judgment of the</w:t>
      </w:r>
      <w:r w:rsidR="008C75D4" w:rsidRPr="0082393F">
        <w:rPr>
          <w:rFonts w:ascii="Times New Roman" w:hAnsi="Times New Roman"/>
          <w:sz w:val="24"/>
          <w:szCs w:val="24"/>
        </w:rPr>
        <w:t xml:space="preserve"> </w:t>
      </w:r>
      <w:proofErr w:type="spellStart"/>
      <w:r w:rsidR="008C75D4" w:rsidRPr="0082393F">
        <w:rPr>
          <w:rFonts w:ascii="Times New Roman" w:hAnsi="Times New Roman"/>
          <w:sz w:val="24"/>
          <w:szCs w:val="24"/>
        </w:rPr>
        <w:t>Kiboga</w:t>
      </w:r>
      <w:proofErr w:type="spellEnd"/>
      <w:r w:rsidR="008C75D4" w:rsidRPr="0082393F">
        <w:rPr>
          <w:rFonts w:ascii="Times New Roman" w:hAnsi="Times New Roman"/>
          <w:sz w:val="24"/>
          <w:szCs w:val="24"/>
        </w:rPr>
        <w:t xml:space="preserve"> District Land Tribunal.  </w:t>
      </w:r>
      <w:r w:rsidR="00F10CFE" w:rsidRPr="0082393F">
        <w:rPr>
          <w:rFonts w:ascii="Times New Roman" w:hAnsi="Times New Roman"/>
          <w:sz w:val="24"/>
          <w:szCs w:val="24"/>
        </w:rPr>
        <w:t xml:space="preserve">The application before the </w:t>
      </w:r>
      <w:proofErr w:type="spellStart"/>
      <w:r w:rsidR="00740566" w:rsidRPr="0082393F">
        <w:rPr>
          <w:rFonts w:ascii="Times New Roman" w:hAnsi="Times New Roman"/>
          <w:sz w:val="24"/>
          <w:szCs w:val="24"/>
        </w:rPr>
        <w:t>Kiboga</w:t>
      </w:r>
      <w:proofErr w:type="spellEnd"/>
      <w:r w:rsidR="00740566" w:rsidRPr="0082393F">
        <w:rPr>
          <w:rFonts w:ascii="Times New Roman" w:hAnsi="Times New Roman"/>
          <w:sz w:val="24"/>
          <w:szCs w:val="24"/>
        </w:rPr>
        <w:t xml:space="preserve"> </w:t>
      </w:r>
      <w:r w:rsidR="00F10CFE" w:rsidRPr="0082393F">
        <w:rPr>
          <w:rFonts w:ascii="Times New Roman" w:hAnsi="Times New Roman"/>
          <w:sz w:val="24"/>
          <w:szCs w:val="24"/>
        </w:rPr>
        <w:t xml:space="preserve">Grade 1 Magistrate </w:t>
      </w:r>
      <w:r w:rsidR="008C75D4" w:rsidRPr="0082393F">
        <w:rPr>
          <w:rFonts w:ascii="Times New Roman" w:hAnsi="Times New Roman"/>
          <w:sz w:val="24"/>
          <w:szCs w:val="24"/>
        </w:rPr>
        <w:t>was</w:t>
      </w:r>
      <w:r w:rsidR="00F10CFE" w:rsidRPr="0082393F">
        <w:rPr>
          <w:rFonts w:ascii="Times New Roman" w:hAnsi="Times New Roman"/>
          <w:sz w:val="24"/>
          <w:szCs w:val="24"/>
        </w:rPr>
        <w:t xml:space="preserve"> about setting aside the ex parte Judgment of the </w:t>
      </w:r>
      <w:proofErr w:type="spellStart"/>
      <w:r w:rsidR="00F10CFE" w:rsidRPr="0082393F">
        <w:rPr>
          <w:rFonts w:ascii="Times New Roman" w:hAnsi="Times New Roman"/>
          <w:sz w:val="24"/>
          <w:szCs w:val="24"/>
        </w:rPr>
        <w:t>Kiboga</w:t>
      </w:r>
      <w:proofErr w:type="spellEnd"/>
      <w:r w:rsidR="00F10CFE" w:rsidRPr="0082393F">
        <w:rPr>
          <w:rFonts w:ascii="Times New Roman" w:hAnsi="Times New Roman"/>
          <w:sz w:val="24"/>
          <w:szCs w:val="24"/>
        </w:rPr>
        <w:t xml:space="preserve"> District Land Tribunal on grounds that the respondent, (</w:t>
      </w:r>
      <w:proofErr w:type="spellStart"/>
      <w:r w:rsidR="00F10CFE" w:rsidRPr="0082393F">
        <w:rPr>
          <w:rFonts w:ascii="Times New Roman" w:hAnsi="Times New Roman"/>
          <w:sz w:val="24"/>
          <w:szCs w:val="24"/>
        </w:rPr>
        <w:t>Rwabuganda</w:t>
      </w:r>
      <w:proofErr w:type="spellEnd"/>
      <w:r w:rsidR="00F10CFE" w:rsidRPr="0082393F">
        <w:rPr>
          <w:rFonts w:ascii="Times New Roman" w:hAnsi="Times New Roman"/>
          <w:sz w:val="24"/>
          <w:szCs w:val="24"/>
        </w:rPr>
        <w:t>) had not been properly served</w:t>
      </w:r>
      <w:r w:rsidR="008C75D4" w:rsidRPr="0082393F">
        <w:rPr>
          <w:rFonts w:ascii="Times New Roman" w:hAnsi="Times New Roman"/>
          <w:sz w:val="24"/>
          <w:szCs w:val="24"/>
        </w:rPr>
        <w:t xml:space="preserve">.  It was </w:t>
      </w:r>
      <w:r w:rsidR="00F10CFE" w:rsidRPr="0082393F">
        <w:rPr>
          <w:rFonts w:ascii="Times New Roman" w:hAnsi="Times New Roman"/>
          <w:sz w:val="24"/>
          <w:szCs w:val="24"/>
        </w:rPr>
        <w:t>not to hear the land dispute on its merits.</w:t>
      </w:r>
    </w:p>
    <w:p w:rsidR="00F10CFE" w:rsidRPr="0082393F" w:rsidRDefault="00F10CFE"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It therefore follows that the Court of Appeal did not and could not have considered the merits of the original land dispute between the parties, since none of the parties canvassed any matters relating to the issue of ownership of the suit property.  Rather, the Court of Appeal only analyzed the evidence of service of Court process, where it found that the respondent had not been properly served.  Hence, it reversed the Judgment of the High Court and set aside the ex parte Judgment of the </w:t>
      </w:r>
      <w:proofErr w:type="spellStart"/>
      <w:r w:rsidRPr="0082393F">
        <w:rPr>
          <w:rFonts w:ascii="Times New Roman" w:hAnsi="Times New Roman"/>
          <w:sz w:val="24"/>
          <w:szCs w:val="24"/>
        </w:rPr>
        <w:t>Kiboga</w:t>
      </w:r>
      <w:proofErr w:type="spellEnd"/>
      <w:r w:rsidRPr="0082393F">
        <w:rPr>
          <w:rFonts w:ascii="Times New Roman" w:hAnsi="Times New Roman"/>
          <w:sz w:val="24"/>
          <w:szCs w:val="24"/>
        </w:rPr>
        <w:t xml:space="preserve"> District Land Tribunal.  </w:t>
      </w:r>
    </w:p>
    <w:p w:rsidR="00042684" w:rsidRPr="0082393F" w:rsidRDefault="00F10CFE"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T</w:t>
      </w:r>
      <w:r w:rsidR="00242213" w:rsidRPr="0082393F">
        <w:rPr>
          <w:rFonts w:ascii="Times New Roman" w:hAnsi="Times New Roman"/>
          <w:sz w:val="24"/>
          <w:szCs w:val="24"/>
        </w:rPr>
        <w:t xml:space="preserve">he </w:t>
      </w:r>
      <w:r w:rsidR="00080753" w:rsidRPr="0082393F">
        <w:rPr>
          <w:rFonts w:ascii="Times New Roman" w:hAnsi="Times New Roman"/>
          <w:sz w:val="24"/>
          <w:szCs w:val="24"/>
        </w:rPr>
        <w:t xml:space="preserve">purpose </w:t>
      </w:r>
      <w:r w:rsidR="00242213" w:rsidRPr="0082393F">
        <w:rPr>
          <w:rFonts w:ascii="Times New Roman" w:hAnsi="Times New Roman"/>
          <w:sz w:val="24"/>
          <w:szCs w:val="24"/>
        </w:rPr>
        <w:t>of setting aside an ex parte Judgment is to have the matter</w:t>
      </w:r>
      <w:r w:rsidR="00080753" w:rsidRPr="0082393F">
        <w:rPr>
          <w:rFonts w:ascii="Times New Roman" w:hAnsi="Times New Roman"/>
          <w:sz w:val="24"/>
          <w:szCs w:val="24"/>
        </w:rPr>
        <w:t xml:space="preserve"> </w:t>
      </w:r>
      <w:r w:rsidR="00266091" w:rsidRPr="0082393F">
        <w:rPr>
          <w:rFonts w:ascii="Times New Roman" w:hAnsi="Times New Roman"/>
          <w:sz w:val="24"/>
          <w:szCs w:val="24"/>
        </w:rPr>
        <w:t xml:space="preserve">to be </w:t>
      </w:r>
      <w:r w:rsidR="00242213" w:rsidRPr="0082393F">
        <w:rPr>
          <w:rFonts w:ascii="Times New Roman" w:hAnsi="Times New Roman"/>
          <w:sz w:val="24"/>
          <w:szCs w:val="24"/>
        </w:rPr>
        <w:t>heard afresh</w:t>
      </w:r>
      <w:r w:rsidR="00080753" w:rsidRPr="0082393F">
        <w:rPr>
          <w:rFonts w:ascii="Times New Roman" w:hAnsi="Times New Roman"/>
          <w:sz w:val="24"/>
          <w:szCs w:val="24"/>
        </w:rPr>
        <w:t xml:space="preserve"> inter parties</w:t>
      </w:r>
      <w:r w:rsidR="00242213" w:rsidRPr="0082393F">
        <w:rPr>
          <w:rFonts w:ascii="Times New Roman" w:hAnsi="Times New Roman"/>
          <w:sz w:val="24"/>
          <w:szCs w:val="24"/>
        </w:rPr>
        <w:t xml:space="preserve">.  This </w:t>
      </w:r>
      <w:r w:rsidR="00080753" w:rsidRPr="0082393F">
        <w:rPr>
          <w:rFonts w:ascii="Times New Roman" w:hAnsi="Times New Roman"/>
          <w:sz w:val="24"/>
          <w:szCs w:val="24"/>
        </w:rPr>
        <w:t xml:space="preserve">means that the defendant (the respondent) would file </w:t>
      </w:r>
      <w:r w:rsidR="00242213" w:rsidRPr="0082393F">
        <w:rPr>
          <w:rFonts w:ascii="Times New Roman" w:hAnsi="Times New Roman"/>
          <w:sz w:val="24"/>
          <w:szCs w:val="24"/>
        </w:rPr>
        <w:t xml:space="preserve">his </w:t>
      </w:r>
      <w:proofErr w:type="spellStart"/>
      <w:r w:rsidR="00242213" w:rsidRPr="0082393F">
        <w:rPr>
          <w:rFonts w:ascii="Times New Roman" w:hAnsi="Times New Roman"/>
          <w:sz w:val="24"/>
          <w:szCs w:val="24"/>
        </w:rPr>
        <w:t>defence</w:t>
      </w:r>
      <w:proofErr w:type="spellEnd"/>
      <w:r w:rsidR="00242213" w:rsidRPr="0082393F">
        <w:rPr>
          <w:rFonts w:ascii="Times New Roman" w:hAnsi="Times New Roman"/>
          <w:sz w:val="24"/>
          <w:szCs w:val="24"/>
        </w:rPr>
        <w:t xml:space="preserve"> so that the original </w:t>
      </w:r>
      <w:r w:rsidR="00042684" w:rsidRPr="0082393F">
        <w:rPr>
          <w:rFonts w:ascii="Times New Roman" w:hAnsi="Times New Roman"/>
          <w:sz w:val="24"/>
          <w:szCs w:val="24"/>
        </w:rPr>
        <w:t xml:space="preserve">land </w:t>
      </w:r>
      <w:r w:rsidR="00242213" w:rsidRPr="0082393F">
        <w:rPr>
          <w:rFonts w:ascii="Times New Roman" w:hAnsi="Times New Roman"/>
          <w:sz w:val="24"/>
          <w:szCs w:val="24"/>
        </w:rPr>
        <w:t>suit from wh</w:t>
      </w:r>
      <w:r w:rsidR="00042684" w:rsidRPr="0082393F">
        <w:rPr>
          <w:rFonts w:ascii="Times New Roman" w:hAnsi="Times New Roman"/>
          <w:sz w:val="24"/>
          <w:szCs w:val="24"/>
        </w:rPr>
        <w:t xml:space="preserve">ere </w:t>
      </w:r>
      <w:r w:rsidR="00242213" w:rsidRPr="0082393F">
        <w:rPr>
          <w:rFonts w:ascii="Times New Roman" w:hAnsi="Times New Roman"/>
          <w:sz w:val="24"/>
          <w:szCs w:val="24"/>
        </w:rPr>
        <w:t>the ex</w:t>
      </w:r>
      <w:r w:rsidR="00681472" w:rsidRPr="0082393F">
        <w:rPr>
          <w:rFonts w:ascii="Times New Roman" w:hAnsi="Times New Roman"/>
          <w:sz w:val="24"/>
          <w:szCs w:val="24"/>
        </w:rPr>
        <w:t xml:space="preserve"> </w:t>
      </w:r>
      <w:r w:rsidR="00242213" w:rsidRPr="0082393F">
        <w:rPr>
          <w:rFonts w:ascii="Times New Roman" w:hAnsi="Times New Roman"/>
          <w:sz w:val="24"/>
          <w:szCs w:val="24"/>
        </w:rPr>
        <w:t xml:space="preserve">parte Judgment </w:t>
      </w:r>
      <w:r w:rsidRPr="0082393F">
        <w:rPr>
          <w:rFonts w:ascii="Times New Roman" w:hAnsi="Times New Roman"/>
          <w:sz w:val="24"/>
          <w:szCs w:val="24"/>
        </w:rPr>
        <w:t xml:space="preserve">arose is determined interparty.  </w:t>
      </w:r>
      <w:r w:rsidR="00042684" w:rsidRPr="0082393F">
        <w:rPr>
          <w:rFonts w:ascii="Times New Roman" w:hAnsi="Times New Roman"/>
          <w:sz w:val="24"/>
          <w:szCs w:val="24"/>
        </w:rPr>
        <w:t xml:space="preserve">It therefore follows that </w:t>
      </w:r>
      <w:r w:rsidR="00242213" w:rsidRPr="0082393F">
        <w:rPr>
          <w:rFonts w:ascii="Times New Roman" w:hAnsi="Times New Roman"/>
          <w:sz w:val="24"/>
          <w:szCs w:val="24"/>
        </w:rPr>
        <w:t>a Court setting aside the ex</w:t>
      </w:r>
      <w:r w:rsidR="00332E77" w:rsidRPr="0082393F">
        <w:rPr>
          <w:rFonts w:ascii="Times New Roman" w:hAnsi="Times New Roman"/>
          <w:sz w:val="24"/>
          <w:szCs w:val="24"/>
        </w:rPr>
        <w:t xml:space="preserve"> </w:t>
      </w:r>
      <w:r w:rsidR="00242213" w:rsidRPr="0082393F">
        <w:rPr>
          <w:rFonts w:ascii="Times New Roman" w:hAnsi="Times New Roman"/>
          <w:sz w:val="24"/>
          <w:szCs w:val="24"/>
        </w:rPr>
        <w:t xml:space="preserve">parte Judgment cannot </w:t>
      </w:r>
      <w:r w:rsidR="00042684" w:rsidRPr="0082393F">
        <w:rPr>
          <w:rFonts w:ascii="Times New Roman" w:hAnsi="Times New Roman"/>
          <w:sz w:val="24"/>
          <w:szCs w:val="24"/>
        </w:rPr>
        <w:t xml:space="preserve">in the same </w:t>
      </w:r>
      <w:r w:rsidR="00266091" w:rsidRPr="0082393F">
        <w:rPr>
          <w:rFonts w:ascii="Times New Roman" w:hAnsi="Times New Roman"/>
          <w:sz w:val="24"/>
          <w:szCs w:val="24"/>
        </w:rPr>
        <w:t>Judgment</w:t>
      </w:r>
      <w:r w:rsidR="00042684" w:rsidRPr="0082393F">
        <w:rPr>
          <w:rFonts w:ascii="Times New Roman" w:hAnsi="Times New Roman"/>
          <w:sz w:val="24"/>
          <w:szCs w:val="24"/>
        </w:rPr>
        <w:t xml:space="preserve"> </w:t>
      </w:r>
      <w:r w:rsidR="00242213" w:rsidRPr="0082393F">
        <w:rPr>
          <w:rFonts w:ascii="Times New Roman" w:hAnsi="Times New Roman"/>
          <w:sz w:val="24"/>
          <w:szCs w:val="24"/>
        </w:rPr>
        <w:t>go ahead to determine</w:t>
      </w:r>
      <w:r w:rsidR="00042684" w:rsidRPr="0082393F">
        <w:rPr>
          <w:rFonts w:ascii="Times New Roman" w:hAnsi="Times New Roman"/>
          <w:sz w:val="24"/>
          <w:szCs w:val="24"/>
        </w:rPr>
        <w:t xml:space="preserve"> </w:t>
      </w:r>
      <w:r w:rsidR="00242213" w:rsidRPr="0082393F">
        <w:rPr>
          <w:rFonts w:ascii="Times New Roman" w:hAnsi="Times New Roman"/>
          <w:sz w:val="24"/>
          <w:szCs w:val="24"/>
        </w:rPr>
        <w:t>and dispose of the same case on its merits</w:t>
      </w:r>
      <w:r w:rsidR="00042684" w:rsidRPr="0082393F">
        <w:rPr>
          <w:rFonts w:ascii="Times New Roman" w:hAnsi="Times New Roman"/>
          <w:sz w:val="24"/>
          <w:szCs w:val="24"/>
        </w:rPr>
        <w:t>, ex</w:t>
      </w:r>
      <w:r w:rsidR="00430094" w:rsidRPr="0082393F">
        <w:rPr>
          <w:rFonts w:ascii="Times New Roman" w:hAnsi="Times New Roman"/>
          <w:sz w:val="24"/>
          <w:szCs w:val="24"/>
        </w:rPr>
        <w:t xml:space="preserve"> </w:t>
      </w:r>
      <w:r w:rsidR="00242213" w:rsidRPr="0082393F">
        <w:rPr>
          <w:rFonts w:ascii="Times New Roman" w:hAnsi="Times New Roman"/>
          <w:sz w:val="24"/>
          <w:szCs w:val="24"/>
        </w:rPr>
        <w:t xml:space="preserve">parte.  </w:t>
      </w:r>
    </w:p>
    <w:p w:rsidR="005C697D" w:rsidRPr="0082393F" w:rsidRDefault="005C697D"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In the circumstances, we are of the view that the applicant’s 3</w:t>
      </w:r>
      <w:r w:rsidRPr="0082393F">
        <w:rPr>
          <w:rFonts w:ascii="Times New Roman" w:hAnsi="Times New Roman"/>
          <w:sz w:val="24"/>
          <w:szCs w:val="24"/>
          <w:vertAlign w:val="superscript"/>
        </w:rPr>
        <w:t>rd</w:t>
      </w:r>
      <w:r w:rsidRPr="0082393F">
        <w:rPr>
          <w:rFonts w:ascii="Times New Roman" w:hAnsi="Times New Roman"/>
          <w:sz w:val="24"/>
          <w:szCs w:val="24"/>
        </w:rPr>
        <w:t xml:space="preserve"> appeal </w:t>
      </w:r>
      <w:r w:rsidR="00F10CFE" w:rsidRPr="0082393F">
        <w:rPr>
          <w:rFonts w:ascii="Times New Roman" w:hAnsi="Times New Roman"/>
          <w:sz w:val="24"/>
          <w:szCs w:val="24"/>
        </w:rPr>
        <w:t xml:space="preserve">raises an issue of great public importance in as far as it will give this Court an opportunity </w:t>
      </w:r>
      <w:r w:rsidRPr="0082393F">
        <w:rPr>
          <w:rFonts w:ascii="Times New Roman" w:hAnsi="Times New Roman"/>
          <w:sz w:val="24"/>
          <w:szCs w:val="24"/>
        </w:rPr>
        <w:t>to correct this error made by the Court of Appeal</w:t>
      </w:r>
      <w:r w:rsidR="00F10CFE" w:rsidRPr="0082393F">
        <w:rPr>
          <w:rFonts w:ascii="Times New Roman" w:hAnsi="Times New Roman"/>
          <w:sz w:val="24"/>
          <w:szCs w:val="24"/>
        </w:rPr>
        <w:t xml:space="preserve"> in exceeding the jurisdiction in the appeal </w:t>
      </w:r>
      <w:r w:rsidR="008C75D4" w:rsidRPr="0082393F">
        <w:rPr>
          <w:rFonts w:ascii="Times New Roman" w:hAnsi="Times New Roman"/>
          <w:sz w:val="24"/>
          <w:szCs w:val="24"/>
        </w:rPr>
        <w:t>it was</w:t>
      </w:r>
      <w:r w:rsidR="00F10CFE" w:rsidRPr="0082393F">
        <w:rPr>
          <w:rFonts w:ascii="Times New Roman" w:hAnsi="Times New Roman"/>
          <w:sz w:val="24"/>
          <w:szCs w:val="24"/>
        </w:rPr>
        <w:t xml:space="preserve"> seized with.  </w:t>
      </w:r>
      <w:r w:rsidRPr="0082393F">
        <w:rPr>
          <w:rFonts w:ascii="Times New Roman" w:hAnsi="Times New Roman"/>
          <w:sz w:val="24"/>
          <w:szCs w:val="24"/>
        </w:rPr>
        <w:t>If this error is not corrected</w:t>
      </w:r>
      <w:r w:rsidR="00F10CFE" w:rsidRPr="0082393F">
        <w:rPr>
          <w:rFonts w:ascii="Times New Roman" w:hAnsi="Times New Roman"/>
          <w:sz w:val="24"/>
          <w:szCs w:val="24"/>
        </w:rPr>
        <w:t>,</w:t>
      </w:r>
      <w:r w:rsidRPr="0082393F">
        <w:rPr>
          <w:rFonts w:ascii="Times New Roman" w:hAnsi="Times New Roman"/>
          <w:sz w:val="24"/>
          <w:szCs w:val="24"/>
        </w:rPr>
        <w:t xml:space="preserve"> the decision of the Court of Appeal will remain part of the law of Uganda and binding on the lower Courts.</w:t>
      </w:r>
    </w:p>
    <w:p w:rsidR="00250483" w:rsidRPr="0082393F" w:rsidRDefault="009E14F0"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lastRenderedPageBreak/>
        <w:t>We</w:t>
      </w:r>
      <w:r w:rsidR="006A1ECD" w:rsidRPr="0082393F">
        <w:rPr>
          <w:rFonts w:ascii="Times New Roman" w:hAnsi="Times New Roman"/>
          <w:sz w:val="24"/>
          <w:szCs w:val="24"/>
        </w:rPr>
        <w:t xml:space="preserve"> now turn to grounds (i) and (</w:t>
      </w:r>
      <w:proofErr w:type="gramStart"/>
      <w:r w:rsidR="006A1ECD" w:rsidRPr="0082393F">
        <w:rPr>
          <w:rFonts w:ascii="Times New Roman" w:hAnsi="Times New Roman"/>
          <w:sz w:val="24"/>
          <w:szCs w:val="24"/>
        </w:rPr>
        <w:t>vi</w:t>
      </w:r>
      <w:proofErr w:type="gramEnd"/>
      <w:r w:rsidRPr="0082393F">
        <w:rPr>
          <w:rFonts w:ascii="Times New Roman" w:hAnsi="Times New Roman"/>
          <w:sz w:val="24"/>
          <w:szCs w:val="24"/>
        </w:rPr>
        <w:t xml:space="preserve">) of the application.  These two grounds relate to the need </w:t>
      </w:r>
      <w:r w:rsidR="00250483" w:rsidRPr="0082393F">
        <w:rPr>
          <w:rFonts w:ascii="Times New Roman" w:hAnsi="Times New Roman"/>
          <w:sz w:val="24"/>
          <w:szCs w:val="24"/>
        </w:rPr>
        <w:t xml:space="preserve">to </w:t>
      </w:r>
      <w:r w:rsidRPr="0082393F">
        <w:rPr>
          <w:rFonts w:ascii="Times New Roman" w:hAnsi="Times New Roman"/>
          <w:sz w:val="24"/>
          <w:szCs w:val="24"/>
        </w:rPr>
        <w:t>hear the applicant’s intended 3</w:t>
      </w:r>
      <w:r w:rsidRPr="0082393F">
        <w:rPr>
          <w:rFonts w:ascii="Times New Roman" w:hAnsi="Times New Roman"/>
          <w:sz w:val="24"/>
          <w:szCs w:val="24"/>
          <w:vertAlign w:val="superscript"/>
        </w:rPr>
        <w:t>rd</w:t>
      </w:r>
      <w:r w:rsidRPr="0082393F">
        <w:rPr>
          <w:rFonts w:ascii="Times New Roman" w:hAnsi="Times New Roman"/>
          <w:sz w:val="24"/>
          <w:szCs w:val="24"/>
        </w:rPr>
        <w:t xml:space="preserve"> appeal in the interests of justice.</w:t>
      </w:r>
    </w:p>
    <w:p w:rsidR="00430094" w:rsidRPr="0082393F" w:rsidRDefault="00250483"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Under this ground we shall consider </w:t>
      </w:r>
      <w:r w:rsidR="00430094" w:rsidRPr="0082393F">
        <w:rPr>
          <w:rFonts w:ascii="Times New Roman" w:hAnsi="Times New Roman"/>
          <w:sz w:val="24"/>
          <w:szCs w:val="24"/>
        </w:rPr>
        <w:t xml:space="preserve">briefly (i) </w:t>
      </w:r>
      <w:r w:rsidRPr="0082393F">
        <w:rPr>
          <w:rFonts w:ascii="Times New Roman" w:hAnsi="Times New Roman"/>
          <w:sz w:val="24"/>
          <w:szCs w:val="24"/>
        </w:rPr>
        <w:t xml:space="preserve">the holding of the Court of Appeal that </w:t>
      </w:r>
      <w:r w:rsidR="00430094" w:rsidRPr="0082393F">
        <w:rPr>
          <w:rFonts w:ascii="Times New Roman" w:hAnsi="Times New Roman"/>
          <w:sz w:val="24"/>
          <w:szCs w:val="24"/>
        </w:rPr>
        <w:t>the Tribunal erred in issuing a hearing notice and not fresh summons when the application of substituted service was granted; and (ii) 3</w:t>
      </w:r>
      <w:r w:rsidR="00430094" w:rsidRPr="0082393F">
        <w:rPr>
          <w:rFonts w:ascii="Times New Roman" w:hAnsi="Times New Roman"/>
          <w:sz w:val="24"/>
          <w:szCs w:val="24"/>
          <w:vertAlign w:val="superscript"/>
        </w:rPr>
        <w:t>rd</w:t>
      </w:r>
      <w:r w:rsidR="00430094" w:rsidRPr="0082393F">
        <w:rPr>
          <w:rFonts w:ascii="Times New Roman" w:hAnsi="Times New Roman"/>
          <w:sz w:val="24"/>
          <w:szCs w:val="24"/>
        </w:rPr>
        <w:t xml:space="preserve"> party interests on the suit land.</w:t>
      </w:r>
    </w:p>
    <w:p w:rsidR="00250483" w:rsidRPr="0082393F" w:rsidRDefault="00430094"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note from the onset that this application is not dealing with the merits of the intended </w:t>
      </w:r>
      <w:r w:rsidR="00266091" w:rsidRPr="0082393F">
        <w:rPr>
          <w:rFonts w:ascii="Times New Roman" w:hAnsi="Times New Roman"/>
          <w:sz w:val="24"/>
          <w:szCs w:val="24"/>
        </w:rPr>
        <w:t xml:space="preserve">third </w:t>
      </w:r>
      <w:r w:rsidRPr="0082393F">
        <w:rPr>
          <w:rFonts w:ascii="Times New Roman" w:hAnsi="Times New Roman"/>
          <w:sz w:val="24"/>
          <w:szCs w:val="24"/>
        </w:rPr>
        <w:t xml:space="preserve">appeal and therefore we shall not go into analyzing whether fresh summons were properly issued or not or whether what was issued were summons or a hearing notice.  </w:t>
      </w:r>
    </w:p>
    <w:p w:rsidR="00250483" w:rsidRPr="0082393F" w:rsidRDefault="00250483" w:rsidP="00766E99">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Regarding the issue of </w:t>
      </w:r>
      <w:r w:rsidR="00430094" w:rsidRPr="0082393F">
        <w:rPr>
          <w:rFonts w:ascii="Times New Roman" w:hAnsi="Times New Roman"/>
          <w:sz w:val="24"/>
          <w:szCs w:val="24"/>
        </w:rPr>
        <w:t>what was issued after the application for substituted service, we note that the Tribunal issued a “Summons</w:t>
      </w:r>
      <w:r w:rsidR="003015CF" w:rsidRPr="0082393F">
        <w:rPr>
          <w:rFonts w:ascii="Times New Roman" w:hAnsi="Times New Roman"/>
          <w:sz w:val="24"/>
          <w:szCs w:val="24"/>
        </w:rPr>
        <w:t>/Hearing Notice”.  This summons/hearing notice was directed to the respondent to appear on 14</w:t>
      </w:r>
      <w:r w:rsidR="003015CF" w:rsidRPr="0082393F">
        <w:rPr>
          <w:rFonts w:ascii="Times New Roman" w:hAnsi="Times New Roman"/>
          <w:sz w:val="24"/>
          <w:szCs w:val="24"/>
          <w:vertAlign w:val="superscript"/>
        </w:rPr>
        <w:t>th</w:t>
      </w:r>
      <w:r w:rsidR="003015CF" w:rsidRPr="0082393F">
        <w:rPr>
          <w:rFonts w:ascii="Times New Roman" w:hAnsi="Times New Roman"/>
          <w:sz w:val="24"/>
          <w:szCs w:val="24"/>
        </w:rPr>
        <w:t xml:space="preserve"> September 2005 at the Tribunal Chamber at 9 o’clock.  This</w:t>
      </w:r>
      <w:r w:rsidR="00DB24D0" w:rsidRPr="0082393F">
        <w:rPr>
          <w:rFonts w:ascii="Times New Roman" w:hAnsi="Times New Roman"/>
          <w:sz w:val="24"/>
          <w:szCs w:val="24"/>
        </w:rPr>
        <w:t>,</w:t>
      </w:r>
      <w:r w:rsidR="003015CF" w:rsidRPr="0082393F">
        <w:rPr>
          <w:rFonts w:ascii="Times New Roman" w:hAnsi="Times New Roman"/>
          <w:sz w:val="24"/>
          <w:szCs w:val="24"/>
        </w:rPr>
        <w:t xml:space="preserve"> in our view</w:t>
      </w:r>
      <w:r w:rsidR="00DB24D0" w:rsidRPr="0082393F">
        <w:rPr>
          <w:rFonts w:ascii="Times New Roman" w:hAnsi="Times New Roman"/>
          <w:sz w:val="24"/>
          <w:szCs w:val="24"/>
        </w:rPr>
        <w:t>,</w:t>
      </w:r>
      <w:r w:rsidR="003015CF" w:rsidRPr="0082393F">
        <w:rPr>
          <w:rFonts w:ascii="Times New Roman" w:hAnsi="Times New Roman"/>
          <w:sz w:val="24"/>
          <w:szCs w:val="24"/>
        </w:rPr>
        <w:t xml:space="preserve"> was in accordance with the provisions of </w:t>
      </w:r>
      <w:r w:rsidRPr="0082393F">
        <w:rPr>
          <w:rFonts w:ascii="Times New Roman" w:hAnsi="Times New Roman"/>
          <w:sz w:val="24"/>
          <w:szCs w:val="24"/>
        </w:rPr>
        <w:t>Order 5</w:t>
      </w:r>
      <w:r w:rsidR="00AF4DA7" w:rsidRPr="0082393F">
        <w:rPr>
          <w:rFonts w:ascii="Times New Roman" w:hAnsi="Times New Roman"/>
          <w:sz w:val="24"/>
          <w:szCs w:val="24"/>
        </w:rPr>
        <w:t xml:space="preserve"> rule 18 (3) of the Civil Procedure Rules S.I. 71-1 </w:t>
      </w:r>
      <w:r w:rsidR="003015CF" w:rsidRPr="0082393F">
        <w:rPr>
          <w:rFonts w:ascii="Times New Roman" w:hAnsi="Times New Roman"/>
          <w:sz w:val="24"/>
          <w:szCs w:val="24"/>
        </w:rPr>
        <w:t xml:space="preserve">which </w:t>
      </w:r>
      <w:r w:rsidR="00AF4DA7" w:rsidRPr="0082393F">
        <w:rPr>
          <w:rFonts w:ascii="Times New Roman" w:hAnsi="Times New Roman"/>
          <w:sz w:val="24"/>
          <w:szCs w:val="24"/>
        </w:rPr>
        <w:t>provides as follows:</w:t>
      </w:r>
    </w:p>
    <w:p w:rsidR="00AF4DA7" w:rsidRPr="0082393F" w:rsidRDefault="00AF4DA7" w:rsidP="00AF4DA7">
      <w:pPr>
        <w:pStyle w:val="NoSpacing"/>
        <w:spacing w:after="200"/>
        <w:ind w:left="720"/>
        <w:jc w:val="left"/>
        <w:rPr>
          <w:rFonts w:ascii="Times New Roman" w:hAnsi="Times New Roman"/>
          <w:b/>
          <w:i/>
          <w:sz w:val="24"/>
          <w:szCs w:val="24"/>
        </w:rPr>
      </w:pPr>
      <w:r w:rsidRPr="0082393F">
        <w:rPr>
          <w:rFonts w:ascii="Times New Roman" w:hAnsi="Times New Roman"/>
          <w:b/>
          <w:i/>
          <w:sz w:val="24"/>
          <w:szCs w:val="24"/>
        </w:rPr>
        <w:t>“Where the court makes an order for substituted service, it shall fix such time for the appearance of the defendant as the case may require.”</w:t>
      </w:r>
    </w:p>
    <w:p w:rsidR="00654D8F" w:rsidRPr="0082393F" w:rsidRDefault="00DB24D0"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It</w:t>
      </w:r>
      <w:r w:rsidR="00AF4DA7" w:rsidRPr="0082393F">
        <w:rPr>
          <w:rFonts w:ascii="Times New Roman" w:hAnsi="Times New Roman"/>
          <w:sz w:val="24"/>
          <w:szCs w:val="24"/>
        </w:rPr>
        <w:t xml:space="preserve"> is clear </w:t>
      </w:r>
      <w:r w:rsidRPr="0082393F">
        <w:rPr>
          <w:rFonts w:ascii="Times New Roman" w:hAnsi="Times New Roman"/>
          <w:sz w:val="24"/>
          <w:szCs w:val="24"/>
        </w:rPr>
        <w:t xml:space="preserve">from the above </w:t>
      </w:r>
      <w:r w:rsidR="00AF4DA7" w:rsidRPr="0082393F">
        <w:rPr>
          <w:rFonts w:ascii="Times New Roman" w:hAnsi="Times New Roman"/>
          <w:sz w:val="24"/>
          <w:szCs w:val="24"/>
        </w:rPr>
        <w:t xml:space="preserve">that upon making an order for substituted service, the Court </w:t>
      </w:r>
      <w:r w:rsidRPr="0082393F">
        <w:rPr>
          <w:rFonts w:ascii="Times New Roman" w:hAnsi="Times New Roman"/>
          <w:sz w:val="24"/>
          <w:szCs w:val="24"/>
        </w:rPr>
        <w:t xml:space="preserve">is required to </w:t>
      </w:r>
      <w:r w:rsidR="00AF4DA7" w:rsidRPr="0082393F">
        <w:rPr>
          <w:rFonts w:ascii="Times New Roman" w:hAnsi="Times New Roman"/>
          <w:sz w:val="24"/>
          <w:szCs w:val="24"/>
        </w:rPr>
        <w:t xml:space="preserve">fix </w:t>
      </w:r>
      <w:r w:rsidRPr="0082393F">
        <w:rPr>
          <w:rFonts w:ascii="Times New Roman" w:hAnsi="Times New Roman"/>
          <w:sz w:val="24"/>
          <w:szCs w:val="24"/>
        </w:rPr>
        <w:t xml:space="preserve">the </w:t>
      </w:r>
      <w:r w:rsidR="00AF4DA7" w:rsidRPr="0082393F">
        <w:rPr>
          <w:rFonts w:ascii="Times New Roman" w:hAnsi="Times New Roman"/>
          <w:sz w:val="24"/>
          <w:szCs w:val="24"/>
        </w:rPr>
        <w:t xml:space="preserve">time for the appearance of the defendant.  It is after such an appearance that the defendant can </w:t>
      </w:r>
      <w:r w:rsidRPr="0082393F">
        <w:rPr>
          <w:rFonts w:ascii="Times New Roman" w:hAnsi="Times New Roman"/>
          <w:sz w:val="24"/>
          <w:szCs w:val="24"/>
        </w:rPr>
        <w:t xml:space="preserve">make any prayers, including </w:t>
      </w:r>
      <w:r w:rsidR="00AF4DA7" w:rsidRPr="0082393F">
        <w:rPr>
          <w:rFonts w:ascii="Times New Roman" w:hAnsi="Times New Roman"/>
          <w:sz w:val="24"/>
          <w:szCs w:val="24"/>
        </w:rPr>
        <w:t>seek</w:t>
      </w:r>
      <w:r w:rsidRPr="0082393F">
        <w:rPr>
          <w:rFonts w:ascii="Times New Roman" w:hAnsi="Times New Roman"/>
          <w:sz w:val="24"/>
          <w:szCs w:val="24"/>
        </w:rPr>
        <w:t xml:space="preserve">ing </w:t>
      </w:r>
      <w:r w:rsidR="00AF4DA7" w:rsidRPr="0082393F">
        <w:rPr>
          <w:rFonts w:ascii="Times New Roman" w:hAnsi="Times New Roman"/>
          <w:sz w:val="24"/>
          <w:szCs w:val="24"/>
        </w:rPr>
        <w:t xml:space="preserve">an adjournment to enable him or her to prepare his or her </w:t>
      </w:r>
      <w:proofErr w:type="spellStart"/>
      <w:r w:rsidR="00AF4DA7" w:rsidRPr="0082393F">
        <w:rPr>
          <w:rFonts w:ascii="Times New Roman" w:hAnsi="Times New Roman"/>
          <w:sz w:val="24"/>
          <w:szCs w:val="24"/>
        </w:rPr>
        <w:t>defence</w:t>
      </w:r>
      <w:proofErr w:type="spellEnd"/>
      <w:r w:rsidR="00AF4DA7" w:rsidRPr="0082393F">
        <w:rPr>
          <w:rFonts w:ascii="Times New Roman" w:hAnsi="Times New Roman"/>
          <w:sz w:val="24"/>
          <w:szCs w:val="24"/>
        </w:rPr>
        <w:t xml:space="preserve">.  </w:t>
      </w:r>
    </w:p>
    <w:p w:rsidR="00AF4DA7" w:rsidRPr="0082393F" w:rsidRDefault="003015CF"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It was therefore erroneous for the Court of Appeal to hold that the Tribunal erred in issuing a hearing notice.  </w:t>
      </w:r>
      <w:r w:rsidR="00654D8F" w:rsidRPr="0082393F">
        <w:rPr>
          <w:rFonts w:ascii="Times New Roman" w:hAnsi="Times New Roman"/>
          <w:sz w:val="24"/>
          <w:szCs w:val="24"/>
        </w:rPr>
        <w:t>W</w:t>
      </w:r>
      <w:r w:rsidR="00AF4DA7" w:rsidRPr="0082393F">
        <w:rPr>
          <w:rFonts w:ascii="Times New Roman" w:hAnsi="Times New Roman"/>
          <w:sz w:val="24"/>
          <w:szCs w:val="24"/>
        </w:rPr>
        <w:t xml:space="preserve">e are </w:t>
      </w:r>
      <w:r w:rsidR="00654D8F" w:rsidRPr="0082393F">
        <w:rPr>
          <w:rFonts w:ascii="Times New Roman" w:hAnsi="Times New Roman"/>
          <w:sz w:val="24"/>
          <w:szCs w:val="24"/>
        </w:rPr>
        <w:t xml:space="preserve">therefore </w:t>
      </w:r>
      <w:r w:rsidR="00AF4DA7" w:rsidRPr="0082393F">
        <w:rPr>
          <w:rFonts w:ascii="Times New Roman" w:hAnsi="Times New Roman"/>
          <w:sz w:val="24"/>
          <w:szCs w:val="24"/>
        </w:rPr>
        <w:t xml:space="preserve">of the view that we need to hear the applicant’s </w:t>
      </w:r>
      <w:r w:rsidR="00266091" w:rsidRPr="0082393F">
        <w:rPr>
          <w:rFonts w:ascii="Times New Roman" w:hAnsi="Times New Roman"/>
          <w:sz w:val="24"/>
          <w:szCs w:val="24"/>
        </w:rPr>
        <w:t xml:space="preserve">third </w:t>
      </w:r>
      <w:r w:rsidR="00AF4DA7" w:rsidRPr="0082393F">
        <w:rPr>
          <w:rFonts w:ascii="Times New Roman" w:hAnsi="Times New Roman"/>
          <w:sz w:val="24"/>
          <w:szCs w:val="24"/>
        </w:rPr>
        <w:t>appeal in order to correct this error made by the Court of Appeal</w:t>
      </w:r>
      <w:r w:rsidR="00654D8F" w:rsidRPr="0082393F">
        <w:rPr>
          <w:rFonts w:ascii="Times New Roman" w:hAnsi="Times New Roman"/>
          <w:sz w:val="24"/>
          <w:szCs w:val="24"/>
        </w:rPr>
        <w:t>,</w:t>
      </w:r>
      <w:r w:rsidR="00AF4DA7" w:rsidRPr="0082393F">
        <w:rPr>
          <w:rFonts w:ascii="Times New Roman" w:hAnsi="Times New Roman"/>
          <w:sz w:val="24"/>
          <w:szCs w:val="24"/>
        </w:rPr>
        <w:t xml:space="preserve"> since this decision </w:t>
      </w:r>
      <w:r w:rsidR="00654D8F" w:rsidRPr="0082393F">
        <w:rPr>
          <w:rFonts w:ascii="Times New Roman" w:hAnsi="Times New Roman"/>
          <w:sz w:val="24"/>
          <w:szCs w:val="24"/>
        </w:rPr>
        <w:t xml:space="preserve">will </w:t>
      </w:r>
      <w:r w:rsidR="00AF4DA7" w:rsidRPr="0082393F">
        <w:rPr>
          <w:rFonts w:ascii="Times New Roman" w:hAnsi="Times New Roman"/>
          <w:sz w:val="24"/>
          <w:szCs w:val="24"/>
        </w:rPr>
        <w:t>remain binding on the lower Courts.</w:t>
      </w:r>
    </w:p>
    <w:p w:rsidR="003015CF" w:rsidRPr="0082393F" w:rsidRDefault="00654D8F"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Secondly, w</w:t>
      </w:r>
      <w:r w:rsidR="00266091" w:rsidRPr="0082393F">
        <w:rPr>
          <w:rFonts w:ascii="Times New Roman" w:hAnsi="Times New Roman"/>
          <w:sz w:val="24"/>
          <w:szCs w:val="24"/>
        </w:rPr>
        <w:t>e</w:t>
      </w:r>
      <w:r w:rsidRPr="0082393F">
        <w:rPr>
          <w:rFonts w:ascii="Times New Roman" w:hAnsi="Times New Roman"/>
          <w:sz w:val="24"/>
          <w:szCs w:val="24"/>
        </w:rPr>
        <w:t xml:space="preserve"> are also of the view that </w:t>
      </w:r>
      <w:r w:rsidR="003015CF" w:rsidRPr="0082393F">
        <w:rPr>
          <w:rFonts w:ascii="Times New Roman" w:hAnsi="Times New Roman"/>
          <w:sz w:val="24"/>
          <w:szCs w:val="24"/>
        </w:rPr>
        <w:t xml:space="preserve">it was not right for the Court of Appeal to hold the applicant liable for whatever mistakes it believed had been made in the nature of the summons, that were issued by the Tribunal officials.  Although the “Summons/Hearing Notice” </w:t>
      </w:r>
      <w:proofErr w:type="gramStart"/>
      <w:r w:rsidR="003015CF" w:rsidRPr="0082393F">
        <w:rPr>
          <w:rFonts w:ascii="Times New Roman" w:hAnsi="Times New Roman"/>
          <w:sz w:val="24"/>
          <w:szCs w:val="24"/>
        </w:rPr>
        <w:t>were</w:t>
      </w:r>
      <w:proofErr w:type="gramEnd"/>
      <w:r w:rsidR="003015CF" w:rsidRPr="0082393F">
        <w:rPr>
          <w:rFonts w:ascii="Times New Roman" w:hAnsi="Times New Roman"/>
          <w:sz w:val="24"/>
          <w:szCs w:val="24"/>
        </w:rPr>
        <w:t xml:space="preserve"> issued after </w:t>
      </w:r>
      <w:r w:rsidRPr="0082393F">
        <w:rPr>
          <w:rFonts w:ascii="Times New Roman" w:hAnsi="Times New Roman"/>
          <w:sz w:val="24"/>
          <w:szCs w:val="24"/>
        </w:rPr>
        <w:t xml:space="preserve">her </w:t>
      </w:r>
      <w:r w:rsidR="003015CF" w:rsidRPr="0082393F">
        <w:rPr>
          <w:rFonts w:ascii="Times New Roman" w:hAnsi="Times New Roman"/>
          <w:sz w:val="24"/>
          <w:szCs w:val="24"/>
        </w:rPr>
        <w:t>applic</w:t>
      </w:r>
      <w:r w:rsidRPr="0082393F">
        <w:rPr>
          <w:rFonts w:ascii="Times New Roman" w:hAnsi="Times New Roman"/>
          <w:sz w:val="24"/>
          <w:szCs w:val="24"/>
        </w:rPr>
        <w:t xml:space="preserve">ation for substituted service, </w:t>
      </w:r>
      <w:r w:rsidR="003015CF" w:rsidRPr="0082393F">
        <w:rPr>
          <w:rFonts w:ascii="Times New Roman" w:hAnsi="Times New Roman"/>
          <w:sz w:val="24"/>
          <w:szCs w:val="24"/>
        </w:rPr>
        <w:t>t</w:t>
      </w:r>
      <w:r w:rsidRPr="0082393F">
        <w:rPr>
          <w:rFonts w:ascii="Times New Roman" w:hAnsi="Times New Roman"/>
          <w:sz w:val="24"/>
          <w:szCs w:val="24"/>
        </w:rPr>
        <w:t>he summons</w:t>
      </w:r>
      <w:r w:rsidR="003015CF" w:rsidRPr="0082393F">
        <w:rPr>
          <w:rFonts w:ascii="Times New Roman" w:hAnsi="Times New Roman"/>
          <w:sz w:val="24"/>
          <w:szCs w:val="24"/>
        </w:rPr>
        <w:t xml:space="preserve"> originated from the Land Tribunal.  Therefore, even if it was an error, it</w:t>
      </w:r>
      <w:r w:rsidRPr="0082393F">
        <w:rPr>
          <w:rFonts w:ascii="Times New Roman" w:hAnsi="Times New Roman"/>
          <w:sz w:val="24"/>
          <w:szCs w:val="24"/>
        </w:rPr>
        <w:t xml:space="preserve"> was not the applicant’s fault.</w:t>
      </w:r>
    </w:p>
    <w:p w:rsidR="003015CF" w:rsidRPr="0082393F" w:rsidRDefault="003015CF" w:rsidP="00D4573C">
      <w:pPr>
        <w:pStyle w:val="NoSpacing"/>
        <w:spacing w:line="312" w:lineRule="auto"/>
        <w:jc w:val="left"/>
        <w:rPr>
          <w:rFonts w:ascii="Times New Roman" w:hAnsi="Times New Roman"/>
          <w:sz w:val="24"/>
          <w:szCs w:val="24"/>
        </w:rPr>
      </w:pPr>
      <w:r w:rsidRPr="0082393F">
        <w:rPr>
          <w:rFonts w:ascii="Times New Roman" w:hAnsi="Times New Roman"/>
          <w:sz w:val="24"/>
          <w:szCs w:val="24"/>
        </w:rPr>
        <w:t>We note that the respondent</w:t>
      </w:r>
      <w:r w:rsidR="008C75D4" w:rsidRPr="0082393F">
        <w:rPr>
          <w:rFonts w:ascii="Times New Roman" w:hAnsi="Times New Roman"/>
          <w:sz w:val="24"/>
          <w:szCs w:val="24"/>
        </w:rPr>
        <w:t>,</w:t>
      </w:r>
      <w:r w:rsidRPr="0082393F">
        <w:rPr>
          <w:rFonts w:ascii="Times New Roman" w:hAnsi="Times New Roman"/>
          <w:sz w:val="24"/>
          <w:szCs w:val="24"/>
        </w:rPr>
        <w:t xml:space="preserve"> in his Affidavit in support of his application to set aside the Judgment of the Tribunal which he </w:t>
      </w:r>
      <w:proofErr w:type="spellStart"/>
      <w:r w:rsidRPr="0082393F">
        <w:rPr>
          <w:rFonts w:ascii="Times New Roman" w:hAnsi="Times New Roman"/>
          <w:sz w:val="24"/>
          <w:szCs w:val="24"/>
        </w:rPr>
        <w:t>deponed</w:t>
      </w:r>
      <w:proofErr w:type="spellEnd"/>
      <w:r w:rsidRPr="0082393F">
        <w:rPr>
          <w:rFonts w:ascii="Times New Roman" w:hAnsi="Times New Roman"/>
          <w:sz w:val="24"/>
          <w:szCs w:val="24"/>
        </w:rPr>
        <w:t xml:space="preserve"> on 13</w:t>
      </w:r>
      <w:r w:rsidRPr="0082393F">
        <w:rPr>
          <w:rFonts w:ascii="Times New Roman" w:hAnsi="Times New Roman"/>
          <w:sz w:val="24"/>
          <w:szCs w:val="24"/>
          <w:vertAlign w:val="superscript"/>
        </w:rPr>
        <w:t>th</w:t>
      </w:r>
      <w:r w:rsidRPr="0082393F">
        <w:rPr>
          <w:rFonts w:ascii="Times New Roman" w:hAnsi="Times New Roman"/>
          <w:sz w:val="24"/>
          <w:szCs w:val="24"/>
        </w:rPr>
        <w:t xml:space="preserve"> December 2007</w:t>
      </w:r>
      <w:r w:rsidR="00654D8F" w:rsidRPr="0082393F">
        <w:rPr>
          <w:rFonts w:ascii="Times New Roman" w:hAnsi="Times New Roman"/>
          <w:sz w:val="24"/>
          <w:szCs w:val="24"/>
        </w:rPr>
        <w:t>, did not show how or when he came to know about the suit in the Tribunal</w:t>
      </w:r>
      <w:r w:rsidRPr="0082393F">
        <w:rPr>
          <w:rFonts w:ascii="Times New Roman" w:hAnsi="Times New Roman"/>
          <w:sz w:val="24"/>
          <w:szCs w:val="24"/>
        </w:rPr>
        <w:t xml:space="preserve">.  This is evident in paragraph 3 thereof where he </w:t>
      </w:r>
      <w:proofErr w:type="spellStart"/>
      <w:r w:rsidRPr="0082393F">
        <w:rPr>
          <w:rFonts w:ascii="Times New Roman" w:hAnsi="Times New Roman"/>
          <w:sz w:val="24"/>
          <w:szCs w:val="24"/>
        </w:rPr>
        <w:t>deponed</w:t>
      </w:r>
      <w:proofErr w:type="spellEnd"/>
      <w:r w:rsidRPr="0082393F">
        <w:rPr>
          <w:rFonts w:ascii="Times New Roman" w:hAnsi="Times New Roman"/>
          <w:sz w:val="24"/>
          <w:szCs w:val="24"/>
        </w:rPr>
        <w:t xml:space="preserve"> as follows:</w:t>
      </w:r>
    </w:p>
    <w:p w:rsidR="003015CF" w:rsidRPr="0082393F" w:rsidRDefault="003015CF" w:rsidP="002E4C86">
      <w:pPr>
        <w:pStyle w:val="NoSpacing"/>
        <w:spacing w:after="240"/>
        <w:ind w:left="720"/>
        <w:jc w:val="left"/>
        <w:rPr>
          <w:rFonts w:ascii="Times New Roman" w:hAnsi="Times New Roman"/>
          <w:b/>
          <w:i/>
          <w:sz w:val="24"/>
          <w:szCs w:val="24"/>
        </w:rPr>
      </w:pPr>
      <w:r w:rsidRPr="0082393F">
        <w:rPr>
          <w:rFonts w:ascii="Times New Roman" w:hAnsi="Times New Roman"/>
          <w:b/>
          <w:i/>
          <w:sz w:val="24"/>
          <w:szCs w:val="24"/>
        </w:rPr>
        <w:t xml:space="preserve">“That I discovered recently that the respondent had filed a suit against me in the </w:t>
      </w:r>
      <w:proofErr w:type="spellStart"/>
      <w:r w:rsidRPr="0082393F">
        <w:rPr>
          <w:rFonts w:ascii="Times New Roman" w:hAnsi="Times New Roman"/>
          <w:b/>
          <w:i/>
          <w:sz w:val="24"/>
          <w:szCs w:val="24"/>
        </w:rPr>
        <w:t>Kiboga</w:t>
      </w:r>
      <w:proofErr w:type="spellEnd"/>
      <w:r w:rsidRPr="0082393F">
        <w:rPr>
          <w:rFonts w:ascii="Times New Roman" w:hAnsi="Times New Roman"/>
          <w:b/>
          <w:i/>
          <w:sz w:val="24"/>
          <w:szCs w:val="24"/>
        </w:rPr>
        <w:t xml:space="preserve"> Land Tribunal and obtained Judgment and further that she has caused the cancellation of my name from my land comprised in </w:t>
      </w:r>
      <w:proofErr w:type="spellStart"/>
      <w:r w:rsidRPr="0082393F">
        <w:rPr>
          <w:rFonts w:ascii="Times New Roman" w:hAnsi="Times New Roman"/>
          <w:b/>
          <w:i/>
          <w:sz w:val="24"/>
          <w:szCs w:val="24"/>
        </w:rPr>
        <w:t>Mailo</w:t>
      </w:r>
      <w:proofErr w:type="spellEnd"/>
      <w:r w:rsidRPr="0082393F">
        <w:rPr>
          <w:rFonts w:ascii="Times New Roman" w:hAnsi="Times New Roman"/>
          <w:b/>
          <w:i/>
          <w:sz w:val="24"/>
          <w:szCs w:val="24"/>
        </w:rPr>
        <w:t xml:space="preserve"> Register </w:t>
      </w:r>
      <w:proofErr w:type="spellStart"/>
      <w:r w:rsidRPr="0082393F">
        <w:rPr>
          <w:rFonts w:ascii="Times New Roman" w:hAnsi="Times New Roman"/>
          <w:b/>
          <w:i/>
          <w:sz w:val="24"/>
          <w:szCs w:val="24"/>
        </w:rPr>
        <w:t>Singo</w:t>
      </w:r>
      <w:proofErr w:type="spellEnd"/>
      <w:r w:rsidRPr="0082393F">
        <w:rPr>
          <w:rFonts w:ascii="Times New Roman" w:hAnsi="Times New Roman"/>
          <w:b/>
          <w:i/>
          <w:sz w:val="24"/>
          <w:szCs w:val="24"/>
        </w:rPr>
        <w:t xml:space="preserve"> Block 783 Plot 3”</w:t>
      </w:r>
    </w:p>
    <w:p w:rsidR="003015CF" w:rsidRPr="0082393F" w:rsidRDefault="003015CF" w:rsidP="00D4573C">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lastRenderedPageBreak/>
        <w:t xml:space="preserve">Be that as it may, </w:t>
      </w:r>
      <w:r w:rsidR="008C75D4" w:rsidRPr="0082393F">
        <w:rPr>
          <w:rFonts w:ascii="Times New Roman" w:hAnsi="Times New Roman"/>
          <w:sz w:val="24"/>
          <w:szCs w:val="24"/>
        </w:rPr>
        <w:t xml:space="preserve">it is clear from the record </w:t>
      </w:r>
      <w:r w:rsidRPr="0082393F">
        <w:rPr>
          <w:rFonts w:ascii="Times New Roman" w:hAnsi="Times New Roman"/>
          <w:sz w:val="24"/>
          <w:szCs w:val="24"/>
        </w:rPr>
        <w:t>that the respondent became aware of the matter</w:t>
      </w:r>
      <w:r w:rsidR="00654D8F" w:rsidRPr="0082393F">
        <w:rPr>
          <w:rFonts w:ascii="Times New Roman" w:hAnsi="Times New Roman"/>
          <w:sz w:val="24"/>
          <w:szCs w:val="24"/>
        </w:rPr>
        <w:t>,</w:t>
      </w:r>
      <w:r w:rsidRPr="0082393F">
        <w:rPr>
          <w:rFonts w:ascii="Times New Roman" w:hAnsi="Times New Roman"/>
          <w:sz w:val="24"/>
          <w:szCs w:val="24"/>
        </w:rPr>
        <w:t xml:space="preserve"> however belatedly.  As a result, he was able to file all these applications right from </w:t>
      </w:r>
      <w:proofErr w:type="spellStart"/>
      <w:r w:rsidRPr="0082393F">
        <w:rPr>
          <w:rFonts w:ascii="Times New Roman" w:hAnsi="Times New Roman"/>
          <w:sz w:val="24"/>
          <w:szCs w:val="24"/>
        </w:rPr>
        <w:t>Kiboga</w:t>
      </w:r>
      <w:proofErr w:type="spellEnd"/>
      <w:r w:rsidRPr="0082393F">
        <w:rPr>
          <w:rFonts w:ascii="Times New Roman" w:hAnsi="Times New Roman"/>
          <w:sz w:val="24"/>
          <w:szCs w:val="24"/>
        </w:rPr>
        <w:t xml:space="preserve"> Grade 1 Magistrates Court, the High Court and the Court of Appeal.</w:t>
      </w:r>
    </w:p>
    <w:p w:rsidR="007B2B71" w:rsidRPr="0082393F" w:rsidRDefault="008303AD"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Regarding 3</w:t>
      </w:r>
      <w:r w:rsidRPr="0082393F">
        <w:rPr>
          <w:rFonts w:ascii="Times New Roman" w:hAnsi="Times New Roman"/>
          <w:sz w:val="24"/>
          <w:szCs w:val="24"/>
          <w:vertAlign w:val="superscript"/>
        </w:rPr>
        <w:t>rd</w:t>
      </w:r>
      <w:r w:rsidRPr="0082393F">
        <w:rPr>
          <w:rFonts w:ascii="Times New Roman" w:hAnsi="Times New Roman"/>
          <w:sz w:val="24"/>
          <w:szCs w:val="24"/>
        </w:rPr>
        <w:t xml:space="preserve"> party interests in the suit land,</w:t>
      </w:r>
      <w:r w:rsidR="007B2B71" w:rsidRPr="0082393F">
        <w:rPr>
          <w:rFonts w:ascii="Times New Roman" w:hAnsi="Times New Roman"/>
          <w:sz w:val="24"/>
          <w:szCs w:val="24"/>
        </w:rPr>
        <w:t xml:space="preserve"> according to the supporting affidavits of the applicant and one </w:t>
      </w:r>
      <w:proofErr w:type="spellStart"/>
      <w:r w:rsidR="007B2B71" w:rsidRPr="0082393F">
        <w:rPr>
          <w:rFonts w:ascii="Times New Roman" w:hAnsi="Times New Roman"/>
          <w:sz w:val="24"/>
          <w:szCs w:val="24"/>
        </w:rPr>
        <w:t>Katungulu</w:t>
      </w:r>
      <w:proofErr w:type="spellEnd"/>
      <w:r w:rsidR="007B2B71" w:rsidRPr="0082393F">
        <w:rPr>
          <w:rFonts w:ascii="Times New Roman" w:hAnsi="Times New Roman"/>
          <w:sz w:val="24"/>
          <w:szCs w:val="24"/>
        </w:rPr>
        <w:t>, there are 3</w:t>
      </w:r>
      <w:r w:rsidR="007B2B71" w:rsidRPr="0082393F">
        <w:rPr>
          <w:rFonts w:ascii="Times New Roman" w:hAnsi="Times New Roman"/>
          <w:sz w:val="24"/>
          <w:szCs w:val="24"/>
          <w:vertAlign w:val="superscript"/>
        </w:rPr>
        <w:t>rd</w:t>
      </w:r>
      <w:r w:rsidR="007B2B71" w:rsidRPr="0082393F">
        <w:rPr>
          <w:rFonts w:ascii="Times New Roman" w:hAnsi="Times New Roman"/>
          <w:sz w:val="24"/>
          <w:szCs w:val="24"/>
        </w:rPr>
        <w:t xml:space="preserve"> party interests on the suit land.  We note that these 3</w:t>
      </w:r>
      <w:r w:rsidR="007B2B71" w:rsidRPr="0082393F">
        <w:rPr>
          <w:rFonts w:ascii="Times New Roman" w:hAnsi="Times New Roman"/>
          <w:sz w:val="24"/>
          <w:szCs w:val="24"/>
          <w:vertAlign w:val="superscript"/>
        </w:rPr>
        <w:t>rd</w:t>
      </w:r>
      <w:r w:rsidR="007B2B71" w:rsidRPr="0082393F">
        <w:rPr>
          <w:rFonts w:ascii="Times New Roman" w:hAnsi="Times New Roman"/>
          <w:sz w:val="24"/>
          <w:szCs w:val="24"/>
        </w:rPr>
        <w:t xml:space="preserve"> parties were directly affected by the orders of the Court of Appeal, yet they were never parties to the appeal or </w:t>
      </w:r>
      <w:r w:rsidR="00D01C2D" w:rsidRPr="0082393F">
        <w:rPr>
          <w:rFonts w:ascii="Times New Roman" w:hAnsi="Times New Roman"/>
          <w:sz w:val="24"/>
          <w:szCs w:val="24"/>
        </w:rPr>
        <w:t>to</w:t>
      </w:r>
      <w:r w:rsidR="007B2B71" w:rsidRPr="0082393F">
        <w:rPr>
          <w:rFonts w:ascii="Times New Roman" w:hAnsi="Times New Roman"/>
          <w:sz w:val="24"/>
          <w:szCs w:val="24"/>
        </w:rPr>
        <w:t xml:space="preserve"> the litigation processes in the Courts below.  These 3</w:t>
      </w:r>
      <w:r w:rsidR="007B2B71" w:rsidRPr="0082393F">
        <w:rPr>
          <w:rFonts w:ascii="Times New Roman" w:hAnsi="Times New Roman"/>
          <w:sz w:val="24"/>
          <w:szCs w:val="24"/>
          <w:vertAlign w:val="superscript"/>
        </w:rPr>
        <w:t>rd</w:t>
      </w:r>
      <w:r w:rsidR="007B2B71" w:rsidRPr="0082393F">
        <w:rPr>
          <w:rFonts w:ascii="Times New Roman" w:hAnsi="Times New Roman"/>
          <w:sz w:val="24"/>
          <w:szCs w:val="24"/>
        </w:rPr>
        <w:t xml:space="preserve"> party interests arose as a result of transactions on parts of the contested land subsequent to the grant of the consequential orders by the High Court</w:t>
      </w:r>
      <w:r w:rsidR="00823986" w:rsidRPr="0082393F">
        <w:rPr>
          <w:rFonts w:ascii="Times New Roman" w:hAnsi="Times New Roman"/>
          <w:sz w:val="24"/>
          <w:szCs w:val="24"/>
        </w:rPr>
        <w:t>,</w:t>
      </w:r>
      <w:r w:rsidR="007B2B71" w:rsidRPr="0082393F">
        <w:rPr>
          <w:rFonts w:ascii="Times New Roman" w:hAnsi="Times New Roman"/>
          <w:sz w:val="24"/>
          <w:szCs w:val="24"/>
        </w:rPr>
        <w:t xml:space="preserve"> which culminated into the applicant being registered as the rightful owner.</w:t>
      </w:r>
    </w:p>
    <w:p w:rsidR="007B2B71" w:rsidRPr="0082393F" w:rsidRDefault="007B2B71" w:rsidP="00D4573C">
      <w:pPr>
        <w:pStyle w:val="NoSpacing"/>
        <w:spacing w:line="312" w:lineRule="auto"/>
        <w:jc w:val="left"/>
        <w:rPr>
          <w:rFonts w:ascii="Times New Roman" w:hAnsi="Times New Roman"/>
          <w:sz w:val="24"/>
          <w:szCs w:val="24"/>
        </w:rPr>
      </w:pPr>
      <w:r w:rsidRPr="0082393F">
        <w:rPr>
          <w:rFonts w:ascii="Times New Roman" w:hAnsi="Times New Roman"/>
          <w:sz w:val="24"/>
          <w:szCs w:val="24"/>
        </w:rPr>
        <w:t xml:space="preserve">In paragraphs 4 and 5 of her Affidavit in Support of this application, the applicant </w:t>
      </w:r>
      <w:proofErr w:type="spellStart"/>
      <w:r w:rsidRPr="0082393F">
        <w:rPr>
          <w:rFonts w:ascii="Times New Roman" w:hAnsi="Times New Roman"/>
          <w:sz w:val="24"/>
          <w:szCs w:val="24"/>
        </w:rPr>
        <w:t>deponed</w:t>
      </w:r>
      <w:proofErr w:type="spellEnd"/>
      <w:r w:rsidRPr="0082393F">
        <w:rPr>
          <w:rFonts w:ascii="Times New Roman" w:hAnsi="Times New Roman"/>
          <w:sz w:val="24"/>
          <w:szCs w:val="24"/>
        </w:rPr>
        <w:t xml:space="preserve"> as follows:</w:t>
      </w:r>
    </w:p>
    <w:p w:rsidR="007B2B71" w:rsidRPr="0082393F" w:rsidRDefault="007B2B71" w:rsidP="002E4C86">
      <w:pPr>
        <w:pStyle w:val="NoSpacing"/>
        <w:spacing w:after="240"/>
        <w:ind w:left="1080" w:hanging="630"/>
        <w:jc w:val="left"/>
        <w:rPr>
          <w:rFonts w:ascii="Times New Roman" w:hAnsi="Times New Roman"/>
          <w:b/>
          <w:i/>
          <w:sz w:val="24"/>
          <w:szCs w:val="24"/>
        </w:rPr>
      </w:pPr>
      <w:r w:rsidRPr="0082393F">
        <w:rPr>
          <w:rFonts w:ascii="Times New Roman" w:hAnsi="Times New Roman"/>
          <w:b/>
          <w:i/>
          <w:sz w:val="24"/>
          <w:szCs w:val="24"/>
        </w:rPr>
        <w:t>“4.</w:t>
      </w:r>
      <w:r w:rsidRPr="0082393F">
        <w:rPr>
          <w:rFonts w:ascii="Times New Roman" w:hAnsi="Times New Roman"/>
          <w:b/>
          <w:i/>
          <w:sz w:val="24"/>
          <w:szCs w:val="24"/>
        </w:rPr>
        <w:tab/>
        <w:t xml:space="preserve">That I sold part of the suit land to Fred </w:t>
      </w:r>
      <w:proofErr w:type="spellStart"/>
      <w:r w:rsidRPr="0082393F">
        <w:rPr>
          <w:rFonts w:ascii="Times New Roman" w:hAnsi="Times New Roman"/>
          <w:b/>
          <w:i/>
          <w:sz w:val="24"/>
          <w:szCs w:val="24"/>
        </w:rPr>
        <w:t>Mukalazi</w:t>
      </w:r>
      <w:proofErr w:type="spellEnd"/>
      <w:r w:rsidRPr="0082393F">
        <w:rPr>
          <w:rFonts w:ascii="Times New Roman" w:hAnsi="Times New Roman"/>
          <w:b/>
          <w:i/>
          <w:sz w:val="24"/>
          <w:szCs w:val="24"/>
        </w:rPr>
        <w:t xml:space="preserve"> who in turn sold it to </w:t>
      </w:r>
      <w:proofErr w:type="spellStart"/>
      <w:r w:rsidRPr="0082393F">
        <w:rPr>
          <w:rFonts w:ascii="Times New Roman" w:hAnsi="Times New Roman"/>
          <w:b/>
          <w:i/>
          <w:sz w:val="24"/>
          <w:szCs w:val="24"/>
        </w:rPr>
        <w:t>Katungulu</w:t>
      </w:r>
      <w:proofErr w:type="spellEnd"/>
      <w:r w:rsidRPr="0082393F">
        <w:rPr>
          <w:rFonts w:ascii="Times New Roman" w:hAnsi="Times New Roman"/>
          <w:b/>
          <w:i/>
          <w:sz w:val="24"/>
          <w:szCs w:val="24"/>
        </w:rPr>
        <w:t xml:space="preserve"> John </w:t>
      </w:r>
      <w:proofErr w:type="spellStart"/>
      <w:r w:rsidRPr="0082393F">
        <w:rPr>
          <w:rFonts w:ascii="Times New Roman" w:hAnsi="Times New Roman"/>
          <w:b/>
          <w:i/>
          <w:sz w:val="24"/>
          <w:szCs w:val="24"/>
        </w:rPr>
        <w:t>Matovu</w:t>
      </w:r>
      <w:proofErr w:type="spellEnd"/>
      <w:r w:rsidRPr="0082393F">
        <w:rPr>
          <w:rFonts w:ascii="Times New Roman" w:hAnsi="Times New Roman"/>
          <w:b/>
          <w:i/>
          <w:sz w:val="24"/>
          <w:szCs w:val="24"/>
        </w:rPr>
        <w:t xml:space="preserve"> and developed it into a farmland with a permanent building…</w:t>
      </w:r>
    </w:p>
    <w:p w:rsidR="007B2B71" w:rsidRPr="0082393F" w:rsidRDefault="007B2B71" w:rsidP="002E4C86">
      <w:pPr>
        <w:pStyle w:val="NoSpacing"/>
        <w:spacing w:after="240"/>
        <w:ind w:left="1080" w:hanging="630"/>
        <w:jc w:val="left"/>
        <w:rPr>
          <w:rFonts w:ascii="Times New Roman" w:hAnsi="Times New Roman"/>
          <w:b/>
          <w:i/>
          <w:sz w:val="24"/>
          <w:szCs w:val="24"/>
        </w:rPr>
      </w:pPr>
      <w:r w:rsidRPr="0082393F">
        <w:rPr>
          <w:rFonts w:ascii="Times New Roman" w:hAnsi="Times New Roman"/>
          <w:b/>
          <w:i/>
          <w:sz w:val="24"/>
          <w:szCs w:val="24"/>
        </w:rPr>
        <w:t>5.</w:t>
      </w:r>
      <w:r w:rsidRPr="0082393F">
        <w:rPr>
          <w:rFonts w:ascii="Times New Roman" w:hAnsi="Times New Roman"/>
          <w:b/>
          <w:i/>
          <w:sz w:val="24"/>
          <w:szCs w:val="24"/>
        </w:rPr>
        <w:tab/>
        <w:t>That the sale of the suit land to other persons was done lawfully when the same had been given to me vide consequential orders of the High Court.”</w:t>
      </w:r>
    </w:p>
    <w:p w:rsidR="007B2B71" w:rsidRPr="0082393F" w:rsidRDefault="007B2B71" w:rsidP="00D4573C">
      <w:pPr>
        <w:pStyle w:val="NoSpacing"/>
        <w:spacing w:after="240" w:line="312" w:lineRule="auto"/>
        <w:jc w:val="left"/>
        <w:rPr>
          <w:rFonts w:ascii="Times New Roman" w:hAnsi="Times New Roman"/>
          <w:sz w:val="24"/>
          <w:szCs w:val="24"/>
        </w:rPr>
      </w:pPr>
      <w:r w:rsidRPr="0082393F">
        <w:rPr>
          <w:rFonts w:ascii="Times New Roman" w:hAnsi="Times New Roman"/>
          <w:sz w:val="24"/>
          <w:szCs w:val="24"/>
        </w:rPr>
        <w:t xml:space="preserve">Similarly, </w:t>
      </w:r>
      <w:proofErr w:type="spellStart"/>
      <w:r w:rsidRPr="0082393F">
        <w:rPr>
          <w:rFonts w:ascii="Times New Roman" w:hAnsi="Times New Roman"/>
          <w:sz w:val="24"/>
          <w:szCs w:val="24"/>
        </w:rPr>
        <w:t>Katungulu</w:t>
      </w:r>
      <w:proofErr w:type="spellEnd"/>
      <w:r w:rsidRPr="0082393F">
        <w:rPr>
          <w:rFonts w:ascii="Times New Roman" w:hAnsi="Times New Roman"/>
          <w:sz w:val="24"/>
          <w:szCs w:val="24"/>
        </w:rPr>
        <w:t xml:space="preserve"> John </w:t>
      </w:r>
      <w:proofErr w:type="spellStart"/>
      <w:r w:rsidRPr="0082393F">
        <w:rPr>
          <w:rFonts w:ascii="Times New Roman" w:hAnsi="Times New Roman"/>
          <w:sz w:val="24"/>
          <w:szCs w:val="24"/>
        </w:rPr>
        <w:t>Matovu</w:t>
      </w:r>
      <w:proofErr w:type="spellEnd"/>
      <w:r w:rsidRPr="0082393F">
        <w:rPr>
          <w:rFonts w:ascii="Times New Roman" w:hAnsi="Times New Roman"/>
          <w:sz w:val="24"/>
          <w:szCs w:val="24"/>
        </w:rPr>
        <w:t xml:space="preserve"> in paragraphs 2-10 of his Affidavit in Support of the application, </w:t>
      </w:r>
      <w:proofErr w:type="spellStart"/>
      <w:r w:rsidRPr="0082393F">
        <w:rPr>
          <w:rFonts w:ascii="Times New Roman" w:hAnsi="Times New Roman"/>
          <w:sz w:val="24"/>
          <w:szCs w:val="24"/>
        </w:rPr>
        <w:t>deponed</w:t>
      </w:r>
      <w:proofErr w:type="spellEnd"/>
      <w:r w:rsidRPr="0082393F">
        <w:rPr>
          <w:rFonts w:ascii="Times New Roman" w:hAnsi="Times New Roman"/>
          <w:sz w:val="24"/>
          <w:szCs w:val="24"/>
        </w:rPr>
        <w:t xml:space="preserve"> as follows:</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“2.</w:t>
      </w:r>
      <w:r w:rsidRPr="0082393F">
        <w:rPr>
          <w:rFonts w:ascii="Times New Roman" w:hAnsi="Times New Roman"/>
          <w:b/>
          <w:i/>
          <w:sz w:val="24"/>
          <w:szCs w:val="24"/>
        </w:rPr>
        <w:tab/>
        <w:t xml:space="preserve">That I am the registered proprietor of land located at </w:t>
      </w:r>
      <w:proofErr w:type="spellStart"/>
      <w:r w:rsidRPr="0082393F">
        <w:rPr>
          <w:rFonts w:ascii="Times New Roman" w:hAnsi="Times New Roman"/>
          <w:b/>
          <w:i/>
          <w:sz w:val="24"/>
          <w:szCs w:val="24"/>
        </w:rPr>
        <w:t>Singo</w:t>
      </w:r>
      <w:proofErr w:type="spellEnd"/>
      <w:r w:rsidRPr="0082393F">
        <w:rPr>
          <w:rFonts w:ascii="Times New Roman" w:hAnsi="Times New Roman"/>
          <w:b/>
          <w:i/>
          <w:sz w:val="24"/>
          <w:szCs w:val="24"/>
        </w:rPr>
        <w:t xml:space="preserve"> Block 783 plot 10 at </w:t>
      </w:r>
      <w:proofErr w:type="spellStart"/>
      <w:r w:rsidRPr="0082393F">
        <w:rPr>
          <w:rFonts w:ascii="Times New Roman" w:hAnsi="Times New Roman"/>
          <w:b/>
          <w:i/>
          <w:sz w:val="24"/>
          <w:szCs w:val="24"/>
        </w:rPr>
        <w:t>Nakatakuli</w:t>
      </w:r>
      <w:proofErr w:type="spellEnd"/>
      <w:r w:rsidRPr="0082393F">
        <w:rPr>
          <w:rFonts w:ascii="Times New Roman" w:hAnsi="Times New Roman"/>
          <w:b/>
          <w:i/>
          <w:sz w:val="24"/>
          <w:szCs w:val="24"/>
        </w:rPr>
        <w:t xml:space="preserve"> estate…</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3.</w:t>
      </w:r>
      <w:r w:rsidRPr="0082393F">
        <w:rPr>
          <w:rFonts w:ascii="Times New Roman" w:hAnsi="Times New Roman"/>
          <w:b/>
          <w:i/>
          <w:sz w:val="24"/>
          <w:szCs w:val="24"/>
        </w:rPr>
        <w:tab/>
        <w:t xml:space="preserve">That the land originally formed part of a bigger plot located at </w:t>
      </w:r>
      <w:proofErr w:type="spellStart"/>
      <w:r w:rsidRPr="0082393F">
        <w:rPr>
          <w:rFonts w:ascii="Times New Roman" w:hAnsi="Times New Roman"/>
          <w:b/>
          <w:i/>
          <w:sz w:val="24"/>
          <w:szCs w:val="24"/>
        </w:rPr>
        <w:t>Singo</w:t>
      </w:r>
      <w:proofErr w:type="spellEnd"/>
      <w:r w:rsidRPr="0082393F">
        <w:rPr>
          <w:rFonts w:ascii="Times New Roman" w:hAnsi="Times New Roman"/>
          <w:b/>
          <w:i/>
          <w:sz w:val="24"/>
          <w:szCs w:val="24"/>
        </w:rPr>
        <w:t xml:space="preserve"> Block 783 plot 3 at </w:t>
      </w:r>
      <w:proofErr w:type="spellStart"/>
      <w:r w:rsidRPr="0082393F">
        <w:rPr>
          <w:rFonts w:ascii="Times New Roman" w:hAnsi="Times New Roman"/>
          <w:b/>
          <w:i/>
          <w:sz w:val="24"/>
          <w:szCs w:val="24"/>
        </w:rPr>
        <w:t>Nakatakuli</w:t>
      </w:r>
      <w:proofErr w:type="spellEnd"/>
      <w:r w:rsidRPr="0082393F">
        <w:rPr>
          <w:rFonts w:ascii="Times New Roman" w:hAnsi="Times New Roman"/>
          <w:b/>
          <w:i/>
          <w:sz w:val="24"/>
          <w:szCs w:val="24"/>
        </w:rPr>
        <w:t xml:space="preserve"> estate belonging to the applicant…</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4.</w:t>
      </w:r>
      <w:r w:rsidRPr="0082393F">
        <w:rPr>
          <w:rFonts w:ascii="Times New Roman" w:hAnsi="Times New Roman"/>
          <w:b/>
          <w:i/>
          <w:sz w:val="24"/>
          <w:szCs w:val="24"/>
        </w:rPr>
        <w:tab/>
        <w:t xml:space="preserve">That I bought land from </w:t>
      </w:r>
      <w:proofErr w:type="spellStart"/>
      <w:r w:rsidRPr="0082393F">
        <w:rPr>
          <w:rFonts w:ascii="Times New Roman" w:hAnsi="Times New Roman"/>
          <w:b/>
          <w:i/>
          <w:sz w:val="24"/>
          <w:szCs w:val="24"/>
        </w:rPr>
        <w:t>Mukalazi</w:t>
      </w:r>
      <w:proofErr w:type="spellEnd"/>
      <w:r w:rsidRPr="0082393F">
        <w:rPr>
          <w:rFonts w:ascii="Times New Roman" w:hAnsi="Times New Roman"/>
          <w:b/>
          <w:i/>
          <w:sz w:val="24"/>
          <w:szCs w:val="24"/>
        </w:rPr>
        <w:t xml:space="preserve"> Fred who had originally bought it from </w:t>
      </w:r>
      <w:proofErr w:type="spellStart"/>
      <w:r w:rsidRPr="0082393F">
        <w:rPr>
          <w:rFonts w:ascii="Times New Roman" w:hAnsi="Times New Roman"/>
          <w:b/>
          <w:i/>
          <w:sz w:val="24"/>
          <w:szCs w:val="24"/>
        </w:rPr>
        <w:t>Bitamisi</w:t>
      </w:r>
      <w:proofErr w:type="spellEnd"/>
      <w:r w:rsidRPr="0082393F">
        <w:rPr>
          <w:rFonts w:ascii="Times New Roman" w:hAnsi="Times New Roman"/>
          <w:b/>
          <w:i/>
          <w:sz w:val="24"/>
          <w:szCs w:val="24"/>
        </w:rPr>
        <w:t xml:space="preserve"> </w:t>
      </w:r>
      <w:proofErr w:type="spellStart"/>
      <w:r w:rsidRPr="0082393F">
        <w:rPr>
          <w:rFonts w:ascii="Times New Roman" w:hAnsi="Times New Roman"/>
          <w:b/>
          <w:i/>
          <w:sz w:val="24"/>
          <w:szCs w:val="24"/>
        </w:rPr>
        <w:t>Namuddu</w:t>
      </w:r>
      <w:proofErr w:type="spellEnd"/>
      <w:r w:rsidRPr="0082393F">
        <w:rPr>
          <w:rFonts w:ascii="Times New Roman" w:hAnsi="Times New Roman"/>
          <w:b/>
          <w:i/>
          <w:sz w:val="24"/>
          <w:szCs w:val="24"/>
        </w:rPr>
        <w:t>, the applicant…</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5.</w:t>
      </w:r>
      <w:r w:rsidRPr="0082393F">
        <w:rPr>
          <w:rFonts w:ascii="Times New Roman" w:hAnsi="Times New Roman"/>
          <w:b/>
          <w:i/>
          <w:sz w:val="24"/>
          <w:szCs w:val="24"/>
        </w:rPr>
        <w:tab/>
        <w:t xml:space="preserve">That after completing the payments to </w:t>
      </w:r>
      <w:proofErr w:type="spellStart"/>
      <w:r w:rsidRPr="0082393F">
        <w:rPr>
          <w:rFonts w:ascii="Times New Roman" w:hAnsi="Times New Roman"/>
          <w:b/>
          <w:i/>
          <w:sz w:val="24"/>
          <w:szCs w:val="24"/>
        </w:rPr>
        <w:t>Mukalazi</w:t>
      </w:r>
      <w:proofErr w:type="spellEnd"/>
      <w:r w:rsidRPr="0082393F">
        <w:rPr>
          <w:rFonts w:ascii="Times New Roman" w:hAnsi="Times New Roman"/>
          <w:b/>
          <w:i/>
          <w:sz w:val="24"/>
          <w:szCs w:val="24"/>
        </w:rPr>
        <w:t xml:space="preserve"> Fred, he introduced me to the applicant who signed mutation and transfer forms in my </w:t>
      </w:r>
      <w:proofErr w:type="spellStart"/>
      <w:r w:rsidRPr="0082393F">
        <w:rPr>
          <w:rFonts w:ascii="Times New Roman" w:hAnsi="Times New Roman"/>
          <w:b/>
          <w:i/>
          <w:sz w:val="24"/>
          <w:szCs w:val="24"/>
        </w:rPr>
        <w:t>favour</w:t>
      </w:r>
      <w:proofErr w:type="spellEnd"/>
      <w:r w:rsidRPr="0082393F">
        <w:rPr>
          <w:rFonts w:ascii="Times New Roman" w:hAnsi="Times New Roman"/>
          <w:b/>
          <w:i/>
          <w:sz w:val="24"/>
          <w:szCs w:val="24"/>
        </w:rPr>
        <w:t>…</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6.</w:t>
      </w:r>
      <w:r w:rsidRPr="0082393F">
        <w:rPr>
          <w:rFonts w:ascii="Times New Roman" w:hAnsi="Times New Roman"/>
          <w:b/>
          <w:i/>
          <w:sz w:val="24"/>
          <w:szCs w:val="24"/>
        </w:rPr>
        <w:tab/>
        <w:t xml:space="preserve">That I carried out search in land office, </w:t>
      </w:r>
      <w:proofErr w:type="spellStart"/>
      <w:r w:rsidRPr="0082393F">
        <w:rPr>
          <w:rFonts w:ascii="Times New Roman" w:hAnsi="Times New Roman"/>
          <w:b/>
          <w:i/>
          <w:sz w:val="24"/>
          <w:szCs w:val="24"/>
        </w:rPr>
        <w:t>Mityana</w:t>
      </w:r>
      <w:proofErr w:type="spellEnd"/>
      <w:r w:rsidRPr="0082393F">
        <w:rPr>
          <w:rFonts w:ascii="Times New Roman" w:hAnsi="Times New Roman"/>
          <w:b/>
          <w:i/>
          <w:sz w:val="24"/>
          <w:szCs w:val="24"/>
        </w:rPr>
        <w:t xml:space="preserve"> and confirmed that the land belonged to the applicant.</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7.</w:t>
      </w:r>
      <w:r w:rsidRPr="0082393F">
        <w:rPr>
          <w:rFonts w:ascii="Times New Roman" w:hAnsi="Times New Roman"/>
          <w:b/>
          <w:i/>
          <w:sz w:val="24"/>
          <w:szCs w:val="24"/>
        </w:rPr>
        <w:tab/>
      </w:r>
      <w:r w:rsidR="008C75D4" w:rsidRPr="0082393F">
        <w:rPr>
          <w:rFonts w:ascii="Times New Roman" w:hAnsi="Times New Roman"/>
          <w:b/>
          <w:i/>
          <w:sz w:val="24"/>
          <w:szCs w:val="24"/>
        </w:rPr>
        <w:t>..</w:t>
      </w:r>
      <w:r w:rsidRPr="0082393F">
        <w:rPr>
          <w:rFonts w:ascii="Times New Roman" w:hAnsi="Times New Roman"/>
          <w:b/>
          <w:i/>
          <w:sz w:val="24"/>
          <w:szCs w:val="24"/>
        </w:rPr>
        <w:t>.</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8.</w:t>
      </w:r>
      <w:r w:rsidRPr="0082393F">
        <w:rPr>
          <w:rFonts w:ascii="Times New Roman" w:hAnsi="Times New Roman"/>
          <w:b/>
          <w:i/>
          <w:sz w:val="24"/>
          <w:szCs w:val="24"/>
        </w:rPr>
        <w:tab/>
        <w:t xml:space="preserve">That </w:t>
      </w:r>
      <w:r w:rsidR="008C75D4" w:rsidRPr="0082393F">
        <w:rPr>
          <w:rFonts w:ascii="Times New Roman" w:hAnsi="Times New Roman"/>
          <w:b/>
          <w:i/>
          <w:sz w:val="24"/>
          <w:szCs w:val="24"/>
        </w:rPr>
        <w:t>…</w:t>
      </w:r>
      <w:r w:rsidRPr="0082393F">
        <w:rPr>
          <w:rFonts w:ascii="Times New Roman" w:hAnsi="Times New Roman"/>
          <w:b/>
          <w:i/>
          <w:sz w:val="24"/>
          <w:szCs w:val="24"/>
        </w:rPr>
        <w:t xml:space="preserve"> by the decision the Court of Appeal under Civil Appeal No. 087 of 2010 </w:t>
      </w:r>
      <w:r w:rsidR="00DE3E64" w:rsidRPr="0082393F">
        <w:rPr>
          <w:rFonts w:ascii="Times New Roman" w:hAnsi="Times New Roman"/>
          <w:b/>
          <w:i/>
          <w:sz w:val="24"/>
          <w:szCs w:val="24"/>
        </w:rPr>
        <w:t xml:space="preserve">… it </w:t>
      </w:r>
      <w:r w:rsidRPr="0082393F">
        <w:rPr>
          <w:rFonts w:ascii="Times New Roman" w:hAnsi="Times New Roman"/>
          <w:b/>
          <w:i/>
          <w:sz w:val="24"/>
          <w:szCs w:val="24"/>
        </w:rPr>
        <w:t xml:space="preserve">was ordered that the particulars relating to the applicant’s name be cancelled from the certificate of title of the suit land and instead the respondent be registered which is against my ownership interest as a </w:t>
      </w:r>
      <w:proofErr w:type="spellStart"/>
      <w:r w:rsidRPr="0082393F">
        <w:rPr>
          <w:rFonts w:ascii="Times New Roman" w:hAnsi="Times New Roman"/>
          <w:b/>
          <w:i/>
          <w:sz w:val="24"/>
          <w:szCs w:val="24"/>
        </w:rPr>
        <w:t>bonafide</w:t>
      </w:r>
      <w:proofErr w:type="spellEnd"/>
      <w:r w:rsidRPr="0082393F">
        <w:rPr>
          <w:rFonts w:ascii="Times New Roman" w:hAnsi="Times New Roman"/>
          <w:b/>
          <w:i/>
          <w:sz w:val="24"/>
          <w:szCs w:val="24"/>
        </w:rPr>
        <w:t xml:space="preserve"> purchaser for value without any encumbrance by the respondent.</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t>9.</w:t>
      </w:r>
      <w:r w:rsidRPr="0082393F">
        <w:rPr>
          <w:rFonts w:ascii="Times New Roman" w:hAnsi="Times New Roman"/>
          <w:b/>
          <w:i/>
          <w:sz w:val="24"/>
          <w:szCs w:val="24"/>
        </w:rPr>
        <w:tab/>
        <w:t xml:space="preserve">That I was disturbed by the respondent trying to evict me from my property as a </w:t>
      </w:r>
      <w:proofErr w:type="spellStart"/>
      <w:r w:rsidRPr="0082393F">
        <w:rPr>
          <w:rFonts w:ascii="Times New Roman" w:hAnsi="Times New Roman"/>
          <w:b/>
          <w:i/>
          <w:sz w:val="24"/>
          <w:szCs w:val="24"/>
        </w:rPr>
        <w:t>bonafide</w:t>
      </w:r>
      <w:proofErr w:type="spellEnd"/>
      <w:r w:rsidRPr="0082393F">
        <w:rPr>
          <w:rFonts w:ascii="Times New Roman" w:hAnsi="Times New Roman"/>
          <w:b/>
          <w:i/>
          <w:sz w:val="24"/>
          <w:szCs w:val="24"/>
        </w:rPr>
        <w:t xml:space="preserve"> purchaser and due to that process, I filed my application in the Court of Appeal vide Court of Appeal Misc. Application No. 174 of 2014 which was dismissed.</w:t>
      </w:r>
    </w:p>
    <w:p w:rsidR="007B2B71" w:rsidRPr="0082393F" w:rsidRDefault="007B2B71" w:rsidP="007B2B71">
      <w:pPr>
        <w:pStyle w:val="NoSpacing"/>
        <w:spacing w:after="200"/>
        <w:ind w:left="1080" w:hanging="540"/>
        <w:jc w:val="left"/>
        <w:rPr>
          <w:rFonts w:ascii="Times New Roman" w:hAnsi="Times New Roman"/>
          <w:b/>
          <w:i/>
          <w:sz w:val="24"/>
          <w:szCs w:val="24"/>
        </w:rPr>
      </w:pPr>
      <w:r w:rsidRPr="0082393F">
        <w:rPr>
          <w:rFonts w:ascii="Times New Roman" w:hAnsi="Times New Roman"/>
          <w:b/>
          <w:i/>
          <w:sz w:val="24"/>
          <w:szCs w:val="24"/>
        </w:rPr>
        <w:lastRenderedPageBreak/>
        <w:t>10.</w:t>
      </w:r>
      <w:r w:rsidRPr="0082393F">
        <w:rPr>
          <w:rFonts w:ascii="Times New Roman" w:hAnsi="Times New Roman"/>
          <w:b/>
          <w:i/>
          <w:sz w:val="24"/>
          <w:szCs w:val="24"/>
        </w:rPr>
        <w:tab/>
        <w:t>That I have been in physical possession of the land since 2008, after having constructed a residential house and a farm thereon…”</w:t>
      </w:r>
    </w:p>
    <w:p w:rsidR="007B2B71" w:rsidRPr="0082393F" w:rsidRDefault="007B2B71"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The deponents attached on their affidavits the various sale agreements and Certificates of Title in support of their averments.  This evidence was not rebutted by the respondent </w:t>
      </w:r>
      <w:r w:rsidR="00766E99" w:rsidRPr="0082393F">
        <w:rPr>
          <w:rFonts w:ascii="Times New Roman" w:hAnsi="Times New Roman"/>
          <w:sz w:val="24"/>
          <w:szCs w:val="24"/>
        </w:rPr>
        <w:t xml:space="preserve">in his reply </w:t>
      </w:r>
      <w:r w:rsidRPr="0082393F">
        <w:rPr>
          <w:rFonts w:ascii="Times New Roman" w:hAnsi="Times New Roman"/>
          <w:sz w:val="24"/>
          <w:szCs w:val="24"/>
        </w:rPr>
        <w:t xml:space="preserve">or by his advocate during his submissions.  </w:t>
      </w:r>
    </w:p>
    <w:p w:rsidR="007B2B71" w:rsidRPr="0082393F" w:rsidRDefault="007B2B71" w:rsidP="00D4573C">
      <w:pPr>
        <w:spacing w:line="312" w:lineRule="auto"/>
        <w:rPr>
          <w:rFonts w:ascii="Times New Roman" w:hAnsi="Times New Roman" w:cs="Times New Roman"/>
          <w:b/>
          <w:i/>
          <w:sz w:val="24"/>
          <w:szCs w:val="24"/>
        </w:rPr>
      </w:pPr>
      <w:r w:rsidRPr="0082393F">
        <w:rPr>
          <w:rFonts w:ascii="Times New Roman" w:hAnsi="Times New Roman" w:cs="Times New Roman"/>
          <w:sz w:val="24"/>
          <w:szCs w:val="24"/>
        </w:rPr>
        <w:t>Section 181 of the Registration of Titles Act Cap 230, Laws of Uganda</w:t>
      </w:r>
      <w:r w:rsidR="00766E99" w:rsidRPr="0082393F">
        <w:rPr>
          <w:rFonts w:ascii="Times New Roman" w:hAnsi="Times New Roman" w:cs="Times New Roman"/>
          <w:sz w:val="24"/>
          <w:szCs w:val="24"/>
          <w:lang w:eastAsia="en-GB"/>
        </w:rPr>
        <w:t xml:space="preserve"> protects a purchaser of land for value without notice of another’s claim to the property and who is without actual or constructive notice of any defects, claims, or equities against the seller’s title.</w:t>
      </w:r>
    </w:p>
    <w:p w:rsidR="007B2B71" w:rsidRPr="0082393F" w:rsidRDefault="007B2B71"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In its consideration of the appeal, the Court of Appeal did not address itself to the issue of </w:t>
      </w:r>
      <w:r w:rsidR="00D01C2D" w:rsidRPr="0082393F">
        <w:rPr>
          <w:rFonts w:ascii="Times New Roman" w:hAnsi="Times New Roman"/>
          <w:sz w:val="24"/>
          <w:szCs w:val="24"/>
        </w:rPr>
        <w:t>other known or possible 3</w:t>
      </w:r>
      <w:r w:rsidR="00D01C2D" w:rsidRPr="0082393F">
        <w:rPr>
          <w:rFonts w:ascii="Times New Roman" w:hAnsi="Times New Roman"/>
          <w:sz w:val="24"/>
          <w:szCs w:val="24"/>
          <w:vertAlign w:val="superscript"/>
        </w:rPr>
        <w:t>rd</w:t>
      </w:r>
      <w:r w:rsidR="00D01C2D" w:rsidRPr="0082393F">
        <w:rPr>
          <w:rFonts w:ascii="Times New Roman" w:hAnsi="Times New Roman"/>
          <w:sz w:val="24"/>
          <w:szCs w:val="24"/>
        </w:rPr>
        <w:t xml:space="preserve"> parties and if they are found to be </w:t>
      </w:r>
      <w:proofErr w:type="spellStart"/>
      <w:r w:rsidRPr="0082393F">
        <w:rPr>
          <w:rFonts w:ascii="Times New Roman" w:hAnsi="Times New Roman"/>
          <w:sz w:val="24"/>
          <w:szCs w:val="24"/>
        </w:rPr>
        <w:t>bonafide</w:t>
      </w:r>
      <w:proofErr w:type="spellEnd"/>
      <w:r w:rsidRPr="0082393F">
        <w:rPr>
          <w:rFonts w:ascii="Times New Roman" w:hAnsi="Times New Roman"/>
          <w:sz w:val="24"/>
          <w:szCs w:val="24"/>
        </w:rPr>
        <w:t xml:space="preserve"> purchasers for value</w:t>
      </w:r>
      <w:r w:rsidR="00CE3506" w:rsidRPr="0082393F">
        <w:rPr>
          <w:rFonts w:ascii="Times New Roman" w:hAnsi="Times New Roman"/>
          <w:sz w:val="24"/>
          <w:szCs w:val="24"/>
        </w:rPr>
        <w:t>,</w:t>
      </w:r>
      <w:r w:rsidRPr="0082393F">
        <w:rPr>
          <w:rFonts w:ascii="Times New Roman" w:hAnsi="Times New Roman"/>
          <w:sz w:val="24"/>
          <w:szCs w:val="24"/>
        </w:rPr>
        <w:t xml:space="preserve"> what their redress would be in the event of making the orders</w:t>
      </w:r>
      <w:r w:rsidR="00D01C2D" w:rsidRPr="0082393F">
        <w:rPr>
          <w:rFonts w:ascii="Times New Roman" w:hAnsi="Times New Roman"/>
          <w:sz w:val="24"/>
          <w:szCs w:val="24"/>
        </w:rPr>
        <w:t xml:space="preserve"> that </w:t>
      </w:r>
      <w:r w:rsidRPr="0082393F">
        <w:rPr>
          <w:rFonts w:ascii="Times New Roman" w:hAnsi="Times New Roman"/>
          <w:sz w:val="24"/>
          <w:szCs w:val="24"/>
        </w:rPr>
        <w:t xml:space="preserve">it did.  We are therefore of the view that in order to do justice to all parties, it would require us to hear the applicant’s intended </w:t>
      </w:r>
      <w:r w:rsidR="00D01C2D" w:rsidRPr="0082393F">
        <w:rPr>
          <w:rFonts w:ascii="Times New Roman" w:hAnsi="Times New Roman"/>
          <w:sz w:val="24"/>
          <w:szCs w:val="24"/>
        </w:rPr>
        <w:t xml:space="preserve">third </w:t>
      </w:r>
      <w:r w:rsidRPr="0082393F">
        <w:rPr>
          <w:rFonts w:ascii="Times New Roman" w:hAnsi="Times New Roman"/>
          <w:sz w:val="24"/>
          <w:szCs w:val="24"/>
        </w:rPr>
        <w:t>appeal in this Court.</w:t>
      </w:r>
    </w:p>
    <w:p w:rsidR="007B2B71" w:rsidRPr="0082393F" w:rsidRDefault="007B2B71"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have also had an opportunity to peruse the ruling of the Court of Appeal in the application referred to in paragraph 9 of </w:t>
      </w:r>
      <w:proofErr w:type="spellStart"/>
      <w:r w:rsidRPr="0082393F">
        <w:rPr>
          <w:rFonts w:ascii="Times New Roman" w:hAnsi="Times New Roman"/>
          <w:sz w:val="24"/>
          <w:szCs w:val="24"/>
        </w:rPr>
        <w:t>Katungulu’s</w:t>
      </w:r>
      <w:proofErr w:type="spellEnd"/>
      <w:r w:rsidRPr="0082393F">
        <w:rPr>
          <w:rFonts w:ascii="Times New Roman" w:hAnsi="Times New Roman"/>
          <w:sz w:val="24"/>
          <w:szCs w:val="24"/>
        </w:rPr>
        <w:t xml:space="preserve"> Affidavit.  The record does not show when it was</w:t>
      </w:r>
      <w:r w:rsidR="00CE3506" w:rsidRPr="0082393F">
        <w:rPr>
          <w:rFonts w:ascii="Times New Roman" w:hAnsi="Times New Roman"/>
          <w:sz w:val="24"/>
          <w:szCs w:val="24"/>
        </w:rPr>
        <w:t xml:space="preserve"> filed in the Court of Appeal.  </w:t>
      </w:r>
      <w:r w:rsidRPr="0082393F">
        <w:rPr>
          <w:rFonts w:ascii="Times New Roman" w:hAnsi="Times New Roman"/>
          <w:sz w:val="24"/>
          <w:szCs w:val="24"/>
        </w:rPr>
        <w:t xml:space="preserve">Be that as it may, we note that he raised the issue of being a </w:t>
      </w:r>
      <w:proofErr w:type="spellStart"/>
      <w:r w:rsidRPr="0082393F">
        <w:rPr>
          <w:rFonts w:ascii="Times New Roman" w:hAnsi="Times New Roman"/>
          <w:sz w:val="24"/>
          <w:szCs w:val="24"/>
        </w:rPr>
        <w:t>bonafide</w:t>
      </w:r>
      <w:proofErr w:type="spellEnd"/>
      <w:r w:rsidRPr="0082393F">
        <w:rPr>
          <w:rFonts w:ascii="Times New Roman" w:hAnsi="Times New Roman"/>
          <w:sz w:val="24"/>
          <w:szCs w:val="24"/>
        </w:rPr>
        <w:t xml:space="preserve"> purchaser for value.  However, the Court of Appeal did not address this issue in its Ruling.  Rather, the Court dismissed the application, not on its merits but on a technicality that </w:t>
      </w:r>
      <w:proofErr w:type="spellStart"/>
      <w:r w:rsidRPr="0082393F">
        <w:rPr>
          <w:rFonts w:ascii="Times New Roman" w:hAnsi="Times New Roman"/>
          <w:sz w:val="24"/>
          <w:szCs w:val="24"/>
        </w:rPr>
        <w:t>Katungulu</w:t>
      </w:r>
      <w:proofErr w:type="spellEnd"/>
      <w:r w:rsidRPr="0082393F">
        <w:rPr>
          <w:rFonts w:ascii="Times New Roman" w:hAnsi="Times New Roman"/>
          <w:sz w:val="24"/>
          <w:szCs w:val="24"/>
        </w:rPr>
        <w:t xml:space="preserve"> </w:t>
      </w:r>
      <w:r w:rsidR="009765DC" w:rsidRPr="0082393F">
        <w:rPr>
          <w:rFonts w:ascii="Times New Roman" w:hAnsi="Times New Roman"/>
          <w:sz w:val="24"/>
          <w:szCs w:val="24"/>
        </w:rPr>
        <w:t>was neither</w:t>
      </w:r>
      <w:r w:rsidR="00D01C2D" w:rsidRPr="0082393F">
        <w:rPr>
          <w:rFonts w:ascii="Times New Roman" w:hAnsi="Times New Roman"/>
          <w:sz w:val="24"/>
          <w:szCs w:val="24"/>
        </w:rPr>
        <w:t xml:space="preserve"> </w:t>
      </w:r>
      <w:r w:rsidRPr="0082393F">
        <w:rPr>
          <w:rFonts w:ascii="Times New Roman" w:hAnsi="Times New Roman"/>
          <w:sz w:val="24"/>
          <w:szCs w:val="24"/>
        </w:rPr>
        <w:t xml:space="preserve">a party </w:t>
      </w:r>
      <w:r w:rsidR="00D01C2D" w:rsidRPr="0082393F">
        <w:rPr>
          <w:rFonts w:ascii="Times New Roman" w:hAnsi="Times New Roman"/>
          <w:sz w:val="24"/>
          <w:szCs w:val="24"/>
        </w:rPr>
        <w:t xml:space="preserve">to </w:t>
      </w:r>
      <w:r w:rsidRPr="0082393F">
        <w:rPr>
          <w:rFonts w:ascii="Times New Roman" w:hAnsi="Times New Roman"/>
          <w:sz w:val="24"/>
          <w:szCs w:val="24"/>
        </w:rPr>
        <w:t xml:space="preserve">Civil Appeal No. 087 of 2010 </w:t>
      </w:r>
      <w:r w:rsidR="00D01C2D" w:rsidRPr="0082393F">
        <w:rPr>
          <w:rFonts w:ascii="Times New Roman" w:hAnsi="Times New Roman"/>
          <w:sz w:val="24"/>
          <w:szCs w:val="24"/>
        </w:rPr>
        <w:t xml:space="preserve">nor to </w:t>
      </w:r>
      <w:r w:rsidRPr="0082393F">
        <w:rPr>
          <w:rFonts w:ascii="Times New Roman" w:hAnsi="Times New Roman"/>
          <w:sz w:val="24"/>
          <w:szCs w:val="24"/>
        </w:rPr>
        <w:t xml:space="preserve">the Tribunal matter from which this appeal emanated.  The Court of </w:t>
      </w:r>
      <w:r w:rsidR="00D01C2D" w:rsidRPr="0082393F">
        <w:rPr>
          <w:rFonts w:ascii="Times New Roman" w:hAnsi="Times New Roman"/>
          <w:sz w:val="24"/>
          <w:szCs w:val="24"/>
        </w:rPr>
        <w:t>A</w:t>
      </w:r>
      <w:r w:rsidRPr="0082393F">
        <w:rPr>
          <w:rFonts w:ascii="Times New Roman" w:hAnsi="Times New Roman"/>
          <w:sz w:val="24"/>
          <w:szCs w:val="24"/>
        </w:rPr>
        <w:t xml:space="preserve">ppeal further </w:t>
      </w:r>
      <w:r w:rsidR="00D01C2D" w:rsidRPr="0082393F">
        <w:rPr>
          <w:rFonts w:ascii="Times New Roman" w:hAnsi="Times New Roman"/>
          <w:sz w:val="24"/>
          <w:szCs w:val="24"/>
        </w:rPr>
        <w:t xml:space="preserve">held </w:t>
      </w:r>
      <w:r w:rsidRPr="0082393F">
        <w:rPr>
          <w:rFonts w:ascii="Times New Roman" w:hAnsi="Times New Roman"/>
          <w:sz w:val="24"/>
          <w:szCs w:val="24"/>
        </w:rPr>
        <w:t xml:space="preserve">that it had already disposed of Civil Appeal No. 087 of 2010 and therefore it could not revisit a decision in a matter that it had finally and conclusively determined.  </w:t>
      </w:r>
    </w:p>
    <w:p w:rsidR="007B2B71" w:rsidRPr="0082393F" w:rsidRDefault="007B2B71"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further note from the record that the applicant was an </w:t>
      </w:r>
      <w:proofErr w:type="spellStart"/>
      <w:r w:rsidRPr="0082393F">
        <w:rPr>
          <w:rFonts w:ascii="Times New Roman" w:hAnsi="Times New Roman"/>
          <w:sz w:val="24"/>
          <w:szCs w:val="24"/>
        </w:rPr>
        <w:t>administratrix</w:t>
      </w:r>
      <w:proofErr w:type="spellEnd"/>
      <w:r w:rsidRPr="0082393F">
        <w:rPr>
          <w:rFonts w:ascii="Times New Roman" w:hAnsi="Times New Roman"/>
          <w:sz w:val="24"/>
          <w:szCs w:val="24"/>
        </w:rPr>
        <w:t xml:space="preserve"> of the Estate of her later father </w:t>
      </w:r>
      <w:proofErr w:type="spellStart"/>
      <w:r w:rsidRPr="0082393F">
        <w:rPr>
          <w:rFonts w:ascii="Times New Roman" w:hAnsi="Times New Roman"/>
          <w:sz w:val="24"/>
          <w:szCs w:val="24"/>
        </w:rPr>
        <w:t>Muswangali</w:t>
      </w:r>
      <w:proofErr w:type="spellEnd"/>
      <w:r w:rsidRPr="0082393F">
        <w:rPr>
          <w:rFonts w:ascii="Times New Roman" w:hAnsi="Times New Roman"/>
          <w:sz w:val="24"/>
          <w:szCs w:val="24"/>
        </w:rPr>
        <w:t xml:space="preserve"> Musa</w:t>
      </w:r>
      <w:r w:rsidR="00CE3506" w:rsidRPr="0082393F">
        <w:rPr>
          <w:rFonts w:ascii="Times New Roman" w:hAnsi="Times New Roman"/>
          <w:sz w:val="24"/>
          <w:szCs w:val="24"/>
        </w:rPr>
        <w:t xml:space="preserve">.  It therefore follows that </w:t>
      </w:r>
      <w:r w:rsidR="00D01C2D" w:rsidRPr="0082393F">
        <w:rPr>
          <w:rFonts w:ascii="Times New Roman" w:hAnsi="Times New Roman"/>
          <w:sz w:val="24"/>
          <w:szCs w:val="24"/>
        </w:rPr>
        <w:t xml:space="preserve">in filing her claim before the </w:t>
      </w:r>
      <w:proofErr w:type="spellStart"/>
      <w:r w:rsidR="00D01C2D" w:rsidRPr="0082393F">
        <w:rPr>
          <w:rFonts w:ascii="Times New Roman" w:hAnsi="Times New Roman"/>
          <w:sz w:val="24"/>
          <w:szCs w:val="24"/>
        </w:rPr>
        <w:t>Kiboga</w:t>
      </w:r>
      <w:proofErr w:type="spellEnd"/>
      <w:r w:rsidR="00D01C2D" w:rsidRPr="0082393F">
        <w:rPr>
          <w:rFonts w:ascii="Times New Roman" w:hAnsi="Times New Roman"/>
          <w:sz w:val="24"/>
          <w:szCs w:val="24"/>
        </w:rPr>
        <w:t xml:space="preserve"> District Land Tribunal, </w:t>
      </w:r>
      <w:r w:rsidRPr="0082393F">
        <w:rPr>
          <w:rFonts w:ascii="Times New Roman" w:hAnsi="Times New Roman"/>
          <w:sz w:val="24"/>
          <w:szCs w:val="24"/>
        </w:rPr>
        <w:t xml:space="preserve">she was acting in that capacity, as opposed to her individual capacity.  As an </w:t>
      </w:r>
      <w:proofErr w:type="spellStart"/>
      <w:r w:rsidRPr="0082393F">
        <w:rPr>
          <w:rFonts w:ascii="Times New Roman" w:hAnsi="Times New Roman"/>
          <w:sz w:val="24"/>
          <w:szCs w:val="24"/>
        </w:rPr>
        <w:t>administratrix</w:t>
      </w:r>
      <w:proofErr w:type="spellEnd"/>
      <w:r w:rsidRPr="0082393F">
        <w:rPr>
          <w:rFonts w:ascii="Times New Roman" w:hAnsi="Times New Roman"/>
          <w:sz w:val="24"/>
          <w:szCs w:val="24"/>
        </w:rPr>
        <w:t>, she cannot be faulted for having acted vigilantly to protect the interest of the estate</w:t>
      </w:r>
      <w:r w:rsidR="00CE3506" w:rsidRPr="0082393F">
        <w:rPr>
          <w:rFonts w:ascii="Times New Roman" w:hAnsi="Times New Roman"/>
          <w:sz w:val="24"/>
          <w:szCs w:val="24"/>
        </w:rPr>
        <w:t>,</w:t>
      </w:r>
      <w:r w:rsidRPr="0082393F">
        <w:rPr>
          <w:rFonts w:ascii="Times New Roman" w:hAnsi="Times New Roman"/>
          <w:sz w:val="24"/>
          <w:szCs w:val="24"/>
        </w:rPr>
        <w:t xml:space="preserve"> including engaging in litigation.  We cannot also rule out the possibility </w:t>
      </w:r>
      <w:r w:rsidR="00D01C2D" w:rsidRPr="0082393F">
        <w:rPr>
          <w:rFonts w:ascii="Times New Roman" w:hAnsi="Times New Roman"/>
          <w:sz w:val="24"/>
          <w:szCs w:val="24"/>
        </w:rPr>
        <w:t xml:space="preserve">that there are </w:t>
      </w:r>
      <w:r w:rsidRPr="0082393F">
        <w:rPr>
          <w:rFonts w:ascii="Times New Roman" w:hAnsi="Times New Roman"/>
          <w:sz w:val="24"/>
          <w:szCs w:val="24"/>
        </w:rPr>
        <w:t xml:space="preserve">other beneficiaries </w:t>
      </w:r>
      <w:r w:rsidR="00D01C2D" w:rsidRPr="0082393F">
        <w:rPr>
          <w:rFonts w:ascii="Times New Roman" w:hAnsi="Times New Roman"/>
          <w:sz w:val="24"/>
          <w:szCs w:val="24"/>
        </w:rPr>
        <w:t xml:space="preserve">to </w:t>
      </w:r>
      <w:r w:rsidRPr="0082393F">
        <w:rPr>
          <w:rFonts w:ascii="Times New Roman" w:hAnsi="Times New Roman"/>
          <w:sz w:val="24"/>
          <w:szCs w:val="24"/>
        </w:rPr>
        <w:t xml:space="preserve">the estate of the late </w:t>
      </w:r>
      <w:proofErr w:type="spellStart"/>
      <w:r w:rsidRPr="0082393F">
        <w:rPr>
          <w:rFonts w:ascii="Times New Roman" w:hAnsi="Times New Roman"/>
          <w:sz w:val="24"/>
          <w:szCs w:val="24"/>
        </w:rPr>
        <w:t>Muswangali</w:t>
      </w:r>
      <w:proofErr w:type="spellEnd"/>
      <w:r w:rsidRPr="0082393F">
        <w:rPr>
          <w:rFonts w:ascii="Times New Roman" w:hAnsi="Times New Roman"/>
          <w:sz w:val="24"/>
          <w:szCs w:val="24"/>
        </w:rPr>
        <w:t xml:space="preserve"> Musa.  Thus</w:t>
      </w:r>
      <w:r w:rsidR="00CE3506" w:rsidRPr="0082393F">
        <w:rPr>
          <w:rFonts w:ascii="Times New Roman" w:hAnsi="Times New Roman"/>
          <w:sz w:val="24"/>
          <w:szCs w:val="24"/>
        </w:rPr>
        <w:t>,</w:t>
      </w:r>
      <w:r w:rsidRPr="0082393F">
        <w:rPr>
          <w:rFonts w:ascii="Times New Roman" w:hAnsi="Times New Roman"/>
          <w:sz w:val="24"/>
          <w:szCs w:val="24"/>
        </w:rPr>
        <w:t xml:space="preserve"> just like </w:t>
      </w:r>
      <w:proofErr w:type="spellStart"/>
      <w:r w:rsidRPr="0082393F">
        <w:rPr>
          <w:rFonts w:ascii="Times New Roman" w:hAnsi="Times New Roman"/>
          <w:sz w:val="24"/>
          <w:szCs w:val="24"/>
        </w:rPr>
        <w:t>bonafide</w:t>
      </w:r>
      <w:proofErr w:type="spellEnd"/>
      <w:r w:rsidRPr="0082393F">
        <w:rPr>
          <w:rFonts w:ascii="Times New Roman" w:hAnsi="Times New Roman"/>
          <w:sz w:val="24"/>
          <w:szCs w:val="24"/>
        </w:rPr>
        <w:t xml:space="preserve"> purchasers for value without notice, </w:t>
      </w:r>
      <w:r w:rsidR="00D01C2D" w:rsidRPr="0082393F">
        <w:rPr>
          <w:rFonts w:ascii="Times New Roman" w:hAnsi="Times New Roman"/>
          <w:sz w:val="24"/>
          <w:szCs w:val="24"/>
        </w:rPr>
        <w:t xml:space="preserve">such </w:t>
      </w:r>
      <w:r w:rsidR="00CE3506" w:rsidRPr="0082393F">
        <w:rPr>
          <w:rFonts w:ascii="Times New Roman" w:hAnsi="Times New Roman"/>
          <w:sz w:val="24"/>
          <w:szCs w:val="24"/>
        </w:rPr>
        <w:t xml:space="preserve">beneficiaries </w:t>
      </w:r>
      <w:r w:rsidR="00D01C2D" w:rsidRPr="0082393F">
        <w:rPr>
          <w:rFonts w:ascii="Times New Roman" w:hAnsi="Times New Roman"/>
          <w:sz w:val="24"/>
          <w:szCs w:val="24"/>
        </w:rPr>
        <w:t xml:space="preserve">were affected by the contested orders of the Court of Appeal and stand to </w:t>
      </w:r>
      <w:r w:rsidR="009765DC" w:rsidRPr="0082393F">
        <w:rPr>
          <w:rFonts w:ascii="Times New Roman" w:hAnsi="Times New Roman"/>
          <w:sz w:val="24"/>
          <w:szCs w:val="24"/>
        </w:rPr>
        <w:t xml:space="preserve">be </w:t>
      </w:r>
      <w:r w:rsidR="0093300B" w:rsidRPr="0082393F">
        <w:rPr>
          <w:rFonts w:ascii="Times New Roman" w:hAnsi="Times New Roman"/>
          <w:sz w:val="24"/>
          <w:szCs w:val="24"/>
        </w:rPr>
        <w:t xml:space="preserve">condemned </w:t>
      </w:r>
      <w:r w:rsidRPr="0082393F">
        <w:rPr>
          <w:rFonts w:ascii="Times New Roman" w:hAnsi="Times New Roman"/>
          <w:sz w:val="24"/>
          <w:szCs w:val="24"/>
        </w:rPr>
        <w:t>without being heard.</w:t>
      </w:r>
    </w:p>
    <w:p w:rsidR="009E4FA0" w:rsidRPr="0082393F" w:rsidRDefault="00A27033"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shall </w:t>
      </w:r>
      <w:r w:rsidR="00503AF6" w:rsidRPr="0082393F">
        <w:rPr>
          <w:rFonts w:ascii="Times New Roman" w:hAnsi="Times New Roman"/>
          <w:sz w:val="24"/>
          <w:szCs w:val="24"/>
        </w:rPr>
        <w:t xml:space="preserve">now proceed to </w:t>
      </w:r>
      <w:r w:rsidRPr="0082393F">
        <w:rPr>
          <w:rFonts w:ascii="Times New Roman" w:hAnsi="Times New Roman"/>
          <w:sz w:val="24"/>
          <w:szCs w:val="24"/>
        </w:rPr>
        <w:t xml:space="preserve">consider grounds (ii) and (iii) </w:t>
      </w:r>
      <w:r w:rsidR="0088755D" w:rsidRPr="0082393F">
        <w:rPr>
          <w:rFonts w:ascii="Times New Roman" w:hAnsi="Times New Roman"/>
          <w:sz w:val="24"/>
          <w:szCs w:val="24"/>
        </w:rPr>
        <w:t>of the application</w:t>
      </w:r>
      <w:r w:rsidRPr="0082393F">
        <w:rPr>
          <w:rFonts w:ascii="Times New Roman" w:hAnsi="Times New Roman"/>
          <w:sz w:val="24"/>
          <w:szCs w:val="24"/>
        </w:rPr>
        <w:t>.</w:t>
      </w:r>
      <w:r w:rsidR="00720071" w:rsidRPr="0082393F">
        <w:rPr>
          <w:rFonts w:ascii="Times New Roman" w:hAnsi="Times New Roman"/>
          <w:sz w:val="24"/>
          <w:szCs w:val="24"/>
        </w:rPr>
        <w:t xml:space="preserve">  </w:t>
      </w:r>
      <w:r w:rsidRPr="0082393F">
        <w:rPr>
          <w:rFonts w:ascii="Times New Roman" w:hAnsi="Times New Roman"/>
          <w:sz w:val="24"/>
          <w:szCs w:val="24"/>
        </w:rPr>
        <w:t xml:space="preserve">The essence of </w:t>
      </w:r>
      <w:r w:rsidR="009E4FA0" w:rsidRPr="0082393F">
        <w:rPr>
          <w:rFonts w:ascii="Times New Roman" w:hAnsi="Times New Roman"/>
          <w:sz w:val="24"/>
          <w:szCs w:val="24"/>
        </w:rPr>
        <w:t xml:space="preserve">these two </w:t>
      </w:r>
      <w:r w:rsidRPr="0082393F">
        <w:rPr>
          <w:rFonts w:ascii="Times New Roman" w:hAnsi="Times New Roman"/>
          <w:sz w:val="24"/>
          <w:szCs w:val="24"/>
        </w:rPr>
        <w:t xml:space="preserve">grounds is whether substituted service is effective service and whether the </w:t>
      </w:r>
      <w:r w:rsidR="00CE3506" w:rsidRPr="0082393F">
        <w:rPr>
          <w:rFonts w:ascii="Times New Roman" w:hAnsi="Times New Roman"/>
          <w:sz w:val="24"/>
          <w:szCs w:val="24"/>
        </w:rPr>
        <w:t xml:space="preserve">obiter dicta </w:t>
      </w:r>
      <w:r w:rsidRPr="0082393F">
        <w:rPr>
          <w:rFonts w:ascii="Times New Roman" w:hAnsi="Times New Roman"/>
          <w:sz w:val="24"/>
          <w:szCs w:val="24"/>
        </w:rPr>
        <w:t>of the Court of Appeal</w:t>
      </w:r>
      <w:r w:rsidR="007D3B29" w:rsidRPr="0082393F">
        <w:rPr>
          <w:rFonts w:ascii="Times New Roman" w:hAnsi="Times New Roman"/>
          <w:sz w:val="24"/>
          <w:szCs w:val="24"/>
        </w:rPr>
        <w:t xml:space="preserve"> on the issue of substituted service has created more uncertainty.</w:t>
      </w:r>
    </w:p>
    <w:p w:rsidR="00C90AD7" w:rsidRPr="0082393F" w:rsidRDefault="00C90AD7" w:rsidP="00D4573C">
      <w:pPr>
        <w:pStyle w:val="NoSpacing"/>
        <w:spacing w:line="312" w:lineRule="auto"/>
        <w:jc w:val="left"/>
        <w:rPr>
          <w:rFonts w:ascii="Times New Roman" w:hAnsi="Times New Roman"/>
          <w:sz w:val="24"/>
          <w:szCs w:val="24"/>
        </w:rPr>
      </w:pPr>
      <w:r w:rsidRPr="0082393F">
        <w:rPr>
          <w:rFonts w:ascii="Times New Roman" w:hAnsi="Times New Roman"/>
          <w:sz w:val="24"/>
          <w:szCs w:val="24"/>
        </w:rPr>
        <w:t xml:space="preserve">The Court of Appeal by way of </w:t>
      </w:r>
      <w:r w:rsidRPr="0082393F">
        <w:rPr>
          <w:rFonts w:ascii="Times New Roman" w:hAnsi="Times New Roman"/>
          <w:i/>
          <w:sz w:val="24"/>
          <w:szCs w:val="24"/>
        </w:rPr>
        <w:t xml:space="preserve">obiter </w:t>
      </w:r>
      <w:r w:rsidRPr="0082393F">
        <w:rPr>
          <w:rFonts w:ascii="Times New Roman" w:hAnsi="Times New Roman"/>
          <w:sz w:val="24"/>
          <w:szCs w:val="24"/>
        </w:rPr>
        <w:t>made some observations at page 11 of its Judgment on substituted service as follows:</w:t>
      </w:r>
    </w:p>
    <w:p w:rsidR="00C90AD7" w:rsidRPr="0082393F" w:rsidRDefault="00C90AD7" w:rsidP="002E4C86">
      <w:pPr>
        <w:pStyle w:val="NoSpacing"/>
        <w:spacing w:after="240"/>
        <w:ind w:left="360"/>
        <w:jc w:val="left"/>
        <w:rPr>
          <w:rFonts w:ascii="Times New Roman" w:hAnsi="Times New Roman"/>
          <w:b/>
          <w:i/>
          <w:sz w:val="24"/>
          <w:szCs w:val="24"/>
        </w:rPr>
      </w:pPr>
      <w:r w:rsidRPr="0082393F">
        <w:rPr>
          <w:rFonts w:ascii="Times New Roman" w:hAnsi="Times New Roman"/>
          <w:b/>
          <w:i/>
          <w:sz w:val="24"/>
          <w:szCs w:val="24"/>
        </w:rPr>
        <w:t xml:space="preserve">“Before we take leave of this matter, we would like to clarify some important issues that were raised in this appeal but did not form the basis of our decision.  It was held by the Magistrate and the learned Judge that substituted service was good and effective service.  With respect we </w:t>
      </w:r>
      <w:r w:rsidRPr="0082393F">
        <w:rPr>
          <w:rFonts w:ascii="Times New Roman" w:hAnsi="Times New Roman"/>
          <w:b/>
          <w:i/>
          <w:sz w:val="24"/>
          <w:szCs w:val="24"/>
        </w:rPr>
        <w:lastRenderedPageBreak/>
        <w:t xml:space="preserve">do not agree whenever Court directs that a party be served with summons by way of substituted service, that service is ‘deemed’ to be effective, if the party does not file a </w:t>
      </w:r>
      <w:proofErr w:type="spellStart"/>
      <w:r w:rsidRPr="0082393F">
        <w:rPr>
          <w:rFonts w:ascii="Times New Roman" w:hAnsi="Times New Roman"/>
          <w:b/>
          <w:i/>
          <w:sz w:val="24"/>
          <w:szCs w:val="24"/>
        </w:rPr>
        <w:t>defence</w:t>
      </w:r>
      <w:proofErr w:type="spellEnd"/>
      <w:r w:rsidRPr="0082393F">
        <w:rPr>
          <w:rFonts w:ascii="Times New Roman" w:hAnsi="Times New Roman"/>
          <w:b/>
          <w:i/>
          <w:sz w:val="24"/>
          <w:szCs w:val="24"/>
        </w:rPr>
        <w:t xml:space="preserve">.  It remains effective as long as it is not challenged.  The moment a party challenges the service and contends that indeed he was not aware, </w:t>
      </w:r>
      <w:proofErr w:type="gramStart"/>
      <w:r w:rsidRPr="0082393F">
        <w:rPr>
          <w:rFonts w:ascii="Times New Roman" w:hAnsi="Times New Roman"/>
          <w:b/>
          <w:i/>
          <w:sz w:val="24"/>
          <w:szCs w:val="24"/>
        </w:rPr>
        <w:t>then</w:t>
      </w:r>
      <w:proofErr w:type="gramEnd"/>
      <w:r w:rsidRPr="0082393F">
        <w:rPr>
          <w:rFonts w:ascii="Times New Roman" w:hAnsi="Times New Roman"/>
          <w:b/>
          <w:i/>
          <w:sz w:val="24"/>
          <w:szCs w:val="24"/>
        </w:rPr>
        <w:t xml:space="preserve"> the presumption of service is rebutted.  A party to a suit cannot be denied his constitutional right to be heard only on account that summons was </w:t>
      </w:r>
      <w:proofErr w:type="gramStart"/>
      <w:r w:rsidRPr="0082393F">
        <w:rPr>
          <w:rFonts w:ascii="Times New Roman" w:hAnsi="Times New Roman"/>
          <w:b/>
          <w:i/>
          <w:sz w:val="24"/>
          <w:szCs w:val="24"/>
        </w:rPr>
        <w:t>effected</w:t>
      </w:r>
      <w:proofErr w:type="gramEnd"/>
      <w:r w:rsidRPr="0082393F">
        <w:rPr>
          <w:rFonts w:ascii="Times New Roman" w:hAnsi="Times New Roman"/>
          <w:b/>
          <w:i/>
          <w:sz w:val="24"/>
          <w:szCs w:val="24"/>
        </w:rPr>
        <w:t xml:space="preserve"> upon him by way of substituted service.  This was the gist of the holding of the Supreme Court decision in the case of Geoffrey </w:t>
      </w:r>
      <w:proofErr w:type="spellStart"/>
      <w:r w:rsidRPr="0082393F">
        <w:rPr>
          <w:rFonts w:ascii="Times New Roman" w:hAnsi="Times New Roman"/>
          <w:b/>
          <w:i/>
          <w:sz w:val="24"/>
          <w:szCs w:val="24"/>
        </w:rPr>
        <w:t>Gatete</w:t>
      </w:r>
      <w:proofErr w:type="spellEnd"/>
      <w:r w:rsidRPr="0082393F">
        <w:rPr>
          <w:rFonts w:ascii="Times New Roman" w:hAnsi="Times New Roman"/>
          <w:b/>
          <w:i/>
          <w:sz w:val="24"/>
          <w:szCs w:val="24"/>
        </w:rPr>
        <w:t xml:space="preserve"> &amp; </w:t>
      </w:r>
      <w:proofErr w:type="spellStart"/>
      <w:r w:rsidRPr="0082393F">
        <w:rPr>
          <w:rFonts w:ascii="Times New Roman" w:hAnsi="Times New Roman"/>
          <w:b/>
          <w:i/>
          <w:sz w:val="24"/>
          <w:szCs w:val="24"/>
        </w:rPr>
        <w:t>Anor</w:t>
      </w:r>
      <w:proofErr w:type="spellEnd"/>
      <w:r w:rsidRPr="0082393F">
        <w:rPr>
          <w:rFonts w:ascii="Times New Roman" w:hAnsi="Times New Roman"/>
          <w:b/>
          <w:i/>
          <w:sz w:val="24"/>
          <w:szCs w:val="24"/>
        </w:rPr>
        <w:t xml:space="preserve"> v. William </w:t>
      </w:r>
      <w:proofErr w:type="spellStart"/>
      <w:r w:rsidRPr="0082393F">
        <w:rPr>
          <w:rFonts w:ascii="Times New Roman" w:hAnsi="Times New Roman"/>
          <w:b/>
          <w:i/>
          <w:sz w:val="24"/>
          <w:szCs w:val="24"/>
        </w:rPr>
        <w:t>Kyobe</w:t>
      </w:r>
      <w:proofErr w:type="spellEnd"/>
      <w:r w:rsidRPr="0082393F">
        <w:rPr>
          <w:rFonts w:ascii="Times New Roman" w:hAnsi="Times New Roman"/>
          <w:b/>
          <w:i/>
          <w:sz w:val="24"/>
          <w:szCs w:val="24"/>
        </w:rPr>
        <w:t>, Supreme Court Civil Appeal No. 07 of 2005 (unreported).”</w:t>
      </w:r>
    </w:p>
    <w:p w:rsidR="00C90AD7" w:rsidRPr="0082393F" w:rsidRDefault="00C90AD7" w:rsidP="00766E99">
      <w:pPr>
        <w:pStyle w:val="NoSpacing"/>
        <w:spacing w:after="240"/>
        <w:jc w:val="left"/>
        <w:rPr>
          <w:rFonts w:ascii="Times New Roman" w:hAnsi="Times New Roman"/>
          <w:b/>
          <w:i/>
          <w:sz w:val="24"/>
          <w:szCs w:val="24"/>
        </w:rPr>
      </w:pPr>
      <w:r w:rsidRPr="0082393F">
        <w:rPr>
          <w:rFonts w:ascii="Times New Roman" w:hAnsi="Times New Roman"/>
          <w:sz w:val="24"/>
          <w:szCs w:val="24"/>
        </w:rPr>
        <w:t>The Court of Appeal went on to conclude as follows:</w:t>
      </w:r>
    </w:p>
    <w:p w:rsidR="00C90AD7" w:rsidRPr="0082393F" w:rsidRDefault="00C90AD7" w:rsidP="00766E99">
      <w:pPr>
        <w:pStyle w:val="NoSpacing"/>
        <w:spacing w:after="240"/>
        <w:ind w:left="360"/>
        <w:jc w:val="left"/>
        <w:rPr>
          <w:rFonts w:ascii="Times New Roman" w:hAnsi="Times New Roman"/>
          <w:b/>
          <w:i/>
          <w:sz w:val="24"/>
          <w:szCs w:val="24"/>
        </w:rPr>
      </w:pPr>
      <w:r w:rsidRPr="0082393F">
        <w:rPr>
          <w:rFonts w:ascii="Times New Roman" w:hAnsi="Times New Roman"/>
          <w:b/>
          <w:i/>
          <w:sz w:val="24"/>
          <w:szCs w:val="24"/>
        </w:rPr>
        <w:t>“In this case therefore although there was ‘good service’, it was not effective and the appellant’s application to set aside ex parte decree and Judgment ought to have been allowed.  We also find that in this particular case although the Land Tribunal made an order for issuance of fresh summons, what was issued and subsequently advertised were not summons but a hearing notice.  Accordingly we would still have held that the substituted service in this case was not good service and was also not effective.”</w:t>
      </w:r>
    </w:p>
    <w:p w:rsidR="00AB1E4E" w:rsidRPr="0082393F" w:rsidRDefault="00C90AD7"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The above holding of the Court of Appeal was the major basis of the applicant’s contention </w:t>
      </w:r>
      <w:r w:rsidR="00E9784C" w:rsidRPr="0082393F">
        <w:rPr>
          <w:rFonts w:ascii="Times New Roman" w:hAnsi="Times New Roman"/>
          <w:sz w:val="24"/>
          <w:szCs w:val="24"/>
        </w:rPr>
        <w:t xml:space="preserve">in </w:t>
      </w:r>
      <w:r w:rsidRPr="0082393F">
        <w:rPr>
          <w:rFonts w:ascii="Times New Roman" w:hAnsi="Times New Roman"/>
          <w:sz w:val="24"/>
          <w:szCs w:val="24"/>
        </w:rPr>
        <w:t xml:space="preserve">this application as far as the issue of substituted service was concerned. </w:t>
      </w:r>
    </w:p>
    <w:p w:rsidR="00AB1E4E" w:rsidRPr="0082393F" w:rsidRDefault="00AB1E4E" w:rsidP="00D4573C">
      <w:pPr>
        <w:pStyle w:val="NoSpacing"/>
        <w:spacing w:line="312" w:lineRule="auto"/>
        <w:jc w:val="left"/>
        <w:rPr>
          <w:rFonts w:ascii="Times New Roman" w:hAnsi="Times New Roman"/>
          <w:sz w:val="24"/>
          <w:szCs w:val="24"/>
        </w:rPr>
      </w:pPr>
      <w:r w:rsidRPr="0082393F">
        <w:rPr>
          <w:rFonts w:ascii="Times New Roman" w:hAnsi="Times New Roman"/>
          <w:sz w:val="24"/>
          <w:szCs w:val="24"/>
        </w:rPr>
        <w:t>The Court of Appeal relied on the</w:t>
      </w:r>
      <w:r w:rsidR="005019F1" w:rsidRPr="0082393F">
        <w:rPr>
          <w:rFonts w:ascii="Times New Roman" w:hAnsi="Times New Roman"/>
          <w:sz w:val="24"/>
          <w:szCs w:val="24"/>
        </w:rPr>
        <w:t xml:space="preserve"> decision of this Court in </w:t>
      </w:r>
      <w:r w:rsidR="005019F1" w:rsidRPr="0082393F">
        <w:rPr>
          <w:rFonts w:ascii="Times New Roman" w:hAnsi="Times New Roman"/>
          <w:b/>
          <w:i/>
          <w:sz w:val="24"/>
          <w:szCs w:val="24"/>
        </w:rPr>
        <w:t xml:space="preserve">Geoffrey </w:t>
      </w:r>
      <w:proofErr w:type="spellStart"/>
      <w:r w:rsidR="005019F1" w:rsidRPr="0082393F">
        <w:rPr>
          <w:rFonts w:ascii="Times New Roman" w:hAnsi="Times New Roman"/>
          <w:b/>
          <w:i/>
          <w:sz w:val="24"/>
          <w:szCs w:val="24"/>
        </w:rPr>
        <w:t>Gatete</w:t>
      </w:r>
      <w:proofErr w:type="spellEnd"/>
      <w:r w:rsidR="005019F1" w:rsidRPr="0082393F">
        <w:rPr>
          <w:rFonts w:ascii="Times New Roman" w:hAnsi="Times New Roman"/>
          <w:b/>
          <w:i/>
          <w:sz w:val="24"/>
          <w:szCs w:val="24"/>
        </w:rPr>
        <w:t xml:space="preserve"> &amp; </w:t>
      </w:r>
      <w:proofErr w:type="spellStart"/>
      <w:r w:rsidR="005019F1" w:rsidRPr="0082393F">
        <w:rPr>
          <w:rFonts w:ascii="Times New Roman" w:hAnsi="Times New Roman"/>
          <w:b/>
          <w:i/>
          <w:sz w:val="24"/>
          <w:szCs w:val="24"/>
        </w:rPr>
        <w:t>Anor</w:t>
      </w:r>
      <w:proofErr w:type="spellEnd"/>
      <w:r w:rsidR="005019F1" w:rsidRPr="0082393F">
        <w:rPr>
          <w:rFonts w:ascii="Times New Roman" w:hAnsi="Times New Roman"/>
          <w:b/>
          <w:i/>
          <w:sz w:val="24"/>
          <w:szCs w:val="24"/>
        </w:rPr>
        <w:t xml:space="preserve"> v. William </w:t>
      </w:r>
      <w:proofErr w:type="spellStart"/>
      <w:r w:rsidR="005019F1" w:rsidRPr="0082393F">
        <w:rPr>
          <w:rFonts w:ascii="Times New Roman" w:hAnsi="Times New Roman"/>
          <w:b/>
          <w:i/>
          <w:sz w:val="24"/>
          <w:szCs w:val="24"/>
        </w:rPr>
        <w:t>Kyobe</w:t>
      </w:r>
      <w:proofErr w:type="spellEnd"/>
      <w:r w:rsidR="005019F1" w:rsidRPr="0082393F">
        <w:rPr>
          <w:rFonts w:ascii="Times New Roman" w:hAnsi="Times New Roman"/>
          <w:b/>
          <w:i/>
          <w:sz w:val="24"/>
          <w:szCs w:val="24"/>
        </w:rPr>
        <w:t>, Supreme Court Civil Appeal No. 07 of 2005 (unreported)</w:t>
      </w:r>
      <w:r w:rsidRPr="0082393F">
        <w:rPr>
          <w:rFonts w:ascii="Times New Roman" w:hAnsi="Times New Roman"/>
          <w:b/>
          <w:i/>
          <w:sz w:val="24"/>
          <w:szCs w:val="24"/>
        </w:rPr>
        <w:t xml:space="preserve"> </w:t>
      </w:r>
      <w:r w:rsidRPr="0082393F">
        <w:rPr>
          <w:rFonts w:ascii="Times New Roman" w:hAnsi="Times New Roman"/>
          <w:sz w:val="24"/>
          <w:szCs w:val="24"/>
        </w:rPr>
        <w:t>where</w:t>
      </w:r>
      <w:r w:rsidRPr="0082393F">
        <w:rPr>
          <w:rFonts w:ascii="Times New Roman" w:hAnsi="Times New Roman"/>
          <w:b/>
          <w:i/>
          <w:sz w:val="24"/>
          <w:szCs w:val="24"/>
        </w:rPr>
        <w:t xml:space="preserve"> </w:t>
      </w:r>
      <w:proofErr w:type="spellStart"/>
      <w:r w:rsidRPr="0082393F">
        <w:rPr>
          <w:rFonts w:ascii="Times New Roman" w:hAnsi="Times New Roman"/>
          <w:sz w:val="24"/>
          <w:szCs w:val="24"/>
        </w:rPr>
        <w:t>Mulenga</w:t>
      </w:r>
      <w:proofErr w:type="spellEnd"/>
      <w:r w:rsidRPr="0082393F">
        <w:rPr>
          <w:rFonts w:ascii="Times New Roman" w:hAnsi="Times New Roman"/>
          <w:sz w:val="24"/>
          <w:szCs w:val="24"/>
        </w:rPr>
        <w:t xml:space="preserve"> JSC held as follows:</w:t>
      </w:r>
    </w:p>
    <w:p w:rsidR="00AB1E4E" w:rsidRPr="0082393F" w:rsidRDefault="00AB1E4E" w:rsidP="002E4C86">
      <w:pPr>
        <w:pStyle w:val="NoSpacing"/>
        <w:spacing w:after="240"/>
        <w:ind w:left="450" w:hanging="90"/>
        <w:jc w:val="left"/>
        <w:rPr>
          <w:rFonts w:ascii="Times New Roman" w:hAnsi="Times New Roman"/>
          <w:b/>
          <w:i/>
          <w:sz w:val="24"/>
          <w:szCs w:val="24"/>
        </w:rPr>
      </w:pPr>
      <w:r w:rsidRPr="0082393F">
        <w:rPr>
          <w:rFonts w:ascii="Times New Roman" w:hAnsi="Times New Roman"/>
          <w:b/>
          <w:i/>
          <w:sz w:val="24"/>
          <w:szCs w:val="24"/>
        </w:rPr>
        <w:t xml:space="preserve">‘The Court may order substituted service by way of publishing the summons in the press.  While the publication will constitute service, it will not produce the desired effect if it does not come to the defendant’s notice.  In my considered view, these are examples of services envisaged in O.36 r.11 as ‘service (that) was not effective.  Although the service on the agent or the </w:t>
      </w:r>
      <w:proofErr w:type="gramStart"/>
      <w:r w:rsidRPr="0082393F">
        <w:rPr>
          <w:rFonts w:ascii="Times New Roman" w:hAnsi="Times New Roman"/>
          <w:b/>
          <w:i/>
          <w:sz w:val="24"/>
          <w:szCs w:val="24"/>
        </w:rPr>
        <w:t>substituted  service</w:t>
      </w:r>
      <w:proofErr w:type="gramEnd"/>
      <w:r w:rsidRPr="0082393F">
        <w:rPr>
          <w:rFonts w:ascii="Times New Roman" w:hAnsi="Times New Roman"/>
          <w:b/>
          <w:i/>
          <w:sz w:val="24"/>
          <w:szCs w:val="24"/>
        </w:rPr>
        <w:t xml:space="preserve"> would be ‘deemed good service’ on the defendant entitling the plaintiff to a decree under O.36 r.3, if it is shown that the service did not lead to the defendant becoming aware of the summons, the service is ‘not effective’ within the meaning of O.36 r.11.  </w:t>
      </w:r>
      <w:proofErr w:type="gramStart"/>
      <w:r w:rsidRPr="0082393F">
        <w:rPr>
          <w:rFonts w:ascii="Times New Roman" w:hAnsi="Times New Roman"/>
          <w:b/>
          <w:i/>
          <w:sz w:val="24"/>
          <w:szCs w:val="24"/>
        </w:rPr>
        <w:t xml:space="preserve">(See </w:t>
      </w:r>
      <w:proofErr w:type="spellStart"/>
      <w:r w:rsidRPr="0082393F">
        <w:rPr>
          <w:rFonts w:ascii="Times New Roman" w:hAnsi="Times New Roman"/>
          <w:b/>
          <w:i/>
          <w:sz w:val="24"/>
          <w:szCs w:val="24"/>
        </w:rPr>
        <w:t>Pirbhai</w:t>
      </w:r>
      <w:proofErr w:type="spellEnd"/>
      <w:r w:rsidRPr="0082393F">
        <w:rPr>
          <w:rFonts w:ascii="Times New Roman" w:hAnsi="Times New Roman"/>
          <w:b/>
          <w:i/>
          <w:sz w:val="24"/>
          <w:szCs w:val="24"/>
        </w:rPr>
        <w:t xml:space="preserve"> </w:t>
      </w:r>
      <w:proofErr w:type="spellStart"/>
      <w:r w:rsidRPr="0082393F">
        <w:rPr>
          <w:rFonts w:ascii="Times New Roman" w:hAnsi="Times New Roman"/>
          <w:b/>
          <w:i/>
          <w:sz w:val="24"/>
          <w:szCs w:val="24"/>
        </w:rPr>
        <w:t>Lalji</w:t>
      </w:r>
      <w:proofErr w:type="spellEnd"/>
      <w:r w:rsidRPr="0082393F">
        <w:rPr>
          <w:rFonts w:ascii="Times New Roman" w:hAnsi="Times New Roman"/>
          <w:b/>
          <w:i/>
          <w:sz w:val="24"/>
          <w:szCs w:val="24"/>
        </w:rPr>
        <w:t xml:space="preserve"> v. </w:t>
      </w:r>
      <w:proofErr w:type="spellStart"/>
      <w:r w:rsidRPr="0082393F">
        <w:rPr>
          <w:rFonts w:ascii="Times New Roman" w:hAnsi="Times New Roman"/>
          <w:b/>
          <w:i/>
          <w:sz w:val="24"/>
          <w:szCs w:val="24"/>
        </w:rPr>
        <w:t>Hassanali</w:t>
      </w:r>
      <w:proofErr w:type="spellEnd"/>
      <w:r w:rsidRPr="0082393F">
        <w:rPr>
          <w:rFonts w:ascii="Times New Roman" w:hAnsi="Times New Roman"/>
          <w:b/>
          <w:i/>
          <w:sz w:val="24"/>
          <w:szCs w:val="24"/>
        </w:rPr>
        <w:t>, (1962) EA 306).</w:t>
      </w:r>
      <w:proofErr w:type="gramEnd"/>
    </w:p>
    <w:p w:rsidR="00AB1E4E" w:rsidRPr="0082393F" w:rsidRDefault="00AB1E4E" w:rsidP="002E4C86">
      <w:pPr>
        <w:pStyle w:val="NoSpacing"/>
        <w:spacing w:after="240"/>
        <w:ind w:left="450"/>
        <w:jc w:val="left"/>
        <w:rPr>
          <w:rFonts w:ascii="Times New Roman" w:hAnsi="Times New Roman"/>
          <w:b/>
          <w:i/>
          <w:sz w:val="24"/>
          <w:szCs w:val="24"/>
        </w:rPr>
      </w:pPr>
      <w:r w:rsidRPr="0082393F">
        <w:rPr>
          <w:rFonts w:ascii="Times New Roman" w:hAnsi="Times New Roman"/>
          <w:b/>
          <w:i/>
          <w:sz w:val="24"/>
          <w:szCs w:val="24"/>
        </w:rPr>
        <w:t xml:space="preserve">The word ‘deemed’ is commonly used in legislation to create legal or statutory fiction.  It is used for the purpose of assuming the existence of a fact that in reality does not exist.  In St. </w:t>
      </w:r>
      <w:proofErr w:type="spellStart"/>
      <w:r w:rsidRPr="0082393F">
        <w:rPr>
          <w:rFonts w:ascii="Times New Roman" w:hAnsi="Times New Roman"/>
          <w:b/>
          <w:i/>
          <w:sz w:val="24"/>
          <w:szCs w:val="24"/>
        </w:rPr>
        <w:t>Aubyn</w:t>
      </w:r>
      <w:proofErr w:type="spellEnd"/>
      <w:r w:rsidRPr="0082393F">
        <w:rPr>
          <w:rFonts w:ascii="Times New Roman" w:hAnsi="Times New Roman"/>
          <w:b/>
          <w:i/>
          <w:sz w:val="24"/>
          <w:szCs w:val="24"/>
        </w:rPr>
        <w:t xml:space="preserve"> (LM) vs. A.G. (1951) 2 All ER 473, at p. 498 Lord Radcliffe describes the various purposes for which the word is used where, he says-</w:t>
      </w:r>
    </w:p>
    <w:p w:rsidR="00AB1E4E" w:rsidRPr="0082393F" w:rsidRDefault="00AB1E4E" w:rsidP="00AB1E4E">
      <w:pPr>
        <w:pStyle w:val="NoSpacing"/>
        <w:spacing w:after="200"/>
        <w:ind w:left="1170"/>
        <w:jc w:val="left"/>
        <w:rPr>
          <w:rFonts w:ascii="Times New Roman" w:hAnsi="Times New Roman"/>
          <w:b/>
          <w:i/>
          <w:sz w:val="24"/>
          <w:szCs w:val="24"/>
        </w:rPr>
      </w:pPr>
      <w:r w:rsidRPr="0082393F">
        <w:rPr>
          <w:rFonts w:ascii="Times New Roman" w:hAnsi="Times New Roman"/>
          <w:b/>
          <w:i/>
          <w:sz w:val="24"/>
          <w:szCs w:val="24"/>
        </w:rPr>
        <w:t>‘The word ‘deemed’ is used a great deal in modern legislation.  Sometimes it is used to impose for the purpose of a statute an artificial construction of a word or phrase that would not otherwise prevail.  Sometimes it is used to put beyond doubt a particular construction that might otherwise be uncertain.  Sometimes it is used to give a comprehensive description that includes what is obvious, what is uncertain and what is, in the ordinary sense, impossible.’</w:t>
      </w:r>
    </w:p>
    <w:p w:rsidR="00AB1E4E" w:rsidRPr="0082393F" w:rsidRDefault="00AB1E4E" w:rsidP="00AB1E4E">
      <w:pPr>
        <w:pStyle w:val="NoSpacing"/>
        <w:spacing w:after="200"/>
        <w:ind w:left="450"/>
        <w:jc w:val="left"/>
        <w:rPr>
          <w:rFonts w:ascii="Times New Roman" w:hAnsi="Times New Roman"/>
          <w:b/>
          <w:i/>
          <w:sz w:val="24"/>
          <w:szCs w:val="24"/>
        </w:rPr>
      </w:pPr>
      <w:r w:rsidRPr="0082393F">
        <w:rPr>
          <w:rFonts w:ascii="Times New Roman" w:hAnsi="Times New Roman"/>
          <w:b/>
          <w:i/>
          <w:sz w:val="24"/>
          <w:szCs w:val="24"/>
        </w:rPr>
        <w:t>In my view, the expression ‘service that is deemed to be good service’ is so broad that it includes service that might not produce the intended result, which therefore is not effective.”</w:t>
      </w:r>
    </w:p>
    <w:p w:rsidR="00E52103" w:rsidRPr="0082393F" w:rsidRDefault="00E52103" w:rsidP="00D4573C">
      <w:pPr>
        <w:pStyle w:val="NoSpacing"/>
        <w:spacing w:line="312" w:lineRule="auto"/>
        <w:jc w:val="left"/>
        <w:rPr>
          <w:rFonts w:ascii="Times New Roman" w:hAnsi="Times New Roman"/>
          <w:sz w:val="24"/>
          <w:szCs w:val="24"/>
        </w:rPr>
      </w:pPr>
      <w:r w:rsidRPr="0082393F">
        <w:rPr>
          <w:rFonts w:ascii="Times New Roman" w:hAnsi="Times New Roman"/>
          <w:sz w:val="24"/>
          <w:szCs w:val="24"/>
        </w:rPr>
        <w:t xml:space="preserve">This Court’s holding in </w:t>
      </w:r>
      <w:proofErr w:type="spellStart"/>
      <w:r w:rsidRPr="0082393F">
        <w:rPr>
          <w:rFonts w:ascii="Times New Roman" w:hAnsi="Times New Roman"/>
          <w:b/>
          <w:i/>
          <w:sz w:val="24"/>
          <w:szCs w:val="24"/>
        </w:rPr>
        <w:t>Gatete</w:t>
      </w:r>
      <w:proofErr w:type="spellEnd"/>
      <w:r w:rsidRPr="0082393F">
        <w:rPr>
          <w:rFonts w:ascii="Times New Roman" w:hAnsi="Times New Roman"/>
          <w:sz w:val="24"/>
          <w:szCs w:val="24"/>
        </w:rPr>
        <w:t xml:space="preserve"> </w:t>
      </w:r>
      <w:r w:rsidR="005019F1" w:rsidRPr="0082393F">
        <w:rPr>
          <w:rFonts w:ascii="Times New Roman" w:hAnsi="Times New Roman"/>
          <w:sz w:val="24"/>
          <w:szCs w:val="24"/>
        </w:rPr>
        <w:t xml:space="preserve">(supra) </w:t>
      </w:r>
      <w:r w:rsidRPr="0082393F">
        <w:rPr>
          <w:rFonts w:ascii="Times New Roman" w:hAnsi="Times New Roman"/>
          <w:sz w:val="24"/>
          <w:szCs w:val="24"/>
        </w:rPr>
        <w:t>appears to be at variance with the provisions of Order 5 rule 18 of the Civil Procedure Rules</w:t>
      </w:r>
      <w:r w:rsidR="00766E99" w:rsidRPr="0082393F">
        <w:rPr>
          <w:rFonts w:ascii="Times New Roman" w:hAnsi="Times New Roman"/>
          <w:sz w:val="24"/>
          <w:szCs w:val="24"/>
        </w:rPr>
        <w:t xml:space="preserve">, S.I. 71-1, </w:t>
      </w:r>
      <w:r w:rsidRPr="0082393F">
        <w:rPr>
          <w:rFonts w:ascii="Times New Roman" w:hAnsi="Times New Roman"/>
          <w:sz w:val="24"/>
          <w:szCs w:val="24"/>
        </w:rPr>
        <w:t>which provides for substituted service as follows:</w:t>
      </w:r>
    </w:p>
    <w:p w:rsidR="00E52103" w:rsidRPr="0082393F" w:rsidRDefault="00E52103" w:rsidP="002E4C86">
      <w:pPr>
        <w:pStyle w:val="NoSpacing"/>
        <w:spacing w:after="240"/>
        <w:ind w:left="1440" w:hanging="720"/>
        <w:jc w:val="left"/>
        <w:rPr>
          <w:rFonts w:ascii="Times New Roman" w:hAnsi="Times New Roman"/>
          <w:b/>
          <w:i/>
          <w:sz w:val="24"/>
          <w:szCs w:val="24"/>
        </w:rPr>
      </w:pPr>
      <w:r w:rsidRPr="0082393F">
        <w:rPr>
          <w:rFonts w:ascii="Times New Roman" w:hAnsi="Times New Roman"/>
          <w:b/>
          <w:i/>
          <w:sz w:val="24"/>
          <w:szCs w:val="24"/>
        </w:rPr>
        <w:lastRenderedPageBreak/>
        <w:t xml:space="preserve">“(1) </w:t>
      </w:r>
      <w:r w:rsidRPr="0082393F">
        <w:rPr>
          <w:rFonts w:ascii="Times New Roman" w:hAnsi="Times New Roman"/>
          <w:b/>
          <w:i/>
          <w:sz w:val="24"/>
          <w:szCs w:val="24"/>
        </w:rPr>
        <w:tab/>
        <w:t xml:space="preserve">Where the court is satisfied that for any reason the summons cannot be served in the ordinary way, the court shall order the summons to be served by affixing a copy of it in some conspicuous place in the courthouse, and also upon some conspicuous part of the house, if any, in which the defendant is known to have last resided or carried on business or personally worked for gain, or in such other manner as the court thinks fit. </w:t>
      </w:r>
    </w:p>
    <w:p w:rsidR="00E52103" w:rsidRPr="0082393F" w:rsidRDefault="00E52103" w:rsidP="002E4C86">
      <w:pPr>
        <w:pStyle w:val="NoSpacing"/>
        <w:spacing w:after="240"/>
        <w:ind w:left="1440" w:hanging="720"/>
        <w:jc w:val="left"/>
        <w:rPr>
          <w:rFonts w:ascii="Times New Roman" w:hAnsi="Times New Roman"/>
          <w:b/>
          <w:i/>
          <w:sz w:val="24"/>
          <w:szCs w:val="24"/>
        </w:rPr>
      </w:pPr>
      <w:r w:rsidRPr="0082393F">
        <w:rPr>
          <w:rFonts w:ascii="Times New Roman" w:hAnsi="Times New Roman"/>
          <w:b/>
          <w:i/>
          <w:sz w:val="24"/>
          <w:szCs w:val="24"/>
        </w:rPr>
        <w:t xml:space="preserve">(2) </w:t>
      </w:r>
      <w:r w:rsidRPr="0082393F">
        <w:rPr>
          <w:rFonts w:ascii="Times New Roman" w:hAnsi="Times New Roman"/>
          <w:b/>
          <w:i/>
          <w:sz w:val="24"/>
          <w:szCs w:val="24"/>
        </w:rPr>
        <w:tab/>
        <w:t xml:space="preserve">Substituted service under an order of the court shall be as effectual as if it had been made on the defendant personally. </w:t>
      </w:r>
    </w:p>
    <w:p w:rsidR="00E52103" w:rsidRPr="0082393F" w:rsidRDefault="00E52103" w:rsidP="00E52103">
      <w:pPr>
        <w:pStyle w:val="NoSpacing"/>
        <w:spacing w:after="200"/>
        <w:ind w:left="1440" w:hanging="720"/>
        <w:jc w:val="left"/>
        <w:rPr>
          <w:rFonts w:ascii="Times New Roman" w:hAnsi="Times New Roman"/>
          <w:b/>
          <w:i/>
          <w:sz w:val="24"/>
          <w:szCs w:val="24"/>
        </w:rPr>
      </w:pPr>
      <w:r w:rsidRPr="0082393F">
        <w:rPr>
          <w:rFonts w:ascii="Times New Roman" w:hAnsi="Times New Roman"/>
          <w:b/>
          <w:i/>
          <w:sz w:val="24"/>
          <w:szCs w:val="24"/>
        </w:rPr>
        <w:t xml:space="preserve">(3) </w:t>
      </w:r>
      <w:r w:rsidRPr="0082393F">
        <w:rPr>
          <w:rFonts w:ascii="Times New Roman" w:hAnsi="Times New Roman"/>
          <w:b/>
          <w:i/>
          <w:sz w:val="24"/>
          <w:szCs w:val="24"/>
        </w:rPr>
        <w:tab/>
        <w:t>Where the court makes an order for substituted service, it shall fix such time for the appearance of the defendant as the case may require.”</w:t>
      </w:r>
    </w:p>
    <w:p w:rsidR="00E52103" w:rsidRPr="0082393F" w:rsidRDefault="00E52103"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It therefore follows that while Order 5 rule 18(2) of the Civil Procedure Rules makes substituted service under an order of Court as effective as service on the party personally, the decision of this Court in </w:t>
      </w:r>
      <w:proofErr w:type="spellStart"/>
      <w:r w:rsidRPr="0082393F">
        <w:rPr>
          <w:rFonts w:ascii="Times New Roman" w:hAnsi="Times New Roman"/>
          <w:b/>
          <w:i/>
          <w:sz w:val="24"/>
          <w:szCs w:val="24"/>
        </w:rPr>
        <w:t>Gatete</w:t>
      </w:r>
      <w:proofErr w:type="spellEnd"/>
      <w:r w:rsidRPr="0082393F">
        <w:rPr>
          <w:rFonts w:ascii="Times New Roman" w:hAnsi="Times New Roman"/>
          <w:b/>
          <w:i/>
          <w:sz w:val="24"/>
          <w:szCs w:val="24"/>
        </w:rPr>
        <w:t xml:space="preserve"> </w:t>
      </w:r>
      <w:r w:rsidR="00A367A0" w:rsidRPr="0082393F">
        <w:rPr>
          <w:rFonts w:ascii="Times New Roman" w:hAnsi="Times New Roman"/>
          <w:sz w:val="24"/>
          <w:szCs w:val="24"/>
        </w:rPr>
        <w:t>says otherwise.</w:t>
      </w:r>
    </w:p>
    <w:p w:rsidR="00A367A0" w:rsidRPr="0082393F" w:rsidRDefault="00A367A0"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The Court of Appeal based its </w:t>
      </w:r>
      <w:r w:rsidRPr="0082393F">
        <w:rPr>
          <w:rFonts w:ascii="Times New Roman" w:hAnsi="Times New Roman"/>
          <w:i/>
          <w:sz w:val="24"/>
          <w:szCs w:val="24"/>
        </w:rPr>
        <w:t>obiter</w:t>
      </w:r>
      <w:r w:rsidRPr="0082393F">
        <w:rPr>
          <w:rFonts w:ascii="Times New Roman" w:hAnsi="Times New Roman"/>
          <w:sz w:val="24"/>
          <w:szCs w:val="24"/>
        </w:rPr>
        <w:t xml:space="preserve"> on the decision of this Court in </w:t>
      </w:r>
      <w:proofErr w:type="spellStart"/>
      <w:r w:rsidRPr="0082393F">
        <w:rPr>
          <w:rFonts w:ascii="Times New Roman" w:hAnsi="Times New Roman"/>
          <w:b/>
          <w:i/>
          <w:sz w:val="24"/>
          <w:szCs w:val="24"/>
        </w:rPr>
        <w:t>Gatete</w:t>
      </w:r>
      <w:proofErr w:type="spellEnd"/>
      <w:r w:rsidRPr="0082393F">
        <w:rPr>
          <w:rFonts w:ascii="Times New Roman" w:hAnsi="Times New Roman"/>
          <w:b/>
          <w:i/>
          <w:sz w:val="24"/>
          <w:szCs w:val="24"/>
        </w:rPr>
        <w:t xml:space="preserve"> </w:t>
      </w:r>
      <w:r w:rsidRPr="0082393F">
        <w:rPr>
          <w:rFonts w:ascii="Times New Roman" w:hAnsi="Times New Roman"/>
          <w:sz w:val="24"/>
          <w:szCs w:val="24"/>
        </w:rPr>
        <w:t>where this Court cast doubt on the effectiveness of substituted service as a form of service of court process.</w:t>
      </w:r>
      <w:r w:rsidR="005019F1" w:rsidRPr="0082393F">
        <w:rPr>
          <w:rFonts w:ascii="Times New Roman" w:hAnsi="Times New Roman"/>
          <w:sz w:val="24"/>
          <w:szCs w:val="24"/>
        </w:rPr>
        <w:t xml:space="preserve">  </w:t>
      </w:r>
      <w:r w:rsidRPr="0082393F">
        <w:rPr>
          <w:rFonts w:ascii="Times New Roman" w:hAnsi="Times New Roman"/>
          <w:sz w:val="24"/>
          <w:szCs w:val="24"/>
        </w:rPr>
        <w:t xml:space="preserve">We are aware that </w:t>
      </w:r>
      <w:r w:rsidRPr="0082393F">
        <w:rPr>
          <w:rFonts w:ascii="Times New Roman" w:hAnsi="Times New Roman"/>
          <w:i/>
          <w:sz w:val="24"/>
          <w:szCs w:val="24"/>
        </w:rPr>
        <w:t>obiter</w:t>
      </w:r>
      <w:r w:rsidRPr="0082393F">
        <w:rPr>
          <w:rFonts w:ascii="Times New Roman" w:hAnsi="Times New Roman"/>
          <w:sz w:val="24"/>
          <w:szCs w:val="24"/>
        </w:rPr>
        <w:t xml:space="preserve"> remarks of the Court are not binding.   However, these </w:t>
      </w:r>
      <w:r w:rsidRPr="0082393F">
        <w:rPr>
          <w:rFonts w:ascii="Times New Roman" w:hAnsi="Times New Roman"/>
          <w:i/>
          <w:sz w:val="24"/>
          <w:szCs w:val="24"/>
        </w:rPr>
        <w:t>obiter</w:t>
      </w:r>
      <w:r w:rsidRPr="0082393F">
        <w:rPr>
          <w:rFonts w:ascii="Times New Roman" w:hAnsi="Times New Roman"/>
          <w:sz w:val="24"/>
          <w:szCs w:val="24"/>
        </w:rPr>
        <w:t xml:space="preserve"> observations of the Court of Appeal represent the view of the Court of Appeal on the issue of substituted service, which is backed up by our decision in </w:t>
      </w:r>
      <w:proofErr w:type="spellStart"/>
      <w:r w:rsidRPr="0082393F">
        <w:rPr>
          <w:rFonts w:ascii="Times New Roman" w:hAnsi="Times New Roman"/>
          <w:b/>
          <w:i/>
          <w:sz w:val="24"/>
          <w:szCs w:val="24"/>
        </w:rPr>
        <w:t>Gatete</w:t>
      </w:r>
      <w:proofErr w:type="spellEnd"/>
      <w:r w:rsidRPr="0082393F">
        <w:rPr>
          <w:rFonts w:ascii="Times New Roman" w:hAnsi="Times New Roman"/>
          <w:sz w:val="24"/>
          <w:szCs w:val="24"/>
        </w:rPr>
        <w:t xml:space="preserve">. </w:t>
      </w:r>
    </w:p>
    <w:p w:rsidR="00801021" w:rsidRPr="0082393F" w:rsidRDefault="00801021"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The applicant’s </w:t>
      </w:r>
      <w:r w:rsidR="001919D8" w:rsidRPr="0082393F">
        <w:rPr>
          <w:rFonts w:ascii="Times New Roman" w:hAnsi="Times New Roman"/>
          <w:sz w:val="24"/>
          <w:szCs w:val="24"/>
        </w:rPr>
        <w:t xml:space="preserve">intended </w:t>
      </w:r>
      <w:r w:rsidRPr="0082393F">
        <w:rPr>
          <w:rFonts w:ascii="Times New Roman" w:hAnsi="Times New Roman"/>
          <w:sz w:val="24"/>
          <w:szCs w:val="24"/>
        </w:rPr>
        <w:t xml:space="preserve">third appeal will </w:t>
      </w:r>
      <w:r w:rsidR="001919D8" w:rsidRPr="0082393F">
        <w:rPr>
          <w:rFonts w:ascii="Times New Roman" w:hAnsi="Times New Roman"/>
          <w:sz w:val="24"/>
          <w:szCs w:val="24"/>
        </w:rPr>
        <w:t xml:space="preserve">therefore </w:t>
      </w:r>
      <w:r w:rsidRPr="0082393F">
        <w:rPr>
          <w:rFonts w:ascii="Times New Roman" w:hAnsi="Times New Roman"/>
          <w:sz w:val="24"/>
          <w:szCs w:val="24"/>
        </w:rPr>
        <w:t xml:space="preserve">give an opportunity to this Court to revisit its decision in </w:t>
      </w:r>
      <w:proofErr w:type="spellStart"/>
      <w:r w:rsidRPr="0082393F">
        <w:rPr>
          <w:rFonts w:ascii="Times New Roman" w:hAnsi="Times New Roman"/>
          <w:b/>
          <w:i/>
          <w:sz w:val="24"/>
          <w:szCs w:val="24"/>
        </w:rPr>
        <w:t>Gatete</w:t>
      </w:r>
      <w:proofErr w:type="spellEnd"/>
      <w:r w:rsidRPr="0082393F">
        <w:rPr>
          <w:rFonts w:ascii="Times New Roman" w:hAnsi="Times New Roman"/>
          <w:b/>
          <w:i/>
          <w:sz w:val="24"/>
          <w:szCs w:val="24"/>
        </w:rPr>
        <w:t xml:space="preserve"> </w:t>
      </w:r>
      <w:r w:rsidRPr="0082393F">
        <w:rPr>
          <w:rFonts w:ascii="Times New Roman" w:hAnsi="Times New Roman"/>
          <w:sz w:val="24"/>
          <w:szCs w:val="24"/>
        </w:rPr>
        <w:t>regarding the issue of substituted service vis-à-vis the provisions of Order 5 rule 18 of the Civil Procedure Rules.</w:t>
      </w:r>
    </w:p>
    <w:p w:rsidR="00A367A0" w:rsidRPr="0082393F" w:rsidRDefault="00A367A0"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In his submissions, counsel for the applicant contended that the lower Courts are at crossroads on what the position is on the issue of substituted service.  He posed the question whether the current position is that service is effective once it is made the way it is directed to be made by the Court and as provided for under Order 5 rule 18 </w:t>
      </w:r>
      <w:r w:rsidR="005019F1" w:rsidRPr="0082393F">
        <w:rPr>
          <w:rFonts w:ascii="Times New Roman" w:hAnsi="Times New Roman"/>
          <w:sz w:val="24"/>
          <w:szCs w:val="24"/>
        </w:rPr>
        <w:t xml:space="preserve">of the Civil Procedure Rules </w:t>
      </w:r>
      <w:r w:rsidRPr="0082393F">
        <w:rPr>
          <w:rFonts w:ascii="Times New Roman" w:hAnsi="Times New Roman"/>
          <w:sz w:val="24"/>
          <w:szCs w:val="24"/>
        </w:rPr>
        <w:t xml:space="preserve">or whether it is only effective when the intended recipient gets to know about the service, by whatever mode as ordered by Court?  </w:t>
      </w:r>
    </w:p>
    <w:p w:rsidR="00A367A0" w:rsidRPr="0082393F" w:rsidRDefault="00A367A0"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We therefore agree with counsel for the applicant that these questions raise issues of great public importance with regard to the issue of substituted service, which will only be resolved if we allowed the applicant to lodge her</w:t>
      </w:r>
      <w:r w:rsidR="002E4C86" w:rsidRPr="0082393F">
        <w:rPr>
          <w:rFonts w:ascii="Times New Roman" w:hAnsi="Times New Roman"/>
          <w:sz w:val="24"/>
          <w:szCs w:val="24"/>
        </w:rPr>
        <w:t xml:space="preserve"> intended</w:t>
      </w:r>
      <w:r w:rsidRPr="0082393F">
        <w:rPr>
          <w:rFonts w:ascii="Times New Roman" w:hAnsi="Times New Roman"/>
          <w:sz w:val="24"/>
          <w:szCs w:val="24"/>
        </w:rPr>
        <w:t xml:space="preserve"> third appeal and argue it on its merits, to enable the Court to resolve them.</w:t>
      </w:r>
    </w:p>
    <w:p w:rsidR="00E52103" w:rsidRPr="0082393F" w:rsidRDefault="00A367A0"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Giving the applicant leave to appeal to this Court would give this Court an opportunity to clarify its position on Order 5 rule 18 in the </w:t>
      </w:r>
      <w:proofErr w:type="spellStart"/>
      <w:r w:rsidRPr="0082393F">
        <w:rPr>
          <w:rFonts w:ascii="Times New Roman" w:hAnsi="Times New Roman"/>
          <w:b/>
          <w:i/>
          <w:sz w:val="24"/>
          <w:szCs w:val="24"/>
        </w:rPr>
        <w:t>Gatete</w:t>
      </w:r>
      <w:proofErr w:type="spellEnd"/>
      <w:r w:rsidRPr="0082393F">
        <w:rPr>
          <w:rFonts w:ascii="Times New Roman" w:hAnsi="Times New Roman"/>
          <w:sz w:val="24"/>
          <w:szCs w:val="24"/>
        </w:rPr>
        <w:t xml:space="preserve"> case.  We shall </w:t>
      </w:r>
      <w:r w:rsidR="005019F1" w:rsidRPr="0082393F">
        <w:rPr>
          <w:rFonts w:ascii="Times New Roman" w:hAnsi="Times New Roman"/>
          <w:sz w:val="24"/>
          <w:szCs w:val="24"/>
        </w:rPr>
        <w:t xml:space="preserve">therefore </w:t>
      </w:r>
      <w:r w:rsidRPr="0082393F">
        <w:rPr>
          <w:rFonts w:ascii="Times New Roman" w:hAnsi="Times New Roman"/>
          <w:sz w:val="24"/>
          <w:szCs w:val="24"/>
        </w:rPr>
        <w:t>have to entertain the applicant’s intended third appeal and consider this issue of substituted service comprehensively</w:t>
      </w:r>
      <w:r w:rsidR="005019F1" w:rsidRPr="0082393F">
        <w:rPr>
          <w:rFonts w:ascii="Times New Roman" w:hAnsi="Times New Roman"/>
          <w:sz w:val="24"/>
          <w:szCs w:val="24"/>
        </w:rPr>
        <w:t xml:space="preserve"> in order </w:t>
      </w:r>
      <w:r w:rsidR="00E52103" w:rsidRPr="0082393F">
        <w:rPr>
          <w:rFonts w:ascii="Times New Roman" w:hAnsi="Times New Roman"/>
          <w:sz w:val="24"/>
          <w:szCs w:val="24"/>
        </w:rPr>
        <w:t xml:space="preserve">to clarify this gray area of the law. </w:t>
      </w:r>
    </w:p>
    <w:p w:rsidR="005F1E4D" w:rsidRPr="0082393F" w:rsidRDefault="00863896"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In conclusion</w:t>
      </w:r>
      <w:r w:rsidR="00AE675F" w:rsidRPr="0082393F">
        <w:rPr>
          <w:rFonts w:ascii="Times New Roman" w:hAnsi="Times New Roman"/>
          <w:sz w:val="24"/>
          <w:szCs w:val="24"/>
        </w:rPr>
        <w:t xml:space="preserve">, </w:t>
      </w:r>
      <w:r w:rsidRPr="0082393F">
        <w:rPr>
          <w:rFonts w:ascii="Times New Roman" w:hAnsi="Times New Roman"/>
          <w:sz w:val="24"/>
          <w:szCs w:val="24"/>
        </w:rPr>
        <w:t>we note that issues of land justice</w:t>
      </w:r>
      <w:r w:rsidR="00D51439" w:rsidRPr="0082393F">
        <w:rPr>
          <w:rFonts w:ascii="Times New Roman" w:hAnsi="Times New Roman"/>
          <w:sz w:val="24"/>
          <w:szCs w:val="24"/>
        </w:rPr>
        <w:t xml:space="preserve"> </w:t>
      </w:r>
      <w:r w:rsidRPr="0082393F">
        <w:rPr>
          <w:rFonts w:ascii="Times New Roman" w:hAnsi="Times New Roman"/>
          <w:sz w:val="24"/>
          <w:szCs w:val="24"/>
        </w:rPr>
        <w:t>are pertinent in our society</w:t>
      </w:r>
      <w:r w:rsidR="005F1E4D" w:rsidRPr="0082393F">
        <w:rPr>
          <w:rFonts w:ascii="Times New Roman" w:hAnsi="Times New Roman"/>
          <w:sz w:val="24"/>
          <w:szCs w:val="24"/>
        </w:rPr>
        <w:t xml:space="preserve">.  </w:t>
      </w:r>
      <w:r w:rsidR="001919D8" w:rsidRPr="0082393F">
        <w:rPr>
          <w:rFonts w:ascii="Times New Roman" w:hAnsi="Times New Roman"/>
          <w:sz w:val="24"/>
          <w:szCs w:val="24"/>
        </w:rPr>
        <w:t>It is therefore important that we allow</w:t>
      </w:r>
      <w:r w:rsidR="0031220C" w:rsidRPr="0082393F">
        <w:rPr>
          <w:rFonts w:ascii="Times New Roman" w:hAnsi="Times New Roman"/>
          <w:sz w:val="24"/>
          <w:szCs w:val="24"/>
        </w:rPr>
        <w:t xml:space="preserve"> the applicant to lodge her intended third appeal to enable us to </w:t>
      </w:r>
      <w:r w:rsidR="005F1E4D" w:rsidRPr="0082393F">
        <w:rPr>
          <w:rFonts w:ascii="Times New Roman" w:hAnsi="Times New Roman"/>
          <w:sz w:val="24"/>
          <w:szCs w:val="24"/>
        </w:rPr>
        <w:t>determine whether there was any judicial error owing to procedural irregularities or otherwise</w:t>
      </w:r>
      <w:r w:rsidR="000B3BEE" w:rsidRPr="0082393F">
        <w:rPr>
          <w:rFonts w:ascii="Times New Roman" w:hAnsi="Times New Roman"/>
          <w:sz w:val="24"/>
          <w:szCs w:val="24"/>
        </w:rPr>
        <w:t xml:space="preserve"> and the consequence</w:t>
      </w:r>
      <w:r w:rsidR="00BC2F63" w:rsidRPr="0082393F">
        <w:rPr>
          <w:rFonts w:ascii="Times New Roman" w:hAnsi="Times New Roman"/>
          <w:sz w:val="24"/>
          <w:szCs w:val="24"/>
        </w:rPr>
        <w:t>s thereof</w:t>
      </w:r>
      <w:r w:rsidR="0031220C" w:rsidRPr="0082393F">
        <w:rPr>
          <w:rFonts w:ascii="Times New Roman" w:hAnsi="Times New Roman"/>
          <w:sz w:val="24"/>
          <w:szCs w:val="24"/>
        </w:rPr>
        <w:t>,</w:t>
      </w:r>
      <w:r w:rsidR="00BC2F63" w:rsidRPr="0082393F">
        <w:rPr>
          <w:rFonts w:ascii="Times New Roman" w:hAnsi="Times New Roman"/>
          <w:sz w:val="24"/>
          <w:szCs w:val="24"/>
        </w:rPr>
        <w:t xml:space="preserve"> </w:t>
      </w:r>
      <w:r w:rsidR="00BC2F63" w:rsidRPr="0082393F">
        <w:rPr>
          <w:rFonts w:ascii="Times New Roman" w:hAnsi="Times New Roman"/>
          <w:sz w:val="24"/>
          <w:szCs w:val="24"/>
        </w:rPr>
        <w:lastRenderedPageBreak/>
        <w:t>not only on the parties to the proceedings in the lower Courts</w:t>
      </w:r>
      <w:r w:rsidR="00AE675F" w:rsidRPr="0082393F">
        <w:rPr>
          <w:rFonts w:ascii="Times New Roman" w:hAnsi="Times New Roman"/>
          <w:sz w:val="24"/>
          <w:szCs w:val="24"/>
        </w:rPr>
        <w:t xml:space="preserve">, </w:t>
      </w:r>
      <w:r w:rsidR="00BC2F63" w:rsidRPr="0082393F">
        <w:rPr>
          <w:rFonts w:ascii="Times New Roman" w:hAnsi="Times New Roman"/>
          <w:sz w:val="24"/>
          <w:szCs w:val="24"/>
        </w:rPr>
        <w:t xml:space="preserve">but also to </w:t>
      </w:r>
      <w:r w:rsidR="000B3BEE" w:rsidRPr="0082393F">
        <w:rPr>
          <w:rFonts w:ascii="Times New Roman" w:hAnsi="Times New Roman"/>
          <w:sz w:val="24"/>
          <w:szCs w:val="24"/>
        </w:rPr>
        <w:t>3</w:t>
      </w:r>
      <w:r w:rsidR="000B3BEE" w:rsidRPr="0082393F">
        <w:rPr>
          <w:rFonts w:ascii="Times New Roman" w:hAnsi="Times New Roman"/>
          <w:sz w:val="24"/>
          <w:szCs w:val="24"/>
          <w:vertAlign w:val="superscript"/>
        </w:rPr>
        <w:t>rd</w:t>
      </w:r>
      <w:r w:rsidR="000B3BEE" w:rsidRPr="0082393F">
        <w:rPr>
          <w:rFonts w:ascii="Times New Roman" w:hAnsi="Times New Roman"/>
          <w:sz w:val="24"/>
          <w:szCs w:val="24"/>
        </w:rPr>
        <w:t xml:space="preserve"> parties that had </w:t>
      </w:r>
      <w:r w:rsidR="0031220C" w:rsidRPr="0082393F">
        <w:rPr>
          <w:rFonts w:ascii="Times New Roman" w:hAnsi="Times New Roman"/>
          <w:sz w:val="24"/>
          <w:szCs w:val="24"/>
        </w:rPr>
        <w:t xml:space="preserve">subsequently </w:t>
      </w:r>
      <w:r w:rsidR="000B3BEE" w:rsidRPr="0082393F">
        <w:rPr>
          <w:rFonts w:ascii="Times New Roman" w:hAnsi="Times New Roman"/>
          <w:sz w:val="24"/>
          <w:szCs w:val="24"/>
        </w:rPr>
        <w:t xml:space="preserve">derived interests </w:t>
      </w:r>
      <w:r w:rsidR="0031220C" w:rsidRPr="0082393F">
        <w:rPr>
          <w:rFonts w:ascii="Times New Roman" w:hAnsi="Times New Roman"/>
          <w:sz w:val="24"/>
          <w:szCs w:val="24"/>
        </w:rPr>
        <w:t>in t</w:t>
      </w:r>
      <w:r w:rsidR="000B3BEE" w:rsidRPr="0082393F">
        <w:rPr>
          <w:rFonts w:ascii="Times New Roman" w:hAnsi="Times New Roman"/>
          <w:sz w:val="24"/>
          <w:szCs w:val="24"/>
        </w:rPr>
        <w:t xml:space="preserve">he </w:t>
      </w:r>
      <w:r w:rsidR="008C47FE" w:rsidRPr="0082393F">
        <w:rPr>
          <w:rFonts w:ascii="Times New Roman" w:hAnsi="Times New Roman"/>
          <w:sz w:val="24"/>
          <w:szCs w:val="24"/>
        </w:rPr>
        <w:t xml:space="preserve">suit </w:t>
      </w:r>
      <w:r w:rsidR="00C03C36" w:rsidRPr="0082393F">
        <w:rPr>
          <w:rFonts w:ascii="Times New Roman" w:hAnsi="Times New Roman"/>
          <w:sz w:val="24"/>
          <w:szCs w:val="24"/>
        </w:rPr>
        <w:t>land</w:t>
      </w:r>
      <w:r w:rsidR="005F1E4D" w:rsidRPr="0082393F">
        <w:rPr>
          <w:rFonts w:ascii="Times New Roman" w:hAnsi="Times New Roman"/>
          <w:sz w:val="24"/>
          <w:szCs w:val="24"/>
        </w:rPr>
        <w:t>.</w:t>
      </w:r>
    </w:p>
    <w:p w:rsidR="008C47FE" w:rsidRPr="0082393F" w:rsidRDefault="00AE675F"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As w</w:t>
      </w:r>
      <w:r w:rsidR="008C47FE" w:rsidRPr="0082393F">
        <w:rPr>
          <w:rFonts w:ascii="Times New Roman" w:hAnsi="Times New Roman"/>
          <w:sz w:val="24"/>
          <w:szCs w:val="24"/>
        </w:rPr>
        <w:t xml:space="preserve">e </w:t>
      </w:r>
      <w:r w:rsidR="005F1E4D" w:rsidRPr="0082393F">
        <w:rPr>
          <w:rFonts w:ascii="Times New Roman" w:hAnsi="Times New Roman"/>
          <w:sz w:val="24"/>
          <w:szCs w:val="24"/>
        </w:rPr>
        <w:t>already noted</w:t>
      </w:r>
      <w:r w:rsidR="008C47FE" w:rsidRPr="0082393F">
        <w:rPr>
          <w:rFonts w:ascii="Times New Roman" w:hAnsi="Times New Roman"/>
          <w:sz w:val="24"/>
          <w:szCs w:val="24"/>
        </w:rPr>
        <w:t>,</w:t>
      </w:r>
      <w:r w:rsidR="005F1E4D" w:rsidRPr="0082393F">
        <w:rPr>
          <w:rFonts w:ascii="Times New Roman" w:hAnsi="Times New Roman"/>
          <w:sz w:val="24"/>
          <w:szCs w:val="24"/>
        </w:rPr>
        <w:t xml:space="preserve"> </w:t>
      </w:r>
      <w:r w:rsidR="008C47FE" w:rsidRPr="0082393F">
        <w:rPr>
          <w:rFonts w:ascii="Times New Roman" w:hAnsi="Times New Roman"/>
          <w:sz w:val="24"/>
          <w:szCs w:val="24"/>
        </w:rPr>
        <w:t xml:space="preserve">section 6(2) of the Judicature Act </w:t>
      </w:r>
      <w:r w:rsidR="005F1E4D" w:rsidRPr="0082393F">
        <w:rPr>
          <w:rFonts w:ascii="Times New Roman" w:hAnsi="Times New Roman"/>
          <w:sz w:val="24"/>
          <w:szCs w:val="24"/>
        </w:rPr>
        <w:t xml:space="preserve">grants </w:t>
      </w:r>
      <w:r w:rsidRPr="0082393F">
        <w:rPr>
          <w:rFonts w:ascii="Times New Roman" w:hAnsi="Times New Roman"/>
          <w:sz w:val="24"/>
          <w:szCs w:val="24"/>
        </w:rPr>
        <w:t xml:space="preserve">us </w:t>
      </w:r>
      <w:r w:rsidR="005F1E4D" w:rsidRPr="0082393F">
        <w:rPr>
          <w:rFonts w:ascii="Times New Roman" w:hAnsi="Times New Roman"/>
          <w:sz w:val="24"/>
          <w:szCs w:val="24"/>
        </w:rPr>
        <w:t>p</w:t>
      </w:r>
      <w:r w:rsidRPr="0082393F">
        <w:rPr>
          <w:rFonts w:ascii="Times New Roman" w:hAnsi="Times New Roman"/>
          <w:sz w:val="24"/>
          <w:szCs w:val="24"/>
        </w:rPr>
        <w:t xml:space="preserve">ower to hear a third appeal if </w:t>
      </w:r>
      <w:r w:rsidR="005F1E4D" w:rsidRPr="0082393F">
        <w:rPr>
          <w:rFonts w:ascii="Times New Roman" w:hAnsi="Times New Roman"/>
          <w:sz w:val="24"/>
          <w:szCs w:val="24"/>
        </w:rPr>
        <w:t>t</w:t>
      </w:r>
      <w:r w:rsidRPr="0082393F">
        <w:rPr>
          <w:rFonts w:ascii="Times New Roman" w:hAnsi="Times New Roman"/>
          <w:sz w:val="24"/>
          <w:szCs w:val="24"/>
        </w:rPr>
        <w:t xml:space="preserve">he Court </w:t>
      </w:r>
      <w:r w:rsidR="005F1E4D" w:rsidRPr="0082393F">
        <w:rPr>
          <w:rFonts w:ascii="Times New Roman" w:hAnsi="Times New Roman"/>
          <w:sz w:val="24"/>
          <w:szCs w:val="24"/>
        </w:rPr>
        <w:t xml:space="preserve">considers, in its overall duty to see that justice is done, that the appeal should be heard.  However the applicant has a duty to demonstrate that she deserves to be heard.  We are satisfied that </w:t>
      </w:r>
      <w:r w:rsidR="008C47FE" w:rsidRPr="0082393F">
        <w:rPr>
          <w:rFonts w:ascii="Times New Roman" w:hAnsi="Times New Roman"/>
          <w:sz w:val="24"/>
          <w:szCs w:val="24"/>
        </w:rPr>
        <w:t>t</w:t>
      </w:r>
      <w:r w:rsidR="001D1AA2" w:rsidRPr="0082393F">
        <w:rPr>
          <w:rFonts w:ascii="Times New Roman" w:hAnsi="Times New Roman"/>
          <w:sz w:val="24"/>
          <w:szCs w:val="24"/>
        </w:rPr>
        <w:t>he applicant</w:t>
      </w:r>
      <w:r w:rsidR="005F1E4D" w:rsidRPr="0082393F">
        <w:rPr>
          <w:rFonts w:ascii="Times New Roman" w:hAnsi="Times New Roman"/>
          <w:sz w:val="24"/>
          <w:szCs w:val="24"/>
        </w:rPr>
        <w:t xml:space="preserve">’s intended appeal raises important issues </w:t>
      </w:r>
      <w:r w:rsidR="008C47FE" w:rsidRPr="0082393F">
        <w:rPr>
          <w:rFonts w:ascii="Times New Roman" w:hAnsi="Times New Roman"/>
          <w:sz w:val="24"/>
          <w:szCs w:val="24"/>
        </w:rPr>
        <w:t xml:space="preserve">of law of public importance </w:t>
      </w:r>
      <w:r w:rsidRPr="0082393F">
        <w:rPr>
          <w:rFonts w:ascii="Times New Roman" w:hAnsi="Times New Roman"/>
          <w:sz w:val="24"/>
          <w:szCs w:val="24"/>
        </w:rPr>
        <w:t>as already pointed out in this Ruling</w:t>
      </w:r>
      <w:r w:rsidR="005F1E4D" w:rsidRPr="0082393F">
        <w:rPr>
          <w:rFonts w:ascii="Times New Roman" w:hAnsi="Times New Roman"/>
          <w:sz w:val="24"/>
          <w:szCs w:val="24"/>
        </w:rPr>
        <w:t xml:space="preserve">.  </w:t>
      </w:r>
    </w:p>
    <w:p w:rsidR="008C47FE" w:rsidRPr="0082393F" w:rsidRDefault="005F1E4D"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are also satisfied that in order to do justice to </w:t>
      </w:r>
      <w:r w:rsidR="008C47FE" w:rsidRPr="0082393F">
        <w:rPr>
          <w:rFonts w:ascii="Times New Roman" w:hAnsi="Times New Roman"/>
          <w:sz w:val="24"/>
          <w:szCs w:val="24"/>
        </w:rPr>
        <w:t xml:space="preserve">all </w:t>
      </w:r>
      <w:r w:rsidRPr="0082393F">
        <w:rPr>
          <w:rFonts w:ascii="Times New Roman" w:hAnsi="Times New Roman"/>
          <w:sz w:val="24"/>
          <w:szCs w:val="24"/>
        </w:rPr>
        <w:t>the parties</w:t>
      </w:r>
      <w:r w:rsidR="008C47FE" w:rsidRPr="0082393F">
        <w:rPr>
          <w:rFonts w:ascii="Times New Roman" w:hAnsi="Times New Roman"/>
          <w:sz w:val="24"/>
          <w:szCs w:val="24"/>
        </w:rPr>
        <w:t xml:space="preserve"> </w:t>
      </w:r>
      <w:r w:rsidR="00446963" w:rsidRPr="0082393F">
        <w:rPr>
          <w:rFonts w:ascii="Times New Roman" w:hAnsi="Times New Roman"/>
          <w:sz w:val="24"/>
          <w:szCs w:val="24"/>
        </w:rPr>
        <w:t>as well as other 3</w:t>
      </w:r>
      <w:r w:rsidR="00446963" w:rsidRPr="0082393F">
        <w:rPr>
          <w:rFonts w:ascii="Times New Roman" w:hAnsi="Times New Roman"/>
          <w:sz w:val="24"/>
          <w:szCs w:val="24"/>
          <w:vertAlign w:val="superscript"/>
        </w:rPr>
        <w:t>rd</w:t>
      </w:r>
      <w:r w:rsidR="00446963" w:rsidRPr="0082393F">
        <w:rPr>
          <w:rFonts w:ascii="Times New Roman" w:hAnsi="Times New Roman"/>
          <w:sz w:val="24"/>
          <w:szCs w:val="24"/>
        </w:rPr>
        <w:t xml:space="preserve"> parties with vested interest in the suit property</w:t>
      </w:r>
      <w:r w:rsidR="008C47FE" w:rsidRPr="0082393F">
        <w:rPr>
          <w:rFonts w:ascii="Times New Roman" w:hAnsi="Times New Roman"/>
          <w:sz w:val="24"/>
          <w:szCs w:val="24"/>
        </w:rPr>
        <w:t>,</w:t>
      </w:r>
      <w:r w:rsidR="00446963" w:rsidRPr="0082393F">
        <w:rPr>
          <w:rFonts w:ascii="Times New Roman" w:hAnsi="Times New Roman"/>
          <w:sz w:val="24"/>
          <w:szCs w:val="24"/>
        </w:rPr>
        <w:t xml:space="preserve"> </w:t>
      </w:r>
      <w:r w:rsidR="00AE675F" w:rsidRPr="0082393F">
        <w:rPr>
          <w:rFonts w:ascii="Times New Roman" w:hAnsi="Times New Roman"/>
          <w:sz w:val="24"/>
          <w:szCs w:val="24"/>
        </w:rPr>
        <w:t xml:space="preserve">leave should be granted for this third appeal to be lodged in this Court and to </w:t>
      </w:r>
      <w:r w:rsidRPr="0082393F">
        <w:rPr>
          <w:rFonts w:ascii="Times New Roman" w:hAnsi="Times New Roman"/>
          <w:sz w:val="24"/>
          <w:szCs w:val="24"/>
        </w:rPr>
        <w:t>be heard</w:t>
      </w:r>
      <w:r w:rsidR="00AE675F" w:rsidRPr="0082393F">
        <w:rPr>
          <w:rFonts w:ascii="Times New Roman" w:hAnsi="Times New Roman"/>
          <w:sz w:val="24"/>
          <w:szCs w:val="24"/>
        </w:rPr>
        <w:t xml:space="preserve"> on its merits</w:t>
      </w:r>
      <w:r w:rsidRPr="0082393F">
        <w:rPr>
          <w:rFonts w:ascii="Times New Roman" w:hAnsi="Times New Roman"/>
          <w:sz w:val="24"/>
          <w:szCs w:val="24"/>
        </w:rPr>
        <w:t xml:space="preserve">.  </w:t>
      </w:r>
    </w:p>
    <w:p w:rsidR="008C47FE" w:rsidRPr="0082393F" w:rsidRDefault="005F1E4D" w:rsidP="00D4573C">
      <w:pPr>
        <w:pStyle w:val="NoSpacing"/>
        <w:spacing w:after="200" w:line="312" w:lineRule="auto"/>
        <w:jc w:val="left"/>
        <w:rPr>
          <w:rFonts w:ascii="Times New Roman" w:hAnsi="Times New Roman"/>
          <w:sz w:val="24"/>
          <w:szCs w:val="24"/>
        </w:rPr>
      </w:pPr>
      <w:r w:rsidRPr="0082393F">
        <w:rPr>
          <w:rFonts w:ascii="Times New Roman" w:hAnsi="Times New Roman"/>
          <w:sz w:val="24"/>
          <w:szCs w:val="24"/>
        </w:rPr>
        <w:t xml:space="preserve">We accordingly </w:t>
      </w:r>
      <w:r w:rsidR="00497542" w:rsidRPr="0082393F">
        <w:rPr>
          <w:rFonts w:ascii="Times New Roman" w:hAnsi="Times New Roman"/>
          <w:sz w:val="24"/>
          <w:szCs w:val="24"/>
        </w:rPr>
        <w:t xml:space="preserve">allow </w:t>
      </w:r>
      <w:r w:rsidRPr="0082393F">
        <w:rPr>
          <w:rFonts w:ascii="Times New Roman" w:hAnsi="Times New Roman"/>
          <w:sz w:val="24"/>
          <w:szCs w:val="24"/>
        </w:rPr>
        <w:t>the application</w:t>
      </w:r>
      <w:r w:rsidR="008C47FE" w:rsidRPr="0082393F">
        <w:rPr>
          <w:rFonts w:ascii="Times New Roman" w:hAnsi="Times New Roman"/>
          <w:sz w:val="24"/>
          <w:szCs w:val="24"/>
        </w:rPr>
        <w:t xml:space="preserve"> and make the following orders:</w:t>
      </w:r>
    </w:p>
    <w:p w:rsidR="00610860" w:rsidRPr="0082393F" w:rsidRDefault="008C47FE" w:rsidP="00D4573C">
      <w:pPr>
        <w:pStyle w:val="NoSpacing"/>
        <w:numPr>
          <w:ilvl w:val="0"/>
          <w:numId w:val="7"/>
        </w:numPr>
        <w:spacing w:after="200" w:line="312" w:lineRule="auto"/>
        <w:jc w:val="left"/>
        <w:rPr>
          <w:rFonts w:ascii="Times New Roman" w:hAnsi="Times New Roman"/>
          <w:sz w:val="24"/>
          <w:szCs w:val="24"/>
        </w:rPr>
      </w:pPr>
      <w:r w:rsidRPr="0082393F">
        <w:rPr>
          <w:rFonts w:ascii="Times New Roman" w:hAnsi="Times New Roman"/>
          <w:sz w:val="24"/>
          <w:szCs w:val="24"/>
        </w:rPr>
        <w:t xml:space="preserve">Leave </w:t>
      </w:r>
      <w:r w:rsidR="00610860" w:rsidRPr="0082393F">
        <w:rPr>
          <w:rFonts w:ascii="Times New Roman" w:hAnsi="Times New Roman"/>
          <w:sz w:val="24"/>
          <w:szCs w:val="24"/>
        </w:rPr>
        <w:t xml:space="preserve">is </w:t>
      </w:r>
      <w:r w:rsidR="00AE675F" w:rsidRPr="0082393F">
        <w:rPr>
          <w:rFonts w:ascii="Times New Roman" w:hAnsi="Times New Roman"/>
          <w:sz w:val="24"/>
          <w:szCs w:val="24"/>
        </w:rPr>
        <w:t xml:space="preserve">hereby </w:t>
      </w:r>
      <w:r w:rsidR="00610860" w:rsidRPr="0082393F">
        <w:rPr>
          <w:rFonts w:ascii="Times New Roman" w:hAnsi="Times New Roman"/>
          <w:sz w:val="24"/>
          <w:szCs w:val="24"/>
        </w:rPr>
        <w:t xml:space="preserve">granted to the applicant to </w:t>
      </w:r>
      <w:r w:rsidRPr="0082393F">
        <w:rPr>
          <w:rFonts w:ascii="Times New Roman" w:hAnsi="Times New Roman"/>
          <w:sz w:val="24"/>
          <w:szCs w:val="24"/>
        </w:rPr>
        <w:t xml:space="preserve">file </w:t>
      </w:r>
      <w:r w:rsidR="00610860" w:rsidRPr="0082393F">
        <w:rPr>
          <w:rFonts w:ascii="Times New Roman" w:hAnsi="Times New Roman"/>
          <w:sz w:val="24"/>
          <w:szCs w:val="24"/>
        </w:rPr>
        <w:t xml:space="preserve">her </w:t>
      </w:r>
      <w:r w:rsidR="00AE675F" w:rsidRPr="0082393F">
        <w:rPr>
          <w:rFonts w:ascii="Times New Roman" w:hAnsi="Times New Roman"/>
          <w:sz w:val="24"/>
          <w:szCs w:val="24"/>
        </w:rPr>
        <w:t xml:space="preserve">third </w:t>
      </w:r>
      <w:r w:rsidR="00610860" w:rsidRPr="0082393F">
        <w:rPr>
          <w:rFonts w:ascii="Times New Roman" w:hAnsi="Times New Roman"/>
          <w:sz w:val="24"/>
          <w:szCs w:val="24"/>
        </w:rPr>
        <w:t>appeal in this Court</w:t>
      </w:r>
      <w:r w:rsidR="00AE675F" w:rsidRPr="0082393F">
        <w:rPr>
          <w:rFonts w:ascii="Times New Roman" w:hAnsi="Times New Roman"/>
          <w:sz w:val="24"/>
          <w:szCs w:val="24"/>
        </w:rPr>
        <w:t>, in accordance with the Rules of this Court</w:t>
      </w:r>
      <w:r w:rsidR="00610860" w:rsidRPr="0082393F">
        <w:rPr>
          <w:rFonts w:ascii="Times New Roman" w:hAnsi="Times New Roman"/>
          <w:sz w:val="24"/>
          <w:szCs w:val="24"/>
        </w:rPr>
        <w:t>.</w:t>
      </w:r>
    </w:p>
    <w:p w:rsidR="008C0E3A" w:rsidRPr="0082393F" w:rsidRDefault="005F1E4D" w:rsidP="00D4573C">
      <w:pPr>
        <w:pStyle w:val="NoSpacing"/>
        <w:numPr>
          <w:ilvl w:val="0"/>
          <w:numId w:val="7"/>
        </w:numPr>
        <w:spacing w:after="200" w:line="312" w:lineRule="auto"/>
        <w:jc w:val="left"/>
        <w:rPr>
          <w:rFonts w:ascii="Times New Roman" w:hAnsi="Times New Roman"/>
          <w:sz w:val="24"/>
          <w:szCs w:val="24"/>
        </w:rPr>
      </w:pPr>
      <w:r w:rsidRPr="0082393F">
        <w:rPr>
          <w:rFonts w:ascii="Times New Roman" w:hAnsi="Times New Roman"/>
          <w:sz w:val="24"/>
          <w:szCs w:val="24"/>
        </w:rPr>
        <w:t>Costs will abide the determination of the appeal.</w:t>
      </w:r>
    </w:p>
    <w:p w:rsidR="00DA4A39" w:rsidRPr="0082393F" w:rsidRDefault="00DA4A39" w:rsidP="004F2F8C">
      <w:pPr>
        <w:jc w:val="center"/>
        <w:rPr>
          <w:rFonts w:ascii="Times New Roman" w:hAnsi="Times New Roman" w:cs="Times New Roman"/>
          <w:sz w:val="24"/>
          <w:szCs w:val="24"/>
        </w:rPr>
      </w:pPr>
    </w:p>
    <w:p w:rsidR="004F2F8C" w:rsidRPr="0082393F" w:rsidRDefault="004F2F8C" w:rsidP="004F2F8C">
      <w:pPr>
        <w:jc w:val="center"/>
        <w:rPr>
          <w:rFonts w:ascii="Times New Roman" w:hAnsi="Times New Roman" w:cs="Times New Roman"/>
          <w:sz w:val="24"/>
          <w:szCs w:val="24"/>
        </w:rPr>
      </w:pPr>
      <w:r w:rsidRPr="0082393F">
        <w:rPr>
          <w:rFonts w:ascii="Times New Roman" w:hAnsi="Times New Roman" w:cs="Times New Roman"/>
          <w:sz w:val="24"/>
          <w:szCs w:val="24"/>
        </w:rPr>
        <w:t>Dated at Kampala this ...</w:t>
      </w:r>
      <w:r w:rsidR="00224CA8" w:rsidRPr="0082393F">
        <w:rPr>
          <w:rFonts w:ascii="Times New Roman" w:hAnsi="Times New Roman" w:cs="Times New Roman"/>
          <w:i/>
          <w:color w:val="0000FF"/>
          <w:sz w:val="24"/>
          <w:szCs w:val="24"/>
        </w:rPr>
        <w:t>16</w:t>
      </w:r>
      <w:r w:rsidR="00224CA8" w:rsidRPr="0082393F">
        <w:rPr>
          <w:rFonts w:ascii="Times New Roman" w:hAnsi="Times New Roman" w:cs="Times New Roman"/>
          <w:i/>
          <w:color w:val="0000FF"/>
          <w:sz w:val="24"/>
          <w:szCs w:val="24"/>
          <w:vertAlign w:val="superscript"/>
        </w:rPr>
        <w:t>th</w:t>
      </w:r>
      <w:r w:rsidR="00224CA8" w:rsidRPr="0082393F">
        <w:rPr>
          <w:rFonts w:ascii="Times New Roman" w:hAnsi="Times New Roman" w:cs="Times New Roman"/>
          <w:sz w:val="24"/>
          <w:szCs w:val="24"/>
        </w:rPr>
        <w:t xml:space="preserve"> </w:t>
      </w:r>
      <w:r w:rsidRPr="0082393F">
        <w:rPr>
          <w:rFonts w:ascii="Times New Roman" w:hAnsi="Times New Roman" w:cs="Times New Roman"/>
          <w:sz w:val="24"/>
          <w:szCs w:val="24"/>
        </w:rPr>
        <w:t>... day of ....</w:t>
      </w:r>
      <w:r w:rsidR="00224CA8" w:rsidRPr="0082393F">
        <w:rPr>
          <w:rFonts w:ascii="Times New Roman" w:hAnsi="Times New Roman" w:cs="Times New Roman"/>
          <w:i/>
          <w:color w:val="0000FF"/>
          <w:sz w:val="24"/>
          <w:szCs w:val="24"/>
        </w:rPr>
        <w:t>June</w:t>
      </w:r>
      <w:r w:rsidRPr="0082393F">
        <w:rPr>
          <w:rFonts w:ascii="Times New Roman" w:hAnsi="Times New Roman" w:cs="Times New Roman"/>
          <w:sz w:val="24"/>
          <w:szCs w:val="24"/>
        </w:rPr>
        <w:t>.... 201</w:t>
      </w:r>
      <w:r w:rsidR="0071093C" w:rsidRPr="0082393F">
        <w:rPr>
          <w:rFonts w:ascii="Times New Roman" w:hAnsi="Times New Roman" w:cs="Times New Roman"/>
          <w:sz w:val="24"/>
          <w:szCs w:val="24"/>
        </w:rPr>
        <w:t>7</w:t>
      </w:r>
      <w:r w:rsidRPr="0082393F">
        <w:rPr>
          <w:rFonts w:ascii="Times New Roman" w:hAnsi="Times New Roman" w:cs="Times New Roman"/>
          <w:sz w:val="24"/>
          <w:szCs w:val="24"/>
        </w:rPr>
        <w:t>.</w:t>
      </w:r>
    </w:p>
    <w:p w:rsidR="004F2F8C" w:rsidRPr="0082393F" w:rsidRDefault="004F2F8C" w:rsidP="004F2F8C">
      <w:pPr>
        <w:jc w:val="center"/>
        <w:rPr>
          <w:rFonts w:ascii="Times New Roman" w:hAnsi="Times New Roman" w:cs="Times New Roman"/>
          <w:sz w:val="24"/>
          <w:szCs w:val="24"/>
        </w:rPr>
      </w:pP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w:t>
      </w:r>
      <w:r w:rsidR="00610860" w:rsidRPr="0082393F">
        <w:rPr>
          <w:rFonts w:ascii="Times New Roman" w:hAnsi="Times New Roman" w:cs="Times New Roman"/>
          <w:b/>
          <w:sz w:val="24"/>
          <w:szCs w:val="24"/>
        </w:rPr>
        <w:t>..</w:t>
      </w:r>
      <w:r w:rsidRPr="0082393F">
        <w:rPr>
          <w:rFonts w:ascii="Times New Roman" w:hAnsi="Times New Roman" w:cs="Times New Roman"/>
          <w:b/>
          <w:sz w:val="24"/>
          <w:szCs w:val="24"/>
        </w:rPr>
        <w:t>…</w:t>
      </w:r>
      <w:r w:rsidR="00332E77" w:rsidRPr="0082393F">
        <w:rPr>
          <w:rFonts w:ascii="Times New Roman" w:hAnsi="Times New Roman" w:cs="Times New Roman"/>
          <w:b/>
          <w:sz w:val="24"/>
          <w:szCs w:val="24"/>
        </w:rPr>
        <w:t>......</w:t>
      </w:r>
    </w:p>
    <w:p w:rsidR="004F2F8C" w:rsidRPr="0082393F" w:rsidRDefault="00610860"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 xml:space="preserve">JUSTICE </w:t>
      </w:r>
      <w:r w:rsidR="0071093C" w:rsidRPr="0082393F">
        <w:rPr>
          <w:rFonts w:ascii="Times New Roman" w:hAnsi="Times New Roman" w:cs="Times New Roman"/>
          <w:b/>
          <w:sz w:val="24"/>
          <w:szCs w:val="24"/>
        </w:rPr>
        <w:t>B</w:t>
      </w:r>
      <w:r w:rsidR="00AE675F" w:rsidRPr="0082393F">
        <w:rPr>
          <w:rFonts w:ascii="Times New Roman" w:hAnsi="Times New Roman" w:cs="Times New Roman"/>
          <w:b/>
          <w:sz w:val="24"/>
          <w:szCs w:val="24"/>
        </w:rPr>
        <w:t xml:space="preserve">ART </w:t>
      </w:r>
      <w:r w:rsidR="0071093C" w:rsidRPr="0082393F">
        <w:rPr>
          <w:rFonts w:ascii="Times New Roman" w:hAnsi="Times New Roman" w:cs="Times New Roman"/>
          <w:b/>
          <w:sz w:val="24"/>
          <w:szCs w:val="24"/>
        </w:rPr>
        <w:t>M. KATUREEBE</w:t>
      </w:r>
      <w:r w:rsidRPr="0082393F">
        <w:rPr>
          <w:rFonts w:ascii="Times New Roman" w:hAnsi="Times New Roman" w:cs="Times New Roman"/>
          <w:b/>
          <w:sz w:val="24"/>
          <w:szCs w:val="24"/>
        </w:rPr>
        <w:t>,</w:t>
      </w:r>
      <w:r w:rsidR="004F2F8C" w:rsidRPr="0082393F">
        <w:rPr>
          <w:rFonts w:ascii="Times New Roman" w:hAnsi="Times New Roman" w:cs="Times New Roman"/>
          <w:b/>
          <w:sz w:val="24"/>
          <w:szCs w:val="24"/>
        </w:rPr>
        <w:t xml:space="preserve"> </w:t>
      </w:r>
    </w:p>
    <w:p w:rsidR="004F2F8C" w:rsidRPr="0082393F" w:rsidRDefault="0071093C" w:rsidP="004F2F8C">
      <w:pPr>
        <w:spacing w:after="0" w:line="240" w:lineRule="auto"/>
        <w:jc w:val="both"/>
        <w:rPr>
          <w:rFonts w:ascii="Times New Roman" w:hAnsi="Times New Roman" w:cs="Times New Roman"/>
          <w:b/>
          <w:sz w:val="24"/>
          <w:szCs w:val="24"/>
        </w:rPr>
      </w:pPr>
      <w:proofErr w:type="gramStart"/>
      <w:r w:rsidRPr="0082393F">
        <w:rPr>
          <w:rFonts w:ascii="Times New Roman" w:hAnsi="Times New Roman" w:cs="Times New Roman"/>
          <w:b/>
          <w:sz w:val="24"/>
          <w:szCs w:val="24"/>
        </w:rPr>
        <w:t xml:space="preserve">CHIEF </w:t>
      </w:r>
      <w:r w:rsidR="004F2F8C" w:rsidRPr="0082393F">
        <w:rPr>
          <w:rFonts w:ascii="Times New Roman" w:hAnsi="Times New Roman" w:cs="Times New Roman"/>
          <w:b/>
          <w:sz w:val="24"/>
          <w:szCs w:val="24"/>
        </w:rPr>
        <w:t>JUSTICE</w:t>
      </w:r>
      <w:r w:rsidRPr="0082393F">
        <w:rPr>
          <w:rFonts w:ascii="Times New Roman" w:hAnsi="Times New Roman" w:cs="Times New Roman"/>
          <w:b/>
          <w:sz w:val="24"/>
          <w:szCs w:val="24"/>
        </w:rPr>
        <w:t>.</w:t>
      </w:r>
      <w:proofErr w:type="gramEnd"/>
    </w:p>
    <w:p w:rsidR="003A4D91" w:rsidRPr="0082393F" w:rsidRDefault="003A4D91" w:rsidP="004F2F8C">
      <w:pPr>
        <w:spacing w:after="0" w:line="240" w:lineRule="auto"/>
        <w:jc w:val="both"/>
        <w:rPr>
          <w:rFonts w:ascii="Times New Roman" w:hAnsi="Times New Roman" w:cs="Times New Roman"/>
          <w:b/>
          <w:sz w:val="24"/>
          <w:szCs w:val="24"/>
        </w:rPr>
      </w:pPr>
    </w:p>
    <w:p w:rsidR="003A4D91" w:rsidRPr="0082393F" w:rsidRDefault="003A4D91" w:rsidP="004F2F8C">
      <w:pPr>
        <w:spacing w:after="0" w:line="240" w:lineRule="auto"/>
        <w:jc w:val="both"/>
        <w:rPr>
          <w:rFonts w:ascii="Times New Roman" w:hAnsi="Times New Roman" w:cs="Times New Roman"/>
          <w:b/>
          <w:sz w:val="24"/>
          <w:szCs w:val="24"/>
        </w:rPr>
      </w:pPr>
    </w:p>
    <w:p w:rsidR="0071093C" w:rsidRPr="0082393F" w:rsidRDefault="0071093C" w:rsidP="0071093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w:t>
      </w:r>
      <w:r w:rsidR="00332E77" w:rsidRPr="0082393F">
        <w:rPr>
          <w:rFonts w:ascii="Times New Roman" w:hAnsi="Times New Roman" w:cs="Times New Roman"/>
          <w:b/>
          <w:sz w:val="24"/>
          <w:szCs w:val="24"/>
        </w:rPr>
        <w:t>..........</w:t>
      </w:r>
    </w:p>
    <w:p w:rsidR="0071093C" w:rsidRPr="0082393F" w:rsidRDefault="0071093C" w:rsidP="0071093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 xml:space="preserve">JUSTICE JOTHAM TUMWESIGYE, </w:t>
      </w:r>
    </w:p>
    <w:p w:rsidR="0071093C" w:rsidRPr="0082393F" w:rsidRDefault="0071093C" w:rsidP="0071093C">
      <w:pPr>
        <w:spacing w:after="0" w:line="240" w:lineRule="auto"/>
        <w:jc w:val="both"/>
        <w:rPr>
          <w:rFonts w:ascii="Times New Roman" w:hAnsi="Times New Roman" w:cs="Times New Roman"/>
          <w:b/>
          <w:sz w:val="24"/>
          <w:szCs w:val="24"/>
        </w:rPr>
      </w:pPr>
      <w:proofErr w:type="gramStart"/>
      <w:r w:rsidRPr="0082393F">
        <w:rPr>
          <w:rFonts w:ascii="Times New Roman" w:hAnsi="Times New Roman" w:cs="Times New Roman"/>
          <w:b/>
          <w:sz w:val="24"/>
          <w:szCs w:val="24"/>
        </w:rPr>
        <w:t>JUSTICE OF THE SUPREME COURT.</w:t>
      </w:r>
      <w:proofErr w:type="gramEnd"/>
    </w:p>
    <w:p w:rsidR="004F2F8C" w:rsidRPr="0082393F" w:rsidRDefault="004F2F8C" w:rsidP="004F2F8C">
      <w:pPr>
        <w:spacing w:after="0" w:line="240" w:lineRule="auto"/>
        <w:jc w:val="both"/>
        <w:rPr>
          <w:rFonts w:ascii="Times New Roman" w:hAnsi="Times New Roman" w:cs="Times New Roman"/>
          <w:b/>
          <w:sz w:val="24"/>
          <w:szCs w:val="24"/>
        </w:rPr>
      </w:pPr>
    </w:p>
    <w:p w:rsidR="004F2F8C" w:rsidRPr="0082393F" w:rsidRDefault="004F2F8C" w:rsidP="004F2F8C">
      <w:pPr>
        <w:spacing w:after="0" w:line="240" w:lineRule="auto"/>
        <w:jc w:val="both"/>
        <w:rPr>
          <w:rFonts w:ascii="Times New Roman" w:hAnsi="Times New Roman" w:cs="Times New Roman"/>
          <w:b/>
          <w:sz w:val="24"/>
          <w:szCs w:val="24"/>
        </w:rPr>
      </w:pP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w:t>
      </w:r>
      <w:r w:rsidR="00332E77" w:rsidRPr="0082393F">
        <w:rPr>
          <w:rFonts w:ascii="Times New Roman" w:hAnsi="Times New Roman" w:cs="Times New Roman"/>
          <w:b/>
          <w:sz w:val="24"/>
          <w:szCs w:val="24"/>
        </w:rPr>
        <w:t>............</w:t>
      </w: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 xml:space="preserve">JUSTICE DR. ESTHER KISAAKYE, </w:t>
      </w:r>
    </w:p>
    <w:p w:rsidR="004F2F8C" w:rsidRPr="0082393F" w:rsidRDefault="004F2F8C" w:rsidP="004F2F8C">
      <w:pPr>
        <w:spacing w:after="0" w:line="240" w:lineRule="auto"/>
        <w:jc w:val="both"/>
        <w:rPr>
          <w:rFonts w:ascii="Times New Roman" w:hAnsi="Times New Roman" w:cs="Times New Roman"/>
          <w:b/>
          <w:sz w:val="24"/>
          <w:szCs w:val="24"/>
        </w:rPr>
      </w:pPr>
      <w:proofErr w:type="gramStart"/>
      <w:r w:rsidRPr="0082393F">
        <w:rPr>
          <w:rFonts w:ascii="Times New Roman" w:hAnsi="Times New Roman" w:cs="Times New Roman"/>
          <w:b/>
          <w:sz w:val="24"/>
          <w:szCs w:val="24"/>
        </w:rPr>
        <w:t>JUSTICE OF THE SUPREME COURT.</w:t>
      </w:r>
      <w:proofErr w:type="gramEnd"/>
    </w:p>
    <w:p w:rsidR="004F2F8C" w:rsidRPr="0082393F" w:rsidRDefault="004F2F8C" w:rsidP="004F2F8C">
      <w:pPr>
        <w:spacing w:after="0" w:line="240" w:lineRule="auto"/>
        <w:jc w:val="both"/>
        <w:rPr>
          <w:rFonts w:ascii="Times New Roman" w:hAnsi="Times New Roman" w:cs="Times New Roman"/>
          <w:b/>
          <w:sz w:val="24"/>
          <w:szCs w:val="24"/>
        </w:rPr>
      </w:pPr>
    </w:p>
    <w:p w:rsidR="004F2F8C" w:rsidRPr="0082393F" w:rsidRDefault="004F2F8C" w:rsidP="004F2F8C">
      <w:pPr>
        <w:spacing w:after="0"/>
        <w:ind w:left="360"/>
        <w:jc w:val="both"/>
        <w:rPr>
          <w:rFonts w:ascii="Times New Roman" w:hAnsi="Times New Roman" w:cs="Times New Roman"/>
          <w:b/>
          <w:sz w:val="24"/>
          <w:szCs w:val="24"/>
        </w:rPr>
      </w:pP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w:t>
      </w:r>
      <w:r w:rsidR="00332E77" w:rsidRPr="0082393F">
        <w:rPr>
          <w:rFonts w:ascii="Times New Roman" w:hAnsi="Times New Roman" w:cs="Times New Roman"/>
          <w:b/>
          <w:sz w:val="24"/>
          <w:szCs w:val="24"/>
        </w:rPr>
        <w:t>..........</w:t>
      </w: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 xml:space="preserve">JUSTICE </w:t>
      </w:r>
      <w:r w:rsidR="00FA074A" w:rsidRPr="0082393F">
        <w:rPr>
          <w:rFonts w:ascii="Times New Roman" w:hAnsi="Times New Roman" w:cs="Times New Roman"/>
          <w:b/>
          <w:sz w:val="24"/>
          <w:szCs w:val="24"/>
        </w:rPr>
        <w:t>STELLA ARACH-AMOKO</w:t>
      </w:r>
      <w:r w:rsidR="00332E77" w:rsidRPr="0082393F">
        <w:rPr>
          <w:rFonts w:ascii="Times New Roman" w:hAnsi="Times New Roman" w:cs="Times New Roman"/>
          <w:b/>
          <w:sz w:val="24"/>
          <w:szCs w:val="24"/>
        </w:rPr>
        <w:t>,</w:t>
      </w:r>
      <w:r w:rsidRPr="0082393F">
        <w:rPr>
          <w:rFonts w:ascii="Times New Roman" w:hAnsi="Times New Roman" w:cs="Times New Roman"/>
          <w:b/>
          <w:sz w:val="24"/>
          <w:szCs w:val="24"/>
        </w:rPr>
        <w:t xml:space="preserve"> </w:t>
      </w:r>
    </w:p>
    <w:p w:rsidR="004F2F8C" w:rsidRPr="0082393F" w:rsidRDefault="004F2F8C" w:rsidP="004F2F8C">
      <w:pPr>
        <w:spacing w:after="0" w:line="240" w:lineRule="auto"/>
        <w:jc w:val="both"/>
        <w:rPr>
          <w:rFonts w:ascii="Times New Roman" w:hAnsi="Times New Roman" w:cs="Times New Roman"/>
          <w:b/>
          <w:sz w:val="24"/>
          <w:szCs w:val="24"/>
        </w:rPr>
      </w:pPr>
      <w:proofErr w:type="gramStart"/>
      <w:r w:rsidRPr="0082393F">
        <w:rPr>
          <w:rFonts w:ascii="Times New Roman" w:hAnsi="Times New Roman" w:cs="Times New Roman"/>
          <w:b/>
          <w:sz w:val="24"/>
          <w:szCs w:val="24"/>
        </w:rPr>
        <w:t>JUSTICE OF THE SUPREME COURT.</w:t>
      </w:r>
      <w:proofErr w:type="gramEnd"/>
    </w:p>
    <w:p w:rsidR="004F2F8C" w:rsidRPr="0082393F" w:rsidRDefault="004F2F8C" w:rsidP="004F2F8C">
      <w:pPr>
        <w:spacing w:after="0"/>
        <w:jc w:val="both"/>
        <w:rPr>
          <w:rFonts w:ascii="Times New Roman" w:hAnsi="Times New Roman" w:cs="Times New Roman"/>
          <w:b/>
          <w:sz w:val="24"/>
          <w:szCs w:val="24"/>
        </w:rPr>
      </w:pPr>
    </w:p>
    <w:p w:rsidR="004F2F8C" w:rsidRPr="0082393F" w:rsidRDefault="004F2F8C" w:rsidP="004F2F8C">
      <w:pPr>
        <w:spacing w:after="0"/>
        <w:jc w:val="both"/>
        <w:rPr>
          <w:rFonts w:ascii="Times New Roman" w:hAnsi="Times New Roman" w:cs="Times New Roman"/>
          <w:b/>
          <w:sz w:val="24"/>
          <w:szCs w:val="24"/>
        </w:rPr>
      </w:pP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w:t>
      </w:r>
      <w:r w:rsidR="00332E77" w:rsidRPr="0082393F">
        <w:rPr>
          <w:rFonts w:ascii="Times New Roman" w:hAnsi="Times New Roman" w:cs="Times New Roman"/>
          <w:b/>
          <w:sz w:val="24"/>
          <w:szCs w:val="24"/>
        </w:rPr>
        <w:t>......</w:t>
      </w:r>
    </w:p>
    <w:p w:rsidR="004F2F8C" w:rsidRPr="0082393F" w:rsidRDefault="004F2F8C" w:rsidP="004F2F8C">
      <w:pPr>
        <w:spacing w:after="0" w:line="240" w:lineRule="auto"/>
        <w:jc w:val="both"/>
        <w:rPr>
          <w:rFonts w:ascii="Times New Roman" w:hAnsi="Times New Roman" w:cs="Times New Roman"/>
          <w:b/>
          <w:sz w:val="24"/>
          <w:szCs w:val="24"/>
        </w:rPr>
      </w:pPr>
      <w:r w:rsidRPr="0082393F">
        <w:rPr>
          <w:rFonts w:ascii="Times New Roman" w:hAnsi="Times New Roman" w:cs="Times New Roman"/>
          <w:b/>
          <w:sz w:val="24"/>
          <w:szCs w:val="24"/>
        </w:rPr>
        <w:t xml:space="preserve">JUSTICE </w:t>
      </w:r>
      <w:r w:rsidR="00FA074A" w:rsidRPr="0082393F">
        <w:rPr>
          <w:rFonts w:ascii="Times New Roman" w:hAnsi="Times New Roman" w:cs="Times New Roman"/>
          <w:b/>
          <w:sz w:val="24"/>
          <w:szCs w:val="24"/>
        </w:rPr>
        <w:t>ELDAD MWANGUSYA</w:t>
      </w:r>
      <w:r w:rsidRPr="0082393F">
        <w:rPr>
          <w:rFonts w:ascii="Times New Roman" w:hAnsi="Times New Roman" w:cs="Times New Roman"/>
          <w:b/>
          <w:sz w:val="24"/>
          <w:szCs w:val="24"/>
        </w:rPr>
        <w:t xml:space="preserve">, </w:t>
      </w:r>
    </w:p>
    <w:p w:rsidR="004F2F8C" w:rsidRPr="0082393F" w:rsidRDefault="004F2F8C" w:rsidP="004F2F8C">
      <w:pPr>
        <w:spacing w:after="0" w:line="240" w:lineRule="auto"/>
        <w:jc w:val="both"/>
        <w:rPr>
          <w:rFonts w:ascii="Times New Roman" w:hAnsi="Times New Roman" w:cs="Times New Roman"/>
          <w:b/>
          <w:sz w:val="24"/>
          <w:szCs w:val="24"/>
        </w:rPr>
      </w:pPr>
      <w:proofErr w:type="gramStart"/>
      <w:r w:rsidRPr="0082393F">
        <w:rPr>
          <w:rFonts w:ascii="Times New Roman" w:hAnsi="Times New Roman" w:cs="Times New Roman"/>
          <w:b/>
          <w:sz w:val="24"/>
          <w:szCs w:val="24"/>
        </w:rPr>
        <w:t>JUSTICE OF THE SUPREME COURT.</w:t>
      </w:r>
      <w:proofErr w:type="gramEnd"/>
    </w:p>
    <w:sectPr w:rsidR="004F2F8C" w:rsidRPr="0082393F" w:rsidSect="007C0010">
      <w:footerReference w:type="default" r:id="rId8"/>
      <w:pgSz w:w="11906" w:h="16838" w:code="9"/>
      <w:pgMar w:top="1296" w:right="662" w:bottom="72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10" w:rsidRDefault="00E67210" w:rsidP="00BC7AA2">
      <w:pPr>
        <w:spacing w:after="0" w:line="240" w:lineRule="auto"/>
      </w:pPr>
      <w:r>
        <w:separator/>
      </w:r>
    </w:p>
  </w:endnote>
  <w:endnote w:type="continuationSeparator" w:id="0">
    <w:p w:rsidR="00E67210" w:rsidRDefault="00E67210" w:rsidP="00BC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3861"/>
      <w:docPartObj>
        <w:docPartGallery w:val="Page Numbers (Bottom of Page)"/>
        <w:docPartUnique/>
      </w:docPartObj>
    </w:sdtPr>
    <w:sdtEndPr/>
    <w:sdtContent>
      <w:p w:rsidR="00251B39" w:rsidRDefault="00E67210">
        <w:pPr>
          <w:pStyle w:val="Footer"/>
          <w:jc w:val="center"/>
        </w:pPr>
        <w:r>
          <w:fldChar w:fldCharType="begin"/>
        </w:r>
        <w:r>
          <w:instrText xml:space="preserve"> PAGE   \* MERGEFORMAT </w:instrText>
        </w:r>
        <w:r>
          <w:fldChar w:fldCharType="separate"/>
        </w:r>
        <w:r w:rsidR="0082393F">
          <w:rPr>
            <w:noProof/>
          </w:rPr>
          <w:t>1</w:t>
        </w:r>
        <w:r>
          <w:rPr>
            <w:noProof/>
          </w:rPr>
          <w:fldChar w:fldCharType="end"/>
        </w:r>
      </w:p>
    </w:sdtContent>
  </w:sdt>
  <w:p w:rsidR="00251B39" w:rsidRDefault="0025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10" w:rsidRDefault="00E67210" w:rsidP="00BC7AA2">
      <w:pPr>
        <w:spacing w:after="0" w:line="240" w:lineRule="auto"/>
      </w:pPr>
      <w:r>
        <w:separator/>
      </w:r>
    </w:p>
  </w:footnote>
  <w:footnote w:type="continuationSeparator" w:id="0">
    <w:p w:rsidR="00E67210" w:rsidRDefault="00E67210" w:rsidP="00BC7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663"/>
    <w:multiLevelType w:val="hybridMultilevel"/>
    <w:tmpl w:val="BB5A0748"/>
    <w:lvl w:ilvl="0" w:tplc="AED0000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7163E"/>
    <w:multiLevelType w:val="hybridMultilevel"/>
    <w:tmpl w:val="69CC4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C9782B"/>
    <w:multiLevelType w:val="hybridMultilevel"/>
    <w:tmpl w:val="C4A0B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6D6257"/>
    <w:multiLevelType w:val="hybridMultilevel"/>
    <w:tmpl w:val="34143146"/>
    <w:lvl w:ilvl="0" w:tplc="0DB2DD2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2622F"/>
    <w:multiLevelType w:val="hybridMultilevel"/>
    <w:tmpl w:val="447E0A1C"/>
    <w:lvl w:ilvl="0" w:tplc="C9C07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143EB2"/>
    <w:multiLevelType w:val="hybridMultilevel"/>
    <w:tmpl w:val="489260F6"/>
    <w:lvl w:ilvl="0" w:tplc="DF1EFB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C3252F4"/>
    <w:multiLevelType w:val="hybridMultilevel"/>
    <w:tmpl w:val="BB5A0748"/>
    <w:lvl w:ilvl="0" w:tplc="AED0000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4F"/>
    <w:rsid w:val="00003F19"/>
    <w:rsid w:val="00003FC0"/>
    <w:rsid w:val="00007B59"/>
    <w:rsid w:val="00012C32"/>
    <w:rsid w:val="00015D3B"/>
    <w:rsid w:val="00016D83"/>
    <w:rsid w:val="00020BE5"/>
    <w:rsid w:val="000247C8"/>
    <w:rsid w:val="000248AD"/>
    <w:rsid w:val="000330E6"/>
    <w:rsid w:val="000346A5"/>
    <w:rsid w:val="00040BE5"/>
    <w:rsid w:val="00042684"/>
    <w:rsid w:val="000444A3"/>
    <w:rsid w:val="00053C92"/>
    <w:rsid w:val="00064329"/>
    <w:rsid w:val="00080753"/>
    <w:rsid w:val="00080E54"/>
    <w:rsid w:val="00082FC2"/>
    <w:rsid w:val="00083770"/>
    <w:rsid w:val="00084263"/>
    <w:rsid w:val="00084926"/>
    <w:rsid w:val="0008650F"/>
    <w:rsid w:val="00093763"/>
    <w:rsid w:val="000A0A4F"/>
    <w:rsid w:val="000A4066"/>
    <w:rsid w:val="000A516F"/>
    <w:rsid w:val="000B3BEE"/>
    <w:rsid w:val="000C5FA6"/>
    <w:rsid w:val="000C7967"/>
    <w:rsid w:val="000D3B50"/>
    <w:rsid w:val="000F0F15"/>
    <w:rsid w:val="000F586A"/>
    <w:rsid w:val="000F61D0"/>
    <w:rsid w:val="001017A7"/>
    <w:rsid w:val="00105736"/>
    <w:rsid w:val="00105A88"/>
    <w:rsid w:val="001162CC"/>
    <w:rsid w:val="001276EE"/>
    <w:rsid w:val="001344A5"/>
    <w:rsid w:val="00137242"/>
    <w:rsid w:val="00141EE7"/>
    <w:rsid w:val="001423B9"/>
    <w:rsid w:val="00143DD2"/>
    <w:rsid w:val="001518EB"/>
    <w:rsid w:val="00156793"/>
    <w:rsid w:val="00161232"/>
    <w:rsid w:val="00167186"/>
    <w:rsid w:val="00171DD3"/>
    <w:rsid w:val="001774C9"/>
    <w:rsid w:val="00181A50"/>
    <w:rsid w:val="001919B9"/>
    <w:rsid w:val="001919D8"/>
    <w:rsid w:val="001A234B"/>
    <w:rsid w:val="001A637D"/>
    <w:rsid w:val="001C2902"/>
    <w:rsid w:val="001D1AA2"/>
    <w:rsid w:val="001D2D02"/>
    <w:rsid w:val="001D514B"/>
    <w:rsid w:val="001D6002"/>
    <w:rsid w:val="001D65FB"/>
    <w:rsid w:val="001F2FD5"/>
    <w:rsid w:val="001F6F08"/>
    <w:rsid w:val="00200303"/>
    <w:rsid w:val="00212282"/>
    <w:rsid w:val="002129CC"/>
    <w:rsid w:val="00223805"/>
    <w:rsid w:val="00224CA8"/>
    <w:rsid w:val="00226990"/>
    <w:rsid w:val="00227DAA"/>
    <w:rsid w:val="00242213"/>
    <w:rsid w:val="00250483"/>
    <w:rsid w:val="00251B39"/>
    <w:rsid w:val="0026284B"/>
    <w:rsid w:val="00264BDF"/>
    <w:rsid w:val="00264FDF"/>
    <w:rsid w:val="00266091"/>
    <w:rsid w:val="00287960"/>
    <w:rsid w:val="002A0616"/>
    <w:rsid w:val="002A1EA9"/>
    <w:rsid w:val="002B3197"/>
    <w:rsid w:val="002C53A1"/>
    <w:rsid w:val="002D1ED5"/>
    <w:rsid w:val="002D7CA8"/>
    <w:rsid w:val="002E4C86"/>
    <w:rsid w:val="002F0FBC"/>
    <w:rsid w:val="003015CF"/>
    <w:rsid w:val="0030331D"/>
    <w:rsid w:val="0031062C"/>
    <w:rsid w:val="00311B79"/>
    <w:rsid w:val="00311D7E"/>
    <w:rsid w:val="0031220C"/>
    <w:rsid w:val="00317E12"/>
    <w:rsid w:val="00332E66"/>
    <w:rsid w:val="00332E77"/>
    <w:rsid w:val="00343D79"/>
    <w:rsid w:val="00343EFC"/>
    <w:rsid w:val="003446F0"/>
    <w:rsid w:val="00354858"/>
    <w:rsid w:val="00355DF6"/>
    <w:rsid w:val="00363724"/>
    <w:rsid w:val="00375085"/>
    <w:rsid w:val="003846FC"/>
    <w:rsid w:val="00393A10"/>
    <w:rsid w:val="003954F7"/>
    <w:rsid w:val="003A2129"/>
    <w:rsid w:val="003A4D91"/>
    <w:rsid w:val="003C0DC2"/>
    <w:rsid w:val="003C287A"/>
    <w:rsid w:val="003C5226"/>
    <w:rsid w:val="003C5643"/>
    <w:rsid w:val="003C7A26"/>
    <w:rsid w:val="003D3620"/>
    <w:rsid w:val="003D5170"/>
    <w:rsid w:val="003D5F16"/>
    <w:rsid w:val="003E22AF"/>
    <w:rsid w:val="003E5F59"/>
    <w:rsid w:val="003F0109"/>
    <w:rsid w:val="003F1813"/>
    <w:rsid w:val="003F1E1F"/>
    <w:rsid w:val="003F2157"/>
    <w:rsid w:val="003F2694"/>
    <w:rsid w:val="00412DA2"/>
    <w:rsid w:val="00430094"/>
    <w:rsid w:val="00433C07"/>
    <w:rsid w:val="00446963"/>
    <w:rsid w:val="00466A2A"/>
    <w:rsid w:val="0047728D"/>
    <w:rsid w:val="00485AD7"/>
    <w:rsid w:val="00497542"/>
    <w:rsid w:val="004A5BA6"/>
    <w:rsid w:val="004B7DBA"/>
    <w:rsid w:val="004C0663"/>
    <w:rsid w:val="004C32A7"/>
    <w:rsid w:val="004C4E91"/>
    <w:rsid w:val="004C6555"/>
    <w:rsid w:val="004C6C2C"/>
    <w:rsid w:val="004D13FA"/>
    <w:rsid w:val="004D26BF"/>
    <w:rsid w:val="004D5166"/>
    <w:rsid w:val="004D5557"/>
    <w:rsid w:val="004E5835"/>
    <w:rsid w:val="004E5F85"/>
    <w:rsid w:val="004E6003"/>
    <w:rsid w:val="004F2F8C"/>
    <w:rsid w:val="004F5079"/>
    <w:rsid w:val="005019F1"/>
    <w:rsid w:val="00503AF6"/>
    <w:rsid w:val="0052058F"/>
    <w:rsid w:val="00521A0A"/>
    <w:rsid w:val="00532785"/>
    <w:rsid w:val="00533AED"/>
    <w:rsid w:val="00537818"/>
    <w:rsid w:val="005435F6"/>
    <w:rsid w:val="0054662D"/>
    <w:rsid w:val="00550A0B"/>
    <w:rsid w:val="00553D92"/>
    <w:rsid w:val="00570ED0"/>
    <w:rsid w:val="00573483"/>
    <w:rsid w:val="005765E5"/>
    <w:rsid w:val="0058003A"/>
    <w:rsid w:val="005827EB"/>
    <w:rsid w:val="00593AF0"/>
    <w:rsid w:val="005941C7"/>
    <w:rsid w:val="00597B56"/>
    <w:rsid w:val="005A2463"/>
    <w:rsid w:val="005C175F"/>
    <w:rsid w:val="005C697D"/>
    <w:rsid w:val="005C7345"/>
    <w:rsid w:val="005E4180"/>
    <w:rsid w:val="005E65C7"/>
    <w:rsid w:val="005F01CF"/>
    <w:rsid w:val="005F1E4D"/>
    <w:rsid w:val="005F628A"/>
    <w:rsid w:val="005F6BFA"/>
    <w:rsid w:val="00600B5D"/>
    <w:rsid w:val="006046E4"/>
    <w:rsid w:val="006050AA"/>
    <w:rsid w:val="006067B1"/>
    <w:rsid w:val="00607DC8"/>
    <w:rsid w:val="00610860"/>
    <w:rsid w:val="006108EB"/>
    <w:rsid w:val="0063045C"/>
    <w:rsid w:val="00652785"/>
    <w:rsid w:val="00654D8F"/>
    <w:rsid w:val="006703FA"/>
    <w:rsid w:val="00673413"/>
    <w:rsid w:val="00675695"/>
    <w:rsid w:val="00681472"/>
    <w:rsid w:val="006823B6"/>
    <w:rsid w:val="006A1CBF"/>
    <w:rsid w:val="006A1ECD"/>
    <w:rsid w:val="006A6B49"/>
    <w:rsid w:val="006A706C"/>
    <w:rsid w:val="006B2FC0"/>
    <w:rsid w:val="006B6CE8"/>
    <w:rsid w:val="006E2350"/>
    <w:rsid w:val="006E2E26"/>
    <w:rsid w:val="006E5EE9"/>
    <w:rsid w:val="007030EE"/>
    <w:rsid w:val="0071093C"/>
    <w:rsid w:val="00715A19"/>
    <w:rsid w:val="00720071"/>
    <w:rsid w:val="00725B1D"/>
    <w:rsid w:val="00725C12"/>
    <w:rsid w:val="00732175"/>
    <w:rsid w:val="00735E43"/>
    <w:rsid w:val="00740566"/>
    <w:rsid w:val="007449D5"/>
    <w:rsid w:val="00745ACB"/>
    <w:rsid w:val="00746827"/>
    <w:rsid w:val="00751FD7"/>
    <w:rsid w:val="00753040"/>
    <w:rsid w:val="00755ECC"/>
    <w:rsid w:val="00761B08"/>
    <w:rsid w:val="00766E99"/>
    <w:rsid w:val="00771A56"/>
    <w:rsid w:val="00771F03"/>
    <w:rsid w:val="0077604F"/>
    <w:rsid w:val="00776D92"/>
    <w:rsid w:val="00797B84"/>
    <w:rsid w:val="007B0B06"/>
    <w:rsid w:val="007B2B71"/>
    <w:rsid w:val="007B7312"/>
    <w:rsid w:val="007C0010"/>
    <w:rsid w:val="007C68F3"/>
    <w:rsid w:val="007D3B29"/>
    <w:rsid w:val="007D6AA7"/>
    <w:rsid w:val="007F2E47"/>
    <w:rsid w:val="007F2EEF"/>
    <w:rsid w:val="007F534F"/>
    <w:rsid w:val="00801021"/>
    <w:rsid w:val="00801BF7"/>
    <w:rsid w:val="00802B50"/>
    <w:rsid w:val="00804D34"/>
    <w:rsid w:val="00806F1C"/>
    <w:rsid w:val="00815D95"/>
    <w:rsid w:val="00820E24"/>
    <w:rsid w:val="00821AEC"/>
    <w:rsid w:val="0082393F"/>
    <w:rsid w:val="00823986"/>
    <w:rsid w:val="008303AD"/>
    <w:rsid w:val="00835512"/>
    <w:rsid w:val="008375E6"/>
    <w:rsid w:val="00841E55"/>
    <w:rsid w:val="00845952"/>
    <w:rsid w:val="00847BBA"/>
    <w:rsid w:val="00854707"/>
    <w:rsid w:val="00863896"/>
    <w:rsid w:val="00873A2C"/>
    <w:rsid w:val="00876244"/>
    <w:rsid w:val="00877514"/>
    <w:rsid w:val="0088755D"/>
    <w:rsid w:val="008937C5"/>
    <w:rsid w:val="00897113"/>
    <w:rsid w:val="008A45B5"/>
    <w:rsid w:val="008A4980"/>
    <w:rsid w:val="008A77CA"/>
    <w:rsid w:val="008B0EE6"/>
    <w:rsid w:val="008B2061"/>
    <w:rsid w:val="008C0E3A"/>
    <w:rsid w:val="008C47FE"/>
    <w:rsid w:val="008C75D4"/>
    <w:rsid w:val="008D60D5"/>
    <w:rsid w:val="008D6BE6"/>
    <w:rsid w:val="008E1EBC"/>
    <w:rsid w:val="008E6FF3"/>
    <w:rsid w:val="008F3928"/>
    <w:rsid w:val="008F516E"/>
    <w:rsid w:val="00905AC7"/>
    <w:rsid w:val="00906864"/>
    <w:rsid w:val="009105DD"/>
    <w:rsid w:val="00915970"/>
    <w:rsid w:val="00925054"/>
    <w:rsid w:val="009269B1"/>
    <w:rsid w:val="0093300B"/>
    <w:rsid w:val="009447DA"/>
    <w:rsid w:val="00945002"/>
    <w:rsid w:val="0095717B"/>
    <w:rsid w:val="00960D2C"/>
    <w:rsid w:val="009765DC"/>
    <w:rsid w:val="0098356C"/>
    <w:rsid w:val="00984C49"/>
    <w:rsid w:val="00985FFD"/>
    <w:rsid w:val="00990DD9"/>
    <w:rsid w:val="0099193D"/>
    <w:rsid w:val="009A6DC7"/>
    <w:rsid w:val="009B123F"/>
    <w:rsid w:val="009B2676"/>
    <w:rsid w:val="009D02EC"/>
    <w:rsid w:val="009D0E58"/>
    <w:rsid w:val="009D2881"/>
    <w:rsid w:val="009E14F0"/>
    <w:rsid w:val="009E31F2"/>
    <w:rsid w:val="009E4FA0"/>
    <w:rsid w:val="009E6871"/>
    <w:rsid w:val="00A15D3F"/>
    <w:rsid w:val="00A24093"/>
    <w:rsid w:val="00A27033"/>
    <w:rsid w:val="00A367A0"/>
    <w:rsid w:val="00A43854"/>
    <w:rsid w:val="00A44080"/>
    <w:rsid w:val="00A47632"/>
    <w:rsid w:val="00A50B24"/>
    <w:rsid w:val="00A52B16"/>
    <w:rsid w:val="00A5403C"/>
    <w:rsid w:val="00A5544E"/>
    <w:rsid w:val="00A610CE"/>
    <w:rsid w:val="00A645B2"/>
    <w:rsid w:val="00A65673"/>
    <w:rsid w:val="00A664F1"/>
    <w:rsid w:val="00A7592A"/>
    <w:rsid w:val="00A8142A"/>
    <w:rsid w:val="00A81BB7"/>
    <w:rsid w:val="00A857B5"/>
    <w:rsid w:val="00A957D5"/>
    <w:rsid w:val="00AA3DD8"/>
    <w:rsid w:val="00AB012A"/>
    <w:rsid w:val="00AB1E4E"/>
    <w:rsid w:val="00AB3ED5"/>
    <w:rsid w:val="00AB766B"/>
    <w:rsid w:val="00AC4204"/>
    <w:rsid w:val="00AD084B"/>
    <w:rsid w:val="00AE675F"/>
    <w:rsid w:val="00AF0CEC"/>
    <w:rsid w:val="00AF11DB"/>
    <w:rsid w:val="00AF3F51"/>
    <w:rsid w:val="00AF4DA7"/>
    <w:rsid w:val="00B034CB"/>
    <w:rsid w:val="00B054E6"/>
    <w:rsid w:val="00B10436"/>
    <w:rsid w:val="00B168C8"/>
    <w:rsid w:val="00B21C42"/>
    <w:rsid w:val="00B27930"/>
    <w:rsid w:val="00B45146"/>
    <w:rsid w:val="00B50B3D"/>
    <w:rsid w:val="00B52D30"/>
    <w:rsid w:val="00B55417"/>
    <w:rsid w:val="00B64768"/>
    <w:rsid w:val="00B777DA"/>
    <w:rsid w:val="00B810A0"/>
    <w:rsid w:val="00B82C44"/>
    <w:rsid w:val="00B86B10"/>
    <w:rsid w:val="00B91438"/>
    <w:rsid w:val="00B95FFD"/>
    <w:rsid w:val="00BC2F63"/>
    <w:rsid w:val="00BC7AA2"/>
    <w:rsid w:val="00BF3005"/>
    <w:rsid w:val="00BF3F3A"/>
    <w:rsid w:val="00C03C36"/>
    <w:rsid w:val="00C23B59"/>
    <w:rsid w:val="00C53AA5"/>
    <w:rsid w:val="00C54F83"/>
    <w:rsid w:val="00C56180"/>
    <w:rsid w:val="00C61F5E"/>
    <w:rsid w:val="00C635D3"/>
    <w:rsid w:val="00C73E92"/>
    <w:rsid w:val="00C76898"/>
    <w:rsid w:val="00C76BCE"/>
    <w:rsid w:val="00C90AD7"/>
    <w:rsid w:val="00CA1598"/>
    <w:rsid w:val="00CC217F"/>
    <w:rsid w:val="00CC29D6"/>
    <w:rsid w:val="00CD674D"/>
    <w:rsid w:val="00CD67E8"/>
    <w:rsid w:val="00CE08D2"/>
    <w:rsid w:val="00CE3506"/>
    <w:rsid w:val="00CE38BE"/>
    <w:rsid w:val="00CF0495"/>
    <w:rsid w:val="00CF2CEF"/>
    <w:rsid w:val="00CF3AD7"/>
    <w:rsid w:val="00D01C2D"/>
    <w:rsid w:val="00D17221"/>
    <w:rsid w:val="00D23BE9"/>
    <w:rsid w:val="00D24F3B"/>
    <w:rsid w:val="00D32362"/>
    <w:rsid w:val="00D4132F"/>
    <w:rsid w:val="00D4573C"/>
    <w:rsid w:val="00D51439"/>
    <w:rsid w:val="00D518AA"/>
    <w:rsid w:val="00D5208D"/>
    <w:rsid w:val="00D56D6C"/>
    <w:rsid w:val="00D74237"/>
    <w:rsid w:val="00D75040"/>
    <w:rsid w:val="00D75692"/>
    <w:rsid w:val="00D80A2C"/>
    <w:rsid w:val="00D8378A"/>
    <w:rsid w:val="00D84606"/>
    <w:rsid w:val="00DA0DC7"/>
    <w:rsid w:val="00DA3D36"/>
    <w:rsid w:val="00DA4A39"/>
    <w:rsid w:val="00DA7B6E"/>
    <w:rsid w:val="00DB2495"/>
    <w:rsid w:val="00DB24D0"/>
    <w:rsid w:val="00DB3457"/>
    <w:rsid w:val="00DC00F9"/>
    <w:rsid w:val="00DC1076"/>
    <w:rsid w:val="00DC37F1"/>
    <w:rsid w:val="00DC38E2"/>
    <w:rsid w:val="00DD1CAF"/>
    <w:rsid w:val="00DD2E4A"/>
    <w:rsid w:val="00DE3E64"/>
    <w:rsid w:val="00DE6664"/>
    <w:rsid w:val="00E01D31"/>
    <w:rsid w:val="00E10BC6"/>
    <w:rsid w:val="00E11BA5"/>
    <w:rsid w:val="00E13EA2"/>
    <w:rsid w:val="00E14903"/>
    <w:rsid w:val="00E22ABD"/>
    <w:rsid w:val="00E2437C"/>
    <w:rsid w:val="00E245E2"/>
    <w:rsid w:val="00E25BBF"/>
    <w:rsid w:val="00E26AB6"/>
    <w:rsid w:val="00E34495"/>
    <w:rsid w:val="00E4642D"/>
    <w:rsid w:val="00E52103"/>
    <w:rsid w:val="00E57545"/>
    <w:rsid w:val="00E649EF"/>
    <w:rsid w:val="00E67210"/>
    <w:rsid w:val="00E72E50"/>
    <w:rsid w:val="00E763DF"/>
    <w:rsid w:val="00E7789F"/>
    <w:rsid w:val="00E82A68"/>
    <w:rsid w:val="00E83594"/>
    <w:rsid w:val="00E85A51"/>
    <w:rsid w:val="00E9784C"/>
    <w:rsid w:val="00EA0D02"/>
    <w:rsid w:val="00EA3C33"/>
    <w:rsid w:val="00EB32DC"/>
    <w:rsid w:val="00ED4310"/>
    <w:rsid w:val="00EE2264"/>
    <w:rsid w:val="00EE673D"/>
    <w:rsid w:val="00EF4C71"/>
    <w:rsid w:val="00F01F93"/>
    <w:rsid w:val="00F05051"/>
    <w:rsid w:val="00F06551"/>
    <w:rsid w:val="00F10CFE"/>
    <w:rsid w:val="00F12A37"/>
    <w:rsid w:val="00F17623"/>
    <w:rsid w:val="00F200CB"/>
    <w:rsid w:val="00F267BA"/>
    <w:rsid w:val="00F34049"/>
    <w:rsid w:val="00F40341"/>
    <w:rsid w:val="00F5364A"/>
    <w:rsid w:val="00F5400F"/>
    <w:rsid w:val="00F57FEB"/>
    <w:rsid w:val="00F66EB6"/>
    <w:rsid w:val="00F80C45"/>
    <w:rsid w:val="00F96E7F"/>
    <w:rsid w:val="00FA074A"/>
    <w:rsid w:val="00FA742A"/>
    <w:rsid w:val="00FB28E3"/>
    <w:rsid w:val="00FB51D5"/>
    <w:rsid w:val="00FC1236"/>
    <w:rsid w:val="00FC38CF"/>
    <w:rsid w:val="00FD1417"/>
    <w:rsid w:val="00FD6754"/>
    <w:rsid w:val="00FD73C2"/>
    <w:rsid w:val="00FE16B1"/>
    <w:rsid w:val="00FE32FA"/>
    <w:rsid w:val="00FE5612"/>
    <w:rsid w:val="00FF3325"/>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2F8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F8C"/>
    <w:rPr>
      <w:rFonts w:ascii="Times New Roman" w:eastAsia="Times New Roman" w:hAnsi="Times New Roman" w:cs="Times New Roman"/>
      <w:b/>
      <w:bCs/>
      <w:sz w:val="24"/>
      <w:szCs w:val="24"/>
      <w:lang w:val="en-US"/>
    </w:rPr>
  </w:style>
  <w:style w:type="paragraph" w:styleId="Title">
    <w:name w:val="Title"/>
    <w:basedOn w:val="Normal"/>
    <w:link w:val="TitleChar"/>
    <w:qFormat/>
    <w:rsid w:val="004F2F8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2F8C"/>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4F2F8C"/>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F2F8C"/>
    <w:rPr>
      <w:rFonts w:ascii="Times New Roman" w:eastAsia="Times New Roman" w:hAnsi="Times New Roman" w:cs="Times New Roman"/>
      <w:b/>
      <w:bCs/>
      <w:sz w:val="24"/>
      <w:szCs w:val="24"/>
      <w:lang w:val="en-US"/>
    </w:rPr>
  </w:style>
  <w:style w:type="paragraph" w:styleId="NoSpacing">
    <w:name w:val="No Spacing"/>
    <w:uiPriority w:val="1"/>
    <w:qFormat/>
    <w:rsid w:val="004F2F8C"/>
    <w:pPr>
      <w:spacing w:after="0" w:line="240" w:lineRule="auto"/>
      <w:jc w:val="both"/>
    </w:pPr>
    <w:rPr>
      <w:rFonts w:ascii="Calibri" w:eastAsia="Calibri" w:hAnsi="Calibri" w:cs="Times New Roman"/>
    </w:rPr>
  </w:style>
  <w:style w:type="paragraph" w:styleId="NormalWeb">
    <w:name w:val="Normal (Web)"/>
    <w:basedOn w:val="Normal"/>
    <w:uiPriority w:val="99"/>
    <w:unhideWhenUsed/>
    <w:rsid w:val="004F2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2F8C"/>
    <w:rPr>
      <w:b/>
      <w:bCs/>
    </w:rPr>
  </w:style>
  <w:style w:type="character" w:customStyle="1" w:styleId="apple-converted-space">
    <w:name w:val="apple-converted-space"/>
    <w:basedOn w:val="DefaultParagraphFont"/>
    <w:rsid w:val="004F2F8C"/>
  </w:style>
  <w:style w:type="character" w:styleId="LineNumber">
    <w:name w:val="line number"/>
    <w:basedOn w:val="DefaultParagraphFont"/>
    <w:uiPriority w:val="99"/>
    <w:semiHidden/>
    <w:unhideWhenUsed/>
    <w:rsid w:val="00466A2A"/>
  </w:style>
  <w:style w:type="paragraph" w:styleId="Header">
    <w:name w:val="header"/>
    <w:basedOn w:val="Normal"/>
    <w:link w:val="HeaderChar"/>
    <w:uiPriority w:val="99"/>
    <w:semiHidden/>
    <w:unhideWhenUsed/>
    <w:rsid w:val="00BC7A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7AA2"/>
  </w:style>
  <w:style w:type="paragraph" w:styleId="Footer">
    <w:name w:val="footer"/>
    <w:basedOn w:val="Normal"/>
    <w:link w:val="FooterChar"/>
    <w:uiPriority w:val="99"/>
    <w:unhideWhenUsed/>
    <w:rsid w:val="00BC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A2"/>
  </w:style>
  <w:style w:type="paragraph" w:styleId="ListParagraph">
    <w:name w:val="List Paragraph"/>
    <w:basedOn w:val="Normal"/>
    <w:uiPriority w:val="34"/>
    <w:qFormat/>
    <w:rsid w:val="003D5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2F8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F8C"/>
    <w:rPr>
      <w:rFonts w:ascii="Times New Roman" w:eastAsia="Times New Roman" w:hAnsi="Times New Roman" w:cs="Times New Roman"/>
      <w:b/>
      <w:bCs/>
      <w:sz w:val="24"/>
      <w:szCs w:val="24"/>
      <w:lang w:val="en-US"/>
    </w:rPr>
  </w:style>
  <w:style w:type="paragraph" w:styleId="Title">
    <w:name w:val="Title"/>
    <w:basedOn w:val="Normal"/>
    <w:link w:val="TitleChar"/>
    <w:qFormat/>
    <w:rsid w:val="004F2F8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2F8C"/>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4F2F8C"/>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F2F8C"/>
    <w:rPr>
      <w:rFonts w:ascii="Times New Roman" w:eastAsia="Times New Roman" w:hAnsi="Times New Roman" w:cs="Times New Roman"/>
      <w:b/>
      <w:bCs/>
      <w:sz w:val="24"/>
      <w:szCs w:val="24"/>
      <w:lang w:val="en-US"/>
    </w:rPr>
  </w:style>
  <w:style w:type="paragraph" w:styleId="NoSpacing">
    <w:name w:val="No Spacing"/>
    <w:uiPriority w:val="1"/>
    <w:qFormat/>
    <w:rsid w:val="004F2F8C"/>
    <w:pPr>
      <w:spacing w:after="0" w:line="240" w:lineRule="auto"/>
      <w:jc w:val="both"/>
    </w:pPr>
    <w:rPr>
      <w:rFonts w:ascii="Calibri" w:eastAsia="Calibri" w:hAnsi="Calibri" w:cs="Times New Roman"/>
    </w:rPr>
  </w:style>
  <w:style w:type="paragraph" w:styleId="NormalWeb">
    <w:name w:val="Normal (Web)"/>
    <w:basedOn w:val="Normal"/>
    <w:uiPriority w:val="99"/>
    <w:unhideWhenUsed/>
    <w:rsid w:val="004F2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2F8C"/>
    <w:rPr>
      <w:b/>
      <w:bCs/>
    </w:rPr>
  </w:style>
  <w:style w:type="character" w:customStyle="1" w:styleId="apple-converted-space">
    <w:name w:val="apple-converted-space"/>
    <w:basedOn w:val="DefaultParagraphFont"/>
    <w:rsid w:val="004F2F8C"/>
  </w:style>
  <w:style w:type="character" w:styleId="LineNumber">
    <w:name w:val="line number"/>
    <w:basedOn w:val="DefaultParagraphFont"/>
    <w:uiPriority w:val="99"/>
    <w:semiHidden/>
    <w:unhideWhenUsed/>
    <w:rsid w:val="00466A2A"/>
  </w:style>
  <w:style w:type="paragraph" w:styleId="Header">
    <w:name w:val="header"/>
    <w:basedOn w:val="Normal"/>
    <w:link w:val="HeaderChar"/>
    <w:uiPriority w:val="99"/>
    <w:semiHidden/>
    <w:unhideWhenUsed/>
    <w:rsid w:val="00BC7A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7AA2"/>
  </w:style>
  <w:style w:type="paragraph" w:styleId="Footer">
    <w:name w:val="footer"/>
    <w:basedOn w:val="Normal"/>
    <w:link w:val="FooterChar"/>
    <w:uiPriority w:val="99"/>
    <w:unhideWhenUsed/>
    <w:rsid w:val="00BC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A2"/>
  </w:style>
  <w:style w:type="paragraph" w:styleId="ListParagraph">
    <w:name w:val="List Paragraph"/>
    <w:basedOn w:val="Normal"/>
    <w:uiPriority w:val="34"/>
    <w:qFormat/>
    <w:rsid w:val="003D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umusiime\EK\Rulings\Others\Bitamisi%20Applications\Bitamisi%20v.%20Rwabuganda%209%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Bitamisi v. Rwabuganda 9 May 2017</Template>
  <TotalTime>1</TotalTime>
  <Pages>14</Pages>
  <Words>6041</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2</cp:revision>
  <cp:lastPrinted>2017-06-07T07:13:00Z</cp:lastPrinted>
  <dcterms:created xsi:type="dcterms:W3CDTF">2017-06-21T07:23:00Z</dcterms:created>
  <dcterms:modified xsi:type="dcterms:W3CDTF">2017-06-21T07:23:00Z</dcterms:modified>
</cp:coreProperties>
</file>