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3.xml" ContentType="application/vnd.openxmlformats-officedocument.wordprocessingml.header+xml"/>
  <Override PartName="/word/footer28.xml" ContentType="application/vnd.openxmlformats-officedocument.wordprocessingml.footer+xml"/>
  <Override PartName="/word/header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5.xml" ContentType="application/vnd.openxmlformats-officedocument.wordprocessingml.header+xml"/>
  <Override PartName="/word/footer39.xml" ContentType="application/vnd.openxmlformats-officedocument.wordprocessingml.footer+xml"/>
  <Override PartName="/word/header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8.xml" ContentType="application/vnd.openxmlformats-officedocument.wordprocessingml.header+xml"/>
  <Override PartName="/word/footer52.xml" ContentType="application/vnd.openxmlformats-officedocument.wordprocessingml.footer+xml"/>
  <Override PartName="/word/header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13" w:rsidRPr="00603382" w:rsidRDefault="000A6313" w:rsidP="00603382">
      <w:pPr>
        <w:spacing w:after="260" w:line="360" w:lineRule="auto"/>
        <w:ind w:left="2440"/>
        <w:jc w:val="both"/>
        <w:rPr>
          <w:rFonts w:ascii="Times New Roman" w:eastAsia="Bookman Old Style" w:hAnsi="Times New Roman" w:cs="Times New Roman"/>
        </w:rPr>
      </w:pPr>
      <w:r w:rsidRPr="00603382">
        <w:rPr>
          <w:rFonts w:ascii="Times New Roman" w:eastAsia="Bookman Old Style" w:hAnsi="Times New Roman" w:cs="Times New Roman"/>
        </w:rPr>
        <w:t>REPUBLIC OF UGANDA</w:t>
      </w:r>
    </w:p>
    <w:p w:rsidR="000A6313" w:rsidRPr="00603382" w:rsidRDefault="000A6313" w:rsidP="00603382">
      <w:pPr>
        <w:spacing w:after="165" w:line="360" w:lineRule="auto"/>
        <w:ind w:left="340"/>
        <w:jc w:val="both"/>
        <w:rPr>
          <w:rFonts w:ascii="Times New Roman" w:eastAsia="Bookman Old Style" w:hAnsi="Times New Roman" w:cs="Times New Roman"/>
        </w:rPr>
      </w:pPr>
      <w:r w:rsidRPr="00603382">
        <w:rPr>
          <w:rFonts w:ascii="Times New Roman" w:eastAsia="Bookman Old Style" w:hAnsi="Times New Roman" w:cs="Times New Roman"/>
          <w:noProof/>
        </w:rPr>
        <mc:AlternateContent>
          <mc:Choice Requires="wps">
            <w:drawing>
              <wp:anchor distT="0" distB="0" distL="63500" distR="63500" simplePos="0" relativeHeight="377489158" behindDoc="1" locked="0" layoutInCell="1" allowOverlap="1" wp14:anchorId="1795CE03" wp14:editId="690D1464">
                <wp:simplePos x="0" y="0"/>
                <wp:positionH relativeFrom="margin">
                  <wp:posOffset>-606425</wp:posOffset>
                </wp:positionH>
                <wp:positionV relativeFrom="margin">
                  <wp:posOffset>302260</wp:posOffset>
                </wp:positionV>
                <wp:extent cx="120015" cy="127000"/>
                <wp:effectExtent l="0" t="0" r="0" b="0"/>
                <wp:wrapSquare wrapText="bothSides"/>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rsidP="000A6313">
                            <w:pPr>
                              <w:pStyle w:val="Bodytext20"/>
                              <w:shd w:val="clear" w:color="auto" w:fill="auto"/>
                              <w:spacing w:line="200" w:lineRule="exact"/>
                            </w:pPr>
                            <w:r>
                              <w:rPr>
                                <w:rStyle w:val="Bodytext2Exact"/>
                                <w:b/>
                                <w:bCs/>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7.75pt;margin-top:23.8pt;width:9.45pt;height:10pt;z-index:-12582732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w8rw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" filled="f" stroked="f">
                <v:textbox style="mso-fit-shape-to-text:t" inset="0,0,0,0">
                  <w:txbxContent>
                    <w:p w:rsidR="00C71D3C" w:rsidRDefault="00C71D3C" w:rsidP="000A6313">
                      <w:pPr>
                        <w:pStyle w:val="Bodytext20"/>
                        <w:shd w:val="clear" w:color="auto" w:fill="auto"/>
                        <w:spacing w:line="200" w:lineRule="exact"/>
                      </w:pPr>
                      <w:r>
                        <w:rPr>
                          <w:rStyle w:val="Bodytext2Exact"/>
                          <w:b/>
                          <w:bCs/>
                        </w:rPr>
                        <w:t>5</w:t>
                      </w:r>
                    </w:p>
                  </w:txbxContent>
                </v:textbox>
                <w10:wrap type="square" anchorx="margin" anchory="margin"/>
              </v:shape>
            </w:pict>
          </mc:Fallback>
        </mc:AlternateContent>
      </w:r>
      <w:r w:rsidRPr="00603382">
        <w:rPr>
          <w:rFonts w:ascii="Times New Roman" w:eastAsia="Bookman Old Style" w:hAnsi="Times New Roman" w:cs="Times New Roman"/>
        </w:rPr>
        <w:t>IN THE SUPREME COURT OF UGANDA AT KAMPALA</w:t>
      </w:r>
    </w:p>
    <w:p w:rsidR="000A6313" w:rsidRPr="00603382" w:rsidRDefault="000A6313" w:rsidP="00603382">
      <w:pPr>
        <w:spacing w:after="196" w:line="360" w:lineRule="auto"/>
        <w:ind w:right="280"/>
        <w:jc w:val="both"/>
        <w:rPr>
          <w:rFonts w:ascii="Times New Roman" w:eastAsia="Bookman Old Style" w:hAnsi="Times New Roman" w:cs="Times New Roman"/>
        </w:rPr>
      </w:pPr>
      <w:r w:rsidRPr="00603382">
        <w:rPr>
          <w:rFonts w:ascii="Times New Roman" w:eastAsia="Bookman Old Style" w:hAnsi="Times New Roman" w:cs="Times New Roman"/>
        </w:rPr>
        <w:t>(CORAM: KATUREEBE CJ, ARACH-AMOKO, JSC, TSEKOOKO, OKELLO AND KITUMBA, AG.JJSC)</w:t>
      </w:r>
    </w:p>
    <w:p w:rsidR="000A6313" w:rsidRPr="00603382" w:rsidRDefault="00C70688" w:rsidP="00603382">
      <w:pPr>
        <w:spacing w:after="232" w:line="360" w:lineRule="auto"/>
        <w:jc w:val="both"/>
        <w:rPr>
          <w:rFonts w:ascii="Times New Roman" w:eastAsia="Bookman Old Style" w:hAnsi="Times New Roman" w:cs="Times New Roman"/>
        </w:rPr>
      </w:pPr>
      <w:r w:rsidRPr="00603382">
        <w:rPr>
          <w:rFonts w:ascii="Times New Roman" w:eastAsia="Bookman Old Style" w:hAnsi="Times New Roman" w:cs="Times New Roman"/>
        </w:rPr>
        <w:t xml:space="preserve">             </w:t>
      </w:r>
      <w:r w:rsidR="000A6313" w:rsidRPr="00603382">
        <w:rPr>
          <w:rFonts w:ascii="Times New Roman" w:eastAsia="Bookman Old Style" w:hAnsi="Times New Roman" w:cs="Times New Roman"/>
        </w:rPr>
        <w:t>CIVIL APPEAL NO: 03 OF 2014</w:t>
      </w:r>
    </w:p>
    <w:p w:rsidR="000A6313" w:rsidRPr="00603382" w:rsidRDefault="00C70688" w:rsidP="00603382">
      <w:pPr>
        <w:spacing w:line="360" w:lineRule="auto"/>
        <w:jc w:val="both"/>
        <w:rPr>
          <w:rFonts w:ascii="Times New Roman" w:eastAsia="Bookman Old Style" w:hAnsi="Times New Roman" w:cs="Times New Roman"/>
        </w:rPr>
        <w:sectPr w:rsidR="000A6313" w:rsidRPr="00603382">
          <w:footerReference w:type="even" r:id="rId9"/>
          <w:type w:val="continuous"/>
          <w:pgSz w:w="12240" w:h="15840"/>
          <w:pgMar w:top="1141" w:right="1075" w:bottom="1141" w:left="1968" w:header="0" w:footer="3" w:gutter="0"/>
          <w:cols w:space="720"/>
          <w:noEndnote/>
          <w:docGrid w:linePitch="360"/>
        </w:sectPr>
      </w:pPr>
      <w:r w:rsidRPr="00603382">
        <w:rPr>
          <w:rFonts w:ascii="Times New Roman" w:eastAsia="Bookman Old Style" w:hAnsi="Times New Roman" w:cs="Times New Roman"/>
        </w:rPr>
        <w:t xml:space="preserve">                                  </w:t>
      </w:r>
      <w:r w:rsidR="000A6313" w:rsidRPr="00603382">
        <w:rPr>
          <w:rFonts w:ascii="Times New Roman" w:eastAsia="Bookman Old Style" w:hAnsi="Times New Roman" w:cs="Times New Roman"/>
        </w:rPr>
        <w:t>BETWEEN</w:t>
      </w:r>
    </w:p>
    <w:p w:rsidR="000A6313" w:rsidRPr="00603382" w:rsidRDefault="000A6313" w:rsidP="00603382">
      <w:pPr>
        <w:spacing w:line="360" w:lineRule="auto"/>
        <w:jc w:val="both"/>
        <w:rPr>
          <w:rFonts w:ascii="Times New Roman" w:hAnsi="Times New Roman" w:cs="Times New Roman"/>
        </w:rPr>
      </w:pPr>
    </w:p>
    <w:p w:rsidR="000A6313" w:rsidRPr="00603382" w:rsidRDefault="000A6313" w:rsidP="00603382">
      <w:pPr>
        <w:spacing w:line="360" w:lineRule="auto"/>
        <w:jc w:val="both"/>
        <w:rPr>
          <w:rFonts w:ascii="Times New Roman" w:hAnsi="Times New Roman" w:cs="Times New Roman"/>
        </w:rPr>
        <w:sectPr w:rsidR="000A6313" w:rsidRPr="00603382">
          <w:type w:val="continuous"/>
          <w:pgSz w:w="12240" w:h="15840"/>
          <w:pgMar w:top="0" w:right="0" w:bottom="0" w:left="0" w:header="0" w:footer="3" w:gutter="0"/>
          <w:cols w:space="720"/>
          <w:noEndnote/>
          <w:docGrid w:linePitch="360"/>
        </w:sectPr>
      </w:pPr>
    </w:p>
    <w:p w:rsidR="000A6313" w:rsidRPr="00603382" w:rsidRDefault="000A6313" w:rsidP="00603382">
      <w:pPr>
        <w:numPr>
          <w:ilvl w:val="0"/>
          <w:numId w:val="21"/>
        </w:numPr>
        <w:tabs>
          <w:tab w:val="left" w:pos="1002"/>
        </w:tabs>
        <w:spacing w:line="360" w:lineRule="auto"/>
        <w:jc w:val="both"/>
        <w:rPr>
          <w:rFonts w:ascii="Times New Roman" w:eastAsia="Bookman Old Style" w:hAnsi="Times New Roman" w:cs="Times New Roman"/>
        </w:rPr>
      </w:pPr>
      <w:r w:rsidRPr="00603382">
        <w:rPr>
          <w:rFonts w:ascii="Times New Roman" w:eastAsia="Bookman Old Style" w:hAnsi="Times New Roman" w:cs="Times New Roman"/>
        </w:rPr>
        <w:lastRenderedPageBreak/>
        <w:t>SINBA (K) LTD</w:t>
      </w:r>
    </w:p>
    <w:p w:rsidR="000A6313" w:rsidRPr="00603382" w:rsidRDefault="000A6313" w:rsidP="00603382">
      <w:pPr>
        <w:numPr>
          <w:ilvl w:val="0"/>
          <w:numId w:val="21"/>
        </w:numPr>
        <w:tabs>
          <w:tab w:val="left" w:pos="1035"/>
        </w:tabs>
        <w:spacing w:line="360" w:lineRule="auto"/>
        <w:jc w:val="both"/>
        <w:rPr>
          <w:rFonts w:ascii="Times New Roman" w:eastAsia="Bookman Old Style" w:hAnsi="Times New Roman" w:cs="Times New Roman"/>
        </w:rPr>
      </w:pPr>
      <w:r w:rsidRPr="00603382">
        <w:rPr>
          <w:rFonts w:ascii="Times New Roman" w:eastAsia="Bookman Old Style" w:hAnsi="Times New Roman" w:cs="Times New Roman"/>
        </w:rPr>
        <w:t>HABA GROUP (U) LTD</w:t>
      </w:r>
    </w:p>
    <w:p w:rsidR="000A6313" w:rsidRPr="00603382" w:rsidRDefault="000A6313" w:rsidP="00603382">
      <w:pPr>
        <w:numPr>
          <w:ilvl w:val="0"/>
          <w:numId w:val="21"/>
        </w:numPr>
        <w:tabs>
          <w:tab w:val="left" w:pos="1035"/>
        </w:tabs>
        <w:spacing w:line="360" w:lineRule="auto"/>
        <w:jc w:val="both"/>
        <w:rPr>
          <w:rFonts w:ascii="Times New Roman" w:eastAsia="Bookman Old Style" w:hAnsi="Times New Roman" w:cs="Times New Roman"/>
        </w:rPr>
      </w:pPr>
      <w:r w:rsidRPr="00603382">
        <w:rPr>
          <w:rFonts w:ascii="Times New Roman" w:eastAsia="Bookman Old Style" w:hAnsi="Times New Roman" w:cs="Times New Roman"/>
          <w:noProof/>
        </w:rPr>
        <mc:AlternateContent>
          <mc:Choice Requires="wps">
            <w:drawing>
              <wp:anchor distT="0" distB="0" distL="63500" distR="63500" simplePos="0" relativeHeight="377492230" behindDoc="1" locked="0" layoutInCell="1" allowOverlap="1" wp14:anchorId="35D42F39" wp14:editId="282470F4">
                <wp:simplePos x="0" y="0"/>
                <wp:positionH relativeFrom="margin">
                  <wp:posOffset>4692650</wp:posOffset>
                </wp:positionH>
                <wp:positionV relativeFrom="paragraph">
                  <wp:posOffset>233680</wp:posOffset>
                </wp:positionV>
                <wp:extent cx="1318895" cy="279400"/>
                <wp:effectExtent l="635" t="0" r="4445" b="1270"/>
                <wp:wrapSquare wrapText="bothSides"/>
                <wp:docPr id="7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rsidP="000A6313">
                            <w:pPr>
                              <w:pStyle w:val="BodyText1"/>
                              <w:shd w:val="clear" w:color="auto" w:fill="auto"/>
                              <w:spacing w:after="0" w:line="260" w:lineRule="exact"/>
                              <w:ind w:left="100" w:firstLine="0"/>
                            </w:pPr>
                            <w:r>
                              <w:rPr>
                                <w:rStyle w:val="BodytextExact"/>
                              </w:rPr>
                              <w:t>APPELLANTS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69.5pt;margin-top:18.4pt;width:103.85pt;height:22pt;z-index:-1258242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5h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" filled="f" stroked="f">
                <v:textbox style="mso-fit-shape-to-text:t" inset="0,0,0,0">
                  <w:txbxContent>
                    <w:p w:rsidR="00C71D3C" w:rsidRDefault="00C71D3C" w:rsidP="000A6313">
                      <w:pPr>
                        <w:pStyle w:val="BodyText1"/>
                        <w:shd w:val="clear" w:color="auto" w:fill="auto"/>
                        <w:spacing w:after="0" w:line="260" w:lineRule="exact"/>
                        <w:ind w:left="100" w:firstLine="0"/>
                      </w:pPr>
                      <w:r>
                        <w:rPr>
                          <w:rStyle w:val="BodytextExact"/>
                        </w:rPr>
                        <w:t>APPELLANTS</w:t>
                      </w:r>
                    </w:p>
                  </w:txbxContent>
                </v:textbox>
                <w10:wrap type="square" anchorx="margin"/>
              </v:shape>
            </w:pict>
          </mc:Fallback>
        </mc:AlternateContent>
      </w:r>
      <w:r w:rsidRPr="00603382">
        <w:rPr>
          <w:rFonts w:ascii="Times New Roman" w:eastAsia="Bookman Old Style" w:hAnsi="Times New Roman" w:cs="Times New Roman"/>
        </w:rPr>
        <w:t>DEO &amp; SONS PROPERTIES LTD</w:t>
      </w:r>
    </w:p>
    <w:p w:rsidR="000A6313" w:rsidRPr="00603382" w:rsidRDefault="000A6313" w:rsidP="00603382">
      <w:pPr>
        <w:numPr>
          <w:ilvl w:val="0"/>
          <w:numId w:val="21"/>
        </w:numPr>
        <w:tabs>
          <w:tab w:val="left" w:pos="375"/>
        </w:tabs>
        <w:spacing w:line="360" w:lineRule="auto"/>
        <w:ind w:right="220"/>
        <w:jc w:val="both"/>
        <w:rPr>
          <w:rFonts w:ascii="Times New Roman" w:eastAsia="Bookman Old Style" w:hAnsi="Times New Roman" w:cs="Times New Roman"/>
        </w:rPr>
      </w:pPr>
      <w:r w:rsidRPr="00603382">
        <w:rPr>
          <w:rFonts w:ascii="Times New Roman" w:eastAsia="Bookman Old Style" w:hAnsi="Times New Roman" w:cs="Times New Roman"/>
          <w:noProof/>
        </w:rPr>
        <mc:AlternateContent>
          <mc:Choice Requires="wps">
            <w:drawing>
              <wp:anchor distT="0" distB="0" distL="63500" distR="63500" simplePos="0" relativeHeight="377493254" behindDoc="1" locked="0" layoutInCell="1" allowOverlap="1" wp14:anchorId="190E12EA" wp14:editId="4BF85F6B">
                <wp:simplePos x="0" y="0"/>
                <wp:positionH relativeFrom="margin">
                  <wp:posOffset>-402590</wp:posOffset>
                </wp:positionH>
                <wp:positionV relativeFrom="paragraph">
                  <wp:posOffset>277495</wp:posOffset>
                </wp:positionV>
                <wp:extent cx="177800" cy="679450"/>
                <wp:effectExtent l="1270" t="4445" r="1905" b="1905"/>
                <wp:wrapSquare wrapText="bothSides"/>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rsidP="000A6313">
                            <w:pPr>
                              <w:pStyle w:val="Bodytext40"/>
                              <w:shd w:val="clear" w:color="auto" w:fill="auto"/>
                              <w:spacing w:line="170" w:lineRule="exact"/>
                            </w:pPr>
                            <w: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1.7pt;margin-top:21.85pt;width:14pt;height:53.5pt;z-index:-12582322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uEsgIAALE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" filled="f" stroked="f">
                <v:textbox style="mso-fit-shape-to-text:t" inset="0,0,0,0">
                  <w:txbxContent>
                    <w:p w:rsidR="00C71D3C" w:rsidRDefault="00C71D3C" w:rsidP="000A6313">
                      <w:pPr>
                        <w:pStyle w:val="Bodytext40"/>
                        <w:shd w:val="clear" w:color="auto" w:fill="auto"/>
                        <w:spacing w:line="170" w:lineRule="exact"/>
                      </w:pPr>
                      <w:r>
                        <w:t>15</w:t>
                      </w:r>
                    </w:p>
                  </w:txbxContent>
                </v:textbox>
                <w10:wrap type="square" anchorx="margin"/>
              </v:shape>
            </w:pict>
          </mc:Fallback>
        </mc:AlternateContent>
      </w:r>
      <w:r w:rsidRPr="00603382">
        <w:rPr>
          <w:rFonts w:ascii="Times New Roman" w:eastAsia="Bookman Old Style" w:hAnsi="Times New Roman" w:cs="Times New Roman"/>
        </w:rPr>
        <w:t>TWINAMATSIKO GORDON T/A TROPICAL GENERAL AUCTIONEERS</w:t>
      </w:r>
    </w:p>
    <w:p w:rsidR="00993B4B" w:rsidRPr="00603382" w:rsidRDefault="00993B4B" w:rsidP="00603382">
      <w:pPr>
        <w:tabs>
          <w:tab w:val="left" w:pos="2835"/>
        </w:tabs>
        <w:spacing w:line="360" w:lineRule="auto"/>
        <w:jc w:val="both"/>
        <w:rPr>
          <w:rFonts w:ascii="Times New Roman" w:eastAsia="Bookman Old Style" w:hAnsi="Times New Roman" w:cs="Times New Roman"/>
        </w:rPr>
      </w:pPr>
      <w:r w:rsidRPr="00603382">
        <w:rPr>
          <w:rFonts w:ascii="Times New Roman" w:eastAsia="Bookman Old Style" w:hAnsi="Times New Roman" w:cs="Times New Roman"/>
        </w:rPr>
        <w:t>5. MARGARET MUHANGA</w:t>
      </w:r>
      <w:r w:rsidR="000A6313" w:rsidRPr="00603382">
        <w:rPr>
          <w:rFonts w:ascii="Times New Roman" w:eastAsia="Bookman Old Style" w:hAnsi="Times New Roman" w:cs="Times New Roman"/>
        </w:rPr>
        <w:t xml:space="preserve"> MUGISA </w:t>
      </w:r>
    </w:p>
    <w:p w:rsidR="000A6313" w:rsidRPr="00603382" w:rsidRDefault="00993B4B" w:rsidP="00603382">
      <w:pPr>
        <w:tabs>
          <w:tab w:val="left" w:pos="2835"/>
        </w:tabs>
        <w:spacing w:line="360" w:lineRule="auto"/>
        <w:jc w:val="both"/>
        <w:rPr>
          <w:rFonts w:ascii="Times New Roman" w:eastAsia="Bookman Old Style" w:hAnsi="Times New Roman" w:cs="Times New Roman"/>
        </w:rPr>
      </w:pPr>
      <w:r w:rsidRPr="00603382">
        <w:rPr>
          <w:rFonts w:ascii="Times New Roman" w:eastAsia="Bookman Old Style" w:hAnsi="Times New Roman" w:cs="Times New Roman"/>
        </w:rPr>
        <w:t xml:space="preserve">                              </w:t>
      </w:r>
      <w:r w:rsidR="000A6313" w:rsidRPr="00603382">
        <w:rPr>
          <w:rFonts w:ascii="Times New Roman" w:eastAsia="Bookman Old Style" w:hAnsi="Times New Roman" w:cs="Times New Roman"/>
        </w:rPr>
        <w:t>AND</w:t>
      </w:r>
    </w:p>
    <w:p w:rsidR="000A6313" w:rsidRPr="00603382" w:rsidRDefault="000A6313" w:rsidP="00603382">
      <w:pPr>
        <w:spacing w:line="360" w:lineRule="auto"/>
        <w:ind w:left="680" w:hanging="660"/>
        <w:jc w:val="both"/>
        <w:rPr>
          <w:rFonts w:ascii="Times New Roman" w:eastAsia="Bookman Old Style" w:hAnsi="Times New Roman" w:cs="Times New Roman"/>
        </w:rPr>
        <w:sectPr w:rsidR="000A6313" w:rsidRPr="00603382">
          <w:type w:val="continuous"/>
          <w:pgSz w:w="12240" w:h="15840"/>
          <w:pgMar w:top="1141" w:right="758" w:bottom="1141" w:left="1536" w:header="0" w:footer="3" w:gutter="0"/>
          <w:cols w:space="720"/>
          <w:noEndnote/>
          <w:docGrid w:linePitch="360"/>
        </w:sectPr>
      </w:pPr>
      <w:r w:rsidRPr="00603382">
        <w:rPr>
          <w:rFonts w:ascii="Times New Roman" w:eastAsia="Bookman Old Style" w:hAnsi="Times New Roman" w:cs="Times New Roman"/>
        </w:rPr>
        <w:t xml:space="preserve">UGANDA BROADCASTING </w:t>
      </w:r>
      <w:r w:rsidR="00993B4B" w:rsidRPr="00603382">
        <w:rPr>
          <w:rFonts w:ascii="Times New Roman" w:eastAsia="Bookman Old Style" w:hAnsi="Times New Roman" w:cs="Times New Roman"/>
        </w:rPr>
        <w:t>CORPORATION</w:t>
      </w:r>
      <w:proofErr w:type="gramStart"/>
      <w:r w:rsidR="00993B4B" w:rsidRPr="00603382">
        <w:rPr>
          <w:rFonts w:ascii="Times New Roman" w:eastAsia="Bookman Old Style" w:hAnsi="Times New Roman" w:cs="Times New Roman"/>
        </w:rPr>
        <w:t>:;;;;;;;;;;;;;;;;;;;</w:t>
      </w:r>
      <w:proofErr w:type="gramEnd"/>
      <w:r w:rsidR="00993B4B" w:rsidRPr="00603382">
        <w:rPr>
          <w:rFonts w:ascii="Times New Roman" w:eastAsia="Bookman Old Style" w:hAnsi="Times New Roman" w:cs="Times New Roman"/>
        </w:rPr>
        <w:t xml:space="preserve"> RESPONDENT</w:t>
      </w:r>
    </w:p>
    <w:p w:rsidR="000A6313" w:rsidRPr="00603382" w:rsidRDefault="000A6313" w:rsidP="00603382">
      <w:pPr>
        <w:spacing w:line="360" w:lineRule="auto"/>
        <w:jc w:val="both"/>
        <w:rPr>
          <w:rFonts w:ascii="Times New Roman" w:hAnsi="Times New Roman" w:cs="Times New Roman"/>
        </w:rPr>
      </w:pPr>
    </w:p>
    <w:p w:rsidR="000A6313" w:rsidRPr="00603382" w:rsidRDefault="000A6313" w:rsidP="00603382">
      <w:pPr>
        <w:spacing w:before="103" w:after="103" w:line="360" w:lineRule="auto"/>
        <w:jc w:val="both"/>
        <w:rPr>
          <w:rFonts w:ascii="Times New Roman" w:hAnsi="Times New Roman" w:cs="Times New Roman"/>
        </w:rPr>
      </w:pPr>
    </w:p>
    <w:p w:rsidR="000A6313" w:rsidRPr="00603382" w:rsidRDefault="000A6313" w:rsidP="00603382">
      <w:pPr>
        <w:spacing w:line="360" w:lineRule="auto"/>
        <w:jc w:val="both"/>
        <w:rPr>
          <w:rFonts w:ascii="Times New Roman" w:hAnsi="Times New Roman" w:cs="Times New Roman"/>
        </w:rPr>
        <w:sectPr w:rsidR="000A6313" w:rsidRPr="00603382">
          <w:type w:val="continuous"/>
          <w:pgSz w:w="12240" w:h="15840"/>
          <w:pgMar w:top="0" w:right="0" w:bottom="0" w:left="0" w:header="0" w:footer="3" w:gutter="0"/>
          <w:cols w:space="720"/>
          <w:noEndnote/>
          <w:docGrid w:linePitch="360"/>
        </w:sectPr>
      </w:pPr>
    </w:p>
    <w:p w:rsidR="000A6313" w:rsidRPr="00603382" w:rsidRDefault="000A6313" w:rsidP="00603382">
      <w:pPr>
        <w:spacing w:line="360" w:lineRule="auto"/>
        <w:ind w:left="640" w:right="32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lastRenderedPageBreak/>
        <w:t>[Appeal from the decision of the Court of Appeal at Kampala (Rubby Opio Aweri, Faith Mwondha and Kenneth Kakuru JJA) delivered on the 27</w:t>
      </w:r>
      <w:r w:rsidRPr="00603382">
        <w:rPr>
          <w:rFonts w:ascii="Times New Roman" w:eastAsia="Bookman Old Style" w:hAnsi="Times New Roman" w:cs="Times New Roman"/>
          <w:b/>
          <w:bCs/>
          <w:i/>
          <w:iCs/>
          <w:vertAlign w:val="superscript"/>
        </w:rPr>
        <w:t>th</w:t>
      </w:r>
      <w:r w:rsidRPr="00603382">
        <w:rPr>
          <w:rFonts w:ascii="Times New Roman" w:eastAsia="Bookman Old Style" w:hAnsi="Times New Roman" w:cs="Times New Roman"/>
          <w:b/>
          <w:bCs/>
          <w:i/>
          <w:iCs/>
        </w:rPr>
        <w:t xml:space="preserve"> March,</w:t>
      </w:r>
    </w:p>
    <w:p w:rsidR="000A6313" w:rsidRPr="00603382" w:rsidRDefault="000A6313" w:rsidP="00603382">
      <w:pPr>
        <w:spacing w:after="796" w:line="360" w:lineRule="auto"/>
        <w:ind w:left="6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2014 in Civil Application No.12 of 2014]</w:t>
      </w:r>
    </w:p>
    <w:p w:rsidR="000A6313" w:rsidRPr="00603382" w:rsidRDefault="000A6313" w:rsidP="00603382">
      <w:pPr>
        <w:spacing w:after="69" w:line="360" w:lineRule="auto"/>
        <w:ind w:right="280"/>
        <w:jc w:val="both"/>
        <w:rPr>
          <w:rFonts w:ascii="Times New Roman" w:eastAsia="Bookman Old Style" w:hAnsi="Times New Roman" w:cs="Times New Roman"/>
        </w:rPr>
      </w:pPr>
      <w:r w:rsidRPr="00603382">
        <w:rPr>
          <w:rFonts w:ascii="Times New Roman" w:eastAsia="Bookman Old Style" w:hAnsi="Times New Roman" w:cs="Times New Roman"/>
        </w:rPr>
        <w:t>JUDGMENT OF M.S.ARACH-AMOKO JSC</w:t>
      </w:r>
    </w:p>
    <w:p w:rsidR="000A6313" w:rsidRPr="00603382" w:rsidRDefault="000A6313" w:rsidP="00603382">
      <w:pPr>
        <w:spacing w:after="280" w:line="360" w:lineRule="auto"/>
        <w:ind w:left="60" w:right="20"/>
        <w:jc w:val="both"/>
        <w:rPr>
          <w:rFonts w:ascii="Times New Roman" w:eastAsia="Bookman Old Style" w:hAnsi="Times New Roman" w:cs="Times New Roman"/>
        </w:rPr>
      </w:pPr>
      <w:r w:rsidRPr="00603382">
        <w:rPr>
          <w:rFonts w:ascii="Times New Roman" w:eastAsia="Bookman Old Style" w:hAnsi="Times New Roman" w:cs="Times New Roman"/>
        </w:rPr>
        <w:t>This is an appeal against the decision of the Court of Appeal (</w:t>
      </w:r>
      <w:proofErr w:type="spellStart"/>
      <w:r w:rsidRPr="00603382">
        <w:rPr>
          <w:rFonts w:ascii="Times New Roman" w:eastAsia="Bookman Old Style" w:hAnsi="Times New Roman" w:cs="Times New Roman"/>
        </w:rPr>
        <w:t>Rubby</w:t>
      </w:r>
      <w:proofErr w:type="spellEnd"/>
      <w:r w:rsidRPr="00603382">
        <w:rPr>
          <w:rFonts w:ascii="Times New Roman" w:eastAsia="Bookman Old Style" w:hAnsi="Times New Roman" w:cs="Times New Roman"/>
        </w:rPr>
        <w:t xml:space="preserve"> </w:t>
      </w:r>
      <w:proofErr w:type="spellStart"/>
      <w:r w:rsidRPr="00603382">
        <w:rPr>
          <w:rFonts w:ascii="Times New Roman" w:eastAsia="Bookman Old Style" w:hAnsi="Times New Roman" w:cs="Times New Roman"/>
        </w:rPr>
        <w:t>Opio</w:t>
      </w:r>
      <w:proofErr w:type="spellEnd"/>
      <w:r w:rsidRPr="00603382">
        <w:rPr>
          <w:rFonts w:ascii="Times New Roman" w:eastAsia="Bookman Old Style" w:hAnsi="Times New Roman" w:cs="Times New Roman"/>
        </w:rPr>
        <w:t xml:space="preserve"> </w:t>
      </w:r>
      <w:proofErr w:type="spellStart"/>
      <w:r w:rsidRPr="00603382">
        <w:rPr>
          <w:rFonts w:ascii="Times New Roman" w:eastAsia="Bookman Old Style" w:hAnsi="Times New Roman" w:cs="Times New Roman"/>
        </w:rPr>
        <w:t>Aweri</w:t>
      </w:r>
      <w:proofErr w:type="spellEnd"/>
      <w:r w:rsidRPr="00603382">
        <w:rPr>
          <w:rFonts w:ascii="Times New Roman" w:eastAsia="Bookman Old Style" w:hAnsi="Times New Roman" w:cs="Times New Roman"/>
        </w:rPr>
        <w:t xml:space="preserve">, Faith </w:t>
      </w:r>
      <w:proofErr w:type="spellStart"/>
      <w:r w:rsidRPr="00603382">
        <w:rPr>
          <w:rFonts w:ascii="Times New Roman" w:eastAsia="Bookman Old Style" w:hAnsi="Times New Roman" w:cs="Times New Roman"/>
        </w:rPr>
        <w:t>Mwondha</w:t>
      </w:r>
      <w:proofErr w:type="spellEnd"/>
      <w:r w:rsidRPr="00603382">
        <w:rPr>
          <w:rFonts w:ascii="Times New Roman" w:eastAsia="Bookman Old Style" w:hAnsi="Times New Roman" w:cs="Times New Roman"/>
        </w:rPr>
        <w:t xml:space="preserve"> and Kenneth </w:t>
      </w:r>
      <w:proofErr w:type="spellStart"/>
      <w:r w:rsidRPr="00603382">
        <w:rPr>
          <w:rFonts w:ascii="Times New Roman" w:eastAsia="Bookman Old Style" w:hAnsi="Times New Roman" w:cs="Times New Roman"/>
        </w:rPr>
        <w:t>Kakuru</w:t>
      </w:r>
      <w:proofErr w:type="spellEnd"/>
      <w:r w:rsidRPr="00603382">
        <w:rPr>
          <w:rFonts w:ascii="Times New Roman" w:eastAsia="Bookman Old Style" w:hAnsi="Times New Roman" w:cs="Times New Roman"/>
        </w:rPr>
        <w:t xml:space="preserve"> JJA) delivered on  the 27 </w:t>
      </w:r>
      <w:proofErr w:type="spellStart"/>
      <w:r w:rsidRPr="00603382">
        <w:rPr>
          <w:rFonts w:ascii="Times New Roman" w:eastAsia="Bookman Old Style" w:hAnsi="Times New Roman" w:cs="Times New Roman"/>
          <w:vertAlign w:val="superscript"/>
        </w:rPr>
        <w:t>th</w:t>
      </w:r>
      <w:proofErr w:type="spellEnd"/>
      <w:r w:rsidRPr="00603382">
        <w:rPr>
          <w:rFonts w:ascii="Times New Roman" w:eastAsia="Bookman Old Style" w:hAnsi="Times New Roman" w:cs="Times New Roman"/>
        </w:rPr>
        <w:t xml:space="preserve"> March, 2014 in Civil Application No. 12 of 2014 whereby the Court ordered the cancellation of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Appellant’s name from the title of land comprised in Freehold Register Volume 211 Folio 18,</w:t>
      </w:r>
    </w:p>
    <w:p w:rsidR="000A6313" w:rsidRPr="00603382" w:rsidRDefault="000A6313" w:rsidP="00603382">
      <w:pPr>
        <w:spacing w:line="360" w:lineRule="auto"/>
        <w:ind w:left="5340"/>
        <w:jc w:val="both"/>
        <w:rPr>
          <w:rFonts w:ascii="Times New Roman" w:eastAsia="David" w:hAnsi="Times New Roman" w:cs="Times New Roman"/>
          <w:b/>
          <w:bCs/>
        </w:rPr>
      </w:pPr>
      <w:r w:rsidRPr="00603382">
        <w:rPr>
          <w:rFonts w:ascii="Times New Roman" w:eastAsia="David" w:hAnsi="Times New Roman" w:cs="Times New Roman"/>
          <w:b/>
          <w:bCs/>
        </w:rPr>
        <w:br w:type="page"/>
      </w:r>
    </w:p>
    <w:p w:rsidR="000A6313" w:rsidRPr="00603382" w:rsidRDefault="000A6313" w:rsidP="00603382">
      <w:pPr>
        <w:spacing w:after="296" w:line="360" w:lineRule="auto"/>
        <w:ind w:left="560" w:right="540" w:hanging="520"/>
        <w:jc w:val="both"/>
        <w:rPr>
          <w:rFonts w:ascii="Times New Roman" w:eastAsia="Bookman Old Style" w:hAnsi="Times New Roman" w:cs="Times New Roman"/>
        </w:rPr>
      </w:pPr>
      <w:r w:rsidRPr="00603382">
        <w:rPr>
          <w:rFonts w:ascii="Times New Roman" w:eastAsia="Bookman Old Style" w:hAnsi="Times New Roman" w:cs="Times New Roman"/>
        </w:rPr>
        <w:lastRenderedPageBreak/>
        <w:t>Plots 8-10; 12-16 and 18-20 Faraday Road,</w:t>
      </w:r>
      <w:bookmarkStart w:id="0" w:name="_GoBack"/>
      <w:bookmarkEnd w:id="0"/>
      <w:r w:rsidRPr="00603382">
        <w:rPr>
          <w:rFonts w:ascii="Times New Roman" w:eastAsia="Bookman Old Style" w:hAnsi="Times New Roman" w:cs="Times New Roman"/>
        </w:rPr>
        <w:t xml:space="preserve"> Kampala (hereinafter referred to as “the suit property”) and the reinstatement of the Respondent thereon.</w:t>
      </w:r>
    </w:p>
    <w:p w:rsidR="000A6313" w:rsidRPr="00603382" w:rsidRDefault="000A6313" w:rsidP="00603382">
      <w:pPr>
        <w:spacing w:after="194" w:line="360" w:lineRule="auto"/>
        <w:ind w:left="560"/>
        <w:jc w:val="both"/>
        <w:rPr>
          <w:rFonts w:ascii="Times New Roman" w:eastAsia="Bookman Old Style" w:hAnsi="Times New Roman" w:cs="Times New Roman"/>
        </w:rPr>
      </w:pPr>
      <w:r w:rsidRPr="00603382">
        <w:rPr>
          <w:rFonts w:ascii="Times New Roman" w:eastAsia="Bookman Old Style" w:hAnsi="Times New Roman" w:cs="Times New Roman"/>
        </w:rPr>
        <w:t xml:space="preserve">The history behind the appeal may be </w:t>
      </w:r>
      <w:r w:rsidR="004619B1" w:rsidRPr="00603382">
        <w:rPr>
          <w:rFonts w:ascii="Times New Roman" w:eastAsia="Bookman Old Style" w:hAnsi="Times New Roman" w:cs="Times New Roman"/>
        </w:rPr>
        <w:t>summarized</w:t>
      </w:r>
      <w:r w:rsidRPr="00603382">
        <w:rPr>
          <w:rFonts w:ascii="Times New Roman" w:eastAsia="Bookman Old Style" w:hAnsi="Times New Roman" w:cs="Times New Roman"/>
        </w:rPr>
        <w:t xml:space="preserve"> as follows:</w:t>
      </w:r>
    </w:p>
    <w:p w:rsidR="000A6313" w:rsidRPr="00603382" w:rsidRDefault="000A6313" w:rsidP="00603382">
      <w:pPr>
        <w:spacing w:after="120" w:line="360" w:lineRule="auto"/>
        <w:ind w:left="560" w:right="540"/>
        <w:jc w:val="both"/>
        <w:rPr>
          <w:rFonts w:ascii="Times New Roman" w:eastAsia="Bookman Old Style" w:hAnsi="Times New Roman" w:cs="Times New Roman"/>
        </w:rPr>
      </w:pPr>
      <w:r w:rsidRPr="00603382">
        <w:rPr>
          <w:rFonts w:ascii="Times New Roman" w:eastAsia="Bookman Old Style" w:hAnsi="Times New Roman" w:cs="Times New Roman"/>
        </w:rPr>
        <w:t>By an agreement dated 14</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February 2011, the Respondent sold to the Haba Group (U) Ltd </w:t>
      </w:r>
      <w:r w:rsidRPr="00603382">
        <w:rPr>
          <w:rFonts w:ascii="Times New Roman" w:eastAsia="Bookman Old Style" w:hAnsi="Times New Roman" w:cs="Times New Roman"/>
          <w:spacing w:val="30"/>
        </w:rPr>
        <w:t>(the</w:t>
      </w:r>
      <w:r w:rsidRPr="00603382">
        <w:rPr>
          <w:rFonts w:ascii="Times New Roman" w:eastAsia="Bookman Old Style" w:hAnsi="Times New Roman" w:cs="Times New Roman"/>
        </w:rPr>
        <w:t xml:space="preserve"> 2 </w:t>
      </w:r>
      <w:r w:rsidRPr="00603382">
        <w:rPr>
          <w:rFonts w:ascii="Times New Roman" w:eastAsia="Bookman Old Style" w:hAnsi="Times New Roman" w:cs="Times New Roman"/>
          <w:vertAlign w:val="superscript"/>
        </w:rPr>
        <w:t>nd</w:t>
      </w:r>
      <w:r w:rsidRPr="00603382">
        <w:rPr>
          <w:rFonts w:ascii="Times New Roman" w:eastAsia="Bookman Old Style" w:hAnsi="Times New Roman" w:cs="Times New Roman"/>
        </w:rPr>
        <w:t xml:space="preserve"> Appellant) the suit property located at Bugolobi in Kampala for 11.5 billion shs. </w:t>
      </w:r>
      <w:proofErr w:type="gramStart"/>
      <w:r w:rsidR="004619B1" w:rsidRPr="00603382">
        <w:rPr>
          <w:rFonts w:ascii="Times New Roman" w:eastAsia="Bookman Old Style" w:hAnsi="Times New Roman" w:cs="Times New Roman"/>
        </w:rPr>
        <w:t>(Eleven</w:t>
      </w:r>
      <w:r w:rsidRPr="00603382">
        <w:rPr>
          <w:rFonts w:ascii="Times New Roman" w:eastAsia="Bookman Old Style" w:hAnsi="Times New Roman" w:cs="Times New Roman"/>
        </w:rPr>
        <w:t xml:space="preserve"> point five billion shillings).</w:t>
      </w:r>
      <w:proofErr w:type="gramEnd"/>
      <w:r w:rsidRPr="00603382">
        <w:rPr>
          <w:rFonts w:ascii="Times New Roman" w:eastAsia="Bookman Old Style" w:hAnsi="Times New Roman" w:cs="Times New Roman"/>
        </w:rPr>
        <w:t xml:space="preserve"> Three months later, the 2 </w:t>
      </w:r>
      <w:r w:rsidRPr="00603382">
        <w:rPr>
          <w:rFonts w:ascii="Times New Roman" w:eastAsia="Bookman Old Style" w:hAnsi="Times New Roman" w:cs="Times New Roman"/>
          <w:vertAlign w:val="superscript"/>
        </w:rPr>
        <w:t>nd</w:t>
      </w:r>
      <w:r w:rsidRPr="00603382">
        <w:rPr>
          <w:rFonts w:ascii="Times New Roman" w:eastAsia="Bookman Old Style" w:hAnsi="Times New Roman" w:cs="Times New Roman"/>
        </w:rPr>
        <w:t xml:space="preserve"> Appellant sold the said property to Deo &amp; Sons, (the 3</w:t>
      </w:r>
      <w:r w:rsidRPr="00603382">
        <w:rPr>
          <w:rFonts w:ascii="Times New Roman" w:eastAsia="Bookman Old Style" w:hAnsi="Times New Roman" w:cs="Times New Roman"/>
          <w:vertAlign w:val="superscript"/>
        </w:rPr>
        <w:t>rd</w:t>
      </w:r>
      <w:r w:rsidRPr="00603382">
        <w:rPr>
          <w:rFonts w:ascii="Times New Roman" w:eastAsia="Bookman Old Style" w:hAnsi="Times New Roman" w:cs="Times New Roman"/>
        </w:rPr>
        <w:t xml:space="preserve"> Appellant) under a sale agreement dated 16</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May, 2011 for 22 billion shs. (</w:t>
      </w:r>
      <w:proofErr w:type="gramStart"/>
      <w:r w:rsidRPr="00603382">
        <w:rPr>
          <w:rFonts w:ascii="Times New Roman" w:eastAsia="Bookman Old Style" w:hAnsi="Times New Roman" w:cs="Times New Roman"/>
        </w:rPr>
        <w:t>twenty</w:t>
      </w:r>
      <w:proofErr w:type="gramEnd"/>
      <w:r w:rsidRPr="00603382">
        <w:rPr>
          <w:rFonts w:ascii="Times New Roman" w:eastAsia="Bookman Old Style" w:hAnsi="Times New Roman" w:cs="Times New Roman"/>
        </w:rPr>
        <w:t xml:space="preserve"> two billion 15 shillings). The 3</w:t>
      </w:r>
      <w:r w:rsidRPr="00603382">
        <w:rPr>
          <w:rFonts w:ascii="Times New Roman" w:eastAsia="Bookman Old Style" w:hAnsi="Times New Roman" w:cs="Times New Roman"/>
          <w:vertAlign w:val="superscript"/>
        </w:rPr>
        <w:t>rd</w:t>
      </w:r>
      <w:r w:rsidRPr="00603382">
        <w:rPr>
          <w:rFonts w:ascii="Times New Roman" w:eastAsia="Bookman Old Style" w:hAnsi="Times New Roman" w:cs="Times New Roman"/>
        </w:rPr>
        <w:t xml:space="preserve"> Appellant was registered on the title on the 31</w:t>
      </w:r>
      <w:r w:rsidRPr="00603382">
        <w:rPr>
          <w:rFonts w:ascii="Times New Roman" w:eastAsia="Bookman Old Style" w:hAnsi="Times New Roman" w:cs="Times New Roman"/>
          <w:vertAlign w:val="superscript"/>
        </w:rPr>
        <w:t>st</w:t>
      </w:r>
      <w:r w:rsidRPr="00603382">
        <w:rPr>
          <w:rFonts w:ascii="Times New Roman" w:eastAsia="Bookman Old Style" w:hAnsi="Times New Roman" w:cs="Times New Roman"/>
        </w:rPr>
        <w:t xml:space="preserve"> May, 2011.</w:t>
      </w:r>
    </w:p>
    <w:p w:rsidR="000A6313" w:rsidRPr="00603382" w:rsidRDefault="000A6313" w:rsidP="00603382">
      <w:pPr>
        <w:spacing w:after="120" w:line="360" w:lineRule="auto"/>
        <w:ind w:left="300" w:right="540"/>
        <w:jc w:val="both"/>
        <w:rPr>
          <w:rFonts w:ascii="Times New Roman" w:eastAsia="Bookman Old Style" w:hAnsi="Times New Roman" w:cs="Times New Roman"/>
        </w:rPr>
      </w:pPr>
      <w:r w:rsidRPr="00603382">
        <w:rPr>
          <w:rFonts w:ascii="Times New Roman" w:eastAsia="Bookman Old Style" w:hAnsi="Times New Roman" w:cs="Times New Roman"/>
        </w:rPr>
        <w:t xml:space="preserve">Subsequently, the Respondent’s Managing Director, then Mr. Paul Kihika, wrote a letter terminating the sale agreement between the Respondent and the 2 </w:t>
      </w:r>
      <w:proofErr w:type="spellStart"/>
      <w:r w:rsidRPr="00603382">
        <w:rPr>
          <w:rFonts w:ascii="Times New Roman" w:eastAsia="Bookman Old Style" w:hAnsi="Times New Roman" w:cs="Times New Roman"/>
          <w:vertAlign w:val="superscript"/>
        </w:rPr>
        <w:t>nd</w:t>
      </w:r>
      <w:proofErr w:type="spellEnd"/>
      <w:r w:rsidRPr="00603382">
        <w:rPr>
          <w:rFonts w:ascii="Times New Roman" w:eastAsia="Bookman Old Style" w:hAnsi="Times New Roman" w:cs="Times New Roman"/>
        </w:rPr>
        <w:t xml:space="preserve"> Appellant and instructed the Commissioner for Land Registration to de-register the 3</w:t>
      </w:r>
      <w:r w:rsidRPr="00603382">
        <w:rPr>
          <w:rFonts w:ascii="Times New Roman" w:eastAsia="Bookman Old Style" w:hAnsi="Times New Roman" w:cs="Times New Roman"/>
          <w:vertAlign w:val="superscript"/>
        </w:rPr>
        <w:t>rd</w:t>
      </w:r>
      <w:r w:rsidRPr="00603382">
        <w:rPr>
          <w:rFonts w:ascii="Times New Roman" w:eastAsia="Bookman Old Style" w:hAnsi="Times New Roman" w:cs="Times New Roman"/>
        </w:rPr>
        <w:t xml:space="preserve"> Appellant from the title to the suit land and to reinstate the Respondent.</w:t>
      </w:r>
    </w:p>
    <w:p w:rsidR="000A6313" w:rsidRPr="00603382" w:rsidRDefault="000A6313" w:rsidP="00603382">
      <w:pPr>
        <w:spacing w:after="120" w:line="360" w:lineRule="auto"/>
        <w:ind w:left="40" w:right="540"/>
        <w:jc w:val="both"/>
        <w:rPr>
          <w:rFonts w:ascii="Times New Roman" w:eastAsia="Bookman Old Style" w:hAnsi="Times New Roman" w:cs="Times New Roman"/>
        </w:rPr>
      </w:pPr>
      <w:r w:rsidRPr="00603382">
        <w:rPr>
          <w:rFonts w:ascii="Times New Roman" w:eastAsia="Bookman Old Style" w:hAnsi="Times New Roman" w:cs="Times New Roman"/>
        </w:rPr>
        <w:t>As a result, the 3</w:t>
      </w:r>
      <w:r w:rsidRPr="00603382">
        <w:rPr>
          <w:rFonts w:ascii="Times New Roman" w:eastAsia="Bookman Old Style" w:hAnsi="Times New Roman" w:cs="Times New Roman"/>
          <w:vertAlign w:val="superscript"/>
        </w:rPr>
        <w:t>rd</w:t>
      </w:r>
      <w:r w:rsidRPr="00603382">
        <w:rPr>
          <w:rFonts w:ascii="Times New Roman" w:eastAsia="Bookman Old Style" w:hAnsi="Times New Roman" w:cs="Times New Roman"/>
        </w:rPr>
        <w:t xml:space="preserve"> Appellant instituted HCCS No. 326 of 2011 in the Land Division of the High Court against the Respondent and its Managing Director for general and exemplary damages </w:t>
      </w:r>
      <w:r w:rsidR="004619B1" w:rsidRPr="00603382">
        <w:rPr>
          <w:rFonts w:ascii="Times New Roman" w:eastAsia="Bookman Old Style" w:hAnsi="Times New Roman" w:cs="Times New Roman"/>
        </w:rPr>
        <w:t>for wrongfully</w:t>
      </w:r>
      <w:r w:rsidRPr="00603382">
        <w:rPr>
          <w:rFonts w:ascii="Times New Roman" w:eastAsia="Bookman Old Style" w:hAnsi="Times New Roman" w:cs="Times New Roman"/>
        </w:rPr>
        <w:t xml:space="preserve"> terminating the sale agreement and interference with its investment.</w:t>
      </w:r>
    </w:p>
    <w:p w:rsidR="000A6313" w:rsidRPr="00603382" w:rsidRDefault="000A6313" w:rsidP="00603382">
      <w:pPr>
        <w:spacing w:line="360" w:lineRule="auto"/>
        <w:ind w:left="560" w:right="540"/>
        <w:jc w:val="both"/>
        <w:rPr>
          <w:rFonts w:ascii="Times New Roman" w:eastAsia="Bookman Old Style" w:hAnsi="Times New Roman" w:cs="Times New Roman"/>
        </w:rPr>
      </w:pPr>
      <w:r w:rsidRPr="00603382">
        <w:rPr>
          <w:rFonts w:ascii="Times New Roman" w:eastAsia="Bookman Old Style" w:hAnsi="Times New Roman" w:cs="Times New Roman"/>
        </w:rPr>
        <w:t xml:space="preserve">The Respondent and its Managing Director resisted the claim and raised a counterclaim that the sale of the suit property to the 2 </w:t>
      </w:r>
      <w:proofErr w:type="spellStart"/>
      <w:r w:rsidRPr="00603382">
        <w:rPr>
          <w:rFonts w:ascii="Times New Roman" w:eastAsia="Bookman Old Style" w:hAnsi="Times New Roman" w:cs="Times New Roman"/>
          <w:vertAlign w:val="superscript"/>
        </w:rPr>
        <w:t>nd</w:t>
      </w:r>
      <w:proofErr w:type="spellEnd"/>
    </w:p>
    <w:p w:rsidR="000A6313" w:rsidRPr="00603382" w:rsidRDefault="000A6313" w:rsidP="00603382">
      <w:pPr>
        <w:spacing w:after="120" w:line="360" w:lineRule="auto"/>
        <w:ind w:left="600" w:right="600" w:hanging="580"/>
        <w:jc w:val="both"/>
        <w:rPr>
          <w:rFonts w:ascii="Times New Roman" w:eastAsia="Bookman Old Style" w:hAnsi="Times New Roman" w:cs="Times New Roman"/>
        </w:rPr>
      </w:pPr>
      <w:r w:rsidRPr="00603382">
        <w:rPr>
          <w:rFonts w:ascii="Times New Roman" w:eastAsia="Bookman Old Style" w:hAnsi="Times New Roman" w:cs="Times New Roman"/>
        </w:rPr>
        <w:t xml:space="preserve">Appellant was in contravention of the UBC Act and thus illegal. They </w:t>
      </w:r>
      <w:proofErr w:type="gramStart"/>
      <w:r w:rsidRPr="00603382">
        <w:rPr>
          <w:rFonts w:ascii="Times New Roman" w:eastAsia="Bookman Old Style" w:hAnsi="Times New Roman" w:cs="Times New Roman"/>
        </w:rPr>
        <w:t>prayed</w:t>
      </w:r>
      <w:proofErr w:type="gramEnd"/>
      <w:r w:rsidRPr="00603382">
        <w:rPr>
          <w:rFonts w:ascii="Times New Roman" w:eastAsia="Bookman Old Style" w:hAnsi="Times New Roman" w:cs="Times New Roman"/>
        </w:rPr>
        <w:t xml:space="preserve"> for dismissal of the suit with costs and judgment on the counterclaim with orders for cancellation of all entries on the certificate of title of the suit property and reinstatement of the Respondent there on.</w:t>
      </w:r>
    </w:p>
    <w:p w:rsidR="000A6313" w:rsidRPr="00603382" w:rsidRDefault="000A6313" w:rsidP="00603382">
      <w:pPr>
        <w:spacing w:after="124" w:line="360" w:lineRule="auto"/>
        <w:ind w:left="600" w:right="300" w:hanging="580"/>
        <w:jc w:val="both"/>
        <w:rPr>
          <w:rFonts w:ascii="Times New Roman" w:eastAsia="Bookman Old Style" w:hAnsi="Times New Roman" w:cs="Times New Roman"/>
        </w:rPr>
      </w:pPr>
      <w:r w:rsidRPr="00603382">
        <w:rPr>
          <w:rFonts w:ascii="Times New Roman" w:eastAsia="Bookman Old Style" w:hAnsi="Times New Roman" w:cs="Times New Roman"/>
        </w:rPr>
        <w:t xml:space="preserve">At the commencement of the hearing before Murangira J, Counsel for the Respondent raised the said points of law and made the same prayers. The learned judge upheld the objection and dismissed the suit with costs to the Respondent. He then entered judgment for the Respondent on the counterclaim and ordered the cancellation of </w:t>
      </w:r>
      <w:proofErr w:type="gramStart"/>
      <w:r w:rsidRPr="00603382">
        <w:rPr>
          <w:rFonts w:ascii="Times New Roman" w:eastAsia="Bookman Old Style" w:hAnsi="Times New Roman" w:cs="Times New Roman"/>
        </w:rPr>
        <w:t>the  3</w:t>
      </w:r>
      <w:r w:rsidRPr="00603382">
        <w:rPr>
          <w:rFonts w:ascii="Times New Roman" w:eastAsia="Bookman Old Style" w:hAnsi="Times New Roman" w:cs="Times New Roman"/>
          <w:vertAlign w:val="superscript"/>
        </w:rPr>
        <w:t>rd</w:t>
      </w:r>
      <w:proofErr w:type="gramEnd"/>
      <w:r w:rsidRPr="00603382">
        <w:rPr>
          <w:rFonts w:ascii="Times New Roman" w:eastAsia="Bookman Old Style" w:hAnsi="Times New Roman" w:cs="Times New Roman"/>
        </w:rPr>
        <w:t xml:space="preserve"> Appellant’s name from the title and reinstatement of the Respondent thereon.</w:t>
      </w:r>
    </w:p>
    <w:p w:rsidR="000A6313" w:rsidRPr="00603382" w:rsidRDefault="000A6313" w:rsidP="00603382">
      <w:pPr>
        <w:spacing w:after="120" w:line="360" w:lineRule="auto"/>
        <w:ind w:left="600" w:right="600"/>
        <w:jc w:val="both"/>
        <w:rPr>
          <w:rFonts w:ascii="Times New Roman" w:eastAsia="Bookman Old Style" w:hAnsi="Times New Roman" w:cs="Times New Roman"/>
        </w:rPr>
      </w:pPr>
      <w:r w:rsidRPr="00603382">
        <w:rPr>
          <w:rFonts w:ascii="Times New Roman" w:eastAsia="Bookman Old Style" w:hAnsi="Times New Roman" w:cs="Times New Roman"/>
        </w:rPr>
        <w:lastRenderedPageBreak/>
        <w:t xml:space="preserve">The two Appellants were dissatisfied with the decision of the High Court and lodged an appeal vide </w:t>
      </w:r>
      <w:r w:rsidRPr="00603382">
        <w:rPr>
          <w:rFonts w:ascii="Times New Roman" w:eastAsia="Bookman Old Style" w:hAnsi="Times New Roman" w:cs="Times New Roman"/>
          <w:b/>
          <w:bCs/>
        </w:rPr>
        <w:t xml:space="preserve">Court of Appeal Civil Appeal No. 107 of 2012. </w:t>
      </w:r>
      <w:r w:rsidRPr="00603382">
        <w:rPr>
          <w:rFonts w:ascii="Times New Roman" w:eastAsia="Bookman Old Style" w:hAnsi="Times New Roman" w:cs="Times New Roman"/>
        </w:rPr>
        <w:t>However, before the determination of the appeal, the parties signed a Consent Judgment dated 16</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April, 2013 in effect settling the appeal amicably by reversing the orders of the High Court.</w:t>
      </w:r>
    </w:p>
    <w:p w:rsidR="000A6313" w:rsidRPr="00603382" w:rsidRDefault="000A6313" w:rsidP="00603382">
      <w:pPr>
        <w:spacing w:line="360" w:lineRule="auto"/>
        <w:ind w:left="600" w:right="300"/>
        <w:jc w:val="both"/>
        <w:rPr>
          <w:rFonts w:ascii="Times New Roman" w:eastAsia="Bookman Old Style" w:hAnsi="Times New Roman" w:cs="Times New Roman"/>
        </w:rPr>
      </w:pPr>
      <w:r w:rsidRPr="00603382">
        <w:rPr>
          <w:rFonts w:ascii="Times New Roman" w:eastAsia="Bookman Old Style" w:hAnsi="Times New Roman" w:cs="Times New Roman"/>
        </w:rPr>
        <w:t>On the 17</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of June 2013 the 2</w:t>
      </w:r>
      <w:r w:rsidRPr="00603382">
        <w:rPr>
          <w:rFonts w:ascii="Times New Roman" w:eastAsia="Bookman Old Style" w:hAnsi="Times New Roman" w:cs="Times New Roman"/>
          <w:vertAlign w:val="superscript"/>
        </w:rPr>
        <w:t>nd</w:t>
      </w:r>
      <w:r w:rsidRPr="00603382">
        <w:rPr>
          <w:rFonts w:ascii="Times New Roman" w:eastAsia="Bookman Old Style" w:hAnsi="Times New Roman" w:cs="Times New Roman"/>
        </w:rPr>
        <w:t xml:space="preserve"> and 3</w:t>
      </w:r>
      <w:r w:rsidRPr="00603382">
        <w:rPr>
          <w:rFonts w:ascii="Times New Roman" w:eastAsia="Bookman Old Style" w:hAnsi="Times New Roman" w:cs="Times New Roman"/>
          <w:vertAlign w:val="superscript"/>
        </w:rPr>
        <w:t>rd</w:t>
      </w:r>
      <w:r w:rsidRPr="00603382">
        <w:rPr>
          <w:rFonts w:ascii="Times New Roman" w:eastAsia="Bookman Old Style" w:hAnsi="Times New Roman" w:cs="Times New Roman"/>
        </w:rPr>
        <w:t xml:space="preserve"> Appellants executed a Deed of Assignment with SINBA (K) Ltd, the 1</w:t>
      </w:r>
      <w:r w:rsidRPr="00603382">
        <w:rPr>
          <w:rFonts w:ascii="Times New Roman" w:eastAsia="Bookman Old Style" w:hAnsi="Times New Roman" w:cs="Times New Roman"/>
          <w:vertAlign w:val="superscript"/>
        </w:rPr>
        <w:t>st</w:t>
      </w:r>
      <w:r w:rsidRPr="00603382">
        <w:rPr>
          <w:rFonts w:ascii="Times New Roman" w:eastAsia="Bookman Old Style" w:hAnsi="Times New Roman" w:cs="Times New Roman"/>
        </w:rPr>
        <w:t xml:space="preserve"> Appellant </w:t>
      </w:r>
      <w:r w:rsidR="0064242C" w:rsidRPr="00603382">
        <w:rPr>
          <w:rFonts w:ascii="Times New Roman" w:eastAsia="Bookman Old Style" w:hAnsi="Times New Roman" w:cs="Times New Roman"/>
        </w:rPr>
        <w:t>under which</w:t>
      </w:r>
      <w:r w:rsidRPr="00603382">
        <w:rPr>
          <w:rFonts w:ascii="Times New Roman" w:eastAsia="Bookman Old Style" w:hAnsi="Times New Roman" w:cs="Times New Roman"/>
        </w:rPr>
        <w:t xml:space="preserve"> they assigned the Consent judgment/ Decree to the said company. Subsequently, the 1</w:t>
      </w:r>
      <w:r w:rsidRPr="00603382">
        <w:rPr>
          <w:rFonts w:ascii="Times New Roman" w:eastAsia="Bookman Old Style" w:hAnsi="Times New Roman" w:cs="Times New Roman"/>
          <w:vertAlign w:val="superscript"/>
        </w:rPr>
        <w:t>st</w:t>
      </w:r>
      <w:r w:rsidRPr="00603382">
        <w:rPr>
          <w:rFonts w:ascii="Times New Roman" w:eastAsia="Bookman Old Style" w:hAnsi="Times New Roman" w:cs="Times New Roman"/>
        </w:rPr>
        <w:t xml:space="preserve"> Appellant applied for execution of the Consent Decree and a warrant of attachment was issued to the 4</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 who proceeded to attach and sell the suit property to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 on the 30</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December, 2013.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 was</w:t>
      </w:r>
      <w:r w:rsidR="004619B1" w:rsidRPr="00603382">
        <w:rPr>
          <w:rFonts w:ascii="Times New Roman" w:eastAsia="Bookman Old Style" w:hAnsi="Times New Roman" w:cs="Times New Roman"/>
        </w:rPr>
        <w:t xml:space="preserve"> </w:t>
      </w:r>
      <w:r w:rsidRPr="00603382">
        <w:rPr>
          <w:rFonts w:ascii="Times New Roman" w:eastAsia="Bookman Old Style" w:hAnsi="Times New Roman" w:cs="Times New Roman"/>
        </w:rPr>
        <w:t>thereafter registered on the certificate of title on the 10</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January 2014.</w:t>
      </w:r>
    </w:p>
    <w:p w:rsidR="000A6313" w:rsidRPr="00603382" w:rsidRDefault="000A6313" w:rsidP="00603382">
      <w:pPr>
        <w:spacing w:after="296" w:line="360" w:lineRule="auto"/>
        <w:ind w:left="580" w:right="380"/>
        <w:jc w:val="both"/>
        <w:rPr>
          <w:rFonts w:ascii="Times New Roman" w:eastAsia="Bookman Old Style" w:hAnsi="Times New Roman" w:cs="Times New Roman"/>
        </w:rPr>
      </w:pPr>
      <w:r w:rsidRPr="00603382">
        <w:rPr>
          <w:rFonts w:ascii="Times New Roman" w:eastAsia="Bookman Old Style" w:hAnsi="Times New Roman" w:cs="Times New Roman"/>
        </w:rPr>
        <w:t xml:space="preserve">The Respondent was aggrieved by the actions of the Appellants and in a bid to recover its land, challenged the execution and sale of the suit property by instituting </w:t>
      </w:r>
      <w:r w:rsidRPr="00603382">
        <w:rPr>
          <w:rFonts w:ascii="Times New Roman" w:eastAsia="Bookman Old Style" w:hAnsi="Times New Roman" w:cs="Times New Roman"/>
          <w:b/>
          <w:bCs/>
        </w:rPr>
        <w:t xml:space="preserve">Court of Appeal Misc. Application No 12 of 2014 </w:t>
      </w:r>
      <w:r w:rsidRPr="00603382">
        <w:rPr>
          <w:rFonts w:ascii="Times New Roman" w:eastAsia="Bookman Old Style" w:hAnsi="Times New Roman" w:cs="Times New Roman"/>
        </w:rPr>
        <w:t>on the ground that they were illegal and therefore null and void. As stated earlier in this judgment, the Court of Appeal by a majority of 2 to 1 ruled in favour of the Respondent and made the order that has given rise to this appeal. There are ten grounds set out in the Memorandum of Appeal.</w:t>
      </w:r>
    </w:p>
    <w:p w:rsidR="000A6313" w:rsidRPr="00603382" w:rsidRDefault="000A6313" w:rsidP="00603382">
      <w:pPr>
        <w:keepNext/>
        <w:keepLines/>
        <w:spacing w:after="185" w:line="360" w:lineRule="auto"/>
        <w:ind w:left="580" w:hanging="560"/>
        <w:jc w:val="both"/>
        <w:outlineLvl w:val="1"/>
        <w:rPr>
          <w:rFonts w:ascii="Times New Roman" w:eastAsia="Bookman Old Style" w:hAnsi="Times New Roman" w:cs="Times New Roman"/>
          <w:b/>
          <w:bCs/>
          <w:i/>
          <w:iCs/>
        </w:rPr>
      </w:pPr>
      <w:r w:rsidRPr="00603382">
        <w:rPr>
          <w:rFonts w:ascii="Times New Roman" w:eastAsia="Bookman Old Style" w:hAnsi="Times New Roman" w:cs="Times New Roman"/>
          <w:b/>
          <w:bCs/>
          <w:i/>
          <w:iCs/>
        </w:rPr>
        <w:t>Representation</w:t>
      </w:r>
    </w:p>
    <w:p w:rsidR="000A6313" w:rsidRPr="00603382" w:rsidRDefault="000A6313" w:rsidP="00603382">
      <w:pPr>
        <w:spacing w:after="296" w:line="360" w:lineRule="auto"/>
        <w:ind w:left="580" w:right="380"/>
        <w:jc w:val="both"/>
        <w:rPr>
          <w:rFonts w:ascii="Times New Roman" w:eastAsia="Bookman Old Style" w:hAnsi="Times New Roman" w:cs="Times New Roman"/>
        </w:rPr>
      </w:pPr>
      <w:r w:rsidRPr="00603382">
        <w:rPr>
          <w:rFonts w:ascii="Times New Roman" w:eastAsia="Bookman Old Style" w:hAnsi="Times New Roman" w:cs="Times New Roman"/>
        </w:rPr>
        <w:t xml:space="preserve">At the hearing, Mr. John Mary </w:t>
      </w:r>
      <w:proofErr w:type="spellStart"/>
      <w:r w:rsidRPr="00603382">
        <w:rPr>
          <w:rFonts w:ascii="Times New Roman" w:eastAsia="Bookman Old Style" w:hAnsi="Times New Roman" w:cs="Times New Roman"/>
        </w:rPr>
        <w:t>Mugisha</w:t>
      </w:r>
      <w:proofErr w:type="spellEnd"/>
      <w:r w:rsidRPr="00603382">
        <w:rPr>
          <w:rFonts w:ascii="Times New Roman" w:eastAsia="Bookman Old Style" w:hAnsi="Times New Roman" w:cs="Times New Roman"/>
        </w:rPr>
        <w:t xml:space="preserve">, Mr. Caleb </w:t>
      </w:r>
      <w:proofErr w:type="spellStart"/>
      <w:r w:rsidRPr="00603382">
        <w:rPr>
          <w:rFonts w:ascii="Times New Roman" w:eastAsia="Bookman Old Style" w:hAnsi="Times New Roman" w:cs="Times New Roman"/>
        </w:rPr>
        <w:t>Alaka</w:t>
      </w:r>
      <w:proofErr w:type="spellEnd"/>
      <w:r w:rsidRPr="00603382">
        <w:rPr>
          <w:rFonts w:ascii="Times New Roman" w:eastAsia="Bookman Old Style" w:hAnsi="Times New Roman" w:cs="Times New Roman"/>
        </w:rPr>
        <w:t xml:space="preserve">, Mr. </w:t>
      </w:r>
      <w:proofErr w:type="spellStart"/>
      <w:r w:rsidRPr="00603382">
        <w:rPr>
          <w:rFonts w:ascii="Times New Roman" w:eastAsia="Bookman Old Style" w:hAnsi="Times New Roman" w:cs="Times New Roman"/>
        </w:rPr>
        <w:t>Obed</w:t>
      </w:r>
      <w:proofErr w:type="spellEnd"/>
      <w:r w:rsidRPr="00603382">
        <w:rPr>
          <w:rFonts w:ascii="Times New Roman" w:eastAsia="Bookman Old Style" w:hAnsi="Times New Roman" w:cs="Times New Roman"/>
        </w:rPr>
        <w:t xml:space="preserve"> </w:t>
      </w:r>
      <w:proofErr w:type="spellStart"/>
      <w:r w:rsidRPr="00603382">
        <w:rPr>
          <w:rFonts w:ascii="Times New Roman" w:eastAsia="Bookman Old Style" w:hAnsi="Times New Roman" w:cs="Times New Roman"/>
        </w:rPr>
        <w:t>Mwebesa</w:t>
      </w:r>
      <w:proofErr w:type="spellEnd"/>
      <w:r w:rsidRPr="00603382">
        <w:rPr>
          <w:rFonts w:ascii="Times New Roman" w:eastAsia="Bookman Old Style" w:hAnsi="Times New Roman" w:cs="Times New Roman"/>
        </w:rPr>
        <w:t xml:space="preserve"> and Mr. Joseph </w:t>
      </w:r>
      <w:proofErr w:type="spellStart"/>
      <w:r w:rsidRPr="00603382">
        <w:rPr>
          <w:rFonts w:ascii="Times New Roman" w:eastAsia="Bookman Old Style" w:hAnsi="Times New Roman" w:cs="Times New Roman"/>
        </w:rPr>
        <w:t>Kyazze</w:t>
      </w:r>
      <w:proofErr w:type="spellEnd"/>
      <w:r w:rsidRPr="00603382">
        <w:rPr>
          <w:rFonts w:ascii="Times New Roman" w:eastAsia="Bookman Old Style" w:hAnsi="Times New Roman" w:cs="Times New Roman"/>
        </w:rPr>
        <w:t xml:space="preserve"> represented the Appellants while Mr. </w:t>
      </w:r>
      <w:proofErr w:type="spellStart"/>
      <w:r w:rsidRPr="00603382">
        <w:rPr>
          <w:rFonts w:ascii="Times New Roman" w:eastAsia="Bookman Old Style" w:hAnsi="Times New Roman" w:cs="Times New Roman"/>
        </w:rPr>
        <w:t>Kiwanuka</w:t>
      </w:r>
      <w:proofErr w:type="spellEnd"/>
      <w:r w:rsidRPr="00603382">
        <w:rPr>
          <w:rFonts w:ascii="Times New Roman" w:eastAsia="Bookman Old Style" w:hAnsi="Times New Roman" w:cs="Times New Roman"/>
        </w:rPr>
        <w:t xml:space="preserve"> </w:t>
      </w:r>
      <w:proofErr w:type="spellStart"/>
      <w:r w:rsidRPr="00603382">
        <w:rPr>
          <w:rFonts w:ascii="Times New Roman" w:eastAsia="Bookman Old Style" w:hAnsi="Times New Roman" w:cs="Times New Roman"/>
        </w:rPr>
        <w:t>Kiryowa</w:t>
      </w:r>
      <w:proofErr w:type="spellEnd"/>
      <w:r w:rsidRPr="00603382">
        <w:rPr>
          <w:rFonts w:ascii="Times New Roman" w:eastAsia="Bookman Old Style" w:hAnsi="Times New Roman" w:cs="Times New Roman"/>
        </w:rPr>
        <w:t xml:space="preserve"> represented the Respondent.</w:t>
      </w:r>
    </w:p>
    <w:p w:rsidR="000A6313" w:rsidRPr="00603382" w:rsidRDefault="000A6313" w:rsidP="00603382">
      <w:pPr>
        <w:keepNext/>
        <w:keepLines/>
        <w:spacing w:after="189" w:line="360" w:lineRule="auto"/>
        <w:ind w:left="580"/>
        <w:jc w:val="both"/>
        <w:outlineLvl w:val="1"/>
        <w:rPr>
          <w:rFonts w:ascii="Times New Roman" w:eastAsia="Bookman Old Style" w:hAnsi="Times New Roman" w:cs="Times New Roman"/>
          <w:b/>
          <w:bCs/>
          <w:i/>
          <w:iCs/>
        </w:rPr>
      </w:pPr>
      <w:r w:rsidRPr="00603382">
        <w:rPr>
          <w:rFonts w:ascii="Times New Roman" w:eastAsia="Bookman Old Style" w:hAnsi="Times New Roman" w:cs="Times New Roman"/>
          <w:b/>
          <w:bCs/>
          <w:i/>
          <w:iCs/>
        </w:rPr>
        <w:t>Submissions</w:t>
      </w:r>
    </w:p>
    <w:p w:rsidR="000A6313" w:rsidRPr="00603382" w:rsidRDefault="004619B1" w:rsidP="00603382">
      <w:pPr>
        <w:spacing w:line="360" w:lineRule="auto"/>
        <w:ind w:left="580" w:right="380" w:hanging="560"/>
        <w:jc w:val="both"/>
        <w:rPr>
          <w:rFonts w:ascii="Times New Roman" w:eastAsia="Bookman Old Style" w:hAnsi="Times New Roman" w:cs="Times New Roman"/>
        </w:rPr>
        <w:sectPr w:rsidR="000A6313" w:rsidRPr="00603382">
          <w:footerReference w:type="even" r:id="rId10"/>
          <w:footerReference w:type="default" r:id="rId11"/>
          <w:type w:val="continuous"/>
          <w:pgSz w:w="12240" w:h="15840"/>
          <w:pgMar w:top="1128" w:right="895" w:bottom="2774" w:left="919" w:header="0" w:footer="3" w:gutter="0"/>
          <w:pgNumType w:start="4"/>
          <w:cols w:space="720"/>
          <w:noEndnote/>
          <w:docGrid w:linePitch="360"/>
        </w:sectPr>
      </w:pPr>
      <w:r w:rsidRPr="00603382">
        <w:rPr>
          <w:rFonts w:ascii="Times New Roman" w:eastAsia="Bookman Old Style" w:hAnsi="Times New Roman" w:cs="Times New Roman"/>
        </w:rPr>
        <w:t xml:space="preserve">       </w:t>
      </w:r>
      <w:r w:rsidR="000A6313" w:rsidRPr="00603382">
        <w:rPr>
          <w:rFonts w:ascii="Times New Roman" w:eastAsia="Bookman Old Style" w:hAnsi="Times New Roman" w:cs="Times New Roman"/>
        </w:rPr>
        <w:t xml:space="preserve">Mr. </w:t>
      </w:r>
      <w:proofErr w:type="spellStart"/>
      <w:r w:rsidR="000A6313" w:rsidRPr="00603382">
        <w:rPr>
          <w:rFonts w:ascii="Times New Roman" w:eastAsia="Bookman Old Style" w:hAnsi="Times New Roman" w:cs="Times New Roman"/>
        </w:rPr>
        <w:t>Mugisha</w:t>
      </w:r>
      <w:proofErr w:type="spellEnd"/>
      <w:r w:rsidR="000A6313" w:rsidRPr="00603382">
        <w:rPr>
          <w:rFonts w:ascii="Times New Roman" w:eastAsia="Bookman Old Style" w:hAnsi="Times New Roman" w:cs="Times New Roman"/>
        </w:rPr>
        <w:t xml:space="preserve"> gave a brief overview of the appeal, and then Mr. </w:t>
      </w:r>
      <w:proofErr w:type="spellStart"/>
      <w:r w:rsidR="000A6313" w:rsidRPr="00603382">
        <w:rPr>
          <w:rFonts w:ascii="Times New Roman" w:eastAsia="Bookman Old Style" w:hAnsi="Times New Roman" w:cs="Times New Roman"/>
        </w:rPr>
        <w:t>Alaka</w:t>
      </w:r>
      <w:proofErr w:type="spellEnd"/>
      <w:r w:rsidR="000A6313" w:rsidRPr="00603382">
        <w:rPr>
          <w:rFonts w:ascii="Times New Roman" w:eastAsia="Bookman Old Style" w:hAnsi="Times New Roman" w:cs="Times New Roman"/>
        </w:rPr>
        <w:t xml:space="preserve"> argued grounds 1 and 2 of the appeal separately, followed by grounds 3, 6, 7, and 8 together and grounds 4 and 5 separately. Mr. </w:t>
      </w:r>
      <w:proofErr w:type="spellStart"/>
      <w:r w:rsidR="000A6313" w:rsidRPr="00603382">
        <w:rPr>
          <w:rFonts w:ascii="Times New Roman" w:eastAsia="Bookman Old Style" w:hAnsi="Times New Roman" w:cs="Times New Roman"/>
        </w:rPr>
        <w:t>Kyazze</w:t>
      </w:r>
      <w:proofErr w:type="spellEnd"/>
      <w:r w:rsidR="000A6313" w:rsidRPr="00603382">
        <w:rPr>
          <w:rFonts w:ascii="Times New Roman" w:eastAsia="Bookman Old Style" w:hAnsi="Times New Roman" w:cs="Times New Roman"/>
        </w:rPr>
        <w:t xml:space="preserve"> argued grounds 9 and 10 of the appeal. Mr. Kiryowa adopted the same order in his response to the submissions by </w:t>
      </w:r>
      <w:r w:rsidR="0064242C" w:rsidRPr="00603382">
        <w:rPr>
          <w:rFonts w:ascii="Times New Roman" w:eastAsia="Bookman Old Style" w:hAnsi="Times New Roman" w:cs="Times New Roman"/>
        </w:rPr>
        <w:t>the Appellants’</w:t>
      </w:r>
      <w:r w:rsidR="000A6313" w:rsidRPr="00603382">
        <w:rPr>
          <w:rFonts w:ascii="Times New Roman" w:eastAsia="Bookman Old Style" w:hAnsi="Times New Roman" w:cs="Times New Roman"/>
        </w:rPr>
        <w:t xml:space="preserve"> counsel. Thereafter, Mr. Kyazze made a rejoinder on all the grounds of appeal on behalf of the Appellants.</w:t>
      </w:r>
      <w:r w:rsidR="000A6313" w:rsidRPr="00603382">
        <w:rPr>
          <w:rFonts w:ascii="Times New Roman" w:eastAsia="Bookman Old Style" w:hAnsi="Times New Roman" w:cs="Times New Roman"/>
        </w:rPr>
        <w:br w:type="page"/>
      </w:r>
    </w:p>
    <w:p w:rsidR="000A6313" w:rsidRPr="00603382" w:rsidRDefault="000A6313" w:rsidP="00603382">
      <w:pPr>
        <w:spacing w:after="356" w:line="360" w:lineRule="auto"/>
        <w:ind w:left="600" w:hanging="56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lastRenderedPageBreak/>
        <w:t>Consideration of the grounds of appeal</w:t>
      </w:r>
    </w:p>
    <w:p w:rsidR="000A6313" w:rsidRPr="00603382" w:rsidRDefault="000A6313" w:rsidP="00603382">
      <w:pPr>
        <w:spacing w:after="180" w:line="360" w:lineRule="auto"/>
        <w:ind w:left="600"/>
        <w:jc w:val="both"/>
        <w:rPr>
          <w:rFonts w:ascii="Times New Roman" w:eastAsia="Bookman Old Style" w:hAnsi="Times New Roman" w:cs="Times New Roman"/>
        </w:rPr>
      </w:pPr>
      <w:r w:rsidRPr="00603382">
        <w:rPr>
          <w:rFonts w:ascii="Times New Roman" w:eastAsia="Bookman Old Style" w:hAnsi="Times New Roman" w:cs="Times New Roman"/>
        </w:rPr>
        <w:t>I will follow the same order in considering the appeal.</w:t>
      </w:r>
    </w:p>
    <w:p w:rsidR="000A6313" w:rsidRPr="00603382" w:rsidRDefault="004619B1" w:rsidP="00603382">
      <w:pPr>
        <w:tabs>
          <w:tab w:val="left" w:pos="1326"/>
        </w:tabs>
        <w:spacing w:line="360" w:lineRule="auto"/>
        <w:ind w:left="40" w:right="54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G</w:t>
      </w:r>
      <w:r w:rsidR="000A6313" w:rsidRPr="00603382">
        <w:rPr>
          <w:rFonts w:ascii="Times New Roman" w:eastAsia="Bookman Old Style" w:hAnsi="Times New Roman" w:cs="Times New Roman"/>
          <w:b/>
          <w:bCs/>
          <w:i/>
          <w:iCs/>
        </w:rPr>
        <w:t>round 1: The majority of the Justices of the Court of Appeal erred in law and fact when they granted orders for cance</w:t>
      </w:r>
      <w:r w:rsidRPr="00603382">
        <w:rPr>
          <w:rFonts w:ascii="Times New Roman" w:eastAsia="Bookman Old Style" w:hAnsi="Times New Roman" w:cs="Times New Roman"/>
          <w:b/>
          <w:bCs/>
          <w:i/>
          <w:iCs/>
        </w:rPr>
        <w:t>ll</w:t>
      </w:r>
      <w:r w:rsidR="000A6313" w:rsidRPr="00603382">
        <w:rPr>
          <w:rFonts w:ascii="Times New Roman" w:eastAsia="Bookman Old Style" w:hAnsi="Times New Roman" w:cs="Times New Roman"/>
          <w:b/>
          <w:bCs/>
          <w:i/>
          <w:iCs/>
        </w:rPr>
        <w:t xml:space="preserve">ation of the </w:t>
      </w:r>
      <w:proofErr w:type="gramStart"/>
      <w:r w:rsidR="00BA1F99" w:rsidRPr="00603382">
        <w:rPr>
          <w:rFonts w:ascii="Times New Roman" w:eastAsia="Bookman Old Style" w:hAnsi="Times New Roman" w:cs="Times New Roman"/>
          <w:b/>
          <w:bCs/>
          <w:i/>
          <w:iCs/>
        </w:rPr>
        <w:t>5</w:t>
      </w:r>
      <w:r w:rsidR="00BA1F99" w:rsidRPr="00603382">
        <w:rPr>
          <w:rFonts w:ascii="Times New Roman" w:eastAsia="Bookman Old Style" w:hAnsi="Times New Roman" w:cs="Times New Roman"/>
          <w:b/>
          <w:bCs/>
          <w:i/>
          <w:iCs/>
          <w:vertAlign w:val="superscript"/>
        </w:rPr>
        <w:t>th</w:t>
      </w:r>
      <w:r w:rsidR="00BA1F99"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Appellant</w:t>
      </w:r>
      <w:proofErr w:type="gramEnd"/>
      <w:r w:rsidR="000A6313" w:rsidRPr="00603382">
        <w:rPr>
          <w:rFonts w:ascii="Times New Roman" w:eastAsia="Bookman Old Style" w:hAnsi="Times New Roman" w:cs="Times New Roman"/>
          <w:b/>
          <w:bCs/>
          <w:i/>
          <w:iCs/>
        </w:rPr>
        <w:t xml:space="preserve"> from the title to the</w:t>
      </w:r>
      <w:r w:rsidR="00BA1F99"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suit property, which orders were neither sought nor</w:t>
      </w:r>
      <w:r w:rsidR="00BA1F99"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pleaded in the application, thereby occasion</w:t>
      </w:r>
      <w:r w:rsidR="00BA1F99" w:rsidRPr="00603382">
        <w:rPr>
          <w:rFonts w:ascii="Times New Roman" w:eastAsia="Bookman Old Style" w:hAnsi="Times New Roman" w:cs="Times New Roman"/>
          <w:b/>
          <w:bCs/>
          <w:i/>
          <w:iCs/>
        </w:rPr>
        <w:t>ing a</w:t>
      </w:r>
      <w:r w:rsidR="000A6313" w:rsidRPr="00603382">
        <w:rPr>
          <w:rFonts w:ascii="Times New Roman" w:eastAsia="Bookman Old Style" w:hAnsi="Times New Roman" w:cs="Times New Roman"/>
          <w:b/>
          <w:bCs/>
          <w:i/>
          <w:iCs/>
        </w:rPr>
        <w:t xml:space="preserve"> </w:t>
      </w:r>
      <w:r w:rsidR="00BA1F99" w:rsidRPr="00603382">
        <w:rPr>
          <w:rFonts w:ascii="Times New Roman" w:eastAsia="Bookman Old Style" w:hAnsi="Times New Roman" w:cs="Times New Roman"/>
          <w:b/>
          <w:bCs/>
          <w:i/>
          <w:iCs/>
        </w:rPr>
        <w:t>m</w:t>
      </w:r>
      <w:r w:rsidR="000A6313" w:rsidRPr="00603382">
        <w:rPr>
          <w:rFonts w:ascii="Times New Roman" w:eastAsia="Bookman Old Style" w:hAnsi="Times New Roman" w:cs="Times New Roman"/>
          <w:b/>
          <w:bCs/>
          <w:i/>
          <w:iCs/>
        </w:rPr>
        <w:t>iscarriage of Justice.</w:t>
      </w:r>
    </w:p>
    <w:p w:rsidR="000A6313" w:rsidRPr="00603382" w:rsidRDefault="000A6313" w:rsidP="00603382">
      <w:pPr>
        <w:spacing w:line="360" w:lineRule="auto"/>
        <w:ind w:left="600" w:right="540"/>
        <w:jc w:val="both"/>
        <w:rPr>
          <w:rFonts w:ascii="Times New Roman" w:eastAsia="Bookman Old Style" w:hAnsi="Times New Roman" w:cs="Times New Roman"/>
        </w:rPr>
      </w:pPr>
      <w:r w:rsidRPr="00603382">
        <w:rPr>
          <w:rFonts w:ascii="Times New Roman" w:eastAsia="Bookman Old Style" w:hAnsi="Times New Roman" w:cs="Times New Roman"/>
        </w:rPr>
        <w:t>The criticism in this ground is that the order cancelling the name of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Applicant from the title to the suit property was neither sought nor pleaded or proved in the application. It was Mr. Alaka’s contention that a court cannot grant such an order, according to the law laid down under </w:t>
      </w:r>
      <w:r w:rsidRPr="00603382">
        <w:rPr>
          <w:rFonts w:ascii="Times New Roman" w:eastAsia="Bookman Old Style" w:hAnsi="Times New Roman" w:cs="Times New Roman"/>
          <w:b/>
          <w:bCs/>
        </w:rPr>
        <w:t xml:space="preserve">Order 6 rules 1 and 7; and Order 7 rules 1(g) and 7 of the Civil Procedure Rules </w:t>
      </w:r>
      <w:r w:rsidRPr="00603382">
        <w:rPr>
          <w:rFonts w:ascii="Times New Roman" w:eastAsia="Bookman Old Style" w:hAnsi="Times New Roman" w:cs="Times New Roman"/>
        </w:rPr>
        <w:t xml:space="preserve">and the decisions by this Court in the cases of </w:t>
      </w:r>
      <w:r w:rsidRPr="00603382">
        <w:rPr>
          <w:rFonts w:ascii="Times New Roman" w:eastAsia="Bookman Old Style" w:hAnsi="Times New Roman" w:cs="Times New Roman"/>
          <w:b/>
          <w:bCs/>
        </w:rPr>
        <w:t>Goustar Enterprises Ltd v Kocas Owumu,</w:t>
      </w:r>
    </w:p>
    <w:p w:rsidR="000A6313" w:rsidRPr="00603382" w:rsidRDefault="00BA1F99" w:rsidP="00603382">
      <w:pPr>
        <w:spacing w:after="124" w:line="360" w:lineRule="auto"/>
        <w:ind w:left="600" w:right="540" w:hanging="560"/>
        <w:jc w:val="both"/>
        <w:rPr>
          <w:rFonts w:ascii="Times New Roman" w:eastAsia="Bookman Old Style" w:hAnsi="Times New Roman" w:cs="Times New Roman"/>
          <w:b/>
          <w:bCs/>
        </w:rPr>
      </w:pPr>
      <w:r w:rsidRPr="00603382">
        <w:rPr>
          <w:rFonts w:ascii="Times New Roman" w:eastAsia="Bookman Old Style" w:hAnsi="Times New Roman" w:cs="Times New Roman"/>
          <w:b/>
          <w:bCs/>
        </w:rPr>
        <w:t xml:space="preserve">     </w:t>
      </w:r>
      <w:r w:rsidR="000A6313" w:rsidRPr="00603382">
        <w:rPr>
          <w:rFonts w:ascii="Times New Roman" w:eastAsia="Bookman Old Style" w:hAnsi="Times New Roman" w:cs="Times New Roman"/>
          <w:b/>
          <w:bCs/>
        </w:rPr>
        <w:t xml:space="preserve">SCCS No.8 of 2003; Kabu Auctioneers and Court Bailiffs v FK Motors Ltd, SCCA No. 19 of 2009 and Interfreight Forwarders Uganda Ltd v EADB, SCCA No. 33 of 1992. </w:t>
      </w:r>
      <w:r w:rsidR="000A6313" w:rsidRPr="00603382">
        <w:rPr>
          <w:rFonts w:ascii="Times New Roman" w:eastAsia="Bookman Old Style" w:hAnsi="Times New Roman" w:cs="Times New Roman"/>
        </w:rPr>
        <w:t>It was therefore an error on the part of the learned Justices of the Court of Appeal to issue this order which occasioned a miscarriage of justice.</w:t>
      </w:r>
    </w:p>
    <w:p w:rsidR="000A6313" w:rsidRPr="00603382" w:rsidRDefault="00BA1F99" w:rsidP="00603382">
      <w:pPr>
        <w:spacing w:line="360" w:lineRule="auto"/>
        <w:ind w:left="600" w:right="540" w:hanging="560"/>
        <w:jc w:val="both"/>
        <w:rPr>
          <w:rFonts w:ascii="Times New Roman" w:eastAsia="Bookman Old Style" w:hAnsi="Times New Roman" w:cs="Times New Roman"/>
        </w:rPr>
        <w:sectPr w:rsidR="000A6313" w:rsidRPr="00603382">
          <w:footerReference w:type="even" r:id="rId12"/>
          <w:footerReference w:type="default" r:id="rId13"/>
          <w:type w:val="continuous"/>
          <w:pgSz w:w="12240" w:h="15840"/>
          <w:pgMar w:top="1123" w:right="852" w:bottom="2001" w:left="876" w:header="0" w:footer="3" w:gutter="0"/>
          <w:pgNumType w:start="5"/>
          <w:cols w:space="720"/>
          <w:noEndnote/>
          <w:docGrid w:linePitch="360"/>
        </w:sectPr>
      </w:pPr>
      <w:r w:rsidRPr="00603382">
        <w:rPr>
          <w:rFonts w:ascii="Times New Roman" w:eastAsia="Bookman Old Style" w:hAnsi="Times New Roman" w:cs="Times New Roman"/>
        </w:rPr>
        <w:t xml:space="preserve">      </w:t>
      </w:r>
      <w:r w:rsidR="000A6313" w:rsidRPr="00603382">
        <w:rPr>
          <w:rFonts w:ascii="Times New Roman" w:eastAsia="Bookman Old Style" w:hAnsi="Times New Roman" w:cs="Times New Roman"/>
        </w:rPr>
        <w:t>In his reply, Mr. Kiryowa contended that the order complained of was among the remedies sought by the Respondent in the application where it prayed that execution of the consent decree in Civil Appeal No. 107 of 2012 be annulled, cancelled and or set aside</w:t>
      </w:r>
      <w:r w:rsidR="000A6313" w:rsidRPr="00603382">
        <w:rPr>
          <w:rFonts w:ascii="Times New Roman" w:eastAsia="Bookman Old Style" w:hAnsi="Times New Roman" w:cs="Times New Roman"/>
        </w:rPr>
        <w:br w:type="page"/>
      </w:r>
    </w:p>
    <w:p w:rsidR="000A6313" w:rsidRPr="00603382" w:rsidRDefault="00BA1F99" w:rsidP="00603382">
      <w:pPr>
        <w:spacing w:line="360" w:lineRule="auto"/>
        <w:ind w:left="580" w:right="580" w:hanging="540"/>
        <w:jc w:val="both"/>
        <w:rPr>
          <w:rFonts w:ascii="Times New Roman" w:eastAsia="Bookman Old Style" w:hAnsi="Times New Roman" w:cs="Times New Roman"/>
        </w:rPr>
      </w:pPr>
      <w:r w:rsidRPr="00603382">
        <w:rPr>
          <w:rFonts w:ascii="Times New Roman" w:eastAsia="Bookman Old Style" w:hAnsi="Times New Roman" w:cs="Times New Roman"/>
        </w:rPr>
        <w:lastRenderedPageBreak/>
        <w:t xml:space="preserve">   </w:t>
      </w:r>
      <w:r w:rsidR="000A6313" w:rsidRPr="00603382">
        <w:rPr>
          <w:rFonts w:ascii="Times New Roman" w:eastAsia="Bookman Old Style" w:hAnsi="Times New Roman" w:cs="Times New Roman"/>
        </w:rPr>
        <w:t>and the second prayer was that the purported attachment and sale of the Applicant’s property comprised in Freehold Register Volume 211 Folio 18 Plots 8-10, 12-16 and 18-20 Faraday Road, Kampala, measuring 23.1 acres in execution of the consent decree in Civil Appeal No. 107 of 2012 be declared null and void, cancelled,</w:t>
      </w:r>
    </w:p>
    <w:p w:rsidR="000A6313" w:rsidRPr="00603382" w:rsidRDefault="00BA1F99" w:rsidP="00603382">
      <w:pPr>
        <w:spacing w:after="120" w:line="360" w:lineRule="auto"/>
        <w:ind w:left="580" w:hanging="540"/>
        <w:jc w:val="both"/>
        <w:rPr>
          <w:rFonts w:ascii="Times New Roman" w:eastAsia="Bookman Old Style" w:hAnsi="Times New Roman" w:cs="Times New Roman"/>
        </w:rPr>
      </w:pPr>
      <w:r w:rsidRPr="00603382">
        <w:rPr>
          <w:rFonts w:ascii="Times New Roman" w:eastAsia="Bookman Old Style" w:hAnsi="Times New Roman" w:cs="Times New Roman"/>
        </w:rPr>
        <w:t xml:space="preserve">     </w:t>
      </w:r>
      <w:proofErr w:type="gramStart"/>
      <w:r w:rsidR="000A6313" w:rsidRPr="00603382">
        <w:rPr>
          <w:rFonts w:ascii="Times New Roman" w:eastAsia="Bookman Old Style" w:hAnsi="Times New Roman" w:cs="Times New Roman"/>
        </w:rPr>
        <w:t>reversed</w:t>
      </w:r>
      <w:proofErr w:type="gramEnd"/>
      <w:r w:rsidR="000A6313" w:rsidRPr="00603382">
        <w:rPr>
          <w:rFonts w:ascii="Times New Roman" w:eastAsia="Bookman Old Style" w:hAnsi="Times New Roman" w:cs="Times New Roman"/>
        </w:rPr>
        <w:t xml:space="preserve"> and/or set aside.</w:t>
      </w:r>
    </w:p>
    <w:p w:rsidR="000A6313" w:rsidRPr="00603382" w:rsidRDefault="000A6313" w:rsidP="00603382">
      <w:pPr>
        <w:spacing w:after="124" w:line="360" w:lineRule="auto"/>
        <w:ind w:left="580" w:right="580"/>
        <w:jc w:val="both"/>
        <w:rPr>
          <w:rFonts w:ascii="Times New Roman" w:eastAsia="Bookman Old Style" w:hAnsi="Times New Roman" w:cs="Times New Roman"/>
        </w:rPr>
      </w:pPr>
      <w:r w:rsidRPr="00603382">
        <w:rPr>
          <w:rFonts w:ascii="Times New Roman" w:eastAsia="Bookman Old Style" w:hAnsi="Times New Roman" w:cs="Times New Roman"/>
        </w:rPr>
        <w:t>He further contended that the Court of Appeal, having granted the setting aside of the execution, the cancellation order just followed as a consequential order since the court could not set aside the sale and not order a cancellation of the certificate. Counsel further contended that the authorities cited by Mr. Alaka are in respect of plaints and are, therefore inapplicable, to this case. He prayed that this Court should not fault the learned Justices of Appeal for making the said order for these reasons.</w:t>
      </w:r>
    </w:p>
    <w:p w:rsidR="000A6313" w:rsidRPr="00603382" w:rsidRDefault="000A6313" w:rsidP="00603382">
      <w:pPr>
        <w:spacing w:line="360" w:lineRule="auto"/>
        <w:ind w:left="580" w:right="300"/>
        <w:jc w:val="both"/>
        <w:rPr>
          <w:rFonts w:ascii="Times New Roman" w:eastAsia="Bookman Old Style" w:hAnsi="Times New Roman" w:cs="Times New Roman"/>
        </w:rPr>
        <w:sectPr w:rsidR="000A6313" w:rsidRPr="00603382">
          <w:footerReference w:type="even" r:id="rId14"/>
          <w:footerReference w:type="default" r:id="rId15"/>
          <w:type w:val="continuous"/>
          <w:pgSz w:w="12240" w:h="15840"/>
          <w:pgMar w:top="1126" w:right="837" w:bottom="1908" w:left="861" w:header="0" w:footer="3" w:gutter="0"/>
          <w:pgNumType w:start="6"/>
          <w:cols w:space="720"/>
          <w:noEndnote/>
          <w:docGrid w:linePitch="360"/>
        </w:sectPr>
      </w:pPr>
      <w:r w:rsidRPr="00603382">
        <w:rPr>
          <w:rFonts w:ascii="Times New Roman" w:eastAsia="Bookman Old Style" w:hAnsi="Times New Roman" w:cs="Times New Roman"/>
        </w:rPr>
        <w:t xml:space="preserve">In his rejoinder, Mr. </w:t>
      </w:r>
      <w:proofErr w:type="spellStart"/>
      <w:r w:rsidRPr="00603382">
        <w:rPr>
          <w:rFonts w:ascii="Times New Roman" w:eastAsia="Bookman Old Style" w:hAnsi="Times New Roman" w:cs="Times New Roman"/>
        </w:rPr>
        <w:t>Kyazze</w:t>
      </w:r>
      <w:proofErr w:type="spellEnd"/>
      <w:r w:rsidRPr="00603382">
        <w:rPr>
          <w:rFonts w:ascii="Times New Roman" w:eastAsia="Bookman Old Style" w:hAnsi="Times New Roman" w:cs="Times New Roman"/>
        </w:rPr>
        <w:t xml:space="preserve"> argued vehemently that: (i) it was conceded by Mr. </w:t>
      </w:r>
      <w:proofErr w:type="spellStart"/>
      <w:r w:rsidRPr="00603382">
        <w:rPr>
          <w:rFonts w:ascii="Times New Roman" w:eastAsia="Bookman Old Style" w:hAnsi="Times New Roman" w:cs="Times New Roman"/>
        </w:rPr>
        <w:t>Kiryowa</w:t>
      </w:r>
      <w:proofErr w:type="spellEnd"/>
      <w:r w:rsidRPr="00603382">
        <w:rPr>
          <w:rFonts w:ascii="Times New Roman" w:eastAsia="Bookman Old Style" w:hAnsi="Times New Roman" w:cs="Times New Roman"/>
        </w:rPr>
        <w:t xml:space="preserve"> that no specific prayer was made for cancellation of the </w:t>
      </w:r>
      <w:r w:rsidR="00FE2A34" w:rsidRPr="00603382">
        <w:rPr>
          <w:rFonts w:ascii="Times New Roman" w:eastAsia="Bookman Old Style" w:hAnsi="Times New Roman" w:cs="Times New Roman"/>
        </w:rPr>
        <w:t>5</w:t>
      </w:r>
      <w:r w:rsidR="00FE2A34" w:rsidRPr="00603382">
        <w:rPr>
          <w:rFonts w:ascii="Times New Roman" w:eastAsia="Bookman Old Style" w:hAnsi="Times New Roman" w:cs="Times New Roman"/>
          <w:vertAlign w:val="superscript"/>
        </w:rPr>
        <w:t>th</w:t>
      </w:r>
      <w:r w:rsidR="00FE2A34" w:rsidRPr="00603382">
        <w:rPr>
          <w:rFonts w:ascii="Times New Roman" w:eastAsia="Bookman Old Style" w:hAnsi="Times New Roman" w:cs="Times New Roman"/>
        </w:rPr>
        <w:t xml:space="preserve"> </w:t>
      </w:r>
      <w:r w:rsidRPr="00603382">
        <w:rPr>
          <w:rFonts w:ascii="Times New Roman" w:eastAsia="Bookman Old Style" w:hAnsi="Times New Roman" w:cs="Times New Roman"/>
        </w:rPr>
        <w:t xml:space="preserve"> Appellant’s title; (ii) in the context of the application, there was no longer a sale to be reversed since the title had already been transferred into the name of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 The title could only be cancelled on the grounds specified under section 176 of the Registration of Titles Act. This position is fortified by the decision of this Court in </w:t>
      </w:r>
      <w:proofErr w:type="spellStart"/>
      <w:r w:rsidRPr="00603382">
        <w:rPr>
          <w:rFonts w:ascii="Times New Roman" w:eastAsia="Bookman Old Style" w:hAnsi="Times New Roman" w:cs="Times New Roman"/>
          <w:b/>
          <w:bCs/>
        </w:rPr>
        <w:t>Hannington</w:t>
      </w:r>
      <w:proofErr w:type="spellEnd"/>
      <w:r w:rsidRPr="00603382">
        <w:rPr>
          <w:rFonts w:ascii="Times New Roman" w:eastAsia="Bookman Old Style" w:hAnsi="Times New Roman" w:cs="Times New Roman"/>
          <w:b/>
          <w:bCs/>
        </w:rPr>
        <w:t xml:space="preserve"> </w:t>
      </w:r>
      <w:proofErr w:type="spellStart"/>
      <w:r w:rsidRPr="00603382">
        <w:rPr>
          <w:rFonts w:ascii="Times New Roman" w:eastAsia="Bookman Old Style" w:hAnsi="Times New Roman" w:cs="Times New Roman"/>
          <w:b/>
          <w:bCs/>
        </w:rPr>
        <w:t>Wasswa</w:t>
      </w:r>
      <w:proofErr w:type="spellEnd"/>
      <w:r w:rsidRPr="00603382">
        <w:rPr>
          <w:rFonts w:ascii="Times New Roman" w:eastAsia="Bookman Old Style" w:hAnsi="Times New Roman" w:cs="Times New Roman"/>
          <w:b/>
          <w:bCs/>
        </w:rPr>
        <w:t xml:space="preserve"> and </w:t>
      </w:r>
      <w:proofErr w:type="spellStart"/>
      <w:r w:rsidRPr="00603382">
        <w:rPr>
          <w:rFonts w:ascii="Times New Roman" w:eastAsia="Bookman Old Style" w:hAnsi="Times New Roman" w:cs="Times New Roman"/>
          <w:b/>
          <w:bCs/>
        </w:rPr>
        <w:t>Anor</w:t>
      </w:r>
      <w:proofErr w:type="spellEnd"/>
      <w:r w:rsidRPr="00603382">
        <w:rPr>
          <w:rFonts w:ascii="Times New Roman" w:eastAsia="Bookman Old Style" w:hAnsi="Times New Roman" w:cs="Times New Roman"/>
          <w:b/>
          <w:bCs/>
        </w:rPr>
        <w:t xml:space="preserve"> v Maria </w:t>
      </w:r>
      <w:proofErr w:type="spellStart"/>
      <w:r w:rsidRPr="00603382">
        <w:rPr>
          <w:rFonts w:ascii="Times New Roman" w:eastAsia="Bookman Old Style" w:hAnsi="Times New Roman" w:cs="Times New Roman"/>
          <w:b/>
          <w:bCs/>
        </w:rPr>
        <w:t>Onyango</w:t>
      </w:r>
      <w:proofErr w:type="spellEnd"/>
      <w:r w:rsidRPr="00603382">
        <w:rPr>
          <w:rFonts w:ascii="Times New Roman" w:eastAsia="Bookman Old Style" w:hAnsi="Times New Roman" w:cs="Times New Roman"/>
          <w:b/>
          <w:bCs/>
        </w:rPr>
        <w:t xml:space="preserve"> </w:t>
      </w:r>
      <w:proofErr w:type="spellStart"/>
      <w:r w:rsidRPr="00603382">
        <w:rPr>
          <w:rFonts w:ascii="Times New Roman" w:eastAsia="Bookman Old Style" w:hAnsi="Times New Roman" w:cs="Times New Roman"/>
          <w:b/>
          <w:bCs/>
        </w:rPr>
        <w:t>Ochola</w:t>
      </w:r>
      <w:proofErr w:type="spellEnd"/>
      <w:r w:rsidRPr="00603382">
        <w:rPr>
          <w:rFonts w:ascii="Times New Roman" w:eastAsia="Bookman Old Style" w:hAnsi="Times New Roman" w:cs="Times New Roman"/>
          <w:b/>
          <w:bCs/>
        </w:rPr>
        <w:t xml:space="preserve"> and </w:t>
      </w:r>
      <w:proofErr w:type="spellStart"/>
      <w:r w:rsidRPr="00603382">
        <w:rPr>
          <w:rFonts w:ascii="Times New Roman" w:eastAsia="Bookman Old Style" w:hAnsi="Times New Roman" w:cs="Times New Roman"/>
          <w:b/>
          <w:bCs/>
        </w:rPr>
        <w:t>Ors</w:t>
      </w:r>
      <w:proofErr w:type="spellEnd"/>
      <w:r w:rsidRPr="00603382">
        <w:rPr>
          <w:rFonts w:ascii="Times New Roman" w:eastAsia="Bookman Old Style" w:hAnsi="Times New Roman" w:cs="Times New Roman"/>
          <w:b/>
          <w:bCs/>
        </w:rPr>
        <w:t xml:space="preserve"> SCCA No. 22 OF 1993; </w:t>
      </w:r>
      <w:r w:rsidRPr="00603382">
        <w:rPr>
          <w:rFonts w:ascii="Times New Roman" w:eastAsia="Bookman Old Style" w:hAnsi="Times New Roman" w:cs="Times New Roman"/>
        </w:rPr>
        <w:t>(iii) relief in Court matters is not an entitlement but must be pleaded and justified before it can be granted. A court cannot legally move itself</w:t>
      </w:r>
      <w:r w:rsidRPr="00603382">
        <w:rPr>
          <w:rFonts w:ascii="Times New Roman" w:eastAsia="Bookman Old Style" w:hAnsi="Times New Roman" w:cs="Times New Roman"/>
        </w:rPr>
        <w:br w:type="page"/>
      </w:r>
    </w:p>
    <w:p w:rsidR="000A6313" w:rsidRPr="00603382" w:rsidRDefault="000A6313" w:rsidP="00603382">
      <w:pPr>
        <w:spacing w:after="124" w:line="360" w:lineRule="auto"/>
        <w:ind w:left="580" w:right="560" w:hanging="540"/>
        <w:jc w:val="both"/>
        <w:rPr>
          <w:rFonts w:ascii="Times New Roman" w:eastAsia="Bookman Old Style" w:hAnsi="Times New Roman" w:cs="Times New Roman"/>
        </w:rPr>
      </w:pPr>
      <w:proofErr w:type="gramStart"/>
      <w:r w:rsidRPr="00603382">
        <w:rPr>
          <w:rFonts w:ascii="Times New Roman" w:eastAsia="Bookman Old Style" w:hAnsi="Times New Roman" w:cs="Times New Roman"/>
        </w:rPr>
        <w:lastRenderedPageBreak/>
        <w:t>to</w:t>
      </w:r>
      <w:proofErr w:type="gramEnd"/>
      <w:r w:rsidRPr="00603382">
        <w:rPr>
          <w:rFonts w:ascii="Times New Roman" w:eastAsia="Bookman Old Style" w:hAnsi="Times New Roman" w:cs="Times New Roman"/>
        </w:rPr>
        <w:t xml:space="preserve"> grant a remedy in the course of its ruling when parties did not address it on such remedies. The Court of Appeal could not move itself to grant an order that was never sought.</w:t>
      </w:r>
    </w:p>
    <w:p w:rsidR="000A6313" w:rsidRPr="00603382" w:rsidRDefault="000A6313" w:rsidP="00603382">
      <w:pPr>
        <w:spacing w:after="116" w:line="360" w:lineRule="auto"/>
        <w:ind w:left="40" w:right="560" w:firstLine="540"/>
        <w:jc w:val="both"/>
        <w:rPr>
          <w:rFonts w:ascii="Times New Roman" w:eastAsia="Bookman Old Style" w:hAnsi="Times New Roman" w:cs="Times New Roman"/>
        </w:rPr>
      </w:pPr>
      <w:r w:rsidRPr="00603382">
        <w:rPr>
          <w:rFonts w:ascii="Times New Roman" w:eastAsia="Bookman Old Style" w:hAnsi="Times New Roman" w:cs="Times New Roman"/>
        </w:rPr>
        <w:t xml:space="preserve">In order to determine this ground, it is necessary to set out the orders that were sought and those that were granted by the </w:t>
      </w:r>
      <w:r w:rsidR="00E82FC1" w:rsidRPr="00603382">
        <w:rPr>
          <w:rFonts w:ascii="Times New Roman" w:eastAsia="Bookman Old Style" w:hAnsi="Times New Roman" w:cs="Times New Roman"/>
        </w:rPr>
        <w:t>Court of</w:t>
      </w:r>
      <w:r w:rsidRPr="00603382">
        <w:rPr>
          <w:rFonts w:ascii="Times New Roman" w:eastAsia="Bookman Old Style" w:hAnsi="Times New Roman" w:cs="Times New Roman"/>
        </w:rPr>
        <w:t xml:space="preserve"> Appeal.</w:t>
      </w:r>
    </w:p>
    <w:p w:rsidR="000A6313" w:rsidRPr="00603382" w:rsidRDefault="000A6313" w:rsidP="00603382">
      <w:pPr>
        <w:spacing w:line="360" w:lineRule="auto"/>
        <w:ind w:left="580"/>
        <w:jc w:val="both"/>
        <w:rPr>
          <w:rFonts w:ascii="Times New Roman" w:eastAsia="Bookman Old Style" w:hAnsi="Times New Roman" w:cs="Times New Roman"/>
        </w:rPr>
      </w:pPr>
      <w:r w:rsidRPr="00603382">
        <w:rPr>
          <w:rFonts w:ascii="Times New Roman" w:eastAsia="Bookman Old Style" w:hAnsi="Times New Roman" w:cs="Times New Roman"/>
        </w:rPr>
        <w:t xml:space="preserve">The record of appeal indicates that </w:t>
      </w:r>
      <w:r w:rsidRPr="00603382">
        <w:rPr>
          <w:rFonts w:ascii="Times New Roman" w:eastAsia="Bookman Old Style" w:hAnsi="Times New Roman" w:cs="Times New Roman"/>
          <w:b/>
          <w:bCs/>
        </w:rPr>
        <w:t>Misc. Application No. 12 of</w:t>
      </w:r>
      <w:r w:rsidR="00E82FC1" w:rsidRPr="00603382">
        <w:rPr>
          <w:rFonts w:ascii="Times New Roman" w:eastAsia="Bookman Old Style" w:hAnsi="Times New Roman" w:cs="Times New Roman"/>
          <w:b/>
          <w:bCs/>
        </w:rPr>
        <w:t xml:space="preserve"> 2012</w:t>
      </w:r>
    </w:p>
    <w:p w:rsidR="000A6313" w:rsidRPr="00603382" w:rsidRDefault="000A6313" w:rsidP="00603382">
      <w:pPr>
        <w:tabs>
          <w:tab w:val="left" w:pos="1425"/>
        </w:tabs>
        <w:spacing w:after="128" w:line="360" w:lineRule="auto"/>
        <w:ind w:right="560"/>
        <w:jc w:val="both"/>
        <w:rPr>
          <w:rFonts w:ascii="Times New Roman" w:eastAsia="Bookman Old Style" w:hAnsi="Times New Roman" w:cs="Times New Roman"/>
        </w:rPr>
      </w:pPr>
      <w:proofErr w:type="gramStart"/>
      <w:r w:rsidRPr="00603382">
        <w:rPr>
          <w:rFonts w:ascii="Times New Roman" w:eastAsia="Bookman Old Style" w:hAnsi="Times New Roman" w:cs="Times New Roman"/>
        </w:rPr>
        <w:t>out</w:t>
      </w:r>
      <w:proofErr w:type="gramEnd"/>
      <w:r w:rsidRPr="00603382">
        <w:rPr>
          <w:rFonts w:ascii="Times New Roman" w:eastAsia="Bookman Old Style" w:hAnsi="Times New Roman" w:cs="Times New Roman"/>
        </w:rPr>
        <w:t xml:space="preserve"> of which this appeal arose was brought under section 34 of the Civil Procedure Act and the orders sought were that:</w:t>
      </w:r>
    </w:p>
    <w:p w:rsidR="000A6313" w:rsidRPr="00603382" w:rsidRDefault="00E82FC1" w:rsidP="00603382">
      <w:pPr>
        <w:tabs>
          <w:tab w:val="left" w:pos="1365"/>
        </w:tabs>
        <w:spacing w:after="120" w:line="360" w:lineRule="auto"/>
        <w:ind w:left="40" w:right="56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1</w:t>
      </w:r>
      <w:r w:rsidR="000A6313" w:rsidRPr="00603382">
        <w:rPr>
          <w:rFonts w:ascii="Times New Roman" w:eastAsia="Bookman Old Style" w:hAnsi="Times New Roman" w:cs="Times New Roman"/>
          <w:b/>
          <w:bCs/>
          <w:i/>
          <w:iCs/>
        </w:rPr>
        <w:t>.</w:t>
      </w:r>
      <w:r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The execution of the consent decree in Civil Appeal No.</w:t>
      </w:r>
      <w:r w:rsidR="000A6313" w:rsidRPr="00603382">
        <w:rPr>
          <w:rFonts w:ascii="Times New Roman" w:eastAsia="Bookman Old Style" w:hAnsi="Times New Roman" w:cs="Times New Roman"/>
        </w:rPr>
        <w:tab/>
      </w:r>
      <w:r w:rsidR="000A6313" w:rsidRPr="00603382">
        <w:rPr>
          <w:rFonts w:ascii="Times New Roman" w:eastAsia="Bookman Old Style" w:hAnsi="Times New Roman" w:cs="Times New Roman"/>
          <w:b/>
          <w:bCs/>
          <w:i/>
          <w:iCs/>
        </w:rPr>
        <w:t xml:space="preserve">107 of </w:t>
      </w:r>
      <w:r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2012 be annulled, cancelled and or set aside.</w:t>
      </w:r>
    </w:p>
    <w:p w:rsidR="000A6313" w:rsidRPr="00603382" w:rsidRDefault="00E82FC1" w:rsidP="00603382">
      <w:pPr>
        <w:tabs>
          <w:tab w:val="left" w:pos="1824"/>
        </w:tabs>
        <w:spacing w:line="360" w:lineRule="auto"/>
        <w:ind w:right="28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 xml:space="preserve"> 2. </w:t>
      </w:r>
      <w:r w:rsidR="000A6313" w:rsidRPr="00603382">
        <w:rPr>
          <w:rFonts w:ascii="Times New Roman" w:eastAsia="Bookman Old Style" w:hAnsi="Times New Roman" w:cs="Times New Roman"/>
          <w:b/>
          <w:bCs/>
          <w:i/>
          <w:iCs/>
        </w:rPr>
        <w:t xml:space="preserve">The purported attachment and sale of the applicant’s </w:t>
      </w:r>
      <w:r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property comprised in freehold Register Volume 211 Folio18 Plots 8-10, 12-16 and 18-20 Faraday Road Kampala measuring approximately 23.1 acres in execution of the consent decree in Civil Appeal No. 107 of 2012 be</w:t>
      </w:r>
      <w:r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declared null and void, cancelled, reversed and or set aside.</w:t>
      </w:r>
    </w:p>
    <w:p w:rsidR="00E82FC1" w:rsidRPr="00603382" w:rsidRDefault="00E82FC1" w:rsidP="00603382">
      <w:pPr>
        <w:tabs>
          <w:tab w:val="left" w:pos="1824"/>
        </w:tabs>
        <w:spacing w:line="360" w:lineRule="auto"/>
        <w:ind w:right="280"/>
        <w:jc w:val="both"/>
        <w:rPr>
          <w:rFonts w:ascii="Times New Roman" w:eastAsia="Bookman Old Style" w:hAnsi="Times New Roman" w:cs="Times New Roman"/>
          <w:b/>
          <w:bCs/>
          <w:i/>
          <w:iCs/>
        </w:rPr>
      </w:pPr>
    </w:p>
    <w:p w:rsidR="000A6313" w:rsidRPr="00603382" w:rsidRDefault="00E82FC1" w:rsidP="00603382">
      <w:pPr>
        <w:tabs>
          <w:tab w:val="left" w:pos="1709"/>
        </w:tabs>
        <w:spacing w:after="189" w:line="360" w:lineRule="auto"/>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 xml:space="preserve">3. </w:t>
      </w:r>
      <w:r w:rsidR="000A6313" w:rsidRPr="00603382">
        <w:rPr>
          <w:rFonts w:ascii="Times New Roman" w:eastAsia="Bookman Old Style" w:hAnsi="Times New Roman" w:cs="Times New Roman"/>
          <w:b/>
          <w:bCs/>
          <w:i/>
          <w:iCs/>
        </w:rPr>
        <w:t xml:space="preserve">Costs of the application </w:t>
      </w:r>
      <w:proofErr w:type="gramStart"/>
      <w:r w:rsidR="000A6313" w:rsidRPr="00603382">
        <w:rPr>
          <w:rFonts w:ascii="Times New Roman" w:eastAsia="Bookman Old Style" w:hAnsi="Times New Roman" w:cs="Times New Roman"/>
          <w:b/>
          <w:bCs/>
          <w:i/>
          <w:iCs/>
        </w:rPr>
        <w:t>be</w:t>
      </w:r>
      <w:proofErr w:type="gramEnd"/>
      <w:r w:rsidR="000A6313" w:rsidRPr="00603382">
        <w:rPr>
          <w:rFonts w:ascii="Times New Roman" w:eastAsia="Bookman Old Style" w:hAnsi="Times New Roman" w:cs="Times New Roman"/>
          <w:b/>
          <w:bCs/>
          <w:i/>
          <w:iCs/>
        </w:rPr>
        <w:t xml:space="preserve"> provided for. ”</w:t>
      </w:r>
    </w:p>
    <w:p w:rsidR="000A6313" w:rsidRPr="00603382" w:rsidRDefault="000A6313" w:rsidP="00603382">
      <w:pPr>
        <w:spacing w:line="360" w:lineRule="auto"/>
        <w:ind w:left="40" w:right="560" w:firstLine="540"/>
        <w:jc w:val="both"/>
        <w:rPr>
          <w:rFonts w:ascii="Times New Roman" w:eastAsia="Bookman Old Style" w:hAnsi="Times New Roman" w:cs="Times New Roman"/>
        </w:rPr>
      </w:pPr>
      <w:r w:rsidRPr="00603382">
        <w:rPr>
          <w:rFonts w:ascii="Times New Roman" w:eastAsia="Bookman Old Style" w:hAnsi="Times New Roman" w:cs="Times New Roman"/>
        </w:rPr>
        <w:t xml:space="preserve">The main grounds for that application as set out in the Notice of </w:t>
      </w:r>
      <w:r w:rsidR="00E82FC1" w:rsidRPr="00603382">
        <w:rPr>
          <w:rFonts w:ascii="Times New Roman" w:eastAsia="Bookman Old Style" w:hAnsi="Times New Roman" w:cs="Times New Roman"/>
        </w:rPr>
        <w:t xml:space="preserve">    </w:t>
      </w:r>
      <w:r w:rsidRPr="00603382">
        <w:rPr>
          <w:rFonts w:ascii="Times New Roman" w:eastAsia="Bookman Old Style" w:hAnsi="Times New Roman" w:cs="Times New Roman"/>
        </w:rPr>
        <w:t>Motion and expounded in the supporting affidavit of Mr. Kihika</w:t>
      </w:r>
    </w:p>
    <w:p w:rsidR="000A6313" w:rsidRPr="00603382" w:rsidRDefault="000A6313" w:rsidP="00603382">
      <w:pPr>
        <w:spacing w:line="360" w:lineRule="auto"/>
        <w:ind w:left="580" w:right="280"/>
        <w:jc w:val="both"/>
        <w:rPr>
          <w:rFonts w:ascii="Times New Roman" w:eastAsia="Bookman Old Style" w:hAnsi="Times New Roman" w:cs="Times New Roman"/>
        </w:rPr>
        <w:sectPr w:rsidR="000A6313" w:rsidRPr="00603382">
          <w:footerReference w:type="even" r:id="rId16"/>
          <w:footerReference w:type="default" r:id="rId17"/>
          <w:type w:val="continuous"/>
          <w:pgSz w:w="12240" w:h="15840"/>
          <w:pgMar w:top="1126" w:right="545" w:bottom="2091" w:left="1174" w:header="0" w:footer="3" w:gutter="0"/>
          <w:pgNumType w:start="7"/>
          <w:cols w:space="720"/>
          <w:noEndnote/>
          <w:docGrid w:linePitch="360"/>
        </w:sectPr>
      </w:pPr>
      <w:proofErr w:type="gramStart"/>
      <w:r w:rsidRPr="00603382">
        <w:rPr>
          <w:rFonts w:ascii="Times New Roman" w:eastAsia="Bookman Old Style" w:hAnsi="Times New Roman" w:cs="Times New Roman"/>
        </w:rPr>
        <w:t>were</w:t>
      </w:r>
      <w:proofErr w:type="gramEnd"/>
      <w:r w:rsidRPr="00603382">
        <w:rPr>
          <w:rFonts w:ascii="Times New Roman" w:eastAsia="Bookman Old Style" w:hAnsi="Times New Roman" w:cs="Times New Roman"/>
        </w:rPr>
        <w:t xml:space="preserve"> that the execution and purported sale of the suit property were based on illegalities.</w:t>
      </w:r>
      <w:r w:rsidRPr="00603382">
        <w:rPr>
          <w:rFonts w:ascii="Times New Roman" w:eastAsia="Bookman Old Style" w:hAnsi="Times New Roman" w:cs="Times New Roman"/>
        </w:rPr>
        <w:br w:type="page"/>
      </w:r>
    </w:p>
    <w:p w:rsidR="000A6313" w:rsidRPr="00603382" w:rsidRDefault="000A6313" w:rsidP="00603382">
      <w:pPr>
        <w:spacing w:after="124" w:line="360" w:lineRule="auto"/>
        <w:ind w:left="580" w:right="440"/>
        <w:jc w:val="both"/>
        <w:rPr>
          <w:rFonts w:ascii="Times New Roman" w:eastAsia="Bookman Old Style" w:hAnsi="Times New Roman" w:cs="Times New Roman"/>
        </w:rPr>
      </w:pPr>
      <w:r w:rsidRPr="00603382">
        <w:rPr>
          <w:rFonts w:ascii="Times New Roman" w:eastAsia="Bookman Old Style" w:hAnsi="Times New Roman" w:cs="Times New Roman"/>
        </w:rPr>
        <w:lastRenderedPageBreak/>
        <w:t>After hearing the application and examining its history, the learned Justices of the Court of Appeal ruled in favour of the Respondent by a majority of two to one. Kakuru JA ordered that:</w:t>
      </w:r>
    </w:p>
    <w:p w:rsidR="000A6313" w:rsidRPr="00603382" w:rsidRDefault="000A6313" w:rsidP="00603382">
      <w:pPr>
        <w:tabs>
          <w:tab w:val="left" w:pos="1306"/>
        </w:tabs>
        <w:spacing w:line="360" w:lineRule="auto"/>
        <w:ind w:left="20" w:right="440" w:firstLine="1320"/>
        <w:jc w:val="both"/>
        <w:rPr>
          <w:rFonts w:ascii="Times New Roman" w:eastAsia="Bookman Old Style" w:hAnsi="Times New Roman" w:cs="Times New Roman"/>
          <w:b/>
          <w:bCs/>
          <w:i/>
          <w:iCs/>
        </w:rPr>
      </w:pPr>
      <w:r w:rsidRPr="00603382">
        <w:rPr>
          <w:rFonts w:ascii="Times New Roman" w:eastAsia="Bookman Old Style" w:hAnsi="Times New Roman" w:cs="Times New Roman"/>
        </w:rPr>
        <w:t xml:space="preserve">“1. </w:t>
      </w:r>
      <w:r w:rsidRPr="00603382">
        <w:rPr>
          <w:rFonts w:ascii="Times New Roman" w:eastAsia="Bookman Old Style" w:hAnsi="Times New Roman" w:cs="Times New Roman"/>
          <w:b/>
          <w:bCs/>
          <w:i/>
          <w:iCs/>
        </w:rPr>
        <w:t>The decree of the High Court signed and sealed by the</w:t>
      </w:r>
      <w:r w:rsidRPr="00603382">
        <w:rPr>
          <w:rFonts w:ascii="Times New Roman" w:eastAsia="Bookman Old Style" w:hAnsi="Times New Roman" w:cs="Times New Roman"/>
        </w:rPr>
        <w:tab/>
      </w:r>
      <w:r w:rsidRPr="00603382">
        <w:rPr>
          <w:rFonts w:ascii="Times New Roman" w:eastAsia="Bookman Old Style" w:hAnsi="Times New Roman" w:cs="Times New Roman"/>
          <w:b/>
          <w:bCs/>
          <w:i/>
          <w:iCs/>
        </w:rPr>
        <w:t>Deputy Registrar of that Court on the 19</w:t>
      </w:r>
      <w:r w:rsidRPr="00603382">
        <w:rPr>
          <w:rFonts w:ascii="Times New Roman" w:eastAsia="Bookman Old Style" w:hAnsi="Times New Roman" w:cs="Times New Roman"/>
          <w:b/>
          <w:bCs/>
          <w:i/>
          <w:iCs/>
          <w:vertAlign w:val="superscript"/>
        </w:rPr>
        <w:t>th</w:t>
      </w:r>
      <w:r w:rsidRPr="00603382">
        <w:rPr>
          <w:rFonts w:ascii="Times New Roman" w:eastAsia="Bookman Old Style" w:hAnsi="Times New Roman" w:cs="Times New Roman"/>
          <w:b/>
          <w:bCs/>
          <w:i/>
          <w:iCs/>
        </w:rPr>
        <w:t xml:space="preserve"> March 2012 is</w:t>
      </w:r>
    </w:p>
    <w:p w:rsidR="000A6313" w:rsidRPr="00603382" w:rsidRDefault="000A6313" w:rsidP="00603382">
      <w:pPr>
        <w:spacing w:after="296" w:line="360" w:lineRule="auto"/>
        <w:ind w:left="1340" w:right="440"/>
        <w:jc w:val="both"/>
        <w:rPr>
          <w:rFonts w:ascii="Times New Roman" w:eastAsia="Bookman Old Style" w:hAnsi="Times New Roman" w:cs="Times New Roman"/>
          <w:b/>
          <w:bCs/>
          <w:i/>
          <w:iCs/>
        </w:rPr>
      </w:pPr>
      <w:proofErr w:type="gramStart"/>
      <w:r w:rsidRPr="00603382">
        <w:rPr>
          <w:rFonts w:ascii="Times New Roman" w:eastAsia="Bookman Old Style" w:hAnsi="Times New Roman" w:cs="Times New Roman"/>
          <w:b/>
          <w:bCs/>
          <w:i/>
          <w:iCs/>
        </w:rPr>
        <w:t>hereby</w:t>
      </w:r>
      <w:proofErr w:type="gramEnd"/>
      <w:r w:rsidRPr="00603382">
        <w:rPr>
          <w:rFonts w:ascii="Times New Roman" w:eastAsia="Bookman Old Style" w:hAnsi="Times New Roman" w:cs="Times New Roman"/>
          <w:b/>
          <w:bCs/>
          <w:i/>
          <w:iCs/>
        </w:rPr>
        <w:t xml:space="preserve"> set aside and substitute with the decree filed in that Court on 1</w:t>
      </w:r>
      <w:r w:rsidRPr="00603382">
        <w:rPr>
          <w:rFonts w:ascii="Times New Roman" w:eastAsia="Bookman Old Style" w:hAnsi="Times New Roman" w:cs="Times New Roman"/>
          <w:b/>
          <w:bCs/>
          <w:i/>
          <w:iCs/>
          <w:vertAlign w:val="superscript"/>
        </w:rPr>
        <w:t>st</w:t>
      </w:r>
      <w:r w:rsidRPr="00603382">
        <w:rPr>
          <w:rFonts w:ascii="Times New Roman" w:eastAsia="Bookman Old Style" w:hAnsi="Times New Roman" w:cs="Times New Roman"/>
          <w:b/>
          <w:bCs/>
          <w:i/>
          <w:iCs/>
        </w:rPr>
        <w:t xml:space="preserve"> March 2012 which appears at page 773 of the record of appeal in the main appeal herein (Court of Appeal Civil Appeal No. 107 of 2012).</w:t>
      </w:r>
    </w:p>
    <w:p w:rsidR="000A6313" w:rsidRPr="00603382" w:rsidRDefault="000A6313" w:rsidP="00603382">
      <w:pPr>
        <w:tabs>
          <w:tab w:val="left" w:pos="1306"/>
        </w:tabs>
        <w:spacing w:after="2" w:line="360" w:lineRule="auto"/>
        <w:ind w:left="20"/>
        <w:jc w:val="both"/>
        <w:rPr>
          <w:rFonts w:ascii="Times New Roman" w:eastAsia="Bookman Old Style" w:hAnsi="Times New Roman" w:cs="Times New Roman"/>
          <w:b/>
          <w:bCs/>
          <w:i/>
          <w:iCs/>
        </w:rPr>
      </w:pPr>
      <w:r w:rsidRPr="00603382">
        <w:rPr>
          <w:rFonts w:ascii="Times New Roman" w:eastAsia="Bookman Old Style" w:hAnsi="Times New Roman" w:cs="Times New Roman"/>
        </w:rPr>
        <w:tab/>
      </w:r>
      <w:r w:rsidR="003515EC" w:rsidRPr="00603382">
        <w:rPr>
          <w:rFonts w:ascii="Times New Roman" w:eastAsia="Bookman Old Style" w:hAnsi="Times New Roman" w:cs="Times New Roman"/>
        </w:rPr>
        <w:t>2. The</w:t>
      </w:r>
      <w:r w:rsidRPr="00603382">
        <w:rPr>
          <w:rFonts w:ascii="Times New Roman" w:eastAsia="Bookman Old Style" w:hAnsi="Times New Roman" w:cs="Times New Roman"/>
          <w:b/>
          <w:bCs/>
          <w:i/>
          <w:iCs/>
        </w:rPr>
        <w:t xml:space="preserve"> consent judgment filed in this court and signed</w:t>
      </w:r>
    </w:p>
    <w:p w:rsidR="000A6313" w:rsidRPr="00603382" w:rsidRDefault="000A6313" w:rsidP="00603382">
      <w:pPr>
        <w:spacing w:line="360" w:lineRule="auto"/>
        <w:ind w:left="1340"/>
        <w:jc w:val="both"/>
        <w:rPr>
          <w:rFonts w:ascii="Times New Roman" w:eastAsia="Bookman Old Style" w:hAnsi="Times New Roman" w:cs="Times New Roman"/>
          <w:b/>
          <w:bCs/>
          <w:i/>
          <w:iCs/>
        </w:rPr>
      </w:pPr>
      <w:proofErr w:type="gramStart"/>
      <w:r w:rsidRPr="00603382">
        <w:rPr>
          <w:rFonts w:ascii="Times New Roman" w:eastAsia="Bookman Old Style" w:hAnsi="Times New Roman" w:cs="Times New Roman"/>
          <w:b/>
          <w:bCs/>
          <w:i/>
          <w:iCs/>
        </w:rPr>
        <w:t>and</w:t>
      </w:r>
      <w:proofErr w:type="gramEnd"/>
      <w:r w:rsidRPr="00603382">
        <w:rPr>
          <w:rFonts w:ascii="Times New Roman" w:eastAsia="Bookman Old Style" w:hAnsi="Times New Roman" w:cs="Times New Roman"/>
          <w:b/>
          <w:bCs/>
          <w:i/>
          <w:iCs/>
        </w:rPr>
        <w:t xml:space="preserve"> sealed by the Registrar of this Court on the 19</w:t>
      </w:r>
      <w:r w:rsidRPr="00603382">
        <w:rPr>
          <w:rFonts w:ascii="Times New Roman" w:eastAsia="Bookman Old Style" w:hAnsi="Times New Roman" w:cs="Times New Roman"/>
          <w:b/>
          <w:bCs/>
          <w:i/>
          <w:iCs/>
          <w:vertAlign w:val="superscript"/>
        </w:rPr>
        <w:t>th</w:t>
      </w:r>
      <w:r w:rsidR="00320B7C" w:rsidRPr="00603382">
        <w:rPr>
          <w:rFonts w:ascii="Times New Roman" w:eastAsia="Bookman Old Style" w:hAnsi="Times New Roman" w:cs="Times New Roman"/>
          <w:b/>
          <w:bCs/>
          <w:i/>
          <w:iCs/>
        </w:rPr>
        <w:t xml:space="preserve"> April</w:t>
      </w:r>
      <w:r w:rsidR="003515EC" w:rsidRPr="00603382">
        <w:rPr>
          <w:rFonts w:ascii="Times New Roman" w:eastAsia="Bookman Old Style" w:hAnsi="Times New Roman" w:cs="Times New Roman"/>
          <w:b/>
          <w:bCs/>
          <w:i/>
          <w:iCs/>
        </w:rPr>
        <w:t xml:space="preserve"> 2012</w:t>
      </w:r>
    </w:p>
    <w:p w:rsidR="000A6313" w:rsidRPr="00603382" w:rsidRDefault="003515EC" w:rsidP="00603382">
      <w:pPr>
        <w:tabs>
          <w:tab w:val="left" w:pos="2209"/>
        </w:tabs>
        <w:spacing w:after="124" w:line="360" w:lineRule="auto"/>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 xml:space="preserve">            </w:t>
      </w:r>
      <w:proofErr w:type="gramStart"/>
      <w:r w:rsidR="00320B7C" w:rsidRPr="00603382">
        <w:rPr>
          <w:rFonts w:ascii="Times New Roman" w:eastAsia="Bookman Old Style" w:hAnsi="Times New Roman" w:cs="Times New Roman"/>
          <w:b/>
          <w:bCs/>
          <w:i/>
          <w:iCs/>
        </w:rPr>
        <w:t>i</w:t>
      </w:r>
      <w:r w:rsidR="000A6313" w:rsidRPr="00603382">
        <w:rPr>
          <w:rFonts w:ascii="Times New Roman" w:eastAsia="Bookman Old Style" w:hAnsi="Times New Roman" w:cs="Times New Roman"/>
          <w:b/>
          <w:bCs/>
          <w:i/>
          <w:iCs/>
        </w:rPr>
        <w:t>s</w:t>
      </w:r>
      <w:proofErr w:type="gramEnd"/>
      <w:r w:rsidR="000A6313" w:rsidRPr="00603382">
        <w:rPr>
          <w:rFonts w:ascii="Times New Roman" w:eastAsia="Bookman Old Style" w:hAnsi="Times New Roman" w:cs="Times New Roman"/>
          <w:b/>
          <w:bCs/>
          <w:i/>
          <w:iCs/>
        </w:rPr>
        <w:t xml:space="preserve"> hereby struck out.</w:t>
      </w:r>
    </w:p>
    <w:p w:rsidR="000A6313" w:rsidRPr="00603382" w:rsidRDefault="003515EC" w:rsidP="00603382">
      <w:pPr>
        <w:tabs>
          <w:tab w:val="left" w:pos="1830"/>
        </w:tabs>
        <w:spacing w:after="180" w:line="360" w:lineRule="auto"/>
        <w:ind w:right="44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 xml:space="preserve">      </w:t>
      </w:r>
      <w:r w:rsidR="00C625DD" w:rsidRPr="00603382">
        <w:rPr>
          <w:rFonts w:ascii="Times New Roman" w:eastAsia="Bookman Old Style" w:hAnsi="Times New Roman" w:cs="Times New Roman"/>
          <w:b/>
          <w:bCs/>
          <w:i/>
          <w:iCs/>
        </w:rPr>
        <w:t>3.</w:t>
      </w:r>
      <w:r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 xml:space="preserve">The sale of the land comprised in Freehold Register Volume </w:t>
      </w:r>
      <w:r w:rsidRPr="00603382">
        <w:rPr>
          <w:rFonts w:ascii="Times New Roman" w:eastAsia="Bookman Old Style" w:hAnsi="Times New Roman" w:cs="Times New Roman"/>
          <w:b/>
          <w:bCs/>
          <w:i/>
          <w:iCs/>
        </w:rPr>
        <w:t>2</w:t>
      </w:r>
      <w:r w:rsidR="000A6313" w:rsidRPr="00603382">
        <w:rPr>
          <w:rFonts w:ascii="Times New Roman" w:eastAsia="Bookman Old Style" w:hAnsi="Times New Roman" w:cs="Times New Roman"/>
          <w:b/>
          <w:bCs/>
          <w:i/>
          <w:iCs/>
        </w:rPr>
        <w:t>11 Folio 18 Plots 8-10, 12-16 and 18-20 Faraday</w:t>
      </w:r>
      <w:r w:rsidR="00C625DD"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Road, Kampala to the 4</w:t>
      </w:r>
      <w:r w:rsidR="000A6313" w:rsidRPr="00603382">
        <w:rPr>
          <w:rFonts w:ascii="Times New Roman" w:eastAsia="Bookman Old Style" w:hAnsi="Times New Roman" w:cs="Times New Roman"/>
          <w:b/>
          <w:bCs/>
          <w:i/>
          <w:iCs/>
          <w:vertAlign w:val="superscript"/>
        </w:rPr>
        <w:t>th</w:t>
      </w:r>
      <w:r w:rsidR="000A6313" w:rsidRPr="00603382">
        <w:rPr>
          <w:rFonts w:ascii="Times New Roman" w:eastAsia="Bookman Old Style" w:hAnsi="Times New Roman" w:cs="Times New Roman"/>
          <w:b/>
          <w:bCs/>
          <w:i/>
          <w:iCs/>
        </w:rPr>
        <w:t xml:space="preserve"> Respondent is hereby set aside.</w:t>
      </w:r>
    </w:p>
    <w:p w:rsidR="000A6313" w:rsidRPr="00603382" w:rsidRDefault="00C625DD" w:rsidP="00603382">
      <w:pPr>
        <w:tabs>
          <w:tab w:val="left" w:pos="1926"/>
        </w:tabs>
        <w:spacing w:line="360" w:lineRule="auto"/>
        <w:ind w:right="44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4.</w:t>
      </w:r>
      <w:r w:rsidR="003515EC"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The Commissioner for Land Registration is hereby ordered to cancel the registration of the 4</w:t>
      </w:r>
      <w:r w:rsidR="000A6313" w:rsidRPr="00603382">
        <w:rPr>
          <w:rFonts w:ascii="Times New Roman" w:eastAsia="Bookman Old Style" w:hAnsi="Times New Roman" w:cs="Times New Roman"/>
          <w:b/>
          <w:bCs/>
          <w:i/>
          <w:iCs/>
          <w:vertAlign w:val="superscript"/>
        </w:rPr>
        <w:t>th</w:t>
      </w:r>
      <w:r w:rsidR="000A6313" w:rsidRPr="00603382">
        <w:rPr>
          <w:rFonts w:ascii="Times New Roman" w:eastAsia="Bookman Old Style" w:hAnsi="Times New Roman" w:cs="Times New Roman"/>
          <w:b/>
          <w:bCs/>
          <w:i/>
          <w:iCs/>
        </w:rPr>
        <w:t xml:space="preserve"> respondent as the proprietor of the land set out in para. </w:t>
      </w:r>
      <w:proofErr w:type="gramStart"/>
      <w:r w:rsidR="000A6313" w:rsidRPr="00603382">
        <w:rPr>
          <w:rFonts w:ascii="Times New Roman" w:eastAsia="Bookman Old Style" w:hAnsi="Times New Roman" w:cs="Times New Roman"/>
          <w:b/>
          <w:bCs/>
          <w:i/>
          <w:iCs/>
        </w:rPr>
        <w:t>3 above and to reinstate as the proprietor, Uganda Broadcasting</w:t>
      </w:r>
      <w:r w:rsidR="003515EC"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Corporation.</w:t>
      </w:r>
      <w:proofErr w:type="gramEnd"/>
      <w:r w:rsidR="003515EC" w:rsidRPr="00603382">
        <w:rPr>
          <w:rFonts w:ascii="Times New Roman" w:eastAsia="Bookman Old Style" w:hAnsi="Times New Roman" w:cs="Times New Roman"/>
          <w:b/>
          <w:bCs/>
          <w:i/>
          <w:iCs/>
        </w:rPr>
        <w:t xml:space="preserve"> </w:t>
      </w:r>
      <w:r w:rsidR="000A6313" w:rsidRPr="00603382">
        <w:rPr>
          <w:rFonts w:ascii="Times New Roman" w:eastAsia="Bookman Old Style" w:hAnsi="Times New Roman" w:cs="Times New Roman"/>
          <w:b/>
          <w:bCs/>
          <w:i/>
          <w:iCs/>
        </w:rPr>
        <w:t>No order is made as to costs.”</w:t>
      </w:r>
    </w:p>
    <w:p w:rsidR="000A6313" w:rsidRPr="00603382" w:rsidRDefault="000A6313" w:rsidP="00603382">
      <w:pPr>
        <w:spacing w:line="360" w:lineRule="auto"/>
        <w:ind w:left="580" w:right="440"/>
        <w:jc w:val="both"/>
        <w:rPr>
          <w:rFonts w:ascii="Times New Roman" w:eastAsia="Bookman Old Style" w:hAnsi="Times New Roman" w:cs="Times New Roman"/>
        </w:rPr>
        <w:sectPr w:rsidR="000A6313" w:rsidRPr="00603382">
          <w:headerReference w:type="even" r:id="rId18"/>
          <w:headerReference w:type="default" r:id="rId19"/>
          <w:footerReference w:type="even" r:id="rId20"/>
          <w:footerReference w:type="default" r:id="rId21"/>
          <w:type w:val="continuous"/>
          <w:pgSz w:w="12240" w:h="15840"/>
          <w:pgMar w:top="1806" w:right="840" w:bottom="1801" w:left="864" w:header="0" w:footer="3" w:gutter="0"/>
          <w:pgNumType w:start="8"/>
          <w:cols w:space="720"/>
          <w:noEndnote/>
          <w:docGrid w:linePitch="360"/>
        </w:sectPr>
      </w:pPr>
      <w:r w:rsidRPr="00603382">
        <w:rPr>
          <w:rFonts w:ascii="Times New Roman" w:eastAsia="Bookman Old Style" w:hAnsi="Times New Roman" w:cs="Times New Roman"/>
        </w:rPr>
        <w:t>Opio Aweri JA also made similar orders except for orders number 1 and 2 while Mwondha, JA disagreed.</w:t>
      </w:r>
      <w:r w:rsidRPr="00603382">
        <w:rPr>
          <w:rFonts w:ascii="Times New Roman" w:eastAsia="Bookman Old Style" w:hAnsi="Times New Roman" w:cs="Times New Roman"/>
        </w:rPr>
        <w:br w:type="page"/>
      </w:r>
    </w:p>
    <w:p w:rsidR="000A6313" w:rsidRPr="00603382" w:rsidRDefault="000A6313" w:rsidP="00603382">
      <w:pPr>
        <w:spacing w:line="360" w:lineRule="auto"/>
        <w:ind w:left="580" w:right="600" w:hanging="540"/>
        <w:jc w:val="both"/>
        <w:rPr>
          <w:rFonts w:ascii="Times New Roman" w:eastAsia="Bookman Old Style" w:hAnsi="Times New Roman" w:cs="Times New Roman"/>
        </w:rPr>
      </w:pPr>
      <w:r w:rsidRPr="00603382">
        <w:rPr>
          <w:rFonts w:ascii="Times New Roman" w:eastAsia="Bookman Old Style" w:hAnsi="Times New Roman" w:cs="Times New Roman"/>
        </w:rPr>
        <w:lastRenderedPageBreak/>
        <w:t>It is clear from the above that there was no specific prayer for cancellation of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Appellant’s certificate in the application directly. The orders specifically sought for in the application were for cancellation, nullification and setting aside of the execution and the attachment and sale of the suit property. It is my finding,</w:t>
      </w:r>
    </w:p>
    <w:p w:rsidR="000A6313" w:rsidRPr="00603382" w:rsidRDefault="003515EC" w:rsidP="00603382">
      <w:pPr>
        <w:spacing w:after="124" w:line="360" w:lineRule="auto"/>
        <w:ind w:left="580" w:right="600" w:hanging="540"/>
        <w:jc w:val="both"/>
        <w:rPr>
          <w:rFonts w:ascii="Times New Roman" w:eastAsia="Bookman Old Style" w:hAnsi="Times New Roman" w:cs="Times New Roman"/>
        </w:rPr>
      </w:pPr>
      <w:r w:rsidRPr="00603382">
        <w:rPr>
          <w:rFonts w:ascii="Times New Roman" w:eastAsia="Bookman Old Style" w:hAnsi="Times New Roman" w:cs="Times New Roman"/>
        </w:rPr>
        <w:t xml:space="preserve">       t</w:t>
      </w:r>
      <w:r w:rsidR="000A6313" w:rsidRPr="00603382">
        <w:rPr>
          <w:rFonts w:ascii="Times New Roman" w:eastAsia="Bookman Old Style" w:hAnsi="Times New Roman" w:cs="Times New Roman"/>
        </w:rPr>
        <w:t xml:space="preserve">herefore, that the order of cancellation of the 5 </w:t>
      </w:r>
      <w:proofErr w:type="spellStart"/>
      <w:r w:rsidR="000A6313" w:rsidRPr="00603382">
        <w:rPr>
          <w:rFonts w:ascii="Times New Roman" w:eastAsia="Bookman Old Style" w:hAnsi="Times New Roman" w:cs="Times New Roman"/>
          <w:vertAlign w:val="superscript"/>
        </w:rPr>
        <w:t>th</w:t>
      </w:r>
      <w:proofErr w:type="spellEnd"/>
      <w:r w:rsidR="000A6313" w:rsidRPr="00603382">
        <w:rPr>
          <w:rFonts w:ascii="Times New Roman" w:eastAsia="Bookman Old Style" w:hAnsi="Times New Roman" w:cs="Times New Roman"/>
        </w:rPr>
        <w:t xml:space="preserve"> Appellant’s title was a consequential order which the two learned Justices rightfully gave as a direct consequence of their orders nullifying and setting aside not only the decree of the High Court and the Consent judgment on which it was based, but the execution and the sale </w:t>
      </w:r>
      <w:r w:rsidR="0064242C" w:rsidRPr="00603382">
        <w:rPr>
          <w:rFonts w:ascii="Times New Roman" w:eastAsia="Bookman Old Style" w:hAnsi="Times New Roman" w:cs="Times New Roman"/>
        </w:rPr>
        <w:t>of the</w:t>
      </w:r>
      <w:r w:rsidR="000A6313" w:rsidRPr="00603382">
        <w:rPr>
          <w:rFonts w:ascii="Times New Roman" w:eastAsia="Bookman Old Style" w:hAnsi="Times New Roman" w:cs="Times New Roman"/>
        </w:rPr>
        <w:t xml:space="preserve"> suit property as well. In my view, and on the basis of their findings and orders which I shall address in details later on in this judgment, they could not leave the matter hanging.</w:t>
      </w:r>
    </w:p>
    <w:p w:rsidR="000A6313" w:rsidRPr="00603382" w:rsidRDefault="000A6313" w:rsidP="00603382">
      <w:pPr>
        <w:keepNext/>
        <w:keepLines/>
        <w:spacing w:line="360" w:lineRule="auto"/>
        <w:ind w:left="580"/>
        <w:jc w:val="both"/>
        <w:outlineLvl w:val="0"/>
        <w:rPr>
          <w:rFonts w:ascii="Times New Roman" w:eastAsia="Bookman Old Style" w:hAnsi="Times New Roman" w:cs="Times New Roman"/>
          <w:b/>
          <w:bCs/>
        </w:rPr>
      </w:pPr>
      <w:r w:rsidRPr="00603382">
        <w:rPr>
          <w:rFonts w:ascii="Times New Roman" w:eastAsia="Bookman Old Style" w:hAnsi="Times New Roman" w:cs="Times New Roman"/>
        </w:rPr>
        <w:t xml:space="preserve">Further, the case of </w:t>
      </w:r>
      <w:r w:rsidRPr="00603382">
        <w:rPr>
          <w:rFonts w:ascii="Times New Roman" w:eastAsia="Bookman Old Style" w:hAnsi="Times New Roman" w:cs="Times New Roman"/>
          <w:b/>
          <w:bCs/>
        </w:rPr>
        <w:t>Odd Jobbs v Mubia</w:t>
      </w:r>
      <w:proofErr w:type="gramStart"/>
      <w:r w:rsidRPr="00603382">
        <w:rPr>
          <w:rFonts w:ascii="Times New Roman" w:eastAsia="Bookman Old Style" w:hAnsi="Times New Roman" w:cs="Times New Roman"/>
          <w:b/>
          <w:bCs/>
        </w:rPr>
        <w:t>,[</w:t>
      </w:r>
      <w:proofErr w:type="gramEnd"/>
      <w:r w:rsidRPr="00603382">
        <w:rPr>
          <w:rFonts w:ascii="Times New Roman" w:eastAsia="Bookman Old Style" w:hAnsi="Times New Roman" w:cs="Times New Roman"/>
          <w:b/>
          <w:bCs/>
        </w:rPr>
        <w:t xml:space="preserve">1970] EA 476, </w:t>
      </w:r>
      <w:r w:rsidRPr="00603382">
        <w:rPr>
          <w:rFonts w:ascii="Times New Roman" w:eastAsia="Bookman Old Style" w:hAnsi="Times New Roman" w:cs="Times New Roman"/>
        </w:rPr>
        <w:t>is to the</w:t>
      </w:r>
    </w:p>
    <w:p w:rsidR="000A6313" w:rsidRPr="00603382" w:rsidRDefault="000A6313" w:rsidP="00603382">
      <w:pPr>
        <w:spacing w:line="360" w:lineRule="auto"/>
        <w:ind w:left="580" w:right="600"/>
        <w:jc w:val="both"/>
        <w:rPr>
          <w:rFonts w:ascii="Times New Roman" w:eastAsia="Bookman Old Style" w:hAnsi="Times New Roman" w:cs="Times New Roman"/>
        </w:rPr>
      </w:pPr>
      <w:r w:rsidRPr="00603382">
        <w:rPr>
          <w:rFonts w:ascii="Times New Roman" w:eastAsia="Bookman Old Style" w:hAnsi="Times New Roman" w:cs="Times New Roman"/>
        </w:rPr>
        <w:t>effect that a court can decide an un</w:t>
      </w:r>
      <w:r w:rsidR="003515EC" w:rsidRPr="00603382">
        <w:rPr>
          <w:rFonts w:ascii="Times New Roman" w:eastAsia="Bookman Old Style" w:hAnsi="Times New Roman" w:cs="Times New Roman"/>
        </w:rPr>
        <w:t xml:space="preserve"> </w:t>
      </w:r>
      <w:r w:rsidRPr="00603382">
        <w:rPr>
          <w:rFonts w:ascii="Times New Roman" w:eastAsia="Bookman Old Style" w:hAnsi="Times New Roman" w:cs="Times New Roman"/>
        </w:rPr>
        <w:t xml:space="preserve">pleaded matter if the parties have led evidence and addressed court on the matter in order to </w:t>
      </w:r>
      <w:r w:rsidRPr="00603382">
        <w:rPr>
          <w:rFonts w:ascii="Times New Roman" w:eastAsia="Bookman Old Style" w:hAnsi="Times New Roman" w:cs="Times New Roman"/>
          <w:b/>
          <w:bCs/>
          <w:i/>
          <w:iCs/>
        </w:rPr>
        <w:t>“arrive at a correct decision in the case and to finally determine the controversy between the parti</w:t>
      </w:r>
      <w:r w:rsidR="003515EC" w:rsidRPr="00603382">
        <w:rPr>
          <w:rFonts w:ascii="Times New Roman" w:eastAsia="Bookman Old Style" w:hAnsi="Times New Roman" w:cs="Times New Roman"/>
          <w:b/>
          <w:bCs/>
          <w:i/>
          <w:iCs/>
        </w:rPr>
        <w:t>e</w:t>
      </w:r>
      <w:r w:rsidRPr="00603382">
        <w:rPr>
          <w:rFonts w:ascii="Times New Roman" w:eastAsia="Bookman Old Style" w:hAnsi="Times New Roman" w:cs="Times New Roman"/>
          <w:b/>
          <w:bCs/>
          <w:i/>
          <w:iCs/>
        </w:rPr>
        <w:t>s</w:t>
      </w:r>
      <w:r w:rsidR="003515EC" w:rsidRPr="00603382">
        <w:rPr>
          <w:rFonts w:ascii="Times New Roman" w:eastAsia="Bookman Old Style" w:hAnsi="Times New Roman" w:cs="Times New Roman"/>
          <w:b/>
          <w:bCs/>
          <w:i/>
          <w:iCs/>
        </w:rPr>
        <w:t xml:space="preserve"> </w:t>
      </w:r>
      <w:r w:rsidRPr="00603382">
        <w:rPr>
          <w:rFonts w:ascii="Times New Roman" w:eastAsia="Bookman Old Style" w:hAnsi="Times New Roman" w:cs="Times New Roman"/>
          <w:b/>
          <w:bCs/>
          <w:i/>
          <w:iCs/>
        </w:rPr>
        <w:t>In</w:t>
      </w:r>
      <w:r w:rsidRPr="00603382">
        <w:rPr>
          <w:rFonts w:ascii="Times New Roman" w:eastAsia="Bookman Old Style" w:hAnsi="Times New Roman" w:cs="Times New Roman"/>
        </w:rPr>
        <w:t xml:space="preserve"> the instant case, the record shows that all the parties not only led evidence by way of affidavits in support of their respective positions in the application but their lawyers addressed court on all the issues raised in the pleadings and by the court during the course of hearing the application as well. On top of that, the learned Justices of Appeal had before them; the Record of Appeal in CACA No. 107 of 2012 which included the record of proceedings right from the High Court to the Court of Appeal pertaining to all the transactions that had led to the sale of the suit properly to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w:t>
      </w:r>
    </w:p>
    <w:p w:rsidR="000A6313" w:rsidRPr="00603382" w:rsidRDefault="000A6313" w:rsidP="00603382">
      <w:pPr>
        <w:spacing w:after="124" w:line="360" w:lineRule="auto"/>
        <w:ind w:left="580" w:right="540"/>
        <w:jc w:val="both"/>
        <w:rPr>
          <w:rFonts w:ascii="Times New Roman" w:eastAsia="Bookman Old Style" w:hAnsi="Times New Roman" w:cs="Times New Roman"/>
        </w:rPr>
      </w:pPr>
      <w:r w:rsidRPr="00603382">
        <w:rPr>
          <w:rFonts w:ascii="Times New Roman" w:eastAsia="Bookman Old Style" w:hAnsi="Times New Roman" w:cs="Times New Roman"/>
        </w:rPr>
        <w:t>It follows, therefore, that notwithstanding the finding that there was no pleading or prayer for the cancellation of the 5</w:t>
      </w:r>
      <w:r w:rsidRPr="00603382">
        <w:rPr>
          <w:rFonts w:ascii="Times New Roman" w:eastAsia="Bookman Old Style" w:hAnsi="Times New Roman" w:cs="Times New Roman"/>
          <w:vertAlign w:val="superscript"/>
        </w:rPr>
        <w:t>th</w:t>
      </w:r>
      <w:r w:rsidRPr="00603382">
        <w:rPr>
          <w:rFonts w:ascii="Times New Roman" w:eastAsia="Bookman Old Style" w:hAnsi="Times New Roman" w:cs="Times New Roman"/>
        </w:rPr>
        <w:t xml:space="preserve"> Appellant’s certificate of title, since the evidence before the court had disclosed that the whole transaction leading to the sale of the property to the </w:t>
      </w:r>
      <w:proofErr w:type="gramStart"/>
      <w:r w:rsidRPr="00603382">
        <w:rPr>
          <w:rFonts w:ascii="Times New Roman" w:eastAsia="Bookman Old Style" w:hAnsi="Times New Roman" w:cs="Times New Roman"/>
        </w:rPr>
        <w:t>5</w:t>
      </w:r>
      <w:r w:rsidR="003515EC" w:rsidRPr="00603382">
        <w:rPr>
          <w:rFonts w:ascii="Times New Roman" w:eastAsia="Bookman Old Style" w:hAnsi="Times New Roman" w:cs="Times New Roman"/>
          <w:vertAlign w:val="superscript"/>
        </w:rPr>
        <w:t>th</w:t>
      </w:r>
      <w:r w:rsidR="003515EC" w:rsidRPr="00603382">
        <w:rPr>
          <w:rFonts w:ascii="Times New Roman" w:eastAsia="Bookman Old Style" w:hAnsi="Times New Roman" w:cs="Times New Roman"/>
        </w:rPr>
        <w:t xml:space="preserve"> </w:t>
      </w:r>
      <w:r w:rsidRPr="00603382">
        <w:rPr>
          <w:rFonts w:ascii="Times New Roman" w:eastAsia="Bookman Old Style" w:hAnsi="Times New Roman" w:cs="Times New Roman"/>
        </w:rPr>
        <w:t xml:space="preserve"> Appellant</w:t>
      </w:r>
      <w:proofErr w:type="gramEnd"/>
      <w:r w:rsidRPr="00603382">
        <w:rPr>
          <w:rFonts w:ascii="Times New Roman" w:eastAsia="Bookman Old Style" w:hAnsi="Times New Roman" w:cs="Times New Roman"/>
        </w:rPr>
        <w:t xml:space="preserve"> was based on an illegal consent judgment and thus null and void, the court was obliged to make that order, after establishing that fact, in line with the authority of </w:t>
      </w:r>
      <w:r w:rsidRPr="00603382">
        <w:rPr>
          <w:rFonts w:ascii="Times New Roman" w:eastAsia="Bookman Old Style" w:hAnsi="Times New Roman" w:cs="Times New Roman"/>
          <w:b/>
          <w:bCs/>
        </w:rPr>
        <w:t xml:space="preserve">Odd Jobs </w:t>
      </w:r>
      <w:r w:rsidRPr="00603382">
        <w:rPr>
          <w:rFonts w:ascii="Times New Roman" w:eastAsia="Bookman Old Style" w:hAnsi="Times New Roman" w:cs="Times New Roman"/>
        </w:rPr>
        <w:t xml:space="preserve">(supra). The authorities cited by Appellants’ counsel are good </w:t>
      </w:r>
      <w:proofErr w:type="gramStart"/>
      <w:r w:rsidRPr="00603382">
        <w:rPr>
          <w:rFonts w:ascii="Times New Roman" w:eastAsia="Bookman Old Style" w:hAnsi="Times New Roman" w:cs="Times New Roman"/>
        </w:rPr>
        <w:t>law  but</w:t>
      </w:r>
      <w:proofErr w:type="gramEnd"/>
      <w:r w:rsidRPr="00603382">
        <w:rPr>
          <w:rFonts w:ascii="Times New Roman" w:eastAsia="Bookman Old Style" w:hAnsi="Times New Roman" w:cs="Times New Roman"/>
        </w:rPr>
        <w:t xml:space="preserve"> are inapplicable to this appeal.</w:t>
      </w:r>
    </w:p>
    <w:p w:rsidR="000A6313" w:rsidRPr="00603382" w:rsidRDefault="000A6313" w:rsidP="00603382">
      <w:pPr>
        <w:spacing w:after="292" w:line="360" w:lineRule="auto"/>
        <w:ind w:left="580" w:right="540"/>
        <w:jc w:val="both"/>
        <w:rPr>
          <w:rFonts w:ascii="Times New Roman" w:eastAsia="Bookman Old Style" w:hAnsi="Times New Roman" w:cs="Times New Roman"/>
        </w:rPr>
      </w:pPr>
      <w:r w:rsidRPr="00603382">
        <w:rPr>
          <w:rFonts w:ascii="Times New Roman" w:eastAsia="Bookman Old Style" w:hAnsi="Times New Roman" w:cs="Times New Roman"/>
        </w:rPr>
        <w:t xml:space="preserve">Lastly on this ground, I find the rest of the submissions by Mr. </w:t>
      </w:r>
      <w:proofErr w:type="spellStart"/>
      <w:r w:rsidRPr="00603382">
        <w:rPr>
          <w:rFonts w:ascii="Times New Roman" w:eastAsia="Bookman Old Style" w:hAnsi="Times New Roman" w:cs="Times New Roman"/>
        </w:rPr>
        <w:t>Kyazze</w:t>
      </w:r>
      <w:proofErr w:type="spellEnd"/>
      <w:r w:rsidRPr="00603382">
        <w:rPr>
          <w:rFonts w:ascii="Times New Roman" w:eastAsia="Bookman Old Style" w:hAnsi="Times New Roman" w:cs="Times New Roman"/>
        </w:rPr>
        <w:t xml:space="preserve"> in respect to section 176 of the Registration of Titles Act, misplaced because the issue raised in this ground is whether the prayer for cancellation was among the orders sought and I </w:t>
      </w:r>
      <w:proofErr w:type="gramStart"/>
      <w:r w:rsidRPr="00603382">
        <w:rPr>
          <w:rFonts w:ascii="Times New Roman" w:eastAsia="Bookman Old Style" w:hAnsi="Times New Roman" w:cs="Times New Roman"/>
        </w:rPr>
        <w:t>have  indicated</w:t>
      </w:r>
      <w:proofErr w:type="gramEnd"/>
      <w:r w:rsidRPr="00603382">
        <w:rPr>
          <w:rFonts w:ascii="Times New Roman" w:eastAsia="Bookman Old Style" w:hAnsi="Times New Roman" w:cs="Times New Roman"/>
        </w:rPr>
        <w:t xml:space="preserve"> clearly that it was not specifically prayed for, but it was a consequential order. I shall later address the issue of the </w:t>
      </w:r>
      <w:r w:rsidRPr="00603382">
        <w:rPr>
          <w:rFonts w:ascii="Times New Roman" w:eastAsia="Bookman Old Style" w:hAnsi="Times New Roman" w:cs="Times New Roman"/>
        </w:rPr>
        <w:lastRenderedPageBreak/>
        <w:t>validity of the cancellation order in this judgment.</w:t>
      </w:r>
    </w:p>
    <w:p w:rsidR="000A6313" w:rsidRPr="00603382" w:rsidRDefault="000A6313" w:rsidP="00603382">
      <w:pPr>
        <w:spacing w:after="184" w:line="360" w:lineRule="auto"/>
        <w:ind w:left="580"/>
        <w:jc w:val="both"/>
        <w:rPr>
          <w:rFonts w:ascii="Times New Roman" w:eastAsia="Bookman Old Style" w:hAnsi="Times New Roman" w:cs="Times New Roman"/>
        </w:rPr>
      </w:pPr>
      <w:r w:rsidRPr="00603382">
        <w:rPr>
          <w:rFonts w:ascii="Times New Roman" w:eastAsia="Bookman Old Style" w:hAnsi="Times New Roman" w:cs="Times New Roman"/>
        </w:rPr>
        <w:t>In the premises, this ground fails.</w:t>
      </w:r>
    </w:p>
    <w:p w:rsidR="000A6313" w:rsidRPr="00603382" w:rsidRDefault="000A6313" w:rsidP="00603382">
      <w:pPr>
        <w:tabs>
          <w:tab w:val="left" w:pos="1317"/>
        </w:tabs>
        <w:spacing w:line="360" w:lineRule="auto"/>
        <w:ind w:left="40" w:right="780" w:firstLine="130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Ground 2:</w:t>
      </w:r>
      <w:r w:rsidR="003515EC" w:rsidRPr="00603382">
        <w:rPr>
          <w:rFonts w:ascii="Times New Roman" w:eastAsia="Bookman Old Style" w:hAnsi="Times New Roman" w:cs="Times New Roman"/>
          <w:b/>
          <w:bCs/>
          <w:i/>
          <w:iCs/>
        </w:rPr>
        <w:t xml:space="preserve"> </w:t>
      </w:r>
      <w:r w:rsidRPr="00603382">
        <w:rPr>
          <w:rFonts w:ascii="Times New Roman" w:eastAsia="Bookman Old Style" w:hAnsi="Times New Roman" w:cs="Times New Roman"/>
          <w:b/>
          <w:bCs/>
          <w:i/>
          <w:iCs/>
        </w:rPr>
        <w:t xml:space="preserve"> The majority of the Justices of the Court of</w:t>
      </w:r>
      <w:r w:rsidRPr="00603382">
        <w:rPr>
          <w:rFonts w:ascii="Times New Roman" w:eastAsia="Bookman Old Style" w:hAnsi="Times New Roman" w:cs="Times New Roman"/>
        </w:rPr>
        <w:tab/>
      </w:r>
      <w:r w:rsidRPr="00603382">
        <w:rPr>
          <w:rFonts w:ascii="Times New Roman" w:eastAsia="Bookman Old Style" w:hAnsi="Times New Roman" w:cs="Times New Roman"/>
          <w:b/>
          <w:bCs/>
          <w:i/>
          <w:iCs/>
        </w:rPr>
        <w:t>Appeal erred in law and fact when they ordered for</w:t>
      </w:r>
    </w:p>
    <w:p w:rsidR="000A6313" w:rsidRPr="00603382" w:rsidRDefault="003515EC" w:rsidP="00603382">
      <w:pPr>
        <w:spacing w:line="360" w:lineRule="auto"/>
        <w:ind w:left="1340" w:right="540"/>
        <w:jc w:val="both"/>
        <w:rPr>
          <w:rFonts w:ascii="Times New Roman" w:eastAsia="Bookman Old Style" w:hAnsi="Times New Roman" w:cs="Times New Roman"/>
          <w:b/>
          <w:bCs/>
          <w:i/>
          <w:iCs/>
        </w:rPr>
        <w:sectPr w:rsidR="000A6313" w:rsidRPr="00603382">
          <w:footerReference w:type="even" r:id="rId22"/>
          <w:footerReference w:type="default" r:id="rId23"/>
          <w:type w:val="continuous"/>
          <w:pgSz w:w="12240" w:h="15840"/>
          <w:pgMar w:top="1123" w:right="866" w:bottom="2011" w:left="890" w:header="0" w:footer="3" w:gutter="0"/>
          <w:pgNumType w:start="10"/>
          <w:cols w:space="720"/>
          <w:noEndnote/>
          <w:docGrid w:linePitch="360"/>
        </w:sectPr>
      </w:pPr>
      <w:proofErr w:type="gramStart"/>
      <w:r w:rsidRPr="00603382">
        <w:rPr>
          <w:rFonts w:ascii="Times New Roman" w:eastAsia="Bookman Old Style" w:hAnsi="Times New Roman" w:cs="Times New Roman"/>
          <w:b/>
          <w:bCs/>
          <w:i/>
          <w:iCs/>
        </w:rPr>
        <w:t>Cancellation</w:t>
      </w:r>
      <w:r w:rsidR="000A6313" w:rsidRPr="00603382">
        <w:rPr>
          <w:rFonts w:ascii="Times New Roman" w:eastAsia="Bookman Old Style" w:hAnsi="Times New Roman" w:cs="Times New Roman"/>
          <w:b/>
          <w:bCs/>
          <w:i/>
          <w:iCs/>
        </w:rPr>
        <w:t xml:space="preserve"> of the 5</w:t>
      </w:r>
      <w:r w:rsidR="000A6313" w:rsidRPr="00603382">
        <w:rPr>
          <w:rFonts w:ascii="Times New Roman" w:eastAsia="Bookman Old Style" w:hAnsi="Times New Roman" w:cs="Times New Roman"/>
          <w:b/>
          <w:bCs/>
          <w:i/>
          <w:iCs/>
          <w:vertAlign w:val="superscript"/>
        </w:rPr>
        <w:t>th</w:t>
      </w:r>
      <w:r w:rsidR="000A6313" w:rsidRPr="00603382">
        <w:rPr>
          <w:rFonts w:ascii="Times New Roman" w:eastAsia="Bookman Old Style" w:hAnsi="Times New Roman" w:cs="Times New Roman"/>
          <w:b/>
          <w:bCs/>
          <w:i/>
          <w:iCs/>
        </w:rPr>
        <w:t xml:space="preserve"> Appellant from title to the suit property in such proceedings before them, thereby occasioning a miscarriage of justice.</w:t>
      </w:r>
      <w:proofErr w:type="gramEnd"/>
      <w:r w:rsidR="000A6313" w:rsidRPr="00603382">
        <w:rPr>
          <w:rFonts w:ascii="Times New Roman" w:eastAsia="Bookman Old Style" w:hAnsi="Times New Roman" w:cs="Times New Roman"/>
          <w:b/>
          <w:bCs/>
          <w:i/>
          <w:iCs/>
        </w:rPr>
        <w:br w:type="page"/>
      </w:r>
    </w:p>
    <w:p w:rsidR="000A6313" w:rsidRPr="00603382" w:rsidRDefault="003515EC" w:rsidP="00603382">
      <w:pPr>
        <w:spacing w:after="124" w:line="360" w:lineRule="auto"/>
        <w:ind w:left="600" w:right="340" w:hanging="560"/>
        <w:jc w:val="both"/>
        <w:rPr>
          <w:rFonts w:ascii="Times New Roman" w:eastAsia="Bookman Old Style" w:hAnsi="Times New Roman" w:cs="Times New Roman"/>
        </w:rPr>
      </w:pPr>
      <w:r w:rsidRPr="00603382">
        <w:rPr>
          <w:rFonts w:ascii="Times New Roman" w:eastAsia="Bookman Old Style" w:hAnsi="Times New Roman" w:cs="Times New Roman"/>
        </w:rPr>
        <w:lastRenderedPageBreak/>
        <w:t xml:space="preserve">       </w:t>
      </w:r>
      <w:r w:rsidR="000A6313" w:rsidRPr="00603382">
        <w:rPr>
          <w:rFonts w:ascii="Times New Roman" w:eastAsia="Bookman Old Style" w:hAnsi="Times New Roman" w:cs="Times New Roman"/>
        </w:rPr>
        <w:t>Counsel for the Appellant contended that the procedure under which the title of the 5</w:t>
      </w:r>
      <w:r w:rsidR="000A6313" w:rsidRPr="00603382">
        <w:rPr>
          <w:rFonts w:ascii="Times New Roman" w:eastAsia="Bookman Old Style" w:hAnsi="Times New Roman" w:cs="Times New Roman"/>
          <w:vertAlign w:val="superscript"/>
        </w:rPr>
        <w:t>th</w:t>
      </w:r>
      <w:r w:rsidR="000A6313" w:rsidRPr="00603382">
        <w:rPr>
          <w:rFonts w:ascii="Times New Roman" w:eastAsia="Bookman Old Style" w:hAnsi="Times New Roman" w:cs="Times New Roman"/>
        </w:rPr>
        <w:t xml:space="preserve"> respondent was challenged and ultimately cancelled was wrong. </w:t>
      </w:r>
      <w:proofErr w:type="gramStart"/>
      <w:r w:rsidR="000A6313" w:rsidRPr="00603382">
        <w:rPr>
          <w:rFonts w:ascii="Times New Roman" w:eastAsia="Bookman Old Style" w:hAnsi="Times New Roman" w:cs="Times New Roman"/>
        </w:rPr>
        <w:t>That this Court has held that once property has been transferred in the names of the auction purchaser, it becomes an exception to section 34 of the Civil Procedure Act.</w:t>
      </w:r>
      <w:proofErr w:type="gramEnd"/>
      <w:r w:rsidR="000A6313" w:rsidRPr="00603382">
        <w:rPr>
          <w:rFonts w:ascii="Times New Roman" w:eastAsia="Bookman Old Style" w:hAnsi="Times New Roman" w:cs="Times New Roman"/>
        </w:rPr>
        <w:t xml:space="preserve"> That the correct procedure should have been by way of an ordinary suit in which contentious issues would have been resolved after adducing evidence and cross-examination and not by a Notice of Motion. In support of this proposition, Mr. </w:t>
      </w:r>
      <w:proofErr w:type="spellStart"/>
      <w:r w:rsidR="000A6313" w:rsidRPr="00603382">
        <w:rPr>
          <w:rFonts w:ascii="Times New Roman" w:eastAsia="Bookman Old Style" w:hAnsi="Times New Roman" w:cs="Times New Roman"/>
        </w:rPr>
        <w:t>Alaka</w:t>
      </w:r>
      <w:proofErr w:type="spellEnd"/>
      <w:r w:rsidR="000A6313" w:rsidRPr="00603382">
        <w:rPr>
          <w:rFonts w:ascii="Times New Roman" w:eastAsia="Bookman Old Style" w:hAnsi="Times New Roman" w:cs="Times New Roman"/>
        </w:rPr>
        <w:t xml:space="preserve"> cited the cases of </w:t>
      </w:r>
      <w:proofErr w:type="spellStart"/>
      <w:r w:rsidR="000A6313" w:rsidRPr="00603382">
        <w:rPr>
          <w:rFonts w:ascii="Times New Roman" w:eastAsia="Bookman Old Style" w:hAnsi="Times New Roman" w:cs="Times New Roman"/>
          <w:b/>
          <w:bCs/>
        </w:rPr>
        <w:t>Hannington</w:t>
      </w:r>
      <w:proofErr w:type="spellEnd"/>
      <w:r w:rsidR="000A6313" w:rsidRPr="00603382">
        <w:rPr>
          <w:rFonts w:ascii="Times New Roman" w:eastAsia="Bookman Old Style" w:hAnsi="Times New Roman" w:cs="Times New Roman"/>
          <w:b/>
          <w:bCs/>
        </w:rPr>
        <w:t xml:space="preserve"> </w:t>
      </w:r>
      <w:proofErr w:type="spellStart"/>
      <w:r w:rsidR="000A6313" w:rsidRPr="00603382">
        <w:rPr>
          <w:rFonts w:ascii="Times New Roman" w:eastAsia="Bookman Old Style" w:hAnsi="Times New Roman" w:cs="Times New Roman"/>
          <w:b/>
          <w:bCs/>
        </w:rPr>
        <w:t>Wasswa</w:t>
      </w:r>
      <w:proofErr w:type="spellEnd"/>
      <w:r w:rsidR="000A6313" w:rsidRPr="00603382">
        <w:rPr>
          <w:rFonts w:ascii="Times New Roman" w:eastAsia="Bookman Old Style" w:hAnsi="Times New Roman" w:cs="Times New Roman"/>
          <w:b/>
          <w:bCs/>
        </w:rPr>
        <w:t xml:space="preserve"> v Maria </w:t>
      </w:r>
      <w:proofErr w:type="spellStart"/>
      <w:r w:rsidR="000A6313" w:rsidRPr="00603382">
        <w:rPr>
          <w:rFonts w:ascii="Times New Roman" w:eastAsia="Bookman Old Style" w:hAnsi="Times New Roman" w:cs="Times New Roman"/>
          <w:b/>
          <w:bCs/>
        </w:rPr>
        <w:t>Onyango</w:t>
      </w:r>
      <w:proofErr w:type="spellEnd"/>
      <w:r w:rsidR="000A6313" w:rsidRPr="00603382">
        <w:rPr>
          <w:rFonts w:ascii="Times New Roman" w:eastAsia="Bookman Old Style" w:hAnsi="Times New Roman" w:cs="Times New Roman"/>
          <w:b/>
          <w:bCs/>
        </w:rPr>
        <w:t xml:space="preserve"> </w:t>
      </w:r>
      <w:proofErr w:type="spellStart"/>
      <w:r w:rsidR="000A6313" w:rsidRPr="00603382">
        <w:rPr>
          <w:rFonts w:ascii="Times New Roman" w:eastAsia="Bookman Old Style" w:hAnsi="Times New Roman" w:cs="Times New Roman"/>
          <w:b/>
          <w:bCs/>
        </w:rPr>
        <w:t>Ochola</w:t>
      </w:r>
      <w:proofErr w:type="spellEnd"/>
      <w:r w:rsidR="000A6313" w:rsidRPr="00603382">
        <w:rPr>
          <w:rFonts w:ascii="Times New Roman" w:eastAsia="Bookman Old Style" w:hAnsi="Times New Roman" w:cs="Times New Roman"/>
          <w:b/>
          <w:bCs/>
        </w:rPr>
        <w:t xml:space="preserve">, SCCA No. 22 of 1993; Francis </w:t>
      </w:r>
      <w:proofErr w:type="spellStart"/>
      <w:r w:rsidR="000A6313" w:rsidRPr="00603382">
        <w:rPr>
          <w:rFonts w:ascii="Times New Roman" w:eastAsia="Bookman Old Style" w:hAnsi="Times New Roman" w:cs="Times New Roman"/>
          <w:b/>
          <w:bCs/>
        </w:rPr>
        <w:t>Omucho</w:t>
      </w:r>
      <w:proofErr w:type="spellEnd"/>
      <w:r w:rsidR="000A6313" w:rsidRPr="00603382">
        <w:rPr>
          <w:rFonts w:ascii="Times New Roman" w:eastAsia="Bookman Old Style" w:hAnsi="Times New Roman" w:cs="Times New Roman"/>
          <w:b/>
          <w:bCs/>
        </w:rPr>
        <w:t xml:space="preserve"> v R. </w:t>
      </w:r>
      <w:proofErr w:type="spellStart"/>
      <w:r w:rsidR="000A6313" w:rsidRPr="00603382">
        <w:rPr>
          <w:rFonts w:ascii="Times New Roman" w:eastAsia="Bookman Old Style" w:hAnsi="Times New Roman" w:cs="Times New Roman"/>
          <w:b/>
          <w:bCs/>
        </w:rPr>
        <w:t>Mawanda</w:t>
      </w:r>
      <w:proofErr w:type="spellEnd"/>
      <w:r w:rsidR="000A6313" w:rsidRPr="00603382">
        <w:rPr>
          <w:rFonts w:ascii="Times New Roman" w:eastAsia="Bookman Old Style" w:hAnsi="Times New Roman" w:cs="Times New Roman"/>
          <w:b/>
          <w:bCs/>
        </w:rPr>
        <w:t xml:space="preserve"> CACA No. 15 of 2008 </w:t>
      </w:r>
      <w:r w:rsidR="000A6313" w:rsidRPr="00603382">
        <w:rPr>
          <w:rFonts w:ascii="Times New Roman" w:eastAsia="Bookman Old Style" w:hAnsi="Times New Roman" w:cs="Times New Roman"/>
        </w:rPr>
        <w:t xml:space="preserve">and </w:t>
      </w:r>
      <w:r w:rsidR="000A6313" w:rsidRPr="00603382">
        <w:rPr>
          <w:rFonts w:ascii="Times New Roman" w:eastAsia="Bookman Old Style" w:hAnsi="Times New Roman" w:cs="Times New Roman"/>
          <w:b/>
          <w:bCs/>
        </w:rPr>
        <w:t xml:space="preserve">Kampala Bottlers v </w:t>
      </w:r>
      <w:proofErr w:type="spellStart"/>
      <w:r w:rsidR="000A6313" w:rsidRPr="00603382">
        <w:rPr>
          <w:rFonts w:ascii="Times New Roman" w:eastAsia="Bookman Old Style" w:hAnsi="Times New Roman" w:cs="Times New Roman"/>
          <w:b/>
          <w:bCs/>
        </w:rPr>
        <w:t>Damaniko</w:t>
      </w:r>
      <w:proofErr w:type="spellEnd"/>
      <w:r w:rsidR="000A6313" w:rsidRPr="00603382">
        <w:rPr>
          <w:rFonts w:ascii="Times New Roman" w:eastAsia="Bookman Old Style" w:hAnsi="Times New Roman" w:cs="Times New Roman"/>
          <w:b/>
          <w:bCs/>
        </w:rPr>
        <w:t xml:space="preserve">, SCCA No. 22 of 1992. </w:t>
      </w:r>
      <w:r w:rsidR="000A6313" w:rsidRPr="00603382">
        <w:rPr>
          <w:rFonts w:ascii="Times New Roman" w:eastAsia="Bookman Old Style" w:hAnsi="Times New Roman" w:cs="Times New Roman"/>
        </w:rPr>
        <w:t>He prayed that this Court finds that the procedure adopted was inappropriate and that the appeal should be allowed.</w:t>
      </w:r>
    </w:p>
    <w:p w:rsidR="000A6313" w:rsidRPr="00603382" w:rsidRDefault="000A6313" w:rsidP="00603382">
      <w:pPr>
        <w:spacing w:line="360" w:lineRule="auto"/>
        <w:ind w:left="20" w:right="340" w:firstLine="560"/>
        <w:jc w:val="both"/>
        <w:rPr>
          <w:rFonts w:ascii="Times New Roman" w:eastAsia="Bookman Old Style" w:hAnsi="Times New Roman" w:cs="Times New Roman"/>
        </w:rPr>
        <w:sectPr w:rsidR="000A6313" w:rsidRPr="00603382">
          <w:footerReference w:type="even" r:id="rId24"/>
          <w:footerReference w:type="default" r:id="rId25"/>
          <w:type w:val="continuous"/>
          <w:pgSz w:w="12240" w:h="15840"/>
          <w:pgMar w:top="1376" w:right="861" w:bottom="1376" w:left="885" w:header="0" w:footer="3" w:gutter="0"/>
          <w:cols w:space="720"/>
          <w:noEndnote/>
          <w:docGrid w:linePitch="360"/>
        </w:sectPr>
      </w:pPr>
      <w:r w:rsidRPr="00603382">
        <w:rPr>
          <w:rFonts w:ascii="Times New Roman" w:eastAsia="Bookman Old Style" w:hAnsi="Times New Roman" w:cs="Times New Roman"/>
        </w:rPr>
        <w:t xml:space="preserve">Mr. </w:t>
      </w:r>
      <w:proofErr w:type="spellStart"/>
      <w:r w:rsidRPr="00603382">
        <w:rPr>
          <w:rFonts w:ascii="Times New Roman" w:eastAsia="Bookman Old Style" w:hAnsi="Times New Roman" w:cs="Times New Roman"/>
        </w:rPr>
        <w:t>Kiryowa</w:t>
      </w:r>
      <w:proofErr w:type="spellEnd"/>
      <w:r w:rsidRPr="00603382">
        <w:rPr>
          <w:rFonts w:ascii="Times New Roman" w:eastAsia="Bookman Old Style" w:hAnsi="Times New Roman" w:cs="Times New Roman"/>
        </w:rPr>
        <w:t xml:space="preserve">, Counsel for the Respondent submitted that there was absolutely nothing wrong with the procedure adopted. That section 2(x) of the Civil Procedure Act defines a suit to include a Notice of Motion. That it is not necessarily true that oral evidence is required in order to be heard. Even in a suit commenced by Notice of Motion, a party is free to bring evidence if he feels that he needs more </w:t>
      </w:r>
      <w:r w:rsidR="001171A9" w:rsidRPr="00603382">
        <w:rPr>
          <w:rFonts w:ascii="Times New Roman" w:eastAsia="Bookman Old Style" w:hAnsi="Times New Roman" w:cs="Times New Roman"/>
        </w:rPr>
        <w:t xml:space="preserve"> </w:t>
      </w:r>
      <w:r w:rsidRPr="00603382">
        <w:rPr>
          <w:rFonts w:ascii="Times New Roman" w:eastAsia="Bookman Old Style" w:hAnsi="Times New Roman" w:cs="Times New Roman"/>
        </w:rPr>
        <w:t xml:space="preserve"> evidence. He argued that according to section 34 of the Civil Procedure Act, the correct procedure for challenging execution is in fact, within the same suit and not a separate suit. In support of his submissions on this point, he cited the cases of </w:t>
      </w:r>
      <w:proofErr w:type="spellStart"/>
      <w:r w:rsidRPr="00603382">
        <w:rPr>
          <w:rFonts w:ascii="Times New Roman" w:eastAsia="Bookman Old Style" w:hAnsi="Times New Roman" w:cs="Times New Roman"/>
          <w:b/>
          <w:bCs/>
        </w:rPr>
        <w:t>Habre</w:t>
      </w:r>
      <w:proofErr w:type="spellEnd"/>
      <w:r w:rsidRPr="00603382">
        <w:rPr>
          <w:rFonts w:ascii="Times New Roman" w:eastAsia="Bookman Old Style" w:hAnsi="Times New Roman" w:cs="Times New Roman"/>
          <w:b/>
          <w:bCs/>
        </w:rPr>
        <w:t xml:space="preserve"> International &amp; </w:t>
      </w:r>
      <w:proofErr w:type="spellStart"/>
      <w:r w:rsidRPr="00603382">
        <w:rPr>
          <w:rFonts w:ascii="Times New Roman" w:eastAsia="Bookman Old Style" w:hAnsi="Times New Roman" w:cs="Times New Roman"/>
          <w:b/>
          <w:bCs/>
        </w:rPr>
        <w:t>Ors</w:t>
      </w:r>
      <w:proofErr w:type="spellEnd"/>
      <w:r w:rsidRPr="00603382">
        <w:rPr>
          <w:rFonts w:ascii="Times New Roman" w:eastAsia="Bookman Old Style" w:hAnsi="Times New Roman" w:cs="Times New Roman"/>
          <w:b/>
          <w:bCs/>
        </w:rPr>
        <w:t xml:space="preserve"> v Ibrahim </w:t>
      </w:r>
      <w:proofErr w:type="spellStart"/>
      <w:r w:rsidRPr="00603382">
        <w:rPr>
          <w:rFonts w:ascii="Times New Roman" w:eastAsia="Bookman Old Style" w:hAnsi="Times New Roman" w:cs="Times New Roman"/>
          <w:b/>
          <w:bCs/>
        </w:rPr>
        <w:t>Alakaria</w:t>
      </w:r>
      <w:proofErr w:type="spellEnd"/>
      <w:r w:rsidRPr="00603382">
        <w:rPr>
          <w:rFonts w:ascii="Times New Roman" w:eastAsia="Bookman Old Style" w:hAnsi="Times New Roman" w:cs="Times New Roman"/>
          <w:b/>
          <w:bCs/>
        </w:rPr>
        <w:t xml:space="preserve"> HCCS No. 191 of 1992 </w:t>
      </w:r>
      <w:r w:rsidRPr="00603382">
        <w:rPr>
          <w:rFonts w:ascii="Times New Roman" w:eastAsia="Bookman Old Style" w:hAnsi="Times New Roman" w:cs="Times New Roman"/>
        </w:rPr>
        <w:t xml:space="preserve">reported in [1996] KALR 656, </w:t>
      </w:r>
      <w:r w:rsidRPr="00603382">
        <w:rPr>
          <w:rFonts w:ascii="Times New Roman" w:eastAsia="Bookman Old Style" w:hAnsi="Times New Roman" w:cs="Times New Roman"/>
          <w:b/>
          <w:bCs/>
        </w:rPr>
        <w:t xml:space="preserve">(no.2); Hassan </w:t>
      </w:r>
      <w:proofErr w:type="spellStart"/>
      <w:r w:rsidRPr="00603382">
        <w:rPr>
          <w:rFonts w:ascii="Times New Roman" w:eastAsia="Bookman Old Style" w:hAnsi="Times New Roman" w:cs="Times New Roman"/>
          <w:b/>
          <w:bCs/>
        </w:rPr>
        <w:t>Bassajabalaba</w:t>
      </w:r>
      <w:proofErr w:type="spellEnd"/>
      <w:r w:rsidRPr="00603382">
        <w:rPr>
          <w:rFonts w:ascii="Times New Roman" w:eastAsia="Bookman Old Style" w:hAnsi="Times New Roman" w:cs="Times New Roman"/>
          <w:b/>
          <w:bCs/>
        </w:rPr>
        <w:t xml:space="preserve"> v Bank</w:t>
      </w:r>
      <w:r w:rsidRPr="00603382">
        <w:rPr>
          <w:rFonts w:ascii="Times New Roman" w:eastAsia="Bookman Old Style" w:hAnsi="Times New Roman" w:cs="Times New Roman"/>
        </w:rPr>
        <w:br w:type="page"/>
      </w:r>
    </w:p>
    <w:p w:rsidR="000A6313" w:rsidRPr="00603382" w:rsidRDefault="001171A9" w:rsidP="00603382">
      <w:pPr>
        <w:spacing w:after="184" w:line="360" w:lineRule="auto"/>
        <w:ind w:left="580" w:right="440" w:hanging="540"/>
        <w:jc w:val="both"/>
        <w:rPr>
          <w:rFonts w:ascii="Times New Roman" w:eastAsia="Bookman Old Style" w:hAnsi="Times New Roman" w:cs="Times New Roman"/>
          <w:b/>
          <w:bCs/>
        </w:rPr>
      </w:pPr>
      <w:r w:rsidRPr="00603382">
        <w:rPr>
          <w:rFonts w:ascii="Times New Roman" w:eastAsia="Bookman Old Style" w:hAnsi="Times New Roman" w:cs="Times New Roman"/>
          <w:b/>
          <w:bCs/>
        </w:rPr>
        <w:lastRenderedPageBreak/>
        <w:t xml:space="preserve">     </w:t>
      </w:r>
      <w:proofErr w:type="gramStart"/>
      <w:r w:rsidR="000A6313" w:rsidRPr="00603382">
        <w:rPr>
          <w:rFonts w:ascii="Times New Roman" w:eastAsia="Bookman Old Style" w:hAnsi="Times New Roman" w:cs="Times New Roman"/>
          <w:b/>
          <w:bCs/>
        </w:rPr>
        <w:t>of</w:t>
      </w:r>
      <w:proofErr w:type="gramEnd"/>
      <w:r w:rsidR="000A6313" w:rsidRPr="00603382">
        <w:rPr>
          <w:rFonts w:ascii="Times New Roman" w:eastAsia="Bookman Old Style" w:hAnsi="Times New Roman" w:cs="Times New Roman"/>
          <w:b/>
          <w:bCs/>
        </w:rPr>
        <w:t xml:space="preserve"> Uganda HCMA No. 566 of 2008; Francois </w:t>
      </w:r>
      <w:proofErr w:type="spellStart"/>
      <w:r w:rsidR="000A6313" w:rsidRPr="00603382">
        <w:rPr>
          <w:rFonts w:ascii="Times New Roman" w:eastAsia="Bookman Old Style" w:hAnsi="Times New Roman" w:cs="Times New Roman"/>
          <w:b/>
          <w:bCs/>
        </w:rPr>
        <w:t>Mukyo</w:t>
      </w:r>
      <w:proofErr w:type="spellEnd"/>
      <w:r w:rsidR="000A6313" w:rsidRPr="00603382">
        <w:rPr>
          <w:rFonts w:ascii="Times New Roman" w:eastAsia="Bookman Old Style" w:hAnsi="Times New Roman" w:cs="Times New Roman"/>
          <w:b/>
          <w:bCs/>
        </w:rPr>
        <w:t xml:space="preserve"> v Rebecca </w:t>
      </w:r>
      <w:proofErr w:type="spellStart"/>
      <w:r w:rsidR="000A6313" w:rsidRPr="00603382">
        <w:rPr>
          <w:rFonts w:ascii="Times New Roman" w:eastAsia="Bookman Old Style" w:hAnsi="Times New Roman" w:cs="Times New Roman"/>
          <w:b/>
          <w:bCs/>
        </w:rPr>
        <w:t>Mawanda</w:t>
      </w:r>
      <w:proofErr w:type="spellEnd"/>
      <w:r w:rsidR="000A6313" w:rsidRPr="00603382">
        <w:rPr>
          <w:rFonts w:ascii="Times New Roman" w:eastAsia="Bookman Old Style" w:hAnsi="Times New Roman" w:cs="Times New Roman"/>
          <w:b/>
          <w:bCs/>
        </w:rPr>
        <w:t xml:space="preserve"> &amp; </w:t>
      </w:r>
      <w:proofErr w:type="spellStart"/>
      <w:r w:rsidR="000A6313" w:rsidRPr="00603382">
        <w:rPr>
          <w:rFonts w:ascii="Times New Roman" w:eastAsia="Bookman Old Style" w:hAnsi="Times New Roman" w:cs="Times New Roman"/>
          <w:b/>
          <w:bCs/>
        </w:rPr>
        <w:t>Anor</w:t>
      </w:r>
      <w:proofErr w:type="spellEnd"/>
      <w:r w:rsidR="000A6313" w:rsidRPr="00603382">
        <w:rPr>
          <w:rFonts w:ascii="Times New Roman" w:eastAsia="Bookman Old Style" w:hAnsi="Times New Roman" w:cs="Times New Roman"/>
          <w:b/>
          <w:bCs/>
        </w:rPr>
        <w:t xml:space="preserve">, CA </w:t>
      </w:r>
      <w:proofErr w:type="spellStart"/>
      <w:r w:rsidR="000A6313" w:rsidRPr="00603382">
        <w:rPr>
          <w:rFonts w:ascii="Times New Roman" w:eastAsia="Bookman Old Style" w:hAnsi="Times New Roman" w:cs="Times New Roman"/>
          <w:b/>
          <w:bCs/>
        </w:rPr>
        <w:t>CA</w:t>
      </w:r>
      <w:proofErr w:type="spellEnd"/>
      <w:r w:rsidR="000A6313" w:rsidRPr="00603382">
        <w:rPr>
          <w:rFonts w:ascii="Times New Roman" w:eastAsia="Bookman Old Style" w:hAnsi="Times New Roman" w:cs="Times New Roman"/>
          <w:b/>
          <w:bCs/>
        </w:rPr>
        <w:t xml:space="preserve"> No. 15 of 2008; Francis Micah v </w:t>
      </w:r>
      <w:proofErr w:type="spellStart"/>
      <w:r w:rsidR="000A6313" w:rsidRPr="00603382">
        <w:rPr>
          <w:rFonts w:ascii="Times New Roman" w:eastAsia="Bookman Old Style" w:hAnsi="Times New Roman" w:cs="Times New Roman"/>
          <w:b/>
          <w:bCs/>
        </w:rPr>
        <w:t>Nuwa</w:t>
      </w:r>
      <w:proofErr w:type="spellEnd"/>
      <w:r w:rsidR="000A6313" w:rsidRPr="00603382">
        <w:rPr>
          <w:rFonts w:ascii="Times New Roman" w:eastAsia="Bookman Old Style" w:hAnsi="Times New Roman" w:cs="Times New Roman"/>
          <w:b/>
          <w:bCs/>
        </w:rPr>
        <w:t xml:space="preserve"> </w:t>
      </w:r>
      <w:proofErr w:type="spellStart"/>
      <w:r w:rsidR="000A6313" w:rsidRPr="00603382">
        <w:rPr>
          <w:rFonts w:ascii="Times New Roman" w:eastAsia="Bookman Old Style" w:hAnsi="Times New Roman" w:cs="Times New Roman"/>
          <w:b/>
          <w:bCs/>
        </w:rPr>
        <w:t>Walakira</w:t>
      </w:r>
      <w:proofErr w:type="spellEnd"/>
      <w:r w:rsidR="000A6313" w:rsidRPr="00603382">
        <w:rPr>
          <w:rFonts w:ascii="Times New Roman" w:eastAsia="Bookman Old Style" w:hAnsi="Times New Roman" w:cs="Times New Roman"/>
          <w:b/>
          <w:bCs/>
        </w:rPr>
        <w:t xml:space="preserve"> SCCA No.24 of 1994 </w:t>
      </w:r>
      <w:r w:rsidR="000A6313" w:rsidRPr="00603382">
        <w:rPr>
          <w:rFonts w:ascii="Times New Roman" w:eastAsia="Bookman Old Style" w:hAnsi="Times New Roman" w:cs="Times New Roman"/>
        </w:rPr>
        <w:t xml:space="preserve">reported in (1995) KALR 360 and </w:t>
      </w:r>
      <w:r w:rsidR="000A6313" w:rsidRPr="00603382">
        <w:rPr>
          <w:rFonts w:ascii="Times New Roman" w:eastAsia="Bookman Old Style" w:hAnsi="Times New Roman" w:cs="Times New Roman"/>
          <w:b/>
          <w:bCs/>
        </w:rPr>
        <w:t xml:space="preserve">Lawrence </w:t>
      </w:r>
      <w:proofErr w:type="spellStart"/>
      <w:r w:rsidR="000A6313" w:rsidRPr="00603382">
        <w:rPr>
          <w:rFonts w:ascii="Times New Roman" w:eastAsia="Bookman Old Style" w:hAnsi="Times New Roman" w:cs="Times New Roman"/>
          <w:b/>
          <w:bCs/>
        </w:rPr>
        <w:t>Mwanga</w:t>
      </w:r>
      <w:proofErr w:type="spellEnd"/>
      <w:r w:rsidR="000A6313" w:rsidRPr="00603382">
        <w:rPr>
          <w:rFonts w:ascii="Times New Roman" w:eastAsia="Bookman Old Style" w:hAnsi="Times New Roman" w:cs="Times New Roman"/>
          <w:b/>
          <w:bCs/>
        </w:rPr>
        <w:t xml:space="preserve"> v Stephen </w:t>
      </w:r>
      <w:proofErr w:type="spellStart"/>
      <w:r w:rsidR="000A6313" w:rsidRPr="00603382">
        <w:rPr>
          <w:rFonts w:ascii="Times New Roman" w:eastAsia="Bookman Old Style" w:hAnsi="Times New Roman" w:cs="Times New Roman"/>
          <w:b/>
          <w:bCs/>
        </w:rPr>
        <w:t>Kyeyune</w:t>
      </w:r>
      <w:proofErr w:type="spellEnd"/>
      <w:r w:rsidR="000A6313" w:rsidRPr="00603382">
        <w:rPr>
          <w:rFonts w:ascii="Times New Roman" w:eastAsia="Bookman Old Style" w:hAnsi="Times New Roman" w:cs="Times New Roman"/>
          <w:b/>
          <w:bCs/>
        </w:rPr>
        <w:t>, SCCA No. 12 of 2001.</w:t>
      </w:r>
    </w:p>
    <w:p w:rsidR="000A6313" w:rsidRPr="00603382" w:rsidRDefault="000A6313" w:rsidP="00603382">
      <w:pPr>
        <w:spacing w:after="180" w:line="360" w:lineRule="auto"/>
        <w:ind w:left="580" w:right="580"/>
        <w:jc w:val="both"/>
        <w:rPr>
          <w:rFonts w:ascii="Times New Roman" w:eastAsia="Bookman Old Style" w:hAnsi="Times New Roman" w:cs="Times New Roman"/>
        </w:rPr>
      </w:pPr>
      <w:r w:rsidRPr="00603382">
        <w:rPr>
          <w:rFonts w:ascii="Times New Roman" w:eastAsia="Bookman Old Style" w:hAnsi="Times New Roman" w:cs="Times New Roman"/>
        </w:rPr>
        <w:t xml:space="preserve">Mr. </w:t>
      </w:r>
      <w:proofErr w:type="spellStart"/>
      <w:r w:rsidRPr="00603382">
        <w:rPr>
          <w:rFonts w:ascii="Times New Roman" w:eastAsia="Bookman Old Style" w:hAnsi="Times New Roman" w:cs="Times New Roman"/>
        </w:rPr>
        <w:t>Kyazze</w:t>
      </w:r>
      <w:proofErr w:type="spellEnd"/>
      <w:r w:rsidRPr="00603382">
        <w:rPr>
          <w:rFonts w:ascii="Times New Roman" w:eastAsia="Bookman Old Style" w:hAnsi="Times New Roman" w:cs="Times New Roman"/>
        </w:rPr>
        <w:t xml:space="preserve"> in his rejoinder contended that a Notice of Motion can only be justified under section 34 of the Civil Procedure Act where the claim only relates to setting aside execution before the transfer has been </w:t>
      </w:r>
      <w:proofErr w:type="gramStart"/>
      <w:r w:rsidRPr="00603382">
        <w:rPr>
          <w:rFonts w:ascii="Times New Roman" w:eastAsia="Bookman Old Style" w:hAnsi="Times New Roman" w:cs="Times New Roman"/>
        </w:rPr>
        <w:t>effected</w:t>
      </w:r>
      <w:proofErr w:type="gramEnd"/>
      <w:r w:rsidRPr="00603382">
        <w:rPr>
          <w:rFonts w:ascii="Times New Roman" w:eastAsia="Bookman Old Style" w:hAnsi="Times New Roman" w:cs="Times New Roman"/>
        </w:rPr>
        <w:t xml:space="preserve"> under the provisions of the Registration of Titles Act. He invited Court to distinguish the authorities of </w:t>
      </w:r>
      <w:proofErr w:type="spellStart"/>
      <w:r w:rsidRPr="00603382">
        <w:rPr>
          <w:rFonts w:ascii="Times New Roman" w:eastAsia="Bookman Old Style" w:hAnsi="Times New Roman" w:cs="Times New Roman"/>
          <w:b/>
          <w:bCs/>
        </w:rPr>
        <w:t>Habre</w:t>
      </w:r>
      <w:proofErr w:type="spellEnd"/>
      <w:r w:rsidRPr="00603382">
        <w:rPr>
          <w:rFonts w:ascii="Times New Roman" w:eastAsia="Bookman Old Style" w:hAnsi="Times New Roman" w:cs="Times New Roman"/>
          <w:b/>
          <w:bCs/>
        </w:rPr>
        <w:t xml:space="preserve"> International &amp; </w:t>
      </w:r>
      <w:proofErr w:type="spellStart"/>
      <w:r w:rsidRPr="00603382">
        <w:rPr>
          <w:rFonts w:ascii="Times New Roman" w:eastAsia="Bookman Old Style" w:hAnsi="Times New Roman" w:cs="Times New Roman"/>
          <w:b/>
          <w:bCs/>
        </w:rPr>
        <w:t>Ors</w:t>
      </w:r>
      <w:proofErr w:type="spellEnd"/>
      <w:r w:rsidRPr="00603382">
        <w:rPr>
          <w:rFonts w:ascii="Times New Roman" w:eastAsia="Bookman Old Style" w:hAnsi="Times New Roman" w:cs="Times New Roman"/>
          <w:b/>
          <w:bCs/>
        </w:rPr>
        <w:t xml:space="preserve"> v Ibrahim </w:t>
      </w:r>
      <w:proofErr w:type="spellStart"/>
      <w:r w:rsidRPr="00603382">
        <w:rPr>
          <w:rFonts w:ascii="Times New Roman" w:eastAsia="Bookman Old Style" w:hAnsi="Times New Roman" w:cs="Times New Roman"/>
          <w:b/>
          <w:bCs/>
        </w:rPr>
        <w:t>Alakaria</w:t>
      </w:r>
      <w:proofErr w:type="spellEnd"/>
      <w:r w:rsidRPr="00603382">
        <w:rPr>
          <w:rFonts w:ascii="Times New Roman" w:eastAsia="Bookman Old Style" w:hAnsi="Times New Roman" w:cs="Times New Roman"/>
          <w:b/>
          <w:bCs/>
        </w:rPr>
        <w:t xml:space="preserve">; Francis Micah v </w:t>
      </w:r>
      <w:proofErr w:type="spellStart"/>
      <w:r w:rsidRPr="00603382">
        <w:rPr>
          <w:rFonts w:ascii="Times New Roman" w:eastAsia="Bookman Old Style" w:hAnsi="Times New Roman" w:cs="Times New Roman"/>
          <w:b/>
          <w:bCs/>
        </w:rPr>
        <w:t>Nuwa</w:t>
      </w:r>
      <w:proofErr w:type="spellEnd"/>
      <w:r w:rsidRPr="00603382">
        <w:rPr>
          <w:rFonts w:ascii="Times New Roman" w:eastAsia="Bookman Old Style" w:hAnsi="Times New Roman" w:cs="Times New Roman"/>
          <w:b/>
          <w:bCs/>
        </w:rPr>
        <w:t xml:space="preserve"> </w:t>
      </w:r>
      <w:proofErr w:type="spellStart"/>
      <w:r w:rsidRPr="00603382">
        <w:rPr>
          <w:rFonts w:ascii="Times New Roman" w:eastAsia="Bookman Old Style" w:hAnsi="Times New Roman" w:cs="Times New Roman"/>
          <w:b/>
          <w:bCs/>
        </w:rPr>
        <w:t>Walakira</w:t>
      </w:r>
      <w:proofErr w:type="spellEnd"/>
      <w:r w:rsidRPr="00603382">
        <w:rPr>
          <w:rFonts w:ascii="Times New Roman" w:eastAsia="Bookman Old Style" w:hAnsi="Times New Roman" w:cs="Times New Roman"/>
          <w:b/>
          <w:bCs/>
        </w:rPr>
        <w:t xml:space="preserve"> and Lawrence </w:t>
      </w:r>
      <w:proofErr w:type="spellStart"/>
      <w:r w:rsidRPr="00603382">
        <w:rPr>
          <w:rFonts w:ascii="Times New Roman" w:eastAsia="Bookman Old Style" w:hAnsi="Times New Roman" w:cs="Times New Roman"/>
          <w:b/>
          <w:bCs/>
        </w:rPr>
        <w:t>Muwanga</w:t>
      </w:r>
      <w:proofErr w:type="spellEnd"/>
      <w:r w:rsidRPr="00603382">
        <w:rPr>
          <w:rFonts w:ascii="Times New Roman" w:eastAsia="Bookman Old Style" w:hAnsi="Times New Roman" w:cs="Times New Roman"/>
          <w:b/>
          <w:bCs/>
        </w:rPr>
        <w:t xml:space="preserve"> v </w:t>
      </w:r>
      <w:proofErr w:type="spellStart"/>
      <w:r w:rsidRPr="00603382">
        <w:rPr>
          <w:rFonts w:ascii="Times New Roman" w:eastAsia="Bookman Old Style" w:hAnsi="Times New Roman" w:cs="Times New Roman"/>
          <w:b/>
          <w:bCs/>
        </w:rPr>
        <w:t>Kyeyune</w:t>
      </w:r>
      <w:proofErr w:type="spellEnd"/>
      <w:r w:rsidRPr="00603382">
        <w:rPr>
          <w:rFonts w:ascii="Times New Roman" w:eastAsia="Bookman Old Style" w:hAnsi="Times New Roman" w:cs="Times New Roman"/>
          <w:b/>
          <w:bCs/>
        </w:rPr>
        <w:t xml:space="preserve"> </w:t>
      </w:r>
      <w:r w:rsidRPr="00603382">
        <w:rPr>
          <w:rFonts w:ascii="Times New Roman" w:eastAsia="Bookman Old Style" w:hAnsi="Times New Roman" w:cs="Times New Roman"/>
        </w:rPr>
        <w:t xml:space="preserve">(supra) from the one of </w:t>
      </w:r>
      <w:proofErr w:type="spellStart"/>
      <w:r w:rsidRPr="00603382">
        <w:rPr>
          <w:rFonts w:ascii="Times New Roman" w:eastAsia="Bookman Old Style" w:hAnsi="Times New Roman" w:cs="Times New Roman"/>
          <w:b/>
          <w:bCs/>
        </w:rPr>
        <w:t>Hannington</w:t>
      </w:r>
      <w:proofErr w:type="spellEnd"/>
      <w:r w:rsidRPr="00603382">
        <w:rPr>
          <w:rFonts w:ascii="Times New Roman" w:eastAsia="Bookman Old Style" w:hAnsi="Times New Roman" w:cs="Times New Roman"/>
          <w:b/>
          <w:bCs/>
        </w:rPr>
        <w:t xml:space="preserve"> </w:t>
      </w:r>
      <w:proofErr w:type="spellStart"/>
      <w:r w:rsidRPr="00603382">
        <w:rPr>
          <w:rFonts w:ascii="Times New Roman" w:eastAsia="Bookman Old Style" w:hAnsi="Times New Roman" w:cs="Times New Roman"/>
          <w:b/>
          <w:bCs/>
        </w:rPr>
        <w:t>Wasswa</w:t>
      </w:r>
      <w:proofErr w:type="spellEnd"/>
      <w:r w:rsidRPr="00603382">
        <w:rPr>
          <w:rFonts w:ascii="Times New Roman" w:eastAsia="Bookman Old Style" w:hAnsi="Times New Roman" w:cs="Times New Roman"/>
          <w:b/>
          <w:bCs/>
        </w:rPr>
        <w:t xml:space="preserve"> v Maria </w:t>
      </w:r>
      <w:proofErr w:type="spellStart"/>
      <w:r w:rsidRPr="00603382">
        <w:rPr>
          <w:rFonts w:ascii="Times New Roman" w:eastAsia="Bookman Old Style" w:hAnsi="Times New Roman" w:cs="Times New Roman"/>
          <w:b/>
          <w:bCs/>
        </w:rPr>
        <w:t>Onyango</w:t>
      </w:r>
      <w:proofErr w:type="spellEnd"/>
      <w:r w:rsidRPr="00603382">
        <w:rPr>
          <w:rFonts w:ascii="Times New Roman" w:eastAsia="Bookman Old Style" w:hAnsi="Times New Roman" w:cs="Times New Roman"/>
          <w:b/>
          <w:bCs/>
        </w:rPr>
        <w:t xml:space="preserve"> </w:t>
      </w:r>
      <w:proofErr w:type="spellStart"/>
      <w:r w:rsidRPr="00603382">
        <w:rPr>
          <w:rFonts w:ascii="Times New Roman" w:eastAsia="Bookman Old Style" w:hAnsi="Times New Roman" w:cs="Times New Roman"/>
          <w:b/>
          <w:bCs/>
        </w:rPr>
        <w:t>Ochola</w:t>
      </w:r>
      <w:proofErr w:type="spellEnd"/>
      <w:r w:rsidRPr="00603382">
        <w:rPr>
          <w:rFonts w:ascii="Times New Roman" w:eastAsia="Bookman Old Style" w:hAnsi="Times New Roman" w:cs="Times New Roman"/>
          <w:b/>
          <w:bCs/>
        </w:rPr>
        <w:t xml:space="preserve"> </w:t>
      </w:r>
      <w:r w:rsidRPr="00603382">
        <w:rPr>
          <w:rFonts w:ascii="Times New Roman" w:eastAsia="Bookman Old Style" w:hAnsi="Times New Roman" w:cs="Times New Roman"/>
        </w:rPr>
        <w:t>(supra), where title had already passed.</w:t>
      </w:r>
    </w:p>
    <w:p w:rsidR="000A6313" w:rsidRPr="00603382" w:rsidRDefault="000A6313" w:rsidP="00603382">
      <w:pPr>
        <w:spacing w:after="180" w:line="360" w:lineRule="auto"/>
        <w:ind w:left="40" w:right="580" w:firstLine="540"/>
        <w:jc w:val="both"/>
        <w:rPr>
          <w:rFonts w:ascii="Times New Roman" w:eastAsia="Bookman Old Style" w:hAnsi="Times New Roman" w:cs="Times New Roman"/>
        </w:rPr>
      </w:pPr>
      <w:r w:rsidRPr="00603382">
        <w:rPr>
          <w:rFonts w:ascii="Times New Roman" w:eastAsia="Bookman Old Style" w:hAnsi="Times New Roman" w:cs="Times New Roman"/>
        </w:rPr>
        <w:t xml:space="preserve">He further submitted that the Court of Appeal has no power to cancel a sale under section 91 of the Land Act. It is only the </w:t>
      </w:r>
      <w:r w:rsidR="0064242C" w:rsidRPr="00603382">
        <w:rPr>
          <w:rFonts w:ascii="Times New Roman" w:eastAsia="Bookman Old Style" w:hAnsi="Times New Roman" w:cs="Times New Roman"/>
        </w:rPr>
        <w:t>High Court</w:t>
      </w:r>
      <w:r w:rsidRPr="00603382">
        <w:rPr>
          <w:rFonts w:ascii="Times New Roman" w:eastAsia="Bookman Old Style" w:hAnsi="Times New Roman" w:cs="Times New Roman"/>
        </w:rPr>
        <w:t xml:space="preserve"> which has such jurisdiction and the procedure is by an ordinary plaint.</w:t>
      </w:r>
    </w:p>
    <w:p w:rsidR="000A6313" w:rsidRPr="00603382" w:rsidRDefault="000A6313" w:rsidP="00603382">
      <w:pPr>
        <w:spacing w:after="180" w:line="360" w:lineRule="auto"/>
        <w:ind w:left="580" w:right="280"/>
        <w:jc w:val="both"/>
        <w:rPr>
          <w:rFonts w:ascii="Times New Roman" w:eastAsia="Bookman Old Style" w:hAnsi="Times New Roman" w:cs="Times New Roman"/>
        </w:rPr>
      </w:pPr>
      <w:r w:rsidRPr="00603382">
        <w:rPr>
          <w:rFonts w:ascii="Times New Roman" w:eastAsia="Bookman Old Style" w:hAnsi="Times New Roman" w:cs="Times New Roman"/>
        </w:rPr>
        <w:t xml:space="preserve">The issue raised under this ground is basically that the Respondent adopted a wrong procedure in lodging </w:t>
      </w:r>
      <w:r w:rsidRPr="00603382">
        <w:rPr>
          <w:rFonts w:ascii="Times New Roman" w:eastAsia="Bookman Old Style" w:hAnsi="Times New Roman" w:cs="Times New Roman"/>
          <w:b/>
          <w:bCs/>
        </w:rPr>
        <w:t>CA Misc. Application No. 12 of 2014.</w:t>
      </w:r>
    </w:p>
    <w:p w:rsidR="000A6313" w:rsidRPr="00603382" w:rsidRDefault="001171A9" w:rsidP="00603382">
      <w:pPr>
        <w:spacing w:line="360" w:lineRule="auto"/>
        <w:ind w:left="580" w:right="580" w:hanging="540"/>
        <w:jc w:val="both"/>
        <w:rPr>
          <w:rFonts w:ascii="Times New Roman" w:eastAsia="Bookman Old Style" w:hAnsi="Times New Roman" w:cs="Times New Roman"/>
        </w:rPr>
      </w:pPr>
      <w:r w:rsidRPr="00603382">
        <w:rPr>
          <w:rFonts w:ascii="Times New Roman" w:eastAsia="Bookman Old Style" w:hAnsi="Times New Roman" w:cs="Times New Roman"/>
        </w:rPr>
        <w:t xml:space="preserve">  </w:t>
      </w:r>
      <w:r w:rsidR="000A6313" w:rsidRPr="00603382">
        <w:rPr>
          <w:rFonts w:ascii="Times New Roman" w:eastAsia="Bookman Old Style" w:hAnsi="Times New Roman" w:cs="Times New Roman"/>
        </w:rPr>
        <w:t>First of all, I am of the considered view that this point should have been raised by counsel at the commencement of the hearing of the application as a preliminary objection, not on appeal before this</w:t>
      </w:r>
      <w:r w:rsidRPr="00603382">
        <w:rPr>
          <w:rFonts w:ascii="Times New Roman" w:eastAsia="Bookman Old Style" w:hAnsi="Times New Roman" w:cs="Times New Roman"/>
        </w:rPr>
        <w:t xml:space="preserve"> </w:t>
      </w:r>
      <w:r w:rsidR="000A6313" w:rsidRPr="00603382">
        <w:rPr>
          <w:rFonts w:ascii="Times New Roman" w:eastAsia="Bookman Old Style" w:hAnsi="Times New Roman" w:cs="Times New Roman"/>
        </w:rPr>
        <w:t xml:space="preserve">Court. The learned Justices of the Court of Appeal cannot for that reason be blamed for a matter that was never </w:t>
      </w:r>
      <w:proofErr w:type="gramStart"/>
      <w:r w:rsidR="000A6313" w:rsidRPr="00603382">
        <w:rPr>
          <w:rFonts w:ascii="Times New Roman" w:eastAsia="Bookman Old Style" w:hAnsi="Times New Roman" w:cs="Times New Roman"/>
        </w:rPr>
        <w:t>raised</w:t>
      </w:r>
      <w:proofErr w:type="gramEnd"/>
      <w:r w:rsidR="000A6313" w:rsidRPr="00603382">
        <w:rPr>
          <w:rFonts w:ascii="Times New Roman" w:eastAsia="Bookman Old Style" w:hAnsi="Times New Roman" w:cs="Times New Roman"/>
        </w:rPr>
        <w:t xml:space="preserve"> before them.</w:t>
      </w:r>
    </w:p>
    <w:p w:rsidR="000A6313" w:rsidRPr="00603382" w:rsidRDefault="000A6313" w:rsidP="00603382">
      <w:pPr>
        <w:spacing w:after="109" w:line="360" w:lineRule="auto"/>
        <w:ind w:left="600" w:right="520"/>
        <w:jc w:val="both"/>
        <w:rPr>
          <w:rFonts w:ascii="Times New Roman" w:eastAsia="Bookman Old Style" w:hAnsi="Times New Roman" w:cs="Times New Roman"/>
        </w:rPr>
      </w:pPr>
      <w:r w:rsidRPr="00603382">
        <w:rPr>
          <w:rFonts w:ascii="Times New Roman" w:eastAsia="Bookman Old Style" w:hAnsi="Times New Roman" w:cs="Times New Roman"/>
        </w:rPr>
        <w:t>Secondly, it is not in dispute that the application before the Court of Appeal was brought by way of a Notice of Motion under section 34 of the Civil Procedure Act. It is headed:</w:t>
      </w:r>
    </w:p>
    <w:p w:rsidR="000A6313" w:rsidRPr="00603382" w:rsidRDefault="001171A9" w:rsidP="00603382">
      <w:pPr>
        <w:spacing w:after="307" w:line="360" w:lineRule="auto"/>
        <w:ind w:left="600" w:right="520" w:hanging="56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 xml:space="preserve">  </w:t>
      </w:r>
      <w:proofErr w:type="gramStart"/>
      <w:r w:rsidR="000A6313" w:rsidRPr="00603382">
        <w:rPr>
          <w:rFonts w:ascii="Times New Roman" w:eastAsia="Bookman Old Style" w:hAnsi="Times New Roman" w:cs="Times New Roman"/>
          <w:b/>
          <w:bCs/>
          <w:i/>
          <w:iCs/>
        </w:rPr>
        <w:t>“34. Questions to be determined by the court executing the decree.</w:t>
      </w:r>
      <w:proofErr w:type="gramEnd"/>
    </w:p>
    <w:p w:rsidR="000A6313" w:rsidRPr="00603382" w:rsidRDefault="000A6313" w:rsidP="00603382">
      <w:pPr>
        <w:spacing w:after="180" w:line="360" w:lineRule="auto"/>
        <w:ind w:left="600"/>
        <w:jc w:val="both"/>
        <w:rPr>
          <w:rFonts w:ascii="Times New Roman" w:eastAsia="Bookman Old Style" w:hAnsi="Times New Roman" w:cs="Times New Roman"/>
        </w:rPr>
      </w:pPr>
      <w:r w:rsidRPr="00603382">
        <w:rPr>
          <w:rFonts w:ascii="Times New Roman" w:eastAsia="Bookman Old Style" w:hAnsi="Times New Roman" w:cs="Times New Roman"/>
        </w:rPr>
        <w:t>Section 34(1) reads as follows;</w:t>
      </w:r>
    </w:p>
    <w:p w:rsidR="000A6313" w:rsidRPr="00603382" w:rsidRDefault="000A6313" w:rsidP="00603382">
      <w:pPr>
        <w:spacing w:line="360" w:lineRule="auto"/>
        <w:ind w:left="1340" w:right="52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“All questions arising between the parties to the suit in which the decree was passed, or their representatives,</w:t>
      </w:r>
    </w:p>
    <w:p w:rsidR="000A6313" w:rsidRPr="00603382" w:rsidRDefault="000A6313" w:rsidP="00603382">
      <w:pPr>
        <w:tabs>
          <w:tab w:val="left" w:pos="1336"/>
        </w:tabs>
        <w:spacing w:line="360" w:lineRule="auto"/>
        <w:ind w:left="600" w:hanging="560"/>
        <w:jc w:val="both"/>
        <w:rPr>
          <w:rFonts w:ascii="Times New Roman" w:eastAsia="Bookman Old Style" w:hAnsi="Times New Roman" w:cs="Times New Roman"/>
          <w:b/>
          <w:bCs/>
          <w:i/>
          <w:iCs/>
        </w:rPr>
      </w:pPr>
      <w:r w:rsidRPr="00603382">
        <w:rPr>
          <w:rFonts w:ascii="Times New Roman" w:eastAsia="Bookman Old Style" w:hAnsi="Times New Roman" w:cs="Times New Roman"/>
        </w:rPr>
        <w:tab/>
      </w:r>
      <w:proofErr w:type="gramStart"/>
      <w:r w:rsidRPr="00603382">
        <w:rPr>
          <w:rFonts w:ascii="Times New Roman" w:eastAsia="Bookman Old Style" w:hAnsi="Times New Roman" w:cs="Times New Roman"/>
          <w:b/>
          <w:bCs/>
          <w:i/>
          <w:iCs/>
        </w:rPr>
        <w:t>and</w:t>
      </w:r>
      <w:proofErr w:type="gramEnd"/>
      <w:r w:rsidRPr="00603382">
        <w:rPr>
          <w:rFonts w:ascii="Times New Roman" w:eastAsia="Bookman Old Style" w:hAnsi="Times New Roman" w:cs="Times New Roman"/>
          <w:b/>
          <w:bCs/>
          <w:i/>
          <w:iCs/>
        </w:rPr>
        <w:t xml:space="preserve"> relating to the execution, discharge, or satisfaction</w:t>
      </w:r>
    </w:p>
    <w:p w:rsidR="000A6313" w:rsidRPr="00603382" w:rsidRDefault="000A6313" w:rsidP="00603382">
      <w:pPr>
        <w:spacing w:after="124" w:line="360" w:lineRule="auto"/>
        <w:ind w:left="1340" w:right="340"/>
        <w:jc w:val="both"/>
        <w:rPr>
          <w:rFonts w:ascii="Times New Roman" w:eastAsia="Bookman Old Style" w:hAnsi="Times New Roman" w:cs="Times New Roman"/>
          <w:b/>
          <w:bCs/>
          <w:i/>
          <w:iCs/>
        </w:rPr>
      </w:pPr>
      <w:proofErr w:type="gramStart"/>
      <w:r w:rsidRPr="00603382">
        <w:rPr>
          <w:rFonts w:ascii="Times New Roman" w:eastAsia="Bookman Old Style" w:hAnsi="Times New Roman" w:cs="Times New Roman"/>
          <w:b/>
          <w:bCs/>
          <w:i/>
          <w:iCs/>
        </w:rPr>
        <w:t>of</w:t>
      </w:r>
      <w:proofErr w:type="gramEnd"/>
      <w:r w:rsidRPr="00603382">
        <w:rPr>
          <w:rFonts w:ascii="Times New Roman" w:eastAsia="Bookman Old Style" w:hAnsi="Times New Roman" w:cs="Times New Roman"/>
          <w:b/>
          <w:bCs/>
          <w:i/>
          <w:iCs/>
        </w:rPr>
        <w:t xml:space="preserve"> the decree, shall be determined by the court executing the decree and not by a separate suit.”</w:t>
      </w:r>
    </w:p>
    <w:p w:rsidR="000A6313" w:rsidRPr="00603382" w:rsidRDefault="000A6313" w:rsidP="00603382">
      <w:pPr>
        <w:spacing w:line="360" w:lineRule="auto"/>
        <w:ind w:left="600" w:right="520"/>
        <w:jc w:val="both"/>
        <w:rPr>
          <w:rFonts w:ascii="Times New Roman" w:eastAsia="Bookman Old Style" w:hAnsi="Times New Roman" w:cs="Times New Roman"/>
        </w:rPr>
        <w:sectPr w:rsidR="000A6313" w:rsidRPr="00603382">
          <w:footerReference w:type="even" r:id="rId26"/>
          <w:footerReference w:type="default" r:id="rId27"/>
          <w:type w:val="continuous"/>
          <w:pgSz w:w="12240" w:h="15840"/>
          <w:pgMar w:top="1123" w:right="883" w:bottom="1800" w:left="907" w:header="0" w:footer="3" w:gutter="0"/>
          <w:pgNumType w:start="13"/>
          <w:cols w:space="720"/>
          <w:noEndnote/>
          <w:docGrid w:linePitch="360"/>
        </w:sectPr>
      </w:pPr>
      <w:r w:rsidRPr="00603382">
        <w:rPr>
          <w:rFonts w:ascii="Times New Roman" w:eastAsia="Bookman Old Style" w:hAnsi="Times New Roman" w:cs="Times New Roman"/>
        </w:rPr>
        <w:lastRenderedPageBreak/>
        <w:t xml:space="preserve">It is also not disputed that the application was questioning the manner of execution and sale of the Respondent’s property arising from the execution of the consent judgment/ decree in </w:t>
      </w:r>
      <w:r w:rsidRPr="00603382">
        <w:rPr>
          <w:rFonts w:ascii="Times New Roman" w:eastAsia="Bookman Old Style" w:hAnsi="Times New Roman" w:cs="Times New Roman"/>
          <w:b/>
          <w:bCs/>
        </w:rPr>
        <w:t xml:space="preserve">Court of Appeal Civil Appeal No. </w:t>
      </w:r>
      <w:r w:rsidRPr="00603382">
        <w:rPr>
          <w:rFonts w:ascii="Times New Roman" w:eastAsia="Bookman Old Style" w:hAnsi="Times New Roman" w:cs="Times New Roman"/>
        </w:rPr>
        <w:t xml:space="preserve">107 </w:t>
      </w:r>
      <w:r w:rsidRPr="00603382">
        <w:rPr>
          <w:rFonts w:ascii="Times New Roman" w:eastAsia="Bookman Old Style" w:hAnsi="Times New Roman" w:cs="Times New Roman"/>
          <w:b/>
          <w:bCs/>
        </w:rPr>
        <w:t xml:space="preserve">of </w:t>
      </w:r>
      <w:r w:rsidRPr="00603382">
        <w:rPr>
          <w:rFonts w:ascii="Times New Roman" w:eastAsia="Bookman Old Style" w:hAnsi="Times New Roman" w:cs="Times New Roman"/>
        </w:rPr>
        <w:t xml:space="preserve">2013.The point of departure is the application of Section 34 to cases where transfer has been effected such as the instant one. Counsel for the Appellants argued that section 34 of the Civil Procedure Act does not apply to cases where transfer has been </w:t>
      </w:r>
      <w:proofErr w:type="gramStart"/>
      <w:r w:rsidRPr="00603382">
        <w:rPr>
          <w:rFonts w:ascii="Times New Roman" w:eastAsia="Bookman Old Style" w:hAnsi="Times New Roman" w:cs="Times New Roman"/>
        </w:rPr>
        <w:t>effected</w:t>
      </w:r>
      <w:proofErr w:type="gramEnd"/>
      <w:r w:rsidRPr="00603382">
        <w:rPr>
          <w:rFonts w:ascii="Times New Roman" w:eastAsia="Bookman Old Style" w:hAnsi="Times New Roman" w:cs="Times New Roman"/>
        </w:rPr>
        <w:t xml:space="preserve"> under the provisions of the Registration of Titles Act such as the instant one. According to them, the procedure should have been by an ordinary suit where parties are able to adduce oral evidence and be subjected to cross-examination</w:t>
      </w:r>
      <w:r w:rsidRPr="00603382">
        <w:rPr>
          <w:rFonts w:ascii="Times New Roman" w:eastAsia="Bookman Old Style" w:hAnsi="Times New Roman" w:cs="Times New Roman"/>
        </w:rPr>
        <w:br w:type="page"/>
      </w:r>
    </w:p>
    <w:p w:rsidR="000A6313" w:rsidRPr="00603382" w:rsidRDefault="000A6313" w:rsidP="00603382">
      <w:pPr>
        <w:spacing w:after="116" w:line="360" w:lineRule="auto"/>
        <w:ind w:left="560" w:right="80" w:hanging="520"/>
        <w:jc w:val="both"/>
        <w:rPr>
          <w:rFonts w:ascii="Times New Roman" w:eastAsia="Bookman Old Style" w:hAnsi="Times New Roman" w:cs="Times New Roman"/>
        </w:rPr>
      </w:pPr>
      <w:proofErr w:type="gramStart"/>
      <w:r w:rsidRPr="00603382">
        <w:rPr>
          <w:rFonts w:ascii="Times New Roman" w:eastAsia="Bookman Old Style" w:hAnsi="Times New Roman" w:cs="Times New Roman"/>
        </w:rPr>
        <w:lastRenderedPageBreak/>
        <w:t>so</w:t>
      </w:r>
      <w:proofErr w:type="gramEnd"/>
      <w:r w:rsidRPr="00603382">
        <w:rPr>
          <w:rFonts w:ascii="Times New Roman" w:eastAsia="Bookman Old Style" w:hAnsi="Times New Roman" w:cs="Times New Roman"/>
        </w:rPr>
        <w:t xml:space="preserve"> as to resolve contentious issues such as fraud. They relied on the authority of </w:t>
      </w:r>
      <w:proofErr w:type="spellStart"/>
      <w:r w:rsidRPr="00603382">
        <w:rPr>
          <w:rFonts w:ascii="Times New Roman" w:eastAsia="Bookman Old Style" w:hAnsi="Times New Roman" w:cs="Times New Roman"/>
          <w:b/>
          <w:bCs/>
        </w:rPr>
        <w:t>Hannington</w:t>
      </w:r>
      <w:proofErr w:type="spellEnd"/>
      <w:r w:rsidRPr="00603382">
        <w:rPr>
          <w:rFonts w:ascii="Times New Roman" w:eastAsia="Bookman Old Style" w:hAnsi="Times New Roman" w:cs="Times New Roman"/>
          <w:b/>
          <w:bCs/>
        </w:rPr>
        <w:t xml:space="preserve"> </w:t>
      </w:r>
      <w:proofErr w:type="spellStart"/>
      <w:r w:rsidRPr="00603382">
        <w:rPr>
          <w:rFonts w:ascii="Times New Roman" w:eastAsia="Bookman Old Style" w:hAnsi="Times New Roman" w:cs="Times New Roman"/>
          <w:b/>
          <w:bCs/>
        </w:rPr>
        <w:t>Wasswa</w:t>
      </w:r>
      <w:proofErr w:type="spellEnd"/>
      <w:r w:rsidRPr="00603382">
        <w:rPr>
          <w:rFonts w:ascii="Times New Roman" w:eastAsia="Bookman Old Style" w:hAnsi="Times New Roman" w:cs="Times New Roman"/>
          <w:b/>
          <w:bCs/>
        </w:rPr>
        <w:t xml:space="preserve"> v Maria </w:t>
      </w:r>
      <w:proofErr w:type="spellStart"/>
      <w:r w:rsidRPr="00603382">
        <w:rPr>
          <w:rFonts w:ascii="Times New Roman" w:eastAsia="Bookman Old Style" w:hAnsi="Times New Roman" w:cs="Times New Roman"/>
          <w:b/>
          <w:bCs/>
        </w:rPr>
        <w:t>Onyango</w:t>
      </w:r>
      <w:proofErr w:type="spellEnd"/>
      <w:r w:rsidRPr="00603382">
        <w:rPr>
          <w:rFonts w:ascii="Times New Roman" w:eastAsia="Bookman Old Style" w:hAnsi="Times New Roman" w:cs="Times New Roman"/>
          <w:b/>
          <w:bCs/>
        </w:rPr>
        <w:t xml:space="preserve"> </w:t>
      </w:r>
      <w:proofErr w:type="spellStart"/>
      <w:proofErr w:type="gramStart"/>
      <w:r w:rsidRPr="00603382">
        <w:rPr>
          <w:rFonts w:ascii="Times New Roman" w:eastAsia="Bookman Old Style" w:hAnsi="Times New Roman" w:cs="Times New Roman"/>
          <w:b/>
          <w:bCs/>
        </w:rPr>
        <w:t>Ochola</w:t>
      </w:r>
      <w:proofErr w:type="spellEnd"/>
      <w:r w:rsidRPr="00603382">
        <w:rPr>
          <w:rFonts w:ascii="Times New Roman" w:eastAsia="Bookman Old Style" w:hAnsi="Times New Roman" w:cs="Times New Roman"/>
          <w:b/>
          <w:bCs/>
        </w:rPr>
        <w:t>(</w:t>
      </w:r>
      <w:proofErr w:type="gramEnd"/>
      <w:r w:rsidRPr="00603382">
        <w:rPr>
          <w:rFonts w:ascii="Times New Roman" w:eastAsia="Bookman Old Style" w:hAnsi="Times New Roman" w:cs="Times New Roman"/>
          <w:b/>
          <w:bCs/>
        </w:rPr>
        <w:t xml:space="preserve">Supra). </w:t>
      </w:r>
      <w:r w:rsidRPr="00603382">
        <w:rPr>
          <w:rFonts w:ascii="Times New Roman" w:eastAsia="Bookman Old Style" w:hAnsi="Times New Roman" w:cs="Times New Roman"/>
        </w:rPr>
        <w:t>Counsel for the Respondent has the contrary view.</w:t>
      </w:r>
    </w:p>
    <w:p w:rsidR="000A6313" w:rsidRPr="00603382" w:rsidRDefault="000A6313" w:rsidP="00603382">
      <w:pPr>
        <w:spacing w:after="120" w:line="360" w:lineRule="auto"/>
        <w:ind w:left="320" w:right="80"/>
        <w:jc w:val="both"/>
        <w:rPr>
          <w:rFonts w:ascii="Times New Roman" w:eastAsia="Bookman Old Style" w:hAnsi="Times New Roman" w:cs="Times New Roman"/>
        </w:rPr>
      </w:pPr>
      <w:r w:rsidRPr="00603382">
        <w:rPr>
          <w:rFonts w:ascii="Times New Roman" w:eastAsia="Bookman Old Style" w:hAnsi="Times New Roman" w:cs="Times New Roman"/>
        </w:rPr>
        <w:t xml:space="preserve">In my judgment, counsel for the Respondent is right. Section 34 is the correct procedure for determining issues arising out </w:t>
      </w:r>
      <w:proofErr w:type="gramStart"/>
      <w:r w:rsidRPr="00603382">
        <w:rPr>
          <w:rFonts w:ascii="Times New Roman" w:eastAsia="Bookman Old Style" w:hAnsi="Times New Roman" w:cs="Times New Roman"/>
        </w:rPr>
        <w:t>of  execution</w:t>
      </w:r>
      <w:proofErr w:type="gramEnd"/>
      <w:r w:rsidRPr="00603382">
        <w:rPr>
          <w:rFonts w:ascii="Times New Roman" w:eastAsia="Bookman Old Style" w:hAnsi="Times New Roman" w:cs="Times New Roman"/>
        </w:rPr>
        <w:t xml:space="preserve"> of decrees between parties to a suit. Section 34(2) actually empowers court to treat proceedings under the section as a suit. It reads:</w:t>
      </w:r>
    </w:p>
    <w:p w:rsidR="000A6313" w:rsidRPr="00603382" w:rsidRDefault="000A6313" w:rsidP="00603382">
      <w:pPr>
        <w:tabs>
          <w:tab w:val="left" w:pos="1331"/>
        </w:tabs>
        <w:spacing w:after="124" w:line="360" w:lineRule="auto"/>
        <w:ind w:left="40" w:right="80" w:firstLine="132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 xml:space="preserve">“(2) </w:t>
      </w:r>
      <w:proofErr w:type="gramStart"/>
      <w:r w:rsidRPr="00603382">
        <w:rPr>
          <w:rFonts w:ascii="Times New Roman" w:eastAsia="Bookman Old Style" w:hAnsi="Times New Roman" w:cs="Times New Roman"/>
          <w:b/>
          <w:bCs/>
          <w:i/>
          <w:iCs/>
        </w:rPr>
        <w:t>the</w:t>
      </w:r>
      <w:proofErr w:type="gramEnd"/>
      <w:r w:rsidRPr="00603382">
        <w:rPr>
          <w:rFonts w:ascii="Times New Roman" w:eastAsia="Bookman Old Style" w:hAnsi="Times New Roman" w:cs="Times New Roman"/>
          <w:b/>
          <w:bCs/>
          <w:i/>
          <w:iCs/>
        </w:rPr>
        <w:t xml:space="preserve"> court may, subject to any objection as to limitation or jurisdiction, treat a proceeding under this section as a suit....”</w:t>
      </w:r>
    </w:p>
    <w:p w:rsidR="000A6313" w:rsidRPr="00603382" w:rsidRDefault="000A6313" w:rsidP="00603382">
      <w:pPr>
        <w:spacing w:after="292" w:line="360" w:lineRule="auto"/>
        <w:ind w:left="560" w:right="80"/>
        <w:jc w:val="both"/>
        <w:rPr>
          <w:rFonts w:ascii="Times New Roman" w:eastAsia="Bookman Old Style" w:hAnsi="Times New Roman" w:cs="Times New Roman"/>
        </w:rPr>
      </w:pPr>
      <w:r w:rsidRPr="00603382">
        <w:rPr>
          <w:rFonts w:ascii="Times New Roman" w:eastAsia="Bookman Old Style" w:hAnsi="Times New Roman" w:cs="Times New Roman"/>
        </w:rPr>
        <w:t xml:space="preserve">This view is supported by the language of the section itself and the numerous authorities including the ones cited by counsel above. For instance, in the case of </w:t>
      </w:r>
      <w:proofErr w:type="spellStart"/>
      <w:r w:rsidRPr="00603382">
        <w:rPr>
          <w:rFonts w:ascii="Times New Roman" w:eastAsia="Bookman Old Style" w:hAnsi="Times New Roman" w:cs="Times New Roman"/>
          <w:b/>
          <w:bCs/>
        </w:rPr>
        <w:t>Habre</w:t>
      </w:r>
      <w:proofErr w:type="spellEnd"/>
      <w:r w:rsidRPr="00603382">
        <w:rPr>
          <w:rFonts w:ascii="Times New Roman" w:eastAsia="Bookman Old Style" w:hAnsi="Times New Roman" w:cs="Times New Roman"/>
          <w:b/>
          <w:bCs/>
        </w:rPr>
        <w:t xml:space="preserve"> International &amp; </w:t>
      </w:r>
      <w:proofErr w:type="spellStart"/>
      <w:r w:rsidRPr="00603382">
        <w:rPr>
          <w:rFonts w:ascii="Times New Roman" w:eastAsia="Bookman Old Style" w:hAnsi="Times New Roman" w:cs="Times New Roman"/>
          <w:b/>
          <w:bCs/>
        </w:rPr>
        <w:t>Ors</w:t>
      </w:r>
      <w:proofErr w:type="spellEnd"/>
      <w:r w:rsidRPr="00603382">
        <w:rPr>
          <w:rFonts w:ascii="Times New Roman" w:eastAsia="Bookman Old Style" w:hAnsi="Times New Roman" w:cs="Times New Roman"/>
          <w:b/>
          <w:bCs/>
        </w:rPr>
        <w:t xml:space="preserve"> v Ibrahim </w:t>
      </w:r>
      <w:proofErr w:type="spellStart"/>
      <w:r w:rsidRPr="00603382">
        <w:rPr>
          <w:rFonts w:ascii="Times New Roman" w:eastAsia="Bookman Old Style" w:hAnsi="Times New Roman" w:cs="Times New Roman"/>
          <w:b/>
          <w:bCs/>
        </w:rPr>
        <w:t>Alakaria</w:t>
      </w:r>
      <w:proofErr w:type="spellEnd"/>
      <w:r w:rsidRPr="00603382">
        <w:rPr>
          <w:rFonts w:ascii="Times New Roman" w:eastAsia="Bookman Old Style" w:hAnsi="Times New Roman" w:cs="Times New Roman"/>
          <w:b/>
          <w:bCs/>
        </w:rPr>
        <w:t xml:space="preserve"> </w:t>
      </w:r>
      <w:r w:rsidRPr="00603382">
        <w:rPr>
          <w:rFonts w:ascii="Times New Roman" w:eastAsia="Bookman Old Style" w:hAnsi="Times New Roman" w:cs="Times New Roman"/>
        </w:rPr>
        <w:t>(supra) it was held that:</w:t>
      </w:r>
    </w:p>
    <w:p w:rsidR="000A6313" w:rsidRPr="00603382" w:rsidRDefault="000A6313" w:rsidP="00603382">
      <w:pPr>
        <w:tabs>
          <w:tab w:val="left" w:pos="1394"/>
        </w:tabs>
        <w:spacing w:after="4" w:line="360" w:lineRule="auto"/>
        <w:ind w:left="560" w:hanging="520"/>
        <w:jc w:val="both"/>
        <w:rPr>
          <w:rFonts w:ascii="Times New Roman" w:eastAsia="Bookman Old Style" w:hAnsi="Times New Roman" w:cs="Times New Roman"/>
          <w:b/>
          <w:bCs/>
          <w:i/>
          <w:iCs/>
        </w:rPr>
      </w:pPr>
      <w:r w:rsidRPr="00603382">
        <w:rPr>
          <w:rFonts w:ascii="Times New Roman" w:eastAsia="Bookman Old Style" w:hAnsi="Times New Roman" w:cs="Times New Roman"/>
        </w:rPr>
        <w:tab/>
      </w:r>
      <w:r w:rsidRPr="00603382">
        <w:rPr>
          <w:rFonts w:ascii="Times New Roman" w:eastAsia="Bookman Old Style" w:hAnsi="Times New Roman" w:cs="Times New Roman"/>
          <w:b/>
          <w:bCs/>
          <w:i/>
          <w:iCs/>
        </w:rPr>
        <w:t>“1, S.3S (1)</w:t>
      </w:r>
      <w:r w:rsidRPr="00603382">
        <w:rPr>
          <w:rFonts w:ascii="Times New Roman" w:eastAsia="Bookman Old Style" w:hAnsi="Times New Roman" w:cs="Times New Roman"/>
        </w:rPr>
        <w:t xml:space="preserve"> (now section 34) </w:t>
      </w:r>
      <w:r w:rsidRPr="00603382">
        <w:rPr>
          <w:rFonts w:ascii="Times New Roman" w:eastAsia="Bookman Old Style" w:hAnsi="Times New Roman" w:cs="Times New Roman"/>
          <w:b/>
          <w:bCs/>
          <w:i/>
          <w:iCs/>
        </w:rPr>
        <w:t>of the Civil Procedure Act</w:t>
      </w:r>
    </w:p>
    <w:p w:rsidR="000A6313" w:rsidRPr="00603382" w:rsidRDefault="000A6313" w:rsidP="00603382">
      <w:pPr>
        <w:spacing w:after="116" w:line="360" w:lineRule="auto"/>
        <w:ind w:left="1360" w:right="80"/>
        <w:jc w:val="both"/>
        <w:rPr>
          <w:rFonts w:ascii="Times New Roman" w:eastAsia="Bookman Old Style" w:hAnsi="Times New Roman" w:cs="Times New Roman"/>
          <w:b/>
          <w:bCs/>
          <w:i/>
          <w:iCs/>
        </w:rPr>
      </w:pPr>
      <w:proofErr w:type="gramStart"/>
      <w:r w:rsidRPr="00603382">
        <w:rPr>
          <w:rFonts w:ascii="Times New Roman" w:eastAsia="Bookman Old Style" w:hAnsi="Times New Roman" w:cs="Times New Roman"/>
          <w:b/>
          <w:bCs/>
          <w:i/>
          <w:iCs/>
        </w:rPr>
        <w:t>requires</w:t>
      </w:r>
      <w:proofErr w:type="gramEnd"/>
      <w:r w:rsidRPr="00603382">
        <w:rPr>
          <w:rFonts w:ascii="Times New Roman" w:eastAsia="Bookman Old Style" w:hAnsi="Times New Roman" w:cs="Times New Roman"/>
          <w:b/>
          <w:bCs/>
          <w:i/>
          <w:iCs/>
        </w:rPr>
        <w:t xml:space="preserve"> that any question arising between the parties concerning execution be decided by the court executing the decree and not by a separate suit. Therefore the application was properly before the court.”</w:t>
      </w:r>
    </w:p>
    <w:p w:rsidR="000A6313" w:rsidRPr="00603382" w:rsidRDefault="000A6313" w:rsidP="00603382">
      <w:pPr>
        <w:spacing w:line="360" w:lineRule="auto"/>
        <w:ind w:left="560" w:right="80" w:hanging="520"/>
        <w:jc w:val="both"/>
        <w:rPr>
          <w:rFonts w:ascii="Times New Roman" w:eastAsia="Bookman Old Style" w:hAnsi="Times New Roman" w:cs="Times New Roman"/>
        </w:rPr>
        <w:sectPr w:rsidR="000A6313" w:rsidRPr="00603382">
          <w:footerReference w:type="even" r:id="rId28"/>
          <w:footerReference w:type="default" r:id="rId29"/>
          <w:type w:val="continuous"/>
          <w:pgSz w:w="12240" w:h="15840"/>
          <w:pgMar w:top="1138" w:right="1097" w:bottom="2760" w:left="1097" w:header="0" w:footer="3" w:gutter="0"/>
          <w:pgNumType w:start="14"/>
          <w:cols w:space="720"/>
          <w:noEndnote/>
          <w:docGrid w:linePitch="360"/>
        </w:sectPr>
      </w:pPr>
      <w:r w:rsidRPr="00603382">
        <w:rPr>
          <w:rFonts w:ascii="Times New Roman" w:eastAsia="Bookman Old Style" w:hAnsi="Times New Roman" w:cs="Times New Roman"/>
        </w:rPr>
        <w:t>The procedure was by Notice of Motion accompanied by affidavit. In the above cited case the learned judge observed as follows:</w:t>
      </w:r>
      <w:r w:rsidRPr="00603382">
        <w:rPr>
          <w:rFonts w:ascii="Times New Roman" w:eastAsia="Bookman Old Style" w:hAnsi="Times New Roman" w:cs="Times New Roman"/>
        </w:rPr>
        <w:br w:type="page"/>
      </w:r>
    </w:p>
    <w:p w:rsidR="000A6313" w:rsidRPr="00603382" w:rsidRDefault="000A6313" w:rsidP="00603382">
      <w:pPr>
        <w:tabs>
          <w:tab w:val="left" w:pos="1235"/>
        </w:tabs>
        <w:spacing w:line="360" w:lineRule="auto"/>
        <w:ind w:left="40"/>
        <w:jc w:val="both"/>
        <w:rPr>
          <w:rFonts w:ascii="Times New Roman" w:eastAsia="Bookman Old Style" w:hAnsi="Times New Roman" w:cs="Times New Roman"/>
          <w:b/>
          <w:bCs/>
          <w:i/>
          <w:iCs/>
        </w:rPr>
      </w:pPr>
      <w:r w:rsidRPr="00603382">
        <w:rPr>
          <w:rFonts w:ascii="Times New Roman" w:eastAsia="Bookman Old Style" w:hAnsi="Times New Roman" w:cs="Times New Roman"/>
        </w:rPr>
        <w:lastRenderedPageBreak/>
        <w:tab/>
        <w:t xml:space="preserve">”... </w:t>
      </w:r>
      <w:r w:rsidRPr="00603382">
        <w:rPr>
          <w:rFonts w:ascii="Times New Roman" w:eastAsia="Bookman Old Style" w:hAnsi="Times New Roman" w:cs="Times New Roman"/>
          <w:b/>
          <w:bCs/>
          <w:i/>
          <w:iCs/>
        </w:rPr>
        <w:t>in my view the rule does not prevent the court from</w:t>
      </w:r>
    </w:p>
    <w:p w:rsidR="000A6313" w:rsidRPr="00603382" w:rsidRDefault="000A6313" w:rsidP="00603382">
      <w:pPr>
        <w:spacing w:after="124" w:line="360" w:lineRule="auto"/>
        <w:ind w:left="1300" w:right="280"/>
        <w:jc w:val="both"/>
        <w:rPr>
          <w:rFonts w:ascii="Times New Roman" w:eastAsia="Bookman Old Style" w:hAnsi="Times New Roman" w:cs="Times New Roman"/>
          <w:b/>
          <w:bCs/>
          <w:i/>
          <w:iCs/>
        </w:rPr>
      </w:pPr>
      <w:proofErr w:type="gramStart"/>
      <w:r w:rsidRPr="00603382">
        <w:rPr>
          <w:rFonts w:ascii="Times New Roman" w:eastAsia="Bookman Old Style" w:hAnsi="Times New Roman" w:cs="Times New Roman"/>
          <w:b/>
          <w:bCs/>
          <w:i/>
          <w:iCs/>
        </w:rPr>
        <w:t>permitting</w:t>
      </w:r>
      <w:proofErr w:type="gramEnd"/>
      <w:r w:rsidRPr="00603382">
        <w:rPr>
          <w:rFonts w:ascii="Times New Roman" w:eastAsia="Bookman Old Style" w:hAnsi="Times New Roman" w:cs="Times New Roman"/>
          <w:b/>
          <w:bCs/>
          <w:i/>
          <w:iCs/>
        </w:rPr>
        <w:t xml:space="preserve"> oral evidence to be given by persons other than the deponents in special circumstances. ”</w:t>
      </w:r>
    </w:p>
    <w:p w:rsidR="000A6313" w:rsidRPr="00603382" w:rsidRDefault="000A6313" w:rsidP="00603382">
      <w:pPr>
        <w:spacing w:after="120" w:line="360" w:lineRule="auto"/>
        <w:ind w:left="40" w:right="500" w:firstLine="560"/>
        <w:jc w:val="both"/>
        <w:rPr>
          <w:rFonts w:ascii="Times New Roman" w:eastAsia="Bookman Old Style" w:hAnsi="Times New Roman" w:cs="Times New Roman"/>
        </w:rPr>
      </w:pPr>
      <w:r w:rsidRPr="00603382">
        <w:rPr>
          <w:rFonts w:ascii="Times New Roman" w:eastAsia="Bookman Old Style" w:hAnsi="Times New Roman" w:cs="Times New Roman"/>
        </w:rPr>
        <w:t xml:space="preserve">The position is even clearer in the judgment of Tsekokoko JSC, as he then was, in </w:t>
      </w:r>
      <w:r w:rsidRPr="00603382">
        <w:rPr>
          <w:rFonts w:ascii="Times New Roman" w:eastAsia="Bookman Old Style" w:hAnsi="Times New Roman" w:cs="Times New Roman"/>
          <w:b/>
          <w:bCs/>
        </w:rPr>
        <w:t xml:space="preserve">Francis Micah v </w:t>
      </w:r>
      <w:proofErr w:type="spellStart"/>
      <w:r w:rsidRPr="00603382">
        <w:rPr>
          <w:rFonts w:ascii="Times New Roman" w:eastAsia="Bookman Old Style" w:hAnsi="Times New Roman" w:cs="Times New Roman"/>
          <w:b/>
          <w:bCs/>
        </w:rPr>
        <w:t>Nuwa</w:t>
      </w:r>
      <w:proofErr w:type="spellEnd"/>
      <w:r w:rsidRPr="00603382">
        <w:rPr>
          <w:rFonts w:ascii="Times New Roman" w:eastAsia="Bookman Old Style" w:hAnsi="Times New Roman" w:cs="Times New Roman"/>
          <w:b/>
          <w:bCs/>
        </w:rPr>
        <w:t xml:space="preserve"> </w:t>
      </w:r>
      <w:proofErr w:type="spellStart"/>
      <w:r w:rsidRPr="00603382">
        <w:rPr>
          <w:rFonts w:ascii="Times New Roman" w:eastAsia="Bookman Old Style" w:hAnsi="Times New Roman" w:cs="Times New Roman"/>
          <w:b/>
          <w:bCs/>
        </w:rPr>
        <w:t>Walakira</w:t>
      </w:r>
      <w:proofErr w:type="spellEnd"/>
      <w:r w:rsidRPr="00603382">
        <w:rPr>
          <w:rFonts w:ascii="Times New Roman" w:eastAsia="Bookman Old Style" w:hAnsi="Times New Roman" w:cs="Times New Roman"/>
          <w:b/>
          <w:bCs/>
        </w:rPr>
        <w:t xml:space="preserve"> </w:t>
      </w:r>
      <w:r w:rsidRPr="00603382">
        <w:rPr>
          <w:rFonts w:ascii="Times New Roman" w:eastAsia="Bookman Old Style" w:hAnsi="Times New Roman" w:cs="Times New Roman"/>
        </w:rPr>
        <w:t xml:space="preserve">(supra), in </w:t>
      </w:r>
      <w:proofErr w:type="gramStart"/>
      <w:r w:rsidRPr="00603382">
        <w:rPr>
          <w:rFonts w:ascii="Times New Roman" w:eastAsia="Bookman Old Style" w:hAnsi="Times New Roman" w:cs="Times New Roman"/>
        </w:rPr>
        <w:t>the  following</w:t>
      </w:r>
      <w:proofErr w:type="gramEnd"/>
      <w:r w:rsidRPr="00603382">
        <w:rPr>
          <w:rFonts w:ascii="Times New Roman" w:eastAsia="Bookman Old Style" w:hAnsi="Times New Roman" w:cs="Times New Roman"/>
        </w:rPr>
        <w:t xml:space="preserve"> observation:</w:t>
      </w:r>
    </w:p>
    <w:p w:rsidR="000A6313" w:rsidRPr="00603382" w:rsidRDefault="000A6313" w:rsidP="00603382">
      <w:pPr>
        <w:tabs>
          <w:tab w:val="left" w:pos="1245"/>
        </w:tabs>
        <w:spacing w:line="360" w:lineRule="auto"/>
        <w:ind w:left="40" w:right="280" w:firstLine="1280"/>
        <w:jc w:val="both"/>
        <w:rPr>
          <w:rFonts w:ascii="Times New Roman" w:eastAsia="Bookman Old Style" w:hAnsi="Times New Roman" w:cs="Times New Roman"/>
          <w:b/>
          <w:bCs/>
          <w:i/>
          <w:iCs/>
        </w:rPr>
      </w:pPr>
      <w:r w:rsidRPr="00603382">
        <w:rPr>
          <w:rFonts w:ascii="Times New Roman" w:eastAsia="Bookman Old Style" w:hAnsi="Times New Roman" w:cs="Times New Roman"/>
          <w:b/>
          <w:bCs/>
          <w:i/>
          <w:iCs/>
        </w:rPr>
        <w:t xml:space="preserve">“In my opinion section 35(2) indicates how the court can exercise its discretion when carrying out investigations: In my view, the procedure under section 35 definitely saves time and expenses; </w:t>
      </w:r>
      <w:proofErr w:type="gramStart"/>
      <w:r w:rsidRPr="00603382">
        <w:rPr>
          <w:rFonts w:ascii="Times New Roman" w:eastAsia="Bookman Old Style" w:hAnsi="Times New Roman" w:cs="Times New Roman"/>
          <w:b/>
          <w:bCs/>
          <w:i/>
          <w:iCs/>
        </w:rPr>
        <w:t>A</w:t>
      </w:r>
      <w:proofErr w:type="gramEnd"/>
      <w:r w:rsidRPr="00603382">
        <w:rPr>
          <w:rFonts w:ascii="Times New Roman" w:eastAsia="Bookman Old Style" w:hAnsi="Times New Roman" w:cs="Times New Roman"/>
          <w:b/>
          <w:bCs/>
          <w:i/>
          <w:iCs/>
        </w:rPr>
        <w:t xml:space="preserve"> party does not need to open a fresh suit with all attendant consequences for purposes</w:t>
      </w:r>
    </w:p>
    <w:p w:rsidR="000A6313" w:rsidRPr="00603382" w:rsidRDefault="000A6313" w:rsidP="00603382">
      <w:pPr>
        <w:spacing w:after="124" w:line="360" w:lineRule="auto"/>
        <w:ind w:left="1300" w:right="280"/>
        <w:jc w:val="both"/>
        <w:rPr>
          <w:rFonts w:ascii="Times New Roman" w:eastAsia="Bookman Old Style" w:hAnsi="Times New Roman" w:cs="Times New Roman"/>
          <w:b/>
          <w:bCs/>
          <w:i/>
          <w:iCs/>
        </w:rPr>
      </w:pPr>
      <w:proofErr w:type="gramStart"/>
      <w:r w:rsidRPr="00603382">
        <w:rPr>
          <w:rFonts w:ascii="Times New Roman" w:eastAsia="Bookman Old Style" w:hAnsi="Times New Roman" w:cs="Times New Roman"/>
          <w:b/>
          <w:bCs/>
          <w:i/>
          <w:iCs/>
        </w:rPr>
        <w:t>of</w:t>
      </w:r>
      <w:proofErr w:type="gramEnd"/>
      <w:r w:rsidRPr="00603382">
        <w:rPr>
          <w:rFonts w:ascii="Times New Roman" w:eastAsia="Bookman Old Style" w:hAnsi="Times New Roman" w:cs="Times New Roman"/>
          <w:b/>
          <w:bCs/>
          <w:i/>
          <w:iCs/>
        </w:rPr>
        <w:t xml:space="preserve"> enforcing execution or querying a ma.nn.er of execution. Witnesses to be called for purposes of explaining points related to execution proceedings.”</w:t>
      </w:r>
    </w:p>
    <w:p w:rsidR="000A6313" w:rsidRPr="00603382" w:rsidRDefault="000A6313" w:rsidP="00603382">
      <w:pPr>
        <w:spacing w:line="360" w:lineRule="auto"/>
        <w:ind w:left="600" w:right="500"/>
        <w:jc w:val="both"/>
        <w:rPr>
          <w:rFonts w:ascii="Times New Roman" w:eastAsia="Bookman Old Style" w:hAnsi="Times New Roman" w:cs="Times New Roman"/>
        </w:rPr>
      </w:pPr>
      <w:r w:rsidRPr="00603382">
        <w:rPr>
          <w:rFonts w:ascii="Times New Roman" w:eastAsia="Bookman Old Style" w:hAnsi="Times New Roman" w:cs="Times New Roman"/>
        </w:rPr>
        <w:t xml:space="preserve">The learned Justice went on to consider the relevant explanations on the scope, object and applicability of section 35 using the comments by the learned author of </w:t>
      </w:r>
      <w:proofErr w:type="spellStart"/>
      <w:r w:rsidRPr="00603382">
        <w:rPr>
          <w:rFonts w:ascii="Times New Roman" w:eastAsia="Bookman Old Style" w:hAnsi="Times New Roman" w:cs="Times New Roman"/>
          <w:b/>
          <w:bCs/>
        </w:rPr>
        <w:t>Rao’s</w:t>
      </w:r>
      <w:proofErr w:type="spellEnd"/>
      <w:r w:rsidRPr="00603382">
        <w:rPr>
          <w:rFonts w:ascii="Times New Roman" w:eastAsia="Bookman Old Style" w:hAnsi="Times New Roman" w:cs="Times New Roman"/>
          <w:b/>
          <w:bCs/>
        </w:rPr>
        <w:t xml:space="preserve"> All India Reporter Commentaries on the Indian Code of Civil Procedure at pages</w:t>
      </w:r>
    </w:p>
    <w:p w:rsidR="000A6313" w:rsidRPr="00603382" w:rsidRDefault="000A6313" w:rsidP="00603382">
      <w:pPr>
        <w:pStyle w:val="Bodytext20"/>
        <w:shd w:val="clear" w:color="auto" w:fill="auto"/>
        <w:tabs>
          <w:tab w:val="left" w:pos="1250"/>
        </w:tabs>
        <w:spacing w:line="360" w:lineRule="auto"/>
        <w:ind w:firstLine="0"/>
        <w:rPr>
          <w:rFonts w:ascii="Times New Roman" w:eastAsia="Courier New" w:hAnsi="Times New Roman" w:cs="Times New Roman"/>
          <w:b w:val="0"/>
          <w:bCs w:val="0"/>
          <w:i w:val="0"/>
          <w:iCs w:val="0"/>
          <w:sz w:val="24"/>
          <w:szCs w:val="24"/>
        </w:rPr>
      </w:pPr>
      <w:r w:rsidRPr="00603382">
        <w:rPr>
          <w:rFonts w:ascii="Times New Roman" w:hAnsi="Times New Roman" w:cs="Times New Roman"/>
          <w:i w:val="0"/>
          <w:iCs w:val="0"/>
          <w:sz w:val="24"/>
          <w:szCs w:val="24"/>
        </w:rPr>
        <w:t xml:space="preserve">583 </w:t>
      </w:r>
      <w:proofErr w:type="gramStart"/>
      <w:r w:rsidRPr="00603382">
        <w:rPr>
          <w:rFonts w:ascii="Times New Roman" w:eastAsia="Courier New" w:hAnsi="Times New Roman" w:cs="Times New Roman"/>
          <w:b w:val="0"/>
          <w:bCs w:val="0"/>
          <w:i w:val="0"/>
          <w:iCs w:val="0"/>
          <w:sz w:val="24"/>
          <w:szCs w:val="24"/>
        </w:rPr>
        <w:t>volume</w:t>
      </w:r>
      <w:proofErr w:type="gramEnd"/>
      <w:r w:rsidRPr="00603382">
        <w:rPr>
          <w:rFonts w:ascii="Times New Roman" w:eastAsia="Courier New" w:hAnsi="Times New Roman" w:cs="Times New Roman"/>
          <w:b w:val="0"/>
          <w:bCs w:val="0"/>
          <w:i w:val="0"/>
          <w:iCs w:val="0"/>
          <w:sz w:val="24"/>
          <w:szCs w:val="24"/>
        </w:rPr>
        <w:t xml:space="preserve"> 1 (10th Edition) on section 47 of the Code (which is similar to our section 34 of the Civil Procedure Act) and I find the </w:t>
      </w:r>
      <w:r w:rsidRPr="00603382">
        <w:rPr>
          <w:rFonts w:ascii="Times New Roman" w:hAnsi="Times New Roman" w:cs="Times New Roman"/>
          <w:i w:val="0"/>
          <w:iCs w:val="0"/>
          <w:sz w:val="24"/>
          <w:szCs w:val="24"/>
        </w:rPr>
        <w:t>25</w:t>
      </w:r>
      <w:r w:rsidRPr="00603382">
        <w:rPr>
          <w:rFonts w:ascii="Times New Roman" w:eastAsia="Courier New" w:hAnsi="Times New Roman" w:cs="Times New Roman"/>
          <w:b w:val="0"/>
          <w:bCs w:val="0"/>
          <w:i w:val="0"/>
          <w:iCs w:val="0"/>
          <w:sz w:val="24"/>
          <w:szCs w:val="24"/>
        </w:rPr>
        <w:t xml:space="preserve"> following comments very instructive where the learned author stated thus:</w:t>
      </w:r>
    </w:p>
    <w:p w:rsidR="00E02D80" w:rsidRPr="00603382" w:rsidRDefault="00E02D80" w:rsidP="00603382">
      <w:pPr>
        <w:pStyle w:val="Bodytext20"/>
        <w:shd w:val="clear" w:color="auto" w:fill="auto"/>
        <w:tabs>
          <w:tab w:val="left" w:pos="1250"/>
        </w:tabs>
        <w:spacing w:line="360" w:lineRule="auto"/>
        <w:ind w:firstLine="0"/>
        <w:rPr>
          <w:rFonts w:ascii="Times New Roman" w:eastAsia="Courier New" w:hAnsi="Times New Roman" w:cs="Times New Roman"/>
          <w:b w:val="0"/>
          <w:bCs w:val="0"/>
          <w:i w:val="0"/>
          <w:iCs w:val="0"/>
          <w:sz w:val="24"/>
          <w:szCs w:val="24"/>
        </w:rPr>
      </w:pPr>
      <w:r w:rsidRPr="00603382">
        <w:rPr>
          <w:rFonts w:ascii="Times New Roman" w:eastAsia="Courier New" w:hAnsi="Times New Roman" w:cs="Times New Roman"/>
          <w:b w:val="0"/>
          <w:bCs w:val="0"/>
          <w:i w:val="0"/>
          <w:iCs w:val="0"/>
          <w:sz w:val="24"/>
          <w:szCs w:val="24"/>
        </w:rPr>
        <w:t xml:space="preserve">“The object of the section being to save unnecessary expense and delay and to afford relief to the parties </w:t>
      </w:r>
      <w:r w:rsidR="00275DCF" w:rsidRPr="00603382">
        <w:rPr>
          <w:rFonts w:ascii="Times New Roman" w:eastAsia="Courier New" w:hAnsi="Times New Roman" w:cs="Times New Roman"/>
          <w:b w:val="0"/>
          <w:bCs w:val="0"/>
          <w:i w:val="0"/>
          <w:iCs w:val="0"/>
          <w:sz w:val="24"/>
          <w:szCs w:val="24"/>
        </w:rPr>
        <w:t>finally, cheaply, and</w:t>
      </w:r>
      <w:r w:rsidRPr="00603382">
        <w:rPr>
          <w:rFonts w:ascii="Times New Roman" w:eastAsia="Courier New" w:hAnsi="Times New Roman" w:cs="Times New Roman"/>
          <w:b w:val="0"/>
          <w:bCs w:val="0"/>
          <w:i w:val="0"/>
          <w:iCs w:val="0"/>
          <w:sz w:val="24"/>
          <w:szCs w:val="24"/>
        </w:rPr>
        <w:t xml:space="preserve"> speedily without the necessity of a fresh suit: it must be construed as liberally as the language would reasonably admit. It embraces all matters</w:t>
      </w:r>
      <w:r w:rsidR="00275DCF" w:rsidRPr="00603382">
        <w:rPr>
          <w:rFonts w:ascii="Times New Roman" w:eastAsia="Courier New" w:hAnsi="Times New Roman" w:cs="Times New Roman"/>
          <w:b w:val="0"/>
          <w:bCs w:val="0"/>
          <w:i w:val="0"/>
          <w:iCs w:val="0"/>
          <w:sz w:val="24"/>
          <w:szCs w:val="24"/>
        </w:rPr>
        <w:t xml:space="preserve"> connected with the execution of an existing decree between the parties or their </w:t>
      </w:r>
      <w:r w:rsidR="00C70688" w:rsidRPr="00603382">
        <w:rPr>
          <w:rFonts w:ascii="Times New Roman" w:eastAsia="Courier New" w:hAnsi="Times New Roman" w:cs="Times New Roman"/>
          <w:b w:val="0"/>
          <w:bCs w:val="0"/>
          <w:i w:val="0"/>
          <w:iCs w:val="0"/>
          <w:sz w:val="24"/>
          <w:szCs w:val="24"/>
        </w:rPr>
        <w:t>representatives, and</w:t>
      </w:r>
      <w:r w:rsidR="00275DCF" w:rsidRPr="00603382">
        <w:rPr>
          <w:rFonts w:ascii="Times New Roman" w:eastAsia="Courier New" w:hAnsi="Times New Roman" w:cs="Times New Roman"/>
          <w:b w:val="0"/>
          <w:bCs w:val="0"/>
          <w:i w:val="0"/>
          <w:iCs w:val="0"/>
          <w:sz w:val="24"/>
          <w:szCs w:val="24"/>
        </w:rPr>
        <w:t xml:space="preserve"> covers all questions relating to the </w:t>
      </w:r>
      <w:r w:rsidR="00C70688" w:rsidRPr="00603382">
        <w:rPr>
          <w:rFonts w:ascii="Times New Roman" w:eastAsia="Courier New" w:hAnsi="Times New Roman" w:cs="Times New Roman"/>
          <w:b w:val="0"/>
          <w:bCs w:val="0"/>
          <w:i w:val="0"/>
          <w:iCs w:val="0"/>
          <w:sz w:val="24"/>
          <w:szCs w:val="24"/>
        </w:rPr>
        <w:t>execution, discharge</w:t>
      </w:r>
      <w:r w:rsidR="00275DCF" w:rsidRPr="00603382">
        <w:rPr>
          <w:rFonts w:ascii="Times New Roman" w:eastAsia="Courier New" w:hAnsi="Times New Roman" w:cs="Times New Roman"/>
          <w:b w:val="0"/>
          <w:bCs w:val="0"/>
          <w:i w:val="0"/>
          <w:iCs w:val="0"/>
          <w:sz w:val="24"/>
          <w:szCs w:val="24"/>
        </w:rPr>
        <w:t xml:space="preserve"> or </w:t>
      </w:r>
      <w:r w:rsidR="00C70688" w:rsidRPr="00603382">
        <w:rPr>
          <w:rFonts w:ascii="Times New Roman" w:eastAsia="Courier New" w:hAnsi="Times New Roman" w:cs="Times New Roman"/>
          <w:b w:val="0"/>
          <w:bCs w:val="0"/>
          <w:i w:val="0"/>
          <w:iCs w:val="0"/>
          <w:sz w:val="24"/>
          <w:szCs w:val="24"/>
        </w:rPr>
        <w:t>satisfaction</w:t>
      </w:r>
      <w:r w:rsidR="00275DCF" w:rsidRPr="00603382">
        <w:rPr>
          <w:rFonts w:ascii="Times New Roman" w:eastAsia="Courier New" w:hAnsi="Times New Roman" w:cs="Times New Roman"/>
          <w:b w:val="0"/>
          <w:bCs w:val="0"/>
          <w:i w:val="0"/>
          <w:iCs w:val="0"/>
          <w:sz w:val="24"/>
          <w:szCs w:val="24"/>
        </w:rPr>
        <w:t xml:space="preserve"> of the </w:t>
      </w:r>
      <w:r w:rsidR="00C70688" w:rsidRPr="00603382">
        <w:rPr>
          <w:rFonts w:ascii="Times New Roman" w:eastAsia="Courier New" w:hAnsi="Times New Roman" w:cs="Times New Roman"/>
          <w:b w:val="0"/>
          <w:bCs w:val="0"/>
          <w:i w:val="0"/>
          <w:iCs w:val="0"/>
          <w:sz w:val="24"/>
          <w:szCs w:val="24"/>
        </w:rPr>
        <w:t>decree,</w:t>
      </w:r>
      <w:r w:rsidR="00C70688" w:rsidRPr="00603382">
        <w:rPr>
          <w:rFonts w:ascii="Times New Roman" w:eastAsia="Courier New" w:hAnsi="Times New Roman" w:cs="Times New Roman"/>
          <w:b w:val="0"/>
          <w:bCs w:val="0"/>
          <w:i w:val="0"/>
          <w:iCs w:val="0"/>
          <w:sz w:val="24"/>
          <w:szCs w:val="24"/>
          <w:u w:val="single"/>
        </w:rPr>
        <w:t xml:space="preserve"> It</w:t>
      </w:r>
      <w:r w:rsidR="00275DCF" w:rsidRPr="00603382">
        <w:rPr>
          <w:rFonts w:ascii="Times New Roman" w:eastAsia="Courier New" w:hAnsi="Times New Roman" w:cs="Times New Roman"/>
          <w:b w:val="0"/>
          <w:bCs w:val="0"/>
          <w:i w:val="0"/>
          <w:iCs w:val="0"/>
          <w:sz w:val="24"/>
          <w:szCs w:val="24"/>
          <w:u w:val="single"/>
        </w:rPr>
        <w:t xml:space="preserve"> does not matter whether such questions arise before or after the decree has been executed and the fact that an alternative remedy by suit is provided in certain circumstances or that the application was made under a different provision of the </w:t>
      </w:r>
      <w:r w:rsidR="00C70688" w:rsidRPr="00603382">
        <w:rPr>
          <w:rFonts w:ascii="Times New Roman" w:eastAsia="Courier New" w:hAnsi="Times New Roman" w:cs="Times New Roman"/>
          <w:b w:val="0"/>
          <w:bCs w:val="0"/>
          <w:i w:val="0"/>
          <w:iCs w:val="0"/>
          <w:sz w:val="24"/>
          <w:szCs w:val="24"/>
          <w:u w:val="single"/>
        </w:rPr>
        <w:t>code, does</w:t>
      </w:r>
      <w:r w:rsidR="00275DCF" w:rsidRPr="00603382">
        <w:rPr>
          <w:rFonts w:ascii="Times New Roman" w:eastAsia="Courier New" w:hAnsi="Times New Roman" w:cs="Times New Roman"/>
          <w:b w:val="0"/>
          <w:bCs w:val="0"/>
          <w:i w:val="0"/>
          <w:iCs w:val="0"/>
          <w:sz w:val="24"/>
          <w:szCs w:val="24"/>
          <w:u w:val="single"/>
        </w:rPr>
        <w:t xml:space="preserve"> not prevent the section from being applied for the decision of the questions falling within its scope”</w:t>
      </w:r>
      <w:r w:rsidR="00C70688" w:rsidRPr="00603382">
        <w:rPr>
          <w:rFonts w:ascii="Times New Roman" w:eastAsia="Courier New" w:hAnsi="Times New Roman" w:cs="Times New Roman"/>
          <w:b w:val="0"/>
          <w:bCs w:val="0"/>
          <w:i w:val="0"/>
          <w:iCs w:val="0"/>
          <w:sz w:val="24"/>
          <w:szCs w:val="24"/>
        </w:rPr>
        <w:t>(the underlining is added for emphasis)</w:t>
      </w:r>
    </w:p>
    <w:p w:rsidR="00C70688" w:rsidRPr="00603382" w:rsidRDefault="00C70688" w:rsidP="00603382">
      <w:pPr>
        <w:pStyle w:val="Bodytext20"/>
        <w:shd w:val="clear" w:color="auto" w:fill="auto"/>
        <w:tabs>
          <w:tab w:val="left" w:pos="1250"/>
        </w:tabs>
        <w:spacing w:line="360" w:lineRule="auto"/>
        <w:ind w:firstLine="0"/>
        <w:rPr>
          <w:rFonts w:ascii="Times New Roman" w:eastAsia="Courier New" w:hAnsi="Times New Roman" w:cs="Times New Roman"/>
          <w:b w:val="0"/>
          <w:bCs w:val="0"/>
          <w:i w:val="0"/>
          <w:iCs w:val="0"/>
          <w:sz w:val="24"/>
          <w:szCs w:val="24"/>
        </w:rPr>
      </w:pPr>
      <w:r w:rsidRPr="00603382">
        <w:rPr>
          <w:rFonts w:ascii="Times New Roman" w:eastAsia="Courier New" w:hAnsi="Times New Roman" w:cs="Times New Roman"/>
          <w:b w:val="0"/>
          <w:bCs w:val="0"/>
          <w:i w:val="0"/>
          <w:iCs w:val="0"/>
          <w:sz w:val="24"/>
          <w:szCs w:val="24"/>
        </w:rPr>
        <w:t>The Learned Justice in his concluding remarks on this point said:</w:t>
      </w:r>
    </w:p>
    <w:p w:rsidR="000A6313" w:rsidRPr="00603382" w:rsidRDefault="00C70688" w:rsidP="00603382">
      <w:pPr>
        <w:pStyle w:val="Bodytext20"/>
        <w:shd w:val="clear" w:color="auto" w:fill="auto"/>
        <w:tabs>
          <w:tab w:val="left" w:pos="1250"/>
        </w:tabs>
        <w:spacing w:line="360" w:lineRule="auto"/>
        <w:ind w:firstLine="0"/>
        <w:rPr>
          <w:rFonts w:ascii="Times New Roman" w:eastAsia="Courier New" w:hAnsi="Times New Roman" w:cs="Times New Roman"/>
          <w:b w:val="0"/>
          <w:bCs w:val="0"/>
          <w:i w:val="0"/>
          <w:iCs w:val="0"/>
          <w:sz w:val="24"/>
          <w:szCs w:val="24"/>
        </w:rPr>
      </w:pPr>
      <w:r w:rsidRPr="00603382">
        <w:rPr>
          <w:rFonts w:ascii="Times New Roman" w:eastAsia="Courier New" w:hAnsi="Times New Roman" w:cs="Times New Roman"/>
          <w:b w:val="0"/>
          <w:bCs w:val="0"/>
          <w:i w:val="0"/>
          <w:iCs w:val="0"/>
          <w:sz w:val="24"/>
          <w:szCs w:val="24"/>
        </w:rPr>
        <w:t>“The executing court finally disposes of the question by granting appropriate relief and not by asking the applicant to file a separate suit.</w:t>
      </w:r>
    </w:p>
    <w:p w:rsidR="00C70688" w:rsidRPr="00603382" w:rsidRDefault="00C70688" w:rsidP="00603382">
      <w:pPr>
        <w:pStyle w:val="Bodytext20"/>
        <w:shd w:val="clear" w:color="auto" w:fill="auto"/>
        <w:tabs>
          <w:tab w:val="left" w:pos="1250"/>
        </w:tabs>
        <w:spacing w:line="360" w:lineRule="auto"/>
        <w:ind w:firstLine="0"/>
        <w:rPr>
          <w:rFonts w:ascii="Times New Roman" w:eastAsia="Courier New" w:hAnsi="Times New Roman" w:cs="Times New Roman"/>
          <w:b w:val="0"/>
          <w:bCs w:val="0"/>
          <w:i w:val="0"/>
          <w:iCs w:val="0"/>
          <w:sz w:val="24"/>
          <w:szCs w:val="24"/>
        </w:rPr>
      </w:pPr>
      <w:r w:rsidRPr="00603382">
        <w:rPr>
          <w:rFonts w:ascii="Times New Roman" w:eastAsia="Courier New" w:hAnsi="Times New Roman" w:cs="Times New Roman"/>
          <w:b w:val="0"/>
          <w:bCs w:val="0"/>
          <w:i w:val="0"/>
          <w:iCs w:val="0"/>
          <w:sz w:val="24"/>
          <w:szCs w:val="24"/>
        </w:rPr>
        <w:t>…</w:t>
      </w:r>
    </w:p>
    <w:p w:rsidR="00FB1268" w:rsidRPr="00603382" w:rsidRDefault="00C70688" w:rsidP="00603382">
      <w:pPr>
        <w:pStyle w:val="Bodytext20"/>
        <w:shd w:val="clear" w:color="auto" w:fill="auto"/>
        <w:tabs>
          <w:tab w:val="left" w:pos="1250"/>
        </w:tabs>
        <w:spacing w:line="360" w:lineRule="auto"/>
        <w:ind w:firstLine="0"/>
        <w:rPr>
          <w:rFonts w:ascii="Times New Roman" w:hAnsi="Times New Roman" w:cs="Times New Roman"/>
          <w:sz w:val="24"/>
          <w:szCs w:val="24"/>
        </w:rPr>
      </w:pPr>
      <w:r w:rsidRPr="00603382">
        <w:rPr>
          <w:rFonts w:ascii="Times New Roman" w:eastAsia="Courier New" w:hAnsi="Times New Roman" w:cs="Times New Roman"/>
          <w:b w:val="0"/>
          <w:bCs w:val="0"/>
          <w:i w:val="0"/>
          <w:iCs w:val="0"/>
          <w:sz w:val="24"/>
          <w:szCs w:val="24"/>
        </w:rPr>
        <w:t xml:space="preserve">To hold that parties to a suit cannot have questions between them relating to execution discharge or </w:t>
      </w:r>
      <w:r w:rsidRPr="00603382">
        <w:rPr>
          <w:rFonts w:ascii="Times New Roman" w:eastAsia="Courier New" w:hAnsi="Times New Roman" w:cs="Times New Roman"/>
          <w:b w:val="0"/>
          <w:bCs w:val="0"/>
          <w:i w:val="0"/>
          <w:iCs w:val="0"/>
          <w:sz w:val="24"/>
          <w:szCs w:val="24"/>
        </w:rPr>
        <w:lastRenderedPageBreak/>
        <w:t xml:space="preserve">satisfaction of the decree investigated under section </w:t>
      </w:r>
      <w:r w:rsidRPr="00603382">
        <w:rPr>
          <w:rFonts w:ascii="Times New Roman" w:eastAsia="Courier New" w:hAnsi="Times New Roman" w:cs="Times New Roman"/>
          <w:bCs w:val="0"/>
          <w:i w:val="0"/>
          <w:iCs w:val="0"/>
          <w:sz w:val="24"/>
          <w:szCs w:val="24"/>
        </w:rPr>
        <w:t>35</w:t>
      </w:r>
      <w:r w:rsidR="00E02D80" w:rsidRPr="00603382">
        <w:rPr>
          <w:rStyle w:val="Bodytext2NotBold"/>
          <w:rFonts w:ascii="Times New Roman" w:hAnsi="Times New Roman" w:cs="Times New Roman"/>
          <w:sz w:val="24"/>
          <w:szCs w:val="24"/>
        </w:rPr>
        <w:tab/>
      </w:r>
      <w:r w:rsidR="00E02D80" w:rsidRPr="00603382">
        <w:rPr>
          <w:rFonts w:ascii="Times New Roman" w:hAnsi="Times New Roman" w:cs="Times New Roman"/>
          <w:sz w:val="24"/>
          <w:szCs w:val="24"/>
        </w:rPr>
        <w:t>(1) would undermine the clear provisions of the section</w:t>
      </w:r>
      <w:r w:rsidRPr="00603382">
        <w:rPr>
          <w:rFonts w:ascii="Times New Roman" w:hAnsi="Times New Roman" w:cs="Times New Roman"/>
          <w:sz w:val="24"/>
          <w:szCs w:val="24"/>
        </w:rPr>
        <w:t xml:space="preserve"> </w:t>
      </w:r>
      <w:r w:rsidR="00E02D80" w:rsidRPr="00603382">
        <w:rPr>
          <w:rFonts w:ascii="Times New Roman" w:hAnsi="Times New Roman" w:cs="Times New Roman"/>
          <w:sz w:val="24"/>
          <w:szCs w:val="24"/>
        </w:rPr>
        <w:t xml:space="preserve">itself Parties to a suit or their representatives have a statutory right to have their legitimate complaints investigated by the executing court or else the right is barred by the section </w:t>
      </w:r>
      <w:r w:rsidRPr="00603382">
        <w:rPr>
          <w:rFonts w:ascii="Times New Roman" w:hAnsi="Times New Roman" w:cs="Times New Roman"/>
          <w:sz w:val="24"/>
          <w:szCs w:val="24"/>
        </w:rPr>
        <w:t>itself”</w:t>
      </w:r>
    </w:p>
    <w:p w:rsidR="00FB1268" w:rsidRPr="00603382" w:rsidRDefault="00E02D80" w:rsidP="00603382">
      <w:pPr>
        <w:pStyle w:val="BodyText1"/>
        <w:shd w:val="clear" w:color="auto" w:fill="auto"/>
        <w:spacing w:before="0" w:line="360" w:lineRule="auto"/>
        <w:ind w:left="600" w:right="420" w:hanging="540"/>
        <w:rPr>
          <w:rFonts w:ascii="Times New Roman" w:hAnsi="Times New Roman" w:cs="Times New Roman"/>
          <w:sz w:val="24"/>
          <w:szCs w:val="24"/>
        </w:rPr>
      </w:pPr>
      <w:r w:rsidRPr="00603382">
        <w:rPr>
          <w:rFonts w:ascii="Times New Roman" w:hAnsi="Times New Roman" w:cs="Times New Roman"/>
          <w:sz w:val="24"/>
          <w:szCs w:val="24"/>
        </w:rPr>
        <w:t xml:space="preserve">Applying the principle in the above authorities to the instant case, it is clear that this ground cannot succeed. The questions that arose in the application before the Court of Appeal were between the parties to the consent judgment and it concerned the execution of the consent decree of the parties to Civil Appeal No. 107 </w:t>
      </w:r>
      <w:proofErr w:type="gramStart"/>
      <w:r w:rsidRPr="00603382">
        <w:rPr>
          <w:rFonts w:ascii="Times New Roman" w:hAnsi="Times New Roman" w:cs="Times New Roman"/>
          <w:sz w:val="24"/>
          <w:szCs w:val="24"/>
        </w:rPr>
        <w:t>of  2013.It</w:t>
      </w:r>
      <w:proofErr w:type="gramEnd"/>
      <w:r w:rsidRPr="00603382">
        <w:rPr>
          <w:rFonts w:ascii="Times New Roman" w:hAnsi="Times New Roman" w:cs="Times New Roman"/>
          <w:sz w:val="24"/>
          <w:szCs w:val="24"/>
        </w:rPr>
        <w:t xml:space="preserve"> arose after the execution of the decree. The Court of Appeal was the executing Court. Section 34 of the Civil Procedure Act provides that the procedure for challenging execution is within the same suit not a separate action. The Respondent adopted the correct procedure in my judgment.</w:t>
      </w:r>
    </w:p>
    <w:p w:rsidR="00FB1268" w:rsidRPr="00603382" w:rsidRDefault="00E02D80" w:rsidP="00603382">
      <w:pPr>
        <w:pStyle w:val="BodyText1"/>
        <w:shd w:val="clear" w:color="auto" w:fill="auto"/>
        <w:spacing w:before="0" w:line="360" w:lineRule="auto"/>
        <w:ind w:left="600" w:right="420" w:hanging="540"/>
        <w:rPr>
          <w:rFonts w:ascii="Times New Roman" w:hAnsi="Times New Roman" w:cs="Times New Roman"/>
          <w:sz w:val="24"/>
          <w:szCs w:val="24"/>
        </w:rPr>
      </w:pPr>
      <w:r w:rsidRPr="00603382">
        <w:rPr>
          <w:rFonts w:ascii="Times New Roman" w:hAnsi="Times New Roman" w:cs="Times New Roman"/>
          <w:sz w:val="24"/>
          <w:szCs w:val="24"/>
        </w:rPr>
        <w:t xml:space="preserve">Further, in my view, the Appellants could have applied to court to treat the application as a suit under section 34(2) of the Civil Procedure Act and to be allowed to adduce oral evidence and to cross examine the Respondent’s witnesses on the supporting affidavit if they so wished. They failed to do so, consequently, they </w:t>
      </w:r>
      <w:r w:rsidRPr="00603382">
        <w:rPr>
          <w:rStyle w:val="Bodytext85pt"/>
          <w:rFonts w:ascii="Times New Roman" w:hAnsi="Times New Roman" w:cs="Times New Roman"/>
          <w:sz w:val="24"/>
          <w:szCs w:val="24"/>
        </w:rPr>
        <w:t>25</w:t>
      </w:r>
      <w:r w:rsidRPr="00603382">
        <w:rPr>
          <w:rFonts w:ascii="Times New Roman" w:hAnsi="Times New Roman" w:cs="Times New Roman"/>
          <w:sz w:val="24"/>
          <w:szCs w:val="24"/>
        </w:rPr>
        <w:t xml:space="preserve"> cannot blame the Court. The cases relied on by the Appellants’ counsel are in that respect, distinguishable.</w:t>
      </w:r>
    </w:p>
    <w:p w:rsidR="00FB1268" w:rsidRPr="00603382" w:rsidRDefault="00E02D80" w:rsidP="00603382">
      <w:pPr>
        <w:pStyle w:val="BodyText1"/>
        <w:shd w:val="clear" w:color="auto" w:fill="auto"/>
        <w:spacing w:before="0" w:after="0" w:line="360" w:lineRule="auto"/>
        <w:ind w:left="600" w:right="280" w:firstLine="0"/>
        <w:rPr>
          <w:rFonts w:ascii="Times New Roman" w:hAnsi="Times New Roman" w:cs="Times New Roman"/>
          <w:sz w:val="24"/>
          <w:szCs w:val="24"/>
        </w:rPr>
      </w:pPr>
      <w:r w:rsidRPr="00603382">
        <w:rPr>
          <w:rFonts w:ascii="Times New Roman" w:hAnsi="Times New Roman" w:cs="Times New Roman"/>
          <w:sz w:val="24"/>
          <w:szCs w:val="24"/>
        </w:rPr>
        <w:t xml:space="preserve">Again the submissions by Mr. </w:t>
      </w:r>
      <w:proofErr w:type="spellStart"/>
      <w:r w:rsidRPr="00603382">
        <w:rPr>
          <w:rFonts w:ascii="Times New Roman" w:hAnsi="Times New Roman" w:cs="Times New Roman"/>
          <w:sz w:val="24"/>
          <w:szCs w:val="24"/>
        </w:rPr>
        <w:t>Kyazze</w:t>
      </w:r>
      <w:proofErr w:type="spellEnd"/>
      <w:r w:rsidRPr="00603382">
        <w:rPr>
          <w:rFonts w:ascii="Times New Roman" w:hAnsi="Times New Roman" w:cs="Times New Roman"/>
          <w:sz w:val="24"/>
          <w:szCs w:val="24"/>
        </w:rPr>
        <w:t xml:space="preserve"> regarding the jurisdiction of the Court of Appeal under section 91 of the Land Act are misplaced because the issue here was on the procedure adopted in bringing</w:t>
      </w:r>
    </w:p>
    <w:p w:rsidR="00FB1268" w:rsidRPr="00603382" w:rsidRDefault="00E02D80" w:rsidP="00603382">
      <w:pPr>
        <w:pStyle w:val="BodyText1"/>
        <w:shd w:val="clear" w:color="auto" w:fill="auto"/>
        <w:tabs>
          <w:tab w:val="left" w:pos="530"/>
        </w:tabs>
        <w:spacing w:before="0" w:after="176" w:line="360" w:lineRule="auto"/>
        <w:ind w:right="460" w:firstLine="0"/>
        <w:rPr>
          <w:rFonts w:ascii="Times New Roman" w:hAnsi="Times New Roman" w:cs="Times New Roman"/>
          <w:sz w:val="24"/>
          <w:szCs w:val="24"/>
        </w:rPr>
      </w:pPr>
      <w:proofErr w:type="gramStart"/>
      <w:r w:rsidRPr="00603382">
        <w:rPr>
          <w:rFonts w:ascii="Times New Roman" w:hAnsi="Times New Roman" w:cs="Times New Roman"/>
          <w:sz w:val="24"/>
          <w:szCs w:val="24"/>
        </w:rPr>
        <w:t>the</w:t>
      </w:r>
      <w:proofErr w:type="gramEnd"/>
      <w:r w:rsidRPr="00603382">
        <w:rPr>
          <w:rFonts w:ascii="Times New Roman" w:hAnsi="Times New Roman" w:cs="Times New Roman"/>
          <w:sz w:val="24"/>
          <w:szCs w:val="24"/>
        </w:rPr>
        <w:t xml:space="preserve"> application. However, my view is that Court of Appeal derived the jurisdiction to cancel the said transfer under section 11 of the Judicature Act which is clear. It reads:</w:t>
      </w:r>
    </w:p>
    <w:p w:rsidR="00FB1268" w:rsidRPr="00603382" w:rsidRDefault="00E02D80" w:rsidP="00603382">
      <w:pPr>
        <w:pStyle w:val="Bodytext20"/>
        <w:shd w:val="clear" w:color="auto" w:fill="auto"/>
        <w:spacing w:after="184" w:line="360" w:lineRule="auto"/>
        <w:ind w:left="1360" w:right="320" w:firstLine="0"/>
        <w:rPr>
          <w:rFonts w:ascii="Times New Roman" w:hAnsi="Times New Roman" w:cs="Times New Roman"/>
          <w:sz w:val="24"/>
          <w:szCs w:val="24"/>
        </w:rPr>
      </w:pPr>
      <w:r w:rsidRPr="00603382">
        <w:rPr>
          <w:rStyle w:val="Bodytext2NotBold"/>
          <w:rFonts w:ascii="Times New Roman" w:hAnsi="Times New Roman" w:cs="Times New Roman"/>
          <w:sz w:val="24"/>
          <w:szCs w:val="24"/>
        </w:rPr>
        <w:t>“</w:t>
      </w:r>
      <w:r w:rsidR="0064242C" w:rsidRPr="00603382">
        <w:rPr>
          <w:rStyle w:val="Bodytext2NotBold"/>
          <w:rFonts w:ascii="Times New Roman" w:hAnsi="Times New Roman" w:cs="Times New Roman"/>
          <w:sz w:val="24"/>
          <w:szCs w:val="24"/>
        </w:rPr>
        <w:t>1</w:t>
      </w:r>
      <w:r w:rsidRPr="00603382">
        <w:rPr>
          <w:rStyle w:val="Bodytext2NotBold"/>
          <w:rFonts w:ascii="Times New Roman" w:hAnsi="Times New Roman" w:cs="Times New Roman"/>
          <w:sz w:val="24"/>
          <w:szCs w:val="24"/>
        </w:rPr>
        <w:t xml:space="preserve">1. </w:t>
      </w:r>
      <w:r w:rsidRPr="00603382">
        <w:rPr>
          <w:rFonts w:ascii="Times New Roman" w:hAnsi="Times New Roman" w:cs="Times New Roman"/>
          <w:sz w:val="24"/>
          <w:szCs w:val="24"/>
        </w:rPr>
        <w:t>Court of Appeal to have powers of the court of original jurisdiction.</w:t>
      </w:r>
    </w:p>
    <w:p w:rsidR="00FB1268" w:rsidRPr="00603382" w:rsidRDefault="00E02D80" w:rsidP="00603382">
      <w:pPr>
        <w:pStyle w:val="Bodytext20"/>
        <w:shd w:val="clear" w:color="auto" w:fill="auto"/>
        <w:tabs>
          <w:tab w:val="left" w:pos="1409"/>
        </w:tabs>
        <w:spacing w:line="360" w:lineRule="auto"/>
        <w:ind w:left="600" w:hanging="540"/>
        <w:rPr>
          <w:rFonts w:ascii="Times New Roman" w:hAnsi="Times New Roman" w:cs="Times New Roman"/>
          <w:sz w:val="24"/>
          <w:szCs w:val="24"/>
        </w:rPr>
      </w:pPr>
      <w:r w:rsidRPr="00603382">
        <w:rPr>
          <w:rStyle w:val="Bodytext2NotBold"/>
          <w:rFonts w:ascii="Times New Roman" w:hAnsi="Times New Roman" w:cs="Times New Roman"/>
          <w:sz w:val="24"/>
          <w:szCs w:val="24"/>
        </w:rPr>
        <w:tab/>
      </w:r>
      <w:r w:rsidRPr="00603382">
        <w:rPr>
          <w:rFonts w:ascii="Times New Roman" w:hAnsi="Times New Roman" w:cs="Times New Roman"/>
          <w:sz w:val="24"/>
          <w:szCs w:val="24"/>
        </w:rPr>
        <w:t>For the purpose of hearing and determining an appeal,</w:t>
      </w:r>
    </w:p>
    <w:p w:rsidR="00FB1268" w:rsidRPr="00603382" w:rsidRDefault="00E02D80" w:rsidP="00603382">
      <w:pPr>
        <w:pStyle w:val="Bodytext20"/>
        <w:shd w:val="clear" w:color="auto" w:fill="auto"/>
        <w:spacing w:after="180" w:line="360" w:lineRule="auto"/>
        <w:ind w:left="1360" w:right="320" w:firstLine="0"/>
        <w:rPr>
          <w:rFonts w:ascii="Times New Roman" w:hAnsi="Times New Roman" w:cs="Times New Roman"/>
          <w:sz w:val="24"/>
          <w:szCs w:val="24"/>
        </w:rPr>
      </w:pPr>
      <w:proofErr w:type="gramStart"/>
      <w:r w:rsidRPr="00603382">
        <w:rPr>
          <w:rFonts w:ascii="Times New Roman" w:hAnsi="Times New Roman" w:cs="Times New Roman"/>
          <w:sz w:val="24"/>
          <w:szCs w:val="24"/>
        </w:rPr>
        <w:t>the</w:t>
      </w:r>
      <w:proofErr w:type="gramEnd"/>
      <w:r w:rsidRPr="00603382">
        <w:rPr>
          <w:rFonts w:ascii="Times New Roman" w:hAnsi="Times New Roman" w:cs="Times New Roman"/>
          <w:sz w:val="24"/>
          <w:szCs w:val="24"/>
        </w:rPr>
        <w:t xml:space="preserve"> Court of Appeal shall have all the powers, authority and jurisdiction vested under any written law in the court from the exercise of the original jurisdiction of which the appeal emanated.”</w:t>
      </w:r>
    </w:p>
    <w:p w:rsidR="00FB1268" w:rsidRPr="00603382" w:rsidRDefault="00E02D80" w:rsidP="00603382">
      <w:pPr>
        <w:pStyle w:val="BodyText1"/>
        <w:shd w:val="clear" w:color="auto" w:fill="auto"/>
        <w:spacing w:before="0" w:line="360" w:lineRule="auto"/>
        <w:ind w:left="600" w:right="460" w:hanging="540"/>
        <w:rPr>
          <w:rFonts w:ascii="Times New Roman" w:hAnsi="Times New Roman" w:cs="Times New Roman"/>
          <w:sz w:val="24"/>
          <w:szCs w:val="24"/>
        </w:rPr>
      </w:pPr>
      <w:r w:rsidRPr="00603382">
        <w:rPr>
          <w:rFonts w:ascii="Times New Roman" w:hAnsi="Times New Roman" w:cs="Times New Roman"/>
          <w:sz w:val="24"/>
          <w:szCs w:val="24"/>
        </w:rPr>
        <w:t xml:space="preserve">In the premises, I respectfully agree with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JA that the Court of Appeal has powers just like the High Court to order for the cancellation of a sale once the court finds that it was illegal or fraudulent as it did in the instant case. Moreover, there is a dearth of authorities to the effect that </w:t>
      </w:r>
      <w:r w:rsidRPr="00603382">
        <w:rPr>
          <w:rFonts w:ascii="Times New Roman" w:hAnsi="Times New Roman" w:cs="Times New Roman"/>
          <w:sz w:val="24"/>
          <w:szCs w:val="24"/>
        </w:rPr>
        <w:lastRenderedPageBreak/>
        <w:t>a court cannot ignore an illegality once it is brought to its attention.</w:t>
      </w:r>
    </w:p>
    <w:p w:rsidR="00FB1268" w:rsidRPr="00603382" w:rsidRDefault="00E02D80" w:rsidP="00603382">
      <w:pPr>
        <w:pStyle w:val="BodyText1"/>
        <w:shd w:val="clear" w:color="auto" w:fill="auto"/>
        <w:spacing w:before="0" w:after="0" w:line="360" w:lineRule="auto"/>
        <w:ind w:left="600" w:right="460" w:firstLine="0"/>
        <w:rPr>
          <w:rFonts w:ascii="Times New Roman" w:hAnsi="Times New Roman" w:cs="Times New Roman"/>
          <w:sz w:val="24"/>
          <w:szCs w:val="24"/>
        </w:rPr>
        <w:sectPr w:rsidR="00FB1268" w:rsidRPr="00603382">
          <w:footerReference w:type="default" r:id="rId30"/>
          <w:footerReference w:type="first" r:id="rId31"/>
          <w:type w:val="continuous"/>
          <w:pgSz w:w="12240" w:h="15840"/>
          <w:pgMar w:top="1968" w:right="893" w:bottom="1234" w:left="917" w:header="0" w:footer="3" w:gutter="0"/>
          <w:pgNumType w:start="17"/>
          <w:cols w:space="720"/>
          <w:noEndnote/>
          <w:titlePg/>
          <w:docGrid w:linePitch="360"/>
        </w:sectPr>
      </w:pPr>
      <w:r w:rsidRPr="00603382">
        <w:rPr>
          <w:rFonts w:ascii="Times New Roman" w:hAnsi="Times New Roman" w:cs="Times New Roman"/>
          <w:sz w:val="24"/>
          <w:szCs w:val="24"/>
        </w:rPr>
        <w:t xml:space="preserve">Further, and most importantly, as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JA, rightly stated, in my opinion, even if he had found that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 was a bona fide purchaser for value without notice, he would still have ordered for the cancellation of the transfer to her names. This is because the consent judgment and decree having been annulled on account of illegality, there was no property to transfer. As was held in </w:t>
      </w:r>
      <w:proofErr w:type="spellStart"/>
      <w:r w:rsidRPr="00603382">
        <w:rPr>
          <w:rFonts w:ascii="Times New Roman" w:hAnsi="Times New Roman" w:cs="Times New Roman"/>
          <w:sz w:val="24"/>
          <w:szCs w:val="24"/>
        </w:rPr>
        <w:t>Kanoonya</w:t>
      </w:r>
      <w:proofErr w:type="spellEnd"/>
      <w:r w:rsidRPr="00603382">
        <w:rPr>
          <w:rFonts w:ascii="Times New Roman" w:hAnsi="Times New Roman" w:cs="Times New Roman"/>
          <w:sz w:val="24"/>
          <w:szCs w:val="24"/>
        </w:rPr>
        <w:t xml:space="preserve"> David v </w:t>
      </w:r>
      <w:proofErr w:type="spellStart"/>
      <w:r w:rsidRPr="00603382">
        <w:rPr>
          <w:rFonts w:ascii="Times New Roman" w:hAnsi="Times New Roman" w:cs="Times New Roman"/>
          <w:sz w:val="24"/>
          <w:szCs w:val="24"/>
        </w:rPr>
        <w:t>Kivumbi</w:t>
      </w:r>
      <w:proofErr w:type="spellEnd"/>
      <w:r w:rsidRPr="00603382">
        <w:rPr>
          <w:rFonts w:ascii="Times New Roman" w:hAnsi="Times New Roman" w:cs="Times New Roman"/>
          <w:sz w:val="24"/>
          <w:szCs w:val="24"/>
        </w:rPr>
        <w:t xml:space="preserve"> &amp; 2 Others HCCS No. 616 of 2003 (unreported):</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356" w:line="360" w:lineRule="auto"/>
        <w:ind w:left="760" w:right="500" w:firstLine="0"/>
        <w:rPr>
          <w:rFonts w:ascii="Times New Roman" w:hAnsi="Times New Roman" w:cs="Times New Roman"/>
          <w:sz w:val="24"/>
          <w:szCs w:val="24"/>
        </w:rPr>
      </w:pPr>
      <w:r w:rsidRPr="00603382">
        <w:rPr>
          <w:rFonts w:ascii="Times New Roman" w:hAnsi="Times New Roman" w:cs="Times New Roman"/>
          <w:sz w:val="24"/>
          <w:szCs w:val="24"/>
        </w:rPr>
        <w:lastRenderedPageBreak/>
        <w:t>“An illegality vitiates the transfer of title with the result that the sold property remains the property of its owner. In this case the property cannot vest in the owner and at the same time vest in the purchaser the second defendant.”</w:t>
      </w:r>
    </w:p>
    <w:p w:rsidR="00FB1268" w:rsidRPr="00603382" w:rsidRDefault="00E02D80" w:rsidP="00603382">
      <w:pPr>
        <w:pStyle w:val="BodyText1"/>
        <w:shd w:val="clear" w:color="auto" w:fill="auto"/>
        <w:spacing w:before="0" w:after="356" w:line="360" w:lineRule="auto"/>
        <w:ind w:left="40" w:firstLine="0"/>
        <w:rPr>
          <w:rFonts w:ascii="Times New Roman" w:hAnsi="Times New Roman" w:cs="Times New Roman"/>
          <w:sz w:val="24"/>
          <w:szCs w:val="24"/>
        </w:rPr>
      </w:pPr>
      <w:r w:rsidRPr="00603382">
        <w:rPr>
          <w:rFonts w:ascii="Times New Roman" w:hAnsi="Times New Roman" w:cs="Times New Roman"/>
          <w:sz w:val="24"/>
          <w:szCs w:val="24"/>
        </w:rPr>
        <w:t>This ground also fails for that reason.</w:t>
      </w:r>
    </w:p>
    <w:p w:rsidR="00FB1268" w:rsidRPr="00603382" w:rsidRDefault="00E02D80" w:rsidP="00603382">
      <w:pPr>
        <w:pStyle w:val="Bodytext20"/>
        <w:shd w:val="clear" w:color="auto" w:fill="auto"/>
        <w:spacing w:after="184" w:line="360" w:lineRule="auto"/>
        <w:ind w:left="40" w:firstLine="0"/>
        <w:rPr>
          <w:rFonts w:ascii="Times New Roman" w:hAnsi="Times New Roman" w:cs="Times New Roman"/>
          <w:sz w:val="24"/>
          <w:szCs w:val="24"/>
        </w:rPr>
      </w:pPr>
      <w:r w:rsidRPr="00603382">
        <w:rPr>
          <w:rFonts w:ascii="Times New Roman" w:hAnsi="Times New Roman" w:cs="Times New Roman"/>
          <w:sz w:val="24"/>
          <w:szCs w:val="24"/>
        </w:rPr>
        <w:t>Grounds 3, 6, 7 and 8:</w:t>
      </w:r>
    </w:p>
    <w:p w:rsidR="00FB1268" w:rsidRPr="00603382" w:rsidRDefault="00E02D80" w:rsidP="00603382">
      <w:pPr>
        <w:pStyle w:val="Bodytext20"/>
        <w:shd w:val="clear" w:color="auto" w:fill="auto"/>
        <w:spacing w:line="360" w:lineRule="auto"/>
        <w:ind w:left="760" w:right="500" w:firstLine="0"/>
        <w:rPr>
          <w:rFonts w:ascii="Times New Roman" w:hAnsi="Times New Roman" w:cs="Times New Roman"/>
          <w:sz w:val="24"/>
          <w:szCs w:val="24"/>
        </w:rPr>
      </w:pPr>
      <w:r w:rsidRPr="00603382">
        <w:rPr>
          <w:rFonts w:ascii="Times New Roman" w:hAnsi="Times New Roman" w:cs="Times New Roman"/>
          <w:sz w:val="24"/>
          <w:szCs w:val="24"/>
        </w:rPr>
        <w:t>3. The majority of the Justices of the Court of Appeal erred in law and fact when in such proceedings before them, they held that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 was not a bona fide purchaser for value without notice, and was part</w:t>
      </w:r>
    </w:p>
    <w:p w:rsidR="00FB1268" w:rsidRPr="00603382" w:rsidRDefault="00E02D80" w:rsidP="00603382">
      <w:pPr>
        <w:pStyle w:val="Bodytext20"/>
        <w:shd w:val="clear" w:color="auto" w:fill="auto"/>
        <w:tabs>
          <w:tab w:val="left" w:pos="1418"/>
        </w:tabs>
        <w:spacing w:after="352" w:line="360" w:lineRule="auto"/>
        <w:ind w:left="760" w:firstLine="0"/>
        <w:rPr>
          <w:rFonts w:ascii="Times New Roman" w:hAnsi="Times New Roman" w:cs="Times New Roman"/>
          <w:sz w:val="24"/>
          <w:szCs w:val="24"/>
        </w:rPr>
      </w:pPr>
      <w:proofErr w:type="gramStart"/>
      <w:r w:rsidRPr="00603382">
        <w:rPr>
          <w:rFonts w:ascii="Times New Roman" w:hAnsi="Times New Roman" w:cs="Times New Roman"/>
          <w:sz w:val="24"/>
          <w:szCs w:val="24"/>
        </w:rPr>
        <w:t>аnd</w:t>
      </w:r>
      <w:proofErr w:type="gramEnd"/>
      <w:r w:rsidRPr="00603382">
        <w:rPr>
          <w:rFonts w:ascii="Times New Roman" w:hAnsi="Times New Roman" w:cs="Times New Roman"/>
          <w:sz w:val="24"/>
          <w:szCs w:val="24"/>
        </w:rPr>
        <w:tab/>
        <w:t>parcel of the purported fraud and illegality.</w:t>
      </w:r>
    </w:p>
    <w:p w:rsidR="00FB1268" w:rsidRPr="00603382" w:rsidRDefault="00E02D80" w:rsidP="00603382">
      <w:pPr>
        <w:pStyle w:val="Bodytext20"/>
        <w:shd w:val="clear" w:color="auto" w:fill="auto"/>
        <w:spacing w:after="347" w:line="360" w:lineRule="auto"/>
        <w:ind w:left="760" w:firstLine="0"/>
        <w:rPr>
          <w:rFonts w:ascii="Times New Roman" w:hAnsi="Times New Roman" w:cs="Times New Roman"/>
          <w:sz w:val="24"/>
          <w:szCs w:val="24"/>
        </w:rPr>
      </w:pPr>
      <w:r w:rsidRPr="00603382">
        <w:rPr>
          <w:rFonts w:ascii="Times New Roman" w:hAnsi="Times New Roman" w:cs="Times New Roman"/>
          <w:sz w:val="24"/>
          <w:szCs w:val="24"/>
        </w:rPr>
        <w:t>4...</w:t>
      </w:r>
    </w:p>
    <w:p w:rsidR="00FB1268" w:rsidRPr="00603382" w:rsidRDefault="00E02D80" w:rsidP="00603382">
      <w:pPr>
        <w:pStyle w:val="Bodytext20"/>
        <w:shd w:val="clear" w:color="auto" w:fill="auto"/>
        <w:spacing w:after="184" w:line="360" w:lineRule="auto"/>
        <w:ind w:left="760" w:firstLine="0"/>
        <w:rPr>
          <w:rFonts w:ascii="Times New Roman" w:hAnsi="Times New Roman" w:cs="Times New Roman"/>
          <w:sz w:val="24"/>
          <w:szCs w:val="24"/>
        </w:rPr>
      </w:pPr>
      <w:r w:rsidRPr="00603382">
        <w:rPr>
          <w:rFonts w:ascii="Times New Roman" w:hAnsi="Times New Roman" w:cs="Times New Roman"/>
          <w:sz w:val="24"/>
          <w:szCs w:val="24"/>
        </w:rPr>
        <w:t>5. •.</w:t>
      </w:r>
    </w:p>
    <w:p w:rsidR="00FB1268" w:rsidRPr="00603382" w:rsidRDefault="00E02D80" w:rsidP="00603382">
      <w:pPr>
        <w:pStyle w:val="Bodytext20"/>
        <w:shd w:val="clear" w:color="auto" w:fill="auto"/>
        <w:tabs>
          <w:tab w:val="left" w:pos="1278"/>
        </w:tabs>
        <w:spacing w:after="180" w:line="360" w:lineRule="auto"/>
        <w:ind w:left="760" w:right="500" w:firstLine="0"/>
        <w:rPr>
          <w:rFonts w:ascii="Times New Roman" w:hAnsi="Times New Roman" w:cs="Times New Roman"/>
          <w:sz w:val="24"/>
          <w:szCs w:val="24"/>
        </w:rPr>
      </w:pPr>
      <w:r w:rsidRPr="00603382">
        <w:rPr>
          <w:rFonts w:ascii="Times New Roman" w:hAnsi="Times New Roman" w:cs="Times New Roman"/>
          <w:sz w:val="24"/>
          <w:szCs w:val="24"/>
        </w:rPr>
        <w:t>б.</w:t>
      </w:r>
      <w:r w:rsidRPr="00603382">
        <w:rPr>
          <w:rFonts w:ascii="Times New Roman" w:hAnsi="Times New Roman" w:cs="Times New Roman"/>
          <w:sz w:val="24"/>
          <w:szCs w:val="24"/>
        </w:rPr>
        <w:tab/>
        <w:t>The majority of the Justices of the Court of Appeal erred in law and fact when they held that the assignment of the decree was illegal and fraudulent.</w:t>
      </w:r>
    </w:p>
    <w:p w:rsidR="00FB1268" w:rsidRPr="00603382" w:rsidRDefault="00E02D80" w:rsidP="00603382">
      <w:pPr>
        <w:pStyle w:val="Bodytext20"/>
        <w:numPr>
          <w:ilvl w:val="0"/>
          <w:numId w:val="2"/>
        </w:numPr>
        <w:shd w:val="clear" w:color="auto" w:fill="auto"/>
        <w:tabs>
          <w:tab w:val="left" w:pos="1293"/>
        </w:tabs>
        <w:spacing w:after="180" w:line="360" w:lineRule="auto"/>
        <w:ind w:left="760" w:right="500" w:firstLine="0"/>
        <w:rPr>
          <w:rFonts w:ascii="Times New Roman" w:hAnsi="Times New Roman" w:cs="Times New Roman"/>
          <w:sz w:val="24"/>
          <w:szCs w:val="24"/>
        </w:rPr>
      </w:pPr>
      <w:r w:rsidRPr="00603382">
        <w:rPr>
          <w:rFonts w:ascii="Times New Roman" w:hAnsi="Times New Roman" w:cs="Times New Roman"/>
          <w:sz w:val="24"/>
          <w:szCs w:val="24"/>
        </w:rPr>
        <w:t>The majority of the Justices of the Court of Appeal erred in law and fact when they held that the execution and sale of the suit property was null and void.</w:t>
      </w:r>
    </w:p>
    <w:p w:rsidR="00FB1268" w:rsidRPr="00603382" w:rsidRDefault="00E02D80" w:rsidP="00603382">
      <w:pPr>
        <w:pStyle w:val="Bodytext20"/>
        <w:numPr>
          <w:ilvl w:val="0"/>
          <w:numId w:val="2"/>
        </w:numPr>
        <w:shd w:val="clear" w:color="auto" w:fill="auto"/>
        <w:tabs>
          <w:tab w:val="left" w:pos="1326"/>
        </w:tabs>
        <w:spacing w:line="360" w:lineRule="auto"/>
        <w:ind w:left="760" w:right="500" w:firstLine="0"/>
        <w:rPr>
          <w:rFonts w:ascii="Times New Roman" w:hAnsi="Times New Roman" w:cs="Times New Roman"/>
          <w:sz w:val="24"/>
          <w:szCs w:val="24"/>
        </w:rPr>
        <w:sectPr w:rsidR="00FB1268" w:rsidRPr="00603382">
          <w:footerReference w:type="default" r:id="rId32"/>
          <w:footerReference w:type="first" r:id="rId33"/>
          <w:type w:val="continuous"/>
          <w:pgSz w:w="12240" w:h="15840"/>
          <w:pgMar w:top="1222" w:right="1125" w:bottom="1222" w:left="1149" w:header="0" w:footer="3" w:gutter="0"/>
          <w:cols w:space="720"/>
          <w:noEndnote/>
          <w:docGrid w:linePitch="360"/>
        </w:sectPr>
      </w:pPr>
      <w:r w:rsidRPr="00603382">
        <w:rPr>
          <w:rFonts w:ascii="Times New Roman" w:hAnsi="Times New Roman" w:cs="Times New Roman"/>
          <w:sz w:val="24"/>
          <w:szCs w:val="24"/>
        </w:rPr>
        <w:t xml:space="preserve">The majority of the Justices of the Court of Appeal erred in law and fact when they held that the suit property, then still registered in the na.me of </w:t>
      </w:r>
      <w:proofErr w:type="spellStart"/>
      <w:r w:rsidRPr="00603382">
        <w:rPr>
          <w:rFonts w:ascii="Times New Roman" w:hAnsi="Times New Roman" w:cs="Times New Roman"/>
          <w:sz w:val="24"/>
          <w:szCs w:val="24"/>
        </w:rPr>
        <w:t>Deo</w:t>
      </w:r>
      <w:proofErr w:type="spellEnd"/>
      <w:r w:rsidRPr="00603382">
        <w:rPr>
          <w:rFonts w:ascii="Times New Roman" w:hAnsi="Times New Roman" w:cs="Times New Roman"/>
          <w:sz w:val="24"/>
          <w:szCs w:val="24"/>
        </w:rPr>
        <w:t xml:space="preserve"> and</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184" w:line="360" w:lineRule="auto"/>
        <w:ind w:left="1340" w:hanging="300"/>
        <w:rPr>
          <w:rFonts w:ascii="Times New Roman" w:hAnsi="Times New Roman" w:cs="Times New Roman"/>
          <w:sz w:val="24"/>
          <w:szCs w:val="24"/>
        </w:rPr>
      </w:pPr>
      <w:r w:rsidRPr="00603382">
        <w:rPr>
          <w:rFonts w:ascii="Times New Roman" w:hAnsi="Times New Roman" w:cs="Times New Roman"/>
          <w:sz w:val="24"/>
          <w:szCs w:val="24"/>
        </w:rPr>
        <w:lastRenderedPageBreak/>
        <w:t>Sons Limited could not be a subject of lawful attachment and sale in execution.</w:t>
      </w:r>
    </w:p>
    <w:p w:rsidR="00FB1268" w:rsidRPr="00603382" w:rsidRDefault="00E02D80" w:rsidP="00603382">
      <w:pPr>
        <w:pStyle w:val="BodyText1"/>
        <w:shd w:val="clear" w:color="auto" w:fill="auto"/>
        <w:spacing w:before="0" w:line="360" w:lineRule="auto"/>
        <w:ind w:left="580" w:right="700" w:firstLine="0"/>
        <w:rPr>
          <w:rFonts w:ascii="Times New Roman" w:hAnsi="Times New Roman" w:cs="Times New Roman"/>
          <w:sz w:val="24"/>
          <w:szCs w:val="24"/>
        </w:rPr>
      </w:pPr>
      <w:r w:rsidRPr="00603382">
        <w:rPr>
          <w:rFonts w:ascii="Times New Roman" w:hAnsi="Times New Roman" w:cs="Times New Roman"/>
          <w:sz w:val="24"/>
          <w:szCs w:val="24"/>
        </w:rPr>
        <w:t xml:space="preserve">As Mr. </w:t>
      </w:r>
      <w:proofErr w:type="spellStart"/>
      <w:r w:rsidRPr="00603382">
        <w:rPr>
          <w:rFonts w:ascii="Times New Roman" w:hAnsi="Times New Roman" w:cs="Times New Roman"/>
          <w:sz w:val="24"/>
          <w:szCs w:val="24"/>
        </w:rPr>
        <w:t>Alaka</w:t>
      </w:r>
      <w:proofErr w:type="spellEnd"/>
      <w:r w:rsidRPr="00603382">
        <w:rPr>
          <w:rFonts w:ascii="Times New Roman" w:hAnsi="Times New Roman" w:cs="Times New Roman"/>
          <w:sz w:val="24"/>
          <w:szCs w:val="24"/>
        </w:rPr>
        <w:t xml:space="preserve"> stated and I respectfully agree with him, this is the gist of their appeal and the complaint under these grounds is that the majority of the learned Justices of the Court of Appeal did not  base themselves on evidence but on suspicion and fanciful reasoning when they held:(i) that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Respondent was not a bona fide purchaser for value without Notice but was part and parcel of the purported fraud and illegality; (ii)that the assignment of the decree was illegal and fraudulent; (iii) that the execution and is sale of the suit property was null and void; and (iv) that the suit property, then still registered in the names of </w:t>
      </w:r>
      <w:proofErr w:type="spellStart"/>
      <w:r w:rsidRPr="00603382">
        <w:rPr>
          <w:rFonts w:ascii="Times New Roman" w:hAnsi="Times New Roman" w:cs="Times New Roman"/>
          <w:sz w:val="24"/>
          <w:szCs w:val="24"/>
        </w:rPr>
        <w:t>Deo</w:t>
      </w:r>
      <w:proofErr w:type="spellEnd"/>
      <w:r w:rsidRPr="00603382">
        <w:rPr>
          <w:rFonts w:ascii="Times New Roman" w:hAnsi="Times New Roman" w:cs="Times New Roman"/>
          <w:sz w:val="24"/>
          <w:szCs w:val="24"/>
        </w:rPr>
        <w:t xml:space="preserve"> &amp; Sons could not be a subject of lawful attachment and sale in execution. If their decision is upheld, the public will doubt auction purchases.</w:t>
      </w:r>
    </w:p>
    <w:p w:rsidR="00FB1268" w:rsidRPr="00603382" w:rsidRDefault="00E02D80" w:rsidP="00603382">
      <w:pPr>
        <w:pStyle w:val="BodyText1"/>
        <w:shd w:val="clear" w:color="auto" w:fill="auto"/>
        <w:spacing w:before="0" w:after="0" w:line="360" w:lineRule="auto"/>
        <w:ind w:left="580" w:right="700" w:firstLine="0"/>
        <w:rPr>
          <w:rFonts w:ascii="Times New Roman" w:hAnsi="Times New Roman" w:cs="Times New Roman"/>
          <w:sz w:val="24"/>
          <w:szCs w:val="24"/>
        </w:rPr>
        <w:sectPr w:rsidR="00FB1268" w:rsidRPr="00603382">
          <w:footerReference w:type="default" r:id="rId34"/>
          <w:pgSz w:w="12240" w:h="15840"/>
          <w:pgMar w:top="922" w:right="789" w:bottom="1767" w:left="813" w:header="0" w:footer="3" w:gutter="0"/>
          <w:pgNumType w:start="20"/>
          <w:cols w:space="720"/>
          <w:noEndnote/>
          <w:docGrid w:linePitch="360"/>
        </w:sectPr>
      </w:pPr>
      <w:r w:rsidRPr="00603382">
        <w:rPr>
          <w:rFonts w:ascii="Times New Roman" w:hAnsi="Times New Roman" w:cs="Times New Roman"/>
          <w:sz w:val="24"/>
          <w:szCs w:val="24"/>
        </w:rPr>
        <w:t xml:space="preserve">Regarding the question of bona fide purchaser, Mr. </w:t>
      </w:r>
      <w:proofErr w:type="spellStart"/>
      <w:r w:rsidRPr="00603382">
        <w:rPr>
          <w:rFonts w:ascii="Times New Roman" w:hAnsi="Times New Roman" w:cs="Times New Roman"/>
          <w:sz w:val="24"/>
          <w:szCs w:val="24"/>
        </w:rPr>
        <w:t>Alaka</w:t>
      </w:r>
      <w:proofErr w:type="spellEnd"/>
      <w:r w:rsidRPr="00603382">
        <w:rPr>
          <w:rFonts w:ascii="Times New Roman" w:hAnsi="Times New Roman" w:cs="Times New Roman"/>
          <w:sz w:val="24"/>
          <w:szCs w:val="24"/>
        </w:rPr>
        <w:t xml:space="preserve"> insisted that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 was a bona fide purchaser for value without notice in that she saw an advertisement in the newspaper, </w:t>
      </w:r>
      <w:proofErr w:type="spellStart"/>
      <w:r w:rsidRPr="00603382">
        <w:rPr>
          <w:rFonts w:ascii="Times New Roman" w:hAnsi="Times New Roman" w:cs="Times New Roman"/>
          <w:sz w:val="24"/>
          <w:szCs w:val="24"/>
        </w:rPr>
        <w:t>bidded</w:t>
      </w:r>
      <w:proofErr w:type="spellEnd"/>
      <w:r w:rsidRPr="00603382">
        <w:rPr>
          <w:rFonts w:ascii="Times New Roman" w:hAnsi="Times New Roman" w:cs="Times New Roman"/>
          <w:sz w:val="24"/>
          <w:szCs w:val="24"/>
        </w:rPr>
        <w:t xml:space="preserve"> and emerged the highest bidder; and the property was sold to her. She did not need to do more. He further contended that this was not an ordinary sale; it was a sale by auction by order of the </w:t>
      </w:r>
      <w:proofErr w:type="gramStart"/>
      <w:r w:rsidRPr="00603382">
        <w:rPr>
          <w:rFonts w:ascii="Times New Roman" w:hAnsi="Times New Roman" w:cs="Times New Roman"/>
          <w:sz w:val="24"/>
          <w:szCs w:val="24"/>
        </w:rPr>
        <w:t>second  highest</w:t>
      </w:r>
      <w:proofErr w:type="gramEnd"/>
      <w:r w:rsidRPr="00603382">
        <w:rPr>
          <w:rFonts w:ascii="Times New Roman" w:hAnsi="Times New Roman" w:cs="Times New Roman"/>
          <w:sz w:val="24"/>
          <w:szCs w:val="24"/>
        </w:rPr>
        <w:t xml:space="preserve"> court in Uganda, therefore, when the valuation report was attached by the bailiff and at the same time sanctioned by court, there was no need for a valuation by the Government valuer. Lastly on this point, he submitted that the Respondent never came up with an alternative valuation.</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0" w:line="360" w:lineRule="auto"/>
        <w:ind w:left="620" w:right="360"/>
        <w:rPr>
          <w:rFonts w:ascii="Times New Roman" w:hAnsi="Times New Roman" w:cs="Times New Roman"/>
          <w:sz w:val="24"/>
          <w:szCs w:val="24"/>
        </w:rPr>
      </w:pPr>
      <w:r w:rsidRPr="00603382">
        <w:rPr>
          <w:rFonts w:ascii="Times New Roman" w:hAnsi="Times New Roman" w:cs="Times New Roman"/>
          <w:sz w:val="24"/>
          <w:szCs w:val="24"/>
        </w:rPr>
        <w:lastRenderedPageBreak/>
        <w:t xml:space="preserve">On the issue of assignment, Mr. </w:t>
      </w:r>
      <w:proofErr w:type="spellStart"/>
      <w:r w:rsidRPr="00603382">
        <w:rPr>
          <w:rFonts w:ascii="Times New Roman" w:hAnsi="Times New Roman" w:cs="Times New Roman"/>
          <w:sz w:val="24"/>
          <w:szCs w:val="24"/>
        </w:rPr>
        <w:t>Alaka</w:t>
      </w:r>
      <w:proofErr w:type="spellEnd"/>
      <w:r w:rsidRPr="00603382">
        <w:rPr>
          <w:rFonts w:ascii="Times New Roman" w:hAnsi="Times New Roman" w:cs="Times New Roman"/>
          <w:sz w:val="24"/>
          <w:szCs w:val="24"/>
        </w:rPr>
        <w:t xml:space="preserve"> contended that it was perfectly legal because the Consent Judgment was executed on the 16</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April, 2013 and the Deed of Assignment was executed on the</w:t>
      </w:r>
      <w:r w:rsidR="0064242C" w:rsidRPr="00603382">
        <w:rPr>
          <w:rFonts w:ascii="Times New Roman" w:hAnsi="Times New Roman" w:cs="Times New Roman"/>
          <w:sz w:val="24"/>
          <w:szCs w:val="24"/>
        </w:rPr>
        <w:t xml:space="preserve"> 19</w:t>
      </w:r>
      <w:r w:rsidR="0064242C" w:rsidRPr="00603382">
        <w:rPr>
          <w:rFonts w:ascii="Times New Roman" w:hAnsi="Times New Roman" w:cs="Times New Roman"/>
          <w:sz w:val="24"/>
          <w:szCs w:val="24"/>
          <w:vertAlign w:val="superscript"/>
        </w:rPr>
        <w:t>th</w:t>
      </w:r>
      <w:r w:rsidR="0064242C" w:rsidRPr="00603382">
        <w:rPr>
          <w:rFonts w:ascii="Times New Roman" w:hAnsi="Times New Roman" w:cs="Times New Roman"/>
          <w:sz w:val="24"/>
          <w:szCs w:val="24"/>
        </w:rPr>
        <w:t xml:space="preserve">  </w:t>
      </w:r>
      <w:r w:rsidRPr="00603382">
        <w:rPr>
          <w:rFonts w:ascii="Times New Roman" w:hAnsi="Times New Roman" w:cs="Times New Roman"/>
          <w:sz w:val="24"/>
          <w:szCs w:val="24"/>
        </w:rPr>
        <w:t xml:space="preserve"> June, 2013. This was after the expiry of 60 days agreed upon in the Consent Judgment within which the Respondent and the </w:t>
      </w:r>
      <w:proofErr w:type="gramStart"/>
      <w:r w:rsidRPr="00603382">
        <w:rPr>
          <w:rFonts w:ascii="Times New Roman" w:hAnsi="Times New Roman" w:cs="Times New Roman"/>
          <w:sz w:val="24"/>
          <w:szCs w:val="24"/>
        </w:rPr>
        <w:t>2</w:t>
      </w:r>
      <w:r w:rsidRPr="00603382">
        <w:rPr>
          <w:rFonts w:ascii="Times New Roman" w:hAnsi="Times New Roman" w:cs="Times New Roman"/>
          <w:sz w:val="24"/>
          <w:szCs w:val="24"/>
          <w:vertAlign w:val="superscript"/>
        </w:rPr>
        <w:t>nd</w:t>
      </w:r>
      <w:r w:rsidRPr="00603382">
        <w:rPr>
          <w:rFonts w:ascii="Times New Roman" w:hAnsi="Times New Roman" w:cs="Times New Roman"/>
          <w:sz w:val="24"/>
          <w:szCs w:val="24"/>
        </w:rPr>
        <w:t xml:space="preserve">  and</w:t>
      </w:r>
      <w:proofErr w:type="gramEnd"/>
      <w:r w:rsidRPr="00603382">
        <w:rPr>
          <w:rFonts w:ascii="Times New Roman" w:hAnsi="Times New Roman" w:cs="Times New Roman"/>
          <w:sz w:val="24"/>
          <w:szCs w:val="24"/>
        </w:rPr>
        <w:t xml:space="preserve"> 3</w:t>
      </w:r>
      <w:r w:rsidRPr="00603382">
        <w:rPr>
          <w:rFonts w:ascii="Times New Roman" w:hAnsi="Times New Roman" w:cs="Times New Roman"/>
          <w:sz w:val="24"/>
          <w:szCs w:val="24"/>
          <w:vertAlign w:val="superscript"/>
        </w:rPr>
        <w:t>rd</w:t>
      </w:r>
      <w:r w:rsidRPr="00603382">
        <w:rPr>
          <w:rFonts w:ascii="Times New Roman" w:hAnsi="Times New Roman" w:cs="Times New Roman"/>
          <w:sz w:val="24"/>
          <w:szCs w:val="24"/>
        </w:rPr>
        <w:t xml:space="preserve"> Appellants had to refund the money and at the same time to surrender the certificates of title to the suit property, respectively, not before, as </w:t>
      </w:r>
      <w:proofErr w:type="spellStart"/>
      <w:r w:rsidRPr="00603382">
        <w:rPr>
          <w:rFonts w:ascii="Times New Roman" w:hAnsi="Times New Roman" w:cs="Times New Roman"/>
          <w:sz w:val="24"/>
          <w:szCs w:val="24"/>
        </w:rPr>
        <w:t>Opio</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Aweri</w:t>
      </w:r>
      <w:proofErr w:type="spellEnd"/>
      <w:r w:rsidRPr="00603382">
        <w:rPr>
          <w:rFonts w:ascii="Times New Roman" w:hAnsi="Times New Roman" w:cs="Times New Roman"/>
          <w:sz w:val="24"/>
          <w:szCs w:val="24"/>
        </w:rPr>
        <w:t xml:space="preserve"> JA found.</w:t>
      </w:r>
    </w:p>
    <w:p w:rsidR="00FB1268" w:rsidRPr="00603382" w:rsidRDefault="00E02D80" w:rsidP="00603382">
      <w:pPr>
        <w:pStyle w:val="BodyText1"/>
        <w:shd w:val="clear" w:color="auto" w:fill="auto"/>
        <w:spacing w:before="0" w:line="360" w:lineRule="auto"/>
        <w:ind w:left="620" w:right="360" w:firstLine="0"/>
        <w:rPr>
          <w:rFonts w:ascii="Times New Roman" w:hAnsi="Times New Roman" w:cs="Times New Roman"/>
          <w:sz w:val="24"/>
          <w:szCs w:val="24"/>
        </w:rPr>
      </w:pPr>
      <w:r w:rsidRPr="00603382">
        <w:rPr>
          <w:rFonts w:ascii="Times New Roman" w:hAnsi="Times New Roman" w:cs="Times New Roman"/>
          <w:sz w:val="24"/>
          <w:szCs w:val="24"/>
        </w:rPr>
        <w:t xml:space="preserve">Counsel further contended that the assignment was not for the suit property as well as the money as their Lordships had found, it was for the debt only and what was assigned was actually the decree not the suit property. He further contended that the security referred to in the Deed of Assignment were the certificates of title to the suit property which were just being held by the assignees which the assignors had just given to the assignee. It was not a transfer </w:t>
      </w:r>
      <w:proofErr w:type="gramStart"/>
      <w:r w:rsidRPr="00603382">
        <w:rPr>
          <w:rFonts w:ascii="Times New Roman" w:hAnsi="Times New Roman" w:cs="Times New Roman"/>
          <w:sz w:val="24"/>
          <w:szCs w:val="24"/>
        </w:rPr>
        <w:t>nor  did</w:t>
      </w:r>
      <w:proofErr w:type="gramEnd"/>
      <w:r w:rsidRPr="00603382">
        <w:rPr>
          <w:rFonts w:ascii="Times New Roman" w:hAnsi="Times New Roman" w:cs="Times New Roman"/>
          <w:sz w:val="24"/>
          <w:szCs w:val="24"/>
        </w:rPr>
        <w:t xml:space="preserve"> it confer ownership on the assignee. Lastly on this point, Mr. </w:t>
      </w:r>
      <w:proofErr w:type="spellStart"/>
      <w:r w:rsidRPr="00603382">
        <w:rPr>
          <w:rFonts w:ascii="Times New Roman" w:hAnsi="Times New Roman" w:cs="Times New Roman"/>
          <w:sz w:val="24"/>
          <w:szCs w:val="24"/>
        </w:rPr>
        <w:t>Alaka</w:t>
      </w:r>
      <w:proofErr w:type="spellEnd"/>
      <w:r w:rsidRPr="00603382">
        <w:rPr>
          <w:rFonts w:ascii="Times New Roman" w:hAnsi="Times New Roman" w:cs="Times New Roman"/>
          <w:sz w:val="24"/>
          <w:szCs w:val="24"/>
        </w:rPr>
        <w:t xml:space="preserve"> contended that the assignment was not used to hide the interest of the 2 </w:t>
      </w:r>
      <w:proofErr w:type="spellStart"/>
      <w:r w:rsidRPr="00603382">
        <w:rPr>
          <w:rFonts w:ascii="Times New Roman" w:hAnsi="Times New Roman" w:cs="Times New Roman"/>
          <w:sz w:val="24"/>
          <w:szCs w:val="24"/>
          <w:vertAlign w:val="superscript"/>
        </w:rPr>
        <w:t>nd</w:t>
      </w:r>
      <w:proofErr w:type="spellEnd"/>
      <w:r w:rsidRPr="00603382">
        <w:rPr>
          <w:rFonts w:ascii="Times New Roman" w:hAnsi="Times New Roman" w:cs="Times New Roman"/>
          <w:sz w:val="24"/>
          <w:szCs w:val="24"/>
        </w:rPr>
        <w:t xml:space="preserve"> and 3 </w:t>
      </w:r>
      <w:proofErr w:type="spellStart"/>
      <w:r w:rsidRPr="00603382">
        <w:rPr>
          <w:rFonts w:ascii="Times New Roman" w:hAnsi="Times New Roman" w:cs="Times New Roman"/>
          <w:sz w:val="24"/>
          <w:szCs w:val="24"/>
          <w:vertAlign w:val="superscript"/>
        </w:rPr>
        <w:t>rd</w:t>
      </w:r>
      <w:proofErr w:type="spellEnd"/>
      <w:r w:rsidRPr="00603382">
        <w:rPr>
          <w:rFonts w:ascii="Times New Roman" w:hAnsi="Times New Roman" w:cs="Times New Roman"/>
          <w:sz w:val="24"/>
          <w:szCs w:val="24"/>
        </w:rPr>
        <w:t xml:space="preserve"> Appellants nor was it a scam as found by their Lordships.</w:t>
      </w:r>
    </w:p>
    <w:p w:rsidR="00FB1268" w:rsidRPr="00603382" w:rsidRDefault="00E02D80" w:rsidP="00603382">
      <w:pPr>
        <w:pStyle w:val="BodyText1"/>
        <w:shd w:val="clear" w:color="auto" w:fill="auto"/>
        <w:spacing w:before="0" w:after="0" w:line="360" w:lineRule="auto"/>
        <w:ind w:left="60" w:right="540" w:firstLine="0"/>
        <w:rPr>
          <w:rFonts w:ascii="Times New Roman" w:hAnsi="Times New Roman" w:cs="Times New Roman"/>
          <w:sz w:val="24"/>
          <w:szCs w:val="24"/>
        </w:rPr>
      </w:pPr>
      <w:r w:rsidRPr="00603382">
        <w:rPr>
          <w:rFonts w:ascii="Times New Roman" w:hAnsi="Times New Roman" w:cs="Times New Roman"/>
          <w:sz w:val="24"/>
          <w:szCs w:val="24"/>
        </w:rPr>
        <w:t xml:space="preserve">Another error, according to Mr. </w:t>
      </w:r>
      <w:proofErr w:type="spellStart"/>
      <w:r w:rsidRPr="00603382">
        <w:rPr>
          <w:rFonts w:ascii="Times New Roman" w:hAnsi="Times New Roman" w:cs="Times New Roman"/>
          <w:sz w:val="24"/>
          <w:szCs w:val="24"/>
        </w:rPr>
        <w:t>Alaka</w:t>
      </w:r>
      <w:proofErr w:type="spellEnd"/>
      <w:r w:rsidRPr="00603382">
        <w:rPr>
          <w:rFonts w:ascii="Times New Roman" w:hAnsi="Times New Roman" w:cs="Times New Roman"/>
          <w:sz w:val="24"/>
          <w:szCs w:val="24"/>
        </w:rPr>
        <w:t xml:space="preserve">, is when their lordships found that the property which was attached by the bailiff belonged to </w:t>
      </w:r>
      <w:proofErr w:type="spellStart"/>
      <w:r w:rsidRPr="00603382">
        <w:rPr>
          <w:rFonts w:ascii="Times New Roman" w:hAnsi="Times New Roman" w:cs="Times New Roman"/>
          <w:sz w:val="24"/>
          <w:szCs w:val="24"/>
        </w:rPr>
        <w:t>Deo</w:t>
      </w:r>
      <w:proofErr w:type="spellEnd"/>
      <w:r w:rsidR="0064242C" w:rsidRPr="00603382">
        <w:rPr>
          <w:rFonts w:ascii="Times New Roman" w:hAnsi="Times New Roman" w:cs="Times New Roman"/>
          <w:sz w:val="24"/>
          <w:szCs w:val="24"/>
        </w:rPr>
        <w:t xml:space="preserve"> </w:t>
      </w:r>
      <w:r w:rsidRPr="00603382">
        <w:rPr>
          <w:rFonts w:ascii="Times New Roman" w:hAnsi="Times New Roman" w:cs="Times New Roman"/>
          <w:sz w:val="24"/>
          <w:szCs w:val="24"/>
        </w:rPr>
        <w:t>&amp;</w:t>
      </w:r>
      <w:r w:rsidRPr="00603382">
        <w:rPr>
          <w:rFonts w:ascii="Times New Roman" w:hAnsi="Times New Roman" w:cs="Times New Roman"/>
          <w:sz w:val="24"/>
          <w:szCs w:val="24"/>
        </w:rPr>
        <w:tab/>
        <w:t>Sons at the material time and not to the Respondent and could not be a subject of lawful attachment. This was erroneous because by that time, there was a decree of the High Court that the suit land belonged to the Respondent although the title was still in the name</w:t>
      </w:r>
      <w:r w:rsidR="0064242C" w:rsidRPr="00603382">
        <w:rPr>
          <w:rFonts w:ascii="Times New Roman" w:hAnsi="Times New Roman" w:cs="Times New Roman"/>
          <w:sz w:val="24"/>
          <w:szCs w:val="24"/>
        </w:rPr>
        <w:t xml:space="preserve"> </w:t>
      </w:r>
      <w:r w:rsidRPr="00603382">
        <w:rPr>
          <w:rFonts w:ascii="Times New Roman" w:hAnsi="Times New Roman" w:cs="Times New Roman"/>
          <w:sz w:val="24"/>
          <w:szCs w:val="24"/>
        </w:rPr>
        <w:t xml:space="preserve">of </w:t>
      </w:r>
      <w:proofErr w:type="spellStart"/>
      <w:r w:rsidRPr="00603382">
        <w:rPr>
          <w:rFonts w:ascii="Times New Roman" w:hAnsi="Times New Roman" w:cs="Times New Roman"/>
          <w:sz w:val="24"/>
          <w:szCs w:val="24"/>
        </w:rPr>
        <w:t>Deo</w:t>
      </w:r>
      <w:proofErr w:type="spellEnd"/>
      <w:r w:rsidRPr="00603382">
        <w:rPr>
          <w:rFonts w:ascii="Times New Roman" w:hAnsi="Times New Roman" w:cs="Times New Roman"/>
          <w:sz w:val="24"/>
          <w:szCs w:val="24"/>
        </w:rPr>
        <w:t xml:space="preserve"> &amp; Sons. He added that even the letters from the lawyers of UBC and the Minister of Lands on record described the property as that of the Respondent. Therefore, even though the High Court decree had not been formalised by cancelling the entries thereon, the suit property was already the property of the Respondent and </w:t>
      </w:r>
      <w:proofErr w:type="gramStart"/>
      <w:r w:rsidRPr="00603382">
        <w:rPr>
          <w:rFonts w:ascii="Times New Roman" w:hAnsi="Times New Roman" w:cs="Times New Roman"/>
          <w:sz w:val="24"/>
          <w:szCs w:val="24"/>
        </w:rPr>
        <w:t>it  was</w:t>
      </w:r>
      <w:proofErr w:type="gramEnd"/>
      <w:r w:rsidRPr="00603382">
        <w:rPr>
          <w:rFonts w:ascii="Times New Roman" w:hAnsi="Times New Roman" w:cs="Times New Roman"/>
          <w:sz w:val="24"/>
          <w:szCs w:val="24"/>
        </w:rPr>
        <w:t xml:space="preserve"> amenable to attachment. That is why the framers of section 44 of the Civil Procedure Act talk of property </w:t>
      </w:r>
      <w:r w:rsidRPr="00603382">
        <w:rPr>
          <w:rStyle w:val="BodytextBold"/>
          <w:rFonts w:ascii="Times New Roman" w:hAnsi="Times New Roman" w:cs="Times New Roman"/>
          <w:sz w:val="24"/>
          <w:szCs w:val="24"/>
        </w:rPr>
        <w:t>“belonging</w:t>
      </w:r>
      <w:r w:rsidR="0064242C" w:rsidRPr="00603382">
        <w:rPr>
          <w:rStyle w:val="BodytextBold"/>
          <w:rFonts w:ascii="Times New Roman" w:hAnsi="Times New Roman" w:cs="Times New Roman"/>
          <w:sz w:val="24"/>
          <w:szCs w:val="24"/>
        </w:rPr>
        <w:t>”</w:t>
      </w:r>
      <w:r w:rsidRPr="00603382">
        <w:rPr>
          <w:rFonts w:ascii="Times New Roman" w:hAnsi="Times New Roman" w:cs="Times New Roman"/>
          <w:sz w:val="24"/>
          <w:szCs w:val="24"/>
        </w:rPr>
        <w:t xml:space="preserve"> not property </w:t>
      </w:r>
      <w:r w:rsidRPr="00603382">
        <w:rPr>
          <w:rStyle w:val="BodytextBold"/>
          <w:rFonts w:ascii="Times New Roman" w:hAnsi="Times New Roman" w:cs="Times New Roman"/>
          <w:sz w:val="24"/>
          <w:szCs w:val="24"/>
        </w:rPr>
        <w:t>“registered”</w:t>
      </w:r>
      <w:r w:rsidRPr="00603382">
        <w:rPr>
          <w:rFonts w:ascii="Times New Roman" w:hAnsi="Times New Roman" w:cs="Times New Roman"/>
          <w:sz w:val="24"/>
          <w:szCs w:val="24"/>
        </w:rPr>
        <w:t xml:space="preserve"> in the name of the judgment debtor.</w:t>
      </w:r>
    </w:p>
    <w:p w:rsidR="00FB1268" w:rsidRPr="00603382" w:rsidRDefault="00E02D80" w:rsidP="00603382">
      <w:pPr>
        <w:pStyle w:val="BodyText1"/>
        <w:shd w:val="clear" w:color="auto" w:fill="auto"/>
        <w:spacing w:before="0" w:line="360" w:lineRule="auto"/>
        <w:ind w:left="40" w:right="340" w:firstLine="540"/>
        <w:rPr>
          <w:rFonts w:ascii="Times New Roman" w:hAnsi="Times New Roman" w:cs="Times New Roman"/>
          <w:sz w:val="24"/>
          <w:szCs w:val="24"/>
        </w:rPr>
      </w:pPr>
      <w:r w:rsidRPr="00603382">
        <w:rPr>
          <w:rFonts w:ascii="Times New Roman" w:hAnsi="Times New Roman" w:cs="Times New Roman"/>
          <w:sz w:val="24"/>
          <w:szCs w:val="24"/>
        </w:rPr>
        <w:t xml:space="preserve">In his reply, Mr. </w:t>
      </w:r>
      <w:proofErr w:type="spellStart"/>
      <w:r w:rsidRPr="00603382">
        <w:rPr>
          <w:rFonts w:ascii="Times New Roman" w:hAnsi="Times New Roman" w:cs="Times New Roman"/>
          <w:sz w:val="24"/>
          <w:szCs w:val="24"/>
        </w:rPr>
        <w:t>Ki</w:t>
      </w:r>
      <w:r w:rsidR="0064242C" w:rsidRPr="00603382">
        <w:rPr>
          <w:rFonts w:ascii="Times New Roman" w:hAnsi="Times New Roman" w:cs="Times New Roman"/>
          <w:sz w:val="24"/>
          <w:szCs w:val="24"/>
        </w:rPr>
        <w:t>r</w:t>
      </w:r>
      <w:r w:rsidRPr="00603382">
        <w:rPr>
          <w:rFonts w:ascii="Times New Roman" w:hAnsi="Times New Roman" w:cs="Times New Roman"/>
          <w:sz w:val="24"/>
          <w:szCs w:val="24"/>
        </w:rPr>
        <w:t>yowa</w:t>
      </w:r>
      <w:proofErr w:type="spellEnd"/>
      <w:r w:rsidRPr="00603382">
        <w:rPr>
          <w:rFonts w:ascii="Times New Roman" w:hAnsi="Times New Roman" w:cs="Times New Roman"/>
          <w:sz w:val="24"/>
          <w:szCs w:val="24"/>
        </w:rPr>
        <w:t xml:space="preserve"> supported the reasons and conclusions of the two Justices in respect to these grounds arguing that there was ample evidence on the court record to support their findings complained about in the appeal.</w:t>
      </w:r>
    </w:p>
    <w:p w:rsidR="00FB1268" w:rsidRPr="00603382" w:rsidRDefault="00E02D80" w:rsidP="00603382">
      <w:pPr>
        <w:pStyle w:val="BodyText1"/>
        <w:shd w:val="clear" w:color="auto" w:fill="auto"/>
        <w:spacing w:before="0" w:line="360" w:lineRule="auto"/>
        <w:ind w:left="600" w:right="540" w:firstLine="0"/>
        <w:rPr>
          <w:rFonts w:ascii="Times New Roman" w:hAnsi="Times New Roman" w:cs="Times New Roman"/>
          <w:sz w:val="24"/>
          <w:szCs w:val="24"/>
        </w:rPr>
      </w:pPr>
      <w:r w:rsidRPr="00603382">
        <w:rPr>
          <w:rFonts w:ascii="Times New Roman" w:hAnsi="Times New Roman" w:cs="Times New Roman"/>
          <w:sz w:val="24"/>
          <w:szCs w:val="24"/>
        </w:rPr>
        <w:t>Regarding the first complaint, he submitted that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 was the one who had pleaded that she was a bona fide purchaser for value without notice. That she adduced evidence and her counsel also submitted on it. The Respondent’s case was, on the other hand, that the sale was illegally and irregularly concluded. Therefore, the court had no option but to pronounce itself on </w:t>
      </w:r>
      <w:r w:rsidRPr="00603382">
        <w:rPr>
          <w:rFonts w:ascii="Times New Roman" w:hAnsi="Times New Roman" w:cs="Times New Roman"/>
          <w:sz w:val="24"/>
          <w:szCs w:val="24"/>
        </w:rPr>
        <w:lastRenderedPageBreak/>
        <w:t>the issue.</w:t>
      </w:r>
    </w:p>
    <w:p w:rsidR="00FB1268" w:rsidRPr="00603382" w:rsidRDefault="00E02D80" w:rsidP="00603382">
      <w:pPr>
        <w:pStyle w:val="BodyText1"/>
        <w:shd w:val="clear" w:color="auto" w:fill="auto"/>
        <w:spacing w:before="0" w:after="0" w:line="360" w:lineRule="auto"/>
        <w:ind w:left="600" w:right="540" w:firstLine="0"/>
        <w:rPr>
          <w:rFonts w:ascii="Times New Roman" w:hAnsi="Times New Roman" w:cs="Times New Roman"/>
          <w:sz w:val="24"/>
          <w:szCs w:val="24"/>
        </w:rPr>
      </w:pPr>
      <w:r w:rsidRPr="00603382">
        <w:rPr>
          <w:rFonts w:ascii="Times New Roman" w:hAnsi="Times New Roman" w:cs="Times New Roman"/>
          <w:sz w:val="24"/>
          <w:szCs w:val="24"/>
        </w:rPr>
        <w:t xml:space="preserve">Counsel further submitted that the burden of proof is on the one who pleads </w:t>
      </w:r>
      <w:proofErr w:type="spellStart"/>
      <w:r w:rsidRPr="00603382">
        <w:rPr>
          <w:rStyle w:val="BodytextBold"/>
          <w:rFonts w:ascii="Times New Roman" w:hAnsi="Times New Roman" w:cs="Times New Roman"/>
          <w:sz w:val="24"/>
          <w:szCs w:val="24"/>
        </w:rPr>
        <w:t>bonafide</w:t>
      </w:r>
      <w:proofErr w:type="spellEnd"/>
      <w:r w:rsidRPr="00603382">
        <w:rPr>
          <w:rFonts w:ascii="Times New Roman" w:hAnsi="Times New Roman" w:cs="Times New Roman"/>
          <w:sz w:val="24"/>
          <w:szCs w:val="24"/>
        </w:rPr>
        <w:t xml:space="preserve"> purchaser for value without notice.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 did not prove it. Therefore the Court of Appeal was right to hold that a </w:t>
      </w:r>
      <w:proofErr w:type="spellStart"/>
      <w:r w:rsidRPr="00603382">
        <w:rPr>
          <w:rStyle w:val="BodytextBold"/>
          <w:rFonts w:ascii="Times New Roman" w:hAnsi="Times New Roman" w:cs="Times New Roman"/>
          <w:sz w:val="24"/>
          <w:szCs w:val="24"/>
        </w:rPr>
        <w:t>bonafide</w:t>
      </w:r>
      <w:proofErr w:type="spellEnd"/>
      <w:r w:rsidRPr="00603382">
        <w:rPr>
          <w:rFonts w:ascii="Times New Roman" w:hAnsi="Times New Roman" w:cs="Times New Roman"/>
          <w:sz w:val="24"/>
          <w:szCs w:val="24"/>
        </w:rPr>
        <w:t xml:space="preserve"> purchaser would ' have carried out a search because there was a red flag raised: the property had a checkered history; it was registered in the name of </w:t>
      </w:r>
      <w:proofErr w:type="spellStart"/>
      <w:r w:rsidRPr="00603382">
        <w:rPr>
          <w:rFonts w:ascii="Times New Roman" w:hAnsi="Times New Roman" w:cs="Times New Roman"/>
          <w:sz w:val="24"/>
          <w:szCs w:val="24"/>
        </w:rPr>
        <w:t>Deo</w:t>
      </w:r>
      <w:proofErr w:type="spellEnd"/>
      <w:r w:rsidRPr="00603382">
        <w:rPr>
          <w:rFonts w:ascii="Times New Roman" w:hAnsi="Times New Roman" w:cs="Times New Roman"/>
          <w:sz w:val="24"/>
          <w:szCs w:val="24"/>
        </w:rPr>
        <w:t xml:space="preserve"> &amp; Sons and yet execution was being done by </w:t>
      </w:r>
      <w:proofErr w:type="spellStart"/>
      <w:r w:rsidRPr="00603382">
        <w:rPr>
          <w:rFonts w:ascii="Times New Roman" w:hAnsi="Times New Roman" w:cs="Times New Roman"/>
          <w:sz w:val="24"/>
          <w:szCs w:val="24"/>
        </w:rPr>
        <w:t>Haba</w:t>
      </w:r>
      <w:proofErr w:type="spellEnd"/>
      <w:r w:rsidRPr="00603382">
        <w:rPr>
          <w:rFonts w:ascii="Times New Roman" w:hAnsi="Times New Roman" w:cs="Times New Roman"/>
          <w:sz w:val="24"/>
          <w:szCs w:val="24"/>
        </w:rPr>
        <w:t xml:space="preserve">. Therefore the Court rightfully found that she was not a </w:t>
      </w:r>
      <w:proofErr w:type="spellStart"/>
      <w:r w:rsidRPr="00603382">
        <w:rPr>
          <w:rFonts w:ascii="Times New Roman" w:hAnsi="Times New Roman" w:cs="Times New Roman"/>
          <w:sz w:val="24"/>
          <w:szCs w:val="24"/>
        </w:rPr>
        <w:t>bonafide</w:t>
      </w:r>
      <w:proofErr w:type="spellEnd"/>
      <w:r w:rsidRPr="00603382">
        <w:rPr>
          <w:rFonts w:ascii="Times New Roman" w:hAnsi="Times New Roman" w:cs="Times New Roman"/>
          <w:sz w:val="24"/>
          <w:szCs w:val="24"/>
        </w:rPr>
        <w:t xml:space="preserve"> purchaser for value without notice. Counsel cited the judgment of </w:t>
      </w:r>
      <w:proofErr w:type="spellStart"/>
      <w:r w:rsidRPr="00603382">
        <w:rPr>
          <w:rFonts w:ascii="Times New Roman" w:hAnsi="Times New Roman" w:cs="Times New Roman"/>
          <w:sz w:val="24"/>
          <w:szCs w:val="24"/>
        </w:rPr>
        <w:t>Odoki</w:t>
      </w:r>
      <w:proofErr w:type="spellEnd"/>
      <w:r w:rsidRPr="00603382">
        <w:rPr>
          <w:rFonts w:ascii="Times New Roman" w:hAnsi="Times New Roman" w:cs="Times New Roman"/>
          <w:sz w:val="24"/>
          <w:szCs w:val="24"/>
        </w:rPr>
        <w:t xml:space="preserve"> JA, as he then was, in the case of </w:t>
      </w:r>
      <w:proofErr w:type="spellStart"/>
      <w:r w:rsidRPr="00603382">
        <w:rPr>
          <w:rFonts w:ascii="Times New Roman" w:hAnsi="Times New Roman" w:cs="Times New Roman"/>
          <w:sz w:val="24"/>
          <w:szCs w:val="24"/>
        </w:rPr>
        <w:t>Sejjaka</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Nalima</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Namusoke</w:t>
      </w:r>
      <w:proofErr w:type="spellEnd"/>
      <w:r w:rsidRPr="00603382">
        <w:rPr>
          <w:rFonts w:ascii="Times New Roman" w:hAnsi="Times New Roman" w:cs="Times New Roman"/>
          <w:sz w:val="24"/>
          <w:szCs w:val="24"/>
        </w:rPr>
        <w:t xml:space="preserve"> v Rebecca </w:t>
      </w:r>
      <w:proofErr w:type="spellStart"/>
      <w:r w:rsidRPr="00603382">
        <w:rPr>
          <w:rFonts w:ascii="Times New Roman" w:hAnsi="Times New Roman" w:cs="Times New Roman"/>
          <w:sz w:val="24"/>
          <w:szCs w:val="24"/>
        </w:rPr>
        <w:t>Musoke</w:t>
      </w:r>
      <w:proofErr w:type="spellEnd"/>
      <w:r w:rsidRPr="00603382">
        <w:rPr>
          <w:rFonts w:ascii="Times New Roman" w:hAnsi="Times New Roman" w:cs="Times New Roman"/>
          <w:sz w:val="24"/>
          <w:szCs w:val="24"/>
        </w:rPr>
        <w:t xml:space="preserve">. CA No 12 of 1983 (1992) V KALR 132 in support of his submissions on  this point, Mr. </w:t>
      </w:r>
      <w:proofErr w:type="spellStart"/>
      <w:r w:rsidRPr="00603382">
        <w:rPr>
          <w:rFonts w:ascii="Times New Roman" w:hAnsi="Times New Roman" w:cs="Times New Roman"/>
          <w:sz w:val="24"/>
          <w:szCs w:val="24"/>
        </w:rPr>
        <w:t>Kiryowa</w:t>
      </w:r>
      <w:proofErr w:type="spellEnd"/>
      <w:r w:rsidRPr="00603382">
        <w:rPr>
          <w:rFonts w:ascii="Times New Roman" w:hAnsi="Times New Roman" w:cs="Times New Roman"/>
          <w:sz w:val="24"/>
          <w:szCs w:val="24"/>
        </w:rPr>
        <w:t xml:space="preserve"> also supported the findings of their Lordships that the assignment covered the property as well as the </w:t>
      </w:r>
      <w:proofErr w:type="spellStart"/>
      <w:r w:rsidRPr="00603382">
        <w:rPr>
          <w:rFonts w:ascii="Times New Roman" w:hAnsi="Times New Roman" w:cs="Times New Roman"/>
          <w:sz w:val="24"/>
          <w:szCs w:val="24"/>
        </w:rPr>
        <w:t>shs</w:t>
      </w:r>
      <w:proofErr w:type="spellEnd"/>
      <w:r w:rsidRPr="00603382">
        <w:rPr>
          <w:rFonts w:ascii="Times New Roman" w:hAnsi="Times New Roman" w:cs="Times New Roman"/>
          <w:sz w:val="24"/>
          <w:szCs w:val="24"/>
        </w:rPr>
        <w:t>. 11.5 billion, on the ground that the evidence was clear.</w:t>
      </w:r>
    </w:p>
    <w:p w:rsidR="00FB1268" w:rsidRPr="00603382" w:rsidRDefault="00E02D80" w:rsidP="00603382">
      <w:pPr>
        <w:pStyle w:val="BodyText1"/>
        <w:shd w:val="clear" w:color="auto" w:fill="auto"/>
        <w:spacing w:before="0" w:after="124" w:line="360" w:lineRule="auto"/>
        <w:ind w:left="40" w:right="380" w:firstLine="560"/>
        <w:rPr>
          <w:rFonts w:ascii="Times New Roman" w:hAnsi="Times New Roman" w:cs="Times New Roman"/>
          <w:sz w:val="24"/>
          <w:szCs w:val="24"/>
        </w:rPr>
      </w:pPr>
      <w:r w:rsidRPr="00603382">
        <w:rPr>
          <w:rFonts w:ascii="Times New Roman" w:hAnsi="Times New Roman" w:cs="Times New Roman"/>
          <w:sz w:val="24"/>
          <w:szCs w:val="24"/>
        </w:rPr>
        <w:t>Counsel further contended that the sale was contrary to section 48 of the Civil Procedure Act because the certificates were not deposited in court as required by law.</w:t>
      </w:r>
    </w:p>
    <w:p w:rsidR="00FB1268" w:rsidRPr="00603382" w:rsidRDefault="00E02D80" w:rsidP="00603382">
      <w:pPr>
        <w:pStyle w:val="BodyText1"/>
        <w:shd w:val="clear" w:color="auto" w:fill="auto"/>
        <w:spacing w:before="0" w:after="0" w:line="360" w:lineRule="auto"/>
        <w:ind w:left="600" w:right="280" w:firstLine="0"/>
        <w:rPr>
          <w:rFonts w:ascii="Times New Roman" w:hAnsi="Times New Roman" w:cs="Times New Roman"/>
          <w:sz w:val="24"/>
          <w:szCs w:val="24"/>
        </w:rPr>
        <w:sectPr w:rsidR="00FB1268" w:rsidRPr="00603382">
          <w:footerReference w:type="default" r:id="rId35"/>
          <w:type w:val="continuous"/>
          <w:pgSz w:w="12240" w:h="15840"/>
          <w:pgMar w:top="919" w:right="847" w:bottom="1697" w:left="871" w:header="0" w:footer="3" w:gutter="0"/>
          <w:pgNumType w:start="23"/>
          <w:cols w:space="720"/>
          <w:noEndnote/>
          <w:docGrid w:linePitch="360"/>
        </w:sectPr>
      </w:pPr>
      <w:r w:rsidRPr="00603382">
        <w:rPr>
          <w:rFonts w:ascii="Times New Roman" w:hAnsi="Times New Roman" w:cs="Times New Roman"/>
          <w:sz w:val="24"/>
          <w:szCs w:val="24"/>
        </w:rPr>
        <w:t xml:space="preserve">Mr. </w:t>
      </w:r>
      <w:proofErr w:type="spellStart"/>
      <w:r w:rsidRPr="00603382">
        <w:rPr>
          <w:rFonts w:ascii="Times New Roman" w:hAnsi="Times New Roman" w:cs="Times New Roman"/>
          <w:sz w:val="24"/>
          <w:szCs w:val="24"/>
        </w:rPr>
        <w:t>Kyazze</w:t>
      </w:r>
      <w:proofErr w:type="spellEnd"/>
      <w:r w:rsidRPr="00603382">
        <w:rPr>
          <w:rFonts w:ascii="Times New Roman" w:hAnsi="Times New Roman" w:cs="Times New Roman"/>
          <w:sz w:val="24"/>
          <w:szCs w:val="24"/>
        </w:rPr>
        <w:t xml:space="preserve"> in his rejoinder submitted very strongly against the decision of the Court of Appeal. He argued that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Respondent was dragged to Court because she had purchased the suit property from a court ordered sale. In her affidavit, she only </w:t>
      </w:r>
      <w:proofErr w:type="gramStart"/>
      <w:r w:rsidRPr="00603382">
        <w:rPr>
          <w:rFonts w:ascii="Times New Roman" w:hAnsi="Times New Roman" w:cs="Times New Roman"/>
          <w:sz w:val="24"/>
          <w:szCs w:val="24"/>
        </w:rPr>
        <w:t>demonstrated  how</w:t>
      </w:r>
      <w:proofErr w:type="gramEnd"/>
      <w:r w:rsidRPr="00603382">
        <w:rPr>
          <w:rFonts w:ascii="Times New Roman" w:hAnsi="Times New Roman" w:cs="Times New Roman"/>
          <w:sz w:val="24"/>
          <w:szCs w:val="24"/>
        </w:rPr>
        <w:t xml:space="preserve"> she had purchased the said property. The burden in the premises could only lie on her to prove that she is a bona fide purchaser for value without notice where those claiming against her had pleaded and led evidence of fraud against her. In this case, no such pleadings or evidence was on record. He contended that the areas that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JA had pointed out in his ruling such as the manner of transfer and payment were never areas that were canvassed at the hearing. That those were his observations in passing yet he went ahead to rely on them saying that they raised a red flag.</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24" w:line="360" w:lineRule="auto"/>
        <w:ind w:left="580" w:right="560" w:hanging="540"/>
        <w:rPr>
          <w:rFonts w:ascii="Times New Roman" w:hAnsi="Times New Roman" w:cs="Times New Roman"/>
          <w:sz w:val="24"/>
          <w:szCs w:val="24"/>
        </w:rPr>
      </w:pPr>
      <w:r w:rsidRPr="00603382">
        <w:rPr>
          <w:rFonts w:ascii="Times New Roman" w:hAnsi="Times New Roman" w:cs="Times New Roman"/>
          <w:sz w:val="24"/>
          <w:szCs w:val="24"/>
        </w:rPr>
        <w:lastRenderedPageBreak/>
        <w:t xml:space="preserve">He further submitted that the proof of fraud is higher them on the balance of probabilities. He cited the cases of Orient Bank v Fredrick </w:t>
      </w:r>
      <w:proofErr w:type="spellStart"/>
      <w:r w:rsidRPr="00603382">
        <w:rPr>
          <w:rFonts w:ascii="Times New Roman" w:hAnsi="Times New Roman" w:cs="Times New Roman"/>
          <w:sz w:val="24"/>
          <w:szCs w:val="24"/>
        </w:rPr>
        <w:t>Zaabwe</w:t>
      </w:r>
      <w:proofErr w:type="spellEnd"/>
      <w:r w:rsidRPr="00603382">
        <w:rPr>
          <w:rFonts w:ascii="Times New Roman" w:hAnsi="Times New Roman" w:cs="Times New Roman"/>
          <w:sz w:val="24"/>
          <w:szCs w:val="24"/>
        </w:rPr>
        <w:t xml:space="preserve"> SCCA No. 4 of 2006 and Kampala Bottlers v </w:t>
      </w:r>
      <w:proofErr w:type="spellStart"/>
      <w:r w:rsidRPr="00603382">
        <w:rPr>
          <w:rFonts w:ascii="Times New Roman" w:hAnsi="Times New Roman" w:cs="Times New Roman"/>
          <w:sz w:val="24"/>
          <w:szCs w:val="24"/>
        </w:rPr>
        <w:t>Damaniko</w:t>
      </w:r>
      <w:proofErr w:type="spellEnd"/>
      <w:r w:rsidRPr="00603382">
        <w:rPr>
          <w:rFonts w:ascii="Times New Roman" w:hAnsi="Times New Roman" w:cs="Times New Roman"/>
          <w:sz w:val="24"/>
          <w:szCs w:val="24"/>
        </w:rPr>
        <w:t xml:space="preserve"> (supra) for the proposition that it is a requirement that a person relying on fraud must specifically plead it, particularize it and lead evidence on it. He submitted that in the instant case, there was no proof to the required standard. Mere suspicion is not sufficient to constitute fraud. He contended that the case of Odd Jobs v </w:t>
      </w:r>
      <w:proofErr w:type="spellStart"/>
      <w:r w:rsidRPr="00603382">
        <w:rPr>
          <w:rFonts w:ascii="Times New Roman" w:hAnsi="Times New Roman" w:cs="Times New Roman"/>
          <w:sz w:val="24"/>
          <w:szCs w:val="24"/>
        </w:rPr>
        <w:t>Mubia</w:t>
      </w:r>
      <w:proofErr w:type="spellEnd"/>
      <w:r w:rsidRPr="00603382">
        <w:rPr>
          <w:rFonts w:ascii="Times New Roman" w:hAnsi="Times New Roman" w:cs="Times New Roman"/>
          <w:sz w:val="24"/>
          <w:szCs w:val="24"/>
        </w:rPr>
        <w:t xml:space="preserve"> (supra) is distinguishable. That in that case, the parties had led evidence on an issue that had not been pleaded and is had left it to court to make a decision. In the instant case</w:t>
      </w:r>
      <w:proofErr w:type="gramStart"/>
      <w:r w:rsidRPr="00603382">
        <w:rPr>
          <w:rFonts w:ascii="Times New Roman" w:hAnsi="Times New Roman" w:cs="Times New Roman"/>
          <w:sz w:val="24"/>
          <w:szCs w:val="24"/>
        </w:rPr>
        <w:t>,on</w:t>
      </w:r>
      <w:proofErr w:type="gramEnd"/>
      <w:r w:rsidRPr="00603382">
        <w:rPr>
          <w:rFonts w:ascii="Times New Roman" w:hAnsi="Times New Roman" w:cs="Times New Roman"/>
          <w:sz w:val="24"/>
          <w:szCs w:val="24"/>
        </w:rPr>
        <w:t xml:space="preserve"> the other hand, the points relied on by their Lordships appear in their ruling but not in the proceedings.</w:t>
      </w:r>
    </w:p>
    <w:p w:rsidR="00FB1268" w:rsidRPr="00603382" w:rsidRDefault="00E02D80" w:rsidP="00603382">
      <w:pPr>
        <w:pStyle w:val="BodyText1"/>
        <w:shd w:val="clear" w:color="auto" w:fill="auto"/>
        <w:spacing w:before="0" w:after="120" w:line="360" w:lineRule="auto"/>
        <w:ind w:left="580" w:right="560" w:firstLine="0"/>
        <w:rPr>
          <w:rFonts w:ascii="Times New Roman" w:hAnsi="Times New Roman" w:cs="Times New Roman"/>
          <w:sz w:val="24"/>
          <w:szCs w:val="24"/>
        </w:rPr>
      </w:pPr>
      <w:r w:rsidRPr="00603382">
        <w:rPr>
          <w:rFonts w:ascii="Times New Roman" w:hAnsi="Times New Roman" w:cs="Times New Roman"/>
          <w:sz w:val="24"/>
          <w:szCs w:val="24"/>
        </w:rPr>
        <w:t xml:space="preserve">Counsel further contended that this Court had provided guidance in the case of Mohammed v </w:t>
      </w:r>
      <w:proofErr w:type="spellStart"/>
      <w:r w:rsidRPr="00603382">
        <w:rPr>
          <w:rFonts w:ascii="Times New Roman" w:hAnsi="Times New Roman" w:cs="Times New Roman"/>
          <w:sz w:val="24"/>
          <w:szCs w:val="24"/>
        </w:rPr>
        <w:t>Roko</w:t>
      </w:r>
      <w:proofErr w:type="spellEnd"/>
      <w:r w:rsidRPr="00603382">
        <w:rPr>
          <w:rFonts w:ascii="Times New Roman" w:hAnsi="Times New Roman" w:cs="Times New Roman"/>
          <w:sz w:val="24"/>
          <w:szCs w:val="24"/>
        </w:rPr>
        <w:t xml:space="preserve"> Construction (supra) to the effect that where fraud or illegality was not pleaded, the court should not proceed to decide it unless it has given the parties an opportunity to address it on the perceived acts of illegality or fraud. The decision of the Learned Justices of Appeal was therefore, prejudicial because it led to the cancellation of the 5 </w:t>
      </w:r>
      <w:proofErr w:type="spellStart"/>
      <w:proofErr w:type="gramStart"/>
      <w:r w:rsidRPr="00603382">
        <w:rPr>
          <w:rFonts w:ascii="Times New Roman" w:hAnsi="Times New Roman" w:cs="Times New Roman"/>
          <w:sz w:val="24"/>
          <w:szCs w:val="24"/>
          <w:vertAlign w:val="superscript"/>
        </w:rPr>
        <w:t>th</w:t>
      </w:r>
      <w:proofErr w:type="spellEnd"/>
      <w:proofErr w:type="gramEnd"/>
      <w:r w:rsidRPr="00603382">
        <w:rPr>
          <w:rFonts w:ascii="Times New Roman" w:hAnsi="Times New Roman" w:cs="Times New Roman"/>
          <w:sz w:val="24"/>
          <w:szCs w:val="24"/>
        </w:rPr>
        <w:t xml:space="preserve"> Appellant’s title on matters which she had no opportunity to address court on.</w:t>
      </w:r>
    </w:p>
    <w:p w:rsidR="00FB1268" w:rsidRPr="00603382" w:rsidRDefault="00E02D80" w:rsidP="00603382">
      <w:pPr>
        <w:pStyle w:val="BodyText1"/>
        <w:shd w:val="clear" w:color="auto" w:fill="auto"/>
        <w:spacing w:before="0" w:after="0" w:line="360" w:lineRule="auto"/>
        <w:ind w:left="580" w:right="560" w:firstLine="0"/>
        <w:rPr>
          <w:rFonts w:ascii="Times New Roman" w:hAnsi="Times New Roman" w:cs="Times New Roman"/>
          <w:sz w:val="24"/>
          <w:szCs w:val="24"/>
        </w:rPr>
      </w:pPr>
      <w:r w:rsidRPr="00603382">
        <w:rPr>
          <w:rFonts w:ascii="Times New Roman" w:hAnsi="Times New Roman" w:cs="Times New Roman"/>
          <w:sz w:val="24"/>
          <w:szCs w:val="24"/>
        </w:rPr>
        <w:t xml:space="preserve">Counsel further submitted that this Court has interpreted section 44 of the Civil Procedure Act that the section does not require registration because it says, where the property </w:t>
      </w:r>
      <w:r w:rsidRPr="00603382">
        <w:rPr>
          <w:rStyle w:val="BodytextBold"/>
          <w:rFonts w:ascii="Times New Roman" w:hAnsi="Times New Roman" w:cs="Times New Roman"/>
          <w:sz w:val="24"/>
          <w:szCs w:val="24"/>
        </w:rPr>
        <w:t>“belongs”</w:t>
      </w:r>
      <w:r w:rsidRPr="00603382">
        <w:rPr>
          <w:rFonts w:ascii="Times New Roman" w:hAnsi="Times New Roman" w:cs="Times New Roman"/>
          <w:sz w:val="24"/>
          <w:szCs w:val="24"/>
        </w:rPr>
        <w:t xml:space="preserve"> to the judgment debtor, not where property is </w:t>
      </w:r>
      <w:r w:rsidRPr="00603382">
        <w:rPr>
          <w:rStyle w:val="BodytextBold"/>
          <w:rFonts w:ascii="Times New Roman" w:hAnsi="Times New Roman" w:cs="Times New Roman"/>
          <w:sz w:val="24"/>
          <w:szCs w:val="24"/>
        </w:rPr>
        <w:t>“registered”</w:t>
      </w:r>
      <w:r w:rsidRPr="00603382">
        <w:rPr>
          <w:rFonts w:ascii="Times New Roman" w:hAnsi="Times New Roman" w:cs="Times New Roman"/>
          <w:sz w:val="24"/>
          <w:szCs w:val="24"/>
        </w:rPr>
        <w:t xml:space="preserve"> in the name of the judgment debtor. Counsel relied on the case of Imelda </w:t>
      </w:r>
      <w:proofErr w:type="spellStart"/>
      <w:r w:rsidRPr="00603382">
        <w:rPr>
          <w:rFonts w:ascii="Times New Roman" w:hAnsi="Times New Roman" w:cs="Times New Roman"/>
          <w:sz w:val="24"/>
          <w:szCs w:val="24"/>
        </w:rPr>
        <w:t>Nansanga</w:t>
      </w:r>
      <w:proofErr w:type="spellEnd"/>
      <w:r w:rsidRPr="00603382">
        <w:rPr>
          <w:rFonts w:ascii="Times New Roman" w:hAnsi="Times New Roman" w:cs="Times New Roman"/>
          <w:sz w:val="24"/>
          <w:szCs w:val="24"/>
        </w:rPr>
        <w:t xml:space="preserve"> v </w:t>
      </w:r>
      <w:proofErr w:type="spellStart"/>
      <w:r w:rsidRPr="00603382">
        <w:rPr>
          <w:rFonts w:ascii="Times New Roman" w:hAnsi="Times New Roman" w:cs="Times New Roman"/>
          <w:sz w:val="24"/>
          <w:szCs w:val="24"/>
        </w:rPr>
        <w:t>Stanbic</w:t>
      </w:r>
      <w:proofErr w:type="spellEnd"/>
      <w:r w:rsidRPr="00603382">
        <w:rPr>
          <w:rFonts w:ascii="Times New Roman" w:hAnsi="Times New Roman" w:cs="Times New Roman"/>
          <w:sz w:val="24"/>
          <w:szCs w:val="24"/>
        </w:rPr>
        <w:t xml:space="preserve"> Bank &amp; </w:t>
      </w:r>
      <w:proofErr w:type="spellStart"/>
      <w:r w:rsidRPr="00603382">
        <w:rPr>
          <w:rFonts w:ascii="Times New Roman" w:hAnsi="Times New Roman" w:cs="Times New Roman"/>
          <w:sz w:val="24"/>
          <w:szCs w:val="24"/>
        </w:rPr>
        <w:t>Anor</w:t>
      </w:r>
      <w:proofErr w:type="spellEnd"/>
      <w:r w:rsidRPr="00603382">
        <w:rPr>
          <w:rFonts w:ascii="Times New Roman" w:hAnsi="Times New Roman" w:cs="Times New Roman"/>
          <w:sz w:val="24"/>
          <w:szCs w:val="24"/>
        </w:rPr>
        <w:t xml:space="preserve"> SCCA No. 10 of 2005 in support of his submissions.</w:t>
      </w:r>
    </w:p>
    <w:p w:rsidR="00FB1268" w:rsidRPr="00603382" w:rsidRDefault="00E02D80" w:rsidP="00603382">
      <w:pPr>
        <w:pStyle w:val="BodyText1"/>
        <w:shd w:val="clear" w:color="auto" w:fill="auto"/>
        <w:spacing w:before="0" w:after="0" w:line="360" w:lineRule="auto"/>
        <w:ind w:left="580" w:right="700" w:firstLine="0"/>
        <w:rPr>
          <w:rFonts w:ascii="Times New Roman" w:hAnsi="Times New Roman" w:cs="Times New Roman"/>
          <w:sz w:val="24"/>
          <w:szCs w:val="24"/>
        </w:rPr>
      </w:pPr>
      <w:r w:rsidRPr="00603382">
        <w:rPr>
          <w:rFonts w:ascii="Times New Roman" w:hAnsi="Times New Roman" w:cs="Times New Roman"/>
          <w:sz w:val="24"/>
          <w:szCs w:val="24"/>
        </w:rPr>
        <w:t xml:space="preserve">Regarding the failure by the 2 </w:t>
      </w:r>
      <w:proofErr w:type="spellStart"/>
      <w:r w:rsidRPr="00603382">
        <w:rPr>
          <w:rFonts w:ascii="Times New Roman" w:hAnsi="Times New Roman" w:cs="Times New Roman"/>
          <w:sz w:val="24"/>
          <w:szCs w:val="24"/>
          <w:vertAlign w:val="superscript"/>
        </w:rPr>
        <w:t>nd</w:t>
      </w:r>
      <w:proofErr w:type="spellEnd"/>
      <w:r w:rsidRPr="00603382">
        <w:rPr>
          <w:rFonts w:ascii="Times New Roman" w:hAnsi="Times New Roman" w:cs="Times New Roman"/>
          <w:sz w:val="24"/>
          <w:szCs w:val="24"/>
        </w:rPr>
        <w:t xml:space="preserve"> and 3 </w:t>
      </w:r>
      <w:proofErr w:type="spellStart"/>
      <w:r w:rsidRPr="00603382">
        <w:rPr>
          <w:rFonts w:ascii="Times New Roman" w:hAnsi="Times New Roman" w:cs="Times New Roman"/>
          <w:sz w:val="24"/>
          <w:szCs w:val="24"/>
          <w:vertAlign w:val="superscript"/>
        </w:rPr>
        <w:t>rd</w:t>
      </w:r>
      <w:proofErr w:type="spellEnd"/>
      <w:r w:rsidRPr="00603382">
        <w:rPr>
          <w:rFonts w:ascii="Times New Roman" w:hAnsi="Times New Roman" w:cs="Times New Roman"/>
          <w:sz w:val="24"/>
          <w:szCs w:val="24"/>
        </w:rPr>
        <w:t xml:space="preserve"> Appellants to deposit the certificate of title in accordance with the Consent judgment,</w:t>
      </w:r>
    </w:p>
    <w:p w:rsidR="00FB1268" w:rsidRPr="00603382" w:rsidRDefault="00E02D80" w:rsidP="00603382">
      <w:pPr>
        <w:pStyle w:val="BodyText1"/>
        <w:shd w:val="clear" w:color="auto" w:fill="auto"/>
        <w:spacing w:before="0" w:after="184" w:line="360" w:lineRule="auto"/>
        <w:ind w:left="580" w:right="280" w:hanging="540"/>
        <w:rPr>
          <w:rFonts w:ascii="Times New Roman" w:hAnsi="Times New Roman" w:cs="Times New Roman"/>
          <w:sz w:val="24"/>
          <w:szCs w:val="24"/>
        </w:rPr>
      </w:pPr>
      <w:r w:rsidRPr="00603382">
        <w:rPr>
          <w:rFonts w:ascii="Times New Roman" w:hAnsi="Times New Roman" w:cs="Times New Roman"/>
          <w:sz w:val="24"/>
          <w:szCs w:val="24"/>
        </w:rPr>
        <w:t xml:space="preserve">Counsel contended that section 48 of the Civil Procedure Act only applies where the title is in possession of the judgment debtor. Counsel explained that the title was not deposited in court because it was not in possession of the Respondent. It would have been superfluous, therefore, to order the Respondent to deposit the </w:t>
      </w:r>
      <w:r w:rsidR="00483821" w:rsidRPr="00603382">
        <w:rPr>
          <w:rFonts w:ascii="Times New Roman" w:hAnsi="Times New Roman" w:cs="Times New Roman"/>
          <w:sz w:val="24"/>
          <w:szCs w:val="24"/>
        </w:rPr>
        <w:t>title which</w:t>
      </w:r>
      <w:r w:rsidRPr="00603382">
        <w:rPr>
          <w:rFonts w:ascii="Times New Roman" w:hAnsi="Times New Roman" w:cs="Times New Roman"/>
          <w:sz w:val="24"/>
          <w:szCs w:val="24"/>
        </w:rPr>
        <w:t xml:space="preserve"> was not in its possession. He </w:t>
      </w:r>
      <w:proofErr w:type="spellStart"/>
      <w:r w:rsidRPr="00603382">
        <w:rPr>
          <w:rFonts w:ascii="Times New Roman" w:hAnsi="Times New Roman" w:cs="Times New Roman"/>
          <w:sz w:val="24"/>
          <w:szCs w:val="24"/>
        </w:rPr>
        <w:t>emphasised</w:t>
      </w:r>
      <w:proofErr w:type="spellEnd"/>
      <w:r w:rsidRPr="00603382">
        <w:rPr>
          <w:rFonts w:ascii="Times New Roman" w:hAnsi="Times New Roman" w:cs="Times New Roman"/>
          <w:sz w:val="24"/>
          <w:szCs w:val="24"/>
        </w:rPr>
        <w:t xml:space="preserve"> that in any case, in the case of Rosemary B. </w:t>
      </w:r>
      <w:proofErr w:type="spellStart"/>
      <w:r w:rsidRPr="00603382">
        <w:rPr>
          <w:rFonts w:ascii="Times New Roman" w:hAnsi="Times New Roman" w:cs="Times New Roman"/>
          <w:sz w:val="24"/>
          <w:szCs w:val="24"/>
        </w:rPr>
        <w:t>Karamagi</w:t>
      </w:r>
      <w:proofErr w:type="spellEnd"/>
      <w:r w:rsidRPr="00603382">
        <w:rPr>
          <w:rFonts w:ascii="Times New Roman" w:hAnsi="Times New Roman" w:cs="Times New Roman"/>
          <w:sz w:val="24"/>
          <w:szCs w:val="24"/>
        </w:rPr>
        <w:t xml:space="preserve"> v Angelina </w:t>
      </w:r>
      <w:proofErr w:type="spellStart"/>
      <w:r w:rsidRPr="00603382">
        <w:rPr>
          <w:rFonts w:ascii="Times New Roman" w:hAnsi="Times New Roman" w:cs="Times New Roman"/>
          <w:sz w:val="24"/>
          <w:szCs w:val="24"/>
        </w:rPr>
        <w:t>Mahimood</w:t>
      </w:r>
      <w:proofErr w:type="spellEnd"/>
      <w:r w:rsidRPr="00603382">
        <w:rPr>
          <w:rFonts w:ascii="Times New Roman" w:hAnsi="Times New Roman" w:cs="Times New Roman"/>
          <w:sz w:val="24"/>
          <w:szCs w:val="24"/>
        </w:rPr>
        <w:t xml:space="preserve"> (supra), the judge stated that the execution was irregular not illegal or fraudulent.</w:t>
      </w:r>
    </w:p>
    <w:p w:rsidR="00FB1268" w:rsidRPr="00603382" w:rsidRDefault="00E02D80" w:rsidP="00603382">
      <w:pPr>
        <w:pStyle w:val="BodyText1"/>
        <w:shd w:val="clear" w:color="auto" w:fill="auto"/>
        <w:spacing w:before="0" w:after="352" w:line="360" w:lineRule="auto"/>
        <w:ind w:left="580" w:right="700" w:firstLine="0"/>
        <w:rPr>
          <w:rFonts w:ascii="Times New Roman" w:hAnsi="Times New Roman" w:cs="Times New Roman"/>
          <w:sz w:val="24"/>
          <w:szCs w:val="24"/>
        </w:rPr>
      </w:pPr>
      <w:r w:rsidRPr="00603382">
        <w:rPr>
          <w:rFonts w:ascii="Times New Roman" w:hAnsi="Times New Roman" w:cs="Times New Roman"/>
          <w:sz w:val="24"/>
          <w:szCs w:val="24"/>
        </w:rPr>
        <w:t>Lastly on this point, counsel contended that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 </w:t>
      </w:r>
      <w:proofErr w:type="gramStart"/>
      <w:r w:rsidRPr="00603382">
        <w:rPr>
          <w:rFonts w:ascii="Times New Roman" w:hAnsi="Times New Roman" w:cs="Times New Roman"/>
          <w:sz w:val="24"/>
          <w:szCs w:val="24"/>
        </w:rPr>
        <w:t>had  purchased</w:t>
      </w:r>
      <w:proofErr w:type="gramEnd"/>
      <w:r w:rsidRPr="00603382">
        <w:rPr>
          <w:rFonts w:ascii="Times New Roman" w:hAnsi="Times New Roman" w:cs="Times New Roman"/>
          <w:sz w:val="24"/>
          <w:szCs w:val="24"/>
        </w:rPr>
        <w:t xml:space="preserve"> the suit property from the 2 </w:t>
      </w:r>
      <w:proofErr w:type="spellStart"/>
      <w:r w:rsidRPr="00603382">
        <w:rPr>
          <w:rFonts w:ascii="Times New Roman" w:hAnsi="Times New Roman" w:cs="Times New Roman"/>
          <w:sz w:val="24"/>
          <w:szCs w:val="24"/>
          <w:vertAlign w:val="superscript"/>
        </w:rPr>
        <w:t>nd</w:t>
      </w:r>
      <w:proofErr w:type="spellEnd"/>
      <w:r w:rsidRPr="00603382">
        <w:rPr>
          <w:rFonts w:ascii="Times New Roman" w:hAnsi="Times New Roman" w:cs="Times New Roman"/>
          <w:sz w:val="24"/>
          <w:szCs w:val="24"/>
        </w:rPr>
        <w:t xml:space="preserve"> highest Court in the land; therefore, irregularities within the court system should not affect her title after paying such a huge sum of money. He submitted that even if there may </w:t>
      </w:r>
      <w:r w:rsidRPr="00603382">
        <w:rPr>
          <w:rFonts w:ascii="Times New Roman" w:hAnsi="Times New Roman" w:cs="Times New Roman"/>
          <w:sz w:val="24"/>
          <w:szCs w:val="24"/>
        </w:rPr>
        <w:lastRenderedPageBreak/>
        <w:t>have been irregularities, they did not constitute illegalities or fraud so as to impeach the title of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w:t>
      </w:r>
    </w:p>
    <w:p w:rsidR="00FB1268" w:rsidRPr="00603382" w:rsidRDefault="00483821" w:rsidP="00603382">
      <w:pPr>
        <w:pStyle w:val="BodyText1"/>
        <w:shd w:val="clear" w:color="auto" w:fill="auto"/>
        <w:spacing w:before="0" w:after="189" w:line="360" w:lineRule="auto"/>
        <w:ind w:left="580" w:hanging="540"/>
        <w:rPr>
          <w:rFonts w:ascii="Times New Roman" w:hAnsi="Times New Roman" w:cs="Times New Roman"/>
          <w:sz w:val="24"/>
          <w:szCs w:val="24"/>
        </w:rPr>
      </w:pPr>
      <w:r w:rsidRPr="00603382">
        <w:rPr>
          <w:rFonts w:ascii="Times New Roman" w:hAnsi="Times New Roman" w:cs="Times New Roman"/>
          <w:sz w:val="24"/>
          <w:szCs w:val="24"/>
        </w:rPr>
        <w:t xml:space="preserve">      </w:t>
      </w:r>
      <w:r w:rsidR="00E02D80" w:rsidRPr="00603382">
        <w:rPr>
          <w:rFonts w:ascii="Times New Roman" w:hAnsi="Times New Roman" w:cs="Times New Roman"/>
          <w:sz w:val="24"/>
          <w:szCs w:val="24"/>
        </w:rPr>
        <w:t>Counsel prayed that this ground should be allowed.</w:t>
      </w:r>
    </w:p>
    <w:p w:rsidR="00FB1268" w:rsidRPr="00603382" w:rsidRDefault="00E02D80" w:rsidP="00603382">
      <w:pPr>
        <w:pStyle w:val="BodyText1"/>
        <w:shd w:val="clear" w:color="auto" w:fill="auto"/>
        <w:spacing w:before="0" w:after="0" w:line="360" w:lineRule="auto"/>
        <w:ind w:left="580" w:right="700" w:firstLine="0"/>
        <w:rPr>
          <w:rFonts w:ascii="Times New Roman" w:hAnsi="Times New Roman" w:cs="Times New Roman"/>
          <w:sz w:val="24"/>
          <w:szCs w:val="24"/>
        </w:rPr>
      </w:pPr>
      <w:r w:rsidRPr="00603382">
        <w:rPr>
          <w:rFonts w:ascii="Times New Roman" w:hAnsi="Times New Roman" w:cs="Times New Roman"/>
          <w:sz w:val="24"/>
          <w:szCs w:val="24"/>
        </w:rPr>
        <w:t>I have carefully considered the submissions by counsel on the above grounds of appeal. The first issue is whether the learned Justices of Appeal based their decision on suspicion and fanciful</w:t>
      </w:r>
      <w:r w:rsidR="00483821" w:rsidRPr="00603382">
        <w:rPr>
          <w:rFonts w:ascii="Times New Roman" w:hAnsi="Times New Roman" w:cs="Times New Roman"/>
          <w:sz w:val="24"/>
          <w:szCs w:val="24"/>
        </w:rPr>
        <w:t xml:space="preserve"> </w:t>
      </w:r>
      <w:r w:rsidRPr="00603382">
        <w:rPr>
          <w:rFonts w:ascii="Times New Roman" w:hAnsi="Times New Roman" w:cs="Times New Roman"/>
          <w:sz w:val="24"/>
          <w:szCs w:val="24"/>
        </w:rPr>
        <w:t xml:space="preserve">reasoning as alleged by counsel for the appellants. I have perused the record of appeal in its entirety and the rulings of the two learned justices. I find that they based their decision on the material which had been availed to court in the record of appeal.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JA was alive to the checkered history of the application,</w:t>
      </w:r>
      <w:r w:rsidR="00483821" w:rsidRPr="00603382">
        <w:rPr>
          <w:rFonts w:ascii="Times New Roman" w:hAnsi="Times New Roman" w:cs="Times New Roman"/>
          <w:sz w:val="24"/>
          <w:szCs w:val="24"/>
        </w:rPr>
        <w:t xml:space="preserve"> </w:t>
      </w:r>
      <w:r w:rsidRPr="00603382">
        <w:rPr>
          <w:rFonts w:ascii="Times New Roman" w:hAnsi="Times New Roman" w:cs="Times New Roman"/>
          <w:sz w:val="24"/>
          <w:szCs w:val="24"/>
        </w:rPr>
        <w:t>he, therefore, stated at the very beginning of his ruling that, contrary to the practice of the court of summarizing only the facts giving rise to an appeal, he was compelled to reproduce the pleadings. For that reason, he then stated the following:</w:t>
      </w:r>
    </w:p>
    <w:p w:rsidR="00FB1268" w:rsidRPr="00603382" w:rsidRDefault="00E02D80" w:rsidP="00603382">
      <w:pPr>
        <w:pStyle w:val="Bodytext20"/>
        <w:shd w:val="clear" w:color="auto" w:fill="auto"/>
        <w:tabs>
          <w:tab w:val="left" w:pos="1331"/>
        </w:tabs>
        <w:spacing w:line="360" w:lineRule="auto"/>
        <w:ind w:left="40" w:right="560" w:firstLine="1300"/>
        <w:rPr>
          <w:rFonts w:ascii="Times New Roman" w:hAnsi="Times New Roman" w:cs="Times New Roman"/>
          <w:sz w:val="24"/>
          <w:szCs w:val="24"/>
        </w:rPr>
      </w:pPr>
      <w:r w:rsidRPr="00603382">
        <w:rPr>
          <w:rStyle w:val="Bodytext2NotBold"/>
          <w:rFonts w:ascii="Times New Roman" w:hAnsi="Times New Roman" w:cs="Times New Roman"/>
          <w:sz w:val="24"/>
          <w:szCs w:val="24"/>
        </w:rPr>
        <w:t xml:space="preserve">“I </w:t>
      </w:r>
      <w:r w:rsidRPr="00603382">
        <w:rPr>
          <w:rFonts w:ascii="Times New Roman" w:hAnsi="Times New Roman" w:cs="Times New Roman"/>
          <w:sz w:val="24"/>
          <w:szCs w:val="24"/>
        </w:rPr>
        <w:t xml:space="preserve">have listened to the submissions of all counsel and </w:t>
      </w:r>
      <w:r w:rsidRPr="00603382">
        <w:rPr>
          <w:rStyle w:val="Bodytext285pt"/>
          <w:rFonts w:ascii="Times New Roman" w:hAnsi="Times New Roman" w:cs="Times New Roman"/>
          <w:b/>
          <w:bCs/>
          <w:sz w:val="24"/>
          <w:szCs w:val="24"/>
        </w:rPr>
        <w:t>15</w:t>
      </w:r>
      <w:r w:rsidRPr="00603382">
        <w:rPr>
          <w:rStyle w:val="Bodytext2NotBold"/>
          <w:rFonts w:ascii="Times New Roman" w:hAnsi="Times New Roman" w:cs="Times New Roman"/>
          <w:sz w:val="24"/>
          <w:szCs w:val="24"/>
        </w:rPr>
        <w:tab/>
      </w:r>
      <w:r w:rsidRPr="00603382">
        <w:rPr>
          <w:rFonts w:ascii="Times New Roman" w:hAnsi="Times New Roman" w:cs="Times New Roman"/>
          <w:sz w:val="24"/>
          <w:szCs w:val="24"/>
        </w:rPr>
        <w:t>taken into account all the matters raised herein. I have</w:t>
      </w:r>
    </w:p>
    <w:p w:rsidR="00FB1268" w:rsidRPr="00603382" w:rsidRDefault="00E02D80" w:rsidP="00603382">
      <w:pPr>
        <w:pStyle w:val="Bodytext20"/>
        <w:shd w:val="clear" w:color="auto" w:fill="auto"/>
        <w:tabs>
          <w:tab w:val="left" w:pos="1365"/>
        </w:tabs>
        <w:spacing w:line="360" w:lineRule="auto"/>
        <w:ind w:left="40" w:right="280" w:firstLine="1300"/>
        <w:rPr>
          <w:rFonts w:ascii="Times New Roman" w:hAnsi="Times New Roman" w:cs="Times New Roman"/>
          <w:sz w:val="24"/>
          <w:szCs w:val="24"/>
        </w:rPr>
      </w:pPr>
      <w:proofErr w:type="gramStart"/>
      <w:r w:rsidRPr="00603382">
        <w:rPr>
          <w:rFonts w:ascii="Times New Roman" w:hAnsi="Times New Roman" w:cs="Times New Roman"/>
          <w:sz w:val="24"/>
          <w:szCs w:val="24"/>
        </w:rPr>
        <w:t>also</w:t>
      </w:r>
      <w:proofErr w:type="gramEnd"/>
      <w:r w:rsidRPr="00603382">
        <w:rPr>
          <w:rFonts w:ascii="Times New Roman" w:hAnsi="Times New Roman" w:cs="Times New Roman"/>
          <w:sz w:val="24"/>
          <w:szCs w:val="24"/>
        </w:rPr>
        <w:t xml:space="preserve"> carefully perused the pleadings in this application and in other applications arising from the sa.me appeal namely </w:t>
      </w:r>
      <w:r w:rsidRPr="00603382">
        <w:rPr>
          <w:rStyle w:val="Bodytext21"/>
          <w:rFonts w:ascii="Times New Roman" w:hAnsi="Times New Roman" w:cs="Times New Roman"/>
          <w:b/>
          <w:bCs/>
          <w:i/>
          <w:iCs/>
          <w:sz w:val="24"/>
          <w:szCs w:val="24"/>
        </w:rPr>
        <w:t>Court of Appeal Civil Appeal No. 107 of 2012 and</w:t>
      </w:r>
      <w:r w:rsidRPr="00603382">
        <w:rPr>
          <w:rFonts w:ascii="Times New Roman" w:hAnsi="Times New Roman" w:cs="Times New Roman"/>
          <w:sz w:val="24"/>
          <w:szCs w:val="24"/>
        </w:rPr>
        <w:t xml:space="preserve"> </w:t>
      </w:r>
      <w:r w:rsidRPr="00603382">
        <w:rPr>
          <w:rStyle w:val="Bodytext21"/>
          <w:rFonts w:ascii="Times New Roman" w:hAnsi="Times New Roman" w:cs="Times New Roman"/>
          <w:b/>
          <w:bCs/>
          <w:i/>
          <w:iCs/>
          <w:sz w:val="24"/>
          <w:szCs w:val="24"/>
        </w:rPr>
        <w:t>Civil Application No. 298 of 2013.</w:t>
      </w:r>
      <w:r w:rsidRPr="00603382">
        <w:rPr>
          <w:rFonts w:ascii="Times New Roman" w:hAnsi="Times New Roman" w:cs="Times New Roman"/>
          <w:sz w:val="24"/>
          <w:szCs w:val="24"/>
        </w:rPr>
        <w:t xml:space="preserve"> I have also perused the</w:t>
      </w:r>
      <w:r w:rsidR="00483821" w:rsidRPr="00603382">
        <w:rPr>
          <w:rFonts w:ascii="Times New Roman" w:hAnsi="Times New Roman" w:cs="Times New Roman"/>
          <w:sz w:val="24"/>
          <w:szCs w:val="24"/>
        </w:rPr>
        <w:t xml:space="preserve"> </w:t>
      </w:r>
      <w:r w:rsidRPr="00603382">
        <w:rPr>
          <w:rFonts w:ascii="Times New Roman" w:hAnsi="Times New Roman" w:cs="Times New Roman"/>
          <w:sz w:val="24"/>
          <w:szCs w:val="24"/>
        </w:rPr>
        <w:t xml:space="preserve">record of appeal from which this </w:t>
      </w:r>
      <w:proofErr w:type="gramStart"/>
      <w:r w:rsidRPr="00603382">
        <w:rPr>
          <w:rFonts w:ascii="Times New Roman" w:hAnsi="Times New Roman" w:cs="Times New Roman"/>
          <w:sz w:val="24"/>
          <w:szCs w:val="24"/>
        </w:rPr>
        <w:t>Civil</w:t>
      </w:r>
      <w:proofErr w:type="gramEnd"/>
      <w:r w:rsidRPr="00603382">
        <w:rPr>
          <w:rFonts w:ascii="Times New Roman" w:hAnsi="Times New Roman" w:cs="Times New Roman"/>
          <w:sz w:val="24"/>
          <w:szCs w:val="24"/>
        </w:rPr>
        <w:t xml:space="preserve"> application arises,</w:t>
      </w:r>
      <w:r w:rsidR="00483821" w:rsidRPr="00603382">
        <w:rPr>
          <w:rFonts w:ascii="Times New Roman" w:hAnsi="Times New Roman" w:cs="Times New Roman"/>
          <w:sz w:val="24"/>
          <w:szCs w:val="24"/>
        </w:rPr>
        <w:t xml:space="preserve"> </w:t>
      </w:r>
      <w:r w:rsidRPr="00603382">
        <w:rPr>
          <w:rFonts w:ascii="Times New Roman" w:hAnsi="Times New Roman" w:cs="Times New Roman"/>
          <w:sz w:val="24"/>
          <w:szCs w:val="24"/>
        </w:rPr>
        <w:t xml:space="preserve">that is </w:t>
      </w:r>
      <w:r w:rsidRPr="00603382">
        <w:rPr>
          <w:rStyle w:val="Bodytext21"/>
          <w:rFonts w:ascii="Times New Roman" w:hAnsi="Times New Roman" w:cs="Times New Roman"/>
          <w:b/>
          <w:bCs/>
          <w:i/>
          <w:iCs/>
          <w:sz w:val="24"/>
          <w:szCs w:val="24"/>
        </w:rPr>
        <w:t>Court of Appeal Civil Appeal No 107 of 2012.</w:t>
      </w:r>
    </w:p>
    <w:p w:rsidR="00FB1268" w:rsidRPr="00603382" w:rsidRDefault="00E02D80" w:rsidP="00603382">
      <w:pPr>
        <w:pStyle w:val="Bodytext20"/>
        <w:shd w:val="clear" w:color="auto" w:fill="auto"/>
        <w:spacing w:after="296" w:line="360" w:lineRule="auto"/>
        <w:ind w:left="1340" w:right="280" w:firstLine="0"/>
        <w:rPr>
          <w:rFonts w:ascii="Times New Roman" w:hAnsi="Times New Roman" w:cs="Times New Roman"/>
          <w:sz w:val="24"/>
          <w:szCs w:val="24"/>
        </w:rPr>
      </w:pPr>
      <w:r w:rsidRPr="00603382">
        <w:rPr>
          <w:rFonts w:ascii="Times New Roman" w:hAnsi="Times New Roman" w:cs="Times New Roman"/>
          <w:sz w:val="24"/>
          <w:szCs w:val="24"/>
        </w:rPr>
        <w:t>I have kept all the above in my mind as I resolve the issues before me in this application.”</w:t>
      </w:r>
    </w:p>
    <w:p w:rsidR="00FB1268" w:rsidRPr="00603382" w:rsidRDefault="00E02D80" w:rsidP="00603382">
      <w:pPr>
        <w:pStyle w:val="BodyText1"/>
        <w:shd w:val="clear" w:color="auto" w:fill="auto"/>
        <w:spacing w:before="0" w:line="360" w:lineRule="auto"/>
        <w:ind w:left="580" w:firstLine="0"/>
        <w:rPr>
          <w:rFonts w:ascii="Times New Roman" w:hAnsi="Times New Roman" w:cs="Times New Roman"/>
          <w:sz w:val="24"/>
          <w:szCs w:val="24"/>
        </w:rPr>
      </w:pPr>
      <w:r w:rsidRPr="00603382">
        <w:rPr>
          <w:rFonts w:ascii="Times New Roman" w:hAnsi="Times New Roman" w:cs="Times New Roman"/>
          <w:sz w:val="24"/>
          <w:szCs w:val="24"/>
        </w:rPr>
        <w:t>After setting out the issues, he went on to state as follows:</w:t>
      </w:r>
    </w:p>
    <w:p w:rsidR="00FB1268" w:rsidRPr="00603382" w:rsidRDefault="00E02D80" w:rsidP="00603382">
      <w:pPr>
        <w:pStyle w:val="Bodytext20"/>
        <w:shd w:val="clear" w:color="auto" w:fill="auto"/>
        <w:tabs>
          <w:tab w:val="left" w:pos="1394"/>
        </w:tabs>
        <w:spacing w:line="360" w:lineRule="auto"/>
        <w:ind w:left="580" w:hanging="540"/>
        <w:rPr>
          <w:rFonts w:ascii="Times New Roman" w:hAnsi="Times New Roman" w:cs="Times New Roman"/>
          <w:sz w:val="24"/>
          <w:szCs w:val="24"/>
        </w:rPr>
      </w:pPr>
      <w:r w:rsidRPr="00603382">
        <w:rPr>
          <w:rStyle w:val="Bodytext2NotBold"/>
          <w:rFonts w:ascii="Times New Roman" w:hAnsi="Times New Roman" w:cs="Times New Roman"/>
          <w:sz w:val="24"/>
          <w:szCs w:val="24"/>
        </w:rPr>
        <w:tab/>
      </w:r>
      <w:r w:rsidRPr="00603382">
        <w:rPr>
          <w:rFonts w:ascii="Times New Roman" w:hAnsi="Times New Roman" w:cs="Times New Roman"/>
          <w:sz w:val="24"/>
          <w:szCs w:val="24"/>
        </w:rPr>
        <w:t>“For the proper determination of this application I am</w:t>
      </w:r>
    </w:p>
    <w:p w:rsidR="00FB1268" w:rsidRPr="00603382" w:rsidRDefault="00E02D80" w:rsidP="00603382">
      <w:pPr>
        <w:pStyle w:val="Bodytext20"/>
        <w:shd w:val="clear" w:color="auto" w:fill="auto"/>
        <w:spacing w:line="360" w:lineRule="auto"/>
        <w:ind w:left="1340" w:right="280" w:firstLine="0"/>
        <w:rPr>
          <w:rFonts w:ascii="Times New Roman" w:hAnsi="Times New Roman" w:cs="Times New Roman"/>
          <w:sz w:val="24"/>
          <w:szCs w:val="24"/>
        </w:rPr>
        <w:sectPr w:rsidR="00FB1268" w:rsidRPr="00603382">
          <w:footerReference w:type="default" r:id="rId36"/>
          <w:type w:val="continuous"/>
          <w:pgSz w:w="12240" w:h="15840"/>
          <w:pgMar w:top="919" w:right="864" w:bottom="1793" w:left="888" w:header="0" w:footer="3" w:gutter="0"/>
          <w:pgNumType w:start="26"/>
          <w:cols w:space="720"/>
          <w:noEndnote/>
          <w:docGrid w:linePitch="360"/>
        </w:sectPr>
      </w:pPr>
      <w:proofErr w:type="gramStart"/>
      <w:r w:rsidRPr="00603382">
        <w:rPr>
          <w:rFonts w:ascii="Times New Roman" w:hAnsi="Times New Roman" w:cs="Times New Roman"/>
          <w:sz w:val="24"/>
          <w:szCs w:val="24"/>
        </w:rPr>
        <w:t>constrained</w:t>
      </w:r>
      <w:proofErr w:type="gramEnd"/>
      <w:r w:rsidRPr="00603382">
        <w:rPr>
          <w:rFonts w:ascii="Times New Roman" w:hAnsi="Times New Roman" w:cs="Times New Roman"/>
          <w:sz w:val="24"/>
          <w:szCs w:val="24"/>
        </w:rPr>
        <w:t xml:space="preserve"> to give it a detailed background. This entails looking into and discussing the ruling and decree of the High Court from which it actually emanates. I am very</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tabs>
          <w:tab w:val="left" w:pos="1254"/>
        </w:tabs>
        <w:spacing w:line="360" w:lineRule="auto"/>
        <w:ind w:left="580" w:hanging="540"/>
        <w:rPr>
          <w:rFonts w:ascii="Times New Roman" w:hAnsi="Times New Roman" w:cs="Times New Roman"/>
          <w:sz w:val="24"/>
          <w:szCs w:val="24"/>
        </w:rPr>
      </w:pPr>
      <w:r w:rsidRPr="00603382">
        <w:rPr>
          <w:rStyle w:val="Bodytext2NotBold"/>
          <w:rFonts w:ascii="Times New Roman" w:hAnsi="Times New Roman" w:cs="Times New Roman"/>
          <w:sz w:val="24"/>
          <w:szCs w:val="24"/>
        </w:rPr>
        <w:lastRenderedPageBreak/>
        <w:tab/>
      </w:r>
      <w:proofErr w:type="gramStart"/>
      <w:r w:rsidRPr="00603382">
        <w:rPr>
          <w:rFonts w:ascii="Times New Roman" w:hAnsi="Times New Roman" w:cs="Times New Roman"/>
          <w:sz w:val="24"/>
          <w:szCs w:val="24"/>
        </w:rPr>
        <w:t>well</w:t>
      </w:r>
      <w:proofErr w:type="gramEnd"/>
      <w:r w:rsidRPr="00603382">
        <w:rPr>
          <w:rFonts w:ascii="Times New Roman" w:hAnsi="Times New Roman" w:cs="Times New Roman"/>
          <w:sz w:val="24"/>
          <w:szCs w:val="24"/>
        </w:rPr>
        <w:t xml:space="preserve"> alive to the fact that I am not determining the</w:t>
      </w:r>
    </w:p>
    <w:p w:rsidR="00FB1268" w:rsidRPr="00603382" w:rsidRDefault="00E02D80" w:rsidP="00603382">
      <w:pPr>
        <w:pStyle w:val="Bodytext20"/>
        <w:shd w:val="clear" w:color="auto" w:fill="auto"/>
        <w:spacing w:after="180" w:line="360" w:lineRule="auto"/>
        <w:ind w:left="1320" w:firstLine="0"/>
        <w:rPr>
          <w:rFonts w:ascii="Times New Roman" w:hAnsi="Times New Roman" w:cs="Times New Roman"/>
          <w:sz w:val="24"/>
          <w:szCs w:val="24"/>
        </w:rPr>
      </w:pPr>
      <w:proofErr w:type="gramStart"/>
      <w:r w:rsidRPr="00603382">
        <w:rPr>
          <w:rFonts w:ascii="Times New Roman" w:hAnsi="Times New Roman" w:cs="Times New Roman"/>
          <w:sz w:val="24"/>
          <w:szCs w:val="24"/>
        </w:rPr>
        <w:t>appeal</w:t>
      </w:r>
      <w:proofErr w:type="gramEnd"/>
      <w:r w:rsidRPr="00603382">
        <w:rPr>
          <w:rFonts w:ascii="Times New Roman" w:hAnsi="Times New Roman" w:cs="Times New Roman"/>
          <w:sz w:val="24"/>
          <w:szCs w:val="24"/>
        </w:rPr>
        <w:t xml:space="preserve"> itself</w:t>
      </w:r>
      <w:r w:rsidRPr="00603382">
        <w:rPr>
          <w:rStyle w:val="Bodytext2NotBold"/>
          <w:rFonts w:ascii="Times New Roman" w:hAnsi="Times New Roman" w:cs="Times New Roman"/>
          <w:sz w:val="24"/>
          <w:szCs w:val="24"/>
        </w:rPr>
        <w:t xml:space="preserve"> as </w:t>
      </w:r>
      <w:r w:rsidRPr="00603382">
        <w:rPr>
          <w:rFonts w:ascii="Times New Roman" w:hAnsi="Times New Roman" w:cs="Times New Roman"/>
          <w:sz w:val="24"/>
          <w:szCs w:val="24"/>
        </w:rPr>
        <w:t>it is not before this court.</w:t>
      </w:r>
    </w:p>
    <w:p w:rsidR="00FB1268" w:rsidRPr="00603382" w:rsidRDefault="00E02D80" w:rsidP="00603382">
      <w:pPr>
        <w:pStyle w:val="Bodytext20"/>
        <w:shd w:val="clear" w:color="auto" w:fill="auto"/>
        <w:spacing w:after="184" w:line="360" w:lineRule="auto"/>
        <w:ind w:left="1320" w:right="360" w:firstLine="0"/>
        <w:rPr>
          <w:rFonts w:ascii="Times New Roman" w:hAnsi="Times New Roman" w:cs="Times New Roman"/>
          <w:sz w:val="24"/>
          <w:szCs w:val="24"/>
        </w:rPr>
      </w:pPr>
      <w:r w:rsidRPr="00603382">
        <w:rPr>
          <w:rFonts w:ascii="Times New Roman" w:hAnsi="Times New Roman" w:cs="Times New Roman"/>
          <w:sz w:val="24"/>
          <w:szCs w:val="24"/>
        </w:rPr>
        <w:t>I am only giving a background to this application and showing how the High Court decree affects the result of this application”.</w:t>
      </w:r>
    </w:p>
    <w:p w:rsidR="00FB1268" w:rsidRPr="00603382" w:rsidRDefault="00E02D80" w:rsidP="00603382">
      <w:pPr>
        <w:pStyle w:val="BodyText1"/>
        <w:shd w:val="clear" w:color="auto" w:fill="auto"/>
        <w:spacing w:before="0" w:after="352" w:line="360" w:lineRule="auto"/>
        <w:ind w:left="580" w:right="360" w:hanging="540"/>
        <w:rPr>
          <w:rFonts w:ascii="Times New Roman" w:hAnsi="Times New Roman" w:cs="Times New Roman"/>
          <w:sz w:val="24"/>
          <w:szCs w:val="24"/>
        </w:rPr>
      </w:pPr>
      <w:proofErr w:type="spellStart"/>
      <w:r w:rsidRPr="00603382">
        <w:rPr>
          <w:rFonts w:ascii="Times New Roman" w:hAnsi="Times New Roman" w:cs="Times New Roman"/>
          <w:sz w:val="24"/>
          <w:szCs w:val="24"/>
        </w:rPr>
        <w:t>Opio</w:t>
      </w:r>
      <w:proofErr w:type="spellEnd"/>
      <w:r w:rsidRPr="00603382">
        <w:rPr>
          <w:rFonts w:ascii="Times New Roman" w:hAnsi="Times New Roman" w:cs="Times New Roman"/>
          <w:sz w:val="24"/>
          <w:szCs w:val="24"/>
        </w:rPr>
        <w:t xml:space="preserve"> JA also followed the same order after setting out the brief facts which in his view formed the background of the application from HCCS No 381 of 2012 in the High Court up to the execution and sale of the suit property to the 5</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Appellant before coming to a conclusion.</w:t>
      </w:r>
    </w:p>
    <w:p w:rsidR="00FB1268" w:rsidRPr="00603382" w:rsidRDefault="00E02D80" w:rsidP="00603382">
      <w:pPr>
        <w:pStyle w:val="BodyText1"/>
        <w:shd w:val="clear" w:color="auto" w:fill="auto"/>
        <w:spacing w:before="0" w:after="184" w:line="360" w:lineRule="auto"/>
        <w:ind w:left="580" w:hanging="540"/>
        <w:rPr>
          <w:rFonts w:ascii="Times New Roman" w:hAnsi="Times New Roman" w:cs="Times New Roman"/>
          <w:sz w:val="24"/>
          <w:szCs w:val="24"/>
        </w:rPr>
      </w:pP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JA identified the following issues:</w:t>
      </w:r>
    </w:p>
    <w:p w:rsidR="00FB1268" w:rsidRPr="00603382" w:rsidRDefault="00E02D80" w:rsidP="00603382">
      <w:pPr>
        <w:pStyle w:val="Bodytext20"/>
        <w:shd w:val="clear" w:color="auto" w:fill="auto"/>
        <w:spacing w:after="352" w:line="360" w:lineRule="auto"/>
        <w:ind w:left="1320" w:right="360" w:firstLine="0"/>
        <w:rPr>
          <w:rFonts w:ascii="Times New Roman" w:hAnsi="Times New Roman" w:cs="Times New Roman"/>
          <w:sz w:val="24"/>
          <w:szCs w:val="24"/>
        </w:rPr>
      </w:pPr>
      <w:r w:rsidRPr="00603382">
        <w:rPr>
          <w:rFonts w:ascii="Times New Roman" w:hAnsi="Times New Roman" w:cs="Times New Roman"/>
          <w:sz w:val="24"/>
          <w:szCs w:val="24"/>
        </w:rPr>
        <w:t>“1. Whether sufficient cause has been shown for annulment, cancellation and or setting aside the execution of the consent decree in Court, of Appeal Civil Appeal No. 107 of 2012.</w:t>
      </w:r>
    </w:p>
    <w:p w:rsidR="00FB1268" w:rsidRPr="00603382" w:rsidRDefault="00E02D80" w:rsidP="00603382">
      <w:pPr>
        <w:pStyle w:val="Bodytext20"/>
        <w:shd w:val="clear" w:color="auto" w:fill="auto"/>
        <w:tabs>
          <w:tab w:val="left" w:pos="1346"/>
        </w:tabs>
        <w:spacing w:line="360" w:lineRule="auto"/>
        <w:ind w:left="580" w:hanging="540"/>
        <w:rPr>
          <w:rFonts w:ascii="Times New Roman" w:hAnsi="Times New Roman" w:cs="Times New Roman"/>
          <w:sz w:val="24"/>
          <w:szCs w:val="24"/>
        </w:rPr>
      </w:pPr>
      <w:r w:rsidRPr="00603382">
        <w:rPr>
          <w:rFonts w:ascii="Times New Roman" w:hAnsi="Times New Roman" w:cs="Times New Roman"/>
          <w:sz w:val="24"/>
          <w:szCs w:val="24"/>
        </w:rPr>
        <w:tab/>
        <w:t>2. Whether sufficient cause has been shown to decla.re</w:t>
      </w:r>
    </w:p>
    <w:p w:rsidR="00FB1268" w:rsidRPr="00603382" w:rsidRDefault="00E02D80" w:rsidP="00603382">
      <w:pPr>
        <w:pStyle w:val="Bodytext20"/>
        <w:shd w:val="clear" w:color="auto" w:fill="auto"/>
        <w:spacing w:after="184" w:line="360" w:lineRule="auto"/>
        <w:ind w:left="1320" w:right="360" w:firstLine="0"/>
        <w:rPr>
          <w:rFonts w:ascii="Times New Roman" w:hAnsi="Times New Roman" w:cs="Times New Roman"/>
          <w:sz w:val="24"/>
          <w:szCs w:val="24"/>
        </w:rPr>
      </w:pPr>
      <w:proofErr w:type="gramStart"/>
      <w:r w:rsidRPr="00603382">
        <w:rPr>
          <w:rFonts w:ascii="Times New Roman" w:hAnsi="Times New Roman" w:cs="Times New Roman"/>
          <w:sz w:val="24"/>
          <w:szCs w:val="24"/>
        </w:rPr>
        <w:t>null</w:t>
      </w:r>
      <w:proofErr w:type="gramEnd"/>
      <w:r w:rsidRPr="00603382">
        <w:rPr>
          <w:rFonts w:ascii="Times New Roman" w:hAnsi="Times New Roman" w:cs="Times New Roman"/>
          <w:sz w:val="24"/>
          <w:szCs w:val="24"/>
        </w:rPr>
        <w:t xml:space="preserve"> and void the attachment and sale of the suit property.</w:t>
      </w:r>
    </w:p>
    <w:p w:rsidR="00FB1268" w:rsidRPr="00603382" w:rsidRDefault="00E02D80" w:rsidP="00603382">
      <w:pPr>
        <w:pStyle w:val="Bodytext20"/>
        <w:numPr>
          <w:ilvl w:val="0"/>
          <w:numId w:val="4"/>
        </w:numPr>
        <w:shd w:val="clear" w:color="auto" w:fill="auto"/>
        <w:tabs>
          <w:tab w:val="left" w:pos="1766"/>
        </w:tabs>
        <w:spacing w:after="348" w:line="360" w:lineRule="auto"/>
        <w:ind w:left="1320" w:right="360" w:firstLine="0"/>
        <w:rPr>
          <w:rFonts w:ascii="Times New Roman" w:hAnsi="Times New Roman" w:cs="Times New Roman"/>
          <w:sz w:val="24"/>
          <w:szCs w:val="24"/>
        </w:rPr>
      </w:pPr>
      <w:r w:rsidRPr="00603382">
        <w:rPr>
          <w:rFonts w:ascii="Times New Roman" w:hAnsi="Times New Roman" w:cs="Times New Roman"/>
          <w:sz w:val="24"/>
          <w:szCs w:val="24"/>
        </w:rPr>
        <w:t>Whether the Court of Appeal had jurisdiction to grant the orders sought.</w:t>
      </w:r>
    </w:p>
    <w:p w:rsidR="00FB1268" w:rsidRPr="00603382" w:rsidRDefault="00E02D80" w:rsidP="00603382">
      <w:pPr>
        <w:pStyle w:val="BodyText1"/>
        <w:shd w:val="clear" w:color="auto" w:fill="auto"/>
        <w:spacing w:before="0" w:after="184" w:line="360" w:lineRule="auto"/>
        <w:ind w:left="580" w:hanging="540"/>
        <w:rPr>
          <w:rFonts w:ascii="Times New Roman" w:hAnsi="Times New Roman" w:cs="Times New Roman"/>
          <w:sz w:val="24"/>
          <w:szCs w:val="24"/>
        </w:rPr>
      </w:pPr>
      <w:r w:rsidRPr="00603382">
        <w:rPr>
          <w:rFonts w:ascii="Times New Roman" w:hAnsi="Times New Roman" w:cs="Times New Roman"/>
          <w:sz w:val="24"/>
          <w:szCs w:val="24"/>
        </w:rPr>
        <w:t>Regarding issue no. 1, the learned Justice noted that:</w:t>
      </w:r>
    </w:p>
    <w:p w:rsidR="00FB1268" w:rsidRPr="00603382" w:rsidRDefault="00E02D80" w:rsidP="00603382">
      <w:pPr>
        <w:pStyle w:val="Bodytext20"/>
        <w:shd w:val="clear" w:color="auto" w:fill="auto"/>
        <w:spacing w:line="360" w:lineRule="auto"/>
        <w:ind w:left="1680" w:right="360" w:hanging="720"/>
        <w:rPr>
          <w:rFonts w:ascii="Times New Roman" w:hAnsi="Times New Roman" w:cs="Times New Roman"/>
          <w:sz w:val="24"/>
          <w:szCs w:val="24"/>
        </w:rPr>
        <w:sectPr w:rsidR="00FB1268" w:rsidRPr="00603382">
          <w:footerReference w:type="default" r:id="rId37"/>
          <w:type w:val="continuous"/>
          <w:pgSz w:w="12240" w:h="15840"/>
          <w:pgMar w:top="916" w:right="933" w:bottom="1492" w:left="957" w:header="0" w:footer="3" w:gutter="0"/>
          <w:pgNumType w:start="21"/>
          <w:cols w:space="720"/>
          <w:noEndnote/>
          <w:docGrid w:linePitch="360"/>
        </w:sectPr>
      </w:pPr>
      <w:r w:rsidRPr="00603382">
        <w:rPr>
          <w:rFonts w:ascii="Times New Roman" w:hAnsi="Times New Roman" w:cs="Times New Roman"/>
          <w:sz w:val="24"/>
          <w:szCs w:val="24"/>
        </w:rPr>
        <w:t>i) The application sought to set aside execution and sale of the suit property therein.</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line="360" w:lineRule="auto"/>
        <w:ind w:left="1680" w:right="560" w:hanging="1640"/>
        <w:rPr>
          <w:rFonts w:ascii="Times New Roman" w:hAnsi="Times New Roman" w:cs="Times New Roman"/>
          <w:sz w:val="24"/>
          <w:szCs w:val="24"/>
        </w:rPr>
      </w:pPr>
      <w:r w:rsidRPr="00603382">
        <w:rPr>
          <w:rFonts w:ascii="Times New Roman" w:hAnsi="Times New Roman" w:cs="Times New Roman"/>
          <w:sz w:val="24"/>
          <w:szCs w:val="24"/>
        </w:rPr>
        <w:lastRenderedPageBreak/>
        <w:t>ii) The said sale and subsequent transfer of the suit property followed a judicial sale.</w:t>
      </w:r>
    </w:p>
    <w:p w:rsidR="00FB1268" w:rsidRPr="00603382" w:rsidRDefault="00E02D80" w:rsidP="00603382">
      <w:pPr>
        <w:pStyle w:val="Bodytext20"/>
        <w:numPr>
          <w:ilvl w:val="0"/>
          <w:numId w:val="5"/>
        </w:numPr>
        <w:shd w:val="clear" w:color="auto" w:fill="auto"/>
        <w:tabs>
          <w:tab w:val="left" w:pos="1729"/>
        </w:tabs>
        <w:spacing w:line="360" w:lineRule="auto"/>
        <w:ind w:left="1680" w:right="300" w:hanging="700"/>
        <w:rPr>
          <w:rFonts w:ascii="Times New Roman" w:hAnsi="Times New Roman" w:cs="Times New Roman"/>
          <w:sz w:val="24"/>
          <w:szCs w:val="24"/>
        </w:rPr>
      </w:pPr>
      <w:r w:rsidRPr="00603382">
        <w:rPr>
          <w:rFonts w:ascii="Times New Roman" w:hAnsi="Times New Roman" w:cs="Times New Roman"/>
          <w:sz w:val="24"/>
          <w:szCs w:val="24"/>
        </w:rPr>
        <w:t>The judicial sale was in execution of a warrant of attachment and sale issued by the Registrar of the Court of Appeal which was carried out by the 3</w:t>
      </w:r>
      <w:r w:rsidRPr="00603382">
        <w:rPr>
          <w:rFonts w:ascii="Times New Roman" w:hAnsi="Times New Roman" w:cs="Times New Roman"/>
          <w:sz w:val="24"/>
          <w:szCs w:val="24"/>
          <w:vertAlign w:val="superscript"/>
        </w:rPr>
        <w:t>rd</w:t>
      </w:r>
      <w:r w:rsidRPr="00603382">
        <w:rPr>
          <w:rFonts w:ascii="Times New Roman" w:hAnsi="Times New Roman" w:cs="Times New Roman"/>
          <w:sz w:val="24"/>
          <w:szCs w:val="24"/>
        </w:rPr>
        <w:t xml:space="preserve"> Respondent a duly appointed</w:t>
      </w:r>
    </w:p>
    <w:p w:rsidR="00FB1268" w:rsidRPr="00603382" w:rsidRDefault="00E02D80" w:rsidP="00603382">
      <w:pPr>
        <w:pStyle w:val="Bodytext20"/>
        <w:shd w:val="clear" w:color="auto" w:fill="auto"/>
        <w:tabs>
          <w:tab w:val="left" w:pos="1725"/>
        </w:tabs>
        <w:spacing w:line="360" w:lineRule="auto"/>
        <w:ind w:left="1680" w:hanging="1640"/>
        <w:rPr>
          <w:rFonts w:ascii="Times New Roman" w:hAnsi="Times New Roman" w:cs="Times New Roman"/>
          <w:sz w:val="24"/>
          <w:szCs w:val="24"/>
        </w:rPr>
      </w:pPr>
      <w:r w:rsidRPr="00603382">
        <w:rPr>
          <w:rFonts w:ascii="Times New Roman" w:hAnsi="Times New Roman" w:cs="Times New Roman"/>
          <w:sz w:val="24"/>
          <w:szCs w:val="24"/>
        </w:rPr>
        <w:tab/>
      </w:r>
      <w:proofErr w:type="gramStart"/>
      <w:r w:rsidRPr="00603382">
        <w:rPr>
          <w:rFonts w:ascii="Times New Roman" w:hAnsi="Times New Roman" w:cs="Times New Roman"/>
          <w:sz w:val="24"/>
          <w:szCs w:val="24"/>
        </w:rPr>
        <w:t>bailiff</w:t>
      </w:r>
      <w:proofErr w:type="gramEnd"/>
      <w:r w:rsidRPr="00603382">
        <w:rPr>
          <w:rFonts w:ascii="Times New Roman" w:hAnsi="Times New Roman" w:cs="Times New Roman"/>
          <w:sz w:val="24"/>
          <w:szCs w:val="24"/>
        </w:rPr>
        <w:t xml:space="preserve"> of the High Court.</w:t>
      </w:r>
    </w:p>
    <w:p w:rsidR="00FB1268" w:rsidRPr="00603382" w:rsidRDefault="00E02D80" w:rsidP="00603382">
      <w:pPr>
        <w:pStyle w:val="Bodytext20"/>
        <w:numPr>
          <w:ilvl w:val="0"/>
          <w:numId w:val="5"/>
        </w:numPr>
        <w:shd w:val="clear" w:color="auto" w:fill="auto"/>
        <w:tabs>
          <w:tab w:val="left" w:pos="1777"/>
        </w:tabs>
        <w:spacing w:line="360" w:lineRule="auto"/>
        <w:ind w:left="1680" w:right="560" w:hanging="700"/>
        <w:rPr>
          <w:rFonts w:ascii="Times New Roman" w:hAnsi="Times New Roman" w:cs="Times New Roman"/>
          <w:sz w:val="24"/>
          <w:szCs w:val="24"/>
        </w:rPr>
      </w:pPr>
      <w:r w:rsidRPr="00603382">
        <w:rPr>
          <w:rFonts w:ascii="Times New Roman" w:hAnsi="Times New Roman" w:cs="Times New Roman"/>
          <w:sz w:val="24"/>
          <w:szCs w:val="24"/>
        </w:rPr>
        <w:t>The warrant of attachment arose from a consent decree, entered into by the applicants, the 2</w:t>
      </w:r>
      <w:r w:rsidRPr="00603382">
        <w:rPr>
          <w:rFonts w:ascii="Times New Roman" w:hAnsi="Times New Roman" w:cs="Times New Roman"/>
          <w:sz w:val="24"/>
          <w:szCs w:val="24"/>
          <w:vertAlign w:val="superscript"/>
        </w:rPr>
        <w:t>nd</w:t>
      </w:r>
      <w:r w:rsidRPr="00603382">
        <w:rPr>
          <w:rFonts w:ascii="Times New Roman" w:hAnsi="Times New Roman" w:cs="Times New Roman"/>
          <w:sz w:val="24"/>
          <w:szCs w:val="24"/>
        </w:rPr>
        <w:t xml:space="preserve"> and 3</w:t>
      </w:r>
      <w:r w:rsidRPr="00603382">
        <w:rPr>
          <w:rFonts w:ascii="Times New Roman" w:hAnsi="Times New Roman" w:cs="Times New Roman"/>
          <w:sz w:val="24"/>
          <w:szCs w:val="24"/>
          <w:vertAlign w:val="superscript"/>
        </w:rPr>
        <w:t>rd</w:t>
      </w:r>
      <w:r w:rsidRPr="00603382">
        <w:rPr>
          <w:rFonts w:ascii="Times New Roman" w:hAnsi="Times New Roman" w:cs="Times New Roman"/>
          <w:sz w:val="24"/>
          <w:szCs w:val="24"/>
        </w:rPr>
        <w:t xml:space="preserve"> respondents and the assignee and sealed by the Court.</w:t>
      </w:r>
    </w:p>
    <w:p w:rsidR="00FB1268" w:rsidRPr="00603382" w:rsidRDefault="00E02D80" w:rsidP="00603382">
      <w:pPr>
        <w:pStyle w:val="Bodytext20"/>
        <w:numPr>
          <w:ilvl w:val="0"/>
          <w:numId w:val="5"/>
        </w:numPr>
        <w:shd w:val="clear" w:color="auto" w:fill="auto"/>
        <w:tabs>
          <w:tab w:val="left" w:pos="1730"/>
        </w:tabs>
        <w:spacing w:line="360" w:lineRule="auto"/>
        <w:ind w:left="40" w:right="1060" w:firstLine="940"/>
        <w:rPr>
          <w:rFonts w:ascii="Times New Roman" w:hAnsi="Times New Roman" w:cs="Times New Roman"/>
          <w:sz w:val="24"/>
          <w:szCs w:val="24"/>
        </w:rPr>
      </w:pPr>
      <w:r w:rsidRPr="00603382">
        <w:rPr>
          <w:rFonts w:ascii="Times New Roman" w:hAnsi="Times New Roman" w:cs="Times New Roman"/>
          <w:sz w:val="24"/>
          <w:szCs w:val="24"/>
        </w:rPr>
        <w:t xml:space="preserve">The consent decree arose out of Court of Appeal Civil </w:t>
      </w:r>
      <w:r w:rsidR="00EA37DA" w:rsidRPr="00603382">
        <w:rPr>
          <w:rFonts w:ascii="Times New Roman" w:hAnsi="Times New Roman" w:cs="Times New Roman"/>
          <w:sz w:val="24"/>
          <w:szCs w:val="24"/>
        </w:rPr>
        <w:t xml:space="preserve">    </w:t>
      </w:r>
      <w:r w:rsidRPr="00603382">
        <w:rPr>
          <w:rStyle w:val="Bodytext2NotBold"/>
          <w:rFonts w:ascii="Times New Roman" w:hAnsi="Times New Roman" w:cs="Times New Roman"/>
          <w:sz w:val="24"/>
          <w:szCs w:val="24"/>
        </w:rPr>
        <w:t xml:space="preserve"> </w:t>
      </w:r>
      <w:r w:rsidRPr="00603382">
        <w:rPr>
          <w:rFonts w:ascii="Times New Roman" w:hAnsi="Times New Roman" w:cs="Times New Roman"/>
          <w:sz w:val="24"/>
          <w:szCs w:val="24"/>
        </w:rPr>
        <w:t>Appeal No. 107 of 2012 instituted by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respondent,</w:t>
      </w:r>
    </w:p>
    <w:p w:rsidR="00FB1268" w:rsidRPr="00603382" w:rsidRDefault="00E02D80" w:rsidP="00603382">
      <w:pPr>
        <w:pStyle w:val="Bodytext20"/>
        <w:shd w:val="clear" w:color="auto" w:fill="auto"/>
        <w:spacing w:line="360" w:lineRule="auto"/>
        <w:ind w:left="1680" w:right="300" w:firstLine="0"/>
        <w:rPr>
          <w:rFonts w:ascii="Times New Roman" w:hAnsi="Times New Roman" w:cs="Times New Roman"/>
          <w:sz w:val="24"/>
          <w:szCs w:val="24"/>
        </w:rPr>
      </w:pPr>
      <w:proofErr w:type="spellStart"/>
      <w:proofErr w:type="gramStart"/>
      <w:r w:rsidRPr="00603382">
        <w:rPr>
          <w:rFonts w:ascii="Times New Roman" w:hAnsi="Times New Roman" w:cs="Times New Roman"/>
          <w:sz w:val="24"/>
          <w:szCs w:val="24"/>
        </w:rPr>
        <w:t>Haba</w:t>
      </w:r>
      <w:proofErr w:type="spellEnd"/>
      <w:r w:rsidRPr="00603382">
        <w:rPr>
          <w:rFonts w:ascii="Times New Roman" w:hAnsi="Times New Roman" w:cs="Times New Roman"/>
          <w:sz w:val="24"/>
          <w:szCs w:val="24"/>
        </w:rPr>
        <w:t xml:space="preserve"> Group (U) Ltd and </w:t>
      </w:r>
      <w:proofErr w:type="spellStart"/>
      <w:r w:rsidRPr="00603382">
        <w:rPr>
          <w:rFonts w:ascii="Times New Roman" w:hAnsi="Times New Roman" w:cs="Times New Roman"/>
          <w:sz w:val="24"/>
          <w:szCs w:val="24"/>
        </w:rPr>
        <w:t>Deo</w:t>
      </w:r>
      <w:proofErr w:type="spellEnd"/>
      <w:r w:rsidRPr="00603382">
        <w:rPr>
          <w:rFonts w:ascii="Times New Roman" w:hAnsi="Times New Roman" w:cs="Times New Roman"/>
          <w:sz w:val="24"/>
          <w:szCs w:val="24"/>
        </w:rPr>
        <w:t xml:space="preserve"> and Sons Properties Ltd the 2</w:t>
      </w:r>
      <w:r w:rsidRPr="00603382">
        <w:rPr>
          <w:rFonts w:ascii="Times New Roman" w:hAnsi="Times New Roman" w:cs="Times New Roman"/>
          <w:sz w:val="24"/>
          <w:szCs w:val="24"/>
          <w:vertAlign w:val="superscript"/>
        </w:rPr>
        <w:t>nd</w:t>
      </w:r>
      <w:r w:rsidRPr="00603382">
        <w:rPr>
          <w:rFonts w:ascii="Times New Roman" w:hAnsi="Times New Roman" w:cs="Times New Roman"/>
          <w:sz w:val="24"/>
          <w:szCs w:val="24"/>
        </w:rPr>
        <w:t xml:space="preserve"> respondent (herein as appellants) and Uganda Broadcasting Corporation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respondent and Mr. Paul </w:t>
      </w:r>
      <w:proofErr w:type="spellStart"/>
      <w:r w:rsidRPr="00603382">
        <w:rPr>
          <w:rFonts w:ascii="Times New Roman" w:hAnsi="Times New Roman" w:cs="Times New Roman"/>
          <w:sz w:val="24"/>
          <w:szCs w:val="24"/>
        </w:rPr>
        <w:t>Kihika</w:t>
      </w:r>
      <w:proofErr w:type="spellEnd"/>
      <w:r w:rsidRPr="00603382">
        <w:rPr>
          <w:rFonts w:ascii="Times New Roman" w:hAnsi="Times New Roman" w:cs="Times New Roman"/>
          <w:sz w:val="24"/>
          <w:szCs w:val="24"/>
        </w:rPr>
        <w:t xml:space="preserve"> the 2</w:t>
      </w:r>
      <w:r w:rsidRPr="00603382">
        <w:rPr>
          <w:rFonts w:ascii="Times New Roman" w:hAnsi="Times New Roman" w:cs="Times New Roman"/>
          <w:sz w:val="24"/>
          <w:szCs w:val="24"/>
          <w:vertAlign w:val="superscript"/>
        </w:rPr>
        <w:t>nd</w:t>
      </w:r>
      <w:r w:rsidRPr="00603382">
        <w:rPr>
          <w:rFonts w:ascii="Times New Roman" w:hAnsi="Times New Roman" w:cs="Times New Roman"/>
          <w:sz w:val="24"/>
          <w:szCs w:val="24"/>
        </w:rPr>
        <w:t xml:space="preserve"> respondent.</w:t>
      </w:r>
      <w:proofErr w:type="gramEnd"/>
    </w:p>
    <w:p w:rsidR="00FB1268" w:rsidRPr="00603382" w:rsidRDefault="00E02D80" w:rsidP="00603382">
      <w:pPr>
        <w:pStyle w:val="Bodytext20"/>
        <w:shd w:val="clear" w:color="auto" w:fill="auto"/>
        <w:tabs>
          <w:tab w:val="left" w:pos="1053"/>
        </w:tabs>
        <w:spacing w:line="360" w:lineRule="auto"/>
        <w:ind w:right="560" w:firstLine="0"/>
        <w:rPr>
          <w:rFonts w:ascii="Times New Roman" w:hAnsi="Times New Roman" w:cs="Times New Roman"/>
          <w:sz w:val="24"/>
          <w:szCs w:val="24"/>
        </w:rPr>
      </w:pPr>
      <w:proofErr w:type="gramStart"/>
      <w:r w:rsidRPr="00603382">
        <w:rPr>
          <w:rFonts w:ascii="Times New Roman" w:hAnsi="Times New Roman" w:cs="Times New Roman"/>
          <w:sz w:val="24"/>
          <w:szCs w:val="24"/>
        </w:rPr>
        <w:t>vi) The</w:t>
      </w:r>
      <w:proofErr w:type="gramEnd"/>
      <w:r w:rsidRPr="00603382">
        <w:rPr>
          <w:rFonts w:ascii="Times New Roman" w:hAnsi="Times New Roman" w:cs="Times New Roman"/>
          <w:sz w:val="24"/>
          <w:szCs w:val="24"/>
        </w:rPr>
        <w:t xml:space="preserve"> record of appeal was filed on the 24</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August 2012. The appeal arose out of a ruling by the Hon. Mr. Justice Joseph Murangira of the High Court (Land Division) dated 24</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February 2012.</w:t>
      </w:r>
    </w:p>
    <w:p w:rsidR="00FB1268" w:rsidRPr="00603382" w:rsidRDefault="00E02D80" w:rsidP="00603382">
      <w:pPr>
        <w:pStyle w:val="Bodytext20"/>
        <w:numPr>
          <w:ilvl w:val="0"/>
          <w:numId w:val="6"/>
        </w:numPr>
        <w:shd w:val="clear" w:color="auto" w:fill="auto"/>
        <w:tabs>
          <w:tab w:val="left" w:pos="1720"/>
          <w:tab w:val="left" w:pos="1528"/>
        </w:tabs>
        <w:spacing w:line="360" w:lineRule="auto"/>
        <w:ind w:left="40" w:right="560" w:firstLine="940"/>
        <w:rPr>
          <w:rFonts w:ascii="Times New Roman" w:hAnsi="Times New Roman" w:cs="Times New Roman"/>
          <w:sz w:val="24"/>
          <w:szCs w:val="24"/>
        </w:rPr>
      </w:pPr>
      <w:r w:rsidRPr="00603382">
        <w:rPr>
          <w:rFonts w:ascii="Times New Roman" w:hAnsi="Times New Roman" w:cs="Times New Roman"/>
          <w:sz w:val="24"/>
          <w:szCs w:val="24"/>
        </w:rPr>
        <w:t xml:space="preserve">When the suit first came for hearing before the learned </w:t>
      </w:r>
      <w:r w:rsidR="00EA37DA"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judge,cousel</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Kiwanuka</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Kiryowa</w:t>
      </w:r>
      <w:proofErr w:type="spellEnd"/>
      <w:r w:rsidRPr="00603382">
        <w:rPr>
          <w:rFonts w:ascii="Times New Roman" w:hAnsi="Times New Roman" w:cs="Times New Roman"/>
          <w:sz w:val="24"/>
          <w:szCs w:val="24"/>
        </w:rPr>
        <w:t xml:space="preserve"> raised a preliminary objection</w:t>
      </w:r>
    </w:p>
    <w:p w:rsidR="00FB1268" w:rsidRPr="00603382" w:rsidRDefault="00E02D80" w:rsidP="00603382">
      <w:pPr>
        <w:pStyle w:val="Bodytext20"/>
        <w:shd w:val="clear" w:color="auto" w:fill="auto"/>
        <w:spacing w:after="420" w:line="360" w:lineRule="auto"/>
        <w:ind w:left="1680" w:firstLine="0"/>
        <w:rPr>
          <w:rFonts w:ascii="Times New Roman" w:hAnsi="Times New Roman" w:cs="Times New Roman"/>
          <w:sz w:val="24"/>
          <w:szCs w:val="24"/>
        </w:rPr>
      </w:pPr>
      <w:proofErr w:type="gramStart"/>
      <w:r w:rsidRPr="00603382">
        <w:rPr>
          <w:rFonts w:ascii="Times New Roman" w:hAnsi="Times New Roman" w:cs="Times New Roman"/>
          <w:sz w:val="24"/>
          <w:szCs w:val="24"/>
        </w:rPr>
        <w:t>which</w:t>
      </w:r>
      <w:proofErr w:type="gramEnd"/>
      <w:r w:rsidRPr="00603382">
        <w:rPr>
          <w:rFonts w:ascii="Times New Roman" w:hAnsi="Times New Roman" w:cs="Times New Roman"/>
          <w:sz w:val="24"/>
          <w:szCs w:val="24"/>
        </w:rPr>
        <w:t xml:space="preserve"> appears in the judgment of Hon. </w:t>
      </w:r>
      <w:proofErr w:type="spellStart"/>
      <w:r w:rsidRPr="00603382">
        <w:rPr>
          <w:rFonts w:ascii="Times New Roman" w:hAnsi="Times New Roman" w:cs="Times New Roman"/>
          <w:sz w:val="24"/>
          <w:szCs w:val="24"/>
        </w:rPr>
        <w:t>Murangira</w:t>
      </w:r>
      <w:proofErr w:type="spellEnd"/>
      <w:r w:rsidRPr="00603382">
        <w:rPr>
          <w:rFonts w:ascii="Times New Roman" w:hAnsi="Times New Roman" w:cs="Times New Roman"/>
          <w:sz w:val="24"/>
          <w:szCs w:val="24"/>
        </w:rPr>
        <w:t xml:space="preserve"> as:</w:t>
      </w:r>
    </w:p>
    <w:p w:rsidR="00FB1268" w:rsidRPr="00603382" w:rsidRDefault="00E02D80" w:rsidP="00603382">
      <w:pPr>
        <w:pStyle w:val="Bodytext20"/>
        <w:shd w:val="clear" w:color="auto" w:fill="auto"/>
        <w:spacing w:line="360" w:lineRule="auto"/>
        <w:ind w:left="2080" w:right="560" w:firstLine="0"/>
        <w:rPr>
          <w:rFonts w:ascii="Times New Roman" w:hAnsi="Times New Roman" w:cs="Times New Roman"/>
          <w:sz w:val="24"/>
          <w:szCs w:val="24"/>
        </w:rPr>
        <w:sectPr w:rsidR="00FB1268" w:rsidRPr="00603382">
          <w:headerReference w:type="default" r:id="rId38"/>
          <w:footerReference w:type="default" r:id="rId39"/>
          <w:type w:val="continuous"/>
          <w:pgSz w:w="12240" w:h="15840"/>
          <w:pgMar w:top="2128" w:right="540" w:bottom="1686" w:left="1183" w:header="0" w:footer="3" w:gutter="0"/>
          <w:pgNumType w:start="28"/>
          <w:cols w:space="720"/>
          <w:noEndnote/>
          <w:docGrid w:linePitch="360"/>
        </w:sectPr>
      </w:pPr>
      <w:r w:rsidRPr="00603382">
        <w:rPr>
          <w:rFonts w:ascii="Times New Roman" w:hAnsi="Times New Roman" w:cs="Times New Roman"/>
          <w:sz w:val="24"/>
          <w:szCs w:val="24"/>
        </w:rPr>
        <w:t xml:space="preserve">“Validity of the contract of sale between Uganda </w:t>
      </w:r>
      <w:proofErr w:type="spellStart"/>
      <w:r w:rsidRPr="00603382">
        <w:rPr>
          <w:rFonts w:ascii="Times New Roman" w:hAnsi="Times New Roman" w:cs="Times New Roman"/>
          <w:sz w:val="24"/>
          <w:szCs w:val="24"/>
        </w:rPr>
        <w:t>Broadca</w:t>
      </w:r>
      <w:proofErr w:type="gramStart"/>
      <w:r w:rsidRPr="00603382">
        <w:rPr>
          <w:rFonts w:ascii="Times New Roman" w:hAnsi="Times New Roman" w:cs="Times New Roman"/>
          <w:sz w:val="24"/>
          <w:szCs w:val="24"/>
        </w:rPr>
        <w:t>,sting</w:t>
      </w:r>
      <w:proofErr w:type="spellEnd"/>
      <w:proofErr w:type="gramEnd"/>
      <w:r w:rsidRPr="00603382">
        <w:rPr>
          <w:rFonts w:ascii="Times New Roman" w:hAnsi="Times New Roman" w:cs="Times New Roman"/>
          <w:sz w:val="24"/>
          <w:szCs w:val="24"/>
        </w:rPr>
        <w:t xml:space="preserve"> Corporation (UBC) and </w:t>
      </w:r>
      <w:proofErr w:type="spellStart"/>
      <w:r w:rsidRPr="00603382">
        <w:rPr>
          <w:rFonts w:ascii="Times New Roman" w:hAnsi="Times New Roman" w:cs="Times New Roman"/>
          <w:sz w:val="24"/>
          <w:szCs w:val="24"/>
        </w:rPr>
        <w:t>Haba</w:t>
      </w:r>
      <w:proofErr w:type="spellEnd"/>
      <w:r w:rsidRPr="00603382">
        <w:rPr>
          <w:rFonts w:ascii="Times New Roman" w:hAnsi="Times New Roman" w:cs="Times New Roman"/>
          <w:sz w:val="24"/>
          <w:szCs w:val="24"/>
        </w:rPr>
        <w:t xml:space="preserve"> Group (U) Ltd.</w:t>
      </w:r>
      <w:r w:rsidRPr="00603382">
        <w:rPr>
          <w:rFonts w:ascii="Times New Roman" w:hAnsi="Times New Roman" w:cs="Times New Roman"/>
          <w:sz w:val="24"/>
          <w:szCs w:val="24"/>
        </w:rPr>
        <w:br w:type="page"/>
      </w:r>
    </w:p>
    <w:p w:rsidR="00FB1268" w:rsidRPr="00603382" w:rsidRDefault="00E02D80" w:rsidP="00603382">
      <w:pPr>
        <w:pStyle w:val="Bodytext20"/>
        <w:numPr>
          <w:ilvl w:val="0"/>
          <w:numId w:val="6"/>
        </w:numPr>
        <w:shd w:val="clear" w:color="auto" w:fill="auto"/>
        <w:tabs>
          <w:tab w:val="left" w:pos="691"/>
        </w:tabs>
        <w:spacing w:line="360" w:lineRule="auto"/>
        <w:ind w:left="720" w:right="440" w:hanging="720"/>
        <w:rPr>
          <w:rFonts w:ascii="Times New Roman" w:hAnsi="Times New Roman" w:cs="Times New Roman"/>
          <w:sz w:val="24"/>
          <w:szCs w:val="24"/>
        </w:rPr>
      </w:pPr>
      <w:r w:rsidRPr="00603382">
        <w:rPr>
          <w:rFonts w:ascii="Times New Roman" w:hAnsi="Times New Roman" w:cs="Times New Roman"/>
          <w:sz w:val="24"/>
          <w:szCs w:val="24"/>
        </w:rPr>
        <w:lastRenderedPageBreak/>
        <w:t>In his ruling dated 24</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February, 2012, following a detailed submissions by counsel for all the parties, the learned judge upheld the objection on the following grounds:</w:t>
      </w:r>
    </w:p>
    <w:p w:rsidR="00FB1268" w:rsidRPr="00603382" w:rsidRDefault="00EA37DA" w:rsidP="00603382">
      <w:pPr>
        <w:pStyle w:val="Bodytext20"/>
        <w:shd w:val="clear" w:color="auto" w:fill="auto"/>
        <w:spacing w:after="424" w:line="360" w:lineRule="auto"/>
        <w:ind w:left="1080" w:right="440" w:firstLine="0"/>
        <w:rPr>
          <w:rFonts w:ascii="Times New Roman" w:hAnsi="Times New Roman" w:cs="Times New Roman"/>
          <w:sz w:val="24"/>
          <w:szCs w:val="24"/>
        </w:rPr>
      </w:pPr>
      <w:proofErr w:type="gramStart"/>
      <w:r w:rsidRPr="00603382">
        <w:rPr>
          <w:rFonts w:ascii="Times New Roman" w:hAnsi="Times New Roman" w:cs="Times New Roman"/>
          <w:sz w:val="24"/>
          <w:szCs w:val="24"/>
        </w:rPr>
        <w:t>“</w:t>
      </w:r>
      <w:r w:rsidR="00E02D80" w:rsidRPr="00603382">
        <w:rPr>
          <w:rFonts w:ascii="Times New Roman" w:hAnsi="Times New Roman" w:cs="Times New Roman"/>
          <w:sz w:val="24"/>
          <w:szCs w:val="24"/>
        </w:rPr>
        <w:t>1. Section 6(a.)</w:t>
      </w:r>
      <w:proofErr w:type="gramEnd"/>
      <w:r w:rsidR="00E02D80" w:rsidRPr="00603382">
        <w:rPr>
          <w:rFonts w:ascii="Times New Roman" w:hAnsi="Times New Roman" w:cs="Times New Roman"/>
          <w:sz w:val="24"/>
          <w:szCs w:val="24"/>
        </w:rPr>
        <w:t xml:space="preserve"> </w:t>
      </w:r>
      <w:proofErr w:type="gramStart"/>
      <w:r w:rsidR="00E02D80" w:rsidRPr="00603382">
        <w:rPr>
          <w:rFonts w:ascii="Times New Roman" w:hAnsi="Times New Roman" w:cs="Times New Roman"/>
          <w:sz w:val="24"/>
          <w:szCs w:val="24"/>
        </w:rPr>
        <w:t>of</w:t>
      </w:r>
      <w:proofErr w:type="gramEnd"/>
      <w:r w:rsidR="00E02D80" w:rsidRPr="00603382">
        <w:rPr>
          <w:rFonts w:ascii="Times New Roman" w:hAnsi="Times New Roman" w:cs="Times New Roman"/>
          <w:sz w:val="24"/>
          <w:szCs w:val="24"/>
        </w:rPr>
        <w:t xml:space="preserve"> the UBC Act stipulates that UBC could only sale or otherwise dispose of property subject t</w:t>
      </w:r>
      <w:r w:rsidR="00E02D80" w:rsidRPr="00603382">
        <w:rPr>
          <w:rStyle w:val="Bodytext21"/>
          <w:rFonts w:ascii="Times New Roman" w:hAnsi="Times New Roman" w:cs="Times New Roman"/>
          <w:b/>
          <w:bCs/>
          <w:i/>
          <w:iCs/>
          <w:sz w:val="24"/>
          <w:szCs w:val="24"/>
        </w:rPr>
        <w:t>o ‘prior</w:t>
      </w:r>
      <w:r w:rsidR="00E02D80" w:rsidRPr="00603382">
        <w:rPr>
          <w:rFonts w:ascii="Times New Roman" w:hAnsi="Times New Roman" w:cs="Times New Roman"/>
          <w:sz w:val="24"/>
          <w:szCs w:val="24"/>
        </w:rPr>
        <w:t xml:space="preserve"> </w:t>
      </w:r>
      <w:r w:rsidR="00E02D80" w:rsidRPr="00603382">
        <w:rPr>
          <w:rStyle w:val="Bodytext21"/>
          <w:rFonts w:ascii="Times New Roman" w:hAnsi="Times New Roman" w:cs="Times New Roman"/>
          <w:b/>
          <w:bCs/>
          <w:i/>
          <w:iCs/>
          <w:sz w:val="24"/>
          <w:szCs w:val="24"/>
        </w:rPr>
        <w:t>approval of the Minister. ’</w:t>
      </w:r>
    </w:p>
    <w:p w:rsidR="00FB1268" w:rsidRPr="00603382" w:rsidRDefault="00E02D80" w:rsidP="00603382">
      <w:pPr>
        <w:pStyle w:val="Bodytext20"/>
        <w:numPr>
          <w:ilvl w:val="0"/>
          <w:numId w:val="7"/>
        </w:numPr>
        <w:shd w:val="clear" w:color="auto" w:fill="auto"/>
        <w:tabs>
          <w:tab w:val="left" w:pos="1594"/>
        </w:tabs>
        <w:spacing w:after="420" w:line="360" w:lineRule="auto"/>
        <w:ind w:left="1080" w:right="440" w:firstLine="0"/>
        <w:rPr>
          <w:rFonts w:ascii="Times New Roman" w:hAnsi="Times New Roman" w:cs="Times New Roman"/>
          <w:sz w:val="24"/>
          <w:szCs w:val="24"/>
        </w:rPr>
      </w:pPr>
      <w:r w:rsidRPr="00603382">
        <w:rPr>
          <w:rFonts w:ascii="Times New Roman" w:hAnsi="Times New Roman" w:cs="Times New Roman"/>
          <w:sz w:val="24"/>
          <w:szCs w:val="24"/>
        </w:rPr>
        <w:t xml:space="preserve">That the suit land was purportedly sold by UBC to </w:t>
      </w:r>
      <w:proofErr w:type="spellStart"/>
      <w:r w:rsidRPr="00603382">
        <w:rPr>
          <w:rFonts w:ascii="Times New Roman" w:hAnsi="Times New Roman" w:cs="Times New Roman"/>
          <w:sz w:val="24"/>
          <w:szCs w:val="24"/>
        </w:rPr>
        <w:t>Haba</w:t>
      </w:r>
      <w:proofErr w:type="spellEnd"/>
      <w:r w:rsidRPr="00603382">
        <w:rPr>
          <w:rFonts w:ascii="Times New Roman" w:hAnsi="Times New Roman" w:cs="Times New Roman"/>
          <w:sz w:val="24"/>
          <w:szCs w:val="24"/>
        </w:rPr>
        <w:t xml:space="preserve"> Group the plaintiff in that suit on the 14</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Jan 2011, the Minister's consent was obtained on the 8</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April 2011, by which time the sale of the suit land had already been completed and its implementation substantially carried out</w:t>
      </w:r>
    </w:p>
    <w:p w:rsidR="00FB1268" w:rsidRPr="00603382" w:rsidRDefault="00EA37DA" w:rsidP="00603382">
      <w:pPr>
        <w:pStyle w:val="Bodytext20"/>
        <w:shd w:val="clear" w:color="auto" w:fill="auto"/>
        <w:spacing w:after="420" w:line="360" w:lineRule="auto"/>
        <w:ind w:right="280" w:firstLine="0"/>
        <w:rPr>
          <w:rFonts w:ascii="Times New Roman" w:hAnsi="Times New Roman" w:cs="Times New Roman"/>
          <w:sz w:val="24"/>
          <w:szCs w:val="24"/>
        </w:rPr>
      </w:pPr>
      <w:r w:rsidRPr="00603382">
        <w:rPr>
          <w:rFonts w:ascii="Times New Roman" w:hAnsi="Times New Roman" w:cs="Times New Roman"/>
          <w:sz w:val="24"/>
          <w:szCs w:val="24"/>
        </w:rPr>
        <w:t>3.</w:t>
      </w:r>
      <w:r w:rsidR="00CE2C0B" w:rsidRPr="00603382">
        <w:rPr>
          <w:rFonts w:ascii="Times New Roman" w:hAnsi="Times New Roman" w:cs="Times New Roman"/>
          <w:sz w:val="24"/>
          <w:szCs w:val="24"/>
        </w:rPr>
        <w:t xml:space="preserve"> </w:t>
      </w:r>
      <w:r w:rsidR="00E02D80" w:rsidRPr="00603382">
        <w:rPr>
          <w:rFonts w:ascii="Times New Roman" w:hAnsi="Times New Roman" w:cs="Times New Roman"/>
          <w:sz w:val="24"/>
          <w:szCs w:val="24"/>
        </w:rPr>
        <w:t xml:space="preserve">The agreement of sale of the suit property was therefore </w:t>
      </w:r>
      <w:r w:rsidR="00E02D80" w:rsidRPr="00603382">
        <w:rPr>
          <w:rStyle w:val="Bodytext21"/>
          <w:rFonts w:ascii="Times New Roman" w:hAnsi="Times New Roman" w:cs="Times New Roman"/>
          <w:b/>
          <w:bCs/>
          <w:i/>
          <w:iCs/>
          <w:sz w:val="24"/>
          <w:szCs w:val="24"/>
        </w:rPr>
        <w:t>illegal, null, and void as it was in contravention of express</w:t>
      </w:r>
      <w:r w:rsidR="00E02D80" w:rsidRPr="00603382">
        <w:rPr>
          <w:rFonts w:ascii="Times New Roman" w:hAnsi="Times New Roman" w:cs="Times New Roman"/>
          <w:sz w:val="24"/>
          <w:szCs w:val="24"/>
        </w:rPr>
        <w:t xml:space="preserve"> </w:t>
      </w:r>
      <w:r w:rsidR="00E02D80" w:rsidRPr="00603382">
        <w:rPr>
          <w:rStyle w:val="Bodytext21"/>
          <w:rFonts w:ascii="Times New Roman" w:hAnsi="Times New Roman" w:cs="Times New Roman"/>
          <w:b/>
          <w:bCs/>
          <w:i/>
          <w:iCs/>
          <w:sz w:val="24"/>
          <w:szCs w:val="24"/>
        </w:rPr>
        <w:t>provisions of the law and on the authorities of Broadwa</w:t>
      </w:r>
      <w:r w:rsidRPr="00603382">
        <w:rPr>
          <w:rStyle w:val="Bodytext21"/>
          <w:rFonts w:ascii="Times New Roman" w:hAnsi="Times New Roman" w:cs="Times New Roman"/>
          <w:b/>
          <w:bCs/>
          <w:i/>
          <w:iCs/>
          <w:sz w:val="24"/>
          <w:szCs w:val="24"/>
        </w:rPr>
        <w:t>y</w:t>
      </w:r>
      <w:r w:rsidR="00E02D80" w:rsidRPr="00603382">
        <w:rPr>
          <w:rFonts w:ascii="Times New Roman" w:hAnsi="Times New Roman" w:cs="Times New Roman"/>
          <w:sz w:val="24"/>
          <w:szCs w:val="24"/>
        </w:rPr>
        <w:t xml:space="preserve"> </w:t>
      </w:r>
      <w:r w:rsidR="00E02D80" w:rsidRPr="00603382">
        <w:rPr>
          <w:rStyle w:val="Bodytext21"/>
          <w:rFonts w:ascii="Times New Roman" w:hAnsi="Times New Roman" w:cs="Times New Roman"/>
          <w:b/>
          <w:bCs/>
          <w:i/>
          <w:iCs/>
          <w:sz w:val="24"/>
          <w:szCs w:val="24"/>
        </w:rPr>
        <w:t xml:space="preserve">Construction Co. versus </w:t>
      </w:r>
      <w:proofErr w:type="spellStart"/>
      <w:r w:rsidR="00E02D80" w:rsidRPr="00603382">
        <w:rPr>
          <w:rStyle w:val="Bodytext21"/>
          <w:rFonts w:ascii="Times New Roman" w:hAnsi="Times New Roman" w:cs="Times New Roman"/>
          <w:b/>
          <w:bCs/>
          <w:i/>
          <w:iCs/>
          <w:sz w:val="24"/>
          <w:szCs w:val="24"/>
        </w:rPr>
        <w:t>Kasule</w:t>
      </w:r>
      <w:proofErr w:type="spellEnd"/>
      <w:r w:rsidR="00E02D80" w:rsidRPr="00603382">
        <w:rPr>
          <w:rStyle w:val="Bodytext2NotBold0"/>
          <w:rFonts w:ascii="Times New Roman" w:hAnsi="Times New Roman" w:cs="Times New Roman"/>
          <w:sz w:val="24"/>
          <w:szCs w:val="24"/>
        </w:rPr>
        <w:t xml:space="preserve"> &amp; </w:t>
      </w:r>
      <w:r w:rsidR="00E02D80" w:rsidRPr="00603382">
        <w:rPr>
          <w:rStyle w:val="Bodytext21"/>
          <w:rFonts w:ascii="Times New Roman" w:hAnsi="Times New Roman" w:cs="Times New Roman"/>
          <w:b/>
          <w:bCs/>
          <w:i/>
          <w:iCs/>
          <w:sz w:val="24"/>
          <w:szCs w:val="24"/>
        </w:rPr>
        <w:t>Others 119721 EA 76:</w:t>
      </w:r>
      <w:r w:rsidR="00E02D80" w:rsidRPr="00603382">
        <w:rPr>
          <w:rFonts w:ascii="Times New Roman" w:hAnsi="Times New Roman" w:cs="Times New Roman"/>
          <w:sz w:val="24"/>
          <w:szCs w:val="24"/>
        </w:rPr>
        <w:t xml:space="preserve"> </w:t>
      </w:r>
      <w:proofErr w:type="spellStart"/>
      <w:r w:rsidR="00E02D80" w:rsidRPr="00603382">
        <w:rPr>
          <w:rStyle w:val="Bodytext21"/>
          <w:rFonts w:ascii="Times New Roman" w:hAnsi="Times New Roman" w:cs="Times New Roman"/>
          <w:b/>
          <w:bCs/>
          <w:i/>
          <w:iCs/>
          <w:sz w:val="24"/>
          <w:szCs w:val="24"/>
        </w:rPr>
        <w:t>K</w:t>
      </w:r>
      <w:r w:rsidRPr="00603382">
        <w:rPr>
          <w:rStyle w:val="Bodytext21"/>
          <w:rFonts w:ascii="Times New Roman" w:hAnsi="Times New Roman" w:cs="Times New Roman"/>
          <w:b/>
          <w:bCs/>
          <w:i/>
          <w:iCs/>
          <w:sz w:val="24"/>
          <w:szCs w:val="24"/>
        </w:rPr>
        <w:t>y</w:t>
      </w:r>
      <w:r w:rsidR="00E02D80" w:rsidRPr="00603382">
        <w:rPr>
          <w:rStyle w:val="Bodytext21"/>
          <w:rFonts w:ascii="Times New Roman" w:hAnsi="Times New Roman" w:cs="Times New Roman"/>
          <w:b/>
          <w:bCs/>
          <w:i/>
          <w:iCs/>
          <w:sz w:val="24"/>
          <w:szCs w:val="24"/>
        </w:rPr>
        <w:t>a</w:t>
      </w:r>
      <w:r w:rsidRPr="00603382">
        <w:rPr>
          <w:rStyle w:val="Bodytext21"/>
          <w:rFonts w:ascii="Times New Roman" w:hAnsi="Times New Roman" w:cs="Times New Roman"/>
          <w:b/>
          <w:bCs/>
          <w:i/>
          <w:iCs/>
          <w:sz w:val="24"/>
          <w:szCs w:val="24"/>
        </w:rPr>
        <w:t>g</w:t>
      </w:r>
      <w:r w:rsidR="00E02D80" w:rsidRPr="00603382">
        <w:rPr>
          <w:rStyle w:val="Bodytext21"/>
          <w:rFonts w:ascii="Times New Roman" w:hAnsi="Times New Roman" w:cs="Times New Roman"/>
          <w:b/>
          <w:bCs/>
          <w:i/>
          <w:iCs/>
          <w:sz w:val="24"/>
          <w:szCs w:val="24"/>
        </w:rPr>
        <w:t>ulan</w:t>
      </w:r>
      <w:r w:rsidRPr="00603382">
        <w:rPr>
          <w:rStyle w:val="Bodytext21"/>
          <w:rFonts w:ascii="Times New Roman" w:hAnsi="Times New Roman" w:cs="Times New Roman"/>
          <w:b/>
          <w:bCs/>
          <w:i/>
          <w:iCs/>
          <w:sz w:val="24"/>
          <w:szCs w:val="24"/>
        </w:rPr>
        <w:t>y</w:t>
      </w:r>
      <w:r w:rsidR="00E02D80" w:rsidRPr="00603382">
        <w:rPr>
          <w:rStyle w:val="Bodytext21"/>
          <w:rFonts w:ascii="Times New Roman" w:hAnsi="Times New Roman" w:cs="Times New Roman"/>
          <w:b/>
          <w:bCs/>
          <w:i/>
          <w:iCs/>
          <w:sz w:val="24"/>
          <w:szCs w:val="24"/>
        </w:rPr>
        <w:t>i</w:t>
      </w:r>
      <w:proofErr w:type="spellEnd"/>
      <w:r w:rsidR="00E02D80" w:rsidRPr="00603382">
        <w:rPr>
          <w:rStyle w:val="Bodytext21"/>
          <w:rFonts w:ascii="Times New Roman" w:hAnsi="Times New Roman" w:cs="Times New Roman"/>
          <w:b/>
          <w:bCs/>
          <w:i/>
          <w:iCs/>
          <w:sz w:val="24"/>
          <w:szCs w:val="24"/>
        </w:rPr>
        <w:t xml:space="preserve"> Coffee Ltd versus Francis </w:t>
      </w:r>
      <w:proofErr w:type="spellStart"/>
      <w:r w:rsidR="00E02D80" w:rsidRPr="00603382">
        <w:rPr>
          <w:rStyle w:val="Bodytext21"/>
          <w:rFonts w:ascii="Times New Roman" w:hAnsi="Times New Roman" w:cs="Times New Roman"/>
          <w:b/>
          <w:bCs/>
          <w:i/>
          <w:iCs/>
          <w:sz w:val="24"/>
          <w:szCs w:val="24"/>
        </w:rPr>
        <w:t>Sembu</w:t>
      </w:r>
      <w:r w:rsidRPr="00603382">
        <w:rPr>
          <w:rStyle w:val="Bodytext21"/>
          <w:rFonts w:ascii="Times New Roman" w:hAnsi="Times New Roman" w:cs="Times New Roman"/>
          <w:b/>
          <w:bCs/>
          <w:i/>
          <w:iCs/>
          <w:sz w:val="24"/>
          <w:szCs w:val="24"/>
        </w:rPr>
        <w:t>y</w:t>
      </w:r>
      <w:r w:rsidR="00E02D80" w:rsidRPr="00603382">
        <w:rPr>
          <w:rStyle w:val="Bodytext21"/>
          <w:rFonts w:ascii="Times New Roman" w:hAnsi="Times New Roman" w:cs="Times New Roman"/>
          <w:b/>
          <w:bCs/>
          <w:i/>
          <w:iCs/>
          <w:sz w:val="24"/>
          <w:szCs w:val="24"/>
        </w:rPr>
        <w:t>a</w:t>
      </w:r>
      <w:proofErr w:type="spellEnd"/>
      <w:proofErr w:type="gramStart"/>
      <w:r w:rsidR="00E02D80" w:rsidRPr="00603382">
        <w:rPr>
          <w:rStyle w:val="Bodytext21"/>
          <w:rFonts w:ascii="Times New Roman" w:hAnsi="Times New Roman" w:cs="Times New Roman"/>
          <w:b/>
          <w:bCs/>
          <w:i/>
          <w:iCs/>
          <w:sz w:val="24"/>
          <w:szCs w:val="24"/>
        </w:rPr>
        <w:t>..</w:t>
      </w:r>
      <w:proofErr w:type="gramEnd"/>
      <w:r w:rsidR="00E02D80" w:rsidRPr="00603382">
        <w:rPr>
          <w:rStyle w:val="Bodytext21"/>
          <w:rFonts w:ascii="Times New Roman" w:hAnsi="Times New Roman" w:cs="Times New Roman"/>
          <w:b/>
          <w:bCs/>
          <w:i/>
          <w:iCs/>
          <w:sz w:val="24"/>
          <w:szCs w:val="24"/>
        </w:rPr>
        <w:t xml:space="preserve"> Civil</w:t>
      </w:r>
      <w:r w:rsidR="00E02D80" w:rsidRPr="00603382">
        <w:rPr>
          <w:rFonts w:ascii="Times New Roman" w:hAnsi="Times New Roman" w:cs="Times New Roman"/>
          <w:sz w:val="24"/>
          <w:szCs w:val="24"/>
        </w:rPr>
        <w:t xml:space="preserve"> </w:t>
      </w:r>
      <w:r w:rsidR="00E02D80" w:rsidRPr="00603382">
        <w:rPr>
          <w:rStyle w:val="Bodytext21"/>
          <w:rFonts w:ascii="Times New Roman" w:hAnsi="Times New Roman" w:cs="Times New Roman"/>
          <w:b/>
          <w:bCs/>
          <w:i/>
          <w:iCs/>
          <w:sz w:val="24"/>
          <w:szCs w:val="24"/>
        </w:rPr>
        <w:t>Appeal No. 41 of2006: Shell (U) Ltd versus Rock Petroleum</w:t>
      </w:r>
      <w:r w:rsidR="00E02D80" w:rsidRPr="00603382">
        <w:rPr>
          <w:rFonts w:ascii="Times New Roman" w:hAnsi="Times New Roman" w:cs="Times New Roman"/>
          <w:sz w:val="24"/>
          <w:szCs w:val="24"/>
        </w:rPr>
        <w:t xml:space="preserve"> </w:t>
      </w:r>
      <w:r w:rsidR="00E02D80" w:rsidRPr="00603382">
        <w:rPr>
          <w:rStyle w:val="Bodytext21"/>
          <w:rFonts w:ascii="Times New Roman" w:hAnsi="Times New Roman" w:cs="Times New Roman"/>
          <w:b/>
          <w:bCs/>
          <w:i/>
          <w:iCs/>
          <w:sz w:val="24"/>
          <w:szCs w:val="24"/>
        </w:rPr>
        <w:t>(U) Ltd. HCCS No. 645 of 2010: Active Automobile Spares</w:t>
      </w:r>
      <w:r w:rsidR="00E02D80" w:rsidRPr="00603382">
        <w:rPr>
          <w:rFonts w:ascii="Times New Roman" w:hAnsi="Times New Roman" w:cs="Times New Roman"/>
          <w:sz w:val="24"/>
          <w:szCs w:val="24"/>
        </w:rPr>
        <w:t xml:space="preserve"> </w:t>
      </w:r>
      <w:r w:rsidR="00E02D80" w:rsidRPr="00603382">
        <w:rPr>
          <w:rStyle w:val="Bodytext21"/>
          <w:rFonts w:ascii="Times New Roman" w:hAnsi="Times New Roman" w:cs="Times New Roman"/>
          <w:b/>
          <w:bCs/>
          <w:i/>
          <w:iCs/>
          <w:sz w:val="24"/>
          <w:szCs w:val="24"/>
        </w:rPr>
        <w:t>Ltd versus Crane Bank Ltd</w:t>
      </w:r>
      <w:r w:rsidR="00E02D80" w:rsidRPr="00603382">
        <w:rPr>
          <w:rStyle w:val="Bodytext2NotBold0"/>
          <w:rFonts w:ascii="Times New Roman" w:hAnsi="Times New Roman" w:cs="Times New Roman"/>
          <w:sz w:val="24"/>
          <w:szCs w:val="24"/>
        </w:rPr>
        <w:t xml:space="preserve"> &amp; </w:t>
      </w:r>
      <w:r w:rsidR="00E02D80" w:rsidRPr="00603382">
        <w:rPr>
          <w:rStyle w:val="Bodytext21"/>
          <w:rFonts w:ascii="Times New Roman" w:hAnsi="Times New Roman" w:cs="Times New Roman"/>
          <w:b/>
          <w:bCs/>
          <w:i/>
          <w:iCs/>
          <w:sz w:val="24"/>
          <w:szCs w:val="24"/>
        </w:rPr>
        <w:t>Ra</w:t>
      </w:r>
      <w:r w:rsidRPr="00603382">
        <w:rPr>
          <w:rStyle w:val="Bodytext21"/>
          <w:rFonts w:ascii="Times New Roman" w:hAnsi="Times New Roman" w:cs="Times New Roman"/>
          <w:b/>
          <w:bCs/>
          <w:i/>
          <w:iCs/>
          <w:sz w:val="24"/>
          <w:szCs w:val="24"/>
        </w:rPr>
        <w:t>j</w:t>
      </w:r>
      <w:r w:rsidR="00E02D80" w:rsidRPr="00603382">
        <w:rPr>
          <w:rStyle w:val="Bodytext21"/>
          <w:rFonts w:ascii="Times New Roman" w:hAnsi="Times New Roman" w:cs="Times New Roman"/>
          <w:b/>
          <w:bCs/>
          <w:i/>
          <w:iCs/>
          <w:sz w:val="24"/>
          <w:szCs w:val="24"/>
        </w:rPr>
        <w:t xml:space="preserve">esh </w:t>
      </w:r>
      <w:proofErr w:type="spellStart"/>
      <w:r w:rsidR="00E02D80" w:rsidRPr="00603382">
        <w:rPr>
          <w:rStyle w:val="Bodytext21"/>
          <w:rFonts w:ascii="Times New Roman" w:hAnsi="Times New Roman" w:cs="Times New Roman"/>
          <w:b/>
          <w:bCs/>
          <w:i/>
          <w:iCs/>
          <w:sz w:val="24"/>
          <w:szCs w:val="24"/>
        </w:rPr>
        <w:t>Prakesh</w:t>
      </w:r>
      <w:proofErr w:type="spellEnd"/>
      <w:r w:rsidR="00E02D80" w:rsidRPr="00603382">
        <w:rPr>
          <w:rStyle w:val="Bodytext21"/>
          <w:rFonts w:ascii="Times New Roman" w:hAnsi="Times New Roman" w:cs="Times New Roman"/>
          <w:b/>
          <w:bCs/>
          <w:i/>
          <w:iCs/>
          <w:sz w:val="24"/>
          <w:szCs w:val="24"/>
        </w:rPr>
        <w:t xml:space="preserve">. </w:t>
      </w:r>
      <w:proofErr w:type="gramStart"/>
      <w:r w:rsidR="00E02D80" w:rsidRPr="00603382">
        <w:rPr>
          <w:rStyle w:val="Bodytext21"/>
          <w:rFonts w:ascii="Times New Roman" w:hAnsi="Times New Roman" w:cs="Times New Roman"/>
          <w:b/>
          <w:bCs/>
          <w:i/>
          <w:iCs/>
          <w:sz w:val="24"/>
          <w:szCs w:val="24"/>
        </w:rPr>
        <w:t>SCCA No.of201.</w:t>
      </w:r>
      <w:proofErr w:type="gramEnd"/>
      <w:r w:rsidR="00E02D80" w:rsidRPr="00603382">
        <w:rPr>
          <w:rFonts w:ascii="Times New Roman" w:hAnsi="Times New Roman" w:cs="Times New Roman"/>
          <w:sz w:val="24"/>
          <w:szCs w:val="24"/>
        </w:rPr>
        <w:t xml:space="preserve"> </w:t>
      </w:r>
      <w:proofErr w:type="gramStart"/>
      <w:r w:rsidR="00E02D80" w:rsidRPr="00603382">
        <w:rPr>
          <w:rFonts w:ascii="Times New Roman" w:hAnsi="Times New Roman" w:cs="Times New Roman"/>
          <w:sz w:val="24"/>
          <w:szCs w:val="24"/>
        </w:rPr>
        <w:t>no</w:t>
      </w:r>
      <w:proofErr w:type="gramEnd"/>
      <w:r w:rsidR="00E02D80" w:rsidRPr="00603382">
        <w:rPr>
          <w:rFonts w:ascii="Times New Roman" w:hAnsi="Times New Roman" w:cs="Times New Roman"/>
          <w:sz w:val="24"/>
          <w:szCs w:val="24"/>
        </w:rPr>
        <w:t xml:space="preserve"> court could enforce an illegal contract.</w:t>
      </w:r>
    </w:p>
    <w:p w:rsidR="00FB1268" w:rsidRPr="00603382" w:rsidRDefault="00EA37DA" w:rsidP="00603382">
      <w:pPr>
        <w:pStyle w:val="Bodytext20"/>
        <w:shd w:val="clear" w:color="auto" w:fill="auto"/>
        <w:tabs>
          <w:tab w:val="left" w:pos="1099"/>
        </w:tabs>
        <w:spacing w:line="360" w:lineRule="auto"/>
        <w:ind w:right="440" w:firstLine="0"/>
        <w:rPr>
          <w:rFonts w:ascii="Times New Roman" w:hAnsi="Times New Roman" w:cs="Times New Roman"/>
          <w:sz w:val="24"/>
          <w:szCs w:val="24"/>
        </w:rPr>
        <w:sectPr w:rsidR="00FB1268" w:rsidRPr="00603382">
          <w:headerReference w:type="default" r:id="rId40"/>
          <w:footerReference w:type="default" r:id="rId41"/>
          <w:type w:val="continuous"/>
          <w:pgSz w:w="12240" w:h="15840"/>
          <w:pgMar w:top="1278" w:right="1363" w:bottom="1278" w:left="1387" w:header="0" w:footer="3" w:gutter="0"/>
          <w:cols w:space="720"/>
          <w:noEndnote/>
          <w:docGrid w:linePitch="360"/>
        </w:sectPr>
      </w:pPr>
      <w:r w:rsidRPr="00603382">
        <w:rPr>
          <w:rFonts w:ascii="Times New Roman" w:hAnsi="Times New Roman" w:cs="Times New Roman"/>
          <w:sz w:val="24"/>
          <w:szCs w:val="24"/>
        </w:rPr>
        <w:t xml:space="preserve">4. </w:t>
      </w:r>
      <w:r w:rsidR="00E02D80" w:rsidRPr="00603382">
        <w:rPr>
          <w:rFonts w:ascii="Times New Roman" w:hAnsi="Times New Roman" w:cs="Times New Roman"/>
          <w:sz w:val="24"/>
          <w:szCs w:val="24"/>
        </w:rPr>
        <w:t xml:space="preserve">The documents that incorporated the terms of the contract of sale </w:t>
      </w:r>
      <w:r w:rsidR="00E02D80" w:rsidRPr="00603382">
        <w:rPr>
          <w:rStyle w:val="Bodytext21"/>
          <w:rFonts w:ascii="Times New Roman" w:hAnsi="Times New Roman" w:cs="Times New Roman"/>
          <w:b/>
          <w:bCs/>
          <w:i/>
          <w:iCs/>
          <w:sz w:val="24"/>
          <w:szCs w:val="24"/>
        </w:rPr>
        <w:t>were not executed in compliance with the UBC Act.</w:t>
      </w:r>
      <w:r w:rsidR="00E02D80"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296" w:line="360" w:lineRule="auto"/>
        <w:ind w:left="1680" w:right="1260" w:firstLine="0"/>
        <w:rPr>
          <w:rFonts w:ascii="Times New Roman" w:hAnsi="Times New Roman" w:cs="Times New Roman"/>
          <w:sz w:val="24"/>
          <w:szCs w:val="24"/>
        </w:rPr>
      </w:pPr>
      <w:r w:rsidRPr="00603382">
        <w:rPr>
          <w:rFonts w:ascii="Times New Roman" w:hAnsi="Times New Roman" w:cs="Times New Roman"/>
          <w:sz w:val="24"/>
          <w:szCs w:val="24"/>
        </w:rPr>
        <w:lastRenderedPageBreak/>
        <w:t xml:space="preserve">5. That a court cannot sanction an illegality and he relied on </w:t>
      </w:r>
      <w:proofErr w:type="spellStart"/>
      <w:r w:rsidRPr="00603382">
        <w:rPr>
          <w:rFonts w:ascii="Times New Roman" w:hAnsi="Times New Roman" w:cs="Times New Roman"/>
          <w:sz w:val="24"/>
          <w:szCs w:val="24"/>
        </w:rPr>
        <w:t>Makula</w:t>
      </w:r>
      <w:proofErr w:type="spellEnd"/>
      <w:r w:rsidRPr="00603382">
        <w:rPr>
          <w:rFonts w:ascii="Times New Roman" w:hAnsi="Times New Roman" w:cs="Times New Roman"/>
          <w:sz w:val="24"/>
          <w:szCs w:val="24"/>
        </w:rPr>
        <w:t xml:space="preserve"> International Ltd versus Cardinal </w:t>
      </w:r>
      <w:proofErr w:type="spellStart"/>
      <w:r w:rsidRPr="00603382">
        <w:rPr>
          <w:rFonts w:ascii="Times New Roman" w:hAnsi="Times New Roman" w:cs="Times New Roman"/>
          <w:sz w:val="24"/>
          <w:szCs w:val="24"/>
        </w:rPr>
        <w:t>Nsubuga</w:t>
      </w:r>
      <w:proofErr w:type="spellEnd"/>
      <w:r w:rsidRPr="00603382">
        <w:rPr>
          <w:rFonts w:ascii="Times New Roman" w:hAnsi="Times New Roman" w:cs="Times New Roman"/>
          <w:sz w:val="24"/>
          <w:szCs w:val="24"/>
        </w:rPr>
        <w:t xml:space="preserve">, SCCA No. 4 of1981 and </w:t>
      </w:r>
      <w:proofErr w:type="spellStart"/>
      <w:r w:rsidRPr="00603382">
        <w:rPr>
          <w:rFonts w:ascii="Times New Roman" w:hAnsi="Times New Roman" w:cs="Times New Roman"/>
          <w:sz w:val="24"/>
          <w:szCs w:val="24"/>
        </w:rPr>
        <w:t>Kisugu</w:t>
      </w:r>
      <w:proofErr w:type="spellEnd"/>
      <w:r w:rsidRPr="00603382">
        <w:rPr>
          <w:rFonts w:ascii="Times New Roman" w:hAnsi="Times New Roman" w:cs="Times New Roman"/>
          <w:sz w:val="24"/>
          <w:szCs w:val="24"/>
        </w:rPr>
        <w:t xml:space="preserve"> Quarries Ltd versus Administrator General (1999) 1 EA 162. (SC)</w:t>
      </w:r>
    </w:p>
    <w:p w:rsidR="00FB1268" w:rsidRPr="00603382" w:rsidRDefault="00EA37DA" w:rsidP="00603382">
      <w:pPr>
        <w:pStyle w:val="Bodytext20"/>
        <w:shd w:val="clear" w:color="auto" w:fill="auto"/>
        <w:spacing w:after="180" w:line="360" w:lineRule="auto"/>
        <w:ind w:left="20" w:firstLine="0"/>
        <w:rPr>
          <w:rFonts w:ascii="Times New Roman" w:hAnsi="Times New Roman" w:cs="Times New Roman"/>
          <w:sz w:val="24"/>
          <w:szCs w:val="24"/>
        </w:rPr>
      </w:pPr>
      <w:r w:rsidRPr="00603382">
        <w:rPr>
          <w:rFonts w:ascii="Times New Roman" w:hAnsi="Times New Roman" w:cs="Times New Roman"/>
          <w:sz w:val="24"/>
          <w:szCs w:val="24"/>
        </w:rPr>
        <w:t xml:space="preserve">             </w:t>
      </w:r>
      <w:r w:rsidR="00E02D80" w:rsidRPr="00603382">
        <w:rPr>
          <w:rFonts w:ascii="Times New Roman" w:hAnsi="Times New Roman" w:cs="Times New Roman"/>
          <w:sz w:val="24"/>
          <w:szCs w:val="24"/>
        </w:rPr>
        <w:t>The learned judge concluded and ordered as follows:</w:t>
      </w:r>
    </w:p>
    <w:p w:rsidR="00FB1268" w:rsidRPr="00603382" w:rsidRDefault="00E02D80" w:rsidP="00603382">
      <w:pPr>
        <w:pStyle w:val="Bodytext20"/>
        <w:shd w:val="clear" w:color="auto" w:fill="auto"/>
        <w:tabs>
          <w:tab w:val="left" w:pos="1340"/>
        </w:tabs>
        <w:spacing w:after="116" w:line="360" w:lineRule="auto"/>
        <w:ind w:left="20" w:right="1260" w:firstLine="1300"/>
        <w:rPr>
          <w:rFonts w:ascii="Times New Roman" w:hAnsi="Times New Roman" w:cs="Times New Roman"/>
          <w:sz w:val="24"/>
          <w:szCs w:val="24"/>
        </w:rPr>
      </w:pPr>
      <w:r w:rsidRPr="00603382">
        <w:rPr>
          <w:rFonts w:ascii="Times New Roman" w:hAnsi="Times New Roman" w:cs="Times New Roman"/>
          <w:sz w:val="24"/>
          <w:szCs w:val="24"/>
        </w:rPr>
        <w:t xml:space="preserve">“In the result for the reasons given hereinabove, all three questions of law raised have merits. They are accordingly upheld. The three questions of law have disposed of the main suit and the counterclaim. Accordingly the </w:t>
      </w:r>
      <w:proofErr w:type="gramStart"/>
      <w:r w:rsidRPr="00603382">
        <w:rPr>
          <w:rFonts w:ascii="Times New Roman" w:hAnsi="Times New Roman" w:cs="Times New Roman"/>
          <w:sz w:val="24"/>
          <w:szCs w:val="24"/>
        </w:rPr>
        <w:t>plaintiffs</w:t>
      </w:r>
      <w:proofErr w:type="gramEnd"/>
      <w:r w:rsidRPr="00603382">
        <w:rPr>
          <w:rFonts w:ascii="Times New Roman" w:hAnsi="Times New Roman" w:cs="Times New Roman"/>
          <w:sz w:val="24"/>
          <w:szCs w:val="24"/>
        </w:rPr>
        <w:t xml:space="preserve"> suit is as a</w:t>
      </w:r>
      <w:r w:rsidR="00EA37DA" w:rsidRPr="00603382">
        <w:rPr>
          <w:rFonts w:ascii="Times New Roman" w:hAnsi="Times New Roman" w:cs="Times New Roman"/>
          <w:sz w:val="24"/>
          <w:szCs w:val="24"/>
        </w:rPr>
        <w:t xml:space="preserve"> </w:t>
      </w:r>
      <w:r w:rsidRPr="00603382">
        <w:rPr>
          <w:rFonts w:ascii="Times New Roman" w:hAnsi="Times New Roman" w:cs="Times New Roman"/>
          <w:sz w:val="24"/>
          <w:szCs w:val="24"/>
        </w:rPr>
        <w:t>result dismissed with costs to the defendants.</w:t>
      </w:r>
    </w:p>
    <w:p w:rsidR="00FB1268" w:rsidRPr="00603382" w:rsidRDefault="00E02D80" w:rsidP="00603382">
      <w:pPr>
        <w:pStyle w:val="Bodytext20"/>
        <w:shd w:val="clear" w:color="auto" w:fill="auto"/>
        <w:spacing w:after="128" w:line="360" w:lineRule="auto"/>
        <w:ind w:left="1320" w:right="1260" w:firstLine="0"/>
        <w:rPr>
          <w:rFonts w:ascii="Times New Roman" w:hAnsi="Times New Roman" w:cs="Times New Roman"/>
          <w:sz w:val="24"/>
          <w:szCs w:val="24"/>
        </w:rPr>
      </w:pPr>
      <w:r w:rsidRPr="00603382">
        <w:rPr>
          <w:rFonts w:ascii="Times New Roman" w:hAnsi="Times New Roman" w:cs="Times New Roman"/>
          <w:sz w:val="24"/>
          <w:szCs w:val="24"/>
        </w:rPr>
        <w:t>Further, the counterclaim is allowed with costs in the following orders that:</w:t>
      </w:r>
    </w:p>
    <w:p w:rsidR="00FB1268" w:rsidRPr="00603382" w:rsidRDefault="00EA37DA" w:rsidP="00603382">
      <w:pPr>
        <w:pStyle w:val="Bodytext20"/>
        <w:shd w:val="clear" w:color="auto" w:fill="auto"/>
        <w:tabs>
          <w:tab w:val="left" w:pos="4570"/>
        </w:tabs>
        <w:spacing w:line="360" w:lineRule="auto"/>
        <w:ind w:left="2060" w:firstLine="0"/>
        <w:rPr>
          <w:rFonts w:ascii="Times New Roman" w:hAnsi="Times New Roman" w:cs="Times New Roman"/>
          <w:sz w:val="24"/>
          <w:szCs w:val="24"/>
        </w:rPr>
      </w:pPr>
      <w:r w:rsidRPr="00603382">
        <w:rPr>
          <w:rFonts w:ascii="Times New Roman" w:hAnsi="Times New Roman" w:cs="Times New Roman"/>
          <w:sz w:val="24"/>
          <w:szCs w:val="24"/>
        </w:rPr>
        <w:t xml:space="preserve">a) </w:t>
      </w:r>
      <w:r w:rsidR="00E02D80" w:rsidRPr="00603382">
        <w:rPr>
          <w:rFonts w:ascii="Times New Roman" w:hAnsi="Times New Roman" w:cs="Times New Roman"/>
          <w:sz w:val="24"/>
          <w:szCs w:val="24"/>
        </w:rPr>
        <w:t>The cancellation of the agreement of sale of land comprised in in Freehold Register Volume 211 Folio 18Plots 8-10, 12-16 and 18-20 Faraday Road Kampala</w:t>
      </w:r>
      <w:r w:rsidRPr="00603382">
        <w:rPr>
          <w:rFonts w:ascii="Times New Roman" w:hAnsi="Times New Roman" w:cs="Times New Roman"/>
          <w:sz w:val="24"/>
          <w:szCs w:val="24"/>
        </w:rPr>
        <w:t xml:space="preserve"> </w:t>
      </w:r>
      <w:r w:rsidR="00E02D80" w:rsidRPr="00603382">
        <w:rPr>
          <w:rFonts w:ascii="Times New Roman" w:hAnsi="Times New Roman" w:cs="Times New Roman"/>
          <w:sz w:val="24"/>
          <w:szCs w:val="24"/>
        </w:rPr>
        <w:t>measuring approx.23.1 acres was lawful.</w:t>
      </w:r>
    </w:p>
    <w:p w:rsidR="00FB1268" w:rsidRPr="00603382" w:rsidRDefault="00EA37DA" w:rsidP="00603382">
      <w:pPr>
        <w:pStyle w:val="Bodytext20"/>
        <w:shd w:val="clear" w:color="auto" w:fill="auto"/>
        <w:tabs>
          <w:tab w:val="left" w:pos="4518"/>
        </w:tabs>
        <w:spacing w:line="360" w:lineRule="auto"/>
        <w:ind w:left="2060" w:firstLine="0"/>
        <w:rPr>
          <w:rFonts w:ascii="Times New Roman" w:hAnsi="Times New Roman" w:cs="Times New Roman"/>
          <w:sz w:val="24"/>
          <w:szCs w:val="24"/>
        </w:rPr>
      </w:pPr>
      <w:r w:rsidRPr="00603382">
        <w:rPr>
          <w:rFonts w:ascii="Times New Roman" w:hAnsi="Times New Roman" w:cs="Times New Roman"/>
          <w:sz w:val="24"/>
          <w:szCs w:val="24"/>
        </w:rPr>
        <w:t xml:space="preserve">b) </w:t>
      </w:r>
      <w:r w:rsidR="00E02D80" w:rsidRPr="00603382">
        <w:rPr>
          <w:rFonts w:ascii="Times New Roman" w:hAnsi="Times New Roman" w:cs="Times New Roman"/>
          <w:sz w:val="24"/>
          <w:szCs w:val="24"/>
        </w:rPr>
        <w:t xml:space="preserve">The transfers to </w:t>
      </w:r>
      <w:proofErr w:type="spellStart"/>
      <w:r w:rsidR="00E02D80" w:rsidRPr="00603382">
        <w:rPr>
          <w:rFonts w:ascii="Times New Roman" w:hAnsi="Times New Roman" w:cs="Times New Roman"/>
          <w:sz w:val="24"/>
          <w:szCs w:val="24"/>
        </w:rPr>
        <w:t>Haba</w:t>
      </w:r>
      <w:proofErr w:type="spellEnd"/>
      <w:r w:rsidR="00E02D80" w:rsidRPr="00603382">
        <w:rPr>
          <w:rFonts w:ascii="Times New Roman" w:hAnsi="Times New Roman" w:cs="Times New Roman"/>
          <w:sz w:val="24"/>
          <w:szCs w:val="24"/>
        </w:rPr>
        <w:t xml:space="preserve"> Group (u) Ltd and </w:t>
      </w:r>
      <w:proofErr w:type="spellStart"/>
      <w:r w:rsidR="00E02D80" w:rsidRPr="00603382">
        <w:rPr>
          <w:rFonts w:ascii="Times New Roman" w:hAnsi="Times New Roman" w:cs="Times New Roman"/>
          <w:sz w:val="24"/>
          <w:szCs w:val="24"/>
        </w:rPr>
        <w:t>Deo</w:t>
      </w:r>
      <w:proofErr w:type="spellEnd"/>
      <w:r w:rsidR="00E02D80" w:rsidRPr="00603382">
        <w:rPr>
          <w:rFonts w:ascii="Times New Roman" w:hAnsi="Times New Roman" w:cs="Times New Roman"/>
          <w:sz w:val="24"/>
          <w:szCs w:val="24"/>
        </w:rPr>
        <w:t xml:space="preserve"> &amp; So</w:t>
      </w:r>
      <w:r w:rsidRPr="00603382">
        <w:rPr>
          <w:rFonts w:ascii="Times New Roman" w:hAnsi="Times New Roman" w:cs="Times New Roman"/>
          <w:sz w:val="24"/>
          <w:szCs w:val="24"/>
        </w:rPr>
        <w:t>n</w:t>
      </w:r>
      <w:r w:rsidR="00E02D80" w:rsidRPr="00603382">
        <w:rPr>
          <w:rFonts w:ascii="Times New Roman" w:hAnsi="Times New Roman" w:cs="Times New Roman"/>
          <w:sz w:val="24"/>
          <w:szCs w:val="24"/>
        </w:rPr>
        <w:t xml:space="preserve"> Properties Limited of the land comprised in Freehold</w:t>
      </w:r>
    </w:p>
    <w:p w:rsidR="00FB1268" w:rsidRPr="00603382" w:rsidRDefault="00E02D80" w:rsidP="00603382">
      <w:pPr>
        <w:pStyle w:val="Bodytext20"/>
        <w:shd w:val="clear" w:color="auto" w:fill="auto"/>
        <w:tabs>
          <w:tab w:val="left" w:pos="2036"/>
        </w:tabs>
        <w:spacing w:line="360" w:lineRule="auto"/>
        <w:ind w:left="20" w:firstLine="0"/>
        <w:rPr>
          <w:rFonts w:ascii="Times New Roman" w:hAnsi="Times New Roman" w:cs="Times New Roman"/>
          <w:sz w:val="24"/>
          <w:szCs w:val="24"/>
        </w:rPr>
      </w:pPr>
      <w:r w:rsidRPr="00603382">
        <w:rPr>
          <w:rFonts w:ascii="Times New Roman" w:hAnsi="Times New Roman" w:cs="Times New Roman"/>
          <w:sz w:val="24"/>
          <w:szCs w:val="24"/>
        </w:rPr>
        <w:tab/>
        <w:t>Register Volume 211 Folio 18 Plots 8-10, 12-16 and 18-20</w:t>
      </w:r>
    </w:p>
    <w:p w:rsidR="00FB1268" w:rsidRPr="00603382" w:rsidRDefault="00E02D80" w:rsidP="00603382">
      <w:pPr>
        <w:pStyle w:val="Bodytext20"/>
        <w:shd w:val="clear" w:color="auto" w:fill="auto"/>
        <w:spacing w:line="360" w:lineRule="auto"/>
        <w:ind w:left="2060" w:firstLine="0"/>
        <w:rPr>
          <w:rFonts w:ascii="Times New Roman" w:hAnsi="Times New Roman" w:cs="Times New Roman"/>
          <w:sz w:val="24"/>
          <w:szCs w:val="24"/>
        </w:rPr>
        <w:sectPr w:rsidR="00FB1268" w:rsidRPr="00603382">
          <w:footerReference w:type="default" r:id="rId42"/>
          <w:type w:val="continuous"/>
          <w:pgSz w:w="12240" w:h="15840"/>
          <w:pgMar w:top="957" w:right="261" w:bottom="2378" w:left="693" w:header="0" w:footer="3" w:gutter="0"/>
          <w:pgNumType w:start="30"/>
          <w:cols w:space="720"/>
          <w:noEndnote/>
          <w:docGrid w:linePitch="360"/>
        </w:sectPr>
      </w:pPr>
      <w:r w:rsidRPr="00603382">
        <w:rPr>
          <w:rFonts w:ascii="Times New Roman" w:hAnsi="Times New Roman" w:cs="Times New Roman"/>
          <w:sz w:val="24"/>
          <w:szCs w:val="24"/>
        </w:rPr>
        <w:t>Faraday Road Kampala measuring approx.23.1 acres are null and void.</w:t>
      </w:r>
      <w:r w:rsidRPr="00603382">
        <w:rPr>
          <w:rFonts w:ascii="Times New Roman" w:hAnsi="Times New Roman" w:cs="Times New Roman"/>
          <w:sz w:val="24"/>
          <w:szCs w:val="24"/>
        </w:rPr>
        <w:br w:type="page"/>
      </w:r>
    </w:p>
    <w:p w:rsidR="00FB1268" w:rsidRPr="00603382" w:rsidRDefault="00EA37DA" w:rsidP="00603382">
      <w:pPr>
        <w:pStyle w:val="Bodytext20"/>
        <w:shd w:val="clear" w:color="auto" w:fill="auto"/>
        <w:tabs>
          <w:tab w:val="left" w:pos="774"/>
        </w:tabs>
        <w:spacing w:after="424" w:line="360" w:lineRule="auto"/>
        <w:ind w:right="460" w:firstLine="0"/>
        <w:rPr>
          <w:rFonts w:ascii="Times New Roman" w:hAnsi="Times New Roman" w:cs="Times New Roman"/>
          <w:sz w:val="24"/>
          <w:szCs w:val="24"/>
        </w:rPr>
      </w:pPr>
      <w:r w:rsidRPr="00603382">
        <w:rPr>
          <w:rFonts w:ascii="Times New Roman" w:hAnsi="Times New Roman" w:cs="Times New Roman"/>
          <w:sz w:val="24"/>
          <w:szCs w:val="24"/>
        </w:rPr>
        <w:lastRenderedPageBreak/>
        <w:t xml:space="preserve">c) </w:t>
      </w:r>
      <w:r w:rsidR="00E02D80" w:rsidRPr="00603382">
        <w:rPr>
          <w:rFonts w:ascii="Times New Roman" w:hAnsi="Times New Roman" w:cs="Times New Roman"/>
          <w:sz w:val="24"/>
          <w:szCs w:val="24"/>
        </w:rPr>
        <w:t xml:space="preserve">The Commissioner Land Registration is hereby ordered to cancel the entries in the register book transferring the land comprised in Freehold Register Volume 211 Folio 18 Plots 8-10, 12-16 and 18-20 Faraday Road Kampala measuring approx. 23.1 acres to </w:t>
      </w:r>
      <w:proofErr w:type="spellStart"/>
      <w:r w:rsidR="00E02D80" w:rsidRPr="00603382">
        <w:rPr>
          <w:rFonts w:ascii="Times New Roman" w:hAnsi="Times New Roman" w:cs="Times New Roman"/>
          <w:sz w:val="24"/>
          <w:szCs w:val="24"/>
        </w:rPr>
        <w:t>Haba</w:t>
      </w:r>
      <w:proofErr w:type="spellEnd"/>
      <w:r w:rsidR="00E02D80" w:rsidRPr="00603382">
        <w:rPr>
          <w:rFonts w:ascii="Times New Roman" w:hAnsi="Times New Roman" w:cs="Times New Roman"/>
          <w:sz w:val="24"/>
          <w:szCs w:val="24"/>
        </w:rPr>
        <w:t xml:space="preserve"> Group (U) Ltd and </w:t>
      </w:r>
      <w:proofErr w:type="spellStart"/>
      <w:r w:rsidR="00E02D80" w:rsidRPr="00603382">
        <w:rPr>
          <w:rFonts w:ascii="Times New Roman" w:hAnsi="Times New Roman" w:cs="Times New Roman"/>
          <w:sz w:val="24"/>
          <w:szCs w:val="24"/>
        </w:rPr>
        <w:t>Deo</w:t>
      </w:r>
      <w:proofErr w:type="spellEnd"/>
      <w:r w:rsidR="00E02D80" w:rsidRPr="00603382">
        <w:rPr>
          <w:rFonts w:ascii="Times New Roman" w:hAnsi="Times New Roman" w:cs="Times New Roman"/>
          <w:sz w:val="24"/>
          <w:szCs w:val="24"/>
        </w:rPr>
        <w:t xml:space="preserve"> &amp; Sons Properties Limited.</w:t>
      </w:r>
    </w:p>
    <w:p w:rsidR="00FB1268" w:rsidRPr="00603382" w:rsidRDefault="00EA37DA" w:rsidP="00603382">
      <w:pPr>
        <w:pStyle w:val="Bodytext20"/>
        <w:shd w:val="clear" w:color="auto" w:fill="auto"/>
        <w:tabs>
          <w:tab w:val="left" w:pos="1312"/>
        </w:tabs>
        <w:spacing w:after="420" w:line="360" w:lineRule="auto"/>
        <w:ind w:right="460" w:firstLine="0"/>
        <w:rPr>
          <w:rFonts w:ascii="Times New Roman" w:hAnsi="Times New Roman" w:cs="Times New Roman"/>
          <w:sz w:val="24"/>
          <w:szCs w:val="24"/>
        </w:rPr>
      </w:pPr>
      <w:r w:rsidRPr="00603382">
        <w:rPr>
          <w:rFonts w:ascii="Times New Roman" w:hAnsi="Times New Roman" w:cs="Times New Roman"/>
          <w:sz w:val="24"/>
          <w:szCs w:val="24"/>
        </w:rPr>
        <w:t xml:space="preserve">d) </w:t>
      </w:r>
      <w:r w:rsidR="00E02D80" w:rsidRPr="00603382">
        <w:rPr>
          <w:rFonts w:ascii="Times New Roman" w:hAnsi="Times New Roman" w:cs="Times New Roman"/>
          <w:sz w:val="24"/>
          <w:szCs w:val="24"/>
        </w:rPr>
        <w:t>The</w:t>
      </w:r>
      <w:r w:rsidR="00E02D80" w:rsidRPr="00603382">
        <w:rPr>
          <w:rFonts w:ascii="Times New Roman" w:hAnsi="Times New Roman" w:cs="Times New Roman"/>
          <w:sz w:val="24"/>
          <w:szCs w:val="24"/>
        </w:rPr>
        <w:tab/>
        <w:t>Commissioner Land Registration is hereby ordered to re-instate Uganda Broadcasting Corporation (UBC) as the registered proprietor of the land comprised in Freehold Register Volume 211 Folio 18 Plots 8-10, 12-16 and 18-20 Faraday Road Kampala measuring approx.23 .1 acres.</w:t>
      </w:r>
    </w:p>
    <w:p w:rsidR="00FB1268" w:rsidRPr="00603382" w:rsidRDefault="00EA37DA" w:rsidP="00603382">
      <w:pPr>
        <w:pStyle w:val="Bodytext20"/>
        <w:shd w:val="clear" w:color="auto" w:fill="auto"/>
        <w:tabs>
          <w:tab w:val="left" w:pos="731"/>
        </w:tabs>
        <w:spacing w:line="360" w:lineRule="auto"/>
        <w:ind w:firstLine="0"/>
        <w:rPr>
          <w:rFonts w:ascii="Times New Roman" w:hAnsi="Times New Roman" w:cs="Times New Roman"/>
          <w:sz w:val="24"/>
          <w:szCs w:val="24"/>
        </w:rPr>
      </w:pPr>
      <w:proofErr w:type="gramStart"/>
      <w:r w:rsidRPr="00603382">
        <w:rPr>
          <w:rFonts w:ascii="Times New Roman" w:hAnsi="Times New Roman" w:cs="Times New Roman"/>
          <w:sz w:val="24"/>
          <w:szCs w:val="24"/>
        </w:rPr>
        <w:t xml:space="preserve">e) </w:t>
      </w:r>
      <w:r w:rsidR="00E02D80" w:rsidRPr="00603382">
        <w:rPr>
          <w:rFonts w:ascii="Times New Roman" w:hAnsi="Times New Roman" w:cs="Times New Roman"/>
          <w:sz w:val="24"/>
          <w:szCs w:val="24"/>
        </w:rPr>
        <w:t>Costs of the suit.”</w:t>
      </w:r>
      <w:proofErr w:type="gramEnd"/>
    </w:p>
    <w:p w:rsidR="00FB1268" w:rsidRPr="00603382" w:rsidRDefault="00E02D80" w:rsidP="00603382">
      <w:pPr>
        <w:pStyle w:val="Bodytext20"/>
        <w:shd w:val="clear" w:color="auto" w:fill="auto"/>
        <w:spacing w:after="420" w:line="360" w:lineRule="auto"/>
        <w:ind w:left="40" w:right="460" w:firstLine="0"/>
        <w:rPr>
          <w:rFonts w:ascii="Times New Roman" w:hAnsi="Times New Roman" w:cs="Times New Roman"/>
          <w:sz w:val="24"/>
          <w:szCs w:val="24"/>
        </w:rPr>
      </w:pPr>
      <w:r w:rsidRPr="00603382">
        <w:rPr>
          <w:rFonts w:ascii="Times New Roman" w:hAnsi="Times New Roman" w:cs="Times New Roman"/>
          <w:sz w:val="24"/>
          <w:szCs w:val="24"/>
        </w:rPr>
        <w:t xml:space="preserve">Following the above ruling </w:t>
      </w:r>
      <w:proofErr w:type="spellStart"/>
      <w:r w:rsidRPr="00603382">
        <w:rPr>
          <w:rFonts w:ascii="Times New Roman" w:hAnsi="Times New Roman" w:cs="Times New Roman"/>
          <w:sz w:val="24"/>
          <w:szCs w:val="24"/>
        </w:rPr>
        <w:t>Kiwanuka</w:t>
      </w:r>
      <w:proofErr w:type="spellEnd"/>
      <w:r w:rsidRPr="00603382">
        <w:rPr>
          <w:rFonts w:ascii="Times New Roman" w:hAnsi="Times New Roman" w:cs="Times New Roman"/>
          <w:sz w:val="24"/>
          <w:szCs w:val="24"/>
        </w:rPr>
        <w:t xml:space="preserve"> &amp; </w:t>
      </w:r>
      <w:proofErr w:type="spellStart"/>
      <w:r w:rsidRPr="00603382">
        <w:rPr>
          <w:rFonts w:ascii="Times New Roman" w:hAnsi="Times New Roman" w:cs="Times New Roman"/>
          <w:sz w:val="24"/>
          <w:szCs w:val="24"/>
        </w:rPr>
        <w:t>Karugire</w:t>
      </w:r>
      <w:proofErr w:type="spellEnd"/>
      <w:r w:rsidRPr="00603382">
        <w:rPr>
          <w:rFonts w:ascii="Times New Roman" w:hAnsi="Times New Roman" w:cs="Times New Roman"/>
          <w:sz w:val="24"/>
          <w:szCs w:val="24"/>
        </w:rPr>
        <w:t xml:space="preserve"> Advocates extracted a decree and filed it in court on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March, 2012 </w:t>
      </w:r>
      <w:proofErr w:type="gramStart"/>
      <w:r w:rsidRPr="00603382">
        <w:rPr>
          <w:rFonts w:ascii="Times New Roman" w:hAnsi="Times New Roman" w:cs="Times New Roman"/>
          <w:sz w:val="24"/>
          <w:szCs w:val="24"/>
        </w:rPr>
        <w:t>It</w:t>
      </w:r>
      <w:proofErr w:type="gramEnd"/>
      <w:r w:rsidRPr="00603382">
        <w:rPr>
          <w:rFonts w:ascii="Times New Roman" w:hAnsi="Times New Roman" w:cs="Times New Roman"/>
          <w:sz w:val="24"/>
          <w:szCs w:val="24"/>
        </w:rPr>
        <w:t xml:space="preserve"> appeared on page 773 of the record of appeal from which the application arose and the relevant part read as follows:</w:t>
      </w:r>
    </w:p>
    <w:p w:rsidR="00FB1268" w:rsidRPr="00603382" w:rsidRDefault="00E02D80" w:rsidP="00603382">
      <w:pPr>
        <w:pStyle w:val="Bodytext20"/>
        <w:shd w:val="clear" w:color="auto" w:fill="auto"/>
        <w:spacing w:line="360" w:lineRule="auto"/>
        <w:ind w:left="40" w:firstLine="0"/>
        <w:rPr>
          <w:rFonts w:ascii="Times New Roman" w:hAnsi="Times New Roman" w:cs="Times New Roman"/>
          <w:sz w:val="24"/>
          <w:szCs w:val="24"/>
        </w:rPr>
      </w:pPr>
      <w:r w:rsidRPr="00603382">
        <w:rPr>
          <w:rFonts w:ascii="Times New Roman" w:hAnsi="Times New Roman" w:cs="Times New Roman"/>
          <w:sz w:val="24"/>
          <w:szCs w:val="24"/>
        </w:rPr>
        <w:t>“IT IS HEREBY ORDERED and DECREED that:</w:t>
      </w:r>
    </w:p>
    <w:p w:rsidR="00FB1268" w:rsidRPr="00603382" w:rsidRDefault="00E02D80" w:rsidP="00603382">
      <w:pPr>
        <w:pStyle w:val="Bodytext20"/>
        <w:shd w:val="clear" w:color="auto" w:fill="auto"/>
        <w:spacing w:line="360" w:lineRule="auto"/>
        <w:ind w:left="40" w:firstLine="0"/>
        <w:rPr>
          <w:rFonts w:ascii="Times New Roman" w:hAnsi="Times New Roman" w:cs="Times New Roman"/>
          <w:sz w:val="24"/>
          <w:szCs w:val="24"/>
        </w:rPr>
      </w:pPr>
      <w:r w:rsidRPr="00603382">
        <w:rPr>
          <w:rFonts w:ascii="Times New Roman" w:hAnsi="Times New Roman" w:cs="Times New Roman"/>
          <w:sz w:val="24"/>
          <w:szCs w:val="24"/>
        </w:rPr>
        <w:t xml:space="preserve">1. </w:t>
      </w:r>
      <w:proofErr w:type="gramStart"/>
      <w:r w:rsidRPr="00603382">
        <w:rPr>
          <w:rFonts w:ascii="Times New Roman" w:hAnsi="Times New Roman" w:cs="Times New Roman"/>
          <w:sz w:val="24"/>
          <w:szCs w:val="24"/>
        </w:rPr>
        <w:t>a</w:t>
      </w:r>
      <w:proofErr w:type="gramEnd"/>
      <w:r w:rsidRPr="00603382">
        <w:rPr>
          <w:rFonts w:ascii="Times New Roman" w:hAnsi="Times New Roman" w:cs="Times New Roman"/>
          <w:sz w:val="24"/>
          <w:szCs w:val="24"/>
        </w:rPr>
        <w:t xml:space="preserve">) The </w:t>
      </w:r>
      <w:r w:rsidRPr="00603382">
        <w:rPr>
          <w:rStyle w:val="Bodytext21"/>
          <w:rFonts w:ascii="Times New Roman" w:hAnsi="Times New Roman" w:cs="Times New Roman"/>
          <w:b/>
          <w:bCs/>
          <w:i/>
          <w:iCs/>
          <w:sz w:val="24"/>
          <w:szCs w:val="24"/>
        </w:rPr>
        <w:t>plaintiffs suit is dismissed.</w:t>
      </w:r>
    </w:p>
    <w:p w:rsidR="00FB1268" w:rsidRPr="00603382" w:rsidRDefault="00E02D80" w:rsidP="00603382">
      <w:pPr>
        <w:pStyle w:val="Bodytext20"/>
        <w:numPr>
          <w:ilvl w:val="0"/>
          <w:numId w:val="9"/>
        </w:numPr>
        <w:shd w:val="clear" w:color="auto" w:fill="auto"/>
        <w:tabs>
          <w:tab w:val="left" w:pos="741"/>
        </w:tabs>
        <w:spacing w:line="360" w:lineRule="auto"/>
        <w:ind w:left="400" w:firstLine="0"/>
        <w:rPr>
          <w:rFonts w:ascii="Times New Roman" w:hAnsi="Times New Roman" w:cs="Times New Roman"/>
          <w:sz w:val="24"/>
          <w:szCs w:val="24"/>
        </w:rPr>
      </w:pPr>
      <w:r w:rsidRPr="00603382">
        <w:rPr>
          <w:rFonts w:ascii="Times New Roman" w:hAnsi="Times New Roman" w:cs="Times New Roman"/>
          <w:sz w:val="24"/>
          <w:szCs w:val="24"/>
        </w:rPr>
        <w:t>Costs to the defendant</w:t>
      </w:r>
    </w:p>
    <w:p w:rsidR="00FB1268" w:rsidRPr="00603382" w:rsidRDefault="00E02D80" w:rsidP="00603382">
      <w:pPr>
        <w:pStyle w:val="Bodytext20"/>
        <w:numPr>
          <w:ilvl w:val="0"/>
          <w:numId w:val="9"/>
        </w:numPr>
        <w:shd w:val="clear" w:color="auto" w:fill="auto"/>
        <w:tabs>
          <w:tab w:val="left" w:pos="726"/>
        </w:tabs>
        <w:spacing w:line="360" w:lineRule="auto"/>
        <w:ind w:left="400" w:firstLine="0"/>
        <w:rPr>
          <w:rFonts w:ascii="Times New Roman" w:hAnsi="Times New Roman" w:cs="Times New Roman"/>
          <w:sz w:val="24"/>
          <w:szCs w:val="24"/>
        </w:rPr>
      </w:pPr>
      <w:r w:rsidRPr="00603382">
        <w:rPr>
          <w:rStyle w:val="Bodytext21"/>
          <w:rFonts w:ascii="Times New Roman" w:hAnsi="Times New Roman" w:cs="Times New Roman"/>
          <w:b/>
          <w:bCs/>
          <w:i/>
          <w:iCs/>
          <w:sz w:val="24"/>
          <w:szCs w:val="24"/>
        </w:rPr>
        <w:t>The counterclaim is allowed</w:t>
      </w:r>
      <w:r w:rsidRPr="00603382">
        <w:rPr>
          <w:rFonts w:ascii="Times New Roman" w:hAnsi="Times New Roman" w:cs="Times New Roman"/>
          <w:sz w:val="24"/>
          <w:szCs w:val="24"/>
        </w:rPr>
        <w:t xml:space="preserve"> with the following orders:</w:t>
      </w:r>
    </w:p>
    <w:p w:rsidR="00FB1268" w:rsidRPr="00603382" w:rsidRDefault="00E02D80" w:rsidP="00603382">
      <w:pPr>
        <w:pStyle w:val="Bodytext20"/>
        <w:numPr>
          <w:ilvl w:val="0"/>
          <w:numId w:val="10"/>
        </w:numPr>
        <w:shd w:val="clear" w:color="auto" w:fill="auto"/>
        <w:tabs>
          <w:tab w:val="left" w:pos="726"/>
          <w:tab w:val="left" w:pos="899"/>
        </w:tabs>
        <w:spacing w:line="360" w:lineRule="auto"/>
        <w:ind w:left="400" w:right="460" w:firstLine="0"/>
        <w:rPr>
          <w:rFonts w:ascii="Times New Roman" w:hAnsi="Times New Roman" w:cs="Times New Roman"/>
          <w:sz w:val="24"/>
          <w:szCs w:val="24"/>
        </w:rPr>
        <w:sectPr w:rsidR="00FB1268" w:rsidRPr="00603382">
          <w:footerReference w:type="default" r:id="rId43"/>
          <w:type w:val="continuous"/>
          <w:pgSz w:w="12240" w:h="15840"/>
          <w:pgMar w:top="1538" w:right="1713" w:bottom="1538" w:left="1737" w:header="0" w:footer="3" w:gutter="0"/>
          <w:cols w:space="720"/>
          <w:noEndnote/>
          <w:docGrid w:linePitch="360"/>
        </w:sectPr>
      </w:pPr>
      <w:r w:rsidRPr="00603382">
        <w:rPr>
          <w:rFonts w:ascii="Times New Roman" w:hAnsi="Times New Roman" w:cs="Times New Roman"/>
          <w:sz w:val="24"/>
          <w:szCs w:val="24"/>
        </w:rPr>
        <w:t>The cancellation of the agreement of sale of land comprised in Freehold Register Volume 211 Folio 18 Plots</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424" w:line="360" w:lineRule="auto"/>
        <w:ind w:left="60" w:right="420" w:firstLine="0"/>
        <w:rPr>
          <w:rFonts w:ascii="Times New Roman" w:hAnsi="Times New Roman" w:cs="Times New Roman"/>
          <w:sz w:val="24"/>
          <w:szCs w:val="24"/>
        </w:rPr>
      </w:pPr>
      <w:r w:rsidRPr="00603382">
        <w:rPr>
          <w:rFonts w:ascii="Times New Roman" w:hAnsi="Times New Roman" w:cs="Times New Roman"/>
          <w:sz w:val="24"/>
          <w:szCs w:val="24"/>
        </w:rPr>
        <w:lastRenderedPageBreak/>
        <w:t>8-10, 12-16 and 18-20 Faraday Road Kampala measuring approx. 23.1 acres was lawful.</w:t>
      </w:r>
    </w:p>
    <w:p w:rsidR="00FB1268" w:rsidRPr="00603382" w:rsidRDefault="00E02D80" w:rsidP="00603382">
      <w:pPr>
        <w:pStyle w:val="Bodytext20"/>
        <w:numPr>
          <w:ilvl w:val="0"/>
          <w:numId w:val="10"/>
        </w:numPr>
        <w:shd w:val="clear" w:color="auto" w:fill="auto"/>
        <w:tabs>
          <w:tab w:val="left" w:pos="439"/>
        </w:tabs>
        <w:spacing w:after="420" w:line="360" w:lineRule="auto"/>
        <w:ind w:left="60" w:right="420" w:firstLine="0"/>
        <w:rPr>
          <w:rFonts w:ascii="Times New Roman" w:hAnsi="Times New Roman" w:cs="Times New Roman"/>
          <w:sz w:val="24"/>
          <w:szCs w:val="24"/>
        </w:rPr>
      </w:pPr>
      <w:r w:rsidRPr="00603382">
        <w:rPr>
          <w:rFonts w:ascii="Times New Roman" w:hAnsi="Times New Roman" w:cs="Times New Roman"/>
          <w:sz w:val="24"/>
          <w:szCs w:val="24"/>
        </w:rPr>
        <w:t xml:space="preserve">The transfers to </w:t>
      </w:r>
      <w:proofErr w:type="spellStart"/>
      <w:r w:rsidRPr="00603382">
        <w:rPr>
          <w:rFonts w:ascii="Times New Roman" w:hAnsi="Times New Roman" w:cs="Times New Roman"/>
          <w:sz w:val="24"/>
          <w:szCs w:val="24"/>
        </w:rPr>
        <w:t>Haba</w:t>
      </w:r>
      <w:proofErr w:type="spellEnd"/>
      <w:r w:rsidRPr="00603382">
        <w:rPr>
          <w:rFonts w:ascii="Times New Roman" w:hAnsi="Times New Roman" w:cs="Times New Roman"/>
          <w:sz w:val="24"/>
          <w:szCs w:val="24"/>
        </w:rPr>
        <w:t xml:space="preserve"> (U) Ltd and </w:t>
      </w:r>
      <w:proofErr w:type="spellStart"/>
      <w:r w:rsidRPr="00603382">
        <w:rPr>
          <w:rFonts w:ascii="Times New Roman" w:hAnsi="Times New Roman" w:cs="Times New Roman"/>
          <w:sz w:val="24"/>
          <w:szCs w:val="24"/>
        </w:rPr>
        <w:t>Deo</w:t>
      </w:r>
      <w:proofErr w:type="spellEnd"/>
      <w:r w:rsidRPr="00603382">
        <w:rPr>
          <w:rStyle w:val="Bodytext2NotBold"/>
          <w:rFonts w:ascii="Times New Roman" w:hAnsi="Times New Roman" w:cs="Times New Roman"/>
          <w:sz w:val="24"/>
          <w:szCs w:val="24"/>
        </w:rPr>
        <w:t xml:space="preserve"> &amp; </w:t>
      </w:r>
      <w:r w:rsidRPr="00603382">
        <w:rPr>
          <w:rFonts w:ascii="Times New Roman" w:hAnsi="Times New Roman" w:cs="Times New Roman"/>
          <w:sz w:val="24"/>
          <w:szCs w:val="24"/>
        </w:rPr>
        <w:t>Sons Properties Limited of the land comprised in Freehold Register Volume 211 Folio 18 Plots 8-10, 12-16 and 18-20 Faraday Road Kampala measuring a.pprox.23.1 acres are null and void.</w:t>
      </w:r>
    </w:p>
    <w:p w:rsidR="00FB1268" w:rsidRPr="00603382" w:rsidRDefault="00E02D80" w:rsidP="00603382">
      <w:pPr>
        <w:pStyle w:val="Bodytext20"/>
        <w:shd w:val="clear" w:color="auto" w:fill="auto"/>
        <w:spacing w:after="424" w:line="360" w:lineRule="auto"/>
        <w:ind w:left="60" w:right="420" w:firstLine="0"/>
        <w:rPr>
          <w:rFonts w:ascii="Times New Roman" w:hAnsi="Times New Roman" w:cs="Times New Roman"/>
          <w:sz w:val="24"/>
          <w:szCs w:val="24"/>
        </w:rPr>
      </w:pPr>
      <w:r w:rsidRPr="00603382">
        <w:rPr>
          <w:rFonts w:ascii="Times New Roman" w:hAnsi="Times New Roman" w:cs="Times New Roman"/>
          <w:sz w:val="24"/>
          <w:szCs w:val="24"/>
        </w:rPr>
        <w:t>iii) The Commissioner land registration cancels the entries in the register book transferring the land comprised in Freehold Register Volume 211 Folio 18 Plots 8-10, 12-16 and 18-20 Far</w:t>
      </w:r>
      <w:r w:rsidR="00CE2C0B" w:rsidRPr="00603382">
        <w:rPr>
          <w:rFonts w:ascii="Times New Roman" w:hAnsi="Times New Roman" w:cs="Times New Roman"/>
          <w:sz w:val="24"/>
          <w:szCs w:val="24"/>
        </w:rPr>
        <w:t>a</w:t>
      </w:r>
      <w:r w:rsidRPr="00603382">
        <w:rPr>
          <w:rFonts w:ascii="Times New Roman" w:hAnsi="Times New Roman" w:cs="Times New Roman"/>
          <w:sz w:val="24"/>
          <w:szCs w:val="24"/>
        </w:rPr>
        <w:t xml:space="preserve">day Road Kampala measuring approx.23.1 acres to </w:t>
      </w:r>
      <w:proofErr w:type="spellStart"/>
      <w:r w:rsidRPr="00603382">
        <w:rPr>
          <w:rFonts w:ascii="Times New Roman" w:hAnsi="Times New Roman" w:cs="Times New Roman"/>
          <w:sz w:val="24"/>
          <w:szCs w:val="24"/>
        </w:rPr>
        <w:t>Haba</w:t>
      </w:r>
      <w:proofErr w:type="spellEnd"/>
      <w:r w:rsidRPr="00603382">
        <w:rPr>
          <w:rFonts w:ascii="Times New Roman" w:hAnsi="Times New Roman" w:cs="Times New Roman"/>
          <w:sz w:val="24"/>
          <w:szCs w:val="24"/>
        </w:rPr>
        <w:t xml:space="preserve"> Group (U) Ltd and to </w:t>
      </w:r>
      <w:proofErr w:type="spellStart"/>
      <w:r w:rsidRPr="00603382">
        <w:rPr>
          <w:rFonts w:ascii="Times New Roman" w:hAnsi="Times New Roman" w:cs="Times New Roman"/>
          <w:sz w:val="24"/>
          <w:szCs w:val="24"/>
        </w:rPr>
        <w:t>Deo</w:t>
      </w:r>
      <w:proofErr w:type="spellEnd"/>
      <w:r w:rsidRPr="00603382">
        <w:rPr>
          <w:rStyle w:val="Bodytext2NotBold"/>
          <w:rFonts w:ascii="Times New Roman" w:hAnsi="Times New Roman" w:cs="Times New Roman"/>
          <w:sz w:val="24"/>
          <w:szCs w:val="24"/>
        </w:rPr>
        <w:t xml:space="preserve"> &amp; </w:t>
      </w:r>
      <w:r w:rsidRPr="00603382">
        <w:rPr>
          <w:rFonts w:ascii="Times New Roman" w:hAnsi="Times New Roman" w:cs="Times New Roman"/>
          <w:sz w:val="24"/>
          <w:szCs w:val="24"/>
        </w:rPr>
        <w:t>Sons Properties Limited.</w:t>
      </w:r>
    </w:p>
    <w:p w:rsidR="00FB1268" w:rsidRPr="00603382" w:rsidRDefault="00E02D80" w:rsidP="00603382">
      <w:pPr>
        <w:pStyle w:val="Bodytext20"/>
        <w:shd w:val="clear" w:color="auto" w:fill="auto"/>
        <w:spacing w:after="413" w:line="360" w:lineRule="auto"/>
        <w:ind w:left="60" w:right="420" w:firstLine="0"/>
        <w:rPr>
          <w:rFonts w:ascii="Times New Roman" w:hAnsi="Times New Roman" w:cs="Times New Roman"/>
          <w:sz w:val="24"/>
          <w:szCs w:val="24"/>
        </w:rPr>
      </w:pPr>
      <w:r w:rsidRPr="00603382">
        <w:rPr>
          <w:rFonts w:ascii="Times New Roman" w:hAnsi="Times New Roman" w:cs="Times New Roman"/>
          <w:sz w:val="24"/>
          <w:szCs w:val="24"/>
        </w:rPr>
        <w:t>iv. The Commissioner Land Registration reinstates Uganda Broadcasting Corporation (UBC) as the registered proprietor of the land comprised in Freehold Register Volume 211 Folio 18 Plots 8-10, 12-16 and 18-20 Faraday Road Kampala measuring approx.23.1 acres.</w:t>
      </w:r>
    </w:p>
    <w:p w:rsidR="00FB1268" w:rsidRPr="00603382" w:rsidRDefault="00E02D80" w:rsidP="00603382">
      <w:pPr>
        <w:pStyle w:val="Bodytext20"/>
        <w:shd w:val="clear" w:color="auto" w:fill="auto"/>
        <w:tabs>
          <w:tab w:val="left" w:leader="dot" w:pos="2854"/>
        </w:tabs>
        <w:spacing w:after="1080" w:line="360" w:lineRule="auto"/>
        <w:ind w:left="60" w:right="420" w:firstLine="0"/>
        <w:rPr>
          <w:rFonts w:ascii="Times New Roman" w:hAnsi="Times New Roman" w:cs="Times New Roman"/>
          <w:sz w:val="24"/>
          <w:szCs w:val="24"/>
        </w:rPr>
      </w:pPr>
      <w:r w:rsidRPr="00603382">
        <w:rPr>
          <w:rFonts w:ascii="Times New Roman" w:hAnsi="Times New Roman" w:cs="Times New Roman"/>
          <w:sz w:val="24"/>
          <w:szCs w:val="24"/>
        </w:rPr>
        <w:t xml:space="preserve">GIVEN under my hand and seal of </w:t>
      </w:r>
      <w:proofErr w:type="spellStart"/>
      <w:r w:rsidRPr="00603382">
        <w:rPr>
          <w:rFonts w:ascii="Times New Roman" w:hAnsi="Times New Roman" w:cs="Times New Roman"/>
          <w:sz w:val="24"/>
          <w:szCs w:val="24"/>
        </w:rPr>
        <w:t>Honourable</w:t>
      </w:r>
      <w:proofErr w:type="spellEnd"/>
      <w:r w:rsidRPr="00603382">
        <w:rPr>
          <w:rFonts w:ascii="Times New Roman" w:hAnsi="Times New Roman" w:cs="Times New Roman"/>
          <w:sz w:val="24"/>
          <w:szCs w:val="24"/>
        </w:rPr>
        <w:t xml:space="preserve"> Court....the day</w:t>
      </w:r>
      <w:r w:rsidRPr="00603382">
        <w:rPr>
          <w:rStyle w:val="Bodytext2NotBold"/>
          <w:rFonts w:ascii="Times New Roman" w:hAnsi="Times New Roman" w:cs="Times New Roman"/>
          <w:sz w:val="24"/>
          <w:szCs w:val="24"/>
        </w:rPr>
        <w:tab/>
      </w:r>
      <w:r w:rsidRPr="00603382">
        <w:rPr>
          <w:rFonts w:ascii="Times New Roman" w:hAnsi="Times New Roman" w:cs="Times New Roman"/>
          <w:sz w:val="24"/>
          <w:szCs w:val="24"/>
        </w:rPr>
        <w:t>2012.</w:t>
      </w:r>
    </w:p>
    <w:p w:rsidR="00FB1268" w:rsidRPr="00603382" w:rsidRDefault="00E02D80" w:rsidP="00603382">
      <w:pPr>
        <w:pStyle w:val="Bodytext20"/>
        <w:shd w:val="clear" w:color="auto" w:fill="auto"/>
        <w:spacing w:line="360" w:lineRule="auto"/>
        <w:ind w:left="2880" w:firstLine="0"/>
        <w:rPr>
          <w:rFonts w:ascii="Times New Roman" w:hAnsi="Times New Roman" w:cs="Times New Roman"/>
          <w:sz w:val="24"/>
          <w:szCs w:val="24"/>
        </w:rPr>
        <w:sectPr w:rsidR="00FB1268" w:rsidRPr="00603382">
          <w:type w:val="continuous"/>
          <w:pgSz w:w="12240" w:h="15840"/>
          <w:pgMar w:top="1283" w:right="1843" w:bottom="1283" w:left="1867" w:header="0" w:footer="3" w:gutter="0"/>
          <w:cols w:space="720"/>
          <w:noEndnote/>
          <w:docGrid w:linePitch="360"/>
        </w:sectPr>
      </w:pPr>
      <w:r w:rsidRPr="00603382">
        <w:rPr>
          <w:rFonts w:ascii="Times New Roman" w:hAnsi="Times New Roman" w:cs="Times New Roman"/>
          <w:sz w:val="24"/>
          <w:szCs w:val="24"/>
        </w:rPr>
        <w:t>Deputy Regist</w:t>
      </w:r>
      <w:r w:rsidR="00CE2C0B" w:rsidRPr="00603382">
        <w:rPr>
          <w:rFonts w:ascii="Times New Roman" w:hAnsi="Times New Roman" w:cs="Times New Roman"/>
          <w:sz w:val="24"/>
          <w:szCs w:val="24"/>
        </w:rPr>
        <w:t>ra</w:t>
      </w:r>
      <w:r w:rsidRPr="00603382">
        <w:rPr>
          <w:rFonts w:ascii="Times New Roman" w:hAnsi="Times New Roman" w:cs="Times New Roman"/>
          <w:sz w:val="24"/>
          <w:szCs w:val="24"/>
        </w:rPr>
        <w:t>r</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line="360" w:lineRule="auto"/>
        <w:ind w:left="440" w:firstLine="0"/>
        <w:rPr>
          <w:rFonts w:ascii="Times New Roman" w:hAnsi="Times New Roman" w:cs="Times New Roman"/>
          <w:sz w:val="24"/>
          <w:szCs w:val="24"/>
        </w:rPr>
      </w:pPr>
      <w:r w:rsidRPr="00603382">
        <w:rPr>
          <w:rStyle w:val="Bodytext21"/>
          <w:rFonts w:ascii="Times New Roman" w:hAnsi="Times New Roman" w:cs="Times New Roman"/>
          <w:b/>
          <w:bCs/>
          <w:i/>
          <w:iCs/>
          <w:sz w:val="24"/>
          <w:szCs w:val="24"/>
        </w:rPr>
        <w:lastRenderedPageBreak/>
        <w:t>EXTRACTED BY:</w:t>
      </w:r>
    </w:p>
    <w:p w:rsidR="00FB1268" w:rsidRPr="00603382" w:rsidRDefault="00E02D80" w:rsidP="00603382">
      <w:pPr>
        <w:pStyle w:val="Bodytext20"/>
        <w:shd w:val="clear" w:color="auto" w:fill="auto"/>
        <w:spacing w:line="360" w:lineRule="auto"/>
        <w:ind w:left="440" w:firstLine="0"/>
        <w:rPr>
          <w:rFonts w:ascii="Times New Roman" w:hAnsi="Times New Roman" w:cs="Times New Roman"/>
          <w:sz w:val="24"/>
          <w:szCs w:val="24"/>
        </w:rPr>
      </w:pPr>
      <w:r w:rsidRPr="00603382">
        <w:rPr>
          <w:rFonts w:ascii="Times New Roman" w:hAnsi="Times New Roman" w:cs="Times New Roman"/>
          <w:sz w:val="24"/>
          <w:szCs w:val="24"/>
        </w:rPr>
        <w:t>KIWANUKA &amp;KARUGIRE ADVOCATES</w:t>
      </w:r>
    </w:p>
    <w:p w:rsidR="00FB1268" w:rsidRPr="00603382" w:rsidRDefault="00E02D80" w:rsidP="00603382">
      <w:pPr>
        <w:pStyle w:val="Bodytext20"/>
        <w:shd w:val="clear" w:color="auto" w:fill="auto"/>
        <w:spacing w:line="360" w:lineRule="auto"/>
        <w:ind w:left="440" w:firstLine="0"/>
        <w:rPr>
          <w:rFonts w:ascii="Times New Roman" w:hAnsi="Times New Roman" w:cs="Times New Roman"/>
          <w:sz w:val="24"/>
          <w:szCs w:val="24"/>
        </w:rPr>
      </w:pPr>
      <w:r w:rsidRPr="00603382">
        <w:rPr>
          <w:rFonts w:ascii="Times New Roman" w:hAnsi="Times New Roman" w:cs="Times New Roman"/>
          <w:sz w:val="24"/>
          <w:szCs w:val="24"/>
        </w:rPr>
        <w:t>PLOT 5A2 ACACIA AVENUE</w:t>
      </w:r>
    </w:p>
    <w:p w:rsidR="00FB1268" w:rsidRPr="00603382" w:rsidRDefault="00E02D80" w:rsidP="00603382">
      <w:pPr>
        <w:pStyle w:val="Bodytext20"/>
        <w:shd w:val="clear" w:color="auto" w:fill="auto"/>
        <w:spacing w:line="360" w:lineRule="auto"/>
        <w:ind w:left="440" w:firstLine="0"/>
        <w:rPr>
          <w:rFonts w:ascii="Times New Roman" w:hAnsi="Times New Roman" w:cs="Times New Roman"/>
          <w:sz w:val="24"/>
          <w:szCs w:val="24"/>
        </w:rPr>
      </w:pPr>
      <w:r w:rsidRPr="00603382">
        <w:rPr>
          <w:rFonts w:ascii="Times New Roman" w:hAnsi="Times New Roman" w:cs="Times New Roman"/>
          <w:sz w:val="24"/>
          <w:szCs w:val="24"/>
        </w:rPr>
        <w:t>KOLOLO</w:t>
      </w:r>
    </w:p>
    <w:p w:rsidR="00FB1268" w:rsidRPr="00603382" w:rsidRDefault="00E02D80" w:rsidP="00603382">
      <w:pPr>
        <w:pStyle w:val="Bodytext20"/>
        <w:shd w:val="clear" w:color="auto" w:fill="auto"/>
        <w:spacing w:line="360" w:lineRule="auto"/>
        <w:ind w:left="440" w:firstLine="0"/>
        <w:rPr>
          <w:rFonts w:ascii="Times New Roman" w:hAnsi="Times New Roman" w:cs="Times New Roman"/>
          <w:sz w:val="24"/>
          <w:szCs w:val="24"/>
        </w:rPr>
      </w:pPr>
      <w:r w:rsidRPr="00603382">
        <w:rPr>
          <w:rFonts w:ascii="Times New Roman" w:hAnsi="Times New Roman" w:cs="Times New Roman"/>
          <w:sz w:val="24"/>
          <w:szCs w:val="24"/>
        </w:rPr>
        <w:t>P.O.BOX 6061</w:t>
      </w:r>
    </w:p>
    <w:p w:rsidR="00FB1268" w:rsidRPr="00603382" w:rsidRDefault="00E02D80" w:rsidP="00603382">
      <w:pPr>
        <w:pStyle w:val="BodyText1"/>
        <w:shd w:val="clear" w:color="auto" w:fill="auto"/>
        <w:spacing w:before="0" w:after="420" w:line="360" w:lineRule="auto"/>
        <w:ind w:left="440" w:firstLine="0"/>
        <w:rPr>
          <w:rFonts w:ascii="Times New Roman" w:hAnsi="Times New Roman" w:cs="Times New Roman"/>
          <w:sz w:val="24"/>
          <w:szCs w:val="24"/>
        </w:rPr>
      </w:pPr>
      <w:r w:rsidRPr="00603382">
        <w:rPr>
          <w:rFonts w:ascii="Times New Roman" w:hAnsi="Times New Roman" w:cs="Times New Roman"/>
          <w:sz w:val="24"/>
          <w:szCs w:val="24"/>
        </w:rPr>
        <w:t>KAMPALA.</w:t>
      </w:r>
      <w:r w:rsidR="00CE2C0B" w:rsidRPr="00603382">
        <w:rPr>
          <w:rFonts w:ascii="Times New Roman" w:hAnsi="Times New Roman" w:cs="Times New Roman"/>
          <w:sz w:val="24"/>
          <w:szCs w:val="24"/>
        </w:rPr>
        <w:t>”</w:t>
      </w:r>
    </w:p>
    <w:p w:rsidR="00FB1268" w:rsidRPr="00603382" w:rsidRDefault="00E02D80" w:rsidP="00603382">
      <w:pPr>
        <w:pStyle w:val="Bodytext20"/>
        <w:shd w:val="clear" w:color="auto" w:fill="auto"/>
        <w:spacing w:after="424" w:line="360" w:lineRule="auto"/>
        <w:ind w:left="80" w:right="420" w:firstLine="0"/>
        <w:rPr>
          <w:rFonts w:ascii="Times New Roman" w:hAnsi="Times New Roman" w:cs="Times New Roman"/>
          <w:sz w:val="24"/>
          <w:szCs w:val="24"/>
        </w:rPr>
      </w:pPr>
      <w:r w:rsidRPr="00603382">
        <w:rPr>
          <w:rFonts w:ascii="Times New Roman" w:hAnsi="Times New Roman" w:cs="Times New Roman"/>
          <w:sz w:val="24"/>
          <w:szCs w:val="24"/>
        </w:rPr>
        <w:t>The appellants appealed to the Court of Appeal vide Court of Appeal Civil Appeal No. 107 of 2012 against that ruling. Before the appeal could be heard, the appellants sought and obtained an order staying the High Court decree pending determination of the appeal.</w:t>
      </w:r>
    </w:p>
    <w:p w:rsidR="00FB1268" w:rsidRPr="00603382" w:rsidRDefault="00E02D80" w:rsidP="00603382">
      <w:pPr>
        <w:pStyle w:val="BodyText1"/>
        <w:shd w:val="clear" w:color="auto" w:fill="auto"/>
        <w:spacing w:before="0" w:after="592" w:line="360" w:lineRule="auto"/>
        <w:ind w:left="80" w:right="420" w:firstLine="0"/>
        <w:rPr>
          <w:rFonts w:ascii="Times New Roman" w:hAnsi="Times New Roman" w:cs="Times New Roman"/>
          <w:sz w:val="24"/>
          <w:szCs w:val="24"/>
        </w:rPr>
      </w:pPr>
      <w:r w:rsidRPr="00603382">
        <w:rPr>
          <w:rStyle w:val="BodytextBold"/>
          <w:rFonts w:ascii="Times New Roman" w:hAnsi="Times New Roman" w:cs="Times New Roman"/>
          <w:sz w:val="24"/>
          <w:szCs w:val="24"/>
        </w:rPr>
        <w:t>As</w:t>
      </w:r>
      <w:r w:rsidRPr="00603382">
        <w:rPr>
          <w:rFonts w:ascii="Times New Roman" w:hAnsi="Times New Roman" w:cs="Times New Roman"/>
          <w:sz w:val="24"/>
          <w:szCs w:val="24"/>
        </w:rPr>
        <w:t xml:space="preserve"> the appeal was pending, the parties entered a </w:t>
      </w:r>
      <w:r w:rsidRPr="00603382">
        <w:rPr>
          <w:rStyle w:val="BodytextBold"/>
          <w:rFonts w:ascii="Times New Roman" w:hAnsi="Times New Roman" w:cs="Times New Roman"/>
          <w:sz w:val="24"/>
          <w:szCs w:val="24"/>
        </w:rPr>
        <w:t>“Consent Judgment”</w:t>
      </w:r>
      <w:r w:rsidRPr="00603382">
        <w:rPr>
          <w:rFonts w:ascii="Times New Roman" w:hAnsi="Times New Roman" w:cs="Times New Roman"/>
          <w:sz w:val="24"/>
          <w:szCs w:val="24"/>
        </w:rPr>
        <w:t xml:space="preserve"> seeking to settle the matter and filed it in court, on the following terms:</w:t>
      </w:r>
    </w:p>
    <w:p w:rsidR="00FB1268" w:rsidRPr="00603382" w:rsidRDefault="00E02D80" w:rsidP="00603382">
      <w:pPr>
        <w:pStyle w:val="Bodytext20"/>
        <w:shd w:val="clear" w:color="auto" w:fill="auto"/>
        <w:spacing w:after="4" w:line="360" w:lineRule="auto"/>
        <w:ind w:left="260" w:firstLine="0"/>
        <w:rPr>
          <w:rFonts w:ascii="Times New Roman" w:hAnsi="Times New Roman" w:cs="Times New Roman"/>
          <w:sz w:val="24"/>
          <w:szCs w:val="24"/>
        </w:rPr>
      </w:pPr>
      <w:r w:rsidRPr="00603382">
        <w:rPr>
          <w:rFonts w:ascii="Times New Roman" w:hAnsi="Times New Roman" w:cs="Times New Roman"/>
          <w:sz w:val="24"/>
          <w:szCs w:val="24"/>
        </w:rPr>
        <w:t>“Consent Judgment*</w:t>
      </w:r>
    </w:p>
    <w:p w:rsidR="00FB1268" w:rsidRPr="00603382" w:rsidRDefault="00E02D80" w:rsidP="00603382">
      <w:pPr>
        <w:pStyle w:val="Bodytext20"/>
        <w:shd w:val="clear" w:color="auto" w:fill="auto"/>
        <w:spacing w:after="420" w:line="360" w:lineRule="auto"/>
        <w:ind w:left="80" w:right="420" w:firstLine="0"/>
        <w:rPr>
          <w:rFonts w:ascii="Times New Roman" w:hAnsi="Times New Roman" w:cs="Times New Roman"/>
          <w:sz w:val="24"/>
          <w:szCs w:val="24"/>
        </w:rPr>
      </w:pPr>
      <w:r w:rsidRPr="00603382">
        <w:rPr>
          <w:rFonts w:ascii="Times New Roman" w:hAnsi="Times New Roman" w:cs="Times New Roman"/>
          <w:sz w:val="24"/>
          <w:szCs w:val="24"/>
        </w:rPr>
        <w:t>“By consent of both parties it is agreed that this appeal be settled and the judgment is hereby entered by consent in the following terms:</w:t>
      </w:r>
    </w:p>
    <w:p w:rsidR="00FB1268" w:rsidRPr="00603382" w:rsidRDefault="00E02D80" w:rsidP="00603382">
      <w:pPr>
        <w:pStyle w:val="Bodytext20"/>
        <w:numPr>
          <w:ilvl w:val="0"/>
          <w:numId w:val="11"/>
        </w:numPr>
        <w:shd w:val="clear" w:color="auto" w:fill="auto"/>
        <w:tabs>
          <w:tab w:val="left" w:pos="436"/>
        </w:tabs>
        <w:spacing w:line="360" w:lineRule="auto"/>
        <w:ind w:left="440" w:right="420" w:hanging="340"/>
        <w:rPr>
          <w:rFonts w:ascii="Times New Roman" w:hAnsi="Times New Roman" w:cs="Times New Roman"/>
          <w:sz w:val="24"/>
          <w:szCs w:val="24"/>
        </w:rPr>
        <w:sectPr w:rsidR="00FB1268" w:rsidRPr="00603382">
          <w:type w:val="continuous"/>
          <w:pgSz w:w="12240" w:h="15840"/>
          <w:pgMar w:top="1545" w:right="1694" w:bottom="1545" w:left="1718" w:header="0" w:footer="3" w:gutter="0"/>
          <w:cols w:space="720"/>
          <w:noEndnote/>
          <w:docGrid w:linePitch="360"/>
        </w:sectPr>
      </w:pPr>
      <w:r w:rsidRPr="00603382">
        <w:rPr>
          <w:rFonts w:ascii="Times New Roman" w:hAnsi="Times New Roman" w:cs="Times New Roman"/>
          <w:sz w:val="24"/>
          <w:szCs w:val="24"/>
        </w:rPr>
        <w:t>That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Respondent pays to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Appellant the sum of UGX 11, 500,000,000/= (Uganda Shillings Eleven Billion Five Hundred Million only) less the taxed costs in</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416" w:line="360" w:lineRule="auto"/>
        <w:ind w:left="1660" w:right="1000" w:firstLine="0"/>
        <w:rPr>
          <w:rFonts w:ascii="Times New Roman" w:hAnsi="Times New Roman" w:cs="Times New Roman"/>
          <w:sz w:val="24"/>
          <w:szCs w:val="24"/>
        </w:rPr>
      </w:pPr>
      <w:r w:rsidRPr="00603382">
        <w:rPr>
          <w:rFonts w:ascii="Times New Roman" w:hAnsi="Times New Roman" w:cs="Times New Roman"/>
          <w:sz w:val="24"/>
          <w:szCs w:val="24"/>
        </w:rPr>
        <w:lastRenderedPageBreak/>
        <w:t>HCCS No. 326 of 2011 within 60 days from the date hereof</w:t>
      </w:r>
    </w:p>
    <w:p w:rsidR="00FB1268" w:rsidRPr="00603382" w:rsidRDefault="00E02D80" w:rsidP="00603382">
      <w:pPr>
        <w:pStyle w:val="Bodytext20"/>
        <w:numPr>
          <w:ilvl w:val="0"/>
          <w:numId w:val="11"/>
        </w:numPr>
        <w:shd w:val="clear" w:color="auto" w:fill="auto"/>
        <w:tabs>
          <w:tab w:val="left" w:pos="1658"/>
        </w:tabs>
        <w:spacing w:after="596" w:line="360" w:lineRule="auto"/>
        <w:ind w:left="1660" w:right="300" w:hanging="400"/>
        <w:rPr>
          <w:rFonts w:ascii="Times New Roman" w:hAnsi="Times New Roman" w:cs="Times New Roman"/>
          <w:sz w:val="24"/>
          <w:szCs w:val="24"/>
        </w:rPr>
      </w:pPr>
      <w:r w:rsidRPr="00603382">
        <w:rPr>
          <w:rFonts w:ascii="Times New Roman" w:hAnsi="Times New Roman" w:cs="Times New Roman"/>
          <w:sz w:val="24"/>
          <w:szCs w:val="24"/>
        </w:rPr>
        <w:t>The Appellants shall jointly and/or severally surrender all interests in the suit property and hand over the certificate</w:t>
      </w:r>
      <w:r w:rsidR="00CE2C0B" w:rsidRPr="00603382">
        <w:rPr>
          <w:rFonts w:ascii="Times New Roman" w:hAnsi="Times New Roman" w:cs="Times New Roman"/>
          <w:sz w:val="24"/>
          <w:szCs w:val="24"/>
        </w:rPr>
        <w:t>(s</w:t>
      </w:r>
      <w:r w:rsidRPr="00603382">
        <w:rPr>
          <w:rFonts w:ascii="Times New Roman" w:hAnsi="Times New Roman" w:cs="Times New Roman"/>
          <w:sz w:val="24"/>
          <w:szCs w:val="24"/>
        </w:rPr>
        <w:t xml:space="preserve">) of title to the entire suit property </w:t>
      </w:r>
      <w:r w:rsidR="00CE2C0B" w:rsidRPr="00603382">
        <w:rPr>
          <w:rFonts w:ascii="Times New Roman" w:hAnsi="Times New Roman" w:cs="Times New Roman"/>
          <w:sz w:val="24"/>
          <w:szCs w:val="24"/>
        </w:rPr>
        <w:t>i.e.</w:t>
      </w:r>
      <w:r w:rsidRPr="00603382">
        <w:rPr>
          <w:rFonts w:ascii="Times New Roman" w:hAnsi="Times New Roman" w:cs="Times New Roman"/>
          <w:sz w:val="24"/>
          <w:szCs w:val="24"/>
        </w:rPr>
        <w:t xml:space="preserve"> the land comprised in Freehold Register Volume 211 Folio 18 Plots 8-10, 12-16 and 18-20 Faraday Road Kampala measuring approx.23.1 acres to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respondent within a period of 60 days from the date hereof</w:t>
      </w:r>
    </w:p>
    <w:p w:rsidR="00FB1268" w:rsidRPr="00603382" w:rsidRDefault="00E02D80" w:rsidP="00603382">
      <w:pPr>
        <w:pStyle w:val="Bodytext20"/>
        <w:numPr>
          <w:ilvl w:val="0"/>
          <w:numId w:val="11"/>
        </w:numPr>
        <w:shd w:val="clear" w:color="auto" w:fill="auto"/>
        <w:tabs>
          <w:tab w:val="left" w:pos="504"/>
        </w:tabs>
        <w:spacing w:after="484" w:line="360" w:lineRule="auto"/>
        <w:ind w:left="120" w:firstLine="0"/>
        <w:rPr>
          <w:rFonts w:ascii="Times New Roman" w:hAnsi="Times New Roman" w:cs="Times New Roman"/>
          <w:sz w:val="24"/>
          <w:szCs w:val="24"/>
        </w:rPr>
      </w:pPr>
      <w:r w:rsidRPr="00603382">
        <w:rPr>
          <w:rStyle w:val="Bodytext21"/>
          <w:rFonts w:ascii="Times New Roman" w:hAnsi="Times New Roman" w:cs="Times New Roman"/>
          <w:b/>
          <w:bCs/>
          <w:i/>
          <w:iCs/>
          <w:sz w:val="24"/>
          <w:szCs w:val="24"/>
        </w:rPr>
        <w:t>The Appellants here</w:t>
      </w:r>
      <w:r w:rsidR="00CE2C0B" w:rsidRPr="00603382">
        <w:rPr>
          <w:rStyle w:val="Bodytext21"/>
          <w:rFonts w:ascii="Times New Roman" w:hAnsi="Times New Roman" w:cs="Times New Roman"/>
          <w:b/>
          <w:bCs/>
          <w:i/>
          <w:iCs/>
          <w:sz w:val="24"/>
          <w:szCs w:val="24"/>
        </w:rPr>
        <w:t>by</w:t>
      </w:r>
      <w:r w:rsidRPr="00603382">
        <w:rPr>
          <w:rStyle w:val="Bodytext21"/>
          <w:rFonts w:ascii="Times New Roman" w:hAnsi="Times New Roman" w:cs="Times New Roman"/>
          <w:b/>
          <w:bCs/>
          <w:i/>
          <w:iCs/>
          <w:sz w:val="24"/>
          <w:szCs w:val="24"/>
        </w:rPr>
        <w:t xml:space="preserve"> withdraw the above appeal.</w:t>
      </w:r>
    </w:p>
    <w:p w:rsidR="00FB1268" w:rsidRPr="00603382" w:rsidRDefault="00E02D80" w:rsidP="00603382">
      <w:pPr>
        <w:pStyle w:val="Bodytext20"/>
        <w:numPr>
          <w:ilvl w:val="0"/>
          <w:numId w:val="11"/>
        </w:numPr>
        <w:shd w:val="clear" w:color="auto" w:fill="auto"/>
        <w:tabs>
          <w:tab w:val="left" w:pos="1601"/>
        </w:tabs>
        <w:spacing w:after="424" w:line="360" w:lineRule="auto"/>
        <w:ind w:left="1660" w:right="300" w:hanging="400"/>
        <w:rPr>
          <w:rFonts w:ascii="Times New Roman" w:hAnsi="Times New Roman" w:cs="Times New Roman"/>
          <w:sz w:val="24"/>
          <w:szCs w:val="24"/>
        </w:rPr>
      </w:pPr>
      <w:r w:rsidRPr="00603382">
        <w:rPr>
          <w:rFonts w:ascii="Times New Roman" w:hAnsi="Times New Roman" w:cs="Times New Roman"/>
          <w:sz w:val="24"/>
          <w:szCs w:val="24"/>
        </w:rPr>
        <w:t>Each party to this settlement shall bear its own costs of the appeal.</w:t>
      </w:r>
    </w:p>
    <w:p w:rsidR="00FB1268" w:rsidRPr="00603382" w:rsidRDefault="00E02D80" w:rsidP="00603382">
      <w:pPr>
        <w:pStyle w:val="Bodytext20"/>
        <w:numPr>
          <w:ilvl w:val="0"/>
          <w:numId w:val="11"/>
        </w:numPr>
        <w:shd w:val="clear" w:color="auto" w:fill="auto"/>
        <w:tabs>
          <w:tab w:val="left" w:pos="1630"/>
        </w:tabs>
        <w:spacing w:after="348" w:line="360" w:lineRule="auto"/>
        <w:ind w:left="1660" w:right="300" w:hanging="400"/>
        <w:rPr>
          <w:rFonts w:ascii="Times New Roman" w:hAnsi="Times New Roman" w:cs="Times New Roman"/>
          <w:sz w:val="24"/>
          <w:szCs w:val="24"/>
        </w:rPr>
      </w:pPr>
      <w:r w:rsidRPr="00603382">
        <w:rPr>
          <w:rFonts w:ascii="Times New Roman" w:hAnsi="Times New Roman" w:cs="Times New Roman"/>
          <w:sz w:val="24"/>
          <w:szCs w:val="24"/>
        </w:rPr>
        <w:t>This consent judgment settles the entire dispute between the parties.</w:t>
      </w:r>
    </w:p>
    <w:p w:rsidR="00FB1268" w:rsidRPr="00603382" w:rsidRDefault="00E02D80" w:rsidP="00603382">
      <w:pPr>
        <w:pStyle w:val="Bodytext20"/>
        <w:shd w:val="clear" w:color="auto" w:fill="auto"/>
        <w:spacing w:after="189" w:line="360" w:lineRule="auto"/>
        <w:ind w:left="120" w:firstLine="0"/>
        <w:rPr>
          <w:rFonts w:ascii="Times New Roman" w:hAnsi="Times New Roman" w:cs="Times New Roman"/>
          <w:sz w:val="24"/>
          <w:szCs w:val="24"/>
        </w:rPr>
      </w:pPr>
      <w:r w:rsidRPr="00603382">
        <w:rPr>
          <w:rFonts w:ascii="Times New Roman" w:hAnsi="Times New Roman" w:cs="Times New Roman"/>
          <w:sz w:val="24"/>
          <w:szCs w:val="24"/>
        </w:rPr>
        <w:t>Dated at Kampala this 16</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day of April 2013.”</w:t>
      </w:r>
    </w:p>
    <w:p w:rsidR="00FB1268" w:rsidRPr="00603382" w:rsidRDefault="00E02D80" w:rsidP="00603382">
      <w:pPr>
        <w:pStyle w:val="BodyText1"/>
        <w:shd w:val="clear" w:color="auto" w:fill="auto"/>
        <w:spacing w:before="0" w:after="352" w:line="360" w:lineRule="auto"/>
        <w:ind w:left="120" w:right="540" w:firstLine="0"/>
        <w:rPr>
          <w:rFonts w:ascii="Times New Roman" w:hAnsi="Times New Roman" w:cs="Times New Roman"/>
          <w:sz w:val="24"/>
          <w:szCs w:val="24"/>
        </w:rPr>
      </w:pPr>
      <w:r w:rsidRPr="00603382">
        <w:rPr>
          <w:rFonts w:ascii="Times New Roman" w:hAnsi="Times New Roman" w:cs="Times New Roman"/>
          <w:sz w:val="24"/>
          <w:szCs w:val="24"/>
        </w:rPr>
        <w:t>The consent judgment indicates that it was signed by all parties to the appeal and their counsel on the 16</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March, 2013 and was sealed by the Registrar Court of Appeal on the 19</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March, 2013</w:t>
      </w:r>
    </w:p>
    <w:p w:rsidR="00FB1268" w:rsidRPr="00603382" w:rsidRDefault="00E02D80" w:rsidP="00603382">
      <w:pPr>
        <w:pStyle w:val="BodyText1"/>
        <w:shd w:val="clear" w:color="auto" w:fill="auto"/>
        <w:spacing w:before="0" w:after="121" w:line="360" w:lineRule="auto"/>
        <w:ind w:left="120" w:firstLine="0"/>
        <w:rPr>
          <w:rFonts w:ascii="Times New Roman" w:hAnsi="Times New Roman" w:cs="Times New Roman"/>
          <w:sz w:val="24"/>
          <w:szCs w:val="24"/>
        </w:rPr>
      </w:pPr>
      <w:r w:rsidRPr="00603382">
        <w:rPr>
          <w:rFonts w:ascii="Times New Roman" w:hAnsi="Times New Roman" w:cs="Times New Roman"/>
          <w:sz w:val="24"/>
          <w:szCs w:val="24"/>
        </w:rPr>
        <w:t xml:space="preserve">As far as the consent judgment is concerned,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JA noted</w:t>
      </w:r>
    </w:p>
    <w:p w:rsidR="00FB1268" w:rsidRPr="00603382" w:rsidRDefault="00E02D80" w:rsidP="00603382">
      <w:pPr>
        <w:pStyle w:val="BodyText1"/>
        <w:shd w:val="clear" w:color="auto" w:fill="auto"/>
        <w:spacing w:before="0" w:after="0" w:line="360" w:lineRule="auto"/>
        <w:ind w:left="120" w:firstLine="0"/>
        <w:rPr>
          <w:rFonts w:ascii="Times New Roman" w:hAnsi="Times New Roman" w:cs="Times New Roman"/>
          <w:sz w:val="24"/>
          <w:szCs w:val="24"/>
        </w:rPr>
        <w:sectPr w:rsidR="00FB1268" w:rsidRPr="00603382">
          <w:type w:val="continuous"/>
          <w:pgSz w:w="12240" w:h="15840"/>
          <w:pgMar w:top="1520" w:right="1070" w:bottom="1520" w:left="1094" w:header="0" w:footer="3" w:gutter="0"/>
          <w:cols w:space="720"/>
          <w:noEndnote/>
          <w:docGrid w:linePitch="360"/>
        </w:sectPr>
      </w:pPr>
      <w:proofErr w:type="gramStart"/>
      <w:r w:rsidRPr="00603382">
        <w:rPr>
          <w:rFonts w:ascii="Times New Roman" w:hAnsi="Times New Roman" w:cs="Times New Roman"/>
          <w:sz w:val="24"/>
          <w:szCs w:val="24"/>
        </w:rPr>
        <w:t>that</w:t>
      </w:r>
      <w:proofErr w:type="gramEnd"/>
      <w:r w:rsidRPr="00603382">
        <w:rPr>
          <w:rFonts w:ascii="Times New Roman" w:hAnsi="Times New Roman" w:cs="Times New Roman"/>
          <w:sz w:val="24"/>
          <w:szCs w:val="24"/>
        </w:rPr>
        <w:t>:</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600" w:line="360" w:lineRule="auto"/>
        <w:ind w:left="1700"/>
        <w:rPr>
          <w:rFonts w:ascii="Times New Roman" w:hAnsi="Times New Roman" w:cs="Times New Roman"/>
          <w:sz w:val="24"/>
          <w:szCs w:val="24"/>
        </w:rPr>
      </w:pPr>
      <w:r w:rsidRPr="00603382">
        <w:rPr>
          <w:rFonts w:ascii="Times New Roman" w:hAnsi="Times New Roman" w:cs="Times New Roman"/>
          <w:sz w:val="24"/>
          <w:szCs w:val="24"/>
        </w:rPr>
        <w:lastRenderedPageBreak/>
        <w:t>i) Although it purported to be a judgment of the Court of Appeal, the terms set out there in bore no relation to the grounds of appeal in the memorandum of appeal</w:t>
      </w:r>
    </w:p>
    <w:p w:rsidR="00FB1268" w:rsidRPr="00603382" w:rsidRDefault="00CE2C0B" w:rsidP="00603382">
      <w:pPr>
        <w:pStyle w:val="Bodytext20"/>
        <w:shd w:val="clear" w:color="auto" w:fill="auto"/>
        <w:spacing w:after="656" w:line="360" w:lineRule="auto"/>
        <w:ind w:left="40" w:firstLine="0"/>
        <w:rPr>
          <w:rFonts w:ascii="Times New Roman" w:hAnsi="Times New Roman" w:cs="Times New Roman"/>
          <w:sz w:val="24"/>
          <w:szCs w:val="24"/>
        </w:rPr>
      </w:pPr>
      <w:r w:rsidRPr="00603382">
        <w:rPr>
          <w:rFonts w:ascii="Times New Roman" w:hAnsi="Times New Roman" w:cs="Times New Roman"/>
          <w:sz w:val="24"/>
          <w:szCs w:val="24"/>
        </w:rPr>
        <w:t>ii</w:t>
      </w:r>
      <w:proofErr w:type="gramStart"/>
      <w:r w:rsidRPr="00603382">
        <w:rPr>
          <w:rFonts w:ascii="Times New Roman" w:hAnsi="Times New Roman" w:cs="Times New Roman"/>
          <w:sz w:val="24"/>
          <w:szCs w:val="24"/>
        </w:rPr>
        <w:t>)</w:t>
      </w:r>
      <w:r w:rsidR="00E02D80" w:rsidRPr="00603382">
        <w:rPr>
          <w:rFonts w:ascii="Times New Roman" w:hAnsi="Times New Roman" w:cs="Times New Roman"/>
          <w:sz w:val="24"/>
          <w:szCs w:val="24"/>
        </w:rPr>
        <w:t>The</w:t>
      </w:r>
      <w:proofErr w:type="gramEnd"/>
      <w:r w:rsidR="00E02D80" w:rsidRPr="00603382">
        <w:rPr>
          <w:rFonts w:ascii="Times New Roman" w:hAnsi="Times New Roman" w:cs="Times New Roman"/>
          <w:sz w:val="24"/>
          <w:szCs w:val="24"/>
        </w:rPr>
        <w:t xml:space="preserve"> consent judgment stipulated in item 3 that:-</w:t>
      </w:r>
    </w:p>
    <w:p w:rsidR="00FB1268" w:rsidRPr="00603382" w:rsidRDefault="00E02D80" w:rsidP="00603382">
      <w:pPr>
        <w:pStyle w:val="Heading10"/>
        <w:keepNext/>
        <w:keepLines/>
        <w:shd w:val="clear" w:color="auto" w:fill="auto"/>
        <w:spacing w:before="0" w:after="480" w:line="360" w:lineRule="auto"/>
        <w:ind w:left="1700"/>
        <w:jc w:val="both"/>
        <w:rPr>
          <w:rFonts w:ascii="Times New Roman" w:hAnsi="Times New Roman" w:cs="Times New Roman"/>
          <w:sz w:val="24"/>
          <w:szCs w:val="24"/>
        </w:rPr>
      </w:pPr>
      <w:bookmarkStart w:id="1" w:name="bookmark0"/>
      <w:r w:rsidRPr="00603382">
        <w:rPr>
          <w:rStyle w:val="Heading1NotBold"/>
          <w:rFonts w:ascii="Times New Roman" w:hAnsi="Times New Roman" w:cs="Times New Roman"/>
          <w:sz w:val="24"/>
          <w:szCs w:val="24"/>
        </w:rPr>
        <w:t xml:space="preserve">“3. </w:t>
      </w:r>
      <w:r w:rsidRPr="00603382">
        <w:rPr>
          <w:rFonts w:ascii="Times New Roman" w:hAnsi="Times New Roman" w:cs="Times New Roman"/>
          <w:sz w:val="24"/>
          <w:szCs w:val="24"/>
        </w:rPr>
        <w:t>The Appellants hereby withdraw the above appeal</w:t>
      </w:r>
      <w:bookmarkEnd w:id="1"/>
    </w:p>
    <w:p w:rsidR="00FB1268" w:rsidRPr="00603382" w:rsidRDefault="000A6313" w:rsidP="00603382">
      <w:pPr>
        <w:pStyle w:val="Bodytext20"/>
        <w:shd w:val="clear" w:color="auto" w:fill="auto"/>
        <w:spacing w:after="184" w:line="360" w:lineRule="auto"/>
        <w:ind w:left="40" w:firstLine="0"/>
        <w:rPr>
          <w:rFonts w:ascii="Times New Roman" w:hAnsi="Times New Roman" w:cs="Times New Roman"/>
          <w:sz w:val="24"/>
          <w:szCs w:val="24"/>
        </w:rPr>
      </w:pPr>
      <w:r w:rsidRPr="00603382">
        <w:rPr>
          <w:rFonts w:ascii="Times New Roman" w:hAnsi="Times New Roman" w:cs="Times New Roman"/>
          <w:noProof/>
          <w:sz w:val="24"/>
          <w:szCs w:val="24"/>
        </w:rPr>
        <mc:AlternateContent>
          <mc:Choice Requires="wps">
            <w:drawing>
              <wp:anchor distT="0" distB="0" distL="63500" distR="184785" simplePos="0" relativeHeight="377487106" behindDoc="1" locked="0" layoutInCell="1" allowOverlap="1" wp14:anchorId="12715F7F" wp14:editId="22693386">
                <wp:simplePos x="0" y="0"/>
                <wp:positionH relativeFrom="margin">
                  <wp:posOffset>12065</wp:posOffset>
                </wp:positionH>
                <wp:positionV relativeFrom="paragraph">
                  <wp:posOffset>0</wp:posOffset>
                </wp:positionV>
                <wp:extent cx="875665" cy="749935"/>
                <wp:effectExtent l="0" t="0" r="635" b="0"/>
                <wp:wrapSquare wrapText="bothSides"/>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Bodytext20"/>
                              <w:shd w:val="clear" w:color="auto" w:fill="auto"/>
                              <w:spacing w:after="681" w:line="250" w:lineRule="exact"/>
                              <w:ind w:right="100" w:firstLine="0"/>
                              <w:jc w:val="right"/>
                            </w:pPr>
                            <w:r>
                              <w:rPr>
                                <w:rStyle w:val="Bodytext2Exact"/>
                                <w:b/>
                                <w:bCs/>
                                <w:i/>
                                <w:iCs/>
                                <w:spacing w:val="0"/>
                              </w:rPr>
                              <w:t>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5pt;margin-top:0;width:68.95pt;height:59.05pt;z-index:-125829374;visibility:visible;mso-wrap-style:square;mso-width-percent:0;mso-height-percent:0;mso-wrap-distance-left:5pt;mso-wrap-distance-top:0;mso-wrap-distance-right:1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EsQ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" filled="f" stroked="f">
                <v:textbox style="mso-fit-shape-to-text:t" inset="0,0,0,0">
                  <w:txbxContent>
                    <w:p w:rsidR="00C71D3C" w:rsidRDefault="00C71D3C">
                      <w:pPr>
                        <w:pStyle w:val="Bodytext20"/>
                        <w:shd w:val="clear" w:color="auto" w:fill="auto"/>
                        <w:spacing w:after="681" w:line="250" w:lineRule="exact"/>
                        <w:ind w:right="100" w:firstLine="0"/>
                        <w:jc w:val="right"/>
                      </w:pPr>
                      <w:r>
                        <w:rPr>
                          <w:rStyle w:val="Bodytext2Exact"/>
                          <w:b/>
                          <w:bCs/>
                          <w:i/>
                          <w:iCs/>
                          <w:spacing w:val="0"/>
                        </w:rPr>
                        <w:t>iii)</w:t>
                      </w:r>
                    </w:p>
                  </w:txbxContent>
                </v:textbox>
                <w10:wrap type="square" anchorx="margin"/>
              </v:shape>
            </w:pict>
          </mc:Fallback>
        </mc:AlternateContent>
      </w:r>
      <w:r w:rsidR="00E02D80" w:rsidRPr="00603382">
        <w:rPr>
          <w:rFonts w:ascii="Times New Roman" w:hAnsi="Times New Roman" w:cs="Times New Roman"/>
          <w:sz w:val="24"/>
          <w:szCs w:val="24"/>
        </w:rPr>
        <w:t xml:space="preserve">That having withdrawn the appeal, which admittedly the appellants had a right to upon complying with the Rules of </w:t>
      </w:r>
      <w:r w:rsidR="00CE2C0B" w:rsidRPr="00603382">
        <w:rPr>
          <w:rFonts w:ascii="Times New Roman" w:hAnsi="Times New Roman" w:cs="Times New Roman"/>
          <w:sz w:val="24"/>
          <w:szCs w:val="24"/>
        </w:rPr>
        <w:t xml:space="preserve">    </w:t>
      </w:r>
      <w:r w:rsidR="00E02D80" w:rsidRPr="00603382">
        <w:rPr>
          <w:rFonts w:ascii="Times New Roman" w:hAnsi="Times New Roman" w:cs="Times New Roman"/>
          <w:sz w:val="24"/>
          <w:szCs w:val="24"/>
        </w:rPr>
        <w:t>the Court, the parties could not make the orders under 1, 2, and 3 as they would have no basis of doing so.</w:t>
      </w:r>
    </w:p>
    <w:p w:rsidR="00FB1268" w:rsidRPr="00603382" w:rsidRDefault="00E02D80" w:rsidP="00603382">
      <w:pPr>
        <w:pStyle w:val="BodyText1"/>
        <w:shd w:val="clear" w:color="auto" w:fill="auto"/>
        <w:spacing w:before="0" w:line="360" w:lineRule="auto"/>
        <w:ind w:left="600" w:right="380" w:firstLine="0"/>
        <w:rPr>
          <w:rFonts w:ascii="Times New Roman" w:hAnsi="Times New Roman" w:cs="Times New Roman"/>
          <w:sz w:val="24"/>
          <w:szCs w:val="24"/>
        </w:rPr>
      </w:pPr>
      <w:r w:rsidRPr="00603382">
        <w:rPr>
          <w:rFonts w:ascii="Times New Roman" w:hAnsi="Times New Roman" w:cs="Times New Roman"/>
          <w:sz w:val="24"/>
          <w:szCs w:val="24"/>
        </w:rPr>
        <w:t xml:space="preserve">According to the learned Justice, the parties were simply looking for a way of amicably settling the decree of the High Court in the Court of Appeal without having the appeal heard. But then he noted that neither the orders of the learned judge nor the said decree contained any order directing UBC to pay or refund the 11.5 billion </w:t>
      </w:r>
      <w:proofErr w:type="spellStart"/>
      <w:r w:rsidRPr="00603382">
        <w:rPr>
          <w:rFonts w:ascii="Times New Roman" w:hAnsi="Times New Roman" w:cs="Times New Roman"/>
          <w:sz w:val="24"/>
          <w:szCs w:val="24"/>
        </w:rPr>
        <w:t>Shs</w:t>
      </w:r>
      <w:proofErr w:type="spellEnd"/>
      <w:r w:rsidRPr="00603382">
        <w:rPr>
          <w:rFonts w:ascii="Times New Roman" w:hAnsi="Times New Roman" w:cs="Times New Roman"/>
          <w:sz w:val="24"/>
          <w:szCs w:val="24"/>
        </w:rPr>
        <w:t>.</w:t>
      </w:r>
    </w:p>
    <w:p w:rsidR="00FB1268" w:rsidRPr="00603382" w:rsidRDefault="00E02D80" w:rsidP="00603382">
      <w:pPr>
        <w:pStyle w:val="BodyText1"/>
        <w:shd w:val="clear" w:color="auto" w:fill="auto"/>
        <w:spacing w:before="0" w:after="0" w:line="360" w:lineRule="auto"/>
        <w:ind w:left="600" w:right="540" w:firstLine="0"/>
        <w:rPr>
          <w:rFonts w:ascii="Times New Roman" w:hAnsi="Times New Roman" w:cs="Times New Roman"/>
          <w:sz w:val="24"/>
          <w:szCs w:val="24"/>
        </w:rPr>
        <w:sectPr w:rsidR="00FB1268" w:rsidRPr="00603382">
          <w:footerReference w:type="default" r:id="rId44"/>
          <w:pgSz w:w="12240" w:h="15840"/>
          <w:pgMar w:top="916" w:right="857" w:bottom="1756" w:left="881" w:header="0" w:footer="3" w:gutter="0"/>
          <w:pgNumType w:start="35"/>
          <w:cols w:space="720"/>
          <w:noEndnote/>
          <w:docGrid w:linePitch="360"/>
        </w:sectPr>
      </w:pPr>
      <w:r w:rsidRPr="00603382">
        <w:rPr>
          <w:rFonts w:ascii="Times New Roman" w:hAnsi="Times New Roman" w:cs="Times New Roman"/>
          <w:sz w:val="24"/>
          <w:szCs w:val="24"/>
        </w:rPr>
        <w:t>His view was that the statement made by the judge in his ruling regarding refund on which the refund clause was based was merely an observation made in passing which the learned judge never included among the final orders of court. According to his lordship, the learned judge was merely observing that the money was recoverable, probably under a separate cause of action as money had and received since the consideration had failed under the</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line="360" w:lineRule="auto"/>
        <w:ind w:left="600" w:right="600"/>
        <w:rPr>
          <w:rFonts w:ascii="Times New Roman" w:hAnsi="Times New Roman" w:cs="Times New Roman"/>
          <w:sz w:val="24"/>
          <w:szCs w:val="24"/>
        </w:rPr>
      </w:pPr>
      <w:proofErr w:type="gramStart"/>
      <w:r w:rsidRPr="00603382">
        <w:rPr>
          <w:rFonts w:ascii="Times New Roman" w:hAnsi="Times New Roman" w:cs="Times New Roman"/>
          <w:sz w:val="24"/>
          <w:szCs w:val="24"/>
        </w:rPr>
        <w:lastRenderedPageBreak/>
        <w:t>principle</w:t>
      </w:r>
      <w:proofErr w:type="gramEnd"/>
      <w:r w:rsidRPr="00603382">
        <w:rPr>
          <w:rFonts w:ascii="Times New Roman" w:hAnsi="Times New Roman" w:cs="Times New Roman"/>
          <w:sz w:val="24"/>
          <w:szCs w:val="24"/>
        </w:rPr>
        <w:t xml:space="preserve"> of unjust enrichment. However that principle cannot apply in the instant case where the judge had held that the contract was illegal, null and void </w:t>
      </w:r>
      <w:proofErr w:type="spellStart"/>
      <w:r w:rsidRPr="00603382">
        <w:rPr>
          <w:rStyle w:val="BodytextBold"/>
          <w:rFonts w:ascii="Times New Roman" w:hAnsi="Times New Roman" w:cs="Times New Roman"/>
          <w:sz w:val="24"/>
          <w:szCs w:val="24"/>
        </w:rPr>
        <w:t>abinitio</w:t>
      </w:r>
      <w:proofErr w:type="spellEnd"/>
      <w:r w:rsidRPr="00603382">
        <w:rPr>
          <w:rStyle w:val="BodytextBold"/>
          <w:rFonts w:ascii="Times New Roman" w:hAnsi="Times New Roman" w:cs="Times New Roman"/>
          <w:sz w:val="24"/>
          <w:szCs w:val="24"/>
        </w:rPr>
        <w:t>.</w:t>
      </w:r>
      <w:r w:rsidRPr="00603382">
        <w:rPr>
          <w:rFonts w:ascii="Times New Roman" w:hAnsi="Times New Roman" w:cs="Times New Roman"/>
          <w:sz w:val="24"/>
          <w:szCs w:val="24"/>
        </w:rPr>
        <w:t xml:space="preserve"> See:</w:t>
      </w:r>
      <w:r w:rsidR="00D72DFD"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Fribosa</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Spolka</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Akajjina</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vs</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Fairbarn</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Lawsan</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Combe</w:t>
      </w:r>
      <w:proofErr w:type="spellEnd"/>
      <w:r w:rsidRPr="00603382">
        <w:rPr>
          <w:rFonts w:ascii="Times New Roman" w:hAnsi="Times New Roman" w:cs="Times New Roman"/>
          <w:sz w:val="24"/>
          <w:szCs w:val="24"/>
        </w:rPr>
        <w:t xml:space="preserve"> Barbour Ltd </w:t>
      </w:r>
      <w:proofErr w:type="gramStart"/>
      <w:r w:rsidRPr="00603382">
        <w:rPr>
          <w:rFonts w:ascii="Times New Roman" w:hAnsi="Times New Roman" w:cs="Times New Roman"/>
          <w:sz w:val="24"/>
          <w:szCs w:val="24"/>
        </w:rPr>
        <w:t>( 1943</w:t>
      </w:r>
      <w:proofErr w:type="gramEnd"/>
      <w:r w:rsidRPr="00603382">
        <w:rPr>
          <w:rFonts w:ascii="Times New Roman" w:hAnsi="Times New Roman" w:cs="Times New Roman"/>
          <w:sz w:val="24"/>
          <w:szCs w:val="24"/>
        </w:rPr>
        <w:t>) AC 32.</w:t>
      </w:r>
    </w:p>
    <w:p w:rsidR="00FB1268" w:rsidRPr="00603382" w:rsidRDefault="00E02D80" w:rsidP="00603382">
      <w:pPr>
        <w:pStyle w:val="BodyText1"/>
        <w:shd w:val="clear" w:color="auto" w:fill="auto"/>
        <w:spacing w:before="0" w:after="176" w:line="360" w:lineRule="auto"/>
        <w:ind w:left="40" w:right="440" w:firstLine="560"/>
        <w:rPr>
          <w:rFonts w:ascii="Times New Roman" w:hAnsi="Times New Roman" w:cs="Times New Roman"/>
          <w:sz w:val="24"/>
          <w:szCs w:val="24"/>
        </w:rPr>
      </w:pPr>
      <w:r w:rsidRPr="00603382">
        <w:rPr>
          <w:rFonts w:ascii="Times New Roman" w:hAnsi="Times New Roman" w:cs="Times New Roman"/>
          <w:sz w:val="24"/>
          <w:szCs w:val="24"/>
        </w:rPr>
        <w:t>Secondly, the learned Justice noted that the issue of refund was never included in the initial decree filed in court on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March 2012, which is an indication that the parties had agreed that no such order had been made by the learned judge. Thirdly, and most importantly, the learned Justice noted that the judge, having found that the </w:t>
      </w:r>
      <w:proofErr w:type="gramStart"/>
      <w:r w:rsidRPr="00603382">
        <w:rPr>
          <w:rFonts w:ascii="Times New Roman" w:hAnsi="Times New Roman" w:cs="Times New Roman"/>
          <w:sz w:val="24"/>
          <w:szCs w:val="24"/>
        </w:rPr>
        <w:t>contract</w:t>
      </w:r>
      <w:proofErr w:type="gramEnd"/>
      <w:r w:rsidRPr="00603382">
        <w:rPr>
          <w:rFonts w:ascii="Times New Roman" w:hAnsi="Times New Roman" w:cs="Times New Roman"/>
          <w:sz w:val="24"/>
          <w:szCs w:val="24"/>
        </w:rPr>
        <w:t xml:space="preserve"> upon which the suit was founded was illegal, is could not thereafter have enforced the same contract with an order directing that a party to an illegal contract be paid the money stipulated above. Based on the foregoing and the authorities which the learned trial judge had relied upon in his ruling set out above,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JA found that the learned judge could not make an </w:t>
      </w:r>
      <w:proofErr w:type="gramStart"/>
      <w:r w:rsidRPr="00603382">
        <w:rPr>
          <w:rFonts w:ascii="Times New Roman" w:hAnsi="Times New Roman" w:cs="Times New Roman"/>
          <w:sz w:val="24"/>
          <w:szCs w:val="24"/>
        </w:rPr>
        <w:t>order  for</w:t>
      </w:r>
      <w:proofErr w:type="gramEnd"/>
      <w:r w:rsidRPr="00603382">
        <w:rPr>
          <w:rFonts w:ascii="Times New Roman" w:hAnsi="Times New Roman" w:cs="Times New Roman"/>
          <w:sz w:val="24"/>
          <w:szCs w:val="24"/>
        </w:rPr>
        <w:t xml:space="preserve"> refund. He added that the learned judge could not in fact make any orders against any party to that contract as there was no contract to enforce. He quoted the learned judge’s ruling where he had stated the position of the law as follows:</w:t>
      </w:r>
    </w:p>
    <w:p w:rsidR="00FB1268" w:rsidRPr="00603382" w:rsidRDefault="00E02D80" w:rsidP="00603382">
      <w:pPr>
        <w:pStyle w:val="Bodytext20"/>
        <w:shd w:val="clear" w:color="auto" w:fill="auto"/>
        <w:tabs>
          <w:tab w:val="left" w:pos="1734"/>
        </w:tabs>
        <w:spacing w:line="360" w:lineRule="auto"/>
        <w:ind w:left="40" w:right="280" w:firstLine="1680"/>
        <w:rPr>
          <w:rFonts w:ascii="Times New Roman" w:hAnsi="Times New Roman" w:cs="Times New Roman"/>
          <w:sz w:val="24"/>
          <w:szCs w:val="24"/>
        </w:rPr>
      </w:pPr>
      <w:r w:rsidRPr="00603382">
        <w:rPr>
          <w:rFonts w:ascii="Times New Roman" w:hAnsi="Times New Roman" w:cs="Times New Roman"/>
          <w:sz w:val="24"/>
          <w:szCs w:val="24"/>
        </w:rPr>
        <w:t>“No court can enforce an illegal contract or allow itself</w:t>
      </w:r>
      <w:r w:rsidRPr="00603382">
        <w:rPr>
          <w:rStyle w:val="Bodytext2NotBold"/>
          <w:rFonts w:ascii="Times New Roman" w:hAnsi="Times New Roman" w:cs="Times New Roman"/>
          <w:sz w:val="24"/>
          <w:szCs w:val="24"/>
        </w:rPr>
        <w:tab/>
      </w:r>
      <w:r w:rsidRPr="00603382">
        <w:rPr>
          <w:rFonts w:ascii="Times New Roman" w:hAnsi="Times New Roman" w:cs="Times New Roman"/>
          <w:sz w:val="24"/>
          <w:szCs w:val="24"/>
        </w:rPr>
        <w:t>to be made an instrument of enforcing obligations</w:t>
      </w:r>
    </w:p>
    <w:p w:rsidR="00FB1268" w:rsidRPr="00603382" w:rsidRDefault="00E02D80" w:rsidP="00603382">
      <w:pPr>
        <w:pStyle w:val="Bodytext20"/>
        <w:shd w:val="clear" w:color="auto" w:fill="auto"/>
        <w:spacing w:line="360" w:lineRule="auto"/>
        <w:ind w:left="1720" w:right="440" w:firstLine="0"/>
        <w:rPr>
          <w:rFonts w:ascii="Times New Roman" w:hAnsi="Times New Roman" w:cs="Times New Roman"/>
          <w:sz w:val="24"/>
          <w:szCs w:val="24"/>
        </w:rPr>
        <w:sectPr w:rsidR="00FB1268" w:rsidRPr="00603382">
          <w:footerReference w:type="default" r:id="rId45"/>
          <w:type w:val="continuous"/>
          <w:pgSz w:w="12240" w:h="15840"/>
          <w:pgMar w:top="924" w:right="825" w:bottom="2196" w:left="849" w:header="0" w:footer="3" w:gutter="0"/>
          <w:pgNumType w:start="36"/>
          <w:cols w:space="720"/>
          <w:noEndnote/>
          <w:docGrid w:linePitch="360"/>
        </w:sectPr>
      </w:pPr>
      <w:proofErr w:type="gramStart"/>
      <w:r w:rsidRPr="00603382">
        <w:rPr>
          <w:rFonts w:ascii="Times New Roman" w:hAnsi="Times New Roman" w:cs="Times New Roman"/>
          <w:sz w:val="24"/>
          <w:szCs w:val="24"/>
        </w:rPr>
        <w:t>alleged</w:t>
      </w:r>
      <w:proofErr w:type="gramEnd"/>
      <w:r w:rsidRPr="00603382">
        <w:rPr>
          <w:rFonts w:ascii="Times New Roman" w:hAnsi="Times New Roman" w:cs="Times New Roman"/>
          <w:sz w:val="24"/>
          <w:szCs w:val="24"/>
        </w:rPr>
        <w:t xml:space="preserve"> to arise out of a contract or transaction which is illegal once the illegality is duly brought to the attention of the court."</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20" w:line="360" w:lineRule="auto"/>
        <w:ind w:left="20" w:right="520" w:firstLine="0"/>
        <w:rPr>
          <w:rFonts w:ascii="Times New Roman" w:hAnsi="Times New Roman" w:cs="Times New Roman"/>
          <w:sz w:val="24"/>
          <w:szCs w:val="24"/>
        </w:rPr>
      </w:pPr>
      <w:proofErr w:type="spellStart"/>
      <w:r w:rsidRPr="00603382">
        <w:rPr>
          <w:rFonts w:ascii="Times New Roman" w:hAnsi="Times New Roman" w:cs="Times New Roman"/>
          <w:sz w:val="24"/>
          <w:szCs w:val="24"/>
        </w:rPr>
        <w:lastRenderedPageBreak/>
        <w:t>Kakuru</w:t>
      </w:r>
      <w:proofErr w:type="spellEnd"/>
      <w:r w:rsidRPr="00603382">
        <w:rPr>
          <w:rFonts w:ascii="Times New Roman" w:hAnsi="Times New Roman" w:cs="Times New Roman"/>
          <w:sz w:val="24"/>
          <w:szCs w:val="24"/>
        </w:rPr>
        <w:t xml:space="preserve">, JA further noted that the learned judge had relied on the Supreme Court case of Active Automobile Spares versus Rajesh </w:t>
      </w:r>
      <w:proofErr w:type="spellStart"/>
      <w:r w:rsidRPr="00603382">
        <w:rPr>
          <w:rFonts w:ascii="Times New Roman" w:hAnsi="Times New Roman" w:cs="Times New Roman"/>
          <w:sz w:val="24"/>
          <w:szCs w:val="24"/>
        </w:rPr>
        <w:t>Prakesh</w:t>
      </w:r>
      <w:proofErr w:type="spellEnd"/>
      <w:r w:rsidRPr="00603382">
        <w:rPr>
          <w:rFonts w:ascii="Times New Roman" w:hAnsi="Times New Roman" w:cs="Times New Roman"/>
          <w:sz w:val="24"/>
          <w:szCs w:val="24"/>
        </w:rPr>
        <w:t xml:space="preserve"> (supra) in which the Supreme Court held that courts of law will not enforce an illegal contract. In that case, the Supreme Court went on to hold that, where a person invoking the aid of the court is implicated in the illegality, courts of law would not come to his assistance and that it matters not whether the defendant has pleaded the illegality or not. If the plaintiff proves an illegality, the court ought not to assist him. Therefore, the judge having found that the contract was illegal, had no power to enforce it by making an order of refund or otherwise.</w:t>
      </w:r>
    </w:p>
    <w:p w:rsidR="00FB1268" w:rsidRPr="00603382" w:rsidRDefault="00E02D80" w:rsidP="00603382">
      <w:pPr>
        <w:pStyle w:val="BodyText1"/>
        <w:shd w:val="clear" w:color="auto" w:fill="auto"/>
        <w:spacing w:before="0" w:after="124" w:line="360" w:lineRule="auto"/>
        <w:ind w:left="20" w:right="340" w:firstLine="0"/>
        <w:rPr>
          <w:rFonts w:ascii="Times New Roman" w:hAnsi="Times New Roman" w:cs="Times New Roman"/>
          <w:sz w:val="24"/>
          <w:szCs w:val="24"/>
        </w:rPr>
      </w:pP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JA also noted that the learned judge could not, in his view, make an order for refund against the defendant in </w:t>
      </w:r>
      <w:proofErr w:type="spellStart"/>
      <w:r w:rsidRPr="00603382">
        <w:rPr>
          <w:rFonts w:ascii="Times New Roman" w:hAnsi="Times New Roman" w:cs="Times New Roman"/>
          <w:sz w:val="24"/>
          <w:szCs w:val="24"/>
        </w:rPr>
        <w:t>favour</w:t>
      </w:r>
      <w:proofErr w:type="spellEnd"/>
      <w:r w:rsidRPr="00603382">
        <w:rPr>
          <w:rFonts w:ascii="Times New Roman" w:hAnsi="Times New Roman" w:cs="Times New Roman"/>
          <w:sz w:val="24"/>
          <w:szCs w:val="24"/>
        </w:rPr>
        <w:t xml:space="preserve"> of the plaintiff whose suit he had dismissed entirely.</w:t>
      </w:r>
    </w:p>
    <w:p w:rsidR="00FB1268" w:rsidRPr="00603382" w:rsidRDefault="00E02D80" w:rsidP="00603382">
      <w:pPr>
        <w:pStyle w:val="BodyText1"/>
        <w:shd w:val="clear" w:color="auto" w:fill="auto"/>
        <w:spacing w:before="0" w:after="292" w:line="360" w:lineRule="auto"/>
        <w:ind w:left="20" w:right="520" w:firstLine="0"/>
        <w:rPr>
          <w:rFonts w:ascii="Times New Roman" w:hAnsi="Times New Roman" w:cs="Times New Roman"/>
          <w:sz w:val="24"/>
          <w:szCs w:val="24"/>
        </w:rPr>
      </w:pP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JA further examined the Decree (</w:t>
      </w:r>
      <w:proofErr w:type="spellStart"/>
      <w:r w:rsidRPr="00603382">
        <w:rPr>
          <w:rFonts w:ascii="Times New Roman" w:hAnsi="Times New Roman" w:cs="Times New Roman"/>
          <w:sz w:val="24"/>
          <w:szCs w:val="24"/>
        </w:rPr>
        <w:t>Annexture</w:t>
      </w:r>
      <w:proofErr w:type="spellEnd"/>
      <w:r w:rsidRPr="00603382">
        <w:rPr>
          <w:rFonts w:ascii="Times New Roman" w:hAnsi="Times New Roman" w:cs="Times New Roman"/>
          <w:sz w:val="24"/>
          <w:szCs w:val="24"/>
        </w:rPr>
        <w:t xml:space="preserve"> ‘A’ to </w:t>
      </w:r>
      <w:proofErr w:type="spellStart"/>
      <w:r w:rsidRPr="00603382">
        <w:rPr>
          <w:rFonts w:ascii="Times New Roman" w:hAnsi="Times New Roman" w:cs="Times New Roman"/>
          <w:sz w:val="24"/>
          <w:szCs w:val="24"/>
        </w:rPr>
        <w:t>Mr</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Kihika’s</w:t>
      </w:r>
      <w:proofErr w:type="spellEnd"/>
      <w:r w:rsidRPr="00603382">
        <w:rPr>
          <w:rFonts w:ascii="Times New Roman" w:hAnsi="Times New Roman" w:cs="Times New Roman"/>
          <w:sz w:val="24"/>
          <w:szCs w:val="24"/>
        </w:rPr>
        <w:t xml:space="preserve"> affidavit) and found that it is impossible that the decree could have been filed in court on the 1</w:t>
      </w:r>
      <w:r w:rsidRPr="00603382">
        <w:rPr>
          <w:rFonts w:ascii="Times New Roman" w:hAnsi="Times New Roman" w:cs="Times New Roman"/>
          <w:sz w:val="24"/>
          <w:szCs w:val="24"/>
          <w:vertAlign w:val="superscript"/>
        </w:rPr>
        <w:t>st</w:t>
      </w:r>
      <w:r w:rsidRPr="00603382">
        <w:rPr>
          <w:rFonts w:ascii="Times New Roman" w:hAnsi="Times New Roman" w:cs="Times New Roman"/>
          <w:sz w:val="24"/>
          <w:szCs w:val="24"/>
        </w:rPr>
        <w:t xml:space="preserve"> March 2012, after which fees were paid, then signed and sealed by the Registrar on the 19</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March, 2012 and finally approved by the parties on 20</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March, 2012 as indicated. He observed that under the normal practice, the decree is approved by the parties before being sealed and signed and not afterwards. He suspected that it must have been smuggled into the court record. In that decree, the “refund” clause in the pertinent part, reads as follows:</w:t>
      </w:r>
    </w:p>
    <w:p w:rsidR="00FB1268" w:rsidRPr="00603382" w:rsidRDefault="00E02D80" w:rsidP="00603382">
      <w:pPr>
        <w:pStyle w:val="Heading10"/>
        <w:keepNext/>
        <w:keepLines/>
        <w:shd w:val="clear" w:color="auto" w:fill="auto"/>
        <w:spacing w:before="0" w:after="0" w:line="360" w:lineRule="auto"/>
        <w:ind w:left="20"/>
        <w:jc w:val="both"/>
        <w:rPr>
          <w:rFonts w:ascii="Times New Roman" w:hAnsi="Times New Roman" w:cs="Times New Roman"/>
          <w:sz w:val="24"/>
          <w:szCs w:val="24"/>
        </w:rPr>
        <w:sectPr w:rsidR="00FB1268" w:rsidRPr="00603382">
          <w:footerReference w:type="default" r:id="rId46"/>
          <w:type w:val="continuous"/>
          <w:pgSz w:w="12240" w:h="15840"/>
          <w:pgMar w:top="1227" w:right="1166" w:bottom="1227" w:left="1190" w:header="0" w:footer="3" w:gutter="0"/>
          <w:cols w:space="720"/>
          <w:noEndnote/>
          <w:docGrid w:linePitch="360"/>
        </w:sectPr>
      </w:pPr>
      <w:bookmarkStart w:id="2" w:name="bookmark1"/>
      <w:r w:rsidRPr="00603382">
        <w:rPr>
          <w:rFonts w:ascii="Times New Roman" w:hAnsi="Times New Roman" w:cs="Times New Roman"/>
          <w:sz w:val="24"/>
          <w:szCs w:val="24"/>
        </w:rPr>
        <w:t>“It is hereby ordered and decreed that:-</w:t>
      </w:r>
      <w:bookmarkEnd w:id="2"/>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176" w:line="360" w:lineRule="auto"/>
        <w:ind w:left="600" w:hanging="56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lastRenderedPageBreak/>
        <w:t>1. The plaintiff's suit is dismissed.</w:t>
      </w:r>
    </w:p>
    <w:p w:rsidR="00FB1268" w:rsidRPr="00603382" w:rsidRDefault="00C85685" w:rsidP="00603382">
      <w:pPr>
        <w:pStyle w:val="Bodytext20"/>
        <w:shd w:val="clear" w:color="auto" w:fill="auto"/>
        <w:tabs>
          <w:tab w:val="left" w:pos="408"/>
        </w:tabs>
        <w:spacing w:after="176" w:line="360" w:lineRule="auto"/>
        <w:ind w:right="420" w:firstLine="0"/>
        <w:rPr>
          <w:rFonts w:ascii="Times New Roman" w:hAnsi="Times New Roman" w:cs="Times New Roman"/>
          <w:sz w:val="24"/>
          <w:szCs w:val="24"/>
        </w:rPr>
      </w:pPr>
      <w:r w:rsidRPr="00603382">
        <w:rPr>
          <w:rStyle w:val="Bodytext2Spacing0pt0"/>
          <w:rFonts w:ascii="Times New Roman" w:hAnsi="Times New Roman" w:cs="Times New Roman"/>
          <w:b/>
          <w:bCs/>
          <w:i/>
          <w:iCs/>
          <w:sz w:val="24"/>
          <w:szCs w:val="24"/>
        </w:rPr>
        <w:t xml:space="preserve"> 2.   </w:t>
      </w:r>
      <w:r w:rsidR="00E02D80" w:rsidRPr="00603382">
        <w:rPr>
          <w:rStyle w:val="Bodytext2Spacing0pt0"/>
          <w:rFonts w:ascii="Times New Roman" w:hAnsi="Times New Roman" w:cs="Times New Roman"/>
          <w:b/>
          <w:bCs/>
          <w:i/>
          <w:iCs/>
          <w:sz w:val="24"/>
          <w:szCs w:val="24"/>
        </w:rPr>
        <w:t xml:space="preserve">UBC shall refund the sum of </w:t>
      </w:r>
      <w:proofErr w:type="spellStart"/>
      <w:r w:rsidR="00E02D80" w:rsidRPr="00603382">
        <w:rPr>
          <w:rStyle w:val="Bodytext2Spacing0pt0"/>
          <w:rFonts w:ascii="Times New Roman" w:hAnsi="Times New Roman" w:cs="Times New Roman"/>
          <w:b/>
          <w:bCs/>
          <w:i/>
          <w:iCs/>
          <w:sz w:val="24"/>
          <w:szCs w:val="24"/>
        </w:rPr>
        <w:t>shs</w:t>
      </w:r>
      <w:proofErr w:type="spellEnd"/>
      <w:r w:rsidR="00E02D80" w:rsidRPr="00603382">
        <w:rPr>
          <w:rStyle w:val="Bodytext2Spacing0pt0"/>
          <w:rFonts w:ascii="Times New Roman" w:hAnsi="Times New Roman" w:cs="Times New Roman"/>
          <w:b/>
          <w:bCs/>
          <w:i/>
          <w:iCs/>
          <w:sz w:val="24"/>
          <w:szCs w:val="24"/>
        </w:rPr>
        <w:t>. 11.500.000.000 Eleven</w:t>
      </w:r>
    </w:p>
    <w:p w:rsidR="00FB1268" w:rsidRPr="00603382" w:rsidRDefault="00E02D80" w:rsidP="00603382">
      <w:pPr>
        <w:pStyle w:val="Bodytext20"/>
        <w:shd w:val="clear" w:color="auto" w:fill="auto"/>
        <w:spacing w:after="185" w:line="360" w:lineRule="auto"/>
        <w:ind w:right="560" w:firstLine="0"/>
        <w:rPr>
          <w:rFonts w:ascii="Times New Roman" w:hAnsi="Times New Roman" w:cs="Times New Roman"/>
          <w:sz w:val="24"/>
          <w:szCs w:val="24"/>
        </w:rPr>
      </w:pPr>
      <w:proofErr w:type="gramStart"/>
      <w:r w:rsidRPr="00603382">
        <w:rPr>
          <w:rStyle w:val="Bodytext2Spacing0pt0"/>
          <w:rFonts w:ascii="Times New Roman" w:hAnsi="Times New Roman" w:cs="Times New Roman"/>
          <w:b/>
          <w:bCs/>
          <w:i/>
          <w:iCs/>
          <w:sz w:val="24"/>
          <w:szCs w:val="24"/>
        </w:rPr>
        <w:t xml:space="preserve">Billion Five Hundred Million to </w:t>
      </w:r>
      <w:proofErr w:type="spellStart"/>
      <w:r w:rsidRPr="00603382">
        <w:rPr>
          <w:rStyle w:val="Bodytext2Spacing0pt0"/>
          <w:rFonts w:ascii="Times New Roman" w:hAnsi="Times New Roman" w:cs="Times New Roman"/>
          <w:b/>
          <w:bCs/>
          <w:i/>
          <w:iCs/>
          <w:sz w:val="24"/>
          <w:szCs w:val="24"/>
        </w:rPr>
        <w:t>Haba</w:t>
      </w:r>
      <w:proofErr w:type="spellEnd"/>
      <w:r w:rsidRPr="00603382">
        <w:rPr>
          <w:rStyle w:val="Bodytext2Spacing0pt0"/>
          <w:rFonts w:ascii="Times New Roman" w:hAnsi="Times New Roman" w:cs="Times New Roman"/>
          <w:b/>
          <w:bCs/>
          <w:i/>
          <w:iCs/>
          <w:sz w:val="24"/>
          <w:szCs w:val="24"/>
        </w:rPr>
        <w:t xml:space="preserve"> Group </w:t>
      </w:r>
      <w:proofErr w:type="spellStart"/>
      <w:r w:rsidRPr="00603382">
        <w:rPr>
          <w:rStyle w:val="Bodytext2Spacing0pt0"/>
          <w:rFonts w:ascii="Times New Roman" w:hAnsi="Times New Roman" w:cs="Times New Roman"/>
          <w:b/>
          <w:bCs/>
          <w:i/>
          <w:iCs/>
          <w:sz w:val="24"/>
          <w:szCs w:val="24"/>
        </w:rPr>
        <w:t>fU</w:t>
      </w:r>
      <w:proofErr w:type="spellEnd"/>
      <w:r w:rsidRPr="00603382">
        <w:rPr>
          <w:rStyle w:val="Bodytext2Spacing0pt0"/>
          <w:rFonts w:ascii="Times New Roman" w:hAnsi="Times New Roman" w:cs="Times New Roman"/>
          <w:b/>
          <w:bCs/>
          <w:i/>
          <w:iCs/>
          <w:sz w:val="24"/>
          <w:szCs w:val="24"/>
        </w:rPr>
        <w:t>) Ltd.”</w:t>
      </w:r>
      <w:proofErr w:type="gramEnd"/>
    </w:p>
    <w:p w:rsidR="00FB1268" w:rsidRPr="00603382" w:rsidRDefault="00E02D80" w:rsidP="00603382">
      <w:pPr>
        <w:pStyle w:val="BodyText1"/>
        <w:shd w:val="clear" w:color="auto" w:fill="auto"/>
        <w:spacing w:before="0" w:after="124" w:line="360" w:lineRule="auto"/>
        <w:ind w:left="600"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He ruled on that basis that the decree was illegal, null and void and of no effect since it was not only smuggled onto the record but </w:t>
      </w:r>
      <w:proofErr w:type="gramStart"/>
      <w:r w:rsidRPr="00603382">
        <w:rPr>
          <w:rStyle w:val="BodytextSpacing0pt"/>
          <w:rFonts w:ascii="Times New Roman" w:hAnsi="Times New Roman" w:cs="Times New Roman"/>
          <w:sz w:val="24"/>
          <w:szCs w:val="24"/>
        </w:rPr>
        <w:t>did  not</w:t>
      </w:r>
      <w:proofErr w:type="gramEnd"/>
      <w:r w:rsidRPr="00603382">
        <w:rPr>
          <w:rStyle w:val="BodytextSpacing0pt"/>
          <w:rFonts w:ascii="Times New Roman" w:hAnsi="Times New Roman" w:cs="Times New Roman"/>
          <w:sz w:val="24"/>
          <w:szCs w:val="24"/>
        </w:rPr>
        <w:t xml:space="preserve"> express the decision of the judge correctly. For that reason the learned Justice set aside the purported orders of the judge purporting to enforce an illegal contract by ordering UBC to refund to </w:t>
      </w:r>
      <w:proofErr w:type="spellStart"/>
      <w:r w:rsidRPr="00603382">
        <w:rPr>
          <w:rStyle w:val="BodytextSpacing0pt"/>
          <w:rFonts w:ascii="Times New Roman" w:hAnsi="Times New Roman" w:cs="Times New Roman"/>
          <w:sz w:val="24"/>
          <w:szCs w:val="24"/>
        </w:rPr>
        <w:t>Haba</w:t>
      </w:r>
      <w:proofErr w:type="spellEnd"/>
      <w:r w:rsidRPr="00603382">
        <w:rPr>
          <w:rStyle w:val="BodytextSpacing0pt"/>
          <w:rFonts w:ascii="Times New Roman" w:hAnsi="Times New Roman" w:cs="Times New Roman"/>
          <w:sz w:val="24"/>
          <w:szCs w:val="24"/>
        </w:rPr>
        <w:t xml:space="preserve"> Group (U) on the ground that it is null and void and of no effect. He however upheld the </w:t>
      </w:r>
      <w:r w:rsidR="00C85685" w:rsidRPr="00603382">
        <w:rPr>
          <w:rStyle w:val="BodytextSpacing0pt"/>
          <w:rFonts w:ascii="Times New Roman" w:hAnsi="Times New Roman" w:cs="Times New Roman"/>
          <w:sz w:val="24"/>
          <w:szCs w:val="24"/>
        </w:rPr>
        <w:t>orders of the learned judge in respect are</w:t>
      </w:r>
      <w:r w:rsidRPr="00603382">
        <w:rPr>
          <w:rStyle w:val="BodytextSpacing0pt"/>
          <w:rFonts w:ascii="Times New Roman" w:hAnsi="Times New Roman" w:cs="Times New Roman"/>
          <w:sz w:val="24"/>
          <w:szCs w:val="24"/>
        </w:rPr>
        <w:t xml:space="preserve"> of the counterclaim since a counterclaim is a separate suit in law.</w:t>
      </w:r>
    </w:p>
    <w:p w:rsidR="00FB1268" w:rsidRPr="00603382" w:rsidRDefault="00E02D80" w:rsidP="00603382">
      <w:pPr>
        <w:pStyle w:val="BodyText1"/>
        <w:shd w:val="clear" w:color="auto" w:fill="auto"/>
        <w:spacing w:before="0" w:after="0" w:line="360" w:lineRule="auto"/>
        <w:ind w:left="600"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Regarding the validity of the consent judgment, as a result of the foregoing findings, the learned Justice held that the consent decree executed by the parties was at variance with the judgment and decree of the High Court on which it was based. It effectively</w:t>
      </w:r>
    </w:p>
    <w:p w:rsidR="00FB1268" w:rsidRPr="00603382" w:rsidRDefault="00C85685" w:rsidP="00603382">
      <w:pPr>
        <w:pStyle w:val="BodyText1"/>
        <w:shd w:val="clear" w:color="auto" w:fill="auto"/>
        <w:tabs>
          <w:tab w:val="left" w:pos="414"/>
        </w:tabs>
        <w:spacing w:before="0" w:after="116" w:line="360" w:lineRule="auto"/>
        <w:ind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 </w:t>
      </w:r>
      <w:proofErr w:type="gramStart"/>
      <w:r w:rsidR="00E02D80" w:rsidRPr="00603382">
        <w:rPr>
          <w:rStyle w:val="BodytextSpacing0pt"/>
          <w:rFonts w:ascii="Times New Roman" w:hAnsi="Times New Roman" w:cs="Times New Roman"/>
          <w:sz w:val="24"/>
          <w:szCs w:val="24"/>
        </w:rPr>
        <w:t>reversed</w:t>
      </w:r>
      <w:proofErr w:type="gramEnd"/>
      <w:r w:rsidR="00E02D80" w:rsidRPr="00603382">
        <w:rPr>
          <w:rStyle w:val="BodytextSpacing0pt"/>
          <w:rFonts w:ascii="Times New Roman" w:hAnsi="Times New Roman" w:cs="Times New Roman"/>
          <w:sz w:val="24"/>
          <w:szCs w:val="24"/>
        </w:rPr>
        <w:t xml:space="preserve"> and varied the judgment and decree of the High Court. He noted that general rule is that an appeal cannot be allowed by consent, for that would be reversing the judgment. See: Slaney </w:t>
      </w:r>
      <w:proofErr w:type="spellStart"/>
      <w:r w:rsidR="00E02D80" w:rsidRPr="00603382">
        <w:rPr>
          <w:rStyle w:val="BodytextSpacing0pt"/>
          <w:rFonts w:ascii="Times New Roman" w:hAnsi="Times New Roman" w:cs="Times New Roman"/>
          <w:sz w:val="24"/>
          <w:szCs w:val="24"/>
        </w:rPr>
        <w:t>vs</w:t>
      </w:r>
      <w:proofErr w:type="spellEnd"/>
      <w:r w:rsidR="00E02D80" w:rsidRPr="00603382">
        <w:rPr>
          <w:rStyle w:val="BodytextSpacing0pt"/>
          <w:rFonts w:ascii="Times New Roman" w:hAnsi="Times New Roman" w:cs="Times New Roman"/>
          <w:sz w:val="24"/>
          <w:szCs w:val="24"/>
        </w:rPr>
        <w:t xml:space="preserve"> Keane [1970] </w:t>
      </w:r>
      <w:proofErr w:type="spellStart"/>
      <w:r w:rsidR="00E02D80" w:rsidRPr="00603382">
        <w:rPr>
          <w:rStyle w:val="BodytextSpacing0pt"/>
          <w:rFonts w:ascii="Times New Roman" w:hAnsi="Times New Roman" w:cs="Times New Roman"/>
          <w:sz w:val="24"/>
          <w:szCs w:val="24"/>
        </w:rPr>
        <w:t>Ch</w:t>
      </w:r>
      <w:proofErr w:type="spellEnd"/>
      <w:r w:rsidR="00E02D80" w:rsidRPr="00603382">
        <w:rPr>
          <w:rStyle w:val="BodytextSpacing0pt"/>
          <w:rFonts w:ascii="Times New Roman" w:hAnsi="Times New Roman" w:cs="Times New Roman"/>
          <w:sz w:val="24"/>
          <w:szCs w:val="24"/>
        </w:rPr>
        <w:t xml:space="preserve"> 243.</w:t>
      </w:r>
    </w:p>
    <w:p w:rsidR="00FB1268" w:rsidRPr="00603382" w:rsidRDefault="00E02D80" w:rsidP="00603382">
      <w:pPr>
        <w:pStyle w:val="BodyText1"/>
        <w:shd w:val="clear" w:color="auto" w:fill="auto"/>
        <w:spacing w:before="0" w:after="0" w:line="360" w:lineRule="auto"/>
        <w:ind w:left="40" w:right="420" w:firstLine="560"/>
        <w:rPr>
          <w:rFonts w:ascii="Times New Roman" w:hAnsi="Times New Roman" w:cs="Times New Roman"/>
          <w:sz w:val="24"/>
          <w:szCs w:val="24"/>
        </w:rPr>
        <w:sectPr w:rsidR="00FB1268" w:rsidRPr="00603382">
          <w:footerReference w:type="default" r:id="rId47"/>
          <w:type w:val="continuous"/>
          <w:pgSz w:w="12240" w:h="15840"/>
          <w:pgMar w:top="1121" w:right="1128" w:bottom="2681" w:left="1128" w:header="0" w:footer="3" w:gutter="0"/>
          <w:pgNumType w:start="38"/>
          <w:cols w:space="720"/>
          <w:noEndnote/>
          <w:docGrid w:linePitch="360"/>
        </w:sectPr>
      </w:pPr>
      <w:proofErr w:type="spellStart"/>
      <w:r w:rsidRPr="00603382">
        <w:rPr>
          <w:rStyle w:val="BodytextSpacing0pt"/>
          <w:rFonts w:ascii="Times New Roman" w:hAnsi="Times New Roman" w:cs="Times New Roman"/>
          <w:sz w:val="24"/>
          <w:szCs w:val="24"/>
        </w:rPr>
        <w:t>Kakuru</w:t>
      </w:r>
      <w:proofErr w:type="spellEnd"/>
      <w:r w:rsidRPr="00603382">
        <w:rPr>
          <w:rStyle w:val="BodytextSpacing0pt"/>
          <w:rFonts w:ascii="Times New Roman" w:hAnsi="Times New Roman" w:cs="Times New Roman"/>
          <w:sz w:val="24"/>
          <w:szCs w:val="24"/>
        </w:rPr>
        <w:t>, JA additionally, found that the consent judgment was also irregular and unlawful in so far as it attempted to have an appeal withdrawn by consent in contravention of Rule 94 of the Court of Appeal Rules.</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line="360" w:lineRule="auto"/>
        <w:ind w:left="600" w:right="400" w:hanging="54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 xml:space="preserve">He concluded that the consent judgment was tainted with illegalities, it was irregular and unlawful and therefore null and void </w:t>
      </w:r>
      <w:proofErr w:type="spellStart"/>
      <w:r w:rsidRPr="00603382">
        <w:rPr>
          <w:rStyle w:val="BodytextBold0"/>
          <w:rFonts w:ascii="Times New Roman" w:hAnsi="Times New Roman" w:cs="Times New Roman"/>
          <w:sz w:val="24"/>
          <w:szCs w:val="24"/>
        </w:rPr>
        <w:t>ab</w:t>
      </w:r>
      <w:proofErr w:type="spellEnd"/>
      <w:r w:rsidRPr="00603382">
        <w:rPr>
          <w:rStyle w:val="BodytextBold0"/>
          <w:rFonts w:ascii="Times New Roman" w:hAnsi="Times New Roman" w:cs="Times New Roman"/>
          <w:sz w:val="24"/>
          <w:szCs w:val="24"/>
        </w:rPr>
        <w:t xml:space="preserve"> </w:t>
      </w:r>
      <w:proofErr w:type="spellStart"/>
      <w:r w:rsidRPr="00603382">
        <w:rPr>
          <w:rStyle w:val="BodytextBold0"/>
          <w:rFonts w:ascii="Times New Roman" w:hAnsi="Times New Roman" w:cs="Times New Roman"/>
          <w:sz w:val="24"/>
          <w:szCs w:val="24"/>
        </w:rPr>
        <w:t>i</w:t>
      </w:r>
      <w:r w:rsidR="00C85685" w:rsidRPr="00603382">
        <w:rPr>
          <w:rStyle w:val="BodytextBold0"/>
          <w:rFonts w:ascii="Times New Roman" w:hAnsi="Times New Roman" w:cs="Times New Roman"/>
          <w:sz w:val="24"/>
          <w:szCs w:val="24"/>
        </w:rPr>
        <w:t>g</w:t>
      </w:r>
      <w:r w:rsidRPr="00603382">
        <w:rPr>
          <w:rStyle w:val="BodytextBold0"/>
          <w:rFonts w:ascii="Times New Roman" w:hAnsi="Times New Roman" w:cs="Times New Roman"/>
          <w:sz w:val="24"/>
          <w:szCs w:val="24"/>
        </w:rPr>
        <w:t>nitio</w:t>
      </w:r>
      <w:proofErr w:type="spellEnd"/>
      <w:r w:rsidRPr="00603382">
        <w:rPr>
          <w:rStyle w:val="BodytextSpacing0pt"/>
          <w:rFonts w:ascii="Times New Roman" w:hAnsi="Times New Roman" w:cs="Times New Roman"/>
          <w:sz w:val="24"/>
          <w:szCs w:val="24"/>
        </w:rPr>
        <w:t xml:space="preserve"> and of no effect.</w:t>
      </w:r>
    </w:p>
    <w:p w:rsidR="00FB1268" w:rsidRPr="00603382" w:rsidRDefault="00E02D80" w:rsidP="00603382">
      <w:pPr>
        <w:pStyle w:val="BodyText1"/>
        <w:shd w:val="clear" w:color="auto" w:fill="auto"/>
        <w:spacing w:before="0" w:line="360" w:lineRule="auto"/>
        <w:ind w:left="40" w:right="1300" w:firstLine="54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He also found that the purported assignment of the </w:t>
      </w:r>
      <w:r w:rsidRPr="00603382">
        <w:rPr>
          <w:rStyle w:val="BodytextBold0"/>
          <w:rFonts w:ascii="Times New Roman" w:hAnsi="Times New Roman" w:cs="Times New Roman"/>
          <w:sz w:val="24"/>
          <w:szCs w:val="24"/>
        </w:rPr>
        <w:t>“decree and judgment debt</w:t>
      </w:r>
      <w:r w:rsidRPr="00603382">
        <w:rPr>
          <w:rStyle w:val="BodytextSpacing0pt"/>
          <w:rFonts w:ascii="Times New Roman" w:hAnsi="Times New Roman" w:cs="Times New Roman"/>
          <w:sz w:val="24"/>
          <w:szCs w:val="24"/>
        </w:rPr>
        <w:t xml:space="preserve"> and “security" was illegal, unlawful and null and void </w:t>
      </w:r>
      <w:proofErr w:type="spellStart"/>
      <w:r w:rsidRPr="00603382">
        <w:rPr>
          <w:rStyle w:val="BodytextBold0"/>
          <w:rFonts w:ascii="Times New Roman" w:hAnsi="Times New Roman" w:cs="Times New Roman"/>
          <w:sz w:val="24"/>
          <w:szCs w:val="24"/>
        </w:rPr>
        <w:t>ab</w:t>
      </w:r>
      <w:proofErr w:type="spellEnd"/>
      <w:r w:rsidRPr="00603382">
        <w:rPr>
          <w:rStyle w:val="BodytextBold0"/>
          <w:rFonts w:ascii="Times New Roman" w:hAnsi="Times New Roman" w:cs="Times New Roman"/>
          <w:sz w:val="24"/>
          <w:szCs w:val="24"/>
        </w:rPr>
        <w:t xml:space="preserve"> </w:t>
      </w:r>
      <w:proofErr w:type="spellStart"/>
      <w:r w:rsidRPr="00603382">
        <w:rPr>
          <w:rStyle w:val="BodytextBold0"/>
          <w:rFonts w:ascii="Times New Roman" w:hAnsi="Times New Roman" w:cs="Times New Roman"/>
          <w:sz w:val="24"/>
          <w:szCs w:val="24"/>
        </w:rPr>
        <w:t>ignitio</w:t>
      </w:r>
      <w:proofErr w:type="spellEnd"/>
      <w:r w:rsidRPr="00603382">
        <w:rPr>
          <w:rStyle w:val="BodytextBold0"/>
          <w:rFonts w:ascii="Times New Roman" w:hAnsi="Times New Roman" w:cs="Times New Roman"/>
          <w:sz w:val="24"/>
          <w:szCs w:val="24"/>
        </w:rPr>
        <w:t>.</w:t>
      </w:r>
    </w:p>
    <w:p w:rsidR="00FB1268" w:rsidRPr="00603382" w:rsidRDefault="00E02D80" w:rsidP="00603382">
      <w:pPr>
        <w:pStyle w:val="BodyText1"/>
        <w:shd w:val="clear" w:color="auto" w:fill="auto"/>
        <w:spacing w:before="0" w:line="360" w:lineRule="auto"/>
        <w:ind w:left="600" w:right="4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Having found as above, he also found that the application for execution resulting from the said consent was irregular, as there was no decree to execute. He further found that the warrant of attachment was a nullity at its inception and was incapable of conferring any rights upon any of the parties. In addition, he found and held that the purported execution and sale was null and void </w:t>
      </w:r>
      <w:proofErr w:type="spellStart"/>
      <w:r w:rsidRPr="00603382">
        <w:rPr>
          <w:rStyle w:val="BodytextBold0"/>
          <w:rFonts w:ascii="Times New Roman" w:hAnsi="Times New Roman" w:cs="Times New Roman"/>
          <w:sz w:val="24"/>
          <w:szCs w:val="24"/>
        </w:rPr>
        <w:t>ab</w:t>
      </w:r>
      <w:proofErr w:type="spellEnd"/>
      <w:r w:rsidRPr="00603382">
        <w:rPr>
          <w:rStyle w:val="BodytextBold0"/>
          <w:rFonts w:ascii="Times New Roman" w:hAnsi="Times New Roman" w:cs="Times New Roman"/>
          <w:sz w:val="24"/>
          <w:szCs w:val="24"/>
        </w:rPr>
        <w:t xml:space="preserve"> initio</w:t>
      </w:r>
      <w:r w:rsidRPr="00603382">
        <w:rPr>
          <w:rStyle w:val="BodytextSpacing0pt"/>
          <w:rFonts w:ascii="Times New Roman" w:hAnsi="Times New Roman" w:cs="Times New Roman"/>
          <w:sz w:val="24"/>
          <w:szCs w:val="24"/>
        </w:rPr>
        <w:t xml:space="preserve"> and was of no effect.</w:t>
      </w:r>
    </w:p>
    <w:p w:rsidR="00FB1268" w:rsidRPr="00603382" w:rsidRDefault="00E02D80" w:rsidP="00603382">
      <w:pPr>
        <w:pStyle w:val="BodyText1"/>
        <w:shd w:val="clear" w:color="auto" w:fill="auto"/>
        <w:spacing w:before="0" w:line="360" w:lineRule="auto"/>
        <w:ind w:left="600" w:right="4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The other reasons why </w:t>
      </w:r>
      <w:proofErr w:type="spellStart"/>
      <w:r w:rsidRPr="00603382">
        <w:rPr>
          <w:rStyle w:val="BodytextSpacing0pt"/>
          <w:rFonts w:ascii="Times New Roman" w:hAnsi="Times New Roman" w:cs="Times New Roman"/>
          <w:sz w:val="24"/>
          <w:szCs w:val="24"/>
        </w:rPr>
        <w:t>Kakuru</w:t>
      </w:r>
      <w:proofErr w:type="spellEnd"/>
      <w:r w:rsidRPr="00603382">
        <w:rPr>
          <w:rStyle w:val="BodytextSpacing0pt"/>
          <w:rFonts w:ascii="Times New Roman" w:hAnsi="Times New Roman" w:cs="Times New Roman"/>
          <w:sz w:val="24"/>
          <w:szCs w:val="24"/>
        </w:rPr>
        <w:t>, JA also found that the execution and sale of the property was irregular and illegal were that:</w:t>
      </w:r>
    </w:p>
    <w:p w:rsidR="00FB1268" w:rsidRPr="00603382" w:rsidRDefault="00E02D80" w:rsidP="00603382">
      <w:pPr>
        <w:pStyle w:val="Bodytext20"/>
        <w:shd w:val="clear" w:color="auto" w:fill="auto"/>
        <w:tabs>
          <w:tab w:val="left" w:pos="1730"/>
        </w:tabs>
        <w:spacing w:line="360" w:lineRule="auto"/>
        <w:ind w:left="1700" w:right="40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i) The Certificate of title of the suit property (</w:t>
      </w:r>
      <w:proofErr w:type="spellStart"/>
      <w:r w:rsidRPr="00603382">
        <w:rPr>
          <w:rStyle w:val="Bodytext2Spacing0pt"/>
          <w:rFonts w:ascii="Times New Roman" w:hAnsi="Times New Roman" w:cs="Times New Roman"/>
          <w:b/>
          <w:bCs/>
          <w:i/>
          <w:iCs/>
          <w:sz w:val="24"/>
          <w:szCs w:val="24"/>
        </w:rPr>
        <w:t>Annexture</w:t>
      </w:r>
      <w:proofErr w:type="spellEnd"/>
      <w:r w:rsidRPr="00603382">
        <w:rPr>
          <w:rStyle w:val="Bodytext2Spacing0pt"/>
          <w:rFonts w:ascii="Times New Roman" w:hAnsi="Times New Roman" w:cs="Times New Roman"/>
          <w:b/>
          <w:bCs/>
          <w:i/>
          <w:iCs/>
          <w:sz w:val="24"/>
          <w:szCs w:val="24"/>
        </w:rPr>
        <w:t xml:space="preserve"> ‘F’ to the affidavit of the respondent) indicated clearly that by the time the warrant of attachment was issued on the 29</w:t>
      </w:r>
      <w:r w:rsidRPr="00603382">
        <w:rPr>
          <w:rStyle w:val="Bodytext2Spacing0pt"/>
          <w:rFonts w:ascii="Times New Roman" w:hAnsi="Times New Roman" w:cs="Times New Roman"/>
          <w:b/>
          <w:bCs/>
          <w:i/>
          <w:iCs/>
          <w:sz w:val="24"/>
          <w:szCs w:val="24"/>
          <w:vertAlign w:val="superscript"/>
        </w:rPr>
        <w:t>th</w:t>
      </w:r>
      <w:r w:rsidRPr="00603382">
        <w:rPr>
          <w:rStyle w:val="Bodytext2Spacing0pt"/>
          <w:rFonts w:ascii="Times New Roman" w:hAnsi="Times New Roman" w:cs="Times New Roman"/>
          <w:b/>
          <w:bCs/>
          <w:i/>
          <w:iCs/>
          <w:sz w:val="24"/>
          <w:szCs w:val="24"/>
        </w:rPr>
        <w:t xml:space="preserve"> November, 2013, the property did not belong to the</w:t>
      </w:r>
      <w:r w:rsidRPr="00603382">
        <w:rPr>
          <w:rStyle w:val="Bodytext2NotBold1"/>
          <w:rFonts w:ascii="Times New Roman" w:hAnsi="Times New Roman" w:cs="Times New Roman"/>
          <w:sz w:val="24"/>
          <w:szCs w:val="24"/>
        </w:rPr>
        <w:t xml:space="preserve"> “</w:t>
      </w:r>
      <w:r w:rsidRPr="00603382">
        <w:rPr>
          <w:rStyle w:val="Bodytext2Spacing0pt"/>
          <w:rFonts w:ascii="Times New Roman" w:hAnsi="Times New Roman" w:cs="Times New Roman"/>
          <w:b/>
          <w:bCs/>
          <w:i/>
          <w:iCs/>
          <w:sz w:val="24"/>
          <w:szCs w:val="24"/>
        </w:rPr>
        <w:t>Judgment Debtor</w:t>
      </w:r>
      <w:r w:rsidR="00C85685" w:rsidRPr="00603382">
        <w:rPr>
          <w:rStyle w:val="Bodytext2Spacing0pt"/>
          <w:rFonts w:ascii="Times New Roman" w:hAnsi="Times New Roman" w:cs="Times New Roman"/>
          <w:b/>
          <w:bCs/>
          <w:i/>
          <w:iCs/>
          <w:sz w:val="24"/>
          <w:szCs w:val="24"/>
        </w:rPr>
        <w:t xml:space="preserve"> it</w:t>
      </w:r>
      <w:r w:rsidRPr="00603382">
        <w:rPr>
          <w:rStyle w:val="Bodytext2Spacing0pt"/>
          <w:rFonts w:ascii="Times New Roman" w:hAnsi="Times New Roman" w:cs="Times New Roman"/>
          <w:b/>
          <w:bCs/>
          <w:i/>
          <w:iCs/>
          <w:sz w:val="24"/>
          <w:szCs w:val="24"/>
        </w:rPr>
        <w:t xml:space="preserve"> belonged to </w:t>
      </w:r>
      <w:proofErr w:type="spellStart"/>
      <w:r w:rsidRPr="00603382">
        <w:rPr>
          <w:rStyle w:val="Bodytext2Spacing0pt"/>
          <w:rFonts w:ascii="Times New Roman" w:hAnsi="Times New Roman" w:cs="Times New Roman"/>
          <w:b/>
          <w:bCs/>
          <w:i/>
          <w:iCs/>
          <w:sz w:val="24"/>
          <w:szCs w:val="24"/>
        </w:rPr>
        <w:t>Deo</w:t>
      </w:r>
      <w:proofErr w:type="spellEnd"/>
      <w:r w:rsidRPr="00603382">
        <w:rPr>
          <w:rStyle w:val="Bodytext2NotBold1"/>
          <w:rFonts w:ascii="Times New Roman" w:hAnsi="Times New Roman" w:cs="Times New Roman"/>
          <w:sz w:val="24"/>
          <w:szCs w:val="24"/>
        </w:rPr>
        <w:t xml:space="preserve"> &amp; </w:t>
      </w:r>
      <w:r w:rsidRPr="00603382">
        <w:rPr>
          <w:rStyle w:val="Bodytext2Spacing0pt"/>
          <w:rFonts w:ascii="Times New Roman" w:hAnsi="Times New Roman" w:cs="Times New Roman"/>
          <w:b/>
          <w:bCs/>
          <w:i/>
          <w:iCs/>
          <w:sz w:val="24"/>
          <w:szCs w:val="24"/>
        </w:rPr>
        <w:t>sons Ltd the assignor as well</w:t>
      </w:r>
      <w:r w:rsidR="00C85685"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as “</w:t>
      </w:r>
      <w:r w:rsidR="00C85685" w:rsidRPr="00603382">
        <w:rPr>
          <w:rStyle w:val="Bodytext2Spacing0pt"/>
          <w:rFonts w:ascii="Times New Roman" w:hAnsi="Times New Roman" w:cs="Times New Roman"/>
          <w:b/>
          <w:bCs/>
          <w:i/>
          <w:iCs/>
          <w:sz w:val="24"/>
          <w:szCs w:val="24"/>
        </w:rPr>
        <w:t>ju</w:t>
      </w:r>
      <w:r w:rsidRPr="00603382">
        <w:rPr>
          <w:rStyle w:val="Bodytext2Spacing0pt"/>
          <w:rFonts w:ascii="Times New Roman" w:hAnsi="Times New Roman" w:cs="Times New Roman"/>
          <w:b/>
          <w:bCs/>
          <w:i/>
          <w:iCs/>
          <w:sz w:val="24"/>
          <w:szCs w:val="24"/>
        </w:rPr>
        <w:t>dgment Creditor”. This fact was ascertainable from</w:t>
      </w:r>
    </w:p>
    <w:p w:rsidR="00FB1268" w:rsidRPr="00603382" w:rsidRDefault="00E02D80" w:rsidP="00603382">
      <w:pPr>
        <w:pStyle w:val="Bodytext20"/>
        <w:shd w:val="clear" w:color="auto" w:fill="auto"/>
        <w:spacing w:line="360" w:lineRule="auto"/>
        <w:ind w:left="1700" w:right="400" w:firstLine="0"/>
        <w:rPr>
          <w:rFonts w:ascii="Times New Roman" w:hAnsi="Times New Roman" w:cs="Times New Roman"/>
          <w:sz w:val="24"/>
          <w:szCs w:val="24"/>
        </w:rPr>
        <w:sectPr w:rsidR="00FB1268" w:rsidRPr="00603382">
          <w:footerReference w:type="default" r:id="rId48"/>
          <w:type w:val="continuous"/>
          <w:pgSz w:w="12240" w:h="15840"/>
          <w:pgMar w:top="1123" w:right="912" w:bottom="1997" w:left="936" w:header="0" w:footer="3" w:gutter="0"/>
          <w:pgNumType w:start="39"/>
          <w:cols w:space="720"/>
          <w:noEndnote/>
          <w:docGrid w:linePitch="360"/>
        </w:sectPr>
      </w:pPr>
      <w:proofErr w:type="gramStart"/>
      <w:r w:rsidRPr="00603382">
        <w:rPr>
          <w:rStyle w:val="Bodytext2Spacing0pt"/>
          <w:rFonts w:ascii="Times New Roman" w:hAnsi="Times New Roman" w:cs="Times New Roman"/>
          <w:b/>
          <w:bCs/>
          <w:i/>
          <w:iCs/>
          <w:sz w:val="24"/>
          <w:szCs w:val="24"/>
        </w:rPr>
        <w:t>the</w:t>
      </w:r>
      <w:proofErr w:type="gramEnd"/>
      <w:r w:rsidRPr="00603382">
        <w:rPr>
          <w:rStyle w:val="Bodytext2Spacing0pt"/>
          <w:rFonts w:ascii="Times New Roman" w:hAnsi="Times New Roman" w:cs="Times New Roman"/>
          <w:b/>
          <w:bCs/>
          <w:i/>
          <w:iCs/>
          <w:sz w:val="24"/>
          <w:szCs w:val="24"/>
        </w:rPr>
        <w:t xml:space="preserve"> valuation report of M/S OSI INTERNATIONAL at the request of 3</w:t>
      </w:r>
      <w:r w:rsidRPr="00603382">
        <w:rPr>
          <w:rStyle w:val="Bodytext2Spacing0pt"/>
          <w:rFonts w:ascii="Times New Roman" w:hAnsi="Times New Roman" w:cs="Times New Roman"/>
          <w:b/>
          <w:bCs/>
          <w:i/>
          <w:iCs/>
          <w:sz w:val="24"/>
          <w:szCs w:val="24"/>
          <w:vertAlign w:val="superscript"/>
        </w:rPr>
        <w:t>rd</w:t>
      </w:r>
      <w:r w:rsidRPr="00603382">
        <w:rPr>
          <w:rStyle w:val="Bodytext2Spacing0pt"/>
          <w:rFonts w:ascii="Times New Roman" w:hAnsi="Times New Roman" w:cs="Times New Roman"/>
          <w:b/>
          <w:bCs/>
          <w:i/>
          <w:iCs/>
          <w:sz w:val="24"/>
          <w:szCs w:val="24"/>
        </w:rPr>
        <w:t xml:space="preserve"> respondent in the application, </w:t>
      </w:r>
      <w:proofErr w:type="spellStart"/>
      <w:r w:rsidRPr="00603382">
        <w:rPr>
          <w:rStyle w:val="Bodytext2Spacing0pt"/>
          <w:rFonts w:ascii="Times New Roman" w:hAnsi="Times New Roman" w:cs="Times New Roman"/>
          <w:b/>
          <w:bCs/>
          <w:i/>
          <w:iCs/>
          <w:sz w:val="24"/>
          <w:szCs w:val="24"/>
        </w:rPr>
        <w:t>Twinamatsiko</w:t>
      </w:r>
      <w:proofErr w:type="spellEnd"/>
      <w:r w:rsidRPr="00603382">
        <w:rPr>
          <w:rStyle w:val="Bodytext2Spacing0pt"/>
          <w:rFonts w:ascii="Times New Roman" w:hAnsi="Times New Roman" w:cs="Times New Roman"/>
          <w:b/>
          <w:bCs/>
          <w:i/>
          <w:iCs/>
          <w:sz w:val="24"/>
          <w:szCs w:val="24"/>
        </w:rPr>
        <w:t xml:space="preserve"> Gordon as follows:</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spacing w:after="120" w:line="360" w:lineRule="auto"/>
        <w:ind w:left="980" w:right="440" w:hanging="940"/>
        <w:rPr>
          <w:rFonts w:ascii="Times New Roman" w:hAnsi="Times New Roman" w:cs="Times New Roman"/>
          <w:sz w:val="24"/>
          <w:szCs w:val="24"/>
        </w:rPr>
      </w:pPr>
      <w:r w:rsidRPr="00603382">
        <w:rPr>
          <w:rStyle w:val="Bodytext2NotBold1"/>
          <w:rFonts w:ascii="Times New Roman" w:hAnsi="Times New Roman" w:cs="Times New Roman"/>
          <w:sz w:val="24"/>
          <w:szCs w:val="24"/>
        </w:rPr>
        <w:lastRenderedPageBreak/>
        <w:t xml:space="preserve">“The </w:t>
      </w:r>
      <w:r w:rsidRPr="00603382">
        <w:rPr>
          <w:rStyle w:val="Bodytext2Spacing0pt"/>
          <w:rFonts w:ascii="Times New Roman" w:hAnsi="Times New Roman" w:cs="Times New Roman"/>
          <w:b/>
          <w:bCs/>
          <w:i/>
          <w:iCs/>
          <w:sz w:val="24"/>
          <w:szCs w:val="24"/>
        </w:rPr>
        <w:t>grant is freehold one, indicated to be registered in the names of DEO &amp; SONS PROPERTIES LTD of P.O.</w:t>
      </w:r>
      <w:r w:rsidR="00854F95"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Box 6714 Kampala”.</w:t>
      </w:r>
    </w:p>
    <w:p w:rsidR="00FB1268" w:rsidRPr="00603382" w:rsidRDefault="00E02D80" w:rsidP="00603382">
      <w:pPr>
        <w:pStyle w:val="BodyText1"/>
        <w:shd w:val="clear" w:color="auto" w:fill="auto"/>
        <w:spacing w:before="0" w:after="124" w:line="360" w:lineRule="auto"/>
        <w:ind w:left="40" w:right="1180" w:firstLine="560"/>
        <w:rPr>
          <w:rFonts w:ascii="Times New Roman" w:hAnsi="Times New Roman" w:cs="Times New Roman"/>
          <w:sz w:val="24"/>
          <w:szCs w:val="24"/>
        </w:rPr>
      </w:pPr>
      <w:r w:rsidRPr="00603382">
        <w:rPr>
          <w:rStyle w:val="BodytextSpacing0pt"/>
          <w:rFonts w:ascii="Times New Roman" w:hAnsi="Times New Roman" w:cs="Times New Roman"/>
          <w:sz w:val="24"/>
          <w:szCs w:val="24"/>
        </w:rPr>
        <w:t>Clearly therefore, the warrant of attachment was issued and executed against a property that did not belong to the “</w:t>
      </w:r>
      <w:proofErr w:type="gramStart"/>
      <w:r w:rsidRPr="00603382">
        <w:rPr>
          <w:rStyle w:val="BodytextSpacing0pt"/>
          <w:rFonts w:ascii="Times New Roman" w:hAnsi="Times New Roman" w:cs="Times New Roman"/>
          <w:sz w:val="24"/>
          <w:szCs w:val="24"/>
        </w:rPr>
        <w:t>Judgment  Debtor</w:t>
      </w:r>
      <w:proofErr w:type="gramEnd"/>
      <w:r w:rsidRPr="00603382">
        <w:rPr>
          <w:rStyle w:val="BodytextSpacing0pt"/>
          <w:rFonts w:ascii="Times New Roman" w:hAnsi="Times New Roman" w:cs="Times New Roman"/>
          <w:sz w:val="24"/>
          <w:szCs w:val="24"/>
        </w:rPr>
        <w:t>”. There was therefore no valid sale and no valid warrant on that account alone.</w:t>
      </w:r>
    </w:p>
    <w:p w:rsidR="00FB1268" w:rsidRPr="00603382" w:rsidRDefault="00E02D80" w:rsidP="00603382">
      <w:pPr>
        <w:pStyle w:val="Bodytext20"/>
        <w:shd w:val="clear" w:color="auto" w:fill="auto"/>
        <w:tabs>
          <w:tab w:val="left" w:pos="1413"/>
        </w:tabs>
        <w:spacing w:line="360" w:lineRule="auto"/>
        <w:ind w:left="40" w:right="440" w:firstLine="560"/>
        <w:rPr>
          <w:rFonts w:ascii="Times New Roman" w:hAnsi="Times New Roman" w:cs="Times New Roman"/>
          <w:sz w:val="24"/>
          <w:szCs w:val="24"/>
        </w:rPr>
      </w:pPr>
      <w:r w:rsidRPr="00603382">
        <w:rPr>
          <w:rStyle w:val="Bodytext2NotBold1"/>
          <w:rFonts w:ascii="Times New Roman" w:hAnsi="Times New Roman" w:cs="Times New Roman"/>
          <w:sz w:val="24"/>
          <w:szCs w:val="24"/>
        </w:rPr>
        <w:t xml:space="preserve">ii) </w:t>
      </w:r>
      <w:r w:rsidRPr="00603382">
        <w:rPr>
          <w:rStyle w:val="Bodytext2Spacing0pt"/>
          <w:rFonts w:ascii="Times New Roman" w:hAnsi="Times New Roman" w:cs="Times New Roman"/>
          <w:b/>
          <w:bCs/>
          <w:i/>
          <w:iCs/>
          <w:sz w:val="24"/>
          <w:szCs w:val="24"/>
        </w:rPr>
        <w:t>The 3</w:t>
      </w:r>
      <w:r w:rsidRPr="00603382">
        <w:rPr>
          <w:rStyle w:val="Bodytext2Spacing0pt"/>
          <w:rFonts w:ascii="Times New Roman" w:hAnsi="Times New Roman" w:cs="Times New Roman"/>
          <w:b/>
          <w:bCs/>
          <w:i/>
          <w:iCs/>
          <w:sz w:val="24"/>
          <w:szCs w:val="24"/>
          <w:vertAlign w:val="superscript"/>
        </w:rPr>
        <w:t>rd</w:t>
      </w:r>
      <w:r w:rsidRPr="00603382">
        <w:rPr>
          <w:rStyle w:val="Bodytext2Spacing0pt"/>
          <w:rFonts w:ascii="Times New Roman" w:hAnsi="Times New Roman" w:cs="Times New Roman"/>
          <w:b/>
          <w:bCs/>
          <w:i/>
          <w:iCs/>
          <w:sz w:val="24"/>
          <w:szCs w:val="24"/>
        </w:rPr>
        <w:t xml:space="preserve"> respondent acted unlawfully and fraudulently when he executed a warrant of attachment in respect of a property that he very well knew was not registered in the name of the</w:t>
      </w:r>
      <w:r w:rsidR="00854F95"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Judgment Debtor”. The 3</w:t>
      </w:r>
      <w:r w:rsidRPr="00603382">
        <w:rPr>
          <w:rStyle w:val="Bodytext2Spacing0pt"/>
          <w:rFonts w:ascii="Times New Roman" w:hAnsi="Times New Roman" w:cs="Times New Roman"/>
          <w:b/>
          <w:bCs/>
          <w:i/>
          <w:iCs/>
          <w:sz w:val="24"/>
          <w:szCs w:val="24"/>
          <w:vertAlign w:val="superscript"/>
        </w:rPr>
        <w:t>rd</w:t>
      </w:r>
      <w:r w:rsidRPr="00603382">
        <w:rPr>
          <w:rStyle w:val="Bodytext2Spacing0pt"/>
          <w:rFonts w:ascii="Times New Roman" w:hAnsi="Times New Roman" w:cs="Times New Roman"/>
          <w:b/>
          <w:bCs/>
          <w:i/>
          <w:iCs/>
          <w:sz w:val="24"/>
          <w:szCs w:val="24"/>
        </w:rPr>
        <w:t xml:space="preserve"> respondent was not executing a</w:t>
      </w:r>
      <w:r w:rsidR="00854F95"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lawful warrant, and as such, he was not lawfully executing his duties, when he purportedly sold the suit property.</w:t>
      </w:r>
    </w:p>
    <w:p w:rsidR="00FB1268" w:rsidRPr="00603382" w:rsidRDefault="00E02D80" w:rsidP="00603382">
      <w:pPr>
        <w:pStyle w:val="BodyText1"/>
        <w:shd w:val="clear" w:color="auto" w:fill="auto"/>
        <w:spacing w:before="0" w:after="116" w:line="360" w:lineRule="auto"/>
        <w:ind w:left="600" w:right="44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Regarding the 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w:t>
      </w:r>
      <w:proofErr w:type="spellStart"/>
      <w:r w:rsidRPr="00603382">
        <w:rPr>
          <w:rStyle w:val="BodytextSpacing0pt"/>
          <w:rFonts w:ascii="Times New Roman" w:hAnsi="Times New Roman" w:cs="Times New Roman"/>
          <w:sz w:val="24"/>
          <w:szCs w:val="24"/>
        </w:rPr>
        <w:t>Kakuru</w:t>
      </w:r>
      <w:proofErr w:type="spellEnd"/>
      <w:r w:rsidRPr="00603382">
        <w:rPr>
          <w:rStyle w:val="BodytextSpacing0pt"/>
          <w:rFonts w:ascii="Times New Roman" w:hAnsi="Times New Roman" w:cs="Times New Roman"/>
          <w:sz w:val="24"/>
          <w:szCs w:val="24"/>
        </w:rPr>
        <w:t xml:space="preserve">, JA found that the facts of this case as presented do not in the least support Mr. </w:t>
      </w:r>
      <w:proofErr w:type="spellStart"/>
      <w:proofErr w:type="gramStart"/>
      <w:r w:rsidRPr="00603382">
        <w:rPr>
          <w:rStyle w:val="BodytextSpacing0pt"/>
          <w:rFonts w:ascii="Times New Roman" w:hAnsi="Times New Roman" w:cs="Times New Roman"/>
          <w:sz w:val="24"/>
          <w:szCs w:val="24"/>
        </w:rPr>
        <w:t>Kyazze’s</w:t>
      </w:r>
      <w:proofErr w:type="spellEnd"/>
      <w:r w:rsidRPr="00603382">
        <w:rPr>
          <w:rStyle w:val="BodytextSpacing0pt"/>
          <w:rFonts w:ascii="Times New Roman" w:hAnsi="Times New Roman" w:cs="Times New Roman"/>
          <w:sz w:val="24"/>
          <w:szCs w:val="24"/>
        </w:rPr>
        <w:t xml:space="preserve">  arguments</w:t>
      </w:r>
      <w:proofErr w:type="gramEnd"/>
      <w:r w:rsidRPr="00603382">
        <w:rPr>
          <w:rStyle w:val="BodytextSpacing0pt"/>
          <w:rFonts w:ascii="Times New Roman" w:hAnsi="Times New Roman" w:cs="Times New Roman"/>
          <w:sz w:val="24"/>
          <w:szCs w:val="24"/>
        </w:rPr>
        <w:t xml:space="preserve"> that she was a bona fide purchaser in her affidavit, the 4</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respondent does not mention that she made a search at the land registry to ascertain the proprietorship of the property the subject of sale. She had all the time to do so. The advertisement in the newspaper (</w:t>
      </w:r>
      <w:proofErr w:type="spellStart"/>
      <w:r w:rsidRPr="00603382">
        <w:rPr>
          <w:rStyle w:val="BodytextSpacing0pt"/>
          <w:rFonts w:ascii="Times New Roman" w:hAnsi="Times New Roman" w:cs="Times New Roman"/>
          <w:sz w:val="24"/>
          <w:szCs w:val="24"/>
        </w:rPr>
        <w:t>annexture</w:t>
      </w:r>
      <w:proofErr w:type="spellEnd"/>
      <w:r w:rsidRPr="00603382">
        <w:rPr>
          <w:rStyle w:val="BodytextSpacing0pt"/>
          <w:rFonts w:ascii="Times New Roman" w:hAnsi="Times New Roman" w:cs="Times New Roman"/>
          <w:sz w:val="24"/>
          <w:szCs w:val="24"/>
        </w:rPr>
        <w:t xml:space="preserve"> “C” to the affidavit of the 3</w:t>
      </w:r>
      <w:r w:rsidRPr="00603382">
        <w:rPr>
          <w:rStyle w:val="BodytextSpacing0pt"/>
          <w:rFonts w:ascii="Times New Roman" w:hAnsi="Times New Roman" w:cs="Times New Roman"/>
          <w:sz w:val="24"/>
          <w:szCs w:val="24"/>
          <w:vertAlign w:val="superscript"/>
        </w:rPr>
        <w:t>rd</w:t>
      </w:r>
      <w:r w:rsidRPr="00603382">
        <w:rPr>
          <w:rStyle w:val="BodytextSpacing0pt"/>
          <w:rFonts w:ascii="Times New Roman" w:hAnsi="Times New Roman" w:cs="Times New Roman"/>
          <w:sz w:val="24"/>
          <w:szCs w:val="24"/>
        </w:rPr>
        <w:t xml:space="preserve"> respondent, the bailiff) stipulated as follows:</w:t>
      </w:r>
    </w:p>
    <w:p w:rsidR="00FB1268" w:rsidRPr="00603382" w:rsidRDefault="00E02D80" w:rsidP="00603382">
      <w:pPr>
        <w:pStyle w:val="Bodytext20"/>
        <w:shd w:val="clear" w:color="auto" w:fill="auto"/>
        <w:spacing w:line="360" w:lineRule="auto"/>
        <w:ind w:left="1360" w:right="440" w:firstLine="0"/>
        <w:rPr>
          <w:rFonts w:ascii="Times New Roman" w:hAnsi="Times New Roman" w:cs="Times New Roman"/>
          <w:sz w:val="24"/>
          <w:szCs w:val="24"/>
        </w:rPr>
        <w:sectPr w:rsidR="00FB1268" w:rsidRPr="00603382">
          <w:footerReference w:type="default" r:id="rId49"/>
          <w:type w:val="continuous"/>
          <w:pgSz w:w="12240" w:h="15840"/>
          <w:pgMar w:top="1119" w:right="900" w:bottom="2487" w:left="924" w:header="0" w:footer="3" w:gutter="0"/>
          <w:pgNumType w:start="40"/>
          <w:cols w:space="720"/>
          <w:noEndnote/>
          <w:docGrid w:linePitch="360"/>
        </w:sectPr>
      </w:pPr>
      <w:r w:rsidRPr="00603382">
        <w:rPr>
          <w:rStyle w:val="Bodytext2Spacing0pt"/>
          <w:rFonts w:ascii="Times New Roman" w:hAnsi="Times New Roman" w:cs="Times New Roman"/>
          <w:b/>
          <w:bCs/>
          <w:i/>
          <w:iCs/>
          <w:sz w:val="24"/>
          <w:szCs w:val="24"/>
        </w:rPr>
        <w:t>*Duly instructed by the Registrar of the Court of Appeal, we shall proceed to sale by public auction/private treaty</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tabs>
          <w:tab w:val="left" w:pos="1240"/>
        </w:tabs>
        <w:spacing w:line="360" w:lineRule="auto"/>
        <w:ind w:left="40" w:firstLine="0"/>
        <w:rPr>
          <w:rFonts w:ascii="Times New Roman" w:hAnsi="Times New Roman" w:cs="Times New Roman"/>
          <w:sz w:val="24"/>
          <w:szCs w:val="24"/>
        </w:rPr>
      </w:pPr>
      <w:r w:rsidRPr="00603382">
        <w:rPr>
          <w:rStyle w:val="Bodytext2NotBold1"/>
          <w:rFonts w:ascii="Times New Roman" w:hAnsi="Times New Roman" w:cs="Times New Roman"/>
          <w:sz w:val="24"/>
          <w:szCs w:val="24"/>
        </w:rPr>
        <w:lastRenderedPageBreak/>
        <w:tab/>
      </w:r>
      <w:proofErr w:type="gramStart"/>
      <w:r w:rsidRPr="00603382">
        <w:rPr>
          <w:rStyle w:val="Bodytext2Spacing0pt"/>
          <w:rFonts w:ascii="Times New Roman" w:hAnsi="Times New Roman" w:cs="Times New Roman"/>
          <w:b/>
          <w:bCs/>
          <w:i/>
          <w:iCs/>
          <w:sz w:val="24"/>
          <w:szCs w:val="24"/>
        </w:rPr>
        <w:t>the</w:t>
      </w:r>
      <w:proofErr w:type="gramEnd"/>
      <w:r w:rsidRPr="00603382">
        <w:rPr>
          <w:rStyle w:val="Bodytext2Spacing0pt"/>
          <w:rFonts w:ascii="Times New Roman" w:hAnsi="Times New Roman" w:cs="Times New Roman"/>
          <w:b/>
          <w:bCs/>
          <w:i/>
          <w:iCs/>
          <w:sz w:val="24"/>
          <w:szCs w:val="24"/>
        </w:rPr>
        <w:t xml:space="preserve"> under mentioned land belonging to the</w:t>
      </w:r>
    </w:p>
    <w:p w:rsidR="00FB1268" w:rsidRPr="00603382" w:rsidRDefault="00E02D80" w:rsidP="00603382">
      <w:pPr>
        <w:pStyle w:val="Bodytext20"/>
        <w:shd w:val="clear" w:color="auto" w:fill="auto"/>
        <w:spacing w:after="180" w:line="360" w:lineRule="auto"/>
        <w:ind w:left="1360" w:firstLine="0"/>
        <w:rPr>
          <w:rFonts w:ascii="Times New Roman" w:hAnsi="Times New Roman" w:cs="Times New Roman"/>
          <w:sz w:val="24"/>
          <w:szCs w:val="24"/>
        </w:rPr>
      </w:pPr>
      <w:proofErr w:type="gramStart"/>
      <w:r w:rsidRPr="00603382">
        <w:rPr>
          <w:rStyle w:val="Bodytext2Spacing0pt"/>
          <w:rFonts w:ascii="Times New Roman" w:hAnsi="Times New Roman" w:cs="Times New Roman"/>
          <w:b/>
          <w:bCs/>
          <w:i/>
          <w:iCs/>
          <w:sz w:val="24"/>
          <w:szCs w:val="24"/>
        </w:rPr>
        <w:t>respondents</w:t>
      </w:r>
      <w:proofErr w:type="gramEnd"/>
      <w:r w:rsidRPr="00603382">
        <w:rPr>
          <w:rStyle w:val="Bodytext2Spacing0pt"/>
          <w:rFonts w:ascii="Times New Roman" w:hAnsi="Times New Roman" w:cs="Times New Roman"/>
          <w:b/>
          <w:bCs/>
          <w:i/>
          <w:iCs/>
          <w:sz w:val="24"/>
          <w:szCs w:val="24"/>
        </w:rPr>
        <w:t>...</w:t>
      </w:r>
      <w:r w:rsidRPr="00603382">
        <w:rPr>
          <w:rStyle w:val="Bodytext2NotBold1"/>
          <w:rFonts w:ascii="Times New Roman" w:hAnsi="Times New Roman" w:cs="Times New Roman"/>
          <w:sz w:val="24"/>
          <w:szCs w:val="24"/>
        </w:rPr>
        <w:t xml:space="preserve"> ”</w:t>
      </w:r>
    </w:p>
    <w:p w:rsidR="00FB1268" w:rsidRPr="00603382" w:rsidRDefault="00E02D80" w:rsidP="00603382">
      <w:pPr>
        <w:pStyle w:val="BodyText1"/>
        <w:shd w:val="clear" w:color="auto" w:fill="auto"/>
        <w:spacing w:before="0" w:after="184" w:line="360" w:lineRule="auto"/>
        <w:ind w:left="40" w:right="520" w:firstLine="56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The respondents were named in the advertisement as the Uganda Broadcasting Corporation and Paul </w:t>
      </w:r>
      <w:proofErr w:type="spellStart"/>
      <w:r w:rsidRPr="00603382">
        <w:rPr>
          <w:rStyle w:val="BodytextSpacing0pt"/>
          <w:rFonts w:ascii="Times New Roman" w:hAnsi="Times New Roman" w:cs="Times New Roman"/>
          <w:sz w:val="24"/>
          <w:szCs w:val="24"/>
        </w:rPr>
        <w:t>Kihika</w:t>
      </w:r>
      <w:proofErr w:type="spellEnd"/>
      <w:r w:rsidRPr="00603382">
        <w:rPr>
          <w:rStyle w:val="BodytextSpacing0pt"/>
          <w:rFonts w:ascii="Times New Roman" w:hAnsi="Times New Roman" w:cs="Times New Roman"/>
          <w:sz w:val="24"/>
          <w:szCs w:val="24"/>
        </w:rPr>
        <w:t xml:space="preserve">. At the time of “sale” there was already available to her a valuation report indicating that </w:t>
      </w:r>
      <w:r w:rsidRPr="00603382">
        <w:rPr>
          <w:rStyle w:val="Bodytext85pt0"/>
          <w:rFonts w:ascii="Times New Roman" w:hAnsi="Times New Roman" w:cs="Times New Roman"/>
          <w:sz w:val="24"/>
          <w:szCs w:val="24"/>
        </w:rPr>
        <w:t>10</w:t>
      </w:r>
      <w:r w:rsidRPr="00603382">
        <w:rPr>
          <w:rStyle w:val="BodytextSpacing0pt"/>
          <w:rFonts w:ascii="Times New Roman" w:hAnsi="Times New Roman" w:cs="Times New Roman"/>
          <w:sz w:val="24"/>
          <w:szCs w:val="24"/>
        </w:rPr>
        <w:t xml:space="preserve"> the registered proprietor was </w:t>
      </w:r>
      <w:proofErr w:type="spellStart"/>
      <w:r w:rsidRPr="00603382">
        <w:rPr>
          <w:rStyle w:val="BodytextSpacing0pt"/>
          <w:rFonts w:ascii="Times New Roman" w:hAnsi="Times New Roman" w:cs="Times New Roman"/>
          <w:sz w:val="24"/>
          <w:szCs w:val="24"/>
        </w:rPr>
        <w:t>Deo</w:t>
      </w:r>
      <w:proofErr w:type="spellEnd"/>
      <w:r w:rsidRPr="00603382">
        <w:rPr>
          <w:rStyle w:val="BodytextSpacing0pt"/>
          <w:rFonts w:ascii="Times New Roman" w:hAnsi="Times New Roman" w:cs="Times New Roman"/>
          <w:sz w:val="24"/>
          <w:szCs w:val="24"/>
        </w:rPr>
        <w:t xml:space="preserve"> &amp;Sons Properties Ltd.</w:t>
      </w:r>
    </w:p>
    <w:p w:rsidR="00FB1268" w:rsidRPr="00603382" w:rsidRDefault="00E02D80" w:rsidP="00603382">
      <w:pPr>
        <w:pStyle w:val="BodyText1"/>
        <w:shd w:val="clear" w:color="auto" w:fill="auto"/>
        <w:spacing w:before="0" w:line="360" w:lineRule="auto"/>
        <w:ind w:left="40" w:right="40" w:firstLine="56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The learned Justice stated that she had a duty and obligation to ascertain the proprietor of the property even before attempting to bid for it. Had she done so, she would have found out that the property she was bidding for did not belong to the respondents </w:t>
      </w:r>
      <w:r w:rsidR="00854F95" w:rsidRPr="00603382">
        <w:rPr>
          <w:rStyle w:val="BodytextSpacing0pt"/>
          <w:rFonts w:ascii="Times New Roman" w:hAnsi="Times New Roman" w:cs="Times New Roman"/>
          <w:sz w:val="24"/>
          <w:szCs w:val="24"/>
        </w:rPr>
        <w:t>and that</w:t>
      </w:r>
      <w:r w:rsidRPr="00603382">
        <w:rPr>
          <w:rStyle w:val="BodytextSpacing0pt"/>
          <w:rFonts w:ascii="Times New Roman" w:hAnsi="Times New Roman" w:cs="Times New Roman"/>
          <w:sz w:val="24"/>
          <w:szCs w:val="24"/>
        </w:rPr>
        <w:t xml:space="preserve"> the advert was false and misleading.</w:t>
      </w:r>
    </w:p>
    <w:p w:rsidR="00FB1268" w:rsidRPr="00603382" w:rsidRDefault="00E02D80" w:rsidP="00603382">
      <w:pPr>
        <w:pStyle w:val="BodyText1"/>
        <w:shd w:val="clear" w:color="auto" w:fill="auto"/>
        <w:spacing w:before="0" w:line="360" w:lineRule="auto"/>
        <w:ind w:left="40" w:right="40" w:firstLine="560"/>
        <w:rPr>
          <w:rFonts w:ascii="Times New Roman" w:hAnsi="Times New Roman" w:cs="Times New Roman"/>
          <w:sz w:val="24"/>
          <w:szCs w:val="24"/>
        </w:rPr>
      </w:pPr>
      <w:r w:rsidRPr="00603382">
        <w:rPr>
          <w:rStyle w:val="BodytextSpacing0pt"/>
          <w:rFonts w:ascii="Times New Roman" w:hAnsi="Times New Roman" w:cs="Times New Roman"/>
          <w:sz w:val="24"/>
          <w:szCs w:val="24"/>
        </w:rPr>
        <w:t>According to his Lordship, it appeared to him that she actually was well aware of the fact that the respondent was not the registered proprietor but she went ahead to buy the property anyway. She cannot turn around and contend that she is an innocent purchaser for value without notice. The learned justice observed;</w:t>
      </w:r>
    </w:p>
    <w:p w:rsidR="00FB1268" w:rsidRPr="00603382" w:rsidRDefault="00E02D80" w:rsidP="00603382">
      <w:pPr>
        <w:pStyle w:val="Bodytext20"/>
        <w:shd w:val="clear" w:color="auto" w:fill="auto"/>
        <w:tabs>
          <w:tab w:val="left" w:pos="1302"/>
        </w:tabs>
        <w:spacing w:line="360" w:lineRule="auto"/>
        <w:ind w:left="40" w:right="40" w:firstLine="1300"/>
        <w:rPr>
          <w:rFonts w:ascii="Times New Roman" w:hAnsi="Times New Roman" w:cs="Times New Roman"/>
          <w:sz w:val="24"/>
          <w:szCs w:val="24"/>
        </w:rPr>
        <w:sectPr w:rsidR="00FB1268" w:rsidRPr="00603382">
          <w:footerReference w:type="default" r:id="rId50"/>
          <w:type w:val="continuous"/>
          <w:pgSz w:w="12240" w:h="15840"/>
          <w:pgMar w:top="1138" w:right="1106" w:bottom="1983" w:left="1106" w:header="0" w:footer="3" w:gutter="0"/>
          <w:pgNumType w:start="41"/>
          <w:cols w:space="720"/>
          <w:noEndnote/>
          <w:docGrid w:linePitch="360"/>
        </w:sectPr>
      </w:pPr>
      <w:r w:rsidRPr="00603382">
        <w:rPr>
          <w:rStyle w:val="Bodytext2Spacing0pt"/>
          <w:rFonts w:ascii="Times New Roman" w:hAnsi="Times New Roman" w:cs="Times New Roman"/>
          <w:b/>
          <w:bCs/>
          <w:i/>
          <w:iCs/>
          <w:sz w:val="24"/>
          <w:szCs w:val="24"/>
        </w:rPr>
        <w:t>“Innocent she is not. The ownership of the property was changed from the names of the 2</w:t>
      </w:r>
      <w:r w:rsidRPr="00603382">
        <w:rPr>
          <w:rStyle w:val="Bodytext2Spacing0pt"/>
          <w:rFonts w:ascii="Times New Roman" w:hAnsi="Times New Roman" w:cs="Times New Roman"/>
          <w:b/>
          <w:bCs/>
          <w:i/>
          <w:iCs/>
          <w:sz w:val="24"/>
          <w:szCs w:val="24"/>
          <w:vertAlign w:val="superscript"/>
        </w:rPr>
        <w:t>nd</w:t>
      </w:r>
      <w:r w:rsidRPr="00603382">
        <w:rPr>
          <w:rStyle w:val="Bodytext2Spacing0pt"/>
          <w:rFonts w:ascii="Times New Roman" w:hAnsi="Times New Roman" w:cs="Times New Roman"/>
          <w:b/>
          <w:bCs/>
          <w:i/>
          <w:iCs/>
          <w:sz w:val="24"/>
          <w:szCs w:val="24"/>
        </w:rPr>
        <w:t xml:space="preserve"> respondent to the names of </w:t>
      </w:r>
      <w:r w:rsidRPr="00603382">
        <w:rPr>
          <w:rStyle w:val="Bodytext2Spacing0pt0"/>
          <w:rFonts w:ascii="Times New Roman" w:hAnsi="Times New Roman" w:cs="Times New Roman"/>
          <w:b/>
          <w:bCs/>
          <w:i/>
          <w:iCs/>
          <w:sz w:val="24"/>
          <w:szCs w:val="24"/>
        </w:rPr>
        <w:t>Uganda Broadcasting Corporation</w:t>
      </w:r>
      <w:r w:rsidRPr="00603382">
        <w:rPr>
          <w:rStyle w:val="Bodytext2Spacing0pt"/>
          <w:rFonts w:ascii="Times New Roman" w:hAnsi="Times New Roman" w:cs="Times New Roman"/>
          <w:b/>
          <w:bCs/>
          <w:i/>
          <w:iCs/>
          <w:sz w:val="24"/>
          <w:szCs w:val="24"/>
        </w:rPr>
        <w:t xml:space="preserve"> the 1</w:t>
      </w:r>
      <w:r w:rsidRPr="00603382">
        <w:rPr>
          <w:rStyle w:val="Bodytext2Spacing0pt"/>
          <w:rFonts w:ascii="Times New Roman" w:hAnsi="Times New Roman" w:cs="Times New Roman"/>
          <w:b/>
          <w:bCs/>
          <w:i/>
          <w:iCs/>
          <w:sz w:val="24"/>
          <w:szCs w:val="24"/>
          <w:vertAlign w:val="superscript"/>
        </w:rPr>
        <w:t>st</w:t>
      </w:r>
      <w:r w:rsidRPr="00603382">
        <w:rPr>
          <w:rStyle w:val="Bodytext2Spacing0pt"/>
          <w:rFonts w:ascii="Times New Roman" w:hAnsi="Times New Roman" w:cs="Times New Roman"/>
          <w:b/>
          <w:bCs/>
          <w:i/>
          <w:iCs/>
          <w:sz w:val="24"/>
          <w:szCs w:val="24"/>
        </w:rPr>
        <w:t xml:space="preserve"> applicant on 14</w:t>
      </w:r>
      <w:r w:rsidRPr="00603382">
        <w:rPr>
          <w:rStyle w:val="Bodytext2Spacing0pt"/>
          <w:rFonts w:ascii="Times New Roman" w:hAnsi="Times New Roman" w:cs="Times New Roman"/>
          <w:b/>
          <w:bCs/>
          <w:i/>
          <w:iCs/>
          <w:sz w:val="24"/>
          <w:szCs w:val="24"/>
          <w:vertAlign w:val="superscript"/>
        </w:rPr>
        <w:t>th</w:t>
      </w:r>
      <w:r w:rsidRPr="00603382">
        <w:rPr>
          <w:rStyle w:val="Bodytext2Spacing0pt"/>
          <w:rFonts w:ascii="Times New Roman" w:hAnsi="Times New Roman" w:cs="Times New Roman"/>
          <w:b/>
          <w:bCs/>
          <w:i/>
          <w:iCs/>
          <w:sz w:val="24"/>
          <w:szCs w:val="24"/>
        </w:rPr>
        <w:t xml:space="preserve"> January 2014 long after she had purportedly bought it. </w:t>
      </w:r>
      <w:r w:rsidRPr="00603382">
        <w:rPr>
          <w:rStyle w:val="Bodytext2Spacing0pt0"/>
          <w:rFonts w:ascii="Times New Roman" w:hAnsi="Times New Roman" w:cs="Times New Roman"/>
          <w:b/>
          <w:bCs/>
          <w:i/>
          <w:iCs/>
          <w:sz w:val="24"/>
          <w:szCs w:val="24"/>
        </w:rPr>
        <w:t>Uganda Broadcasting Corporation</w:t>
      </w:r>
      <w:r w:rsidR="00854F95" w:rsidRPr="00603382">
        <w:rPr>
          <w:rStyle w:val="Bodytext2Spacing0pt0"/>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 xml:space="preserve">the first respondent was reinstated as owner on 10.1.2014 at 2.42 </w:t>
      </w:r>
      <w:proofErr w:type="gramStart"/>
      <w:r w:rsidRPr="00603382">
        <w:rPr>
          <w:rStyle w:val="Bodytext2Spacing0pt"/>
          <w:rFonts w:ascii="Times New Roman" w:hAnsi="Times New Roman" w:cs="Times New Roman"/>
          <w:b/>
          <w:bCs/>
          <w:i/>
          <w:iCs/>
          <w:sz w:val="24"/>
          <w:szCs w:val="24"/>
        </w:rPr>
        <w:t>p.m..</w:t>
      </w:r>
      <w:proofErr w:type="gramEnd"/>
      <w:r w:rsidRPr="00603382">
        <w:rPr>
          <w:rStyle w:val="Bodytext2Spacing0pt"/>
          <w:rFonts w:ascii="Times New Roman" w:hAnsi="Times New Roman" w:cs="Times New Roman"/>
          <w:b/>
          <w:bCs/>
          <w:i/>
          <w:iCs/>
          <w:sz w:val="24"/>
          <w:szCs w:val="24"/>
        </w:rPr>
        <w:t xml:space="preserve"> At 2.44 </w:t>
      </w:r>
      <w:proofErr w:type="spellStart"/>
      <w:r w:rsidRPr="00603382">
        <w:rPr>
          <w:rStyle w:val="Bodytext2Spacing0pt"/>
          <w:rFonts w:ascii="Times New Roman" w:hAnsi="Times New Roman" w:cs="Times New Roman"/>
          <w:b/>
          <w:bCs/>
          <w:i/>
          <w:iCs/>
          <w:sz w:val="24"/>
          <w:szCs w:val="24"/>
        </w:rPr>
        <w:t>p.m</w:t>
      </w:r>
      <w:proofErr w:type="spellEnd"/>
      <w:r w:rsidRPr="00603382">
        <w:rPr>
          <w:rStyle w:val="Bodytext2Spacing0pt"/>
          <w:rFonts w:ascii="Times New Roman" w:hAnsi="Times New Roman" w:cs="Times New Roman"/>
          <w:b/>
          <w:bCs/>
          <w:i/>
          <w:iCs/>
          <w:sz w:val="24"/>
          <w:szCs w:val="24"/>
        </w:rPr>
        <w:t xml:space="preserve"> on the same day a special certificate of title was issued. At 2.46 pm</w:t>
      </w:r>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tabs>
          <w:tab w:val="left" w:pos="1211"/>
        </w:tabs>
        <w:spacing w:line="360" w:lineRule="auto"/>
        <w:ind w:left="40" w:firstLine="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lastRenderedPageBreak/>
        <w:tab/>
        <w:t xml:space="preserve">Margaret </w:t>
      </w:r>
      <w:proofErr w:type="spellStart"/>
      <w:r w:rsidRPr="00603382">
        <w:rPr>
          <w:rStyle w:val="Bodytext2Spacing0pt"/>
          <w:rFonts w:ascii="Times New Roman" w:hAnsi="Times New Roman" w:cs="Times New Roman"/>
          <w:b/>
          <w:bCs/>
          <w:i/>
          <w:iCs/>
          <w:sz w:val="24"/>
          <w:szCs w:val="24"/>
        </w:rPr>
        <w:t>Muhanga</w:t>
      </w:r>
      <w:proofErr w:type="spellEnd"/>
      <w:r w:rsidRPr="00603382">
        <w:rPr>
          <w:rStyle w:val="Bodytext2Spacing0pt"/>
          <w:rFonts w:ascii="Times New Roman" w:hAnsi="Times New Roman" w:cs="Times New Roman"/>
          <w:b/>
          <w:bCs/>
          <w:i/>
          <w:iCs/>
          <w:sz w:val="24"/>
          <w:szCs w:val="24"/>
        </w:rPr>
        <w:t xml:space="preserve"> </w:t>
      </w:r>
      <w:proofErr w:type="spellStart"/>
      <w:r w:rsidRPr="00603382">
        <w:rPr>
          <w:rStyle w:val="Bodytext2Spacing0pt"/>
          <w:rFonts w:ascii="Times New Roman" w:hAnsi="Times New Roman" w:cs="Times New Roman"/>
          <w:b/>
          <w:bCs/>
          <w:i/>
          <w:iCs/>
          <w:sz w:val="24"/>
          <w:szCs w:val="24"/>
        </w:rPr>
        <w:t>Mugisha</w:t>
      </w:r>
      <w:proofErr w:type="spellEnd"/>
      <w:r w:rsidRPr="00603382">
        <w:rPr>
          <w:rStyle w:val="Bodytext2Spacing0pt"/>
          <w:rFonts w:ascii="Times New Roman" w:hAnsi="Times New Roman" w:cs="Times New Roman"/>
          <w:b/>
          <w:bCs/>
          <w:i/>
          <w:iCs/>
          <w:sz w:val="24"/>
          <w:szCs w:val="24"/>
        </w:rPr>
        <w:t xml:space="preserve"> the 4</w:t>
      </w:r>
      <w:r w:rsidRPr="00603382">
        <w:rPr>
          <w:rStyle w:val="Bodytext2Spacing0pt"/>
          <w:rFonts w:ascii="Times New Roman" w:hAnsi="Times New Roman" w:cs="Times New Roman"/>
          <w:b/>
          <w:bCs/>
          <w:i/>
          <w:iCs/>
          <w:sz w:val="24"/>
          <w:szCs w:val="24"/>
          <w:vertAlign w:val="superscript"/>
        </w:rPr>
        <w:t>th</w:t>
      </w:r>
      <w:r w:rsidRPr="00603382">
        <w:rPr>
          <w:rStyle w:val="Bodytext2Spacing0pt"/>
          <w:rFonts w:ascii="Times New Roman" w:hAnsi="Times New Roman" w:cs="Times New Roman"/>
          <w:b/>
          <w:bCs/>
          <w:i/>
          <w:iCs/>
          <w:sz w:val="24"/>
          <w:szCs w:val="24"/>
        </w:rPr>
        <w:t xml:space="preserve"> respondent was</w:t>
      </w:r>
      <w:r w:rsidR="00E3028E"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registered as proprietor of the said property.</w:t>
      </w:r>
    </w:p>
    <w:p w:rsidR="00FB1268" w:rsidRPr="00603382" w:rsidRDefault="00E02D80" w:rsidP="00603382">
      <w:pPr>
        <w:pStyle w:val="Bodytext20"/>
        <w:shd w:val="clear" w:color="auto" w:fill="auto"/>
        <w:tabs>
          <w:tab w:val="left" w:pos="1370"/>
        </w:tabs>
        <w:spacing w:line="360" w:lineRule="auto"/>
        <w:ind w:left="40" w:right="1160" w:firstLine="130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 xml:space="preserve">Clearly in my view all the </w:t>
      </w:r>
      <w:r w:rsidR="00E3028E" w:rsidRPr="00603382">
        <w:rPr>
          <w:rStyle w:val="Bodytext2Spacing0pt"/>
          <w:rFonts w:ascii="Times New Roman" w:hAnsi="Times New Roman" w:cs="Times New Roman"/>
          <w:b/>
          <w:bCs/>
          <w:i/>
          <w:iCs/>
          <w:sz w:val="24"/>
          <w:szCs w:val="24"/>
        </w:rPr>
        <w:t>transaction in respect of the suit property carried out at the Land Registry on 10</w:t>
      </w:r>
      <w:r w:rsidR="00E3028E" w:rsidRPr="00603382">
        <w:rPr>
          <w:rStyle w:val="Bodytext2Spacing0pt"/>
          <w:rFonts w:ascii="Times New Roman" w:hAnsi="Times New Roman" w:cs="Times New Roman"/>
          <w:b/>
          <w:bCs/>
          <w:i/>
          <w:iCs/>
          <w:sz w:val="24"/>
          <w:szCs w:val="24"/>
          <w:vertAlign w:val="superscript"/>
        </w:rPr>
        <w:t>th</w:t>
      </w:r>
      <w:r w:rsidR="00E3028E" w:rsidRPr="00603382">
        <w:rPr>
          <w:rStyle w:val="Bodytext2Spacing0pt"/>
          <w:rFonts w:ascii="Times New Roman" w:hAnsi="Times New Roman" w:cs="Times New Roman"/>
          <w:b/>
          <w:bCs/>
          <w:i/>
          <w:iCs/>
          <w:sz w:val="24"/>
          <w:szCs w:val="24"/>
        </w:rPr>
        <w:t xml:space="preserve"> January 2014 was</w:t>
      </w:r>
      <w:r w:rsidRPr="00603382">
        <w:rPr>
          <w:rStyle w:val="Bodytext2Spacing0pt"/>
          <w:rFonts w:ascii="Times New Roman" w:hAnsi="Times New Roman" w:cs="Times New Roman"/>
          <w:b/>
          <w:bCs/>
          <w:i/>
          <w:iCs/>
          <w:sz w:val="24"/>
          <w:szCs w:val="24"/>
        </w:rPr>
        <w:t xml:space="preserve"> made at the same time. It is</w:t>
      </w:r>
      <w:r w:rsidR="00E3028E"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inconvin</w:t>
      </w:r>
      <w:r w:rsidR="00E3028E" w:rsidRPr="00603382">
        <w:rPr>
          <w:rStyle w:val="Bodytext2Spacing0pt"/>
          <w:rFonts w:ascii="Times New Roman" w:hAnsi="Times New Roman" w:cs="Times New Roman"/>
          <w:b/>
          <w:bCs/>
          <w:i/>
          <w:iCs/>
          <w:sz w:val="24"/>
          <w:szCs w:val="24"/>
        </w:rPr>
        <w:t>ci</w:t>
      </w:r>
      <w:r w:rsidRPr="00603382">
        <w:rPr>
          <w:rStyle w:val="Bodytext2Spacing0pt"/>
          <w:rFonts w:ascii="Times New Roman" w:hAnsi="Times New Roman" w:cs="Times New Roman"/>
          <w:b/>
          <w:bCs/>
          <w:i/>
          <w:iCs/>
          <w:sz w:val="24"/>
          <w:szCs w:val="24"/>
        </w:rPr>
        <w:t>ble that transfer forms could have been</w:t>
      </w:r>
      <w:r w:rsidR="00E3028E"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prepared, signed and lodged within 2 minutes by the 4</w:t>
      </w:r>
      <w:r w:rsidRPr="00603382">
        <w:rPr>
          <w:rStyle w:val="Bodytext2Spacing0pt"/>
          <w:rFonts w:ascii="Times New Roman" w:hAnsi="Times New Roman" w:cs="Times New Roman"/>
          <w:b/>
          <w:bCs/>
          <w:i/>
          <w:iCs/>
          <w:sz w:val="24"/>
          <w:szCs w:val="24"/>
          <w:vertAlign w:val="superscript"/>
        </w:rPr>
        <w:t>th</w:t>
      </w:r>
      <w:r w:rsidRPr="00603382">
        <w:rPr>
          <w:rStyle w:val="Bodytext2Spacing0pt"/>
          <w:rFonts w:ascii="Times New Roman" w:hAnsi="Times New Roman" w:cs="Times New Roman"/>
          <w:b/>
          <w:bCs/>
          <w:i/>
          <w:iCs/>
          <w:sz w:val="24"/>
          <w:szCs w:val="24"/>
        </w:rPr>
        <w:t xml:space="preserve"> respondent. It is not possible that the 4</w:t>
      </w:r>
      <w:r w:rsidRPr="00603382">
        <w:rPr>
          <w:rStyle w:val="Bodytext2Spacing0pt"/>
          <w:rFonts w:ascii="Times New Roman" w:hAnsi="Times New Roman" w:cs="Times New Roman"/>
          <w:b/>
          <w:bCs/>
          <w:i/>
          <w:iCs/>
          <w:sz w:val="24"/>
          <w:szCs w:val="24"/>
          <w:vertAlign w:val="superscript"/>
        </w:rPr>
        <w:t>th</w:t>
      </w:r>
      <w:r w:rsidRPr="00603382">
        <w:rPr>
          <w:rStyle w:val="Bodytext2Spacing0pt"/>
          <w:rFonts w:ascii="Times New Roman" w:hAnsi="Times New Roman" w:cs="Times New Roman"/>
          <w:b/>
          <w:bCs/>
          <w:i/>
          <w:iCs/>
          <w:sz w:val="24"/>
          <w:szCs w:val="24"/>
        </w:rPr>
        <w:t xml:space="preserve"> respondent who had the duty to effect transfer of the title into her names could have had the property valued by the Government </w:t>
      </w:r>
      <w:r w:rsidRPr="00603382">
        <w:rPr>
          <w:rStyle w:val="Bodytext2NotBold1"/>
          <w:rFonts w:ascii="Times New Roman" w:hAnsi="Times New Roman" w:cs="Times New Roman"/>
          <w:sz w:val="24"/>
          <w:szCs w:val="24"/>
        </w:rPr>
        <w:t>is</w:t>
      </w:r>
      <w:r w:rsidRPr="00603382">
        <w:rPr>
          <w:rStyle w:val="Bodytext2NotBold1"/>
          <w:rFonts w:ascii="Times New Roman" w:hAnsi="Times New Roman" w:cs="Times New Roman"/>
          <w:sz w:val="24"/>
          <w:szCs w:val="24"/>
        </w:rPr>
        <w:tab/>
      </w:r>
      <w:proofErr w:type="spellStart"/>
      <w:r w:rsidRPr="00603382">
        <w:rPr>
          <w:rStyle w:val="Bodytext2Spacing0pt"/>
          <w:rFonts w:ascii="Times New Roman" w:hAnsi="Times New Roman" w:cs="Times New Roman"/>
          <w:b/>
          <w:bCs/>
          <w:i/>
          <w:iCs/>
          <w:sz w:val="24"/>
          <w:szCs w:val="24"/>
        </w:rPr>
        <w:t>valuers</w:t>
      </w:r>
      <w:proofErr w:type="spellEnd"/>
      <w:r w:rsidRPr="00603382">
        <w:rPr>
          <w:rStyle w:val="Bodytext2Spacing0pt"/>
          <w:rFonts w:ascii="Times New Roman" w:hAnsi="Times New Roman" w:cs="Times New Roman"/>
          <w:b/>
          <w:bCs/>
          <w:i/>
          <w:iCs/>
          <w:sz w:val="24"/>
          <w:szCs w:val="24"/>
        </w:rPr>
        <w:t>, given a value, had the stamp duty</w:t>
      </w:r>
      <w:r w:rsidRPr="00603382">
        <w:rPr>
          <w:rStyle w:val="Bodytext2NotBold1"/>
          <w:rFonts w:ascii="Times New Roman" w:hAnsi="Times New Roman" w:cs="Times New Roman"/>
          <w:sz w:val="24"/>
          <w:szCs w:val="24"/>
        </w:rPr>
        <w:t xml:space="preserve"> assessed, </w:t>
      </w:r>
      <w:r w:rsidRPr="00603382">
        <w:rPr>
          <w:rStyle w:val="Bodytext2Spacing0pt"/>
          <w:rFonts w:ascii="Times New Roman" w:hAnsi="Times New Roman" w:cs="Times New Roman"/>
          <w:b/>
          <w:bCs/>
          <w:i/>
          <w:iCs/>
          <w:sz w:val="24"/>
          <w:szCs w:val="24"/>
        </w:rPr>
        <w:t>paid</w:t>
      </w:r>
      <w:r w:rsidR="00E3028E"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stamp duty, lodged the receipts at the land Registry, had the transfer forms endorsed, filed them for registration and had the registration completed ALL in a period of two minutes. This may not be a finding of fact but it</w:t>
      </w:r>
      <w:r w:rsidR="00E3028E" w:rsidRPr="00603382">
        <w:rPr>
          <w:rStyle w:val="Bodytext2Spacing0pt"/>
          <w:rFonts w:ascii="Times New Roman" w:hAnsi="Times New Roman" w:cs="Times New Roman"/>
          <w:b/>
          <w:bCs/>
          <w:i/>
          <w:iCs/>
          <w:sz w:val="24"/>
          <w:szCs w:val="24"/>
        </w:rPr>
        <w:t xml:space="preserve"> cer</w:t>
      </w:r>
      <w:r w:rsidRPr="00603382">
        <w:rPr>
          <w:rStyle w:val="Bodytext2Spacing0pt"/>
          <w:rFonts w:ascii="Times New Roman" w:hAnsi="Times New Roman" w:cs="Times New Roman"/>
          <w:b/>
          <w:bCs/>
          <w:i/>
          <w:iCs/>
          <w:sz w:val="24"/>
          <w:szCs w:val="24"/>
        </w:rPr>
        <w:t>tainly raises a red flag”.</w:t>
      </w:r>
    </w:p>
    <w:p w:rsidR="00FB1268" w:rsidRPr="00603382" w:rsidRDefault="00E02D80" w:rsidP="00603382">
      <w:pPr>
        <w:pStyle w:val="BodyText1"/>
        <w:shd w:val="clear" w:color="auto" w:fill="auto"/>
        <w:spacing w:before="0" w:after="0" w:line="360" w:lineRule="auto"/>
        <w:ind w:left="600" w:right="380" w:firstLine="0"/>
        <w:rPr>
          <w:rFonts w:ascii="Times New Roman" w:hAnsi="Times New Roman" w:cs="Times New Roman"/>
          <w:sz w:val="24"/>
          <w:szCs w:val="24"/>
        </w:rPr>
        <w:sectPr w:rsidR="00FB1268" w:rsidRPr="00603382">
          <w:headerReference w:type="default" r:id="rId51"/>
          <w:footerReference w:type="default" r:id="rId52"/>
          <w:type w:val="continuous"/>
          <w:pgSz w:w="12240" w:h="15840"/>
          <w:pgMar w:top="1706" w:right="921" w:bottom="2196" w:left="945" w:header="0" w:footer="3" w:gutter="0"/>
          <w:pgNumType w:start="42"/>
          <w:cols w:space="720"/>
          <w:noEndnote/>
          <w:docGrid w:linePitch="360"/>
        </w:sectPr>
      </w:pPr>
      <w:r w:rsidRPr="00603382">
        <w:rPr>
          <w:rStyle w:val="BodytextSpacing0pt"/>
          <w:rFonts w:ascii="Times New Roman" w:hAnsi="Times New Roman" w:cs="Times New Roman"/>
          <w:sz w:val="24"/>
          <w:szCs w:val="24"/>
        </w:rPr>
        <w:t xml:space="preserve">He found further that it was inconceivable that she could have carried </w:t>
      </w:r>
      <w:proofErr w:type="spellStart"/>
      <w:r w:rsidRPr="00603382">
        <w:rPr>
          <w:rStyle w:val="BodytextSpacing0pt"/>
          <w:rFonts w:ascii="Times New Roman" w:hAnsi="Times New Roman" w:cs="Times New Roman"/>
          <w:sz w:val="24"/>
          <w:szCs w:val="24"/>
        </w:rPr>
        <w:t>shs</w:t>
      </w:r>
      <w:proofErr w:type="spellEnd"/>
      <w:r w:rsidRPr="00603382">
        <w:rPr>
          <w:rStyle w:val="BodytextSpacing0pt"/>
          <w:rFonts w:ascii="Times New Roman" w:hAnsi="Times New Roman" w:cs="Times New Roman"/>
          <w:sz w:val="24"/>
          <w:szCs w:val="24"/>
        </w:rPr>
        <w:t>. 10,200,000,000/- in cash and paid it to the bailiff at the fall of the hammer as indicated in the 3</w:t>
      </w:r>
      <w:r w:rsidRPr="00603382">
        <w:rPr>
          <w:rStyle w:val="BodytextSpacing0pt"/>
          <w:rFonts w:ascii="Times New Roman" w:hAnsi="Times New Roman" w:cs="Times New Roman"/>
          <w:sz w:val="24"/>
          <w:szCs w:val="24"/>
          <w:vertAlign w:val="superscript"/>
        </w:rPr>
        <w:t>rd</w:t>
      </w:r>
      <w:r w:rsidRPr="00603382">
        <w:rPr>
          <w:rStyle w:val="BodytextSpacing0pt"/>
          <w:rFonts w:ascii="Times New Roman" w:hAnsi="Times New Roman" w:cs="Times New Roman"/>
          <w:sz w:val="24"/>
          <w:szCs w:val="24"/>
        </w:rPr>
        <w:t xml:space="preserve"> respondent’s affidavit. The 3</w:t>
      </w:r>
      <w:r w:rsidRPr="00603382">
        <w:rPr>
          <w:rStyle w:val="BodytextSpacing0pt"/>
          <w:rFonts w:ascii="Times New Roman" w:hAnsi="Times New Roman" w:cs="Times New Roman"/>
          <w:sz w:val="24"/>
          <w:szCs w:val="24"/>
          <w:vertAlign w:val="superscript"/>
        </w:rPr>
        <w:t>rd</w:t>
      </w:r>
      <w:r w:rsidRPr="00603382">
        <w:rPr>
          <w:rStyle w:val="BodytextSpacing0pt"/>
          <w:rFonts w:ascii="Times New Roman" w:hAnsi="Times New Roman" w:cs="Times New Roman"/>
          <w:sz w:val="24"/>
          <w:szCs w:val="24"/>
        </w:rPr>
        <w:t xml:space="preserve"> respondent’s office is on the 6</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floor, Room 12, Plot </w:t>
      </w:r>
      <w:proofErr w:type="gramStart"/>
      <w:r w:rsidRPr="00603382">
        <w:rPr>
          <w:rStyle w:val="BodytextSpacing0pt"/>
          <w:rFonts w:ascii="Times New Roman" w:hAnsi="Times New Roman" w:cs="Times New Roman"/>
          <w:sz w:val="24"/>
          <w:szCs w:val="24"/>
        </w:rPr>
        <w:t xml:space="preserve">15  </w:t>
      </w:r>
      <w:proofErr w:type="spellStart"/>
      <w:r w:rsidRPr="00603382">
        <w:rPr>
          <w:rStyle w:val="BodytextSpacing0pt"/>
          <w:rFonts w:ascii="Times New Roman" w:hAnsi="Times New Roman" w:cs="Times New Roman"/>
          <w:sz w:val="24"/>
          <w:szCs w:val="24"/>
        </w:rPr>
        <w:t>Luwum</w:t>
      </w:r>
      <w:proofErr w:type="spellEnd"/>
      <w:proofErr w:type="gramEnd"/>
      <w:r w:rsidRPr="00603382">
        <w:rPr>
          <w:rStyle w:val="BodytextSpacing0pt"/>
          <w:rFonts w:ascii="Times New Roman" w:hAnsi="Times New Roman" w:cs="Times New Roman"/>
          <w:sz w:val="24"/>
          <w:szCs w:val="24"/>
        </w:rPr>
        <w:t xml:space="preserve"> Street Kampala. And thereafter the 3</w:t>
      </w:r>
      <w:r w:rsidRPr="00603382">
        <w:rPr>
          <w:rStyle w:val="BodytextSpacing0pt"/>
          <w:rFonts w:ascii="Times New Roman" w:hAnsi="Times New Roman" w:cs="Times New Roman"/>
          <w:sz w:val="24"/>
          <w:szCs w:val="24"/>
          <w:vertAlign w:val="superscript"/>
        </w:rPr>
        <w:t>rd</w:t>
      </w:r>
      <w:r w:rsidRPr="00603382">
        <w:rPr>
          <w:rStyle w:val="BodytextSpacing0pt"/>
          <w:rFonts w:ascii="Times New Roman" w:hAnsi="Times New Roman" w:cs="Times New Roman"/>
          <w:sz w:val="24"/>
          <w:szCs w:val="24"/>
        </w:rPr>
        <w:t xml:space="preserve"> respondent could have paid that huge amount to SINBA at the same place as annexure “c” to the affidavit of the 4</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respondent a cash receipt issued to SINBA (K) ltd indicates.</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84" w:line="360" w:lineRule="auto"/>
        <w:ind w:left="600" w:right="20" w:hanging="46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Based on the above his Lordship made the finding complained of in this ground namely, that the 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was part and parcel of a well-planned fraud, she participated at each and every phase with the clear intention of defrauding the respondents of the property, or at least she was aware of all the illegalities outlined above and </w:t>
      </w:r>
      <w:r w:rsidR="007D42E6" w:rsidRPr="00603382">
        <w:rPr>
          <w:rStyle w:val="BodytextSpacing0pt"/>
          <w:rFonts w:ascii="Times New Roman" w:hAnsi="Times New Roman" w:cs="Times New Roman"/>
          <w:sz w:val="24"/>
          <w:szCs w:val="24"/>
        </w:rPr>
        <w:t>took advantage</w:t>
      </w:r>
      <w:r w:rsidRPr="00603382">
        <w:rPr>
          <w:rStyle w:val="BodytextSpacing0pt"/>
          <w:rFonts w:ascii="Times New Roman" w:hAnsi="Times New Roman" w:cs="Times New Roman"/>
          <w:sz w:val="24"/>
          <w:szCs w:val="24"/>
        </w:rPr>
        <w:t xml:space="preserve"> of them. She could not therefore claim to be a bona fide purchaser for value without notice.</w:t>
      </w:r>
    </w:p>
    <w:p w:rsidR="00FB1268" w:rsidRPr="00603382" w:rsidRDefault="00E02D80" w:rsidP="00603382">
      <w:pPr>
        <w:pStyle w:val="BodyText1"/>
        <w:shd w:val="clear" w:color="auto" w:fill="auto"/>
        <w:spacing w:before="0" w:line="360" w:lineRule="auto"/>
        <w:ind w:left="600"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I have perused the record of proceedings and I find that the conclusions reached by the learned Justice of Appeal are supported by the evidence on record. Indeed the 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did not aver anywhere in her affidavit that she made any effort to establish the ownership of the land. Further, the speed with which the transaction was effected particularly at the land Registry definitely raises suspicion of collusion. This is compounded by the fact that the land had a checkered history right from the sale to the 2 </w:t>
      </w:r>
      <w:proofErr w:type="spellStart"/>
      <w:r w:rsidRPr="00603382">
        <w:rPr>
          <w:rStyle w:val="BodytextSpacing0pt"/>
          <w:rFonts w:ascii="Times New Roman" w:hAnsi="Times New Roman" w:cs="Times New Roman"/>
          <w:sz w:val="24"/>
          <w:szCs w:val="24"/>
          <w:vertAlign w:val="superscript"/>
        </w:rPr>
        <w:t>nd</w:t>
      </w:r>
      <w:proofErr w:type="spellEnd"/>
      <w:r w:rsidRPr="00603382">
        <w:rPr>
          <w:rStyle w:val="BodytextSpacing0pt"/>
          <w:rFonts w:ascii="Times New Roman" w:hAnsi="Times New Roman" w:cs="Times New Roman"/>
          <w:sz w:val="24"/>
          <w:szCs w:val="24"/>
        </w:rPr>
        <w:t xml:space="preserve"> Appellant.</w:t>
      </w:r>
    </w:p>
    <w:p w:rsidR="00FB1268" w:rsidRPr="00603382" w:rsidRDefault="00E02D80" w:rsidP="00603382">
      <w:pPr>
        <w:pStyle w:val="BodyText1"/>
        <w:shd w:val="clear" w:color="auto" w:fill="auto"/>
        <w:spacing w:before="0" w:line="360" w:lineRule="auto"/>
        <w:ind w:left="600"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It is indeed inconceivable that she could part with such a huge sum of money without ' carrying out a search in the Lands Registry to verily the ownership of the said land. Besides, this was a sale by a court appointed bailiff; it is even more incredible that the </w:t>
      </w:r>
      <w:proofErr w:type="gramStart"/>
      <w:r w:rsidRPr="00603382">
        <w:rPr>
          <w:rStyle w:val="BodytextSpacing0pt"/>
          <w:rFonts w:ascii="Times New Roman" w:hAnsi="Times New Roman" w:cs="Times New Roman"/>
          <w:sz w:val="24"/>
          <w:szCs w:val="24"/>
        </w:rPr>
        <w:t>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w:t>
      </w:r>
      <w:proofErr w:type="gramEnd"/>
      <w:r w:rsidRPr="00603382">
        <w:rPr>
          <w:rStyle w:val="BodytextSpacing0pt"/>
          <w:rFonts w:ascii="Times New Roman" w:hAnsi="Times New Roman" w:cs="Times New Roman"/>
          <w:sz w:val="24"/>
          <w:szCs w:val="24"/>
        </w:rPr>
        <w:t xml:space="preserve"> had no opportunity of establishing the background suit that had led to the attachment of the said property.</w:t>
      </w:r>
    </w:p>
    <w:p w:rsidR="00FB1268" w:rsidRPr="00603382" w:rsidRDefault="00E02D80" w:rsidP="00603382">
      <w:pPr>
        <w:pStyle w:val="BodyText1"/>
        <w:shd w:val="clear" w:color="auto" w:fill="auto"/>
        <w:spacing w:before="0" w:after="0" w:line="360" w:lineRule="auto"/>
        <w:ind w:left="600" w:right="20" w:firstLine="0"/>
        <w:rPr>
          <w:rFonts w:ascii="Times New Roman" w:hAnsi="Times New Roman" w:cs="Times New Roman"/>
          <w:sz w:val="24"/>
          <w:szCs w:val="24"/>
        </w:rPr>
        <w:sectPr w:rsidR="00FB1268" w:rsidRPr="00603382">
          <w:headerReference w:type="default" r:id="rId53"/>
          <w:footerReference w:type="default" r:id="rId54"/>
          <w:type w:val="continuous"/>
          <w:pgSz w:w="12240" w:h="15840"/>
          <w:pgMar w:top="1425" w:right="1121" w:bottom="1425" w:left="1121" w:header="0" w:footer="3" w:gutter="0"/>
          <w:cols w:space="720"/>
          <w:noEndnote/>
          <w:docGrid w:linePitch="360"/>
        </w:sectPr>
      </w:pPr>
      <w:r w:rsidRPr="00603382">
        <w:rPr>
          <w:rStyle w:val="BodytextSpacing0pt"/>
          <w:rFonts w:ascii="Times New Roman" w:hAnsi="Times New Roman" w:cs="Times New Roman"/>
          <w:sz w:val="24"/>
          <w:szCs w:val="24"/>
        </w:rPr>
        <w:t>This was not an ordinary sale, as rightly submitted by the Appellants’ own counsel. It was the sale of very prime land in the heart of Kampala. The suit property belonged to a Government</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24" w:line="360" w:lineRule="auto"/>
        <w:ind w:left="600" w:right="2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lastRenderedPageBreak/>
        <w:t>body</w:t>
      </w:r>
      <w:proofErr w:type="gramEnd"/>
      <w:r w:rsidRPr="00603382">
        <w:rPr>
          <w:rStyle w:val="BodytextSpacing0pt"/>
          <w:rFonts w:ascii="Times New Roman" w:hAnsi="Times New Roman" w:cs="Times New Roman"/>
          <w:sz w:val="24"/>
          <w:szCs w:val="24"/>
        </w:rPr>
        <w:t xml:space="preserve">, therefore there was need in my view for a valuation from the Chief Government </w:t>
      </w:r>
      <w:proofErr w:type="spellStart"/>
      <w:r w:rsidRPr="00603382">
        <w:rPr>
          <w:rStyle w:val="BodytextSpacing0pt"/>
          <w:rFonts w:ascii="Times New Roman" w:hAnsi="Times New Roman" w:cs="Times New Roman"/>
          <w:sz w:val="24"/>
          <w:szCs w:val="24"/>
        </w:rPr>
        <w:t>Valuer</w:t>
      </w:r>
      <w:proofErr w:type="spellEnd"/>
      <w:r w:rsidRPr="00603382">
        <w:rPr>
          <w:rStyle w:val="BodytextSpacing0pt"/>
          <w:rFonts w:ascii="Times New Roman" w:hAnsi="Times New Roman" w:cs="Times New Roman"/>
          <w:sz w:val="24"/>
          <w:szCs w:val="24"/>
        </w:rPr>
        <w:t>. It was a sale arising out of a court case. The 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had to verify the history of the court case and scrutinize all the relevant documents before parting with the huge sum of money, to avoid being sucked into litigation like she has been.</w:t>
      </w:r>
    </w:p>
    <w:p w:rsidR="00FB1268" w:rsidRPr="00603382" w:rsidRDefault="00E02D80" w:rsidP="00603382">
      <w:pPr>
        <w:pStyle w:val="BodyText1"/>
        <w:shd w:val="clear" w:color="auto" w:fill="auto"/>
        <w:spacing w:before="0" w:after="116" w:line="360" w:lineRule="auto"/>
        <w:ind w:left="600"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In the premises, I find that the learned Justices were absolutely right to reject the plea of bona fide purchaser for value without notice.</w:t>
      </w:r>
    </w:p>
    <w:p w:rsidR="00FB1268" w:rsidRPr="00603382" w:rsidRDefault="00E02D80" w:rsidP="00603382">
      <w:pPr>
        <w:pStyle w:val="BodyText1"/>
        <w:shd w:val="clear" w:color="auto" w:fill="auto"/>
        <w:spacing w:before="0" w:after="0" w:line="360" w:lineRule="auto"/>
        <w:ind w:left="40" w:right="700" w:firstLine="56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As for the assignment, it is true that the Deed of Assignment </w:t>
      </w:r>
      <w:proofErr w:type="gramStart"/>
      <w:r w:rsidRPr="00603382">
        <w:rPr>
          <w:rStyle w:val="BodytextSpacing0pt"/>
          <w:rFonts w:ascii="Times New Roman" w:hAnsi="Times New Roman" w:cs="Times New Roman"/>
          <w:sz w:val="24"/>
          <w:szCs w:val="24"/>
        </w:rPr>
        <w:t>was is</w:t>
      </w:r>
      <w:proofErr w:type="gramEnd"/>
      <w:r w:rsidRPr="00603382">
        <w:rPr>
          <w:rStyle w:val="BodytextSpacing0pt"/>
          <w:rFonts w:ascii="Times New Roman" w:hAnsi="Times New Roman" w:cs="Times New Roman"/>
          <w:sz w:val="24"/>
          <w:szCs w:val="24"/>
        </w:rPr>
        <w:t xml:space="preserve"> executed one day after the expiry of the 60 days period. However,</w:t>
      </w:r>
    </w:p>
    <w:p w:rsidR="00FB1268" w:rsidRPr="00603382" w:rsidRDefault="00E02D80" w:rsidP="00603382">
      <w:pPr>
        <w:pStyle w:val="BodyText1"/>
        <w:shd w:val="clear" w:color="auto" w:fill="auto"/>
        <w:spacing w:before="0" w:after="124" w:line="360" w:lineRule="auto"/>
        <w:ind w:left="600" w:right="20" w:firstLine="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t>that</w:t>
      </w:r>
      <w:proofErr w:type="gramEnd"/>
      <w:r w:rsidRPr="00603382">
        <w:rPr>
          <w:rStyle w:val="BodytextSpacing0pt"/>
          <w:rFonts w:ascii="Times New Roman" w:hAnsi="Times New Roman" w:cs="Times New Roman"/>
          <w:sz w:val="24"/>
          <w:szCs w:val="24"/>
        </w:rPr>
        <w:t xml:space="preserve"> was not the main reason why </w:t>
      </w:r>
      <w:proofErr w:type="spellStart"/>
      <w:r w:rsidRPr="00603382">
        <w:rPr>
          <w:rStyle w:val="BodytextSpacing0pt"/>
          <w:rFonts w:ascii="Times New Roman" w:hAnsi="Times New Roman" w:cs="Times New Roman"/>
          <w:sz w:val="24"/>
          <w:szCs w:val="24"/>
        </w:rPr>
        <w:t>Opio</w:t>
      </w:r>
      <w:proofErr w:type="spellEnd"/>
      <w:r w:rsidRPr="00603382">
        <w:rPr>
          <w:rStyle w:val="BodytextSpacing0pt"/>
          <w:rFonts w:ascii="Times New Roman" w:hAnsi="Times New Roman" w:cs="Times New Roman"/>
          <w:sz w:val="24"/>
          <w:szCs w:val="24"/>
        </w:rPr>
        <w:t xml:space="preserve"> </w:t>
      </w:r>
      <w:proofErr w:type="spellStart"/>
      <w:r w:rsidRPr="00603382">
        <w:rPr>
          <w:rStyle w:val="BodytextSpacing0pt"/>
          <w:rFonts w:ascii="Times New Roman" w:hAnsi="Times New Roman" w:cs="Times New Roman"/>
          <w:sz w:val="24"/>
          <w:szCs w:val="24"/>
        </w:rPr>
        <w:t>Aweri</w:t>
      </w:r>
      <w:proofErr w:type="spellEnd"/>
      <w:r w:rsidRPr="00603382">
        <w:rPr>
          <w:rStyle w:val="BodytextSpacing0pt"/>
          <w:rFonts w:ascii="Times New Roman" w:hAnsi="Times New Roman" w:cs="Times New Roman"/>
          <w:sz w:val="24"/>
          <w:szCs w:val="24"/>
        </w:rPr>
        <w:t>, JA found that it was illegal. He stated in his judgment that:</w:t>
      </w:r>
    </w:p>
    <w:p w:rsidR="00FB1268" w:rsidRPr="00603382" w:rsidRDefault="00E02D80" w:rsidP="00603382">
      <w:pPr>
        <w:pStyle w:val="Bodytext20"/>
        <w:shd w:val="clear" w:color="auto" w:fill="auto"/>
        <w:tabs>
          <w:tab w:val="left" w:pos="1370"/>
        </w:tabs>
        <w:spacing w:after="124" w:line="360" w:lineRule="auto"/>
        <w:ind w:left="40" w:right="480" w:firstLine="132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“The above transaction would have been lawful had the 1</w:t>
      </w:r>
      <w:r w:rsidRPr="00603382">
        <w:rPr>
          <w:rStyle w:val="Bodytext2Spacing0pt"/>
          <w:rFonts w:ascii="Times New Roman" w:hAnsi="Times New Roman" w:cs="Times New Roman"/>
          <w:b/>
          <w:bCs/>
          <w:i/>
          <w:iCs/>
          <w:sz w:val="24"/>
          <w:szCs w:val="24"/>
          <w:vertAlign w:val="superscript"/>
        </w:rPr>
        <w:t>st</w:t>
      </w:r>
      <w:r w:rsidRPr="00603382">
        <w:rPr>
          <w:rStyle w:val="Bodytext2Spacing0pt"/>
          <w:rFonts w:ascii="Times New Roman" w:hAnsi="Times New Roman" w:cs="Times New Roman"/>
          <w:b/>
          <w:bCs/>
          <w:i/>
          <w:iCs/>
          <w:sz w:val="24"/>
          <w:szCs w:val="24"/>
        </w:rPr>
        <w:t xml:space="preserve"> and 2</w:t>
      </w:r>
      <w:r w:rsidRPr="00603382">
        <w:rPr>
          <w:rStyle w:val="Bodytext2Spacing0pt"/>
          <w:rFonts w:ascii="Times New Roman" w:hAnsi="Times New Roman" w:cs="Times New Roman"/>
          <w:b/>
          <w:bCs/>
          <w:i/>
          <w:iCs/>
          <w:sz w:val="24"/>
          <w:szCs w:val="24"/>
          <w:vertAlign w:val="superscript"/>
        </w:rPr>
        <w:t>nd</w:t>
      </w:r>
      <w:r w:rsidRPr="00603382">
        <w:rPr>
          <w:rStyle w:val="Bodytext2Spacing0pt"/>
          <w:rFonts w:ascii="Times New Roman" w:hAnsi="Times New Roman" w:cs="Times New Roman"/>
          <w:b/>
          <w:bCs/>
          <w:i/>
          <w:iCs/>
          <w:sz w:val="24"/>
          <w:szCs w:val="24"/>
        </w:rPr>
        <w:t xml:space="preserve"> Respondents returned the title to the</w:t>
      </w:r>
      <w:r w:rsidR="007D42E6"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applicant before the assignment of the same to SINBA...”</w:t>
      </w:r>
    </w:p>
    <w:p w:rsidR="00FB1268" w:rsidRPr="00603382" w:rsidRDefault="00E02D80" w:rsidP="00603382">
      <w:pPr>
        <w:pStyle w:val="BodyText1"/>
        <w:shd w:val="clear" w:color="auto" w:fill="auto"/>
        <w:spacing w:before="0" w:after="292" w:line="360" w:lineRule="auto"/>
        <w:ind w:left="600"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The Deed of Assignment is clear; it was for both the land and the money. It said:</w:t>
      </w:r>
    </w:p>
    <w:p w:rsidR="00FB1268" w:rsidRPr="00603382" w:rsidRDefault="00E02D80" w:rsidP="00603382">
      <w:pPr>
        <w:pStyle w:val="Bodytext20"/>
        <w:shd w:val="clear" w:color="auto" w:fill="auto"/>
        <w:spacing w:after="1072" w:line="360" w:lineRule="auto"/>
        <w:ind w:left="40" w:firstLine="1320"/>
        <w:rPr>
          <w:rFonts w:ascii="Times New Roman" w:hAnsi="Times New Roman" w:cs="Times New Roman"/>
          <w:sz w:val="24"/>
          <w:szCs w:val="24"/>
        </w:rPr>
      </w:pPr>
      <w:proofErr w:type="gramStart"/>
      <w:r w:rsidRPr="00603382">
        <w:rPr>
          <w:rStyle w:val="Bodytext2Spacing0pt"/>
          <w:rFonts w:ascii="Times New Roman" w:hAnsi="Times New Roman" w:cs="Times New Roman"/>
          <w:b/>
          <w:bCs/>
          <w:i/>
          <w:iCs/>
          <w:sz w:val="24"/>
          <w:szCs w:val="24"/>
        </w:rPr>
        <w:t>“This assignment of Debt and Securities.</w:t>
      </w:r>
      <w:proofErr w:type="gramEnd"/>
    </w:p>
    <w:p w:rsidR="00FB1268" w:rsidRPr="00603382" w:rsidRDefault="00E02D80" w:rsidP="00603382">
      <w:pPr>
        <w:pStyle w:val="Bodytext20"/>
        <w:shd w:val="clear" w:color="auto" w:fill="auto"/>
        <w:tabs>
          <w:tab w:val="left" w:pos="1355"/>
          <w:tab w:val="left" w:leader="dot" w:pos="4643"/>
        </w:tabs>
        <w:spacing w:after="356" w:line="360" w:lineRule="auto"/>
        <w:ind w:left="600" w:hanging="560"/>
        <w:rPr>
          <w:rFonts w:ascii="Times New Roman" w:hAnsi="Times New Roman" w:cs="Times New Roman"/>
          <w:sz w:val="24"/>
          <w:szCs w:val="24"/>
        </w:rPr>
      </w:pPr>
      <w:r w:rsidRPr="00603382">
        <w:rPr>
          <w:rStyle w:val="Bodytext2105pt"/>
          <w:rFonts w:ascii="Times New Roman" w:hAnsi="Times New Roman" w:cs="Times New Roman"/>
          <w:b/>
          <w:bCs/>
          <w:i/>
          <w:iCs/>
          <w:sz w:val="24"/>
          <w:szCs w:val="24"/>
        </w:rPr>
        <w:tab/>
      </w:r>
      <w:proofErr w:type="gramStart"/>
      <w:r w:rsidRPr="00603382">
        <w:rPr>
          <w:rStyle w:val="Bodytext2Spacing0pt"/>
          <w:rFonts w:ascii="Times New Roman" w:hAnsi="Times New Roman" w:cs="Times New Roman"/>
          <w:b/>
          <w:bCs/>
          <w:i/>
          <w:iCs/>
          <w:sz w:val="24"/>
          <w:szCs w:val="24"/>
        </w:rPr>
        <w:t>NOW THEREFORE.</w:t>
      </w:r>
      <w:proofErr w:type="gramEnd"/>
      <w:r w:rsidRPr="00603382">
        <w:rPr>
          <w:rStyle w:val="Bodytext2NotBold1"/>
          <w:rFonts w:ascii="Times New Roman" w:hAnsi="Times New Roman" w:cs="Times New Roman"/>
          <w:sz w:val="24"/>
          <w:szCs w:val="24"/>
        </w:rPr>
        <w:tab/>
      </w:r>
    </w:p>
    <w:p w:rsidR="00FB1268" w:rsidRPr="00603382" w:rsidRDefault="00E02D80" w:rsidP="00603382">
      <w:pPr>
        <w:pStyle w:val="Bodytext20"/>
        <w:shd w:val="clear" w:color="auto" w:fill="auto"/>
        <w:spacing w:line="360" w:lineRule="auto"/>
        <w:ind w:left="40" w:firstLine="1320"/>
        <w:rPr>
          <w:rFonts w:ascii="Times New Roman" w:hAnsi="Times New Roman" w:cs="Times New Roman"/>
          <w:sz w:val="24"/>
          <w:szCs w:val="24"/>
        </w:rPr>
        <w:sectPr w:rsidR="00FB1268" w:rsidRPr="00603382">
          <w:footerReference w:type="default" r:id="rId55"/>
          <w:type w:val="continuous"/>
          <w:pgSz w:w="12240" w:h="15840"/>
          <w:pgMar w:top="1126" w:right="1123" w:bottom="2182" w:left="1123" w:header="0" w:footer="3" w:gutter="0"/>
          <w:pgNumType w:start="44"/>
          <w:cols w:space="720"/>
          <w:noEndnote/>
          <w:docGrid w:linePitch="360"/>
        </w:sectPr>
      </w:pPr>
      <w:r w:rsidRPr="00603382">
        <w:rPr>
          <w:rStyle w:val="Bodytext2Spacing0pt"/>
          <w:rFonts w:ascii="Times New Roman" w:hAnsi="Times New Roman" w:cs="Times New Roman"/>
          <w:b/>
          <w:bCs/>
          <w:i/>
          <w:iCs/>
          <w:sz w:val="24"/>
          <w:szCs w:val="24"/>
        </w:rPr>
        <w:t xml:space="preserve">And the certificates of title in respect </w:t>
      </w:r>
      <w:proofErr w:type="gramStart"/>
      <w:r w:rsidRPr="00603382">
        <w:rPr>
          <w:rStyle w:val="Bodytext2Spacing0pt"/>
          <w:rFonts w:ascii="Times New Roman" w:hAnsi="Times New Roman" w:cs="Times New Roman"/>
          <w:b/>
          <w:bCs/>
          <w:i/>
          <w:iCs/>
          <w:sz w:val="24"/>
          <w:szCs w:val="24"/>
        </w:rPr>
        <w:t>of</w:t>
      </w:r>
      <w:r w:rsidRPr="00603382">
        <w:rPr>
          <w:rStyle w:val="Bodytext2NotBold1"/>
          <w:rFonts w:ascii="Times New Roman" w:hAnsi="Times New Roman" w:cs="Times New Roman"/>
          <w:sz w:val="24"/>
          <w:szCs w:val="24"/>
        </w:rPr>
        <w:t xml:space="preserve"> ....</w:t>
      </w:r>
      <w:proofErr w:type="gramEnd"/>
      <w:r w:rsidRPr="00603382">
        <w:rPr>
          <w:rFonts w:ascii="Times New Roman" w:hAnsi="Times New Roman" w:cs="Times New Roman"/>
          <w:sz w:val="24"/>
          <w:szCs w:val="24"/>
        </w:rPr>
        <w:br w:type="page"/>
      </w:r>
    </w:p>
    <w:p w:rsidR="00FB1268" w:rsidRPr="00603382" w:rsidRDefault="00E02D80" w:rsidP="00603382">
      <w:pPr>
        <w:pStyle w:val="Bodytext20"/>
        <w:shd w:val="clear" w:color="auto" w:fill="auto"/>
        <w:tabs>
          <w:tab w:val="left" w:pos="1303"/>
        </w:tabs>
        <w:spacing w:after="180" w:line="360" w:lineRule="auto"/>
        <w:ind w:left="60" w:firstLine="0"/>
        <w:rPr>
          <w:rFonts w:ascii="Times New Roman" w:hAnsi="Times New Roman" w:cs="Times New Roman"/>
          <w:sz w:val="24"/>
          <w:szCs w:val="24"/>
        </w:rPr>
      </w:pPr>
      <w:r w:rsidRPr="00603382">
        <w:rPr>
          <w:rStyle w:val="Bodytext2NotBold1"/>
          <w:rFonts w:ascii="Times New Roman" w:hAnsi="Times New Roman" w:cs="Times New Roman"/>
          <w:sz w:val="24"/>
          <w:szCs w:val="24"/>
        </w:rPr>
        <w:lastRenderedPageBreak/>
        <w:tab/>
      </w:r>
      <w:r w:rsidRPr="00603382">
        <w:rPr>
          <w:rStyle w:val="Bodytext2Spacing0pt"/>
          <w:rFonts w:ascii="Times New Roman" w:hAnsi="Times New Roman" w:cs="Times New Roman"/>
          <w:b/>
          <w:bCs/>
          <w:i/>
          <w:iCs/>
          <w:sz w:val="24"/>
          <w:szCs w:val="24"/>
        </w:rPr>
        <w:t>L...the debit (sic) and monies owing</w:t>
      </w:r>
      <w:proofErr w:type="gramStart"/>
      <w:r w:rsidRPr="00603382">
        <w:rPr>
          <w:rStyle w:val="Bodytext2Spacing0pt"/>
          <w:rFonts w:ascii="Times New Roman" w:hAnsi="Times New Roman" w:cs="Times New Roman"/>
          <w:b/>
          <w:bCs/>
          <w:i/>
          <w:iCs/>
          <w:sz w:val="24"/>
          <w:szCs w:val="24"/>
        </w:rPr>
        <w:t>..</w:t>
      </w:r>
      <w:proofErr w:type="gramEnd"/>
    </w:p>
    <w:p w:rsidR="00FB1268" w:rsidRPr="00603382" w:rsidRDefault="00E02D80" w:rsidP="00603382">
      <w:pPr>
        <w:pStyle w:val="Bodytext20"/>
        <w:numPr>
          <w:ilvl w:val="0"/>
          <w:numId w:val="14"/>
        </w:numPr>
        <w:shd w:val="clear" w:color="auto" w:fill="auto"/>
        <w:tabs>
          <w:tab w:val="left" w:pos="1954"/>
        </w:tabs>
        <w:spacing w:after="184" w:line="360" w:lineRule="auto"/>
        <w:ind w:left="1340" w:right="320" w:firstLine="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The Assignors also assign the security and all the right of title and interest arising thereunder</w:t>
      </w:r>
      <w:proofErr w:type="gramStart"/>
      <w:r w:rsidRPr="00603382">
        <w:rPr>
          <w:rStyle w:val="Bodytext2Spacing0pt"/>
          <w:rFonts w:ascii="Times New Roman" w:hAnsi="Times New Roman" w:cs="Times New Roman"/>
          <w:b/>
          <w:bCs/>
          <w:i/>
          <w:iCs/>
          <w:sz w:val="24"/>
          <w:szCs w:val="24"/>
        </w:rPr>
        <w:t>..</w:t>
      </w:r>
      <w:proofErr w:type="gramEnd"/>
    </w:p>
    <w:p w:rsidR="00FB1268" w:rsidRPr="00603382" w:rsidRDefault="00E02D80" w:rsidP="00603382">
      <w:pPr>
        <w:pStyle w:val="Bodytext20"/>
        <w:numPr>
          <w:ilvl w:val="0"/>
          <w:numId w:val="14"/>
        </w:numPr>
        <w:shd w:val="clear" w:color="auto" w:fill="auto"/>
        <w:tabs>
          <w:tab w:val="left" w:pos="1882"/>
        </w:tabs>
        <w:spacing w:after="180" w:line="360" w:lineRule="auto"/>
        <w:ind w:left="1340" w:right="320" w:firstLine="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The Assignors shall hereinafter have the right to or liability in respect of debt and security.</w:t>
      </w:r>
    </w:p>
    <w:p w:rsidR="00FB1268" w:rsidRPr="00603382" w:rsidRDefault="00E02D80" w:rsidP="00603382">
      <w:pPr>
        <w:pStyle w:val="Bodytext20"/>
        <w:shd w:val="clear" w:color="auto" w:fill="auto"/>
        <w:tabs>
          <w:tab w:val="left" w:pos="1366"/>
        </w:tabs>
        <w:spacing w:line="360" w:lineRule="auto"/>
        <w:ind w:left="60" w:firstLine="0"/>
        <w:rPr>
          <w:rFonts w:ascii="Times New Roman" w:hAnsi="Times New Roman" w:cs="Times New Roman"/>
          <w:sz w:val="24"/>
          <w:szCs w:val="24"/>
        </w:rPr>
      </w:pPr>
      <w:r w:rsidRPr="00603382">
        <w:rPr>
          <w:rStyle w:val="Bodytext2NotBold1"/>
          <w:rFonts w:ascii="Times New Roman" w:hAnsi="Times New Roman" w:cs="Times New Roman"/>
          <w:sz w:val="24"/>
          <w:szCs w:val="24"/>
        </w:rPr>
        <w:tab/>
      </w:r>
      <w:r w:rsidRPr="00603382">
        <w:rPr>
          <w:rStyle w:val="Bodytext2Spacing0pt"/>
          <w:rFonts w:ascii="Times New Roman" w:hAnsi="Times New Roman" w:cs="Times New Roman"/>
          <w:b/>
          <w:bCs/>
          <w:i/>
          <w:iCs/>
          <w:sz w:val="24"/>
          <w:szCs w:val="24"/>
        </w:rPr>
        <w:t>4. The assignors shall upon execution of these presents</w:t>
      </w:r>
    </w:p>
    <w:p w:rsidR="00FB1268" w:rsidRPr="00603382" w:rsidRDefault="00E02D80" w:rsidP="00603382">
      <w:pPr>
        <w:pStyle w:val="Bodytext20"/>
        <w:shd w:val="clear" w:color="auto" w:fill="auto"/>
        <w:spacing w:after="352" w:line="360" w:lineRule="auto"/>
        <w:ind w:left="60" w:firstLine="1300"/>
        <w:rPr>
          <w:rFonts w:ascii="Times New Roman" w:hAnsi="Times New Roman" w:cs="Times New Roman"/>
          <w:sz w:val="24"/>
          <w:szCs w:val="24"/>
        </w:rPr>
      </w:pPr>
      <w:proofErr w:type="gramStart"/>
      <w:r w:rsidRPr="00603382">
        <w:rPr>
          <w:rStyle w:val="Bodytext2Spacing0pt"/>
          <w:rFonts w:ascii="Times New Roman" w:hAnsi="Times New Roman" w:cs="Times New Roman"/>
          <w:b/>
          <w:bCs/>
          <w:i/>
          <w:iCs/>
          <w:sz w:val="24"/>
          <w:szCs w:val="24"/>
        </w:rPr>
        <w:t>hand</w:t>
      </w:r>
      <w:proofErr w:type="gramEnd"/>
      <w:r w:rsidRPr="00603382">
        <w:rPr>
          <w:rStyle w:val="Bodytext2Spacing0pt"/>
          <w:rFonts w:ascii="Times New Roman" w:hAnsi="Times New Roman" w:cs="Times New Roman"/>
          <w:b/>
          <w:bCs/>
          <w:i/>
          <w:iCs/>
          <w:sz w:val="24"/>
          <w:szCs w:val="24"/>
        </w:rPr>
        <w:t xml:space="preserve"> over to the assignee</w:t>
      </w:r>
    </w:p>
    <w:p w:rsidR="00FB1268" w:rsidRPr="00603382" w:rsidRDefault="00E02D80" w:rsidP="00603382">
      <w:pPr>
        <w:pStyle w:val="Bodytext20"/>
        <w:numPr>
          <w:ilvl w:val="0"/>
          <w:numId w:val="15"/>
        </w:numPr>
        <w:shd w:val="clear" w:color="auto" w:fill="auto"/>
        <w:tabs>
          <w:tab w:val="left" w:pos="1811"/>
        </w:tabs>
        <w:spacing w:after="188" w:line="360" w:lineRule="auto"/>
        <w:ind w:left="60" w:firstLine="130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the decree/consent Judgment</w:t>
      </w:r>
    </w:p>
    <w:p w:rsidR="00FB1268" w:rsidRPr="00603382" w:rsidRDefault="00E02D80" w:rsidP="00603382">
      <w:pPr>
        <w:pStyle w:val="Bodytext20"/>
        <w:numPr>
          <w:ilvl w:val="0"/>
          <w:numId w:val="15"/>
        </w:numPr>
        <w:shd w:val="clear" w:color="auto" w:fill="auto"/>
        <w:tabs>
          <w:tab w:val="left" w:pos="1872"/>
        </w:tabs>
        <w:spacing w:after="348" w:line="360" w:lineRule="auto"/>
        <w:ind w:left="600" w:right="320" w:firstLine="740"/>
        <w:rPr>
          <w:rFonts w:ascii="Times New Roman" w:hAnsi="Times New Roman" w:cs="Times New Roman"/>
          <w:sz w:val="24"/>
          <w:szCs w:val="24"/>
        </w:rPr>
      </w:pPr>
      <w:proofErr w:type="gramStart"/>
      <w:r w:rsidRPr="00603382">
        <w:rPr>
          <w:rStyle w:val="Bodytext2Spacing0pt"/>
          <w:rFonts w:ascii="Times New Roman" w:hAnsi="Times New Roman" w:cs="Times New Roman"/>
          <w:b/>
          <w:bCs/>
          <w:i/>
          <w:iCs/>
          <w:sz w:val="24"/>
          <w:szCs w:val="24"/>
        </w:rPr>
        <w:t>any</w:t>
      </w:r>
      <w:proofErr w:type="gramEnd"/>
      <w:r w:rsidRPr="00603382">
        <w:rPr>
          <w:rStyle w:val="Bodytext2Spacing0pt"/>
          <w:rFonts w:ascii="Times New Roman" w:hAnsi="Times New Roman" w:cs="Times New Roman"/>
          <w:b/>
          <w:bCs/>
          <w:i/>
          <w:iCs/>
          <w:sz w:val="24"/>
          <w:szCs w:val="24"/>
        </w:rPr>
        <w:t xml:space="preserve"> other document necessary for recovering the debt....”</w:t>
      </w:r>
    </w:p>
    <w:p w:rsidR="00FB1268" w:rsidRPr="00603382" w:rsidRDefault="00E02D80" w:rsidP="00603382">
      <w:pPr>
        <w:pStyle w:val="BodyText1"/>
        <w:shd w:val="clear" w:color="auto" w:fill="auto"/>
        <w:spacing w:before="0" w:line="360" w:lineRule="auto"/>
        <w:ind w:left="600" w:right="3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I therefore agree with the findings of the Justices of Appeal that the property could not be a subject of lawful execution. It was still in the names of the Judgment Creditor and the title deeds were in possession of the Assignor. The certificate of title should have been deposited in Court. The execution was therefore contrary to section 48 of the Civil Procedure Act which provides that,</w:t>
      </w:r>
    </w:p>
    <w:p w:rsidR="00FB1268" w:rsidRPr="00603382" w:rsidRDefault="00E02D80" w:rsidP="00603382">
      <w:pPr>
        <w:pStyle w:val="Bodytext20"/>
        <w:shd w:val="clear" w:color="auto" w:fill="auto"/>
        <w:tabs>
          <w:tab w:val="left" w:pos="1385"/>
        </w:tabs>
        <w:spacing w:line="360" w:lineRule="auto"/>
        <w:ind w:left="60" w:right="320" w:firstLine="1300"/>
        <w:rPr>
          <w:rFonts w:ascii="Times New Roman" w:hAnsi="Times New Roman" w:cs="Times New Roman"/>
          <w:sz w:val="24"/>
          <w:szCs w:val="24"/>
        </w:rPr>
        <w:sectPr w:rsidR="00FB1268" w:rsidRPr="00603382">
          <w:footerReference w:type="default" r:id="rId56"/>
          <w:type w:val="continuous"/>
          <w:pgSz w:w="12240" w:h="15840"/>
          <w:pgMar w:top="1116" w:right="950" w:bottom="2340" w:left="974" w:header="0" w:footer="3" w:gutter="0"/>
          <w:pgNumType w:start="45"/>
          <w:cols w:space="720"/>
          <w:noEndnote/>
          <w:docGrid w:linePitch="360"/>
        </w:sectPr>
      </w:pPr>
      <w:proofErr w:type="gramStart"/>
      <w:r w:rsidRPr="00603382">
        <w:rPr>
          <w:rStyle w:val="Bodytext2Spacing0pt"/>
          <w:rFonts w:ascii="Times New Roman" w:hAnsi="Times New Roman" w:cs="Times New Roman"/>
          <w:b/>
          <w:bCs/>
          <w:i/>
          <w:iCs/>
          <w:sz w:val="24"/>
          <w:szCs w:val="24"/>
          <w:vertAlign w:val="superscript"/>
        </w:rPr>
        <w:t>u</w:t>
      </w:r>
      <w:r w:rsidRPr="00603382">
        <w:rPr>
          <w:rStyle w:val="Bodytext2Spacing0pt"/>
          <w:rFonts w:ascii="Times New Roman" w:hAnsi="Times New Roman" w:cs="Times New Roman"/>
          <w:b/>
          <w:bCs/>
          <w:i/>
          <w:iCs/>
          <w:sz w:val="24"/>
          <w:szCs w:val="24"/>
        </w:rPr>
        <w:t>(</w:t>
      </w:r>
      <w:proofErr w:type="gramEnd"/>
      <w:r w:rsidRPr="00603382">
        <w:rPr>
          <w:rStyle w:val="Bodytext2Spacing0pt"/>
          <w:rFonts w:ascii="Times New Roman" w:hAnsi="Times New Roman" w:cs="Times New Roman"/>
          <w:b/>
          <w:bCs/>
          <w:i/>
          <w:iCs/>
          <w:sz w:val="24"/>
          <w:szCs w:val="24"/>
        </w:rPr>
        <w:t>l). The court may order, but shall not proceed further with the sale of any immovable property under a decree of execution until there has been lodged with the court</w:t>
      </w:r>
      <w:r w:rsidRPr="00603382">
        <w:rPr>
          <w:rStyle w:val="Bodytext2NotBold1"/>
          <w:rFonts w:ascii="Times New Roman" w:hAnsi="Times New Roman" w:cs="Times New Roman"/>
          <w:sz w:val="24"/>
          <w:szCs w:val="24"/>
        </w:rPr>
        <w:tab/>
      </w:r>
      <w:r w:rsidRPr="00603382">
        <w:rPr>
          <w:rStyle w:val="Bodytext2Spacing0pt"/>
          <w:rFonts w:ascii="Times New Roman" w:hAnsi="Times New Roman" w:cs="Times New Roman"/>
          <w:b/>
          <w:bCs/>
          <w:i/>
          <w:iCs/>
          <w:sz w:val="24"/>
          <w:szCs w:val="24"/>
        </w:rPr>
        <w:t>the duplicate certificate of title to the property or the</w:t>
      </w:r>
      <w:r w:rsidR="00D27578"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special certificate of title mentioned in subsection(4).</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73" w:line="360" w:lineRule="auto"/>
        <w:ind w:left="600" w:right="6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Subsection 4 refers to a situation where the certificate of title has been lost or destroyed or that the judgment debtor cannot be served with an order under this section or is willfully withholding such certificate.</w:t>
      </w:r>
    </w:p>
    <w:p w:rsidR="00FB1268" w:rsidRPr="00603382" w:rsidRDefault="00E02D80" w:rsidP="00603382">
      <w:pPr>
        <w:pStyle w:val="Bodytext20"/>
        <w:shd w:val="clear" w:color="auto" w:fill="auto"/>
        <w:tabs>
          <w:tab w:val="left" w:pos="1346"/>
        </w:tabs>
        <w:spacing w:line="360" w:lineRule="auto"/>
        <w:ind w:left="40" w:right="360" w:firstLine="130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(2) The court ordering such sale shall have power to order</w:t>
      </w:r>
      <w:r w:rsidRPr="00603382">
        <w:rPr>
          <w:rStyle w:val="Bodytext2NotBold1"/>
          <w:rFonts w:ascii="Times New Roman" w:hAnsi="Times New Roman" w:cs="Times New Roman"/>
          <w:sz w:val="24"/>
          <w:szCs w:val="24"/>
        </w:rPr>
        <w:tab/>
      </w:r>
      <w:r w:rsidRPr="00603382">
        <w:rPr>
          <w:rStyle w:val="Bodytext2Spacing0pt"/>
          <w:rFonts w:ascii="Times New Roman" w:hAnsi="Times New Roman" w:cs="Times New Roman"/>
          <w:b/>
          <w:bCs/>
          <w:i/>
          <w:iCs/>
          <w:sz w:val="24"/>
          <w:szCs w:val="24"/>
        </w:rPr>
        <w:t>the Judgment debtor to deliver up the duplicate</w:t>
      </w:r>
    </w:p>
    <w:p w:rsidR="00FB1268" w:rsidRPr="00603382" w:rsidRDefault="00E02D80" w:rsidP="00603382">
      <w:pPr>
        <w:pStyle w:val="Bodytext20"/>
        <w:shd w:val="clear" w:color="auto" w:fill="auto"/>
        <w:spacing w:after="180" w:line="360" w:lineRule="auto"/>
        <w:ind w:left="1340" w:right="60" w:firstLine="0"/>
        <w:rPr>
          <w:rFonts w:ascii="Times New Roman" w:hAnsi="Times New Roman" w:cs="Times New Roman"/>
          <w:sz w:val="24"/>
          <w:szCs w:val="24"/>
        </w:rPr>
      </w:pPr>
      <w:proofErr w:type="gramStart"/>
      <w:r w:rsidRPr="00603382">
        <w:rPr>
          <w:rStyle w:val="Bodytext2Spacing0pt"/>
          <w:rFonts w:ascii="Times New Roman" w:hAnsi="Times New Roman" w:cs="Times New Roman"/>
          <w:b/>
          <w:bCs/>
          <w:i/>
          <w:iCs/>
          <w:sz w:val="24"/>
          <w:szCs w:val="24"/>
        </w:rPr>
        <w:t>certificate</w:t>
      </w:r>
      <w:proofErr w:type="gramEnd"/>
      <w:r w:rsidRPr="00603382">
        <w:rPr>
          <w:rStyle w:val="Bodytext2Spacing0pt"/>
          <w:rFonts w:ascii="Times New Roman" w:hAnsi="Times New Roman" w:cs="Times New Roman"/>
          <w:b/>
          <w:bCs/>
          <w:i/>
          <w:iCs/>
          <w:sz w:val="24"/>
          <w:szCs w:val="24"/>
        </w:rPr>
        <w:t xml:space="preserve"> of title to the property to be sold or to appear and show cause why the certificate of title should not be delivered up.”</w:t>
      </w:r>
    </w:p>
    <w:p w:rsidR="00FB1268" w:rsidRPr="00603382" w:rsidRDefault="00E02D80" w:rsidP="00603382">
      <w:pPr>
        <w:pStyle w:val="BodyText1"/>
        <w:shd w:val="clear" w:color="auto" w:fill="auto"/>
        <w:spacing w:before="0" w:line="360" w:lineRule="auto"/>
        <w:ind w:left="40" w:right="600" w:firstLine="56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This section was further interpreted by Geoffrey </w:t>
      </w:r>
      <w:proofErr w:type="spellStart"/>
      <w:proofErr w:type="gramStart"/>
      <w:r w:rsidRPr="00603382">
        <w:rPr>
          <w:rStyle w:val="BodytextSpacing0pt"/>
          <w:rFonts w:ascii="Times New Roman" w:hAnsi="Times New Roman" w:cs="Times New Roman"/>
          <w:sz w:val="24"/>
          <w:szCs w:val="24"/>
        </w:rPr>
        <w:t>Kiryabwire</w:t>
      </w:r>
      <w:proofErr w:type="spellEnd"/>
      <w:r w:rsidRPr="00603382">
        <w:rPr>
          <w:rStyle w:val="BodytextSpacing0pt"/>
          <w:rFonts w:ascii="Times New Roman" w:hAnsi="Times New Roman" w:cs="Times New Roman"/>
          <w:sz w:val="24"/>
          <w:szCs w:val="24"/>
        </w:rPr>
        <w:t>,</w:t>
      </w:r>
      <w:proofErr w:type="gramEnd"/>
      <w:r w:rsidRPr="00603382">
        <w:rPr>
          <w:rStyle w:val="BodytextSpacing0pt"/>
          <w:rFonts w:ascii="Times New Roman" w:hAnsi="Times New Roman" w:cs="Times New Roman"/>
          <w:sz w:val="24"/>
          <w:szCs w:val="24"/>
        </w:rPr>
        <w:t xml:space="preserve"> J as he is then was in the case of Rosemary Eleanor </w:t>
      </w:r>
      <w:proofErr w:type="spellStart"/>
      <w:r w:rsidRPr="00603382">
        <w:rPr>
          <w:rStyle w:val="BodytextSpacing0pt"/>
          <w:rFonts w:ascii="Times New Roman" w:hAnsi="Times New Roman" w:cs="Times New Roman"/>
          <w:sz w:val="24"/>
          <w:szCs w:val="24"/>
        </w:rPr>
        <w:t>Karamagi</w:t>
      </w:r>
      <w:proofErr w:type="spellEnd"/>
      <w:r w:rsidRPr="00603382">
        <w:rPr>
          <w:rStyle w:val="BodytextSpacing0pt"/>
          <w:rFonts w:ascii="Times New Roman" w:hAnsi="Times New Roman" w:cs="Times New Roman"/>
          <w:sz w:val="24"/>
          <w:szCs w:val="24"/>
        </w:rPr>
        <w:t xml:space="preserve"> V </w:t>
      </w:r>
      <w:proofErr w:type="spellStart"/>
      <w:r w:rsidRPr="00603382">
        <w:rPr>
          <w:rStyle w:val="BodytextSpacing0pt"/>
          <w:rFonts w:ascii="Times New Roman" w:hAnsi="Times New Roman" w:cs="Times New Roman"/>
          <w:sz w:val="24"/>
          <w:szCs w:val="24"/>
        </w:rPr>
        <w:t>Angolia</w:t>
      </w:r>
      <w:proofErr w:type="spellEnd"/>
      <w:r w:rsidRPr="00603382">
        <w:rPr>
          <w:rStyle w:val="BodytextSpacing0pt"/>
          <w:rFonts w:ascii="Times New Roman" w:hAnsi="Times New Roman" w:cs="Times New Roman"/>
          <w:sz w:val="24"/>
          <w:szCs w:val="24"/>
        </w:rPr>
        <w:t xml:space="preserve"> </w:t>
      </w:r>
      <w:proofErr w:type="spellStart"/>
      <w:r w:rsidRPr="00603382">
        <w:rPr>
          <w:rStyle w:val="BodytextSpacing0pt"/>
          <w:rFonts w:ascii="Times New Roman" w:hAnsi="Times New Roman" w:cs="Times New Roman"/>
          <w:sz w:val="24"/>
          <w:szCs w:val="24"/>
        </w:rPr>
        <w:t>Malimoud</w:t>
      </w:r>
      <w:proofErr w:type="spellEnd"/>
      <w:r w:rsidRPr="00603382">
        <w:rPr>
          <w:rStyle w:val="BodytextSpacing0pt"/>
          <w:rFonts w:ascii="Times New Roman" w:hAnsi="Times New Roman" w:cs="Times New Roman"/>
          <w:sz w:val="24"/>
          <w:szCs w:val="24"/>
        </w:rPr>
        <w:t>, HCMA No. 1018 of 2004 where he observed that;</w:t>
      </w:r>
    </w:p>
    <w:p w:rsidR="00FB1268" w:rsidRPr="00603382" w:rsidRDefault="00E02D80" w:rsidP="00603382">
      <w:pPr>
        <w:pStyle w:val="Bodytext20"/>
        <w:shd w:val="clear" w:color="auto" w:fill="auto"/>
        <w:tabs>
          <w:tab w:val="left" w:pos="1374"/>
        </w:tabs>
        <w:spacing w:line="360" w:lineRule="auto"/>
        <w:ind w:left="40" w:right="600" w:firstLine="130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“It is clear that the law sets out an elaborate procedure for the sale of immoveable property. It would appear to me that the basic procedure where property h</w:t>
      </w:r>
      <w:r w:rsidR="00D27578" w:rsidRPr="00603382">
        <w:rPr>
          <w:rStyle w:val="Bodytext2Spacing0pt"/>
          <w:rFonts w:ascii="Times New Roman" w:hAnsi="Times New Roman" w:cs="Times New Roman"/>
          <w:b/>
          <w:bCs/>
          <w:i/>
          <w:iCs/>
          <w:sz w:val="24"/>
          <w:szCs w:val="24"/>
        </w:rPr>
        <w:t>as</w:t>
      </w:r>
      <w:r w:rsidRPr="00603382">
        <w:rPr>
          <w:rStyle w:val="Bodytext2Spacing0pt"/>
          <w:rFonts w:ascii="Times New Roman" w:hAnsi="Times New Roman" w:cs="Times New Roman"/>
          <w:b/>
          <w:bCs/>
          <w:i/>
          <w:iCs/>
          <w:sz w:val="24"/>
          <w:szCs w:val="24"/>
        </w:rPr>
        <w:t xml:space="preserve"> been</w:t>
      </w:r>
      <w:r w:rsidRPr="00603382">
        <w:rPr>
          <w:rStyle w:val="Bodytext2NotBold1"/>
          <w:rFonts w:ascii="Times New Roman" w:hAnsi="Times New Roman" w:cs="Times New Roman"/>
          <w:sz w:val="24"/>
          <w:szCs w:val="24"/>
        </w:rPr>
        <w:tab/>
      </w:r>
      <w:r w:rsidRPr="00603382">
        <w:rPr>
          <w:rStyle w:val="Bodytext2Spacing0pt"/>
          <w:rFonts w:ascii="Times New Roman" w:hAnsi="Times New Roman" w:cs="Times New Roman"/>
          <w:b/>
          <w:bCs/>
          <w:i/>
          <w:iCs/>
          <w:sz w:val="24"/>
          <w:szCs w:val="24"/>
        </w:rPr>
        <w:t>ordered for sale would be for the Registrar of court to</w:t>
      </w:r>
      <w:r w:rsidR="00D27578"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order the duplicate certificate to be delivered up to court. This order would have to be put in writing where such a certificate is lost or destroyed the registrar of court can order the Registrar of Tit</w:t>
      </w:r>
      <w:r w:rsidR="00D27578" w:rsidRPr="00603382">
        <w:rPr>
          <w:rStyle w:val="Bodytext2Spacing0pt"/>
          <w:rFonts w:ascii="Times New Roman" w:hAnsi="Times New Roman" w:cs="Times New Roman"/>
          <w:b/>
          <w:bCs/>
          <w:i/>
          <w:iCs/>
          <w:sz w:val="24"/>
          <w:szCs w:val="24"/>
        </w:rPr>
        <w:t>l</w:t>
      </w:r>
      <w:r w:rsidRPr="00603382">
        <w:rPr>
          <w:rStyle w:val="Bodytext2Spacing0pt"/>
          <w:rFonts w:ascii="Times New Roman" w:hAnsi="Times New Roman" w:cs="Times New Roman"/>
          <w:b/>
          <w:bCs/>
          <w:i/>
          <w:iCs/>
          <w:sz w:val="24"/>
          <w:szCs w:val="24"/>
        </w:rPr>
        <w:t>es to issue a special</w:t>
      </w:r>
      <w:r w:rsidRPr="00603382">
        <w:rPr>
          <w:rStyle w:val="Bodytext2NotBold1"/>
          <w:rFonts w:ascii="Times New Roman" w:hAnsi="Times New Roman" w:cs="Times New Roman"/>
          <w:sz w:val="24"/>
          <w:szCs w:val="24"/>
        </w:rPr>
        <w:tab/>
      </w:r>
      <w:r w:rsidRPr="00603382">
        <w:rPr>
          <w:rStyle w:val="Bodytext2Spacing0pt"/>
          <w:rFonts w:ascii="Times New Roman" w:hAnsi="Times New Roman" w:cs="Times New Roman"/>
          <w:b/>
          <w:bCs/>
          <w:i/>
          <w:iCs/>
          <w:sz w:val="24"/>
          <w:szCs w:val="24"/>
        </w:rPr>
        <w:t>certificate... ”</w:t>
      </w:r>
    </w:p>
    <w:p w:rsidR="00FB1268" w:rsidRPr="00603382" w:rsidRDefault="00E02D80" w:rsidP="00603382">
      <w:pPr>
        <w:pStyle w:val="BodyText1"/>
        <w:shd w:val="clear" w:color="auto" w:fill="auto"/>
        <w:spacing w:before="0" w:after="0" w:line="360" w:lineRule="auto"/>
        <w:ind w:left="600" w:right="60" w:firstLine="0"/>
        <w:rPr>
          <w:rFonts w:ascii="Times New Roman" w:hAnsi="Times New Roman" w:cs="Times New Roman"/>
          <w:sz w:val="24"/>
          <w:szCs w:val="24"/>
        </w:rPr>
        <w:sectPr w:rsidR="00FB1268" w:rsidRPr="00603382">
          <w:footerReference w:type="default" r:id="rId57"/>
          <w:type w:val="continuous"/>
          <w:pgSz w:w="12240" w:h="15840"/>
          <w:pgMar w:top="1123" w:right="1097" w:bottom="2001" w:left="1097" w:header="0" w:footer="3" w:gutter="0"/>
          <w:pgNumType w:start="46"/>
          <w:cols w:space="720"/>
          <w:noEndnote/>
          <w:docGrid w:linePitch="360"/>
        </w:sectPr>
      </w:pPr>
      <w:r w:rsidRPr="00603382">
        <w:rPr>
          <w:rStyle w:val="BodytextSpacing0pt"/>
          <w:rFonts w:ascii="Times New Roman" w:hAnsi="Times New Roman" w:cs="Times New Roman"/>
          <w:sz w:val="24"/>
          <w:szCs w:val="24"/>
        </w:rPr>
        <w:t>From the above cited case, I agree that this is the correct position of the law and therefore, the learned Justice cannot be faulted for this finding in the premises.</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356" w:line="360" w:lineRule="auto"/>
        <w:ind w:left="600" w:right="400" w:hanging="54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In conclusion, I find that the learned Justices of Appeal had ample evidence before them from the record of appeal on which they based their findings. They could not ignore or condone an illegality that was glaring from the record before them.</w:t>
      </w:r>
    </w:p>
    <w:p w:rsidR="00FB1268" w:rsidRPr="00603382" w:rsidRDefault="00E02D80" w:rsidP="00603382">
      <w:pPr>
        <w:pStyle w:val="BodyText1"/>
        <w:shd w:val="clear" w:color="auto" w:fill="auto"/>
        <w:spacing w:before="0" w:after="356" w:line="360" w:lineRule="auto"/>
        <w:ind w:left="40" w:firstLine="540"/>
        <w:rPr>
          <w:rFonts w:ascii="Times New Roman" w:hAnsi="Times New Roman" w:cs="Times New Roman"/>
          <w:sz w:val="24"/>
          <w:szCs w:val="24"/>
        </w:rPr>
      </w:pPr>
      <w:r w:rsidRPr="00603382">
        <w:rPr>
          <w:rStyle w:val="BodytextSpacing0pt"/>
          <w:rFonts w:ascii="Times New Roman" w:hAnsi="Times New Roman" w:cs="Times New Roman"/>
          <w:sz w:val="24"/>
          <w:szCs w:val="24"/>
        </w:rPr>
        <w:t>For th</w:t>
      </w:r>
      <w:r w:rsidR="00CC0D9C" w:rsidRPr="00603382">
        <w:rPr>
          <w:rStyle w:val="BodytextSpacing0pt"/>
          <w:rFonts w:ascii="Times New Roman" w:hAnsi="Times New Roman" w:cs="Times New Roman"/>
          <w:sz w:val="24"/>
          <w:szCs w:val="24"/>
        </w:rPr>
        <w:t>e</w:t>
      </w:r>
      <w:r w:rsidRPr="00603382">
        <w:rPr>
          <w:rStyle w:val="BodytextSpacing0pt"/>
          <w:rFonts w:ascii="Times New Roman" w:hAnsi="Times New Roman" w:cs="Times New Roman"/>
          <w:sz w:val="24"/>
          <w:szCs w:val="24"/>
        </w:rPr>
        <w:t>se reasons grounds 3, 6, 7, and 8 of appeal must fail.</w:t>
      </w:r>
    </w:p>
    <w:p w:rsidR="00FB1268" w:rsidRPr="00603382" w:rsidRDefault="00E02D80" w:rsidP="00603382">
      <w:pPr>
        <w:pStyle w:val="Bodytext20"/>
        <w:shd w:val="clear" w:color="auto" w:fill="auto"/>
        <w:tabs>
          <w:tab w:val="left" w:pos="1370"/>
        </w:tabs>
        <w:spacing w:line="360" w:lineRule="auto"/>
        <w:ind w:left="600" w:hanging="540"/>
        <w:rPr>
          <w:rFonts w:ascii="Times New Roman" w:hAnsi="Times New Roman" w:cs="Times New Roman"/>
          <w:sz w:val="24"/>
          <w:szCs w:val="24"/>
        </w:rPr>
      </w:pPr>
      <w:r w:rsidRPr="00603382">
        <w:rPr>
          <w:rStyle w:val="Bodytext2NotBold1"/>
          <w:rFonts w:ascii="Times New Roman" w:hAnsi="Times New Roman" w:cs="Times New Roman"/>
          <w:sz w:val="24"/>
          <w:szCs w:val="24"/>
        </w:rPr>
        <w:tab/>
      </w:r>
      <w:r w:rsidRPr="00603382">
        <w:rPr>
          <w:rStyle w:val="Bodytext2Spacing0pt"/>
          <w:rFonts w:ascii="Times New Roman" w:hAnsi="Times New Roman" w:cs="Times New Roman"/>
          <w:b/>
          <w:bCs/>
          <w:i/>
          <w:iCs/>
          <w:sz w:val="24"/>
          <w:szCs w:val="24"/>
        </w:rPr>
        <w:t>Ground 4: The majority of the Justices of the Court of</w:t>
      </w:r>
    </w:p>
    <w:p w:rsidR="00FB1268" w:rsidRPr="00603382" w:rsidRDefault="00E02D80" w:rsidP="00603382">
      <w:pPr>
        <w:pStyle w:val="Bodytext20"/>
        <w:shd w:val="clear" w:color="auto" w:fill="auto"/>
        <w:spacing w:after="176" w:line="360" w:lineRule="auto"/>
        <w:ind w:left="1320" w:right="400" w:firstLine="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Appeal erred in law and fact when they ordered for cancellation of the 5</w:t>
      </w:r>
      <w:r w:rsidRPr="00603382">
        <w:rPr>
          <w:rStyle w:val="Bodytext2Spacing0pt"/>
          <w:rFonts w:ascii="Times New Roman" w:hAnsi="Times New Roman" w:cs="Times New Roman"/>
          <w:b/>
          <w:bCs/>
          <w:i/>
          <w:iCs/>
          <w:sz w:val="24"/>
          <w:szCs w:val="24"/>
          <w:vertAlign w:val="superscript"/>
        </w:rPr>
        <w:t>th</w:t>
      </w:r>
      <w:r w:rsidRPr="00603382">
        <w:rPr>
          <w:rStyle w:val="Bodytext2Spacing0pt"/>
          <w:rFonts w:ascii="Times New Roman" w:hAnsi="Times New Roman" w:cs="Times New Roman"/>
          <w:b/>
          <w:bCs/>
          <w:i/>
          <w:iCs/>
          <w:sz w:val="24"/>
          <w:szCs w:val="24"/>
        </w:rPr>
        <w:t xml:space="preserve"> Appellant from the certificate of title on contradictory grounds.</w:t>
      </w:r>
    </w:p>
    <w:p w:rsidR="00FB1268" w:rsidRPr="00603382" w:rsidRDefault="00E02D80" w:rsidP="00603382">
      <w:pPr>
        <w:pStyle w:val="BodyText1"/>
        <w:shd w:val="clear" w:color="auto" w:fill="auto"/>
        <w:spacing w:before="0" w:after="0" w:line="360" w:lineRule="auto"/>
        <w:ind w:left="40" w:right="13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The complaint in this ground is that the two learned justices of </w:t>
      </w:r>
      <w:r w:rsidRPr="00603382">
        <w:rPr>
          <w:rStyle w:val="Bodytext85pt0"/>
          <w:rFonts w:ascii="Times New Roman" w:hAnsi="Times New Roman" w:cs="Times New Roman"/>
          <w:sz w:val="24"/>
          <w:szCs w:val="24"/>
        </w:rPr>
        <w:t>15</w:t>
      </w:r>
      <w:r w:rsidRPr="00603382">
        <w:rPr>
          <w:rStyle w:val="BodytextSpacing0pt"/>
          <w:rFonts w:ascii="Times New Roman" w:hAnsi="Times New Roman" w:cs="Times New Roman"/>
          <w:sz w:val="24"/>
          <w:szCs w:val="24"/>
        </w:rPr>
        <w:t xml:space="preserve"> Appeal erred in law and in fact when they ordered the cancellation of the 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from the certificate on contradictory grounds.</w:t>
      </w:r>
    </w:p>
    <w:p w:rsidR="00FB1268" w:rsidRPr="00603382" w:rsidRDefault="00E02D80" w:rsidP="00603382">
      <w:pPr>
        <w:pStyle w:val="BodyText1"/>
        <w:shd w:val="clear" w:color="auto" w:fill="auto"/>
        <w:spacing w:before="0" w:after="189" w:line="360" w:lineRule="auto"/>
        <w:ind w:left="40" w:firstLine="54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No submission was made on this ground by Mr. </w:t>
      </w:r>
      <w:proofErr w:type="spellStart"/>
      <w:r w:rsidRPr="00603382">
        <w:rPr>
          <w:rStyle w:val="BodytextSpacing0pt"/>
          <w:rFonts w:ascii="Times New Roman" w:hAnsi="Times New Roman" w:cs="Times New Roman"/>
          <w:sz w:val="24"/>
          <w:szCs w:val="24"/>
        </w:rPr>
        <w:t>Alaka</w:t>
      </w:r>
      <w:proofErr w:type="spellEnd"/>
      <w:r w:rsidRPr="00603382">
        <w:rPr>
          <w:rStyle w:val="BodytextSpacing0pt"/>
          <w:rFonts w:ascii="Times New Roman" w:hAnsi="Times New Roman" w:cs="Times New Roman"/>
          <w:sz w:val="24"/>
          <w:szCs w:val="24"/>
        </w:rPr>
        <w:t>.</w:t>
      </w:r>
    </w:p>
    <w:p w:rsidR="00FB1268" w:rsidRPr="00603382" w:rsidRDefault="00E02D80" w:rsidP="00603382">
      <w:pPr>
        <w:pStyle w:val="BodyText1"/>
        <w:shd w:val="clear" w:color="auto" w:fill="auto"/>
        <w:spacing w:before="0" w:line="360" w:lineRule="auto"/>
        <w:ind w:left="40" w:right="840" w:firstLine="54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Mr. </w:t>
      </w:r>
      <w:proofErr w:type="spellStart"/>
      <w:r w:rsidRPr="00603382">
        <w:rPr>
          <w:rStyle w:val="BodytextSpacing0pt"/>
          <w:rFonts w:ascii="Times New Roman" w:hAnsi="Times New Roman" w:cs="Times New Roman"/>
          <w:sz w:val="24"/>
          <w:szCs w:val="24"/>
        </w:rPr>
        <w:t>Kiryowa</w:t>
      </w:r>
      <w:proofErr w:type="spellEnd"/>
      <w:r w:rsidRPr="00603382">
        <w:rPr>
          <w:rStyle w:val="BodytextSpacing0pt"/>
          <w:rFonts w:ascii="Times New Roman" w:hAnsi="Times New Roman" w:cs="Times New Roman"/>
          <w:sz w:val="24"/>
          <w:szCs w:val="24"/>
        </w:rPr>
        <w:t xml:space="preserve"> submitted that there is no law that requires that all the Justices on a panel must follow the same reasoning. What </w:t>
      </w:r>
      <w:proofErr w:type="gramStart"/>
      <w:r w:rsidRPr="00603382">
        <w:rPr>
          <w:rStyle w:val="BodytextSpacing0pt"/>
          <w:rFonts w:ascii="Times New Roman" w:hAnsi="Times New Roman" w:cs="Times New Roman"/>
          <w:sz w:val="24"/>
          <w:szCs w:val="24"/>
        </w:rPr>
        <w:t>is  important</w:t>
      </w:r>
      <w:proofErr w:type="gramEnd"/>
      <w:r w:rsidRPr="00603382">
        <w:rPr>
          <w:rStyle w:val="BodytextSpacing0pt"/>
          <w:rFonts w:ascii="Times New Roman" w:hAnsi="Times New Roman" w:cs="Times New Roman"/>
          <w:sz w:val="24"/>
          <w:szCs w:val="24"/>
        </w:rPr>
        <w:t xml:space="preserve"> is the majority decision of the Court.</w:t>
      </w:r>
    </w:p>
    <w:p w:rsidR="00FB1268" w:rsidRPr="00603382" w:rsidRDefault="00E02D80" w:rsidP="00603382">
      <w:pPr>
        <w:pStyle w:val="BodyText1"/>
        <w:shd w:val="clear" w:color="auto" w:fill="auto"/>
        <w:spacing w:before="0" w:after="0" w:line="360" w:lineRule="auto"/>
        <w:ind w:left="600" w:right="400" w:firstLine="0"/>
        <w:rPr>
          <w:rFonts w:ascii="Times New Roman" w:hAnsi="Times New Roman" w:cs="Times New Roman"/>
          <w:sz w:val="24"/>
          <w:szCs w:val="24"/>
        </w:rPr>
        <w:sectPr w:rsidR="00FB1268" w:rsidRPr="00603382">
          <w:footerReference w:type="default" r:id="rId58"/>
          <w:type w:val="continuous"/>
          <w:pgSz w:w="12240" w:h="15840"/>
          <w:pgMar w:top="1147" w:right="914" w:bottom="1771" w:left="938" w:header="0" w:footer="3" w:gutter="0"/>
          <w:pgNumType w:start="47"/>
          <w:cols w:space="720"/>
          <w:noEndnote/>
          <w:docGrid w:linePitch="360"/>
        </w:sectPr>
      </w:pPr>
      <w:r w:rsidRPr="00603382">
        <w:rPr>
          <w:rStyle w:val="BodytextSpacing0pt"/>
          <w:rFonts w:ascii="Times New Roman" w:hAnsi="Times New Roman" w:cs="Times New Roman"/>
          <w:sz w:val="24"/>
          <w:szCs w:val="24"/>
        </w:rPr>
        <w:t xml:space="preserve">Mr. </w:t>
      </w:r>
      <w:proofErr w:type="spellStart"/>
      <w:r w:rsidRPr="00603382">
        <w:rPr>
          <w:rStyle w:val="BodytextSpacing0pt"/>
          <w:rFonts w:ascii="Times New Roman" w:hAnsi="Times New Roman" w:cs="Times New Roman"/>
          <w:sz w:val="24"/>
          <w:szCs w:val="24"/>
        </w:rPr>
        <w:t>Kyazze</w:t>
      </w:r>
      <w:proofErr w:type="spellEnd"/>
      <w:r w:rsidRPr="00603382">
        <w:rPr>
          <w:rStyle w:val="BodytextSpacing0pt"/>
          <w:rFonts w:ascii="Times New Roman" w:hAnsi="Times New Roman" w:cs="Times New Roman"/>
          <w:sz w:val="24"/>
          <w:szCs w:val="24"/>
        </w:rPr>
        <w:t xml:space="preserve"> in his rejoinder contended that this Court has held in </w:t>
      </w:r>
      <w:proofErr w:type="spellStart"/>
      <w:r w:rsidRPr="00603382">
        <w:rPr>
          <w:rStyle w:val="BodytextSpacing0pt"/>
          <w:rFonts w:ascii="Times New Roman" w:hAnsi="Times New Roman" w:cs="Times New Roman"/>
          <w:sz w:val="24"/>
          <w:szCs w:val="24"/>
        </w:rPr>
        <w:t>Mohamad</w:t>
      </w:r>
      <w:proofErr w:type="spellEnd"/>
      <w:r w:rsidRPr="00603382">
        <w:rPr>
          <w:rStyle w:val="BodytextSpacing0pt"/>
          <w:rFonts w:ascii="Times New Roman" w:hAnsi="Times New Roman" w:cs="Times New Roman"/>
          <w:sz w:val="24"/>
          <w:szCs w:val="24"/>
        </w:rPr>
        <w:t xml:space="preserve"> v </w:t>
      </w:r>
      <w:proofErr w:type="spellStart"/>
      <w:r w:rsidRPr="00603382">
        <w:rPr>
          <w:rStyle w:val="BodytextSpacing0pt"/>
          <w:rFonts w:ascii="Times New Roman" w:hAnsi="Times New Roman" w:cs="Times New Roman"/>
          <w:sz w:val="24"/>
          <w:szCs w:val="24"/>
        </w:rPr>
        <w:t>Roko</w:t>
      </w:r>
      <w:proofErr w:type="spellEnd"/>
      <w:r w:rsidRPr="00603382">
        <w:rPr>
          <w:rStyle w:val="BodytextSpacing0pt"/>
          <w:rFonts w:ascii="Times New Roman" w:hAnsi="Times New Roman" w:cs="Times New Roman"/>
          <w:sz w:val="24"/>
          <w:szCs w:val="24"/>
        </w:rPr>
        <w:t xml:space="preserve"> Construction (supra) that the Court of Appeal, in as far as it is the highest court in the land, should determine litigant’s matters with fairness and openness. He conceded that although it is possible for justices to arrive at the same decision for different reasons, the question here is that one of the findings by </w:t>
      </w:r>
      <w:proofErr w:type="spellStart"/>
      <w:r w:rsidRPr="00603382">
        <w:rPr>
          <w:rStyle w:val="BodytextSpacing0pt"/>
          <w:rFonts w:ascii="Times New Roman" w:hAnsi="Times New Roman" w:cs="Times New Roman"/>
          <w:sz w:val="24"/>
          <w:szCs w:val="24"/>
        </w:rPr>
        <w:t>Kakuru</w:t>
      </w:r>
      <w:proofErr w:type="spellEnd"/>
      <w:r w:rsidRPr="00603382">
        <w:rPr>
          <w:rStyle w:val="BodytextSpacing0pt"/>
          <w:rFonts w:ascii="Times New Roman" w:hAnsi="Times New Roman" w:cs="Times New Roman"/>
          <w:sz w:val="24"/>
          <w:szCs w:val="24"/>
        </w:rPr>
        <w:t>, JA that the decree of the High Court is invalid, the consent judgment in the Court of Appeal is invalid and the execution arising</w:t>
      </w:r>
      <w:r w:rsidRPr="00603382">
        <w:rPr>
          <w:rFonts w:ascii="Times New Roman" w:hAnsi="Times New Roman" w:cs="Times New Roman"/>
          <w:sz w:val="24"/>
          <w:szCs w:val="24"/>
        </w:rPr>
        <w:br w:type="page"/>
      </w:r>
    </w:p>
    <w:p w:rsidR="00297945" w:rsidRPr="00603382" w:rsidRDefault="00297945" w:rsidP="00603382">
      <w:pPr>
        <w:pStyle w:val="BodyText1"/>
        <w:shd w:val="clear" w:color="auto" w:fill="auto"/>
        <w:spacing w:before="0" w:after="0" w:line="360" w:lineRule="auto"/>
        <w:ind w:left="480" w:right="60" w:hanging="46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 xml:space="preserve">                      </w:t>
      </w:r>
      <w:r w:rsidR="0087360B" w:rsidRPr="00603382">
        <w:rPr>
          <w:rStyle w:val="BodytextSpacing0pt"/>
          <w:rFonts w:ascii="Times New Roman" w:hAnsi="Times New Roman" w:cs="Times New Roman"/>
          <w:sz w:val="24"/>
          <w:szCs w:val="24"/>
        </w:rPr>
        <w:t>Therefrom is</w:t>
      </w:r>
      <w:r w:rsidRPr="00603382">
        <w:rPr>
          <w:rStyle w:val="BodytextSpacing0pt"/>
          <w:rFonts w:ascii="Times New Roman" w:hAnsi="Times New Roman" w:cs="Times New Roman"/>
          <w:sz w:val="24"/>
          <w:szCs w:val="24"/>
        </w:rPr>
        <w:t xml:space="preserve"> therefore invalid, is actually a minority finding since</w:t>
      </w:r>
    </w:p>
    <w:p w:rsidR="00FB1268" w:rsidRPr="00603382" w:rsidRDefault="0087360B" w:rsidP="00603382">
      <w:pPr>
        <w:pStyle w:val="BodyText1"/>
        <w:shd w:val="clear" w:color="auto" w:fill="auto"/>
        <w:spacing w:before="0" w:after="0" w:line="360" w:lineRule="auto"/>
        <w:ind w:left="480" w:right="60" w:hanging="46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 </w:t>
      </w:r>
      <w:r w:rsidR="00297945" w:rsidRPr="00603382">
        <w:rPr>
          <w:rStyle w:val="BodytextSpacing0pt"/>
          <w:rFonts w:ascii="Times New Roman" w:hAnsi="Times New Roman" w:cs="Times New Roman"/>
          <w:sz w:val="24"/>
          <w:szCs w:val="24"/>
        </w:rPr>
        <w:t xml:space="preserve"> Opio Aweri and Mwondha</w:t>
      </w:r>
      <w:proofErr w:type="gramStart"/>
      <w:r w:rsidR="00297945" w:rsidRPr="00603382">
        <w:rPr>
          <w:rStyle w:val="BodytextSpacing0pt"/>
          <w:rFonts w:ascii="Times New Roman" w:hAnsi="Times New Roman" w:cs="Times New Roman"/>
          <w:sz w:val="24"/>
          <w:szCs w:val="24"/>
        </w:rPr>
        <w:t>,JJA</w:t>
      </w:r>
      <w:proofErr w:type="gramEnd"/>
      <w:r w:rsidR="00297945" w:rsidRPr="00603382">
        <w:rPr>
          <w:rStyle w:val="BodytextSpacing0pt"/>
          <w:rFonts w:ascii="Times New Roman" w:hAnsi="Times New Roman" w:cs="Times New Roman"/>
          <w:sz w:val="24"/>
          <w:szCs w:val="24"/>
        </w:rPr>
        <w:t xml:space="preserve"> disagreed with him .</w:t>
      </w:r>
      <w:r w:rsidRPr="00603382">
        <w:rPr>
          <w:rStyle w:val="BodytextSpacing0pt"/>
          <w:rFonts w:ascii="Times New Roman" w:hAnsi="Times New Roman" w:cs="Times New Roman"/>
          <w:sz w:val="24"/>
          <w:szCs w:val="24"/>
        </w:rPr>
        <w:t>However, the</w:t>
      </w:r>
      <w:r w:rsidR="00297945" w:rsidRPr="00603382">
        <w:rPr>
          <w:rStyle w:val="BodytextSpacing0pt"/>
          <w:rFonts w:ascii="Times New Roman" w:hAnsi="Times New Roman" w:cs="Times New Roman"/>
          <w:sz w:val="24"/>
          <w:szCs w:val="24"/>
        </w:rPr>
        <w:t xml:space="preserve"> finding impacted on the final </w:t>
      </w:r>
      <w:r w:rsidRPr="00603382">
        <w:rPr>
          <w:rStyle w:val="BodytextSpacing0pt"/>
          <w:rFonts w:ascii="Times New Roman" w:hAnsi="Times New Roman" w:cs="Times New Roman"/>
          <w:sz w:val="24"/>
          <w:szCs w:val="24"/>
        </w:rPr>
        <w:t xml:space="preserve">     </w:t>
      </w:r>
      <w:r w:rsidR="00297945" w:rsidRPr="00603382">
        <w:rPr>
          <w:rStyle w:val="BodytextSpacing0pt"/>
          <w:rFonts w:ascii="Times New Roman" w:hAnsi="Times New Roman" w:cs="Times New Roman"/>
          <w:sz w:val="24"/>
          <w:szCs w:val="24"/>
        </w:rPr>
        <w:t>order by court.</w:t>
      </w:r>
    </w:p>
    <w:p w:rsidR="00FB1268" w:rsidRPr="00603382" w:rsidRDefault="00FB1268" w:rsidP="00603382">
      <w:pPr>
        <w:spacing w:line="360" w:lineRule="auto"/>
        <w:jc w:val="both"/>
        <w:rPr>
          <w:rFonts w:ascii="Times New Roman" w:hAnsi="Times New Roman" w:cs="Times New Roman"/>
        </w:rPr>
        <w:sectPr w:rsidR="00FB1268" w:rsidRPr="00603382">
          <w:footerReference w:type="default" r:id="rId59"/>
          <w:type w:val="continuous"/>
          <w:pgSz w:w="12240" w:h="15840"/>
          <w:pgMar w:top="0" w:right="0" w:bottom="0" w:left="0" w:header="0" w:footer="3" w:gutter="0"/>
          <w:cols w:space="720"/>
          <w:noEndnote/>
          <w:docGrid w:linePitch="360"/>
        </w:sectPr>
      </w:pPr>
    </w:p>
    <w:p w:rsidR="00FB1268" w:rsidRPr="00603382" w:rsidRDefault="00E02D80" w:rsidP="00603382">
      <w:pPr>
        <w:pStyle w:val="BodyText1"/>
        <w:shd w:val="clear" w:color="auto" w:fill="auto"/>
        <w:spacing w:before="0" w:line="360" w:lineRule="auto"/>
        <w:ind w:left="600" w:right="34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 xml:space="preserve">According to the record, majority of the learned justices agreed on one thing: that the learned High Court judge was right in declaring </w:t>
      </w:r>
      <w:r w:rsidRPr="00603382">
        <w:rPr>
          <w:rStyle w:val="Bodytext85pt0"/>
          <w:rFonts w:ascii="Times New Roman" w:hAnsi="Times New Roman" w:cs="Times New Roman"/>
          <w:sz w:val="24"/>
          <w:szCs w:val="24"/>
        </w:rPr>
        <w:t>10</w:t>
      </w:r>
      <w:r w:rsidRPr="00603382">
        <w:rPr>
          <w:rStyle w:val="BodytextSpacing0pt"/>
          <w:rFonts w:ascii="Times New Roman" w:hAnsi="Times New Roman" w:cs="Times New Roman"/>
          <w:sz w:val="24"/>
          <w:szCs w:val="24"/>
        </w:rPr>
        <w:t xml:space="preserve"> that the sale of the suit property to the 2</w:t>
      </w:r>
      <w:r w:rsidRPr="00603382">
        <w:rPr>
          <w:rStyle w:val="BodytextSpacing0pt"/>
          <w:rFonts w:ascii="Times New Roman" w:hAnsi="Times New Roman" w:cs="Times New Roman"/>
          <w:sz w:val="24"/>
          <w:szCs w:val="24"/>
          <w:vertAlign w:val="superscript"/>
        </w:rPr>
        <w:t>nd</w:t>
      </w:r>
      <w:r w:rsidRPr="00603382">
        <w:rPr>
          <w:rStyle w:val="BodytextSpacing0pt"/>
          <w:rFonts w:ascii="Times New Roman" w:hAnsi="Times New Roman" w:cs="Times New Roman"/>
          <w:sz w:val="24"/>
          <w:szCs w:val="24"/>
        </w:rPr>
        <w:t xml:space="preserve">Appellant was null and </w:t>
      </w:r>
      <w:r w:rsidRPr="00603382">
        <w:rPr>
          <w:rStyle w:val="BodytextBold0"/>
          <w:rFonts w:ascii="Times New Roman" w:hAnsi="Times New Roman" w:cs="Times New Roman"/>
          <w:sz w:val="24"/>
          <w:szCs w:val="24"/>
        </w:rPr>
        <w:t xml:space="preserve">void </w:t>
      </w:r>
      <w:proofErr w:type="spellStart"/>
      <w:r w:rsidRPr="00603382">
        <w:rPr>
          <w:rStyle w:val="BodytextBold0"/>
          <w:rFonts w:ascii="Times New Roman" w:hAnsi="Times New Roman" w:cs="Times New Roman"/>
          <w:sz w:val="24"/>
          <w:szCs w:val="24"/>
        </w:rPr>
        <w:t>abinitio</w:t>
      </w:r>
      <w:proofErr w:type="spellEnd"/>
      <w:r w:rsidRPr="00603382">
        <w:rPr>
          <w:rStyle w:val="BodytextSpacing0pt"/>
          <w:rFonts w:ascii="Times New Roman" w:hAnsi="Times New Roman" w:cs="Times New Roman"/>
          <w:sz w:val="24"/>
          <w:szCs w:val="24"/>
        </w:rPr>
        <w:t xml:space="preserve"> for contravening the UBC Act; the orders of the High Court which dismissed the suit by the 3rd Appellant and ordered that the title of the 3</w:t>
      </w:r>
      <w:r w:rsidRPr="00603382">
        <w:rPr>
          <w:rStyle w:val="BodytextSpacing0pt"/>
          <w:rFonts w:ascii="Times New Roman" w:hAnsi="Times New Roman" w:cs="Times New Roman"/>
          <w:sz w:val="24"/>
          <w:szCs w:val="24"/>
          <w:vertAlign w:val="superscript"/>
        </w:rPr>
        <w:t>rd</w:t>
      </w:r>
      <w:r w:rsidRPr="00603382">
        <w:rPr>
          <w:rStyle w:val="BodytextSpacing0pt"/>
          <w:rFonts w:ascii="Times New Roman" w:hAnsi="Times New Roman" w:cs="Times New Roman"/>
          <w:sz w:val="24"/>
          <w:szCs w:val="24"/>
        </w:rPr>
        <w:t xml:space="preserve"> Appellant should be cancelled and the name of the Respondent should be reinstated thereon were also correct. As a result of their finding both of them ordered the cancellation of the 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Appellant’s title and reinstatement of the Respondent on the certificate of title.</w:t>
      </w:r>
    </w:p>
    <w:p w:rsidR="00FB1268" w:rsidRPr="00603382" w:rsidRDefault="00E02D80" w:rsidP="00603382">
      <w:pPr>
        <w:pStyle w:val="BodyText1"/>
        <w:shd w:val="clear" w:color="auto" w:fill="auto"/>
        <w:spacing w:before="0" w:line="360" w:lineRule="auto"/>
        <w:ind w:left="600" w:right="34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I note that </w:t>
      </w:r>
      <w:proofErr w:type="spellStart"/>
      <w:r w:rsidRPr="00603382">
        <w:rPr>
          <w:rStyle w:val="BodytextSpacing0pt"/>
          <w:rFonts w:ascii="Times New Roman" w:hAnsi="Times New Roman" w:cs="Times New Roman"/>
          <w:sz w:val="24"/>
          <w:szCs w:val="24"/>
        </w:rPr>
        <w:t>Opio</w:t>
      </w:r>
      <w:proofErr w:type="spellEnd"/>
      <w:r w:rsidRPr="00603382">
        <w:rPr>
          <w:rStyle w:val="BodytextSpacing0pt"/>
          <w:rFonts w:ascii="Times New Roman" w:hAnsi="Times New Roman" w:cs="Times New Roman"/>
          <w:sz w:val="24"/>
          <w:szCs w:val="24"/>
        </w:rPr>
        <w:t xml:space="preserve"> </w:t>
      </w:r>
      <w:proofErr w:type="spellStart"/>
      <w:r w:rsidRPr="00603382">
        <w:rPr>
          <w:rStyle w:val="BodytextSpacing0pt"/>
          <w:rFonts w:ascii="Times New Roman" w:hAnsi="Times New Roman" w:cs="Times New Roman"/>
          <w:sz w:val="24"/>
          <w:szCs w:val="24"/>
        </w:rPr>
        <w:t>Aweri</w:t>
      </w:r>
      <w:proofErr w:type="spellEnd"/>
      <w:r w:rsidRPr="00603382">
        <w:rPr>
          <w:rStyle w:val="BodytextSpacing0pt"/>
          <w:rFonts w:ascii="Times New Roman" w:hAnsi="Times New Roman" w:cs="Times New Roman"/>
          <w:sz w:val="24"/>
          <w:szCs w:val="24"/>
        </w:rPr>
        <w:t xml:space="preserve">, JA only shied away from cancelling the Consent judgment saying that it was not among the prayers </w:t>
      </w:r>
      <w:proofErr w:type="gramStart"/>
      <w:r w:rsidRPr="00603382">
        <w:rPr>
          <w:rStyle w:val="BodytextSpacing0pt"/>
          <w:rFonts w:ascii="Times New Roman" w:hAnsi="Times New Roman" w:cs="Times New Roman"/>
          <w:sz w:val="24"/>
          <w:szCs w:val="24"/>
        </w:rPr>
        <w:t>sought  in</w:t>
      </w:r>
      <w:proofErr w:type="gramEnd"/>
      <w:r w:rsidRPr="00603382">
        <w:rPr>
          <w:rStyle w:val="BodytextSpacing0pt"/>
          <w:rFonts w:ascii="Times New Roman" w:hAnsi="Times New Roman" w:cs="Times New Roman"/>
          <w:sz w:val="24"/>
          <w:szCs w:val="24"/>
        </w:rPr>
        <w:t xml:space="preserve"> the application. In my view, that was, with due respect to the learned justice, an error because the very first prayer sought in the application required the court to investigate the validity of the consent judgment in order to decide whether to cancel or set it aside.</w:t>
      </w:r>
    </w:p>
    <w:p w:rsidR="00FB1268" w:rsidRPr="00603382" w:rsidRDefault="0087360B" w:rsidP="00603382">
      <w:pPr>
        <w:pStyle w:val="BodyText1"/>
        <w:shd w:val="clear" w:color="auto" w:fill="auto"/>
        <w:spacing w:before="0" w:after="0" w:line="360" w:lineRule="auto"/>
        <w:ind w:left="600" w:right="340" w:hanging="580"/>
        <w:rPr>
          <w:rFonts w:ascii="Times New Roman" w:hAnsi="Times New Roman" w:cs="Times New Roman"/>
          <w:sz w:val="24"/>
          <w:szCs w:val="24"/>
        </w:rPr>
        <w:sectPr w:rsidR="00FB1268" w:rsidRPr="00603382">
          <w:type w:val="continuous"/>
          <w:pgSz w:w="12240" w:h="15840"/>
          <w:pgMar w:top="1847" w:right="955" w:bottom="1425" w:left="974" w:header="0" w:footer="3" w:gutter="0"/>
          <w:cols w:space="720"/>
          <w:noEndnote/>
          <w:docGrid w:linePitch="360"/>
        </w:sectPr>
      </w:pPr>
      <w:r w:rsidRPr="00603382">
        <w:rPr>
          <w:rStyle w:val="BodytextSpacing0pt"/>
          <w:rFonts w:ascii="Times New Roman" w:hAnsi="Times New Roman" w:cs="Times New Roman"/>
          <w:sz w:val="24"/>
          <w:szCs w:val="24"/>
        </w:rPr>
        <w:t xml:space="preserve">    </w:t>
      </w:r>
      <w:r w:rsidR="00E02D80" w:rsidRPr="00603382">
        <w:rPr>
          <w:rStyle w:val="BodytextSpacing0pt"/>
          <w:rFonts w:ascii="Times New Roman" w:hAnsi="Times New Roman" w:cs="Times New Roman"/>
          <w:sz w:val="24"/>
          <w:szCs w:val="24"/>
        </w:rPr>
        <w:t>However, I do not agree with counsel’s contentions because the learned justices did not base their decision on contradictory grounds. What happened is that they merely reached the same conclusions using different arguments. In the premises, I</w:t>
      </w:r>
      <w:r w:rsidR="00E02D80"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356" w:line="360" w:lineRule="auto"/>
        <w:ind w:left="860" w:right="1240" w:firstLine="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lastRenderedPageBreak/>
        <w:t>respectfully</w:t>
      </w:r>
      <w:proofErr w:type="gramEnd"/>
      <w:r w:rsidRPr="00603382">
        <w:rPr>
          <w:rStyle w:val="BodytextSpacing0pt"/>
          <w:rFonts w:ascii="Times New Roman" w:hAnsi="Times New Roman" w:cs="Times New Roman"/>
          <w:sz w:val="24"/>
          <w:szCs w:val="24"/>
        </w:rPr>
        <w:t xml:space="preserve"> agree with Mr. </w:t>
      </w:r>
      <w:proofErr w:type="spellStart"/>
      <w:r w:rsidRPr="00603382">
        <w:rPr>
          <w:rStyle w:val="BodytextSpacing0pt"/>
          <w:rFonts w:ascii="Times New Roman" w:hAnsi="Times New Roman" w:cs="Times New Roman"/>
          <w:sz w:val="24"/>
          <w:szCs w:val="24"/>
        </w:rPr>
        <w:t>Kiryowa</w:t>
      </w:r>
      <w:proofErr w:type="spellEnd"/>
      <w:r w:rsidRPr="00603382">
        <w:rPr>
          <w:rStyle w:val="BodytextSpacing0pt"/>
          <w:rFonts w:ascii="Times New Roman" w:hAnsi="Times New Roman" w:cs="Times New Roman"/>
          <w:sz w:val="24"/>
          <w:szCs w:val="24"/>
        </w:rPr>
        <w:t xml:space="preserve"> that, what matters is the majority decision, not the route taken to arrive at the decision.</w:t>
      </w:r>
    </w:p>
    <w:p w:rsidR="00FB1268" w:rsidRPr="00603382" w:rsidRDefault="00E02D80" w:rsidP="00603382">
      <w:pPr>
        <w:pStyle w:val="BodyText1"/>
        <w:shd w:val="clear" w:color="auto" w:fill="auto"/>
        <w:spacing w:before="0" w:after="184" w:line="360" w:lineRule="auto"/>
        <w:ind w:left="6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This ground fails for that reason.</w:t>
      </w:r>
    </w:p>
    <w:p w:rsidR="00FB1268" w:rsidRPr="00603382" w:rsidRDefault="00E02D80" w:rsidP="00603382">
      <w:pPr>
        <w:pStyle w:val="Bodytext20"/>
        <w:shd w:val="clear" w:color="auto" w:fill="auto"/>
        <w:tabs>
          <w:tab w:val="left" w:pos="1335"/>
        </w:tabs>
        <w:spacing w:line="360" w:lineRule="auto"/>
        <w:ind w:left="20" w:right="920" w:firstLine="132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Ground</w:t>
      </w:r>
      <w:r w:rsidRPr="00603382">
        <w:rPr>
          <w:rStyle w:val="Bodytext2NotBold1"/>
          <w:rFonts w:ascii="Times New Roman" w:hAnsi="Times New Roman" w:cs="Times New Roman"/>
          <w:sz w:val="24"/>
          <w:szCs w:val="24"/>
        </w:rPr>
        <w:t xml:space="preserve"> 5; </w:t>
      </w:r>
      <w:proofErr w:type="gramStart"/>
      <w:r w:rsidRPr="00603382">
        <w:rPr>
          <w:rStyle w:val="Bodytext2Spacing0pt"/>
          <w:rFonts w:ascii="Times New Roman" w:hAnsi="Times New Roman" w:cs="Times New Roman"/>
          <w:b/>
          <w:bCs/>
          <w:i/>
          <w:iCs/>
          <w:sz w:val="24"/>
          <w:szCs w:val="24"/>
        </w:rPr>
        <w:t>The</w:t>
      </w:r>
      <w:proofErr w:type="gramEnd"/>
      <w:r w:rsidRPr="00603382">
        <w:rPr>
          <w:rStyle w:val="Bodytext2Spacing0pt"/>
          <w:rFonts w:ascii="Times New Roman" w:hAnsi="Times New Roman" w:cs="Times New Roman"/>
          <w:b/>
          <w:bCs/>
          <w:i/>
          <w:iCs/>
          <w:sz w:val="24"/>
          <w:szCs w:val="24"/>
        </w:rPr>
        <w:t xml:space="preserve"> majority of the J</w:t>
      </w:r>
      <w:r w:rsidR="00AE61E1" w:rsidRPr="00603382">
        <w:rPr>
          <w:rStyle w:val="Bodytext2Spacing0pt"/>
          <w:rFonts w:ascii="Times New Roman" w:hAnsi="Times New Roman" w:cs="Times New Roman"/>
          <w:b/>
          <w:bCs/>
          <w:i/>
          <w:iCs/>
          <w:sz w:val="24"/>
          <w:szCs w:val="24"/>
        </w:rPr>
        <w:t>u</w:t>
      </w:r>
      <w:r w:rsidRPr="00603382">
        <w:rPr>
          <w:rStyle w:val="Bodytext2Spacing0pt"/>
          <w:rFonts w:ascii="Times New Roman" w:hAnsi="Times New Roman" w:cs="Times New Roman"/>
          <w:b/>
          <w:bCs/>
          <w:i/>
          <w:iCs/>
          <w:sz w:val="24"/>
          <w:szCs w:val="24"/>
        </w:rPr>
        <w:t>stices of the Court of Appeal erred in law and fact when they entertained and</w:t>
      </w:r>
      <w:r w:rsidR="00AE61E1"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adjudicated on issues raised in the main/substantive</w:t>
      </w:r>
      <w:r w:rsidR="00AE61E1"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appeal, which was not before them</w:t>
      </w:r>
    </w:p>
    <w:p w:rsidR="00FB1268" w:rsidRPr="00603382" w:rsidRDefault="00E02D80" w:rsidP="00603382">
      <w:pPr>
        <w:pStyle w:val="BodyText1"/>
        <w:shd w:val="clear" w:color="auto" w:fill="auto"/>
        <w:spacing w:before="0" w:after="352" w:line="360" w:lineRule="auto"/>
        <w:ind w:left="600" w:right="34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The complaint in this ground is that the majority of the justices of Appeal entertained and adjudicated on issues raised in the main/ substantive appeal, which was not before them. Once again, </w:t>
      </w:r>
      <w:r w:rsidR="00AE61E1" w:rsidRPr="00603382">
        <w:rPr>
          <w:rStyle w:val="BodytextSpacing0pt"/>
          <w:rFonts w:ascii="Times New Roman" w:hAnsi="Times New Roman" w:cs="Times New Roman"/>
          <w:sz w:val="24"/>
          <w:szCs w:val="24"/>
        </w:rPr>
        <w:t>the record</w:t>
      </w:r>
      <w:r w:rsidRPr="00603382">
        <w:rPr>
          <w:rStyle w:val="BodytextSpacing0pt"/>
          <w:rFonts w:ascii="Times New Roman" w:hAnsi="Times New Roman" w:cs="Times New Roman"/>
          <w:sz w:val="24"/>
          <w:szCs w:val="24"/>
        </w:rPr>
        <w:t xml:space="preserve"> shows that the Appellants’ counsel did not submit on this ground. However, as Mr. </w:t>
      </w:r>
      <w:proofErr w:type="spellStart"/>
      <w:r w:rsidRPr="00603382">
        <w:rPr>
          <w:rStyle w:val="BodytextSpacing0pt"/>
          <w:rFonts w:ascii="Times New Roman" w:hAnsi="Times New Roman" w:cs="Times New Roman"/>
          <w:sz w:val="24"/>
          <w:szCs w:val="24"/>
        </w:rPr>
        <w:t>Kiryowa</w:t>
      </w:r>
      <w:proofErr w:type="spellEnd"/>
      <w:r w:rsidRPr="00603382">
        <w:rPr>
          <w:rStyle w:val="BodytextSpacing0pt"/>
          <w:rFonts w:ascii="Times New Roman" w:hAnsi="Times New Roman" w:cs="Times New Roman"/>
          <w:sz w:val="24"/>
          <w:szCs w:val="24"/>
        </w:rPr>
        <w:t xml:space="preserve"> rightly explained, their Lordships had to and did look at the entire record of the dispute availed to them before reaching their decision. I do not think they can be faulted for that, unless someone had something to hide in </w:t>
      </w:r>
      <w:proofErr w:type="gramStart"/>
      <w:r w:rsidRPr="00603382">
        <w:rPr>
          <w:rStyle w:val="BodytextSpacing0pt"/>
          <w:rFonts w:ascii="Times New Roman" w:hAnsi="Times New Roman" w:cs="Times New Roman"/>
          <w:sz w:val="24"/>
          <w:szCs w:val="24"/>
        </w:rPr>
        <w:t>those  records</w:t>
      </w:r>
      <w:proofErr w:type="gramEnd"/>
      <w:r w:rsidRPr="00603382">
        <w:rPr>
          <w:rStyle w:val="BodytextSpacing0pt"/>
          <w:rFonts w:ascii="Times New Roman" w:hAnsi="Times New Roman" w:cs="Times New Roman"/>
          <w:sz w:val="24"/>
          <w:szCs w:val="24"/>
        </w:rPr>
        <w:t>.</w:t>
      </w:r>
    </w:p>
    <w:p w:rsidR="00FB1268" w:rsidRPr="00603382" w:rsidRDefault="00E02D80" w:rsidP="00603382">
      <w:pPr>
        <w:pStyle w:val="BodyText1"/>
        <w:shd w:val="clear" w:color="auto" w:fill="auto"/>
        <w:spacing w:before="0" w:after="184" w:line="360" w:lineRule="auto"/>
        <w:ind w:left="6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In the premises, I find no merit on this ground and disallow it.</w:t>
      </w:r>
    </w:p>
    <w:p w:rsidR="00FB1268" w:rsidRPr="00603382" w:rsidRDefault="00E02D80" w:rsidP="00603382">
      <w:pPr>
        <w:pStyle w:val="Bodytext20"/>
        <w:shd w:val="clear" w:color="auto" w:fill="auto"/>
        <w:tabs>
          <w:tab w:val="left" w:pos="1254"/>
        </w:tabs>
        <w:spacing w:line="360" w:lineRule="auto"/>
        <w:ind w:left="20" w:right="920" w:firstLine="1320"/>
        <w:rPr>
          <w:rFonts w:ascii="Times New Roman" w:hAnsi="Times New Roman" w:cs="Times New Roman"/>
          <w:sz w:val="24"/>
          <w:szCs w:val="24"/>
        </w:rPr>
        <w:sectPr w:rsidR="00FB1268" w:rsidRPr="00603382">
          <w:footerReference w:type="default" r:id="rId60"/>
          <w:type w:val="continuous"/>
          <w:pgSz w:w="12240" w:h="15840"/>
          <w:pgMar w:top="1121" w:right="953" w:bottom="2292" w:left="977" w:header="0" w:footer="3" w:gutter="0"/>
          <w:pgNumType w:start="49"/>
          <w:cols w:space="720"/>
          <w:noEndnote/>
          <w:docGrid w:linePitch="360"/>
        </w:sectPr>
      </w:pPr>
      <w:r w:rsidRPr="00603382">
        <w:rPr>
          <w:rStyle w:val="Bodytext2Spacing0pt"/>
          <w:rFonts w:ascii="Times New Roman" w:hAnsi="Times New Roman" w:cs="Times New Roman"/>
          <w:b/>
          <w:bCs/>
          <w:i/>
          <w:iCs/>
          <w:sz w:val="24"/>
          <w:szCs w:val="24"/>
        </w:rPr>
        <w:t>Ground 9: The majority of the Justices of the Court of Appeal erred in law and fact when in such proceedings they held that the 4</w:t>
      </w:r>
      <w:r w:rsidRPr="00603382">
        <w:rPr>
          <w:rStyle w:val="Bodytext2Spacing0pt"/>
          <w:rFonts w:ascii="Times New Roman" w:hAnsi="Times New Roman" w:cs="Times New Roman"/>
          <w:b/>
          <w:bCs/>
          <w:i/>
          <w:iCs/>
          <w:sz w:val="24"/>
          <w:szCs w:val="24"/>
          <w:vertAlign w:val="superscript"/>
        </w:rPr>
        <w:t>th</w:t>
      </w:r>
      <w:r w:rsidRPr="00603382">
        <w:rPr>
          <w:rStyle w:val="Bodytext2Spacing0pt"/>
          <w:rFonts w:ascii="Times New Roman" w:hAnsi="Times New Roman" w:cs="Times New Roman"/>
          <w:b/>
          <w:bCs/>
          <w:i/>
          <w:iCs/>
          <w:sz w:val="24"/>
          <w:szCs w:val="24"/>
        </w:rPr>
        <w:t xml:space="preserve"> Appellant acted unlawfully and</w:t>
      </w:r>
      <w:r w:rsidR="00AE61E1"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fraudulently when he executed a warrant of attachment</w:t>
      </w:r>
      <w:r w:rsidR="00AE61E1"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in respect of the suit property and was not entit</w:t>
      </w:r>
      <w:r w:rsidR="00AE61E1" w:rsidRPr="00603382">
        <w:rPr>
          <w:rStyle w:val="Bodytext2Spacing0pt"/>
          <w:rFonts w:ascii="Times New Roman" w:hAnsi="Times New Roman" w:cs="Times New Roman"/>
          <w:b/>
          <w:bCs/>
          <w:i/>
          <w:iCs/>
          <w:sz w:val="24"/>
          <w:szCs w:val="24"/>
        </w:rPr>
        <w:t>l</w:t>
      </w:r>
      <w:r w:rsidRPr="00603382">
        <w:rPr>
          <w:rStyle w:val="Bodytext2Spacing0pt"/>
          <w:rFonts w:ascii="Times New Roman" w:hAnsi="Times New Roman" w:cs="Times New Roman"/>
          <w:b/>
          <w:bCs/>
          <w:i/>
          <w:iCs/>
          <w:sz w:val="24"/>
          <w:szCs w:val="24"/>
        </w:rPr>
        <w:t>ed to any immunity under the law.</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line="360" w:lineRule="auto"/>
        <w:ind w:left="600" w:right="60" w:hanging="54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The contention in this ground is that the finding by the learned Justice of Appeal that the 4</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acted unlawfully and fraudulently in executing the warrant of attachment in respect of the suit property and was not entitled to immunity was incorrect because: (i) the execution arose from an assignment of a decree of the Court of Appeal which assignment was executed lawfully, as already demonstrated; (ii) the assignment which led to the subsequent execution was of a decree which contained an entitlement of the 2</w:t>
      </w:r>
      <w:r w:rsidRPr="00603382">
        <w:rPr>
          <w:rStyle w:val="BodytextSpacing0pt"/>
          <w:rFonts w:ascii="Times New Roman" w:hAnsi="Times New Roman" w:cs="Times New Roman"/>
          <w:sz w:val="24"/>
          <w:szCs w:val="24"/>
          <w:vertAlign w:val="superscript"/>
        </w:rPr>
        <w:t>nd</w:t>
      </w:r>
      <w:r w:rsidRPr="00603382">
        <w:rPr>
          <w:rStyle w:val="BodytextSpacing0pt"/>
          <w:rFonts w:ascii="Times New Roman" w:hAnsi="Times New Roman" w:cs="Times New Roman"/>
          <w:sz w:val="24"/>
          <w:szCs w:val="24"/>
        </w:rPr>
        <w:t xml:space="preserve"> and 3</w:t>
      </w:r>
      <w:r w:rsidRPr="00603382">
        <w:rPr>
          <w:rStyle w:val="BodytextSpacing0pt"/>
          <w:rFonts w:ascii="Times New Roman" w:hAnsi="Times New Roman" w:cs="Times New Roman"/>
          <w:sz w:val="24"/>
          <w:szCs w:val="24"/>
          <w:vertAlign w:val="superscript"/>
        </w:rPr>
        <w:t>rd</w:t>
      </w:r>
      <w:r w:rsidRPr="00603382">
        <w:rPr>
          <w:rStyle w:val="BodytextSpacing0pt"/>
          <w:rFonts w:ascii="Times New Roman" w:hAnsi="Times New Roman" w:cs="Times New Roman"/>
          <w:sz w:val="24"/>
          <w:szCs w:val="24"/>
        </w:rPr>
        <w:t xml:space="preserve"> Appellants to receive the proceeds from the Respondent that was lawful. The suit property was never attached; (iii) the interpretation by the learned Justices of Appeal of section 44 of the Civil Procedure Act that the property liable for attachment must be in the names of the Judgment debtor is erroneous. The section is ve</w:t>
      </w:r>
      <w:r w:rsidR="008467E4" w:rsidRPr="00603382">
        <w:rPr>
          <w:rStyle w:val="BodytextSpacing0pt"/>
          <w:rFonts w:ascii="Times New Roman" w:hAnsi="Times New Roman" w:cs="Times New Roman"/>
          <w:sz w:val="24"/>
          <w:szCs w:val="24"/>
        </w:rPr>
        <w:t>r</w:t>
      </w:r>
      <w:r w:rsidRPr="00603382">
        <w:rPr>
          <w:rStyle w:val="BodytextSpacing0pt"/>
          <w:rFonts w:ascii="Times New Roman" w:hAnsi="Times New Roman" w:cs="Times New Roman"/>
          <w:sz w:val="24"/>
          <w:szCs w:val="24"/>
        </w:rPr>
        <w:t xml:space="preserve">y clear. There is no requirement that it must be registered in the name of the judgment debtor. </w:t>
      </w:r>
      <w:proofErr w:type="gramStart"/>
      <w:r w:rsidRPr="00603382">
        <w:rPr>
          <w:rStyle w:val="BodytextSpacing0pt"/>
          <w:rFonts w:ascii="Times New Roman" w:hAnsi="Times New Roman" w:cs="Times New Roman"/>
          <w:sz w:val="24"/>
          <w:szCs w:val="24"/>
        </w:rPr>
        <w:t>The  property</w:t>
      </w:r>
      <w:proofErr w:type="gramEnd"/>
      <w:r w:rsidRPr="00603382">
        <w:rPr>
          <w:rStyle w:val="BodytextSpacing0pt"/>
          <w:rFonts w:ascii="Times New Roman" w:hAnsi="Times New Roman" w:cs="Times New Roman"/>
          <w:sz w:val="24"/>
          <w:szCs w:val="24"/>
        </w:rPr>
        <w:t xml:space="preserve"> had been decreed by the High Court to belong to UBC, the judgment debtor. UBC as the owner did not contest the attachment and sale of the suit property by applying for a stay of execution.</w:t>
      </w:r>
    </w:p>
    <w:p w:rsidR="00FB1268" w:rsidRPr="00603382" w:rsidRDefault="00E02D80" w:rsidP="00603382">
      <w:pPr>
        <w:pStyle w:val="BodyText1"/>
        <w:shd w:val="clear" w:color="auto" w:fill="auto"/>
        <w:spacing w:before="0" w:after="0" w:line="360" w:lineRule="auto"/>
        <w:ind w:left="600" w:right="60" w:firstLine="0"/>
        <w:rPr>
          <w:rFonts w:ascii="Times New Roman" w:hAnsi="Times New Roman" w:cs="Times New Roman"/>
          <w:sz w:val="24"/>
          <w:szCs w:val="24"/>
        </w:rPr>
        <w:sectPr w:rsidR="00FB1268" w:rsidRPr="00603382">
          <w:footerReference w:type="default" r:id="rId61"/>
          <w:type w:val="continuous"/>
          <w:pgSz w:w="12240" w:h="15840"/>
          <w:pgMar w:top="1119" w:right="1094" w:bottom="2103" w:left="1094" w:header="0" w:footer="3" w:gutter="0"/>
          <w:pgNumType w:start="50"/>
          <w:cols w:space="720"/>
          <w:noEndnote/>
          <w:docGrid w:linePitch="360"/>
        </w:sectPr>
      </w:pPr>
      <w:r w:rsidRPr="00603382">
        <w:rPr>
          <w:rStyle w:val="BodytextSpacing0pt"/>
          <w:rFonts w:ascii="Times New Roman" w:hAnsi="Times New Roman" w:cs="Times New Roman"/>
          <w:sz w:val="24"/>
          <w:szCs w:val="24"/>
        </w:rPr>
        <w:t>The 4</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therefore acted lawfully on the basis of a lawful order issued by the Court of Appeal which indicated that </w:t>
      </w:r>
      <w:proofErr w:type="gramStart"/>
      <w:r w:rsidRPr="00603382">
        <w:rPr>
          <w:rStyle w:val="BodytextSpacing0pt"/>
          <w:rFonts w:ascii="Times New Roman" w:hAnsi="Times New Roman" w:cs="Times New Roman"/>
          <w:sz w:val="24"/>
          <w:szCs w:val="24"/>
        </w:rPr>
        <w:t>the  property</w:t>
      </w:r>
      <w:proofErr w:type="gramEnd"/>
      <w:r w:rsidRPr="00603382">
        <w:rPr>
          <w:rStyle w:val="BodytextSpacing0pt"/>
          <w:rFonts w:ascii="Times New Roman" w:hAnsi="Times New Roman" w:cs="Times New Roman"/>
          <w:sz w:val="24"/>
          <w:szCs w:val="24"/>
        </w:rPr>
        <w:t xml:space="preserve"> attached belonged to UBC. It would have been otherwise if he had said that it was registered in the name of the Respondent. In support of this argument, counsel relied on the case of </w:t>
      </w:r>
      <w:proofErr w:type="spellStart"/>
      <w:r w:rsidRPr="00603382">
        <w:rPr>
          <w:rStyle w:val="BodytextSpacing0pt"/>
          <w:rFonts w:ascii="Times New Roman" w:hAnsi="Times New Roman" w:cs="Times New Roman"/>
          <w:sz w:val="24"/>
          <w:szCs w:val="24"/>
        </w:rPr>
        <w:t>Hannington</w:t>
      </w:r>
      <w:proofErr w:type="spellEnd"/>
      <w:r w:rsidRPr="00603382">
        <w:rPr>
          <w:rStyle w:val="BodytextSpacing0pt"/>
          <w:rFonts w:ascii="Times New Roman" w:hAnsi="Times New Roman" w:cs="Times New Roman"/>
          <w:sz w:val="24"/>
          <w:szCs w:val="24"/>
        </w:rPr>
        <w:t xml:space="preserve"> </w:t>
      </w:r>
      <w:proofErr w:type="spellStart"/>
      <w:r w:rsidRPr="00603382">
        <w:rPr>
          <w:rStyle w:val="BodytextSpacing0pt"/>
          <w:rFonts w:ascii="Times New Roman" w:hAnsi="Times New Roman" w:cs="Times New Roman"/>
          <w:sz w:val="24"/>
          <w:szCs w:val="24"/>
        </w:rPr>
        <w:t>Wasswa</w:t>
      </w:r>
      <w:proofErr w:type="spellEnd"/>
      <w:r w:rsidRPr="00603382">
        <w:rPr>
          <w:rStyle w:val="BodytextSpacing0pt"/>
          <w:rFonts w:ascii="Times New Roman" w:hAnsi="Times New Roman" w:cs="Times New Roman"/>
          <w:sz w:val="24"/>
          <w:szCs w:val="24"/>
        </w:rPr>
        <w:t xml:space="preserve"> &amp; </w:t>
      </w:r>
      <w:proofErr w:type="spellStart"/>
      <w:r w:rsidRPr="00603382">
        <w:rPr>
          <w:rStyle w:val="BodytextSpacing0pt"/>
          <w:rFonts w:ascii="Times New Roman" w:hAnsi="Times New Roman" w:cs="Times New Roman"/>
          <w:sz w:val="24"/>
          <w:szCs w:val="24"/>
        </w:rPr>
        <w:t>Anor</w:t>
      </w:r>
      <w:proofErr w:type="spellEnd"/>
      <w:r w:rsidRPr="00603382">
        <w:rPr>
          <w:rStyle w:val="BodytextSpacing0pt"/>
          <w:rFonts w:ascii="Times New Roman" w:hAnsi="Times New Roman" w:cs="Times New Roman"/>
          <w:sz w:val="24"/>
          <w:szCs w:val="24"/>
        </w:rPr>
        <w:t xml:space="preserve"> v Maria </w:t>
      </w:r>
      <w:proofErr w:type="spellStart"/>
      <w:r w:rsidRPr="00603382">
        <w:rPr>
          <w:rStyle w:val="BodytextSpacing0pt"/>
          <w:rFonts w:ascii="Times New Roman" w:hAnsi="Times New Roman" w:cs="Times New Roman"/>
          <w:sz w:val="24"/>
          <w:szCs w:val="24"/>
        </w:rPr>
        <w:t>Onyango</w:t>
      </w:r>
      <w:proofErr w:type="spellEnd"/>
      <w:r w:rsidRPr="00603382">
        <w:rPr>
          <w:rStyle w:val="BodytextSpacing0pt"/>
          <w:rFonts w:ascii="Times New Roman" w:hAnsi="Times New Roman" w:cs="Times New Roman"/>
          <w:sz w:val="24"/>
          <w:szCs w:val="24"/>
        </w:rPr>
        <w:t xml:space="preserve"> </w:t>
      </w:r>
      <w:proofErr w:type="spellStart"/>
      <w:r w:rsidRPr="00603382">
        <w:rPr>
          <w:rStyle w:val="BodytextSpacing0pt"/>
          <w:rFonts w:ascii="Times New Roman" w:hAnsi="Times New Roman" w:cs="Times New Roman"/>
          <w:sz w:val="24"/>
          <w:szCs w:val="24"/>
        </w:rPr>
        <w:t>Ochola</w:t>
      </w:r>
      <w:proofErr w:type="spellEnd"/>
      <w:r w:rsidRPr="00603382">
        <w:rPr>
          <w:rStyle w:val="BodytextSpacing0pt"/>
          <w:rFonts w:ascii="Times New Roman" w:hAnsi="Times New Roman" w:cs="Times New Roman"/>
          <w:sz w:val="24"/>
          <w:szCs w:val="24"/>
        </w:rPr>
        <w:t xml:space="preserve"> &amp;</w:t>
      </w:r>
      <w:proofErr w:type="spellStart"/>
      <w:r w:rsidRPr="00603382">
        <w:rPr>
          <w:rStyle w:val="BodytextSpacing0pt"/>
          <w:rFonts w:ascii="Times New Roman" w:hAnsi="Times New Roman" w:cs="Times New Roman"/>
          <w:sz w:val="24"/>
          <w:szCs w:val="24"/>
        </w:rPr>
        <w:t>Ors</w:t>
      </w:r>
      <w:proofErr w:type="spellEnd"/>
      <w:r w:rsidRPr="00603382">
        <w:rPr>
          <w:rStyle w:val="BodytextSpacing0pt"/>
          <w:rFonts w:ascii="Times New Roman" w:hAnsi="Times New Roman" w:cs="Times New Roman"/>
          <w:sz w:val="24"/>
          <w:szCs w:val="24"/>
        </w:rPr>
        <w:t xml:space="preserve"> and Paul </w:t>
      </w:r>
      <w:proofErr w:type="spellStart"/>
      <w:r w:rsidRPr="00603382">
        <w:rPr>
          <w:rStyle w:val="BodytextSpacing0pt"/>
          <w:rFonts w:ascii="Times New Roman" w:hAnsi="Times New Roman" w:cs="Times New Roman"/>
          <w:sz w:val="24"/>
          <w:szCs w:val="24"/>
        </w:rPr>
        <w:t>Kalule</w:t>
      </w:r>
      <w:proofErr w:type="spellEnd"/>
      <w:r w:rsidRPr="00603382">
        <w:rPr>
          <w:rStyle w:val="BodytextSpacing0pt"/>
          <w:rFonts w:ascii="Times New Roman" w:hAnsi="Times New Roman" w:cs="Times New Roman"/>
          <w:sz w:val="24"/>
          <w:szCs w:val="24"/>
        </w:rPr>
        <w:t xml:space="preserve"> </w:t>
      </w:r>
      <w:proofErr w:type="spellStart"/>
      <w:r w:rsidRPr="00603382">
        <w:rPr>
          <w:rStyle w:val="BodytextSpacing0pt"/>
          <w:rFonts w:ascii="Times New Roman" w:hAnsi="Times New Roman" w:cs="Times New Roman"/>
          <w:sz w:val="24"/>
          <w:szCs w:val="24"/>
        </w:rPr>
        <w:t>Kagodo</w:t>
      </w:r>
      <w:proofErr w:type="spellEnd"/>
      <w:r w:rsidRPr="00603382">
        <w:rPr>
          <w:rStyle w:val="BodytextSpacing0pt"/>
          <w:rFonts w:ascii="Times New Roman" w:hAnsi="Times New Roman" w:cs="Times New Roman"/>
          <w:sz w:val="24"/>
          <w:szCs w:val="24"/>
        </w:rPr>
        <w:t xml:space="preserve"> v Caroline </w:t>
      </w:r>
      <w:proofErr w:type="spellStart"/>
      <w:r w:rsidRPr="00603382">
        <w:rPr>
          <w:rStyle w:val="BodytextSpacing0pt"/>
          <w:rFonts w:ascii="Times New Roman" w:hAnsi="Times New Roman" w:cs="Times New Roman"/>
          <w:sz w:val="24"/>
          <w:szCs w:val="24"/>
        </w:rPr>
        <w:t>Kyagaza</w:t>
      </w:r>
      <w:proofErr w:type="spellEnd"/>
      <w:r w:rsidRPr="00603382">
        <w:rPr>
          <w:rStyle w:val="BodytextSpacing0pt"/>
          <w:rFonts w:ascii="Times New Roman" w:hAnsi="Times New Roman" w:cs="Times New Roman"/>
          <w:sz w:val="24"/>
          <w:szCs w:val="24"/>
        </w:rPr>
        <w:t xml:space="preserve"> (supra).</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84" w:line="360" w:lineRule="auto"/>
        <w:ind w:left="600" w:right="4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 xml:space="preserve">Mr. </w:t>
      </w:r>
      <w:proofErr w:type="spellStart"/>
      <w:r w:rsidRPr="00603382">
        <w:rPr>
          <w:rStyle w:val="BodytextSpacing0pt"/>
          <w:rFonts w:ascii="Times New Roman" w:hAnsi="Times New Roman" w:cs="Times New Roman"/>
          <w:sz w:val="24"/>
          <w:szCs w:val="24"/>
        </w:rPr>
        <w:t>Kiryowa</w:t>
      </w:r>
      <w:proofErr w:type="spellEnd"/>
      <w:r w:rsidRPr="00603382">
        <w:rPr>
          <w:rStyle w:val="BodytextSpacing0pt"/>
          <w:rFonts w:ascii="Times New Roman" w:hAnsi="Times New Roman" w:cs="Times New Roman"/>
          <w:sz w:val="24"/>
          <w:szCs w:val="24"/>
        </w:rPr>
        <w:t xml:space="preserve"> supported the findings of the learned Justices. He contended that the 4</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carried out the execution when he very well knew that from the evaluation report the said property was registered in the name of </w:t>
      </w:r>
      <w:proofErr w:type="spellStart"/>
      <w:r w:rsidRPr="00603382">
        <w:rPr>
          <w:rStyle w:val="BodytextSpacing0pt"/>
          <w:rFonts w:ascii="Times New Roman" w:hAnsi="Times New Roman" w:cs="Times New Roman"/>
          <w:sz w:val="24"/>
          <w:szCs w:val="24"/>
        </w:rPr>
        <w:t>Deo</w:t>
      </w:r>
      <w:proofErr w:type="spellEnd"/>
      <w:r w:rsidRPr="00603382">
        <w:rPr>
          <w:rStyle w:val="BodytextSpacing0pt"/>
          <w:rFonts w:ascii="Times New Roman" w:hAnsi="Times New Roman" w:cs="Times New Roman"/>
          <w:sz w:val="24"/>
          <w:szCs w:val="24"/>
        </w:rPr>
        <w:t xml:space="preserve"> &amp; Sons, not UBC, the judgment debtor. The findings by their lordships could not be faulted in the premises.</w:t>
      </w:r>
    </w:p>
    <w:p w:rsidR="00FB1268" w:rsidRPr="00603382" w:rsidRDefault="00E02D80" w:rsidP="00603382">
      <w:pPr>
        <w:pStyle w:val="BodyText1"/>
        <w:shd w:val="clear" w:color="auto" w:fill="auto"/>
        <w:spacing w:before="0" w:after="176" w:line="360" w:lineRule="auto"/>
        <w:ind w:left="600" w:right="4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As summarised earlier on in this judgment, </w:t>
      </w:r>
      <w:proofErr w:type="spellStart"/>
      <w:r w:rsidRPr="00603382">
        <w:rPr>
          <w:rStyle w:val="BodytextSpacing0pt"/>
          <w:rFonts w:ascii="Times New Roman" w:hAnsi="Times New Roman" w:cs="Times New Roman"/>
          <w:sz w:val="24"/>
          <w:szCs w:val="24"/>
        </w:rPr>
        <w:t>Kakuru</w:t>
      </w:r>
      <w:proofErr w:type="spellEnd"/>
      <w:r w:rsidRPr="00603382">
        <w:rPr>
          <w:rStyle w:val="BodytextSpacing0pt"/>
          <w:rFonts w:ascii="Times New Roman" w:hAnsi="Times New Roman" w:cs="Times New Roman"/>
          <w:sz w:val="24"/>
          <w:szCs w:val="24"/>
        </w:rPr>
        <w:t>, JA stated in his judgment as follows:</w:t>
      </w:r>
    </w:p>
    <w:p w:rsidR="00FB1268" w:rsidRPr="00603382" w:rsidRDefault="00E02D80" w:rsidP="00603382">
      <w:pPr>
        <w:pStyle w:val="Bodytext20"/>
        <w:shd w:val="clear" w:color="auto" w:fill="auto"/>
        <w:tabs>
          <w:tab w:val="left" w:pos="1370"/>
        </w:tabs>
        <w:spacing w:line="360" w:lineRule="auto"/>
        <w:ind w:left="60" w:right="440" w:firstLine="1280"/>
        <w:rPr>
          <w:rFonts w:ascii="Times New Roman" w:hAnsi="Times New Roman" w:cs="Times New Roman"/>
          <w:sz w:val="24"/>
          <w:szCs w:val="24"/>
        </w:rPr>
      </w:pPr>
      <w:r w:rsidRPr="00603382">
        <w:rPr>
          <w:rStyle w:val="Bodytext2NotBold1"/>
          <w:rFonts w:ascii="Times New Roman" w:hAnsi="Times New Roman" w:cs="Times New Roman"/>
          <w:sz w:val="24"/>
          <w:szCs w:val="24"/>
        </w:rPr>
        <w:t xml:space="preserve">“I </w:t>
      </w:r>
      <w:r w:rsidRPr="00603382">
        <w:rPr>
          <w:rStyle w:val="Bodytext2Spacing0pt"/>
          <w:rFonts w:ascii="Times New Roman" w:hAnsi="Times New Roman" w:cs="Times New Roman"/>
          <w:b/>
          <w:bCs/>
          <w:i/>
          <w:iCs/>
          <w:sz w:val="24"/>
          <w:szCs w:val="24"/>
        </w:rPr>
        <w:t>find that the 3</w:t>
      </w:r>
      <w:r w:rsidRPr="00603382">
        <w:rPr>
          <w:rStyle w:val="Bodytext2Spacing0pt"/>
          <w:rFonts w:ascii="Times New Roman" w:hAnsi="Times New Roman" w:cs="Times New Roman"/>
          <w:b/>
          <w:bCs/>
          <w:i/>
          <w:iCs/>
          <w:sz w:val="24"/>
          <w:szCs w:val="24"/>
          <w:vertAlign w:val="superscript"/>
        </w:rPr>
        <w:t>rd</w:t>
      </w:r>
      <w:r w:rsidRPr="00603382">
        <w:rPr>
          <w:rStyle w:val="Bodytext2Spacing0pt"/>
          <w:rFonts w:ascii="Times New Roman" w:hAnsi="Times New Roman" w:cs="Times New Roman"/>
          <w:b/>
          <w:bCs/>
          <w:i/>
          <w:iCs/>
          <w:sz w:val="24"/>
          <w:szCs w:val="24"/>
        </w:rPr>
        <w:t xml:space="preserve"> respondent was acting unlawfully and fraudulently when he executed a warrant of attachment</w:t>
      </w:r>
      <w:r w:rsidR="0056730A"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in respect of a property which he very well knew was not</w:t>
      </w:r>
      <w:r w:rsidR="0056730A" w:rsidRPr="00603382">
        <w:rPr>
          <w:rStyle w:val="Bodytext2Spacing0pt"/>
          <w:rFonts w:ascii="Times New Roman" w:hAnsi="Times New Roman" w:cs="Times New Roman"/>
          <w:b/>
          <w:bCs/>
          <w:i/>
          <w:iCs/>
          <w:sz w:val="24"/>
          <w:szCs w:val="24"/>
        </w:rPr>
        <w:t xml:space="preserve"> </w:t>
      </w:r>
      <w:r w:rsidRPr="00603382">
        <w:rPr>
          <w:rStyle w:val="Bodytext2Spacing0pt"/>
          <w:rFonts w:ascii="Times New Roman" w:hAnsi="Times New Roman" w:cs="Times New Roman"/>
          <w:b/>
          <w:bCs/>
          <w:i/>
          <w:iCs/>
          <w:sz w:val="24"/>
          <w:szCs w:val="24"/>
        </w:rPr>
        <w:t xml:space="preserve">registered in the name of the “judgment </w:t>
      </w:r>
      <w:r w:rsidRPr="00603382">
        <w:rPr>
          <w:rStyle w:val="Bodytext2Spacing1pt"/>
          <w:rFonts w:ascii="Times New Roman" w:hAnsi="Times New Roman" w:cs="Times New Roman"/>
          <w:b/>
          <w:bCs/>
          <w:i/>
          <w:iCs/>
          <w:sz w:val="24"/>
          <w:szCs w:val="24"/>
        </w:rPr>
        <w:t>debtor.</w:t>
      </w:r>
      <w:r w:rsidR="0056730A" w:rsidRPr="00603382">
        <w:rPr>
          <w:rStyle w:val="Bodytext2Spacing1pt"/>
          <w:rFonts w:ascii="Times New Roman" w:hAnsi="Times New Roman" w:cs="Times New Roman"/>
          <w:b/>
          <w:bCs/>
          <w:i/>
          <w:iCs/>
          <w:sz w:val="24"/>
          <w:szCs w:val="24"/>
        </w:rPr>
        <w:t xml:space="preserve"> </w:t>
      </w:r>
      <w:r w:rsidRPr="00603382">
        <w:rPr>
          <w:rStyle w:val="Bodytext2Spacing1pt"/>
          <w:rFonts w:ascii="Times New Roman" w:hAnsi="Times New Roman" w:cs="Times New Roman"/>
          <w:b/>
          <w:bCs/>
          <w:i/>
          <w:iCs/>
          <w:sz w:val="24"/>
          <w:szCs w:val="24"/>
        </w:rPr>
        <w:t>The</w:t>
      </w:r>
      <w:r w:rsidRPr="00603382">
        <w:rPr>
          <w:rStyle w:val="Bodytext2Spacing0pt"/>
          <w:rFonts w:ascii="Times New Roman" w:hAnsi="Times New Roman" w:cs="Times New Roman"/>
          <w:b/>
          <w:bCs/>
          <w:i/>
          <w:iCs/>
          <w:sz w:val="24"/>
          <w:szCs w:val="24"/>
        </w:rPr>
        <w:t xml:space="preserve"> 3</w:t>
      </w:r>
      <w:r w:rsidRPr="00603382">
        <w:rPr>
          <w:rStyle w:val="Bodytext2Spacing0pt"/>
          <w:rFonts w:ascii="Times New Roman" w:hAnsi="Times New Roman" w:cs="Times New Roman"/>
          <w:b/>
          <w:bCs/>
          <w:i/>
          <w:iCs/>
          <w:sz w:val="24"/>
          <w:szCs w:val="24"/>
          <w:vertAlign w:val="superscript"/>
        </w:rPr>
        <w:t>rd</w:t>
      </w:r>
      <w:r w:rsidRPr="00603382">
        <w:rPr>
          <w:rStyle w:val="Bodytext2Spacing0pt"/>
          <w:rFonts w:ascii="Times New Roman" w:hAnsi="Times New Roman" w:cs="Times New Roman"/>
          <w:b/>
          <w:bCs/>
          <w:i/>
          <w:iCs/>
          <w:sz w:val="24"/>
          <w:szCs w:val="24"/>
        </w:rPr>
        <w:t xml:space="preserve"> respondent was not executing a </w:t>
      </w:r>
      <w:r w:rsidR="0056730A" w:rsidRPr="00603382">
        <w:rPr>
          <w:rStyle w:val="Bodytext2Spacing0pt"/>
          <w:rFonts w:ascii="Times New Roman" w:hAnsi="Times New Roman" w:cs="Times New Roman"/>
          <w:b/>
          <w:bCs/>
          <w:i/>
          <w:iCs/>
          <w:sz w:val="24"/>
          <w:szCs w:val="24"/>
        </w:rPr>
        <w:t>l</w:t>
      </w:r>
      <w:r w:rsidRPr="00603382">
        <w:rPr>
          <w:rStyle w:val="Bodytext2Spacing0pt"/>
          <w:rFonts w:ascii="Times New Roman" w:hAnsi="Times New Roman" w:cs="Times New Roman"/>
          <w:b/>
          <w:bCs/>
          <w:i/>
          <w:iCs/>
          <w:sz w:val="24"/>
          <w:szCs w:val="24"/>
        </w:rPr>
        <w:t xml:space="preserve">awful warrant; as such he was not lawfully executing his duties when he purportedly sold the suit </w:t>
      </w:r>
      <w:r w:rsidR="0056730A" w:rsidRPr="00603382">
        <w:rPr>
          <w:rStyle w:val="Bodytext2Spacing0pt"/>
          <w:rFonts w:ascii="Times New Roman" w:hAnsi="Times New Roman" w:cs="Times New Roman"/>
          <w:b/>
          <w:bCs/>
          <w:i/>
          <w:iCs/>
          <w:sz w:val="24"/>
          <w:szCs w:val="24"/>
        </w:rPr>
        <w:t>property. “</w:t>
      </w:r>
    </w:p>
    <w:p w:rsidR="00FB1268" w:rsidRPr="00603382" w:rsidRDefault="00E02D80" w:rsidP="00603382">
      <w:pPr>
        <w:pStyle w:val="BodyText1"/>
        <w:shd w:val="clear" w:color="auto" w:fill="auto"/>
        <w:spacing w:before="0" w:line="360" w:lineRule="auto"/>
        <w:ind w:left="600" w:right="40"/>
        <w:rPr>
          <w:rFonts w:ascii="Times New Roman" w:hAnsi="Times New Roman" w:cs="Times New Roman"/>
          <w:sz w:val="24"/>
          <w:szCs w:val="24"/>
        </w:rPr>
      </w:pPr>
      <w:r w:rsidRPr="00603382">
        <w:rPr>
          <w:rStyle w:val="BodytextSpacing0pt"/>
          <w:rFonts w:ascii="Times New Roman" w:hAnsi="Times New Roman" w:cs="Times New Roman"/>
          <w:sz w:val="24"/>
          <w:szCs w:val="24"/>
        </w:rPr>
        <w:t>The evidence was on record. The valuation report made by M/S Osi International described the proprietorship of the property as follows:</w:t>
      </w:r>
    </w:p>
    <w:p w:rsidR="00FB1268" w:rsidRPr="00603382" w:rsidRDefault="00E02D80" w:rsidP="00603382">
      <w:pPr>
        <w:pStyle w:val="Bodytext20"/>
        <w:shd w:val="clear" w:color="auto" w:fill="auto"/>
        <w:tabs>
          <w:tab w:val="left" w:pos="1356"/>
        </w:tabs>
        <w:spacing w:after="176" w:line="360" w:lineRule="auto"/>
        <w:ind w:left="60" w:right="700" w:firstLine="128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 xml:space="preserve">“The grant is freehold one, indicated to be registered in the name of </w:t>
      </w:r>
      <w:proofErr w:type="spellStart"/>
      <w:r w:rsidRPr="00603382">
        <w:rPr>
          <w:rStyle w:val="Bodytext2Spacing0pt"/>
          <w:rFonts w:ascii="Times New Roman" w:hAnsi="Times New Roman" w:cs="Times New Roman"/>
          <w:b/>
          <w:bCs/>
          <w:i/>
          <w:iCs/>
          <w:sz w:val="24"/>
          <w:szCs w:val="24"/>
        </w:rPr>
        <w:t>Deo</w:t>
      </w:r>
      <w:proofErr w:type="spellEnd"/>
      <w:r w:rsidRPr="00603382">
        <w:rPr>
          <w:rStyle w:val="Bodytext2NotBold1"/>
          <w:rFonts w:ascii="Times New Roman" w:hAnsi="Times New Roman" w:cs="Times New Roman"/>
          <w:sz w:val="24"/>
          <w:szCs w:val="24"/>
        </w:rPr>
        <w:t xml:space="preserve"> &amp; </w:t>
      </w:r>
      <w:r w:rsidRPr="00603382">
        <w:rPr>
          <w:rStyle w:val="Bodytext2Spacing0pt"/>
          <w:rFonts w:ascii="Times New Roman" w:hAnsi="Times New Roman" w:cs="Times New Roman"/>
          <w:b/>
          <w:bCs/>
          <w:i/>
          <w:iCs/>
          <w:sz w:val="24"/>
          <w:szCs w:val="24"/>
        </w:rPr>
        <w:t>Sons Properties Ltd of P.O Box 6714</w:t>
      </w:r>
      <w:r w:rsidRPr="00603382">
        <w:rPr>
          <w:rStyle w:val="Bodytext2NotBold1"/>
          <w:rFonts w:ascii="Times New Roman" w:hAnsi="Times New Roman" w:cs="Times New Roman"/>
          <w:sz w:val="24"/>
          <w:szCs w:val="24"/>
        </w:rPr>
        <w:tab/>
      </w:r>
      <w:r w:rsidRPr="00603382">
        <w:rPr>
          <w:rStyle w:val="Bodytext2Spacing0pt"/>
          <w:rFonts w:ascii="Times New Roman" w:hAnsi="Times New Roman" w:cs="Times New Roman"/>
          <w:b/>
          <w:bCs/>
          <w:i/>
          <w:iCs/>
          <w:sz w:val="24"/>
          <w:szCs w:val="24"/>
        </w:rPr>
        <w:t>Kampala”</w:t>
      </w:r>
    </w:p>
    <w:p w:rsidR="00FB1268" w:rsidRPr="00603382" w:rsidRDefault="00E02D80" w:rsidP="00603382">
      <w:pPr>
        <w:pStyle w:val="BodyText1"/>
        <w:shd w:val="clear" w:color="auto" w:fill="auto"/>
        <w:spacing w:before="0" w:after="0" w:line="360" w:lineRule="auto"/>
        <w:ind w:left="600" w:right="40" w:firstLine="0"/>
        <w:rPr>
          <w:rFonts w:ascii="Times New Roman" w:hAnsi="Times New Roman" w:cs="Times New Roman"/>
          <w:sz w:val="24"/>
          <w:szCs w:val="24"/>
        </w:rPr>
        <w:sectPr w:rsidR="00FB1268" w:rsidRPr="00603382">
          <w:footerReference w:type="default" r:id="rId62"/>
          <w:type w:val="continuous"/>
          <w:pgSz w:w="12240" w:h="15840"/>
          <w:pgMar w:top="1119" w:right="1109" w:bottom="1805" w:left="1109" w:header="0" w:footer="3" w:gutter="0"/>
          <w:pgNumType w:start="51"/>
          <w:cols w:space="720"/>
          <w:noEndnote/>
          <w:docGrid w:linePitch="360"/>
        </w:sectPr>
      </w:pPr>
      <w:r w:rsidRPr="00603382">
        <w:rPr>
          <w:rStyle w:val="BodytextSpacing0pt"/>
          <w:rFonts w:ascii="Times New Roman" w:hAnsi="Times New Roman" w:cs="Times New Roman"/>
          <w:sz w:val="24"/>
          <w:szCs w:val="24"/>
        </w:rPr>
        <w:t>Clearly from the foregoing report, the 4</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knew that the warrant of attachment he was executing was against property that did not belong to the judgment debtor. Since he executed an</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84" w:line="360" w:lineRule="auto"/>
        <w:ind w:left="600" w:right="20" w:hanging="540"/>
        <w:rPr>
          <w:rFonts w:ascii="Times New Roman" w:hAnsi="Times New Roman" w:cs="Times New Roman"/>
          <w:sz w:val="24"/>
          <w:szCs w:val="24"/>
        </w:rPr>
      </w:pPr>
      <w:proofErr w:type="spellStart"/>
      <w:r w:rsidRPr="00603382">
        <w:rPr>
          <w:rStyle w:val="BodytextSpacing0pt"/>
          <w:rFonts w:ascii="Times New Roman" w:hAnsi="Times New Roman" w:cs="Times New Roman"/>
          <w:sz w:val="24"/>
          <w:szCs w:val="24"/>
        </w:rPr>
        <w:lastRenderedPageBreak/>
        <w:t>Kakuru</w:t>
      </w:r>
      <w:proofErr w:type="spellEnd"/>
      <w:r w:rsidRPr="00603382">
        <w:rPr>
          <w:rStyle w:val="BodytextSpacing0pt"/>
          <w:rFonts w:ascii="Times New Roman" w:hAnsi="Times New Roman" w:cs="Times New Roman"/>
          <w:sz w:val="24"/>
          <w:szCs w:val="24"/>
        </w:rPr>
        <w:t>, JA not delved into determination of an appeal which was not before him, he would not have possibly set aside the consent. In his view that action impacted on the final orders of the court.</w:t>
      </w:r>
    </w:p>
    <w:p w:rsidR="00FB1268" w:rsidRPr="00603382" w:rsidRDefault="00E02D80" w:rsidP="00603382">
      <w:pPr>
        <w:pStyle w:val="BodyText1"/>
        <w:shd w:val="clear" w:color="auto" w:fill="auto"/>
        <w:spacing w:before="0" w:after="188" w:line="360" w:lineRule="auto"/>
        <w:ind w:left="60" w:right="20" w:firstLine="54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I have dealt with this ground when discussing the earlier grounds particularly 3, 4,6,7,8 and 9. I shall not repeat my findings here, suffice it to say that unlike in the case of Mohammed Hamid v </w:t>
      </w:r>
      <w:proofErr w:type="spellStart"/>
      <w:r w:rsidRPr="00603382">
        <w:rPr>
          <w:rStyle w:val="BodytextSpacing0pt"/>
          <w:rFonts w:ascii="Times New Roman" w:hAnsi="Times New Roman" w:cs="Times New Roman"/>
          <w:sz w:val="24"/>
          <w:szCs w:val="24"/>
        </w:rPr>
        <w:t>Roko</w:t>
      </w:r>
      <w:proofErr w:type="spellEnd"/>
      <w:r w:rsidRPr="00603382">
        <w:rPr>
          <w:rStyle w:val="BodytextSpacing0pt"/>
          <w:rFonts w:ascii="Times New Roman" w:hAnsi="Times New Roman" w:cs="Times New Roman"/>
          <w:sz w:val="24"/>
          <w:szCs w:val="24"/>
        </w:rPr>
        <w:t xml:space="preserve"> Construction (supra), the record of proceedings clearly shows that the decision in this case was reached after the parties were given an opportunity to address the Court on all the pertinent issues. That case is accordingly distinguishable from the instant one. Besides, I have reproduced earlier on in the judgment,</w:t>
      </w:r>
      <w:r w:rsidR="00C95ACF" w:rsidRPr="00603382">
        <w:rPr>
          <w:rStyle w:val="BodytextSpacing0pt"/>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 xml:space="preserve">the paragraph where </w:t>
      </w:r>
      <w:proofErr w:type="spellStart"/>
      <w:r w:rsidRPr="00603382">
        <w:rPr>
          <w:rStyle w:val="BodytextSpacing0pt"/>
          <w:rFonts w:ascii="Times New Roman" w:hAnsi="Times New Roman" w:cs="Times New Roman"/>
          <w:sz w:val="24"/>
          <w:szCs w:val="24"/>
        </w:rPr>
        <w:t>Kakuru</w:t>
      </w:r>
      <w:proofErr w:type="spellEnd"/>
      <w:r w:rsidRPr="00603382">
        <w:rPr>
          <w:rStyle w:val="BodytextSpacing0pt"/>
          <w:rFonts w:ascii="Times New Roman" w:hAnsi="Times New Roman" w:cs="Times New Roman"/>
          <w:sz w:val="24"/>
          <w:szCs w:val="24"/>
        </w:rPr>
        <w:t xml:space="preserve">, JA explained that he was not determining the appeal and I have indeed not found anywhere in his judgment where he purported to determine the appeal. Most importantly, the learned Justices of Appeal were </w:t>
      </w:r>
      <w:r w:rsidR="00C95ACF" w:rsidRPr="00603382">
        <w:rPr>
          <w:rStyle w:val="BodytextSpacing0pt"/>
          <w:rFonts w:ascii="Times New Roman" w:hAnsi="Times New Roman" w:cs="Times New Roman"/>
          <w:sz w:val="24"/>
          <w:szCs w:val="24"/>
        </w:rPr>
        <w:t>not right in making the orders complained of since</w:t>
      </w:r>
      <w:r w:rsidRPr="00603382">
        <w:rPr>
          <w:rStyle w:val="BodytextSpacing0pt"/>
          <w:rFonts w:ascii="Times New Roman" w:hAnsi="Times New Roman" w:cs="Times New Roman"/>
          <w:sz w:val="24"/>
          <w:szCs w:val="24"/>
        </w:rPr>
        <w:t xml:space="preserve"> the parties nor </w:t>
      </w:r>
      <w:r w:rsidR="00C95ACF" w:rsidRPr="00603382">
        <w:rPr>
          <w:rStyle w:val="BodytextSpacing0pt"/>
          <w:rFonts w:ascii="Times New Roman" w:hAnsi="Times New Roman" w:cs="Times New Roman"/>
          <w:sz w:val="24"/>
          <w:szCs w:val="24"/>
        </w:rPr>
        <w:t>did their lawyers have</w:t>
      </w:r>
      <w:r w:rsidRPr="00603382">
        <w:rPr>
          <w:rStyle w:val="BodytextSpacing0pt"/>
          <w:rFonts w:ascii="Times New Roman" w:hAnsi="Times New Roman" w:cs="Times New Roman"/>
          <w:sz w:val="24"/>
          <w:szCs w:val="24"/>
        </w:rPr>
        <w:t xml:space="preserve"> the power to reverse a court order using a consent Judgment as they purported to do. The complaint, therefore, lacks merit.</w:t>
      </w:r>
      <w:r w:rsidR="00C95ACF" w:rsidRPr="00603382">
        <w:rPr>
          <w:rStyle w:val="BodytextSpacing0pt"/>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Like the rest, this ground also fails for the same reasons I have given in this judgment.</w:t>
      </w:r>
    </w:p>
    <w:p w:rsidR="00FB1268" w:rsidRPr="00603382" w:rsidRDefault="00E02D80" w:rsidP="00603382">
      <w:pPr>
        <w:pStyle w:val="BodyText1"/>
        <w:shd w:val="clear" w:color="auto" w:fill="auto"/>
        <w:spacing w:before="0" w:after="0" w:line="360" w:lineRule="auto"/>
        <w:ind w:left="600" w:right="20" w:hanging="540"/>
        <w:rPr>
          <w:rFonts w:ascii="Times New Roman" w:hAnsi="Times New Roman" w:cs="Times New Roman"/>
          <w:sz w:val="24"/>
          <w:szCs w:val="24"/>
        </w:rPr>
        <w:sectPr w:rsidR="00FB1268" w:rsidRPr="00603382">
          <w:footerReference w:type="default" r:id="rId63"/>
          <w:type w:val="continuous"/>
          <w:pgSz w:w="12240" w:h="15840"/>
          <w:pgMar w:top="1128" w:right="1123" w:bottom="1704" w:left="1123" w:header="0" w:footer="3" w:gutter="0"/>
          <w:cols w:space="720"/>
          <w:noEndnote/>
          <w:docGrid w:linePitch="360"/>
        </w:sectPr>
      </w:pPr>
      <w:r w:rsidRPr="00603382">
        <w:rPr>
          <w:rStyle w:val="BodytextSpacing0pt"/>
          <w:rFonts w:ascii="Times New Roman" w:hAnsi="Times New Roman" w:cs="Times New Roman"/>
          <w:sz w:val="24"/>
          <w:szCs w:val="24"/>
        </w:rPr>
        <w:t>Perhaps I should also mention in this judgment another abortive attempt by the parties to reverse the orders of the High Court and the Court of Appeal by registering yet another “CONSENT JUDGMENT” before this Court in similar terms to the one nullified by the Court of Appeal. Fortunately, the Justices of this Court, led</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76" w:line="360" w:lineRule="auto"/>
        <w:ind w:left="600" w:right="1880" w:hanging="54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lastRenderedPageBreak/>
        <w:t>unlawful</w:t>
      </w:r>
      <w:proofErr w:type="gramEnd"/>
      <w:r w:rsidRPr="00603382">
        <w:rPr>
          <w:rStyle w:val="BodytextSpacing0pt"/>
          <w:rFonts w:ascii="Times New Roman" w:hAnsi="Times New Roman" w:cs="Times New Roman"/>
          <w:sz w:val="24"/>
          <w:szCs w:val="24"/>
        </w:rPr>
        <w:t xml:space="preserve"> warrant with full knowledge, he is not protected by </w:t>
      </w:r>
      <w:r w:rsidR="00191752" w:rsidRPr="00603382">
        <w:rPr>
          <w:rStyle w:val="BodytextSpacing0pt"/>
          <w:rFonts w:ascii="Times New Roman" w:hAnsi="Times New Roman" w:cs="Times New Roman"/>
          <w:sz w:val="24"/>
          <w:szCs w:val="24"/>
        </w:rPr>
        <w:t>i</w:t>
      </w:r>
      <w:r w:rsidRPr="00603382">
        <w:rPr>
          <w:rStyle w:val="BodytextSpacing0pt"/>
          <w:rFonts w:ascii="Times New Roman" w:hAnsi="Times New Roman" w:cs="Times New Roman"/>
          <w:sz w:val="24"/>
          <w:szCs w:val="24"/>
        </w:rPr>
        <w:t>mmunity in the premises.</w:t>
      </w:r>
    </w:p>
    <w:p w:rsidR="00FB1268" w:rsidRPr="00603382" w:rsidRDefault="00E02D80" w:rsidP="00603382">
      <w:pPr>
        <w:pStyle w:val="BodyText1"/>
        <w:shd w:val="clear" w:color="auto" w:fill="auto"/>
        <w:spacing w:before="0" w:after="356" w:line="360" w:lineRule="auto"/>
        <w:ind w:left="600" w:right="34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Most importantly, since the learned Justices had found that the transactions which had led to the attachment and sale were illegal, null and void </w:t>
      </w:r>
      <w:r w:rsidRPr="00603382">
        <w:rPr>
          <w:rStyle w:val="BodytextBold0"/>
          <w:rFonts w:ascii="Times New Roman" w:hAnsi="Times New Roman" w:cs="Times New Roman"/>
          <w:sz w:val="24"/>
          <w:szCs w:val="24"/>
        </w:rPr>
        <w:t>abinitio,</w:t>
      </w:r>
      <w:r w:rsidRPr="00603382">
        <w:rPr>
          <w:rStyle w:val="BodytextSpacing0pt"/>
          <w:rFonts w:ascii="Times New Roman" w:hAnsi="Times New Roman" w:cs="Times New Roman"/>
          <w:sz w:val="24"/>
          <w:szCs w:val="24"/>
        </w:rPr>
        <w:t xml:space="preserve"> the 4</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could not hide </w:t>
      </w:r>
      <w:r w:rsidR="00191752" w:rsidRPr="00603382">
        <w:rPr>
          <w:rStyle w:val="BodytextSpacing0pt"/>
          <w:rFonts w:ascii="Times New Roman" w:hAnsi="Times New Roman" w:cs="Times New Roman"/>
          <w:sz w:val="24"/>
          <w:szCs w:val="24"/>
        </w:rPr>
        <w:t>behind immunity</w:t>
      </w:r>
      <w:r w:rsidRPr="00603382">
        <w:rPr>
          <w:rStyle w:val="BodytextSpacing0pt"/>
          <w:rFonts w:ascii="Times New Roman" w:hAnsi="Times New Roman" w:cs="Times New Roman"/>
          <w:sz w:val="24"/>
          <w:szCs w:val="24"/>
        </w:rPr>
        <w:t>. Consequently, their decision on this point cannot be faulted.</w:t>
      </w:r>
    </w:p>
    <w:p w:rsidR="00FB1268" w:rsidRPr="00603382" w:rsidRDefault="00E02D80" w:rsidP="00603382">
      <w:pPr>
        <w:pStyle w:val="BodyText1"/>
        <w:shd w:val="clear" w:color="auto" w:fill="auto"/>
        <w:spacing w:before="0" w:line="360" w:lineRule="auto"/>
        <w:ind w:left="6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This ground fails as well for that reason.</w:t>
      </w:r>
    </w:p>
    <w:p w:rsidR="00FB1268" w:rsidRPr="00603382" w:rsidRDefault="00E02D80" w:rsidP="00603382">
      <w:pPr>
        <w:pStyle w:val="Bodytext20"/>
        <w:shd w:val="clear" w:color="auto" w:fill="auto"/>
        <w:tabs>
          <w:tab w:val="left" w:pos="1361"/>
        </w:tabs>
        <w:spacing w:after="184" w:line="360" w:lineRule="auto"/>
        <w:ind w:left="60" w:right="780" w:firstLine="124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Ground 10: The orders granted by the majority of the justices of the Court of Appeal were injudicious, unfair and inequitab</w:t>
      </w:r>
      <w:r w:rsidR="00191752" w:rsidRPr="00603382">
        <w:rPr>
          <w:rStyle w:val="Bodytext2Spacing0pt"/>
          <w:rFonts w:ascii="Times New Roman" w:hAnsi="Times New Roman" w:cs="Times New Roman"/>
          <w:b/>
          <w:bCs/>
          <w:i/>
          <w:iCs/>
          <w:sz w:val="24"/>
          <w:szCs w:val="24"/>
        </w:rPr>
        <w:t>l</w:t>
      </w:r>
      <w:r w:rsidRPr="00603382">
        <w:rPr>
          <w:rStyle w:val="Bodytext2Spacing0pt"/>
          <w:rFonts w:ascii="Times New Roman" w:hAnsi="Times New Roman" w:cs="Times New Roman"/>
          <w:b/>
          <w:bCs/>
          <w:i/>
          <w:iCs/>
          <w:sz w:val="24"/>
          <w:szCs w:val="24"/>
        </w:rPr>
        <w:t>e and constituted a miscarriage of justice.</w:t>
      </w:r>
    </w:p>
    <w:p w:rsidR="00FB1268" w:rsidRPr="00603382" w:rsidRDefault="00E02D80" w:rsidP="00603382">
      <w:pPr>
        <w:pStyle w:val="BodyText1"/>
        <w:shd w:val="clear" w:color="auto" w:fill="auto"/>
        <w:spacing w:before="0" w:line="360" w:lineRule="auto"/>
        <w:ind w:left="600" w:right="34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The criticism in this ground is general. It is to the effect that the orders by their Lordships were injudicious, unfair, and inequitable and constituted a miscarriage of justice in that the orders were arrived at in the course of their ruling without giving the parties </w:t>
      </w:r>
      <w:proofErr w:type="gramStart"/>
      <w:r w:rsidRPr="00603382">
        <w:rPr>
          <w:rStyle w:val="BodytextSpacing0pt"/>
          <w:rFonts w:ascii="Times New Roman" w:hAnsi="Times New Roman" w:cs="Times New Roman"/>
          <w:sz w:val="24"/>
          <w:szCs w:val="24"/>
        </w:rPr>
        <w:t>an  opportunity</w:t>
      </w:r>
      <w:proofErr w:type="gramEnd"/>
      <w:r w:rsidRPr="00603382">
        <w:rPr>
          <w:rStyle w:val="BodytextSpacing0pt"/>
          <w:rFonts w:ascii="Times New Roman" w:hAnsi="Times New Roman" w:cs="Times New Roman"/>
          <w:sz w:val="24"/>
          <w:szCs w:val="24"/>
        </w:rPr>
        <w:t xml:space="preserve"> to address their concerns. Mr. </w:t>
      </w:r>
      <w:proofErr w:type="spellStart"/>
      <w:r w:rsidRPr="00603382">
        <w:rPr>
          <w:rStyle w:val="BodytextSpacing0pt"/>
          <w:rFonts w:ascii="Times New Roman" w:hAnsi="Times New Roman" w:cs="Times New Roman"/>
          <w:sz w:val="24"/>
          <w:szCs w:val="24"/>
        </w:rPr>
        <w:t>Kyazze</w:t>
      </w:r>
      <w:proofErr w:type="spellEnd"/>
      <w:r w:rsidRPr="00603382">
        <w:rPr>
          <w:rStyle w:val="BodytextSpacing0pt"/>
          <w:rFonts w:ascii="Times New Roman" w:hAnsi="Times New Roman" w:cs="Times New Roman"/>
          <w:sz w:val="24"/>
          <w:szCs w:val="24"/>
        </w:rPr>
        <w:t xml:space="preserve"> contended that this was contrary to the guidelines given by this Court in the case of Mohammed Hamid v </w:t>
      </w:r>
      <w:proofErr w:type="spellStart"/>
      <w:r w:rsidRPr="00603382">
        <w:rPr>
          <w:rStyle w:val="BodytextSpacing0pt"/>
          <w:rFonts w:ascii="Times New Roman" w:hAnsi="Times New Roman" w:cs="Times New Roman"/>
          <w:sz w:val="24"/>
          <w:szCs w:val="24"/>
        </w:rPr>
        <w:t>Roko</w:t>
      </w:r>
      <w:proofErr w:type="spellEnd"/>
      <w:r w:rsidRPr="00603382">
        <w:rPr>
          <w:rStyle w:val="BodytextSpacing0pt"/>
          <w:rFonts w:ascii="Times New Roman" w:hAnsi="Times New Roman" w:cs="Times New Roman"/>
          <w:sz w:val="24"/>
          <w:szCs w:val="24"/>
        </w:rPr>
        <w:t xml:space="preserve"> Construction (supra).</w:t>
      </w:r>
    </w:p>
    <w:p w:rsidR="00FB1268" w:rsidRPr="00603382" w:rsidRDefault="00E02D80" w:rsidP="00603382">
      <w:pPr>
        <w:pStyle w:val="BodyText1"/>
        <w:shd w:val="clear" w:color="auto" w:fill="auto"/>
        <w:spacing w:before="0" w:after="176" w:line="360" w:lineRule="auto"/>
        <w:ind w:left="60" w:right="1200" w:firstLine="54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Mr. </w:t>
      </w:r>
      <w:proofErr w:type="spellStart"/>
      <w:r w:rsidRPr="00603382">
        <w:rPr>
          <w:rStyle w:val="BodytextSpacing0pt"/>
          <w:rFonts w:ascii="Times New Roman" w:hAnsi="Times New Roman" w:cs="Times New Roman"/>
          <w:sz w:val="24"/>
          <w:szCs w:val="24"/>
        </w:rPr>
        <w:t>Kirwoya’s</w:t>
      </w:r>
      <w:proofErr w:type="spellEnd"/>
      <w:r w:rsidRPr="00603382">
        <w:rPr>
          <w:rStyle w:val="BodytextSpacing0pt"/>
          <w:rFonts w:ascii="Times New Roman" w:hAnsi="Times New Roman" w:cs="Times New Roman"/>
          <w:sz w:val="24"/>
          <w:szCs w:val="24"/>
        </w:rPr>
        <w:t xml:space="preserve"> response was that this ground actually offends the rules of appeal in that it does not indicate how the orders are injudicious or unfair and how they constitute a miscarriage of justice. It should be disallowed, in the premises.</w:t>
      </w:r>
    </w:p>
    <w:p w:rsidR="00FB1268" w:rsidRPr="00603382" w:rsidRDefault="00E02D80" w:rsidP="00603382">
      <w:pPr>
        <w:pStyle w:val="BodyText1"/>
        <w:shd w:val="clear" w:color="auto" w:fill="auto"/>
        <w:spacing w:before="0" w:after="0" w:line="360" w:lineRule="auto"/>
        <w:ind w:left="600" w:right="340" w:firstLine="0"/>
        <w:rPr>
          <w:rFonts w:ascii="Times New Roman" w:hAnsi="Times New Roman" w:cs="Times New Roman"/>
          <w:sz w:val="24"/>
          <w:szCs w:val="24"/>
        </w:rPr>
        <w:sectPr w:rsidR="00FB1268" w:rsidRPr="00603382">
          <w:headerReference w:type="default" r:id="rId64"/>
          <w:footerReference w:type="default" r:id="rId65"/>
          <w:type w:val="continuous"/>
          <w:pgSz w:w="12240" w:h="15840"/>
          <w:pgMar w:top="1920" w:right="950" w:bottom="1200" w:left="974" w:header="0" w:footer="3" w:gutter="0"/>
          <w:pgNumType w:start="52"/>
          <w:cols w:space="720"/>
          <w:noEndnote/>
          <w:docGrid w:linePitch="360"/>
        </w:sectPr>
      </w:pPr>
      <w:r w:rsidRPr="00603382">
        <w:rPr>
          <w:rStyle w:val="BodytextSpacing0pt"/>
          <w:rFonts w:ascii="Times New Roman" w:hAnsi="Times New Roman" w:cs="Times New Roman"/>
          <w:sz w:val="24"/>
          <w:szCs w:val="24"/>
        </w:rPr>
        <w:t xml:space="preserve">Mr. </w:t>
      </w:r>
      <w:proofErr w:type="spellStart"/>
      <w:r w:rsidRPr="00603382">
        <w:rPr>
          <w:rStyle w:val="BodytextSpacing0pt"/>
          <w:rFonts w:ascii="Times New Roman" w:hAnsi="Times New Roman" w:cs="Times New Roman"/>
          <w:sz w:val="24"/>
          <w:szCs w:val="24"/>
        </w:rPr>
        <w:t>Kyazze’s</w:t>
      </w:r>
      <w:proofErr w:type="spellEnd"/>
      <w:r w:rsidRPr="00603382">
        <w:rPr>
          <w:rStyle w:val="BodytextSpacing0pt"/>
          <w:rFonts w:ascii="Times New Roman" w:hAnsi="Times New Roman" w:cs="Times New Roman"/>
          <w:sz w:val="24"/>
          <w:szCs w:val="24"/>
        </w:rPr>
        <w:t xml:space="preserve"> rejoinder is that the orders are injudicious because of the consequences on the 5</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Appellant. He argued that, had</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184" w:line="360" w:lineRule="auto"/>
        <w:ind w:left="600" w:right="320" w:hanging="54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lastRenderedPageBreak/>
        <w:t>by</w:t>
      </w:r>
      <w:proofErr w:type="gramEnd"/>
      <w:r w:rsidRPr="00603382">
        <w:rPr>
          <w:rStyle w:val="BodytextSpacing0pt"/>
          <w:rFonts w:ascii="Times New Roman" w:hAnsi="Times New Roman" w:cs="Times New Roman"/>
          <w:sz w:val="24"/>
          <w:szCs w:val="24"/>
        </w:rPr>
        <w:t xml:space="preserve"> his lordship the Chief Justice considering the history of the case, properly declined to approve the document, and ordered the appeal to be heard on merit, hence this judgment.</w:t>
      </w:r>
    </w:p>
    <w:p w:rsidR="00FB1268" w:rsidRPr="00603382" w:rsidRDefault="00E02D80" w:rsidP="00603382">
      <w:pPr>
        <w:pStyle w:val="BodyText1"/>
        <w:shd w:val="clear" w:color="auto" w:fill="auto"/>
        <w:spacing w:before="0" w:after="563" w:line="360" w:lineRule="auto"/>
        <w:ind w:left="60" w:right="660" w:firstLine="54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In the result, this appeal is dismissed and the orders of the Court of Appeal are upheld. The Respondent is not entitled to costs due to </w:t>
      </w:r>
      <w:r w:rsidR="005772EA" w:rsidRPr="00603382">
        <w:rPr>
          <w:rStyle w:val="BodytextSpacing0pt"/>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 xml:space="preserve"> collusion by its representatives with the Appellants in the scam.</w:t>
      </w:r>
    </w:p>
    <w:p w:rsidR="00761AF3" w:rsidRPr="00603382" w:rsidRDefault="00761AF3" w:rsidP="00603382">
      <w:pPr>
        <w:pStyle w:val="BodyText1"/>
        <w:shd w:val="clear" w:color="auto" w:fill="auto"/>
        <w:spacing w:before="0" w:after="563" w:line="360" w:lineRule="auto"/>
        <w:ind w:left="60" w:right="660" w:firstLine="54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Delivered at Kampala this 29</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day of October 2015</w:t>
      </w:r>
    </w:p>
    <w:p w:rsidR="00761AF3" w:rsidRPr="00603382" w:rsidRDefault="00761AF3" w:rsidP="00603382">
      <w:pPr>
        <w:pStyle w:val="BodyText1"/>
        <w:shd w:val="clear" w:color="auto" w:fill="auto"/>
        <w:spacing w:before="0" w:after="563" w:line="360" w:lineRule="auto"/>
        <w:ind w:left="60" w:right="660" w:firstLine="54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S.ARACH-AMOKO</w:t>
      </w:r>
    </w:p>
    <w:p w:rsidR="00761AF3" w:rsidRPr="00603382" w:rsidRDefault="00761AF3" w:rsidP="00603382">
      <w:pPr>
        <w:pStyle w:val="BodyText1"/>
        <w:shd w:val="clear" w:color="auto" w:fill="auto"/>
        <w:spacing w:before="0" w:after="563" w:line="360" w:lineRule="auto"/>
        <w:ind w:left="60" w:right="660" w:firstLine="540"/>
        <w:rPr>
          <w:rFonts w:ascii="Times New Roman" w:hAnsi="Times New Roman" w:cs="Times New Roman"/>
          <w:sz w:val="24"/>
          <w:szCs w:val="24"/>
        </w:rPr>
      </w:pPr>
      <w:r w:rsidRPr="00603382">
        <w:rPr>
          <w:rStyle w:val="BodytextSpacing0pt"/>
          <w:rFonts w:ascii="Times New Roman" w:hAnsi="Times New Roman" w:cs="Times New Roman"/>
          <w:sz w:val="24"/>
          <w:szCs w:val="24"/>
        </w:rPr>
        <w:t>JUSTICE OF THE SUPREME COURT</w:t>
      </w:r>
    </w:p>
    <w:p w:rsidR="00FB1268" w:rsidRPr="00603382" w:rsidRDefault="00FB1268" w:rsidP="00603382">
      <w:pPr>
        <w:framePr w:w="3821" w:h="595" w:hSpace="1474" w:wrap="notBeside" w:vAnchor="text" w:hAnchor="text" w:x="9274" w:y="1"/>
        <w:spacing w:line="360" w:lineRule="auto"/>
        <w:jc w:val="both"/>
        <w:rPr>
          <w:rFonts w:ascii="Times New Roman" w:hAnsi="Times New Roman" w:cs="Times New Roman"/>
        </w:rPr>
      </w:pPr>
    </w:p>
    <w:p w:rsidR="00FB1268" w:rsidRPr="00603382" w:rsidRDefault="00E02D80" w:rsidP="00603382">
      <w:pPr>
        <w:pStyle w:val="Picturecaption20"/>
        <w:framePr w:w="806" w:h="263" w:hSpace="1474" w:wrap="notBeside" w:vAnchor="text" w:hAnchor="text" w:x="13364" w:y="332"/>
        <w:shd w:val="clear" w:color="auto" w:fill="auto"/>
        <w:spacing w:line="360" w:lineRule="auto"/>
        <w:jc w:val="both"/>
        <w:rPr>
          <w:rFonts w:ascii="Times New Roman" w:hAnsi="Times New Roman" w:cs="Times New Roman"/>
          <w:sz w:val="24"/>
          <w:szCs w:val="24"/>
        </w:rPr>
      </w:pPr>
      <w:r w:rsidRPr="00603382">
        <w:rPr>
          <w:rFonts w:ascii="Times New Roman" w:hAnsi="Times New Roman" w:cs="Times New Roman"/>
          <w:sz w:val="24"/>
          <w:szCs w:val="24"/>
        </w:rPr>
        <w:t>2015.</w:t>
      </w:r>
    </w:p>
    <w:p w:rsidR="00FB1268" w:rsidRPr="00603382" w:rsidRDefault="00FB1268" w:rsidP="00603382">
      <w:pPr>
        <w:spacing w:line="360" w:lineRule="auto"/>
        <w:jc w:val="both"/>
        <w:rPr>
          <w:rFonts w:ascii="Times New Roman" w:hAnsi="Times New Roman" w:cs="Times New Roman"/>
        </w:rPr>
      </w:pPr>
    </w:p>
    <w:p w:rsidR="00FB1268" w:rsidRPr="00603382" w:rsidRDefault="00FB1268" w:rsidP="00603382">
      <w:pPr>
        <w:spacing w:line="360" w:lineRule="auto"/>
        <w:jc w:val="both"/>
        <w:rPr>
          <w:rFonts w:ascii="Times New Roman" w:hAnsi="Times New Roman" w:cs="Times New Roman"/>
        </w:rPr>
      </w:pPr>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bookmarkStart w:id="3" w:name="bookmark3"/>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p>
    <w:p w:rsidR="00761AF3" w:rsidRPr="00603382" w:rsidRDefault="00761AF3"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p>
    <w:p w:rsidR="00FB1268" w:rsidRPr="00603382" w:rsidRDefault="00E02D80" w:rsidP="00603382">
      <w:pPr>
        <w:pStyle w:val="Heading40"/>
        <w:keepNext/>
        <w:keepLines/>
        <w:shd w:val="clear" w:color="auto" w:fill="auto"/>
        <w:spacing w:after="156" w:line="360" w:lineRule="auto"/>
        <w:ind w:right="500"/>
        <w:jc w:val="both"/>
        <w:rPr>
          <w:rFonts w:ascii="Times New Roman" w:hAnsi="Times New Roman" w:cs="Times New Roman"/>
          <w:sz w:val="24"/>
          <w:szCs w:val="24"/>
        </w:rPr>
      </w:pPr>
      <w:r w:rsidRPr="00603382">
        <w:rPr>
          <w:rFonts w:ascii="Times New Roman" w:hAnsi="Times New Roman" w:cs="Times New Roman"/>
          <w:sz w:val="24"/>
          <w:szCs w:val="24"/>
        </w:rPr>
        <w:t>REPUBLIC OF UGANDA</w:t>
      </w:r>
      <w:bookmarkEnd w:id="3"/>
    </w:p>
    <w:p w:rsidR="00FB1268" w:rsidRPr="00603382" w:rsidRDefault="00E02D80" w:rsidP="00603382">
      <w:pPr>
        <w:pStyle w:val="BodyText1"/>
        <w:shd w:val="clear" w:color="auto" w:fill="auto"/>
        <w:spacing w:before="0" w:after="112" w:line="360" w:lineRule="auto"/>
        <w:ind w:left="20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IN THE SUPREME COURT OF UGANDA AT KAMPALA</w:t>
      </w:r>
    </w:p>
    <w:p w:rsidR="00FB1268" w:rsidRPr="00603382" w:rsidRDefault="00E02D80" w:rsidP="00603382">
      <w:pPr>
        <w:pStyle w:val="BodyText1"/>
        <w:shd w:val="clear" w:color="auto" w:fill="auto"/>
        <w:spacing w:before="0" w:after="541" w:line="360" w:lineRule="auto"/>
        <w:ind w:left="960" w:right="46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(CORAM: KATUREEBE CJ, ARACH-AMOKO, JSC, TSEKOOKO, OKELLO AND KITUMBA, AG.JJSC)</w:t>
      </w:r>
    </w:p>
    <w:p w:rsidR="00FB1268" w:rsidRPr="00603382" w:rsidRDefault="00E02D80" w:rsidP="00603382">
      <w:pPr>
        <w:pStyle w:val="BodyText1"/>
        <w:shd w:val="clear" w:color="auto" w:fill="auto"/>
        <w:spacing w:before="0" w:after="0" w:line="360" w:lineRule="auto"/>
        <w:ind w:right="5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CIVIL APPEAL NO: 03 OF 2014 BETWEEN</w:t>
      </w:r>
    </w:p>
    <w:p w:rsidR="00FB1268" w:rsidRPr="00603382" w:rsidRDefault="00E02D80" w:rsidP="00603382">
      <w:pPr>
        <w:pStyle w:val="BodyText1"/>
        <w:numPr>
          <w:ilvl w:val="0"/>
          <w:numId w:val="16"/>
        </w:numPr>
        <w:shd w:val="clear" w:color="auto" w:fill="auto"/>
        <w:tabs>
          <w:tab w:val="left" w:pos="1987"/>
        </w:tabs>
        <w:spacing w:before="0" w:after="0" w:line="360" w:lineRule="auto"/>
        <w:ind w:left="16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SINBA (K) LTD</w:t>
      </w:r>
    </w:p>
    <w:p w:rsidR="00FB1268" w:rsidRPr="00603382" w:rsidRDefault="00E02D80" w:rsidP="00603382">
      <w:pPr>
        <w:pStyle w:val="BodyText1"/>
        <w:numPr>
          <w:ilvl w:val="0"/>
          <w:numId w:val="16"/>
        </w:numPr>
        <w:shd w:val="clear" w:color="auto" w:fill="auto"/>
        <w:tabs>
          <w:tab w:val="left" w:pos="2030"/>
        </w:tabs>
        <w:spacing w:before="0" w:after="0" w:line="360" w:lineRule="auto"/>
        <w:ind w:left="16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HABA GROUP (U) LTD</w:t>
      </w:r>
    </w:p>
    <w:p w:rsidR="00FB1268" w:rsidRPr="00603382" w:rsidRDefault="00E02D80" w:rsidP="00603382">
      <w:pPr>
        <w:pStyle w:val="BodyText1"/>
        <w:numPr>
          <w:ilvl w:val="0"/>
          <w:numId w:val="16"/>
        </w:numPr>
        <w:shd w:val="clear" w:color="auto" w:fill="auto"/>
        <w:tabs>
          <w:tab w:val="left" w:pos="2035"/>
        </w:tabs>
        <w:spacing w:before="0" w:after="0" w:line="360" w:lineRule="auto"/>
        <w:ind w:left="16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DEO &amp; SONS PROPERTIES LTD</w:t>
      </w:r>
    </w:p>
    <w:p w:rsidR="00FB1268" w:rsidRPr="00603382" w:rsidRDefault="00E02D80" w:rsidP="00603382">
      <w:pPr>
        <w:pStyle w:val="BodyText1"/>
        <w:numPr>
          <w:ilvl w:val="0"/>
          <w:numId w:val="16"/>
        </w:numPr>
        <w:shd w:val="clear" w:color="auto" w:fill="auto"/>
        <w:tabs>
          <w:tab w:val="left" w:pos="2030"/>
        </w:tabs>
        <w:spacing w:before="0" w:after="0" w:line="360" w:lineRule="auto"/>
        <w:ind w:left="1680" w:right="46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TWINAMATSIKO GORDON T/A TROPICAL GENERAL AUCTIONEERS</w:t>
      </w:r>
    </w:p>
    <w:p w:rsidR="00FB1268" w:rsidRPr="00603382" w:rsidRDefault="00E02D80" w:rsidP="00603382">
      <w:pPr>
        <w:pStyle w:val="BodyText1"/>
        <w:numPr>
          <w:ilvl w:val="0"/>
          <w:numId w:val="16"/>
        </w:numPr>
        <w:shd w:val="clear" w:color="auto" w:fill="auto"/>
        <w:tabs>
          <w:tab w:val="left" w:pos="2030"/>
          <w:tab w:val="left" w:leader="dot" w:pos="7675"/>
        </w:tabs>
        <w:spacing w:before="0" w:after="266" w:line="360" w:lineRule="auto"/>
        <w:ind w:left="16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MARGARET MUHANGA MUGISA</w:t>
      </w:r>
      <w:r w:rsidRPr="00603382">
        <w:rPr>
          <w:rStyle w:val="BodytextSpacing0pt"/>
          <w:rFonts w:ascii="Times New Roman" w:hAnsi="Times New Roman" w:cs="Times New Roman"/>
          <w:sz w:val="24"/>
          <w:szCs w:val="24"/>
        </w:rPr>
        <w:tab/>
        <w:t>APPELLANTS</w:t>
      </w:r>
    </w:p>
    <w:p w:rsidR="00FB1268" w:rsidRPr="00603382" w:rsidRDefault="00E02D80" w:rsidP="00603382">
      <w:pPr>
        <w:pStyle w:val="BodyText1"/>
        <w:shd w:val="clear" w:color="auto" w:fill="auto"/>
        <w:spacing w:before="0" w:after="592" w:line="360" w:lineRule="auto"/>
        <w:ind w:right="5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AND</w:t>
      </w:r>
    </w:p>
    <w:p w:rsidR="00FB1268" w:rsidRPr="00603382" w:rsidRDefault="00E02D80" w:rsidP="00603382">
      <w:pPr>
        <w:pStyle w:val="BodyText1"/>
        <w:shd w:val="clear" w:color="auto" w:fill="auto"/>
        <w:spacing w:before="0" w:after="286" w:line="360" w:lineRule="auto"/>
        <w:ind w:left="16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UGANDA BROADCASTING CORPORATION.RESPONDENT</w:t>
      </w:r>
    </w:p>
    <w:p w:rsidR="00FB1268" w:rsidRPr="00603382" w:rsidRDefault="00E02D80" w:rsidP="00603382">
      <w:pPr>
        <w:pStyle w:val="Bodytext60"/>
        <w:shd w:val="clear" w:color="auto" w:fill="auto"/>
        <w:spacing w:before="0" w:after="262" w:line="360" w:lineRule="auto"/>
        <w:ind w:left="960" w:right="460" w:firstLine="0"/>
        <w:rPr>
          <w:rFonts w:ascii="Times New Roman" w:hAnsi="Times New Roman" w:cs="Times New Roman"/>
          <w:sz w:val="24"/>
          <w:szCs w:val="24"/>
        </w:rPr>
      </w:pPr>
      <w:r w:rsidRPr="00603382">
        <w:rPr>
          <w:rFonts w:ascii="Times New Roman" w:hAnsi="Times New Roman" w:cs="Times New Roman"/>
          <w:sz w:val="24"/>
          <w:szCs w:val="24"/>
        </w:rPr>
        <w:t>[Appeal from the decision of the Court of Appeal at Kampala (</w:t>
      </w:r>
      <w:proofErr w:type="spellStart"/>
      <w:r w:rsidRPr="00603382">
        <w:rPr>
          <w:rFonts w:ascii="Times New Roman" w:hAnsi="Times New Roman" w:cs="Times New Roman"/>
          <w:sz w:val="24"/>
          <w:szCs w:val="24"/>
        </w:rPr>
        <w:t>Rubby</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Opio</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Aweri</w:t>
      </w:r>
      <w:proofErr w:type="spellEnd"/>
      <w:r w:rsidRPr="00603382">
        <w:rPr>
          <w:rFonts w:ascii="Times New Roman" w:hAnsi="Times New Roman" w:cs="Times New Roman"/>
          <w:sz w:val="24"/>
          <w:szCs w:val="24"/>
        </w:rPr>
        <w:t xml:space="preserve">, Faith </w:t>
      </w:r>
      <w:proofErr w:type="spellStart"/>
      <w:r w:rsidRPr="00603382">
        <w:rPr>
          <w:rFonts w:ascii="Times New Roman" w:hAnsi="Times New Roman" w:cs="Times New Roman"/>
          <w:sz w:val="24"/>
          <w:szCs w:val="24"/>
        </w:rPr>
        <w:t>Mwondha</w:t>
      </w:r>
      <w:proofErr w:type="spellEnd"/>
      <w:r w:rsidRPr="00603382">
        <w:rPr>
          <w:rFonts w:ascii="Times New Roman" w:hAnsi="Times New Roman" w:cs="Times New Roman"/>
          <w:sz w:val="24"/>
          <w:szCs w:val="24"/>
        </w:rPr>
        <w:t xml:space="preserve"> and Kenneth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JJA) delivered on the 27</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March, 2014 in Civil Application No. 12 of 2014]</w:t>
      </w:r>
    </w:p>
    <w:p w:rsidR="00FB1268" w:rsidRPr="00603382" w:rsidRDefault="00E02D80" w:rsidP="00603382">
      <w:pPr>
        <w:pStyle w:val="BodyText1"/>
        <w:shd w:val="clear" w:color="auto" w:fill="auto"/>
        <w:spacing w:before="0" w:after="159" w:line="360" w:lineRule="auto"/>
        <w:ind w:left="3940" w:firstLine="0"/>
        <w:rPr>
          <w:rFonts w:ascii="Times New Roman" w:hAnsi="Times New Roman" w:cs="Times New Roman"/>
          <w:sz w:val="24"/>
          <w:szCs w:val="24"/>
        </w:rPr>
      </w:pPr>
      <w:proofErr w:type="gramStart"/>
      <w:r w:rsidRPr="00603382">
        <w:rPr>
          <w:rStyle w:val="BodytextSpacing0pt0"/>
          <w:rFonts w:ascii="Times New Roman" w:hAnsi="Times New Roman" w:cs="Times New Roman"/>
          <w:sz w:val="24"/>
          <w:szCs w:val="24"/>
        </w:rPr>
        <w:t>JUDGMENT OF KATUREEBE.</w:t>
      </w:r>
      <w:proofErr w:type="gramEnd"/>
      <w:r w:rsidRPr="00603382">
        <w:rPr>
          <w:rStyle w:val="BodytextSpacing0pt0"/>
          <w:rFonts w:ascii="Times New Roman" w:hAnsi="Times New Roman" w:cs="Times New Roman"/>
          <w:sz w:val="24"/>
          <w:szCs w:val="24"/>
        </w:rPr>
        <w:t xml:space="preserve"> CJ</w:t>
      </w:r>
    </w:p>
    <w:p w:rsidR="00FB1268" w:rsidRPr="00603382" w:rsidRDefault="00E02D80" w:rsidP="00603382">
      <w:pPr>
        <w:pStyle w:val="BodyText1"/>
        <w:shd w:val="clear" w:color="auto" w:fill="auto"/>
        <w:spacing w:before="0" w:after="184" w:line="360" w:lineRule="auto"/>
        <w:ind w:left="960" w:right="460" w:hanging="940"/>
        <w:rPr>
          <w:rFonts w:ascii="Times New Roman" w:hAnsi="Times New Roman" w:cs="Times New Roman"/>
          <w:sz w:val="24"/>
          <w:szCs w:val="24"/>
        </w:rPr>
      </w:pPr>
      <w:r w:rsidRPr="00603382">
        <w:rPr>
          <w:rStyle w:val="BodytextSpacing0pt"/>
          <w:rFonts w:ascii="Times New Roman" w:hAnsi="Times New Roman" w:cs="Times New Roman"/>
          <w:sz w:val="24"/>
          <w:szCs w:val="24"/>
        </w:rPr>
        <w:t>I have had the advantage of reading in draft the judgment prepared by my learned sister, Arach-Amoko, JSC, and I agree with it and the orders she has made.</w:t>
      </w:r>
    </w:p>
    <w:p w:rsidR="00FB1268" w:rsidRPr="00603382" w:rsidRDefault="00E02D80" w:rsidP="00603382">
      <w:pPr>
        <w:pStyle w:val="BodyText1"/>
        <w:shd w:val="clear" w:color="auto" w:fill="auto"/>
        <w:spacing w:before="0" w:after="198" w:line="360" w:lineRule="auto"/>
        <w:ind w:left="960" w:right="46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As the other members of the Court also agree, this appeal is dismissed with no orders as to costs, as proposed by the learned Justice of the Supreme Court.</w:t>
      </w:r>
    </w:p>
    <w:p w:rsidR="00FB1268" w:rsidRPr="00603382" w:rsidRDefault="00E02D80" w:rsidP="00603382">
      <w:pPr>
        <w:pStyle w:val="BodyText1"/>
        <w:shd w:val="clear" w:color="auto" w:fill="auto"/>
        <w:tabs>
          <w:tab w:val="left" w:pos="5573"/>
        </w:tabs>
        <w:spacing w:before="0" w:after="781" w:line="360" w:lineRule="auto"/>
        <w:ind w:left="960" w:firstLine="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t xml:space="preserve">Dated at Kampala </w:t>
      </w:r>
      <w:r w:rsidR="00761AF3" w:rsidRPr="00603382">
        <w:rPr>
          <w:rStyle w:val="BodytextSpacing0pt"/>
          <w:rFonts w:ascii="Times New Roman" w:hAnsi="Times New Roman" w:cs="Times New Roman"/>
          <w:sz w:val="24"/>
          <w:szCs w:val="24"/>
        </w:rPr>
        <w:t>this.</w:t>
      </w:r>
      <w:proofErr w:type="gramEnd"/>
      <w:r w:rsidR="00761AF3" w:rsidRPr="00603382">
        <w:rPr>
          <w:rStyle w:val="BodytextSpacing0pt"/>
          <w:rFonts w:ascii="Times New Roman" w:hAnsi="Times New Roman" w:cs="Times New Roman"/>
          <w:sz w:val="24"/>
          <w:szCs w:val="24"/>
        </w:rPr>
        <w:t xml:space="preserve"> </w:t>
      </w:r>
      <w:proofErr w:type="gramStart"/>
      <w:r w:rsidR="00761AF3" w:rsidRPr="00603382">
        <w:rPr>
          <w:rStyle w:val="BodytextSpacing0pt"/>
          <w:rFonts w:ascii="Times New Roman" w:hAnsi="Times New Roman" w:cs="Times New Roman"/>
          <w:sz w:val="24"/>
          <w:szCs w:val="24"/>
        </w:rPr>
        <w:t>29</w:t>
      </w:r>
      <w:r w:rsidR="00761AF3" w:rsidRPr="00603382">
        <w:rPr>
          <w:rStyle w:val="BodytextSpacing0pt"/>
          <w:rFonts w:ascii="Times New Roman" w:hAnsi="Times New Roman" w:cs="Times New Roman"/>
          <w:sz w:val="24"/>
          <w:szCs w:val="24"/>
          <w:vertAlign w:val="superscript"/>
        </w:rPr>
        <w:t>TH</w:t>
      </w:r>
      <w:r w:rsidR="00761AF3" w:rsidRPr="00603382">
        <w:rPr>
          <w:rStyle w:val="BodytextSpacing0pt"/>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w:t>
      </w:r>
      <w:proofErr w:type="gramEnd"/>
      <w:r w:rsidRPr="00603382">
        <w:rPr>
          <w:rStyle w:val="BodytextSpacing0pt"/>
          <w:rFonts w:ascii="Times New Roman" w:hAnsi="Times New Roman" w:cs="Times New Roman"/>
          <w:sz w:val="24"/>
          <w:szCs w:val="24"/>
        </w:rPr>
        <w:t xml:space="preserve"> </w:t>
      </w:r>
      <w:r w:rsidR="00761AF3" w:rsidRPr="00603382">
        <w:rPr>
          <w:rStyle w:val="BodytextSpacing0pt"/>
          <w:rFonts w:ascii="Times New Roman" w:hAnsi="Times New Roman" w:cs="Times New Roman"/>
          <w:sz w:val="24"/>
          <w:szCs w:val="24"/>
        </w:rPr>
        <w:t>Day</w:t>
      </w:r>
      <w:r w:rsidRPr="00603382">
        <w:rPr>
          <w:rStyle w:val="BodytextSpacing0pt"/>
          <w:rFonts w:ascii="Times New Roman" w:hAnsi="Times New Roman" w:cs="Times New Roman"/>
          <w:sz w:val="24"/>
          <w:szCs w:val="24"/>
        </w:rPr>
        <w:t xml:space="preserve"> of October, 2015.</w:t>
      </w:r>
    </w:p>
    <w:p w:rsidR="00761AF3" w:rsidRPr="00603382" w:rsidRDefault="00E02D80" w:rsidP="00603382">
      <w:pPr>
        <w:pStyle w:val="Bodytext70"/>
        <w:shd w:val="clear" w:color="auto" w:fill="auto"/>
        <w:spacing w:before="0" w:line="360" w:lineRule="auto"/>
        <w:ind w:right="500"/>
        <w:jc w:val="both"/>
        <w:rPr>
          <w:rFonts w:ascii="Times New Roman" w:hAnsi="Times New Roman" w:cs="Times New Roman"/>
          <w:sz w:val="24"/>
          <w:szCs w:val="24"/>
        </w:rPr>
      </w:pPr>
      <w:r w:rsidRPr="00603382">
        <w:rPr>
          <w:rFonts w:ascii="Times New Roman" w:hAnsi="Times New Roman" w:cs="Times New Roman"/>
          <w:sz w:val="24"/>
          <w:szCs w:val="24"/>
        </w:rPr>
        <w:t xml:space="preserve">B.M. Katureebe </w:t>
      </w:r>
    </w:p>
    <w:p w:rsidR="00FB1268" w:rsidRPr="00603382" w:rsidRDefault="00E02D80" w:rsidP="00603382">
      <w:pPr>
        <w:pStyle w:val="Bodytext70"/>
        <w:shd w:val="clear" w:color="auto" w:fill="auto"/>
        <w:spacing w:before="0" w:line="360" w:lineRule="auto"/>
        <w:ind w:right="500"/>
        <w:jc w:val="both"/>
        <w:rPr>
          <w:rFonts w:ascii="Times New Roman" w:hAnsi="Times New Roman" w:cs="Times New Roman"/>
          <w:sz w:val="24"/>
          <w:szCs w:val="24"/>
        </w:rPr>
        <w:sectPr w:rsidR="00FB1268" w:rsidRPr="00603382">
          <w:footerReference w:type="default" r:id="rId66"/>
          <w:type w:val="continuous"/>
          <w:pgSz w:w="12240" w:h="15840"/>
          <w:pgMar w:top="1072" w:right="727" w:bottom="1418" w:left="751" w:header="0" w:footer="3" w:gutter="0"/>
          <w:pgNumType w:start="76"/>
          <w:cols w:space="720"/>
          <w:noEndnote/>
          <w:docGrid w:linePitch="360"/>
        </w:sectPr>
      </w:pPr>
      <w:r w:rsidRPr="00603382">
        <w:rPr>
          <w:rStyle w:val="Bodytext7David"/>
          <w:rFonts w:ascii="Times New Roman" w:hAnsi="Times New Roman" w:cs="Times New Roman"/>
          <w:sz w:val="24"/>
          <w:szCs w:val="24"/>
        </w:rPr>
        <w:t>CHIEF JUSTICE</w:t>
      </w:r>
      <w:r w:rsidRPr="00603382">
        <w:rPr>
          <w:rFonts w:ascii="Times New Roman" w:hAnsi="Times New Roman" w:cs="Times New Roman"/>
          <w:sz w:val="24"/>
          <w:szCs w:val="24"/>
        </w:rPr>
        <w:br w:type="page"/>
      </w:r>
    </w:p>
    <w:p w:rsidR="00602A34" w:rsidRPr="00603382" w:rsidRDefault="00E02D80" w:rsidP="00603382">
      <w:pPr>
        <w:pStyle w:val="Heading20"/>
        <w:keepNext/>
        <w:keepLines/>
        <w:shd w:val="clear" w:color="auto" w:fill="auto"/>
        <w:spacing w:after="779" w:line="360" w:lineRule="auto"/>
        <w:ind w:right="580"/>
        <w:jc w:val="both"/>
        <w:rPr>
          <w:rFonts w:ascii="Times New Roman" w:hAnsi="Times New Roman" w:cs="Times New Roman"/>
          <w:sz w:val="24"/>
          <w:szCs w:val="24"/>
        </w:rPr>
      </w:pPr>
      <w:bookmarkStart w:id="4" w:name="bookmark4"/>
      <w:r w:rsidRPr="00603382">
        <w:rPr>
          <w:rFonts w:ascii="Times New Roman" w:hAnsi="Times New Roman" w:cs="Times New Roman"/>
          <w:sz w:val="24"/>
          <w:szCs w:val="24"/>
        </w:rPr>
        <w:lastRenderedPageBreak/>
        <w:t>THE REPUBLIC OF UGANDA</w:t>
      </w:r>
    </w:p>
    <w:p w:rsidR="00FB1268" w:rsidRPr="00603382" w:rsidRDefault="00E02D80" w:rsidP="00603382">
      <w:pPr>
        <w:pStyle w:val="Heading20"/>
        <w:keepNext/>
        <w:keepLines/>
        <w:shd w:val="clear" w:color="auto" w:fill="auto"/>
        <w:spacing w:after="779" w:line="360" w:lineRule="auto"/>
        <w:ind w:right="580"/>
        <w:jc w:val="both"/>
        <w:rPr>
          <w:rFonts w:ascii="Times New Roman" w:hAnsi="Times New Roman" w:cs="Times New Roman"/>
          <w:sz w:val="24"/>
          <w:szCs w:val="24"/>
        </w:rPr>
      </w:pPr>
      <w:r w:rsidRPr="00603382">
        <w:rPr>
          <w:rFonts w:ascii="Times New Roman" w:hAnsi="Times New Roman" w:cs="Times New Roman"/>
          <w:sz w:val="24"/>
          <w:szCs w:val="24"/>
        </w:rPr>
        <w:t xml:space="preserve"> IN THE SUPREME COURT OF UGANDA AT KAMPALA</w:t>
      </w:r>
      <w:bookmarkEnd w:id="4"/>
    </w:p>
    <w:p w:rsidR="00FB1268" w:rsidRPr="00603382" w:rsidRDefault="00E02D80" w:rsidP="00603382">
      <w:pPr>
        <w:pStyle w:val="Bodytext60"/>
        <w:shd w:val="clear" w:color="auto" w:fill="auto"/>
        <w:spacing w:before="0" w:after="0" w:line="360" w:lineRule="auto"/>
        <w:ind w:left="1820" w:right="100"/>
        <w:rPr>
          <w:rFonts w:ascii="Times New Roman" w:hAnsi="Times New Roman" w:cs="Times New Roman"/>
          <w:sz w:val="24"/>
          <w:szCs w:val="24"/>
        </w:rPr>
      </w:pPr>
      <w:r w:rsidRPr="00603382">
        <w:rPr>
          <w:rStyle w:val="Bodytext61"/>
          <w:rFonts w:ascii="Times New Roman" w:hAnsi="Times New Roman" w:cs="Times New Roman"/>
          <w:b/>
          <w:bCs/>
          <w:i/>
          <w:iCs/>
          <w:sz w:val="24"/>
          <w:szCs w:val="24"/>
        </w:rPr>
        <w:t xml:space="preserve">{Coram: </w:t>
      </w:r>
      <w:proofErr w:type="spellStart"/>
      <w:r w:rsidRPr="00603382">
        <w:rPr>
          <w:rStyle w:val="Bodytext61"/>
          <w:rFonts w:ascii="Times New Roman" w:hAnsi="Times New Roman" w:cs="Times New Roman"/>
          <w:b/>
          <w:bCs/>
          <w:i/>
          <w:iCs/>
          <w:sz w:val="24"/>
          <w:szCs w:val="24"/>
        </w:rPr>
        <w:t>Katureebe</w:t>
      </w:r>
      <w:proofErr w:type="spellEnd"/>
      <w:r w:rsidRPr="00603382">
        <w:rPr>
          <w:rStyle w:val="Bodytext61"/>
          <w:rFonts w:ascii="Times New Roman" w:hAnsi="Times New Roman" w:cs="Times New Roman"/>
          <w:b/>
          <w:bCs/>
          <w:i/>
          <w:iCs/>
          <w:sz w:val="24"/>
          <w:szCs w:val="24"/>
        </w:rPr>
        <w:t xml:space="preserve">, CJ, </w:t>
      </w:r>
      <w:proofErr w:type="spellStart"/>
      <w:r w:rsidRPr="00603382">
        <w:rPr>
          <w:rStyle w:val="Bodytext61"/>
          <w:rFonts w:ascii="Times New Roman" w:hAnsi="Times New Roman" w:cs="Times New Roman"/>
          <w:b/>
          <w:bCs/>
          <w:i/>
          <w:iCs/>
          <w:sz w:val="24"/>
          <w:szCs w:val="24"/>
        </w:rPr>
        <w:t>Arach-Amoko</w:t>
      </w:r>
      <w:proofErr w:type="spellEnd"/>
      <w:r w:rsidRPr="00603382">
        <w:rPr>
          <w:rStyle w:val="Bodytext61"/>
          <w:rFonts w:ascii="Times New Roman" w:hAnsi="Times New Roman" w:cs="Times New Roman"/>
          <w:b/>
          <w:bCs/>
          <w:i/>
          <w:iCs/>
          <w:sz w:val="24"/>
          <w:szCs w:val="24"/>
        </w:rPr>
        <w:t xml:space="preserve">, </w:t>
      </w:r>
      <w:proofErr w:type="gramStart"/>
      <w:r w:rsidRPr="00603382">
        <w:rPr>
          <w:rStyle w:val="Bodytext61"/>
          <w:rFonts w:ascii="Times New Roman" w:hAnsi="Times New Roman" w:cs="Times New Roman"/>
          <w:b/>
          <w:bCs/>
          <w:i/>
          <w:iCs/>
          <w:sz w:val="24"/>
          <w:szCs w:val="24"/>
        </w:rPr>
        <w:t>JSC</w:t>
      </w:r>
      <w:proofErr w:type="gramEnd"/>
      <w:r w:rsidRPr="00603382">
        <w:rPr>
          <w:rStyle w:val="Bodytext61"/>
          <w:rFonts w:ascii="Times New Roman" w:hAnsi="Times New Roman" w:cs="Times New Roman"/>
          <w:b/>
          <w:bCs/>
          <w:i/>
          <w:iCs/>
          <w:sz w:val="24"/>
          <w:szCs w:val="24"/>
        </w:rPr>
        <w:t xml:space="preserve">. &amp; </w:t>
      </w:r>
      <w:proofErr w:type="spellStart"/>
      <w:r w:rsidRPr="00603382">
        <w:rPr>
          <w:rStyle w:val="Bodytext61"/>
          <w:rFonts w:ascii="Times New Roman" w:hAnsi="Times New Roman" w:cs="Times New Roman"/>
          <w:b/>
          <w:bCs/>
          <w:i/>
          <w:iCs/>
          <w:sz w:val="24"/>
          <w:szCs w:val="24"/>
        </w:rPr>
        <w:t>Tsekooko</w:t>
      </w:r>
      <w:proofErr w:type="spellEnd"/>
      <w:r w:rsidRPr="00603382">
        <w:rPr>
          <w:rStyle w:val="Bodytext61"/>
          <w:rFonts w:ascii="Times New Roman" w:hAnsi="Times New Roman" w:cs="Times New Roman"/>
          <w:b/>
          <w:bCs/>
          <w:i/>
          <w:iCs/>
          <w:sz w:val="24"/>
          <w:szCs w:val="24"/>
        </w:rPr>
        <w:t xml:space="preserve">, </w:t>
      </w:r>
      <w:proofErr w:type="spellStart"/>
      <w:r w:rsidRPr="00603382">
        <w:rPr>
          <w:rStyle w:val="Bodytext61"/>
          <w:rFonts w:ascii="Times New Roman" w:hAnsi="Times New Roman" w:cs="Times New Roman"/>
          <w:b/>
          <w:bCs/>
          <w:i/>
          <w:iCs/>
          <w:sz w:val="24"/>
          <w:szCs w:val="24"/>
        </w:rPr>
        <w:t>Okello</w:t>
      </w:r>
      <w:proofErr w:type="spellEnd"/>
      <w:r w:rsidRPr="00603382">
        <w:rPr>
          <w:rStyle w:val="Bodytext61"/>
          <w:rFonts w:ascii="Times New Roman" w:hAnsi="Times New Roman" w:cs="Times New Roman"/>
          <w:b/>
          <w:bCs/>
          <w:i/>
          <w:iCs/>
          <w:sz w:val="24"/>
          <w:szCs w:val="24"/>
        </w:rPr>
        <w:t xml:space="preserve"> &amp; </w:t>
      </w:r>
      <w:proofErr w:type="spellStart"/>
      <w:r w:rsidRPr="00603382">
        <w:rPr>
          <w:rStyle w:val="Bodytext61"/>
          <w:rFonts w:ascii="Times New Roman" w:hAnsi="Times New Roman" w:cs="Times New Roman"/>
          <w:b/>
          <w:bCs/>
          <w:i/>
          <w:iCs/>
          <w:sz w:val="24"/>
          <w:szCs w:val="24"/>
        </w:rPr>
        <w:t>Kitumba</w:t>
      </w:r>
      <w:proofErr w:type="spellEnd"/>
      <w:r w:rsidRPr="00603382">
        <w:rPr>
          <w:rStyle w:val="Bodytext61"/>
          <w:rFonts w:ascii="Times New Roman" w:hAnsi="Times New Roman" w:cs="Times New Roman"/>
          <w:b/>
          <w:bCs/>
          <w:i/>
          <w:iCs/>
          <w:sz w:val="24"/>
          <w:szCs w:val="24"/>
        </w:rPr>
        <w:t>, Ag. J</w:t>
      </w:r>
      <w:r w:rsidR="00602A34" w:rsidRPr="00603382">
        <w:rPr>
          <w:rStyle w:val="Bodytext61"/>
          <w:rFonts w:ascii="Times New Roman" w:hAnsi="Times New Roman" w:cs="Times New Roman"/>
          <w:b/>
          <w:bCs/>
          <w:i/>
          <w:iCs/>
          <w:sz w:val="24"/>
          <w:szCs w:val="24"/>
        </w:rPr>
        <w:t>JSC}</w:t>
      </w:r>
    </w:p>
    <w:p w:rsidR="00FB1268" w:rsidRPr="00603382" w:rsidRDefault="00E02D80" w:rsidP="00603382">
      <w:pPr>
        <w:pStyle w:val="Heading120"/>
        <w:keepNext/>
        <w:keepLines/>
        <w:shd w:val="clear" w:color="auto" w:fill="auto"/>
        <w:spacing w:before="0" w:after="1035" w:line="360" w:lineRule="auto"/>
        <w:ind w:right="580"/>
        <w:jc w:val="both"/>
        <w:rPr>
          <w:rFonts w:ascii="Times New Roman" w:hAnsi="Times New Roman" w:cs="Times New Roman"/>
          <w:sz w:val="24"/>
          <w:szCs w:val="24"/>
        </w:rPr>
      </w:pPr>
      <w:bookmarkStart w:id="5" w:name="bookmark5"/>
      <w:proofErr w:type="gramStart"/>
      <w:r w:rsidRPr="00603382">
        <w:rPr>
          <w:rFonts w:ascii="Times New Roman" w:hAnsi="Times New Roman" w:cs="Times New Roman"/>
          <w:sz w:val="24"/>
          <w:szCs w:val="24"/>
        </w:rPr>
        <w:t>C</w:t>
      </w:r>
      <w:r w:rsidR="00602A34" w:rsidRPr="00603382">
        <w:rPr>
          <w:rFonts w:ascii="Times New Roman" w:hAnsi="Times New Roman" w:cs="Times New Roman"/>
          <w:sz w:val="24"/>
          <w:szCs w:val="24"/>
        </w:rPr>
        <w:t xml:space="preserve">IVIL </w:t>
      </w:r>
      <w:r w:rsidRPr="00603382">
        <w:rPr>
          <w:rFonts w:ascii="Times New Roman" w:hAnsi="Times New Roman" w:cs="Times New Roman"/>
          <w:sz w:val="24"/>
          <w:szCs w:val="24"/>
        </w:rPr>
        <w:t>Appeal</w:t>
      </w:r>
      <w:r w:rsidR="00602A34" w:rsidRPr="00603382">
        <w:rPr>
          <w:rFonts w:ascii="Times New Roman" w:hAnsi="Times New Roman" w:cs="Times New Roman"/>
          <w:sz w:val="24"/>
          <w:szCs w:val="24"/>
        </w:rPr>
        <w:t xml:space="preserve"> </w:t>
      </w:r>
      <w:r w:rsidRPr="00603382">
        <w:rPr>
          <w:rFonts w:ascii="Times New Roman" w:hAnsi="Times New Roman" w:cs="Times New Roman"/>
          <w:sz w:val="24"/>
          <w:szCs w:val="24"/>
        </w:rPr>
        <w:t>No. 03 of2014.</w:t>
      </w:r>
      <w:bookmarkEnd w:id="5"/>
      <w:proofErr w:type="gramEnd"/>
    </w:p>
    <w:p w:rsidR="00FB1268" w:rsidRPr="00603382" w:rsidRDefault="00E02D80" w:rsidP="00603382">
      <w:pPr>
        <w:pStyle w:val="Bodytext70"/>
        <w:shd w:val="clear" w:color="auto" w:fill="auto"/>
        <w:spacing w:before="0" w:line="360" w:lineRule="auto"/>
        <w:ind w:left="20"/>
        <w:jc w:val="both"/>
        <w:rPr>
          <w:rFonts w:ascii="Times New Roman" w:hAnsi="Times New Roman" w:cs="Times New Roman"/>
          <w:sz w:val="24"/>
          <w:szCs w:val="24"/>
        </w:rPr>
      </w:pPr>
      <w:r w:rsidRPr="00603382">
        <w:rPr>
          <w:rStyle w:val="Bodytext7BookmanOldStyle"/>
          <w:rFonts w:ascii="Times New Roman" w:hAnsi="Times New Roman" w:cs="Times New Roman"/>
          <w:sz w:val="24"/>
          <w:szCs w:val="24"/>
        </w:rPr>
        <w:t>1.</w:t>
      </w:r>
      <w:r w:rsidRPr="00603382">
        <w:rPr>
          <w:rFonts w:ascii="Times New Roman" w:hAnsi="Times New Roman" w:cs="Times New Roman"/>
          <w:sz w:val="24"/>
          <w:szCs w:val="24"/>
        </w:rPr>
        <w:t xml:space="preserve"> </w:t>
      </w:r>
      <w:proofErr w:type="gramStart"/>
      <w:r w:rsidRPr="00603382">
        <w:rPr>
          <w:rFonts w:ascii="Times New Roman" w:hAnsi="Times New Roman" w:cs="Times New Roman"/>
          <w:sz w:val="24"/>
          <w:szCs w:val="24"/>
        </w:rPr>
        <w:t>SINBA(</w:t>
      </w:r>
      <w:proofErr w:type="gramEnd"/>
      <w:r w:rsidRPr="00603382">
        <w:rPr>
          <w:rFonts w:ascii="Times New Roman" w:hAnsi="Times New Roman" w:cs="Times New Roman"/>
          <w:sz w:val="24"/>
          <w:szCs w:val="24"/>
        </w:rPr>
        <w:t>K)LTD.</w:t>
      </w:r>
    </w:p>
    <w:p w:rsidR="00FB1268" w:rsidRPr="00603382" w:rsidRDefault="00E02D80" w:rsidP="00603382">
      <w:pPr>
        <w:pStyle w:val="Bodytext70"/>
        <w:numPr>
          <w:ilvl w:val="0"/>
          <w:numId w:val="17"/>
        </w:numPr>
        <w:shd w:val="clear" w:color="auto" w:fill="auto"/>
        <w:tabs>
          <w:tab w:val="left" w:pos="965"/>
          <w:tab w:val="left" w:pos="5875"/>
        </w:tabs>
        <w:spacing w:before="0" w:line="360" w:lineRule="auto"/>
        <w:ind w:left="600"/>
        <w:jc w:val="both"/>
        <w:rPr>
          <w:rFonts w:ascii="Times New Roman" w:hAnsi="Times New Roman" w:cs="Times New Roman"/>
          <w:sz w:val="24"/>
          <w:szCs w:val="24"/>
        </w:rPr>
      </w:pPr>
      <w:r w:rsidRPr="00603382">
        <w:rPr>
          <w:rFonts w:ascii="Times New Roman" w:hAnsi="Times New Roman" w:cs="Times New Roman"/>
          <w:sz w:val="24"/>
          <w:szCs w:val="24"/>
        </w:rPr>
        <w:t>HABA GROUP (U) LTD.</w:t>
      </w:r>
      <w:r w:rsidRPr="00603382">
        <w:rPr>
          <w:rFonts w:ascii="Times New Roman" w:hAnsi="Times New Roman" w:cs="Times New Roman"/>
          <w:sz w:val="24"/>
          <w:szCs w:val="24"/>
        </w:rPr>
        <w:tab/>
      </w:r>
    </w:p>
    <w:p w:rsidR="00FB1268" w:rsidRPr="00603382" w:rsidRDefault="00E02D80" w:rsidP="00603382">
      <w:pPr>
        <w:pStyle w:val="Bodytext70"/>
        <w:numPr>
          <w:ilvl w:val="0"/>
          <w:numId w:val="17"/>
        </w:numPr>
        <w:shd w:val="clear" w:color="auto" w:fill="auto"/>
        <w:tabs>
          <w:tab w:val="left" w:pos="970"/>
        </w:tabs>
        <w:spacing w:before="0" w:line="360" w:lineRule="auto"/>
        <w:ind w:left="600"/>
        <w:jc w:val="both"/>
        <w:rPr>
          <w:rFonts w:ascii="Times New Roman" w:hAnsi="Times New Roman" w:cs="Times New Roman"/>
          <w:sz w:val="24"/>
          <w:szCs w:val="24"/>
        </w:rPr>
      </w:pPr>
      <w:r w:rsidRPr="00603382">
        <w:rPr>
          <w:rFonts w:ascii="Times New Roman" w:hAnsi="Times New Roman" w:cs="Times New Roman"/>
          <w:sz w:val="24"/>
          <w:szCs w:val="24"/>
        </w:rPr>
        <w:t>DEO &amp; SONS PROPERTIES LTD.</w:t>
      </w:r>
    </w:p>
    <w:p w:rsidR="00602A34" w:rsidRPr="00603382" w:rsidRDefault="00602A34" w:rsidP="00603382">
      <w:pPr>
        <w:pStyle w:val="Bodytext70"/>
        <w:numPr>
          <w:ilvl w:val="0"/>
          <w:numId w:val="17"/>
        </w:numPr>
        <w:shd w:val="clear" w:color="auto" w:fill="auto"/>
        <w:tabs>
          <w:tab w:val="left" w:pos="970"/>
        </w:tabs>
        <w:spacing w:before="0" w:line="360" w:lineRule="auto"/>
        <w:ind w:left="600"/>
        <w:jc w:val="both"/>
        <w:rPr>
          <w:rFonts w:ascii="Times New Roman" w:hAnsi="Times New Roman" w:cs="Times New Roman"/>
          <w:sz w:val="24"/>
          <w:szCs w:val="24"/>
        </w:rPr>
      </w:pPr>
      <w:proofErr w:type="spellStart"/>
      <w:r w:rsidRPr="00603382">
        <w:rPr>
          <w:rFonts w:ascii="Times New Roman" w:hAnsi="Times New Roman" w:cs="Times New Roman"/>
          <w:sz w:val="24"/>
          <w:szCs w:val="24"/>
        </w:rPr>
        <w:t>Twinamatsiko</w:t>
      </w:r>
      <w:proofErr w:type="spellEnd"/>
      <w:r w:rsidRPr="00603382">
        <w:rPr>
          <w:rFonts w:ascii="Times New Roman" w:hAnsi="Times New Roman" w:cs="Times New Roman"/>
          <w:sz w:val="24"/>
          <w:szCs w:val="24"/>
        </w:rPr>
        <w:t xml:space="preserve"> Gordon T/A TROPICAL GENERAL AUCTIONEERS</w:t>
      </w:r>
    </w:p>
    <w:p w:rsidR="00602A34" w:rsidRPr="00603382" w:rsidRDefault="00602A34" w:rsidP="00603382">
      <w:pPr>
        <w:pStyle w:val="Bodytext70"/>
        <w:numPr>
          <w:ilvl w:val="0"/>
          <w:numId w:val="17"/>
        </w:numPr>
        <w:shd w:val="clear" w:color="auto" w:fill="auto"/>
        <w:tabs>
          <w:tab w:val="left" w:pos="970"/>
        </w:tabs>
        <w:spacing w:before="0" w:line="360" w:lineRule="auto"/>
        <w:ind w:left="600"/>
        <w:jc w:val="both"/>
        <w:rPr>
          <w:rFonts w:ascii="Times New Roman" w:hAnsi="Times New Roman" w:cs="Times New Roman"/>
          <w:sz w:val="24"/>
          <w:szCs w:val="24"/>
        </w:rPr>
      </w:pPr>
      <w:r w:rsidRPr="00603382">
        <w:rPr>
          <w:rFonts w:ascii="Times New Roman" w:hAnsi="Times New Roman" w:cs="Times New Roman"/>
          <w:sz w:val="24"/>
          <w:szCs w:val="24"/>
        </w:rPr>
        <w:t>MARGRET MUHANGA MUGISA</w:t>
      </w:r>
      <w:r w:rsidR="00AF01E4" w:rsidRPr="00603382">
        <w:rPr>
          <w:rFonts w:ascii="Times New Roman" w:hAnsi="Times New Roman" w:cs="Times New Roman"/>
          <w:sz w:val="24"/>
          <w:szCs w:val="24"/>
        </w:rPr>
        <w:t>==============================APPELLANTS</w:t>
      </w:r>
    </w:p>
    <w:p w:rsidR="00AF01E4" w:rsidRPr="00603382" w:rsidRDefault="00AF01E4" w:rsidP="00603382">
      <w:pPr>
        <w:pStyle w:val="Bodytext70"/>
        <w:shd w:val="clear" w:color="auto" w:fill="auto"/>
        <w:tabs>
          <w:tab w:val="left" w:pos="970"/>
        </w:tabs>
        <w:spacing w:before="0" w:line="360" w:lineRule="auto"/>
        <w:jc w:val="both"/>
        <w:rPr>
          <w:rFonts w:ascii="Times New Roman" w:hAnsi="Times New Roman" w:cs="Times New Roman"/>
          <w:sz w:val="24"/>
          <w:szCs w:val="24"/>
        </w:rPr>
      </w:pPr>
      <w:r w:rsidRPr="00603382">
        <w:rPr>
          <w:rFonts w:ascii="Times New Roman" w:hAnsi="Times New Roman" w:cs="Times New Roman"/>
          <w:sz w:val="24"/>
          <w:szCs w:val="24"/>
        </w:rPr>
        <w:t xml:space="preserve">                                                                 VERSES</w:t>
      </w:r>
    </w:p>
    <w:p w:rsidR="00AF01E4" w:rsidRPr="00603382" w:rsidRDefault="00AF01E4" w:rsidP="00603382">
      <w:pPr>
        <w:pStyle w:val="Bodytext70"/>
        <w:shd w:val="clear" w:color="auto" w:fill="auto"/>
        <w:tabs>
          <w:tab w:val="left" w:pos="970"/>
        </w:tabs>
        <w:spacing w:before="0" w:line="360" w:lineRule="auto"/>
        <w:jc w:val="both"/>
        <w:rPr>
          <w:rFonts w:ascii="Times New Roman" w:hAnsi="Times New Roman" w:cs="Times New Roman"/>
          <w:sz w:val="24"/>
          <w:szCs w:val="24"/>
        </w:rPr>
      </w:pPr>
    </w:p>
    <w:p w:rsidR="00FB1268" w:rsidRPr="00603382" w:rsidRDefault="00E02D80" w:rsidP="00603382">
      <w:pPr>
        <w:pStyle w:val="Bodytext70"/>
        <w:shd w:val="clear" w:color="auto" w:fill="auto"/>
        <w:tabs>
          <w:tab w:val="left" w:leader="underscore" w:pos="6950"/>
          <w:tab w:val="left" w:leader="underscore" w:pos="7997"/>
        </w:tabs>
        <w:spacing w:before="0" w:after="281" w:line="360" w:lineRule="auto"/>
        <w:ind w:right="100"/>
        <w:jc w:val="both"/>
        <w:rPr>
          <w:rFonts w:ascii="Times New Roman" w:hAnsi="Times New Roman" w:cs="Times New Roman"/>
          <w:sz w:val="24"/>
          <w:szCs w:val="24"/>
        </w:rPr>
      </w:pPr>
      <w:r w:rsidRPr="00603382">
        <w:rPr>
          <w:rFonts w:ascii="Times New Roman" w:hAnsi="Times New Roman" w:cs="Times New Roman"/>
          <w:sz w:val="24"/>
          <w:szCs w:val="24"/>
        </w:rPr>
        <w:t xml:space="preserve">UGANDA BROADCASTING CORPORATION </w:t>
      </w:r>
      <w:r w:rsidRPr="00603382">
        <w:rPr>
          <w:rStyle w:val="Bodytext71"/>
          <w:rFonts w:ascii="Times New Roman" w:hAnsi="Times New Roman" w:cs="Times New Roman"/>
          <w:sz w:val="24"/>
          <w:szCs w:val="24"/>
        </w:rPr>
        <w:t>======== RESPONDENT</w:t>
      </w:r>
    </w:p>
    <w:p w:rsidR="00FB1268" w:rsidRPr="00603382" w:rsidRDefault="00E02D80" w:rsidP="00603382">
      <w:pPr>
        <w:pStyle w:val="Bodytext90"/>
        <w:shd w:val="clear" w:color="auto" w:fill="auto"/>
        <w:spacing w:before="0" w:line="360" w:lineRule="auto"/>
        <w:ind w:left="20"/>
        <w:jc w:val="both"/>
        <w:rPr>
          <w:rFonts w:ascii="Times New Roman" w:hAnsi="Times New Roman" w:cs="Times New Roman"/>
          <w:sz w:val="24"/>
          <w:szCs w:val="24"/>
        </w:rPr>
      </w:pPr>
      <w:r w:rsidRPr="00603382">
        <w:rPr>
          <w:rFonts w:ascii="Times New Roman" w:hAnsi="Times New Roman" w:cs="Times New Roman"/>
          <w:sz w:val="24"/>
          <w:szCs w:val="24"/>
        </w:rPr>
        <w:t>{Appeal</w:t>
      </w:r>
      <w:r w:rsidR="00AF01E4" w:rsidRPr="00603382">
        <w:rPr>
          <w:rFonts w:ascii="Times New Roman" w:hAnsi="Times New Roman" w:cs="Times New Roman"/>
          <w:sz w:val="24"/>
          <w:szCs w:val="24"/>
        </w:rPr>
        <w:t xml:space="preserve"> </w:t>
      </w:r>
      <w:r w:rsidRPr="00603382">
        <w:rPr>
          <w:rFonts w:ascii="Times New Roman" w:hAnsi="Times New Roman" w:cs="Times New Roman"/>
          <w:sz w:val="24"/>
          <w:szCs w:val="24"/>
        </w:rPr>
        <w:t>f</w:t>
      </w:r>
      <w:r w:rsidR="00AF01E4" w:rsidRPr="00603382">
        <w:rPr>
          <w:rFonts w:ascii="Times New Roman" w:hAnsi="Times New Roman" w:cs="Times New Roman"/>
          <w:sz w:val="24"/>
          <w:szCs w:val="24"/>
        </w:rPr>
        <w:t>r</w:t>
      </w:r>
      <w:r w:rsidRPr="00603382">
        <w:rPr>
          <w:rFonts w:ascii="Times New Roman" w:hAnsi="Times New Roman" w:cs="Times New Roman"/>
          <w:sz w:val="24"/>
          <w:szCs w:val="24"/>
        </w:rPr>
        <w:t>om ruling</w:t>
      </w:r>
      <w:r w:rsidR="00AF01E4" w:rsidRPr="00603382">
        <w:rPr>
          <w:rFonts w:ascii="Times New Roman" w:hAnsi="Times New Roman" w:cs="Times New Roman"/>
          <w:sz w:val="24"/>
          <w:szCs w:val="24"/>
        </w:rPr>
        <w:t xml:space="preserve"> </w:t>
      </w:r>
      <w:r w:rsidRPr="00603382">
        <w:rPr>
          <w:rFonts w:ascii="Times New Roman" w:hAnsi="Times New Roman" w:cs="Times New Roman"/>
          <w:sz w:val="24"/>
          <w:szCs w:val="24"/>
        </w:rPr>
        <w:t>of</w:t>
      </w:r>
      <w:r w:rsidR="00AF01E4" w:rsidRPr="00603382">
        <w:rPr>
          <w:rFonts w:ascii="Times New Roman" w:hAnsi="Times New Roman" w:cs="Times New Roman"/>
          <w:sz w:val="24"/>
          <w:szCs w:val="24"/>
        </w:rPr>
        <w:t xml:space="preserve"> </w:t>
      </w:r>
      <w:r w:rsidRPr="00603382">
        <w:rPr>
          <w:rFonts w:ascii="Times New Roman" w:hAnsi="Times New Roman" w:cs="Times New Roman"/>
          <w:sz w:val="24"/>
          <w:szCs w:val="24"/>
        </w:rPr>
        <w:t>the Court of Appeal at</w:t>
      </w:r>
      <w:r w:rsidR="00AF01E4" w:rsidRPr="00603382">
        <w:rPr>
          <w:rFonts w:ascii="Times New Roman" w:hAnsi="Times New Roman" w:cs="Times New Roman"/>
          <w:sz w:val="24"/>
          <w:szCs w:val="24"/>
        </w:rPr>
        <w:t xml:space="preserve"> </w:t>
      </w:r>
      <w:r w:rsidRPr="00603382">
        <w:rPr>
          <w:rFonts w:ascii="Times New Roman" w:hAnsi="Times New Roman" w:cs="Times New Roman"/>
          <w:sz w:val="24"/>
          <w:szCs w:val="24"/>
        </w:rPr>
        <w:t>Kampala. (</w:t>
      </w:r>
      <w:proofErr w:type="spellStart"/>
      <w:r w:rsidRPr="00603382">
        <w:rPr>
          <w:rFonts w:ascii="Times New Roman" w:hAnsi="Times New Roman" w:cs="Times New Roman"/>
          <w:sz w:val="24"/>
          <w:szCs w:val="24"/>
        </w:rPr>
        <w:t>Opio</w:t>
      </w:r>
      <w:proofErr w:type="spellEnd"/>
      <w:r w:rsidR="00AF01E4"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Aweri</w:t>
      </w:r>
      <w:proofErr w:type="spellEnd"/>
      <w:r w:rsidRPr="00603382">
        <w:rPr>
          <w:rFonts w:ascii="Times New Roman" w:hAnsi="Times New Roman" w:cs="Times New Roman"/>
          <w:sz w:val="24"/>
          <w:szCs w:val="24"/>
        </w:rPr>
        <w:t>, Faith</w:t>
      </w:r>
      <w:r w:rsidR="00AF01E4"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Mwondha</w:t>
      </w:r>
      <w:proofErr w:type="spellEnd"/>
      <w:r w:rsidRPr="00603382">
        <w:rPr>
          <w:rFonts w:ascii="Times New Roman" w:hAnsi="Times New Roman" w:cs="Times New Roman"/>
          <w:sz w:val="24"/>
          <w:szCs w:val="24"/>
        </w:rPr>
        <w:t xml:space="preserve"> &amp;</w:t>
      </w:r>
    </w:p>
    <w:p w:rsidR="00FB1268" w:rsidRPr="00603382" w:rsidRDefault="00E02D80" w:rsidP="00603382">
      <w:pPr>
        <w:pStyle w:val="Bodytext90"/>
        <w:shd w:val="clear" w:color="auto" w:fill="auto"/>
        <w:spacing w:before="0" w:after="327" w:line="360" w:lineRule="auto"/>
        <w:ind w:left="600" w:right="100"/>
        <w:jc w:val="both"/>
        <w:rPr>
          <w:rFonts w:ascii="Times New Roman" w:hAnsi="Times New Roman" w:cs="Times New Roman"/>
          <w:sz w:val="24"/>
          <w:szCs w:val="24"/>
        </w:rPr>
      </w:pP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J</w:t>
      </w:r>
      <w:r w:rsidR="00AF01E4" w:rsidRPr="00603382">
        <w:rPr>
          <w:rFonts w:ascii="Times New Roman" w:hAnsi="Times New Roman" w:cs="Times New Roman"/>
          <w:sz w:val="24"/>
          <w:szCs w:val="24"/>
        </w:rPr>
        <w:t>J</w:t>
      </w:r>
      <w:r w:rsidRPr="00603382">
        <w:rPr>
          <w:rFonts w:ascii="Times New Roman" w:hAnsi="Times New Roman" w:cs="Times New Roman"/>
          <w:sz w:val="24"/>
          <w:szCs w:val="24"/>
        </w:rPr>
        <w:t xml:space="preserve">A), dated </w:t>
      </w:r>
      <w:proofErr w:type="gramStart"/>
      <w:r w:rsidRPr="00603382">
        <w:rPr>
          <w:rFonts w:ascii="Times New Roman" w:hAnsi="Times New Roman" w:cs="Times New Roman"/>
          <w:sz w:val="24"/>
          <w:szCs w:val="24"/>
        </w:rPr>
        <w:t>2</w:t>
      </w:r>
      <w:r w:rsidR="00AF01E4" w:rsidRPr="00603382">
        <w:rPr>
          <w:rFonts w:ascii="Times New Roman" w:hAnsi="Times New Roman" w:cs="Times New Roman"/>
          <w:sz w:val="24"/>
          <w:szCs w:val="24"/>
        </w:rPr>
        <w:t>7</w:t>
      </w:r>
      <w:r w:rsidR="00AF01E4" w:rsidRPr="00603382">
        <w:rPr>
          <w:rFonts w:ascii="Times New Roman" w:hAnsi="Times New Roman" w:cs="Times New Roman"/>
          <w:sz w:val="24"/>
          <w:szCs w:val="24"/>
          <w:vertAlign w:val="superscript"/>
        </w:rPr>
        <w:t>TH</w:t>
      </w:r>
      <w:r w:rsidR="00AF01E4" w:rsidRPr="00603382">
        <w:rPr>
          <w:rFonts w:ascii="Times New Roman" w:hAnsi="Times New Roman" w:cs="Times New Roman"/>
          <w:sz w:val="24"/>
          <w:szCs w:val="24"/>
        </w:rPr>
        <w:t xml:space="preserve"> </w:t>
      </w:r>
      <w:r w:rsidRPr="00603382">
        <w:rPr>
          <w:rFonts w:ascii="Times New Roman" w:hAnsi="Times New Roman" w:cs="Times New Roman"/>
          <w:sz w:val="24"/>
          <w:szCs w:val="24"/>
        </w:rPr>
        <w:t xml:space="preserve"> March</w:t>
      </w:r>
      <w:proofErr w:type="gramEnd"/>
      <w:r w:rsidRPr="00603382">
        <w:rPr>
          <w:rFonts w:ascii="Times New Roman" w:hAnsi="Times New Roman" w:cs="Times New Roman"/>
          <w:sz w:val="24"/>
          <w:szCs w:val="24"/>
        </w:rPr>
        <w:t>, 2014 in Miscellaneous Application No. 12 of 2015 dated 2</w:t>
      </w:r>
      <w:r w:rsidR="00AF01E4" w:rsidRPr="00603382">
        <w:rPr>
          <w:rFonts w:ascii="Times New Roman" w:hAnsi="Times New Roman" w:cs="Times New Roman"/>
          <w:sz w:val="24"/>
          <w:szCs w:val="24"/>
        </w:rPr>
        <w:t>7</w:t>
      </w:r>
      <w:r w:rsidR="00AF01E4" w:rsidRPr="00603382">
        <w:rPr>
          <w:rFonts w:ascii="Times New Roman" w:hAnsi="Times New Roman" w:cs="Times New Roman"/>
          <w:sz w:val="24"/>
          <w:szCs w:val="24"/>
          <w:vertAlign w:val="superscript"/>
        </w:rPr>
        <w:t>th</w:t>
      </w:r>
      <w:r w:rsidR="00AF01E4" w:rsidRPr="00603382">
        <w:rPr>
          <w:rFonts w:ascii="Times New Roman" w:hAnsi="Times New Roman" w:cs="Times New Roman"/>
          <w:sz w:val="24"/>
          <w:szCs w:val="24"/>
        </w:rPr>
        <w:t xml:space="preserve"> </w:t>
      </w:r>
      <w:r w:rsidRPr="00603382">
        <w:rPr>
          <w:rFonts w:ascii="Times New Roman" w:hAnsi="Times New Roman" w:cs="Times New Roman"/>
          <w:sz w:val="24"/>
          <w:szCs w:val="24"/>
        </w:rPr>
        <w:t xml:space="preserve"> March, 2014}</w:t>
      </w:r>
    </w:p>
    <w:p w:rsidR="00FB1268" w:rsidRPr="00603382" w:rsidRDefault="00E02D80" w:rsidP="00603382">
      <w:pPr>
        <w:pStyle w:val="Bodytext100"/>
        <w:shd w:val="clear" w:color="auto" w:fill="auto"/>
        <w:spacing w:before="0" w:after="0" w:line="360" w:lineRule="auto"/>
        <w:ind w:left="20"/>
        <w:jc w:val="both"/>
        <w:rPr>
          <w:rFonts w:ascii="Times New Roman" w:hAnsi="Times New Roman" w:cs="Times New Roman"/>
          <w:sz w:val="24"/>
          <w:szCs w:val="24"/>
        </w:rPr>
      </w:pPr>
      <w:bookmarkStart w:id="6" w:name="bookmark6"/>
      <w:proofErr w:type="gramStart"/>
      <w:r w:rsidRPr="00603382">
        <w:rPr>
          <w:rStyle w:val="Bodytext101"/>
          <w:rFonts w:ascii="Times New Roman" w:hAnsi="Times New Roman" w:cs="Times New Roman"/>
          <w:sz w:val="24"/>
          <w:szCs w:val="24"/>
        </w:rPr>
        <w:t xml:space="preserve">JUDGMENT </w:t>
      </w:r>
      <w:r w:rsidRPr="00603382">
        <w:rPr>
          <w:rStyle w:val="Bodytext10SimSun"/>
          <w:rFonts w:ascii="Times New Roman" w:hAnsi="Times New Roman" w:cs="Times New Roman"/>
          <w:sz w:val="24"/>
          <w:szCs w:val="24"/>
        </w:rPr>
        <w:t xml:space="preserve">OF </w:t>
      </w:r>
      <w:r w:rsidRPr="00603382">
        <w:rPr>
          <w:rStyle w:val="Bodytext101"/>
          <w:rFonts w:ascii="Times New Roman" w:hAnsi="Times New Roman" w:cs="Times New Roman"/>
          <w:sz w:val="24"/>
          <w:szCs w:val="24"/>
        </w:rPr>
        <w:t>TSEKOOKO.</w:t>
      </w:r>
      <w:proofErr w:type="gramEnd"/>
      <w:r w:rsidRPr="00603382">
        <w:rPr>
          <w:rStyle w:val="Bodytext101"/>
          <w:rFonts w:ascii="Times New Roman" w:hAnsi="Times New Roman" w:cs="Times New Roman"/>
          <w:sz w:val="24"/>
          <w:szCs w:val="24"/>
        </w:rPr>
        <w:t xml:space="preserve"> AG.JSC</w:t>
      </w:r>
      <w:bookmarkEnd w:id="6"/>
    </w:p>
    <w:p w:rsidR="00FB1268" w:rsidRPr="00603382" w:rsidRDefault="00E02D80" w:rsidP="00603382">
      <w:pPr>
        <w:pStyle w:val="BodyText1"/>
        <w:shd w:val="clear" w:color="auto" w:fill="auto"/>
        <w:spacing w:before="0" w:after="0" w:line="360" w:lineRule="auto"/>
        <w:ind w:left="6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This appeal arises from the rulings of majority of the Justices of the</w:t>
      </w:r>
    </w:p>
    <w:p w:rsidR="00FB1268" w:rsidRPr="00603382" w:rsidRDefault="00E02D80" w:rsidP="00603382">
      <w:pPr>
        <w:pStyle w:val="BodyText1"/>
        <w:shd w:val="clear" w:color="auto" w:fill="auto"/>
        <w:spacing w:before="0" w:after="0" w:line="360" w:lineRule="auto"/>
        <w:ind w:left="60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Court of Appeal where three Justices of Appeal in the Court heard</w:t>
      </w:r>
    </w:p>
    <w:p w:rsidR="00FB1268" w:rsidRPr="00603382" w:rsidRDefault="00E02D80" w:rsidP="00603382">
      <w:pPr>
        <w:pStyle w:val="BodyText1"/>
        <w:shd w:val="clear" w:color="auto" w:fill="auto"/>
        <w:spacing w:before="0" w:after="0" w:line="360" w:lineRule="auto"/>
        <w:ind w:left="600" w:firstLine="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t>Miscellaneous Application No. 12 of 2014.</w:t>
      </w:r>
      <w:proofErr w:type="gramEnd"/>
      <w:r w:rsidRPr="00603382">
        <w:rPr>
          <w:rStyle w:val="BodytextSpacing0pt"/>
          <w:rFonts w:ascii="Times New Roman" w:hAnsi="Times New Roman" w:cs="Times New Roman"/>
          <w:sz w:val="24"/>
          <w:szCs w:val="24"/>
        </w:rPr>
        <w:t xml:space="preserve"> Each of learned Justices</w:t>
      </w:r>
    </w:p>
    <w:p w:rsidR="00FB1268" w:rsidRPr="00603382" w:rsidRDefault="00E02D80" w:rsidP="00603382">
      <w:pPr>
        <w:pStyle w:val="BodyText1"/>
        <w:shd w:val="clear" w:color="auto" w:fill="auto"/>
        <w:spacing w:before="0" w:after="0" w:line="360" w:lineRule="auto"/>
        <w:ind w:left="600" w:firstLine="0"/>
        <w:rPr>
          <w:rFonts w:ascii="Times New Roman" w:hAnsi="Times New Roman" w:cs="Times New Roman"/>
          <w:sz w:val="24"/>
          <w:szCs w:val="24"/>
        </w:rPr>
        <w:sectPr w:rsidR="00FB1268" w:rsidRPr="00603382">
          <w:headerReference w:type="default" r:id="rId67"/>
          <w:footerReference w:type="default" r:id="rId68"/>
          <w:type w:val="continuous"/>
          <w:pgSz w:w="12240" w:h="15840"/>
          <w:pgMar w:top="1291" w:right="1533" w:bottom="2553" w:left="1543" w:header="0" w:footer="3" w:gutter="0"/>
          <w:cols w:space="720"/>
          <w:noEndnote/>
          <w:docGrid w:linePitch="360"/>
        </w:sectPr>
      </w:pPr>
      <w:proofErr w:type="gramStart"/>
      <w:r w:rsidRPr="00603382">
        <w:rPr>
          <w:rStyle w:val="BodytextSpacing0pt"/>
          <w:rFonts w:ascii="Times New Roman" w:hAnsi="Times New Roman" w:cs="Times New Roman"/>
          <w:sz w:val="24"/>
          <w:szCs w:val="24"/>
        </w:rPr>
        <w:lastRenderedPageBreak/>
        <w:t>delivered</w:t>
      </w:r>
      <w:proofErr w:type="gramEnd"/>
      <w:r w:rsidRPr="00603382">
        <w:rPr>
          <w:rStyle w:val="BodytextSpacing0pt"/>
          <w:rFonts w:ascii="Times New Roman" w:hAnsi="Times New Roman" w:cs="Times New Roman"/>
          <w:sz w:val="24"/>
          <w:szCs w:val="24"/>
        </w:rPr>
        <w:t xml:space="preserve"> a separate ruling. Two of the Justices of Appeal dismissed the</w:t>
      </w:r>
      <w:r w:rsidR="00AF01E4" w:rsidRPr="00603382">
        <w:rPr>
          <w:rStyle w:val="BodytextSpacing0pt"/>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 xml:space="preserve">application without the senior one of them </w:t>
      </w:r>
      <w:r w:rsidR="00AF01E4" w:rsidRPr="00603382">
        <w:rPr>
          <w:rStyle w:val="BodytextSpacing0pt"/>
          <w:rFonts w:ascii="Times New Roman" w:hAnsi="Times New Roman" w:cs="Times New Roman"/>
          <w:sz w:val="24"/>
          <w:szCs w:val="24"/>
        </w:rPr>
        <w:t>making</w:t>
      </w:r>
      <w:r w:rsidRPr="00603382">
        <w:rPr>
          <w:rStyle w:val="BodytextFranklinGothicHeavy"/>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a final court order to</w:t>
      </w:r>
      <w:r w:rsidR="00AF01E4" w:rsidRPr="00603382">
        <w:rPr>
          <w:rStyle w:val="BodytextSpacing0pt"/>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the effect that “by majority decision, the application is dismissed.”</w:t>
      </w:r>
      <w:r w:rsidRPr="00603382">
        <w:rPr>
          <w:rFonts w:ascii="Times New Roman" w:hAnsi="Times New Roman" w:cs="Times New Roman"/>
          <w:sz w:val="24"/>
          <w:szCs w:val="24"/>
        </w:rPr>
        <w:br w:type="page"/>
      </w:r>
    </w:p>
    <w:p w:rsidR="00FB1268" w:rsidRPr="00603382" w:rsidRDefault="00E02D80" w:rsidP="00603382">
      <w:pPr>
        <w:pStyle w:val="BodyText1"/>
        <w:shd w:val="clear" w:color="auto" w:fill="auto"/>
        <w:spacing w:before="0" w:after="536" w:line="360" w:lineRule="auto"/>
        <w:ind w:left="600" w:right="2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lastRenderedPageBreak/>
        <w:t>Be that as it may, the appeal to this Court is against the majority decision and it appears to be in line with Section 6 (l) of the Judicature Act.</w:t>
      </w:r>
    </w:p>
    <w:p w:rsidR="00FB1268" w:rsidRPr="00603382" w:rsidRDefault="00E02D80" w:rsidP="00603382">
      <w:pPr>
        <w:pStyle w:val="BodyText1"/>
        <w:shd w:val="clear" w:color="auto" w:fill="auto"/>
        <w:tabs>
          <w:tab w:val="left" w:pos="545"/>
        </w:tabs>
        <w:spacing w:before="0" w:after="194" w:line="360" w:lineRule="auto"/>
        <w:ind w:right="20" w:firstLine="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I have perused in draft the judgment prepared by my learned sister, the Hon. Lady Justice SM. </w:t>
      </w:r>
      <w:proofErr w:type="spellStart"/>
      <w:r w:rsidRPr="00603382">
        <w:rPr>
          <w:rStyle w:val="BodytextSpacing0pt"/>
          <w:rFonts w:ascii="Times New Roman" w:hAnsi="Times New Roman" w:cs="Times New Roman"/>
          <w:sz w:val="24"/>
          <w:szCs w:val="24"/>
        </w:rPr>
        <w:t>Arach-Amoko</w:t>
      </w:r>
      <w:proofErr w:type="spellEnd"/>
      <w:r w:rsidRPr="00603382">
        <w:rPr>
          <w:rStyle w:val="BodytextSpacing0pt"/>
          <w:rFonts w:ascii="Times New Roman" w:hAnsi="Times New Roman" w:cs="Times New Roman"/>
          <w:sz w:val="24"/>
          <w:szCs w:val="24"/>
        </w:rPr>
        <w:t>, JSC. It is based on the memorandum of appeal which was concerned with the majority decision. I agree with her conclusions that the appeal should be dismissed in the terms proposed by her.</w:t>
      </w:r>
    </w:p>
    <w:p w:rsidR="00AF01E4" w:rsidRPr="00603382" w:rsidRDefault="00AF01E4" w:rsidP="00603382">
      <w:pPr>
        <w:pStyle w:val="BodyText1"/>
        <w:shd w:val="clear" w:color="auto" w:fill="auto"/>
        <w:tabs>
          <w:tab w:val="left" w:pos="545"/>
        </w:tabs>
        <w:spacing w:before="0" w:after="194" w:line="360" w:lineRule="auto"/>
        <w:ind w:right="20" w:firstLine="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Delivered at Kampala this 29</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day of October 2015</w:t>
      </w:r>
    </w:p>
    <w:p w:rsidR="00AF01E4" w:rsidRPr="00603382" w:rsidRDefault="00AF01E4" w:rsidP="00603382">
      <w:pPr>
        <w:pStyle w:val="BodyText1"/>
        <w:shd w:val="clear" w:color="auto" w:fill="auto"/>
        <w:tabs>
          <w:tab w:val="left" w:pos="545"/>
        </w:tabs>
        <w:spacing w:before="0" w:after="194" w:line="360" w:lineRule="auto"/>
        <w:ind w:right="20" w:firstLine="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J.W.N TSEKOOKO</w:t>
      </w:r>
    </w:p>
    <w:p w:rsidR="00AF01E4" w:rsidRPr="00603382" w:rsidRDefault="00AF01E4" w:rsidP="00603382">
      <w:pPr>
        <w:pStyle w:val="BodyText1"/>
        <w:shd w:val="clear" w:color="auto" w:fill="auto"/>
        <w:tabs>
          <w:tab w:val="left" w:pos="545"/>
        </w:tabs>
        <w:spacing w:before="0" w:after="194" w:line="360" w:lineRule="auto"/>
        <w:ind w:right="20" w:firstLine="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t>Ag.</w:t>
      </w:r>
      <w:proofErr w:type="gramEnd"/>
      <w:r w:rsidRPr="00603382">
        <w:rPr>
          <w:rStyle w:val="BodytextSpacing0pt"/>
          <w:rFonts w:ascii="Times New Roman" w:hAnsi="Times New Roman" w:cs="Times New Roman"/>
          <w:sz w:val="24"/>
          <w:szCs w:val="24"/>
        </w:rPr>
        <w:t xml:space="preserve"> Justice of the Supreme Court</w:t>
      </w:r>
    </w:p>
    <w:p w:rsidR="00FB1268" w:rsidRPr="00603382" w:rsidRDefault="00FB1268" w:rsidP="00603382">
      <w:pPr>
        <w:spacing w:line="360" w:lineRule="auto"/>
        <w:jc w:val="both"/>
        <w:rPr>
          <w:rFonts w:ascii="Times New Roman" w:hAnsi="Times New Roman" w:cs="Times New Roman"/>
        </w:rPr>
      </w:pPr>
    </w:p>
    <w:p w:rsidR="00FB1268" w:rsidRPr="00603382" w:rsidRDefault="00E02D80" w:rsidP="00603382">
      <w:pPr>
        <w:spacing w:line="360" w:lineRule="auto"/>
        <w:jc w:val="both"/>
        <w:rPr>
          <w:rFonts w:ascii="Times New Roman" w:hAnsi="Times New Roman" w:cs="Times New Roman"/>
        </w:rPr>
      </w:pPr>
      <w:r w:rsidRPr="00603382">
        <w:rPr>
          <w:rFonts w:ascii="Times New Roman" w:hAnsi="Times New Roman" w:cs="Times New Roman"/>
        </w:rPr>
        <w:br w:type="page"/>
      </w:r>
    </w:p>
    <w:p w:rsidR="00FB1268" w:rsidRPr="00603382" w:rsidRDefault="00E02D80" w:rsidP="00603382">
      <w:pPr>
        <w:spacing w:line="360" w:lineRule="auto"/>
        <w:jc w:val="both"/>
        <w:rPr>
          <w:rFonts w:ascii="Times New Roman" w:hAnsi="Times New Roman" w:cs="Times New Roman"/>
        </w:rPr>
        <w:sectPr w:rsidR="00FB1268" w:rsidRPr="00603382">
          <w:headerReference w:type="default" r:id="rId69"/>
          <w:footerReference w:type="default" r:id="rId70"/>
          <w:type w:val="continuous"/>
          <w:pgSz w:w="12240" w:h="15840"/>
          <w:pgMar w:top="846" w:right="1555" w:bottom="6961" w:left="1531" w:header="0" w:footer="3" w:gutter="0"/>
          <w:cols w:space="720"/>
          <w:noEndnote/>
          <w:docGrid w:linePitch="360"/>
        </w:sectPr>
      </w:pPr>
      <w:r w:rsidRPr="00603382">
        <w:rPr>
          <w:rFonts w:ascii="Times New Roman" w:hAnsi="Times New Roman" w:cs="Times New Roman"/>
        </w:rPr>
        <w:lastRenderedPageBreak/>
        <w:br w:type="page"/>
      </w:r>
    </w:p>
    <w:p w:rsidR="00145207" w:rsidRPr="00603382" w:rsidRDefault="00E02D80" w:rsidP="00603382">
      <w:pPr>
        <w:pStyle w:val="Heading50"/>
        <w:keepNext/>
        <w:keepLines/>
        <w:shd w:val="clear" w:color="auto" w:fill="auto"/>
        <w:spacing w:before="0" w:line="360" w:lineRule="auto"/>
        <w:ind w:right="480"/>
        <w:jc w:val="both"/>
        <w:rPr>
          <w:rFonts w:ascii="Times New Roman" w:hAnsi="Times New Roman" w:cs="Times New Roman"/>
          <w:sz w:val="24"/>
          <w:szCs w:val="24"/>
        </w:rPr>
      </w:pPr>
      <w:bookmarkStart w:id="7" w:name="bookmark7"/>
      <w:r w:rsidRPr="00603382">
        <w:rPr>
          <w:rFonts w:ascii="Times New Roman" w:hAnsi="Times New Roman" w:cs="Times New Roman"/>
          <w:sz w:val="24"/>
          <w:szCs w:val="24"/>
        </w:rPr>
        <w:lastRenderedPageBreak/>
        <w:t>THE REPUBLIC OF UGANDA</w:t>
      </w:r>
    </w:p>
    <w:p w:rsidR="00145207" w:rsidRPr="00603382" w:rsidRDefault="00E02D80" w:rsidP="00603382">
      <w:pPr>
        <w:pStyle w:val="Heading50"/>
        <w:keepNext/>
        <w:keepLines/>
        <w:shd w:val="clear" w:color="auto" w:fill="auto"/>
        <w:spacing w:before="0" w:line="360" w:lineRule="auto"/>
        <w:ind w:right="480"/>
        <w:jc w:val="both"/>
        <w:rPr>
          <w:rFonts w:ascii="Times New Roman" w:hAnsi="Times New Roman" w:cs="Times New Roman"/>
          <w:sz w:val="24"/>
          <w:szCs w:val="24"/>
        </w:rPr>
      </w:pPr>
      <w:r w:rsidRPr="00603382">
        <w:rPr>
          <w:rFonts w:ascii="Times New Roman" w:hAnsi="Times New Roman" w:cs="Times New Roman"/>
          <w:sz w:val="24"/>
          <w:szCs w:val="24"/>
        </w:rPr>
        <w:t xml:space="preserve"> IN THE SUPREME COURT OF' UGANDA</w:t>
      </w:r>
    </w:p>
    <w:p w:rsidR="00FB1268" w:rsidRPr="00603382" w:rsidRDefault="00E02D80" w:rsidP="00603382">
      <w:pPr>
        <w:pStyle w:val="Heading50"/>
        <w:keepNext/>
        <w:keepLines/>
        <w:shd w:val="clear" w:color="auto" w:fill="auto"/>
        <w:spacing w:before="0" w:line="360" w:lineRule="auto"/>
        <w:ind w:right="480"/>
        <w:jc w:val="both"/>
        <w:rPr>
          <w:rFonts w:ascii="Times New Roman" w:hAnsi="Times New Roman" w:cs="Times New Roman"/>
          <w:sz w:val="24"/>
          <w:szCs w:val="24"/>
        </w:rPr>
      </w:pPr>
      <w:r w:rsidRPr="00603382">
        <w:rPr>
          <w:rFonts w:ascii="Times New Roman" w:hAnsi="Times New Roman" w:cs="Times New Roman"/>
          <w:sz w:val="24"/>
          <w:szCs w:val="24"/>
        </w:rPr>
        <w:t>AT KAMPALA</w:t>
      </w:r>
      <w:bookmarkEnd w:id="7"/>
    </w:p>
    <w:p w:rsidR="00FB1268" w:rsidRPr="00603382" w:rsidRDefault="00145207" w:rsidP="00603382">
      <w:pPr>
        <w:pStyle w:val="Bodytext20"/>
        <w:shd w:val="clear" w:color="auto" w:fill="auto"/>
        <w:spacing w:line="360" w:lineRule="auto"/>
        <w:ind w:right="480" w:firstLine="0"/>
        <w:rPr>
          <w:rFonts w:ascii="Times New Roman" w:hAnsi="Times New Roman" w:cs="Times New Roman"/>
          <w:sz w:val="24"/>
          <w:szCs w:val="24"/>
        </w:rPr>
      </w:pPr>
      <w:r w:rsidRPr="00603382">
        <w:rPr>
          <w:rStyle w:val="Bodytext2Spacing0pt"/>
          <w:rFonts w:ascii="Times New Roman" w:hAnsi="Times New Roman" w:cs="Times New Roman"/>
          <w:b/>
          <w:bCs/>
          <w:i/>
          <w:iCs/>
          <w:sz w:val="24"/>
          <w:szCs w:val="24"/>
        </w:rPr>
        <w:t>(Coram</w:t>
      </w:r>
      <w:r w:rsidR="00E02D80" w:rsidRPr="00603382">
        <w:rPr>
          <w:rStyle w:val="Bodytext2Spacing0pt"/>
          <w:rFonts w:ascii="Times New Roman" w:hAnsi="Times New Roman" w:cs="Times New Roman"/>
          <w:b/>
          <w:bCs/>
          <w:i/>
          <w:iCs/>
          <w:sz w:val="24"/>
          <w:szCs w:val="24"/>
        </w:rPr>
        <w:t xml:space="preserve">: </w:t>
      </w:r>
      <w:proofErr w:type="spellStart"/>
      <w:r w:rsidR="00E02D80" w:rsidRPr="00603382">
        <w:rPr>
          <w:rStyle w:val="Bodytext2Spacing0pt"/>
          <w:rFonts w:ascii="Times New Roman" w:hAnsi="Times New Roman" w:cs="Times New Roman"/>
          <w:b/>
          <w:bCs/>
          <w:i/>
          <w:iCs/>
          <w:sz w:val="24"/>
          <w:szCs w:val="24"/>
        </w:rPr>
        <w:t>Katureebe</w:t>
      </w:r>
      <w:proofErr w:type="spellEnd"/>
      <w:r w:rsidR="00E02D80" w:rsidRPr="00603382">
        <w:rPr>
          <w:rStyle w:val="Bodytext2Spacing0pt"/>
          <w:rFonts w:ascii="Times New Roman" w:hAnsi="Times New Roman" w:cs="Times New Roman"/>
          <w:b/>
          <w:bCs/>
          <w:i/>
          <w:iCs/>
          <w:sz w:val="24"/>
          <w:szCs w:val="24"/>
        </w:rPr>
        <w:t xml:space="preserve">, CJ, </w:t>
      </w:r>
      <w:proofErr w:type="spellStart"/>
      <w:r w:rsidR="00E02D80" w:rsidRPr="00603382">
        <w:rPr>
          <w:rStyle w:val="Bodytext2Spacing0pt"/>
          <w:rFonts w:ascii="Times New Roman" w:hAnsi="Times New Roman" w:cs="Times New Roman"/>
          <w:b/>
          <w:bCs/>
          <w:i/>
          <w:iCs/>
          <w:sz w:val="24"/>
          <w:szCs w:val="24"/>
        </w:rPr>
        <w:t>Arach-Amoko</w:t>
      </w:r>
      <w:proofErr w:type="spellEnd"/>
      <w:r w:rsidR="00E02D80" w:rsidRPr="00603382">
        <w:rPr>
          <w:rStyle w:val="Bodytext2Spacing0pt"/>
          <w:rFonts w:ascii="Times New Roman" w:hAnsi="Times New Roman" w:cs="Times New Roman"/>
          <w:b/>
          <w:bCs/>
          <w:i/>
          <w:iCs/>
          <w:sz w:val="24"/>
          <w:szCs w:val="24"/>
        </w:rPr>
        <w:t xml:space="preserve">, JSC, </w:t>
      </w:r>
      <w:proofErr w:type="spellStart"/>
      <w:r w:rsidR="00E02D80" w:rsidRPr="00603382">
        <w:rPr>
          <w:rStyle w:val="Bodytext2Spacing0pt"/>
          <w:rFonts w:ascii="Times New Roman" w:hAnsi="Times New Roman" w:cs="Times New Roman"/>
          <w:b/>
          <w:bCs/>
          <w:i/>
          <w:iCs/>
          <w:sz w:val="24"/>
          <w:szCs w:val="24"/>
        </w:rPr>
        <w:t>Tsekooko</w:t>
      </w:r>
      <w:proofErr w:type="spellEnd"/>
      <w:r w:rsidR="00E02D80" w:rsidRPr="00603382">
        <w:rPr>
          <w:rStyle w:val="Bodytext2Spacing0pt"/>
          <w:rFonts w:ascii="Times New Roman" w:hAnsi="Times New Roman" w:cs="Times New Roman"/>
          <w:b/>
          <w:bCs/>
          <w:i/>
          <w:iCs/>
          <w:sz w:val="24"/>
          <w:szCs w:val="24"/>
        </w:rPr>
        <w:t xml:space="preserve">, </w:t>
      </w:r>
      <w:proofErr w:type="spellStart"/>
      <w:r w:rsidR="00E02D80" w:rsidRPr="00603382">
        <w:rPr>
          <w:rStyle w:val="Bodytext2Spacing0pt"/>
          <w:rFonts w:ascii="Times New Roman" w:hAnsi="Times New Roman" w:cs="Times New Roman"/>
          <w:b/>
          <w:bCs/>
          <w:i/>
          <w:iCs/>
          <w:sz w:val="24"/>
          <w:szCs w:val="24"/>
        </w:rPr>
        <w:t>Okello</w:t>
      </w:r>
      <w:proofErr w:type="spellEnd"/>
    </w:p>
    <w:p w:rsidR="00FB1268" w:rsidRPr="00603382" w:rsidRDefault="00E02D80" w:rsidP="00603382">
      <w:pPr>
        <w:pStyle w:val="Bodytext20"/>
        <w:shd w:val="clear" w:color="auto" w:fill="auto"/>
        <w:tabs>
          <w:tab w:val="left" w:pos="1426"/>
        </w:tabs>
        <w:spacing w:after="280" w:line="360" w:lineRule="auto"/>
        <w:ind w:left="1080" w:firstLine="0"/>
        <w:rPr>
          <w:rFonts w:ascii="Times New Roman" w:hAnsi="Times New Roman" w:cs="Times New Roman"/>
          <w:sz w:val="24"/>
          <w:szCs w:val="24"/>
        </w:rPr>
      </w:pPr>
      <w:r w:rsidRPr="00603382">
        <w:rPr>
          <w:rStyle w:val="Bodytext2NotBold1"/>
          <w:rFonts w:ascii="Times New Roman" w:hAnsi="Times New Roman" w:cs="Times New Roman"/>
          <w:sz w:val="24"/>
          <w:szCs w:val="24"/>
        </w:rPr>
        <w:t>&amp;</w:t>
      </w:r>
      <w:r w:rsidRPr="00603382">
        <w:rPr>
          <w:rStyle w:val="Bodytext2NotBold1"/>
          <w:rFonts w:ascii="Times New Roman" w:hAnsi="Times New Roman" w:cs="Times New Roman"/>
          <w:sz w:val="24"/>
          <w:szCs w:val="24"/>
        </w:rPr>
        <w:tab/>
      </w:r>
      <w:proofErr w:type="spellStart"/>
      <w:r w:rsidRPr="00603382">
        <w:rPr>
          <w:rStyle w:val="Bodytext2Spacing0pt"/>
          <w:rFonts w:ascii="Times New Roman" w:hAnsi="Times New Roman" w:cs="Times New Roman"/>
          <w:b/>
          <w:bCs/>
          <w:i/>
          <w:iCs/>
          <w:sz w:val="24"/>
          <w:szCs w:val="24"/>
        </w:rPr>
        <w:t>Kitumba</w:t>
      </w:r>
      <w:proofErr w:type="spellEnd"/>
      <w:r w:rsidRPr="00603382">
        <w:rPr>
          <w:rStyle w:val="Bodytext2Spacing0pt"/>
          <w:rFonts w:ascii="Times New Roman" w:hAnsi="Times New Roman" w:cs="Times New Roman"/>
          <w:b/>
          <w:bCs/>
          <w:i/>
          <w:iCs/>
          <w:sz w:val="24"/>
          <w:szCs w:val="24"/>
        </w:rPr>
        <w:t>, Ag. JJSC)</w:t>
      </w:r>
    </w:p>
    <w:p w:rsidR="00FB1268" w:rsidRPr="00603382" w:rsidRDefault="00E02D80" w:rsidP="00603382">
      <w:pPr>
        <w:pStyle w:val="Heading50"/>
        <w:keepNext/>
        <w:keepLines/>
        <w:shd w:val="clear" w:color="auto" w:fill="auto"/>
        <w:spacing w:before="0" w:after="222" w:line="360" w:lineRule="auto"/>
        <w:ind w:right="480"/>
        <w:jc w:val="both"/>
        <w:rPr>
          <w:rFonts w:ascii="Times New Roman" w:hAnsi="Times New Roman" w:cs="Times New Roman"/>
          <w:sz w:val="24"/>
          <w:szCs w:val="24"/>
        </w:rPr>
      </w:pPr>
      <w:bookmarkStart w:id="8" w:name="bookmark8"/>
      <w:proofErr w:type="gramStart"/>
      <w:r w:rsidRPr="00603382">
        <w:rPr>
          <w:rFonts w:ascii="Times New Roman" w:hAnsi="Times New Roman" w:cs="Times New Roman"/>
          <w:sz w:val="24"/>
          <w:szCs w:val="24"/>
        </w:rPr>
        <w:t>CIVIL APPEAL NO.</w:t>
      </w:r>
      <w:proofErr w:type="gramEnd"/>
      <w:r w:rsidRPr="00603382">
        <w:rPr>
          <w:rFonts w:ascii="Times New Roman" w:hAnsi="Times New Roman" w:cs="Times New Roman"/>
          <w:sz w:val="24"/>
          <w:szCs w:val="24"/>
        </w:rPr>
        <w:t xml:space="preserve"> 03 OF 2014</w:t>
      </w:r>
      <w:bookmarkEnd w:id="8"/>
    </w:p>
    <w:p w:rsidR="00FB1268" w:rsidRPr="00603382" w:rsidRDefault="00E02D80" w:rsidP="00603382">
      <w:pPr>
        <w:pStyle w:val="BodyText1"/>
        <w:shd w:val="clear" w:color="auto" w:fill="auto"/>
        <w:spacing w:before="0" w:after="236" w:line="360" w:lineRule="auto"/>
        <w:ind w:right="4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BETWEEN</w:t>
      </w:r>
    </w:p>
    <w:p w:rsidR="00FB1268" w:rsidRPr="00603382" w:rsidRDefault="00E02D80" w:rsidP="00603382">
      <w:pPr>
        <w:pStyle w:val="BodyText1"/>
        <w:shd w:val="clear" w:color="auto" w:fill="auto"/>
        <w:spacing w:before="0" w:after="268" w:line="360" w:lineRule="auto"/>
        <w:ind w:left="10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1) SINBA (K) Ltd</w:t>
      </w:r>
    </w:p>
    <w:p w:rsidR="00FB1268" w:rsidRPr="00603382" w:rsidRDefault="00145207" w:rsidP="00603382">
      <w:pPr>
        <w:pStyle w:val="BodyText1"/>
        <w:shd w:val="clear" w:color="auto" w:fill="auto"/>
        <w:spacing w:before="0" w:after="236" w:line="360" w:lineRule="auto"/>
        <w:ind w:firstLine="0"/>
        <w:rPr>
          <w:rFonts w:ascii="Times New Roman" w:hAnsi="Times New Roman" w:cs="Times New Roman"/>
          <w:sz w:val="24"/>
          <w:szCs w:val="24"/>
        </w:rPr>
      </w:pPr>
      <w:r w:rsidRPr="00603382">
        <w:rPr>
          <w:rStyle w:val="BodytextBold1"/>
          <w:rFonts w:ascii="Times New Roman" w:hAnsi="Times New Roman" w:cs="Times New Roman"/>
          <w:sz w:val="24"/>
          <w:szCs w:val="24"/>
        </w:rPr>
        <w:t>(</w:t>
      </w:r>
      <w:r w:rsidRPr="00603382">
        <w:rPr>
          <w:rStyle w:val="BodytextSpacing0pt"/>
          <w:rFonts w:ascii="Times New Roman" w:hAnsi="Times New Roman" w:cs="Times New Roman"/>
          <w:sz w:val="24"/>
          <w:szCs w:val="24"/>
        </w:rPr>
        <w:t>2</w:t>
      </w:r>
      <w:r w:rsidR="00E02D80" w:rsidRPr="00603382">
        <w:rPr>
          <w:rStyle w:val="BodytextSpacing0pt"/>
          <w:rFonts w:ascii="Times New Roman" w:hAnsi="Times New Roman" w:cs="Times New Roman"/>
          <w:sz w:val="24"/>
          <w:szCs w:val="24"/>
        </w:rPr>
        <w:t>) HABA GROUP (U) Ltd</w:t>
      </w:r>
    </w:p>
    <w:p w:rsidR="00FB1268" w:rsidRPr="00603382" w:rsidRDefault="00E02D80" w:rsidP="00603382">
      <w:pPr>
        <w:pStyle w:val="BodyText1"/>
        <w:numPr>
          <w:ilvl w:val="0"/>
          <w:numId w:val="19"/>
        </w:numPr>
        <w:shd w:val="clear" w:color="auto" w:fill="auto"/>
        <w:tabs>
          <w:tab w:val="left" w:pos="360"/>
        </w:tabs>
        <w:spacing w:before="0" w:after="0" w:line="360" w:lineRule="auto"/>
        <w:ind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DEO &amp; SONS PROPERTIES Ltd</w:t>
      </w:r>
    </w:p>
    <w:p w:rsidR="00145207" w:rsidRPr="00603382" w:rsidRDefault="00145207" w:rsidP="00603382">
      <w:pPr>
        <w:pStyle w:val="BodyText1"/>
        <w:shd w:val="clear" w:color="auto" w:fill="auto"/>
        <w:tabs>
          <w:tab w:val="left" w:pos="365"/>
        </w:tabs>
        <w:spacing w:before="0" w:after="0" w:line="360" w:lineRule="auto"/>
        <w:ind w:right="480" w:firstLine="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4. TWINO</w:t>
      </w:r>
      <w:r w:rsidR="00E02D80" w:rsidRPr="00603382">
        <w:rPr>
          <w:rStyle w:val="BodytextSpacing0pt"/>
          <w:rFonts w:ascii="Times New Roman" w:hAnsi="Times New Roman" w:cs="Times New Roman"/>
          <w:sz w:val="24"/>
          <w:szCs w:val="24"/>
        </w:rPr>
        <w:t xml:space="preserve"> MATSIKO GORDON T/A TROPICAL</w:t>
      </w:r>
      <w:r w:rsidRPr="00603382">
        <w:rPr>
          <w:rStyle w:val="BodytextSpacing0pt"/>
          <w:rFonts w:ascii="Times New Roman" w:hAnsi="Times New Roman" w:cs="Times New Roman"/>
          <w:sz w:val="24"/>
          <w:szCs w:val="24"/>
        </w:rPr>
        <w:t xml:space="preserve"> GENERAL AUCTIONEERS</w:t>
      </w:r>
    </w:p>
    <w:p w:rsidR="00FB1268" w:rsidRPr="00603382" w:rsidRDefault="00145207" w:rsidP="00603382">
      <w:pPr>
        <w:pStyle w:val="BodyText1"/>
        <w:shd w:val="clear" w:color="auto" w:fill="auto"/>
        <w:tabs>
          <w:tab w:val="left" w:pos="365"/>
        </w:tabs>
        <w:spacing w:before="0" w:after="0" w:line="360" w:lineRule="auto"/>
        <w:ind w:right="480" w:firstLine="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5.</w:t>
      </w:r>
      <w:r w:rsidR="00E02D80" w:rsidRPr="00603382">
        <w:rPr>
          <w:rStyle w:val="BodytextSpacing0pt"/>
          <w:rFonts w:ascii="Times New Roman" w:hAnsi="Times New Roman" w:cs="Times New Roman"/>
          <w:sz w:val="24"/>
          <w:szCs w:val="24"/>
        </w:rPr>
        <w:t xml:space="preserve"> </w:t>
      </w:r>
      <w:r w:rsidRPr="00603382">
        <w:rPr>
          <w:rStyle w:val="BodytextSpacing0pt"/>
          <w:rFonts w:ascii="Times New Roman" w:hAnsi="Times New Roman" w:cs="Times New Roman"/>
          <w:sz w:val="24"/>
          <w:szCs w:val="24"/>
        </w:rPr>
        <w:t xml:space="preserve">MARGERET </w:t>
      </w:r>
      <w:r w:rsidR="00E02D80" w:rsidRPr="00603382">
        <w:rPr>
          <w:rStyle w:val="BodytextSpacing0pt"/>
          <w:rFonts w:ascii="Times New Roman" w:hAnsi="Times New Roman" w:cs="Times New Roman"/>
          <w:sz w:val="24"/>
          <w:szCs w:val="24"/>
        </w:rPr>
        <w:t xml:space="preserve">MUHANGA </w:t>
      </w:r>
      <w:r w:rsidRPr="00603382">
        <w:rPr>
          <w:rStyle w:val="BodytextSpacing0pt"/>
          <w:rFonts w:ascii="Times New Roman" w:hAnsi="Times New Roman" w:cs="Times New Roman"/>
          <w:sz w:val="24"/>
          <w:szCs w:val="24"/>
        </w:rPr>
        <w:t>MUGISA========================APPELLANTS</w:t>
      </w:r>
    </w:p>
    <w:p w:rsidR="00145207" w:rsidRPr="00603382" w:rsidRDefault="00145207" w:rsidP="00603382">
      <w:pPr>
        <w:pStyle w:val="BodyText1"/>
        <w:shd w:val="clear" w:color="auto" w:fill="auto"/>
        <w:tabs>
          <w:tab w:val="left" w:pos="365"/>
        </w:tabs>
        <w:spacing w:before="0" w:after="0" w:line="360" w:lineRule="auto"/>
        <w:ind w:right="4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 xml:space="preserve">                                                                      VERSES</w:t>
      </w:r>
    </w:p>
    <w:p w:rsidR="00FB1268" w:rsidRPr="00603382" w:rsidRDefault="00E02D80" w:rsidP="00603382">
      <w:pPr>
        <w:pStyle w:val="BodyText1"/>
        <w:shd w:val="clear" w:color="auto" w:fill="auto"/>
        <w:tabs>
          <w:tab w:val="left" w:leader="dot" w:pos="6926"/>
        </w:tabs>
        <w:spacing w:before="0" w:after="0" w:line="360" w:lineRule="auto"/>
        <w:ind w:right="16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UGANDA BROADCASTING CORPORATION</w:t>
      </w:r>
      <w:r w:rsidRPr="00603382">
        <w:rPr>
          <w:rStyle w:val="BodytextSpacing0pt"/>
          <w:rFonts w:ascii="Times New Roman" w:hAnsi="Times New Roman" w:cs="Times New Roman"/>
          <w:sz w:val="24"/>
          <w:szCs w:val="24"/>
        </w:rPr>
        <w:tab/>
      </w:r>
      <w:r w:rsidR="00145207" w:rsidRPr="00603382">
        <w:rPr>
          <w:rStyle w:val="BodytextSpacing0pt"/>
          <w:rFonts w:ascii="Times New Roman" w:hAnsi="Times New Roman" w:cs="Times New Roman"/>
          <w:sz w:val="24"/>
          <w:szCs w:val="24"/>
        </w:rPr>
        <w:t>………….</w:t>
      </w:r>
      <w:r w:rsidRPr="00603382">
        <w:rPr>
          <w:rStyle w:val="BodytextSpacing0pt"/>
          <w:rFonts w:ascii="Times New Roman" w:hAnsi="Times New Roman" w:cs="Times New Roman"/>
          <w:sz w:val="24"/>
          <w:szCs w:val="24"/>
        </w:rPr>
        <w:t>RESPONDENT</w:t>
      </w:r>
    </w:p>
    <w:p w:rsidR="00FB1268" w:rsidRPr="00603382" w:rsidRDefault="00E02D80" w:rsidP="00603382">
      <w:pPr>
        <w:pStyle w:val="BodyText1"/>
        <w:shd w:val="clear" w:color="auto" w:fill="auto"/>
        <w:spacing w:before="0" w:after="0" w:line="360" w:lineRule="auto"/>
        <w:ind w:right="480" w:firstLine="0"/>
        <w:rPr>
          <w:rFonts w:ascii="Times New Roman" w:hAnsi="Times New Roman" w:cs="Times New Roman"/>
          <w:sz w:val="24"/>
          <w:szCs w:val="24"/>
        </w:rPr>
      </w:pPr>
      <w:proofErr w:type="gramStart"/>
      <w:r w:rsidRPr="00603382">
        <w:rPr>
          <w:rStyle w:val="BodytextSpacing0pt0"/>
          <w:rFonts w:ascii="Times New Roman" w:hAnsi="Times New Roman" w:cs="Times New Roman"/>
          <w:sz w:val="24"/>
          <w:szCs w:val="24"/>
        </w:rPr>
        <w:t>JUDGMENT OF OKELLO, AG.</w:t>
      </w:r>
      <w:proofErr w:type="gramEnd"/>
      <w:r w:rsidRPr="00603382">
        <w:rPr>
          <w:rStyle w:val="BodytextSpacing0pt0"/>
          <w:rFonts w:ascii="Times New Roman" w:hAnsi="Times New Roman" w:cs="Times New Roman"/>
          <w:sz w:val="24"/>
          <w:szCs w:val="24"/>
        </w:rPr>
        <w:t xml:space="preserve"> JSC</w:t>
      </w:r>
    </w:p>
    <w:p w:rsidR="00FB1268" w:rsidRPr="00603382" w:rsidRDefault="00E02D80" w:rsidP="00603382">
      <w:pPr>
        <w:pStyle w:val="BodyText1"/>
        <w:shd w:val="clear" w:color="auto" w:fill="auto"/>
        <w:spacing w:before="0" w:after="0" w:line="360" w:lineRule="auto"/>
        <w:ind w:left="10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I have had the benefit of reading in draft the judgment of my</w:t>
      </w:r>
    </w:p>
    <w:p w:rsidR="00FB1268" w:rsidRPr="00603382" w:rsidRDefault="00145207" w:rsidP="00603382">
      <w:pPr>
        <w:pStyle w:val="BodyText1"/>
        <w:shd w:val="clear" w:color="auto" w:fill="auto"/>
        <w:spacing w:before="0" w:after="61" w:line="360" w:lineRule="auto"/>
        <w:ind w:left="1080" w:firstLine="0"/>
        <w:rPr>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t>learned</w:t>
      </w:r>
      <w:proofErr w:type="gramEnd"/>
      <w:r w:rsidR="00E02D80" w:rsidRPr="00603382">
        <w:rPr>
          <w:rStyle w:val="BodytextSpacing0pt"/>
          <w:rFonts w:ascii="Times New Roman" w:hAnsi="Times New Roman" w:cs="Times New Roman"/>
          <w:sz w:val="24"/>
          <w:szCs w:val="24"/>
        </w:rPr>
        <w:t xml:space="preserve"> Sister, </w:t>
      </w:r>
      <w:proofErr w:type="spellStart"/>
      <w:r w:rsidR="00E02D80" w:rsidRPr="00603382">
        <w:rPr>
          <w:rStyle w:val="BodytextSpacing0pt"/>
          <w:rFonts w:ascii="Times New Roman" w:hAnsi="Times New Roman" w:cs="Times New Roman"/>
          <w:sz w:val="24"/>
          <w:szCs w:val="24"/>
        </w:rPr>
        <w:t>Arach-Amoko</w:t>
      </w:r>
      <w:proofErr w:type="spellEnd"/>
      <w:r w:rsidR="00E02D80" w:rsidRPr="00603382">
        <w:rPr>
          <w:rStyle w:val="BodytextSpacing0pt"/>
          <w:rFonts w:ascii="Times New Roman" w:hAnsi="Times New Roman" w:cs="Times New Roman"/>
          <w:sz w:val="24"/>
          <w:szCs w:val="24"/>
        </w:rPr>
        <w:t>, JSC, and I agree with her reasoning</w:t>
      </w:r>
    </w:p>
    <w:p w:rsidR="00FB1268" w:rsidRPr="00603382" w:rsidRDefault="00E02D80" w:rsidP="00603382">
      <w:pPr>
        <w:pStyle w:val="BodyText1"/>
        <w:shd w:val="clear" w:color="auto" w:fill="auto"/>
        <w:spacing w:before="0" w:after="0" w:line="360" w:lineRule="auto"/>
        <w:ind w:left="1080" w:firstLine="0"/>
        <w:rPr>
          <w:rStyle w:val="BodytextSpacing0pt"/>
          <w:rFonts w:ascii="Times New Roman" w:hAnsi="Times New Roman" w:cs="Times New Roman"/>
          <w:sz w:val="24"/>
          <w:szCs w:val="24"/>
        </w:rPr>
      </w:pPr>
      <w:proofErr w:type="gramStart"/>
      <w:r w:rsidRPr="00603382">
        <w:rPr>
          <w:rStyle w:val="BodytextSpacing0pt"/>
          <w:rFonts w:ascii="Times New Roman" w:hAnsi="Times New Roman" w:cs="Times New Roman"/>
          <w:sz w:val="24"/>
          <w:szCs w:val="24"/>
        </w:rPr>
        <w:t>and</w:t>
      </w:r>
      <w:proofErr w:type="gramEnd"/>
      <w:r w:rsidRPr="00603382">
        <w:rPr>
          <w:rStyle w:val="BodytextSpacing0pt"/>
          <w:rFonts w:ascii="Times New Roman" w:hAnsi="Times New Roman" w:cs="Times New Roman"/>
          <w:sz w:val="24"/>
          <w:szCs w:val="24"/>
        </w:rPr>
        <w:t xml:space="preserve"> Conclusion. I also concur with the orders she proposed.</w:t>
      </w:r>
    </w:p>
    <w:p w:rsidR="00145207" w:rsidRPr="00603382" w:rsidRDefault="00145207" w:rsidP="00603382">
      <w:pPr>
        <w:pStyle w:val="BodyText1"/>
        <w:shd w:val="clear" w:color="auto" w:fill="auto"/>
        <w:spacing w:before="0" w:after="0" w:line="360" w:lineRule="auto"/>
        <w:ind w:left="1080" w:firstLine="0"/>
        <w:rPr>
          <w:rStyle w:val="BodytextSpacing0pt"/>
          <w:rFonts w:ascii="Times New Roman" w:hAnsi="Times New Roman" w:cs="Times New Roman"/>
          <w:sz w:val="24"/>
          <w:szCs w:val="24"/>
        </w:rPr>
      </w:pPr>
    </w:p>
    <w:p w:rsidR="00145207" w:rsidRPr="00603382" w:rsidRDefault="00145207" w:rsidP="00603382">
      <w:pPr>
        <w:pStyle w:val="BodyText1"/>
        <w:shd w:val="clear" w:color="auto" w:fill="auto"/>
        <w:spacing w:before="0" w:after="0" w:line="360" w:lineRule="auto"/>
        <w:ind w:left="1080" w:firstLine="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Dated at Kampala this 29</w:t>
      </w:r>
      <w:r w:rsidRPr="00603382">
        <w:rPr>
          <w:rStyle w:val="BodytextSpacing0pt"/>
          <w:rFonts w:ascii="Times New Roman" w:hAnsi="Times New Roman" w:cs="Times New Roman"/>
          <w:sz w:val="24"/>
          <w:szCs w:val="24"/>
          <w:vertAlign w:val="superscript"/>
        </w:rPr>
        <w:t>th</w:t>
      </w:r>
      <w:r w:rsidRPr="00603382">
        <w:rPr>
          <w:rStyle w:val="BodytextSpacing0pt"/>
          <w:rFonts w:ascii="Times New Roman" w:hAnsi="Times New Roman" w:cs="Times New Roman"/>
          <w:sz w:val="24"/>
          <w:szCs w:val="24"/>
        </w:rPr>
        <w:t xml:space="preserve"> day of October 2015</w:t>
      </w:r>
    </w:p>
    <w:p w:rsidR="00145207" w:rsidRPr="00603382" w:rsidRDefault="00145207" w:rsidP="00603382">
      <w:pPr>
        <w:pStyle w:val="BodyText1"/>
        <w:shd w:val="clear" w:color="auto" w:fill="auto"/>
        <w:spacing w:before="0" w:after="0" w:line="360" w:lineRule="auto"/>
        <w:ind w:left="1080" w:firstLine="0"/>
        <w:rPr>
          <w:rStyle w:val="BodytextSpacing0pt"/>
          <w:rFonts w:ascii="Times New Roman" w:hAnsi="Times New Roman" w:cs="Times New Roman"/>
          <w:sz w:val="24"/>
          <w:szCs w:val="24"/>
        </w:rPr>
      </w:pPr>
    </w:p>
    <w:p w:rsidR="00145207" w:rsidRPr="00603382" w:rsidRDefault="00145207" w:rsidP="00603382">
      <w:pPr>
        <w:pStyle w:val="BodyText1"/>
        <w:shd w:val="clear" w:color="auto" w:fill="auto"/>
        <w:spacing w:before="0" w:after="0" w:line="360" w:lineRule="auto"/>
        <w:ind w:left="1080" w:firstLine="0"/>
        <w:rPr>
          <w:rStyle w:val="BodytextSpacing0pt"/>
          <w:rFonts w:ascii="Times New Roman" w:hAnsi="Times New Roman" w:cs="Times New Roman"/>
          <w:sz w:val="24"/>
          <w:szCs w:val="24"/>
        </w:rPr>
      </w:pPr>
      <w:r w:rsidRPr="00603382">
        <w:rPr>
          <w:rStyle w:val="BodytextSpacing0pt"/>
          <w:rFonts w:ascii="Times New Roman" w:hAnsi="Times New Roman" w:cs="Times New Roman"/>
          <w:sz w:val="24"/>
          <w:szCs w:val="24"/>
        </w:rPr>
        <w:t>G.M.OKELLO</w:t>
      </w:r>
    </w:p>
    <w:p w:rsidR="00145207" w:rsidRPr="00603382" w:rsidRDefault="00145207" w:rsidP="00603382">
      <w:pPr>
        <w:pStyle w:val="BodyText1"/>
        <w:shd w:val="clear" w:color="auto" w:fill="auto"/>
        <w:spacing w:before="0" w:after="0" w:line="360" w:lineRule="auto"/>
        <w:ind w:left="1080" w:firstLine="0"/>
        <w:rPr>
          <w:rStyle w:val="BodytextSpacing0pt"/>
          <w:rFonts w:ascii="Times New Roman" w:hAnsi="Times New Roman" w:cs="Times New Roman"/>
          <w:sz w:val="24"/>
          <w:szCs w:val="24"/>
        </w:rPr>
      </w:pPr>
    </w:p>
    <w:p w:rsidR="00145207" w:rsidRPr="00603382" w:rsidRDefault="00145207" w:rsidP="00603382">
      <w:pPr>
        <w:pStyle w:val="BodyText1"/>
        <w:shd w:val="clear" w:color="auto" w:fill="auto"/>
        <w:spacing w:before="0" w:after="0" w:line="360" w:lineRule="auto"/>
        <w:ind w:left="1080" w:firstLine="0"/>
        <w:rPr>
          <w:rFonts w:ascii="Times New Roman" w:hAnsi="Times New Roman" w:cs="Times New Roman"/>
          <w:sz w:val="24"/>
          <w:szCs w:val="24"/>
        </w:rPr>
      </w:pPr>
      <w:r w:rsidRPr="00603382">
        <w:rPr>
          <w:rStyle w:val="BodytextSpacing0pt"/>
          <w:rFonts w:ascii="Times New Roman" w:hAnsi="Times New Roman" w:cs="Times New Roman"/>
          <w:sz w:val="24"/>
          <w:szCs w:val="24"/>
        </w:rPr>
        <w:t>AG.JUSTICE OF THE SUPREME COURT</w:t>
      </w:r>
    </w:p>
    <w:p w:rsidR="00FB1268" w:rsidRPr="00603382" w:rsidRDefault="00E02D80" w:rsidP="00603382">
      <w:pPr>
        <w:pStyle w:val="BodyText1"/>
        <w:shd w:val="clear" w:color="auto" w:fill="auto"/>
        <w:spacing w:before="82" w:after="0" w:line="360" w:lineRule="auto"/>
        <w:ind w:right="480" w:firstLine="0"/>
        <w:rPr>
          <w:rFonts w:ascii="Times New Roman" w:hAnsi="Times New Roman" w:cs="Times New Roman"/>
          <w:sz w:val="24"/>
          <w:szCs w:val="24"/>
        </w:rPr>
        <w:sectPr w:rsidR="00FB1268" w:rsidRPr="00603382">
          <w:footerReference w:type="default" r:id="rId71"/>
          <w:pgSz w:w="12240" w:h="15840"/>
          <w:pgMar w:top="1563" w:right="917" w:bottom="1563" w:left="941" w:header="0" w:footer="3" w:gutter="0"/>
          <w:cols w:space="720"/>
          <w:noEndnote/>
          <w:docGrid w:linePitch="360"/>
        </w:sectPr>
      </w:pPr>
      <w:r w:rsidRPr="00603382">
        <w:rPr>
          <w:rFonts w:ascii="Times New Roman" w:hAnsi="Times New Roman" w:cs="Times New Roman"/>
          <w:sz w:val="24"/>
          <w:szCs w:val="24"/>
        </w:rPr>
        <w:br w:type="page"/>
      </w:r>
    </w:p>
    <w:p w:rsidR="00FB1268" w:rsidRPr="00603382" w:rsidRDefault="00E02D80" w:rsidP="00603382">
      <w:pPr>
        <w:pStyle w:val="Heading30"/>
        <w:keepNext/>
        <w:keepLines/>
        <w:shd w:val="clear" w:color="auto" w:fill="auto"/>
        <w:spacing w:after="273" w:line="360" w:lineRule="auto"/>
        <w:ind w:left="300"/>
        <w:jc w:val="both"/>
        <w:rPr>
          <w:rFonts w:ascii="Times New Roman" w:hAnsi="Times New Roman" w:cs="Times New Roman"/>
          <w:sz w:val="24"/>
          <w:szCs w:val="24"/>
        </w:rPr>
      </w:pPr>
      <w:bookmarkStart w:id="9" w:name="bookmark9"/>
      <w:r w:rsidRPr="00603382">
        <w:rPr>
          <w:rFonts w:ascii="Times New Roman" w:hAnsi="Times New Roman" w:cs="Times New Roman"/>
          <w:sz w:val="24"/>
          <w:szCs w:val="24"/>
        </w:rPr>
        <w:lastRenderedPageBreak/>
        <w:t>THE REPUBLIC OF UGANDA</w:t>
      </w:r>
      <w:bookmarkEnd w:id="9"/>
    </w:p>
    <w:p w:rsidR="00FB1268" w:rsidRPr="00603382" w:rsidRDefault="00E02D80" w:rsidP="00603382">
      <w:pPr>
        <w:pStyle w:val="Bodytext110"/>
        <w:shd w:val="clear" w:color="auto" w:fill="auto"/>
        <w:spacing w:before="0" w:after="329" w:line="360" w:lineRule="auto"/>
        <w:ind w:firstLine="0"/>
        <w:jc w:val="both"/>
        <w:rPr>
          <w:rFonts w:ascii="Times New Roman" w:hAnsi="Times New Roman" w:cs="Times New Roman"/>
          <w:sz w:val="24"/>
          <w:szCs w:val="24"/>
        </w:rPr>
      </w:pPr>
      <w:r w:rsidRPr="00603382">
        <w:rPr>
          <w:rFonts w:ascii="Times New Roman" w:hAnsi="Times New Roman" w:cs="Times New Roman"/>
          <w:sz w:val="24"/>
          <w:szCs w:val="24"/>
        </w:rPr>
        <w:t>IN THE SUPREME COURT OF UGANDA AT KAMPALA</w:t>
      </w:r>
    </w:p>
    <w:p w:rsidR="00FB1268" w:rsidRPr="00603382" w:rsidRDefault="00E02D80" w:rsidP="00603382">
      <w:pPr>
        <w:pStyle w:val="Bodytext120"/>
        <w:shd w:val="clear" w:color="auto" w:fill="auto"/>
        <w:spacing w:before="0" w:after="17" w:line="360" w:lineRule="auto"/>
        <w:jc w:val="both"/>
        <w:rPr>
          <w:rFonts w:ascii="Times New Roman" w:hAnsi="Times New Roman" w:cs="Times New Roman"/>
          <w:sz w:val="24"/>
          <w:szCs w:val="24"/>
        </w:rPr>
      </w:pPr>
      <w:r w:rsidRPr="00603382">
        <w:rPr>
          <w:rFonts w:ascii="Times New Roman" w:hAnsi="Times New Roman" w:cs="Times New Roman"/>
          <w:sz w:val="24"/>
          <w:szCs w:val="24"/>
        </w:rPr>
        <w:t>(CORAM: KA TUREEBE, ARACH-AMOKO, JSC, TSEKOOKO, OKELLO, KJTUMBA AG</w:t>
      </w:r>
    </w:p>
    <w:p w:rsidR="00FB1268" w:rsidRPr="00603382" w:rsidRDefault="00E02D80" w:rsidP="00603382">
      <w:pPr>
        <w:pStyle w:val="Bodytext120"/>
        <w:shd w:val="clear" w:color="auto" w:fill="auto"/>
        <w:spacing w:before="0" w:after="345" w:line="360" w:lineRule="auto"/>
        <w:jc w:val="both"/>
        <w:rPr>
          <w:rFonts w:ascii="Times New Roman" w:hAnsi="Times New Roman" w:cs="Times New Roman"/>
          <w:sz w:val="24"/>
          <w:szCs w:val="24"/>
        </w:rPr>
      </w:pPr>
      <w:proofErr w:type="gramStart"/>
      <w:r w:rsidRPr="00603382">
        <w:rPr>
          <w:rFonts w:ascii="Times New Roman" w:hAnsi="Times New Roman" w:cs="Times New Roman"/>
          <w:sz w:val="24"/>
          <w:szCs w:val="24"/>
        </w:rPr>
        <w:t>JJ.S.C.)</w:t>
      </w:r>
      <w:proofErr w:type="gramEnd"/>
    </w:p>
    <w:p w:rsidR="00FB1268" w:rsidRPr="00603382" w:rsidRDefault="00E02D80" w:rsidP="00603382">
      <w:pPr>
        <w:pStyle w:val="Heading520"/>
        <w:keepNext/>
        <w:keepLines/>
        <w:shd w:val="clear" w:color="auto" w:fill="auto"/>
        <w:spacing w:before="0" w:after="343" w:line="360" w:lineRule="auto"/>
        <w:jc w:val="both"/>
        <w:rPr>
          <w:rFonts w:ascii="Times New Roman" w:hAnsi="Times New Roman" w:cs="Times New Roman"/>
          <w:sz w:val="24"/>
          <w:szCs w:val="24"/>
        </w:rPr>
      </w:pPr>
      <w:bookmarkStart w:id="10" w:name="bookmark10"/>
      <w:proofErr w:type="gramStart"/>
      <w:r w:rsidRPr="00603382">
        <w:rPr>
          <w:rFonts w:ascii="Times New Roman" w:hAnsi="Times New Roman" w:cs="Times New Roman"/>
          <w:sz w:val="24"/>
          <w:szCs w:val="24"/>
        </w:rPr>
        <w:t>CIVIL APPEAL NO.</w:t>
      </w:r>
      <w:proofErr w:type="gramEnd"/>
      <w:r w:rsidRPr="00603382">
        <w:rPr>
          <w:rFonts w:ascii="Times New Roman" w:hAnsi="Times New Roman" w:cs="Times New Roman"/>
          <w:sz w:val="24"/>
          <w:szCs w:val="24"/>
        </w:rPr>
        <w:t xml:space="preserve"> 03 OF 2014</w:t>
      </w:r>
      <w:bookmarkEnd w:id="10"/>
    </w:p>
    <w:p w:rsidR="00FB1268" w:rsidRPr="00603382" w:rsidRDefault="00E02D80" w:rsidP="00603382">
      <w:pPr>
        <w:pStyle w:val="Bodytext110"/>
        <w:shd w:val="clear" w:color="auto" w:fill="auto"/>
        <w:spacing w:before="0" w:after="0" w:line="360" w:lineRule="auto"/>
        <w:ind w:firstLine="0"/>
        <w:jc w:val="both"/>
        <w:rPr>
          <w:rFonts w:ascii="Times New Roman" w:hAnsi="Times New Roman" w:cs="Times New Roman"/>
          <w:sz w:val="24"/>
          <w:szCs w:val="24"/>
        </w:rPr>
        <w:sectPr w:rsidR="00FB1268" w:rsidRPr="00603382">
          <w:pgSz w:w="12240" w:h="15840"/>
          <w:pgMar w:top="666" w:right="1307" w:bottom="666" w:left="1384" w:header="0" w:footer="3" w:gutter="0"/>
          <w:cols w:space="720"/>
          <w:noEndnote/>
          <w:docGrid w:linePitch="360"/>
        </w:sectPr>
      </w:pPr>
      <w:r w:rsidRPr="00603382">
        <w:rPr>
          <w:rFonts w:ascii="Times New Roman" w:hAnsi="Times New Roman" w:cs="Times New Roman"/>
          <w:sz w:val="24"/>
          <w:szCs w:val="24"/>
        </w:rPr>
        <w:t>BETWEEN</w:t>
      </w:r>
    </w:p>
    <w:p w:rsidR="00FB1268" w:rsidRPr="00603382" w:rsidRDefault="00FB1268" w:rsidP="00603382">
      <w:pPr>
        <w:spacing w:line="360" w:lineRule="auto"/>
        <w:jc w:val="both"/>
        <w:rPr>
          <w:rFonts w:ascii="Times New Roman" w:hAnsi="Times New Roman" w:cs="Times New Roman"/>
        </w:rPr>
      </w:pPr>
    </w:p>
    <w:p w:rsidR="00FB1268" w:rsidRPr="00603382" w:rsidRDefault="00FB1268" w:rsidP="00603382">
      <w:pPr>
        <w:spacing w:before="84" w:after="84" w:line="360" w:lineRule="auto"/>
        <w:jc w:val="both"/>
        <w:rPr>
          <w:rFonts w:ascii="Times New Roman" w:hAnsi="Times New Roman" w:cs="Times New Roman"/>
        </w:rPr>
      </w:pPr>
    </w:p>
    <w:p w:rsidR="00FB1268" w:rsidRPr="00603382" w:rsidRDefault="00FB1268" w:rsidP="00603382">
      <w:pPr>
        <w:spacing w:line="360" w:lineRule="auto"/>
        <w:jc w:val="both"/>
        <w:rPr>
          <w:rFonts w:ascii="Times New Roman" w:hAnsi="Times New Roman" w:cs="Times New Roman"/>
        </w:rPr>
        <w:sectPr w:rsidR="00FB1268" w:rsidRPr="00603382">
          <w:type w:val="continuous"/>
          <w:pgSz w:w="12240" w:h="15840"/>
          <w:pgMar w:top="0" w:right="0" w:bottom="0" w:left="0" w:header="0" w:footer="3" w:gutter="0"/>
          <w:cols w:space="720"/>
          <w:noEndnote/>
          <w:docGrid w:linePitch="360"/>
        </w:sectPr>
      </w:pPr>
    </w:p>
    <w:p w:rsidR="00FB1268" w:rsidRPr="00603382" w:rsidRDefault="00E02D80" w:rsidP="00603382">
      <w:pPr>
        <w:pStyle w:val="Bodytext110"/>
        <w:numPr>
          <w:ilvl w:val="0"/>
          <w:numId w:val="20"/>
        </w:numPr>
        <w:shd w:val="clear" w:color="auto" w:fill="auto"/>
        <w:tabs>
          <w:tab w:val="left" w:pos="352"/>
        </w:tabs>
        <w:spacing w:before="0" w:after="0" w:line="360" w:lineRule="auto"/>
        <w:ind w:left="40" w:firstLine="0"/>
        <w:jc w:val="both"/>
        <w:rPr>
          <w:rFonts w:ascii="Times New Roman" w:hAnsi="Times New Roman" w:cs="Times New Roman"/>
          <w:sz w:val="24"/>
          <w:szCs w:val="24"/>
        </w:rPr>
      </w:pPr>
      <w:r w:rsidRPr="00603382">
        <w:rPr>
          <w:rFonts w:ascii="Times New Roman" w:hAnsi="Times New Roman" w:cs="Times New Roman"/>
          <w:sz w:val="24"/>
          <w:szCs w:val="24"/>
        </w:rPr>
        <w:lastRenderedPageBreak/>
        <w:t>SIN BA (K) LTD</w:t>
      </w:r>
    </w:p>
    <w:p w:rsidR="00FB1268" w:rsidRPr="00603382" w:rsidRDefault="000A6313" w:rsidP="00603382">
      <w:pPr>
        <w:pStyle w:val="Bodytext110"/>
        <w:numPr>
          <w:ilvl w:val="0"/>
          <w:numId w:val="20"/>
        </w:numPr>
        <w:shd w:val="clear" w:color="auto" w:fill="auto"/>
        <w:tabs>
          <w:tab w:val="left" w:pos="381"/>
        </w:tabs>
        <w:spacing w:before="0" w:after="0" w:line="360" w:lineRule="auto"/>
        <w:ind w:left="40" w:firstLine="0"/>
        <w:jc w:val="both"/>
        <w:rPr>
          <w:rFonts w:ascii="Times New Roman" w:hAnsi="Times New Roman" w:cs="Times New Roman"/>
          <w:sz w:val="24"/>
          <w:szCs w:val="24"/>
        </w:rPr>
      </w:pPr>
      <w:r w:rsidRPr="00603382">
        <w:rPr>
          <w:rFonts w:ascii="Times New Roman" w:hAnsi="Times New Roman" w:cs="Times New Roman"/>
          <w:noProof/>
          <w:sz w:val="24"/>
          <w:szCs w:val="24"/>
        </w:rPr>
        <mc:AlternateContent>
          <mc:Choice Requires="wps">
            <w:drawing>
              <wp:anchor distT="0" distB="0" distL="63500" distR="63500" simplePos="0" relativeHeight="377487110" behindDoc="1" locked="0" layoutInCell="1" allowOverlap="1" wp14:anchorId="38EA71D9" wp14:editId="151E6754">
                <wp:simplePos x="0" y="0"/>
                <wp:positionH relativeFrom="margin">
                  <wp:posOffset>4431030</wp:posOffset>
                </wp:positionH>
                <wp:positionV relativeFrom="paragraph">
                  <wp:posOffset>207010</wp:posOffset>
                </wp:positionV>
                <wp:extent cx="1413510" cy="152400"/>
                <wp:effectExtent l="3810" t="0" r="1905" b="381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Bodytext110"/>
                              <w:shd w:val="clear" w:color="auto" w:fill="auto"/>
                              <w:spacing w:before="0" w:after="0" w:line="240" w:lineRule="exact"/>
                              <w:ind w:left="100" w:firstLine="0"/>
                              <w:jc w:val="left"/>
                            </w:pPr>
                            <w:r>
                              <w:rPr>
                                <w:rStyle w:val="Bodytext11Exact"/>
                                <w:b/>
                                <w:bCs/>
                                <w:spacing w:val="-2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48.9pt;margin-top:16.3pt;width:111.3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9CsA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" filled="f" stroked="f">
                <v:textbox style="mso-fit-shape-to-text:t" inset="0,0,0,0">
                  <w:txbxContent>
                    <w:p w:rsidR="00C71D3C" w:rsidRDefault="00C71D3C">
                      <w:pPr>
                        <w:pStyle w:val="Bodytext110"/>
                        <w:shd w:val="clear" w:color="auto" w:fill="auto"/>
                        <w:spacing w:before="0" w:after="0" w:line="240" w:lineRule="exact"/>
                        <w:ind w:left="100" w:firstLine="0"/>
                        <w:jc w:val="left"/>
                      </w:pPr>
                      <w:r>
                        <w:rPr>
                          <w:rStyle w:val="Bodytext11Exact"/>
                          <w:b/>
                          <w:bCs/>
                          <w:spacing w:val="-20"/>
                        </w:rPr>
                        <w:t>RESPONDENTS</w:t>
                      </w:r>
                    </w:p>
                  </w:txbxContent>
                </v:textbox>
                <w10:wrap type="square" anchorx="margin"/>
              </v:shape>
            </w:pict>
          </mc:Fallback>
        </mc:AlternateContent>
      </w:r>
      <w:r w:rsidR="00E02D80" w:rsidRPr="00603382">
        <w:rPr>
          <w:rFonts w:ascii="Times New Roman" w:hAnsi="Times New Roman" w:cs="Times New Roman"/>
          <w:sz w:val="24"/>
          <w:szCs w:val="24"/>
        </w:rPr>
        <w:t>HABA GROUP (U) LTD</w:t>
      </w:r>
    </w:p>
    <w:p w:rsidR="00FB1268" w:rsidRPr="00603382" w:rsidRDefault="00E02D80" w:rsidP="00603382">
      <w:pPr>
        <w:pStyle w:val="Bodytext110"/>
        <w:numPr>
          <w:ilvl w:val="0"/>
          <w:numId w:val="20"/>
        </w:numPr>
        <w:shd w:val="clear" w:color="auto" w:fill="auto"/>
        <w:tabs>
          <w:tab w:val="left" w:pos="395"/>
        </w:tabs>
        <w:spacing w:before="0" w:after="0" w:line="360" w:lineRule="auto"/>
        <w:ind w:left="40" w:firstLine="0"/>
        <w:jc w:val="both"/>
        <w:rPr>
          <w:rFonts w:ascii="Times New Roman" w:hAnsi="Times New Roman" w:cs="Times New Roman"/>
          <w:sz w:val="24"/>
          <w:szCs w:val="24"/>
        </w:rPr>
      </w:pPr>
      <w:r w:rsidRPr="00603382">
        <w:rPr>
          <w:rFonts w:ascii="Times New Roman" w:hAnsi="Times New Roman" w:cs="Times New Roman"/>
          <w:sz w:val="24"/>
          <w:szCs w:val="24"/>
        </w:rPr>
        <w:t>DEO&amp; SONS PROPERTIES</w:t>
      </w:r>
    </w:p>
    <w:p w:rsidR="00FB1268" w:rsidRPr="00603382" w:rsidRDefault="00E02D80" w:rsidP="00603382">
      <w:pPr>
        <w:pStyle w:val="Bodytext110"/>
        <w:numPr>
          <w:ilvl w:val="0"/>
          <w:numId w:val="20"/>
        </w:numPr>
        <w:shd w:val="clear" w:color="auto" w:fill="auto"/>
        <w:tabs>
          <w:tab w:val="left" w:pos="371"/>
        </w:tabs>
        <w:spacing w:before="0" w:after="0" w:line="360" w:lineRule="auto"/>
        <w:ind w:left="420" w:right="6120"/>
        <w:jc w:val="both"/>
        <w:rPr>
          <w:rFonts w:ascii="Times New Roman" w:hAnsi="Times New Roman" w:cs="Times New Roman"/>
          <w:sz w:val="24"/>
          <w:szCs w:val="24"/>
        </w:rPr>
      </w:pPr>
      <w:r w:rsidRPr="00603382">
        <w:rPr>
          <w:rFonts w:ascii="Times New Roman" w:hAnsi="Times New Roman" w:cs="Times New Roman"/>
          <w:sz w:val="24"/>
          <w:szCs w:val="24"/>
        </w:rPr>
        <w:t>TWINAMATSIKO GORDON T/A TROPICAL AUCTIONEERS</w:t>
      </w:r>
    </w:p>
    <w:p w:rsidR="00FB1268" w:rsidRPr="00603382" w:rsidRDefault="00E02D80" w:rsidP="00603382">
      <w:pPr>
        <w:pStyle w:val="Bodytext110"/>
        <w:numPr>
          <w:ilvl w:val="0"/>
          <w:numId w:val="20"/>
        </w:numPr>
        <w:shd w:val="clear" w:color="auto" w:fill="auto"/>
        <w:tabs>
          <w:tab w:val="left" w:pos="395"/>
        </w:tabs>
        <w:spacing w:before="0" w:after="297" w:line="360" w:lineRule="auto"/>
        <w:ind w:left="40" w:firstLine="0"/>
        <w:jc w:val="both"/>
        <w:rPr>
          <w:rFonts w:ascii="Times New Roman" w:hAnsi="Times New Roman" w:cs="Times New Roman"/>
          <w:sz w:val="24"/>
          <w:szCs w:val="24"/>
        </w:rPr>
      </w:pPr>
      <w:r w:rsidRPr="00603382">
        <w:rPr>
          <w:rFonts w:ascii="Times New Roman" w:hAnsi="Times New Roman" w:cs="Times New Roman"/>
          <w:sz w:val="24"/>
          <w:szCs w:val="24"/>
        </w:rPr>
        <w:t>MARGARET MUHANGA MUGISA</w:t>
      </w:r>
    </w:p>
    <w:p w:rsidR="00FB1268" w:rsidRPr="00603382" w:rsidRDefault="00E02D80" w:rsidP="00603382">
      <w:pPr>
        <w:pStyle w:val="Bodytext110"/>
        <w:shd w:val="clear" w:color="auto" w:fill="auto"/>
        <w:spacing w:before="0" w:after="602" w:line="360" w:lineRule="auto"/>
        <w:ind w:left="220" w:firstLine="0"/>
        <w:jc w:val="both"/>
        <w:rPr>
          <w:rFonts w:ascii="Times New Roman" w:hAnsi="Times New Roman" w:cs="Times New Roman"/>
          <w:sz w:val="24"/>
          <w:szCs w:val="24"/>
        </w:rPr>
      </w:pPr>
      <w:r w:rsidRPr="00603382">
        <w:rPr>
          <w:rFonts w:ascii="Times New Roman" w:hAnsi="Times New Roman" w:cs="Times New Roman"/>
          <w:sz w:val="24"/>
          <w:szCs w:val="24"/>
        </w:rPr>
        <w:t>VERSUS</w:t>
      </w:r>
    </w:p>
    <w:p w:rsidR="00FB1268" w:rsidRPr="00603382" w:rsidRDefault="00E02D80" w:rsidP="00603382">
      <w:pPr>
        <w:pStyle w:val="Bodytext110"/>
        <w:shd w:val="clear" w:color="auto" w:fill="auto"/>
        <w:tabs>
          <w:tab w:val="left" w:leader="dot" w:pos="7029"/>
        </w:tabs>
        <w:spacing w:before="0" w:after="536" w:line="360" w:lineRule="auto"/>
        <w:ind w:left="40" w:firstLine="0"/>
        <w:jc w:val="both"/>
        <w:rPr>
          <w:rFonts w:ascii="Times New Roman" w:hAnsi="Times New Roman" w:cs="Times New Roman"/>
          <w:sz w:val="24"/>
          <w:szCs w:val="24"/>
        </w:rPr>
      </w:pPr>
      <w:r w:rsidRPr="00603382">
        <w:rPr>
          <w:rFonts w:ascii="Times New Roman" w:hAnsi="Times New Roman" w:cs="Times New Roman"/>
          <w:sz w:val="24"/>
          <w:szCs w:val="24"/>
        </w:rPr>
        <w:t>UGANDA BROADCASTING CORPORATION</w:t>
      </w:r>
      <w:r w:rsidRPr="00603382">
        <w:rPr>
          <w:rFonts w:ascii="Times New Roman" w:hAnsi="Times New Roman" w:cs="Times New Roman"/>
          <w:sz w:val="24"/>
          <w:szCs w:val="24"/>
        </w:rPr>
        <w:tab/>
        <w:t>APPELLANT</w:t>
      </w:r>
    </w:p>
    <w:p w:rsidR="00FB1268" w:rsidRPr="00603382" w:rsidRDefault="00E02D80" w:rsidP="00603382">
      <w:pPr>
        <w:pStyle w:val="Bodytext60"/>
        <w:shd w:val="clear" w:color="auto" w:fill="auto"/>
        <w:spacing w:before="0" w:after="259" w:line="360" w:lineRule="auto"/>
        <w:ind w:left="40" w:right="260" w:firstLine="0"/>
        <w:rPr>
          <w:rFonts w:ascii="Times New Roman" w:hAnsi="Times New Roman" w:cs="Times New Roman"/>
          <w:sz w:val="24"/>
          <w:szCs w:val="24"/>
        </w:rPr>
      </w:pPr>
      <w:r w:rsidRPr="00603382">
        <w:rPr>
          <w:rFonts w:ascii="Times New Roman" w:hAnsi="Times New Roman" w:cs="Times New Roman"/>
          <w:sz w:val="24"/>
          <w:szCs w:val="24"/>
        </w:rPr>
        <w:t>[Appeal from ruling of Court of Appeal at Kampala (</w:t>
      </w:r>
      <w:proofErr w:type="spellStart"/>
      <w:r w:rsidRPr="00603382">
        <w:rPr>
          <w:rFonts w:ascii="Times New Roman" w:hAnsi="Times New Roman" w:cs="Times New Roman"/>
          <w:sz w:val="24"/>
          <w:szCs w:val="24"/>
        </w:rPr>
        <w:t>Opio</w:t>
      </w:r>
      <w:proofErr w:type="spellEnd"/>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Aweri</w:t>
      </w:r>
      <w:proofErr w:type="spellEnd"/>
      <w:r w:rsidRPr="00603382">
        <w:rPr>
          <w:rFonts w:ascii="Times New Roman" w:hAnsi="Times New Roman" w:cs="Times New Roman"/>
          <w:sz w:val="24"/>
          <w:szCs w:val="24"/>
        </w:rPr>
        <w:t xml:space="preserve">, Faith </w:t>
      </w:r>
      <w:proofErr w:type="spellStart"/>
      <w:r w:rsidRPr="00603382">
        <w:rPr>
          <w:rFonts w:ascii="Times New Roman" w:hAnsi="Times New Roman" w:cs="Times New Roman"/>
          <w:sz w:val="24"/>
          <w:szCs w:val="24"/>
        </w:rPr>
        <w:t>Mwondha</w:t>
      </w:r>
      <w:proofErr w:type="spellEnd"/>
      <w:r w:rsidR="00C71D3C" w:rsidRPr="00603382">
        <w:rPr>
          <w:rFonts w:ascii="Times New Roman" w:hAnsi="Times New Roman" w:cs="Times New Roman"/>
          <w:sz w:val="24"/>
          <w:szCs w:val="24"/>
        </w:rPr>
        <w:t xml:space="preserve"> &amp;</w:t>
      </w:r>
      <w:r w:rsidRPr="00603382">
        <w:rPr>
          <w:rFonts w:ascii="Times New Roman" w:hAnsi="Times New Roman" w:cs="Times New Roman"/>
          <w:sz w:val="24"/>
          <w:szCs w:val="24"/>
        </w:rPr>
        <w:t xml:space="preserve"> </w:t>
      </w:r>
      <w:proofErr w:type="spellStart"/>
      <w:r w:rsidRPr="00603382">
        <w:rPr>
          <w:rFonts w:ascii="Times New Roman" w:hAnsi="Times New Roman" w:cs="Times New Roman"/>
          <w:sz w:val="24"/>
          <w:szCs w:val="24"/>
        </w:rPr>
        <w:t>Kakuru</w:t>
      </w:r>
      <w:proofErr w:type="spellEnd"/>
      <w:r w:rsidRPr="00603382">
        <w:rPr>
          <w:rFonts w:ascii="Times New Roman" w:hAnsi="Times New Roman" w:cs="Times New Roman"/>
          <w:sz w:val="24"/>
          <w:szCs w:val="24"/>
        </w:rPr>
        <w:t xml:space="preserve"> JJA), dated 27</w:t>
      </w:r>
      <w:r w:rsidRPr="00603382">
        <w:rPr>
          <w:rFonts w:ascii="Times New Roman" w:hAnsi="Times New Roman" w:cs="Times New Roman"/>
          <w:sz w:val="24"/>
          <w:szCs w:val="24"/>
          <w:vertAlign w:val="superscript"/>
        </w:rPr>
        <w:t>th</w:t>
      </w:r>
      <w:r w:rsidRPr="00603382">
        <w:rPr>
          <w:rFonts w:ascii="Times New Roman" w:hAnsi="Times New Roman" w:cs="Times New Roman"/>
          <w:sz w:val="24"/>
          <w:szCs w:val="24"/>
        </w:rPr>
        <w:t xml:space="preserve"> March 2014 in Miscellaneous Application No. 12 of 2015]</w:t>
      </w:r>
    </w:p>
    <w:p w:rsidR="00FB1268" w:rsidRPr="00603382" w:rsidRDefault="00E02D80" w:rsidP="00603382">
      <w:pPr>
        <w:pStyle w:val="Bodytext110"/>
        <w:shd w:val="clear" w:color="auto" w:fill="auto"/>
        <w:spacing w:before="0" w:after="307" w:line="360" w:lineRule="auto"/>
        <w:ind w:left="40" w:firstLine="0"/>
        <w:jc w:val="both"/>
        <w:rPr>
          <w:rFonts w:ascii="Times New Roman" w:hAnsi="Times New Roman" w:cs="Times New Roman"/>
          <w:sz w:val="24"/>
          <w:szCs w:val="24"/>
        </w:rPr>
      </w:pPr>
      <w:proofErr w:type="gramStart"/>
      <w:r w:rsidRPr="00603382">
        <w:rPr>
          <w:rFonts w:ascii="Times New Roman" w:hAnsi="Times New Roman" w:cs="Times New Roman"/>
          <w:sz w:val="24"/>
          <w:szCs w:val="24"/>
        </w:rPr>
        <w:t>JUDGMENT OF KITUMBA, AG JSC.</w:t>
      </w:r>
      <w:proofErr w:type="gramEnd"/>
    </w:p>
    <w:p w:rsidR="00FB1268" w:rsidRPr="00603382" w:rsidRDefault="00E02D80" w:rsidP="00603382">
      <w:pPr>
        <w:pStyle w:val="Bodytext130"/>
        <w:shd w:val="clear" w:color="auto" w:fill="auto"/>
        <w:spacing w:before="0" w:after="424" w:line="360" w:lineRule="auto"/>
        <w:ind w:left="40" w:right="260"/>
        <w:rPr>
          <w:rFonts w:ascii="Times New Roman" w:hAnsi="Times New Roman" w:cs="Times New Roman"/>
          <w:sz w:val="24"/>
          <w:szCs w:val="24"/>
        </w:rPr>
      </w:pPr>
      <w:r w:rsidRPr="00603382">
        <w:rPr>
          <w:rFonts w:ascii="Times New Roman" w:hAnsi="Times New Roman" w:cs="Times New Roman"/>
          <w:sz w:val="24"/>
          <w:szCs w:val="24"/>
        </w:rPr>
        <w:t>I have read in draft judgment of my learned sister, Justice Arach-Amoko JSC and I agree with the reasons, the conclusions she has reached in that judgment and the orders proposed therein.</w:t>
      </w:r>
    </w:p>
    <w:p w:rsidR="008F14D1" w:rsidRPr="00603382" w:rsidRDefault="00E02D80" w:rsidP="00603382">
      <w:pPr>
        <w:pStyle w:val="Bodytext130"/>
        <w:shd w:val="clear" w:color="auto" w:fill="auto"/>
        <w:tabs>
          <w:tab w:val="left" w:pos="7202"/>
          <w:tab w:val="left" w:leader="dot" w:pos="8574"/>
        </w:tabs>
        <w:spacing w:before="0" w:after="967" w:line="360" w:lineRule="auto"/>
        <w:ind w:left="40"/>
        <w:rPr>
          <w:rFonts w:ascii="Times New Roman" w:hAnsi="Times New Roman" w:cs="Times New Roman"/>
          <w:sz w:val="24"/>
          <w:szCs w:val="24"/>
        </w:rPr>
      </w:pPr>
      <w:r w:rsidRPr="00603382">
        <w:rPr>
          <w:rFonts w:ascii="Times New Roman" w:hAnsi="Times New Roman" w:cs="Times New Roman"/>
          <w:sz w:val="24"/>
          <w:szCs w:val="24"/>
        </w:rPr>
        <w:t>Dated at Kampala, this</w:t>
      </w:r>
      <w:r w:rsidR="008F14D1" w:rsidRPr="00603382">
        <w:rPr>
          <w:rFonts w:ascii="Times New Roman" w:hAnsi="Times New Roman" w:cs="Times New Roman"/>
          <w:sz w:val="24"/>
          <w:szCs w:val="24"/>
        </w:rPr>
        <w:t xml:space="preserve"> 29</w:t>
      </w:r>
      <w:r w:rsidR="008F14D1" w:rsidRPr="00603382">
        <w:rPr>
          <w:rFonts w:ascii="Times New Roman" w:hAnsi="Times New Roman" w:cs="Times New Roman"/>
          <w:sz w:val="24"/>
          <w:szCs w:val="24"/>
          <w:vertAlign w:val="superscript"/>
        </w:rPr>
        <w:t>TH</w:t>
      </w:r>
      <w:r w:rsidR="008F14D1" w:rsidRPr="00603382">
        <w:rPr>
          <w:rFonts w:ascii="Times New Roman" w:hAnsi="Times New Roman" w:cs="Times New Roman"/>
          <w:sz w:val="24"/>
          <w:szCs w:val="24"/>
        </w:rPr>
        <w:t xml:space="preserve"> Day of October 2015</w:t>
      </w:r>
    </w:p>
    <w:p w:rsidR="008F14D1" w:rsidRPr="00603382" w:rsidRDefault="008F14D1" w:rsidP="00603382">
      <w:pPr>
        <w:pStyle w:val="Bodytext130"/>
        <w:shd w:val="clear" w:color="auto" w:fill="auto"/>
        <w:tabs>
          <w:tab w:val="left" w:pos="7202"/>
          <w:tab w:val="left" w:leader="dot" w:pos="8574"/>
        </w:tabs>
        <w:spacing w:before="0" w:after="967" w:line="360" w:lineRule="auto"/>
        <w:ind w:left="40"/>
        <w:rPr>
          <w:rFonts w:ascii="Times New Roman" w:hAnsi="Times New Roman" w:cs="Times New Roman"/>
          <w:sz w:val="24"/>
          <w:szCs w:val="24"/>
        </w:rPr>
      </w:pPr>
      <w:r w:rsidRPr="00603382">
        <w:rPr>
          <w:rFonts w:ascii="Times New Roman" w:hAnsi="Times New Roman" w:cs="Times New Roman"/>
          <w:sz w:val="24"/>
          <w:szCs w:val="24"/>
        </w:rPr>
        <w:t>C.N.B. Ki</w:t>
      </w:r>
      <w:r w:rsidR="00E02D80" w:rsidRPr="00603382">
        <w:rPr>
          <w:rFonts w:ascii="Times New Roman" w:hAnsi="Times New Roman" w:cs="Times New Roman"/>
          <w:sz w:val="24"/>
          <w:szCs w:val="24"/>
        </w:rPr>
        <w:t xml:space="preserve">tumba </w:t>
      </w:r>
    </w:p>
    <w:p w:rsidR="00FB1268" w:rsidRPr="00603382" w:rsidRDefault="00E02D80" w:rsidP="00603382">
      <w:pPr>
        <w:pStyle w:val="Bodytext130"/>
        <w:shd w:val="clear" w:color="auto" w:fill="auto"/>
        <w:tabs>
          <w:tab w:val="left" w:pos="7202"/>
          <w:tab w:val="left" w:leader="dot" w:pos="8574"/>
        </w:tabs>
        <w:spacing w:before="0" w:after="967" w:line="360" w:lineRule="auto"/>
        <w:ind w:left="40"/>
        <w:rPr>
          <w:rFonts w:ascii="Times New Roman" w:hAnsi="Times New Roman" w:cs="Times New Roman"/>
          <w:sz w:val="24"/>
          <w:szCs w:val="24"/>
        </w:rPr>
      </w:pPr>
      <w:proofErr w:type="gramStart"/>
      <w:r w:rsidRPr="00603382">
        <w:rPr>
          <w:rFonts w:ascii="Times New Roman" w:hAnsi="Times New Roman" w:cs="Times New Roman"/>
          <w:sz w:val="24"/>
          <w:szCs w:val="24"/>
        </w:rPr>
        <w:lastRenderedPageBreak/>
        <w:t>AG.</w:t>
      </w:r>
      <w:proofErr w:type="gramEnd"/>
      <w:r w:rsidRPr="00603382">
        <w:rPr>
          <w:rFonts w:ascii="Times New Roman" w:hAnsi="Times New Roman" w:cs="Times New Roman"/>
          <w:sz w:val="24"/>
          <w:szCs w:val="24"/>
        </w:rPr>
        <w:t xml:space="preserve"> JUSTICE OF SUPREME COURT</w:t>
      </w:r>
    </w:p>
    <w:sectPr w:rsidR="00FB1268" w:rsidRPr="00603382">
      <w:type w:val="continuous"/>
      <w:pgSz w:w="12240" w:h="15840"/>
      <w:pgMar w:top="666" w:right="765" w:bottom="666" w:left="8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3C" w:rsidRDefault="00C71D3C">
      <w:r>
        <w:separator/>
      </w:r>
    </w:p>
  </w:endnote>
  <w:endnote w:type="continuationSeparator" w:id="0">
    <w:p w:rsidR="00C71D3C" w:rsidRDefault="00C7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lin Gothic Demi">
    <w:panose1 w:val="020B0703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4500" behindDoc="1" locked="0" layoutInCell="1" allowOverlap="1" wp14:anchorId="2FADAD62" wp14:editId="34E15195">
              <wp:simplePos x="0" y="0"/>
              <wp:positionH relativeFrom="page">
                <wp:posOffset>3781425</wp:posOffset>
              </wp:positionH>
              <wp:positionV relativeFrom="page">
                <wp:posOffset>9196705</wp:posOffset>
              </wp:positionV>
              <wp:extent cx="66040" cy="145415"/>
              <wp:effectExtent l="0" t="0" r="635" b="1905"/>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1" type="#_x0000_t202" style="position:absolute;margin-left:297.75pt;margin-top:724.15pt;width:5.2pt;height:11.45pt;z-index:-188741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85764" behindDoc="1" locked="0" layoutInCell="1" allowOverlap="1" wp14:anchorId="682F155F" wp14:editId="7153DC96">
              <wp:simplePos x="0" y="0"/>
              <wp:positionH relativeFrom="page">
                <wp:posOffset>3874135</wp:posOffset>
              </wp:positionH>
              <wp:positionV relativeFrom="page">
                <wp:posOffset>9093200</wp:posOffset>
              </wp:positionV>
              <wp:extent cx="66040" cy="145415"/>
              <wp:effectExtent l="0" t="0" r="3175" b="635"/>
              <wp:wrapNone/>
              <wp:docPr id="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7" type="#_x0000_t202" style="position:absolute;margin-left:305.05pt;margin-top:716pt;width:5.2pt;height:11.45pt;z-index:-1887307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89860" behindDoc="1" locked="0" layoutInCell="1" allowOverlap="1" wp14:anchorId="39426918" wp14:editId="43C68846">
              <wp:simplePos x="0" y="0"/>
              <wp:positionH relativeFrom="page">
                <wp:posOffset>3872230</wp:posOffset>
              </wp:positionH>
              <wp:positionV relativeFrom="page">
                <wp:posOffset>9243695</wp:posOffset>
              </wp:positionV>
              <wp:extent cx="132080" cy="145415"/>
              <wp:effectExtent l="0" t="4445" r="0" b="2540"/>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8" type="#_x0000_t202" style="position:absolute;margin-left:304.9pt;margin-top:727.85pt;width:10.4pt;height:11.45pt;z-index:-1887266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10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93956" behindDoc="1" locked="0" layoutInCell="1" allowOverlap="1" wp14:anchorId="3266B501" wp14:editId="293ABD75">
              <wp:simplePos x="0" y="0"/>
              <wp:positionH relativeFrom="page">
                <wp:posOffset>3883025</wp:posOffset>
              </wp:positionH>
              <wp:positionV relativeFrom="page">
                <wp:posOffset>9243695</wp:posOffset>
              </wp:positionV>
              <wp:extent cx="109855" cy="94615"/>
              <wp:effectExtent l="0" t="4445" r="0" b="0"/>
              <wp:wrapNone/>
              <wp:docPr id="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9" type="#_x0000_t202" style="position:absolute;margin-left:305.75pt;margin-top:727.85pt;width:8.65pt;height:7.45pt;z-index:-1887225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96004" behindDoc="1" locked="0" layoutInCell="1" allowOverlap="1" wp14:anchorId="4D830007" wp14:editId="35A4F42B">
              <wp:simplePos x="0" y="0"/>
              <wp:positionH relativeFrom="page">
                <wp:posOffset>4003675</wp:posOffset>
              </wp:positionH>
              <wp:positionV relativeFrom="page">
                <wp:posOffset>9253855</wp:posOffset>
              </wp:positionV>
              <wp:extent cx="132080" cy="145415"/>
              <wp:effectExtent l="3175" t="0" r="0" b="190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0" type="#_x0000_t202" style="position:absolute;margin-left:315.25pt;margin-top:728.65pt;width:10.4pt;height:11.45pt;z-index:-1887204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14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5524" behindDoc="1" locked="0" layoutInCell="1" allowOverlap="1" wp14:anchorId="430397D2" wp14:editId="7BE43332">
              <wp:simplePos x="0" y="0"/>
              <wp:positionH relativeFrom="page">
                <wp:posOffset>3905885</wp:posOffset>
              </wp:positionH>
              <wp:positionV relativeFrom="page">
                <wp:posOffset>9243695</wp:posOffset>
              </wp:positionV>
              <wp:extent cx="66040" cy="145415"/>
              <wp:effectExtent l="635" t="4445" r="0" b="254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2" type="#_x0000_t202" style="position:absolute;margin-left:307.55pt;margin-top:727.85pt;width:5.2pt;height:11.45pt;z-index:-188740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4</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Pr="00603382" w:rsidRDefault="00C71D3C" w:rsidP="0060338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7572" behindDoc="1" locked="0" layoutInCell="1" allowOverlap="1" wp14:anchorId="7C8CF22E" wp14:editId="4633DA01">
              <wp:simplePos x="0" y="0"/>
              <wp:positionH relativeFrom="page">
                <wp:posOffset>3884930</wp:posOffset>
              </wp:positionH>
              <wp:positionV relativeFrom="page">
                <wp:posOffset>9243695</wp:posOffset>
              </wp:positionV>
              <wp:extent cx="54610" cy="94615"/>
              <wp:effectExtent l="0" t="4445" r="3810" b="0"/>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3" type="#_x0000_t202" style="position:absolute;margin-left:305.9pt;margin-top:727.85pt;width:4.3pt;height:7.45pt;z-index:-1887389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2444" behindDoc="1" locked="0" layoutInCell="1" allowOverlap="1" wp14:anchorId="22514C85" wp14:editId="23F1443D">
              <wp:simplePos x="0" y="0"/>
              <wp:positionH relativeFrom="page">
                <wp:posOffset>3992880</wp:posOffset>
              </wp:positionH>
              <wp:positionV relativeFrom="page">
                <wp:posOffset>9240520</wp:posOffset>
              </wp:positionV>
              <wp:extent cx="118745" cy="133350"/>
              <wp:effectExtent l="1905" t="1270" r="3175"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00603382" w:rsidRPr="00603382">
                            <w:rPr>
                              <w:rStyle w:val="Headerorfooter2"/>
                              <w:b/>
                              <w:bCs/>
                              <w:noProof/>
                            </w:rPr>
                            <w:t>52</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3" type="#_x0000_t202" style="position:absolute;margin-left:314.4pt;margin-top:727.6pt;width:9.35pt;height:10.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00603382" w:rsidRPr="00603382">
                      <w:rPr>
                        <w:rStyle w:val="Headerorfooter2"/>
                        <w:b/>
                        <w:bCs/>
                        <w:noProof/>
                      </w:rPr>
                      <w:t>52</w:t>
                    </w:r>
                    <w:r>
                      <w:rPr>
                        <w:rStyle w:val="Headerorfooter2"/>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9620" behindDoc="1" locked="0" layoutInCell="1" allowOverlap="1" wp14:anchorId="4E3F259D" wp14:editId="6792DC4A">
              <wp:simplePos x="0" y="0"/>
              <wp:positionH relativeFrom="page">
                <wp:posOffset>3869055</wp:posOffset>
              </wp:positionH>
              <wp:positionV relativeFrom="page">
                <wp:posOffset>9242425</wp:posOffset>
              </wp:positionV>
              <wp:extent cx="66040" cy="145415"/>
              <wp:effectExtent l="1905" t="3175" r="0" b="381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4" type="#_x0000_t202" style="position:absolute;margin-left:304.65pt;margin-top:727.75pt;width:5.2pt;height:11.45pt;z-index:-1887368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rsidRPr="00452F07">
                      <w:rPr>
                        <w:noProof/>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81668" behindDoc="1" locked="0" layoutInCell="1" allowOverlap="1" wp14:anchorId="0819DE13" wp14:editId="6369348D">
              <wp:simplePos x="0" y="0"/>
              <wp:positionH relativeFrom="page">
                <wp:posOffset>4067810</wp:posOffset>
              </wp:positionH>
              <wp:positionV relativeFrom="page">
                <wp:posOffset>9245600</wp:posOffset>
              </wp:positionV>
              <wp:extent cx="54610" cy="91440"/>
              <wp:effectExtent l="635" t="0" r="1905"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5" type="#_x0000_t202" style="position:absolute;margin-left:320.3pt;margin-top:728pt;width:4.3pt;height:7.2pt;z-index:-1887348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" filled="f" stroked="f">
              <v:textbox style="mso-fit-shape-to-text:t" inset="0,0,0,0">
                <w:txbxContent>
                  <w:p w:rsidR="00C71D3C" w:rsidRDefault="00C71D3C">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3C" w:rsidRDefault="00C71D3C"/>
  </w:footnote>
  <w:footnote w:type="continuationSeparator" w:id="0">
    <w:p w:rsidR="00C71D3C" w:rsidRDefault="00C71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83716" behindDoc="1" locked="0" layoutInCell="1" allowOverlap="1" wp14:anchorId="5611E129" wp14:editId="06F7B6DE">
              <wp:simplePos x="0" y="0"/>
              <wp:positionH relativeFrom="page">
                <wp:posOffset>615950</wp:posOffset>
              </wp:positionH>
              <wp:positionV relativeFrom="page">
                <wp:posOffset>869950</wp:posOffset>
              </wp:positionV>
              <wp:extent cx="66040" cy="145415"/>
              <wp:effectExtent l="0" t="3175" r="3810" b="381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6" type="#_x0000_t202" style="position:absolute;margin-left:48.5pt;margin-top:68.5pt;width:5.2pt;height:11.45pt;z-index:-1887327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" filled="f" stroked="f">
              <v:textbox style="mso-fit-shape-to-text:t" inset="0,0,0,0">
                <w:txbxContent>
                  <w:p w:rsidR="00C71D3C" w:rsidRDefault="00C71D3C">
                    <w:pPr>
                      <w:pStyle w:val="Headerorfooter0"/>
                      <w:shd w:val="clear" w:color="auto" w:fill="auto"/>
                      <w:spacing w:line="240" w:lineRule="auto"/>
                    </w:pPr>
                    <w: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2425" behindDoc="1" locked="0" layoutInCell="1" allowOverlap="1" wp14:anchorId="1437F77B" wp14:editId="421DE5B4">
              <wp:simplePos x="0" y="0"/>
              <wp:positionH relativeFrom="page">
                <wp:posOffset>367030</wp:posOffset>
              </wp:positionH>
              <wp:positionV relativeFrom="page">
                <wp:posOffset>336550</wp:posOffset>
              </wp:positionV>
              <wp:extent cx="34925" cy="132080"/>
              <wp:effectExtent l="0" t="3175" r="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proofErr w:type="gramStart"/>
                          <w:r>
                            <w:rPr>
                              <w:rStyle w:val="HeaderorfooterGulim"/>
                            </w:rPr>
                            <w:t>f</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1" type="#_x0000_t202" style="position:absolute;margin-left:28.9pt;margin-top:26.5pt;width:2.75pt;height:10.4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" filled="f" stroked="f">
              <v:textbox style="mso-fit-shape-to-text:t" inset="0,0,0,0">
                <w:txbxContent>
                  <w:p w:rsidR="00C71D3C" w:rsidRDefault="00C71D3C">
                    <w:pPr>
                      <w:pStyle w:val="Headerorfooter0"/>
                      <w:shd w:val="clear" w:color="auto" w:fill="auto"/>
                      <w:spacing w:line="240" w:lineRule="auto"/>
                    </w:pPr>
                    <w:proofErr w:type="gramStart"/>
                    <w:r>
                      <w:rPr>
                        <w:rStyle w:val="HeaderorfooterGulim"/>
                      </w:rPr>
                      <w:t>f</w:t>
                    </w:r>
                    <w:proofErr w:type="gram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2434" behindDoc="1" locked="0" layoutInCell="1" allowOverlap="1" wp14:anchorId="1001F0D4" wp14:editId="35809E9A">
              <wp:simplePos x="0" y="0"/>
              <wp:positionH relativeFrom="page">
                <wp:posOffset>1075690</wp:posOffset>
              </wp:positionH>
              <wp:positionV relativeFrom="page">
                <wp:posOffset>598805</wp:posOffset>
              </wp:positionV>
              <wp:extent cx="41275" cy="76200"/>
              <wp:effectExtent l="0" t="0" r="3810" b="127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rPr>
                              <w:rStyle w:val="Headerorfooter6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margin-left:84.7pt;margin-top:47.15pt;width:3.25pt;height: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" filled="f" stroked="f">
              <v:textbox style="mso-fit-shape-to-text:t" inset="0,0,0,0">
                <w:txbxContent>
                  <w:p w:rsidR="00C71D3C" w:rsidRDefault="00C71D3C">
                    <w:pPr>
                      <w:pStyle w:val="Headerorfooter0"/>
                      <w:shd w:val="clear" w:color="auto" w:fill="auto"/>
                      <w:spacing w:line="240" w:lineRule="auto"/>
                    </w:pPr>
                    <w:r>
                      <w:rPr>
                        <w:rStyle w:val="Headerorfooter6pt"/>
                      </w:rPr>
                      <w:t>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2445" behindDoc="1" locked="0" layoutInCell="1" allowOverlap="1" wp14:anchorId="79D39B4B" wp14:editId="45F982DC">
              <wp:simplePos x="0" y="0"/>
              <wp:positionH relativeFrom="page">
                <wp:posOffset>1087755</wp:posOffset>
              </wp:positionH>
              <wp:positionV relativeFrom="page">
                <wp:posOffset>460375</wp:posOffset>
              </wp:positionV>
              <wp:extent cx="36195" cy="76200"/>
              <wp:effectExtent l="1905" t="3175"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rPr>
                              <w:rStyle w:val="Headerorfooter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4" type="#_x0000_t202" style="position:absolute;margin-left:85.65pt;margin-top:36.25pt;width:2.85pt;height: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" filled="f" stroked="f">
              <v:textbox style="mso-fit-shape-to-text:t" inset="0,0,0,0">
                <w:txbxContent>
                  <w:p w:rsidR="00C71D3C" w:rsidRDefault="00C71D3C">
                    <w:pPr>
                      <w:pStyle w:val="Headerorfooter0"/>
                      <w:shd w:val="clear" w:color="auto" w:fill="auto"/>
                      <w:spacing w:line="240" w:lineRule="auto"/>
                    </w:pPr>
                    <w:r>
                      <w:rPr>
                        <w:rStyle w:val="Headerorfooter6pt"/>
                      </w:rPr>
                      <w:t>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pPr>
      <w:rPr>
        <w:sz w:val="2"/>
        <w:szCs w:val="2"/>
      </w:rPr>
    </w:pPr>
    <w:r>
      <w:rPr>
        <w:noProof/>
      </w:rPr>
      <mc:AlternateContent>
        <mc:Choice Requires="wps">
          <w:drawing>
            <wp:anchor distT="0" distB="0" distL="63500" distR="63500" simplePos="0" relativeHeight="314572450" behindDoc="1" locked="0" layoutInCell="1" allowOverlap="1" wp14:anchorId="101DFA15" wp14:editId="690FA808">
              <wp:simplePos x="0" y="0"/>
              <wp:positionH relativeFrom="page">
                <wp:posOffset>1059180</wp:posOffset>
              </wp:positionH>
              <wp:positionV relativeFrom="page">
                <wp:posOffset>1676400</wp:posOffset>
              </wp:positionV>
              <wp:extent cx="58420" cy="132080"/>
              <wp:effectExtent l="1905" t="0" r="0" b="127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3C" w:rsidRDefault="00C71D3C">
                          <w:pPr>
                            <w:pStyle w:val="Headerorfooter0"/>
                            <w:shd w:val="clear" w:color="auto" w:fill="auto"/>
                            <w:spacing w:line="240" w:lineRule="auto"/>
                          </w:pPr>
                          <w:r>
                            <w:rPr>
                              <w:rStyle w:val="HeaderorfooterGulim0"/>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5" type="#_x0000_t202" style="position:absolute;margin-left:83.4pt;margin-top:132pt;width:4.6pt;height:10.4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h4rg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" filled="f" stroked="f">
              <v:textbox style="mso-fit-shape-to-text:t" inset="0,0,0,0">
                <w:txbxContent>
                  <w:p w:rsidR="00C71D3C" w:rsidRDefault="00C71D3C">
                    <w:pPr>
                      <w:pStyle w:val="Headerorfooter0"/>
                      <w:shd w:val="clear" w:color="auto" w:fill="auto"/>
                      <w:spacing w:line="240" w:lineRule="auto"/>
                    </w:pPr>
                    <w:r>
                      <w:rPr>
                        <w:rStyle w:val="HeaderorfooterGulim0"/>
                      </w:rPr>
                      <w:t>5</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3C" w:rsidRDefault="00C71D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81C"/>
    <w:multiLevelType w:val="multilevel"/>
    <w:tmpl w:val="A496C03A"/>
    <w:lvl w:ilvl="0">
      <w:start w:val="7"/>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15076"/>
    <w:multiLevelType w:val="multilevel"/>
    <w:tmpl w:val="123E3202"/>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B35"/>
    <w:multiLevelType w:val="multilevel"/>
    <w:tmpl w:val="B4024AB4"/>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D795E"/>
    <w:multiLevelType w:val="multilevel"/>
    <w:tmpl w:val="A04616AE"/>
    <w:lvl w:ilvl="0">
      <w:start w:val="1"/>
      <w:numFmt w:val="lowerLetter"/>
      <w:lvlText w:val="(%1)"/>
      <w:lvlJc w:val="left"/>
      <w:rPr>
        <w:rFonts w:ascii="Bookman Old Style" w:eastAsia="Bookman Old Style" w:hAnsi="Bookman Old Style" w:cs="Bookman Old Style"/>
        <w:b/>
        <w:bCs/>
        <w:i/>
        <w:iCs/>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22EC3"/>
    <w:multiLevelType w:val="multilevel"/>
    <w:tmpl w:val="7BF28614"/>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E1E5D"/>
    <w:multiLevelType w:val="multilevel"/>
    <w:tmpl w:val="144C220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04DCD"/>
    <w:multiLevelType w:val="multilevel"/>
    <w:tmpl w:val="0CAA239E"/>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01F4A"/>
    <w:multiLevelType w:val="multilevel"/>
    <w:tmpl w:val="44468A1E"/>
    <w:lvl w:ilvl="0">
      <w:start w:val="2"/>
      <w:numFmt w:val="decimal"/>
      <w:lvlText w:val="%1."/>
      <w:lvlJc w:val="left"/>
      <w:rPr>
        <w:rFonts w:ascii="Bookman Old Style" w:eastAsia="Bookman Old Style" w:hAnsi="Bookman Old Style" w:cs="Bookman Old Style"/>
        <w:b/>
        <w:bCs/>
        <w:i/>
        <w:iCs/>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C74CE"/>
    <w:multiLevelType w:val="multilevel"/>
    <w:tmpl w:val="9D682912"/>
    <w:lvl w:ilvl="0">
      <w:start w:val="3"/>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D259D3"/>
    <w:multiLevelType w:val="multilevel"/>
    <w:tmpl w:val="98323E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709AD"/>
    <w:multiLevelType w:val="multilevel"/>
    <w:tmpl w:val="B2BEA0CC"/>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2F3EE7"/>
    <w:multiLevelType w:val="multilevel"/>
    <w:tmpl w:val="D6D42C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1C37CB"/>
    <w:multiLevelType w:val="multilevel"/>
    <w:tmpl w:val="5470A142"/>
    <w:lvl w:ilvl="0">
      <w:start w:val="3"/>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CE2ACE"/>
    <w:multiLevelType w:val="multilevel"/>
    <w:tmpl w:val="A7E0E9D0"/>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91038D"/>
    <w:multiLevelType w:val="multilevel"/>
    <w:tmpl w:val="AD0406C0"/>
    <w:lvl w:ilvl="0">
      <w:start w:val="2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684266"/>
    <w:multiLevelType w:val="multilevel"/>
    <w:tmpl w:val="177A1324"/>
    <w:lvl w:ilvl="0">
      <w:start w:val="2"/>
      <w:numFmt w:val="decimal"/>
      <w:lvlText w:val="%1."/>
      <w:lvlJc w:val="left"/>
      <w:rPr>
        <w:rFonts w:ascii="Bookman Old Style" w:eastAsia="Bookman Old Style" w:hAnsi="Bookman Old Style" w:cs="Bookman Old Style"/>
        <w:b/>
        <w:bCs/>
        <w:i/>
        <w:iCs/>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7424D"/>
    <w:multiLevelType w:val="multilevel"/>
    <w:tmpl w:val="81FAF966"/>
    <w:lvl w:ilvl="0">
      <w:start w:val="3"/>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4175DE"/>
    <w:multiLevelType w:val="multilevel"/>
    <w:tmpl w:val="3D181BF6"/>
    <w:lvl w:ilvl="0">
      <w:start w:val="7"/>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EF78C6"/>
    <w:multiLevelType w:val="multilevel"/>
    <w:tmpl w:val="3EEEBD9A"/>
    <w:lvl w:ilvl="0">
      <w:start w:val="1"/>
      <w:numFmt w:val="decimal"/>
      <w:lvlText w:val="%1."/>
      <w:lvlJc w:val="left"/>
      <w:rPr>
        <w:rFonts w:ascii="Verdana" w:eastAsia="Verdana" w:hAnsi="Verdana" w:cs="Verdana"/>
        <w:b/>
        <w:bCs/>
        <w:i w:val="0"/>
        <w:iCs w:val="0"/>
        <w:smallCaps w:val="0"/>
        <w:strike w:val="0"/>
        <w:color w:val="000000"/>
        <w:spacing w:val="-2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492F90"/>
    <w:multiLevelType w:val="multilevel"/>
    <w:tmpl w:val="ADE6FE5C"/>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AA1E02"/>
    <w:multiLevelType w:val="multilevel"/>
    <w:tmpl w:val="F4B0B02E"/>
    <w:lvl w:ilvl="0">
      <w:start w:val="201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B15A46"/>
    <w:multiLevelType w:val="multilevel"/>
    <w:tmpl w:val="D7068626"/>
    <w:lvl w:ilvl="0">
      <w:start w:val="19"/>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B16BF5"/>
    <w:multiLevelType w:val="multilevel"/>
    <w:tmpl w:val="C9E4E2AE"/>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AA2503"/>
    <w:multiLevelType w:val="multilevel"/>
    <w:tmpl w:val="2DBC14B0"/>
    <w:lvl w:ilvl="0">
      <w:start w:val="2"/>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21"/>
  </w:num>
  <w:num w:numId="4">
    <w:abstractNumId w:val="16"/>
  </w:num>
  <w:num w:numId="5">
    <w:abstractNumId w:val="12"/>
  </w:num>
  <w:num w:numId="6">
    <w:abstractNumId w:val="0"/>
  </w:num>
  <w:num w:numId="7">
    <w:abstractNumId w:val="4"/>
  </w:num>
  <w:num w:numId="8">
    <w:abstractNumId w:val="1"/>
  </w:num>
  <w:num w:numId="9">
    <w:abstractNumId w:val="23"/>
  </w:num>
  <w:num w:numId="10">
    <w:abstractNumId w:val="22"/>
  </w:num>
  <w:num w:numId="11">
    <w:abstractNumId w:val="19"/>
  </w:num>
  <w:num w:numId="12">
    <w:abstractNumId w:val="15"/>
  </w:num>
  <w:num w:numId="13">
    <w:abstractNumId w:val="14"/>
  </w:num>
  <w:num w:numId="14">
    <w:abstractNumId w:val="7"/>
  </w:num>
  <w:num w:numId="15">
    <w:abstractNumId w:val="3"/>
  </w:num>
  <w:num w:numId="16">
    <w:abstractNumId w:val="11"/>
  </w:num>
  <w:num w:numId="17">
    <w:abstractNumId w:val="10"/>
  </w:num>
  <w:num w:numId="18">
    <w:abstractNumId w:val="2"/>
  </w:num>
  <w:num w:numId="19">
    <w:abstractNumId w:val="5"/>
  </w:num>
  <w:num w:numId="20">
    <w:abstractNumId w:val="18"/>
  </w:num>
  <w:num w:numId="21">
    <w:abstractNumId w:val="9"/>
  </w:num>
  <w:num w:numId="22">
    <w:abstractNumId w:val="20"/>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8"/>
    <w:rsid w:val="00020FC6"/>
    <w:rsid w:val="000A6313"/>
    <w:rsid w:val="001171A9"/>
    <w:rsid w:val="00145207"/>
    <w:rsid w:val="001645B5"/>
    <w:rsid w:val="00191752"/>
    <w:rsid w:val="002659FA"/>
    <w:rsid w:val="00275DCF"/>
    <w:rsid w:val="00297945"/>
    <w:rsid w:val="00320B7C"/>
    <w:rsid w:val="003515EC"/>
    <w:rsid w:val="004619B1"/>
    <w:rsid w:val="00483821"/>
    <w:rsid w:val="0056730A"/>
    <w:rsid w:val="005772EA"/>
    <w:rsid w:val="00602A34"/>
    <w:rsid w:val="00603382"/>
    <w:rsid w:val="006149C4"/>
    <w:rsid w:val="0064242C"/>
    <w:rsid w:val="00761AF3"/>
    <w:rsid w:val="007D42E6"/>
    <w:rsid w:val="008467E4"/>
    <w:rsid w:val="00854F95"/>
    <w:rsid w:val="00861A37"/>
    <w:rsid w:val="0087360B"/>
    <w:rsid w:val="008F14D1"/>
    <w:rsid w:val="00993B4B"/>
    <w:rsid w:val="00AE61E1"/>
    <w:rsid w:val="00AF01E4"/>
    <w:rsid w:val="00BA1F99"/>
    <w:rsid w:val="00C625DD"/>
    <w:rsid w:val="00C70688"/>
    <w:rsid w:val="00C71D3C"/>
    <w:rsid w:val="00C85685"/>
    <w:rsid w:val="00C95ACF"/>
    <w:rsid w:val="00CC0D9C"/>
    <w:rsid w:val="00CE2C0B"/>
    <w:rsid w:val="00D27578"/>
    <w:rsid w:val="00D35809"/>
    <w:rsid w:val="00D72DFD"/>
    <w:rsid w:val="00E02D80"/>
    <w:rsid w:val="00E3028E"/>
    <w:rsid w:val="00E82FC1"/>
    <w:rsid w:val="00EA37DA"/>
    <w:rsid w:val="00FB1268"/>
    <w:rsid w:val="00FE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iCs/>
      <w:smallCaps w:val="0"/>
      <w:strike w:val="0"/>
      <w:sz w:val="27"/>
      <w:szCs w:val="27"/>
      <w:u w:val="none"/>
    </w:rPr>
  </w:style>
  <w:style w:type="character" w:customStyle="1" w:styleId="Bodytext2NotBold">
    <w:name w:val="Body text (2) + Not Bold"/>
    <w:aliases w:val="Not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David" w:eastAsia="David" w:hAnsi="David" w:cs="David"/>
      <w:b/>
      <w:bCs/>
      <w:i w:val="0"/>
      <w:iCs w:val="0"/>
      <w:smallCaps w:val="0"/>
      <w:strike w:val="0"/>
      <w:sz w:val="21"/>
      <w:szCs w:val="21"/>
      <w:u w:val="none"/>
    </w:rPr>
  </w:style>
  <w:style w:type="character" w:customStyle="1" w:styleId="Headerorfooter1">
    <w:name w:val="Header or footer"/>
    <w:basedOn w:val="Headerorfooter"/>
    <w:rPr>
      <w:rFonts w:ascii="David" w:eastAsia="David" w:hAnsi="David" w:cs="David"/>
      <w:b/>
      <w:bCs/>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85pt">
    <w:name w:val="Body text + 8.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285pt">
    <w:name w:val="Body text (2) + 8.5 pt"/>
    <w:aliases w:val="Not Italic"/>
    <w:basedOn w:val="Bodytext2"/>
    <w:rPr>
      <w:rFonts w:ascii="Bookman Old Style" w:eastAsia="Bookman Old Style" w:hAnsi="Bookman Old Style" w:cs="Bookman Old Style"/>
      <w:b/>
      <w:bCs/>
      <w:i/>
      <w:iCs/>
      <w:smallCaps w:val="0"/>
      <w:strike w:val="0"/>
      <w:color w:val="000000"/>
      <w:spacing w:val="0"/>
      <w:w w:val="100"/>
      <w:position w:val="0"/>
      <w:sz w:val="17"/>
      <w:szCs w:val="17"/>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HeaderorfooterItalic">
    <w:name w:val="Header or footer + Italic"/>
    <w:basedOn w:val="Headerorfooter"/>
    <w:rPr>
      <w:rFonts w:ascii="David" w:eastAsia="David" w:hAnsi="David" w:cs="David"/>
      <w:b/>
      <w:bCs/>
      <w:i/>
      <w:iCs/>
      <w:smallCaps w:val="0"/>
      <w:strike w:val="0"/>
      <w:color w:val="000000"/>
      <w:spacing w:val="0"/>
      <w:w w:val="100"/>
      <w:position w:val="0"/>
      <w:sz w:val="21"/>
      <w:szCs w:val="21"/>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1">
    <w:name w:val="Body text (2)"/>
    <w:basedOn w:val="Bodytext2"/>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HeaderorfooterFranklinGothicDemi">
    <w:name w:val="Header or footer + Franklin Gothic Demi"/>
    <w:aliases w:val="10 pt,Not Bold,Italic,Spacing -1 pt"/>
    <w:basedOn w:val="Headerorfooter"/>
    <w:rPr>
      <w:rFonts w:ascii="Franklin Gothic Demi" w:eastAsia="Franklin Gothic Demi" w:hAnsi="Franklin Gothic Demi" w:cs="Franklin Gothic Demi"/>
      <w:b/>
      <w:bCs/>
      <w:i/>
      <w:iCs/>
      <w:smallCaps w:val="0"/>
      <w:strike w:val="0"/>
      <w:color w:val="000000"/>
      <w:spacing w:val="-20"/>
      <w:w w:val="100"/>
      <w:position w:val="0"/>
      <w:sz w:val="20"/>
      <w:szCs w:val="20"/>
      <w:u w:val="none"/>
    </w:rPr>
  </w:style>
  <w:style w:type="character" w:customStyle="1" w:styleId="Bodytext2David">
    <w:name w:val="Body text (2) + David"/>
    <w:aliases w:val="11 pt"/>
    <w:basedOn w:val="Bodytext2"/>
    <w:rPr>
      <w:rFonts w:ascii="David" w:eastAsia="David" w:hAnsi="David" w:cs="David"/>
      <w:b/>
      <w:bCs/>
      <w:i/>
      <w:iCs/>
      <w:smallCaps w:val="0"/>
      <w:strike w:val="0"/>
      <w:color w:val="000000"/>
      <w:spacing w:val="0"/>
      <w:w w:val="100"/>
      <w:position w:val="0"/>
      <w:sz w:val="22"/>
      <w:szCs w:val="22"/>
      <w:u w:val="none"/>
      <w:lang w:val="en-US"/>
    </w:rPr>
  </w:style>
  <w:style w:type="character" w:customStyle="1" w:styleId="HeaderorfooterGulim">
    <w:name w:val="Header or footer + Gulim"/>
    <w:aliases w:val="8 pt,Not Bold"/>
    <w:basedOn w:val="Headerorfooter"/>
    <w:rPr>
      <w:rFonts w:ascii="Gulim" w:eastAsia="Gulim" w:hAnsi="Gulim" w:cs="Gulim"/>
      <w:b/>
      <w:bCs/>
      <w:i w:val="0"/>
      <w:iCs w:val="0"/>
      <w:smallCaps w:val="0"/>
      <w:strike w:val="0"/>
      <w:color w:val="000000"/>
      <w:spacing w:val="0"/>
      <w:w w:val="100"/>
      <w:position w:val="0"/>
      <w:sz w:val="16"/>
      <w:szCs w:val="16"/>
      <w:u w:val="none"/>
    </w:rPr>
  </w:style>
  <w:style w:type="character" w:customStyle="1" w:styleId="Bodytext2NotBold0">
    <w:name w:val="Body text (2) + Not Bold"/>
    <w:aliases w:val="Not Italic"/>
    <w:basedOn w:val="Bodytext2"/>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2Exact">
    <w:name w:val="Body text (2) Exact"/>
    <w:basedOn w:val="DefaultParagraphFont"/>
    <w:rPr>
      <w:rFonts w:ascii="Bookman Old Style" w:eastAsia="Bookman Old Style" w:hAnsi="Bookman Old Style" w:cs="Bookman Old Style"/>
      <w:b/>
      <w:bCs/>
      <w:i/>
      <w:iCs/>
      <w:smallCaps w:val="0"/>
      <w:strike w:val="0"/>
      <w:spacing w:val="1"/>
      <w:sz w:val="25"/>
      <w:szCs w:val="25"/>
      <w:u w:val="none"/>
    </w:rPr>
  </w:style>
  <w:style w:type="character" w:customStyle="1" w:styleId="Bodytext3Exact">
    <w:name w:val="Body text (3) Exact"/>
    <w:basedOn w:val="DefaultParagraphFont"/>
    <w:link w:val="Bodytext3"/>
    <w:rPr>
      <w:rFonts w:ascii="Times New Roman" w:eastAsia="Times New Roman" w:hAnsi="Times New Roman" w:cs="Times New Roman"/>
      <w:b w:val="0"/>
      <w:bCs w:val="0"/>
      <w:i w:val="0"/>
      <w:iCs w:val="0"/>
      <w:smallCaps w:val="0"/>
      <w:strike w:val="0"/>
      <w:sz w:val="20"/>
      <w:szCs w:val="20"/>
      <w:u w:val="none"/>
    </w:rPr>
  </w:style>
  <w:style w:type="character" w:customStyle="1" w:styleId="Bodytext3BookmanOldStyle">
    <w:name w:val="Body text (3) + Bookman Old Style"/>
    <w:aliases w:val="12.5 pt,Spacing 0 pt Exact"/>
    <w:basedOn w:val="Bodytext3Exact"/>
    <w:rPr>
      <w:rFonts w:ascii="Bookman Old Style" w:eastAsia="Bookman Old Style" w:hAnsi="Bookman Old Style" w:cs="Bookman Old Style"/>
      <w:b w:val="0"/>
      <w:bCs w:val="0"/>
      <w:i w:val="0"/>
      <w:iCs w:val="0"/>
      <w:smallCaps w:val="0"/>
      <w:strike w:val="0"/>
      <w:color w:val="000000"/>
      <w:spacing w:val="2"/>
      <w:w w:val="100"/>
      <w:position w:val="0"/>
      <w:sz w:val="25"/>
      <w:szCs w:val="25"/>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27"/>
      <w:szCs w:val="27"/>
      <w:u w:val="none"/>
    </w:rPr>
  </w:style>
  <w:style w:type="character" w:customStyle="1" w:styleId="Heading1NotBold">
    <w:name w:val="Heading #1 + Not Bold"/>
    <w:aliases w:val="Not Italic"/>
    <w:basedOn w:val="Heading1"/>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NotBold1">
    <w:name w:val="Body text (2) + Not Bold"/>
    <w:aliases w:val="Not Italic,Spacing 0 pt"/>
    <w:basedOn w:val="Bodytext2"/>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2Spacing0pt">
    <w:name w:val="Body text (2) + Spacing 0 pt"/>
    <w:basedOn w:val="Bodytext2"/>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2Spacing0pt0">
    <w:name w:val="Body text (2) + Spacing 0 pt"/>
    <w:basedOn w:val="Bodytext2"/>
    <w:rPr>
      <w:rFonts w:ascii="Bookman Old Style" w:eastAsia="Bookman Old Style" w:hAnsi="Bookman Old Style" w:cs="Bookman Old Style"/>
      <w:b/>
      <w:bCs/>
      <w:i/>
      <w:iCs/>
      <w:smallCaps w:val="0"/>
      <w:strike w:val="0"/>
      <w:color w:val="000000"/>
      <w:spacing w:val="-10"/>
      <w:w w:val="100"/>
      <w:position w:val="0"/>
      <w:sz w:val="27"/>
      <w:szCs w:val="27"/>
      <w:u w:val="singl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style>
  <w:style w:type="character" w:customStyle="1" w:styleId="Bodytext85pt0">
    <w:name w:val="Body text + 8.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Bold0">
    <w:name w:val="Body text + Bold"/>
    <w:aliases w:val="Italic,Spacing 0 pt"/>
    <w:basedOn w:val="Bodytext"/>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285pt0">
    <w:name w:val="Body text (2) + 8.5 pt"/>
    <w:aliases w:val="Not Italic"/>
    <w:basedOn w:val="Bodytext2"/>
    <w:rPr>
      <w:rFonts w:ascii="Bookman Old Style" w:eastAsia="Bookman Old Style" w:hAnsi="Bookman Old Style" w:cs="Bookman Old Style"/>
      <w:b/>
      <w:bCs/>
      <w:i/>
      <w:iCs/>
      <w:smallCaps w:val="0"/>
      <w:strike w:val="0"/>
      <w:color w:val="000000"/>
      <w:spacing w:val="0"/>
      <w:w w:val="100"/>
      <w:position w:val="0"/>
      <w:sz w:val="17"/>
      <w:szCs w:val="17"/>
      <w:u w:val="none"/>
      <w:lang w:val="en-US"/>
    </w:rPr>
  </w:style>
  <w:style w:type="character" w:customStyle="1" w:styleId="Bodytext2David0">
    <w:name w:val="Body text (2) + David"/>
    <w:aliases w:val="11 pt"/>
    <w:basedOn w:val="Bodytext2"/>
    <w:rPr>
      <w:rFonts w:ascii="David" w:eastAsia="David" w:hAnsi="David" w:cs="David"/>
      <w:b/>
      <w:bCs/>
      <w:i/>
      <w:iCs/>
      <w:smallCaps w:val="0"/>
      <w:strike w:val="0"/>
      <w:color w:val="000000"/>
      <w:spacing w:val="0"/>
      <w:w w:val="100"/>
      <w:position w:val="0"/>
      <w:sz w:val="22"/>
      <w:szCs w:val="22"/>
      <w:u w:val="none"/>
      <w:lang w:val="en-US"/>
    </w:rPr>
  </w:style>
  <w:style w:type="character" w:customStyle="1" w:styleId="Bodytext2NotBold2">
    <w:name w:val="Body text (2) + Not Bold"/>
    <w:aliases w:val="Not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Headerorfooter6pt">
    <w:name w:val="Header or footer + 6 pt"/>
    <w:aliases w:val="Not Bold,Italic"/>
    <w:basedOn w:val="Headerorfooter"/>
    <w:rPr>
      <w:rFonts w:ascii="David" w:eastAsia="David" w:hAnsi="David" w:cs="David"/>
      <w:b/>
      <w:bCs/>
      <w:i/>
      <w:iCs/>
      <w:smallCaps w:val="0"/>
      <w:strike w:val="0"/>
      <w:color w:val="000000"/>
      <w:spacing w:val="0"/>
      <w:w w:val="100"/>
      <w:position w:val="0"/>
      <w:sz w:val="12"/>
      <w:szCs w:val="12"/>
      <w:u w:val="none"/>
    </w:rPr>
  </w:style>
  <w:style w:type="character" w:customStyle="1" w:styleId="HeaderorfooterGulim0">
    <w:name w:val="Header or footer + Gulim"/>
    <w:aliases w:val="8 pt,Not Bold"/>
    <w:basedOn w:val="Headerorfooter"/>
    <w:rPr>
      <w:rFonts w:ascii="Gulim" w:eastAsia="Gulim" w:hAnsi="Gulim" w:cs="Gulim"/>
      <w:b/>
      <w:bCs/>
      <w:i w:val="0"/>
      <w:iCs w:val="0"/>
      <w:smallCaps w:val="0"/>
      <w:strike w:val="0"/>
      <w:color w:val="000000"/>
      <w:spacing w:val="0"/>
      <w:w w:val="100"/>
      <w:position w:val="0"/>
      <w:sz w:val="16"/>
      <w:szCs w:val="16"/>
      <w:u w:val="none"/>
      <w:lang w:val="en-US"/>
    </w:rPr>
  </w:style>
  <w:style w:type="character" w:customStyle="1" w:styleId="Bodytext2105pt">
    <w:name w:val="Body text (2) + 10.5 pt"/>
    <w:basedOn w:val="Bodytext2"/>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2Spacing1pt">
    <w:name w:val="Body text (2) + Spacing 1 pt"/>
    <w:basedOn w:val="Bodytext2"/>
    <w:rPr>
      <w:rFonts w:ascii="Bookman Old Style" w:eastAsia="Bookman Old Style" w:hAnsi="Bookman Old Style" w:cs="Bookman Old Style"/>
      <w:b/>
      <w:bCs/>
      <w:i/>
      <w:iCs/>
      <w:smallCaps w:val="0"/>
      <w:strike w:val="0"/>
      <w:color w:val="000000"/>
      <w:spacing w:val="20"/>
      <w:w w:val="100"/>
      <w:position w:val="0"/>
      <w:sz w:val="27"/>
      <w:szCs w:val="27"/>
      <w:u w:val="none"/>
      <w:lang w:val="en-US"/>
    </w:rPr>
  </w:style>
  <w:style w:type="character" w:customStyle="1" w:styleId="Headerorfooter2">
    <w:name w:val="Header or footer"/>
    <w:basedOn w:val="Headerorfooter"/>
    <w:rPr>
      <w:rFonts w:ascii="David" w:eastAsia="David" w:hAnsi="David" w:cs="David"/>
      <w:b/>
      <w:bCs/>
      <w:i w:val="0"/>
      <w:iCs w:val="0"/>
      <w:smallCaps w:val="0"/>
      <w:strike w:val="0"/>
      <w:color w:val="000000"/>
      <w:spacing w:val="0"/>
      <w:w w:val="100"/>
      <w:position w:val="0"/>
      <w:sz w:val="21"/>
      <w:szCs w:val="21"/>
      <w:u w:val="none"/>
    </w:rPr>
  </w:style>
  <w:style w:type="character" w:customStyle="1" w:styleId="Bodytext5Exact">
    <w:name w:val="Body text (5) Exact"/>
    <w:basedOn w:val="DefaultParagraphFont"/>
    <w:link w:val="Bodytext5"/>
    <w:rPr>
      <w:rFonts w:ascii="David" w:eastAsia="David" w:hAnsi="David" w:cs="David"/>
      <w:b/>
      <w:bCs/>
      <w:i w:val="0"/>
      <w:iCs w:val="0"/>
      <w:smallCaps w:val="0"/>
      <w:strike w:val="0"/>
      <w:spacing w:val="-6"/>
      <w:sz w:val="22"/>
      <w:szCs w:val="22"/>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Picturecaption2">
    <w:name w:val="Picture caption (2)_"/>
    <w:basedOn w:val="DefaultParagraphFont"/>
    <w:link w:val="Picturecaption20"/>
    <w:rPr>
      <w:rFonts w:ascii="Verdana" w:eastAsia="Verdana" w:hAnsi="Verdana" w:cs="Verdana"/>
      <w:b/>
      <w:bCs/>
      <w:i w:val="0"/>
      <w:iCs w:val="0"/>
      <w:smallCaps w:val="0"/>
      <w:strike w:val="0"/>
      <w:spacing w:val="-20"/>
      <w:sz w:val="26"/>
      <w:szCs w:val="26"/>
      <w:u w:val="none"/>
    </w:rPr>
  </w:style>
  <w:style w:type="character" w:customStyle="1" w:styleId="Bodytext4">
    <w:name w:val="Body text (4)_"/>
    <w:basedOn w:val="DefaultParagraphFont"/>
    <w:link w:val="Bodytext40"/>
    <w:rPr>
      <w:rFonts w:ascii="David" w:eastAsia="David" w:hAnsi="David" w:cs="David"/>
      <w:b/>
      <w:bCs/>
      <w:i w:val="0"/>
      <w:iCs w:val="0"/>
      <w:smallCaps w:val="0"/>
      <w:strike w:val="0"/>
      <w:sz w:val="21"/>
      <w:szCs w:val="21"/>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32"/>
      <w:szCs w:val="32"/>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35"/>
      <w:szCs w:val="35"/>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1"/>
      <w:szCs w:val="21"/>
      <w:u w:val="none"/>
    </w:rPr>
  </w:style>
  <w:style w:type="character" w:customStyle="1" w:styleId="BodytextSpacing0pt0">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single"/>
      <w:lang w:val="en-US"/>
    </w:rPr>
  </w:style>
  <w:style w:type="character" w:customStyle="1" w:styleId="Bodytext7">
    <w:name w:val="Body text (7)_"/>
    <w:basedOn w:val="DefaultParagraphFont"/>
    <w:link w:val="Bodytext7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Bodytext7David">
    <w:name w:val="Body text (7) + David"/>
    <w:aliases w:val="12.5 pt,Bold"/>
    <w:basedOn w:val="Bodytext7"/>
    <w:rPr>
      <w:rFonts w:ascii="David" w:eastAsia="David" w:hAnsi="David" w:cs="David"/>
      <w:b/>
      <w:bCs/>
      <w:i w:val="0"/>
      <w:iCs w:val="0"/>
      <w:smallCaps w:val="0"/>
      <w:strike w:val="0"/>
      <w:color w:val="000000"/>
      <w:spacing w:val="0"/>
      <w:w w:val="100"/>
      <w:position w:val="0"/>
      <w:sz w:val="25"/>
      <w:szCs w:val="25"/>
      <w:u w:val="none"/>
      <w:lang w:val="en-US"/>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20"/>
      <w:sz w:val="38"/>
      <w:szCs w:val="38"/>
      <w:u w:val="none"/>
    </w:rPr>
  </w:style>
  <w:style w:type="character" w:customStyle="1" w:styleId="HeaderorfooterBookmanOldStyle">
    <w:name w:val="Header or footer + Bookman Old Style"/>
    <w:aliases w:val="9.5 pt,Not Bold,Italic"/>
    <w:basedOn w:val="Headerorfooter"/>
    <w:rPr>
      <w:rFonts w:ascii="Bookman Old Style" w:eastAsia="Bookman Old Style" w:hAnsi="Bookman Old Style" w:cs="Bookman Old Style"/>
      <w:b/>
      <w:bCs/>
      <w:i/>
      <w:iCs/>
      <w:smallCaps w:val="0"/>
      <w:strike w:val="0"/>
      <w:color w:val="000000"/>
      <w:spacing w:val="0"/>
      <w:w w:val="100"/>
      <w:position w:val="0"/>
      <w:sz w:val="19"/>
      <w:szCs w:val="19"/>
      <w:u w:val="none"/>
      <w:lang w:val="en-US"/>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val="0"/>
      <w:iCs w:val="0"/>
      <w:smallCaps w:val="0"/>
      <w:strike w:val="0"/>
      <w:sz w:val="17"/>
      <w:szCs w:val="17"/>
      <w:u w:val="none"/>
    </w:rPr>
  </w:style>
  <w:style w:type="character" w:customStyle="1" w:styleId="Heading12">
    <w:name w:val="Heading #1 (2)_"/>
    <w:basedOn w:val="DefaultParagraphFont"/>
    <w:link w:val="Heading120"/>
    <w:rPr>
      <w:rFonts w:ascii="AngsanaUPC" w:eastAsia="AngsanaUPC" w:hAnsi="AngsanaUPC" w:cs="AngsanaUPC"/>
      <w:b/>
      <w:bCs/>
      <w:i/>
      <w:iCs/>
      <w:smallCaps w:val="0"/>
      <w:strike w:val="0"/>
      <w:spacing w:val="-50"/>
      <w:sz w:val="86"/>
      <w:szCs w:val="86"/>
      <w:u w:val="none"/>
    </w:rPr>
  </w:style>
  <w:style w:type="character" w:customStyle="1" w:styleId="Bodytext7BookmanOldStyle">
    <w:name w:val="Body text (7) + Bookman Old Style"/>
    <w:aliases w:val="9 pt,Bold,Italic,Spacing 0 pt"/>
    <w:basedOn w:val="Bodytext7"/>
    <w:rPr>
      <w:rFonts w:ascii="Bookman Old Style" w:eastAsia="Bookman Old Style" w:hAnsi="Bookman Old Style" w:cs="Bookman Old Style"/>
      <w:b/>
      <w:bCs/>
      <w:i/>
      <w:iCs/>
      <w:smallCaps w:val="0"/>
      <w:strike w:val="0"/>
      <w:color w:val="000000"/>
      <w:spacing w:val="-10"/>
      <w:w w:val="100"/>
      <w:position w:val="0"/>
      <w:sz w:val="18"/>
      <w:szCs w:val="18"/>
      <w:u w:val="none"/>
      <w:lang w:val="en-US"/>
    </w:rPr>
  </w:style>
  <w:style w:type="character" w:customStyle="1" w:styleId="Bodytext71">
    <w:name w:val="Body text (7)"/>
    <w:basedOn w:val="Bodytext7"/>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singl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pacing w:val="-20"/>
      <w:sz w:val="21"/>
      <w:szCs w:val="21"/>
      <w:u w:val="none"/>
    </w:rPr>
  </w:style>
  <w:style w:type="character" w:customStyle="1" w:styleId="Bodytext9FranklinGothicHeavy">
    <w:name w:val="Body text (9) + Franklin Gothic Heavy"/>
    <w:aliases w:val="Not Bold,Not Italic,Spacing 0 pt"/>
    <w:basedOn w:val="Bodytext9"/>
    <w:rPr>
      <w:rFonts w:ascii="Franklin Gothic Heavy" w:eastAsia="Franklin Gothic Heavy" w:hAnsi="Franklin Gothic Heavy" w:cs="Franklin Gothic Heavy"/>
      <w:b/>
      <w:bCs/>
      <w:i/>
      <w:iCs/>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David" w:eastAsia="David" w:hAnsi="David" w:cs="David"/>
      <w:b w:val="0"/>
      <w:bCs w:val="0"/>
      <w:i w:val="0"/>
      <w:iCs w:val="0"/>
      <w:smallCaps w:val="0"/>
      <w:strike w:val="0"/>
      <w:spacing w:val="-10"/>
      <w:sz w:val="31"/>
      <w:szCs w:val="31"/>
      <w:u w:val="none"/>
    </w:rPr>
  </w:style>
  <w:style w:type="character" w:customStyle="1" w:styleId="Bodytext101">
    <w:name w:val="Body text (10)"/>
    <w:basedOn w:val="Bodytext10"/>
    <w:rPr>
      <w:rFonts w:ascii="David" w:eastAsia="David" w:hAnsi="David" w:cs="David"/>
      <w:b w:val="0"/>
      <w:bCs w:val="0"/>
      <w:i w:val="0"/>
      <w:iCs w:val="0"/>
      <w:smallCaps w:val="0"/>
      <w:strike w:val="0"/>
      <w:color w:val="000000"/>
      <w:spacing w:val="-10"/>
      <w:w w:val="100"/>
      <w:position w:val="0"/>
      <w:sz w:val="31"/>
      <w:szCs w:val="31"/>
      <w:u w:val="single"/>
      <w:lang w:val="en-US"/>
    </w:rPr>
  </w:style>
  <w:style w:type="character" w:customStyle="1" w:styleId="Bodytext10SimSun">
    <w:name w:val="Body text (10) + SimSun"/>
    <w:aliases w:val="13 pt"/>
    <w:basedOn w:val="Bodytext10"/>
    <w:rPr>
      <w:rFonts w:ascii="SimSun" w:eastAsia="SimSun" w:hAnsi="SimSun" w:cs="SimSun"/>
      <w:b w:val="0"/>
      <w:bCs w:val="0"/>
      <w:i w:val="0"/>
      <w:iCs w:val="0"/>
      <w:smallCaps w:val="0"/>
      <w:strike w:val="0"/>
      <w:color w:val="000000"/>
      <w:spacing w:val="-10"/>
      <w:w w:val="100"/>
      <w:position w:val="0"/>
      <w:sz w:val="26"/>
      <w:szCs w:val="26"/>
      <w:u w:val="single"/>
      <w:lang w:val="en-US"/>
    </w:rPr>
  </w:style>
  <w:style w:type="character" w:customStyle="1" w:styleId="BodytextFranklinGothicHeavy">
    <w:name w:val="Body text + Franklin Gothic Heavy"/>
    <w:aliases w:val="10.5 pt"/>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n-US"/>
    </w:rPr>
  </w:style>
  <w:style w:type="character" w:customStyle="1" w:styleId="BodytextFranklinGothicHeavy0">
    <w:name w:val="Body text + Franklin Gothic Heavy"/>
    <w:aliases w:val="10.5 pt"/>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single"/>
      <w:lang w:val="en-US"/>
    </w:rPr>
  </w:style>
  <w:style w:type="character" w:customStyle="1" w:styleId="HeaderorfooterVerdana">
    <w:name w:val="Header or footer + Verdana"/>
    <w:aliases w:val="9 pt,Italic,Spacing 0 pt"/>
    <w:basedOn w:val="Headerorfooter"/>
    <w:rPr>
      <w:rFonts w:ascii="Verdana" w:eastAsia="Verdana" w:hAnsi="Verdana" w:cs="Verdana"/>
      <w:b/>
      <w:bCs/>
      <w:i/>
      <w:iCs/>
      <w:smallCaps w:val="0"/>
      <w:strike w:val="0"/>
      <w:color w:val="000000"/>
      <w:spacing w:val="-10"/>
      <w:w w:val="100"/>
      <w:position w:val="0"/>
      <w:sz w:val="18"/>
      <w:szCs w:val="18"/>
      <w:u w:val="none"/>
      <w:lang w:val="en-US"/>
    </w:rPr>
  </w:style>
  <w:style w:type="character" w:customStyle="1" w:styleId="Picturecaption3">
    <w:name w:val="Picture caption (3)_"/>
    <w:basedOn w:val="DefaultParagraphFont"/>
    <w:link w:val="Picturecaption30"/>
    <w:rPr>
      <w:rFonts w:ascii="David" w:eastAsia="David" w:hAnsi="David" w:cs="David"/>
      <w:b w:val="0"/>
      <w:bCs w:val="0"/>
      <w:i w:val="0"/>
      <w:iCs w:val="0"/>
      <w:smallCaps w:val="0"/>
      <w:strike w:val="0"/>
      <w:spacing w:val="-10"/>
      <w:sz w:val="31"/>
      <w:szCs w:val="31"/>
      <w:u w:val="none"/>
    </w:rPr>
  </w:style>
  <w:style w:type="character" w:customStyle="1" w:styleId="Picturecaption3BookmanOldStyle">
    <w:name w:val="Picture caption (3) + Bookman Old Style"/>
    <w:aliases w:val="13 pt,Bold,Italic,Spacing -1 pt"/>
    <w:basedOn w:val="Picturecaption3"/>
    <w:rPr>
      <w:rFonts w:ascii="Bookman Old Style" w:eastAsia="Bookman Old Style" w:hAnsi="Bookman Old Style" w:cs="Bookman Old Style"/>
      <w:b/>
      <w:bCs/>
      <w:i/>
      <w:iCs/>
      <w:smallCaps w:val="0"/>
      <w:strike w:val="0"/>
      <w:color w:val="000000"/>
      <w:spacing w:val="-20"/>
      <w:w w:val="100"/>
      <w:position w:val="0"/>
      <w:sz w:val="26"/>
      <w:szCs w:val="26"/>
      <w:u w:val="none"/>
      <w:lang w:val="en-US"/>
    </w:rPr>
  </w:style>
  <w:style w:type="character" w:customStyle="1" w:styleId="BodytextSpacing0ptExact">
    <w:name w:val="Body text + Spacing 0 pt Exact"/>
    <w:basedOn w:val="Bodytext"/>
    <w:rPr>
      <w:rFonts w:ascii="Bookman Old Style" w:eastAsia="Bookman Old Style" w:hAnsi="Bookman Old Style" w:cs="Bookman Old Style"/>
      <w:b w:val="0"/>
      <w:bCs w:val="0"/>
      <w:i w:val="0"/>
      <w:iCs w:val="0"/>
      <w:smallCaps w:val="0"/>
      <w:strike w:val="0"/>
      <w:color w:val="000000"/>
      <w:spacing w:val="-7"/>
      <w:w w:val="100"/>
      <w:position w:val="0"/>
      <w:sz w:val="25"/>
      <w:szCs w:val="25"/>
      <w:u w:val="none"/>
      <w:lang w:val="en-US"/>
    </w:rPr>
  </w:style>
  <w:style w:type="character" w:customStyle="1" w:styleId="BodytextBold1">
    <w:name w:val="Body text + Bold"/>
    <w:aliases w:val="Italic,Spacing 1 pt"/>
    <w:basedOn w:val="Bodytext"/>
    <w:rPr>
      <w:rFonts w:ascii="Bookman Old Style" w:eastAsia="Bookman Old Style" w:hAnsi="Bookman Old Style" w:cs="Bookman Old Style"/>
      <w:b/>
      <w:bCs/>
      <w:i/>
      <w:iCs/>
      <w:smallCaps w:val="0"/>
      <w:strike w:val="0"/>
      <w:color w:val="000000"/>
      <w:spacing w:val="20"/>
      <w:w w:val="100"/>
      <w:position w:val="0"/>
      <w:sz w:val="27"/>
      <w:szCs w:val="27"/>
      <w:u w:val="none"/>
    </w:rPr>
  </w:style>
  <w:style w:type="character" w:customStyle="1" w:styleId="Bodytext2Verdana">
    <w:name w:val="Body text (2) + Verdana"/>
    <w:aliases w:val="17 pt,Not Bold,Not Italic"/>
    <w:basedOn w:val="Bodytext2"/>
    <w:rPr>
      <w:rFonts w:ascii="Verdana" w:eastAsia="Verdana" w:hAnsi="Verdana" w:cs="Verdana"/>
      <w:b/>
      <w:bCs/>
      <w:i/>
      <w:iCs/>
      <w:smallCaps w:val="0"/>
      <w:strike w:val="0"/>
      <w:color w:val="000000"/>
      <w:spacing w:val="0"/>
      <w:w w:val="100"/>
      <w:position w:val="0"/>
      <w:sz w:val="34"/>
      <w:szCs w:val="34"/>
      <w:u w:val="none"/>
    </w:rPr>
  </w:style>
  <w:style w:type="character" w:customStyle="1" w:styleId="Heading3">
    <w:name w:val="Heading #3_"/>
    <w:basedOn w:val="DefaultParagraphFont"/>
    <w:link w:val="Heading30"/>
    <w:rPr>
      <w:rFonts w:ascii="Franklin Gothic Heavy" w:eastAsia="Franklin Gothic Heavy" w:hAnsi="Franklin Gothic Heavy" w:cs="Franklin Gothic Heavy"/>
      <w:b w:val="0"/>
      <w:bCs w:val="0"/>
      <w:i w:val="0"/>
      <w:iCs w:val="0"/>
      <w:smallCaps w:val="0"/>
      <w:strike w:val="0"/>
      <w:spacing w:val="-20"/>
      <w:sz w:val="38"/>
      <w:szCs w:val="38"/>
      <w:u w:val="none"/>
    </w:rPr>
  </w:style>
  <w:style w:type="character" w:customStyle="1" w:styleId="Bodytext11">
    <w:name w:val="Body text (11)_"/>
    <w:basedOn w:val="DefaultParagraphFont"/>
    <w:link w:val="Bodytext110"/>
    <w:rPr>
      <w:rFonts w:ascii="Verdana" w:eastAsia="Verdana" w:hAnsi="Verdana" w:cs="Verdana"/>
      <w:b/>
      <w:bCs/>
      <w:i w:val="0"/>
      <w:iCs w:val="0"/>
      <w:smallCaps w:val="0"/>
      <w:strike w:val="0"/>
      <w:spacing w:val="-20"/>
      <w:sz w:val="26"/>
      <w:szCs w:val="26"/>
      <w:u w:val="none"/>
    </w:rPr>
  </w:style>
  <w:style w:type="character" w:customStyle="1" w:styleId="Bodytext12">
    <w:name w:val="Body text (12)_"/>
    <w:basedOn w:val="DefaultParagraphFont"/>
    <w:link w:val="Bodytext120"/>
    <w:rPr>
      <w:rFonts w:ascii="Verdana" w:eastAsia="Verdana" w:hAnsi="Verdana" w:cs="Verdana"/>
      <w:b/>
      <w:bCs/>
      <w:i/>
      <w:iCs/>
      <w:smallCaps w:val="0"/>
      <w:strike w:val="0"/>
      <w:spacing w:val="-20"/>
      <w:sz w:val="23"/>
      <w:szCs w:val="23"/>
      <w:u w:val="none"/>
    </w:rPr>
  </w:style>
  <w:style w:type="character" w:customStyle="1" w:styleId="Heading52">
    <w:name w:val="Heading #5 (2)_"/>
    <w:basedOn w:val="DefaultParagraphFont"/>
    <w:link w:val="Heading520"/>
    <w:rPr>
      <w:rFonts w:ascii="Bookman Old Style" w:eastAsia="Bookman Old Style" w:hAnsi="Bookman Old Style" w:cs="Bookman Old Style"/>
      <w:b/>
      <w:bCs/>
      <w:i/>
      <w:iCs/>
      <w:smallCaps w:val="0"/>
      <w:strike w:val="0"/>
      <w:spacing w:val="-20"/>
      <w:sz w:val="33"/>
      <w:szCs w:val="33"/>
      <w:u w:val="none"/>
    </w:rPr>
  </w:style>
  <w:style w:type="character" w:customStyle="1" w:styleId="Bodytext11Exact">
    <w:name w:val="Body text (11) Exact"/>
    <w:basedOn w:val="DefaultParagraphFont"/>
    <w:rPr>
      <w:rFonts w:ascii="Verdana" w:eastAsia="Verdana" w:hAnsi="Verdana" w:cs="Verdana"/>
      <w:b/>
      <w:bCs/>
      <w:i w:val="0"/>
      <w:iCs w:val="0"/>
      <w:smallCaps w:val="0"/>
      <w:strike w:val="0"/>
      <w:spacing w:val="-15"/>
      <w:u w:val="none"/>
    </w:rPr>
  </w:style>
  <w:style w:type="character" w:customStyle="1" w:styleId="Bodytext13">
    <w:name w:val="Body text (13)_"/>
    <w:basedOn w:val="DefaultParagraphFont"/>
    <w:link w:val="Bodytext130"/>
    <w:rPr>
      <w:rFonts w:ascii="Verdana" w:eastAsia="Verdana" w:hAnsi="Verdana" w:cs="Verdana"/>
      <w:b w:val="0"/>
      <w:bCs w:val="0"/>
      <w:i w:val="0"/>
      <w:iCs w:val="0"/>
      <w:smallCaps w:val="0"/>
      <w:strike w:val="0"/>
      <w:sz w:val="26"/>
      <w:szCs w:val="26"/>
      <w:u w:val="none"/>
    </w:rPr>
  </w:style>
  <w:style w:type="character" w:customStyle="1" w:styleId="Bodytext13Spacing-2pt">
    <w:name w:val="Body text (13) + Spacing -2 pt"/>
    <w:basedOn w:val="Bodytext13"/>
    <w:rPr>
      <w:rFonts w:ascii="Verdana" w:eastAsia="Verdana" w:hAnsi="Verdana" w:cs="Verdana"/>
      <w:b w:val="0"/>
      <w:bCs w:val="0"/>
      <w:i w:val="0"/>
      <w:iCs w:val="0"/>
      <w:smallCaps w:val="0"/>
      <w:strike w:val="0"/>
      <w:color w:val="000000"/>
      <w:spacing w:val="-40"/>
      <w:w w:val="100"/>
      <w:position w:val="0"/>
      <w:sz w:val="26"/>
      <w:szCs w:val="26"/>
      <w:u w:val="none"/>
      <w:lang w:val="en-US"/>
    </w:rPr>
  </w:style>
  <w:style w:type="character" w:customStyle="1" w:styleId="Bodytext14">
    <w:name w:val="Body text (14)_"/>
    <w:basedOn w:val="DefaultParagraphFont"/>
    <w:link w:val="Bodytext140"/>
    <w:rPr>
      <w:rFonts w:ascii="Franklin Gothic Heavy" w:eastAsia="Franklin Gothic Heavy" w:hAnsi="Franklin Gothic Heavy" w:cs="Franklin Gothic Heavy"/>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490" w:lineRule="exact"/>
      <w:ind w:hanging="1660"/>
      <w:jc w:val="both"/>
    </w:pPr>
    <w:rPr>
      <w:rFonts w:ascii="Bookman Old Style" w:eastAsia="Bookman Old Style" w:hAnsi="Bookman Old Style" w:cs="Bookman Old Style"/>
      <w:b/>
      <w:bCs/>
      <w:i/>
      <w:iCs/>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b/>
      <w:bCs/>
      <w:sz w:val="21"/>
      <w:szCs w:val="21"/>
    </w:rPr>
  </w:style>
  <w:style w:type="paragraph" w:customStyle="1" w:styleId="BodyText1">
    <w:name w:val="Body Text1"/>
    <w:basedOn w:val="Normal"/>
    <w:link w:val="Bodytext"/>
    <w:pPr>
      <w:shd w:val="clear" w:color="auto" w:fill="FFFFFF"/>
      <w:spacing w:before="180" w:after="180" w:line="485" w:lineRule="exact"/>
      <w:ind w:hanging="560"/>
      <w:jc w:val="both"/>
    </w:pPr>
    <w:rPr>
      <w:rFonts w:ascii="Bookman Old Style" w:eastAsia="Bookman Old Style" w:hAnsi="Bookman Old Style" w:cs="Bookman Old Style"/>
      <w:sz w:val="27"/>
      <w:szCs w:val="27"/>
    </w:rPr>
  </w:style>
  <w:style w:type="paragraph" w:customStyle="1" w:styleId="Bodytext3">
    <w:name w:val="Body text (3)"/>
    <w:basedOn w:val="Normal"/>
    <w:link w:val="Bodytext3Exact"/>
    <w:pPr>
      <w:shd w:val="clear" w:color="auto" w:fill="FFFFFF"/>
      <w:spacing w:before="300"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720" w:after="720" w:line="0" w:lineRule="atLeast"/>
      <w:outlineLvl w:val="0"/>
    </w:pPr>
    <w:rPr>
      <w:rFonts w:ascii="Bookman Old Style" w:eastAsia="Bookman Old Style" w:hAnsi="Bookman Old Style" w:cs="Bookman Old Style"/>
      <w:b/>
      <w:bCs/>
      <w:i/>
      <w:iCs/>
      <w:sz w:val="27"/>
      <w:szCs w:val="27"/>
    </w:rPr>
  </w:style>
  <w:style w:type="paragraph" w:customStyle="1" w:styleId="Bodytext5">
    <w:name w:val="Body text (5)"/>
    <w:basedOn w:val="Normal"/>
    <w:link w:val="Bodytext5Exact"/>
    <w:pPr>
      <w:shd w:val="clear" w:color="auto" w:fill="FFFFFF"/>
      <w:spacing w:line="0" w:lineRule="atLeast"/>
    </w:pPr>
    <w:rPr>
      <w:rFonts w:ascii="David" w:eastAsia="David" w:hAnsi="David" w:cs="David"/>
      <w:b/>
      <w:bCs/>
      <w:spacing w:val="-6"/>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10"/>
      <w:sz w:val="27"/>
      <w:szCs w:val="27"/>
    </w:rPr>
  </w:style>
  <w:style w:type="paragraph" w:customStyle="1" w:styleId="Picturecaption20">
    <w:name w:val="Picture caption (2)"/>
    <w:basedOn w:val="Normal"/>
    <w:link w:val="Picturecaption2"/>
    <w:pPr>
      <w:shd w:val="clear" w:color="auto" w:fill="FFFFFF"/>
      <w:spacing w:line="0" w:lineRule="atLeast"/>
    </w:pPr>
    <w:rPr>
      <w:rFonts w:ascii="Verdana" w:eastAsia="Verdana" w:hAnsi="Verdana" w:cs="Verdana"/>
      <w:b/>
      <w:bCs/>
      <w:spacing w:val="-20"/>
      <w:sz w:val="26"/>
      <w:szCs w:val="26"/>
    </w:rPr>
  </w:style>
  <w:style w:type="paragraph" w:customStyle="1" w:styleId="Bodytext40">
    <w:name w:val="Body text (4)"/>
    <w:basedOn w:val="Normal"/>
    <w:link w:val="Bodytext4"/>
    <w:pPr>
      <w:shd w:val="clear" w:color="auto" w:fill="FFFFFF"/>
      <w:spacing w:after="900" w:line="0" w:lineRule="atLeast"/>
      <w:ind w:hanging="540"/>
      <w:jc w:val="both"/>
    </w:pPr>
    <w:rPr>
      <w:rFonts w:ascii="David" w:eastAsia="David" w:hAnsi="David" w:cs="David"/>
      <w:b/>
      <w:bCs/>
      <w:sz w:val="21"/>
      <w:szCs w:val="21"/>
    </w:rPr>
  </w:style>
  <w:style w:type="paragraph" w:customStyle="1" w:styleId="Heading50">
    <w:name w:val="Heading #5"/>
    <w:basedOn w:val="Normal"/>
    <w:link w:val="Heading5"/>
    <w:pPr>
      <w:shd w:val="clear" w:color="auto" w:fill="FFFFFF"/>
      <w:spacing w:before="900" w:line="0" w:lineRule="atLeast"/>
      <w:jc w:val="center"/>
      <w:outlineLvl w:val="4"/>
    </w:pPr>
    <w:rPr>
      <w:rFonts w:ascii="Bookman Old Style" w:eastAsia="Bookman Old Style" w:hAnsi="Bookman Old Style" w:cs="Bookman Old Style"/>
      <w:b/>
      <w:bCs/>
      <w:sz w:val="32"/>
      <w:szCs w:val="32"/>
    </w:rPr>
  </w:style>
  <w:style w:type="paragraph" w:customStyle="1" w:styleId="Heading40">
    <w:name w:val="Heading #4"/>
    <w:basedOn w:val="Normal"/>
    <w:link w:val="Heading4"/>
    <w:pPr>
      <w:shd w:val="clear" w:color="auto" w:fill="FFFFFF"/>
      <w:spacing w:after="240" w:line="0" w:lineRule="atLeast"/>
      <w:jc w:val="center"/>
      <w:outlineLvl w:val="3"/>
    </w:pPr>
    <w:rPr>
      <w:rFonts w:ascii="Bookman Old Style" w:eastAsia="Bookman Old Style" w:hAnsi="Bookman Old Style" w:cs="Bookman Old Style"/>
      <w:b/>
      <w:bCs/>
      <w:sz w:val="35"/>
      <w:szCs w:val="35"/>
    </w:rPr>
  </w:style>
  <w:style w:type="paragraph" w:customStyle="1" w:styleId="Bodytext60">
    <w:name w:val="Body text (6)"/>
    <w:basedOn w:val="Normal"/>
    <w:link w:val="Bodytext6"/>
    <w:pPr>
      <w:shd w:val="clear" w:color="auto" w:fill="FFFFFF"/>
      <w:spacing w:before="420" w:after="240" w:line="298" w:lineRule="exact"/>
      <w:ind w:hanging="1220"/>
      <w:jc w:val="both"/>
    </w:pPr>
    <w:rPr>
      <w:rFonts w:ascii="Bookman Old Style" w:eastAsia="Bookman Old Style" w:hAnsi="Bookman Old Style" w:cs="Bookman Old Style"/>
      <w:b/>
      <w:bCs/>
      <w:i/>
      <w:iCs/>
      <w:sz w:val="21"/>
      <w:szCs w:val="21"/>
    </w:rPr>
  </w:style>
  <w:style w:type="paragraph" w:customStyle="1" w:styleId="Bodytext70">
    <w:name w:val="Body text (7)"/>
    <w:basedOn w:val="Normal"/>
    <w:link w:val="Bodytext7"/>
    <w:pPr>
      <w:shd w:val="clear" w:color="auto" w:fill="FFFFFF"/>
      <w:spacing w:before="900" w:line="298" w:lineRule="exact"/>
      <w:jc w:val="center"/>
    </w:pPr>
    <w:rPr>
      <w:rFonts w:ascii="Franklin Gothic Heavy" w:eastAsia="Franklin Gothic Heavy" w:hAnsi="Franklin Gothic Heavy" w:cs="Franklin Gothic Heavy"/>
      <w:sz w:val="21"/>
      <w:szCs w:val="21"/>
    </w:rPr>
  </w:style>
  <w:style w:type="paragraph" w:customStyle="1" w:styleId="Heading20">
    <w:name w:val="Heading #2"/>
    <w:basedOn w:val="Normal"/>
    <w:link w:val="Heading2"/>
    <w:pPr>
      <w:shd w:val="clear" w:color="auto" w:fill="FFFFFF"/>
      <w:spacing w:after="660" w:line="451" w:lineRule="exact"/>
      <w:jc w:val="center"/>
      <w:outlineLvl w:val="1"/>
    </w:pPr>
    <w:rPr>
      <w:rFonts w:ascii="Franklin Gothic Heavy" w:eastAsia="Franklin Gothic Heavy" w:hAnsi="Franklin Gothic Heavy" w:cs="Franklin Gothic Heavy"/>
      <w:spacing w:val="-20"/>
      <w:sz w:val="38"/>
      <w:szCs w:val="38"/>
    </w:rPr>
  </w:style>
  <w:style w:type="paragraph" w:customStyle="1" w:styleId="Bodytext80">
    <w:name w:val="Body text (8)"/>
    <w:basedOn w:val="Normal"/>
    <w:link w:val="Bodytext8"/>
    <w:pPr>
      <w:shd w:val="clear" w:color="auto" w:fill="FFFFFF"/>
      <w:spacing w:after="120" w:line="0" w:lineRule="atLeast"/>
    </w:pPr>
    <w:rPr>
      <w:rFonts w:ascii="Bookman Old Style" w:eastAsia="Bookman Old Style" w:hAnsi="Bookman Old Style" w:cs="Bookman Old Style"/>
      <w:b/>
      <w:bCs/>
      <w:sz w:val="17"/>
      <w:szCs w:val="17"/>
    </w:rPr>
  </w:style>
  <w:style w:type="paragraph" w:customStyle="1" w:styleId="Heading120">
    <w:name w:val="Heading #1 (2)"/>
    <w:basedOn w:val="Normal"/>
    <w:link w:val="Heading12"/>
    <w:pPr>
      <w:shd w:val="clear" w:color="auto" w:fill="FFFFFF"/>
      <w:spacing w:before="120" w:after="1260" w:line="0" w:lineRule="atLeast"/>
      <w:jc w:val="center"/>
      <w:outlineLvl w:val="0"/>
    </w:pPr>
    <w:rPr>
      <w:rFonts w:ascii="AngsanaUPC" w:eastAsia="AngsanaUPC" w:hAnsi="AngsanaUPC" w:cs="AngsanaUPC"/>
      <w:b/>
      <w:bCs/>
      <w:i/>
      <w:iCs/>
      <w:spacing w:val="-50"/>
      <w:sz w:val="86"/>
      <w:szCs w:val="86"/>
    </w:rPr>
  </w:style>
  <w:style w:type="paragraph" w:customStyle="1" w:styleId="Bodytext90">
    <w:name w:val="Body text (9)"/>
    <w:basedOn w:val="Normal"/>
    <w:link w:val="Bodytext9"/>
    <w:pPr>
      <w:shd w:val="clear" w:color="auto" w:fill="FFFFFF"/>
      <w:spacing w:before="360" w:line="269" w:lineRule="exact"/>
    </w:pPr>
    <w:rPr>
      <w:rFonts w:ascii="Bookman Old Style" w:eastAsia="Bookman Old Style" w:hAnsi="Bookman Old Style" w:cs="Bookman Old Style"/>
      <w:b/>
      <w:bCs/>
      <w:i/>
      <w:iCs/>
      <w:spacing w:val="-20"/>
      <w:sz w:val="21"/>
      <w:szCs w:val="21"/>
    </w:rPr>
  </w:style>
  <w:style w:type="paragraph" w:customStyle="1" w:styleId="Bodytext100">
    <w:name w:val="Body text (10)"/>
    <w:basedOn w:val="Normal"/>
    <w:link w:val="Bodytext10"/>
    <w:pPr>
      <w:shd w:val="clear" w:color="auto" w:fill="FFFFFF"/>
      <w:spacing w:before="360" w:after="180" w:line="0" w:lineRule="atLeast"/>
    </w:pPr>
    <w:rPr>
      <w:rFonts w:ascii="David" w:eastAsia="David" w:hAnsi="David" w:cs="David"/>
      <w:spacing w:val="-10"/>
      <w:sz w:val="31"/>
      <w:szCs w:val="31"/>
    </w:rPr>
  </w:style>
  <w:style w:type="paragraph" w:customStyle="1" w:styleId="Picturecaption30">
    <w:name w:val="Picture caption (3)"/>
    <w:basedOn w:val="Normal"/>
    <w:link w:val="Picturecaption3"/>
    <w:pPr>
      <w:shd w:val="clear" w:color="auto" w:fill="FFFFFF"/>
      <w:spacing w:line="0" w:lineRule="atLeast"/>
    </w:pPr>
    <w:rPr>
      <w:rFonts w:ascii="David" w:eastAsia="David" w:hAnsi="David" w:cs="David"/>
      <w:spacing w:val="-10"/>
      <w:sz w:val="31"/>
      <w:szCs w:val="31"/>
    </w:rPr>
  </w:style>
  <w:style w:type="paragraph" w:customStyle="1" w:styleId="Heading30">
    <w:name w:val="Heading #3"/>
    <w:basedOn w:val="Normal"/>
    <w:link w:val="Heading3"/>
    <w:pPr>
      <w:shd w:val="clear" w:color="auto" w:fill="FFFFFF"/>
      <w:spacing w:after="420" w:line="0" w:lineRule="atLeast"/>
      <w:jc w:val="center"/>
      <w:outlineLvl w:val="2"/>
    </w:pPr>
    <w:rPr>
      <w:rFonts w:ascii="Franklin Gothic Heavy" w:eastAsia="Franklin Gothic Heavy" w:hAnsi="Franklin Gothic Heavy" w:cs="Franklin Gothic Heavy"/>
      <w:spacing w:val="-20"/>
      <w:sz w:val="38"/>
      <w:szCs w:val="38"/>
    </w:rPr>
  </w:style>
  <w:style w:type="paragraph" w:customStyle="1" w:styleId="Bodytext110">
    <w:name w:val="Body text (11)"/>
    <w:basedOn w:val="Normal"/>
    <w:link w:val="Bodytext11"/>
    <w:pPr>
      <w:shd w:val="clear" w:color="auto" w:fill="FFFFFF"/>
      <w:spacing w:before="420" w:after="240" w:line="341" w:lineRule="exact"/>
      <w:ind w:hanging="380"/>
      <w:jc w:val="center"/>
    </w:pPr>
    <w:rPr>
      <w:rFonts w:ascii="Verdana" w:eastAsia="Verdana" w:hAnsi="Verdana" w:cs="Verdana"/>
      <w:b/>
      <w:bCs/>
      <w:spacing w:val="-20"/>
      <w:sz w:val="26"/>
      <w:szCs w:val="26"/>
    </w:rPr>
  </w:style>
  <w:style w:type="paragraph" w:customStyle="1" w:styleId="Bodytext120">
    <w:name w:val="Body text (12)"/>
    <w:basedOn w:val="Normal"/>
    <w:link w:val="Bodytext12"/>
    <w:pPr>
      <w:shd w:val="clear" w:color="auto" w:fill="FFFFFF"/>
      <w:spacing w:before="240" w:after="60" w:line="0" w:lineRule="atLeast"/>
      <w:jc w:val="center"/>
    </w:pPr>
    <w:rPr>
      <w:rFonts w:ascii="Verdana" w:eastAsia="Verdana" w:hAnsi="Verdana" w:cs="Verdana"/>
      <w:b/>
      <w:bCs/>
      <w:i/>
      <w:iCs/>
      <w:spacing w:val="-20"/>
      <w:sz w:val="23"/>
      <w:szCs w:val="23"/>
    </w:rPr>
  </w:style>
  <w:style w:type="paragraph" w:customStyle="1" w:styleId="Heading520">
    <w:name w:val="Heading #5 (2)"/>
    <w:basedOn w:val="Normal"/>
    <w:link w:val="Heading52"/>
    <w:pPr>
      <w:shd w:val="clear" w:color="auto" w:fill="FFFFFF"/>
      <w:spacing w:before="420" w:after="420" w:line="0" w:lineRule="atLeast"/>
      <w:jc w:val="center"/>
      <w:outlineLvl w:val="4"/>
    </w:pPr>
    <w:rPr>
      <w:rFonts w:ascii="Bookman Old Style" w:eastAsia="Bookman Old Style" w:hAnsi="Bookman Old Style" w:cs="Bookman Old Style"/>
      <w:b/>
      <w:bCs/>
      <w:i/>
      <w:iCs/>
      <w:spacing w:val="-20"/>
      <w:sz w:val="33"/>
      <w:szCs w:val="33"/>
    </w:rPr>
  </w:style>
  <w:style w:type="paragraph" w:customStyle="1" w:styleId="Bodytext130">
    <w:name w:val="Body text (13)"/>
    <w:basedOn w:val="Normal"/>
    <w:link w:val="Bodytext13"/>
    <w:pPr>
      <w:shd w:val="clear" w:color="auto" w:fill="FFFFFF"/>
      <w:spacing w:before="540" w:after="240" w:line="490" w:lineRule="exact"/>
      <w:jc w:val="both"/>
    </w:pPr>
    <w:rPr>
      <w:rFonts w:ascii="Verdana" w:eastAsia="Verdana" w:hAnsi="Verdana" w:cs="Verdana"/>
      <w:sz w:val="26"/>
      <w:szCs w:val="26"/>
    </w:rPr>
  </w:style>
  <w:style w:type="paragraph" w:customStyle="1" w:styleId="Bodytext140">
    <w:name w:val="Body text (14)"/>
    <w:basedOn w:val="Normal"/>
    <w:link w:val="Bodytext14"/>
    <w:pPr>
      <w:shd w:val="clear" w:color="auto" w:fill="FFFFFF"/>
      <w:spacing w:before="1200" w:line="490" w:lineRule="exact"/>
      <w:jc w:val="center"/>
    </w:pPr>
    <w:rPr>
      <w:rFonts w:ascii="Franklin Gothic Heavy" w:eastAsia="Franklin Gothic Heavy" w:hAnsi="Franklin Gothic Heavy" w:cs="Franklin Gothic Heavy"/>
      <w:sz w:val="28"/>
      <w:szCs w:val="28"/>
    </w:rPr>
  </w:style>
  <w:style w:type="character" w:customStyle="1" w:styleId="Bodytext4Exact">
    <w:name w:val="Body text (4) Exact"/>
    <w:basedOn w:val="DefaultParagraphFont"/>
    <w:rsid w:val="000A6313"/>
    <w:rPr>
      <w:rFonts w:ascii="David" w:eastAsia="David" w:hAnsi="David" w:cs="David"/>
      <w:b/>
      <w:bCs/>
      <w:i w:val="0"/>
      <w:iCs w:val="0"/>
      <w:smallCaps w:val="0"/>
      <w:strike w:val="0"/>
      <w:spacing w:val="-2"/>
      <w:sz w:val="17"/>
      <w:szCs w:val="17"/>
      <w:u w:val="none"/>
    </w:rPr>
  </w:style>
  <w:style w:type="paragraph" w:styleId="Header">
    <w:name w:val="header"/>
    <w:basedOn w:val="Normal"/>
    <w:link w:val="HeaderChar"/>
    <w:uiPriority w:val="99"/>
    <w:unhideWhenUsed/>
    <w:rsid w:val="00E82FC1"/>
    <w:pPr>
      <w:tabs>
        <w:tab w:val="center" w:pos="4680"/>
        <w:tab w:val="right" w:pos="9360"/>
      </w:tabs>
    </w:pPr>
  </w:style>
  <w:style w:type="character" w:customStyle="1" w:styleId="HeaderChar">
    <w:name w:val="Header Char"/>
    <w:basedOn w:val="DefaultParagraphFont"/>
    <w:link w:val="Header"/>
    <w:uiPriority w:val="99"/>
    <w:rsid w:val="00E82FC1"/>
    <w:rPr>
      <w:color w:val="000000"/>
    </w:rPr>
  </w:style>
  <w:style w:type="paragraph" w:styleId="Footer">
    <w:name w:val="footer"/>
    <w:basedOn w:val="Normal"/>
    <w:link w:val="FooterChar"/>
    <w:uiPriority w:val="99"/>
    <w:unhideWhenUsed/>
    <w:rsid w:val="00E82FC1"/>
    <w:pPr>
      <w:tabs>
        <w:tab w:val="center" w:pos="4680"/>
        <w:tab w:val="right" w:pos="9360"/>
      </w:tabs>
    </w:pPr>
  </w:style>
  <w:style w:type="character" w:customStyle="1" w:styleId="FooterChar">
    <w:name w:val="Footer Char"/>
    <w:basedOn w:val="DefaultParagraphFont"/>
    <w:link w:val="Footer"/>
    <w:uiPriority w:val="99"/>
    <w:rsid w:val="00E82FC1"/>
    <w:rPr>
      <w:color w:val="000000"/>
    </w:rPr>
  </w:style>
  <w:style w:type="character" w:styleId="Emphasis">
    <w:name w:val="Emphasis"/>
    <w:basedOn w:val="DefaultParagraphFont"/>
    <w:uiPriority w:val="20"/>
    <w:qFormat/>
    <w:rsid w:val="00C625DD"/>
    <w:rPr>
      <w:i/>
      <w:iCs/>
    </w:rPr>
  </w:style>
  <w:style w:type="paragraph" w:styleId="BalloonText">
    <w:name w:val="Balloon Text"/>
    <w:basedOn w:val="Normal"/>
    <w:link w:val="BalloonTextChar"/>
    <w:uiPriority w:val="99"/>
    <w:semiHidden/>
    <w:unhideWhenUsed/>
    <w:rsid w:val="00191752"/>
    <w:rPr>
      <w:rFonts w:ascii="Tahoma" w:hAnsi="Tahoma" w:cs="Tahoma"/>
      <w:sz w:val="16"/>
      <w:szCs w:val="16"/>
    </w:rPr>
  </w:style>
  <w:style w:type="character" w:customStyle="1" w:styleId="BalloonTextChar">
    <w:name w:val="Balloon Text Char"/>
    <w:basedOn w:val="DefaultParagraphFont"/>
    <w:link w:val="BalloonText"/>
    <w:uiPriority w:val="99"/>
    <w:semiHidden/>
    <w:rsid w:val="001917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iCs/>
      <w:smallCaps w:val="0"/>
      <w:strike w:val="0"/>
      <w:sz w:val="27"/>
      <w:szCs w:val="27"/>
      <w:u w:val="none"/>
    </w:rPr>
  </w:style>
  <w:style w:type="character" w:customStyle="1" w:styleId="Bodytext2NotBold">
    <w:name w:val="Body text (2) + Not Bold"/>
    <w:aliases w:val="Not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David" w:eastAsia="David" w:hAnsi="David" w:cs="David"/>
      <w:b/>
      <w:bCs/>
      <w:i w:val="0"/>
      <w:iCs w:val="0"/>
      <w:smallCaps w:val="0"/>
      <w:strike w:val="0"/>
      <w:sz w:val="21"/>
      <w:szCs w:val="21"/>
      <w:u w:val="none"/>
    </w:rPr>
  </w:style>
  <w:style w:type="character" w:customStyle="1" w:styleId="Headerorfooter1">
    <w:name w:val="Header or footer"/>
    <w:basedOn w:val="Headerorfooter"/>
    <w:rPr>
      <w:rFonts w:ascii="David" w:eastAsia="David" w:hAnsi="David" w:cs="David"/>
      <w:b/>
      <w:bCs/>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85pt">
    <w:name w:val="Body text + 8.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285pt">
    <w:name w:val="Body text (2) + 8.5 pt"/>
    <w:aliases w:val="Not Italic"/>
    <w:basedOn w:val="Bodytext2"/>
    <w:rPr>
      <w:rFonts w:ascii="Bookman Old Style" w:eastAsia="Bookman Old Style" w:hAnsi="Bookman Old Style" w:cs="Bookman Old Style"/>
      <w:b/>
      <w:bCs/>
      <w:i/>
      <w:iCs/>
      <w:smallCaps w:val="0"/>
      <w:strike w:val="0"/>
      <w:color w:val="000000"/>
      <w:spacing w:val="0"/>
      <w:w w:val="100"/>
      <w:position w:val="0"/>
      <w:sz w:val="17"/>
      <w:szCs w:val="17"/>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HeaderorfooterItalic">
    <w:name w:val="Header or footer + Italic"/>
    <w:basedOn w:val="Headerorfooter"/>
    <w:rPr>
      <w:rFonts w:ascii="David" w:eastAsia="David" w:hAnsi="David" w:cs="David"/>
      <w:b/>
      <w:bCs/>
      <w:i/>
      <w:iCs/>
      <w:smallCaps w:val="0"/>
      <w:strike w:val="0"/>
      <w:color w:val="000000"/>
      <w:spacing w:val="0"/>
      <w:w w:val="100"/>
      <w:position w:val="0"/>
      <w:sz w:val="21"/>
      <w:szCs w:val="21"/>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1">
    <w:name w:val="Body text (2)"/>
    <w:basedOn w:val="Bodytext2"/>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HeaderorfooterFranklinGothicDemi">
    <w:name w:val="Header or footer + Franklin Gothic Demi"/>
    <w:aliases w:val="10 pt,Not Bold,Italic,Spacing -1 pt"/>
    <w:basedOn w:val="Headerorfooter"/>
    <w:rPr>
      <w:rFonts w:ascii="Franklin Gothic Demi" w:eastAsia="Franklin Gothic Demi" w:hAnsi="Franklin Gothic Demi" w:cs="Franklin Gothic Demi"/>
      <w:b/>
      <w:bCs/>
      <w:i/>
      <w:iCs/>
      <w:smallCaps w:val="0"/>
      <w:strike w:val="0"/>
      <w:color w:val="000000"/>
      <w:spacing w:val="-20"/>
      <w:w w:val="100"/>
      <w:position w:val="0"/>
      <w:sz w:val="20"/>
      <w:szCs w:val="20"/>
      <w:u w:val="none"/>
    </w:rPr>
  </w:style>
  <w:style w:type="character" w:customStyle="1" w:styleId="Bodytext2David">
    <w:name w:val="Body text (2) + David"/>
    <w:aliases w:val="11 pt"/>
    <w:basedOn w:val="Bodytext2"/>
    <w:rPr>
      <w:rFonts w:ascii="David" w:eastAsia="David" w:hAnsi="David" w:cs="David"/>
      <w:b/>
      <w:bCs/>
      <w:i/>
      <w:iCs/>
      <w:smallCaps w:val="0"/>
      <w:strike w:val="0"/>
      <w:color w:val="000000"/>
      <w:spacing w:val="0"/>
      <w:w w:val="100"/>
      <w:position w:val="0"/>
      <w:sz w:val="22"/>
      <w:szCs w:val="22"/>
      <w:u w:val="none"/>
      <w:lang w:val="en-US"/>
    </w:rPr>
  </w:style>
  <w:style w:type="character" w:customStyle="1" w:styleId="HeaderorfooterGulim">
    <w:name w:val="Header or footer + Gulim"/>
    <w:aliases w:val="8 pt,Not Bold"/>
    <w:basedOn w:val="Headerorfooter"/>
    <w:rPr>
      <w:rFonts w:ascii="Gulim" w:eastAsia="Gulim" w:hAnsi="Gulim" w:cs="Gulim"/>
      <w:b/>
      <w:bCs/>
      <w:i w:val="0"/>
      <w:iCs w:val="0"/>
      <w:smallCaps w:val="0"/>
      <w:strike w:val="0"/>
      <w:color w:val="000000"/>
      <w:spacing w:val="0"/>
      <w:w w:val="100"/>
      <w:position w:val="0"/>
      <w:sz w:val="16"/>
      <w:szCs w:val="16"/>
      <w:u w:val="none"/>
    </w:rPr>
  </w:style>
  <w:style w:type="character" w:customStyle="1" w:styleId="Bodytext2NotBold0">
    <w:name w:val="Body text (2) + Not Bold"/>
    <w:aliases w:val="Not Italic"/>
    <w:basedOn w:val="Bodytext2"/>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2Exact">
    <w:name w:val="Body text (2) Exact"/>
    <w:basedOn w:val="DefaultParagraphFont"/>
    <w:rPr>
      <w:rFonts w:ascii="Bookman Old Style" w:eastAsia="Bookman Old Style" w:hAnsi="Bookman Old Style" w:cs="Bookman Old Style"/>
      <w:b/>
      <w:bCs/>
      <w:i/>
      <w:iCs/>
      <w:smallCaps w:val="0"/>
      <w:strike w:val="0"/>
      <w:spacing w:val="1"/>
      <w:sz w:val="25"/>
      <w:szCs w:val="25"/>
      <w:u w:val="none"/>
    </w:rPr>
  </w:style>
  <w:style w:type="character" w:customStyle="1" w:styleId="Bodytext3Exact">
    <w:name w:val="Body text (3) Exact"/>
    <w:basedOn w:val="DefaultParagraphFont"/>
    <w:link w:val="Bodytext3"/>
    <w:rPr>
      <w:rFonts w:ascii="Times New Roman" w:eastAsia="Times New Roman" w:hAnsi="Times New Roman" w:cs="Times New Roman"/>
      <w:b w:val="0"/>
      <w:bCs w:val="0"/>
      <w:i w:val="0"/>
      <w:iCs w:val="0"/>
      <w:smallCaps w:val="0"/>
      <w:strike w:val="0"/>
      <w:sz w:val="20"/>
      <w:szCs w:val="20"/>
      <w:u w:val="none"/>
    </w:rPr>
  </w:style>
  <w:style w:type="character" w:customStyle="1" w:styleId="Bodytext3BookmanOldStyle">
    <w:name w:val="Body text (3) + Bookman Old Style"/>
    <w:aliases w:val="12.5 pt,Spacing 0 pt Exact"/>
    <w:basedOn w:val="Bodytext3Exact"/>
    <w:rPr>
      <w:rFonts w:ascii="Bookman Old Style" w:eastAsia="Bookman Old Style" w:hAnsi="Bookman Old Style" w:cs="Bookman Old Style"/>
      <w:b w:val="0"/>
      <w:bCs w:val="0"/>
      <w:i w:val="0"/>
      <w:iCs w:val="0"/>
      <w:smallCaps w:val="0"/>
      <w:strike w:val="0"/>
      <w:color w:val="000000"/>
      <w:spacing w:val="2"/>
      <w:w w:val="100"/>
      <w:position w:val="0"/>
      <w:sz w:val="25"/>
      <w:szCs w:val="25"/>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27"/>
      <w:szCs w:val="27"/>
      <w:u w:val="none"/>
    </w:rPr>
  </w:style>
  <w:style w:type="character" w:customStyle="1" w:styleId="Heading1NotBold">
    <w:name w:val="Heading #1 + Not Bold"/>
    <w:aliases w:val="Not Italic"/>
    <w:basedOn w:val="Heading1"/>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NotBold1">
    <w:name w:val="Body text (2) + Not Bold"/>
    <w:aliases w:val="Not Italic,Spacing 0 pt"/>
    <w:basedOn w:val="Bodytext2"/>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2Spacing0pt">
    <w:name w:val="Body text (2) + Spacing 0 pt"/>
    <w:basedOn w:val="Bodytext2"/>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2Spacing0pt0">
    <w:name w:val="Body text (2) + Spacing 0 pt"/>
    <w:basedOn w:val="Bodytext2"/>
    <w:rPr>
      <w:rFonts w:ascii="Bookman Old Style" w:eastAsia="Bookman Old Style" w:hAnsi="Bookman Old Style" w:cs="Bookman Old Style"/>
      <w:b/>
      <w:bCs/>
      <w:i/>
      <w:iCs/>
      <w:smallCaps w:val="0"/>
      <w:strike w:val="0"/>
      <w:color w:val="000000"/>
      <w:spacing w:val="-10"/>
      <w:w w:val="100"/>
      <w:position w:val="0"/>
      <w:sz w:val="27"/>
      <w:szCs w:val="27"/>
      <w:u w:val="singl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style>
  <w:style w:type="character" w:customStyle="1" w:styleId="Bodytext85pt0">
    <w:name w:val="Body text + 8.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Bold0">
    <w:name w:val="Body text + Bold"/>
    <w:aliases w:val="Italic,Spacing 0 pt"/>
    <w:basedOn w:val="Bodytext"/>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285pt0">
    <w:name w:val="Body text (2) + 8.5 pt"/>
    <w:aliases w:val="Not Italic"/>
    <w:basedOn w:val="Bodytext2"/>
    <w:rPr>
      <w:rFonts w:ascii="Bookman Old Style" w:eastAsia="Bookman Old Style" w:hAnsi="Bookman Old Style" w:cs="Bookman Old Style"/>
      <w:b/>
      <w:bCs/>
      <w:i/>
      <w:iCs/>
      <w:smallCaps w:val="0"/>
      <w:strike w:val="0"/>
      <w:color w:val="000000"/>
      <w:spacing w:val="0"/>
      <w:w w:val="100"/>
      <w:position w:val="0"/>
      <w:sz w:val="17"/>
      <w:szCs w:val="17"/>
      <w:u w:val="none"/>
      <w:lang w:val="en-US"/>
    </w:rPr>
  </w:style>
  <w:style w:type="character" w:customStyle="1" w:styleId="Bodytext2David0">
    <w:name w:val="Body text (2) + David"/>
    <w:aliases w:val="11 pt"/>
    <w:basedOn w:val="Bodytext2"/>
    <w:rPr>
      <w:rFonts w:ascii="David" w:eastAsia="David" w:hAnsi="David" w:cs="David"/>
      <w:b/>
      <w:bCs/>
      <w:i/>
      <w:iCs/>
      <w:smallCaps w:val="0"/>
      <w:strike w:val="0"/>
      <w:color w:val="000000"/>
      <w:spacing w:val="0"/>
      <w:w w:val="100"/>
      <w:position w:val="0"/>
      <w:sz w:val="22"/>
      <w:szCs w:val="22"/>
      <w:u w:val="none"/>
      <w:lang w:val="en-US"/>
    </w:rPr>
  </w:style>
  <w:style w:type="character" w:customStyle="1" w:styleId="Bodytext2NotBold2">
    <w:name w:val="Body text (2) + Not Bold"/>
    <w:aliases w:val="Not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Headerorfooter6pt">
    <w:name w:val="Header or footer + 6 pt"/>
    <w:aliases w:val="Not Bold,Italic"/>
    <w:basedOn w:val="Headerorfooter"/>
    <w:rPr>
      <w:rFonts w:ascii="David" w:eastAsia="David" w:hAnsi="David" w:cs="David"/>
      <w:b/>
      <w:bCs/>
      <w:i/>
      <w:iCs/>
      <w:smallCaps w:val="0"/>
      <w:strike w:val="0"/>
      <w:color w:val="000000"/>
      <w:spacing w:val="0"/>
      <w:w w:val="100"/>
      <w:position w:val="0"/>
      <w:sz w:val="12"/>
      <w:szCs w:val="12"/>
      <w:u w:val="none"/>
    </w:rPr>
  </w:style>
  <w:style w:type="character" w:customStyle="1" w:styleId="HeaderorfooterGulim0">
    <w:name w:val="Header or footer + Gulim"/>
    <w:aliases w:val="8 pt,Not Bold"/>
    <w:basedOn w:val="Headerorfooter"/>
    <w:rPr>
      <w:rFonts w:ascii="Gulim" w:eastAsia="Gulim" w:hAnsi="Gulim" w:cs="Gulim"/>
      <w:b/>
      <w:bCs/>
      <w:i w:val="0"/>
      <w:iCs w:val="0"/>
      <w:smallCaps w:val="0"/>
      <w:strike w:val="0"/>
      <w:color w:val="000000"/>
      <w:spacing w:val="0"/>
      <w:w w:val="100"/>
      <w:position w:val="0"/>
      <w:sz w:val="16"/>
      <w:szCs w:val="16"/>
      <w:u w:val="none"/>
      <w:lang w:val="en-US"/>
    </w:rPr>
  </w:style>
  <w:style w:type="character" w:customStyle="1" w:styleId="Bodytext2105pt">
    <w:name w:val="Body text (2) + 10.5 pt"/>
    <w:basedOn w:val="Bodytext2"/>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2Spacing1pt">
    <w:name w:val="Body text (2) + Spacing 1 pt"/>
    <w:basedOn w:val="Bodytext2"/>
    <w:rPr>
      <w:rFonts w:ascii="Bookman Old Style" w:eastAsia="Bookman Old Style" w:hAnsi="Bookman Old Style" w:cs="Bookman Old Style"/>
      <w:b/>
      <w:bCs/>
      <w:i/>
      <w:iCs/>
      <w:smallCaps w:val="0"/>
      <w:strike w:val="0"/>
      <w:color w:val="000000"/>
      <w:spacing w:val="20"/>
      <w:w w:val="100"/>
      <w:position w:val="0"/>
      <w:sz w:val="27"/>
      <w:szCs w:val="27"/>
      <w:u w:val="none"/>
      <w:lang w:val="en-US"/>
    </w:rPr>
  </w:style>
  <w:style w:type="character" w:customStyle="1" w:styleId="Headerorfooter2">
    <w:name w:val="Header or footer"/>
    <w:basedOn w:val="Headerorfooter"/>
    <w:rPr>
      <w:rFonts w:ascii="David" w:eastAsia="David" w:hAnsi="David" w:cs="David"/>
      <w:b/>
      <w:bCs/>
      <w:i w:val="0"/>
      <w:iCs w:val="0"/>
      <w:smallCaps w:val="0"/>
      <w:strike w:val="0"/>
      <w:color w:val="000000"/>
      <w:spacing w:val="0"/>
      <w:w w:val="100"/>
      <w:position w:val="0"/>
      <w:sz w:val="21"/>
      <w:szCs w:val="21"/>
      <w:u w:val="none"/>
    </w:rPr>
  </w:style>
  <w:style w:type="character" w:customStyle="1" w:styleId="Bodytext5Exact">
    <w:name w:val="Body text (5) Exact"/>
    <w:basedOn w:val="DefaultParagraphFont"/>
    <w:link w:val="Bodytext5"/>
    <w:rPr>
      <w:rFonts w:ascii="David" w:eastAsia="David" w:hAnsi="David" w:cs="David"/>
      <w:b/>
      <w:bCs/>
      <w:i w:val="0"/>
      <w:iCs w:val="0"/>
      <w:smallCaps w:val="0"/>
      <w:strike w:val="0"/>
      <w:spacing w:val="-6"/>
      <w:sz w:val="22"/>
      <w:szCs w:val="22"/>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Picturecaption2">
    <w:name w:val="Picture caption (2)_"/>
    <w:basedOn w:val="DefaultParagraphFont"/>
    <w:link w:val="Picturecaption20"/>
    <w:rPr>
      <w:rFonts w:ascii="Verdana" w:eastAsia="Verdana" w:hAnsi="Verdana" w:cs="Verdana"/>
      <w:b/>
      <w:bCs/>
      <w:i w:val="0"/>
      <w:iCs w:val="0"/>
      <w:smallCaps w:val="0"/>
      <w:strike w:val="0"/>
      <w:spacing w:val="-20"/>
      <w:sz w:val="26"/>
      <w:szCs w:val="26"/>
      <w:u w:val="none"/>
    </w:rPr>
  </w:style>
  <w:style w:type="character" w:customStyle="1" w:styleId="Bodytext4">
    <w:name w:val="Body text (4)_"/>
    <w:basedOn w:val="DefaultParagraphFont"/>
    <w:link w:val="Bodytext40"/>
    <w:rPr>
      <w:rFonts w:ascii="David" w:eastAsia="David" w:hAnsi="David" w:cs="David"/>
      <w:b/>
      <w:bCs/>
      <w:i w:val="0"/>
      <w:iCs w:val="0"/>
      <w:smallCaps w:val="0"/>
      <w:strike w:val="0"/>
      <w:sz w:val="21"/>
      <w:szCs w:val="21"/>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32"/>
      <w:szCs w:val="32"/>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35"/>
      <w:szCs w:val="35"/>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1"/>
      <w:szCs w:val="21"/>
      <w:u w:val="none"/>
    </w:rPr>
  </w:style>
  <w:style w:type="character" w:customStyle="1" w:styleId="BodytextSpacing0pt0">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single"/>
      <w:lang w:val="en-US"/>
    </w:rPr>
  </w:style>
  <w:style w:type="character" w:customStyle="1" w:styleId="Bodytext7">
    <w:name w:val="Body text (7)_"/>
    <w:basedOn w:val="DefaultParagraphFont"/>
    <w:link w:val="Bodytext7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Bodytext7David">
    <w:name w:val="Body text (7) + David"/>
    <w:aliases w:val="12.5 pt,Bold"/>
    <w:basedOn w:val="Bodytext7"/>
    <w:rPr>
      <w:rFonts w:ascii="David" w:eastAsia="David" w:hAnsi="David" w:cs="David"/>
      <w:b/>
      <w:bCs/>
      <w:i w:val="0"/>
      <w:iCs w:val="0"/>
      <w:smallCaps w:val="0"/>
      <w:strike w:val="0"/>
      <w:color w:val="000000"/>
      <w:spacing w:val="0"/>
      <w:w w:val="100"/>
      <w:position w:val="0"/>
      <w:sz w:val="25"/>
      <w:szCs w:val="25"/>
      <w:u w:val="none"/>
      <w:lang w:val="en-US"/>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20"/>
      <w:sz w:val="38"/>
      <w:szCs w:val="38"/>
      <w:u w:val="none"/>
    </w:rPr>
  </w:style>
  <w:style w:type="character" w:customStyle="1" w:styleId="HeaderorfooterBookmanOldStyle">
    <w:name w:val="Header or footer + Bookman Old Style"/>
    <w:aliases w:val="9.5 pt,Not Bold,Italic"/>
    <w:basedOn w:val="Headerorfooter"/>
    <w:rPr>
      <w:rFonts w:ascii="Bookman Old Style" w:eastAsia="Bookman Old Style" w:hAnsi="Bookman Old Style" w:cs="Bookman Old Style"/>
      <w:b/>
      <w:bCs/>
      <w:i/>
      <w:iCs/>
      <w:smallCaps w:val="0"/>
      <w:strike w:val="0"/>
      <w:color w:val="000000"/>
      <w:spacing w:val="0"/>
      <w:w w:val="100"/>
      <w:position w:val="0"/>
      <w:sz w:val="19"/>
      <w:szCs w:val="19"/>
      <w:u w:val="none"/>
      <w:lang w:val="en-US"/>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val="0"/>
      <w:iCs w:val="0"/>
      <w:smallCaps w:val="0"/>
      <w:strike w:val="0"/>
      <w:sz w:val="17"/>
      <w:szCs w:val="17"/>
      <w:u w:val="none"/>
    </w:rPr>
  </w:style>
  <w:style w:type="character" w:customStyle="1" w:styleId="Heading12">
    <w:name w:val="Heading #1 (2)_"/>
    <w:basedOn w:val="DefaultParagraphFont"/>
    <w:link w:val="Heading120"/>
    <w:rPr>
      <w:rFonts w:ascii="AngsanaUPC" w:eastAsia="AngsanaUPC" w:hAnsi="AngsanaUPC" w:cs="AngsanaUPC"/>
      <w:b/>
      <w:bCs/>
      <w:i/>
      <w:iCs/>
      <w:smallCaps w:val="0"/>
      <w:strike w:val="0"/>
      <w:spacing w:val="-50"/>
      <w:sz w:val="86"/>
      <w:szCs w:val="86"/>
      <w:u w:val="none"/>
    </w:rPr>
  </w:style>
  <w:style w:type="character" w:customStyle="1" w:styleId="Bodytext7BookmanOldStyle">
    <w:name w:val="Body text (7) + Bookman Old Style"/>
    <w:aliases w:val="9 pt,Bold,Italic,Spacing 0 pt"/>
    <w:basedOn w:val="Bodytext7"/>
    <w:rPr>
      <w:rFonts w:ascii="Bookman Old Style" w:eastAsia="Bookman Old Style" w:hAnsi="Bookman Old Style" w:cs="Bookman Old Style"/>
      <w:b/>
      <w:bCs/>
      <w:i/>
      <w:iCs/>
      <w:smallCaps w:val="0"/>
      <w:strike w:val="0"/>
      <w:color w:val="000000"/>
      <w:spacing w:val="-10"/>
      <w:w w:val="100"/>
      <w:position w:val="0"/>
      <w:sz w:val="18"/>
      <w:szCs w:val="18"/>
      <w:u w:val="none"/>
      <w:lang w:val="en-US"/>
    </w:rPr>
  </w:style>
  <w:style w:type="character" w:customStyle="1" w:styleId="Bodytext71">
    <w:name w:val="Body text (7)"/>
    <w:basedOn w:val="Bodytext7"/>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singl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pacing w:val="-20"/>
      <w:sz w:val="21"/>
      <w:szCs w:val="21"/>
      <w:u w:val="none"/>
    </w:rPr>
  </w:style>
  <w:style w:type="character" w:customStyle="1" w:styleId="Bodytext9FranklinGothicHeavy">
    <w:name w:val="Body text (9) + Franklin Gothic Heavy"/>
    <w:aliases w:val="Not Bold,Not Italic,Spacing 0 pt"/>
    <w:basedOn w:val="Bodytext9"/>
    <w:rPr>
      <w:rFonts w:ascii="Franklin Gothic Heavy" w:eastAsia="Franklin Gothic Heavy" w:hAnsi="Franklin Gothic Heavy" w:cs="Franklin Gothic Heavy"/>
      <w:b/>
      <w:bCs/>
      <w:i/>
      <w:iCs/>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David" w:eastAsia="David" w:hAnsi="David" w:cs="David"/>
      <w:b w:val="0"/>
      <w:bCs w:val="0"/>
      <w:i w:val="0"/>
      <w:iCs w:val="0"/>
      <w:smallCaps w:val="0"/>
      <w:strike w:val="0"/>
      <w:spacing w:val="-10"/>
      <w:sz w:val="31"/>
      <w:szCs w:val="31"/>
      <w:u w:val="none"/>
    </w:rPr>
  </w:style>
  <w:style w:type="character" w:customStyle="1" w:styleId="Bodytext101">
    <w:name w:val="Body text (10)"/>
    <w:basedOn w:val="Bodytext10"/>
    <w:rPr>
      <w:rFonts w:ascii="David" w:eastAsia="David" w:hAnsi="David" w:cs="David"/>
      <w:b w:val="0"/>
      <w:bCs w:val="0"/>
      <w:i w:val="0"/>
      <w:iCs w:val="0"/>
      <w:smallCaps w:val="0"/>
      <w:strike w:val="0"/>
      <w:color w:val="000000"/>
      <w:spacing w:val="-10"/>
      <w:w w:val="100"/>
      <w:position w:val="0"/>
      <w:sz w:val="31"/>
      <w:szCs w:val="31"/>
      <w:u w:val="single"/>
      <w:lang w:val="en-US"/>
    </w:rPr>
  </w:style>
  <w:style w:type="character" w:customStyle="1" w:styleId="Bodytext10SimSun">
    <w:name w:val="Body text (10) + SimSun"/>
    <w:aliases w:val="13 pt"/>
    <w:basedOn w:val="Bodytext10"/>
    <w:rPr>
      <w:rFonts w:ascii="SimSun" w:eastAsia="SimSun" w:hAnsi="SimSun" w:cs="SimSun"/>
      <w:b w:val="0"/>
      <w:bCs w:val="0"/>
      <w:i w:val="0"/>
      <w:iCs w:val="0"/>
      <w:smallCaps w:val="0"/>
      <w:strike w:val="0"/>
      <w:color w:val="000000"/>
      <w:spacing w:val="-10"/>
      <w:w w:val="100"/>
      <w:position w:val="0"/>
      <w:sz w:val="26"/>
      <w:szCs w:val="26"/>
      <w:u w:val="single"/>
      <w:lang w:val="en-US"/>
    </w:rPr>
  </w:style>
  <w:style w:type="character" w:customStyle="1" w:styleId="BodytextFranklinGothicHeavy">
    <w:name w:val="Body text + Franklin Gothic Heavy"/>
    <w:aliases w:val="10.5 pt"/>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n-US"/>
    </w:rPr>
  </w:style>
  <w:style w:type="character" w:customStyle="1" w:styleId="BodytextFranklinGothicHeavy0">
    <w:name w:val="Body text + Franklin Gothic Heavy"/>
    <w:aliases w:val="10.5 pt"/>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single"/>
      <w:lang w:val="en-US"/>
    </w:rPr>
  </w:style>
  <w:style w:type="character" w:customStyle="1" w:styleId="HeaderorfooterVerdana">
    <w:name w:val="Header or footer + Verdana"/>
    <w:aliases w:val="9 pt,Italic,Spacing 0 pt"/>
    <w:basedOn w:val="Headerorfooter"/>
    <w:rPr>
      <w:rFonts w:ascii="Verdana" w:eastAsia="Verdana" w:hAnsi="Verdana" w:cs="Verdana"/>
      <w:b/>
      <w:bCs/>
      <w:i/>
      <w:iCs/>
      <w:smallCaps w:val="0"/>
      <w:strike w:val="0"/>
      <w:color w:val="000000"/>
      <w:spacing w:val="-10"/>
      <w:w w:val="100"/>
      <w:position w:val="0"/>
      <w:sz w:val="18"/>
      <w:szCs w:val="18"/>
      <w:u w:val="none"/>
      <w:lang w:val="en-US"/>
    </w:rPr>
  </w:style>
  <w:style w:type="character" w:customStyle="1" w:styleId="Picturecaption3">
    <w:name w:val="Picture caption (3)_"/>
    <w:basedOn w:val="DefaultParagraphFont"/>
    <w:link w:val="Picturecaption30"/>
    <w:rPr>
      <w:rFonts w:ascii="David" w:eastAsia="David" w:hAnsi="David" w:cs="David"/>
      <w:b w:val="0"/>
      <w:bCs w:val="0"/>
      <w:i w:val="0"/>
      <w:iCs w:val="0"/>
      <w:smallCaps w:val="0"/>
      <w:strike w:val="0"/>
      <w:spacing w:val="-10"/>
      <w:sz w:val="31"/>
      <w:szCs w:val="31"/>
      <w:u w:val="none"/>
    </w:rPr>
  </w:style>
  <w:style w:type="character" w:customStyle="1" w:styleId="Picturecaption3BookmanOldStyle">
    <w:name w:val="Picture caption (3) + Bookman Old Style"/>
    <w:aliases w:val="13 pt,Bold,Italic,Spacing -1 pt"/>
    <w:basedOn w:val="Picturecaption3"/>
    <w:rPr>
      <w:rFonts w:ascii="Bookman Old Style" w:eastAsia="Bookman Old Style" w:hAnsi="Bookman Old Style" w:cs="Bookman Old Style"/>
      <w:b/>
      <w:bCs/>
      <w:i/>
      <w:iCs/>
      <w:smallCaps w:val="0"/>
      <w:strike w:val="0"/>
      <w:color w:val="000000"/>
      <w:spacing w:val="-20"/>
      <w:w w:val="100"/>
      <w:position w:val="0"/>
      <w:sz w:val="26"/>
      <w:szCs w:val="26"/>
      <w:u w:val="none"/>
      <w:lang w:val="en-US"/>
    </w:rPr>
  </w:style>
  <w:style w:type="character" w:customStyle="1" w:styleId="BodytextSpacing0ptExact">
    <w:name w:val="Body text + Spacing 0 pt Exact"/>
    <w:basedOn w:val="Bodytext"/>
    <w:rPr>
      <w:rFonts w:ascii="Bookman Old Style" w:eastAsia="Bookman Old Style" w:hAnsi="Bookman Old Style" w:cs="Bookman Old Style"/>
      <w:b w:val="0"/>
      <w:bCs w:val="0"/>
      <w:i w:val="0"/>
      <w:iCs w:val="0"/>
      <w:smallCaps w:val="0"/>
      <w:strike w:val="0"/>
      <w:color w:val="000000"/>
      <w:spacing w:val="-7"/>
      <w:w w:val="100"/>
      <w:position w:val="0"/>
      <w:sz w:val="25"/>
      <w:szCs w:val="25"/>
      <w:u w:val="none"/>
      <w:lang w:val="en-US"/>
    </w:rPr>
  </w:style>
  <w:style w:type="character" w:customStyle="1" w:styleId="BodytextBold1">
    <w:name w:val="Body text + Bold"/>
    <w:aliases w:val="Italic,Spacing 1 pt"/>
    <w:basedOn w:val="Bodytext"/>
    <w:rPr>
      <w:rFonts w:ascii="Bookman Old Style" w:eastAsia="Bookman Old Style" w:hAnsi="Bookman Old Style" w:cs="Bookman Old Style"/>
      <w:b/>
      <w:bCs/>
      <w:i/>
      <w:iCs/>
      <w:smallCaps w:val="0"/>
      <w:strike w:val="0"/>
      <w:color w:val="000000"/>
      <w:spacing w:val="20"/>
      <w:w w:val="100"/>
      <w:position w:val="0"/>
      <w:sz w:val="27"/>
      <w:szCs w:val="27"/>
      <w:u w:val="none"/>
    </w:rPr>
  </w:style>
  <w:style w:type="character" w:customStyle="1" w:styleId="Bodytext2Verdana">
    <w:name w:val="Body text (2) + Verdana"/>
    <w:aliases w:val="17 pt,Not Bold,Not Italic"/>
    <w:basedOn w:val="Bodytext2"/>
    <w:rPr>
      <w:rFonts w:ascii="Verdana" w:eastAsia="Verdana" w:hAnsi="Verdana" w:cs="Verdana"/>
      <w:b/>
      <w:bCs/>
      <w:i/>
      <w:iCs/>
      <w:smallCaps w:val="0"/>
      <w:strike w:val="0"/>
      <w:color w:val="000000"/>
      <w:spacing w:val="0"/>
      <w:w w:val="100"/>
      <w:position w:val="0"/>
      <w:sz w:val="34"/>
      <w:szCs w:val="34"/>
      <w:u w:val="none"/>
    </w:rPr>
  </w:style>
  <w:style w:type="character" w:customStyle="1" w:styleId="Heading3">
    <w:name w:val="Heading #3_"/>
    <w:basedOn w:val="DefaultParagraphFont"/>
    <w:link w:val="Heading30"/>
    <w:rPr>
      <w:rFonts w:ascii="Franklin Gothic Heavy" w:eastAsia="Franklin Gothic Heavy" w:hAnsi="Franklin Gothic Heavy" w:cs="Franklin Gothic Heavy"/>
      <w:b w:val="0"/>
      <w:bCs w:val="0"/>
      <w:i w:val="0"/>
      <w:iCs w:val="0"/>
      <w:smallCaps w:val="0"/>
      <w:strike w:val="0"/>
      <w:spacing w:val="-20"/>
      <w:sz w:val="38"/>
      <w:szCs w:val="38"/>
      <w:u w:val="none"/>
    </w:rPr>
  </w:style>
  <w:style w:type="character" w:customStyle="1" w:styleId="Bodytext11">
    <w:name w:val="Body text (11)_"/>
    <w:basedOn w:val="DefaultParagraphFont"/>
    <w:link w:val="Bodytext110"/>
    <w:rPr>
      <w:rFonts w:ascii="Verdana" w:eastAsia="Verdana" w:hAnsi="Verdana" w:cs="Verdana"/>
      <w:b/>
      <w:bCs/>
      <w:i w:val="0"/>
      <w:iCs w:val="0"/>
      <w:smallCaps w:val="0"/>
      <w:strike w:val="0"/>
      <w:spacing w:val="-20"/>
      <w:sz w:val="26"/>
      <w:szCs w:val="26"/>
      <w:u w:val="none"/>
    </w:rPr>
  </w:style>
  <w:style w:type="character" w:customStyle="1" w:styleId="Bodytext12">
    <w:name w:val="Body text (12)_"/>
    <w:basedOn w:val="DefaultParagraphFont"/>
    <w:link w:val="Bodytext120"/>
    <w:rPr>
      <w:rFonts w:ascii="Verdana" w:eastAsia="Verdana" w:hAnsi="Verdana" w:cs="Verdana"/>
      <w:b/>
      <w:bCs/>
      <w:i/>
      <w:iCs/>
      <w:smallCaps w:val="0"/>
      <w:strike w:val="0"/>
      <w:spacing w:val="-20"/>
      <w:sz w:val="23"/>
      <w:szCs w:val="23"/>
      <w:u w:val="none"/>
    </w:rPr>
  </w:style>
  <w:style w:type="character" w:customStyle="1" w:styleId="Heading52">
    <w:name w:val="Heading #5 (2)_"/>
    <w:basedOn w:val="DefaultParagraphFont"/>
    <w:link w:val="Heading520"/>
    <w:rPr>
      <w:rFonts w:ascii="Bookman Old Style" w:eastAsia="Bookman Old Style" w:hAnsi="Bookman Old Style" w:cs="Bookman Old Style"/>
      <w:b/>
      <w:bCs/>
      <w:i/>
      <w:iCs/>
      <w:smallCaps w:val="0"/>
      <w:strike w:val="0"/>
      <w:spacing w:val="-20"/>
      <w:sz w:val="33"/>
      <w:szCs w:val="33"/>
      <w:u w:val="none"/>
    </w:rPr>
  </w:style>
  <w:style w:type="character" w:customStyle="1" w:styleId="Bodytext11Exact">
    <w:name w:val="Body text (11) Exact"/>
    <w:basedOn w:val="DefaultParagraphFont"/>
    <w:rPr>
      <w:rFonts w:ascii="Verdana" w:eastAsia="Verdana" w:hAnsi="Verdana" w:cs="Verdana"/>
      <w:b/>
      <w:bCs/>
      <w:i w:val="0"/>
      <w:iCs w:val="0"/>
      <w:smallCaps w:val="0"/>
      <w:strike w:val="0"/>
      <w:spacing w:val="-15"/>
      <w:u w:val="none"/>
    </w:rPr>
  </w:style>
  <w:style w:type="character" w:customStyle="1" w:styleId="Bodytext13">
    <w:name w:val="Body text (13)_"/>
    <w:basedOn w:val="DefaultParagraphFont"/>
    <w:link w:val="Bodytext130"/>
    <w:rPr>
      <w:rFonts w:ascii="Verdana" w:eastAsia="Verdana" w:hAnsi="Verdana" w:cs="Verdana"/>
      <w:b w:val="0"/>
      <w:bCs w:val="0"/>
      <w:i w:val="0"/>
      <w:iCs w:val="0"/>
      <w:smallCaps w:val="0"/>
      <w:strike w:val="0"/>
      <w:sz w:val="26"/>
      <w:szCs w:val="26"/>
      <w:u w:val="none"/>
    </w:rPr>
  </w:style>
  <w:style w:type="character" w:customStyle="1" w:styleId="Bodytext13Spacing-2pt">
    <w:name w:val="Body text (13) + Spacing -2 pt"/>
    <w:basedOn w:val="Bodytext13"/>
    <w:rPr>
      <w:rFonts w:ascii="Verdana" w:eastAsia="Verdana" w:hAnsi="Verdana" w:cs="Verdana"/>
      <w:b w:val="0"/>
      <w:bCs w:val="0"/>
      <w:i w:val="0"/>
      <w:iCs w:val="0"/>
      <w:smallCaps w:val="0"/>
      <w:strike w:val="0"/>
      <w:color w:val="000000"/>
      <w:spacing w:val="-40"/>
      <w:w w:val="100"/>
      <w:position w:val="0"/>
      <w:sz w:val="26"/>
      <w:szCs w:val="26"/>
      <w:u w:val="none"/>
      <w:lang w:val="en-US"/>
    </w:rPr>
  </w:style>
  <w:style w:type="character" w:customStyle="1" w:styleId="Bodytext14">
    <w:name w:val="Body text (14)_"/>
    <w:basedOn w:val="DefaultParagraphFont"/>
    <w:link w:val="Bodytext140"/>
    <w:rPr>
      <w:rFonts w:ascii="Franklin Gothic Heavy" w:eastAsia="Franklin Gothic Heavy" w:hAnsi="Franklin Gothic Heavy" w:cs="Franklin Gothic Heavy"/>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490" w:lineRule="exact"/>
      <w:ind w:hanging="1660"/>
      <w:jc w:val="both"/>
    </w:pPr>
    <w:rPr>
      <w:rFonts w:ascii="Bookman Old Style" w:eastAsia="Bookman Old Style" w:hAnsi="Bookman Old Style" w:cs="Bookman Old Style"/>
      <w:b/>
      <w:bCs/>
      <w:i/>
      <w:iCs/>
      <w:sz w:val="27"/>
      <w:szCs w:val="27"/>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b/>
      <w:bCs/>
      <w:sz w:val="21"/>
      <w:szCs w:val="21"/>
    </w:rPr>
  </w:style>
  <w:style w:type="paragraph" w:customStyle="1" w:styleId="BodyText1">
    <w:name w:val="Body Text1"/>
    <w:basedOn w:val="Normal"/>
    <w:link w:val="Bodytext"/>
    <w:pPr>
      <w:shd w:val="clear" w:color="auto" w:fill="FFFFFF"/>
      <w:spacing w:before="180" w:after="180" w:line="485" w:lineRule="exact"/>
      <w:ind w:hanging="560"/>
      <w:jc w:val="both"/>
    </w:pPr>
    <w:rPr>
      <w:rFonts w:ascii="Bookman Old Style" w:eastAsia="Bookman Old Style" w:hAnsi="Bookman Old Style" w:cs="Bookman Old Style"/>
      <w:sz w:val="27"/>
      <w:szCs w:val="27"/>
    </w:rPr>
  </w:style>
  <w:style w:type="paragraph" w:customStyle="1" w:styleId="Bodytext3">
    <w:name w:val="Body text (3)"/>
    <w:basedOn w:val="Normal"/>
    <w:link w:val="Bodytext3Exact"/>
    <w:pPr>
      <w:shd w:val="clear" w:color="auto" w:fill="FFFFFF"/>
      <w:spacing w:before="300"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720" w:after="720" w:line="0" w:lineRule="atLeast"/>
      <w:outlineLvl w:val="0"/>
    </w:pPr>
    <w:rPr>
      <w:rFonts w:ascii="Bookman Old Style" w:eastAsia="Bookman Old Style" w:hAnsi="Bookman Old Style" w:cs="Bookman Old Style"/>
      <w:b/>
      <w:bCs/>
      <w:i/>
      <w:iCs/>
      <w:sz w:val="27"/>
      <w:szCs w:val="27"/>
    </w:rPr>
  </w:style>
  <w:style w:type="paragraph" w:customStyle="1" w:styleId="Bodytext5">
    <w:name w:val="Body text (5)"/>
    <w:basedOn w:val="Normal"/>
    <w:link w:val="Bodytext5Exact"/>
    <w:pPr>
      <w:shd w:val="clear" w:color="auto" w:fill="FFFFFF"/>
      <w:spacing w:line="0" w:lineRule="atLeast"/>
    </w:pPr>
    <w:rPr>
      <w:rFonts w:ascii="David" w:eastAsia="David" w:hAnsi="David" w:cs="David"/>
      <w:b/>
      <w:bCs/>
      <w:spacing w:val="-6"/>
      <w:sz w:val="22"/>
      <w:szCs w:val="22"/>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10"/>
      <w:sz w:val="27"/>
      <w:szCs w:val="27"/>
    </w:rPr>
  </w:style>
  <w:style w:type="paragraph" w:customStyle="1" w:styleId="Picturecaption20">
    <w:name w:val="Picture caption (2)"/>
    <w:basedOn w:val="Normal"/>
    <w:link w:val="Picturecaption2"/>
    <w:pPr>
      <w:shd w:val="clear" w:color="auto" w:fill="FFFFFF"/>
      <w:spacing w:line="0" w:lineRule="atLeast"/>
    </w:pPr>
    <w:rPr>
      <w:rFonts w:ascii="Verdana" w:eastAsia="Verdana" w:hAnsi="Verdana" w:cs="Verdana"/>
      <w:b/>
      <w:bCs/>
      <w:spacing w:val="-20"/>
      <w:sz w:val="26"/>
      <w:szCs w:val="26"/>
    </w:rPr>
  </w:style>
  <w:style w:type="paragraph" w:customStyle="1" w:styleId="Bodytext40">
    <w:name w:val="Body text (4)"/>
    <w:basedOn w:val="Normal"/>
    <w:link w:val="Bodytext4"/>
    <w:pPr>
      <w:shd w:val="clear" w:color="auto" w:fill="FFFFFF"/>
      <w:spacing w:after="900" w:line="0" w:lineRule="atLeast"/>
      <w:ind w:hanging="540"/>
      <w:jc w:val="both"/>
    </w:pPr>
    <w:rPr>
      <w:rFonts w:ascii="David" w:eastAsia="David" w:hAnsi="David" w:cs="David"/>
      <w:b/>
      <w:bCs/>
      <w:sz w:val="21"/>
      <w:szCs w:val="21"/>
    </w:rPr>
  </w:style>
  <w:style w:type="paragraph" w:customStyle="1" w:styleId="Heading50">
    <w:name w:val="Heading #5"/>
    <w:basedOn w:val="Normal"/>
    <w:link w:val="Heading5"/>
    <w:pPr>
      <w:shd w:val="clear" w:color="auto" w:fill="FFFFFF"/>
      <w:spacing w:before="900" w:line="0" w:lineRule="atLeast"/>
      <w:jc w:val="center"/>
      <w:outlineLvl w:val="4"/>
    </w:pPr>
    <w:rPr>
      <w:rFonts w:ascii="Bookman Old Style" w:eastAsia="Bookman Old Style" w:hAnsi="Bookman Old Style" w:cs="Bookman Old Style"/>
      <w:b/>
      <w:bCs/>
      <w:sz w:val="32"/>
      <w:szCs w:val="32"/>
    </w:rPr>
  </w:style>
  <w:style w:type="paragraph" w:customStyle="1" w:styleId="Heading40">
    <w:name w:val="Heading #4"/>
    <w:basedOn w:val="Normal"/>
    <w:link w:val="Heading4"/>
    <w:pPr>
      <w:shd w:val="clear" w:color="auto" w:fill="FFFFFF"/>
      <w:spacing w:after="240" w:line="0" w:lineRule="atLeast"/>
      <w:jc w:val="center"/>
      <w:outlineLvl w:val="3"/>
    </w:pPr>
    <w:rPr>
      <w:rFonts w:ascii="Bookman Old Style" w:eastAsia="Bookman Old Style" w:hAnsi="Bookman Old Style" w:cs="Bookman Old Style"/>
      <w:b/>
      <w:bCs/>
      <w:sz w:val="35"/>
      <w:szCs w:val="35"/>
    </w:rPr>
  </w:style>
  <w:style w:type="paragraph" w:customStyle="1" w:styleId="Bodytext60">
    <w:name w:val="Body text (6)"/>
    <w:basedOn w:val="Normal"/>
    <w:link w:val="Bodytext6"/>
    <w:pPr>
      <w:shd w:val="clear" w:color="auto" w:fill="FFFFFF"/>
      <w:spacing w:before="420" w:after="240" w:line="298" w:lineRule="exact"/>
      <w:ind w:hanging="1220"/>
      <w:jc w:val="both"/>
    </w:pPr>
    <w:rPr>
      <w:rFonts w:ascii="Bookman Old Style" w:eastAsia="Bookman Old Style" w:hAnsi="Bookman Old Style" w:cs="Bookman Old Style"/>
      <w:b/>
      <w:bCs/>
      <w:i/>
      <w:iCs/>
      <w:sz w:val="21"/>
      <w:szCs w:val="21"/>
    </w:rPr>
  </w:style>
  <w:style w:type="paragraph" w:customStyle="1" w:styleId="Bodytext70">
    <w:name w:val="Body text (7)"/>
    <w:basedOn w:val="Normal"/>
    <w:link w:val="Bodytext7"/>
    <w:pPr>
      <w:shd w:val="clear" w:color="auto" w:fill="FFFFFF"/>
      <w:spacing w:before="900" w:line="298" w:lineRule="exact"/>
      <w:jc w:val="center"/>
    </w:pPr>
    <w:rPr>
      <w:rFonts w:ascii="Franklin Gothic Heavy" w:eastAsia="Franklin Gothic Heavy" w:hAnsi="Franklin Gothic Heavy" w:cs="Franklin Gothic Heavy"/>
      <w:sz w:val="21"/>
      <w:szCs w:val="21"/>
    </w:rPr>
  </w:style>
  <w:style w:type="paragraph" w:customStyle="1" w:styleId="Heading20">
    <w:name w:val="Heading #2"/>
    <w:basedOn w:val="Normal"/>
    <w:link w:val="Heading2"/>
    <w:pPr>
      <w:shd w:val="clear" w:color="auto" w:fill="FFFFFF"/>
      <w:spacing w:after="660" w:line="451" w:lineRule="exact"/>
      <w:jc w:val="center"/>
      <w:outlineLvl w:val="1"/>
    </w:pPr>
    <w:rPr>
      <w:rFonts w:ascii="Franklin Gothic Heavy" w:eastAsia="Franklin Gothic Heavy" w:hAnsi="Franklin Gothic Heavy" w:cs="Franklin Gothic Heavy"/>
      <w:spacing w:val="-20"/>
      <w:sz w:val="38"/>
      <w:szCs w:val="38"/>
    </w:rPr>
  </w:style>
  <w:style w:type="paragraph" w:customStyle="1" w:styleId="Bodytext80">
    <w:name w:val="Body text (8)"/>
    <w:basedOn w:val="Normal"/>
    <w:link w:val="Bodytext8"/>
    <w:pPr>
      <w:shd w:val="clear" w:color="auto" w:fill="FFFFFF"/>
      <w:spacing w:after="120" w:line="0" w:lineRule="atLeast"/>
    </w:pPr>
    <w:rPr>
      <w:rFonts w:ascii="Bookman Old Style" w:eastAsia="Bookman Old Style" w:hAnsi="Bookman Old Style" w:cs="Bookman Old Style"/>
      <w:b/>
      <w:bCs/>
      <w:sz w:val="17"/>
      <w:szCs w:val="17"/>
    </w:rPr>
  </w:style>
  <w:style w:type="paragraph" w:customStyle="1" w:styleId="Heading120">
    <w:name w:val="Heading #1 (2)"/>
    <w:basedOn w:val="Normal"/>
    <w:link w:val="Heading12"/>
    <w:pPr>
      <w:shd w:val="clear" w:color="auto" w:fill="FFFFFF"/>
      <w:spacing w:before="120" w:after="1260" w:line="0" w:lineRule="atLeast"/>
      <w:jc w:val="center"/>
      <w:outlineLvl w:val="0"/>
    </w:pPr>
    <w:rPr>
      <w:rFonts w:ascii="AngsanaUPC" w:eastAsia="AngsanaUPC" w:hAnsi="AngsanaUPC" w:cs="AngsanaUPC"/>
      <w:b/>
      <w:bCs/>
      <w:i/>
      <w:iCs/>
      <w:spacing w:val="-50"/>
      <w:sz w:val="86"/>
      <w:szCs w:val="86"/>
    </w:rPr>
  </w:style>
  <w:style w:type="paragraph" w:customStyle="1" w:styleId="Bodytext90">
    <w:name w:val="Body text (9)"/>
    <w:basedOn w:val="Normal"/>
    <w:link w:val="Bodytext9"/>
    <w:pPr>
      <w:shd w:val="clear" w:color="auto" w:fill="FFFFFF"/>
      <w:spacing w:before="360" w:line="269" w:lineRule="exact"/>
    </w:pPr>
    <w:rPr>
      <w:rFonts w:ascii="Bookman Old Style" w:eastAsia="Bookman Old Style" w:hAnsi="Bookman Old Style" w:cs="Bookman Old Style"/>
      <w:b/>
      <w:bCs/>
      <w:i/>
      <w:iCs/>
      <w:spacing w:val="-20"/>
      <w:sz w:val="21"/>
      <w:szCs w:val="21"/>
    </w:rPr>
  </w:style>
  <w:style w:type="paragraph" w:customStyle="1" w:styleId="Bodytext100">
    <w:name w:val="Body text (10)"/>
    <w:basedOn w:val="Normal"/>
    <w:link w:val="Bodytext10"/>
    <w:pPr>
      <w:shd w:val="clear" w:color="auto" w:fill="FFFFFF"/>
      <w:spacing w:before="360" w:after="180" w:line="0" w:lineRule="atLeast"/>
    </w:pPr>
    <w:rPr>
      <w:rFonts w:ascii="David" w:eastAsia="David" w:hAnsi="David" w:cs="David"/>
      <w:spacing w:val="-10"/>
      <w:sz w:val="31"/>
      <w:szCs w:val="31"/>
    </w:rPr>
  </w:style>
  <w:style w:type="paragraph" w:customStyle="1" w:styleId="Picturecaption30">
    <w:name w:val="Picture caption (3)"/>
    <w:basedOn w:val="Normal"/>
    <w:link w:val="Picturecaption3"/>
    <w:pPr>
      <w:shd w:val="clear" w:color="auto" w:fill="FFFFFF"/>
      <w:spacing w:line="0" w:lineRule="atLeast"/>
    </w:pPr>
    <w:rPr>
      <w:rFonts w:ascii="David" w:eastAsia="David" w:hAnsi="David" w:cs="David"/>
      <w:spacing w:val="-10"/>
      <w:sz w:val="31"/>
      <w:szCs w:val="31"/>
    </w:rPr>
  </w:style>
  <w:style w:type="paragraph" w:customStyle="1" w:styleId="Heading30">
    <w:name w:val="Heading #3"/>
    <w:basedOn w:val="Normal"/>
    <w:link w:val="Heading3"/>
    <w:pPr>
      <w:shd w:val="clear" w:color="auto" w:fill="FFFFFF"/>
      <w:spacing w:after="420" w:line="0" w:lineRule="atLeast"/>
      <w:jc w:val="center"/>
      <w:outlineLvl w:val="2"/>
    </w:pPr>
    <w:rPr>
      <w:rFonts w:ascii="Franklin Gothic Heavy" w:eastAsia="Franklin Gothic Heavy" w:hAnsi="Franklin Gothic Heavy" w:cs="Franklin Gothic Heavy"/>
      <w:spacing w:val="-20"/>
      <w:sz w:val="38"/>
      <w:szCs w:val="38"/>
    </w:rPr>
  </w:style>
  <w:style w:type="paragraph" w:customStyle="1" w:styleId="Bodytext110">
    <w:name w:val="Body text (11)"/>
    <w:basedOn w:val="Normal"/>
    <w:link w:val="Bodytext11"/>
    <w:pPr>
      <w:shd w:val="clear" w:color="auto" w:fill="FFFFFF"/>
      <w:spacing w:before="420" w:after="240" w:line="341" w:lineRule="exact"/>
      <w:ind w:hanging="380"/>
      <w:jc w:val="center"/>
    </w:pPr>
    <w:rPr>
      <w:rFonts w:ascii="Verdana" w:eastAsia="Verdana" w:hAnsi="Verdana" w:cs="Verdana"/>
      <w:b/>
      <w:bCs/>
      <w:spacing w:val="-20"/>
      <w:sz w:val="26"/>
      <w:szCs w:val="26"/>
    </w:rPr>
  </w:style>
  <w:style w:type="paragraph" w:customStyle="1" w:styleId="Bodytext120">
    <w:name w:val="Body text (12)"/>
    <w:basedOn w:val="Normal"/>
    <w:link w:val="Bodytext12"/>
    <w:pPr>
      <w:shd w:val="clear" w:color="auto" w:fill="FFFFFF"/>
      <w:spacing w:before="240" w:after="60" w:line="0" w:lineRule="atLeast"/>
      <w:jc w:val="center"/>
    </w:pPr>
    <w:rPr>
      <w:rFonts w:ascii="Verdana" w:eastAsia="Verdana" w:hAnsi="Verdana" w:cs="Verdana"/>
      <w:b/>
      <w:bCs/>
      <w:i/>
      <w:iCs/>
      <w:spacing w:val="-20"/>
      <w:sz w:val="23"/>
      <w:szCs w:val="23"/>
    </w:rPr>
  </w:style>
  <w:style w:type="paragraph" w:customStyle="1" w:styleId="Heading520">
    <w:name w:val="Heading #5 (2)"/>
    <w:basedOn w:val="Normal"/>
    <w:link w:val="Heading52"/>
    <w:pPr>
      <w:shd w:val="clear" w:color="auto" w:fill="FFFFFF"/>
      <w:spacing w:before="420" w:after="420" w:line="0" w:lineRule="atLeast"/>
      <w:jc w:val="center"/>
      <w:outlineLvl w:val="4"/>
    </w:pPr>
    <w:rPr>
      <w:rFonts w:ascii="Bookman Old Style" w:eastAsia="Bookman Old Style" w:hAnsi="Bookman Old Style" w:cs="Bookman Old Style"/>
      <w:b/>
      <w:bCs/>
      <w:i/>
      <w:iCs/>
      <w:spacing w:val="-20"/>
      <w:sz w:val="33"/>
      <w:szCs w:val="33"/>
    </w:rPr>
  </w:style>
  <w:style w:type="paragraph" w:customStyle="1" w:styleId="Bodytext130">
    <w:name w:val="Body text (13)"/>
    <w:basedOn w:val="Normal"/>
    <w:link w:val="Bodytext13"/>
    <w:pPr>
      <w:shd w:val="clear" w:color="auto" w:fill="FFFFFF"/>
      <w:spacing w:before="540" w:after="240" w:line="490" w:lineRule="exact"/>
      <w:jc w:val="both"/>
    </w:pPr>
    <w:rPr>
      <w:rFonts w:ascii="Verdana" w:eastAsia="Verdana" w:hAnsi="Verdana" w:cs="Verdana"/>
      <w:sz w:val="26"/>
      <w:szCs w:val="26"/>
    </w:rPr>
  </w:style>
  <w:style w:type="paragraph" w:customStyle="1" w:styleId="Bodytext140">
    <w:name w:val="Body text (14)"/>
    <w:basedOn w:val="Normal"/>
    <w:link w:val="Bodytext14"/>
    <w:pPr>
      <w:shd w:val="clear" w:color="auto" w:fill="FFFFFF"/>
      <w:spacing w:before="1200" w:line="490" w:lineRule="exact"/>
      <w:jc w:val="center"/>
    </w:pPr>
    <w:rPr>
      <w:rFonts w:ascii="Franklin Gothic Heavy" w:eastAsia="Franklin Gothic Heavy" w:hAnsi="Franklin Gothic Heavy" w:cs="Franklin Gothic Heavy"/>
      <w:sz w:val="28"/>
      <w:szCs w:val="28"/>
    </w:rPr>
  </w:style>
  <w:style w:type="character" w:customStyle="1" w:styleId="Bodytext4Exact">
    <w:name w:val="Body text (4) Exact"/>
    <w:basedOn w:val="DefaultParagraphFont"/>
    <w:rsid w:val="000A6313"/>
    <w:rPr>
      <w:rFonts w:ascii="David" w:eastAsia="David" w:hAnsi="David" w:cs="David"/>
      <w:b/>
      <w:bCs/>
      <w:i w:val="0"/>
      <w:iCs w:val="0"/>
      <w:smallCaps w:val="0"/>
      <w:strike w:val="0"/>
      <w:spacing w:val="-2"/>
      <w:sz w:val="17"/>
      <w:szCs w:val="17"/>
      <w:u w:val="none"/>
    </w:rPr>
  </w:style>
  <w:style w:type="paragraph" w:styleId="Header">
    <w:name w:val="header"/>
    <w:basedOn w:val="Normal"/>
    <w:link w:val="HeaderChar"/>
    <w:uiPriority w:val="99"/>
    <w:unhideWhenUsed/>
    <w:rsid w:val="00E82FC1"/>
    <w:pPr>
      <w:tabs>
        <w:tab w:val="center" w:pos="4680"/>
        <w:tab w:val="right" w:pos="9360"/>
      </w:tabs>
    </w:pPr>
  </w:style>
  <w:style w:type="character" w:customStyle="1" w:styleId="HeaderChar">
    <w:name w:val="Header Char"/>
    <w:basedOn w:val="DefaultParagraphFont"/>
    <w:link w:val="Header"/>
    <w:uiPriority w:val="99"/>
    <w:rsid w:val="00E82FC1"/>
    <w:rPr>
      <w:color w:val="000000"/>
    </w:rPr>
  </w:style>
  <w:style w:type="paragraph" w:styleId="Footer">
    <w:name w:val="footer"/>
    <w:basedOn w:val="Normal"/>
    <w:link w:val="FooterChar"/>
    <w:uiPriority w:val="99"/>
    <w:unhideWhenUsed/>
    <w:rsid w:val="00E82FC1"/>
    <w:pPr>
      <w:tabs>
        <w:tab w:val="center" w:pos="4680"/>
        <w:tab w:val="right" w:pos="9360"/>
      </w:tabs>
    </w:pPr>
  </w:style>
  <w:style w:type="character" w:customStyle="1" w:styleId="FooterChar">
    <w:name w:val="Footer Char"/>
    <w:basedOn w:val="DefaultParagraphFont"/>
    <w:link w:val="Footer"/>
    <w:uiPriority w:val="99"/>
    <w:rsid w:val="00E82FC1"/>
    <w:rPr>
      <w:color w:val="000000"/>
    </w:rPr>
  </w:style>
  <w:style w:type="character" w:styleId="Emphasis">
    <w:name w:val="Emphasis"/>
    <w:basedOn w:val="DefaultParagraphFont"/>
    <w:uiPriority w:val="20"/>
    <w:qFormat/>
    <w:rsid w:val="00C625DD"/>
    <w:rPr>
      <w:i/>
      <w:iCs/>
    </w:rPr>
  </w:style>
  <w:style w:type="paragraph" w:styleId="BalloonText">
    <w:name w:val="Balloon Text"/>
    <w:basedOn w:val="Normal"/>
    <w:link w:val="BalloonTextChar"/>
    <w:uiPriority w:val="99"/>
    <w:semiHidden/>
    <w:unhideWhenUsed/>
    <w:rsid w:val="00191752"/>
    <w:rPr>
      <w:rFonts w:ascii="Tahoma" w:hAnsi="Tahoma" w:cs="Tahoma"/>
      <w:sz w:val="16"/>
      <w:szCs w:val="16"/>
    </w:rPr>
  </w:style>
  <w:style w:type="character" w:customStyle="1" w:styleId="BalloonTextChar">
    <w:name w:val="Balloon Text Char"/>
    <w:basedOn w:val="DefaultParagraphFont"/>
    <w:link w:val="BalloonText"/>
    <w:uiPriority w:val="99"/>
    <w:semiHidden/>
    <w:rsid w:val="001917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1.xml"/><Relationship Id="rId26" Type="http://schemas.openxmlformats.org/officeDocument/2006/relationships/footer" Target="footer16.xml"/><Relationship Id="rId39" Type="http://schemas.openxmlformats.org/officeDocument/2006/relationships/footer" Target="footer28.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1.xml"/><Relationship Id="rId63" Type="http://schemas.openxmlformats.org/officeDocument/2006/relationships/footer" Target="footer49.xml"/><Relationship Id="rId68" Type="http://schemas.openxmlformats.org/officeDocument/2006/relationships/footer" Target="footer52.xml"/><Relationship Id="rId7" Type="http://schemas.openxmlformats.org/officeDocument/2006/relationships/footnotes" Target="footnotes.xml"/><Relationship Id="rId71" Type="http://schemas.openxmlformats.org/officeDocument/2006/relationships/footer" Target="footer54.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19.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header" Target="header4.xml"/><Relationship Id="rId45" Type="http://schemas.openxmlformats.org/officeDocument/2006/relationships/footer" Target="footer33.xml"/><Relationship Id="rId53" Type="http://schemas.openxmlformats.org/officeDocument/2006/relationships/header" Target="header6.xml"/><Relationship Id="rId58" Type="http://schemas.openxmlformats.org/officeDocument/2006/relationships/footer" Target="footer44.xml"/><Relationship Id="rId66" Type="http://schemas.openxmlformats.org/officeDocument/2006/relationships/footer" Target="footer5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7.xml"/><Relationship Id="rId57" Type="http://schemas.openxmlformats.org/officeDocument/2006/relationships/footer" Target="footer43.xml"/><Relationship Id="rId61" Type="http://schemas.openxmlformats.org/officeDocument/2006/relationships/footer" Target="footer47.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footer" Target="footer21.xml"/><Relationship Id="rId44" Type="http://schemas.openxmlformats.org/officeDocument/2006/relationships/footer" Target="footer32.xml"/><Relationship Id="rId52" Type="http://schemas.openxmlformats.org/officeDocument/2006/relationships/footer" Target="footer39.xml"/><Relationship Id="rId60" Type="http://schemas.openxmlformats.org/officeDocument/2006/relationships/footer" Target="footer46.xml"/><Relationship Id="rId65" Type="http://schemas.openxmlformats.org/officeDocument/2006/relationships/footer" Target="footer50.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2.xml"/><Relationship Id="rId64" Type="http://schemas.openxmlformats.org/officeDocument/2006/relationships/header" Target="header7.xml"/><Relationship Id="rId69"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eader" Target="header5.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header" Target="header3.xml"/><Relationship Id="rId46" Type="http://schemas.openxmlformats.org/officeDocument/2006/relationships/footer" Target="footer34.xml"/><Relationship Id="rId59" Type="http://schemas.openxmlformats.org/officeDocument/2006/relationships/footer" Target="footer45.xml"/><Relationship Id="rId67" Type="http://schemas.openxmlformats.org/officeDocument/2006/relationships/header" Target="header8.xml"/><Relationship Id="rId20" Type="http://schemas.openxmlformats.org/officeDocument/2006/relationships/footer" Target="footer10.xml"/><Relationship Id="rId41" Type="http://schemas.openxmlformats.org/officeDocument/2006/relationships/footer" Target="footer29.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footer" Target="footer5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2116-F0BC-46B6-B814-CF60DE0E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11278</Words>
  <Characters>64285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2016-03-09T09:36:00Z</dcterms:created>
  <dcterms:modified xsi:type="dcterms:W3CDTF">2016-03-09T09:36:00Z</dcterms:modified>
</cp:coreProperties>
</file>