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63" w:rsidRPr="005E3614" w:rsidRDefault="00110F63" w:rsidP="00E04BD5">
      <w:pPr>
        <w:tabs>
          <w:tab w:val="left" w:pos="0"/>
        </w:tabs>
        <w:jc w:val="center"/>
        <w:rPr>
          <w:bCs/>
          <w:spacing w:val="-20"/>
          <w:sz w:val="42"/>
          <w:szCs w:val="42"/>
        </w:rPr>
      </w:pPr>
      <w:r w:rsidRPr="005E3614">
        <w:rPr>
          <w:bCs/>
          <w:spacing w:val="-20"/>
          <w:sz w:val="42"/>
          <w:szCs w:val="42"/>
        </w:rPr>
        <w:t>THE REPUBLIC OF UGANDA</w:t>
      </w:r>
    </w:p>
    <w:p w:rsidR="00276467" w:rsidRPr="005E3614" w:rsidRDefault="00110F63" w:rsidP="00E04BD5">
      <w:pPr>
        <w:jc w:val="center"/>
        <w:rPr>
          <w:bCs/>
          <w:spacing w:val="-20"/>
          <w:sz w:val="42"/>
          <w:szCs w:val="42"/>
        </w:rPr>
      </w:pPr>
      <w:r w:rsidRPr="005E3614">
        <w:rPr>
          <w:bCs/>
          <w:spacing w:val="-20"/>
          <w:sz w:val="42"/>
          <w:szCs w:val="42"/>
        </w:rPr>
        <w:t>IN THE SUPREME COURT OF UGANDA</w:t>
      </w:r>
    </w:p>
    <w:p w:rsidR="00110F63" w:rsidRPr="005E3614" w:rsidRDefault="00110F63" w:rsidP="00E04BD5">
      <w:pPr>
        <w:jc w:val="center"/>
        <w:rPr>
          <w:b/>
          <w:bCs/>
          <w:spacing w:val="-40"/>
          <w:sz w:val="42"/>
          <w:szCs w:val="42"/>
        </w:rPr>
      </w:pPr>
      <w:r w:rsidRPr="005E3614">
        <w:rPr>
          <w:bCs/>
          <w:spacing w:val="-20"/>
          <w:sz w:val="42"/>
          <w:szCs w:val="42"/>
        </w:rPr>
        <w:t>AT K</w:t>
      </w:r>
      <w:r w:rsidR="001825EA" w:rsidRPr="005E3614">
        <w:rPr>
          <w:bCs/>
          <w:spacing w:val="-20"/>
          <w:sz w:val="42"/>
          <w:szCs w:val="42"/>
        </w:rPr>
        <w:t>AMPALA</w:t>
      </w:r>
    </w:p>
    <w:p w:rsidR="00097849" w:rsidRPr="005E3614" w:rsidRDefault="00097849" w:rsidP="00FC1B59">
      <w:pPr>
        <w:jc w:val="both"/>
        <w:rPr>
          <w:b/>
          <w:bCs/>
          <w:spacing w:val="-10"/>
          <w:sz w:val="34"/>
          <w:szCs w:val="34"/>
        </w:rPr>
      </w:pPr>
    </w:p>
    <w:p w:rsidR="007D345F" w:rsidRPr="005E3614" w:rsidRDefault="007D345F" w:rsidP="008A5A1A">
      <w:pPr>
        <w:ind w:left="1440" w:hanging="1440"/>
        <w:jc w:val="both"/>
        <w:rPr>
          <w:b/>
          <w:bCs/>
          <w:spacing w:val="-10"/>
        </w:rPr>
      </w:pPr>
    </w:p>
    <w:p w:rsidR="00180EE1" w:rsidRPr="005E3614" w:rsidRDefault="00D83840" w:rsidP="00D83840">
      <w:pPr>
        <w:ind w:left="1980" w:hanging="1980"/>
        <w:jc w:val="both"/>
        <w:rPr>
          <w:bCs/>
          <w:i/>
          <w:spacing w:val="-10"/>
          <w:sz w:val="28"/>
          <w:szCs w:val="28"/>
        </w:rPr>
      </w:pPr>
      <w:r w:rsidRPr="005E3614">
        <w:rPr>
          <w:bCs/>
          <w:i/>
          <w:spacing w:val="-10"/>
          <w:sz w:val="28"/>
          <w:szCs w:val="28"/>
        </w:rPr>
        <w:t xml:space="preserve">{Coram: </w:t>
      </w:r>
      <w:r w:rsidR="004A2FDE" w:rsidRPr="005E3614">
        <w:rPr>
          <w:bCs/>
          <w:i/>
          <w:spacing w:val="-10"/>
          <w:sz w:val="28"/>
          <w:szCs w:val="28"/>
        </w:rPr>
        <w:t xml:space="preserve"> </w:t>
      </w:r>
      <w:r w:rsidR="00180EE1" w:rsidRPr="005E3614">
        <w:rPr>
          <w:bCs/>
          <w:i/>
          <w:spacing w:val="-10"/>
          <w:sz w:val="28"/>
          <w:szCs w:val="28"/>
        </w:rPr>
        <w:t xml:space="preserve">    </w:t>
      </w:r>
      <w:r w:rsidR="004A2FDE" w:rsidRPr="005E3614">
        <w:rPr>
          <w:bCs/>
          <w:i/>
          <w:spacing w:val="-10"/>
          <w:sz w:val="28"/>
          <w:szCs w:val="28"/>
        </w:rPr>
        <w:t>Kature</w:t>
      </w:r>
      <w:r w:rsidR="00573579" w:rsidRPr="005E3614">
        <w:rPr>
          <w:bCs/>
          <w:i/>
          <w:spacing w:val="-10"/>
          <w:sz w:val="28"/>
          <w:szCs w:val="28"/>
        </w:rPr>
        <w:t>ebe,</w:t>
      </w:r>
      <w:r w:rsidR="00180EE1" w:rsidRPr="005E3614">
        <w:rPr>
          <w:bCs/>
          <w:i/>
          <w:spacing w:val="-10"/>
          <w:sz w:val="28"/>
          <w:szCs w:val="28"/>
        </w:rPr>
        <w:t xml:space="preserve"> </w:t>
      </w:r>
      <w:r w:rsidR="00573579" w:rsidRPr="005E3614">
        <w:rPr>
          <w:bCs/>
          <w:i/>
          <w:spacing w:val="-10"/>
          <w:sz w:val="28"/>
          <w:szCs w:val="28"/>
        </w:rPr>
        <w:t xml:space="preserve"> Tumwesigye, </w:t>
      </w:r>
      <w:r w:rsidR="004A2FDE" w:rsidRPr="005E3614">
        <w:rPr>
          <w:bCs/>
          <w:i/>
          <w:spacing w:val="-10"/>
          <w:sz w:val="28"/>
          <w:szCs w:val="28"/>
        </w:rPr>
        <w:t xml:space="preserve">JJSC.; </w:t>
      </w:r>
      <w:r w:rsidR="00180EE1" w:rsidRPr="005E3614">
        <w:rPr>
          <w:bCs/>
          <w:i/>
          <w:spacing w:val="-10"/>
          <w:sz w:val="28"/>
          <w:szCs w:val="28"/>
        </w:rPr>
        <w:t xml:space="preserve"> </w:t>
      </w:r>
      <w:r w:rsidR="00573579" w:rsidRPr="005E3614">
        <w:rPr>
          <w:bCs/>
          <w:i/>
          <w:spacing w:val="-10"/>
          <w:sz w:val="28"/>
          <w:szCs w:val="28"/>
        </w:rPr>
        <w:t>Tsekook</w:t>
      </w:r>
      <w:r w:rsidR="001D0B14" w:rsidRPr="005E3614">
        <w:rPr>
          <w:bCs/>
          <w:i/>
          <w:spacing w:val="-10"/>
          <w:sz w:val="28"/>
          <w:szCs w:val="28"/>
        </w:rPr>
        <w:t>o</w:t>
      </w:r>
      <w:r w:rsidR="00573579" w:rsidRPr="005E3614">
        <w:rPr>
          <w:bCs/>
          <w:i/>
          <w:spacing w:val="-10"/>
          <w:sz w:val="28"/>
          <w:szCs w:val="28"/>
        </w:rPr>
        <w:t xml:space="preserve">, </w:t>
      </w:r>
      <w:r w:rsidR="00180EE1" w:rsidRPr="005E3614">
        <w:rPr>
          <w:bCs/>
          <w:i/>
          <w:spacing w:val="-10"/>
          <w:sz w:val="28"/>
          <w:szCs w:val="28"/>
        </w:rPr>
        <w:t xml:space="preserve"> </w:t>
      </w:r>
      <w:r w:rsidR="00573579" w:rsidRPr="005E3614">
        <w:rPr>
          <w:bCs/>
          <w:i/>
          <w:spacing w:val="-10"/>
          <w:sz w:val="28"/>
          <w:szCs w:val="28"/>
        </w:rPr>
        <w:t xml:space="preserve">Okello </w:t>
      </w:r>
      <w:r w:rsidR="004A2FDE" w:rsidRPr="005E3614">
        <w:rPr>
          <w:bCs/>
          <w:i/>
          <w:spacing w:val="-10"/>
          <w:sz w:val="28"/>
          <w:szCs w:val="28"/>
        </w:rPr>
        <w:t xml:space="preserve">&amp; </w:t>
      </w:r>
    </w:p>
    <w:p w:rsidR="00110F63" w:rsidRPr="005E3614" w:rsidRDefault="00180EE1" w:rsidP="00180EE1">
      <w:pPr>
        <w:ind w:left="1980" w:hanging="1260"/>
        <w:jc w:val="both"/>
        <w:rPr>
          <w:bCs/>
          <w:i/>
          <w:spacing w:val="-10"/>
          <w:sz w:val="28"/>
          <w:szCs w:val="28"/>
        </w:rPr>
      </w:pPr>
      <w:r w:rsidRPr="005E3614">
        <w:rPr>
          <w:bCs/>
          <w:i/>
          <w:spacing w:val="-10"/>
          <w:sz w:val="28"/>
          <w:szCs w:val="28"/>
        </w:rPr>
        <w:t xml:space="preserve">         </w:t>
      </w:r>
      <w:r w:rsidR="004A2FDE" w:rsidRPr="005E3614">
        <w:rPr>
          <w:bCs/>
          <w:i/>
          <w:spacing w:val="-10"/>
          <w:sz w:val="28"/>
          <w:szCs w:val="28"/>
        </w:rPr>
        <w:t>Kitumba,</w:t>
      </w:r>
      <w:r w:rsidR="005947D0" w:rsidRPr="005E3614">
        <w:rPr>
          <w:bCs/>
          <w:i/>
          <w:spacing w:val="-10"/>
          <w:sz w:val="28"/>
          <w:szCs w:val="28"/>
        </w:rPr>
        <w:t xml:space="preserve"> </w:t>
      </w:r>
      <w:r w:rsidRPr="005E3614">
        <w:rPr>
          <w:bCs/>
          <w:i/>
          <w:spacing w:val="-10"/>
          <w:sz w:val="28"/>
          <w:szCs w:val="28"/>
        </w:rPr>
        <w:t xml:space="preserve"> </w:t>
      </w:r>
      <w:r w:rsidR="00276467" w:rsidRPr="005E3614">
        <w:rPr>
          <w:bCs/>
          <w:i/>
          <w:spacing w:val="-10"/>
          <w:sz w:val="28"/>
          <w:szCs w:val="28"/>
        </w:rPr>
        <w:t xml:space="preserve">Ag. </w:t>
      </w:r>
      <w:r w:rsidR="00470B91" w:rsidRPr="005E3614">
        <w:rPr>
          <w:bCs/>
          <w:i/>
          <w:spacing w:val="-10"/>
          <w:sz w:val="28"/>
          <w:szCs w:val="28"/>
        </w:rPr>
        <w:t>JJSC</w:t>
      </w:r>
      <w:r w:rsidR="004D3F11" w:rsidRPr="005E3614">
        <w:rPr>
          <w:bCs/>
          <w:i/>
          <w:spacing w:val="-10"/>
          <w:sz w:val="28"/>
          <w:szCs w:val="28"/>
        </w:rPr>
        <w:t>.</w:t>
      </w:r>
      <w:r w:rsidR="00470B91" w:rsidRPr="005E3614">
        <w:rPr>
          <w:bCs/>
          <w:i/>
          <w:spacing w:val="-10"/>
          <w:sz w:val="28"/>
          <w:szCs w:val="28"/>
        </w:rPr>
        <w:t>}</w:t>
      </w:r>
    </w:p>
    <w:p w:rsidR="00110F63" w:rsidRPr="005E3614" w:rsidRDefault="00110F63" w:rsidP="00672E45">
      <w:pPr>
        <w:spacing w:line="360" w:lineRule="auto"/>
        <w:jc w:val="center"/>
        <w:rPr>
          <w:b/>
          <w:bCs/>
          <w:spacing w:val="-10"/>
        </w:rPr>
      </w:pPr>
    </w:p>
    <w:p w:rsidR="00FC2C82" w:rsidRPr="005E3614" w:rsidRDefault="00FC2C82" w:rsidP="002C563F">
      <w:pPr>
        <w:jc w:val="center"/>
        <w:rPr>
          <w:b/>
          <w:bCs/>
          <w:spacing w:val="-10"/>
        </w:rPr>
      </w:pPr>
    </w:p>
    <w:p w:rsidR="00477C60" w:rsidRPr="005E3614" w:rsidRDefault="00C15736" w:rsidP="0090486F">
      <w:pPr>
        <w:spacing w:line="360" w:lineRule="auto"/>
        <w:jc w:val="center"/>
        <w:rPr>
          <w:bCs/>
          <w:i/>
          <w:spacing w:val="-40"/>
          <w:w w:val="90"/>
          <w:sz w:val="50"/>
          <w:szCs w:val="50"/>
        </w:rPr>
      </w:pPr>
      <w:r w:rsidRPr="005E3614">
        <w:rPr>
          <w:bCs/>
          <w:i/>
          <w:spacing w:val="-40"/>
          <w:w w:val="90"/>
          <w:sz w:val="50"/>
          <w:szCs w:val="50"/>
        </w:rPr>
        <w:t>C</w:t>
      </w:r>
      <w:r w:rsidR="00A1534C" w:rsidRPr="005E3614">
        <w:rPr>
          <w:bCs/>
          <w:i/>
          <w:spacing w:val="-40"/>
          <w:w w:val="90"/>
          <w:sz w:val="50"/>
          <w:szCs w:val="50"/>
        </w:rPr>
        <w:t xml:space="preserve">riminal Appeal </w:t>
      </w:r>
      <w:r w:rsidR="000E7CD2" w:rsidRPr="005E3614">
        <w:rPr>
          <w:bCs/>
          <w:i/>
          <w:spacing w:val="-40"/>
          <w:w w:val="90"/>
          <w:sz w:val="50"/>
          <w:szCs w:val="50"/>
        </w:rPr>
        <w:t xml:space="preserve"> </w:t>
      </w:r>
      <w:r w:rsidR="00477C60" w:rsidRPr="005E3614">
        <w:rPr>
          <w:bCs/>
          <w:i/>
          <w:spacing w:val="-40"/>
          <w:w w:val="90"/>
          <w:sz w:val="50"/>
          <w:szCs w:val="50"/>
        </w:rPr>
        <w:t xml:space="preserve">No. </w:t>
      </w:r>
      <w:r w:rsidR="00573579" w:rsidRPr="005E3614">
        <w:rPr>
          <w:bCs/>
          <w:i/>
          <w:spacing w:val="-40"/>
          <w:w w:val="90"/>
          <w:sz w:val="50"/>
          <w:szCs w:val="50"/>
        </w:rPr>
        <w:t xml:space="preserve"> 03 of  </w:t>
      </w:r>
      <w:r w:rsidR="00477C60" w:rsidRPr="005E3614">
        <w:rPr>
          <w:bCs/>
          <w:i/>
          <w:spacing w:val="-40"/>
          <w:w w:val="90"/>
          <w:sz w:val="50"/>
          <w:szCs w:val="50"/>
        </w:rPr>
        <w:t>201</w:t>
      </w:r>
      <w:r w:rsidR="00573579" w:rsidRPr="005E3614">
        <w:rPr>
          <w:bCs/>
          <w:i/>
          <w:spacing w:val="-40"/>
          <w:w w:val="90"/>
          <w:sz w:val="50"/>
          <w:szCs w:val="50"/>
        </w:rPr>
        <w:t>3.</w:t>
      </w:r>
      <w:r w:rsidR="00470B91" w:rsidRPr="005E3614">
        <w:rPr>
          <w:b/>
          <w:spacing w:val="-10"/>
          <w:w w:val="90"/>
          <w:sz w:val="50"/>
          <w:szCs w:val="50"/>
        </w:rPr>
        <w:t xml:space="preserve">      </w:t>
      </w:r>
      <w:r w:rsidR="00276467" w:rsidRPr="005E3614">
        <w:rPr>
          <w:b/>
          <w:spacing w:val="-10"/>
          <w:w w:val="90"/>
          <w:sz w:val="50"/>
          <w:szCs w:val="50"/>
        </w:rPr>
        <w:t xml:space="preserve">                                </w:t>
      </w:r>
      <w:r w:rsidR="006773FE" w:rsidRPr="005E3614">
        <w:rPr>
          <w:b/>
          <w:spacing w:val="-10"/>
          <w:w w:val="90"/>
          <w:sz w:val="50"/>
          <w:szCs w:val="50"/>
        </w:rPr>
        <w:t xml:space="preserve">  </w:t>
      </w:r>
      <w:r w:rsidR="008A22E5" w:rsidRPr="005E3614">
        <w:rPr>
          <w:i/>
          <w:spacing w:val="-30"/>
          <w:w w:val="90"/>
          <w:sz w:val="50"/>
          <w:szCs w:val="50"/>
        </w:rPr>
        <w:t xml:space="preserve">                                                                                    </w:t>
      </w:r>
    </w:p>
    <w:p w:rsidR="008E1CE4" w:rsidRPr="005E3614" w:rsidRDefault="00350C00" w:rsidP="00477C60">
      <w:pPr>
        <w:tabs>
          <w:tab w:val="left" w:pos="4755"/>
        </w:tabs>
        <w:rPr>
          <w:bCs/>
          <w:i/>
          <w:spacing w:val="-10"/>
          <w:w w:val="90"/>
          <w:sz w:val="23"/>
          <w:szCs w:val="23"/>
        </w:rPr>
      </w:pPr>
      <w:r w:rsidRPr="005E3614">
        <w:rPr>
          <w:bCs/>
          <w:spacing w:val="-10"/>
          <w:w w:val="90"/>
        </w:rPr>
        <w:t xml:space="preserve">                                 </w:t>
      </w:r>
      <w:r w:rsidR="00842ABF" w:rsidRPr="005E3614">
        <w:rPr>
          <w:bCs/>
          <w:spacing w:val="-10"/>
          <w:w w:val="90"/>
        </w:rPr>
        <w:t xml:space="preserve"> </w:t>
      </w:r>
      <w:r w:rsidR="00477C60" w:rsidRPr="005E3614">
        <w:rPr>
          <w:bCs/>
          <w:spacing w:val="-10"/>
          <w:w w:val="90"/>
        </w:rPr>
        <w:t xml:space="preserve"> </w:t>
      </w:r>
      <w:r w:rsidR="000C55F6" w:rsidRPr="005E3614">
        <w:rPr>
          <w:bCs/>
          <w:spacing w:val="-10"/>
          <w:w w:val="90"/>
          <w:sz w:val="26"/>
          <w:szCs w:val="26"/>
        </w:rPr>
        <w:t xml:space="preserve">                                       </w:t>
      </w:r>
      <w:r w:rsidR="00B610A0" w:rsidRPr="005E3614">
        <w:rPr>
          <w:bCs/>
          <w:spacing w:val="-10"/>
          <w:w w:val="90"/>
          <w:sz w:val="26"/>
          <w:szCs w:val="26"/>
        </w:rPr>
        <w:t xml:space="preserve">       </w:t>
      </w:r>
      <w:r w:rsidR="000C55F6" w:rsidRPr="005E3614">
        <w:rPr>
          <w:bCs/>
          <w:i/>
          <w:spacing w:val="-10"/>
          <w:w w:val="90"/>
          <w:sz w:val="23"/>
          <w:szCs w:val="23"/>
        </w:rPr>
        <w:t>Between</w:t>
      </w:r>
    </w:p>
    <w:p w:rsidR="00B43950" w:rsidRPr="005E3614" w:rsidRDefault="00A1534C" w:rsidP="00FC1B59">
      <w:pPr>
        <w:tabs>
          <w:tab w:val="left" w:pos="3960"/>
          <w:tab w:val="left" w:pos="4140"/>
          <w:tab w:val="left" w:pos="4755"/>
        </w:tabs>
        <w:rPr>
          <w:bCs/>
          <w:spacing w:val="-10"/>
          <w:w w:val="90"/>
          <w:sz w:val="26"/>
          <w:szCs w:val="26"/>
        </w:rPr>
      </w:pPr>
      <w:r w:rsidRPr="005E3614">
        <w:rPr>
          <w:bCs/>
          <w:spacing w:val="-10"/>
          <w:w w:val="90"/>
          <w:sz w:val="26"/>
          <w:szCs w:val="26"/>
        </w:rPr>
        <w:t>AKBAR  HUSSEIN  GODI</w:t>
      </w:r>
      <w:r w:rsidR="009530C2" w:rsidRPr="005E3614">
        <w:rPr>
          <w:bCs/>
          <w:spacing w:val="-10"/>
          <w:w w:val="90"/>
          <w:sz w:val="28"/>
          <w:szCs w:val="28"/>
        </w:rPr>
        <w:t xml:space="preserve"> </w:t>
      </w:r>
      <w:r w:rsidR="00F5583D" w:rsidRPr="005E3614">
        <w:rPr>
          <w:bCs/>
          <w:spacing w:val="-40"/>
          <w:w w:val="90"/>
          <w:sz w:val="28"/>
          <w:szCs w:val="28"/>
        </w:rPr>
        <w:t>:</w:t>
      </w:r>
      <w:r w:rsidR="005B64B0" w:rsidRPr="005E3614">
        <w:rPr>
          <w:bCs/>
          <w:spacing w:val="-40"/>
          <w:w w:val="90"/>
          <w:sz w:val="28"/>
          <w:szCs w:val="28"/>
        </w:rPr>
        <w:t xml:space="preserve">:::::::::::::::::::::::::::::::::::::::::::::::::::::::::::::::::::::::::::::::::::::::::::::::::::::::::::::::::::::::::::::::::: </w:t>
      </w:r>
      <w:r w:rsidR="005B64B0" w:rsidRPr="005E3614">
        <w:rPr>
          <w:bCs/>
          <w:spacing w:val="-40"/>
          <w:w w:val="66"/>
          <w:sz w:val="28"/>
          <w:szCs w:val="28"/>
        </w:rPr>
        <w:t xml:space="preserve"> </w:t>
      </w:r>
      <w:r w:rsidR="00180EE1" w:rsidRPr="005E3614">
        <w:rPr>
          <w:bCs/>
          <w:spacing w:val="-10"/>
          <w:w w:val="90"/>
          <w:sz w:val="28"/>
          <w:szCs w:val="28"/>
        </w:rPr>
        <w:t xml:space="preserve"> </w:t>
      </w:r>
      <w:r w:rsidR="00055647" w:rsidRPr="005E3614">
        <w:rPr>
          <w:bCs/>
          <w:spacing w:val="-10"/>
          <w:w w:val="90"/>
          <w:sz w:val="26"/>
          <w:szCs w:val="26"/>
        </w:rPr>
        <w:t>APP</w:t>
      </w:r>
      <w:r w:rsidRPr="005E3614">
        <w:rPr>
          <w:bCs/>
          <w:spacing w:val="-10"/>
          <w:w w:val="90"/>
          <w:sz w:val="26"/>
          <w:szCs w:val="26"/>
        </w:rPr>
        <w:t>ELLANT</w:t>
      </w:r>
      <w:r w:rsidR="00573579" w:rsidRPr="005E3614">
        <w:rPr>
          <w:bCs/>
          <w:spacing w:val="-10"/>
          <w:w w:val="90"/>
          <w:sz w:val="26"/>
          <w:szCs w:val="26"/>
        </w:rPr>
        <w:t>.</w:t>
      </w:r>
    </w:p>
    <w:p w:rsidR="00B43950" w:rsidRPr="005E3614" w:rsidRDefault="00B43950" w:rsidP="00B43950">
      <w:pPr>
        <w:tabs>
          <w:tab w:val="left" w:pos="5415"/>
        </w:tabs>
        <w:rPr>
          <w:bCs/>
          <w:spacing w:val="-10"/>
          <w:w w:val="90"/>
          <w:sz w:val="6"/>
          <w:szCs w:val="6"/>
        </w:rPr>
      </w:pPr>
    </w:p>
    <w:p w:rsidR="0090486F" w:rsidRPr="005E3614" w:rsidRDefault="009F36A8" w:rsidP="0090486F">
      <w:pPr>
        <w:jc w:val="center"/>
        <w:rPr>
          <w:i/>
          <w:spacing w:val="-10"/>
          <w:w w:val="90"/>
          <w:sz w:val="21"/>
          <w:szCs w:val="21"/>
        </w:rPr>
      </w:pPr>
      <w:r w:rsidRPr="005E3614">
        <w:rPr>
          <w:i/>
          <w:spacing w:val="-10"/>
          <w:w w:val="90"/>
          <w:sz w:val="21"/>
          <w:szCs w:val="21"/>
        </w:rPr>
        <w:t xml:space="preserve">                                                 </w:t>
      </w:r>
      <w:r w:rsidR="00FC1B59" w:rsidRPr="005E3614">
        <w:rPr>
          <w:i/>
          <w:spacing w:val="-10"/>
          <w:w w:val="90"/>
          <w:sz w:val="21"/>
          <w:szCs w:val="21"/>
        </w:rPr>
        <w:t xml:space="preserve">    </w:t>
      </w:r>
      <w:r w:rsidRPr="005E3614">
        <w:rPr>
          <w:i/>
          <w:spacing w:val="-10"/>
          <w:w w:val="90"/>
          <w:sz w:val="21"/>
          <w:szCs w:val="21"/>
        </w:rPr>
        <w:t xml:space="preserve"> </w:t>
      </w:r>
      <w:r w:rsidR="00FC1B59" w:rsidRPr="005E3614">
        <w:rPr>
          <w:i/>
          <w:spacing w:val="-10"/>
          <w:w w:val="90"/>
          <w:sz w:val="21"/>
          <w:szCs w:val="21"/>
        </w:rPr>
        <w:t xml:space="preserve">        </w:t>
      </w:r>
      <w:r w:rsidR="009C79A0" w:rsidRPr="005E3614">
        <w:rPr>
          <w:i/>
          <w:spacing w:val="-10"/>
          <w:w w:val="90"/>
          <w:sz w:val="21"/>
          <w:szCs w:val="21"/>
        </w:rPr>
        <w:t xml:space="preserve">   </w:t>
      </w:r>
    </w:p>
    <w:p w:rsidR="00110F63" w:rsidRPr="005E3614" w:rsidRDefault="0090486F" w:rsidP="0090486F">
      <w:pPr>
        <w:jc w:val="center"/>
        <w:rPr>
          <w:bCs/>
          <w:spacing w:val="-10"/>
          <w:w w:val="90"/>
          <w:sz w:val="23"/>
          <w:szCs w:val="23"/>
        </w:rPr>
      </w:pPr>
      <w:r w:rsidRPr="005E3614">
        <w:rPr>
          <w:i/>
          <w:spacing w:val="-10"/>
          <w:w w:val="90"/>
          <w:sz w:val="21"/>
          <w:szCs w:val="21"/>
        </w:rPr>
        <w:t xml:space="preserve">                          </w:t>
      </w:r>
      <w:r w:rsidRPr="005E3614">
        <w:rPr>
          <w:i/>
          <w:spacing w:val="-10"/>
          <w:w w:val="90"/>
          <w:sz w:val="23"/>
          <w:szCs w:val="23"/>
        </w:rPr>
        <w:t>And</w:t>
      </w:r>
      <w:r w:rsidR="00097849" w:rsidRPr="005E3614">
        <w:rPr>
          <w:bCs/>
          <w:spacing w:val="-10"/>
          <w:w w:val="90"/>
          <w:sz w:val="23"/>
          <w:szCs w:val="23"/>
        </w:rPr>
        <w:t xml:space="preserve"> </w:t>
      </w:r>
      <w:r w:rsidR="00055647" w:rsidRPr="005E3614">
        <w:rPr>
          <w:bCs/>
          <w:spacing w:val="-10"/>
          <w:w w:val="90"/>
          <w:sz w:val="23"/>
          <w:szCs w:val="23"/>
        </w:rPr>
        <w:t xml:space="preserve">                 </w:t>
      </w:r>
      <w:r w:rsidR="00097849" w:rsidRPr="005E3614">
        <w:rPr>
          <w:bCs/>
          <w:spacing w:val="-10"/>
          <w:w w:val="90"/>
          <w:sz w:val="23"/>
          <w:szCs w:val="23"/>
        </w:rPr>
        <w:t xml:space="preserve"> </w:t>
      </w:r>
      <w:r w:rsidR="00DA2198" w:rsidRPr="005E3614">
        <w:rPr>
          <w:bCs/>
          <w:spacing w:val="-10"/>
          <w:w w:val="90"/>
          <w:sz w:val="23"/>
          <w:szCs w:val="23"/>
        </w:rPr>
        <w:t xml:space="preserve">                                      </w:t>
      </w:r>
    </w:p>
    <w:p w:rsidR="00350C00" w:rsidRPr="005E3614" w:rsidRDefault="00A1534C" w:rsidP="00A1534C">
      <w:pPr>
        <w:rPr>
          <w:bCs/>
          <w:spacing w:val="-10"/>
          <w:w w:val="90"/>
          <w:sz w:val="26"/>
          <w:szCs w:val="26"/>
        </w:rPr>
      </w:pPr>
      <w:r w:rsidRPr="005E3614">
        <w:rPr>
          <w:bCs/>
          <w:spacing w:val="-10"/>
          <w:w w:val="90"/>
          <w:sz w:val="25"/>
          <w:szCs w:val="25"/>
        </w:rPr>
        <w:t xml:space="preserve"> </w:t>
      </w:r>
      <w:r w:rsidRPr="005E3614">
        <w:rPr>
          <w:bCs/>
          <w:spacing w:val="-10"/>
          <w:w w:val="90"/>
          <w:sz w:val="26"/>
          <w:szCs w:val="26"/>
        </w:rPr>
        <w:t xml:space="preserve">U </w:t>
      </w:r>
      <w:r w:rsidR="00180EE1" w:rsidRPr="005E3614">
        <w:rPr>
          <w:bCs/>
          <w:spacing w:val="-10"/>
          <w:w w:val="90"/>
          <w:sz w:val="26"/>
          <w:szCs w:val="26"/>
        </w:rPr>
        <w:t xml:space="preserve"> </w:t>
      </w:r>
      <w:r w:rsidRPr="005E3614">
        <w:rPr>
          <w:bCs/>
          <w:spacing w:val="-10"/>
          <w:w w:val="90"/>
          <w:sz w:val="26"/>
          <w:szCs w:val="26"/>
        </w:rPr>
        <w:t>G</w:t>
      </w:r>
      <w:r w:rsidR="00180EE1" w:rsidRPr="005E3614">
        <w:rPr>
          <w:bCs/>
          <w:spacing w:val="-10"/>
          <w:w w:val="90"/>
          <w:sz w:val="26"/>
          <w:szCs w:val="26"/>
        </w:rPr>
        <w:t xml:space="preserve"> </w:t>
      </w:r>
      <w:r w:rsidRPr="005E3614">
        <w:rPr>
          <w:bCs/>
          <w:spacing w:val="-10"/>
          <w:w w:val="90"/>
          <w:sz w:val="26"/>
          <w:szCs w:val="26"/>
        </w:rPr>
        <w:t xml:space="preserve"> A </w:t>
      </w:r>
      <w:r w:rsidR="00180EE1" w:rsidRPr="005E3614">
        <w:rPr>
          <w:bCs/>
          <w:spacing w:val="-10"/>
          <w:w w:val="90"/>
          <w:sz w:val="26"/>
          <w:szCs w:val="26"/>
        </w:rPr>
        <w:t xml:space="preserve"> </w:t>
      </w:r>
      <w:r w:rsidRPr="005E3614">
        <w:rPr>
          <w:bCs/>
          <w:spacing w:val="-10"/>
          <w:w w:val="90"/>
          <w:sz w:val="26"/>
          <w:szCs w:val="26"/>
        </w:rPr>
        <w:t>N</w:t>
      </w:r>
      <w:r w:rsidR="00180EE1" w:rsidRPr="005E3614">
        <w:rPr>
          <w:bCs/>
          <w:spacing w:val="-10"/>
          <w:w w:val="90"/>
          <w:sz w:val="26"/>
          <w:szCs w:val="26"/>
        </w:rPr>
        <w:t xml:space="preserve"> </w:t>
      </w:r>
      <w:r w:rsidRPr="005E3614">
        <w:rPr>
          <w:bCs/>
          <w:spacing w:val="-10"/>
          <w:w w:val="90"/>
          <w:sz w:val="26"/>
          <w:szCs w:val="26"/>
        </w:rPr>
        <w:t xml:space="preserve"> D</w:t>
      </w:r>
      <w:r w:rsidR="00180EE1" w:rsidRPr="005E3614">
        <w:rPr>
          <w:bCs/>
          <w:spacing w:val="-10"/>
          <w:w w:val="90"/>
          <w:sz w:val="26"/>
          <w:szCs w:val="26"/>
        </w:rPr>
        <w:t xml:space="preserve">  </w:t>
      </w:r>
      <w:r w:rsidRPr="005E3614">
        <w:rPr>
          <w:bCs/>
          <w:spacing w:val="-10"/>
          <w:w w:val="90"/>
          <w:sz w:val="26"/>
          <w:szCs w:val="26"/>
        </w:rPr>
        <w:t xml:space="preserve">A </w:t>
      </w:r>
      <w:r w:rsidR="0090486F" w:rsidRPr="005E3614">
        <w:rPr>
          <w:bCs/>
          <w:spacing w:val="-10"/>
          <w:w w:val="90"/>
          <w:sz w:val="22"/>
          <w:szCs w:val="22"/>
        </w:rPr>
        <w:t xml:space="preserve">    </w:t>
      </w:r>
      <w:r w:rsidRPr="005E3614">
        <w:rPr>
          <w:bCs/>
          <w:spacing w:val="-10"/>
          <w:w w:val="90"/>
          <w:sz w:val="22"/>
          <w:szCs w:val="22"/>
        </w:rPr>
        <w:t xml:space="preserve">               </w:t>
      </w:r>
      <w:r w:rsidR="00F5583D" w:rsidRPr="005E3614">
        <w:rPr>
          <w:bCs/>
          <w:spacing w:val="-40"/>
          <w:w w:val="90"/>
          <w:sz w:val="28"/>
          <w:szCs w:val="28"/>
        </w:rPr>
        <w:t>::::::::::::::::::::::::::::::::::::::::::::::::::::::::::::::::::::::::::::::::::::::::::::::::::::::::</w:t>
      </w:r>
      <w:r w:rsidR="005B64B0" w:rsidRPr="005E3614">
        <w:rPr>
          <w:bCs/>
          <w:spacing w:val="-40"/>
          <w:w w:val="90"/>
          <w:sz w:val="28"/>
          <w:szCs w:val="28"/>
        </w:rPr>
        <w:t>:::::::::::::::::::::::::::</w:t>
      </w:r>
      <w:r w:rsidR="00F5583D" w:rsidRPr="005E3614">
        <w:rPr>
          <w:bCs/>
          <w:spacing w:val="-40"/>
          <w:w w:val="90"/>
          <w:sz w:val="28"/>
          <w:szCs w:val="28"/>
        </w:rPr>
        <w:t xml:space="preserve"> </w:t>
      </w:r>
      <w:r w:rsidR="00F5583D" w:rsidRPr="005E3614">
        <w:rPr>
          <w:bCs/>
          <w:spacing w:val="-40"/>
          <w:w w:val="66"/>
          <w:sz w:val="28"/>
          <w:szCs w:val="28"/>
        </w:rPr>
        <w:t xml:space="preserve"> </w:t>
      </w:r>
      <w:r w:rsidR="00F5583D" w:rsidRPr="005E3614">
        <w:rPr>
          <w:bCs/>
          <w:spacing w:val="-10"/>
          <w:w w:val="90"/>
          <w:sz w:val="28"/>
          <w:szCs w:val="28"/>
        </w:rPr>
        <w:t xml:space="preserve">  </w:t>
      </w:r>
      <w:r w:rsidRPr="005E3614">
        <w:rPr>
          <w:bCs/>
          <w:spacing w:val="-10"/>
          <w:w w:val="90"/>
          <w:sz w:val="26"/>
          <w:szCs w:val="26"/>
        </w:rPr>
        <w:t>RESPONDENT</w:t>
      </w:r>
      <w:r w:rsidR="0090486F" w:rsidRPr="005E3614">
        <w:rPr>
          <w:bCs/>
          <w:spacing w:val="-10"/>
          <w:w w:val="90"/>
          <w:sz w:val="26"/>
          <w:szCs w:val="26"/>
        </w:rPr>
        <w:t>.</w:t>
      </w:r>
    </w:p>
    <w:p w:rsidR="002B4238" w:rsidRPr="005E3614" w:rsidRDefault="002B4238" w:rsidP="007103B6">
      <w:pPr>
        <w:pStyle w:val="ListParagraph"/>
        <w:ind w:left="360"/>
        <w:rPr>
          <w:bCs/>
          <w:spacing w:val="-10"/>
          <w:w w:val="90"/>
          <w:sz w:val="23"/>
          <w:szCs w:val="23"/>
        </w:rPr>
      </w:pPr>
    </w:p>
    <w:p w:rsidR="004E4E90" w:rsidRPr="005E3614" w:rsidRDefault="004E4E90" w:rsidP="007103B6">
      <w:pPr>
        <w:pStyle w:val="ListParagraph"/>
        <w:ind w:left="360"/>
        <w:rPr>
          <w:bCs/>
          <w:spacing w:val="-10"/>
          <w:w w:val="90"/>
          <w:sz w:val="23"/>
          <w:szCs w:val="23"/>
        </w:rPr>
      </w:pPr>
    </w:p>
    <w:p w:rsidR="00110F63" w:rsidRPr="005E3614" w:rsidRDefault="00055647" w:rsidP="009D193D">
      <w:pPr>
        <w:jc w:val="both"/>
        <w:rPr>
          <w:bCs/>
          <w:i/>
          <w:iCs/>
          <w:spacing w:val="-6"/>
          <w:sz w:val="25"/>
          <w:szCs w:val="25"/>
        </w:rPr>
      </w:pPr>
      <w:r w:rsidRPr="005E3614">
        <w:rPr>
          <w:bCs/>
          <w:i/>
          <w:iCs/>
          <w:spacing w:val="-6"/>
          <w:sz w:val="25"/>
          <w:szCs w:val="25"/>
        </w:rPr>
        <w:t>{</w:t>
      </w:r>
      <w:r w:rsidR="00FE08E7" w:rsidRPr="005E3614">
        <w:rPr>
          <w:bCs/>
          <w:i/>
          <w:iCs/>
          <w:spacing w:val="-6"/>
          <w:sz w:val="25"/>
          <w:szCs w:val="25"/>
        </w:rPr>
        <w:t xml:space="preserve">Appeal from the judgment of the </w:t>
      </w:r>
      <w:r w:rsidR="0052630E" w:rsidRPr="005E3614">
        <w:rPr>
          <w:bCs/>
          <w:i/>
          <w:iCs/>
          <w:spacing w:val="-6"/>
          <w:sz w:val="25"/>
          <w:szCs w:val="25"/>
        </w:rPr>
        <w:t>Court of Appeal at Kampala (</w:t>
      </w:r>
      <w:r w:rsidR="007A4DCC" w:rsidRPr="005E3614">
        <w:rPr>
          <w:bCs/>
          <w:i/>
          <w:iCs/>
          <w:spacing w:val="-6"/>
          <w:sz w:val="25"/>
          <w:szCs w:val="25"/>
        </w:rPr>
        <w:t>Byamugisha, Kavuma &amp; Kasule, JJA</w:t>
      </w:r>
      <w:r w:rsidR="00D87523" w:rsidRPr="005E3614">
        <w:rPr>
          <w:bCs/>
          <w:i/>
          <w:iCs/>
          <w:spacing w:val="-6"/>
          <w:sz w:val="25"/>
          <w:szCs w:val="25"/>
        </w:rPr>
        <w:t xml:space="preserve">.) dated </w:t>
      </w:r>
      <w:r w:rsidR="007A4DCC" w:rsidRPr="005E3614">
        <w:rPr>
          <w:bCs/>
          <w:i/>
          <w:iCs/>
          <w:spacing w:val="-6"/>
          <w:sz w:val="25"/>
          <w:szCs w:val="25"/>
        </w:rPr>
        <w:t>26</w:t>
      </w:r>
      <w:r w:rsidR="007A4DCC" w:rsidRPr="005E3614">
        <w:rPr>
          <w:bCs/>
          <w:i/>
          <w:iCs/>
          <w:spacing w:val="-6"/>
          <w:sz w:val="25"/>
          <w:szCs w:val="25"/>
          <w:vertAlign w:val="superscript"/>
        </w:rPr>
        <w:t>TH</w:t>
      </w:r>
      <w:r w:rsidR="007A4DCC" w:rsidRPr="005E3614">
        <w:rPr>
          <w:bCs/>
          <w:i/>
          <w:iCs/>
          <w:spacing w:val="-6"/>
          <w:sz w:val="25"/>
          <w:szCs w:val="25"/>
        </w:rPr>
        <w:t xml:space="preserve"> July, 2013 in Criminal Appeal No. 62 of 2011</w:t>
      </w:r>
      <w:r w:rsidR="00D87523" w:rsidRPr="005E3614">
        <w:rPr>
          <w:bCs/>
          <w:i/>
          <w:iCs/>
          <w:spacing w:val="-6"/>
          <w:sz w:val="25"/>
          <w:szCs w:val="25"/>
        </w:rPr>
        <w:t>.}</w:t>
      </w:r>
    </w:p>
    <w:p w:rsidR="002B4238" w:rsidRPr="005E3614" w:rsidRDefault="002B4238" w:rsidP="002B4238">
      <w:pPr>
        <w:rPr>
          <w:bCs/>
          <w:spacing w:val="-10"/>
          <w:w w:val="90"/>
          <w:sz w:val="26"/>
          <w:szCs w:val="26"/>
        </w:rPr>
      </w:pPr>
    </w:p>
    <w:p w:rsidR="00551BBD" w:rsidRPr="005E3614" w:rsidRDefault="00551BBD" w:rsidP="00013EAB">
      <w:pPr>
        <w:tabs>
          <w:tab w:val="left" w:pos="1440"/>
        </w:tabs>
        <w:spacing w:line="360" w:lineRule="auto"/>
        <w:rPr>
          <w:bCs/>
          <w:iCs/>
          <w:spacing w:val="-20"/>
          <w:sz w:val="16"/>
          <w:szCs w:val="16"/>
          <w:u w:val="thick"/>
        </w:rPr>
      </w:pPr>
    </w:p>
    <w:p w:rsidR="0046016E" w:rsidRPr="005E3614" w:rsidRDefault="00BF0000" w:rsidP="0046016E">
      <w:pPr>
        <w:tabs>
          <w:tab w:val="left" w:pos="2160"/>
          <w:tab w:val="left" w:pos="2520"/>
          <w:tab w:val="left" w:pos="3600"/>
        </w:tabs>
        <w:rPr>
          <w:b/>
          <w:bCs/>
          <w:iCs/>
          <w:spacing w:val="-10"/>
          <w:sz w:val="32"/>
          <w:szCs w:val="32"/>
        </w:rPr>
      </w:pPr>
      <w:r w:rsidRPr="005E3614">
        <w:rPr>
          <w:b/>
          <w:bCs/>
          <w:iCs/>
          <w:spacing w:val="-10"/>
          <w:sz w:val="32"/>
          <w:szCs w:val="32"/>
        </w:rPr>
        <w:t>JUDGMENT  OF  THE  COURT:-</w:t>
      </w:r>
    </w:p>
    <w:p w:rsidR="00BF0000" w:rsidRPr="005E3614" w:rsidRDefault="00BF0000" w:rsidP="00BF0000">
      <w:pPr>
        <w:pBdr>
          <w:top w:val="thinThickSmallGap" w:sz="24" w:space="1" w:color="auto"/>
        </w:pBdr>
        <w:tabs>
          <w:tab w:val="left" w:pos="2160"/>
          <w:tab w:val="left" w:pos="2520"/>
          <w:tab w:val="left" w:pos="3600"/>
        </w:tabs>
        <w:ind w:right="4032"/>
        <w:rPr>
          <w:b/>
          <w:bCs/>
          <w:iCs/>
          <w:spacing w:val="-10"/>
          <w:sz w:val="2"/>
          <w:szCs w:val="2"/>
        </w:rPr>
      </w:pPr>
    </w:p>
    <w:p w:rsidR="00E975E4" w:rsidRPr="005E3614" w:rsidRDefault="007F4402" w:rsidP="006E1CD1">
      <w:pPr>
        <w:spacing w:line="360" w:lineRule="auto"/>
        <w:jc w:val="both"/>
        <w:rPr>
          <w:spacing w:val="-10"/>
          <w:sz w:val="30"/>
          <w:szCs w:val="30"/>
        </w:rPr>
      </w:pPr>
      <w:r w:rsidRPr="005E3614">
        <w:rPr>
          <w:spacing w:val="-10"/>
          <w:sz w:val="30"/>
          <w:szCs w:val="30"/>
        </w:rPr>
        <w:t xml:space="preserve">This is a second appeal which arises from the judgment of the Court </w:t>
      </w:r>
      <w:r w:rsidR="001D0B14" w:rsidRPr="005E3614">
        <w:rPr>
          <w:spacing w:val="-10"/>
          <w:sz w:val="30"/>
          <w:szCs w:val="30"/>
        </w:rPr>
        <w:t>o</w:t>
      </w:r>
      <w:r w:rsidRPr="005E3614">
        <w:rPr>
          <w:spacing w:val="-10"/>
          <w:sz w:val="30"/>
          <w:szCs w:val="30"/>
        </w:rPr>
        <w:t xml:space="preserve">f Appeal which upheld the conviction of </w:t>
      </w:r>
      <w:r w:rsidR="00D54E60" w:rsidRPr="005E3614">
        <w:rPr>
          <w:spacing w:val="-10"/>
          <w:sz w:val="30"/>
          <w:szCs w:val="30"/>
        </w:rPr>
        <w:t>Akbar Hussein Godi (</w:t>
      </w:r>
      <w:r w:rsidRPr="005E3614">
        <w:rPr>
          <w:spacing w:val="-10"/>
          <w:sz w:val="30"/>
          <w:szCs w:val="30"/>
        </w:rPr>
        <w:t>the appellant</w:t>
      </w:r>
      <w:r w:rsidR="00D54E60" w:rsidRPr="005E3614">
        <w:rPr>
          <w:spacing w:val="-10"/>
          <w:sz w:val="30"/>
          <w:szCs w:val="30"/>
        </w:rPr>
        <w:t>)</w:t>
      </w:r>
      <w:r w:rsidRPr="005E3614">
        <w:rPr>
          <w:spacing w:val="-10"/>
          <w:sz w:val="30"/>
          <w:szCs w:val="30"/>
        </w:rPr>
        <w:t xml:space="preserve"> </w:t>
      </w:r>
      <w:r w:rsidR="005907BE" w:rsidRPr="005E3614">
        <w:rPr>
          <w:spacing w:val="-10"/>
          <w:sz w:val="30"/>
          <w:szCs w:val="30"/>
        </w:rPr>
        <w:t xml:space="preserve">by the High Court </w:t>
      </w:r>
      <w:r w:rsidRPr="005E3614">
        <w:rPr>
          <w:spacing w:val="-10"/>
          <w:sz w:val="30"/>
          <w:szCs w:val="30"/>
        </w:rPr>
        <w:t xml:space="preserve">for </w:t>
      </w:r>
      <w:r w:rsidR="006342C6" w:rsidRPr="005E3614">
        <w:rPr>
          <w:spacing w:val="-10"/>
          <w:sz w:val="30"/>
          <w:szCs w:val="30"/>
        </w:rPr>
        <w:t xml:space="preserve">the </w:t>
      </w:r>
      <w:r w:rsidRPr="005E3614">
        <w:rPr>
          <w:spacing w:val="-10"/>
          <w:sz w:val="30"/>
          <w:szCs w:val="30"/>
        </w:rPr>
        <w:t>murder</w:t>
      </w:r>
      <w:r w:rsidR="006342C6" w:rsidRPr="005E3614">
        <w:rPr>
          <w:spacing w:val="-10"/>
          <w:sz w:val="30"/>
          <w:szCs w:val="30"/>
        </w:rPr>
        <w:t xml:space="preserve"> of his wife</w:t>
      </w:r>
      <w:r w:rsidR="005E44C0" w:rsidRPr="005E3614">
        <w:rPr>
          <w:spacing w:val="-10"/>
          <w:sz w:val="30"/>
          <w:szCs w:val="30"/>
        </w:rPr>
        <w:t>,</w:t>
      </w:r>
      <w:r w:rsidR="006342C6" w:rsidRPr="005E3614">
        <w:rPr>
          <w:spacing w:val="-10"/>
          <w:sz w:val="30"/>
          <w:szCs w:val="30"/>
        </w:rPr>
        <w:t xml:space="preserve"> Rehema Caesar Nasur.  </w:t>
      </w:r>
      <w:r w:rsidR="001D0B14" w:rsidRPr="005E3614">
        <w:rPr>
          <w:spacing w:val="-10"/>
          <w:sz w:val="30"/>
          <w:szCs w:val="30"/>
        </w:rPr>
        <w:t xml:space="preserve">The High Court </w:t>
      </w:r>
      <w:r w:rsidRPr="005E3614">
        <w:rPr>
          <w:spacing w:val="-10"/>
          <w:sz w:val="30"/>
          <w:szCs w:val="30"/>
        </w:rPr>
        <w:t xml:space="preserve">sentenced </w:t>
      </w:r>
      <w:r w:rsidR="001D0B14" w:rsidRPr="005E3614">
        <w:rPr>
          <w:spacing w:val="-10"/>
          <w:sz w:val="30"/>
          <w:szCs w:val="30"/>
        </w:rPr>
        <w:t xml:space="preserve">him </w:t>
      </w:r>
      <w:r w:rsidRPr="005E3614">
        <w:rPr>
          <w:spacing w:val="-10"/>
          <w:sz w:val="30"/>
          <w:szCs w:val="30"/>
        </w:rPr>
        <w:t xml:space="preserve">to </w:t>
      </w:r>
      <w:r w:rsidR="00A8521D" w:rsidRPr="005E3614">
        <w:rPr>
          <w:spacing w:val="-10"/>
          <w:sz w:val="30"/>
          <w:szCs w:val="30"/>
        </w:rPr>
        <w:t>a term of 25 years imprisonment</w:t>
      </w:r>
      <w:r w:rsidR="004E4B8C" w:rsidRPr="005E3614">
        <w:rPr>
          <w:spacing w:val="-10"/>
          <w:sz w:val="30"/>
          <w:szCs w:val="30"/>
        </w:rPr>
        <w:t xml:space="preserve">.  On appeal </w:t>
      </w:r>
      <w:r w:rsidR="006309D4" w:rsidRPr="005E3614">
        <w:rPr>
          <w:spacing w:val="-10"/>
          <w:sz w:val="30"/>
          <w:szCs w:val="30"/>
        </w:rPr>
        <w:t xml:space="preserve">to </w:t>
      </w:r>
      <w:r w:rsidR="004E4B8C" w:rsidRPr="005E3614">
        <w:rPr>
          <w:spacing w:val="-10"/>
          <w:sz w:val="30"/>
          <w:szCs w:val="30"/>
        </w:rPr>
        <w:t>the Court of Appeal</w:t>
      </w:r>
      <w:r w:rsidR="008127E1" w:rsidRPr="005E3614">
        <w:rPr>
          <w:spacing w:val="-10"/>
          <w:sz w:val="30"/>
          <w:szCs w:val="30"/>
        </w:rPr>
        <w:t xml:space="preserve">, that Court </w:t>
      </w:r>
      <w:r w:rsidR="004E4B8C" w:rsidRPr="005E3614">
        <w:rPr>
          <w:spacing w:val="-10"/>
          <w:sz w:val="30"/>
          <w:szCs w:val="30"/>
        </w:rPr>
        <w:t>upheld the decision of the trial judge.</w:t>
      </w:r>
    </w:p>
    <w:p w:rsidR="007F4402" w:rsidRPr="005E3614" w:rsidRDefault="007F4402" w:rsidP="006E1CD1">
      <w:pPr>
        <w:spacing w:line="360" w:lineRule="auto"/>
        <w:jc w:val="both"/>
        <w:rPr>
          <w:spacing w:val="-10"/>
          <w:sz w:val="30"/>
          <w:szCs w:val="30"/>
        </w:rPr>
      </w:pPr>
    </w:p>
    <w:p w:rsidR="007F4402" w:rsidRPr="005E3614" w:rsidRDefault="007F4402" w:rsidP="005B6ACC">
      <w:pPr>
        <w:jc w:val="both"/>
        <w:rPr>
          <w:b/>
          <w:spacing w:val="-10"/>
          <w:sz w:val="32"/>
          <w:szCs w:val="32"/>
        </w:rPr>
      </w:pPr>
      <w:r w:rsidRPr="005E3614">
        <w:rPr>
          <w:b/>
          <w:spacing w:val="-10"/>
          <w:sz w:val="32"/>
          <w:szCs w:val="32"/>
        </w:rPr>
        <w:t>Background:</w:t>
      </w:r>
    </w:p>
    <w:p w:rsidR="00986B35" w:rsidRPr="005E3614" w:rsidRDefault="00843C1D" w:rsidP="006E1CD1">
      <w:pPr>
        <w:spacing w:line="360" w:lineRule="auto"/>
        <w:jc w:val="both"/>
        <w:rPr>
          <w:spacing w:val="-10"/>
          <w:sz w:val="30"/>
          <w:szCs w:val="30"/>
        </w:rPr>
      </w:pPr>
      <w:r w:rsidRPr="005E3614">
        <w:rPr>
          <w:spacing w:val="-10"/>
          <w:sz w:val="30"/>
          <w:szCs w:val="30"/>
        </w:rPr>
        <w:t xml:space="preserve">The facts of the case as found by </w:t>
      </w:r>
      <w:r w:rsidR="00C40B5D" w:rsidRPr="005E3614">
        <w:rPr>
          <w:spacing w:val="-10"/>
          <w:sz w:val="30"/>
          <w:szCs w:val="30"/>
        </w:rPr>
        <w:t>Gidudu</w:t>
      </w:r>
      <w:r w:rsidR="00C95D75" w:rsidRPr="005E3614">
        <w:rPr>
          <w:spacing w:val="-10"/>
          <w:sz w:val="30"/>
          <w:szCs w:val="30"/>
        </w:rPr>
        <w:t>,</w:t>
      </w:r>
      <w:r w:rsidR="006342C6" w:rsidRPr="005E3614">
        <w:rPr>
          <w:spacing w:val="-10"/>
          <w:sz w:val="30"/>
          <w:szCs w:val="30"/>
        </w:rPr>
        <w:t xml:space="preserve"> J., </w:t>
      </w:r>
      <w:r w:rsidRPr="005E3614">
        <w:rPr>
          <w:spacing w:val="-10"/>
          <w:sz w:val="30"/>
          <w:szCs w:val="30"/>
        </w:rPr>
        <w:t xml:space="preserve">the trial </w:t>
      </w:r>
      <w:r w:rsidR="00C95D75" w:rsidRPr="005E3614">
        <w:rPr>
          <w:spacing w:val="-10"/>
          <w:sz w:val="30"/>
          <w:szCs w:val="30"/>
        </w:rPr>
        <w:t>judge</w:t>
      </w:r>
      <w:r w:rsidR="006C0EFE" w:rsidRPr="005E3614">
        <w:rPr>
          <w:spacing w:val="-10"/>
          <w:sz w:val="30"/>
          <w:szCs w:val="30"/>
        </w:rPr>
        <w:t>,</w:t>
      </w:r>
      <w:r w:rsidR="00C95D75" w:rsidRPr="005E3614">
        <w:rPr>
          <w:spacing w:val="-10"/>
          <w:sz w:val="30"/>
          <w:szCs w:val="30"/>
        </w:rPr>
        <w:t xml:space="preserve"> </w:t>
      </w:r>
      <w:r w:rsidR="001D0B14" w:rsidRPr="005E3614">
        <w:rPr>
          <w:spacing w:val="-10"/>
          <w:sz w:val="30"/>
          <w:szCs w:val="30"/>
        </w:rPr>
        <w:t xml:space="preserve">and accepted by the Court of Appeal </w:t>
      </w:r>
      <w:r w:rsidR="00640173" w:rsidRPr="005E3614">
        <w:rPr>
          <w:spacing w:val="-10"/>
          <w:sz w:val="30"/>
          <w:szCs w:val="30"/>
        </w:rPr>
        <w:t xml:space="preserve">are that </w:t>
      </w:r>
      <w:r w:rsidR="005B6ACC" w:rsidRPr="005E3614">
        <w:rPr>
          <w:spacing w:val="-10"/>
          <w:sz w:val="30"/>
          <w:szCs w:val="30"/>
        </w:rPr>
        <w:t>Rehema Caesar Nasur</w:t>
      </w:r>
      <w:r w:rsidR="00640173" w:rsidRPr="005E3614">
        <w:rPr>
          <w:spacing w:val="-10"/>
          <w:sz w:val="30"/>
          <w:szCs w:val="30"/>
        </w:rPr>
        <w:t xml:space="preserve"> </w:t>
      </w:r>
      <w:r w:rsidR="00F74E88" w:rsidRPr="005E3614">
        <w:rPr>
          <w:spacing w:val="-10"/>
          <w:sz w:val="30"/>
          <w:szCs w:val="30"/>
        </w:rPr>
        <w:t>(</w:t>
      </w:r>
      <w:r w:rsidR="00640173" w:rsidRPr="005E3614">
        <w:rPr>
          <w:spacing w:val="-10"/>
          <w:sz w:val="30"/>
          <w:szCs w:val="30"/>
        </w:rPr>
        <w:t>the deceased</w:t>
      </w:r>
      <w:r w:rsidR="00F74E88" w:rsidRPr="005E3614">
        <w:rPr>
          <w:spacing w:val="-10"/>
          <w:sz w:val="30"/>
          <w:szCs w:val="30"/>
        </w:rPr>
        <w:t>)</w:t>
      </w:r>
      <w:r w:rsidR="005B6ACC" w:rsidRPr="005E3614">
        <w:rPr>
          <w:spacing w:val="-10"/>
          <w:sz w:val="30"/>
          <w:szCs w:val="30"/>
        </w:rPr>
        <w:t xml:space="preserve"> was the wife</w:t>
      </w:r>
      <w:r w:rsidR="005A5E26" w:rsidRPr="005E3614">
        <w:rPr>
          <w:spacing w:val="-10"/>
          <w:sz w:val="30"/>
          <w:szCs w:val="30"/>
        </w:rPr>
        <w:t xml:space="preserve"> of the appellant</w:t>
      </w:r>
      <w:r w:rsidR="0074645D" w:rsidRPr="005E3614">
        <w:rPr>
          <w:spacing w:val="-10"/>
          <w:sz w:val="30"/>
          <w:szCs w:val="30"/>
        </w:rPr>
        <w:t>.  The two</w:t>
      </w:r>
      <w:r w:rsidR="00A8521D" w:rsidRPr="005E3614">
        <w:rPr>
          <w:spacing w:val="-10"/>
          <w:sz w:val="30"/>
          <w:szCs w:val="30"/>
        </w:rPr>
        <w:t xml:space="preserve"> </w:t>
      </w:r>
      <w:r w:rsidR="005A5E26" w:rsidRPr="005E3614">
        <w:rPr>
          <w:spacing w:val="-10"/>
          <w:sz w:val="30"/>
          <w:szCs w:val="30"/>
        </w:rPr>
        <w:t xml:space="preserve">got married on 15/12/2007.  </w:t>
      </w:r>
      <w:r w:rsidR="00A8521D" w:rsidRPr="005E3614">
        <w:rPr>
          <w:spacing w:val="-10"/>
          <w:sz w:val="30"/>
          <w:szCs w:val="30"/>
        </w:rPr>
        <w:t xml:space="preserve">By then </w:t>
      </w:r>
      <w:r w:rsidR="005A5E26" w:rsidRPr="005E3614">
        <w:rPr>
          <w:spacing w:val="-10"/>
          <w:sz w:val="30"/>
          <w:szCs w:val="30"/>
        </w:rPr>
        <w:t>the appe</w:t>
      </w:r>
      <w:r w:rsidR="001D0B14" w:rsidRPr="005E3614">
        <w:rPr>
          <w:spacing w:val="-10"/>
          <w:sz w:val="30"/>
          <w:szCs w:val="30"/>
        </w:rPr>
        <w:t xml:space="preserve">llant was </w:t>
      </w:r>
      <w:r w:rsidR="00A8521D" w:rsidRPr="005E3614">
        <w:rPr>
          <w:spacing w:val="-10"/>
          <w:sz w:val="30"/>
          <w:szCs w:val="30"/>
        </w:rPr>
        <w:t xml:space="preserve">aged </w:t>
      </w:r>
      <w:r w:rsidR="001D0B14" w:rsidRPr="005E3614">
        <w:rPr>
          <w:spacing w:val="-10"/>
          <w:sz w:val="30"/>
          <w:szCs w:val="30"/>
        </w:rPr>
        <w:t xml:space="preserve">21 </w:t>
      </w:r>
      <w:r w:rsidR="00A8521D" w:rsidRPr="005E3614">
        <w:rPr>
          <w:spacing w:val="-10"/>
          <w:sz w:val="30"/>
          <w:szCs w:val="30"/>
        </w:rPr>
        <w:t xml:space="preserve">years while the </w:t>
      </w:r>
      <w:r w:rsidR="00625572" w:rsidRPr="005E3614">
        <w:rPr>
          <w:spacing w:val="-10"/>
          <w:sz w:val="30"/>
          <w:szCs w:val="30"/>
        </w:rPr>
        <w:t>deceased who</w:t>
      </w:r>
      <w:r w:rsidR="00160433" w:rsidRPr="005E3614">
        <w:rPr>
          <w:spacing w:val="-10"/>
          <w:sz w:val="30"/>
          <w:szCs w:val="30"/>
        </w:rPr>
        <w:t xml:space="preserve"> was a school girl was aged</w:t>
      </w:r>
      <w:r w:rsidR="00A8521D" w:rsidRPr="005E3614">
        <w:rPr>
          <w:spacing w:val="-10"/>
          <w:sz w:val="30"/>
          <w:szCs w:val="30"/>
        </w:rPr>
        <w:t xml:space="preserve"> 19 years</w:t>
      </w:r>
      <w:r w:rsidR="00160433" w:rsidRPr="005E3614">
        <w:rPr>
          <w:spacing w:val="-10"/>
          <w:sz w:val="30"/>
          <w:szCs w:val="30"/>
        </w:rPr>
        <w:t>.</w:t>
      </w:r>
    </w:p>
    <w:p w:rsidR="005A5E26" w:rsidRPr="005E3614" w:rsidRDefault="005A5E26" w:rsidP="006E1CD1">
      <w:pPr>
        <w:spacing w:line="360" w:lineRule="auto"/>
        <w:jc w:val="both"/>
        <w:rPr>
          <w:spacing w:val="-10"/>
          <w:sz w:val="30"/>
          <w:szCs w:val="30"/>
        </w:rPr>
      </w:pPr>
    </w:p>
    <w:p w:rsidR="005A5E26" w:rsidRPr="005E3614" w:rsidRDefault="005A5E26" w:rsidP="006E1CD1">
      <w:pPr>
        <w:spacing w:line="360" w:lineRule="auto"/>
        <w:jc w:val="both"/>
        <w:rPr>
          <w:spacing w:val="-10"/>
          <w:sz w:val="30"/>
          <w:szCs w:val="30"/>
        </w:rPr>
      </w:pPr>
      <w:r w:rsidRPr="005E3614">
        <w:rPr>
          <w:spacing w:val="-10"/>
          <w:sz w:val="30"/>
          <w:szCs w:val="30"/>
        </w:rPr>
        <w:lastRenderedPageBreak/>
        <w:t xml:space="preserve">After their marriage, the appellant, a University graduate in law </w:t>
      </w:r>
      <w:r w:rsidR="00712E8C" w:rsidRPr="005E3614">
        <w:rPr>
          <w:spacing w:val="-10"/>
          <w:sz w:val="30"/>
          <w:szCs w:val="30"/>
        </w:rPr>
        <w:t>from Kampala International University</w:t>
      </w:r>
      <w:r w:rsidR="005E44C0" w:rsidRPr="005E3614">
        <w:rPr>
          <w:spacing w:val="-10"/>
          <w:sz w:val="30"/>
          <w:szCs w:val="30"/>
        </w:rPr>
        <w:t>,</w:t>
      </w:r>
      <w:r w:rsidR="00712E8C" w:rsidRPr="005E3614">
        <w:rPr>
          <w:spacing w:val="-10"/>
          <w:sz w:val="30"/>
          <w:szCs w:val="30"/>
        </w:rPr>
        <w:t xml:space="preserve"> </w:t>
      </w:r>
      <w:r w:rsidR="001262DE" w:rsidRPr="005E3614">
        <w:rPr>
          <w:spacing w:val="-10"/>
          <w:sz w:val="30"/>
          <w:szCs w:val="30"/>
        </w:rPr>
        <w:t>participated</w:t>
      </w:r>
      <w:r w:rsidR="00C52C41" w:rsidRPr="005E3614">
        <w:rPr>
          <w:spacing w:val="-10"/>
          <w:sz w:val="30"/>
          <w:szCs w:val="30"/>
        </w:rPr>
        <w:t xml:space="preserve"> in the </w:t>
      </w:r>
      <w:r w:rsidR="00E716C8" w:rsidRPr="005E3614">
        <w:rPr>
          <w:spacing w:val="-10"/>
          <w:sz w:val="30"/>
          <w:szCs w:val="30"/>
        </w:rPr>
        <w:t xml:space="preserve">parliamentary elections </w:t>
      </w:r>
      <w:r w:rsidR="001262DE" w:rsidRPr="005E3614">
        <w:rPr>
          <w:spacing w:val="-10"/>
          <w:sz w:val="30"/>
          <w:szCs w:val="30"/>
        </w:rPr>
        <w:t xml:space="preserve">and was elected </w:t>
      </w:r>
      <w:r w:rsidR="00712E8C" w:rsidRPr="005E3614">
        <w:rPr>
          <w:spacing w:val="-10"/>
          <w:sz w:val="30"/>
          <w:szCs w:val="30"/>
        </w:rPr>
        <w:t xml:space="preserve">a </w:t>
      </w:r>
      <w:r w:rsidRPr="005E3614">
        <w:rPr>
          <w:spacing w:val="-10"/>
          <w:sz w:val="30"/>
          <w:szCs w:val="30"/>
        </w:rPr>
        <w:t xml:space="preserve">Member of Parliament </w:t>
      </w:r>
      <w:r w:rsidR="00712E8C" w:rsidRPr="005E3614">
        <w:rPr>
          <w:spacing w:val="-10"/>
          <w:sz w:val="30"/>
          <w:szCs w:val="30"/>
        </w:rPr>
        <w:t xml:space="preserve">to represent </w:t>
      </w:r>
      <w:r w:rsidRPr="005E3614">
        <w:rPr>
          <w:spacing w:val="-10"/>
          <w:sz w:val="30"/>
          <w:szCs w:val="30"/>
        </w:rPr>
        <w:t>Arua Municipality Constituency</w:t>
      </w:r>
      <w:r w:rsidR="00B43739" w:rsidRPr="005E3614">
        <w:rPr>
          <w:spacing w:val="-10"/>
          <w:sz w:val="30"/>
          <w:szCs w:val="30"/>
        </w:rPr>
        <w:t xml:space="preserve"> in the North West of Uganda.  </w:t>
      </w:r>
      <w:r w:rsidRPr="005E3614">
        <w:rPr>
          <w:spacing w:val="-10"/>
          <w:sz w:val="30"/>
          <w:szCs w:val="30"/>
        </w:rPr>
        <w:t xml:space="preserve">The deceased continued </w:t>
      </w:r>
      <w:r w:rsidR="001262DE" w:rsidRPr="005E3614">
        <w:rPr>
          <w:spacing w:val="-10"/>
          <w:sz w:val="30"/>
          <w:szCs w:val="30"/>
        </w:rPr>
        <w:t xml:space="preserve">with </w:t>
      </w:r>
      <w:r w:rsidRPr="005E3614">
        <w:rPr>
          <w:spacing w:val="-10"/>
          <w:sz w:val="30"/>
          <w:szCs w:val="30"/>
        </w:rPr>
        <w:t xml:space="preserve">her </w:t>
      </w:r>
      <w:r w:rsidR="001D0B14" w:rsidRPr="005E3614">
        <w:rPr>
          <w:spacing w:val="-10"/>
          <w:sz w:val="30"/>
          <w:szCs w:val="30"/>
        </w:rPr>
        <w:t xml:space="preserve">secondary education </w:t>
      </w:r>
      <w:r w:rsidRPr="005E3614">
        <w:rPr>
          <w:spacing w:val="-10"/>
          <w:sz w:val="30"/>
          <w:szCs w:val="30"/>
        </w:rPr>
        <w:t>in senior six a</w:t>
      </w:r>
      <w:r w:rsidR="00FC4856" w:rsidRPr="005E3614">
        <w:rPr>
          <w:spacing w:val="-10"/>
          <w:sz w:val="30"/>
          <w:szCs w:val="30"/>
        </w:rPr>
        <w:t xml:space="preserve">t </w:t>
      </w:r>
      <w:r w:rsidR="00C52C41" w:rsidRPr="005E3614">
        <w:rPr>
          <w:spacing w:val="-10"/>
          <w:sz w:val="30"/>
          <w:szCs w:val="30"/>
        </w:rPr>
        <w:t>Kakungulu</w:t>
      </w:r>
      <w:r w:rsidRPr="005E3614">
        <w:rPr>
          <w:spacing w:val="-10"/>
          <w:sz w:val="30"/>
          <w:szCs w:val="30"/>
        </w:rPr>
        <w:t xml:space="preserve"> Memorial School, Kibuli</w:t>
      </w:r>
      <w:r w:rsidR="001262DE" w:rsidRPr="005E3614">
        <w:rPr>
          <w:spacing w:val="-10"/>
          <w:sz w:val="30"/>
          <w:szCs w:val="30"/>
        </w:rPr>
        <w:t xml:space="preserve">, </w:t>
      </w:r>
      <w:r w:rsidR="00190C29" w:rsidRPr="005E3614">
        <w:rPr>
          <w:spacing w:val="-10"/>
          <w:sz w:val="30"/>
          <w:szCs w:val="30"/>
        </w:rPr>
        <w:t xml:space="preserve">in </w:t>
      </w:r>
      <w:r w:rsidR="001262DE" w:rsidRPr="005E3614">
        <w:rPr>
          <w:spacing w:val="-10"/>
          <w:sz w:val="30"/>
          <w:szCs w:val="30"/>
        </w:rPr>
        <w:t>Kampala</w:t>
      </w:r>
      <w:r w:rsidRPr="005E3614">
        <w:rPr>
          <w:spacing w:val="-10"/>
          <w:sz w:val="30"/>
          <w:szCs w:val="30"/>
        </w:rPr>
        <w:t xml:space="preserve">.  </w:t>
      </w:r>
      <w:r w:rsidR="00712E8C" w:rsidRPr="005E3614">
        <w:rPr>
          <w:spacing w:val="-10"/>
          <w:sz w:val="30"/>
          <w:szCs w:val="30"/>
        </w:rPr>
        <w:t xml:space="preserve">The couple </w:t>
      </w:r>
      <w:r w:rsidRPr="005E3614">
        <w:rPr>
          <w:spacing w:val="-10"/>
          <w:sz w:val="30"/>
          <w:szCs w:val="30"/>
        </w:rPr>
        <w:t>resided in their matrimonial home in Bwebajja along Kampala – Entebbe Road, Wakiso District.</w:t>
      </w:r>
    </w:p>
    <w:p w:rsidR="005A5E26" w:rsidRPr="005E3614" w:rsidRDefault="005A5E26" w:rsidP="006E1CD1">
      <w:pPr>
        <w:spacing w:line="360" w:lineRule="auto"/>
        <w:jc w:val="both"/>
        <w:rPr>
          <w:spacing w:val="-10"/>
          <w:sz w:val="30"/>
          <w:szCs w:val="30"/>
        </w:rPr>
      </w:pPr>
    </w:p>
    <w:p w:rsidR="00DD6849" w:rsidRPr="005E3614" w:rsidRDefault="00712E8C" w:rsidP="006E1CD1">
      <w:pPr>
        <w:spacing w:line="360" w:lineRule="auto"/>
        <w:jc w:val="both"/>
        <w:rPr>
          <w:spacing w:val="-10"/>
          <w:sz w:val="30"/>
          <w:szCs w:val="30"/>
        </w:rPr>
      </w:pPr>
      <w:r w:rsidRPr="005E3614">
        <w:rPr>
          <w:spacing w:val="-10"/>
          <w:sz w:val="30"/>
          <w:szCs w:val="30"/>
        </w:rPr>
        <w:t xml:space="preserve">The </w:t>
      </w:r>
      <w:r w:rsidR="00625572" w:rsidRPr="005E3614">
        <w:rPr>
          <w:spacing w:val="-10"/>
          <w:sz w:val="30"/>
          <w:szCs w:val="30"/>
        </w:rPr>
        <w:t>e</w:t>
      </w:r>
      <w:r w:rsidRPr="005E3614">
        <w:rPr>
          <w:spacing w:val="-10"/>
          <w:sz w:val="30"/>
          <w:szCs w:val="30"/>
        </w:rPr>
        <w:t>vidence adduced during the trial shows that s</w:t>
      </w:r>
      <w:r w:rsidR="005A5E26" w:rsidRPr="005E3614">
        <w:rPr>
          <w:spacing w:val="-10"/>
          <w:sz w:val="30"/>
          <w:szCs w:val="30"/>
        </w:rPr>
        <w:t xml:space="preserve">oon after the marriage, the appellant and the deceased </w:t>
      </w:r>
      <w:r w:rsidR="001D0B14" w:rsidRPr="005E3614">
        <w:rPr>
          <w:spacing w:val="-10"/>
          <w:sz w:val="30"/>
          <w:szCs w:val="30"/>
        </w:rPr>
        <w:t xml:space="preserve">developed </w:t>
      </w:r>
      <w:r w:rsidR="005A5E26" w:rsidRPr="005E3614">
        <w:rPr>
          <w:spacing w:val="-10"/>
          <w:sz w:val="30"/>
          <w:szCs w:val="30"/>
        </w:rPr>
        <w:t xml:space="preserve">discord as husband and wife.  The deceased complained to her relatives and friends that the appellant was beating her up and threatening to shoot her with a gun.  </w:t>
      </w:r>
      <w:r w:rsidR="00C40B5D" w:rsidRPr="005E3614">
        <w:rPr>
          <w:spacing w:val="-10"/>
          <w:sz w:val="30"/>
          <w:szCs w:val="30"/>
        </w:rPr>
        <w:t>Apart from her sist</w:t>
      </w:r>
      <w:r w:rsidR="005E44C0" w:rsidRPr="005E3614">
        <w:rPr>
          <w:spacing w:val="-10"/>
          <w:sz w:val="30"/>
          <w:szCs w:val="30"/>
        </w:rPr>
        <w:t xml:space="preserve">ers, one of the witnesses about the </w:t>
      </w:r>
      <w:r w:rsidR="00C40B5D" w:rsidRPr="005E3614">
        <w:rPr>
          <w:spacing w:val="-10"/>
          <w:sz w:val="30"/>
          <w:szCs w:val="30"/>
        </w:rPr>
        <w:t>threat</w:t>
      </w:r>
      <w:r w:rsidR="005E44C0" w:rsidRPr="005E3614">
        <w:rPr>
          <w:spacing w:val="-10"/>
          <w:sz w:val="30"/>
          <w:szCs w:val="30"/>
        </w:rPr>
        <w:t xml:space="preserve"> of shooting</w:t>
      </w:r>
      <w:r w:rsidR="00C40B5D" w:rsidRPr="005E3614">
        <w:rPr>
          <w:spacing w:val="-10"/>
          <w:sz w:val="30"/>
          <w:szCs w:val="30"/>
        </w:rPr>
        <w:t xml:space="preserve"> is Khadija Na</w:t>
      </w:r>
      <w:r w:rsidR="00C2495B" w:rsidRPr="005E3614">
        <w:rPr>
          <w:spacing w:val="-10"/>
          <w:sz w:val="30"/>
          <w:szCs w:val="30"/>
        </w:rPr>
        <w:t>s</w:t>
      </w:r>
      <w:r w:rsidR="00C40B5D" w:rsidRPr="005E3614">
        <w:rPr>
          <w:spacing w:val="-10"/>
          <w:sz w:val="30"/>
          <w:szCs w:val="30"/>
        </w:rPr>
        <w:t>ur (PW25) who testifi</w:t>
      </w:r>
      <w:r w:rsidR="005E44C0" w:rsidRPr="005E3614">
        <w:rPr>
          <w:spacing w:val="-10"/>
          <w:sz w:val="30"/>
          <w:szCs w:val="30"/>
        </w:rPr>
        <w:t>ed that bad relationship</w:t>
      </w:r>
      <w:r w:rsidR="00C40B5D" w:rsidRPr="005E3614">
        <w:rPr>
          <w:spacing w:val="-10"/>
          <w:sz w:val="30"/>
          <w:szCs w:val="30"/>
        </w:rPr>
        <w:t xml:space="preserve"> started within 2 – 3 months after</w:t>
      </w:r>
      <w:r w:rsidR="005E44C0" w:rsidRPr="005E3614">
        <w:rPr>
          <w:spacing w:val="-10"/>
          <w:sz w:val="30"/>
          <w:szCs w:val="30"/>
        </w:rPr>
        <w:t xml:space="preserve"> </w:t>
      </w:r>
      <w:r w:rsidR="00EB733B" w:rsidRPr="005E3614">
        <w:rPr>
          <w:spacing w:val="-10"/>
          <w:sz w:val="30"/>
          <w:szCs w:val="30"/>
        </w:rPr>
        <w:t xml:space="preserve">the </w:t>
      </w:r>
      <w:r w:rsidR="005E44C0" w:rsidRPr="005E3614">
        <w:rPr>
          <w:spacing w:val="-10"/>
          <w:sz w:val="30"/>
          <w:szCs w:val="30"/>
        </w:rPr>
        <w:t>marriage.  PW25 saw injuries on</w:t>
      </w:r>
      <w:r w:rsidR="00C2495B" w:rsidRPr="005E3614">
        <w:rPr>
          <w:spacing w:val="-10"/>
          <w:sz w:val="30"/>
          <w:szCs w:val="30"/>
        </w:rPr>
        <w:t xml:space="preserve"> the deceased which the deceased claimed were inflicted on her by the appellant.  </w:t>
      </w:r>
      <w:r w:rsidR="00C40B5D" w:rsidRPr="005E3614">
        <w:rPr>
          <w:spacing w:val="-10"/>
          <w:sz w:val="30"/>
          <w:szCs w:val="30"/>
        </w:rPr>
        <w:t>The appellant, on his part</w:t>
      </w:r>
      <w:r w:rsidR="005A5E26" w:rsidRPr="005E3614">
        <w:rPr>
          <w:spacing w:val="-10"/>
          <w:sz w:val="30"/>
          <w:szCs w:val="30"/>
        </w:rPr>
        <w:t>, complained that the deceased was returning home late after her school hours</w:t>
      </w:r>
      <w:r w:rsidR="00DD6849" w:rsidRPr="005E3614">
        <w:rPr>
          <w:spacing w:val="-10"/>
          <w:sz w:val="30"/>
          <w:szCs w:val="30"/>
        </w:rPr>
        <w:t xml:space="preserve"> falsely claiming to have been staying at her parents</w:t>
      </w:r>
      <w:r w:rsidR="00A96D88" w:rsidRPr="005E3614">
        <w:rPr>
          <w:spacing w:val="-10"/>
          <w:sz w:val="30"/>
          <w:szCs w:val="30"/>
        </w:rPr>
        <w:t>’</w:t>
      </w:r>
      <w:r w:rsidR="00DD6849" w:rsidRPr="005E3614">
        <w:rPr>
          <w:spacing w:val="-10"/>
          <w:sz w:val="30"/>
          <w:szCs w:val="30"/>
        </w:rPr>
        <w:t xml:space="preserve"> hom</w:t>
      </w:r>
      <w:r w:rsidR="0087351E" w:rsidRPr="005E3614">
        <w:rPr>
          <w:spacing w:val="-10"/>
          <w:sz w:val="30"/>
          <w:szCs w:val="30"/>
        </w:rPr>
        <w:t>e at Martin Road, Old Kampala</w:t>
      </w:r>
      <w:r w:rsidR="00E81262" w:rsidRPr="005E3614">
        <w:rPr>
          <w:spacing w:val="-10"/>
          <w:sz w:val="30"/>
          <w:szCs w:val="30"/>
        </w:rPr>
        <w:t>.  T</w:t>
      </w:r>
      <w:r w:rsidR="0087351E" w:rsidRPr="005E3614">
        <w:rPr>
          <w:spacing w:val="-10"/>
          <w:sz w:val="30"/>
          <w:szCs w:val="30"/>
        </w:rPr>
        <w:t>he a</w:t>
      </w:r>
      <w:r w:rsidR="00DD6849" w:rsidRPr="005E3614">
        <w:rPr>
          <w:spacing w:val="-10"/>
          <w:sz w:val="30"/>
          <w:szCs w:val="30"/>
        </w:rPr>
        <w:t xml:space="preserve">ppellant suspected the deceased </w:t>
      </w:r>
      <w:r w:rsidR="004B46BB" w:rsidRPr="005E3614">
        <w:rPr>
          <w:spacing w:val="-10"/>
          <w:sz w:val="30"/>
          <w:szCs w:val="30"/>
        </w:rPr>
        <w:t xml:space="preserve">to be </w:t>
      </w:r>
      <w:r w:rsidR="00E81262" w:rsidRPr="005E3614">
        <w:rPr>
          <w:spacing w:val="-10"/>
          <w:sz w:val="30"/>
          <w:szCs w:val="30"/>
        </w:rPr>
        <w:t>engaged in relationships with other men.  This was a bad beginning for a young couple.</w:t>
      </w:r>
      <w:r w:rsidR="009C32F8" w:rsidRPr="005E3614">
        <w:rPr>
          <w:spacing w:val="-10"/>
          <w:sz w:val="30"/>
          <w:szCs w:val="30"/>
        </w:rPr>
        <w:t xml:space="preserve">  The evidence of Adiga Habib (DW2) confirms that the marriage developed problems soon after the marriage.  The deceased refused to attend a reconciliation meeting in October, 2008 which was soon after the wedding.  </w:t>
      </w:r>
    </w:p>
    <w:p w:rsidR="00DD6849" w:rsidRPr="005E3614" w:rsidRDefault="00DD6849" w:rsidP="006E1CD1">
      <w:pPr>
        <w:spacing w:line="360" w:lineRule="auto"/>
        <w:jc w:val="both"/>
        <w:rPr>
          <w:spacing w:val="-10"/>
          <w:sz w:val="30"/>
          <w:szCs w:val="30"/>
        </w:rPr>
      </w:pPr>
    </w:p>
    <w:p w:rsidR="00863E9D" w:rsidRPr="005E3614" w:rsidRDefault="00E62B86" w:rsidP="006E1CD1">
      <w:pPr>
        <w:spacing w:line="360" w:lineRule="auto"/>
        <w:jc w:val="both"/>
        <w:rPr>
          <w:spacing w:val="-10"/>
          <w:sz w:val="30"/>
          <w:szCs w:val="30"/>
        </w:rPr>
      </w:pPr>
      <w:r w:rsidRPr="005E3614">
        <w:rPr>
          <w:spacing w:val="-10"/>
          <w:sz w:val="30"/>
          <w:szCs w:val="30"/>
        </w:rPr>
        <w:t>The discord escalated</w:t>
      </w:r>
      <w:r w:rsidR="00DD6849" w:rsidRPr="005E3614">
        <w:rPr>
          <w:spacing w:val="-10"/>
          <w:sz w:val="30"/>
          <w:szCs w:val="30"/>
        </w:rPr>
        <w:t xml:space="preserve"> leading </w:t>
      </w:r>
      <w:r w:rsidR="00C52C41" w:rsidRPr="005E3614">
        <w:rPr>
          <w:spacing w:val="-10"/>
          <w:sz w:val="30"/>
          <w:szCs w:val="30"/>
        </w:rPr>
        <w:t xml:space="preserve">to </w:t>
      </w:r>
      <w:r w:rsidR="00DD6849" w:rsidRPr="005E3614">
        <w:rPr>
          <w:spacing w:val="-10"/>
          <w:sz w:val="30"/>
          <w:szCs w:val="30"/>
        </w:rPr>
        <w:t xml:space="preserve">the deceased </w:t>
      </w:r>
      <w:r w:rsidR="00C52C41" w:rsidRPr="005E3614">
        <w:rPr>
          <w:spacing w:val="-10"/>
          <w:sz w:val="30"/>
          <w:szCs w:val="30"/>
        </w:rPr>
        <w:t xml:space="preserve">separating </w:t>
      </w:r>
      <w:r w:rsidR="00DD6849" w:rsidRPr="005E3614">
        <w:rPr>
          <w:spacing w:val="-10"/>
          <w:sz w:val="30"/>
          <w:szCs w:val="30"/>
        </w:rPr>
        <w:t>from the appellant.  She moved to her parent</w:t>
      </w:r>
      <w:r w:rsidR="006B2101" w:rsidRPr="005E3614">
        <w:rPr>
          <w:spacing w:val="-10"/>
          <w:sz w:val="30"/>
          <w:szCs w:val="30"/>
        </w:rPr>
        <w:t xml:space="preserve">s’ </w:t>
      </w:r>
      <w:r w:rsidR="00DD6849" w:rsidRPr="005E3614">
        <w:rPr>
          <w:spacing w:val="-10"/>
          <w:sz w:val="30"/>
          <w:szCs w:val="30"/>
        </w:rPr>
        <w:t xml:space="preserve">home at </w:t>
      </w:r>
      <w:r w:rsidR="003756B4" w:rsidRPr="005E3614">
        <w:rPr>
          <w:spacing w:val="-10"/>
          <w:sz w:val="30"/>
          <w:szCs w:val="30"/>
        </w:rPr>
        <w:t xml:space="preserve">the </w:t>
      </w:r>
      <w:r w:rsidR="006342C6" w:rsidRPr="005E3614">
        <w:rPr>
          <w:spacing w:val="-10"/>
          <w:sz w:val="30"/>
          <w:szCs w:val="30"/>
        </w:rPr>
        <w:t xml:space="preserve">aforementioned </w:t>
      </w:r>
      <w:r w:rsidR="00DD6849" w:rsidRPr="005E3614">
        <w:rPr>
          <w:spacing w:val="-10"/>
          <w:sz w:val="30"/>
          <w:szCs w:val="30"/>
        </w:rPr>
        <w:t xml:space="preserve">Martin </w:t>
      </w:r>
      <w:r w:rsidR="00DD6849" w:rsidRPr="005E3614">
        <w:rPr>
          <w:spacing w:val="-10"/>
          <w:sz w:val="30"/>
          <w:szCs w:val="30"/>
        </w:rPr>
        <w:lastRenderedPageBreak/>
        <w:t xml:space="preserve">Road, </w:t>
      </w:r>
      <w:r w:rsidR="006B2101" w:rsidRPr="005E3614">
        <w:rPr>
          <w:spacing w:val="-10"/>
          <w:sz w:val="30"/>
          <w:szCs w:val="30"/>
        </w:rPr>
        <w:t xml:space="preserve">Old Kampala, </w:t>
      </w:r>
      <w:r w:rsidR="00DD6849" w:rsidRPr="005E3614">
        <w:rPr>
          <w:spacing w:val="-10"/>
          <w:sz w:val="30"/>
          <w:szCs w:val="30"/>
        </w:rPr>
        <w:t xml:space="preserve">and later to Nana Hostel, near </w:t>
      </w:r>
      <w:r w:rsidR="004B46BB" w:rsidRPr="005E3614">
        <w:rPr>
          <w:spacing w:val="-10"/>
          <w:sz w:val="30"/>
          <w:szCs w:val="30"/>
        </w:rPr>
        <w:t xml:space="preserve">the </w:t>
      </w:r>
      <w:r w:rsidR="00DD6849" w:rsidRPr="005E3614">
        <w:rPr>
          <w:spacing w:val="-10"/>
          <w:sz w:val="30"/>
          <w:szCs w:val="30"/>
        </w:rPr>
        <w:t>Law Development Centre, Makerere</w:t>
      </w:r>
      <w:r w:rsidR="006B2101" w:rsidRPr="005E3614">
        <w:rPr>
          <w:spacing w:val="-10"/>
          <w:sz w:val="30"/>
          <w:szCs w:val="30"/>
        </w:rPr>
        <w:t>,</w:t>
      </w:r>
      <w:r w:rsidR="00E81262" w:rsidRPr="005E3614">
        <w:rPr>
          <w:spacing w:val="-10"/>
          <w:sz w:val="30"/>
          <w:szCs w:val="30"/>
        </w:rPr>
        <w:t xml:space="preserve"> in Kampala</w:t>
      </w:r>
      <w:r w:rsidR="00DD6849" w:rsidRPr="005E3614">
        <w:rPr>
          <w:spacing w:val="-10"/>
          <w:sz w:val="30"/>
          <w:szCs w:val="30"/>
        </w:rPr>
        <w:t>.  At the hos</w:t>
      </w:r>
      <w:r w:rsidR="00C52C41" w:rsidRPr="005E3614">
        <w:rPr>
          <w:spacing w:val="-10"/>
          <w:sz w:val="30"/>
          <w:szCs w:val="30"/>
        </w:rPr>
        <w:t xml:space="preserve">tel, she stayed with two </w:t>
      </w:r>
      <w:r w:rsidR="00DD6849" w:rsidRPr="005E3614">
        <w:rPr>
          <w:spacing w:val="-10"/>
          <w:sz w:val="30"/>
          <w:szCs w:val="30"/>
        </w:rPr>
        <w:t xml:space="preserve">Tanzanian </w:t>
      </w:r>
      <w:r w:rsidR="00C52C41" w:rsidRPr="005E3614">
        <w:rPr>
          <w:spacing w:val="-10"/>
          <w:sz w:val="30"/>
          <w:szCs w:val="30"/>
        </w:rPr>
        <w:t xml:space="preserve">female </w:t>
      </w:r>
      <w:r w:rsidR="00DD6849" w:rsidRPr="005E3614">
        <w:rPr>
          <w:spacing w:val="-10"/>
          <w:sz w:val="30"/>
          <w:szCs w:val="30"/>
        </w:rPr>
        <w:t xml:space="preserve">student friends.  She also left </w:t>
      </w:r>
      <w:r w:rsidR="00C52C41" w:rsidRPr="005E3614">
        <w:rPr>
          <w:spacing w:val="-10"/>
          <w:sz w:val="30"/>
          <w:szCs w:val="30"/>
        </w:rPr>
        <w:t>Kakungulu</w:t>
      </w:r>
      <w:r w:rsidR="00DD6849" w:rsidRPr="005E3614">
        <w:rPr>
          <w:spacing w:val="-10"/>
          <w:sz w:val="30"/>
          <w:szCs w:val="30"/>
        </w:rPr>
        <w:t xml:space="preserve"> Memorial School, Kibuli, and joined </w:t>
      </w:r>
      <w:r w:rsidR="00E81262" w:rsidRPr="005E3614">
        <w:rPr>
          <w:spacing w:val="-10"/>
          <w:sz w:val="30"/>
          <w:szCs w:val="30"/>
        </w:rPr>
        <w:t>Old Kampala Secondary School</w:t>
      </w:r>
      <w:r w:rsidRPr="005E3614">
        <w:rPr>
          <w:spacing w:val="-10"/>
          <w:sz w:val="30"/>
          <w:szCs w:val="30"/>
        </w:rPr>
        <w:t>, Kampala,</w:t>
      </w:r>
      <w:r w:rsidR="00E81262" w:rsidRPr="005E3614">
        <w:rPr>
          <w:spacing w:val="-10"/>
          <w:sz w:val="30"/>
          <w:szCs w:val="30"/>
        </w:rPr>
        <w:t xml:space="preserve"> to complete her secondary education.</w:t>
      </w:r>
    </w:p>
    <w:p w:rsidR="00863E9D" w:rsidRPr="005E3614" w:rsidRDefault="00863E9D" w:rsidP="006E1CD1">
      <w:pPr>
        <w:spacing w:line="360" w:lineRule="auto"/>
        <w:jc w:val="both"/>
        <w:rPr>
          <w:spacing w:val="-10"/>
          <w:sz w:val="30"/>
          <w:szCs w:val="30"/>
        </w:rPr>
      </w:pPr>
    </w:p>
    <w:p w:rsidR="005A5E26" w:rsidRPr="005E3614" w:rsidRDefault="00863E9D" w:rsidP="006E1CD1">
      <w:pPr>
        <w:spacing w:line="360" w:lineRule="auto"/>
        <w:jc w:val="both"/>
        <w:rPr>
          <w:spacing w:val="-10"/>
          <w:sz w:val="30"/>
          <w:szCs w:val="30"/>
        </w:rPr>
      </w:pPr>
      <w:r w:rsidRPr="005E3614">
        <w:rPr>
          <w:spacing w:val="-10"/>
          <w:sz w:val="30"/>
          <w:szCs w:val="30"/>
        </w:rPr>
        <w:t xml:space="preserve">The appellant now and then telephoned the deceased </w:t>
      </w:r>
      <w:r w:rsidR="00D36E9C" w:rsidRPr="005E3614">
        <w:rPr>
          <w:spacing w:val="-10"/>
          <w:sz w:val="30"/>
          <w:szCs w:val="30"/>
        </w:rPr>
        <w:t>quarrelling</w:t>
      </w:r>
      <w:r w:rsidR="00E81262" w:rsidRPr="005E3614">
        <w:rPr>
          <w:spacing w:val="-10"/>
          <w:sz w:val="30"/>
          <w:szCs w:val="30"/>
        </w:rPr>
        <w:t>.  A</w:t>
      </w:r>
      <w:r w:rsidRPr="005E3614">
        <w:rPr>
          <w:spacing w:val="-10"/>
          <w:sz w:val="30"/>
          <w:szCs w:val="30"/>
        </w:rPr>
        <w:t xml:space="preserve">t one time </w:t>
      </w:r>
      <w:r w:rsidR="00E81262" w:rsidRPr="005E3614">
        <w:rPr>
          <w:spacing w:val="-10"/>
          <w:sz w:val="30"/>
          <w:szCs w:val="30"/>
        </w:rPr>
        <w:t xml:space="preserve">he </w:t>
      </w:r>
      <w:r w:rsidRPr="005E3614">
        <w:rPr>
          <w:spacing w:val="-10"/>
          <w:sz w:val="30"/>
          <w:szCs w:val="30"/>
        </w:rPr>
        <w:t xml:space="preserve">physically confronted her at Nana Hostel.  The deceased continued to complain </w:t>
      </w:r>
      <w:r w:rsidR="00C2495B" w:rsidRPr="005E3614">
        <w:rPr>
          <w:spacing w:val="-10"/>
          <w:sz w:val="30"/>
          <w:szCs w:val="30"/>
        </w:rPr>
        <w:t xml:space="preserve">to the family and friends </w:t>
      </w:r>
      <w:r w:rsidRPr="005E3614">
        <w:rPr>
          <w:spacing w:val="-10"/>
          <w:sz w:val="30"/>
          <w:szCs w:val="30"/>
        </w:rPr>
        <w:t xml:space="preserve">that the appellant was threatening to do harm to her.  She stopped responding to the appellant’s incessant telephone calls.  For a number of days the appellant telephoned to the two sisters of the deceased </w:t>
      </w:r>
      <w:r w:rsidR="002957FF" w:rsidRPr="005E3614">
        <w:rPr>
          <w:spacing w:val="-10"/>
          <w:sz w:val="30"/>
          <w:szCs w:val="30"/>
        </w:rPr>
        <w:t xml:space="preserve"> namely, </w:t>
      </w:r>
      <w:r w:rsidR="004B46BB" w:rsidRPr="005E3614">
        <w:rPr>
          <w:spacing w:val="-10"/>
          <w:sz w:val="30"/>
          <w:szCs w:val="30"/>
        </w:rPr>
        <w:t>Bizu Rashi</w:t>
      </w:r>
      <w:r w:rsidR="0028067E" w:rsidRPr="005E3614">
        <w:rPr>
          <w:spacing w:val="-10"/>
          <w:sz w:val="30"/>
          <w:szCs w:val="30"/>
        </w:rPr>
        <w:t>d</w:t>
      </w:r>
      <w:r w:rsidR="003756B4" w:rsidRPr="005E3614">
        <w:rPr>
          <w:spacing w:val="-10"/>
          <w:sz w:val="30"/>
          <w:szCs w:val="30"/>
        </w:rPr>
        <w:t>a</w:t>
      </w:r>
      <w:r w:rsidR="0028067E" w:rsidRPr="005E3614">
        <w:rPr>
          <w:spacing w:val="-10"/>
          <w:sz w:val="30"/>
          <w:szCs w:val="30"/>
        </w:rPr>
        <w:t xml:space="preserve"> (PW1) and Cisse Nassier (PW2)</w:t>
      </w:r>
      <w:r w:rsidR="004B46BB" w:rsidRPr="005E3614">
        <w:rPr>
          <w:spacing w:val="-10"/>
          <w:sz w:val="30"/>
          <w:szCs w:val="30"/>
        </w:rPr>
        <w:t xml:space="preserve"> </w:t>
      </w:r>
      <w:r w:rsidR="006B2101" w:rsidRPr="005E3614">
        <w:rPr>
          <w:spacing w:val="-10"/>
          <w:sz w:val="30"/>
          <w:szCs w:val="30"/>
        </w:rPr>
        <w:t xml:space="preserve">appealing to each </w:t>
      </w:r>
      <w:r w:rsidRPr="005E3614">
        <w:rPr>
          <w:spacing w:val="-10"/>
          <w:sz w:val="30"/>
          <w:szCs w:val="30"/>
        </w:rPr>
        <w:t>of them to persuade the deceased to respond to his (appellant’s) telephone calls.</w:t>
      </w:r>
      <w:r w:rsidR="003756B4" w:rsidRPr="005E3614">
        <w:rPr>
          <w:spacing w:val="-10"/>
          <w:sz w:val="30"/>
          <w:szCs w:val="30"/>
        </w:rPr>
        <w:t xml:space="preserve"> </w:t>
      </w:r>
    </w:p>
    <w:p w:rsidR="00863E9D" w:rsidRPr="005E3614" w:rsidRDefault="00863E9D" w:rsidP="006E1CD1">
      <w:pPr>
        <w:spacing w:line="360" w:lineRule="auto"/>
        <w:jc w:val="both"/>
        <w:rPr>
          <w:spacing w:val="-10"/>
          <w:sz w:val="30"/>
          <w:szCs w:val="30"/>
        </w:rPr>
      </w:pPr>
    </w:p>
    <w:p w:rsidR="00863E9D" w:rsidRPr="005E3614" w:rsidRDefault="00863E9D" w:rsidP="006E1CD1">
      <w:pPr>
        <w:spacing w:line="360" w:lineRule="auto"/>
        <w:jc w:val="both"/>
        <w:rPr>
          <w:spacing w:val="-10"/>
          <w:sz w:val="30"/>
          <w:szCs w:val="30"/>
        </w:rPr>
      </w:pPr>
      <w:r w:rsidRPr="005E3614">
        <w:rPr>
          <w:spacing w:val="-10"/>
          <w:sz w:val="30"/>
          <w:szCs w:val="30"/>
        </w:rPr>
        <w:t>The two sisters appealed to the deceased to respond to the appellant’s telephone calls.  In the evening of 04/12/2008</w:t>
      </w:r>
      <w:r w:rsidR="004B46BB" w:rsidRPr="005E3614">
        <w:rPr>
          <w:spacing w:val="-10"/>
          <w:sz w:val="30"/>
          <w:szCs w:val="30"/>
        </w:rPr>
        <w:t>,</w:t>
      </w:r>
      <w:r w:rsidRPr="005E3614">
        <w:rPr>
          <w:spacing w:val="-10"/>
          <w:sz w:val="30"/>
          <w:szCs w:val="30"/>
        </w:rPr>
        <w:t xml:space="preserve"> at Martin Road, at the ho</w:t>
      </w:r>
      <w:r w:rsidR="00F209FD" w:rsidRPr="005E3614">
        <w:rPr>
          <w:spacing w:val="-10"/>
          <w:sz w:val="30"/>
          <w:szCs w:val="30"/>
        </w:rPr>
        <w:t xml:space="preserve">me </w:t>
      </w:r>
      <w:r w:rsidRPr="005E3614">
        <w:rPr>
          <w:spacing w:val="-10"/>
          <w:sz w:val="30"/>
          <w:szCs w:val="30"/>
        </w:rPr>
        <w:t>of the deceased’s father and step mother, the d</w:t>
      </w:r>
      <w:r w:rsidR="002228F8" w:rsidRPr="005E3614">
        <w:rPr>
          <w:spacing w:val="-10"/>
          <w:sz w:val="30"/>
          <w:szCs w:val="30"/>
        </w:rPr>
        <w:t>eceased, after responding to a</w:t>
      </w:r>
      <w:r w:rsidRPr="005E3614">
        <w:rPr>
          <w:spacing w:val="-10"/>
          <w:sz w:val="30"/>
          <w:szCs w:val="30"/>
        </w:rPr>
        <w:t xml:space="preserve"> telephone call apparently from the appellant, was seen </w:t>
      </w:r>
      <w:r w:rsidR="006B2101" w:rsidRPr="005E3614">
        <w:rPr>
          <w:spacing w:val="-10"/>
          <w:sz w:val="30"/>
          <w:szCs w:val="30"/>
        </w:rPr>
        <w:t xml:space="preserve">by her </w:t>
      </w:r>
      <w:r w:rsidR="00E62B86" w:rsidRPr="005E3614">
        <w:rPr>
          <w:spacing w:val="-10"/>
          <w:sz w:val="30"/>
          <w:szCs w:val="30"/>
        </w:rPr>
        <w:t xml:space="preserve">two </w:t>
      </w:r>
      <w:r w:rsidR="006B2101" w:rsidRPr="005E3614">
        <w:rPr>
          <w:spacing w:val="-10"/>
          <w:sz w:val="30"/>
          <w:szCs w:val="30"/>
        </w:rPr>
        <w:t xml:space="preserve">sisters </w:t>
      </w:r>
      <w:r w:rsidR="00E62B86" w:rsidRPr="005E3614">
        <w:rPr>
          <w:spacing w:val="-10"/>
          <w:sz w:val="30"/>
          <w:szCs w:val="30"/>
        </w:rPr>
        <w:t>dressing up and then left home</w:t>
      </w:r>
      <w:r w:rsidRPr="005E3614">
        <w:rPr>
          <w:spacing w:val="-10"/>
          <w:sz w:val="30"/>
          <w:szCs w:val="30"/>
        </w:rPr>
        <w:t xml:space="preserve"> explaining to her two sisters </w:t>
      </w:r>
      <w:r w:rsidR="00014B0C" w:rsidRPr="005E3614">
        <w:rPr>
          <w:spacing w:val="-10"/>
          <w:sz w:val="30"/>
          <w:szCs w:val="30"/>
        </w:rPr>
        <w:t>that she was going out for dinner with someone, whose particulars she did not disclose to the two sisters.</w:t>
      </w:r>
    </w:p>
    <w:p w:rsidR="00014B0C" w:rsidRPr="005E3614" w:rsidRDefault="00014B0C" w:rsidP="006E1CD1">
      <w:pPr>
        <w:spacing w:line="360" w:lineRule="auto"/>
        <w:jc w:val="both"/>
        <w:rPr>
          <w:spacing w:val="-10"/>
          <w:sz w:val="30"/>
          <w:szCs w:val="30"/>
        </w:rPr>
      </w:pPr>
    </w:p>
    <w:p w:rsidR="00014B0C" w:rsidRPr="005E3614" w:rsidRDefault="00014B0C" w:rsidP="006E1CD1">
      <w:pPr>
        <w:spacing w:line="360" w:lineRule="auto"/>
        <w:jc w:val="both"/>
        <w:rPr>
          <w:spacing w:val="-10"/>
          <w:sz w:val="30"/>
          <w:szCs w:val="30"/>
        </w:rPr>
      </w:pPr>
      <w:r w:rsidRPr="005E3614">
        <w:rPr>
          <w:spacing w:val="-10"/>
          <w:sz w:val="30"/>
          <w:szCs w:val="30"/>
        </w:rPr>
        <w:t xml:space="preserve">Later </w:t>
      </w:r>
      <w:r w:rsidR="00E81262" w:rsidRPr="005E3614">
        <w:rPr>
          <w:spacing w:val="-10"/>
          <w:sz w:val="30"/>
          <w:szCs w:val="30"/>
        </w:rPr>
        <w:t xml:space="preserve">at </w:t>
      </w:r>
      <w:r w:rsidRPr="005E3614">
        <w:rPr>
          <w:spacing w:val="-10"/>
          <w:sz w:val="30"/>
          <w:szCs w:val="30"/>
        </w:rPr>
        <w:t xml:space="preserve">night </w:t>
      </w:r>
      <w:r w:rsidR="00E81262" w:rsidRPr="005E3614">
        <w:rPr>
          <w:spacing w:val="-10"/>
          <w:sz w:val="30"/>
          <w:szCs w:val="30"/>
        </w:rPr>
        <w:t>(</w:t>
      </w:r>
      <w:r w:rsidRPr="005E3614">
        <w:rPr>
          <w:spacing w:val="-10"/>
          <w:sz w:val="30"/>
          <w:szCs w:val="30"/>
        </w:rPr>
        <w:t>of 04/12/08</w:t>
      </w:r>
      <w:r w:rsidR="00E81262" w:rsidRPr="005E3614">
        <w:rPr>
          <w:spacing w:val="-10"/>
          <w:sz w:val="30"/>
          <w:szCs w:val="30"/>
        </w:rPr>
        <w:t>)</w:t>
      </w:r>
      <w:r w:rsidRPr="005E3614">
        <w:rPr>
          <w:spacing w:val="-10"/>
          <w:sz w:val="30"/>
          <w:szCs w:val="30"/>
        </w:rPr>
        <w:t xml:space="preserve"> at Lukojja village, </w:t>
      </w:r>
      <w:r w:rsidR="00F4396E" w:rsidRPr="005E3614">
        <w:rPr>
          <w:spacing w:val="-10"/>
          <w:sz w:val="30"/>
          <w:szCs w:val="30"/>
        </w:rPr>
        <w:t xml:space="preserve">near the home of Henry Tamale (PW3) </w:t>
      </w:r>
      <w:r w:rsidRPr="005E3614">
        <w:rPr>
          <w:spacing w:val="-10"/>
          <w:sz w:val="30"/>
          <w:szCs w:val="30"/>
        </w:rPr>
        <w:t>in Mukono District</w:t>
      </w:r>
      <w:r w:rsidR="00026669" w:rsidRPr="005E3614">
        <w:rPr>
          <w:spacing w:val="-10"/>
          <w:sz w:val="30"/>
          <w:szCs w:val="30"/>
        </w:rPr>
        <w:t xml:space="preserve">, </w:t>
      </w:r>
      <w:r w:rsidR="00553FAF" w:rsidRPr="005E3614">
        <w:rPr>
          <w:spacing w:val="-10"/>
          <w:sz w:val="30"/>
          <w:szCs w:val="30"/>
        </w:rPr>
        <w:t>PW3</w:t>
      </w:r>
      <w:r w:rsidR="00F4396E" w:rsidRPr="005E3614">
        <w:rPr>
          <w:spacing w:val="-10"/>
          <w:sz w:val="30"/>
          <w:szCs w:val="30"/>
        </w:rPr>
        <w:t xml:space="preserve"> and some other </w:t>
      </w:r>
      <w:r w:rsidR="004B46BB" w:rsidRPr="005E3614">
        <w:rPr>
          <w:spacing w:val="-10"/>
          <w:sz w:val="30"/>
          <w:szCs w:val="30"/>
        </w:rPr>
        <w:t xml:space="preserve">witnesses heard gun shots and </w:t>
      </w:r>
      <w:r w:rsidR="00026669" w:rsidRPr="005E3614">
        <w:rPr>
          <w:spacing w:val="-10"/>
          <w:sz w:val="30"/>
          <w:szCs w:val="30"/>
        </w:rPr>
        <w:t xml:space="preserve">a </w:t>
      </w:r>
      <w:r w:rsidR="005E44C0" w:rsidRPr="005E3614">
        <w:rPr>
          <w:spacing w:val="-10"/>
          <w:sz w:val="30"/>
          <w:szCs w:val="30"/>
        </w:rPr>
        <w:t>fracas</w:t>
      </w:r>
      <w:r w:rsidR="004B46BB" w:rsidRPr="005E3614">
        <w:rPr>
          <w:spacing w:val="-10"/>
          <w:sz w:val="30"/>
          <w:szCs w:val="30"/>
        </w:rPr>
        <w:t xml:space="preserve">.  Later </w:t>
      </w:r>
      <w:r w:rsidRPr="005E3614">
        <w:rPr>
          <w:spacing w:val="-10"/>
          <w:sz w:val="30"/>
          <w:szCs w:val="30"/>
        </w:rPr>
        <w:t xml:space="preserve">the deceased was found dead having been shot with a gun.  A post mortem </w:t>
      </w:r>
      <w:r w:rsidR="00F4396E" w:rsidRPr="005E3614">
        <w:rPr>
          <w:spacing w:val="-10"/>
          <w:sz w:val="30"/>
          <w:szCs w:val="30"/>
        </w:rPr>
        <w:t xml:space="preserve">examination </w:t>
      </w:r>
      <w:r w:rsidRPr="005E3614">
        <w:rPr>
          <w:spacing w:val="-10"/>
          <w:sz w:val="30"/>
          <w:szCs w:val="30"/>
        </w:rPr>
        <w:t>was performed</w:t>
      </w:r>
      <w:r w:rsidR="00F4396E" w:rsidRPr="005E3614">
        <w:rPr>
          <w:spacing w:val="-10"/>
          <w:sz w:val="30"/>
          <w:szCs w:val="30"/>
        </w:rPr>
        <w:t xml:space="preserve"> by Dr. S. </w:t>
      </w:r>
      <w:r w:rsidR="00F4396E" w:rsidRPr="005E3614">
        <w:rPr>
          <w:spacing w:val="-10"/>
          <w:sz w:val="30"/>
          <w:szCs w:val="30"/>
        </w:rPr>
        <w:lastRenderedPageBreak/>
        <w:t xml:space="preserve">Onzivua (PW7) on the </w:t>
      </w:r>
      <w:r w:rsidRPr="005E3614">
        <w:rPr>
          <w:spacing w:val="-10"/>
          <w:sz w:val="30"/>
          <w:szCs w:val="30"/>
        </w:rPr>
        <w:t>deceased’s body before the same was buried in Arua at the hom</w:t>
      </w:r>
      <w:r w:rsidR="00F4396E" w:rsidRPr="005E3614">
        <w:rPr>
          <w:spacing w:val="-10"/>
          <w:sz w:val="30"/>
          <w:szCs w:val="30"/>
        </w:rPr>
        <w:t>e of the appellant.</w:t>
      </w:r>
    </w:p>
    <w:p w:rsidR="00014B0C" w:rsidRPr="005E3614" w:rsidRDefault="00014B0C" w:rsidP="006E1CD1">
      <w:pPr>
        <w:spacing w:line="360" w:lineRule="auto"/>
        <w:jc w:val="both"/>
        <w:rPr>
          <w:spacing w:val="-10"/>
          <w:sz w:val="30"/>
          <w:szCs w:val="30"/>
        </w:rPr>
      </w:pPr>
    </w:p>
    <w:p w:rsidR="00014B0C" w:rsidRPr="005E3614" w:rsidRDefault="00014B0C" w:rsidP="006E1CD1">
      <w:pPr>
        <w:spacing w:line="360" w:lineRule="auto"/>
        <w:jc w:val="both"/>
        <w:rPr>
          <w:spacing w:val="-10"/>
          <w:sz w:val="30"/>
          <w:szCs w:val="30"/>
        </w:rPr>
      </w:pPr>
      <w:r w:rsidRPr="005E3614">
        <w:rPr>
          <w:spacing w:val="-10"/>
          <w:sz w:val="30"/>
          <w:szCs w:val="30"/>
        </w:rPr>
        <w:t xml:space="preserve">The appellant was subsequently arrested, charged, tried </w:t>
      </w:r>
      <w:r w:rsidR="007909B4" w:rsidRPr="005E3614">
        <w:rPr>
          <w:spacing w:val="-10"/>
          <w:sz w:val="30"/>
          <w:szCs w:val="30"/>
        </w:rPr>
        <w:t>by the Hon Justice Gidudu</w:t>
      </w:r>
      <w:r w:rsidR="00E81262" w:rsidRPr="005E3614">
        <w:rPr>
          <w:spacing w:val="-10"/>
          <w:sz w:val="30"/>
          <w:szCs w:val="30"/>
        </w:rPr>
        <w:t xml:space="preserve">.  </w:t>
      </w:r>
      <w:r w:rsidR="00C837D3" w:rsidRPr="005E3614">
        <w:rPr>
          <w:spacing w:val="-10"/>
          <w:sz w:val="30"/>
          <w:szCs w:val="30"/>
        </w:rPr>
        <w:t>There were two assessors to assists the trial Judge during the trial name</w:t>
      </w:r>
      <w:r w:rsidR="004639AD" w:rsidRPr="005E3614">
        <w:rPr>
          <w:spacing w:val="-10"/>
          <w:sz w:val="30"/>
          <w:szCs w:val="30"/>
        </w:rPr>
        <w:t>ly</w:t>
      </w:r>
      <w:r w:rsidR="00C837D3" w:rsidRPr="005E3614">
        <w:rPr>
          <w:spacing w:val="-10"/>
          <w:sz w:val="30"/>
          <w:szCs w:val="30"/>
        </w:rPr>
        <w:t xml:space="preserve">, Owori Galison and Ojiambo Betty.  In their joint opinion they believed the prosecution evidence.  They were satisfied with prosecution evidence about bad relationships between the couple soon after marriage.  They were satisfied </w:t>
      </w:r>
      <w:r w:rsidR="00C43402" w:rsidRPr="005E3614">
        <w:rPr>
          <w:spacing w:val="-10"/>
          <w:sz w:val="30"/>
          <w:szCs w:val="30"/>
        </w:rPr>
        <w:t xml:space="preserve">about the </w:t>
      </w:r>
      <w:r w:rsidR="00C837D3" w:rsidRPr="005E3614">
        <w:rPr>
          <w:spacing w:val="-10"/>
          <w:sz w:val="30"/>
          <w:szCs w:val="30"/>
        </w:rPr>
        <w:t xml:space="preserve">evidence of the appellant threatening deceased and certain aspects of phone </w:t>
      </w:r>
      <w:r w:rsidR="00A6629E" w:rsidRPr="005E3614">
        <w:rPr>
          <w:spacing w:val="-10"/>
          <w:sz w:val="30"/>
          <w:szCs w:val="30"/>
        </w:rPr>
        <w:t>printout</w:t>
      </w:r>
      <w:r w:rsidR="00C837D3" w:rsidRPr="005E3614">
        <w:rPr>
          <w:spacing w:val="-10"/>
          <w:sz w:val="30"/>
          <w:szCs w:val="30"/>
        </w:rPr>
        <w:t xml:space="preserve">s.  They advised the trial Judge to convict.  </w:t>
      </w:r>
      <w:r w:rsidR="00C43402" w:rsidRPr="005E3614">
        <w:rPr>
          <w:spacing w:val="-10"/>
          <w:sz w:val="30"/>
          <w:szCs w:val="30"/>
        </w:rPr>
        <w:t>T</w:t>
      </w:r>
      <w:r w:rsidR="00F209FD" w:rsidRPr="005E3614">
        <w:rPr>
          <w:spacing w:val="-10"/>
          <w:sz w:val="30"/>
          <w:szCs w:val="30"/>
        </w:rPr>
        <w:t xml:space="preserve">he </w:t>
      </w:r>
      <w:r w:rsidR="00E42CA7" w:rsidRPr="005E3614">
        <w:rPr>
          <w:spacing w:val="-10"/>
          <w:sz w:val="30"/>
          <w:szCs w:val="30"/>
        </w:rPr>
        <w:t xml:space="preserve">learned </w:t>
      </w:r>
      <w:r w:rsidR="00F209FD" w:rsidRPr="005E3614">
        <w:rPr>
          <w:spacing w:val="-10"/>
          <w:sz w:val="30"/>
          <w:szCs w:val="30"/>
        </w:rPr>
        <w:t>t</w:t>
      </w:r>
      <w:r w:rsidR="005321B2" w:rsidRPr="005E3614">
        <w:rPr>
          <w:spacing w:val="-10"/>
          <w:sz w:val="30"/>
          <w:szCs w:val="30"/>
        </w:rPr>
        <w:t xml:space="preserve">rial judge </w:t>
      </w:r>
      <w:r w:rsidR="004639AD" w:rsidRPr="005E3614">
        <w:rPr>
          <w:spacing w:val="-10"/>
          <w:sz w:val="30"/>
          <w:szCs w:val="30"/>
        </w:rPr>
        <w:t>convicted the appellant</w:t>
      </w:r>
      <w:r w:rsidR="00C43402" w:rsidRPr="005E3614">
        <w:rPr>
          <w:spacing w:val="-10"/>
          <w:sz w:val="30"/>
          <w:szCs w:val="30"/>
        </w:rPr>
        <w:t xml:space="preserve"> of murder and </w:t>
      </w:r>
      <w:r w:rsidR="005321B2" w:rsidRPr="005E3614">
        <w:rPr>
          <w:spacing w:val="-10"/>
          <w:sz w:val="30"/>
          <w:szCs w:val="30"/>
        </w:rPr>
        <w:t xml:space="preserve">sentenced him </w:t>
      </w:r>
      <w:r w:rsidRPr="005E3614">
        <w:rPr>
          <w:spacing w:val="-10"/>
          <w:sz w:val="30"/>
          <w:szCs w:val="30"/>
        </w:rPr>
        <w:t xml:space="preserve">to 25 years imprisonment. </w:t>
      </w:r>
      <w:r w:rsidR="00262D0E" w:rsidRPr="005E3614">
        <w:rPr>
          <w:spacing w:val="-10"/>
          <w:sz w:val="30"/>
          <w:szCs w:val="30"/>
        </w:rPr>
        <w:t xml:space="preserve"> He unsuccessfully appealed</w:t>
      </w:r>
      <w:r w:rsidR="005321B2" w:rsidRPr="005E3614">
        <w:rPr>
          <w:spacing w:val="-10"/>
          <w:sz w:val="30"/>
          <w:szCs w:val="30"/>
        </w:rPr>
        <w:t xml:space="preserve"> against both conviction and sentence</w:t>
      </w:r>
      <w:r w:rsidR="00262D0E" w:rsidRPr="005E3614">
        <w:rPr>
          <w:spacing w:val="-10"/>
          <w:sz w:val="30"/>
          <w:szCs w:val="30"/>
        </w:rPr>
        <w:t xml:space="preserve"> to the Court of Appeal.  He has now appealed to this Court</w:t>
      </w:r>
      <w:r w:rsidR="005E44C0" w:rsidRPr="005E3614">
        <w:rPr>
          <w:spacing w:val="-10"/>
          <w:sz w:val="30"/>
          <w:szCs w:val="30"/>
        </w:rPr>
        <w:t>.  T</w:t>
      </w:r>
      <w:r w:rsidR="00262D0E" w:rsidRPr="005E3614">
        <w:rPr>
          <w:spacing w:val="-10"/>
          <w:sz w:val="30"/>
          <w:szCs w:val="30"/>
        </w:rPr>
        <w:t>he appeal is based on three grounds</w:t>
      </w:r>
      <w:r w:rsidR="00E42CA7" w:rsidRPr="005E3614">
        <w:rPr>
          <w:spacing w:val="-10"/>
          <w:sz w:val="30"/>
          <w:szCs w:val="30"/>
        </w:rPr>
        <w:t xml:space="preserve"> set out in the memorandum of appeal.</w:t>
      </w:r>
    </w:p>
    <w:p w:rsidR="008F1364" w:rsidRPr="005E3614" w:rsidRDefault="008F1364" w:rsidP="006E1CD1">
      <w:pPr>
        <w:spacing w:line="360" w:lineRule="auto"/>
        <w:jc w:val="both"/>
        <w:rPr>
          <w:spacing w:val="-10"/>
          <w:sz w:val="30"/>
          <w:szCs w:val="30"/>
        </w:rPr>
      </w:pPr>
    </w:p>
    <w:p w:rsidR="008F1364" w:rsidRPr="005E3614" w:rsidRDefault="008F1364" w:rsidP="006E1CD1">
      <w:pPr>
        <w:spacing w:line="360" w:lineRule="auto"/>
        <w:jc w:val="both"/>
        <w:rPr>
          <w:spacing w:val="-10"/>
          <w:sz w:val="30"/>
          <w:szCs w:val="30"/>
        </w:rPr>
      </w:pPr>
      <w:r w:rsidRPr="005E3614">
        <w:rPr>
          <w:spacing w:val="-10"/>
          <w:sz w:val="30"/>
          <w:szCs w:val="30"/>
        </w:rPr>
        <w:t xml:space="preserve">Originally the </w:t>
      </w:r>
      <w:r w:rsidR="00625572" w:rsidRPr="005E3614">
        <w:rPr>
          <w:spacing w:val="-10"/>
          <w:sz w:val="30"/>
          <w:szCs w:val="30"/>
        </w:rPr>
        <w:t>memorandum of appeal was file</w:t>
      </w:r>
      <w:r w:rsidRPr="005E3614">
        <w:rPr>
          <w:spacing w:val="-10"/>
          <w:sz w:val="30"/>
          <w:szCs w:val="30"/>
        </w:rPr>
        <w:t xml:space="preserve">d in Court </w:t>
      </w:r>
      <w:r w:rsidR="00414223" w:rsidRPr="005E3614">
        <w:rPr>
          <w:spacing w:val="-10"/>
          <w:sz w:val="30"/>
          <w:szCs w:val="30"/>
        </w:rPr>
        <w:t xml:space="preserve">by Kunya </w:t>
      </w:r>
      <w:r w:rsidR="007A6638" w:rsidRPr="005E3614">
        <w:rPr>
          <w:spacing w:val="-10"/>
          <w:sz w:val="30"/>
          <w:szCs w:val="30"/>
        </w:rPr>
        <w:t>&amp; C</w:t>
      </w:r>
      <w:r w:rsidR="00414223" w:rsidRPr="005E3614">
        <w:rPr>
          <w:spacing w:val="-10"/>
          <w:sz w:val="30"/>
          <w:szCs w:val="30"/>
        </w:rPr>
        <w:t>o</w:t>
      </w:r>
      <w:r w:rsidR="00A207C0" w:rsidRPr="005E3614">
        <w:rPr>
          <w:spacing w:val="-10"/>
          <w:sz w:val="30"/>
          <w:szCs w:val="30"/>
        </w:rPr>
        <w:t>.,</w:t>
      </w:r>
      <w:r w:rsidR="00414223" w:rsidRPr="005E3614">
        <w:rPr>
          <w:spacing w:val="-10"/>
          <w:sz w:val="30"/>
          <w:szCs w:val="30"/>
        </w:rPr>
        <w:t xml:space="preserve"> Advocates</w:t>
      </w:r>
      <w:r w:rsidR="000F7058" w:rsidRPr="005E3614">
        <w:rPr>
          <w:spacing w:val="-10"/>
          <w:sz w:val="30"/>
          <w:szCs w:val="30"/>
        </w:rPr>
        <w:t>,</w:t>
      </w:r>
      <w:r w:rsidR="00414223" w:rsidRPr="005E3614">
        <w:rPr>
          <w:spacing w:val="-10"/>
          <w:sz w:val="30"/>
          <w:szCs w:val="30"/>
        </w:rPr>
        <w:t xml:space="preserve"> and indeed when the appeal was first called in </w:t>
      </w:r>
      <w:r w:rsidR="000F7058" w:rsidRPr="005E3614">
        <w:rPr>
          <w:spacing w:val="-10"/>
          <w:sz w:val="30"/>
          <w:szCs w:val="30"/>
        </w:rPr>
        <w:t xml:space="preserve">this </w:t>
      </w:r>
      <w:r w:rsidR="00414223" w:rsidRPr="005E3614">
        <w:rPr>
          <w:spacing w:val="-10"/>
          <w:sz w:val="30"/>
          <w:szCs w:val="30"/>
        </w:rPr>
        <w:t>Court on 22</w:t>
      </w:r>
      <w:r w:rsidR="00414223" w:rsidRPr="005E3614">
        <w:rPr>
          <w:spacing w:val="-10"/>
          <w:sz w:val="30"/>
          <w:szCs w:val="30"/>
          <w:vertAlign w:val="superscript"/>
        </w:rPr>
        <w:t>nd</w:t>
      </w:r>
      <w:r w:rsidR="00414223" w:rsidRPr="005E3614">
        <w:rPr>
          <w:spacing w:val="-10"/>
          <w:sz w:val="30"/>
          <w:szCs w:val="30"/>
        </w:rPr>
        <w:t xml:space="preserve"> of May, 2014, Mr. Kunya</w:t>
      </w:r>
      <w:r w:rsidR="00AD32F7" w:rsidRPr="005E3614">
        <w:rPr>
          <w:spacing w:val="-10"/>
          <w:sz w:val="30"/>
          <w:szCs w:val="30"/>
        </w:rPr>
        <w:t xml:space="preserve"> </w:t>
      </w:r>
      <w:r w:rsidR="007A6638" w:rsidRPr="005E3614">
        <w:rPr>
          <w:spacing w:val="-10"/>
          <w:sz w:val="30"/>
          <w:szCs w:val="30"/>
        </w:rPr>
        <w:t xml:space="preserve">from the said firm </w:t>
      </w:r>
      <w:r w:rsidR="00AD32F7" w:rsidRPr="005E3614">
        <w:rPr>
          <w:spacing w:val="-10"/>
          <w:sz w:val="30"/>
          <w:szCs w:val="30"/>
        </w:rPr>
        <w:t xml:space="preserve">appeared for the appellant on </w:t>
      </w:r>
      <w:r w:rsidR="000F7058" w:rsidRPr="005E3614">
        <w:rPr>
          <w:spacing w:val="-10"/>
          <w:sz w:val="30"/>
          <w:szCs w:val="30"/>
        </w:rPr>
        <w:t xml:space="preserve">a </w:t>
      </w:r>
      <w:r w:rsidR="00AD32F7" w:rsidRPr="005E3614">
        <w:rPr>
          <w:spacing w:val="-10"/>
          <w:sz w:val="30"/>
          <w:szCs w:val="30"/>
        </w:rPr>
        <w:t>private brief.  The appeal was adjourned that day b</w:t>
      </w:r>
      <w:r w:rsidR="007A6638" w:rsidRPr="005E3614">
        <w:rPr>
          <w:spacing w:val="-10"/>
          <w:sz w:val="30"/>
          <w:szCs w:val="30"/>
        </w:rPr>
        <w:t xml:space="preserve">ecause Mr. Kunya was not ready.  </w:t>
      </w:r>
      <w:r w:rsidR="00AD32F7" w:rsidRPr="005E3614">
        <w:rPr>
          <w:spacing w:val="-10"/>
          <w:sz w:val="30"/>
          <w:szCs w:val="30"/>
        </w:rPr>
        <w:t xml:space="preserve">The appellant appears to have subsequently instructed </w:t>
      </w:r>
      <w:r w:rsidR="007A6638" w:rsidRPr="005E3614">
        <w:rPr>
          <w:spacing w:val="-10"/>
          <w:sz w:val="30"/>
          <w:szCs w:val="30"/>
        </w:rPr>
        <w:t xml:space="preserve">a different </w:t>
      </w:r>
      <w:r w:rsidR="00AD32F7" w:rsidRPr="005E3614">
        <w:rPr>
          <w:spacing w:val="-10"/>
          <w:sz w:val="30"/>
          <w:szCs w:val="30"/>
        </w:rPr>
        <w:t>firm of Asiimwe, Namawejje and Co.</w:t>
      </w:r>
      <w:r w:rsidR="00A207C0" w:rsidRPr="005E3614">
        <w:rPr>
          <w:spacing w:val="-10"/>
          <w:sz w:val="30"/>
          <w:szCs w:val="30"/>
        </w:rPr>
        <w:t>,</w:t>
      </w:r>
      <w:r w:rsidR="00AD32F7" w:rsidRPr="005E3614">
        <w:rPr>
          <w:spacing w:val="-10"/>
          <w:sz w:val="30"/>
          <w:szCs w:val="30"/>
        </w:rPr>
        <w:t xml:space="preserve"> Advocates</w:t>
      </w:r>
      <w:r w:rsidR="00EA6FF1" w:rsidRPr="005E3614">
        <w:rPr>
          <w:spacing w:val="-10"/>
          <w:sz w:val="30"/>
          <w:szCs w:val="30"/>
        </w:rPr>
        <w:t>,</w:t>
      </w:r>
      <w:r w:rsidR="00AD32F7" w:rsidRPr="005E3614">
        <w:rPr>
          <w:spacing w:val="-10"/>
          <w:sz w:val="30"/>
          <w:szCs w:val="30"/>
        </w:rPr>
        <w:t xml:space="preserve"> to represent him.  That firm lodged in Court a written statement of arguments and </w:t>
      </w:r>
      <w:r w:rsidR="00EA6FF1" w:rsidRPr="005E3614">
        <w:rPr>
          <w:spacing w:val="-10"/>
          <w:sz w:val="30"/>
          <w:szCs w:val="30"/>
        </w:rPr>
        <w:t xml:space="preserve">later a rejoinder to the written reply of arguments by </w:t>
      </w:r>
      <w:r w:rsidR="000F7058" w:rsidRPr="005E3614">
        <w:rPr>
          <w:spacing w:val="-10"/>
          <w:sz w:val="30"/>
          <w:szCs w:val="30"/>
        </w:rPr>
        <w:t xml:space="preserve">counsel </w:t>
      </w:r>
      <w:r w:rsidR="00627D66" w:rsidRPr="005E3614">
        <w:rPr>
          <w:spacing w:val="-10"/>
          <w:sz w:val="30"/>
          <w:szCs w:val="30"/>
        </w:rPr>
        <w:t xml:space="preserve">for the state (the </w:t>
      </w:r>
      <w:r w:rsidR="003756B4" w:rsidRPr="005E3614">
        <w:rPr>
          <w:spacing w:val="-10"/>
          <w:sz w:val="30"/>
          <w:szCs w:val="30"/>
        </w:rPr>
        <w:t>Respondent</w:t>
      </w:r>
      <w:r w:rsidR="00627D66" w:rsidRPr="005E3614">
        <w:rPr>
          <w:spacing w:val="-10"/>
          <w:sz w:val="30"/>
          <w:szCs w:val="30"/>
        </w:rPr>
        <w:t>).</w:t>
      </w:r>
    </w:p>
    <w:p w:rsidR="000A780C" w:rsidRPr="005E3614" w:rsidRDefault="000A780C" w:rsidP="006E1CD1">
      <w:pPr>
        <w:spacing w:line="360" w:lineRule="auto"/>
        <w:jc w:val="both"/>
        <w:rPr>
          <w:b/>
          <w:spacing w:val="-10"/>
          <w:sz w:val="30"/>
          <w:szCs w:val="30"/>
        </w:rPr>
      </w:pPr>
    </w:p>
    <w:p w:rsidR="00B533C3" w:rsidRPr="005E3614" w:rsidRDefault="003D3077" w:rsidP="006E1CD1">
      <w:pPr>
        <w:spacing w:line="360" w:lineRule="auto"/>
        <w:jc w:val="both"/>
        <w:rPr>
          <w:spacing w:val="-10"/>
          <w:sz w:val="30"/>
          <w:szCs w:val="30"/>
        </w:rPr>
      </w:pPr>
      <w:r w:rsidRPr="005E3614">
        <w:rPr>
          <w:spacing w:val="-10"/>
          <w:sz w:val="30"/>
          <w:szCs w:val="30"/>
        </w:rPr>
        <w:t>When the appeal</w:t>
      </w:r>
      <w:r w:rsidR="00AD32F7" w:rsidRPr="005E3614">
        <w:rPr>
          <w:spacing w:val="-10"/>
          <w:sz w:val="30"/>
          <w:szCs w:val="30"/>
        </w:rPr>
        <w:t xml:space="preserve"> was called up for hearing on 01</w:t>
      </w:r>
      <w:r w:rsidR="00AD32F7" w:rsidRPr="005E3614">
        <w:rPr>
          <w:spacing w:val="-10"/>
          <w:sz w:val="30"/>
          <w:szCs w:val="30"/>
          <w:vertAlign w:val="superscript"/>
        </w:rPr>
        <w:t>st</w:t>
      </w:r>
      <w:r w:rsidR="00AD32F7" w:rsidRPr="005E3614">
        <w:rPr>
          <w:spacing w:val="-10"/>
          <w:sz w:val="30"/>
          <w:szCs w:val="30"/>
        </w:rPr>
        <w:t xml:space="preserve"> December, 2014, </w:t>
      </w:r>
      <w:r w:rsidRPr="005E3614">
        <w:rPr>
          <w:spacing w:val="-10"/>
          <w:sz w:val="30"/>
          <w:szCs w:val="30"/>
        </w:rPr>
        <w:t>Ms. Wakabala of</w:t>
      </w:r>
      <w:r w:rsidR="00E81262" w:rsidRPr="005E3614">
        <w:rPr>
          <w:spacing w:val="-10"/>
          <w:sz w:val="30"/>
          <w:szCs w:val="30"/>
        </w:rPr>
        <w:t xml:space="preserve"> Asiimwe, Namawejje &amp; Co.</w:t>
      </w:r>
      <w:r w:rsidR="00C6662D" w:rsidRPr="005E3614">
        <w:rPr>
          <w:spacing w:val="-10"/>
          <w:sz w:val="30"/>
          <w:szCs w:val="30"/>
        </w:rPr>
        <w:t>,</w:t>
      </w:r>
      <w:r w:rsidR="00E81262" w:rsidRPr="005E3614">
        <w:rPr>
          <w:spacing w:val="-10"/>
          <w:sz w:val="30"/>
          <w:szCs w:val="30"/>
        </w:rPr>
        <w:t xml:space="preserve"> A</w:t>
      </w:r>
      <w:r w:rsidRPr="005E3614">
        <w:rPr>
          <w:spacing w:val="-10"/>
          <w:sz w:val="30"/>
          <w:szCs w:val="30"/>
        </w:rPr>
        <w:t>dvocates</w:t>
      </w:r>
      <w:r w:rsidR="00607064" w:rsidRPr="005E3614">
        <w:rPr>
          <w:spacing w:val="-10"/>
          <w:sz w:val="30"/>
          <w:szCs w:val="30"/>
        </w:rPr>
        <w:t>,</w:t>
      </w:r>
      <w:r w:rsidRPr="005E3614">
        <w:rPr>
          <w:spacing w:val="-10"/>
          <w:sz w:val="30"/>
          <w:szCs w:val="30"/>
        </w:rPr>
        <w:t xml:space="preserve"> appeared for the </w:t>
      </w:r>
      <w:r w:rsidRPr="005E3614">
        <w:rPr>
          <w:spacing w:val="-10"/>
          <w:sz w:val="30"/>
          <w:szCs w:val="30"/>
        </w:rPr>
        <w:lastRenderedPageBreak/>
        <w:t xml:space="preserve">appellant on </w:t>
      </w:r>
      <w:r w:rsidR="00607064" w:rsidRPr="005E3614">
        <w:rPr>
          <w:spacing w:val="-10"/>
          <w:sz w:val="30"/>
          <w:szCs w:val="30"/>
        </w:rPr>
        <w:t xml:space="preserve">a </w:t>
      </w:r>
      <w:r w:rsidRPr="005E3614">
        <w:rPr>
          <w:spacing w:val="-10"/>
          <w:sz w:val="30"/>
          <w:szCs w:val="30"/>
        </w:rPr>
        <w:t>private brief</w:t>
      </w:r>
      <w:r w:rsidR="00607064" w:rsidRPr="005E3614">
        <w:rPr>
          <w:spacing w:val="-10"/>
          <w:sz w:val="30"/>
          <w:szCs w:val="30"/>
        </w:rPr>
        <w:t>,</w:t>
      </w:r>
      <w:r w:rsidRPr="005E3614">
        <w:rPr>
          <w:spacing w:val="-10"/>
          <w:sz w:val="30"/>
          <w:szCs w:val="30"/>
        </w:rPr>
        <w:t xml:space="preserve"> while Mr. Mulindwa, Senior Principal State Attorney (SPSA) held a brief for Mr. M. Wamasebu, Asst. DPP, </w:t>
      </w:r>
      <w:r w:rsidR="002620D8" w:rsidRPr="005E3614">
        <w:rPr>
          <w:spacing w:val="-10"/>
          <w:sz w:val="30"/>
          <w:szCs w:val="30"/>
        </w:rPr>
        <w:t xml:space="preserve">who represented </w:t>
      </w:r>
      <w:r w:rsidRPr="005E3614">
        <w:rPr>
          <w:spacing w:val="-10"/>
          <w:sz w:val="30"/>
          <w:szCs w:val="30"/>
        </w:rPr>
        <w:t>the Respondent.</w:t>
      </w:r>
    </w:p>
    <w:p w:rsidR="00E77D5B" w:rsidRPr="005E3614" w:rsidRDefault="00E77D5B" w:rsidP="006E1CD1">
      <w:pPr>
        <w:spacing w:line="360" w:lineRule="auto"/>
        <w:jc w:val="both"/>
        <w:rPr>
          <w:spacing w:val="-10"/>
          <w:sz w:val="30"/>
          <w:szCs w:val="30"/>
        </w:rPr>
      </w:pPr>
    </w:p>
    <w:p w:rsidR="00B22205" w:rsidRPr="005E3614" w:rsidRDefault="00E77D5B" w:rsidP="006E1CD1">
      <w:pPr>
        <w:spacing w:line="360" w:lineRule="auto"/>
        <w:jc w:val="both"/>
        <w:rPr>
          <w:spacing w:val="-10"/>
          <w:sz w:val="30"/>
          <w:szCs w:val="30"/>
        </w:rPr>
      </w:pPr>
      <w:r w:rsidRPr="005E3614">
        <w:rPr>
          <w:spacing w:val="-10"/>
          <w:sz w:val="30"/>
          <w:szCs w:val="30"/>
        </w:rPr>
        <w:t xml:space="preserve">In the written statement </w:t>
      </w:r>
      <w:r w:rsidR="006C3CF8" w:rsidRPr="005E3614">
        <w:rPr>
          <w:spacing w:val="-10"/>
          <w:sz w:val="30"/>
          <w:szCs w:val="30"/>
        </w:rPr>
        <w:t>of arguments, counsel for the appellant argued grounds one and two together followed by the third ground.</w:t>
      </w:r>
      <w:r w:rsidR="005E0388" w:rsidRPr="005E3614">
        <w:rPr>
          <w:spacing w:val="-10"/>
          <w:sz w:val="30"/>
          <w:szCs w:val="30"/>
        </w:rPr>
        <w:t xml:space="preserve">  </w:t>
      </w:r>
      <w:r w:rsidR="00DE6806" w:rsidRPr="005E3614">
        <w:rPr>
          <w:spacing w:val="-10"/>
          <w:sz w:val="30"/>
          <w:szCs w:val="30"/>
        </w:rPr>
        <w:t xml:space="preserve">The respondent followed </w:t>
      </w:r>
      <w:r w:rsidR="00504893" w:rsidRPr="005E3614">
        <w:rPr>
          <w:spacing w:val="-10"/>
          <w:sz w:val="30"/>
          <w:szCs w:val="30"/>
        </w:rPr>
        <w:t xml:space="preserve">the </w:t>
      </w:r>
      <w:r w:rsidR="00DE6806" w:rsidRPr="005E3614">
        <w:rPr>
          <w:spacing w:val="-10"/>
          <w:sz w:val="30"/>
          <w:szCs w:val="30"/>
        </w:rPr>
        <w:t xml:space="preserve">same order.  </w:t>
      </w:r>
      <w:r w:rsidR="005E0388" w:rsidRPr="005E3614">
        <w:rPr>
          <w:spacing w:val="-10"/>
          <w:sz w:val="30"/>
          <w:szCs w:val="30"/>
        </w:rPr>
        <w:t>T</w:t>
      </w:r>
      <w:r w:rsidR="00B22205" w:rsidRPr="005E3614">
        <w:rPr>
          <w:spacing w:val="-10"/>
          <w:sz w:val="30"/>
          <w:szCs w:val="30"/>
        </w:rPr>
        <w:t xml:space="preserve">he </w:t>
      </w:r>
      <w:r w:rsidR="00DE6806" w:rsidRPr="005E3614">
        <w:rPr>
          <w:spacing w:val="-10"/>
          <w:sz w:val="30"/>
          <w:szCs w:val="30"/>
        </w:rPr>
        <w:t xml:space="preserve">said </w:t>
      </w:r>
      <w:r w:rsidR="006C3CF8" w:rsidRPr="005E3614">
        <w:rPr>
          <w:spacing w:val="-10"/>
          <w:sz w:val="30"/>
          <w:szCs w:val="30"/>
        </w:rPr>
        <w:t>two</w:t>
      </w:r>
      <w:r w:rsidR="00B22205" w:rsidRPr="005E3614">
        <w:rPr>
          <w:spacing w:val="-10"/>
          <w:sz w:val="30"/>
          <w:szCs w:val="30"/>
        </w:rPr>
        <w:t xml:space="preserve"> ground</w:t>
      </w:r>
      <w:r w:rsidR="006C3CF8" w:rsidRPr="005E3614">
        <w:rPr>
          <w:spacing w:val="-10"/>
          <w:sz w:val="30"/>
          <w:szCs w:val="30"/>
        </w:rPr>
        <w:t>s</w:t>
      </w:r>
      <w:r w:rsidR="00B22205" w:rsidRPr="005E3614">
        <w:rPr>
          <w:spacing w:val="-10"/>
          <w:sz w:val="30"/>
          <w:szCs w:val="30"/>
        </w:rPr>
        <w:t xml:space="preserve"> of appeal </w:t>
      </w:r>
      <w:r w:rsidR="006C3CF8" w:rsidRPr="005E3614">
        <w:rPr>
          <w:spacing w:val="-10"/>
          <w:sz w:val="30"/>
          <w:szCs w:val="30"/>
        </w:rPr>
        <w:t xml:space="preserve">are </w:t>
      </w:r>
      <w:r w:rsidR="00B22205" w:rsidRPr="005E3614">
        <w:rPr>
          <w:spacing w:val="-10"/>
          <w:sz w:val="30"/>
          <w:szCs w:val="30"/>
        </w:rPr>
        <w:t xml:space="preserve">worded </w:t>
      </w:r>
      <w:r w:rsidR="009E3458" w:rsidRPr="005E3614">
        <w:rPr>
          <w:spacing w:val="-10"/>
          <w:sz w:val="30"/>
          <w:szCs w:val="30"/>
        </w:rPr>
        <w:t>as follows—</w:t>
      </w:r>
    </w:p>
    <w:p w:rsidR="00B22205" w:rsidRPr="005E3614" w:rsidRDefault="00B22205" w:rsidP="006C3CF8">
      <w:pPr>
        <w:pStyle w:val="ListParagraph"/>
        <w:numPr>
          <w:ilvl w:val="0"/>
          <w:numId w:val="29"/>
        </w:numPr>
        <w:jc w:val="both"/>
        <w:rPr>
          <w:i/>
          <w:spacing w:val="-10"/>
          <w:sz w:val="30"/>
          <w:szCs w:val="30"/>
        </w:rPr>
      </w:pPr>
      <w:r w:rsidRPr="005E3614">
        <w:rPr>
          <w:i/>
          <w:spacing w:val="-10"/>
          <w:sz w:val="30"/>
          <w:szCs w:val="30"/>
        </w:rPr>
        <w:t xml:space="preserve">“That the Justices of Appeal erred in law and fact when they upheld the appellant’s conviction in absence of </w:t>
      </w:r>
      <w:r w:rsidR="00A250B8" w:rsidRPr="005E3614">
        <w:rPr>
          <w:i/>
          <w:spacing w:val="-10"/>
          <w:sz w:val="30"/>
          <w:szCs w:val="30"/>
        </w:rPr>
        <w:t>satisfactor</w:t>
      </w:r>
      <w:r w:rsidRPr="005E3614">
        <w:rPr>
          <w:i/>
          <w:spacing w:val="-10"/>
          <w:sz w:val="30"/>
          <w:szCs w:val="30"/>
        </w:rPr>
        <w:t>y prosecution evidence to sustain the charge.</w:t>
      </w:r>
    </w:p>
    <w:p w:rsidR="00504893" w:rsidRPr="005E3614" w:rsidRDefault="00504893" w:rsidP="00504893">
      <w:pPr>
        <w:pStyle w:val="ListParagraph"/>
        <w:ind w:left="1080"/>
        <w:jc w:val="both"/>
        <w:rPr>
          <w:i/>
          <w:spacing w:val="-10"/>
          <w:sz w:val="30"/>
          <w:szCs w:val="30"/>
        </w:rPr>
      </w:pPr>
    </w:p>
    <w:p w:rsidR="006C3CF8" w:rsidRPr="005E3614" w:rsidRDefault="006C3CF8" w:rsidP="006C3CF8">
      <w:pPr>
        <w:pStyle w:val="ListParagraph"/>
        <w:numPr>
          <w:ilvl w:val="0"/>
          <w:numId w:val="29"/>
        </w:numPr>
        <w:jc w:val="both"/>
        <w:rPr>
          <w:i/>
          <w:spacing w:val="-10"/>
          <w:sz w:val="30"/>
          <w:szCs w:val="30"/>
        </w:rPr>
      </w:pPr>
      <w:r w:rsidRPr="005E3614">
        <w:rPr>
          <w:i/>
          <w:spacing w:val="-10"/>
          <w:sz w:val="30"/>
          <w:szCs w:val="30"/>
        </w:rPr>
        <w:t>That the Justices of Appeal erred in law and fact when they failed to properly re-evalu</w:t>
      </w:r>
      <w:r w:rsidR="00C82158" w:rsidRPr="005E3614">
        <w:rPr>
          <w:i/>
          <w:spacing w:val="-10"/>
          <w:sz w:val="30"/>
          <w:szCs w:val="30"/>
        </w:rPr>
        <w:t xml:space="preserve">ate the evidence adduced at </w:t>
      </w:r>
      <w:r w:rsidRPr="005E3614">
        <w:rPr>
          <w:i/>
          <w:spacing w:val="-10"/>
          <w:sz w:val="30"/>
          <w:szCs w:val="30"/>
        </w:rPr>
        <w:t>trial to come to their own conclusion hence occasioning</w:t>
      </w:r>
      <w:r w:rsidR="008D2107" w:rsidRPr="005E3614">
        <w:rPr>
          <w:i/>
          <w:spacing w:val="-10"/>
          <w:sz w:val="30"/>
          <w:szCs w:val="30"/>
        </w:rPr>
        <w:t xml:space="preserve"> </w:t>
      </w:r>
      <w:r w:rsidRPr="005E3614">
        <w:rPr>
          <w:i/>
          <w:spacing w:val="-10"/>
          <w:sz w:val="30"/>
          <w:szCs w:val="30"/>
        </w:rPr>
        <w:t>miscourage of justice.</w:t>
      </w:r>
    </w:p>
    <w:p w:rsidR="006C3CF8" w:rsidRPr="005E3614" w:rsidRDefault="006C3CF8" w:rsidP="006C3CF8">
      <w:pPr>
        <w:jc w:val="both"/>
        <w:rPr>
          <w:spacing w:val="-10"/>
          <w:sz w:val="30"/>
          <w:szCs w:val="30"/>
        </w:rPr>
      </w:pPr>
    </w:p>
    <w:p w:rsidR="00E50D1B" w:rsidRPr="005E3614" w:rsidRDefault="006C3CF8" w:rsidP="00E50D1B">
      <w:pPr>
        <w:spacing w:line="360" w:lineRule="auto"/>
        <w:jc w:val="both"/>
        <w:rPr>
          <w:spacing w:val="-10"/>
          <w:sz w:val="30"/>
          <w:szCs w:val="30"/>
        </w:rPr>
      </w:pPr>
      <w:r w:rsidRPr="005E3614">
        <w:rPr>
          <w:spacing w:val="-10"/>
          <w:sz w:val="30"/>
          <w:szCs w:val="30"/>
        </w:rPr>
        <w:t xml:space="preserve">In </w:t>
      </w:r>
      <w:r w:rsidR="00E50D1B" w:rsidRPr="005E3614">
        <w:rPr>
          <w:spacing w:val="-10"/>
          <w:sz w:val="30"/>
          <w:szCs w:val="30"/>
        </w:rPr>
        <w:t xml:space="preserve">effect, in the first ground </w:t>
      </w:r>
      <w:r w:rsidR="00592346" w:rsidRPr="005E3614">
        <w:rPr>
          <w:spacing w:val="-10"/>
          <w:sz w:val="30"/>
          <w:szCs w:val="30"/>
        </w:rPr>
        <w:t>the complaint is that the prose</w:t>
      </w:r>
      <w:r w:rsidR="004639AD" w:rsidRPr="005E3614">
        <w:rPr>
          <w:spacing w:val="-10"/>
          <w:sz w:val="30"/>
          <w:szCs w:val="30"/>
        </w:rPr>
        <w:t>cution evidence did</w:t>
      </w:r>
      <w:r w:rsidR="00D12968" w:rsidRPr="005E3614">
        <w:rPr>
          <w:spacing w:val="-10"/>
          <w:sz w:val="30"/>
          <w:szCs w:val="30"/>
        </w:rPr>
        <w:t xml:space="preserve"> not prove the charge of murder preferred</w:t>
      </w:r>
      <w:r w:rsidR="00B12D44" w:rsidRPr="005E3614">
        <w:rPr>
          <w:spacing w:val="-10"/>
          <w:sz w:val="30"/>
          <w:szCs w:val="30"/>
        </w:rPr>
        <w:t xml:space="preserve"> against the appellant, w</w:t>
      </w:r>
      <w:r w:rsidR="00DE6806" w:rsidRPr="005E3614">
        <w:rPr>
          <w:spacing w:val="-10"/>
          <w:sz w:val="30"/>
          <w:szCs w:val="30"/>
        </w:rPr>
        <w:t>hile i</w:t>
      </w:r>
      <w:r w:rsidR="00E50D1B" w:rsidRPr="005E3614">
        <w:rPr>
          <w:spacing w:val="-10"/>
          <w:sz w:val="30"/>
          <w:szCs w:val="30"/>
        </w:rPr>
        <w:t>n the second ground the complaint is that the Court of Appeal did not re</w:t>
      </w:r>
      <w:r w:rsidR="00DA07C4" w:rsidRPr="005E3614">
        <w:rPr>
          <w:spacing w:val="-10"/>
          <w:sz w:val="30"/>
          <w:szCs w:val="30"/>
        </w:rPr>
        <w:t>-evaluate the evidence prope</w:t>
      </w:r>
      <w:r w:rsidR="008C6EA7" w:rsidRPr="005E3614">
        <w:rPr>
          <w:spacing w:val="-10"/>
          <w:sz w:val="30"/>
          <w:szCs w:val="30"/>
        </w:rPr>
        <w:t>rly and consequently oc</w:t>
      </w:r>
      <w:r w:rsidR="00210F55" w:rsidRPr="005E3614">
        <w:rPr>
          <w:spacing w:val="-10"/>
          <w:sz w:val="30"/>
          <w:szCs w:val="30"/>
        </w:rPr>
        <w:t xml:space="preserve">casioned miscarriage of justice by upholding the decision of the trial Judge.  </w:t>
      </w:r>
      <w:r w:rsidR="00893ECA" w:rsidRPr="005E3614">
        <w:rPr>
          <w:spacing w:val="-10"/>
          <w:sz w:val="30"/>
          <w:szCs w:val="30"/>
        </w:rPr>
        <w:t>T</w:t>
      </w:r>
      <w:r w:rsidR="00210F55" w:rsidRPr="005E3614">
        <w:rPr>
          <w:spacing w:val="-10"/>
          <w:sz w:val="30"/>
          <w:szCs w:val="30"/>
        </w:rPr>
        <w:t xml:space="preserve">hese two grounds </w:t>
      </w:r>
      <w:r w:rsidR="00893ECA" w:rsidRPr="005E3614">
        <w:rPr>
          <w:spacing w:val="-10"/>
          <w:sz w:val="30"/>
          <w:szCs w:val="30"/>
        </w:rPr>
        <w:t xml:space="preserve">are in effect similar to </w:t>
      </w:r>
      <w:r w:rsidR="00210F55" w:rsidRPr="005E3614">
        <w:rPr>
          <w:spacing w:val="-10"/>
          <w:sz w:val="30"/>
          <w:szCs w:val="30"/>
        </w:rPr>
        <w:t xml:space="preserve">grounds 1 and 4 </w:t>
      </w:r>
      <w:r w:rsidR="004639AD" w:rsidRPr="005E3614">
        <w:rPr>
          <w:spacing w:val="-10"/>
          <w:sz w:val="30"/>
          <w:szCs w:val="30"/>
        </w:rPr>
        <w:t xml:space="preserve">which were </w:t>
      </w:r>
      <w:r w:rsidR="00210F55" w:rsidRPr="005E3614">
        <w:rPr>
          <w:spacing w:val="-10"/>
          <w:sz w:val="30"/>
          <w:szCs w:val="30"/>
        </w:rPr>
        <w:t xml:space="preserve">argued in the Court of Appeal.  </w:t>
      </w:r>
    </w:p>
    <w:p w:rsidR="00DA07C4" w:rsidRPr="005E3614" w:rsidRDefault="00DA07C4" w:rsidP="00E50D1B">
      <w:pPr>
        <w:spacing w:line="360" w:lineRule="auto"/>
        <w:jc w:val="both"/>
        <w:rPr>
          <w:spacing w:val="-10"/>
          <w:sz w:val="30"/>
          <w:szCs w:val="30"/>
        </w:rPr>
      </w:pPr>
    </w:p>
    <w:p w:rsidR="00272216" w:rsidRPr="005E3614" w:rsidRDefault="004639AD" w:rsidP="00E50D1B">
      <w:pPr>
        <w:spacing w:line="360" w:lineRule="auto"/>
        <w:jc w:val="both"/>
        <w:rPr>
          <w:spacing w:val="-10"/>
          <w:sz w:val="30"/>
          <w:szCs w:val="30"/>
        </w:rPr>
      </w:pPr>
      <w:r w:rsidRPr="005E3614">
        <w:rPr>
          <w:spacing w:val="-10"/>
          <w:sz w:val="30"/>
          <w:szCs w:val="30"/>
        </w:rPr>
        <w:t xml:space="preserve">We are forced to observe at this </w:t>
      </w:r>
      <w:r w:rsidR="009E3458" w:rsidRPr="005E3614">
        <w:rPr>
          <w:spacing w:val="-10"/>
          <w:sz w:val="30"/>
          <w:szCs w:val="30"/>
        </w:rPr>
        <w:t xml:space="preserve">point that </w:t>
      </w:r>
      <w:r w:rsidR="00272216" w:rsidRPr="005E3614">
        <w:rPr>
          <w:spacing w:val="-10"/>
          <w:sz w:val="30"/>
          <w:szCs w:val="30"/>
        </w:rPr>
        <w:t>counsel for the appellant</w:t>
      </w:r>
      <w:r w:rsidR="00F61128" w:rsidRPr="005E3614">
        <w:rPr>
          <w:spacing w:val="-10"/>
          <w:sz w:val="30"/>
          <w:szCs w:val="30"/>
        </w:rPr>
        <w:t xml:space="preserve"> argued the appeal as </w:t>
      </w:r>
      <w:r w:rsidR="00272216" w:rsidRPr="005E3614">
        <w:rPr>
          <w:spacing w:val="-10"/>
          <w:sz w:val="30"/>
          <w:szCs w:val="30"/>
        </w:rPr>
        <w:t>if this was a trial Co</w:t>
      </w:r>
      <w:r w:rsidR="00EC00F1" w:rsidRPr="005E3614">
        <w:rPr>
          <w:spacing w:val="-10"/>
          <w:sz w:val="30"/>
          <w:szCs w:val="30"/>
        </w:rPr>
        <w:t xml:space="preserve">urt.  Counsel used small prints and </w:t>
      </w:r>
      <w:r w:rsidR="00272216" w:rsidRPr="005E3614">
        <w:rPr>
          <w:spacing w:val="-10"/>
          <w:sz w:val="30"/>
          <w:szCs w:val="30"/>
        </w:rPr>
        <w:t xml:space="preserve">spacing </w:t>
      </w:r>
      <w:r w:rsidRPr="005E3614">
        <w:rPr>
          <w:spacing w:val="-10"/>
          <w:sz w:val="30"/>
          <w:szCs w:val="30"/>
        </w:rPr>
        <w:t xml:space="preserve">in the written arguments </w:t>
      </w:r>
      <w:r w:rsidR="00E06A6F" w:rsidRPr="005E3614">
        <w:rPr>
          <w:spacing w:val="-10"/>
          <w:sz w:val="30"/>
          <w:szCs w:val="30"/>
        </w:rPr>
        <w:t>in order to accommodate the many</w:t>
      </w:r>
      <w:r w:rsidR="00272216" w:rsidRPr="005E3614">
        <w:rPr>
          <w:spacing w:val="-10"/>
          <w:sz w:val="30"/>
          <w:szCs w:val="30"/>
        </w:rPr>
        <w:t xml:space="preserve"> details.</w:t>
      </w:r>
      <w:r w:rsidR="00210F55" w:rsidRPr="005E3614">
        <w:rPr>
          <w:spacing w:val="-10"/>
          <w:sz w:val="30"/>
          <w:szCs w:val="30"/>
        </w:rPr>
        <w:t xml:space="preserve">  </w:t>
      </w:r>
      <w:r w:rsidR="00A3046A" w:rsidRPr="005E3614">
        <w:rPr>
          <w:spacing w:val="-10"/>
          <w:sz w:val="30"/>
          <w:szCs w:val="30"/>
        </w:rPr>
        <w:t xml:space="preserve">Counsel </w:t>
      </w:r>
      <w:r w:rsidR="00EB733B" w:rsidRPr="005E3614">
        <w:rPr>
          <w:spacing w:val="-10"/>
          <w:sz w:val="30"/>
          <w:szCs w:val="30"/>
        </w:rPr>
        <w:t xml:space="preserve">should </w:t>
      </w:r>
      <w:r w:rsidR="00A3046A" w:rsidRPr="005E3614">
        <w:rPr>
          <w:spacing w:val="-10"/>
          <w:sz w:val="30"/>
          <w:szCs w:val="30"/>
        </w:rPr>
        <w:t xml:space="preserve">desist from this practice and </w:t>
      </w:r>
      <w:r w:rsidR="002C78E0" w:rsidRPr="005E3614">
        <w:rPr>
          <w:spacing w:val="-10"/>
          <w:sz w:val="30"/>
          <w:szCs w:val="30"/>
        </w:rPr>
        <w:t>fo</w:t>
      </w:r>
      <w:r w:rsidR="00D2716C" w:rsidRPr="005E3614">
        <w:rPr>
          <w:spacing w:val="-10"/>
          <w:sz w:val="30"/>
          <w:szCs w:val="30"/>
        </w:rPr>
        <w:t>llow</w:t>
      </w:r>
      <w:r w:rsidR="002C78E0" w:rsidRPr="005E3614">
        <w:rPr>
          <w:spacing w:val="-10"/>
          <w:sz w:val="30"/>
          <w:szCs w:val="30"/>
        </w:rPr>
        <w:t xml:space="preserve"> the procedure prescribed by the Chief Justice’s Practice Direction No. 02 of 2005.  </w:t>
      </w:r>
      <w:r w:rsidR="00210F55" w:rsidRPr="005E3614">
        <w:rPr>
          <w:spacing w:val="-10"/>
          <w:sz w:val="30"/>
          <w:szCs w:val="30"/>
        </w:rPr>
        <w:t>We consider it desirable to set out arguments for both sides in some detail.</w:t>
      </w:r>
    </w:p>
    <w:p w:rsidR="00272216" w:rsidRPr="005E3614" w:rsidRDefault="00272216" w:rsidP="00E50D1B">
      <w:pPr>
        <w:spacing w:line="360" w:lineRule="auto"/>
        <w:jc w:val="both"/>
        <w:rPr>
          <w:spacing w:val="-10"/>
          <w:sz w:val="30"/>
          <w:szCs w:val="30"/>
        </w:rPr>
      </w:pPr>
    </w:p>
    <w:p w:rsidR="00DA07C4" w:rsidRPr="005E3614" w:rsidRDefault="00272216" w:rsidP="00E50D1B">
      <w:pPr>
        <w:spacing w:line="360" w:lineRule="auto"/>
        <w:jc w:val="both"/>
        <w:rPr>
          <w:spacing w:val="-10"/>
          <w:sz w:val="30"/>
          <w:szCs w:val="30"/>
        </w:rPr>
      </w:pPr>
      <w:r w:rsidRPr="005E3614">
        <w:rPr>
          <w:spacing w:val="-10"/>
          <w:sz w:val="30"/>
          <w:szCs w:val="30"/>
        </w:rPr>
        <w:t>A</w:t>
      </w:r>
      <w:r w:rsidR="00DA07C4" w:rsidRPr="005E3614">
        <w:rPr>
          <w:spacing w:val="-10"/>
          <w:sz w:val="30"/>
          <w:szCs w:val="30"/>
        </w:rPr>
        <w:t>s we u</w:t>
      </w:r>
      <w:r w:rsidR="00210F55" w:rsidRPr="005E3614">
        <w:rPr>
          <w:spacing w:val="-10"/>
          <w:sz w:val="30"/>
          <w:szCs w:val="30"/>
        </w:rPr>
        <w:t xml:space="preserve">nderstand the views of counsel set out </w:t>
      </w:r>
      <w:r w:rsidR="008C6EA7" w:rsidRPr="005E3614">
        <w:rPr>
          <w:spacing w:val="-10"/>
          <w:sz w:val="30"/>
          <w:szCs w:val="30"/>
        </w:rPr>
        <w:t xml:space="preserve">in </w:t>
      </w:r>
      <w:r w:rsidR="00DA07C4" w:rsidRPr="005E3614">
        <w:rPr>
          <w:spacing w:val="-10"/>
          <w:sz w:val="30"/>
          <w:szCs w:val="30"/>
        </w:rPr>
        <w:t>the written arguments, counsel for the appellant contends</w:t>
      </w:r>
      <w:r w:rsidR="008C6EA7" w:rsidRPr="005E3614">
        <w:rPr>
          <w:spacing w:val="-10"/>
          <w:sz w:val="30"/>
          <w:szCs w:val="30"/>
        </w:rPr>
        <w:t>,</w:t>
      </w:r>
      <w:r w:rsidR="00DA07C4" w:rsidRPr="005E3614">
        <w:rPr>
          <w:spacing w:val="-10"/>
          <w:sz w:val="30"/>
          <w:szCs w:val="30"/>
        </w:rPr>
        <w:t xml:space="preserve"> correctly in our considered opinion, that the case for the prosecution is based on circums</w:t>
      </w:r>
      <w:r w:rsidR="00612B1E" w:rsidRPr="005E3614">
        <w:rPr>
          <w:spacing w:val="-10"/>
          <w:sz w:val="30"/>
          <w:szCs w:val="30"/>
        </w:rPr>
        <w:t>tan</w:t>
      </w:r>
      <w:r w:rsidR="00DA07C4" w:rsidRPr="005E3614">
        <w:rPr>
          <w:spacing w:val="-10"/>
          <w:sz w:val="30"/>
          <w:szCs w:val="30"/>
        </w:rPr>
        <w:t>tial evidence</w:t>
      </w:r>
      <w:r w:rsidR="00612B1E" w:rsidRPr="005E3614">
        <w:rPr>
          <w:spacing w:val="-10"/>
          <w:sz w:val="30"/>
          <w:szCs w:val="30"/>
        </w:rPr>
        <w:t xml:space="preserve">.  </w:t>
      </w:r>
      <w:r w:rsidR="008C6EA7" w:rsidRPr="005E3614">
        <w:rPr>
          <w:spacing w:val="-10"/>
          <w:sz w:val="30"/>
          <w:szCs w:val="30"/>
        </w:rPr>
        <w:t>Upon</w:t>
      </w:r>
      <w:r w:rsidR="004E2CA8" w:rsidRPr="005E3614">
        <w:rPr>
          <w:spacing w:val="-10"/>
          <w:sz w:val="30"/>
          <w:szCs w:val="30"/>
        </w:rPr>
        <w:t xml:space="preserve"> </w:t>
      </w:r>
      <w:r w:rsidR="00324BAA" w:rsidRPr="005E3614">
        <w:rPr>
          <w:spacing w:val="-10"/>
          <w:sz w:val="30"/>
          <w:szCs w:val="30"/>
        </w:rPr>
        <w:t>careful perusal</w:t>
      </w:r>
      <w:r w:rsidR="00612B1E" w:rsidRPr="005E3614">
        <w:rPr>
          <w:spacing w:val="-10"/>
          <w:sz w:val="30"/>
          <w:szCs w:val="30"/>
        </w:rPr>
        <w:t xml:space="preserve"> </w:t>
      </w:r>
      <w:r w:rsidR="008C6EA7" w:rsidRPr="005E3614">
        <w:rPr>
          <w:spacing w:val="-10"/>
          <w:sz w:val="30"/>
          <w:szCs w:val="30"/>
        </w:rPr>
        <w:t xml:space="preserve">of the arguments we understand </w:t>
      </w:r>
      <w:r w:rsidR="00612B1E" w:rsidRPr="005E3614">
        <w:rPr>
          <w:spacing w:val="-10"/>
          <w:sz w:val="30"/>
          <w:szCs w:val="30"/>
        </w:rPr>
        <w:t>learned counsel when arguing the 1</w:t>
      </w:r>
      <w:r w:rsidR="00612B1E" w:rsidRPr="005E3614">
        <w:rPr>
          <w:spacing w:val="-10"/>
          <w:sz w:val="30"/>
          <w:szCs w:val="30"/>
          <w:vertAlign w:val="superscript"/>
        </w:rPr>
        <w:t>st</w:t>
      </w:r>
      <w:r w:rsidR="00612B1E" w:rsidRPr="005E3614">
        <w:rPr>
          <w:spacing w:val="-10"/>
          <w:sz w:val="30"/>
          <w:szCs w:val="30"/>
        </w:rPr>
        <w:t xml:space="preserve"> and the 2</w:t>
      </w:r>
      <w:r w:rsidR="00612B1E" w:rsidRPr="005E3614">
        <w:rPr>
          <w:spacing w:val="-10"/>
          <w:sz w:val="30"/>
          <w:szCs w:val="30"/>
          <w:vertAlign w:val="superscript"/>
        </w:rPr>
        <w:t>nd</w:t>
      </w:r>
      <w:r w:rsidR="00612B1E" w:rsidRPr="005E3614">
        <w:rPr>
          <w:spacing w:val="-10"/>
          <w:sz w:val="30"/>
          <w:szCs w:val="30"/>
        </w:rPr>
        <w:t xml:space="preserve"> grounds </w:t>
      </w:r>
      <w:r w:rsidR="008C6EA7" w:rsidRPr="005E3614">
        <w:rPr>
          <w:spacing w:val="-10"/>
          <w:sz w:val="30"/>
          <w:szCs w:val="30"/>
        </w:rPr>
        <w:t xml:space="preserve">to contend </w:t>
      </w:r>
      <w:r w:rsidR="00612B1E" w:rsidRPr="005E3614">
        <w:rPr>
          <w:spacing w:val="-10"/>
          <w:sz w:val="30"/>
          <w:szCs w:val="30"/>
        </w:rPr>
        <w:t xml:space="preserve">that the evidence adduced by the prosecution did not disprove </w:t>
      </w:r>
      <w:r w:rsidR="004E2CA8" w:rsidRPr="005E3614">
        <w:rPr>
          <w:spacing w:val="-10"/>
          <w:sz w:val="30"/>
          <w:szCs w:val="30"/>
        </w:rPr>
        <w:t xml:space="preserve">the </w:t>
      </w:r>
      <w:r w:rsidR="00C2495B" w:rsidRPr="005E3614">
        <w:rPr>
          <w:spacing w:val="-10"/>
          <w:sz w:val="30"/>
          <w:szCs w:val="30"/>
        </w:rPr>
        <w:t>alibi</w:t>
      </w:r>
      <w:r w:rsidR="00717B66" w:rsidRPr="005E3614">
        <w:rPr>
          <w:spacing w:val="-10"/>
          <w:sz w:val="30"/>
          <w:szCs w:val="30"/>
        </w:rPr>
        <w:t xml:space="preserve"> raised </w:t>
      </w:r>
      <w:r w:rsidR="002E53A9" w:rsidRPr="005E3614">
        <w:rPr>
          <w:spacing w:val="-10"/>
          <w:sz w:val="30"/>
          <w:szCs w:val="30"/>
        </w:rPr>
        <w:t xml:space="preserve">by </w:t>
      </w:r>
      <w:r w:rsidR="00612B1E" w:rsidRPr="005E3614">
        <w:rPr>
          <w:spacing w:val="-10"/>
          <w:sz w:val="30"/>
          <w:szCs w:val="30"/>
        </w:rPr>
        <w:t xml:space="preserve">the appellant that he was not at the scene of the crime </w:t>
      </w:r>
      <w:r w:rsidR="004E2CA8" w:rsidRPr="005E3614">
        <w:rPr>
          <w:spacing w:val="-10"/>
          <w:sz w:val="30"/>
          <w:szCs w:val="30"/>
        </w:rPr>
        <w:t>n</w:t>
      </w:r>
      <w:r w:rsidR="00612B1E" w:rsidRPr="005E3614">
        <w:rPr>
          <w:spacing w:val="-10"/>
          <w:sz w:val="30"/>
          <w:szCs w:val="30"/>
        </w:rPr>
        <w:t>or indeed that he is the one who murdered the deceased by shooting her with a pistol.  Learned counsel criticized the trial judge for his approach in assessing the evidence adduced by the prosecution</w:t>
      </w:r>
      <w:r w:rsidR="00FC4D94" w:rsidRPr="005E3614">
        <w:rPr>
          <w:spacing w:val="-10"/>
          <w:sz w:val="30"/>
          <w:szCs w:val="30"/>
        </w:rPr>
        <w:t xml:space="preserve">.  Counsel </w:t>
      </w:r>
      <w:r w:rsidR="00612B1E" w:rsidRPr="005E3614">
        <w:rPr>
          <w:spacing w:val="-10"/>
          <w:sz w:val="30"/>
          <w:szCs w:val="30"/>
        </w:rPr>
        <w:t xml:space="preserve">also criticized the Court of Appeal for not re-evaluating the evidence as required by the law and such decisions as </w:t>
      </w:r>
      <w:r w:rsidR="00612B1E" w:rsidRPr="005E3614">
        <w:rPr>
          <w:b/>
          <w:spacing w:val="-10"/>
          <w:sz w:val="30"/>
          <w:szCs w:val="30"/>
        </w:rPr>
        <w:t>Bogere Moses vs</w:t>
      </w:r>
      <w:r w:rsidR="001341F8" w:rsidRPr="005E3614">
        <w:rPr>
          <w:b/>
          <w:spacing w:val="-10"/>
          <w:sz w:val="30"/>
          <w:szCs w:val="30"/>
        </w:rPr>
        <w:t>.</w:t>
      </w:r>
      <w:r w:rsidR="00612B1E" w:rsidRPr="005E3614">
        <w:rPr>
          <w:b/>
          <w:spacing w:val="-10"/>
          <w:sz w:val="30"/>
          <w:szCs w:val="30"/>
        </w:rPr>
        <w:t xml:space="preserve"> </w:t>
      </w:r>
      <w:r w:rsidR="00E4520B" w:rsidRPr="005E3614">
        <w:rPr>
          <w:b/>
          <w:spacing w:val="-10"/>
          <w:sz w:val="30"/>
          <w:szCs w:val="30"/>
        </w:rPr>
        <w:t xml:space="preserve">Uganda </w:t>
      </w:r>
      <w:r w:rsidR="00BF0758" w:rsidRPr="005E3614">
        <w:rPr>
          <w:b/>
          <w:spacing w:val="-10"/>
          <w:sz w:val="30"/>
          <w:szCs w:val="30"/>
        </w:rPr>
        <w:t>(</w:t>
      </w:r>
      <w:r w:rsidR="00E4520B" w:rsidRPr="005E3614">
        <w:rPr>
          <w:b/>
          <w:spacing w:val="-10"/>
          <w:sz w:val="30"/>
          <w:szCs w:val="30"/>
        </w:rPr>
        <w:t>Supreme</w:t>
      </w:r>
      <w:r w:rsidR="00612B1E" w:rsidRPr="005E3614">
        <w:rPr>
          <w:b/>
          <w:i/>
          <w:spacing w:val="-10"/>
          <w:sz w:val="30"/>
          <w:szCs w:val="30"/>
        </w:rPr>
        <w:t xml:space="preserve"> Court Crimina</w:t>
      </w:r>
      <w:r w:rsidR="007817AE" w:rsidRPr="005E3614">
        <w:rPr>
          <w:b/>
          <w:i/>
          <w:spacing w:val="-10"/>
          <w:sz w:val="30"/>
          <w:szCs w:val="30"/>
        </w:rPr>
        <w:t xml:space="preserve">l Appeal No. 01 of 1997); </w:t>
      </w:r>
      <w:r w:rsidR="00612B1E" w:rsidRPr="005E3614">
        <w:rPr>
          <w:b/>
          <w:i/>
          <w:spacing w:val="-10"/>
          <w:sz w:val="30"/>
          <w:szCs w:val="30"/>
        </w:rPr>
        <w:t xml:space="preserve">Musoke vs. </w:t>
      </w:r>
      <w:r w:rsidR="008C6EA7" w:rsidRPr="005E3614">
        <w:rPr>
          <w:b/>
          <w:i/>
          <w:spacing w:val="-10"/>
          <w:sz w:val="30"/>
          <w:szCs w:val="30"/>
        </w:rPr>
        <w:t>R</w:t>
      </w:r>
      <w:r w:rsidR="00612B1E" w:rsidRPr="005E3614">
        <w:rPr>
          <w:b/>
          <w:i/>
          <w:spacing w:val="-10"/>
          <w:sz w:val="30"/>
          <w:szCs w:val="30"/>
        </w:rPr>
        <w:t xml:space="preserve"> (1958)</w:t>
      </w:r>
      <w:r w:rsidR="00E4520B" w:rsidRPr="005E3614">
        <w:rPr>
          <w:b/>
          <w:i/>
          <w:spacing w:val="-10"/>
          <w:sz w:val="30"/>
          <w:szCs w:val="30"/>
        </w:rPr>
        <w:t xml:space="preserve"> EA</w:t>
      </w:r>
      <w:r w:rsidR="00A4211D" w:rsidRPr="005E3614">
        <w:rPr>
          <w:b/>
          <w:i/>
          <w:spacing w:val="-10"/>
          <w:sz w:val="30"/>
          <w:szCs w:val="30"/>
        </w:rPr>
        <w:t xml:space="preserve"> 715</w:t>
      </w:r>
      <w:r w:rsidR="007817AE" w:rsidRPr="005E3614">
        <w:rPr>
          <w:b/>
          <w:i/>
          <w:spacing w:val="-10"/>
          <w:sz w:val="30"/>
          <w:szCs w:val="30"/>
        </w:rPr>
        <w:t xml:space="preserve"> </w:t>
      </w:r>
      <w:r w:rsidR="007817AE" w:rsidRPr="005E3614">
        <w:rPr>
          <w:spacing w:val="-10"/>
          <w:sz w:val="30"/>
          <w:szCs w:val="30"/>
        </w:rPr>
        <w:t>and</w:t>
      </w:r>
      <w:r w:rsidR="00E4520B" w:rsidRPr="005E3614">
        <w:rPr>
          <w:b/>
          <w:i/>
          <w:spacing w:val="-10"/>
          <w:sz w:val="30"/>
          <w:szCs w:val="30"/>
        </w:rPr>
        <w:t xml:space="preserve"> </w:t>
      </w:r>
      <w:r w:rsidR="00E4520B" w:rsidRPr="005E3614">
        <w:rPr>
          <w:b/>
          <w:spacing w:val="-10"/>
          <w:sz w:val="30"/>
          <w:szCs w:val="30"/>
        </w:rPr>
        <w:t>Kifa</w:t>
      </w:r>
      <w:r w:rsidR="00BF0758" w:rsidRPr="005E3614">
        <w:rPr>
          <w:b/>
          <w:spacing w:val="-10"/>
          <w:sz w:val="30"/>
          <w:szCs w:val="30"/>
        </w:rPr>
        <w:t xml:space="preserve">munte </w:t>
      </w:r>
      <w:r w:rsidR="00E4520B" w:rsidRPr="005E3614">
        <w:rPr>
          <w:b/>
          <w:spacing w:val="-10"/>
          <w:sz w:val="30"/>
          <w:szCs w:val="30"/>
        </w:rPr>
        <w:t>Henry vs. Uganda</w:t>
      </w:r>
      <w:r w:rsidR="00E4520B" w:rsidRPr="005E3614">
        <w:rPr>
          <w:b/>
          <w:i/>
          <w:spacing w:val="-10"/>
          <w:sz w:val="30"/>
          <w:szCs w:val="30"/>
        </w:rPr>
        <w:t xml:space="preserve"> (Supreme Court Criminal Appeal No. 10 of 1997).</w:t>
      </w:r>
      <w:r w:rsidR="00612B1E" w:rsidRPr="005E3614">
        <w:rPr>
          <w:b/>
          <w:i/>
          <w:spacing w:val="-10"/>
          <w:sz w:val="30"/>
          <w:szCs w:val="30"/>
        </w:rPr>
        <w:t xml:space="preserve"> </w:t>
      </w:r>
      <w:r w:rsidR="00612B1E" w:rsidRPr="005E3614">
        <w:rPr>
          <w:spacing w:val="-10"/>
          <w:sz w:val="30"/>
          <w:szCs w:val="30"/>
        </w:rPr>
        <w:t xml:space="preserve"> </w:t>
      </w:r>
      <w:r w:rsidR="00DA07C4" w:rsidRPr="005E3614">
        <w:rPr>
          <w:spacing w:val="-10"/>
          <w:sz w:val="30"/>
          <w:szCs w:val="30"/>
        </w:rPr>
        <w:t xml:space="preserve"> </w:t>
      </w:r>
    </w:p>
    <w:p w:rsidR="001C2559" w:rsidRPr="005E3614" w:rsidRDefault="001C2559" w:rsidP="00E50D1B">
      <w:pPr>
        <w:spacing w:line="360" w:lineRule="auto"/>
        <w:jc w:val="both"/>
        <w:rPr>
          <w:spacing w:val="-10"/>
          <w:sz w:val="30"/>
          <w:szCs w:val="30"/>
        </w:rPr>
      </w:pPr>
    </w:p>
    <w:p w:rsidR="008B474D" w:rsidRPr="005E3614" w:rsidRDefault="001C2559" w:rsidP="00E50D1B">
      <w:pPr>
        <w:spacing w:line="360" w:lineRule="auto"/>
        <w:jc w:val="both"/>
        <w:rPr>
          <w:b/>
          <w:i/>
          <w:spacing w:val="-10"/>
          <w:sz w:val="30"/>
          <w:szCs w:val="30"/>
        </w:rPr>
      </w:pPr>
      <w:r w:rsidRPr="005E3614">
        <w:rPr>
          <w:spacing w:val="-10"/>
          <w:sz w:val="30"/>
          <w:szCs w:val="30"/>
        </w:rPr>
        <w:t xml:space="preserve">While counsel for the appellant conceded </w:t>
      </w:r>
      <w:r w:rsidR="00324BAA" w:rsidRPr="005E3614">
        <w:rPr>
          <w:spacing w:val="-10"/>
          <w:sz w:val="30"/>
          <w:szCs w:val="30"/>
        </w:rPr>
        <w:t>at</w:t>
      </w:r>
      <w:r w:rsidR="001F3BC6" w:rsidRPr="005E3614">
        <w:rPr>
          <w:spacing w:val="-10"/>
          <w:sz w:val="30"/>
          <w:szCs w:val="30"/>
        </w:rPr>
        <w:t xml:space="preserve"> the opening of the</w:t>
      </w:r>
      <w:r w:rsidRPr="005E3614">
        <w:rPr>
          <w:spacing w:val="-10"/>
          <w:sz w:val="30"/>
          <w:szCs w:val="30"/>
        </w:rPr>
        <w:t xml:space="preserve"> written arguments that </w:t>
      </w:r>
      <w:r w:rsidRPr="005E3614">
        <w:rPr>
          <w:b/>
          <w:i/>
          <w:spacing w:val="-10"/>
          <w:sz w:val="30"/>
          <w:szCs w:val="30"/>
        </w:rPr>
        <w:t>“indeed in their judgment at page 73 paras 10 – 15, the learned Justices did mention the pieces of circumstantial evidence they evaluated to consider the confirmation of the sentence which we contest .....................................................</w:t>
      </w:r>
      <w:r w:rsidR="006C3BDB" w:rsidRPr="005E3614">
        <w:rPr>
          <w:b/>
          <w:i/>
          <w:spacing w:val="-10"/>
          <w:sz w:val="30"/>
          <w:szCs w:val="30"/>
        </w:rPr>
        <w:t xml:space="preserve">”  </w:t>
      </w:r>
      <w:r w:rsidR="006C3BDB" w:rsidRPr="005E3614">
        <w:rPr>
          <w:spacing w:val="-10"/>
          <w:sz w:val="30"/>
          <w:szCs w:val="30"/>
        </w:rPr>
        <w:t>L</w:t>
      </w:r>
      <w:r w:rsidRPr="005E3614">
        <w:rPr>
          <w:spacing w:val="-10"/>
          <w:sz w:val="30"/>
          <w:szCs w:val="30"/>
        </w:rPr>
        <w:t>earned counsel</w:t>
      </w:r>
      <w:r w:rsidR="006C3BDB" w:rsidRPr="005E3614">
        <w:rPr>
          <w:spacing w:val="-10"/>
          <w:sz w:val="30"/>
          <w:szCs w:val="30"/>
        </w:rPr>
        <w:t xml:space="preserve"> contradicted this by contending</w:t>
      </w:r>
      <w:r w:rsidR="00324BAA" w:rsidRPr="005E3614">
        <w:rPr>
          <w:spacing w:val="-10"/>
          <w:sz w:val="30"/>
          <w:szCs w:val="30"/>
        </w:rPr>
        <w:t xml:space="preserve"> that</w:t>
      </w:r>
      <w:r w:rsidRPr="005E3614">
        <w:rPr>
          <w:spacing w:val="-10"/>
          <w:sz w:val="30"/>
          <w:szCs w:val="30"/>
        </w:rPr>
        <w:t xml:space="preserve"> </w:t>
      </w:r>
      <w:r w:rsidR="00DC1F46" w:rsidRPr="005E3614">
        <w:rPr>
          <w:spacing w:val="-10"/>
          <w:sz w:val="30"/>
          <w:szCs w:val="30"/>
        </w:rPr>
        <w:t>“</w:t>
      </w:r>
      <w:r w:rsidRPr="005E3614">
        <w:rPr>
          <w:b/>
          <w:i/>
          <w:spacing w:val="-10"/>
          <w:sz w:val="30"/>
          <w:szCs w:val="30"/>
        </w:rPr>
        <w:t xml:space="preserve">the Justices of Appeal abdicated from their duty of subjecting </w:t>
      </w:r>
      <w:r w:rsidR="007E55AB" w:rsidRPr="005E3614">
        <w:rPr>
          <w:b/>
          <w:i/>
          <w:spacing w:val="-10"/>
          <w:sz w:val="30"/>
          <w:szCs w:val="30"/>
        </w:rPr>
        <w:t>the available evidence to fresh re-appraisal and evaluation.”</w:t>
      </w:r>
    </w:p>
    <w:p w:rsidR="008B474D" w:rsidRPr="005E3614" w:rsidRDefault="008B474D" w:rsidP="00E50D1B">
      <w:pPr>
        <w:spacing w:line="360" w:lineRule="auto"/>
        <w:jc w:val="both"/>
        <w:rPr>
          <w:spacing w:val="-10"/>
          <w:sz w:val="30"/>
          <w:szCs w:val="30"/>
        </w:rPr>
      </w:pPr>
    </w:p>
    <w:p w:rsidR="00DA4835" w:rsidRPr="005E3614" w:rsidRDefault="00900EEB" w:rsidP="00E50D1B">
      <w:pPr>
        <w:spacing w:line="360" w:lineRule="auto"/>
        <w:jc w:val="both"/>
        <w:rPr>
          <w:spacing w:val="-10"/>
          <w:sz w:val="30"/>
          <w:szCs w:val="30"/>
        </w:rPr>
      </w:pPr>
      <w:r w:rsidRPr="005E3614">
        <w:rPr>
          <w:spacing w:val="-10"/>
          <w:sz w:val="30"/>
          <w:szCs w:val="30"/>
        </w:rPr>
        <w:t xml:space="preserve">Counsel </w:t>
      </w:r>
      <w:r w:rsidR="008B474D" w:rsidRPr="005E3614">
        <w:rPr>
          <w:spacing w:val="-10"/>
          <w:sz w:val="30"/>
          <w:szCs w:val="30"/>
        </w:rPr>
        <w:t>criticized the Court of Appeal regard</w:t>
      </w:r>
      <w:r w:rsidR="00A4211D" w:rsidRPr="005E3614">
        <w:rPr>
          <w:spacing w:val="-10"/>
          <w:sz w:val="30"/>
          <w:szCs w:val="30"/>
        </w:rPr>
        <w:t xml:space="preserve">ing </w:t>
      </w:r>
      <w:r w:rsidR="008B474D" w:rsidRPr="005E3614">
        <w:rPr>
          <w:spacing w:val="-10"/>
          <w:sz w:val="30"/>
          <w:szCs w:val="30"/>
        </w:rPr>
        <w:t>the manner in which the Court re-appraised the evidence re</w:t>
      </w:r>
      <w:r w:rsidR="00A4211D" w:rsidRPr="005E3614">
        <w:rPr>
          <w:spacing w:val="-10"/>
          <w:sz w:val="30"/>
          <w:szCs w:val="30"/>
        </w:rPr>
        <w:t xml:space="preserve">lating to </w:t>
      </w:r>
      <w:r w:rsidR="008B474D" w:rsidRPr="005E3614">
        <w:rPr>
          <w:spacing w:val="-10"/>
          <w:sz w:val="30"/>
          <w:szCs w:val="30"/>
        </w:rPr>
        <w:t xml:space="preserve">the blood found on the </w:t>
      </w:r>
      <w:r w:rsidR="005F1099" w:rsidRPr="005E3614">
        <w:rPr>
          <w:spacing w:val="-10"/>
          <w:sz w:val="30"/>
          <w:szCs w:val="30"/>
        </w:rPr>
        <w:t>co-</w:t>
      </w:r>
      <w:r w:rsidR="008B474D" w:rsidRPr="005E3614">
        <w:rPr>
          <w:spacing w:val="-10"/>
          <w:sz w:val="30"/>
          <w:szCs w:val="30"/>
        </w:rPr>
        <w:t>driver’s seat of the appellant’s car NO. UAJ 455J</w:t>
      </w:r>
      <w:r w:rsidR="002C78E0" w:rsidRPr="005E3614">
        <w:rPr>
          <w:spacing w:val="-10"/>
          <w:sz w:val="30"/>
          <w:szCs w:val="30"/>
        </w:rPr>
        <w:t>.  T</w:t>
      </w:r>
      <w:r w:rsidR="008B474D" w:rsidRPr="005E3614">
        <w:rPr>
          <w:spacing w:val="-10"/>
          <w:sz w:val="30"/>
          <w:szCs w:val="30"/>
        </w:rPr>
        <w:t xml:space="preserve">he </w:t>
      </w:r>
      <w:r w:rsidR="00315957" w:rsidRPr="005E3614">
        <w:rPr>
          <w:spacing w:val="-10"/>
          <w:sz w:val="30"/>
          <w:szCs w:val="30"/>
        </w:rPr>
        <w:t xml:space="preserve">appellant did not explain how </w:t>
      </w:r>
      <w:r w:rsidR="00C2495B" w:rsidRPr="005E3614">
        <w:rPr>
          <w:spacing w:val="-10"/>
          <w:sz w:val="30"/>
          <w:szCs w:val="30"/>
        </w:rPr>
        <w:t>blood stains were found on</w:t>
      </w:r>
      <w:r w:rsidR="008B474D" w:rsidRPr="005E3614">
        <w:rPr>
          <w:spacing w:val="-10"/>
          <w:sz w:val="30"/>
          <w:szCs w:val="30"/>
        </w:rPr>
        <w:t xml:space="preserve"> his said car seat.</w:t>
      </w:r>
      <w:r w:rsidRPr="005E3614">
        <w:rPr>
          <w:spacing w:val="-10"/>
          <w:sz w:val="30"/>
          <w:szCs w:val="30"/>
        </w:rPr>
        <w:t xml:space="preserve">  </w:t>
      </w:r>
      <w:r w:rsidR="008B474D" w:rsidRPr="005E3614">
        <w:rPr>
          <w:spacing w:val="-10"/>
          <w:sz w:val="30"/>
          <w:szCs w:val="30"/>
        </w:rPr>
        <w:t xml:space="preserve">Counsel </w:t>
      </w:r>
      <w:r w:rsidR="00925379" w:rsidRPr="005E3614">
        <w:rPr>
          <w:spacing w:val="-10"/>
          <w:sz w:val="30"/>
          <w:szCs w:val="30"/>
        </w:rPr>
        <w:t xml:space="preserve">also </w:t>
      </w:r>
      <w:r w:rsidR="008B474D" w:rsidRPr="005E3614">
        <w:rPr>
          <w:spacing w:val="-10"/>
          <w:sz w:val="30"/>
          <w:szCs w:val="30"/>
        </w:rPr>
        <w:lastRenderedPageBreak/>
        <w:t xml:space="preserve">criticized the Court of Appeal for concluding </w:t>
      </w:r>
      <w:r w:rsidR="00925379" w:rsidRPr="005E3614">
        <w:rPr>
          <w:spacing w:val="-10"/>
          <w:sz w:val="30"/>
          <w:szCs w:val="30"/>
        </w:rPr>
        <w:t>(</w:t>
      </w:r>
      <w:r w:rsidR="00DE3345" w:rsidRPr="005E3614">
        <w:rPr>
          <w:spacing w:val="-10"/>
          <w:sz w:val="30"/>
          <w:szCs w:val="30"/>
        </w:rPr>
        <w:t>which conclusion is correct</w:t>
      </w:r>
      <w:r w:rsidR="00925379" w:rsidRPr="005E3614">
        <w:rPr>
          <w:spacing w:val="-10"/>
          <w:sz w:val="30"/>
          <w:szCs w:val="30"/>
        </w:rPr>
        <w:t xml:space="preserve"> in our considered opinion) </w:t>
      </w:r>
      <w:r w:rsidR="008B474D" w:rsidRPr="005E3614">
        <w:rPr>
          <w:spacing w:val="-10"/>
          <w:sz w:val="30"/>
          <w:szCs w:val="30"/>
        </w:rPr>
        <w:t xml:space="preserve">that in the </w:t>
      </w:r>
      <w:r w:rsidR="00566556" w:rsidRPr="005E3614">
        <w:rPr>
          <w:spacing w:val="-10"/>
          <w:sz w:val="30"/>
          <w:szCs w:val="30"/>
        </w:rPr>
        <w:t>absence of plausible explanation</w:t>
      </w:r>
      <w:r w:rsidR="008B474D" w:rsidRPr="005E3614">
        <w:rPr>
          <w:spacing w:val="-10"/>
          <w:sz w:val="30"/>
          <w:szCs w:val="30"/>
        </w:rPr>
        <w:t xml:space="preserve"> from the appellant, evidence of the vehicle placed the appellant at the scene of crime as a participant in the killing of the deceased.</w:t>
      </w:r>
      <w:r w:rsidRPr="005E3614">
        <w:rPr>
          <w:spacing w:val="-10"/>
          <w:sz w:val="30"/>
          <w:szCs w:val="30"/>
        </w:rPr>
        <w:t xml:space="preserve">  </w:t>
      </w:r>
      <w:r w:rsidR="00925379" w:rsidRPr="005E3614">
        <w:rPr>
          <w:spacing w:val="-10"/>
          <w:sz w:val="30"/>
          <w:szCs w:val="30"/>
        </w:rPr>
        <w:t xml:space="preserve">Learned counsel </w:t>
      </w:r>
      <w:r w:rsidR="00E32F3B" w:rsidRPr="005E3614">
        <w:rPr>
          <w:spacing w:val="-10"/>
          <w:sz w:val="30"/>
          <w:szCs w:val="30"/>
        </w:rPr>
        <w:t xml:space="preserve">contended that the Justices of Appeal did not address </w:t>
      </w:r>
      <w:r w:rsidR="00566556" w:rsidRPr="005E3614">
        <w:rPr>
          <w:spacing w:val="-10"/>
          <w:sz w:val="30"/>
          <w:szCs w:val="30"/>
        </w:rPr>
        <w:t>“</w:t>
      </w:r>
      <w:r w:rsidR="00E32F3B" w:rsidRPr="005E3614">
        <w:rPr>
          <w:spacing w:val="-10"/>
          <w:sz w:val="30"/>
          <w:szCs w:val="30"/>
        </w:rPr>
        <w:t xml:space="preserve">themselves on </w:t>
      </w:r>
      <w:r w:rsidR="00566556" w:rsidRPr="005E3614">
        <w:rPr>
          <w:spacing w:val="-10"/>
          <w:sz w:val="30"/>
          <w:szCs w:val="30"/>
        </w:rPr>
        <w:t xml:space="preserve">the </w:t>
      </w:r>
      <w:r w:rsidR="00E32F3B" w:rsidRPr="005E3614">
        <w:rPr>
          <w:spacing w:val="-10"/>
          <w:sz w:val="30"/>
          <w:szCs w:val="30"/>
        </w:rPr>
        <w:t>contradictory and false evidence adduced by the prosecution.</w:t>
      </w:r>
      <w:r w:rsidR="00566556" w:rsidRPr="005E3614">
        <w:rPr>
          <w:spacing w:val="-10"/>
          <w:sz w:val="30"/>
          <w:szCs w:val="30"/>
        </w:rPr>
        <w:t>”</w:t>
      </w:r>
      <w:r w:rsidR="00E32F3B" w:rsidRPr="005E3614">
        <w:rPr>
          <w:spacing w:val="-10"/>
          <w:sz w:val="30"/>
          <w:szCs w:val="30"/>
        </w:rPr>
        <w:t xml:space="preserve">  </w:t>
      </w:r>
      <w:r w:rsidR="00324BAA" w:rsidRPr="005E3614">
        <w:rPr>
          <w:spacing w:val="-10"/>
          <w:sz w:val="30"/>
          <w:szCs w:val="30"/>
        </w:rPr>
        <w:t>C</w:t>
      </w:r>
      <w:r w:rsidR="00E32F3B" w:rsidRPr="005E3614">
        <w:rPr>
          <w:spacing w:val="-10"/>
          <w:sz w:val="30"/>
          <w:szCs w:val="30"/>
        </w:rPr>
        <w:t>ounsel thereafter referred to the various aspects of the prosecution evidence.  Counsel</w:t>
      </w:r>
      <w:r w:rsidR="00880758" w:rsidRPr="005E3614">
        <w:rPr>
          <w:spacing w:val="-10"/>
          <w:sz w:val="30"/>
          <w:szCs w:val="30"/>
        </w:rPr>
        <w:t>,</w:t>
      </w:r>
      <w:r w:rsidR="00E32F3B" w:rsidRPr="005E3614">
        <w:rPr>
          <w:spacing w:val="-10"/>
          <w:sz w:val="30"/>
          <w:szCs w:val="30"/>
        </w:rPr>
        <w:t xml:space="preserve"> </w:t>
      </w:r>
      <w:r w:rsidR="004C3077" w:rsidRPr="005E3614">
        <w:rPr>
          <w:spacing w:val="-10"/>
          <w:sz w:val="30"/>
          <w:szCs w:val="30"/>
        </w:rPr>
        <w:t>for instance</w:t>
      </w:r>
      <w:r w:rsidR="00880758" w:rsidRPr="005E3614">
        <w:rPr>
          <w:spacing w:val="-10"/>
          <w:sz w:val="30"/>
          <w:szCs w:val="30"/>
        </w:rPr>
        <w:t>,</w:t>
      </w:r>
      <w:r w:rsidR="004C3077" w:rsidRPr="005E3614">
        <w:rPr>
          <w:spacing w:val="-10"/>
          <w:sz w:val="30"/>
          <w:szCs w:val="30"/>
        </w:rPr>
        <w:t xml:space="preserve"> </w:t>
      </w:r>
      <w:r w:rsidR="00E32F3B" w:rsidRPr="005E3614">
        <w:rPr>
          <w:spacing w:val="-10"/>
          <w:sz w:val="30"/>
          <w:szCs w:val="30"/>
        </w:rPr>
        <w:t>refer</w:t>
      </w:r>
      <w:r w:rsidR="004C3077" w:rsidRPr="005E3614">
        <w:rPr>
          <w:spacing w:val="-10"/>
          <w:sz w:val="30"/>
          <w:szCs w:val="30"/>
        </w:rPr>
        <w:t>red</w:t>
      </w:r>
      <w:r w:rsidR="00E32F3B" w:rsidRPr="005E3614">
        <w:rPr>
          <w:spacing w:val="-10"/>
          <w:sz w:val="30"/>
          <w:szCs w:val="30"/>
        </w:rPr>
        <w:t xml:space="preserve"> to the evidence of</w:t>
      </w:r>
      <w:r w:rsidR="005F1099" w:rsidRPr="005E3614">
        <w:rPr>
          <w:spacing w:val="-10"/>
          <w:sz w:val="30"/>
          <w:szCs w:val="30"/>
        </w:rPr>
        <w:t xml:space="preserve"> </w:t>
      </w:r>
      <w:r w:rsidR="00E32F3B" w:rsidRPr="005E3614">
        <w:rPr>
          <w:spacing w:val="-10"/>
          <w:sz w:val="30"/>
          <w:szCs w:val="30"/>
        </w:rPr>
        <w:t>Dr. Mubiru Andrew (PW1</w:t>
      </w:r>
      <w:r w:rsidR="00853DD6" w:rsidRPr="005E3614">
        <w:rPr>
          <w:spacing w:val="-10"/>
          <w:sz w:val="30"/>
          <w:szCs w:val="30"/>
        </w:rPr>
        <w:t>4</w:t>
      </w:r>
      <w:r w:rsidR="00E32F3B" w:rsidRPr="005E3614">
        <w:rPr>
          <w:spacing w:val="-10"/>
          <w:sz w:val="30"/>
          <w:szCs w:val="30"/>
        </w:rPr>
        <w:t xml:space="preserve">) </w:t>
      </w:r>
      <w:r w:rsidR="00DA4835" w:rsidRPr="005E3614">
        <w:rPr>
          <w:spacing w:val="-10"/>
          <w:sz w:val="30"/>
          <w:szCs w:val="30"/>
        </w:rPr>
        <w:t xml:space="preserve">about the testing </w:t>
      </w:r>
      <w:r w:rsidR="00EF4B8D" w:rsidRPr="005E3614">
        <w:rPr>
          <w:spacing w:val="-10"/>
          <w:sz w:val="30"/>
          <w:szCs w:val="30"/>
        </w:rPr>
        <w:t xml:space="preserve">of </w:t>
      </w:r>
      <w:r w:rsidR="00DA4835" w:rsidRPr="005E3614">
        <w:rPr>
          <w:spacing w:val="-10"/>
          <w:sz w:val="30"/>
          <w:szCs w:val="30"/>
        </w:rPr>
        <w:t xml:space="preserve">fibre clothes and the incident involving alleged appellant’s car and </w:t>
      </w:r>
      <w:r w:rsidR="006B6E2C" w:rsidRPr="005E3614">
        <w:rPr>
          <w:i/>
          <w:spacing w:val="-10"/>
          <w:sz w:val="30"/>
          <w:szCs w:val="30"/>
        </w:rPr>
        <w:t>Boda Boda</w:t>
      </w:r>
      <w:r w:rsidR="0064412B" w:rsidRPr="005E3614">
        <w:rPr>
          <w:i/>
          <w:spacing w:val="-10"/>
          <w:sz w:val="30"/>
          <w:szCs w:val="30"/>
        </w:rPr>
        <w:t xml:space="preserve"> </w:t>
      </w:r>
      <w:r w:rsidR="00DA4835" w:rsidRPr="005E3614">
        <w:rPr>
          <w:spacing w:val="-10"/>
          <w:sz w:val="30"/>
          <w:szCs w:val="30"/>
        </w:rPr>
        <w:t xml:space="preserve">motor cycle of PW4.  </w:t>
      </w:r>
      <w:r w:rsidR="00925379" w:rsidRPr="005E3614">
        <w:rPr>
          <w:spacing w:val="-10"/>
          <w:sz w:val="30"/>
          <w:szCs w:val="30"/>
        </w:rPr>
        <w:t xml:space="preserve">Counsel </w:t>
      </w:r>
      <w:r w:rsidR="00DA4835" w:rsidRPr="005E3614">
        <w:rPr>
          <w:spacing w:val="-10"/>
          <w:sz w:val="30"/>
          <w:szCs w:val="30"/>
        </w:rPr>
        <w:t xml:space="preserve">relied on this Court’s decision of </w:t>
      </w:r>
      <w:r w:rsidR="00DA4835" w:rsidRPr="005E3614">
        <w:rPr>
          <w:b/>
          <w:spacing w:val="-10"/>
          <w:sz w:val="30"/>
          <w:szCs w:val="30"/>
        </w:rPr>
        <w:t xml:space="preserve">Bogere Moses vs. Uganda </w:t>
      </w:r>
      <w:r w:rsidR="005F1099" w:rsidRPr="005E3614">
        <w:rPr>
          <w:i/>
          <w:spacing w:val="-10"/>
          <w:sz w:val="30"/>
          <w:szCs w:val="30"/>
        </w:rPr>
        <w:t xml:space="preserve">(supra) </w:t>
      </w:r>
      <w:r w:rsidR="00DA4835" w:rsidRPr="005E3614">
        <w:rPr>
          <w:spacing w:val="-10"/>
          <w:sz w:val="30"/>
          <w:szCs w:val="30"/>
        </w:rPr>
        <w:t xml:space="preserve">for the view that the evidence available did not place the appellant at the scene of </w:t>
      </w:r>
      <w:r w:rsidR="00DA4835" w:rsidRPr="005E3614">
        <w:rPr>
          <w:i/>
          <w:spacing w:val="-10"/>
          <w:sz w:val="30"/>
          <w:szCs w:val="30"/>
        </w:rPr>
        <w:t>crime</w:t>
      </w:r>
      <w:r w:rsidR="00DA4835" w:rsidRPr="005E3614">
        <w:rPr>
          <w:spacing w:val="-10"/>
          <w:sz w:val="30"/>
          <w:szCs w:val="30"/>
        </w:rPr>
        <w:t>.</w:t>
      </w:r>
    </w:p>
    <w:p w:rsidR="00DA4835" w:rsidRPr="005E3614" w:rsidRDefault="00DA4835" w:rsidP="00E50D1B">
      <w:pPr>
        <w:spacing w:line="360" w:lineRule="auto"/>
        <w:jc w:val="both"/>
        <w:rPr>
          <w:spacing w:val="-10"/>
          <w:sz w:val="30"/>
          <w:szCs w:val="30"/>
        </w:rPr>
      </w:pPr>
    </w:p>
    <w:p w:rsidR="00ED3ECB" w:rsidRPr="005E3614" w:rsidRDefault="00EF4B8D" w:rsidP="00E50D1B">
      <w:pPr>
        <w:spacing w:line="360" w:lineRule="auto"/>
        <w:jc w:val="both"/>
        <w:rPr>
          <w:spacing w:val="-10"/>
          <w:sz w:val="30"/>
          <w:szCs w:val="30"/>
        </w:rPr>
      </w:pPr>
      <w:r w:rsidRPr="005E3614">
        <w:rPr>
          <w:spacing w:val="-10"/>
          <w:sz w:val="30"/>
          <w:szCs w:val="30"/>
        </w:rPr>
        <w:t>C</w:t>
      </w:r>
      <w:r w:rsidR="00DA4835" w:rsidRPr="005E3614">
        <w:rPr>
          <w:spacing w:val="-10"/>
          <w:sz w:val="30"/>
          <w:szCs w:val="30"/>
        </w:rPr>
        <w:t xml:space="preserve">ounsel contended that because the appellant’s car was not impounded nor exhibited in Court and as the evidence of </w:t>
      </w:r>
      <w:r w:rsidR="005F7721" w:rsidRPr="005E3614">
        <w:rPr>
          <w:spacing w:val="-10"/>
          <w:sz w:val="30"/>
          <w:szCs w:val="30"/>
        </w:rPr>
        <w:t>Andrew K. Mubiru (</w:t>
      </w:r>
      <w:r w:rsidR="00DA4835" w:rsidRPr="005E3614">
        <w:rPr>
          <w:spacing w:val="-10"/>
          <w:sz w:val="30"/>
          <w:szCs w:val="30"/>
        </w:rPr>
        <w:t>PW</w:t>
      </w:r>
      <w:r w:rsidR="00FD39B8" w:rsidRPr="005E3614">
        <w:rPr>
          <w:spacing w:val="-10"/>
          <w:sz w:val="30"/>
          <w:szCs w:val="30"/>
        </w:rPr>
        <w:t xml:space="preserve"> </w:t>
      </w:r>
      <w:r w:rsidR="00DA4835" w:rsidRPr="005E3614">
        <w:rPr>
          <w:spacing w:val="-10"/>
          <w:sz w:val="30"/>
          <w:szCs w:val="30"/>
        </w:rPr>
        <w:t>14</w:t>
      </w:r>
      <w:r w:rsidR="000079E3" w:rsidRPr="005E3614">
        <w:rPr>
          <w:spacing w:val="-10"/>
          <w:sz w:val="30"/>
          <w:szCs w:val="30"/>
        </w:rPr>
        <w:t xml:space="preserve">) </w:t>
      </w:r>
      <w:r w:rsidR="00DA4835" w:rsidRPr="005E3614">
        <w:rPr>
          <w:spacing w:val="-10"/>
          <w:sz w:val="30"/>
          <w:szCs w:val="30"/>
        </w:rPr>
        <w:t>(Exh.P8) exonerated</w:t>
      </w:r>
      <w:r w:rsidR="00B71EAC" w:rsidRPr="005E3614">
        <w:rPr>
          <w:spacing w:val="-10"/>
          <w:sz w:val="30"/>
          <w:szCs w:val="30"/>
        </w:rPr>
        <w:t xml:space="preserve"> the appellant </w:t>
      </w:r>
      <w:r w:rsidR="00EC0904" w:rsidRPr="005E3614">
        <w:rPr>
          <w:spacing w:val="-10"/>
          <w:sz w:val="30"/>
          <w:szCs w:val="30"/>
        </w:rPr>
        <w:t xml:space="preserve">because </w:t>
      </w:r>
      <w:r w:rsidR="00B71EAC" w:rsidRPr="005E3614">
        <w:rPr>
          <w:spacing w:val="-10"/>
          <w:sz w:val="30"/>
          <w:szCs w:val="30"/>
        </w:rPr>
        <w:t xml:space="preserve">the evidence regarding the number of doors of the car </w:t>
      </w:r>
      <w:r w:rsidRPr="005E3614">
        <w:rPr>
          <w:spacing w:val="-10"/>
          <w:sz w:val="30"/>
          <w:szCs w:val="30"/>
        </w:rPr>
        <w:t xml:space="preserve">seen </w:t>
      </w:r>
      <w:r w:rsidR="00B71EAC" w:rsidRPr="005E3614">
        <w:rPr>
          <w:spacing w:val="-10"/>
          <w:sz w:val="30"/>
          <w:szCs w:val="30"/>
        </w:rPr>
        <w:t>at the scene of murder was conflicting, the Court of Appeal failed to link both the appellant and his car to the scene of crime.</w:t>
      </w:r>
      <w:r w:rsidR="00661FD0" w:rsidRPr="005E3614">
        <w:rPr>
          <w:spacing w:val="-10"/>
          <w:sz w:val="30"/>
          <w:szCs w:val="30"/>
        </w:rPr>
        <w:t xml:space="preserve">  </w:t>
      </w:r>
      <w:r w:rsidR="00380F61" w:rsidRPr="005E3614">
        <w:rPr>
          <w:spacing w:val="-10"/>
          <w:sz w:val="30"/>
          <w:szCs w:val="30"/>
        </w:rPr>
        <w:t xml:space="preserve">Counsel appears to base this contention regarding the number of doors </w:t>
      </w:r>
      <w:r w:rsidR="00DE3345" w:rsidRPr="005E3614">
        <w:rPr>
          <w:spacing w:val="-10"/>
          <w:sz w:val="30"/>
          <w:szCs w:val="30"/>
        </w:rPr>
        <w:t xml:space="preserve">on </w:t>
      </w:r>
      <w:r w:rsidR="00380F61" w:rsidRPr="005E3614">
        <w:rPr>
          <w:spacing w:val="-10"/>
          <w:sz w:val="30"/>
          <w:szCs w:val="30"/>
        </w:rPr>
        <w:t xml:space="preserve">the vehicle </w:t>
      </w:r>
      <w:r w:rsidR="00EC0904" w:rsidRPr="005E3614">
        <w:rPr>
          <w:spacing w:val="-10"/>
          <w:sz w:val="30"/>
          <w:szCs w:val="30"/>
        </w:rPr>
        <w:t xml:space="preserve">seen at the scene </w:t>
      </w:r>
      <w:r w:rsidR="00A8017E" w:rsidRPr="005E3614">
        <w:rPr>
          <w:spacing w:val="-10"/>
          <w:sz w:val="30"/>
          <w:szCs w:val="30"/>
        </w:rPr>
        <w:t xml:space="preserve">of crime </w:t>
      </w:r>
      <w:r w:rsidR="00EC0904" w:rsidRPr="005E3614">
        <w:rPr>
          <w:spacing w:val="-10"/>
          <w:sz w:val="30"/>
          <w:szCs w:val="30"/>
        </w:rPr>
        <w:t xml:space="preserve">on the evidence of </w:t>
      </w:r>
      <w:r w:rsidR="00380F61" w:rsidRPr="005E3614">
        <w:rPr>
          <w:spacing w:val="-10"/>
          <w:sz w:val="30"/>
          <w:szCs w:val="30"/>
        </w:rPr>
        <w:t>SP Kyomukam</w:t>
      </w:r>
      <w:r w:rsidR="00AA7749" w:rsidRPr="005E3614">
        <w:rPr>
          <w:spacing w:val="-10"/>
          <w:sz w:val="30"/>
          <w:szCs w:val="30"/>
        </w:rPr>
        <w:t>a</w:t>
      </w:r>
      <w:r w:rsidR="00380F61" w:rsidRPr="005E3614">
        <w:rPr>
          <w:spacing w:val="-10"/>
          <w:sz w:val="30"/>
          <w:szCs w:val="30"/>
        </w:rPr>
        <w:t xml:space="preserve"> (PW 11) and that of PW14.</w:t>
      </w:r>
      <w:r w:rsidR="00DE3345" w:rsidRPr="005E3614">
        <w:rPr>
          <w:spacing w:val="-10"/>
          <w:sz w:val="30"/>
          <w:szCs w:val="30"/>
        </w:rPr>
        <w:t xml:space="preserve">  SP /</w:t>
      </w:r>
      <w:r w:rsidR="002037E1" w:rsidRPr="005E3614">
        <w:rPr>
          <w:spacing w:val="-10"/>
          <w:sz w:val="30"/>
          <w:szCs w:val="30"/>
        </w:rPr>
        <w:t xml:space="preserve"> Kyomukama</w:t>
      </w:r>
      <w:r w:rsidR="00BF7095" w:rsidRPr="005E3614">
        <w:rPr>
          <w:spacing w:val="-10"/>
          <w:sz w:val="30"/>
          <w:szCs w:val="30"/>
        </w:rPr>
        <w:t xml:space="preserve">.  PW14 </w:t>
      </w:r>
      <w:r w:rsidR="002037E1" w:rsidRPr="005E3614">
        <w:rPr>
          <w:spacing w:val="-10"/>
          <w:sz w:val="30"/>
          <w:szCs w:val="30"/>
        </w:rPr>
        <w:t xml:space="preserve">testified </w:t>
      </w:r>
      <w:r w:rsidR="00DE3345" w:rsidRPr="005E3614">
        <w:rPr>
          <w:spacing w:val="-10"/>
          <w:sz w:val="30"/>
          <w:szCs w:val="30"/>
        </w:rPr>
        <w:t>during</w:t>
      </w:r>
      <w:r w:rsidR="006B6E2C" w:rsidRPr="005E3614">
        <w:rPr>
          <w:spacing w:val="-10"/>
          <w:sz w:val="30"/>
          <w:szCs w:val="30"/>
        </w:rPr>
        <w:t xml:space="preserve"> </w:t>
      </w:r>
      <w:r w:rsidR="00BF7095" w:rsidRPr="005E3614">
        <w:rPr>
          <w:spacing w:val="-10"/>
          <w:sz w:val="30"/>
          <w:szCs w:val="30"/>
        </w:rPr>
        <w:t>his Examination</w:t>
      </w:r>
      <w:r w:rsidR="00DE3345" w:rsidRPr="005E3614">
        <w:rPr>
          <w:spacing w:val="-10"/>
          <w:sz w:val="30"/>
          <w:szCs w:val="30"/>
        </w:rPr>
        <w:t>-</w:t>
      </w:r>
      <w:r w:rsidR="002037E1" w:rsidRPr="005E3614">
        <w:rPr>
          <w:spacing w:val="-10"/>
          <w:sz w:val="30"/>
          <w:szCs w:val="30"/>
        </w:rPr>
        <w:t>in-Chief that on the 10</w:t>
      </w:r>
      <w:r w:rsidR="002037E1" w:rsidRPr="005E3614">
        <w:rPr>
          <w:spacing w:val="-10"/>
          <w:sz w:val="30"/>
          <w:szCs w:val="30"/>
          <w:vertAlign w:val="superscript"/>
        </w:rPr>
        <w:t>th</w:t>
      </w:r>
      <w:r w:rsidR="002037E1" w:rsidRPr="005E3614">
        <w:rPr>
          <w:spacing w:val="-10"/>
          <w:sz w:val="30"/>
          <w:szCs w:val="30"/>
        </w:rPr>
        <w:t xml:space="preserve"> December, 2008, the appellant who was accompanied by his Advocate, </w:t>
      </w:r>
      <w:r w:rsidR="000971E2" w:rsidRPr="005E3614">
        <w:rPr>
          <w:spacing w:val="-10"/>
          <w:sz w:val="30"/>
          <w:szCs w:val="30"/>
        </w:rPr>
        <w:t xml:space="preserve">(Hon. </w:t>
      </w:r>
      <w:r w:rsidR="002037E1" w:rsidRPr="005E3614">
        <w:rPr>
          <w:spacing w:val="-10"/>
          <w:sz w:val="30"/>
          <w:szCs w:val="30"/>
        </w:rPr>
        <w:t>Katuntu</w:t>
      </w:r>
      <w:r w:rsidR="000971E2" w:rsidRPr="005E3614">
        <w:rPr>
          <w:spacing w:val="-10"/>
          <w:sz w:val="30"/>
          <w:szCs w:val="30"/>
        </w:rPr>
        <w:t>)</w:t>
      </w:r>
      <w:r w:rsidR="002037E1" w:rsidRPr="005E3614">
        <w:rPr>
          <w:spacing w:val="-10"/>
          <w:sz w:val="30"/>
          <w:szCs w:val="30"/>
        </w:rPr>
        <w:t xml:space="preserve"> was </w:t>
      </w:r>
      <w:r w:rsidR="00B13318" w:rsidRPr="005E3614">
        <w:rPr>
          <w:spacing w:val="-10"/>
          <w:sz w:val="30"/>
          <w:szCs w:val="30"/>
        </w:rPr>
        <w:t>interviewed</w:t>
      </w:r>
      <w:r w:rsidR="002037E1" w:rsidRPr="005E3614">
        <w:rPr>
          <w:spacing w:val="-10"/>
          <w:sz w:val="30"/>
          <w:szCs w:val="30"/>
        </w:rPr>
        <w:t xml:space="preserve"> by the police </w:t>
      </w:r>
      <w:r w:rsidR="006B6E2C" w:rsidRPr="005E3614">
        <w:rPr>
          <w:spacing w:val="-10"/>
          <w:sz w:val="30"/>
          <w:szCs w:val="30"/>
        </w:rPr>
        <w:t xml:space="preserve">at </w:t>
      </w:r>
      <w:r w:rsidR="002037E1" w:rsidRPr="005E3614">
        <w:rPr>
          <w:spacing w:val="-10"/>
          <w:sz w:val="30"/>
          <w:szCs w:val="30"/>
        </w:rPr>
        <w:t xml:space="preserve">Old Kampala Police Station about the murder of the deceased.  </w:t>
      </w:r>
      <w:r w:rsidR="000971E2" w:rsidRPr="005E3614">
        <w:rPr>
          <w:spacing w:val="-10"/>
          <w:sz w:val="30"/>
          <w:szCs w:val="30"/>
        </w:rPr>
        <w:t xml:space="preserve">According to </w:t>
      </w:r>
      <w:r w:rsidR="006B6E2C" w:rsidRPr="005E3614">
        <w:rPr>
          <w:spacing w:val="-10"/>
          <w:sz w:val="30"/>
          <w:szCs w:val="30"/>
        </w:rPr>
        <w:t xml:space="preserve">PW11 </w:t>
      </w:r>
      <w:r w:rsidR="000971E2" w:rsidRPr="005E3614">
        <w:rPr>
          <w:spacing w:val="-10"/>
          <w:sz w:val="30"/>
          <w:szCs w:val="30"/>
        </w:rPr>
        <w:t>t</w:t>
      </w:r>
      <w:r w:rsidR="002037E1" w:rsidRPr="005E3614">
        <w:rPr>
          <w:spacing w:val="-10"/>
          <w:sz w:val="30"/>
          <w:szCs w:val="30"/>
        </w:rPr>
        <w:t>he appellant stated that he had th</w:t>
      </w:r>
      <w:r w:rsidR="00CA3ADB" w:rsidRPr="005E3614">
        <w:rPr>
          <w:spacing w:val="-10"/>
          <w:sz w:val="30"/>
          <w:szCs w:val="30"/>
        </w:rPr>
        <w:t>ree vehicles including RAV 4 UAJ</w:t>
      </w:r>
      <w:r w:rsidR="002037E1" w:rsidRPr="005E3614">
        <w:rPr>
          <w:spacing w:val="-10"/>
          <w:sz w:val="30"/>
          <w:szCs w:val="30"/>
        </w:rPr>
        <w:t xml:space="preserve"> 455J.  When the appellant was asked whether he had given out that </w:t>
      </w:r>
      <w:r w:rsidR="001D60B5" w:rsidRPr="005E3614">
        <w:rPr>
          <w:spacing w:val="-10"/>
          <w:sz w:val="30"/>
          <w:szCs w:val="30"/>
        </w:rPr>
        <w:t xml:space="preserve">RAV4 </w:t>
      </w:r>
      <w:r w:rsidR="002037E1" w:rsidRPr="005E3614">
        <w:rPr>
          <w:spacing w:val="-10"/>
          <w:sz w:val="30"/>
          <w:szCs w:val="30"/>
        </w:rPr>
        <w:t>vehicle to anyone to use, the appellant stated that between 3</w:t>
      </w:r>
      <w:r w:rsidR="002037E1" w:rsidRPr="005E3614">
        <w:rPr>
          <w:spacing w:val="-10"/>
          <w:sz w:val="30"/>
          <w:szCs w:val="30"/>
          <w:vertAlign w:val="superscript"/>
        </w:rPr>
        <w:t>rd</w:t>
      </w:r>
      <w:r w:rsidR="002037E1" w:rsidRPr="005E3614">
        <w:rPr>
          <w:spacing w:val="-10"/>
          <w:sz w:val="30"/>
          <w:szCs w:val="30"/>
        </w:rPr>
        <w:t xml:space="preserve"> and 5</w:t>
      </w:r>
      <w:r w:rsidR="002037E1" w:rsidRPr="005E3614">
        <w:rPr>
          <w:spacing w:val="-10"/>
          <w:sz w:val="30"/>
          <w:szCs w:val="30"/>
          <w:vertAlign w:val="superscript"/>
        </w:rPr>
        <w:t>th</w:t>
      </w:r>
      <w:r w:rsidR="002037E1" w:rsidRPr="005E3614">
        <w:rPr>
          <w:spacing w:val="-10"/>
          <w:sz w:val="30"/>
          <w:szCs w:val="30"/>
        </w:rPr>
        <w:t xml:space="preserve"> December, 2008, he had used the vehicle </w:t>
      </w:r>
      <w:r w:rsidR="002037E1" w:rsidRPr="005E3614">
        <w:rPr>
          <w:spacing w:val="-10"/>
          <w:sz w:val="30"/>
          <w:szCs w:val="30"/>
        </w:rPr>
        <w:lastRenderedPageBreak/>
        <w:t xml:space="preserve">himself and denied driving it to Mukono.  </w:t>
      </w:r>
      <w:r w:rsidR="006B6E2C" w:rsidRPr="005E3614">
        <w:rPr>
          <w:spacing w:val="-10"/>
          <w:sz w:val="30"/>
          <w:szCs w:val="30"/>
        </w:rPr>
        <w:t xml:space="preserve">PW11 </w:t>
      </w:r>
      <w:r w:rsidR="001D60B5" w:rsidRPr="005E3614">
        <w:rPr>
          <w:spacing w:val="-10"/>
          <w:sz w:val="30"/>
          <w:szCs w:val="30"/>
        </w:rPr>
        <w:t xml:space="preserve">testified </w:t>
      </w:r>
      <w:r w:rsidR="002037E1" w:rsidRPr="005E3614">
        <w:rPr>
          <w:spacing w:val="-10"/>
          <w:sz w:val="30"/>
          <w:szCs w:val="30"/>
        </w:rPr>
        <w:t xml:space="preserve">that Lwanga (PW4) had </w:t>
      </w:r>
      <w:r w:rsidR="00B13318" w:rsidRPr="005E3614">
        <w:rPr>
          <w:spacing w:val="-10"/>
          <w:sz w:val="30"/>
          <w:szCs w:val="30"/>
        </w:rPr>
        <w:t>mentioned that</w:t>
      </w:r>
      <w:r w:rsidR="002037E1" w:rsidRPr="005E3614">
        <w:rPr>
          <w:spacing w:val="-10"/>
          <w:sz w:val="30"/>
          <w:szCs w:val="30"/>
        </w:rPr>
        <w:t xml:space="preserve"> he (Lwanga) had </w:t>
      </w:r>
      <w:r w:rsidR="006B6E2C" w:rsidRPr="005E3614">
        <w:rPr>
          <w:spacing w:val="-10"/>
          <w:sz w:val="30"/>
          <w:szCs w:val="30"/>
        </w:rPr>
        <w:t xml:space="preserve">seen at the scene that night </w:t>
      </w:r>
      <w:r w:rsidR="002037E1" w:rsidRPr="005E3614">
        <w:rPr>
          <w:spacing w:val="-10"/>
          <w:sz w:val="30"/>
          <w:szCs w:val="30"/>
        </w:rPr>
        <w:t xml:space="preserve">the vehicle which knocked him and </w:t>
      </w:r>
      <w:r w:rsidR="00D22FD8" w:rsidRPr="005E3614">
        <w:rPr>
          <w:spacing w:val="-10"/>
          <w:sz w:val="30"/>
          <w:szCs w:val="30"/>
        </w:rPr>
        <w:t xml:space="preserve">his </w:t>
      </w:r>
      <w:r w:rsidR="006B6E2C" w:rsidRPr="005E3614">
        <w:rPr>
          <w:i/>
          <w:spacing w:val="-10"/>
          <w:sz w:val="30"/>
          <w:szCs w:val="30"/>
        </w:rPr>
        <w:t>Boda Boda</w:t>
      </w:r>
      <w:r w:rsidR="00D22FD8" w:rsidRPr="005E3614">
        <w:rPr>
          <w:spacing w:val="-10"/>
          <w:sz w:val="30"/>
          <w:szCs w:val="30"/>
        </w:rPr>
        <w:t xml:space="preserve"> </w:t>
      </w:r>
      <w:r w:rsidR="002037E1" w:rsidRPr="005E3614">
        <w:rPr>
          <w:spacing w:val="-10"/>
          <w:sz w:val="30"/>
          <w:szCs w:val="30"/>
        </w:rPr>
        <w:t xml:space="preserve">motorcycle </w:t>
      </w:r>
      <w:r w:rsidR="006B6E2C" w:rsidRPr="005E3614">
        <w:rPr>
          <w:spacing w:val="-10"/>
          <w:sz w:val="30"/>
          <w:szCs w:val="30"/>
        </w:rPr>
        <w:t xml:space="preserve">stating that </w:t>
      </w:r>
      <w:r w:rsidR="002037E1" w:rsidRPr="005E3614">
        <w:rPr>
          <w:spacing w:val="-10"/>
          <w:sz w:val="30"/>
          <w:szCs w:val="30"/>
        </w:rPr>
        <w:t>the vehicle had four doors.  On the other hand A</w:t>
      </w:r>
      <w:r w:rsidR="006B6E2C" w:rsidRPr="005E3614">
        <w:rPr>
          <w:spacing w:val="-10"/>
          <w:sz w:val="30"/>
          <w:szCs w:val="30"/>
        </w:rPr>
        <w:t>ndrew Kizimula Mubiru (PWI4) a Forensic S</w:t>
      </w:r>
      <w:r w:rsidR="002037E1" w:rsidRPr="005E3614">
        <w:rPr>
          <w:spacing w:val="-10"/>
          <w:sz w:val="30"/>
          <w:szCs w:val="30"/>
        </w:rPr>
        <w:t>cientist, Ministry of Internal Affairs</w:t>
      </w:r>
      <w:r w:rsidR="006B6E2C" w:rsidRPr="005E3614">
        <w:rPr>
          <w:spacing w:val="-10"/>
          <w:sz w:val="30"/>
          <w:szCs w:val="30"/>
        </w:rPr>
        <w:t>,</w:t>
      </w:r>
      <w:r w:rsidR="002037E1" w:rsidRPr="005E3614">
        <w:rPr>
          <w:spacing w:val="-10"/>
          <w:sz w:val="30"/>
          <w:szCs w:val="30"/>
        </w:rPr>
        <w:t xml:space="preserve"> who examined</w:t>
      </w:r>
      <w:r w:rsidR="00B13318" w:rsidRPr="005E3614">
        <w:rPr>
          <w:spacing w:val="-10"/>
          <w:sz w:val="30"/>
          <w:szCs w:val="30"/>
        </w:rPr>
        <w:t xml:space="preserve"> both the appellant’s car and the motorcycle which the car had knocked on the night</w:t>
      </w:r>
      <w:r w:rsidR="0001181E" w:rsidRPr="005E3614">
        <w:rPr>
          <w:spacing w:val="-10"/>
          <w:sz w:val="30"/>
          <w:szCs w:val="30"/>
        </w:rPr>
        <w:t xml:space="preserve"> of </w:t>
      </w:r>
      <w:r w:rsidR="006B6E2C" w:rsidRPr="005E3614">
        <w:rPr>
          <w:spacing w:val="-10"/>
          <w:sz w:val="30"/>
          <w:szCs w:val="30"/>
        </w:rPr>
        <w:t xml:space="preserve">the </w:t>
      </w:r>
      <w:r w:rsidR="00B13318" w:rsidRPr="005E3614">
        <w:rPr>
          <w:spacing w:val="-10"/>
          <w:sz w:val="30"/>
          <w:szCs w:val="30"/>
        </w:rPr>
        <w:t xml:space="preserve">murder (4/12/2008) testified that the car had three doors and both vehicles </w:t>
      </w:r>
      <w:r w:rsidR="006B6E2C" w:rsidRPr="005E3614">
        <w:rPr>
          <w:spacing w:val="-10"/>
          <w:sz w:val="30"/>
          <w:szCs w:val="30"/>
        </w:rPr>
        <w:t xml:space="preserve">(car and motorcycle) </w:t>
      </w:r>
      <w:r w:rsidR="00B13318" w:rsidRPr="005E3614">
        <w:rPr>
          <w:spacing w:val="-10"/>
          <w:sz w:val="30"/>
          <w:szCs w:val="30"/>
        </w:rPr>
        <w:t xml:space="preserve">had been damaged.  </w:t>
      </w:r>
      <w:r w:rsidR="0001181E" w:rsidRPr="005E3614">
        <w:rPr>
          <w:spacing w:val="-10"/>
          <w:sz w:val="30"/>
          <w:szCs w:val="30"/>
        </w:rPr>
        <w:t xml:space="preserve">According to him, he </w:t>
      </w:r>
      <w:r w:rsidR="00B13318" w:rsidRPr="005E3614">
        <w:rPr>
          <w:spacing w:val="-10"/>
          <w:sz w:val="30"/>
          <w:szCs w:val="30"/>
        </w:rPr>
        <w:t>examined the car at Kibuli on 23</w:t>
      </w:r>
      <w:r w:rsidR="00B13318" w:rsidRPr="005E3614">
        <w:rPr>
          <w:spacing w:val="-10"/>
          <w:sz w:val="30"/>
          <w:szCs w:val="30"/>
          <w:vertAlign w:val="superscript"/>
        </w:rPr>
        <w:t>rd</w:t>
      </w:r>
      <w:r w:rsidR="00B13318" w:rsidRPr="005E3614">
        <w:rPr>
          <w:spacing w:val="-10"/>
          <w:sz w:val="30"/>
          <w:szCs w:val="30"/>
        </w:rPr>
        <w:t xml:space="preserve"> December, 2008</w:t>
      </w:r>
      <w:r w:rsidR="0001181E" w:rsidRPr="005E3614">
        <w:rPr>
          <w:spacing w:val="-10"/>
          <w:sz w:val="30"/>
          <w:szCs w:val="30"/>
        </w:rPr>
        <w:t>,</w:t>
      </w:r>
      <w:r w:rsidR="00B13318" w:rsidRPr="005E3614">
        <w:rPr>
          <w:spacing w:val="-10"/>
          <w:sz w:val="30"/>
          <w:szCs w:val="30"/>
        </w:rPr>
        <w:t xml:space="preserve"> </w:t>
      </w:r>
      <w:r w:rsidR="00265802" w:rsidRPr="005E3614">
        <w:rPr>
          <w:spacing w:val="-10"/>
          <w:sz w:val="30"/>
          <w:szCs w:val="30"/>
        </w:rPr>
        <w:t xml:space="preserve">which </w:t>
      </w:r>
      <w:r w:rsidR="001276B1" w:rsidRPr="005E3614">
        <w:rPr>
          <w:spacing w:val="-10"/>
          <w:sz w:val="30"/>
          <w:szCs w:val="30"/>
        </w:rPr>
        <w:t xml:space="preserve">was </w:t>
      </w:r>
      <w:r w:rsidR="00B13318" w:rsidRPr="005E3614">
        <w:rPr>
          <w:spacing w:val="-10"/>
          <w:sz w:val="30"/>
          <w:szCs w:val="30"/>
        </w:rPr>
        <w:t>three weeks after the accident.</w:t>
      </w:r>
      <w:r w:rsidR="00265802" w:rsidRPr="005E3614">
        <w:rPr>
          <w:spacing w:val="-10"/>
          <w:sz w:val="30"/>
          <w:szCs w:val="30"/>
        </w:rPr>
        <w:t xml:space="preserve">  It should be noted that Lwanga found that vehicle at the scene moving automatically while he himself was seated on his </w:t>
      </w:r>
      <w:r w:rsidR="00265802" w:rsidRPr="005E3614">
        <w:rPr>
          <w:i/>
          <w:spacing w:val="-10"/>
          <w:sz w:val="30"/>
          <w:szCs w:val="30"/>
        </w:rPr>
        <w:t xml:space="preserve">Boda Boda.  </w:t>
      </w:r>
      <w:r w:rsidR="00265802" w:rsidRPr="005E3614">
        <w:rPr>
          <w:spacing w:val="-10"/>
          <w:sz w:val="30"/>
          <w:szCs w:val="30"/>
        </w:rPr>
        <w:t xml:space="preserve">This was at night at about </w:t>
      </w:r>
      <w:r w:rsidR="002C78E0" w:rsidRPr="005E3614">
        <w:rPr>
          <w:spacing w:val="-10"/>
          <w:sz w:val="30"/>
          <w:szCs w:val="30"/>
        </w:rPr>
        <w:t xml:space="preserve">10:00pm. </w:t>
      </w:r>
      <w:r w:rsidR="00265802" w:rsidRPr="005E3614">
        <w:rPr>
          <w:spacing w:val="-10"/>
          <w:sz w:val="30"/>
          <w:szCs w:val="30"/>
        </w:rPr>
        <w:t xml:space="preserve">In those circumstances Lwanga’s observation </w:t>
      </w:r>
      <w:r w:rsidR="00D2716C" w:rsidRPr="005E3614">
        <w:rPr>
          <w:spacing w:val="-10"/>
          <w:sz w:val="30"/>
          <w:szCs w:val="30"/>
        </w:rPr>
        <w:t>about the doors of the car</w:t>
      </w:r>
      <w:r w:rsidR="002C78E0" w:rsidRPr="005E3614">
        <w:rPr>
          <w:spacing w:val="-10"/>
          <w:sz w:val="30"/>
          <w:szCs w:val="30"/>
        </w:rPr>
        <w:t xml:space="preserve"> are minor inaccuracies which are understandable.  </w:t>
      </w:r>
      <w:r w:rsidR="0032526F" w:rsidRPr="005E3614">
        <w:rPr>
          <w:spacing w:val="-10"/>
          <w:sz w:val="30"/>
          <w:szCs w:val="30"/>
        </w:rPr>
        <w:t>They do not raise any doubt in our mind about the evidence presented against the appellant.</w:t>
      </w:r>
    </w:p>
    <w:p w:rsidR="00B71EAC" w:rsidRPr="005E3614" w:rsidRDefault="00B71EAC" w:rsidP="00E50D1B">
      <w:pPr>
        <w:spacing w:line="360" w:lineRule="auto"/>
        <w:jc w:val="both"/>
        <w:rPr>
          <w:spacing w:val="-10"/>
          <w:sz w:val="30"/>
          <w:szCs w:val="30"/>
        </w:rPr>
      </w:pPr>
    </w:p>
    <w:p w:rsidR="00FD39B8" w:rsidRPr="005E3614" w:rsidRDefault="00B71EAC" w:rsidP="00E50D1B">
      <w:pPr>
        <w:spacing w:line="360" w:lineRule="auto"/>
        <w:jc w:val="both"/>
        <w:rPr>
          <w:spacing w:val="-10"/>
          <w:sz w:val="30"/>
          <w:szCs w:val="30"/>
        </w:rPr>
      </w:pPr>
      <w:r w:rsidRPr="005E3614">
        <w:rPr>
          <w:spacing w:val="-10"/>
          <w:sz w:val="30"/>
          <w:szCs w:val="30"/>
        </w:rPr>
        <w:t xml:space="preserve">Counsel also criticized the trial judge </w:t>
      </w:r>
      <w:r w:rsidR="001E3559" w:rsidRPr="005E3614">
        <w:rPr>
          <w:spacing w:val="-10"/>
          <w:sz w:val="30"/>
          <w:szCs w:val="30"/>
        </w:rPr>
        <w:t xml:space="preserve">as well as </w:t>
      </w:r>
      <w:r w:rsidRPr="005E3614">
        <w:rPr>
          <w:spacing w:val="-10"/>
          <w:sz w:val="30"/>
          <w:szCs w:val="30"/>
        </w:rPr>
        <w:t xml:space="preserve">the Court of </w:t>
      </w:r>
      <w:r w:rsidR="001B2362" w:rsidRPr="005E3614">
        <w:rPr>
          <w:spacing w:val="-10"/>
          <w:sz w:val="30"/>
          <w:szCs w:val="30"/>
        </w:rPr>
        <w:t>A</w:t>
      </w:r>
      <w:r w:rsidRPr="005E3614">
        <w:rPr>
          <w:spacing w:val="-10"/>
          <w:sz w:val="30"/>
          <w:szCs w:val="30"/>
        </w:rPr>
        <w:t xml:space="preserve">ppeal for holding that the report </w:t>
      </w:r>
      <w:r w:rsidR="00B10D25" w:rsidRPr="005E3614">
        <w:rPr>
          <w:spacing w:val="-10"/>
          <w:sz w:val="30"/>
          <w:szCs w:val="30"/>
        </w:rPr>
        <w:t xml:space="preserve">of </w:t>
      </w:r>
      <w:r w:rsidR="006C0EFE" w:rsidRPr="005E3614">
        <w:rPr>
          <w:spacing w:val="-10"/>
          <w:sz w:val="30"/>
          <w:szCs w:val="30"/>
        </w:rPr>
        <w:t xml:space="preserve">the </w:t>
      </w:r>
      <w:r w:rsidRPr="005E3614">
        <w:rPr>
          <w:spacing w:val="-10"/>
          <w:sz w:val="30"/>
          <w:szCs w:val="30"/>
        </w:rPr>
        <w:t>Ballistics</w:t>
      </w:r>
      <w:r w:rsidR="00FD39B8" w:rsidRPr="005E3614">
        <w:rPr>
          <w:spacing w:val="-10"/>
          <w:sz w:val="30"/>
          <w:szCs w:val="30"/>
        </w:rPr>
        <w:t xml:space="preserve"> </w:t>
      </w:r>
      <w:r w:rsidRPr="005E3614">
        <w:rPr>
          <w:spacing w:val="-10"/>
          <w:sz w:val="30"/>
          <w:szCs w:val="30"/>
        </w:rPr>
        <w:t xml:space="preserve">Expert, </w:t>
      </w:r>
      <w:r w:rsidR="00B10D25" w:rsidRPr="005E3614">
        <w:rPr>
          <w:spacing w:val="-10"/>
          <w:sz w:val="30"/>
          <w:szCs w:val="30"/>
        </w:rPr>
        <w:t xml:space="preserve">(Exh. 16) by </w:t>
      </w:r>
      <w:r w:rsidRPr="005E3614">
        <w:rPr>
          <w:spacing w:val="-10"/>
          <w:sz w:val="30"/>
          <w:szCs w:val="30"/>
        </w:rPr>
        <w:t xml:space="preserve">Robinnah </w:t>
      </w:r>
      <w:r w:rsidR="00FD39B8" w:rsidRPr="005E3614">
        <w:rPr>
          <w:spacing w:val="-10"/>
          <w:sz w:val="30"/>
          <w:szCs w:val="30"/>
        </w:rPr>
        <w:t>Kirinya (</w:t>
      </w:r>
      <w:r w:rsidRPr="005E3614">
        <w:rPr>
          <w:spacing w:val="-10"/>
          <w:sz w:val="30"/>
          <w:szCs w:val="30"/>
        </w:rPr>
        <w:t>PW 23)</w:t>
      </w:r>
      <w:r w:rsidR="00FD39B8" w:rsidRPr="005E3614">
        <w:rPr>
          <w:spacing w:val="-10"/>
          <w:sz w:val="30"/>
          <w:szCs w:val="30"/>
        </w:rPr>
        <w:t xml:space="preserve"> and her evidence placed the appellant at the scene of crime.  Counsel contended that </w:t>
      </w:r>
      <w:r w:rsidR="005E03AA" w:rsidRPr="005E3614">
        <w:rPr>
          <w:spacing w:val="-10"/>
          <w:sz w:val="30"/>
          <w:szCs w:val="30"/>
        </w:rPr>
        <w:t xml:space="preserve">both </w:t>
      </w:r>
      <w:r w:rsidR="001B2362" w:rsidRPr="005E3614">
        <w:rPr>
          <w:spacing w:val="-10"/>
          <w:sz w:val="30"/>
          <w:szCs w:val="30"/>
        </w:rPr>
        <w:t xml:space="preserve">the </w:t>
      </w:r>
      <w:r w:rsidR="00FD39B8" w:rsidRPr="005E3614">
        <w:rPr>
          <w:spacing w:val="-10"/>
          <w:sz w:val="30"/>
          <w:szCs w:val="30"/>
        </w:rPr>
        <w:t xml:space="preserve">trial Judge </w:t>
      </w:r>
      <w:r w:rsidR="005E03AA" w:rsidRPr="005E3614">
        <w:rPr>
          <w:spacing w:val="-10"/>
          <w:sz w:val="30"/>
          <w:szCs w:val="30"/>
        </w:rPr>
        <w:t xml:space="preserve">and the Court of Appeal </w:t>
      </w:r>
      <w:r w:rsidR="001E3559" w:rsidRPr="005E3614">
        <w:rPr>
          <w:spacing w:val="-10"/>
          <w:sz w:val="30"/>
          <w:szCs w:val="30"/>
        </w:rPr>
        <w:t xml:space="preserve">failed to evaluate </w:t>
      </w:r>
      <w:r w:rsidR="005E03AA" w:rsidRPr="005E3614">
        <w:rPr>
          <w:spacing w:val="-10"/>
          <w:sz w:val="30"/>
          <w:szCs w:val="30"/>
        </w:rPr>
        <w:t xml:space="preserve">the evidence and </w:t>
      </w:r>
      <w:r w:rsidR="00FD39B8" w:rsidRPr="005E3614">
        <w:rPr>
          <w:spacing w:val="-10"/>
          <w:sz w:val="30"/>
          <w:szCs w:val="30"/>
        </w:rPr>
        <w:t xml:space="preserve">veracity of PW23 and ended up speculating.  </w:t>
      </w:r>
      <w:r w:rsidR="00B10D25" w:rsidRPr="005E3614">
        <w:rPr>
          <w:spacing w:val="-10"/>
          <w:sz w:val="30"/>
          <w:szCs w:val="30"/>
        </w:rPr>
        <w:t xml:space="preserve">Relying on the evidence </w:t>
      </w:r>
      <w:r w:rsidR="006C0EFE" w:rsidRPr="005E3614">
        <w:rPr>
          <w:spacing w:val="-10"/>
          <w:sz w:val="30"/>
          <w:szCs w:val="30"/>
        </w:rPr>
        <w:t xml:space="preserve">of </w:t>
      </w:r>
      <w:r w:rsidR="00B10D25" w:rsidRPr="005E3614">
        <w:rPr>
          <w:spacing w:val="-10"/>
          <w:sz w:val="30"/>
          <w:szCs w:val="30"/>
        </w:rPr>
        <w:t xml:space="preserve">D/SP Kyomukama (PW16) </w:t>
      </w:r>
      <w:r w:rsidR="00FD39B8" w:rsidRPr="005E3614">
        <w:rPr>
          <w:spacing w:val="-10"/>
          <w:sz w:val="30"/>
          <w:szCs w:val="30"/>
        </w:rPr>
        <w:t xml:space="preserve">Counsel submitted that the appellant never fired his pistol from the time he acquired it up to the time it was tested by the expert. </w:t>
      </w:r>
      <w:r w:rsidR="00C92411" w:rsidRPr="005E3614">
        <w:rPr>
          <w:spacing w:val="-10"/>
          <w:sz w:val="30"/>
          <w:szCs w:val="30"/>
        </w:rPr>
        <w:t xml:space="preserve"> </w:t>
      </w:r>
      <w:r w:rsidR="00FD39B8" w:rsidRPr="005E3614">
        <w:rPr>
          <w:b/>
          <w:spacing w:val="-10"/>
          <w:sz w:val="30"/>
          <w:szCs w:val="30"/>
        </w:rPr>
        <w:t xml:space="preserve">  </w:t>
      </w:r>
    </w:p>
    <w:p w:rsidR="00FD39B8" w:rsidRPr="005E3614" w:rsidRDefault="00FD39B8" w:rsidP="00E50D1B">
      <w:pPr>
        <w:spacing w:line="360" w:lineRule="auto"/>
        <w:jc w:val="both"/>
        <w:rPr>
          <w:spacing w:val="-10"/>
          <w:sz w:val="30"/>
          <w:szCs w:val="30"/>
        </w:rPr>
      </w:pPr>
    </w:p>
    <w:p w:rsidR="00E80F70" w:rsidRPr="005E3614" w:rsidRDefault="006C3FA1" w:rsidP="00E50D1B">
      <w:pPr>
        <w:spacing w:line="360" w:lineRule="auto"/>
        <w:jc w:val="both"/>
        <w:rPr>
          <w:spacing w:val="-10"/>
          <w:sz w:val="30"/>
          <w:szCs w:val="30"/>
        </w:rPr>
      </w:pPr>
      <w:r w:rsidRPr="005E3614">
        <w:rPr>
          <w:spacing w:val="-10"/>
          <w:sz w:val="30"/>
          <w:szCs w:val="30"/>
        </w:rPr>
        <w:t xml:space="preserve">Submitting </w:t>
      </w:r>
      <w:r w:rsidR="00FD39B8" w:rsidRPr="005E3614">
        <w:rPr>
          <w:spacing w:val="-10"/>
          <w:sz w:val="30"/>
          <w:szCs w:val="30"/>
        </w:rPr>
        <w:t>on the killer bullet (Exh. P21)</w:t>
      </w:r>
      <w:r w:rsidRPr="005E3614">
        <w:rPr>
          <w:spacing w:val="-10"/>
          <w:sz w:val="30"/>
          <w:szCs w:val="30"/>
        </w:rPr>
        <w:t>,</w:t>
      </w:r>
      <w:r w:rsidR="00FD39B8" w:rsidRPr="005E3614">
        <w:rPr>
          <w:spacing w:val="-10"/>
          <w:sz w:val="30"/>
          <w:szCs w:val="30"/>
        </w:rPr>
        <w:t xml:space="preserve"> counsel for the appellant contended in effect that the evidence of the prosecution witnesses D / SP Ais</w:t>
      </w:r>
      <w:r w:rsidR="00DA2771" w:rsidRPr="005E3614">
        <w:rPr>
          <w:spacing w:val="-10"/>
          <w:sz w:val="30"/>
          <w:szCs w:val="30"/>
        </w:rPr>
        <w:t>u</w:t>
      </w:r>
      <w:r w:rsidR="00C92411" w:rsidRPr="005E3614">
        <w:rPr>
          <w:spacing w:val="-10"/>
          <w:sz w:val="30"/>
          <w:szCs w:val="30"/>
        </w:rPr>
        <w:t xml:space="preserve"> (PW22) was in conflict with </w:t>
      </w:r>
      <w:r w:rsidR="008B775A" w:rsidRPr="005E3614">
        <w:rPr>
          <w:spacing w:val="-10"/>
          <w:sz w:val="30"/>
          <w:szCs w:val="30"/>
        </w:rPr>
        <w:t>that of PW</w:t>
      </w:r>
      <w:r w:rsidR="00DA2771" w:rsidRPr="005E3614">
        <w:rPr>
          <w:spacing w:val="-10"/>
          <w:sz w:val="30"/>
          <w:szCs w:val="30"/>
        </w:rPr>
        <w:t xml:space="preserve">23 </w:t>
      </w:r>
      <w:r w:rsidR="00FD39B8" w:rsidRPr="005E3614">
        <w:rPr>
          <w:spacing w:val="-10"/>
          <w:sz w:val="30"/>
          <w:szCs w:val="30"/>
        </w:rPr>
        <w:t xml:space="preserve">and casts doubt on </w:t>
      </w:r>
      <w:r w:rsidRPr="005E3614">
        <w:rPr>
          <w:spacing w:val="-10"/>
          <w:sz w:val="30"/>
          <w:szCs w:val="30"/>
        </w:rPr>
        <w:t xml:space="preserve">the </w:t>
      </w:r>
      <w:r w:rsidRPr="005E3614">
        <w:rPr>
          <w:spacing w:val="-10"/>
          <w:sz w:val="30"/>
          <w:szCs w:val="30"/>
        </w:rPr>
        <w:lastRenderedPageBreak/>
        <w:t>report of PW</w:t>
      </w:r>
      <w:r w:rsidR="00FD39B8" w:rsidRPr="005E3614">
        <w:rPr>
          <w:spacing w:val="-10"/>
          <w:sz w:val="30"/>
          <w:szCs w:val="30"/>
        </w:rPr>
        <w:t xml:space="preserve">23.   </w:t>
      </w:r>
      <w:r w:rsidR="00DA2771" w:rsidRPr="005E3614">
        <w:rPr>
          <w:spacing w:val="-10"/>
          <w:sz w:val="30"/>
          <w:szCs w:val="30"/>
        </w:rPr>
        <w:t xml:space="preserve">Counsel </w:t>
      </w:r>
      <w:r w:rsidR="00C92411" w:rsidRPr="005E3614">
        <w:rPr>
          <w:spacing w:val="-10"/>
          <w:sz w:val="30"/>
          <w:szCs w:val="30"/>
        </w:rPr>
        <w:t>contended that the evidence of PW</w:t>
      </w:r>
      <w:r w:rsidR="00DA2771" w:rsidRPr="005E3614">
        <w:rPr>
          <w:spacing w:val="-10"/>
          <w:sz w:val="30"/>
          <w:szCs w:val="30"/>
        </w:rPr>
        <w:t xml:space="preserve">23 did not place </w:t>
      </w:r>
      <w:r w:rsidR="00C92411" w:rsidRPr="005E3614">
        <w:rPr>
          <w:spacing w:val="-10"/>
          <w:sz w:val="30"/>
          <w:szCs w:val="30"/>
        </w:rPr>
        <w:t xml:space="preserve">the </w:t>
      </w:r>
      <w:r w:rsidR="00DA2771" w:rsidRPr="005E3614">
        <w:rPr>
          <w:spacing w:val="-10"/>
          <w:sz w:val="30"/>
          <w:szCs w:val="30"/>
        </w:rPr>
        <w:t xml:space="preserve">appellant at the scene of </w:t>
      </w:r>
      <w:r w:rsidR="00C92411" w:rsidRPr="005E3614">
        <w:rPr>
          <w:spacing w:val="-10"/>
          <w:sz w:val="30"/>
          <w:szCs w:val="30"/>
        </w:rPr>
        <w:t xml:space="preserve">the </w:t>
      </w:r>
      <w:r w:rsidR="00DA2771" w:rsidRPr="005E3614">
        <w:rPr>
          <w:spacing w:val="-10"/>
          <w:sz w:val="30"/>
          <w:szCs w:val="30"/>
        </w:rPr>
        <w:t>murder</w:t>
      </w:r>
      <w:r w:rsidR="00D66189" w:rsidRPr="005E3614">
        <w:rPr>
          <w:spacing w:val="-10"/>
          <w:sz w:val="30"/>
          <w:szCs w:val="30"/>
        </w:rPr>
        <w:t xml:space="preserve"> and that </w:t>
      </w:r>
      <w:r w:rsidR="00DA2771" w:rsidRPr="005E3614">
        <w:rPr>
          <w:spacing w:val="-10"/>
          <w:sz w:val="30"/>
          <w:szCs w:val="30"/>
        </w:rPr>
        <w:t xml:space="preserve">the two </w:t>
      </w:r>
      <w:r w:rsidR="00440CB8" w:rsidRPr="005E3614">
        <w:rPr>
          <w:spacing w:val="-10"/>
          <w:sz w:val="30"/>
          <w:szCs w:val="30"/>
        </w:rPr>
        <w:t>courts</w:t>
      </w:r>
      <w:r w:rsidR="00DA2771" w:rsidRPr="005E3614">
        <w:rPr>
          <w:spacing w:val="-10"/>
          <w:sz w:val="30"/>
          <w:szCs w:val="30"/>
        </w:rPr>
        <w:t xml:space="preserve"> speculate</w:t>
      </w:r>
      <w:r w:rsidR="00440CB8" w:rsidRPr="005E3614">
        <w:rPr>
          <w:spacing w:val="-10"/>
          <w:sz w:val="30"/>
          <w:szCs w:val="30"/>
        </w:rPr>
        <w:t>d</w:t>
      </w:r>
      <w:r w:rsidR="00DA2771" w:rsidRPr="005E3614">
        <w:rPr>
          <w:spacing w:val="-10"/>
          <w:sz w:val="30"/>
          <w:szCs w:val="30"/>
        </w:rPr>
        <w:t xml:space="preserve"> on the evidence</w:t>
      </w:r>
      <w:r w:rsidR="00C92411" w:rsidRPr="005E3614">
        <w:rPr>
          <w:spacing w:val="-10"/>
          <w:sz w:val="30"/>
          <w:szCs w:val="30"/>
        </w:rPr>
        <w:t xml:space="preserve"> of PW</w:t>
      </w:r>
      <w:r w:rsidR="00DA2771" w:rsidRPr="005E3614">
        <w:rPr>
          <w:spacing w:val="-10"/>
          <w:sz w:val="30"/>
          <w:szCs w:val="30"/>
        </w:rPr>
        <w:t xml:space="preserve">23 </w:t>
      </w:r>
      <w:r w:rsidR="00993720" w:rsidRPr="005E3614">
        <w:rPr>
          <w:spacing w:val="-10"/>
          <w:sz w:val="30"/>
          <w:szCs w:val="30"/>
        </w:rPr>
        <w:t xml:space="preserve">and </w:t>
      </w:r>
      <w:r w:rsidR="003470CC" w:rsidRPr="005E3614">
        <w:rPr>
          <w:spacing w:val="-10"/>
          <w:sz w:val="30"/>
          <w:szCs w:val="30"/>
        </w:rPr>
        <w:t xml:space="preserve">counsel </w:t>
      </w:r>
      <w:r w:rsidR="00DA2771" w:rsidRPr="005E3614">
        <w:rPr>
          <w:spacing w:val="-10"/>
          <w:sz w:val="30"/>
          <w:szCs w:val="30"/>
        </w:rPr>
        <w:t xml:space="preserve">relied on </w:t>
      </w:r>
      <w:r w:rsidR="00D66189" w:rsidRPr="005E3614">
        <w:rPr>
          <w:b/>
          <w:spacing w:val="-10"/>
          <w:sz w:val="30"/>
          <w:szCs w:val="30"/>
        </w:rPr>
        <w:t>Oke</w:t>
      </w:r>
      <w:r w:rsidR="00DA2771" w:rsidRPr="005E3614">
        <w:rPr>
          <w:b/>
          <w:spacing w:val="-10"/>
          <w:sz w:val="30"/>
          <w:szCs w:val="30"/>
        </w:rPr>
        <w:t>th</w:t>
      </w:r>
      <w:r w:rsidR="00D66189" w:rsidRPr="005E3614">
        <w:rPr>
          <w:b/>
          <w:spacing w:val="-10"/>
          <w:sz w:val="30"/>
          <w:szCs w:val="30"/>
        </w:rPr>
        <w:t>i</w:t>
      </w:r>
      <w:r w:rsidR="00DA2771" w:rsidRPr="005E3614">
        <w:rPr>
          <w:b/>
          <w:spacing w:val="-10"/>
          <w:sz w:val="30"/>
          <w:szCs w:val="30"/>
        </w:rPr>
        <w:t xml:space="preserve"> Okale</w:t>
      </w:r>
      <w:r w:rsidR="00D66189" w:rsidRPr="005E3614">
        <w:rPr>
          <w:b/>
          <w:spacing w:val="-10"/>
          <w:sz w:val="30"/>
          <w:szCs w:val="30"/>
        </w:rPr>
        <w:t xml:space="preserve"> &amp; Ors. </w:t>
      </w:r>
      <w:r w:rsidR="00DA2771" w:rsidRPr="005E3614">
        <w:rPr>
          <w:b/>
          <w:spacing w:val="-10"/>
          <w:sz w:val="30"/>
          <w:szCs w:val="30"/>
        </w:rPr>
        <w:t xml:space="preserve"> </w:t>
      </w:r>
      <w:r w:rsidR="003470CC" w:rsidRPr="005E3614">
        <w:rPr>
          <w:b/>
          <w:spacing w:val="-10"/>
          <w:sz w:val="30"/>
          <w:szCs w:val="30"/>
        </w:rPr>
        <w:t>V</w:t>
      </w:r>
      <w:r w:rsidR="00DA2771" w:rsidRPr="005E3614">
        <w:rPr>
          <w:b/>
          <w:spacing w:val="-10"/>
          <w:sz w:val="30"/>
          <w:szCs w:val="30"/>
        </w:rPr>
        <w:t>s</w:t>
      </w:r>
      <w:r w:rsidR="003470CC" w:rsidRPr="005E3614">
        <w:rPr>
          <w:b/>
          <w:spacing w:val="-10"/>
          <w:sz w:val="30"/>
          <w:szCs w:val="30"/>
        </w:rPr>
        <w:t>.</w:t>
      </w:r>
      <w:r w:rsidR="00DA2771" w:rsidRPr="005E3614">
        <w:rPr>
          <w:b/>
          <w:spacing w:val="-10"/>
          <w:sz w:val="30"/>
          <w:szCs w:val="30"/>
        </w:rPr>
        <w:t xml:space="preserve"> R</w:t>
      </w:r>
      <w:r w:rsidR="00D66189" w:rsidRPr="005E3614">
        <w:rPr>
          <w:b/>
          <w:spacing w:val="-10"/>
          <w:sz w:val="30"/>
          <w:szCs w:val="30"/>
        </w:rPr>
        <w:t xml:space="preserve">epublic </w:t>
      </w:r>
      <w:r w:rsidR="00DA2771" w:rsidRPr="005E3614">
        <w:rPr>
          <w:b/>
          <w:spacing w:val="-10"/>
          <w:sz w:val="30"/>
          <w:szCs w:val="30"/>
        </w:rPr>
        <w:t>(1965)</w:t>
      </w:r>
      <w:r w:rsidR="00CC40F6" w:rsidRPr="005E3614">
        <w:rPr>
          <w:spacing w:val="-10"/>
          <w:sz w:val="30"/>
          <w:szCs w:val="30"/>
        </w:rPr>
        <w:t xml:space="preserve"> </w:t>
      </w:r>
      <w:r w:rsidR="00CC40F6" w:rsidRPr="005E3614">
        <w:rPr>
          <w:b/>
          <w:spacing w:val="-10"/>
          <w:sz w:val="30"/>
          <w:szCs w:val="30"/>
        </w:rPr>
        <w:t>EA 55</w:t>
      </w:r>
      <w:r w:rsidR="00D66189" w:rsidRPr="005E3614">
        <w:rPr>
          <w:b/>
          <w:spacing w:val="-10"/>
          <w:sz w:val="30"/>
          <w:szCs w:val="30"/>
        </w:rPr>
        <w:t>4</w:t>
      </w:r>
      <w:r w:rsidR="00CC40F6" w:rsidRPr="005E3614">
        <w:rPr>
          <w:spacing w:val="-10"/>
          <w:sz w:val="30"/>
          <w:szCs w:val="30"/>
        </w:rPr>
        <w:t xml:space="preserve"> in support of </w:t>
      </w:r>
      <w:r w:rsidR="00993720" w:rsidRPr="005E3614">
        <w:rPr>
          <w:spacing w:val="-10"/>
          <w:sz w:val="30"/>
          <w:szCs w:val="30"/>
        </w:rPr>
        <w:t>these arguments</w:t>
      </w:r>
      <w:r w:rsidR="00CC40F6" w:rsidRPr="005E3614">
        <w:rPr>
          <w:spacing w:val="-10"/>
          <w:sz w:val="30"/>
          <w:szCs w:val="30"/>
        </w:rPr>
        <w:t xml:space="preserve">.  </w:t>
      </w:r>
      <w:r w:rsidR="00993720" w:rsidRPr="005E3614">
        <w:rPr>
          <w:spacing w:val="-10"/>
          <w:sz w:val="30"/>
          <w:szCs w:val="30"/>
        </w:rPr>
        <w:t xml:space="preserve">Counsel also relied on </w:t>
      </w:r>
      <w:r w:rsidR="00CC40F6" w:rsidRPr="005E3614">
        <w:rPr>
          <w:b/>
          <w:spacing w:val="-10"/>
          <w:sz w:val="30"/>
          <w:szCs w:val="30"/>
        </w:rPr>
        <w:t>Mutesasira Musoke vs. Uganda (</w:t>
      </w:r>
      <w:r w:rsidR="00CC40F6" w:rsidRPr="005E3614">
        <w:rPr>
          <w:b/>
          <w:i/>
          <w:spacing w:val="-10"/>
          <w:sz w:val="30"/>
          <w:szCs w:val="30"/>
        </w:rPr>
        <w:t xml:space="preserve">Supreme Court Criminal </w:t>
      </w:r>
      <w:r w:rsidR="00880758" w:rsidRPr="005E3614">
        <w:rPr>
          <w:b/>
          <w:i/>
          <w:spacing w:val="-10"/>
          <w:sz w:val="30"/>
          <w:szCs w:val="30"/>
        </w:rPr>
        <w:t xml:space="preserve">Appeal </w:t>
      </w:r>
      <w:r w:rsidR="00CC40F6" w:rsidRPr="005E3614">
        <w:rPr>
          <w:b/>
          <w:i/>
          <w:spacing w:val="-10"/>
          <w:sz w:val="30"/>
          <w:szCs w:val="30"/>
        </w:rPr>
        <w:t xml:space="preserve">No. 17 of 2009) </w:t>
      </w:r>
      <w:r w:rsidR="00CC40F6" w:rsidRPr="005E3614">
        <w:rPr>
          <w:spacing w:val="-10"/>
          <w:sz w:val="30"/>
          <w:szCs w:val="30"/>
        </w:rPr>
        <w:t xml:space="preserve">for the opinion </w:t>
      </w:r>
      <w:r w:rsidR="00BA09AC" w:rsidRPr="005E3614">
        <w:rPr>
          <w:spacing w:val="-10"/>
          <w:sz w:val="30"/>
          <w:szCs w:val="30"/>
        </w:rPr>
        <w:t xml:space="preserve">(which is correct) </w:t>
      </w:r>
      <w:r w:rsidR="00CC40F6" w:rsidRPr="005E3614">
        <w:rPr>
          <w:spacing w:val="-10"/>
          <w:sz w:val="30"/>
          <w:szCs w:val="30"/>
        </w:rPr>
        <w:t>that expert evidence must be carefully scrutinized and not be taken as unquestionable truth.</w:t>
      </w:r>
    </w:p>
    <w:p w:rsidR="00BA09AC" w:rsidRPr="005E3614" w:rsidRDefault="00BA09AC" w:rsidP="00E50D1B">
      <w:pPr>
        <w:spacing w:line="360" w:lineRule="auto"/>
        <w:jc w:val="both"/>
        <w:rPr>
          <w:spacing w:val="-10"/>
          <w:sz w:val="30"/>
          <w:szCs w:val="30"/>
        </w:rPr>
      </w:pPr>
    </w:p>
    <w:p w:rsidR="00BA09AC" w:rsidRPr="005E3614" w:rsidRDefault="00BA09AC" w:rsidP="00E50D1B">
      <w:pPr>
        <w:spacing w:line="360" w:lineRule="auto"/>
        <w:jc w:val="both"/>
        <w:rPr>
          <w:spacing w:val="-10"/>
          <w:sz w:val="30"/>
          <w:szCs w:val="30"/>
        </w:rPr>
      </w:pPr>
      <w:r w:rsidRPr="005E3614">
        <w:rPr>
          <w:spacing w:val="-10"/>
          <w:sz w:val="30"/>
          <w:szCs w:val="30"/>
        </w:rPr>
        <w:t xml:space="preserve">We hasten to observe that the case of </w:t>
      </w:r>
      <w:r w:rsidRPr="005E3614">
        <w:rPr>
          <w:b/>
          <w:spacing w:val="-10"/>
          <w:sz w:val="30"/>
          <w:szCs w:val="30"/>
        </w:rPr>
        <w:t>Okethi</w:t>
      </w:r>
      <w:r w:rsidRPr="005E3614">
        <w:rPr>
          <w:spacing w:val="-10"/>
          <w:sz w:val="30"/>
          <w:szCs w:val="30"/>
        </w:rPr>
        <w:t xml:space="preserve"> </w:t>
      </w:r>
      <w:r w:rsidRPr="005E3614">
        <w:rPr>
          <w:i/>
          <w:spacing w:val="-10"/>
          <w:sz w:val="30"/>
          <w:szCs w:val="30"/>
        </w:rPr>
        <w:t xml:space="preserve">(supra) </w:t>
      </w:r>
      <w:r w:rsidRPr="005E3614">
        <w:rPr>
          <w:spacing w:val="-10"/>
          <w:sz w:val="30"/>
          <w:szCs w:val="30"/>
        </w:rPr>
        <w:t>is distinguishable</w:t>
      </w:r>
      <w:r w:rsidR="003470CC" w:rsidRPr="005E3614">
        <w:rPr>
          <w:spacing w:val="-10"/>
          <w:sz w:val="30"/>
          <w:szCs w:val="30"/>
        </w:rPr>
        <w:t xml:space="preserve"> from the present case</w:t>
      </w:r>
      <w:r w:rsidR="00661FD0" w:rsidRPr="005E3614">
        <w:rPr>
          <w:spacing w:val="-10"/>
          <w:sz w:val="30"/>
          <w:szCs w:val="30"/>
        </w:rPr>
        <w:t xml:space="preserve"> because there the trial j</w:t>
      </w:r>
      <w:r w:rsidRPr="005E3614">
        <w:rPr>
          <w:spacing w:val="-10"/>
          <w:sz w:val="30"/>
          <w:szCs w:val="30"/>
        </w:rPr>
        <w:t>udge relied on his own theories</w:t>
      </w:r>
      <w:r w:rsidR="003470CC" w:rsidRPr="005E3614">
        <w:rPr>
          <w:spacing w:val="-10"/>
          <w:sz w:val="30"/>
          <w:szCs w:val="30"/>
        </w:rPr>
        <w:t xml:space="preserve">.  The facts as summarized by the former Court of Appeal for </w:t>
      </w:r>
      <w:r w:rsidR="001562C0" w:rsidRPr="005E3614">
        <w:rPr>
          <w:spacing w:val="-10"/>
          <w:sz w:val="30"/>
          <w:szCs w:val="30"/>
        </w:rPr>
        <w:t>East Africa</w:t>
      </w:r>
      <w:r w:rsidR="003470CC" w:rsidRPr="005E3614">
        <w:rPr>
          <w:spacing w:val="-10"/>
          <w:sz w:val="30"/>
          <w:szCs w:val="30"/>
        </w:rPr>
        <w:t xml:space="preserve"> </w:t>
      </w:r>
      <w:r w:rsidR="002C78E0" w:rsidRPr="005E3614">
        <w:rPr>
          <w:spacing w:val="-10"/>
          <w:sz w:val="30"/>
          <w:szCs w:val="30"/>
        </w:rPr>
        <w:t>were as follows</w:t>
      </w:r>
      <w:r w:rsidRPr="005E3614">
        <w:rPr>
          <w:spacing w:val="-10"/>
          <w:sz w:val="30"/>
          <w:szCs w:val="30"/>
        </w:rPr>
        <w:t>—</w:t>
      </w:r>
    </w:p>
    <w:p w:rsidR="00182336" w:rsidRPr="005E3614" w:rsidRDefault="00BA09AC" w:rsidP="00BA09AC">
      <w:pPr>
        <w:ind w:left="720"/>
        <w:jc w:val="both"/>
        <w:rPr>
          <w:i/>
          <w:spacing w:val="-10"/>
          <w:sz w:val="30"/>
          <w:szCs w:val="30"/>
        </w:rPr>
      </w:pPr>
      <w:r w:rsidRPr="005E3614">
        <w:rPr>
          <w:i/>
          <w:spacing w:val="-10"/>
          <w:sz w:val="30"/>
          <w:szCs w:val="30"/>
        </w:rPr>
        <w:t xml:space="preserve">The four appellants were convicted of murder.  In the Court bellow the only issue was identification and the prosecution case consisted of evidence from the widow of the deceased and the evidence of a dying declaration.  The Judge, after discounting the evidence of the widow, proceeded to put forward a theory of his own which was inconsistent with the widow’s evidence </w:t>
      </w:r>
      <w:r w:rsidR="00182336" w:rsidRPr="005E3614">
        <w:rPr>
          <w:i/>
          <w:spacing w:val="-10"/>
          <w:sz w:val="30"/>
          <w:szCs w:val="30"/>
        </w:rPr>
        <w:t>and unsupported by the medical evidence;  and he accepted the deceased’s brother’s evidence as to the dying declaration without giving any reasons.  The judgment also contained a passage suggesting that the Judge had accepted the prosecution case and then cast on the appellants the burden of disproving it or raising doubts about it.</w:t>
      </w:r>
    </w:p>
    <w:p w:rsidR="00F1025A" w:rsidRPr="005E3614" w:rsidRDefault="00F1025A" w:rsidP="00F1025A">
      <w:pPr>
        <w:jc w:val="both"/>
        <w:rPr>
          <w:i/>
          <w:spacing w:val="-10"/>
          <w:sz w:val="30"/>
          <w:szCs w:val="30"/>
        </w:rPr>
      </w:pPr>
    </w:p>
    <w:p w:rsidR="00F1025A" w:rsidRPr="005E3614" w:rsidRDefault="00F1025A" w:rsidP="00F1025A">
      <w:pPr>
        <w:spacing w:line="360" w:lineRule="auto"/>
        <w:jc w:val="both"/>
        <w:rPr>
          <w:spacing w:val="-10"/>
          <w:sz w:val="30"/>
          <w:szCs w:val="30"/>
        </w:rPr>
      </w:pPr>
      <w:r w:rsidRPr="005E3614">
        <w:rPr>
          <w:spacing w:val="-10"/>
          <w:sz w:val="30"/>
          <w:szCs w:val="30"/>
        </w:rPr>
        <w:t>The former Court of Appeal for East Africa held that—</w:t>
      </w:r>
    </w:p>
    <w:p w:rsidR="00BA09AC" w:rsidRPr="005E3614" w:rsidRDefault="00F1025A" w:rsidP="00F1025A">
      <w:pPr>
        <w:ind w:left="720"/>
        <w:jc w:val="both"/>
        <w:rPr>
          <w:i/>
          <w:spacing w:val="-10"/>
          <w:sz w:val="30"/>
          <w:szCs w:val="30"/>
        </w:rPr>
      </w:pPr>
      <w:r w:rsidRPr="005E3614">
        <w:rPr>
          <w:b/>
          <w:i/>
          <w:spacing w:val="-10"/>
          <w:sz w:val="30"/>
          <w:szCs w:val="30"/>
        </w:rPr>
        <w:t>“</w:t>
      </w:r>
      <w:r w:rsidR="00182336" w:rsidRPr="005E3614">
        <w:rPr>
          <w:i/>
          <w:spacing w:val="-10"/>
          <w:sz w:val="30"/>
          <w:szCs w:val="30"/>
        </w:rPr>
        <w:t xml:space="preserve">in </w:t>
      </w:r>
      <w:r w:rsidR="006D21E8" w:rsidRPr="005E3614">
        <w:rPr>
          <w:i/>
          <w:spacing w:val="-10"/>
          <w:sz w:val="30"/>
          <w:szCs w:val="30"/>
        </w:rPr>
        <w:t>e</w:t>
      </w:r>
      <w:r w:rsidR="00182336" w:rsidRPr="005E3614">
        <w:rPr>
          <w:i/>
          <w:spacing w:val="-10"/>
          <w:sz w:val="30"/>
          <w:szCs w:val="30"/>
        </w:rPr>
        <w:t>very criminal trial a conviction can only be based on the weight of the actual evidence adduced and it is dangerous and inadvisable for a trial Judge to put forward a theory not canvassed in evidence or in counsel</w:t>
      </w:r>
      <w:r w:rsidRPr="005E3614">
        <w:rPr>
          <w:i/>
          <w:spacing w:val="-10"/>
          <w:sz w:val="30"/>
          <w:szCs w:val="30"/>
        </w:rPr>
        <w:t>s</w:t>
      </w:r>
      <w:r w:rsidR="00052B7C" w:rsidRPr="005E3614">
        <w:rPr>
          <w:i/>
          <w:spacing w:val="-10"/>
          <w:sz w:val="30"/>
          <w:szCs w:val="30"/>
        </w:rPr>
        <w:t>’</w:t>
      </w:r>
      <w:r w:rsidRPr="005E3614">
        <w:rPr>
          <w:i/>
          <w:spacing w:val="-10"/>
          <w:sz w:val="30"/>
          <w:szCs w:val="30"/>
        </w:rPr>
        <w:t xml:space="preserve"> speeches</w:t>
      </w:r>
      <w:r w:rsidRPr="005E3614">
        <w:rPr>
          <w:b/>
          <w:i/>
          <w:spacing w:val="-10"/>
          <w:sz w:val="30"/>
          <w:szCs w:val="30"/>
        </w:rPr>
        <w:t>.”</w:t>
      </w:r>
      <w:r w:rsidR="00182336" w:rsidRPr="005E3614">
        <w:rPr>
          <w:i/>
          <w:spacing w:val="-10"/>
          <w:sz w:val="30"/>
          <w:szCs w:val="30"/>
        </w:rPr>
        <w:t xml:space="preserve">  </w:t>
      </w:r>
    </w:p>
    <w:p w:rsidR="00E80F70" w:rsidRPr="005E3614" w:rsidRDefault="00E80F70" w:rsidP="00E50D1B">
      <w:pPr>
        <w:spacing w:line="360" w:lineRule="auto"/>
        <w:jc w:val="both"/>
        <w:rPr>
          <w:spacing w:val="-10"/>
          <w:sz w:val="30"/>
          <w:szCs w:val="30"/>
        </w:rPr>
      </w:pPr>
    </w:p>
    <w:p w:rsidR="000D00B4" w:rsidRPr="005E3614" w:rsidRDefault="00052B7C" w:rsidP="00E50D1B">
      <w:pPr>
        <w:spacing w:line="360" w:lineRule="auto"/>
        <w:jc w:val="both"/>
        <w:rPr>
          <w:spacing w:val="-10"/>
          <w:sz w:val="30"/>
          <w:szCs w:val="30"/>
        </w:rPr>
      </w:pPr>
      <w:r w:rsidRPr="005E3614">
        <w:rPr>
          <w:spacing w:val="-10"/>
          <w:sz w:val="30"/>
          <w:szCs w:val="30"/>
        </w:rPr>
        <w:t>In the present case c</w:t>
      </w:r>
      <w:r w:rsidR="00E80F70" w:rsidRPr="005E3614">
        <w:rPr>
          <w:spacing w:val="-10"/>
          <w:sz w:val="30"/>
          <w:szCs w:val="30"/>
        </w:rPr>
        <w:t>ounsel criticized both the trial Judge and the Court of Appeal for holding that the evidence of Oc</w:t>
      </w:r>
      <w:r w:rsidR="00B101AD" w:rsidRPr="005E3614">
        <w:rPr>
          <w:spacing w:val="-10"/>
          <w:sz w:val="30"/>
          <w:szCs w:val="30"/>
        </w:rPr>
        <w:t>hom J. Mike (PW</w:t>
      </w:r>
      <w:r w:rsidR="00E80F70" w:rsidRPr="005E3614">
        <w:rPr>
          <w:spacing w:val="-10"/>
          <w:sz w:val="30"/>
          <w:szCs w:val="30"/>
        </w:rPr>
        <w:t xml:space="preserve">28), </w:t>
      </w:r>
      <w:r w:rsidR="00EE5CAE" w:rsidRPr="005E3614">
        <w:rPr>
          <w:spacing w:val="-10"/>
          <w:sz w:val="30"/>
          <w:szCs w:val="30"/>
        </w:rPr>
        <w:t>the</w:t>
      </w:r>
      <w:r w:rsidR="00E80F70" w:rsidRPr="005E3614">
        <w:rPr>
          <w:spacing w:val="-10"/>
          <w:sz w:val="30"/>
          <w:szCs w:val="30"/>
        </w:rPr>
        <w:t xml:space="preserve"> </w:t>
      </w:r>
      <w:r w:rsidR="00E80F70" w:rsidRPr="005E3614">
        <w:rPr>
          <w:spacing w:val="-10"/>
          <w:sz w:val="30"/>
          <w:szCs w:val="30"/>
        </w:rPr>
        <w:lastRenderedPageBreak/>
        <w:t xml:space="preserve">Government Analyst, was credible and </w:t>
      </w:r>
      <w:r w:rsidR="00EE5CAE" w:rsidRPr="005E3614">
        <w:rPr>
          <w:spacing w:val="-10"/>
          <w:sz w:val="30"/>
          <w:szCs w:val="30"/>
        </w:rPr>
        <w:t xml:space="preserve">that it </w:t>
      </w:r>
      <w:r w:rsidR="00E80F70" w:rsidRPr="005E3614">
        <w:rPr>
          <w:spacing w:val="-10"/>
          <w:sz w:val="30"/>
          <w:szCs w:val="30"/>
        </w:rPr>
        <w:t>placed the appellant at the scene of crime b</w:t>
      </w:r>
      <w:r w:rsidR="00AB19F8" w:rsidRPr="005E3614">
        <w:rPr>
          <w:spacing w:val="-10"/>
          <w:sz w:val="30"/>
          <w:szCs w:val="30"/>
        </w:rPr>
        <w:t>ecause his report(Exh. P22</w:t>
      </w:r>
      <w:r w:rsidR="00E80F70" w:rsidRPr="005E3614">
        <w:rPr>
          <w:spacing w:val="-10"/>
          <w:sz w:val="30"/>
          <w:szCs w:val="30"/>
        </w:rPr>
        <w:t>) in effect showed that the soil found on the sole of the exhibited</w:t>
      </w:r>
      <w:r w:rsidR="00AB19F8" w:rsidRPr="005E3614">
        <w:rPr>
          <w:spacing w:val="-10"/>
          <w:sz w:val="30"/>
          <w:szCs w:val="30"/>
        </w:rPr>
        <w:t xml:space="preserve"> shoe </w:t>
      </w:r>
      <w:r w:rsidR="00E80F70" w:rsidRPr="005E3614">
        <w:rPr>
          <w:spacing w:val="-10"/>
          <w:sz w:val="30"/>
          <w:szCs w:val="30"/>
        </w:rPr>
        <w:t>match</w:t>
      </w:r>
      <w:r w:rsidR="000D00B4" w:rsidRPr="005E3614">
        <w:rPr>
          <w:spacing w:val="-10"/>
          <w:sz w:val="30"/>
          <w:szCs w:val="30"/>
        </w:rPr>
        <w:t>ed</w:t>
      </w:r>
      <w:r w:rsidR="00E80F70" w:rsidRPr="005E3614">
        <w:rPr>
          <w:spacing w:val="-10"/>
          <w:sz w:val="30"/>
          <w:szCs w:val="30"/>
        </w:rPr>
        <w:t xml:space="preserve"> both mineral and chemistry profile of the soil got from the </w:t>
      </w:r>
      <w:r w:rsidR="00A62D2E" w:rsidRPr="005E3614">
        <w:rPr>
          <w:spacing w:val="-10"/>
          <w:sz w:val="30"/>
          <w:szCs w:val="30"/>
        </w:rPr>
        <w:t xml:space="preserve">scene of crime.  </w:t>
      </w:r>
      <w:r w:rsidR="006A1577" w:rsidRPr="005E3614">
        <w:rPr>
          <w:spacing w:val="-10"/>
          <w:sz w:val="30"/>
          <w:szCs w:val="30"/>
        </w:rPr>
        <w:t>Essentially c</w:t>
      </w:r>
      <w:r w:rsidR="00E80F70" w:rsidRPr="005E3614">
        <w:rPr>
          <w:spacing w:val="-10"/>
          <w:sz w:val="30"/>
          <w:szCs w:val="30"/>
        </w:rPr>
        <w:t xml:space="preserve">ounsel </w:t>
      </w:r>
      <w:r w:rsidR="00A50FB4" w:rsidRPr="005E3614">
        <w:rPr>
          <w:spacing w:val="-10"/>
          <w:sz w:val="30"/>
          <w:szCs w:val="30"/>
        </w:rPr>
        <w:t xml:space="preserve">based </w:t>
      </w:r>
      <w:r w:rsidR="006A1577" w:rsidRPr="005E3614">
        <w:rPr>
          <w:spacing w:val="-10"/>
          <w:sz w:val="30"/>
          <w:szCs w:val="30"/>
        </w:rPr>
        <w:t xml:space="preserve">his </w:t>
      </w:r>
      <w:r w:rsidR="000D00B4" w:rsidRPr="005E3614">
        <w:rPr>
          <w:spacing w:val="-10"/>
          <w:sz w:val="30"/>
          <w:szCs w:val="30"/>
        </w:rPr>
        <w:t>argu</w:t>
      </w:r>
      <w:r w:rsidR="0055217E" w:rsidRPr="005E3614">
        <w:rPr>
          <w:spacing w:val="-10"/>
          <w:sz w:val="30"/>
          <w:szCs w:val="30"/>
        </w:rPr>
        <w:t xml:space="preserve">ment </w:t>
      </w:r>
      <w:r w:rsidR="006A1577" w:rsidRPr="005E3614">
        <w:rPr>
          <w:spacing w:val="-10"/>
          <w:sz w:val="30"/>
          <w:szCs w:val="30"/>
        </w:rPr>
        <w:t xml:space="preserve">on the assumption </w:t>
      </w:r>
      <w:r w:rsidR="00E80F70" w:rsidRPr="005E3614">
        <w:rPr>
          <w:spacing w:val="-10"/>
          <w:sz w:val="30"/>
          <w:szCs w:val="30"/>
        </w:rPr>
        <w:t>that the appellant disowned the exhibited shoe</w:t>
      </w:r>
      <w:r w:rsidR="00D2716C" w:rsidRPr="005E3614">
        <w:rPr>
          <w:spacing w:val="-10"/>
          <w:sz w:val="30"/>
          <w:szCs w:val="30"/>
        </w:rPr>
        <w:t>s</w:t>
      </w:r>
      <w:r w:rsidR="00E80F70" w:rsidRPr="005E3614">
        <w:rPr>
          <w:spacing w:val="-10"/>
          <w:sz w:val="30"/>
          <w:szCs w:val="30"/>
        </w:rPr>
        <w:t xml:space="preserve"> </w:t>
      </w:r>
      <w:r w:rsidR="000D00B4" w:rsidRPr="005E3614">
        <w:rPr>
          <w:spacing w:val="-10"/>
          <w:sz w:val="30"/>
          <w:szCs w:val="30"/>
        </w:rPr>
        <w:t xml:space="preserve">contending </w:t>
      </w:r>
      <w:r w:rsidR="001C0DAB" w:rsidRPr="005E3614">
        <w:rPr>
          <w:spacing w:val="-10"/>
          <w:sz w:val="30"/>
          <w:szCs w:val="30"/>
        </w:rPr>
        <w:t xml:space="preserve">that </w:t>
      </w:r>
      <w:r w:rsidR="00D456D8" w:rsidRPr="005E3614">
        <w:rPr>
          <w:spacing w:val="-10"/>
          <w:sz w:val="30"/>
          <w:szCs w:val="30"/>
        </w:rPr>
        <w:t xml:space="preserve">although the appellant denied that the shoes exhibited were </w:t>
      </w:r>
      <w:r w:rsidR="001C0DAB" w:rsidRPr="005E3614">
        <w:rPr>
          <w:spacing w:val="-10"/>
          <w:sz w:val="30"/>
          <w:szCs w:val="30"/>
        </w:rPr>
        <w:t xml:space="preserve">his and </w:t>
      </w:r>
      <w:r w:rsidR="00D2716C" w:rsidRPr="005E3614">
        <w:rPr>
          <w:spacing w:val="-10"/>
          <w:sz w:val="30"/>
          <w:szCs w:val="30"/>
        </w:rPr>
        <w:t xml:space="preserve">claimed that they </w:t>
      </w:r>
      <w:r w:rsidR="001C0DAB" w:rsidRPr="005E3614">
        <w:rPr>
          <w:spacing w:val="-10"/>
          <w:sz w:val="30"/>
          <w:szCs w:val="30"/>
        </w:rPr>
        <w:t>were bigger than</w:t>
      </w:r>
      <w:r w:rsidR="00D456D8" w:rsidRPr="005E3614">
        <w:rPr>
          <w:spacing w:val="-10"/>
          <w:sz w:val="30"/>
          <w:szCs w:val="30"/>
        </w:rPr>
        <w:t xml:space="preserve"> his size, </w:t>
      </w:r>
      <w:r w:rsidR="00D456D8" w:rsidRPr="005E3614">
        <w:rPr>
          <w:b/>
          <w:spacing w:val="-10"/>
          <w:sz w:val="30"/>
          <w:szCs w:val="30"/>
        </w:rPr>
        <w:t xml:space="preserve">he was not ordered by </w:t>
      </w:r>
      <w:r w:rsidR="006170D5" w:rsidRPr="005E3614">
        <w:rPr>
          <w:b/>
          <w:spacing w:val="-10"/>
          <w:sz w:val="30"/>
          <w:szCs w:val="30"/>
        </w:rPr>
        <w:t xml:space="preserve">the </w:t>
      </w:r>
      <w:r w:rsidR="00D456D8" w:rsidRPr="005E3614">
        <w:rPr>
          <w:b/>
          <w:spacing w:val="-10"/>
          <w:sz w:val="30"/>
          <w:szCs w:val="30"/>
        </w:rPr>
        <w:t>trial court to wear the</w:t>
      </w:r>
      <w:r w:rsidR="00D456D8" w:rsidRPr="005E3614">
        <w:rPr>
          <w:spacing w:val="-10"/>
          <w:sz w:val="30"/>
          <w:szCs w:val="30"/>
        </w:rPr>
        <w:t xml:space="preserve"> </w:t>
      </w:r>
      <w:r w:rsidR="00D456D8" w:rsidRPr="005E3614">
        <w:rPr>
          <w:b/>
          <w:spacing w:val="-10"/>
          <w:sz w:val="30"/>
          <w:szCs w:val="30"/>
        </w:rPr>
        <w:t>exhibited shoe</w:t>
      </w:r>
      <w:r w:rsidR="00EA2BF0" w:rsidRPr="005E3614">
        <w:rPr>
          <w:b/>
          <w:spacing w:val="-10"/>
          <w:sz w:val="30"/>
          <w:szCs w:val="30"/>
        </w:rPr>
        <w:t>s</w:t>
      </w:r>
      <w:r w:rsidR="00D456D8" w:rsidRPr="005E3614">
        <w:rPr>
          <w:b/>
          <w:spacing w:val="-10"/>
          <w:sz w:val="30"/>
          <w:szCs w:val="30"/>
        </w:rPr>
        <w:t>.</w:t>
      </w:r>
      <w:r w:rsidR="00D456D8" w:rsidRPr="005E3614">
        <w:rPr>
          <w:spacing w:val="-10"/>
          <w:sz w:val="30"/>
          <w:szCs w:val="30"/>
        </w:rPr>
        <w:t xml:space="preserve">  </w:t>
      </w:r>
      <w:r w:rsidR="000D00B4" w:rsidRPr="005E3614">
        <w:rPr>
          <w:spacing w:val="-10"/>
          <w:sz w:val="30"/>
          <w:szCs w:val="30"/>
        </w:rPr>
        <w:t>Consequently c</w:t>
      </w:r>
      <w:r w:rsidR="007B2A76" w:rsidRPr="005E3614">
        <w:rPr>
          <w:spacing w:val="-10"/>
          <w:sz w:val="30"/>
          <w:szCs w:val="30"/>
        </w:rPr>
        <w:t xml:space="preserve">ounsel </w:t>
      </w:r>
      <w:r w:rsidR="005613AF" w:rsidRPr="005E3614">
        <w:rPr>
          <w:spacing w:val="-10"/>
          <w:sz w:val="30"/>
          <w:szCs w:val="30"/>
        </w:rPr>
        <w:t xml:space="preserve">opined </w:t>
      </w:r>
      <w:r w:rsidR="007B2A76" w:rsidRPr="005E3614">
        <w:rPr>
          <w:spacing w:val="-10"/>
          <w:sz w:val="30"/>
          <w:szCs w:val="30"/>
        </w:rPr>
        <w:t xml:space="preserve">that the prosecution did not prove that </w:t>
      </w:r>
      <w:r w:rsidR="00AD0C9E" w:rsidRPr="005E3614">
        <w:rPr>
          <w:spacing w:val="-10"/>
          <w:sz w:val="30"/>
          <w:szCs w:val="30"/>
        </w:rPr>
        <w:t xml:space="preserve">the exhibited </w:t>
      </w:r>
      <w:r w:rsidR="007B2A76" w:rsidRPr="005E3614">
        <w:rPr>
          <w:spacing w:val="-10"/>
          <w:sz w:val="30"/>
          <w:szCs w:val="30"/>
        </w:rPr>
        <w:t xml:space="preserve">shoes belonged to the appellant and that both the trial Court and the Court of Appeal </w:t>
      </w:r>
      <w:r w:rsidR="00AD0C9E" w:rsidRPr="005E3614">
        <w:rPr>
          <w:spacing w:val="-10"/>
          <w:sz w:val="30"/>
          <w:szCs w:val="30"/>
        </w:rPr>
        <w:t xml:space="preserve">wrongly </w:t>
      </w:r>
      <w:r w:rsidR="001E07B5" w:rsidRPr="005E3614">
        <w:rPr>
          <w:spacing w:val="-10"/>
          <w:sz w:val="30"/>
          <w:szCs w:val="30"/>
        </w:rPr>
        <w:t xml:space="preserve">assumed </w:t>
      </w:r>
      <w:r w:rsidR="007B2A76" w:rsidRPr="005E3614">
        <w:rPr>
          <w:spacing w:val="-10"/>
          <w:sz w:val="30"/>
          <w:szCs w:val="30"/>
        </w:rPr>
        <w:t xml:space="preserve">that size 39 and size 42 are in the same range.  Counsel contended </w:t>
      </w:r>
      <w:r w:rsidR="00AD0C9E" w:rsidRPr="005E3614">
        <w:rPr>
          <w:spacing w:val="-10"/>
          <w:sz w:val="30"/>
          <w:szCs w:val="30"/>
        </w:rPr>
        <w:t xml:space="preserve">that </w:t>
      </w:r>
      <w:r w:rsidR="003660A4" w:rsidRPr="005E3614">
        <w:rPr>
          <w:spacing w:val="-10"/>
          <w:sz w:val="30"/>
          <w:szCs w:val="30"/>
        </w:rPr>
        <w:t xml:space="preserve">the appellant’s witness (DW2) who signed the search certificate because of fear that he might be treated as an accomplice disowned the exhibited shoes.  Counsel urged </w:t>
      </w:r>
      <w:r w:rsidR="00CC0832" w:rsidRPr="005E3614">
        <w:rPr>
          <w:spacing w:val="-10"/>
          <w:sz w:val="30"/>
          <w:szCs w:val="30"/>
        </w:rPr>
        <w:t xml:space="preserve">this </w:t>
      </w:r>
      <w:r w:rsidR="003660A4" w:rsidRPr="005E3614">
        <w:rPr>
          <w:spacing w:val="-10"/>
          <w:sz w:val="30"/>
          <w:szCs w:val="30"/>
        </w:rPr>
        <w:t xml:space="preserve">Court to examine Photo C-3 and draw its own </w:t>
      </w:r>
      <w:r w:rsidR="00DA2B4F" w:rsidRPr="005E3614">
        <w:rPr>
          <w:spacing w:val="-10"/>
          <w:sz w:val="30"/>
          <w:szCs w:val="30"/>
        </w:rPr>
        <w:t>conclusions</w:t>
      </w:r>
      <w:r w:rsidR="003660A4" w:rsidRPr="005E3614">
        <w:rPr>
          <w:spacing w:val="-10"/>
          <w:sz w:val="30"/>
          <w:szCs w:val="30"/>
        </w:rPr>
        <w:t xml:space="preserve">.  Counsel </w:t>
      </w:r>
      <w:r w:rsidR="00AD0C9E" w:rsidRPr="005E3614">
        <w:rPr>
          <w:spacing w:val="-10"/>
          <w:sz w:val="30"/>
          <w:szCs w:val="30"/>
        </w:rPr>
        <w:t xml:space="preserve">also </w:t>
      </w:r>
      <w:r w:rsidR="003660A4" w:rsidRPr="005E3614">
        <w:rPr>
          <w:spacing w:val="-10"/>
          <w:sz w:val="30"/>
          <w:szCs w:val="30"/>
        </w:rPr>
        <w:t>doubted the reliability of the evidence from the sample of soil got from the scene three weeks after the murder particularly since the scene was not secured.</w:t>
      </w:r>
    </w:p>
    <w:p w:rsidR="000D00B4" w:rsidRPr="005E3614" w:rsidRDefault="000D00B4" w:rsidP="00E50D1B">
      <w:pPr>
        <w:spacing w:line="360" w:lineRule="auto"/>
        <w:jc w:val="both"/>
        <w:rPr>
          <w:spacing w:val="-10"/>
          <w:sz w:val="30"/>
          <w:szCs w:val="30"/>
        </w:rPr>
      </w:pPr>
    </w:p>
    <w:p w:rsidR="00197634" w:rsidRPr="005E3614" w:rsidRDefault="003660A4" w:rsidP="00E50D1B">
      <w:pPr>
        <w:spacing w:line="360" w:lineRule="auto"/>
        <w:jc w:val="both"/>
        <w:rPr>
          <w:spacing w:val="-10"/>
          <w:sz w:val="30"/>
          <w:szCs w:val="30"/>
        </w:rPr>
      </w:pPr>
      <w:r w:rsidRPr="005E3614">
        <w:rPr>
          <w:spacing w:val="-10"/>
          <w:sz w:val="30"/>
          <w:szCs w:val="30"/>
        </w:rPr>
        <w:t>Again appellant’s counsel criticized the Court of Appeal fo</w:t>
      </w:r>
      <w:r w:rsidR="00AD0C9E" w:rsidRPr="005E3614">
        <w:rPr>
          <w:spacing w:val="-10"/>
          <w:sz w:val="30"/>
          <w:szCs w:val="30"/>
        </w:rPr>
        <w:t>r accepting the evidence of PW</w:t>
      </w:r>
      <w:r w:rsidRPr="005E3614">
        <w:rPr>
          <w:spacing w:val="-10"/>
          <w:sz w:val="30"/>
          <w:szCs w:val="30"/>
        </w:rPr>
        <w:t xml:space="preserve">28 </w:t>
      </w:r>
      <w:r w:rsidR="00AD0C9E" w:rsidRPr="005E3614">
        <w:rPr>
          <w:spacing w:val="-10"/>
          <w:sz w:val="30"/>
          <w:szCs w:val="30"/>
        </w:rPr>
        <w:t xml:space="preserve">on the basis that </w:t>
      </w:r>
      <w:r w:rsidRPr="005E3614">
        <w:rPr>
          <w:spacing w:val="-10"/>
          <w:sz w:val="30"/>
          <w:szCs w:val="30"/>
        </w:rPr>
        <w:t xml:space="preserve">he was not challenged even though </w:t>
      </w:r>
      <w:r w:rsidR="00974D77" w:rsidRPr="005E3614">
        <w:rPr>
          <w:spacing w:val="-10"/>
          <w:sz w:val="30"/>
          <w:szCs w:val="30"/>
        </w:rPr>
        <w:t xml:space="preserve">the witness himself </w:t>
      </w:r>
      <w:r w:rsidRPr="005E3614">
        <w:rPr>
          <w:spacing w:val="-10"/>
          <w:sz w:val="30"/>
          <w:szCs w:val="30"/>
        </w:rPr>
        <w:t xml:space="preserve">testified that he </w:t>
      </w:r>
      <w:r w:rsidRPr="005E3614">
        <w:rPr>
          <w:b/>
          <w:spacing w:val="-10"/>
          <w:sz w:val="30"/>
          <w:szCs w:val="30"/>
        </w:rPr>
        <w:t xml:space="preserve">“had no qualification in soil science.”  </w:t>
      </w:r>
      <w:r w:rsidRPr="005E3614">
        <w:rPr>
          <w:spacing w:val="-10"/>
          <w:sz w:val="30"/>
          <w:szCs w:val="30"/>
        </w:rPr>
        <w:t xml:space="preserve">Counsel in effect contended </w:t>
      </w:r>
      <w:r w:rsidR="00C66640" w:rsidRPr="005E3614">
        <w:rPr>
          <w:spacing w:val="-10"/>
          <w:sz w:val="30"/>
          <w:szCs w:val="30"/>
        </w:rPr>
        <w:t xml:space="preserve">(without </w:t>
      </w:r>
      <w:r w:rsidR="001E3B05" w:rsidRPr="005E3614">
        <w:rPr>
          <w:spacing w:val="-10"/>
          <w:sz w:val="30"/>
          <w:szCs w:val="30"/>
        </w:rPr>
        <w:t xml:space="preserve">a </w:t>
      </w:r>
      <w:r w:rsidR="00C66640" w:rsidRPr="005E3614">
        <w:rPr>
          <w:spacing w:val="-10"/>
          <w:sz w:val="30"/>
          <w:szCs w:val="30"/>
        </w:rPr>
        <w:t xml:space="preserve">proper </w:t>
      </w:r>
      <w:r w:rsidR="00DE1824" w:rsidRPr="005E3614">
        <w:rPr>
          <w:spacing w:val="-10"/>
          <w:sz w:val="30"/>
          <w:szCs w:val="30"/>
        </w:rPr>
        <w:t xml:space="preserve">basis or </w:t>
      </w:r>
      <w:r w:rsidR="00C66640" w:rsidRPr="005E3614">
        <w:rPr>
          <w:spacing w:val="-10"/>
          <w:sz w:val="30"/>
          <w:szCs w:val="30"/>
        </w:rPr>
        <w:t xml:space="preserve">evidence) </w:t>
      </w:r>
      <w:r w:rsidRPr="005E3614">
        <w:rPr>
          <w:spacing w:val="-10"/>
          <w:sz w:val="30"/>
          <w:szCs w:val="30"/>
        </w:rPr>
        <w:t xml:space="preserve">that </w:t>
      </w:r>
      <w:r w:rsidR="00974D77" w:rsidRPr="005E3614">
        <w:rPr>
          <w:spacing w:val="-10"/>
          <w:sz w:val="30"/>
          <w:szCs w:val="30"/>
        </w:rPr>
        <w:t xml:space="preserve">the </w:t>
      </w:r>
      <w:r w:rsidRPr="005E3614">
        <w:rPr>
          <w:spacing w:val="-10"/>
          <w:sz w:val="30"/>
          <w:szCs w:val="30"/>
        </w:rPr>
        <w:t xml:space="preserve">shoes could not in </w:t>
      </w:r>
      <w:r w:rsidR="00974D77" w:rsidRPr="005E3614">
        <w:rPr>
          <w:spacing w:val="-10"/>
          <w:sz w:val="30"/>
          <w:szCs w:val="30"/>
        </w:rPr>
        <w:t xml:space="preserve">the </w:t>
      </w:r>
      <w:r w:rsidRPr="005E3614">
        <w:rPr>
          <w:spacing w:val="-10"/>
          <w:sz w:val="30"/>
          <w:szCs w:val="30"/>
        </w:rPr>
        <w:t>circumstances of this case bear mud or</w:t>
      </w:r>
      <w:r w:rsidR="00F11031" w:rsidRPr="005E3614">
        <w:rPr>
          <w:spacing w:val="-10"/>
          <w:sz w:val="30"/>
          <w:szCs w:val="30"/>
        </w:rPr>
        <w:t xml:space="preserve"> soil two weeks after the event.</w:t>
      </w:r>
    </w:p>
    <w:p w:rsidR="00C66640" w:rsidRPr="005E3614" w:rsidRDefault="00C66640" w:rsidP="00E50D1B">
      <w:pPr>
        <w:spacing w:line="360" w:lineRule="auto"/>
        <w:jc w:val="both"/>
        <w:rPr>
          <w:spacing w:val="-10"/>
          <w:sz w:val="30"/>
          <w:szCs w:val="30"/>
        </w:rPr>
      </w:pPr>
    </w:p>
    <w:p w:rsidR="00C66640" w:rsidRPr="005E3614" w:rsidRDefault="00C66640" w:rsidP="00E50D1B">
      <w:pPr>
        <w:spacing w:line="360" w:lineRule="auto"/>
        <w:jc w:val="both"/>
        <w:rPr>
          <w:spacing w:val="-10"/>
          <w:sz w:val="30"/>
          <w:szCs w:val="30"/>
        </w:rPr>
      </w:pPr>
      <w:r w:rsidRPr="005E3614">
        <w:rPr>
          <w:spacing w:val="-10"/>
          <w:sz w:val="30"/>
          <w:szCs w:val="30"/>
        </w:rPr>
        <w:t xml:space="preserve">We ought to point out </w:t>
      </w:r>
      <w:r w:rsidR="00DE1824" w:rsidRPr="005E3614">
        <w:rPr>
          <w:spacing w:val="-10"/>
          <w:sz w:val="30"/>
          <w:szCs w:val="30"/>
        </w:rPr>
        <w:t xml:space="preserve">at this point </w:t>
      </w:r>
      <w:r w:rsidRPr="005E3614">
        <w:rPr>
          <w:spacing w:val="-10"/>
          <w:sz w:val="30"/>
          <w:szCs w:val="30"/>
        </w:rPr>
        <w:t>that DW2</w:t>
      </w:r>
      <w:r w:rsidR="00DE1824" w:rsidRPr="005E3614">
        <w:rPr>
          <w:spacing w:val="-10"/>
          <w:sz w:val="30"/>
          <w:szCs w:val="30"/>
        </w:rPr>
        <w:t xml:space="preserve"> </w:t>
      </w:r>
      <w:r w:rsidRPr="005E3614">
        <w:rPr>
          <w:spacing w:val="-10"/>
          <w:sz w:val="30"/>
          <w:szCs w:val="30"/>
        </w:rPr>
        <w:t xml:space="preserve">on whom the appellant’s counsel relies was treated by the trial Judge as a liar who was acting in the witness box.  The trial Judge noted this at page 151 of </w:t>
      </w:r>
      <w:r w:rsidR="00CD0C43" w:rsidRPr="005E3614">
        <w:rPr>
          <w:spacing w:val="-10"/>
          <w:sz w:val="30"/>
          <w:szCs w:val="30"/>
        </w:rPr>
        <w:t xml:space="preserve">the </w:t>
      </w:r>
      <w:r w:rsidRPr="005E3614">
        <w:rPr>
          <w:spacing w:val="-10"/>
          <w:sz w:val="30"/>
          <w:szCs w:val="30"/>
        </w:rPr>
        <w:t xml:space="preserve">typed </w:t>
      </w:r>
      <w:r w:rsidRPr="005E3614">
        <w:rPr>
          <w:spacing w:val="-10"/>
          <w:sz w:val="30"/>
          <w:szCs w:val="30"/>
        </w:rPr>
        <w:lastRenderedPageBreak/>
        <w:t>proceedings.  Therefore the Judge who saw the demeano</w:t>
      </w:r>
      <w:r w:rsidR="00CD0C43" w:rsidRPr="005E3614">
        <w:rPr>
          <w:spacing w:val="-10"/>
          <w:sz w:val="30"/>
          <w:szCs w:val="30"/>
        </w:rPr>
        <w:t>u</w:t>
      </w:r>
      <w:r w:rsidRPr="005E3614">
        <w:rPr>
          <w:spacing w:val="-10"/>
          <w:sz w:val="30"/>
          <w:szCs w:val="30"/>
        </w:rPr>
        <w:t>r of PW2 in witness box acted correctly in disbelieving him</w:t>
      </w:r>
      <w:r w:rsidR="00CD0C43" w:rsidRPr="005E3614">
        <w:rPr>
          <w:spacing w:val="-10"/>
          <w:sz w:val="30"/>
          <w:szCs w:val="30"/>
        </w:rPr>
        <w:t xml:space="preserve"> (DW2)</w:t>
      </w:r>
      <w:r w:rsidRPr="005E3614">
        <w:rPr>
          <w:spacing w:val="-10"/>
          <w:sz w:val="30"/>
          <w:szCs w:val="30"/>
        </w:rPr>
        <w:t xml:space="preserve">. </w:t>
      </w:r>
    </w:p>
    <w:p w:rsidR="00DA2B4F" w:rsidRPr="005E3614" w:rsidRDefault="00DA2B4F" w:rsidP="00E50D1B">
      <w:pPr>
        <w:spacing w:line="360" w:lineRule="auto"/>
        <w:jc w:val="both"/>
        <w:rPr>
          <w:spacing w:val="-10"/>
          <w:sz w:val="30"/>
          <w:szCs w:val="30"/>
        </w:rPr>
      </w:pPr>
    </w:p>
    <w:p w:rsidR="00E06A6F" w:rsidRPr="005E3614" w:rsidRDefault="005A68A1" w:rsidP="00E06A6F">
      <w:pPr>
        <w:jc w:val="both"/>
        <w:rPr>
          <w:b/>
          <w:spacing w:val="-10"/>
          <w:sz w:val="32"/>
          <w:szCs w:val="32"/>
        </w:rPr>
      </w:pPr>
      <w:r w:rsidRPr="005E3614">
        <w:rPr>
          <w:b/>
          <w:spacing w:val="-10"/>
          <w:sz w:val="32"/>
          <w:szCs w:val="32"/>
        </w:rPr>
        <w:t xml:space="preserve">Telephone </w:t>
      </w:r>
      <w:r w:rsidR="00A6629E" w:rsidRPr="005E3614">
        <w:rPr>
          <w:b/>
          <w:spacing w:val="-10"/>
          <w:sz w:val="32"/>
          <w:szCs w:val="32"/>
        </w:rPr>
        <w:t>Printout</w:t>
      </w:r>
      <w:r w:rsidR="0001181E" w:rsidRPr="005E3614">
        <w:rPr>
          <w:b/>
          <w:spacing w:val="-10"/>
          <w:sz w:val="32"/>
          <w:szCs w:val="32"/>
        </w:rPr>
        <w:t>s</w:t>
      </w:r>
      <w:r w:rsidR="00E06A6F" w:rsidRPr="005E3614">
        <w:rPr>
          <w:b/>
          <w:spacing w:val="-10"/>
          <w:sz w:val="32"/>
          <w:szCs w:val="32"/>
        </w:rPr>
        <w:t>:-</w:t>
      </w:r>
    </w:p>
    <w:p w:rsidR="00A33C27" w:rsidRPr="005E3614" w:rsidRDefault="00C71300" w:rsidP="00E50D1B">
      <w:pPr>
        <w:spacing w:line="360" w:lineRule="auto"/>
        <w:jc w:val="both"/>
        <w:rPr>
          <w:spacing w:val="-10"/>
          <w:sz w:val="30"/>
          <w:szCs w:val="30"/>
        </w:rPr>
      </w:pPr>
      <w:r w:rsidRPr="005E3614">
        <w:rPr>
          <w:spacing w:val="-10"/>
          <w:sz w:val="30"/>
          <w:szCs w:val="30"/>
        </w:rPr>
        <w:t xml:space="preserve">The evidence adduced here is technical and interesting.  </w:t>
      </w:r>
      <w:r w:rsidR="00DA2B4F" w:rsidRPr="005E3614">
        <w:rPr>
          <w:spacing w:val="-10"/>
          <w:sz w:val="30"/>
          <w:szCs w:val="30"/>
        </w:rPr>
        <w:t xml:space="preserve">With respect to the telephone </w:t>
      </w:r>
      <w:r w:rsidR="00A6629E" w:rsidRPr="005E3614">
        <w:rPr>
          <w:spacing w:val="-10"/>
          <w:sz w:val="30"/>
          <w:szCs w:val="30"/>
        </w:rPr>
        <w:t>printout</w:t>
      </w:r>
      <w:r w:rsidR="00DA2B4F" w:rsidRPr="005E3614">
        <w:rPr>
          <w:spacing w:val="-10"/>
          <w:sz w:val="30"/>
          <w:szCs w:val="30"/>
        </w:rPr>
        <w:t xml:space="preserve">s, counsel </w:t>
      </w:r>
      <w:r w:rsidR="008B674C" w:rsidRPr="005E3614">
        <w:rPr>
          <w:spacing w:val="-10"/>
          <w:sz w:val="30"/>
          <w:szCs w:val="30"/>
        </w:rPr>
        <w:t>challenged</w:t>
      </w:r>
      <w:r w:rsidR="00DA2B4F" w:rsidRPr="005E3614">
        <w:rPr>
          <w:spacing w:val="-10"/>
          <w:sz w:val="30"/>
          <w:szCs w:val="30"/>
        </w:rPr>
        <w:t xml:space="preserve"> the reliability of the evidence of </w:t>
      </w:r>
      <w:r w:rsidR="00AB19F8" w:rsidRPr="005E3614">
        <w:rPr>
          <w:spacing w:val="-10"/>
          <w:sz w:val="30"/>
          <w:szCs w:val="30"/>
        </w:rPr>
        <w:t xml:space="preserve">PW1 and PW2, </w:t>
      </w:r>
      <w:r w:rsidR="00DA2B4F" w:rsidRPr="005E3614">
        <w:rPr>
          <w:spacing w:val="-10"/>
          <w:sz w:val="30"/>
          <w:szCs w:val="30"/>
        </w:rPr>
        <w:t xml:space="preserve">the </w:t>
      </w:r>
      <w:r w:rsidR="00587230" w:rsidRPr="005E3614">
        <w:rPr>
          <w:spacing w:val="-10"/>
          <w:sz w:val="30"/>
          <w:szCs w:val="30"/>
        </w:rPr>
        <w:t xml:space="preserve">two </w:t>
      </w:r>
      <w:r w:rsidR="00DA2B4F" w:rsidRPr="005E3614">
        <w:rPr>
          <w:spacing w:val="-10"/>
          <w:sz w:val="30"/>
          <w:szCs w:val="30"/>
        </w:rPr>
        <w:t xml:space="preserve">sisters of the deceased.  </w:t>
      </w:r>
      <w:r w:rsidR="00E06A6F" w:rsidRPr="005E3614">
        <w:rPr>
          <w:spacing w:val="-10"/>
          <w:sz w:val="30"/>
          <w:szCs w:val="30"/>
        </w:rPr>
        <w:t xml:space="preserve">Relying on </w:t>
      </w:r>
      <w:r w:rsidR="00F95F41" w:rsidRPr="005E3614">
        <w:rPr>
          <w:spacing w:val="-10"/>
          <w:sz w:val="30"/>
          <w:szCs w:val="30"/>
        </w:rPr>
        <w:t>the evidence of witnesses</w:t>
      </w:r>
      <w:r w:rsidR="00AB19F8" w:rsidRPr="005E3614">
        <w:rPr>
          <w:spacing w:val="-10"/>
          <w:sz w:val="30"/>
          <w:szCs w:val="30"/>
        </w:rPr>
        <w:t xml:space="preserve"> like Lugesera, </w:t>
      </w:r>
      <w:r w:rsidR="00E06A6F" w:rsidRPr="005E3614">
        <w:rPr>
          <w:spacing w:val="-10"/>
          <w:sz w:val="30"/>
          <w:szCs w:val="30"/>
        </w:rPr>
        <w:t>(</w:t>
      </w:r>
      <w:r w:rsidR="00AB19F8" w:rsidRPr="005E3614">
        <w:rPr>
          <w:spacing w:val="-10"/>
          <w:sz w:val="30"/>
          <w:szCs w:val="30"/>
        </w:rPr>
        <w:t>PW</w:t>
      </w:r>
      <w:r w:rsidR="00E06A6F" w:rsidRPr="005E3614">
        <w:rPr>
          <w:spacing w:val="-10"/>
          <w:sz w:val="30"/>
          <w:szCs w:val="30"/>
        </w:rPr>
        <w:t xml:space="preserve"> </w:t>
      </w:r>
      <w:r w:rsidR="00AB19F8" w:rsidRPr="005E3614">
        <w:rPr>
          <w:spacing w:val="-10"/>
          <w:sz w:val="30"/>
          <w:szCs w:val="30"/>
        </w:rPr>
        <w:t>28</w:t>
      </w:r>
      <w:r w:rsidR="00E06A6F" w:rsidRPr="005E3614">
        <w:rPr>
          <w:spacing w:val="-10"/>
          <w:sz w:val="30"/>
          <w:szCs w:val="30"/>
        </w:rPr>
        <w:t>)</w:t>
      </w:r>
      <w:r w:rsidR="00A50FB4" w:rsidRPr="005E3614">
        <w:rPr>
          <w:spacing w:val="-10"/>
          <w:sz w:val="30"/>
          <w:szCs w:val="30"/>
        </w:rPr>
        <w:t xml:space="preserve">, on </w:t>
      </w:r>
      <w:r w:rsidR="00AB19F8" w:rsidRPr="005E3614">
        <w:rPr>
          <w:spacing w:val="-10"/>
          <w:sz w:val="30"/>
          <w:szCs w:val="30"/>
        </w:rPr>
        <w:t xml:space="preserve">phone </w:t>
      </w:r>
      <w:r w:rsidR="00A6629E" w:rsidRPr="005E3614">
        <w:rPr>
          <w:spacing w:val="-10"/>
          <w:sz w:val="30"/>
          <w:szCs w:val="30"/>
        </w:rPr>
        <w:t>printout</w:t>
      </w:r>
      <w:r w:rsidR="00A50FB4" w:rsidRPr="005E3614">
        <w:rPr>
          <w:spacing w:val="-10"/>
          <w:sz w:val="30"/>
          <w:szCs w:val="30"/>
        </w:rPr>
        <w:t>,</w:t>
      </w:r>
      <w:r w:rsidR="00AB19F8" w:rsidRPr="005E3614">
        <w:rPr>
          <w:spacing w:val="-10"/>
          <w:sz w:val="30"/>
          <w:szCs w:val="30"/>
        </w:rPr>
        <w:t xml:space="preserve"> and D / Sgt. Kikaawa F. (PW</w:t>
      </w:r>
      <w:r w:rsidR="00E06A6F" w:rsidRPr="005E3614">
        <w:rPr>
          <w:spacing w:val="-10"/>
          <w:sz w:val="30"/>
          <w:szCs w:val="30"/>
        </w:rPr>
        <w:t xml:space="preserve"> </w:t>
      </w:r>
      <w:r w:rsidR="00AB19F8" w:rsidRPr="005E3614">
        <w:rPr>
          <w:spacing w:val="-10"/>
          <w:sz w:val="30"/>
          <w:szCs w:val="30"/>
        </w:rPr>
        <w:t>29)</w:t>
      </w:r>
      <w:r w:rsidR="008A41EE" w:rsidRPr="005E3614">
        <w:rPr>
          <w:spacing w:val="-10"/>
          <w:sz w:val="30"/>
          <w:szCs w:val="30"/>
        </w:rPr>
        <w:t>,</w:t>
      </w:r>
      <w:r w:rsidR="00AB19F8" w:rsidRPr="005E3614">
        <w:rPr>
          <w:spacing w:val="-10"/>
          <w:sz w:val="30"/>
          <w:szCs w:val="30"/>
        </w:rPr>
        <w:t xml:space="preserve"> </w:t>
      </w:r>
      <w:r w:rsidR="00E06A6F" w:rsidRPr="005E3614">
        <w:rPr>
          <w:spacing w:val="-10"/>
          <w:sz w:val="30"/>
          <w:szCs w:val="30"/>
        </w:rPr>
        <w:t xml:space="preserve">counsel </w:t>
      </w:r>
      <w:r w:rsidR="00A92F87" w:rsidRPr="005E3614">
        <w:rPr>
          <w:spacing w:val="-10"/>
          <w:sz w:val="30"/>
          <w:szCs w:val="30"/>
        </w:rPr>
        <w:t xml:space="preserve">submitted </w:t>
      </w:r>
      <w:r w:rsidR="00F95F41" w:rsidRPr="005E3614">
        <w:rPr>
          <w:spacing w:val="-10"/>
          <w:sz w:val="30"/>
          <w:szCs w:val="30"/>
        </w:rPr>
        <w:t>tha</w:t>
      </w:r>
      <w:r w:rsidR="002B05C4" w:rsidRPr="005E3614">
        <w:rPr>
          <w:spacing w:val="-10"/>
          <w:sz w:val="30"/>
          <w:szCs w:val="30"/>
        </w:rPr>
        <w:t>t both the trial judge and the Court of A</w:t>
      </w:r>
      <w:r w:rsidR="00F95F41" w:rsidRPr="005E3614">
        <w:rPr>
          <w:spacing w:val="-10"/>
          <w:sz w:val="30"/>
          <w:szCs w:val="30"/>
        </w:rPr>
        <w:t xml:space="preserve">ppeal erred in their respective conclusions.  </w:t>
      </w:r>
      <w:r w:rsidR="00CA3342" w:rsidRPr="005E3614">
        <w:rPr>
          <w:spacing w:val="-10"/>
          <w:sz w:val="30"/>
          <w:szCs w:val="30"/>
        </w:rPr>
        <w:t xml:space="preserve">Counsel </w:t>
      </w:r>
      <w:r w:rsidR="00F95F41" w:rsidRPr="005E3614">
        <w:rPr>
          <w:spacing w:val="-10"/>
          <w:sz w:val="30"/>
          <w:szCs w:val="30"/>
        </w:rPr>
        <w:t xml:space="preserve">does </w:t>
      </w:r>
      <w:r w:rsidR="00DA2B4F" w:rsidRPr="005E3614">
        <w:rPr>
          <w:spacing w:val="-10"/>
          <w:sz w:val="30"/>
          <w:szCs w:val="30"/>
        </w:rPr>
        <w:t xml:space="preserve">not support the </w:t>
      </w:r>
      <w:r w:rsidR="00E06A6F" w:rsidRPr="005E3614">
        <w:rPr>
          <w:spacing w:val="-10"/>
          <w:sz w:val="30"/>
          <w:szCs w:val="30"/>
        </w:rPr>
        <w:t xml:space="preserve">two </w:t>
      </w:r>
      <w:r w:rsidR="00DA2B4F" w:rsidRPr="005E3614">
        <w:rPr>
          <w:spacing w:val="-10"/>
          <w:sz w:val="30"/>
          <w:szCs w:val="30"/>
        </w:rPr>
        <w:t>Court</w:t>
      </w:r>
      <w:r w:rsidR="00587230" w:rsidRPr="005E3614">
        <w:rPr>
          <w:spacing w:val="-10"/>
          <w:sz w:val="30"/>
          <w:szCs w:val="30"/>
        </w:rPr>
        <w:t>s’</w:t>
      </w:r>
      <w:r w:rsidR="00DA2B4F" w:rsidRPr="005E3614">
        <w:rPr>
          <w:spacing w:val="-10"/>
          <w:sz w:val="30"/>
          <w:szCs w:val="30"/>
        </w:rPr>
        <w:t xml:space="preserve"> holding that the appellant called the sisters of the dece</w:t>
      </w:r>
      <w:r w:rsidR="00BA441C" w:rsidRPr="005E3614">
        <w:rPr>
          <w:spacing w:val="-10"/>
          <w:sz w:val="30"/>
          <w:szCs w:val="30"/>
        </w:rPr>
        <w:t>ased and the deceased herself.   (</w:t>
      </w:r>
      <w:r w:rsidR="00CA3342" w:rsidRPr="005E3614">
        <w:rPr>
          <w:spacing w:val="-10"/>
          <w:sz w:val="30"/>
          <w:szCs w:val="30"/>
        </w:rPr>
        <w:t xml:space="preserve">With respect we </w:t>
      </w:r>
      <w:r w:rsidR="00BA441C" w:rsidRPr="005E3614">
        <w:rPr>
          <w:spacing w:val="-10"/>
          <w:sz w:val="30"/>
          <w:szCs w:val="30"/>
        </w:rPr>
        <w:t>think that counsel here has ignored the evidence of the appellant</w:t>
      </w:r>
      <w:r w:rsidR="00F33721" w:rsidRPr="005E3614">
        <w:rPr>
          <w:spacing w:val="-10"/>
          <w:sz w:val="30"/>
          <w:szCs w:val="30"/>
        </w:rPr>
        <w:t xml:space="preserve"> </w:t>
      </w:r>
      <w:r w:rsidR="005A743D" w:rsidRPr="005E3614">
        <w:rPr>
          <w:spacing w:val="-10"/>
          <w:sz w:val="30"/>
          <w:szCs w:val="30"/>
        </w:rPr>
        <w:t xml:space="preserve">himself </w:t>
      </w:r>
      <w:r w:rsidR="00F33721" w:rsidRPr="005E3614">
        <w:rPr>
          <w:spacing w:val="-10"/>
          <w:sz w:val="30"/>
          <w:szCs w:val="30"/>
        </w:rPr>
        <w:t>that he called the two sisters of the deceased</w:t>
      </w:r>
      <w:r w:rsidR="00BA441C" w:rsidRPr="005E3614">
        <w:rPr>
          <w:spacing w:val="-10"/>
          <w:sz w:val="30"/>
          <w:szCs w:val="30"/>
        </w:rPr>
        <w:t xml:space="preserve">.)  </w:t>
      </w:r>
      <w:r w:rsidR="00DA2B4F" w:rsidRPr="005E3614">
        <w:rPr>
          <w:spacing w:val="-10"/>
          <w:sz w:val="30"/>
          <w:szCs w:val="30"/>
        </w:rPr>
        <w:t>Counsel contended that the conclusions of the Court of Appeal were watered down</w:t>
      </w:r>
      <w:r w:rsidR="00F33721" w:rsidRPr="005E3614">
        <w:rPr>
          <w:spacing w:val="-10"/>
          <w:sz w:val="30"/>
          <w:szCs w:val="30"/>
        </w:rPr>
        <w:t>; f</w:t>
      </w:r>
      <w:r w:rsidR="00DA2B4F" w:rsidRPr="005E3614">
        <w:rPr>
          <w:spacing w:val="-10"/>
          <w:sz w:val="30"/>
          <w:szCs w:val="30"/>
        </w:rPr>
        <w:t>irst by</w:t>
      </w:r>
      <w:r w:rsidR="00880758" w:rsidRPr="005E3614">
        <w:rPr>
          <w:spacing w:val="-10"/>
          <w:sz w:val="30"/>
          <w:szCs w:val="30"/>
        </w:rPr>
        <w:t xml:space="preserve"> the omission by the </w:t>
      </w:r>
      <w:r w:rsidR="00587230" w:rsidRPr="005E3614">
        <w:rPr>
          <w:spacing w:val="-10"/>
          <w:sz w:val="30"/>
          <w:szCs w:val="30"/>
        </w:rPr>
        <w:t>prosecution</w:t>
      </w:r>
      <w:r w:rsidR="00DA2B4F" w:rsidRPr="005E3614">
        <w:rPr>
          <w:spacing w:val="-10"/>
          <w:sz w:val="30"/>
          <w:szCs w:val="30"/>
        </w:rPr>
        <w:t xml:space="preserve"> to tender in evidence the appellant’s telephone and secondly by absence of evidence </w:t>
      </w:r>
      <w:r w:rsidR="004074E2" w:rsidRPr="005E3614">
        <w:rPr>
          <w:spacing w:val="-10"/>
          <w:sz w:val="30"/>
          <w:szCs w:val="30"/>
        </w:rPr>
        <w:t xml:space="preserve">that the appellant called PW1 at 10:00am on 04/12/2008 as claimed.  </w:t>
      </w:r>
      <w:r w:rsidR="00587230" w:rsidRPr="005E3614">
        <w:rPr>
          <w:spacing w:val="-10"/>
          <w:sz w:val="30"/>
          <w:szCs w:val="30"/>
        </w:rPr>
        <w:t xml:space="preserve">Counsel </w:t>
      </w:r>
      <w:r w:rsidR="00880758" w:rsidRPr="005E3614">
        <w:rPr>
          <w:spacing w:val="-10"/>
          <w:sz w:val="30"/>
          <w:szCs w:val="30"/>
        </w:rPr>
        <w:t xml:space="preserve">submitted that </w:t>
      </w:r>
      <w:r w:rsidR="004074E2" w:rsidRPr="005E3614">
        <w:rPr>
          <w:spacing w:val="-10"/>
          <w:sz w:val="30"/>
          <w:szCs w:val="30"/>
        </w:rPr>
        <w:t xml:space="preserve">no threatening messages </w:t>
      </w:r>
      <w:r w:rsidR="00587230" w:rsidRPr="005E3614">
        <w:rPr>
          <w:spacing w:val="-10"/>
          <w:sz w:val="30"/>
          <w:szCs w:val="30"/>
        </w:rPr>
        <w:t xml:space="preserve">of the appellant </w:t>
      </w:r>
      <w:r w:rsidR="004074E2" w:rsidRPr="005E3614">
        <w:rPr>
          <w:spacing w:val="-10"/>
          <w:sz w:val="30"/>
          <w:szCs w:val="30"/>
        </w:rPr>
        <w:t xml:space="preserve">from service providers were tendered in Court </w:t>
      </w:r>
      <w:r w:rsidR="00587230" w:rsidRPr="005E3614">
        <w:rPr>
          <w:spacing w:val="-10"/>
          <w:sz w:val="30"/>
          <w:szCs w:val="30"/>
        </w:rPr>
        <w:t xml:space="preserve">by </w:t>
      </w:r>
      <w:r w:rsidR="00F95F41" w:rsidRPr="005E3614">
        <w:rPr>
          <w:spacing w:val="-10"/>
          <w:sz w:val="30"/>
          <w:szCs w:val="30"/>
        </w:rPr>
        <w:t xml:space="preserve">the </w:t>
      </w:r>
      <w:r w:rsidR="00587230" w:rsidRPr="005E3614">
        <w:rPr>
          <w:spacing w:val="-10"/>
          <w:sz w:val="30"/>
          <w:szCs w:val="30"/>
        </w:rPr>
        <w:t xml:space="preserve">prosecution </w:t>
      </w:r>
      <w:r w:rsidR="004074E2" w:rsidRPr="005E3614">
        <w:rPr>
          <w:spacing w:val="-10"/>
          <w:sz w:val="30"/>
          <w:szCs w:val="30"/>
        </w:rPr>
        <w:t>during the trial.  Therefore</w:t>
      </w:r>
      <w:r w:rsidR="00880758" w:rsidRPr="005E3614">
        <w:rPr>
          <w:spacing w:val="-10"/>
          <w:sz w:val="30"/>
          <w:szCs w:val="30"/>
        </w:rPr>
        <w:t xml:space="preserve"> </w:t>
      </w:r>
      <w:r w:rsidR="00F95F41" w:rsidRPr="005E3614">
        <w:rPr>
          <w:spacing w:val="-10"/>
          <w:sz w:val="30"/>
          <w:szCs w:val="30"/>
        </w:rPr>
        <w:t xml:space="preserve">the Honourable </w:t>
      </w:r>
      <w:r w:rsidR="00880758" w:rsidRPr="005E3614">
        <w:rPr>
          <w:spacing w:val="-10"/>
          <w:sz w:val="30"/>
          <w:szCs w:val="30"/>
        </w:rPr>
        <w:t xml:space="preserve">Justices of Appeal speculated.  </w:t>
      </w:r>
      <w:r w:rsidR="004074E2" w:rsidRPr="005E3614">
        <w:rPr>
          <w:spacing w:val="-10"/>
          <w:sz w:val="30"/>
          <w:szCs w:val="30"/>
        </w:rPr>
        <w:t>Counsel</w:t>
      </w:r>
      <w:r w:rsidR="00587230" w:rsidRPr="005E3614">
        <w:rPr>
          <w:spacing w:val="-10"/>
          <w:sz w:val="30"/>
          <w:szCs w:val="30"/>
        </w:rPr>
        <w:t xml:space="preserve"> contended </w:t>
      </w:r>
      <w:r w:rsidR="004074E2" w:rsidRPr="005E3614">
        <w:rPr>
          <w:spacing w:val="-10"/>
          <w:sz w:val="30"/>
          <w:szCs w:val="30"/>
        </w:rPr>
        <w:t xml:space="preserve">that it was a serious error for </w:t>
      </w:r>
      <w:r w:rsidR="00587230" w:rsidRPr="005E3614">
        <w:rPr>
          <w:spacing w:val="-10"/>
          <w:sz w:val="30"/>
          <w:szCs w:val="30"/>
        </w:rPr>
        <w:t xml:space="preserve">the </w:t>
      </w:r>
      <w:r w:rsidR="004074E2" w:rsidRPr="005E3614">
        <w:rPr>
          <w:spacing w:val="-10"/>
          <w:sz w:val="30"/>
          <w:szCs w:val="30"/>
        </w:rPr>
        <w:t>t</w:t>
      </w:r>
      <w:r w:rsidR="0032526F" w:rsidRPr="005E3614">
        <w:rPr>
          <w:spacing w:val="-10"/>
          <w:sz w:val="30"/>
          <w:szCs w:val="30"/>
        </w:rPr>
        <w:t>rial Court to admit phone printouts</w:t>
      </w:r>
      <w:r w:rsidR="004074E2" w:rsidRPr="005E3614">
        <w:rPr>
          <w:spacing w:val="-10"/>
          <w:sz w:val="30"/>
          <w:szCs w:val="30"/>
        </w:rPr>
        <w:t xml:space="preserve"> and</w:t>
      </w:r>
      <w:r w:rsidR="00F95F41" w:rsidRPr="005E3614">
        <w:rPr>
          <w:spacing w:val="-10"/>
          <w:sz w:val="30"/>
          <w:szCs w:val="30"/>
        </w:rPr>
        <w:t>,</w:t>
      </w:r>
      <w:r w:rsidR="004074E2" w:rsidRPr="005E3614">
        <w:rPr>
          <w:spacing w:val="-10"/>
          <w:sz w:val="30"/>
          <w:szCs w:val="30"/>
        </w:rPr>
        <w:t xml:space="preserve"> </w:t>
      </w:r>
      <w:r w:rsidR="00880758" w:rsidRPr="005E3614">
        <w:rPr>
          <w:spacing w:val="-10"/>
          <w:sz w:val="30"/>
          <w:szCs w:val="30"/>
        </w:rPr>
        <w:t>therefore</w:t>
      </w:r>
      <w:r w:rsidR="00F95F41" w:rsidRPr="005E3614">
        <w:rPr>
          <w:spacing w:val="-10"/>
          <w:sz w:val="30"/>
          <w:szCs w:val="30"/>
        </w:rPr>
        <w:t>,</w:t>
      </w:r>
      <w:r w:rsidR="00880758" w:rsidRPr="005E3614">
        <w:rPr>
          <w:spacing w:val="-10"/>
          <w:sz w:val="30"/>
          <w:szCs w:val="30"/>
        </w:rPr>
        <w:t xml:space="preserve"> </w:t>
      </w:r>
      <w:r w:rsidR="004074E2" w:rsidRPr="005E3614">
        <w:rPr>
          <w:spacing w:val="-10"/>
          <w:sz w:val="30"/>
          <w:szCs w:val="30"/>
        </w:rPr>
        <w:t>the Co</w:t>
      </w:r>
      <w:r w:rsidR="00F95F41" w:rsidRPr="005E3614">
        <w:rPr>
          <w:spacing w:val="-10"/>
          <w:sz w:val="30"/>
          <w:szCs w:val="30"/>
        </w:rPr>
        <w:t>urt of Appeal should have cured this</w:t>
      </w:r>
      <w:r w:rsidR="008B3FBD" w:rsidRPr="005E3614">
        <w:rPr>
          <w:b/>
          <w:i/>
          <w:spacing w:val="-10"/>
          <w:sz w:val="30"/>
          <w:szCs w:val="30"/>
        </w:rPr>
        <w:t xml:space="preserve">. </w:t>
      </w:r>
    </w:p>
    <w:p w:rsidR="00A33C27" w:rsidRPr="005E3614" w:rsidRDefault="00A33C27" w:rsidP="00E50D1B">
      <w:pPr>
        <w:spacing w:line="360" w:lineRule="auto"/>
        <w:jc w:val="both"/>
        <w:rPr>
          <w:spacing w:val="-10"/>
          <w:sz w:val="30"/>
          <w:szCs w:val="30"/>
        </w:rPr>
      </w:pPr>
    </w:p>
    <w:p w:rsidR="00463252" w:rsidRPr="005E3614" w:rsidRDefault="00DE4508" w:rsidP="00E50D1B">
      <w:pPr>
        <w:spacing w:line="360" w:lineRule="auto"/>
        <w:jc w:val="both"/>
        <w:rPr>
          <w:spacing w:val="-10"/>
          <w:sz w:val="30"/>
          <w:szCs w:val="30"/>
        </w:rPr>
      </w:pPr>
      <w:r w:rsidRPr="005E3614">
        <w:rPr>
          <w:spacing w:val="-10"/>
          <w:sz w:val="30"/>
          <w:szCs w:val="30"/>
        </w:rPr>
        <w:t>Counsel for the appellant referred to and criticized the evidence of Sgt. Kika</w:t>
      </w:r>
      <w:r w:rsidR="00C80EC4" w:rsidRPr="005E3614">
        <w:rPr>
          <w:spacing w:val="-10"/>
          <w:sz w:val="30"/>
          <w:szCs w:val="30"/>
        </w:rPr>
        <w:t>aw</w:t>
      </w:r>
      <w:r w:rsidRPr="005E3614">
        <w:rPr>
          <w:spacing w:val="-10"/>
          <w:sz w:val="30"/>
          <w:szCs w:val="30"/>
        </w:rPr>
        <w:t xml:space="preserve">a Fred (PW29) for whom Peter Angole (PW30) is reported to have </w:t>
      </w:r>
      <w:r w:rsidR="00920880" w:rsidRPr="005E3614">
        <w:rPr>
          <w:spacing w:val="-10"/>
          <w:sz w:val="30"/>
          <w:szCs w:val="30"/>
        </w:rPr>
        <w:t>generated</w:t>
      </w:r>
      <w:r w:rsidRPr="005E3614">
        <w:rPr>
          <w:spacing w:val="-10"/>
          <w:sz w:val="30"/>
          <w:szCs w:val="30"/>
        </w:rPr>
        <w:t xml:space="preserve"> </w:t>
      </w:r>
      <w:r w:rsidR="00A33C27" w:rsidRPr="005E3614">
        <w:rPr>
          <w:spacing w:val="-10"/>
          <w:sz w:val="30"/>
          <w:szCs w:val="30"/>
        </w:rPr>
        <w:t xml:space="preserve">telephone prints for 0701131518 of deceased from Warid Telecom in December, 2008 </w:t>
      </w:r>
      <w:r w:rsidRPr="005E3614">
        <w:rPr>
          <w:spacing w:val="-10"/>
          <w:sz w:val="30"/>
          <w:szCs w:val="30"/>
        </w:rPr>
        <w:t xml:space="preserve">whereas according to PW30, by that period he was not employed by WARID.  </w:t>
      </w:r>
      <w:r w:rsidR="00463252" w:rsidRPr="005E3614">
        <w:rPr>
          <w:spacing w:val="-10"/>
          <w:sz w:val="30"/>
          <w:szCs w:val="30"/>
        </w:rPr>
        <w:t xml:space="preserve">Counsel </w:t>
      </w:r>
      <w:r w:rsidRPr="005E3614">
        <w:rPr>
          <w:spacing w:val="-10"/>
          <w:sz w:val="30"/>
          <w:szCs w:val="30"/>
        </w:rPr>
        <w:t xml:space="preserve">criticized the Court of Appeal for </w:t>
      </w:r>
      <w:r w:rsidRPr="005E3614">
        <w:rPr>
          <w:spacing w:val="-10"/>
          <w:sz w:val="30"/>
          <w:szCs w:val="30"/>
        </w:rPr>
        <w:lastRenderedPageBreak/>
        <w:t xml:space="preserve">relying on this evidence because according to counsel, PW21 testified that </w:t>
      </w:r>
      <w:r w:rsidR="00CE5AD8" w:rsidRPr="005E3614">
        <w:rPr>
          <w:b/>
          <w:spacing w:val="-10"/>
          <w:sz w:val="30"/>
          <w:szCs w:val="30"/>
        </w:rPr>
        <w:t xml:space="preserve">telephone </w:t>
      </w:r>
      <w:r w:rsidR="00A6629E" w:rsidRPr="005E3614">
        <w:rPr>
          <w:b/>
          <w:spacing w:val="-10"/>
          <w:sz w:val="30"/>
          <w:szCs w:val="30"/>
        </w:rPr>
        <w:t>printout</w:t>
      </w:r>
      <w:r w:rsidR="008244F8" w:rsidRPr="005E3614">
        <w:rPr>
          <w:b/>
          <w:spacing w:val="-10"/>
          <w:sz w:val="30"/>
          <w:szCs w:val="30"/>
        </w:rPr>
        <w:t>s</w:t>
      </w:r>
      <w:r w:rsidR="002D64C3" w:rsidRPr="005E3614">
        <w:rPr>
          <w:b/>
          <w:spacing w:val="-10"/>
          <w:sz w:val="30"/>
          <w:szCs w:val="30"/>
        </w:rPr>
        <w:t xml:space="preserve"> do not show </w:t>
      </w:r>
      <w:r w:rsidR="00920880" w:rsidRPr="005E3614">
        <w:rPr>
          <w:b/>
          <w:spacing w:val="-10"/>
          <w:sz w:val="30"/>
          <w:szCs w:val="30"/>
        </w:rPr>
        <w:t xml:space="preserve">that the </w:t>
      </w:r>
      <w:r w:rsidR="002D64C3" w:rsidRPr="005E3614">
        <w:rPr>
          <w:b/>
          <w:spacing w:val="-10"/>
          <w:sz w:val="30"/>
          <w:szCs w:val="30"/>
        </w:rPr>
        <w:t>appella</w:t>
      </w:r>
      <w:r w:rsidR="004C1CD6" w:rsidRPr="005E3614">
        <w:rPr>
          <w:b/>
          <w:spacing w:val="-10"/>
          <w:sz w:val="30"/>
          <w:szCs w:val="30"/>
        </w:rPr>
        <w:t>nt was in Mukono</w:t>
      </w:r>
      <w:r w:rsidRPr="005E3614">
        <w:rPr>
          <w:b/>
          <w:spacing w:val="-10"/>
          <w:sz w:val="30"/>
          <w:szCs w:val="30"/>
        </w:rPr>
        <w:t xml:space="preserve">. </w:t>
      </w:r>
      <w:r w:rsidR="001165BF" w:rsidRPr="005E3614">
        <w:rPr>
          <w:spacing w:val="-10"/>
          <w:sz w:val="30"/>
          <w:szCs w:val="30"/>
        </w:rPr>
        <w:t>Learned c</w:t>
      </w:r>
      <w:r w:rsidR="00463252" w:rsidRPr="005E3614">
        <w:rPr>
          <w:spacing w:val="-10"/>
          <w:sz w:val="30"/>
          <w:szCs w:val="30"/>
        </w:rPr>
        <w:t xml:space="preserve">ounsel did not </w:t>
      </w:r>
      <w:r w:rsidR="001165BF" w:rsidRPr="005E3614">
        <w:rPr>
          <w:spacing w:val="-10"/>
          <w:sz w:val="30"/>
          <w:szCs w:val="30"/>
        </w:rPr>
        <w:t xml:space="preserve">with respect </w:t>
      </w:r>
      <w:r w:rsidR="00463252" w:rsidRPr="005E3614">
        <w:rPr>
          <w:spacing w:val="-10"/>
          <w:sz w:val="30"/>
          <w:szCs w:val="30"/>
        </w:rPr>
        <w:t xml:space="preserve">present the evidence of PW29 and PW30 in </w:t>
      </w:r>
      <w:r w:rsidR="001165BF" w:rsidRPr="005E3614">
        <w:rPr>
          <w:spacing w:val="-10"/>
          <w:sz w:val="30"/>
          <w:szCs w:val="30"/>
        </w:rPr>
        <w:t xml:space="preserve">the </w:t>
      </w:r>
      <w:r w:rsidR="00463252" w:rsidRPr="005E3614">
        <w:rPr>
          <w:spacing w:val="-10"/>
          <w:sz w:val="30"/>
          <w:szCs w:val="30"/>
        </w:rPr>
        <w:t xml:space="preserve">context when criticizing the trial Judge and the Court of Appeal.  </w:t>
      </w:r>
      <w:r w:rsidR="001165BF" w:rsidRPr="005E3614">
        <w:rPr>
          <w:spacing w:val="-10"/>
          <w:sz w:val="30"/>
          <w:szCs w:val="30"/>
        </w:rPr>
        <w:t xml:space="preserve">The evidence on the record shows that </w:t>
      </w:r>
      <w:r w:rsidR="00463252" w:rsidRPr="005E3614">
        <w:rPr>
          <w:spacing w:val="-10"/>
          <w:sz w:val="30"/>
          <w:szCs w:val="30"/>
        </w:rPr>
        <w:t>PW29 had apparently bee</w:t>
      </w:r>
      <w:r w:rsidR="001165BF" w:rsidRPr="005E3614">
        <w:rPr>
          <w:spacing w:val="-10"/>
          <w:sz w:val="30"/>
          <w:szCs w:val="30"/>
        </w:rPr>
        <w:t>n</w:t>
      </w:r>
      <w:r w:rsidR="00463252" w:rsidRPr="005E3614">
        <w:rPr>
          <w:spacing w:val="-10"/>
          <w:sz w:val="30"/>
          <w:szCs w:val="30"/>
        </w:rPr>
        <w:t xml:space="preserve"> interacting with PW30 many times and so initially hinted that PW30 had given him </w:t>
      </w:r>
      <w:r w:rsidR="00A6629E" w:rsidRPr="005E3614">
        <w:rPr>
          <w:spacing w:val="-10"/>
          <w:sz w:val="30"/>
          <w:szCs w:val="30"/>
        </w:rPr>
        <w:t>printout</w:t>
      </w:r>
      <w:r w:rsidR="00463252" w:rsidRPr="005E3614">
        <w:rPr>
          <w:spacing w:val="-10"/>
          <w:sz w:val="30"/>
          <w:szCs w:val="30"/>
        </w:rPr>
        <w:t xml:space="preserve"> in 2008.  A perusal of page 127 of the record at the top shows that the original </w:t>
      </w:r>
      <w:r w:rsidR="00A6629E" w:rsidRPr="005E3614">
        <w:rPr>
          <w:spacing w:val="-10"/>
          <w:sz w:val="30"/>
          <w:szCs w:val="30"/>
        </w:rPr>
        <w:t>printout</w:t>
      </w:r>
      <w:r w:rsidR="008244F8" w:rsidRPr="005E3614">
        <w:rPr>
          <w:spacing w:val="-10"/>
          <w:sz w:val="30"/>
          <w:szCs w:val="30"/>
        </w:rPr>
        <w:t xml:space="preserve"> </w:t>
      </w:r>
      <w:r w:rsidR="001E3B05" w:rsidRPr="005E3614">
        <w:rPr>
          <w:spacing w:val="-10"/>
          <w:sz w:val="30"/>
          <w:szCs w:val="30"/>
        </w:rPr>
        <w:t xml:space="preserve">which was </w:t>
      </w:r>
      <w:r w:rsidR="001165BF" w:rsidRPr="005E3614">
        <w:rPr>
          <w:spacing w:val="-10"/>
          <w:sz w:val="30"/>
          <w:szCs w:val="30"/>
        </w:rPr>
        <w:t xml:space="preserve">apparently produced earlier </w:t>
      </w:r>
      <w:r w:rsidR="001E3B05" w:rsidRPr="005E3614">
        <w:rPr>
          <w:spacing w:val="-10"/>
          <w:sz w:val="30"/>
          <w:szCs w:val="30"/>
        </w:rPr>
        <w:t xml:space="preserve">in </w:t>
      </w:r>
      <w:r w:rsidR="00A35F59" w:rsidRPr="005E3614">
        <w:rPr>
          <w:spacing w:val="-10"/>
          <w:sz w:val="30"/>
          <w:szCs w:val="30"/>
        </w:rPr>
        <w:t xml:space="preserve">December, </w:t>
      </w:r>
      <w:r w:rsidR="001E3B05" w:rsidRPr="005E3614">
        <w:rPr>
          <w:spacing w:val="-10"/>
          <w:sz w:val="30"/>
          <w:szCs w:val="30"/>
        </w:rPr>
        <w:t xml:space="preserve">2008 </w:t>
      </w:r>
      <w:r w:rsidR="00A35F59" w:rsidRPr="005E3614">
        <w:rPr>
          <w:spacing w:val="-10"/>
          <w:sz w:val="30"/>
          <w:szCs w:val="30"/>
        </w:rPr>
        <w:t xml:space="preserve">got misplaced.  </w:t>
      </w:r>
      <w:r w:rsidR="00463252" w:rsidRPr="005E3614">
        <w:rPr>
          <w:spacing w:val="-10"/>
          <w:sz w:val="30"/>
          <w:szCs w:val="30"/>
        </w:rPr>
        <w:t xml:space="preserve">The witness </w:t>
      </w:r>
      <w:r w:rsidR="001E3B05" w:rsidRPr="005E3614">
        <w:rPr>
          <w:spacing w:val="-10"/>
          <w:sz w:val="30"/>
          <w:szCs w:val="30"/>
        </w:rPr>
        <w:t>(</w:t>
      </w:r>
      <w:r w:rsidR="00C76891" w:rsidRPr="005E3614">
        <w:rPr>
          <w:spacing w:val="-10"/>
          <w:sz w:val="30"/>
          <w:szCs w:val="30"/>
        </w:rPr>
        <w:t>PW29</w:t>
      </w:r>
      <w:r w:rsidR="001E3B05" w:rsidRPr="005E3614">
        <w:rPr>
          <w:spacing w:val="-10"/>
          <w:sz w:val="30"/>
          <w:szCs w:val="30"/>
        </w:rPr>
        <w:t>)</w:t>
      </w:r>
      <w:r w:rsidR="00C76891" w:rsidRPr="005E3614">
        <w:rPr>
          <w:spacing w:val="-10"/>
          <w:sz w:val="30"/>
          <w:szCs w:val="30"/>
        </w:rPr>
        <w:t xml:space="preserve"> </w:t>
      </w:r>
      <w:r w:rsidR="00463252" w:rsidRPr="005E3614">
        <w:rPr>
          <w:spacing w:val="-10"/>
          <w:sz w:val="30"/>
          <w:szCs w:val="30"/>
        </w:rPr>
        <w:t>testified that —</w:t>
      </w:r>
    </w:p>
    <w:p w:rsidR="005C3FDC" w:rsidRPr="005E3614" w:rsidRDefault="00463252" w:rsidP="005C3FDC">
      <w:pPr>
        <w:ind w:left="720"/>
        <w:jc w:val="both"/>
        <w:rPr>
          <w:i/>
          <w:spacing w:val="-10"/>
          <w:sz w:val="30"/>
          <w:szCs w:val="30"/>
        </w:rPr>
      </w:pPr>
      <w:r w:rsidRPr="005E3614">
        <w:rPr>
          <w:i/>
          <w:spacing w:val="-10"/>
          <w:sz w:val="30"/>
          <w:szCs w:val="30"/>
        </w:rPr>
        <w:t>“This is the very</w:t>
      </w:r>
      <w:r w:rsidR="005C3FDC" w:rsidRPr="005E3614">
        <w:rPr>
          <w:i/>
          <w:spacing w:val="-10"/>
          <w:sz w:val="30"/>
          <w:szCs w:val="30"/>
        </w:rPr>
        <w:t xml:space="preserve"> </w:t>
      </w:r>
      <w:r w:rsidRPr="005E3614">
        <w:rPr>
          <w:i/>
          <w:spacing w:val="-10"/>
          <w:sz w:val="30"/>
          <w:szCs w:val="30"/>
        </w:rPr>
        <w:t>one I retrieved fro</w:t>
      </w:r>
      <w:r w:rsidR="005C3FDC" w:rsidRPr="005E3614">
        <w:rPr>
          <w:i/>
          <w:spacing w:val="-10"/>
          <w:sz w:val="30"/>
          <w:szCs w:val="30"/>
        </w:rPr>
        <w:t>m</w:t>
      </w:r>
      <w:r w:rsidRPr="005E3614">
        <w:rPr>
          <w:i/>
          <w:spacing w:val="-10"/>
          <w:sz w:val="30"/>
          <w:szCs w:val="30"/>
        </w:rPr>
        <w:t xml:space="preserve"> WARID in December, 2010.</w:t>
      </w:r>
      <w:r w:rsidR="005C3FDC" w:rsidRPr="005E3614">
        <w:rPr>
          <w:i/>
          <w:spacing w:val="-10"/>
          <w:sz w:val="30"/>
          <w:szCs w:val="30"/>
        </w:rPr>
        <w:t xml:space="preserve">  I got it from the same Peter of the WARID and </w:t>
      </w:r>
      <w:r w:rsidR="00A35F59" w:rsidRPr="005E3614">
        <w:rPr>
          <w:i/>
          <w:spacing w:val="-10"/>
          <w:sz w:val="30"/>
          <w:szCs w:val="30"/>
        </w:rPr>
        <w:t xml:space="preserve">eventually the one lost at CID </w:t>
      </w:r>
      <w:r w:rsidR="005C3FDC" w:rsidRPr="005E3614">
        <w:rPr>
          <w:i/>
          <w:spacing w:val="-10"/>
          <w:sz w:val="30"/>
          <w:szCs w:val="30"/>
        </w:rPr>
        <w:t>Headquarters</w:t>
      </w:r>
      <w:r w:rsidR="001E3B05" w:rsidRPr="005E3614">
        <w:rPr>
          <w:i/>
          <w:spacing w:val="-10"/>
          <w:sz w:val="30"/>
          <w:szCs w:val="30"/>
        </w:rPr>
        <w:t xml:space="preserve"> was found also</w:t>
      </w:r>
      <w:r w:rsidR="00A35F59" w:rsidRPr="005E3614">
        <w:rPr>
          <w:i/>
          <w:spacing w:val="-10"/>
          <w:sz w:val="30"/>
          <w:szCs w:val="30"/>
        </w:rPr>
        <w:t xml:space="preserve">.  </w:t>
      </w:r>
      <w:r w:rsidR="001E3B05" w:rsidRPr="005E3614">
        <w:rPr>
          <w:i/>
          <w:spacing w:val="-10"/>
          <w:sz w:val="30"/>
          <w:szCs w:val="30"/>
        </w:rPr>
        <w:t xml:space="preserve">I processed </w:t>
      </w:r>
      <w:r w:rsidR="00A6629E" w:rsidRPr="005E3614">
        <w:rPr>
          <w:i/>
          <w:spacing w:val="-10"/>
          <w:sz w:val="30"/>
          <w:szCs w:val="30"/>
        </w:rPr>
        <w:t>printout</w:t>
      </w:r>
      <w:r w:rsidR="001E3B05" w:rsidRPr="005E3614">
        <w:rPr>
          <w:i/>
          <w:spacing w:val="-10"/>
          <w:sz w:val="30"/>
          <w:szCs w:val="30"/>
        </w:rPr>
        <w:t>s for 0714008595 but there was no information useful in the period of November 2008 to 31</w:t>
      </w:r>
      <w:r w:rsidR="001E3B05" w:rsidRPr="005E3614">
        <w:rPr>
          <w:i/>
          <w:spacing w:val="-10"/>
          <w:sz w:val="30"/>
          <w:szCs w:val="30"/>
          <w:vertAlign w:val="superscript"/>
        </w:rPr>
        <w:t>st</w:t>
      </w:r>
      <w:r w:rsidR="001E3B05" w:rsidRPr="005E3614">
        <w:rPr>
          <w:i/>
          <w:spacing w:val="-10"/>
          <w:sz w:val="30"/>
          <w:szCs w:val="30"/>
        </w:rPr>
        <w:t xml:space="preserve"> December, 2008.  I was to analyse </w:t>
      </w:r>
      <w:r w:rsidR="005C3FDC" w:rsidRPr="005E3614">
        <w:rPr>
          <w:i/>
          <w:spacing w:val="-10"/>
          <w:sz w:val="30"/>
          <w:szCs w:val="30"/>
        </w:rPr>
        <w:t>.</w:t>
      </w:r>
      <w:r w:rsidR="00136CDD" w:rsidRPr="005E3614">
        <w:rPr>
          <w:i/>
          <w:spacing w:val="-10"/>
          <w:sz w:val="30"/>
          <w:szCs w:val="30"/>
        </w:rPr>
        <w:t>..</w:t>
      </w:r>
      <w:r w:rsidR="005C3FDC" w:rsidRPr="005E3614">
        <w:rPr>
          <w:i/>
          <w:spacing w:val="-10"/>
          <w:sz w:val="30"/>
          <w:szCs w:val="30"/>
        </w:rPr>
        <w:t>............”</w:t>
      </w:r>
    </w:p>
    <w:p w:rsidR="005C3FDC" w:rsidRPr="005E3614" w:rsidRDefault="005C3FDC" w:rsidP="005C3FDC">
      <w:pPr>
        <w:ind w:left="720"/>
        <w:jc w:val="both"/>
        <w:rPr>
          <w:i/>
          <w:spacing w:val="-10"/>
          <w:sz w:val="30"/>
          <w:szCs w:val="30"/>
        </w:rPr>
      </w:pPr>
    </w:p>
    <w:p w:rsidR="00E54626" w:rsidRPr="005E3614" w:rsidRDefault="005C3FDC" w:rsidP="005C3FDC">
      <w:pPr>
        <w:ind w:left="720"/>
        <w:jc w:val="both"/>
        <w:rPr>
          <w:i/>
          <w:spacing w:val="-10"/>
          <w:sz w:val="30"/>
          <w:szCs w:val="30"/>
        </w:rPr>
      </w:pPr>
      <w:r w:rsidRPr="005E3614">
        <w:rPr>
          <w:i/>
          <w:spacing w:val="-10"/>
          <w:sz w:val="30"/>
          <w:szCs w:val="30"/>
        </w:rPr>
        <w:t xml:space="preserve">I found </w:t>
      </w:r>
      <w:r w:rsidR="001E3B05" w:rsidRPr="005E3614">
        <w:rPr>
          <w:i/>
          <w:spacing w:val="-10"/>
          <w:sz w:val="30"/>
          <w:szCs w:val="30"/>
        </w:rPr>
        <w:t xml:space="preserve">out that </w:t>
      </w:r>
      <w:r w:rsidRPr="005E3614">
        <w:rPr>
          <w:i/>
          <w:spacing w:val="-10"/>
          <w:sz w:val="30"/>
          <w:szCs w:val="30"/>
        </w:rPr>
        <w:t>on 04</w:t>
      </w:r>
      <w:r w:rsidRPr="005E3614">
        <w:rPr>
          <w:i/>
          <w:spacing w:val="-10"/>
          <w:sz w:val="30"/>
          <w:szCs w:val="30"/>
          <w:vertAlign w:val="superscript"/>
        </w:rPr>
        <w:t>th</w:t>
      </w:r>
      <w:r w:rsidRPr="005E3614">
        <w:rPr>
          <w:i/>
          <w:spacing w:val="-10"/>
          <w:sz w:val="30"/>
          <w:szCs w:val="30"/>
        </w:rPr>
        <w:t xml:space="preserve"> December, 2008, at 05:56pm 0714445555 called 0701131518 for 82 seconds then 0701131518 called 0782008595 at 06:12pm for 17 seconds. </w:t>
      </w:r>
      <w:r w:rsidR="00E454F5" w:rsidRPr="005E3614">
        <w:rPr>
          <w:i/>
          <w:spacing w:val="-10"/>
          <w:sz w:val="30"/>
          <w:szCs w:val="30"/>
        </w:rPr>
        <w:t xml:space="preserve"> 0701131518 called 0782008595 at</w:t>
      </w:r>
      <w:r w:rsidRPr="005E3614">
        <w:rPr>
          <w:i/>
          <w:spacing w:val="-10"/>
          <w:sz w:val="30"/>
          <w:szCs w:val="30"/>
        </w:rPr>
        <w:t xml:space="preserve"> 06:18pm. same day 04</w:t>
      </w:r>
      <w:r w:rsidRPr="005E3614">
        <w:rPr>
          <w:i/>
          <w:spacing w:val="-10"/>
          <w:sz w:val="30"/>
          <w:szCs w:val="30"/>
          <w:vertAlign w:val="superscript"/>
        </w:rPr>
        <w:t>th</w:t>
      </w:r>
      <w:r w:rsidRPr="005E3614">
        <w:rPr>
          <w:i/>
          <w:spacing w:val="-10"/>
          <w:sz w:val="30"/>
          <w:szCs w:val="30"/>
        </w:rPr>
        <w:t xml:space="preserve"> December, 2008 for 30 seconds</w:t>
      </w:r>
      <w:r w:rsidR="00E54626" w:rsidRPr="005E3614">
        <w:rPr>
          <w:i/>
          <w:spacing w:val="-10"/>
          <w:sz w:val="30"/>
          <w:szCs w:val="30"/>
        </w:rPr>
        <w:t>.......................”</w:t>
      </w:r>
    </w:p>
    <w:p w:rsidR="007173AD" w:rsidRPr="005E3614" w:rsidRDefault="007173AD" w:rsidP="005C3FDC">
      <w:pPr>
        <w:ind w:left="720"/>
        <w:jc w:val="both"/>
        <w:rPr>
          <w:i/>
          <w:spacing w:val="-10"/>
          <w:sz w:val="30"/>
          <w:szCs w:val="30"/>
        </w:rPr>
      </w:pPr>
    </w:p>
    <w:p w:rsidR="007173AD" w:rsidRPr="005E3614" w:rsidRDefault="00503680" w:rsidP="005C3FDC">
      <w:pPr>
        <w:ind w:left="720"/>
        <w:jc w:val="both"/>
        <w:rPr>
          <w:i/>
          <w:spacing w:val="-10"/>
          <w:sz w:val="30"/>
          <w:szCs w:val="30"/>
        </w:rPr>
      </w:pPr>
      <w:r w:rsidRPr="005E3614">
        <w:rPr>
          <w:i/>
          <w:spacing w:val="-10"/>
          <w:sz w:val="30"/>
          <w:szCs w:val="30"/>
        </w:rPr>
        <w:t>The number 0701131518 stopped communication at 06:18pm. on 04</w:t>
      </w:r>
      <w:r w:rsidRPr="005E3614">
        <w:rPr>
          <w:i/>
          <w:spacing w:val="-10"/>
          <w:sz w:val="30"/>
          <w:szCs w:val="30"/>
          <w:vertAlign w:val="superscript"/>
        </w:rPr>
        <w:t>th</w:t>
      </w:r>
      <w:r w:rsidRPr="005E3614">
        <w:rPr>
          <w:i/>
          <w:spacing w:val="-10"/>
          <w:sz w:val="30"/>
          <w:szCs w:val="30"/>
        </w:rPr>
        <w:t xml:space="preserve"> December, 2008.  Its last call was to 0782008595.  I failed to track 0701131518 because it did not communicate after 06:18pm.  On 04</w:t>
      </w:r>
      <w:r w:rsidRPr="005E3614">
        <w:rPr>
          <w:i/>
          <w:spacing w:val="-10"/>
          <w:sz w:val="30"/>
          <w:szCs w:val="30"/>
          <w:vertAlign w:val="superscript"/>
        </w:rPr>
        <w:t>th</w:t>
      </w:r>
      <w:r w:rsidRPr="005E3614">
        <w:rPr>
          <w:i/>
          <w:spacing w:val="-10"/>
          <w:sz w:val="30"/>
          <w:szCs w:val="30"/>
        </w:rPr>
        <w:t xml:space="preserve"> December</w:t>
      </w:r>
      <w:r w:rsidR="00927341" w:rsidRPr="005E3614">
        <w:rPr>
          <w:i/>
          <w:spacing w:val="-10"/>
          <w:sz w:val="30"/>
          <w:szCs w:val="30"/>
        </w:rPr>
        <w:t>, 2008.</w:t>
      </w:r>
      <w:r w:rsidRPr="005E3614">
        <w:rPr>
          <w:i/>
          <w:spacing w:val="-10"/>
          <w:sz w:val="30"/>
          <w:szCs w:val="30"/>
        </w:rPr>
        <w:t xml:space="preserve"> </w:t>
      </w:r>
    </w:p>
    <w:p w:rsidR="00E54626" w:rsidRPr="005E3614" w:rsidRDefault="00E54626" w:rsidP="00E54626">
      <w:pPr>
        <w:jc w:val="both"/>
        <w:rPr>
          <w:i/>
          <w:spacing w:val="-10"/>
          <w:sz w:val="30"/>
          <w:szCs w:val="30"/>
        </w:rPr>
      </w:pPr>
    </w:p>
    <w:p w:rsidR="00E54626" w:rsidRPr="005E3614" w:rsidRDefault="00EC0AE2" w:rsidP="00E54626">
      <w:pPr>
        <w:spacing w:line="360" w:lineRule="auto"/>
        <w:jc w:val="both"/>
        <w:rPr>
          <w:spacing w:val="-10"/>
          <w:sz w:val="30"/>
          <w:szCs w:val="30"/>
        </w:rPr>
      </w:pPr>
      <w:r w:rsidRPr="005E3614">
        <w:rPr>
          <w:spacing w:val="-10"/>
          <w:sz w:val="30"/>
          <w:szCs w:val="30"/>
        </w:rPr>
        <w:t>During cross-</w:t>
      </w:r>
      <w:r w:rsidR="00E54626" w:rsidRPr="005E3614">
        <w:rPr>
          <w:spacing w:val="-10"/>
          <w:sz w:val="30"/>
          <w:szCs w:val="30"/>
        </w:rPr>
        <w:t xml:space="preserve">examination by Mr. </w:t>
      </w:r>
      <w:r w:rsidR="00927341" w:rsidRPr="005E3614">
        <w:rPr>
          <w:spacing w:val="-10"/>
          <w:sz w:val="30"/>
          <w:szCs w:val="30"/>
        </w:rPr>
        <w:t>K</w:t>
      </w:r>
      <w:r w:rsidR="002F414D" w:rsidRPr="005E3614">
        <w:rPr>
          <w:spacing w:val="-10"/>
          <w:sz w:val="30"/>
          <w:szCs w:val="30"/>
        </w:rPr>
        <w:t>a</w:t>
      </w:r>
      <w:r w:rsidR="00E54626" w:rsidRPr="005E3614">
        <w:rPr>
          <w:spacing w:val="-10"/>
          <w:sz w:val="30"/>
          <w:szCs w:val="30"/>
        </w:rPr>
        <w:t>bega</w:t>
      </w:r>
      <w:r w:rsidR="001D3634" w:rsidRPr="005E3614">
        <w:rPr>
          <w:spacing w:val="-10"/>
          <w:sz w:val="30"/>
          <w:szCs w:val="30"/>
        </w:rPr>
        <w:t>,</w:t>
      </w:r>
      <w:r w:rsidR="00E54626" w:rsidRPr="005E3614">
        <w:rPr>
          <w:spacing w:val="-10"/>
          <w:sz w:val="30"/>
          <w:szCs w:val="30"/>
        </w:rPr>
        <w:t xml:space="preserve"> counsel for the appellant </w:t>
      </w:r>
      <w:r w:rsidR="00927341" w:rsidRPr="005E3614">
        <w:rPr>
          <w:spacing w:val="-10"/>
          <w:sz w:val="30"/>
          <w:szCs w:val="30"/>
        </w:rPr>
        <w:t>in the trial Court</w:t>
      </w:r>
      <w:r w:rsidR="008244F8" w:rsidRPr="005E3614">
        <w:rPr>
          <w:spacing w:val="-10"/>
          <w:sz w:val="30"/>
          <w:szCs w:val="30"/>
        </w:rPr>
        <w:t>,</w:t>
      </w:r>
      <w:r w:rsidR="00927341" w:rsidRPr="005E3614">
        <w:rPr>
          <w:spacing w:val="-10"/>
          <w:sz w:val="30"/>
          <w:szCs w:val="30"/>
        </w:rPr>
        <w:t xml:space="preserve"> </w:t>
      </w:r>
      <w:r w:rsidR="00E54626" w:rsidRPr="005E3614">
        <w:rPr>
          <w:spacing w:val="-10"/>
          <w:sz w:val="30"/>
          <w:szCs w:val="30"/>
        </w:rPr>
        <w:t>the witness a</w:t>
      </w:r>
      <w:r w:rsidRPr="005E3614">
        <w:rPr>
          <w:spacing w:val="-10"/>
          <w:sz w:val="30"/>
          <w:szCs w:val="30"/>
        </w:rPr>
        <w:t xml:space="preserve">nswered </w:t>
      </w:r>
      <w:r w:rsidR="00E54626" w:rsidRPr="005E3614">
        <w:rPr>
          <w:spacing w:val="-10"/>
          <w:sz w:val="30"/>
          <w:szCs w:val="30"/>
        </w:rPr>
        <w:t>at page 130 as follows—</w:t>
      </w:r>
    </w:p>
    <w:p w:rsidR="00E54626" w:rsidRPr="005E3614" w:rsidRDefault="008D6C18" w:rsidP="00A35F59">
      <w:pPr>
        <w:ind w:left="720"/>
        <w:jc w:val="both"/>
        <w:rPr>
          <w:b/>
          <w:i/>
          <w:spacing w:val="-10"/>
          <w:sz w:val="30"/>
          <w:szCs w:val="30"/>
        </w:rPr>
      </w:pPr>
      <w:r w:rsidRPr="005E3614">
        <w:rPr>
          <w:i/>
          <w:spacing w:val="-10"/>
          <w:sz w:val="30"/>
          <w:szCs w:val="30"/>
        </w:rPr>
        <w:t>“On 04</w:t>
      </w:r>
      <w:r w:rsidRPr="005E3614">
        <w:rPr>
          <w:i/>
          <w:spacing w:val="-10"/>
          <w:sz w:val="30"/>
          <w:szCs w:val="30"/>
          <w:vertAlign w:val="superscript"/>
        </w:rPr>
        <w:t>th</w:t>
      </w:r>
      <w:r w:rsidRPr="005E3614">
        <w:rPr>
          <w:i/>
          <w:spacing w:val="-10"/>
          <w:sz w:val="30"/>
          <w:szCs w:val="30"/>
        </w:rPr>
        <w:t xml:space="preserve"> December, 2008, 0782008595 did not call 0701131518.  </w:t>
      </w:r>
      <w:r w:rsidRPr="005E3614">
        <w:rPr>
          <w:b/>
          <w:i/>
          <w:spacing w:val="-10"/>
          <w:sz w:val="30"/>
          <w:szCs w:val="30"/>
        </w:rPr>
        <w:t>It is the deceased who called the accused on 04</w:t>
      </w:r>
      <w:r w:rsidRPr="005E3614">
        <w:rPr>
          <w:b/>
          <w:i/>
          <w:spacing w:val="-10"/>
          <w:sz w:val="30"/>
          <w:szCs w:val="30"/>
          <w:vertAlign w:val="superscript"/>
        </w:rPr>
        <w:t>th</w:t>
      </w:r>
      <w:r w:rsidRPr="005E3614">
        <w:rPr>
          <w:b/>
          <w:i/>
          <w:spacing w:val="-10"/>
          <w:sz w:val="30"/>
          <w:szCs w:val="30"/>
        </w:rPr>
        <w:t xml:space="preserve"> December, 2008.  She called at 06:12 pm and </w:t>
      </w:r>
      <w:r w:rsidR="00927341" w:rsidRPr="005E3614">
        <w:rPr>
          <w:b/>
          <w:i/>
          <w:spacing w:val="-10"/>
          <w:sz w:val="30"/>
          <w:szCs w:val="30"/>
        </w:rPr>
        <w:t>.....................................</w:t>
      </w:r>
      <w:r w:rsidR="00A35F59" w:rsidRPr="005E3614">
        <w:rPr>
          <w:b/>
          <w:i/>
          <w:spacing w:val="-10"/>
          <w:sz w:val="30"/>
          <w:szCs w:val="30"/>
        </w:rPr>
        <w:t>.........................</w:t>
      </w:r>
    </w:p>
    <w:p w:rsidR="00463252" w:rsidRPr="005E3614" w:rsidRDefault="005C3FDC" w:rsidP="005C3FDC">
      <w:pPr>
        <w:ind w:left="720"/>
        <w:jc w:val="both"/>
        <w:rPr>
          <w:i/>
          <w:spacing w:val="-10"/>
          <w:sz w:val="30"/>
          <w:szCs w:val="30"/>
        </w:rPr>
      </w:pPr>
      <w:r w:rsidRPr="005E3614">
        <w:rPr>
          <w:i/>
          <w:spacing w:val="-10"/>
          <w:sz w:val="30"/>
          <w:szCs w:val="30"/>
        </w:rPr>
        <w:t xml:space="preserve">   </w:t>
      </w:r>
      <w:r w:rsidR="00463252" w:rsidRPr="005E3614">
        <w:rPr>
          <w:i/>
          <w:spacing w:val="-10"/>
          <w:sz w:val="30"/>
          <w:szCs w:val="30"/>
        </w:rPr>
        <w:t xml:space="preserve">  </w:t>
      </w:r>
    </w:p>
    <w:p w:rsidR="00E132A6" w:rsidRPr="005E3614" w:rsidRDefault="00DE4508" w:rsidP="00E50D1B">
      <w:pPr>
        <w:spacing w:line="360" w:lineRule="auto"/>
        <w:jc w:val="both"/>
        <w:rPr>
          <w:b/>
          <w:spacing w:val="-10"/>
          <w:sz w:val="30"/>
          <w:szCs w:val="30"/>
        </w:rPr>
      </w:pPr>
      <w:r w:rsidRPr="005E3614">
        <w:rPr>
          <w:spacing w:val="-10"/>
          <w:sz w:val="30"/>
          <w:szCs w:val="30"/>
        </w:rPr>
        <w:t xml:space="preserve">Counsel also relied on the evidence of Samuel Lugesera (PW26) for the opinion that </w:t>
      </w:r>
      <w:r w:rsidR="0063109A" w:rsidRPr="005E3614">
        <w:rPr>
          <w:spacing w:val="-10"/>
          <w:sz w:val="30"/>
          <w:szCs w:val="30"/>
        </w:rPr>
        <w:t xml:space="preserve">mast or base station on </w:t>
      </w:r>
      <w:r w:rsidR="00A6629E" w:rsidRPr="005E3614">
        <w:rPr>
          <w:spacing w:val="-10"/>
          <w:sz w:val="30"/>
          <w:szCs w:val="30"/>
        </w:rPr>
        <w:t>printout</w:t>
      </w:r>
      <w:r w:rsidR="008244F8" w:rsidRPr="005E3614">
        <w:rPr>
          <w:spacing w:val="-10"/>
          <w:sz w:val="30"/>
          <w:szCs w:val="30"/>
        </w:rPr>
        <w:t xml:space="preserve"> </w:t>
      </w:r>
      <w:r w:rsidR="0063109A" w:rsidRPr="005E3614">
        <w:rPr>
          <w:spacing w:val="-10"/>
          <w:sz w:val="30"/>
          <w:szCs w:val="30"/>
        </w:rPr>
        <w:t xml:space="preserve">means the caller is within the radius of 30km not exactly at the place showing where </w:t>
      </w:r>
      <w:r w:rsidRPr="005E3614">
        <w:rPr>
          <w:spacing w:val="-10"/>
          <w:sz w:val="30"/>
          <w:szCs w:val="30"/>
        </w:rPr>
        <w:t xml:space="preserve">a </w:t>
      </w:r>
      <w:r w:rsidR="009C2E71" w:rsidRPr="005E3614">
        <w:rPr>
          <w:spacing w:val="-10"/>
          <w:sz w:val="30"/>
          <w:szCs w:val="30"/>
        </w:rPr>
        <w:t xml:space="preserve">call was made or </w:t>
      </w:r>
      <w:r w:rsidR="009C2E71" w:rsidRPr="005E3614">
        <w:rPr>
          <w:spacing w:val="-10"/>
          <w:sz w:val="30"/>
          <w:szCs w:val="30"/>
        </w:rPr>
        <w:lastRenderedPageBreak/>
        <w:t xml:space="preserve">received.  </w:t>
      </w:r>
      <w:r w:rsidR="0063109A" w:rsidRPr="005E3614">
        <w:rPr>
          <w:spacing w:val="-10"/>
          <w:sz w:val="30"/>
          <w:szCs w:val="30"/>
        </w:rPr>
        <w:t xml:space="preserve">Why was Tel. No. 0715408783 that communicated to the deceased for a record </w:t>
      </w:r>
      <w:r w:rsidR="0063109A" w:rsidRPr="005E3614">
        <w:rPr>
          <w:b/>
          <w:spacing w:val="-10"/>
          <w:sz w:val="30"/>
          <w:szCs w:val="30"/>
        </w:rPr>
        <w:t>ten times on the day she died with the last cal</w:t>
      </w:r>
      <w:r w:rsidR="00434707" w:rsidRPr="005E3614">
        <w:rPr>
          <w:b/>
          <w:spacing w:val="-10"/>
          <w:sz w:val="30"/>
          <w:szCs w:val="30"/>
        </w:rPr>
        <w:t>l</w:t>
      </w:r>
      <w:r w:rsidR="0063109A" w:rsidRPr="005E3614">
        <w:rPr>
          <w:b/>
          <w:spacing w:val="-10"/>
          <w:sz w:val="30"/>
          <w:szCs w:val="30"/>
        </w:rPr>
        <w:t xml:space="preserve"> at 05:55pm not queried </w:t>
      </w:r>
      <w:r w:rsidR="0063109A" w:rsidRPr="005E3614">
        <w:rPr>
          <w:spacing w:val="-10"/>
          <w:sz w:val="30"/>
          <w:szCs w:val="30"/>
        </w:rPr>
        <w:t xml:space="preserve">by police yet PW29 stated </w:t>
      </w:r>
      <w:r w:rsidR="00A6629E" w:rsidRPr="005E3614">
        <w:rPr>
          <w:spacing w:val="-10"/>
          <w:sz w:val="30"/>
          <w:szCs w:val="30"/>
        </w:rPr>
        <w:t>printout</w:t>
      </w:r>
      <w:r w:rsidR="0063109A" w:rsidRPr="005E3614">
        <w:rPr>
          <w:spacing w:val="-10"/>
          <w:sz w:val="30"/>
          <w:szCs w:val="30"/>
        </w:rPr>
        <w:t xml:space="preserve"> for 0714008595 of the deceased which appellant bought </w:t>
      </w:r>
      <w:r w:rsidR="008E1D3F" w:rsidRPr="005E3614">
        <w:rPr>
          <w:spacing w:val="-10"/>
          <w:sz w:val="30"/>
          <w:szCs w:val="30"/>
        </w:rPr>
        <w:t xml:space="preserve">for </w:t>
      </w:r>
      <w:r w:rsidR="0063109A" w:rsidRPr="005E3614">
        <w:rPr>
          <w:spacing w:val="-10"/>
          <w:sz w:val="30"/>
          <w:szCs w:val="30"/>
        </w:rPr>
        <w:t>her did not generate useful</w:t>
      </w:r>
      <w:r w:rsidR="00E132A6" w:rsidRPr="005E3614">
        <w:rPr>
          <w:spacing w:val="-10"/>
          <w:sz w:val="30"/>
          <w:szCs w:val="30"/>
        </w:rPr>
        <w:t xml:space="preserve"> </w:t>
      </w:r>
      <w:r w:rsidR="0063109A" w:rsidRPr="005E3614">
        <w:rPr>
          <w:spacing w:val="-10"/>
          <w:sz w:val="30"/>
          <w:szCs w:val="30"/>
        </w:rPr>
        <w:t xml:space="preserve">information </w:t>
      </w:r>
      <w:r w:rsidR="00920880" w:rsidRPr="005E3614">
        <w:rPr>
          <w:b/>
          <w:i/>
          <w:spacing w:val="-10"/>
          <w:sz w:val="30"/>
          <w:szCs w:val="30"/>
        </w:rPr>
        <w:t>(</w:t>
      </w:r>
      <w:r w:rsidR="0063109A" w:rsidRPr="005E3614">
        <w:rPr>
          <w:b/>
          <w:i/>
          <w:spacing w:val="-10"/>
          <w:sz w:val="30"/>
          <w:szCs w:val="30"/>
        </w:rPr>
        <w:t>per page 127 line 4</w:t>
      </w:r>
      <w:r w:rsidR="00920880" w:rsidRPr="005E3614">
        <w:rPr>
          <w:b/>
          <w:i/>
          <w:spacing w:val="-10"/>
          <w:sz w:val="30"/>
          <w:szCs w:val="30"/>
        </w:rPr>
        <w:t>)</w:t>
      </w:r>
      <w:r w:rsidR="0063109A" w:rsidRPr="005E3614">
        <w:rPr>
          <w:b/>
          <w:i/>
          <w:spacing w:val="-10"/>
          <w:sz w:val="30"/>
          <w:szCs w:val="30"/>
        </w:rPr>
        <w:t>.</w:t>
      </w:r>
      <w:r w:rsidR="0063109A" w:rsidRPr="005E3614">
        <w:rPr>
          <w:spacing w:val="-10"/>
          <w:sz w:val="30"/>
          <w:szCs w:val="30"/>
        </w:rPr>
        <w:t xml:space="preserve">  Mr.</w:t>
      </w:r>
      <w:r w:rsidR="00E132A6" w:rsidRPr="005E3614">
        <w:rPr>
          <w:spacing w:val="-10"/>
          <w:sz w:val="30"/>
          <w:szCs w:val="30"/>
        </w:rPr>
        <w:t xml:space="preserve"> </w:t>
      </w:r>
      <w:r w:rsidR="0063109A" w:rsidRPr="005E3614">
        <w:rPr>
          <w:spacing w:val="-10"/>
          <w:sz w:val="30"/>
          <w:szCs w:val="30"/>
        </w:rPr>
        <w:t xml:space="preserve">Lugesera Samuel </w:t>
      </w:r>
      <w:r w:rsidR="008E1D3F" w:rsidRPr="005E3614">
        <w:rPr>
          <w:spacing w:val="-10"/>
          <w:sz w:val="30"/>
          <w:szCs w:val="30"/>
        </w:rPr>
        <w:t xml:space="preserve">(PW26) </w:t>
      </w:r>
      <w:r w:rsidR="0063109A" w:rsidRPr="005E3614">
        <w:rPr>
          <w:spacing w:val="-10"/>
          <w:sz w:val="30"/>
          <w:szCs w:val="30"/>
        </w:rPr>
        <w:t xml:space="preserve">of MTN </w:t>
      </w:r>
      <w:r w:rsidR="00E132A6" w:rsidRPr="005E3614">
        <w:rPr>
          <w:i/>
          <w:spacing w:val="-10"/>
          <w:sz w:val="30"/>
          <w:szCs w:val="30"/>
        </w:rPr>
        <w:t xml:space="preserve">testified </w:t>
      </w:r>
      <w:r w:rsidR="00361B41" w:rsidRPr="005E3614">
        <w:rPr>
          <w:i/>
          <w:spacing w:val="-10"/>
          <w:sz w:val="30"/>
          <w:szCs w:val="30"/>
        </w:rPr>
        <w:t>(</w:t>
      </w:r>
      <w:r w:rsidR="00E132A6" w:rsidRPr="005E3614">
        <w:rPr>
          <w:b/>
          <w:i/>
          <w:spacing w:val="-10"/>
          <w:sz w:val="30"/>
          <w:szCs w:val="30"/>
        </w:rPr>
        <w:t>at</w:t>
      </w:r>
      <w:r w:rsidR="00E132A6" w:rsidRPr="005E3614">
        <w:rPr>
          <w:i/>
          <w:spacing w:val="-10"/>
          <w:sz w:val="30"/>
          <w:szCs w:val="30"/>
        </w:rPr>
        <w:t xml:space="preserve"> </w:t>
      </w:r>
      <w:r w:rsidR="00E132A6" w:rsidRPr="005E3614">
        <w:rPr>
          <w:b/>
          <w:i/>
          <w:spacing w:val="-10"/>
          <w:sz w:val="30"/>
          <w:szCs w:val="30"/>
        </w:rPr>
        <w:t>page 110 line 7 - 8</w:t>
      </w:r>
      <w:r w:rsidR="00415C68" w:rsidRPr="005E3614">
        <w:rPr>
          <w:b/>
          <w:i/>
          <w:spacing w:val="-10"/>
          <w:sz w:val="30"/>
          <w:szCs w:val="30"/>
        </w:rPr>
        <w:t>)</w:t>
      </w:r>
      <w:r w:rsidR="00E132A6" w:rsidRPr="005E3614">
        <w:rPr>
          <w:spacing w:val="-10"/>
          <w:sz w:val="30"/>
          <w:szCs w:val="30"/>
        </w:rPr>
        <w:t xml:space="preserve"> </w:t>
      </w:r>
      <w:r w:rsidR="009C2E71" w:rsidRPr="005E3614">
        <w:rPr>
          <w:spacing w:val="-10"/>
          <w:sz w:val="30"/>
          <w:szCs w:val="30"/>
        </w:rPr>
        <w:t xml:space="preserve">that </w:t>
      </w:r>
      <w:r w:rsidR="00E132A6" w:rsidRPr="005E3614">
        <w:rPr>
          <w:spacing w:val="-10"/>
          <w:sz w:val="30"/>
          <w:szCs w:val="30"/>
        </w:rPr>
        <w:t xml:space="preserve">he generated appellant’s </w:t>
      </w:r>
      <w:r w:rsidR="00A6629E" w:rsidRPr="005E3614">
        <w:rPr>
          <w:spacing w:val="-10"/>
          <w:sz w:val="30"/>
          <w:szCs w:val="30"/>
        </w:rPr>
        <w:t>printout</w:t>
      </w:r>
      <w:r w:rsidR="00E132A6" w:rsidRPr="005E3614">
        <w:rPr>
          <w:spacing w:val="-10"/>
          <w:sz w:val="30"/>
          <w:szCs w:val="30"/>
        </w:rPr>
        <w:t>s for Tel No. 07820088595 and its serial number was 3586968369840 yet those exhibited varied.</w:t>
      </w:r>
    </w:p>
    <w:p w:rsidR="00E132A6" w:rsidRPr="005E3614" w:rsidRDefault="00E132A6" w:rsidP="00E50D1B">
      <w:pPr>
        <w:spacing w:line="360" w:lineRule="auto"/>
        <w:jc w:val="both"/>
        <w:rPr>
          <w:spacing w:val="-10"/>
          <w:sz w:val="30"/>
          <w:szCs w:val="30"/>
        </w:rPr>
      </w:pPr>
    </w:p>
    <w:p w:rsidR="00C5360B" w:rsidRPr="005E3614" w:rsidRDefault="00120D2A" w:rsidP="00E50D1B">
      <w:pPr>
        <w:spacing w:line="360" w:lineRule="auto"/>
        <w:jc w:val="both"/>
        <w:rPr>
          <w:spacing w:val="-10"/>
          <w:sz w:val="30"/>
          <w:szCs w:val="30"/>
        </w:rPr>
      </w:pPr>
      <w:r w:rsidRPr="005E3614">
        <w:rPr>
          <w:b/>
          <w:i/>
          <w:spacing w:val="-10"/>
          <w:sz w:val="30"/>
          <w:szCs w:val="30"/>
        </w:rPr>
        <w:t>(</w:t>
      </w:r>
      <w:r w:rsidR="00E132A6" w:rsidRPr="005E3614">
        <w:rPr>
          <w:b/>
          <w:i/>
          <w:spacing w:val="-10"/>
          <w:sz w:val="30"/>
          <w:szCs w:val="30"/>
        </w:rPr>
        <w:t>At page 300 line 3</w:t>
      </w:r>
      <w:r w:rsidRPr="005E3614">
        <w:rPr>
          <w:b/>
          <w:i/>
          <w:spacing w:val="-10"/>
          <w:sz w:val="30"/>
          <w:szCs w:val="30"/>
        </w:rPr>
        <w:t>)</w:t>
      </w:r>
      <w:r w:rsidR="00C5360B" w:rsidRPr="005E3614">
        <w:rPr>
          <w:spacing w:val="-10"/>
          <w:sz w:val="30"/>
          <w:szCs w:val="30"/>
        </w:rPr>
        <w:t xml:space="preserve"> P</w:t>
      </w:r>
      <w:r w:rsidR="00E132A6" w:rsidRPr="005E3614">
        <w:rPr>
          <w:spacing w:val="-10"/>
          <w:sz w:val="30"/>
          <w:szCs w:val="30"/>
        </w:rPr>
        <w:t xml:space="preserve">rosecution produced a phone E 71 with different serial number or IMEI (International Mobile Equipment Identity) with that of </w:t>
      </w:r>
      <w:r w:rsidR="00066948" w:rsidRPr="005E3614">
        <w:rPr>
          <w:spacing w:val="-10"/>
          <w:sz w:val="30"/>
          <w:szCs w:val="30"/>
        </w:rPr>
        <w:t>appellant’s</w:t>
      </w:r>
      <w:r w:rsidR="00E132A6" w:rsidRPr="005E3614">
        <w:rPr>
          <w:spacing w:val="-10"/>
          <w:sz w:val="30"/>
          <w:szCs w:val="30"/>
        </w:rPr>
        <w:t xml:space="preserve"> telephone</w:t>
      </w:r>
      <w:r w:rsidR="00090F52" w:rsidRPr="005E3614">
        <w:rPr>
          <w:spacing w:val="-10"/>
          <w:sz w:val="30"/>
          <w:szCs w:val="30"/>
        </w:rPr>
        <w:t xml:space="preserve"> prints exhibit </w:t>
      </w:r>
      <w:r w:rsidRPr="005E3614">
        <w:rPr>
          <w:spacing w:val="-10"/>
          <w:sz w:val="30"/>
          <w:szCs w:val="30"/>
        </w:rPr>
        <w:t>(</w:t>
      </w:r>
      <w:r w:rsidR="00090F52" w:rsidRPr="005E3614">
        <w:rPr>
          <w:b/>
          <w:i/>
          <w:spacing w:val="-10"/>
          <w:sz w:val="30"/>
          <w:szCs w:val="30"/>
        </w:rPr>
        <w:t>P. 20 at page 185</w:t>
      </w:r>
      <w:r w:rsidRPr="005E3614">
        <w:rPr>
          <w:b/>
          <w:i/>
          <w:spacing w:val="-10"/>
          <w:sz w:val="30"/>
          <w:szCs w:val="30"/>
        </w:rPr>
        <w:t>)</w:t>
      </w:r>
      <w:r w:rsidR="00090F52" w:rsidRPr="005E3614">
        <w:rPr>
          <w:b/>
          <w:i/>
          <w:spacing w:val="-10"/>
          <w:sz w:val="30"/>
          <w:szCs w:val="30"/>
        </w:rPr>
        <w:t>.</w:t>
      </w:r>
      <w:r w:rsidR="00090F52" w:rsidRPr="005E3614">
        <w:rPr>
          <w:spacing w:val="-10"/>
          <w:sz w:val="30"/>
          <w:szCs w:val="30"/>
        </w:rPr>
        <w:t xml:space="preserve">  PW26 testified </w:t>
      </w:r>
      <w:r w:rsidRPr="005E3614">
        <w:rPr>
          <w:spacing w:val="-10"/>
          <w:sz w:val="30"/>
          <w:szCs w:val="30"/>
        </w:rPr>
        <w:t>(</w:t>
      </w:r>
      <w:r w:rsidR="00090F52" w:rsidRPr="005E3614">
        <w:rPr>
          <w:b/>
          <w:i/>
          <w:spacing w:val="-10"/>
          <w:sz w:val="30"/>
          <w:szCs w:val="30"/>
        </w:rPr>
        <w:t>page 110 line 8</w:t>
      </w:r>
      <w:r w:rsidRPr="005E3614">
        <w:rPr>
          <w:b/>
          <w:i/>
          <w:spacing w:val="-10"/>
          <w:sz w:val="30"/>
          <w:szCs w:val="30"/>
        </w:rPr>
        <w:t>)</w:t>
      </w:r>
      <w:r w:rsidR="00090F52" w:rsidRPr="005E3614">
        <w:rPr>
          <w:spacing w:val="-10"/>
          <w:sz w:val="30"/>
          <w:szCs w:val="30"/>
        </w:rPr>
        <w:t xml:space="preserve"> that Serial Number or IMEI don’t change even if more cards are swapped in a telephone yet prosecution exhibited a phone E71 with different Serial Numbers 35925020791408, 35869601836840 and 3529250207914oo all for same handset!  </w:t>
      </w:r>
      <w:r w:rsidR="008234B4" w:rsidRPr="005E3614">
        <w:rPr>
          <w:b/>
          <w:i/>
          <w:spacing w:val="-10"/>
          <w:sz w:val="30"/>
          <w:szCs w:val="30"/>
        </w:rPr>
        <w:t>(</w:t>
      </w:r>
      <w:r w:rsidR="00090F52" w:rsidRPr="005E3614">
        <w:rPr>
          <w:b/>
          <w:i/>
          <w:spacing w:val="-10"/>
          <w:sz w:val="30"/>
          <w:szCs w:val="30"/>
        </w:rPr>
        <w:t>Per page 300 line 3 – 6.</w:t>
      </w:r>
      <w:r w:rsidR="008234B4" w:rsidRPr="005E3614">
        <w:rPr>
          <w:b/>
          <w:i/>
          <w:spacing w:val="-10"/>
          <w:sz w:val="30"/>
          <w:szCs w:val="30"/>
        </w:rPr>
        <w:t>)</w:t>
      </w:r>
      <w:r w:rsidR="00090F52" w:rsidRPr="005E3614">
        <w:rPr>
          <w:spacing w:val="-10"/>
          <w:sz w:val="30"/>
          <w:szCs w:val="30"/>
        </w:rPr>
        <w:t xml:space="preserve">  </w:t>
      </w:r>
    </w:p>
    <w:p w:rsidR="00C5360B" w:rsidRPr="005E3614" w:rsidRDefault="00C5360B" w:rsidP="00E50D1B">
      <w:pPr>
        <w:spacing w:line="360" w:lineRule="auto"/>
        <w:jc w:val="both"/>
        <w:rPr>
          <w:spacing w:val="-10"/>
          <w:sz w:val="30"/>
          <w:szCs w:val="30"/>
        </w:rPr>
      </w:pPr>
    </w:p>
    <w:p w:rsidR="006934FB" w:rsidRPr="005E3614" w:rsidRDefault="00F50D94" w:rsidP="00E50D1B">
      <w:pPr>
        <w:spacing w:line="360" w:lineRule="auto"/>
        <w:jc w:val="both"/>
        <w:rPr>
          <w:spacing w:val="-10"/>
          <w:sz w:val="30"/>
          <w:szCs w:val="30"/>
        </w:rPr>
      </w:pPr>
      <w:r w:rsidRPr="005E3614">
        <w:rPr>
          <w:spacing w:val="-10"/>
          <w:sz w:val="30"/>
          <w:szCs w:val="30"/>
        </w:rPr>
        <w:t xml:space="preserve">Counsel criticized </w:t>
      </w:r>
      <w:r w:rsidR="00090F52" w:rsidRPr="005E3614">
        <w:rPr>
          <w:spacing w:val="-10"/>
          <w:sz w:val="30"/>
          <w:szCs w:val="30"/>
        </w:rPr>
        <w:t xml:space="preserve">the Justices of </w:t>
      </w:r>
      <w:r w:rsidRPr="005E3614">
        <w:rPr>
          <w:spacing w:val="-10"/>
          <w:sz w:val="30"/>
          <w:szCs w:val="30"/>
        </w:rPr>
        <w:t xml:space="preserve">the Court of </w:t>
      </w:r>
      <w:r w:rsidR="00090F52" w:rsidRPr="005E3614">
        <w:rPr>
          <w:spacing w:val="-10"/>
          <w:sz w:val="30"/>
          <w:szCs w:val="30"/>
        </w:rPr>
        <w:t xml:space="preserve">Appeal </w:t>
      </w:r>
      <w:r w:rsidRPr="005E3614">
        <w:rPr>
          <w:spacing w:val="-10"/>
          <w:sz w:val="30"/>
          <w:szCs w:val="30"/>
        </w:rPr>
        <w:t>for saying nothing about what counsel described as a</w:t>
      </w:r>
      <w:r w:rsidR="00090F52" w:rsidRPr="005E3614">
        <w:rPr>
          <w:spacing w:val="-10"/>
          <w:sz w:val="30"/>
          <w:szCs w:val="30"/>
        </w:rPr>
        <w:t xml:space="preserve">pparent contradiction which went to the root of the matter when the deceased’s phone and that of the appellant were not tendered in Court yet </w:t>
      </w:r>
      <w:r w:rsidR="00C5360B" w:rsidRPr="005E3614">
        <w:rPr>
          <w:spacing w:val="-10"/>
          <w:sz w:val="30"/>
          <w:szCs w:val="30"/>
        </w:rPr>
        <w:t>(</w:t>
      </w:r>
      <w:r w:rsidR="00090F52" w:rsidRPr="005E3614">
        <w:rPr>
          <w:i/>
          <w:spacing w:val="-10"/>
          <w:sz w:val="30"/>
          <w:szCs w:val="30"/>
          <w:u w:val="single"/>
        </w:rPr>
        <w:t>page 7 line 13 –</w:t>
      </w:r>
      <w:r w:rsidR="00090F52" w:rsidRPr="005E3614">
        <w:rPr>
          <w:spacing w:val="-10"/>
          <w:sz w:val="30"/>
          <w:szCs w:val="30"/>
        </w:rPr>
        <w:t xml:space="preserve"> </w:t>
      </w:r>
      <w:r w:rsidR="00090F52" w:rsidRPr="005E3614">
        <w:rPr>
          <w:i/>
          <w:spacing w:val="-10"/>
          <w:sz w:val="30"/>
          <w:szCs w:val="30"/>
          <w:u w:val="single"/>
        </w:rPr>
        <w:t>14 of the record</w:t>
      </w:r>
      <w:r w:rsidR="00C5360B" w:rsidRPr="005E3614">
        <w:rPr>
          <w:i/>
          <w:spacing w:val="-10"/>
          <w:sz w:val="30"/>
          <w:szCs w:val="30"/>
          <w:u w:val="single"/>
        </w:rPr>
        <w:t>)</w:t>
      </w:r>
      <w:r w:rsidR="00090F52" w:rsidRPr="005E3614">
        <w:rPr>
          <w:spacing w:val="-10"/>
          <w:sz w:val="30"/>
          <w:szCs w:val="30"/>
        </w:rPr>
        <w:t xml:space="preserve"> PW1, </w:t>
      </w:r>
      <w:r w:rsidR="00C5360B" w:rsidRPr="005E3614">
        <w:rPr>
          <w:spacing w:val="-10"/>
          <w:sz w:val="30"/>
          <w:szCs w:val="30"/>
        </w:rPr>
        <w:t xml:space="preserve">the </w:t>
      </w:r>
      <w:r w:rsidR="00090F52" w:rsidRPr="005E3614">
        <w:rPr>
          <w:spacing w:val="-10"/>
          <w:sz w:val="30"/>
          <w:szCs w:val="30"/>
        </w:rPr>
        <w:t xml:space="preserve">sister of the deceased testified, </w:t>
      </w:r>
      <w:r w:rsidR="00C5360B" w:rsidRPr="005E3614">
        <w:rPr>
          <w:spacing w:val="-10"/>
          <w:sz w:val="30"/>
          <w:szCs w:val="30"/>
        </w:rPr>
        <w:t xml:space="preserve">that </w:t>
      </w:r>
      <w:r w:rsidR="00090F52" w:rsidRPr="005E3614">
        <w:rPr>
          <w:spacing w:val="-10"/>
          <w:sz w:val="30"/>
          <w:szCs w:val="30"/>
        </w:rPr>
        <w:t>deceased’</w:t>
      </w:r>
      <w:r w:rsidR="00C5360B" w:rsidRPr="005E3614">
        <w:rPr>
          <w:spacing w:val="-10"/>
          <w:sz w:val="30"/>
          <w:szCs w:val="30"/>
        </w:rPr>
        <w:t>s phone was stil</w:t>
      </w:r>
      <w:r w:rsidR="00090F52" w:rsidRPr="005E3614">
        <w:rPr>
          <w:spacing w:val="-10"/>
          <w:sz w:val="30"/>
          <w:szCs w:val="30"/>
        </w:rPr>
        <w:t xml:space="preserve">l on after murder?  </w:t>
      </w:r>
      <w:r w:rsidR="001014E1" w:rsidRPr="005E3614">
        <w:rPr>
          <w:spacing w:val="-10"/>
          <w:sz w:val="30"/>
          <w:szCs w:val="30"/>
        </w:rPr>
        <w:t xml:space="preserve">Counsel cited </w:t>
      </w:r>
      <w:r w:rsidR="006934FB" w:rsidRPr="005E3614">
        <w:rPr>
          <w:spacing w:val="-10"/>
          <w:sz w:val="30"/>
          <w:szCs w:val="30"/>
        </w:rPr>
        <w:t xml:space="preserve">MUSOKE  Vs. R. (1958) EA  for the proposition that circumstances must produce moral certainty to the exclusion of every reasonable doubt.  </w:t>
      </w:r>
      <w:r w:rsidR="00415C68" w:rsidRPr="005E3614">
        <w:rPr>
          <w:spacing w:val="-10"/>
          <w:sz w:val="30"/>
          <w:szCs w:val="30"/>
        </w:rPr>
        <w:t xml:space="preserve">He also relied on </w:t>
      </w:r>
      <w:r w:rsidR="006934FB" w:rsidRPr="005E3614">
        <w:rPr>
          <w:b/>
          <w:spacing w:val="-10"/>
          <w:sz w:val="30"/>
          <w:szCs w:val="30"/>
        </w:rPr>
        <w:t xml:space="preserve">Cpl. Waswa &amp; Anor. Vs. Uganda </w:t>
      </w:r>
      <w:r w:rsidR="00415C68" w:rsidRPr="005E3614">
        <w:rPr>
          <w:b/>
          <w:i/>
          <w:spacing w:val="-10"/>
          <w:sz w:val="30"/>
          <w:szCs w:val="30"/>
        </w:rPr>
        <w:t>(</w:t>
      </w:r>
      <w:r w:rsidR="006934FB" w:rsidRPr="005E3614">
        <w:rPr>
          <w:b/>
          <w:i/>
          <w:spacing w:val="-10"/>
          <w:sz w:val="30"/>
          <w:szCs w:val="30"/>
        </w:rPr>
        <w:t>SCCA No. 48 of and 49 of 1995</w:t>
      </w:r>
      <w:r w:rsidR="00415C68" w:rsidRPr="005E3614">
        <w:rPr>
          <w:b/>
          <w:i/>
          <w:spacing w:val="-10"/>
          <w:sz w:val="30"/>
          <w:szCs w:val="30"/>
        </w:rPr>
        <w:t>)</w:t>
      </w:r>
      <w:r w:rsidR="006934FB" w:rsidRPr="005E3614">
        <w:rPr>
          <w:b/>
          <w:spacing w:val="-10"/>
          <w:sz w:val="30"/>
          <w:szCs w:val="30"/>
        </w:rPr>
        <w:t xml:space="preserve"> </w:t>
      </w:r>
      <w:r w:rsidR="006934FB" w:rsidRPr="005E3614">
        <w:rPr>
          <w:spacing w:val="-10"/>
          <w:sz w:val="30"/>
          <w:szCs w:val="30"/>
        </w:rPr>
        <w:t>on suspicion.</w:t>
      </w:r>
    </w:p>
    <w:p w:rsidR="006934FB" w:rsidRPr="005E3614" w:rsidRDefault="006934FB" w:rsidP="00E50D1B">
      <w:pPr>
        <w:spacing w:line="360" w:lineRule="auto"/>
        <w:jc w:val="both"/>
        <w:rPr>
          <w:spacing w:val="-10"/>
          <w:sz w:val="30"/>
          <w:szCs w:val="30"/>
        </w:rPr>
      </w:pPr>
    </w:p>
    <w:p w:rsidR="009762DB" w:rsidRPr="005E3614" w:rsidRDefault="00466A37" w:rsidP="00C032B1">
      <w:pPr>
        <w:spacing w:line="360" w:lineRule="auto"/>
        <w:jc w:val="both"/>
        <w:rPr>
          <w:b/>
          <w:i/>
          <w:spacing w:val="-10"/>
          <w:sz w:val="30"/>
          <w:szCs w:val="30"/>
        </w:rPr>
      </w:pPr>
      <w:r w:rsidRPr="005E3614">
        <w:rPr>
          <w:spacing w:val="-10"/>
          <w:sz w:val="30"/>
          <w:szCs w:val="30"/>
        </w:rPr>
        <w:lastRenderedPageBreak/>
        <w:t xml:space="preserve">Appellant’s </w:t>
      </w:r>
      <w:r w:rsidR="001544F4" w:rsidRPr="005E3614">
        <w:rPr>
          <w:spacing w:val="-10"/>
          <w:sz w:val="30"/>
          <w:szCs w:val="30"/>
        </w:rPr>
        <w:t>counsel went on to criticize the Court of Appeal for holding that</w:t>
      </w:r>
      <w:r w:rsidRPr="005E3614">
        <w:rPr>
          <w:spacing w:val="-10"/>
          <w:sz w:val="30"/>
          <w:szCs w:val="30"/>
        </w:rPr>
        <w:t xml:space="preserve"> </w:t>
      </w:r>
      <w:r w:rsidR="00664E14" w:rsidRPr="005E3614">
        <w:rPr>
          <w:spacing w:val="-10"/>
          <w:sz w:val="30"/>
          <w:szCs w:val="30"/>
        </w:rPr>
        <w:t>the</w:t>
      </w:r>
      <w:r w:rsidR="006934FB" w:rsidRPr="005E3614">
        <w:rPr>
          <w:spacing w:val="-10"/>
          <w:sz w:val="30"/>
          <w:szCs w:val="30"/>
        </w:rPr>
        <w:t xml:space="preserve"> appellant harassed </w:t>
      </w:r>
      <w:r w:rsidR="002D5478" w:rsidRPr="005E3614">
        <w:rPr>
          <w:spacing w:val="-10"/>
          <w:sz w:val="30"/>
          <w:szCs w:val="30"/>
        </w:rPr>
        <w:t xml:space="preserve">the </w:t>
      </w:r>
      <w:r w:rsidR="006934FB" w:rsidRPr="005E3614">
        <w:rPr>
          <w:spacing w:val="-10"/>
          <w:sz w:val="30"/>
          <w:szCs w:val="30"/>
        </w:rPr>
        <w:t xml:space="preserve">deceased at </w:t>
      </w:r>
      <w:r w:rsidR="002D5478" w:rsidRPr="005E3614">
        <w:rPr>
          <w:spacing w:val="-10"/>
          <w:sz w:val="30"/>
          <w:szCs w:val="30"/>
        </w:rPr>
        <w:t xml:space="preserve">the </w:t>
      </w:r>
      <w:r w:rsidR="006934FB" w:rsidRPr="005E3614">
        <w:rPr>
          <w:spacing w:val="-10"/>
          <w:sz w:val="30"/>
          <w:szCs w:val="30"/>
        </w:rPr>
        <w:t>hostel before adding that on 30</w:t>
      </w:r>
      <w:r w:rsidR="006934FB" w:rsidRPr="005E3614">
        <w:rPr>
          <w:spacing w:val="-10"/>
          <w:sz w:val="30"/>
          <w:szCs w:val="30"/>
          <w:vertAlign w:val="superscript"/>
        </w:rPr>
        <w:t>th</w:t>
      </w:r>
      <w:r w:rsidR="006934FB" w:rsidRPr="005E3614">
        <w:rPr>
          <w:spacing w:val="-10"/>
          <w:sz w:val="30"/>
          <w:szCs w:val="30"/>
        </w:rPr>
        <w:t xml:space="preserve"> Novem</w:t>
      </w:r>
      <w:r w:rsidR="00490B6D" w:rsidRPr="005E3614">
        <w:rPr>
          <w:spacing w:val="-10"/>
          <w:sz w:val="30"/>
          <w:szCs w:val="30"/>
        </w:rPr>
        <w:t>ber, 2008, the appellant and his</w:t>
      </w:r>
      <w:r w:rsidR="006934FB" w:rsidRPr="005E3614">
        <w:rPr>
          <w:spacing w:val="-10"/>
          <w:sz w:val="30"/>
          <w:szCs w:val="30"/>
        </w:rPr>
        <w:t xml:space="preserve"> group assaulted </w:t>
      </w:r>
      <w:r w:rsidR="002D5478" w:rsidRPr="005E3614">
        <w:rPr>
          <w:spacing w:val="-10"/>
          <w:sz w:val="30"/>
          <w:szCs w:val="30"/>
        </w:rPr>
        <w:t xml:space="preserve">the </w:t>
      </w:r>
      <w:r w:rsidR="006934FB" w:rsidRPr="005E3614">
        <w:rPr>
          <w:spacing w:val="-10"/>
          <w:sz w:val="30"/>
          <w:szCs w:val="30"/>
        </w:rPr>
        <w:t xml:space="preserve">deceased </w:t>
      </w:r>
      <w:r w:rsidR="00664E14" w:rsidRPr="005E3614">
        <w:rPr>
          <w:spacing w:val="-10"/>
          <w:sz w:val="30"/>
          <w:szCs w:val="30"/>
        </w:rPr>
        <w:t xml:space="preserve">inflicting </w:t>
      </w:r>
      <w:r w:rsidR="006934FB" w:rsidRPr="005E3614">
        <w:rPr>
          <w:spacing w:val="-10"/>
          <w:sz w:val="30"/>
          <w:szCs w:val="30"/>
        </w:rPr>
        <w:t>bruises leading to loss of her friend’</w:t>
      </w:r>
      <w:r w:rsidR="00490B6D" w:rsidRPr="005E3614">
        <w:rPr>
          <w:spacing w:val="-10"/>
          <w:sz w:val="30"/>
          <w:szCs w:val="30"/>
        </w:rPr>
        <w:t xml:space="preserve">s phone.  </w:t>
      </w:r>
      <w:r w:rsidR="00AC5618" w:rsidRPr="005E3614">
        <w:rPr>
          <w:spacing w:val="-10"/>
          <w:sz w:val="30"/>
          <w:szCs w:val="30"/>
        </w:rPr>
        <w:t xml:space="preserve">Counsel again </w:t>
      </w:r>
      <w:r w:rsidR="00490B6D" w:rsidRPr="005E3614">
        <w:rPr>
          <w:spacing w:val="-10"/>
          <w:sz w:val="30"/>
          <w:szCs w:val="30"/>
        </w:rPr>
        <w:t>criticized the Court for holding</w:t>
      </w:r>
      <w:r w:rsidR="006934FB" w:rsidRPr="005E3614">
        <w:rPr>
          <w:spacing w:val="-10"/>
          <w:sz w:val="30"/>
          <w:szCs w:val="30"/>
        </w:rPr>
        <w:t xml:space="preserve"> that </w:t>
      </w:r>
      <w:r w:rsidR="00343BA4" w:rsidRPr="005E3614">
        <w:rPr>
          <w:spacing w:val="-10"/>
          <w:sz w:val="30"/>
          <w:szCs w:val="30"/>
        </w:rPr>
        <w:t xml:space="preserve">the </w:t>
      </w:r>
      <w:r w:rsidR="006934FB" w:rsidRPr="005E3614">
        <w:rPr>
          <w:spacing w:val="-10"/>
          <w:sz w:val="30"/>
          <w:szCs w:val="30"/>
        </w:rPr>
        <w:t>evidence of PW</w:t>
      </w:r>
      <w:r w:rsidR="00664E14" w:rsidRPr="005E3614">
        <w:rPr>
          <w:spacing w:val="-10"/>
          <w:sz w:val="30"/>
          <w:szCs w:val="30"/>
        </w:rPr>
        <w:t xml:space="preserve">s </w:t>
      </w:r>
      <w:r w:rsidR="006934FB" w:rsidRPr="005E3614">
        <w:rPr>
          <w:spacing w:val="-10"/>
          <w:sz w:val="30"/>
          <w:szCs w:val="30"/>
        </w:rPr>
        <w:t>1, 2, 9, 25 proved</w:t>
      </w:r>
      <w:r w:rsidR="002D5478" w:rsidRPr="005E3614">
        <w:rPr>
          <w:spacing w:val="-10"/>
          <w:sz w:val="30"/>
          <w:szCs w:val="30"/>
        </w:rPr>
        <w:t xml:space="preserve"> that </w:t>
      </w:r>
      <w:r w:rsidR="006934FB" w:rsidRPr="005E3614">
        <w:rPr>
          <w:spacing w:val="-10"/>
          <w:sz w:val="30"/>
          <w:szCs w:val="30"/>
        </w:rPr>
        <w:t xml:space="preserve">the deceased was mistreated and that </w:t>
      </w:r>
      <w:r w:rsidR="00343BA4" w:rsidRPr="005E3614">
        <w:rPr>
          <w:spacing w:val="-10"/>
          <w:sz w:val="30"/>
          <w:szCs w:val="30"/>
        </w:rPr>
        <w:t xml:space="preserve">the </w:t>
      </w:r>
      <w:r w:rsidR="006934FB" w:rsidRPr="005E3614">
        <w:rPr>
          <w:b/>
          <w:spacing w:val="-10"/>
          <w:sz w:val="30"/>
          <w:szCs w:val="30"/>
        </w:rPr>
        <w:t xml:space="preserve">appellant </w:t>
      </w:r>
      <w:r w:rsidR="002D5478" w:rsidRPr="005E3614">
        <w:rPr>
          <w:b/>
          <w:spacing w:val="-10"/>
          <w:sz w:val="30"/>
          <w:szCs w:val="30"/>
        </w:rPr>
        <w:t xml:space="preserve">persistently </w:t>
      </w:r>
      <w:r w:rsidR="006934FB" w:rsidRPr="005E3614">
        <w:rPr>
          <w:b/>
          <w:spacing w:val="-10"/>
          <w:sz w:val="30"/>
          <w:szCs w:val="30"/>
        </w:rPr>
        <w:t xml:space="preserve">sent threatening messages </w:t>
      </w:r>
      <w:r w:rsidR="006934FB" w:rsidRPr="005E3614">
        <w:rPr>
          <w:spacing w:val="-10"/>
          <w:sz w:val="30"/>
          <w:szCs w:val="30"/>
        </w:rPr>
        <w:t xml:space="preserve">to </w:t>
      </w:r>
      <w:r w:rsidR="00A35DF5" w:rsidRPr="005E3614">
        <w:rPr>
          <w:spacing w:val="-10"/>
          <w:sz w:val="30"/>
          <w:szCs w:val="30"/>
        </w:rPr>
        <w:t xml:space="preserve">the </w:t>
      </w:r>
      <w:r w:rsidR="006934FB" w:rsidRPr="005E3614">
        <w:rPr>
          <w:spacing w:val="-10"/>
          <w:sz w:val="30"/>
          <w:szCs w:val="30"/>
        </w:rPr>
        <w:t>deceased.</w:t>
      </w:r>
      <w:r w:rsidR="00664E14" w:rsidRPr="005E3614">
        <w:rPr>
          <w:spacing w:val="-10"/>
          <w:sz w:val="30"/>
          <w:szCs w:val="30"/>
        </w:rPr>
        <w:t xml:space="preserve">  </w:t>
      </w:r>
      <w:r w:rsidR="008F2B34" w:rsidRPr="005E3614">
        <w:rPr>
          <w:spacing w:val="-10"/>
          <w:sz w:val="30"/>
          <w:szCs w:val="30"/>
        </w:rPr>
        <w:t>Counsel submitted that this was contrary to the evidence allegedly because on 3</w:t>
      </w:r>
      <w:r w:rsidR="006934FB" w:rsidRPr="005E3614">
        <w:rPr>
          <w:spacing w:val="-10"/>
          <w:sz w:val="30"/>
          <w:szCs w:val="30"/>
        </w:rPr>
        <w:t>0</w:t>
      </w:r>
      <w:r w:rsidR="006934FB" w:rsidRPr="005E3614">
        <w:rPr>
          <w:spacing w:val="-10"/>
          <w:sz w:val="30"/>
          <w:szCs w:val="30"/>
          <w:vertAlign w:val="superscript"/>
        </w:rPr>
        <w:t>th</w:t>
      </w:r>
      <w:r w:rsidR="006934FB" w:rsidRPr="005E3614">
        <w:rPr>
          <w:spacing w:val="-10"/>
          <w:sz w:val="30"/>
          <w:szCs w:val="30"/>
        </w:rPr>
        <w:t xml:space="preserve"> November when the </w:t>
      </w:r>
      <w:r w:rsidR="006934FB" w:rsidRPr="005E3614">
        <w:rPr>
          <w:b/>
          <w:spacing w:val="-10"/>
          <w:sz w:val="30"/>
          <w:szCs w:val="30"/>
        </w:rPr>
        <w:t>deceased was purport</w:t>
      </w:r>
      <w:r w:rsidR="002D5478" w:rsidRPr="005E3614">
        <w:rPr>
          <w:b/>
          <w:spacing w:val="-10"/>
          <w:sz w:val="30"/>
          <w:szCs w:val="30"/>
        </w:rPr>
        <w:t xml:space="preserve">edly assaulted, </w:t>
      </w:r>
      <w:r w:rsidR="00A6629E" w:rsidRPr="005E3614">
        <w:rPr>
          <w:b/>
          <w:spacing w:val="-10"/>
          <w:sz w:val="30"/>
          <w:szCs w:val="30"/>
        </w:rPr>
        <w:t>printout</w:t>
      </w:r>
      <w:r w:rsidR="002D5478" w:rsidRPr="005E3614">
        <w:rPr>
          <w:b/>
          <w:spacing w:val="-10"/>
          <w:sz w:val="30"/>
          <w:szCs w:val="30"/>
        </w:rPr>
        <w:t>s that</w:t>
      </w:r>
      <w:r w:rsidR="006934FB" w:rsidRPr="005E3614">
        <w:rPr>
          <w:b/>
          <w:spacing w:val="-10"/>
          <w:sz w:val="30"/>
          <w:szCs w:val="30"/>
        </w:rPr>
        <w:t xml:space="preserve"> show </w:t>
      </w:r>
      <w:r w:rsidR="004965B9" w:rsidRPr="005E3614">
        <w:rPr>
          <w:b/>
          <w:spacing w:val="-10"/>
          <w:sz w:val="30"/>
          <w:szCs w:val="30"/>
        </w:rPr>
        <w:t>appellant was in Arua</w:t>
      </w:r>
      <w:r w:rsidR="00A5253C" w:rsidRPr="005E3614">
        <w:rPr>
          <w:b/>
          <w:spacing w:val="-10"/>
          <w:sz w:val="30"/>
          <w:szCs w:val="30"/>
        </w:rPr>
        <w:t xml:space="preserve"> </w:t>
      </w:r>
      <w:r w:rsidR="00664E14" w:rsidRPr="005E3614">
        <w:rPr>
          <w:b/>
          <w:i/>
          <w:spacing w:val="-10"/>
          <w:sz w:val="30"/>
          <w:szCs w:val="30"/>
        </w:rPr>
        <w:t>(</w:t>
      </w:r>
      <w:r w:rsidR="00A5253C" w:rsidRPr="005E3614">
        <w:rPr>
          <w:b/>
          <w:i/>
          <w:spacing w:val="-10"/>
          <w:sz w:val="30"/>
          <w:szCs w:val="30"/>
        </w:rPr>
        <w:t xml:space="preserve">PW25 </w:t>
      </w:r>
      <w:r w:rsidR="004965B9" w:rsidRPr="005E3614">
        <w:rPr>
          <w:b/>
          <w:i/>
          <w:spacing w:val="-10"/>
          <w:sz w:val="30"/>
          <w:szCs w:val="30"/>
        </w:rPr>
        <w:t>at page 101</w:t>
      </w:r>
      <w:r w:rsidR="003F01FE" w:rsidRPr="005E3614">
        <w:rPr>
          <w:b/>
          <w:i/>
          <w:spacing w:val="-10"/>
          <w:sz w:val="30"/>
          <w:szCs w:val="30"/>
        </w:rPr>
        <w:t>)</w:t>
      </w:r>
      <w:r w:rsidR="004965B9" w:rsidRPr="005E3614">
        <w:rPr>
          <w:b/>
          <w:i/>
          <w:spacing w:val="-10"/>
          <w:sz w:val="30"/>
          <w:szCs w:val="30"/>
        </w:rPr>
        <w:t>.</w:t>
      </w:r>
    </w:p>
    <w:p w:rsidR="00A6629E" w:rsidRPr="005E3614" w:rsidRDefault="00A6629E" w:rsidP="00C032B1">
      <w:pPr>
        <w:spacing w:line="360" w:lineRule="auto"/>
        <w:jc w:val="both"/>
        <w:rPr>
          <w:spacing w:val="-10"/>
          <w:sz w:val="30"/>
          <w:szCs w:val="30"/>
        </w:rPr>
      </w:pPr>
    </w:p>
    <w:p w:rsidR="008F2B34" w:rsidRPr="005E3614" w:rsidRDefault="008F2B34" w:rsidP="008F2B34">
      <w:pPr>
        <w:jc w:val="both"/>
        <w:rPr>
          <w:b/>
          <w:spacing w:val="-10"/>
          <w:sz w:val="32"/>
          <w:szCs w:val="32"/>
        </w:rPr>
      </w:pPr>
      <w:r w:rsidRPr="005E3614">
        <w:rPr>
          <w:b/>
          <w:spacing w:val="-10"/>
          <w:sz w:val="32"/>
          <w:szCs w:val="32"/>
        </w:rPr>
        <w:t xml:space="preserve">RESPONDENT’S REPLY: </w:t>
      </w:r>
    </w:p>
    <w:p w:rsidR="00EF72B3" w:rsidRPr="005E3614" w:rsidRDefault="00762395" w:rsidP="00E50D1B">
      <w:pPr>
        <w:spacing w:line="360" w:lineRule="auto"/>
        <w:jc w:val="both"/>
        <w:rPr>
          <w:spacing w:val="-10"/>
          <w:sz w:val="30"/>
          <w:szCs w:val="30"/>
        </w:rPr>
      </w:pPr>
      <w:r w:rsidRPr="005E3614">
        <w:rPr>
          <w:spacing w:val="-10"/>
          <w:sz w:val="30"/>
          <w:szCs w:val="30"/>
        </w:rPr>
        <w:t xml:space="preserve">In reply </w:t>
      </w:r>
      <w:r w:rsidR="008244F8" w:rsidRPr="005E3614">
        <w:rPr>
          <w:spacing w:val="-10"/>
          <w:sz w:val="30"/>
          <w:szCs w:val="30"/>
        </w:rPr>
        <w:t xml:space="preserve">counsel for </w:t>
      </w:r>
      <w:r w:rsidRPr="005E3614">
        <w:rPr>
          <w:spacing w:val="-10"/>
          <w:sz w:val="30"/>
          <w:szCs w:val="30"/>
        </w:rPr>
        <w:t xml:space="preserve">the prosecution </w:t>
      </w:r>
      <w:r w:rsidR="008244F8" w:rsidRPr="005E3614">
        <w:rPr>
          <w:spacing w:val="-10"/>
          <w:sz w:val="30"/>
          <w:szCs w:val="30"/>
        </w:rPr>
        <w:t xml:space="preserve">submitted </w:t>
      </w:r>
      <w:r w:rsidRPr="005E3614">
        <w:rPr>
          <w:spacing w:val="-10"/>
          <w:sz w:val="30"/>
          <w:szCs w:val="30"/>
        </w:rPr>
        <w:t xml:space="preserve">that the trial Court evaluated the </w:t>
      </w:r>
      <w:r w:rsidR="00A6629E" w:rsidRPr="005E3614">
        <w:rPr>
          <w:spacing w:val="-10"/>
          <w:sz w:val="30"/>
          <w:szCs w:val="30"/>
        </w:rPr>
        <w:t xml:space="preserve">available evidence in depth.  </w:t>
      </w:r>
      <w:r w:rsidR="00EB3E40" w:rsidRPr="005E3614">
        <w:rPr>
          <w:spacing w:val="-10"/>
          <w:sz w:val="30"/>
          <w:szCs w:val="30"/>
        </w:rPr>
        <w:t xml:space="preserve">Counsel referred to pages 341 and 342 of the record of appeal </w:t>
      </w:r>
      <w:r w:rsidR="00A6629E" w:rsidRPr="005E3614">
        <w:rPr>
          <w:spacing w:val="-10"/>
          <w:sz w:val="30"/>
          <w:szCs w:val="30"/>
        </w:rPr>
        <w:t xml:space="preserve">where </w:t>
      </w:r>
      <w:r w:rsidR="00EB3E40" w:rsidRPr="005E3614">
        <w:rPr>
          <w:spacing w:val="-10"/>
          <w:sz w:val="30"/>
          <w:szCs w:val="30"/>
        </w:rPr>
        <w:t xml:space="preserve">the learned trial judge </w:t>
      </w:r>
      <w:r w:rsidR="00A6629E" w:rsidRPr="005E3614">
        <w:rPr>
          <w:spacing w:val="-10"/>
          <w:sz w:val="30"/>
          <w:szCs w:val="30"/>
        </w:rPr>
        <w:t xml:space="preserve">listed and </w:t>
      </w:r>
      <w:r w:rsidR="00EB3E40" w:rsidRPr="005E3614">
        <w:rPr>
          <w:spacing w:val="-10"/>
          <w:sz w:val="30"/>
          <w:szCs w:val="30"/>
        </w:rPr>
        <w:t>considered 14 pieces</w:t>
      </w:r>
      <w:r w:rsidR="00BD7895" w:rsidRPr="005E3614">
        <w:rPr>
          <w:spacing w:val="-10"/>
          <w:sz w:val="30"/>
          <w:szCs w:val="30"/>
        </w:rPr>
        <w:t xml:space="preserve"> </w:t>
      </w:r>
      <w:r w:rsidR="00EB3E40" w:rsidRPr="005E3614">
        <w:rPr>
          <w:spacing w:val="-10"/>
          <w:sz w:val="30"/>
          <w:szCs w:val="30"/>
        </w:rPr>
        <w:t xml:space="preserve">of circumstantial </w:t>
      </w:r>
      <w:r w:rsidRPr="005E3614">
        <w:rPr>
          <w:spacing w:val="-10"/>
          <w:sz w:val="30"/>
          <w:szCs w:val="30"/>
        </w:rPr>
        <w:t>evidence adduced by the prosecution</w:t>
      </w:r>
      <w:r w:rsidR="009E5D3D" w:rsidRPr="005E3614">
        <w:rPr>
          <w:spacing w:val="-10"/>
          <w:sz w:val="30"/>
          <w:szCs w:val="30"/>
        </w:rPr>
        <w:t xml:space="preserve">.  Counsel contended that the learned judge considered all the evidence </w:t>
      </w:r>
      <w:r w:rsidR="00C66118" w:rsidRPr="005E3614">
        <w:rPr>
          <w:spacing w:val="-10"/>
          <w:sz w:val="30"/>
          <w:szCs w:val="30"/>
        </w:rPr>
        <w:t xml:space="preserve">and submissions made on behalf of the appellant.  </w:t>
      </w:r>
      <w:r w:rsidR="00BD7895" w:rsidRPr="005E3614">
        <w:rPr>
          <w:spacing w:val="-10"/>
          <w:sz w:val="30"/>
          <w:szCs w:val="30"/>
        </w:rPr>
        <w:t xml:space="preserve">Counsel submitted that </w:t>
      </w:r>
      <w:r w:rsidR="00A6629E" w:rsidRPr="005E3614">
        <w:rPr>
          <w:spacing w:val="-10"/>
          <w:sz w:val="30"/>
          <w:szCs w:val="30"/>
        </w:rPr>
        <w:t xml:space="preserve">after evaluating </w:t>
      </w:r>
      <w:r w:rsidR="00C66118" w:rsidRPr="005E3614">
        <w:rPr>
          <w:spacing w:val="-10"/>
          <w:sz w:val="30"/>
          <w:szCs w:val="30"/>
        </w:rPr>
        <w:t xml:space="preserve">all the pieces </w:t>
      </w:r>
      <w:r w:rsidR="00EF72B3" w:rsidRPr="005E3614">
        <w:rPr>
          <w:spacing w:val="-10"/>
          <w:sz w:val="30"/>
          <w:szCs w:val="30"/>
        </w:rPr>
        <w:t xml:space="preserve">of evidence </w:t>
      </w:r>
      <w:r w:rsidR="00A6629E" w:rsidRPr="005E3614">
        <w:rPr>
          <w:spacing w:val="-10"/>
          <w:sz w:val="30"/>
          <w:szCs w:val="30"/>
        </w:rPr>
        <w:t xml:space="preserve">the judge </w:t>
      </w:r>
      <w:r w:rsidR="00EF72B3" w:rsidRPr="005E3614">
        <w:rPr>
          <w:spacing w:val="-10"/>
          <w:sz w:val="30"/>
          <w:szCs w:val="30"/>
        </w:rPr>
        <w:t>came to the conclusion that the accused was not only placed at the scene of crime but he single handed</w:t>
      </w:r>
      <w:r w:rsidR="00963339" w:rsidRPr="005E3614">
        <w:rPr>
          <w:spacing w:val="-10"/>
          <w:sz w:val="30"/>
          <w:szCs w:val="30"/>
        </w:rPr>
        <w:t>ly</w:t>
      </w:r>
      <w:r w:rsidR="00EF72B3" w:rsidRPr="005E3614">
        <w:rPr>
          <w:spacing w:val="-10"/>
          <w:sz w:val="30"/>
          <w:szCs w:val="30"/>
        </w:rPr>
        <w:t xml:space="preserve"> shot and killed the deceased.  </w:t>
      </w:r>
      <w:r w:rsidR="00BD7895" w:rsidRPr="005E3614">
        <w:rPr>
          <w:spacing w:val="-10"/>
          <w:sz w:val="30"/>
          <w:szCs w:val="30"/>
        </w:rPr>
        <w:t>Again counsel submitted that</w:t>
      </w:r>
      <w:r w:rsidR="00C40B4D" w:rsidRPr="005E3614">
        <w:rPr>
          <w:spacing w:val="-10"/>
          <w:sz w:val="30"/>
          <w:szCs w:val="30"/>
        </w:rPr>
        <w:t xml:space="preserve"> </w:t>
      </w:r>
      <w:r w:rsidR="008D4A62" w:rsidRPr="005E3614">
        <w:rPr>
          <w:spacing w:val="-10"/>
          <w:sz w:val="30"/>
          <w:szCs w:val="30"/>
        </w:rPr>
        <w:t>the Justices</w:t>
      </w:r>
      <w:r w:rsidR="00BD7895" w:rsidRPr="005E3614">
        <w:rPr>
          <w:spacing w:val="-10"/>
          <w:sz w:val="30"/>
          <w:szCs w:val="30"/>
        </w:rPr>
        <w:t xml:space="preserve"> of the Court of Appeal re-</w:t>
      </w:r>
      <w:r w:rsidR="00C40B4D" w:rsidRPr="005E3614">
        <w:rPr>
          <w:spacing w:val="-10"/>
          <w:sz w:val="30"/>
          <w:szCs w:val="30"/>
        </w:rPr>
        <w:t xml:space="preserve">evaluated the evidence before </w:t>
      </w:r>
      <w:r w:rsidR="001A44FD" w:rsidRPr="005E3614">
        <w:rPr>
          <w:spacing w:val="-10"/>
          <w:sz w:val="30"/>
          <w:szCs w:val="30"/>
        </w:rPr>
        <w:t>they</w:t>
      </w:r>
      <w:r w:rsidR="00BD7895" w:rsidRPr="005E3614">
        <w:rPr>
          <w:spacing w:val="-10"/>
          <w:sz w:val="30"/>
          <w:szCs w:val="30"/>
        </w:rPr>
        <w:t xml:space="preserve"> </w:t>
      </w:r>
      <w:r w:rsidR="00EF72B3" w:rsidRPr="005E3614">
        <w:rPr>
          <w:spacing w:val="-10"/>
          <w:sz w:val="30"/>
          <w:szCs w:val="30"/>
        </w:rPr>
        <w:t>agreed with the findings and conclusions of the learned trial Judge.</w:t>
      </w:r>
    </w:p>
    <w:p w:rsidR="00EF72B3" w:rsidRPr="005E3614" w:rsidRDefault="00EF72B3" w:rsidP="00E50D1B">
      <w:pPr>
        <w:spacing w:line="360" w:lineRule="auto"/>
        <w:jc w:val="both"/>
        <w:rPr>
          <w:i/>
          <w:spacing w:val="-10"/>
          <w:sz w:val="30"/>
          <w:szCs w:val="30"/>
        </w:rPr>
      </w:pPr>
    </w:p>
    <w:p w:rsidR="00E24FB8" w:rsidRPr="005E3614" w:rsidRDefault="008D4A62" w:rsidP="00E50D1B">
      <w:pPr>
        <w:spacing w:line="360" w:lineRule="auto"/>
        <w:jc w:val="both"/>
        <w:rPr>
          <w:spacing w:val="-10"/>
          <w:sz w:val="30"/>
          <w:szCs w:val="30"/>
        </w:rPr>
      </w:pPr>
      <w:r w:rsidRPr="005E3614">
        <w:rPr>
          <w:spacing w:val="-10"/>
          <w:sz w:val="30"/>
          <w:szCs w:val="30"/>
        </w:rPr>
        <w:t>L</w:t>
      </w:r>
      <w:r w:rsidR="002E1A2F" w:rsidRPr="005E3614">
        <w:rPr>
          <w:spacing w:val="-10"/>
          <w:sz w:val="30"/>
          <w:szCs w:val="30"/>
        </w:rPr>
        <w:t xml:space="preserve">earned counsel for the respondent </w:t>
      </w:r>
      <w:r w:rsidRPr="005E3614">
        <w:rPr>
          <w:spacing w:val="-10"/>
          <w:sz w:val="30"/>
          <w:szCs w:val="30"/>
        </w:rPr>
        <w:t xml:space="preserve">concluded his submissions on this aspect by submitting </w:t>
      </w:r>
      <w:r w:rsidR="002E1A2F" w:rsidRPr="005E3614">
        <w:rPr>
          <w:spacing w:val="-10"/>
          <w:sz w:val="30"/>
          <w:szCs w:val="30"/>
        </w:rPr>
        <w:t>that it is not open to this Court to re-evaluate t</w:t>
      </w:r>
      <w:r w:rsidR="00EF72B3" w:rsidRPr="005E3614">
        <w:rPr>
          <w:spacing w:val="-10"/>
          <w:sz w:val="30"/>
          <w:szCs w:val="30"/>
        </w:rPr>
        <w:t xml:space="preserve">he evidence again as to do so would amount to assuming the role of the first </w:t>
      </w:r>
      <w:r w:rsidR="00EF72B3" w:rsidRPr="005E3614">
        <w:rPr>
          <w:spacing w:val="-10"/>
          <w:sz w:val="30"/>
          <w:szCs w:val="30"/>
        </w:rPr>
        <w:lastRenderedPageBreak/>
        <w:t xml:space="preserve">appellate Court.  </w:t>
      </w:r>
      <w:r w:rsidR="002E1A2F" w:rsidRPr="005E3614">
        <w:rPr>
          <w:spacing w:val="-10"/>
          <w:sz w:val="30"/>
          <w:szCs w:val="30"/>
        </w:rPr>
        <w:t xml:space="preserve">Counsel </w:t>
      </w:r>
      <w:r w:rsidRPr="005E3614">
        <w:rPr>
          <w:spacing w:val="-10"/>
          <w:sz w:val="30"/>
          <w:szCs w:val="30"/>
        </w:rPr>
        <w:t xml:space="preserve">concluded </w:t>
      </w:r>
      <w:r w:rsidR="002E1A2F" w:rsidRPr="005E3614">
        <w:rPr>
          <w:spacing w:val="-10"/>
          <w:sz w:val="30"/>
          <w:szCs w:val="30"/>
        </w:rPr>
        <w:t xml:space="preserve">that </w:t>
      </w:r>
      <w:r w:rsidR="00EF72B3" w:rsidRPr="005E3614">
        <w:rPr>
          <w:spacing w:val="-10"/>
          <w:sz w:val="30"/>
          <w:szCs w:val="30"/>
        </w:rPr>
        <w:t xml:space="preserve">grounds one and two of the memorandum of appeal have no merit and should be dismissed.  </w:t>
      </w:r>
    </w:p>
    <w:p w:rsidR="00963339" w:rsidRPr="005E3614" w:rsidRDefault="00963339" w:rsidP="00E50D1B">
      <w:pPr>
        <w:spacing w:line="360" w:lineRule="auto"/>
        <w:jc w:val="both"/>
        <w:rPr>
          <w:i/>
          <w:spacing w:val="-10"/>
          <w:sz w:val="30"/>
          <w:szCs w:val="30"/>
        </w:rPr>
      </w:pPr>
    </w:p>
    <w:p w:rsidR="00963339" w:rsidRPr="005E3614" w:rsidRDefault="00F81242" w:rsidP="00E50D1B">
      <w:pPr>
        <w:spacing w:line="360" w:lineRule="auto"/>
        <w:jc w:val="both"/>
        <w:rPr>
          <w:spacing w:val="-10"/>
          <w:sz w:val="30"/>
          <w:szCs w:val="30"/>
        </w:rPr>
      </w:pPr>
      <w:r w:rsidRPr="005E3614">
        <w:rPr>
          <w:spacing w:val="-10"/>
          <w:sz w:val="30"/>
          <w:szCs w:val="30"/>
        </w:rPr>
        <w:t>The approach taken by both sides in their respective arguments for and against the appeal make</w:t>
      </w:r>
      <w:r w:rsidR="00D21BB0" w:rsidRPr="005E3614">
        <w:rPr>
          <w:spacing w:val="-10"/>
          <w:sz w:val="30"/>
          <w:szCs w:val="30"/>
        </w:rPr>
        <w:t>s</w:t>
      </w:r>
      <w:r w:rsidRPr="005E3614">
        <w:rPr>
          <w:spacing w:val="-10"/>
          <w:sz w:val="30"/>
          <w:szCs w:val="30"/>
        </w:rPr>
        <w:t xml:space="preserve"> it desirable for us </w:t>
      </w:r>
      <w:r w:rsidR="00963339" w:rsidRPr="005E3614">
        <w:rPr>
          <w:spacing w:val="-10"/>
          <w:sz w:val="30"/>
          <w:szCs w:val="30"/>
        </w:rPr>
        <w:t xml:space="preserve">to refer to </w:t>
      </w:r>
      <w:r w:rsidR="00B1574C" w:rsidRPr="005E3614">
        <w:rPr>
          <w:spacing w:val="-10"/>
          <w:sz w:val="30"/>
          <w:szCs w:val="30"/>
        </w:rPr>
        <w:t xml:space="preserve">the </w:t>
      </w:r>
      <w:r w:rsidR="00963339" w:rsidRPr="005E3614">
        <w:rPr>
          <w:spacing w:val="-10"/>
          <w:sz w:val="30"/>
          <w:szCs w:val="30"/>
        </w:rPr>
        <w:t>appropriate Rules of Procedure in the Court of Appeal and in this Court.</w:t>
      </w:r>
    </w:p>
    <w:p w:rsidR="00963339" w:rsidRPr="005E3614" w:rsidRDefault="00963339" w:rsidP="00E50D1B">
      <w:pPr>
        <w:spacing w:line="360" w:lineRule="auto"/>
        <w:jc w:val="both"/>
        <w:rPr>
          <w:spacing w:val="-10"/>
          <w:sz w:val="30"/>
          <w:szCs w:val="30"/>
        </w:rPr>
      </w:pPr>
    </w:p>
    <w:p w:rsidR="00963339" w:rsidRPr="005E3614" w:rsidRDefault="00963339" w:rsidP="00E50D1B">
      <w:pPr>
        <w:spacing w:line="360" w:lineRule="auto"/>
        <w:jc w:val="both"/>
        <w:rPr>
          <w:spacing w:val="-10"/>
          <w:sz w:val="30"/>
          <w:szCs w:val="30"/>
        </w:rPr>
      </w:pPr>
      <w:r w:rsidRPr="005E3614">
        <w:rPr>
          <w:spacing w:val="-10"/>
          <w:sz w:val="30"/>
          <w:szCs w:val="30"/>
        </w:rPr>
        <w:t xml:space="preserve">The power of the Court of Appeal to reappraise </w:t>
      </w:r>
      <w:r w:rsidR="00525F75" w:rsidRPr="005E3614">
        <w:rPr>
          <w:spacing w:val="-10"/>
          <w:sz w:val="30"/>
          <w:szCs w:val="30"/>
        </w:rPr>
        <w:t xml:space="preserve">evidence </w:t>
      </w:r>
      <w:r w:rsidR="007F03FE" w:rsidRPr="005E3614">
        <w:rPr>
          <w:spacing w:val="-10"/>
          <w:sz w:val="30"/>
          <w:szCs w:val="30"/>
        </w:rPr>
        <w:t xml:space="preserve">adduced in </w:t>
      </w:r>
      <w:r w:rsidR="00525F75" w:rsidRPr="005E3614">
        <w:rPr>
          <w:spacing w:val="-10"/>
          <w:sz w:val="30"/>
          <w:szCs w:val="30"/>
        </w:rPr>
        <w:t xml:space="preserve">a </w:t>
      </w:r>
      <w:r w:rsidR="007F03FE" w:rsidRPr="005E3614">
        <w:rPr>
          <w:spacing w:val="-10"/>
          <w:sz w:val="30"/>
          <w:szCs w:val="30"/>
        </w:rPr>
        <w:t xml:space="preserve">trial </w:t>
      </w:r>
      <w:r w:rsidR="004965B9" w:rsidRPr="005E3614">
        <w:rPr>
          <w:spacing w:val="-10"/>
          <w:sz w:val="30"/>
          <w:szCs w:val="30"/>
        </w:rPr>
        <w:t>court is</w:t>
      </w:r>
      <w:r w:rsidRPr="005E3614">
        <w:rPr>
          <w:spacing w:val="-10"/>
          <w:sz w:val="30"/>
          <w:szCs w:val="30"/>
        </w:rPr>
        <w:t xml:space="preserve"> set out in Rule 30 (1) of the Court of Appeal Rules as follows—</w:t>
      </w:r>
    </w:p>
    <w:p w:rsidR="00963339" w:rsidRPr="005E3614" w:rsidRDefault="002F5207" w:rsidP="00963339">
      <w:pPr>
        <w:jc w:val="both"/>
        <w:rPr>
          <w:i/>
          <w:spacing w:val="-10"/>
          <w:sz w:val="30"/>
          <w:szCs w:val="30"/>
        </w:rPr>
      </w:pPr>
      <w:r w:rsidRPr="005E3614">
        <w:rPr>
          <w:i/>
          <w:spacing w:val="-10"/>
          <w:sz w:val="30"/>
          <w:szCs w:val="30"/>
        </w:rPr>
        <w:t>30 (1) on</w:t>
      </w:r>
      <w:r w:rsidR="00963339" w:rsidRPr="005E3614">
        <w:rPr>
          <w:i/>
          <w:spacing w:val="-10"/>
          <w:sz w:val="30"/>
          <w:szCs w:val="30"/>
        </w:rPr>
        <w:t xml:space="preserve"> any appeal from a decision of the High Court acting in the exercise of its original jurisdiction, the Court may: </w:t>
      </w:r>
    </w:p>
    <w:p w:rsidR="00963339" w:rsidRPr="005E3614" w:rsidRDefault="00963339" w:rsidP="00963339">
      <w:pPr>
        <w:pStyle w:val="ListParagraph"/>
        <w:numPr>
          <w:ilvl w:val="0"/>
          <w:numId w:val="30"/>
        </w:numPr>
        <w:jc w:val="both"/>
        <w:rPr>
          <w:spacing w:val="-10"/>
          <w:sz w:val="30"/>
          <w:szCs w:val="30"/>
        </w:rPr>
      </w:pPr>
      <w:r w:rsidRPr="005E3614">
        <w:rPr>
          <w:i/>
          <w:spacing w:val="-10"/>
          <w:sz w:val="30"/>
          <w:szCs w:val="30"/>
        </w:rPr>
        <w:t xml:space="preserve">Reappraise the evidence and draw inferences of fact </w:t>
      </w:r>
    </w:p>
    <w:p w:rsidR="00963339" w:rsidRPr="005E3614" w:rsidRDefault="003E462E" w:rsidP="00963339">
      <w:pPr>
        <w:spacing w:line="360" w:lineRule="auto"/>
        <w:jc w:val="both"/>
        <w:rPr>
          <w:spacing w:val="-10"/>
          <w:sz w:val="30"/>
          <w:szCs w:val="30"/>
        </w:rPr>
      </w:pPr>
      <w:r w:rsidRPr="005E3614">
        <w:rPr>
          <w:spacing w:val="-10"/>
          <w:sz w:val="30"/>
          <w:szCs w:val="30"/>
        </w:rPr>
        <w:t xml:space="preserve">This Rule has been in operation </w:t>
      </w:r>
      <w:r w:rsidR="000A69D0" w:rsidRPr="005E3614">
        <w:rPr>
          <w:spacing w:val="-10"/>
          <w:sz w:val="30"/>
          <w:szCs w:val="30"/>
        </w:rPr>
        <w:t>for many years.  Many case</w:t>
      </w:r>
      <w:r w:rsidR="007F03FE" w:rsidRPr="005E3614">
        <w:rPr>
          <w:spacing w:val="-10"/>
          <w:sz w:val="30"/>
          <w:szCs w:val="30"/>
        </w:rPr>
        <w:t>s</w:t>
      </w:r>
      <w:r w:rsidR="000A69D0" w:rsidRPr="005E3614">
        <w:rPr>
          <w:spacing w:val="-10"/>
          <w:sz w:val="30"/>
          <w:szCs w:val="30"/>
        </w:rPr>
        <w:t xml:space="preserve"> have been decided by this Court and its predecessors concerning the role of the Court of Appeal as a first appellate </w:t>
      </w:r>
      <w:r w:rsidR="007F03FE" w:rsidRPr="005E3614">
        <w:rPr>
          <w:spacing w:val="-10"/>
          <w:sz w:val="30"/>
          <w:szCs w:val="30"/>
        </w:rPr>
        <w:t xml:space="preserve">Court </w:t>
      </w:r>
      <w:r w:rsidR="000A69D0" w:rsidRPr="005E3614">
        <w:rPr>
          <w:spacing w:val="-10"/>
          <w:sz w:val="30"/>
          <w:szCs w:val="30"/>
        </w:rPr>
        <w:t xml:space="preserve">or for that matter the role of a first </w:t>
      </w:r>
      <w:r w:rsidR="007F03FE" w:rsidRPr="005E3614">
        <w:rPr>
          <w:spacing w:val="-10"/>
          <w:sz w:val="30"/>
          <w:szCs w:val="30"/>
        </w:rPr>
        <w:t>appellate Court</w:t>
      </w:r>
      <w:r w:rsidR="000A69D0" w:rsidRPr="005E3614">
        <w:rPr>
          <w:spacing w:val="-10"/>
          <w:sz w:val="30"/>
          <w:szCs w:val="30"/>
        </w:rPr>
        <w:t xml:space="preserve"> in our legal system.</w:t>
      </w:r>
    </w:p>
    <w:p w:rsidR="00DE2C17" w:rsidRPr="005E3614" w:rsidRDefault="00DE2C17" w:rsidP="00963339">
      <w:pPr>
        <w:spacing w:line="360" w:lineRule="auto"/>
        <w:jc w:val="both"/>
        <w:rPr>
          <w:spacing w:val="-10"/>
          <w:sz w:val="30"/>
          <w:szCs w:val="30"/>
        </w:rPr>
      </w:pPr>
    </w:p>
    <w:p w:rsidR="00DE2C17" w:rsidRPr="005E3614" w:rsidRDefault="00DE2C17" w:rsidP="00963339">
      <w:pPr>
        <w:spacing w:line="360" w:lineRule="auto"/>
        <w:jc w:val="both"/>
        <w:rPr>
          <w:i/>
          <w:spacing w:val="-10"/>
          <w:sz w:val="30"/>
          <w:szCs w:val="30"/>
        </w:rPr>
      </w:pPr>
      <w:r w:rsidRPr="005E3614">
        <w:rPr>
          <w:spacing w:val="-10"/>
          <w:sz w:val="30"/>
          <w:szCs w:val="30"/>
        </w:rPr>
        <w:t xml:space="preserve">The manner in which counsel for the appellant presented arguments compels us to refer to and quote a number of </w:t>
      </w:r>
      <w:r w:rsidR="005B12F4" w:rsidRPr="005E3614">
        <w:rPr>
          <w:spacing w:val="-10"/>
          <w:sz w:val="30"/>
          <w:szCs w:val="30"/>
        </w:rPr>
        <w:t xml:space="preserve">decisions </w:t>
      </w:r>
      <w:r w:rsidRPr="005E3614">
        <w:rPr>
          <w:spacing w:val="-10"/>
          <w:sz w:val="30"/>
          <w:szCs w:val="30"/>
        </w:rPr>
        <w:t xml:space="preserve">relevant to the role of </w:t>
      </w:r>
      <w:r w:rsidR="00D5574C" w:rsidRPr="005E3614">
        <w:rPr>
          <w:spacing w:val="-10"/>
          <w:sz w:val="30"/>
          <w:szCs w:val="30"/>
        </w:rPr>
        <w:t xml:space="preserve">a </w:t>
      </w:r>
      <w:r w:rsidRPr="005E3614">
        <w:rPr>
          <w:spacing w:val="-10"/>
          <w:sz w:val="30"/>
          <w:szCs w:val="30"/>
        </w:rPr>
        <w:t xml:space="preserve">first appellate Court and that of </w:t>
      </w:r>
      <w:r w:rsidR="00D5574C" w:rsidRPr="005E3614">
        <w:rPr>
          <w:spacing w:val="-10"/>
          <w:sz w:val="30"/>
          <w:szCs w:val="30"/>
        </w:rPr>
        <w:t xml:space="preserve">a </w:t>
      </w:r>
      <w:r w:rsidRPr="005E3614">
        <w:rPr>
          <w:spacing w:val="-10"/>
          <w:sz w:val="30"/>
          <w:szCs w:val="30"/>
        </w:rPr>
        <w:t xml:space="preserve">second appellate Court </w:t>
      </w:r>
      <w:r w:rsidR="00D5574C" w:rsidRPr="005E3614">
        <w:rPr>
          <w:spacing w:val="-10"/>
          <w:sz w:val="30"/>
          <w:szCs w:val="30"/>
        </w:rPr>
        <w:t>(</w:t>
      </w:r>
      <w:r w:rsidRPr="005E3614">
        <w:rPr>
          <w:spacing w:val="-10"/>
          <w:sz w:val="30"/>
          <w:szCs w:val="30"/>
        </w:rPr>
        <w:t xml:space="preserve">which this Court </w:t>
      </w:r>
      <w:r w:rsidR="00D5574C" w:rsidRPr="005E3614">
        <w:rPr>
          <w:spacing w:val="-10"/>
          <w:sz w:val="30"/>
          <w:szCs w:val="30"/>
        </w:rPr>
        <w:t>is</w:t>
      </w:r>
      <w:r w:rsidR="001D3634" w:rsidRPr="005E3614">
        <w:rPr>
          <w:spacing w:val="-10"/>
          <w:sz w:val="30"/>
          <w:szCs w:val="30"/>
        </w:rPr>
        <w:t>) under our law</w:t>
      </w:r>
      <w:r w:rsidRPr="005E3614">
        <w:rPr>
          <w:spacing w:val="-10"/>
          <w:sz w:val="30"/>
          <w:szCs w:val="30"/>
        </w:rPr>
        <w:t>.</w:t>
      </w:r>
    </w:p>
    <w:p w:rsidR="003E462E" w:rsidRPr="005E3614" w:rsidRDefault="003E462E" w:rsidP="00963339">
      <w:pPr>
        <w:spacing w:line="360" w:lineRule="auto"/>
        <w:jc w:val="both"/>
        <w:rPr>
          <w:i/>
          <w:spacing w:val="-10"/>
          <w:sz w:val="30"/>
          <w:szCs w:val="30"/>
        </w:rPr>
      </w:pPr>
    </w:p>
    <w:p w:rsidR="002D56C4" w:rsidRPr="005E3614" w:rsidRDefault="003E462E" w:rsidP="002D56C4">
      <w:pPr>
        <w:spacing w:line="360" w:lineRule="auto"/>
        <w:jc w:val="both"/>
        <w:rPr>
          <w:i/>
          <w:spacing w:val="-10"/>
          <w:sz w:val="30"/>
          <w:szCs w:val="30"/>
        </w:rPr>
      </w:pPr>
      <w:r w:rsidRPr="005E3614">
        <w:rPr>
          <w:spacing w:val="-10"/>
          <w:sz w:val="30"/>
          <w:szCs w:val="30"/>
        </w:rPr>
        <w:t xml:space="preserve">This Court considered the role of the Court of Appeal in the case of </w:t>
      </w:r>
      <w:r w:rsidRPr="005E3614">
        <w:rPr>
          <w:b/>
          <w:spacing w:val="-10"/>
          <w:sz w:val="30"/>
          <w:szCs w:val="30"/>
        </w:rPr>
        <w:t>Fr. N. Begumisa &amp; Others Vs E. Tibebaga</w:t>
      </w:r>
      <w:r w:rsidRPr="005E3614">
        <w:rPr>
          <w:spacing w:val="-10"/>
          <w:sz w:val="30"/>
          <w:szCs w:val="30"/>
        </w:rPr>
        <w:t xml:space="preserve"> (</w:t>
      </w:r>
      <w:r w:rsidRPr="005E3614">
        <w:rPr>
          <w:b/>
          <w:i/>
          <w:spacing w:val="-10"/>
          <w:sz w:val="30"/>
          <w:szCs w:val="30"/>
        </w:rPr>
        <w:t>Supreme Court Civil</w:t>
      </w:r>
      <w:r w:rsidRPr="005E3614">
        <w:rPr>
          <w:i/>
          <w:spacing w:val="-10"/>
          <w:sz w:val="30"/>
          <w:szCs w:val="30"/>
        </w:rPr>
        <w:t xml:space="preserve"> </w:t>
      </w:r>
      <w:r w:rsidRPr="005E3614">
        <w:rPr>
          <w:b/>
          <w:i/>
          <w:spacing w:val="-10"/>
          <w:sz w:val="30"/>
          <w:szCs w:val="30"/>
        </w:rPr>
        <w:t>Appeal No. 17 of 20</w:t>
      </w:r>
      <w:r w:rsidR="00AD6748" w:rsidRPr="005E3614">
        <w:rPr>
          <w:b/>
          <w:i/>
          <w:spacing w:val="-10"/>
          <w:sz w:val="30"/>
          <w:szCs w:val="30"/>
        </w:rPr>
        <w:t xml:space="preserve">03; </w:t>
      </w:r>
      <w:r w:rsidR="0073386A" w:rsidRPr="005E3614">
        <w:rPr>
          <w:spacing w:val="-10"/>
          <w:sz w:val="30"/>
          <w:szCs w:val="30"/>
        </w:rPr>
        <w:t>where</w:t>
      </w:r>
      <w:r w:rsidR="0073386A" w:rsidRPr="005E3614">
        <w:rPr>
          <w:i/>
          <w:spacing w:val="-10"/>
          <w:sz w:val="30"/>
          <w:szCs w:val="30"/>
        </w:rPr>
        <w:t xml:space="preserve"> </w:t>
      </w:r>
      <w:r w:rsidR="00AD6748" w:rsidRPr="005E3614">
        <w:rPr>
          <w:b/>
          <w:i/>
          <w:spacing w:val="-10"/>
          <w:sz w:val="30"/>
          <w:szCs w:val="30"/>
        </w:rPr>
        <w:t xml:space="preserve">Mulenga (RIP) JSC. </w:t>
      </w:r>
      <w:r w:rsidR="00221B89" w:rsidRPr="005E3614">
        <w:rPr>
          <w:i/>
          <w:spacing w:val="-10"/>
          <w:sz w:val="30"/>
          <w:szCs w:val="30"/>
        </w:rPr>
        <w:t>had</w:t>
      </w:r>
      <w:r w:rsidR="00AD6748" w:rsidRPr="005E3614">
        <w:rPr>
          <w:i/>
          <w:spacing w:val="-10"/>
          <w:sz w:val="30"/>
          <w:szCs w:val="30"/>
        </w:rPr>
        <w:t xml:space="preserve"> this to say</w:t>
      </w:r>
      <w:r w:rsidR="00221B89" w:rsidRPr="005E3614">
        <w:rPr>
          <w:i/>
          <w:spacing w:val="-10"/>
          <w:sz w:val="30"/>
          <w:szCs w:val="30"/>
        </w:rPr>
        <w:t xml:space="preserve"> </w:t>
      </w:r>
      <w:r w:rsidR="00221B89" w:rsidRPr="005E3614">
        <w:rPr>
          <w:b/>
          <w:i/>
          <w:spacing w:val="-10"/>
          <w:sz w:val="30"/>
          <w:szCs w:val="30"/>
        </w:rPr>
        <w:t>(See Pages 7, 8 and 9 of the judgment)</w:t>
      </w:r>
      <w:r w:rsidRPr="005E3614">
        <w:rPr>
          <w:i/>
          <w:spacing w:val="-10"/>
          <w:sz w:val="30"/>
          <w:szCs w:val="30"/>
        </w:rPr>
        <w:t>—</w:t>
      </w:r>
    </w:p>
    <w:p w:rsidR="002D56C4" w:rsidRPr="005E3614" w:rsidRDefault="0001585A" w:rsidP="006410CF">
      <w:pPr>
        <w:pStyle w:val="Default"/>
        <w:spacing w:line="360" w:lineRule="auto"/>
        <w:ind w:left="720"/>
        <w:jc w:val="both"/>
        <w:rPr>
          <w:i/>
          <w:color w:val="auto"/>
          <w:spacing w:val="-10"/>
          <w:sz w:val="30"/>
          <w:szCs w:val="30"/>
        </w:rPr>
      </w:pPr>
      <w:r w:rsidRPr="005E3614">
        <w:rPr>
          <w:i/>
          <w:color w:val="auto"/>
          <w:spacing w:val="-10"/>
          <w:sz w:val="30"/>
          <w:szCs w:val="30"/>
        </w:rPr>
        <w:t>“..........................................................</w:t>
      </w:r>
      <w:r w:rsidR="002D56C4" w:rsidRPr="005E3614">
        <w:rPr>
          <w:i/>
          <w:color w:val="auto"/>
          <w:spacing w:val="-10"/>
          <w:sz w:val="30"/>
          <w:szCs w:val="30"/>
        </w:rPr>
        <w:t xml:space="preserve"> That leads me to consider counsel's novel proposition that the court was under no legal </w:t>
      </w:r>
      <w:r w:rsidR="002D56C4" w:rsidRPr="005E3614">
        <w:rPr>
          <w:i/>
          <w:color w:val="auto"/>
          <w:spacing w:val="-10"/>
          <w:sz w:val="30"/>
          <w:szCs w:val="30"/>
        </w:rPr>
        <w:lastRenderedPageBreak/>
        <w:t xml:space="preserve">obligation to re-evaluate the evidence in view of r.29 (1) of the Court of Appeal Rules 1996, which provides - </w:t>
      </w:r>
    </w:p>
    <w:p w:rsidR="002D56C4" w:rsidRPr="005E3614" w:rsidRDefault="002D56C4" w:rsidP="00870776">
      <w:pPr>
        <w:pStyle w:val="Default"/>
        <w:ind w:left="1742" w:right="47"/>
        <w:jc w:val="both"/>
        <w:rPr>
          <w:i/>
          <w:color w:val="auto"/>
          <w:spacing w:val="-10"/>
          <w:sz w:val="30"/>
          <w:szCs w:val="30"/>
        </w:rPr>
      </w:pPr>
      <w:r w:rsidRPr="005E3614">
        <w:rPr>
          <w:i/>
          <w:iCs/>
          <w:color w:val="auto"/>
          <w:spacing w:val="-10"/>
          <w:sz w:val="30"/>
          <w:szCs w:val="30"/>
        </w:rPr>
        <w:t xml:space="preserve">"29. (1) On any appeal from a decision of a High Court acting in the exercise of its original jurisdiction, </w:t>
      </w:r>
      <w:r w:rsidRPr="005E3614">
        <w:rPr>
          <w:i/>
          <w:iCs/>
          <w:color w:val="auto"/>
          <w:spacing w:val="-10"/>
          <w:sz w:val="30"/>
          <w:szCs w:val="30"/>
          <w:u w:val="single"/>
        </w:rPr>
        <w:t xml:space="preserve">the Court may </w:t>
      </w:r>
      <w:r w:rsidRPr="005E3614">
        <w:rPr>
          <w:i/>
          <w:iCs/>
          <w:color w:val="auto"/>
          <w:spacing w:val="-10"/>
          <w:sz w:val="30"/>
          <w:szCs w:val="30"/>
        </w:rPr>
        <w:t xml:space="preserve">- </w:t>
      </w:r>
    </w:p>
    <w:p w:rsidR="002D56C4" w:rsidRPr="005E3614" w:rsidRDefault="002D56C4" w:rsidP="00870776">
      <w:pPr>
        <w:pStyle w:val="Default"/>
        <w:ind w:left="1300"/>
        <w:jc w:val="both"/>
        <w:rPr>
          <w:i/>
          <w:color w:val="auto"/>
          <w:spacing w:val="-10"/>
          <w:sz w:val="30"/>
          <w:szCs w:val="30"/>
        </w:rPr>
      </w:pPr>
      <w:r w:rsidRPr="005E3614">
        <w:rPr>
          <w:b/>
          <w:i/>
          <w:iCs/>
          <w:color w:val="auto"/>
          <w:spacing w:val="-10"/>
          <w:sz w:val="30"/>
          <w:szCs w:val="30"/>
        </w:rPr>
        <w:t>(a)</w:t>
      </w:r>
      <w:r w:rsidRPr="005E3614">
        <w:rPr>
          <w:i/>
          <w:iCs/>
          <w:color w:val="auto"/>
          <w:spacing w:val="-10"/>
          <w:sz w:val="30"/>
          <w:szCs w:val="30"/>
        </w:rPr>
        <w:t xml:space="preserve"> re-appraise the evidence and draw inferences of fact; and </w:t>
      </w:r>
    </w:p>
    <w:p w:rsidR="002D56C4" w:rsidRPr="005E3614" w:rsidRDefault="002D56C4" w:rsidP="00870776">
      <w:pPr>
        <w:pStyle w:val="Default"/>
        <w:ind w:left="1694" w:right="47" w:hanging="394"/>
        <w:jc w:val="both"/>
        <w:rPr>
          <w:i/>
          <w:color w:val="auto"/>
          <w:spacing w:val="-10"/>
          <w:sz w:val="30"/>
          <w:szCs w:val="30"/>
        </w:rPr>
      </w:pPr>
      <w:r w:rsidRPr="005E3614">
        <w:rPr>
          <w:b/>
          <w:i/>
          <w:color w:val="auto"/>
          <w:spacing w:val="-10"/>
          <w:sz w:val="30"/>
          <w:szCs w:val="30"/>
        </w:rPr>
        <w:t>(b)</w:t>
      </w:r>
      <w:r w:rsidRPr="005E3614">
        <w:rPr>
          <w:i/>
          <w:color w:val="auto"/>
          <w:spacing w:val="-10"/>
          <w:sz w:val="30"/>
          <w:szCs w:val="30"/>
        </w:rPr>
        <w:t xml:space="preserve"> </w:t>
      </w:r>
      <w:r w:rsidRPr="005E3614">
        <w:rPr>
          <w:i/>
          <w:iCs/>
          <w:color w:val="auto"/>
          <w:spacing w:val="-10"/>
          <w:sz w:val="30"/>
          <w:szCs w:val="30"/>
        </w:rPr>
        <w:t xml:space="preserve">in its discretion, for sufficient reason, take additional evidence or direct that additional evidence be taken by the trial court or by a commissioner." </w:t>
      </w:r>
      <w:r w:rsidRPr="005E3614">
        <w:rPr>
          <w:i/>
          <w:color w:val="auto"/>
          <w:spacing w:val="-10"/>
          <w:sz w:val="30"/>
          <w:szCs w:val="30"/>
        </w:rPr>
        <w:t xml:space="preserve">(emphasis is added) </w:t>
      </w:r>
    </w:p>
    <w:p w:rsidR="006410CF" w:rsidRPr="005E3614" w:rsidRDefault="006410CF" w:rsidP="006410CF">
      <w:pPr>
        <w:pStyle w:val="Default"/>
        <w:spacing w:line="360" w:lineRule="auto"/>
        <w:ind w:right="52" w:firstLine="43"/>
        <w:jc w:val="both"/>
        <w:rPr>
          <w:i/>
          <w:color w:val="auto"/>
          <w:spacing w:val="-10"/>
          <w:sz w:val="30"/>
          <w:szCs w:val="30"/>
        </w:rPr>
      </w:pPr>
    </w:p>
    <w:p w:rsidR="002D56C4" w:rsidRPr="005E3614" w:rsidRDefault="002D56C4" w:rsidP="006410CF">
      <w:pPr>
        <w:pStyle w:val="Default"/>
        <w:spacing w:line="360" w:lineRule="auto"/>
        <w:ind w:left="720" w:right="52"/>
        <w:jc w:val="both"/>
        <w:rPr>
          <w:i/>
          <w:color w:val="auto"/>
          <w:spacing w:val="-10"/>
          <w:sz w:val="30"/>
          <w:szCs w:val="30"/>
        </w:rPr>
      </w:pPr>
      <w:r w:rsidRPr="005E3614">
        <w:rPr>
          <w:i/>
          <w:color w:val="auto"/>
          <w:spacing w:val="-10"/>
          <w:sz w:val="30"/>
          <w:szCs w:val="30"/>
        </w:rPr>
        <w:t xml:space="preserve">I notice the slight change from the wording of the otherwise identical predecessor to that rule, i.e. r.29 (1) of the Court of Appeal for East Africa Rules, 1972, which provided that " </w:t>
      </w:r>
      <w:r w:rsidRPr="005E3614">
        <w:rPr>
          <w:i/>
          <w:iCs/>
          <w:color w:val="auto"/>
          <w:spacing w:val="-10"/>
          <w:sz w:val="30"/>
          <w:szCs w:val="30"/>
        </w:rPr>
        <w:t xml:space="preserve">the Court shall have power, (a) to re-appraise evidence..". </w:t>
      </w:r>
      <w:r w:rsidRPr="005E3614">
        <w:rPr>
          <w:i/>
          <w:color w:val="auto"/>
          <w:spacing w:val="-10"/>
          <w:sz w:val="30"/>
          <w:szCs w:val="30"/>
        </w:rPr>
        <w:t xml:space="preserve">In my view, however, that change did not alter the purport of the rule. By either wording, the rule declares the court's power to re-appraise evidence, rather than imposes an obligation to do so. The legal obligation on a first appellate court to re-appraise evidence is founded in the common law, rather than in the rules of procedure. 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 own inference and conclusions. This principle has been consistently enforced, both before and after the slight change I have just alluded to. In </w:t>
      </w:r>
      <w:r w:rsidRPr="005E3614">
        <w:rPr>
          <w:b/>
          <w:bCs/>
          <w:i/>
          <w:color w:val="auto"/>
          <w:spacing w:val="-10"/>
          <w:sz w:val="30"/>
          <w:szCs w:val="30"/>
          <w:u w:val="single"/>
        </w:rPr>
        <w:t xml:space="preserve">Coghlan </w:t>
      </w:r>
      <w:r w:rsidRPr="005E3614">
        <w:rPr>
          <w:i/>
          <w:color w:val="auto"/>
          <w:spacing w:val="-10"/>
          <w:sz w:val="30"/>
          <w:szCs w:val="30"/>
          <w:u w:val="single"/>
        </w:rPr>
        <w:t xml:space="preserve">vs. </w:t>
      </w:r>
      <w:r w:rsidRPr="005E3614">
        <w:rPr>
          <w:b/>
          <w:bCs/>
          <w:i/>
          <w:color w:val="auto"/>
          <w:spacing w:val="-10"/>
          <w:sz w:val="30"/>
          <w:szCs w:val="30"/>
          <w:u w:val="single"/>
        </w:rPr>
        <w:t xml:space="preserve">Cumberland </w:t>
      </w:r>
      <w:r w:rsidRPr="005E3614">
        <w:rPr>
          <w:i/>
          <w:color w:val="auto"/>
          <w:spacing w:val="-10"/>
          <w:sz w:val="30"/>
          <w:szCs w:val="30"/>
        </w:rPr>
        <w:t>(1898) 1 Ch. 704, the Court of Appeal (of Eng</w:t>
      </w:r>
      <w:r w:rsidR="0096514E" w:rsidRPr="005E3614">
        <w:rPr>
          <w:i/>
          <w:color w:val="auto"/>
          <w:spacing w:val="-10"/>
          <w:sz w:val="30"/>
          <w:szCs w:val="30"/>
        </w:rPr>
        <w:t>land) put the matter as follows—</w:t>
      </w:r>
    </w:p>
    <w:p w:rsidR="00870776" w:rsidRPr="005E3614" w:rsidRDefault="002D56C4" w:rsidP="00870776">
      <w:pPr>
        <w:pStyle w:val="Default"/>
        <w:ind w:left="1008" w:right="14"/>
        <w:jc w:val="both"/>
        <w:rPr>
          <w:b/>
          <w:bCs/>
          <w:i/>
          <w:iCs/>
          <w:color w:val="auto"/>
          <w:spacing w:val="-10"/>
          <w:sz w:val="30"/>
          <w:szCs w:val="30"/>
        </w:rPr>
      </w:pPr>
      <w:r w:rsidRPr="005E3614">
        <w:rPr>
          <w:b/>
          <w:bCs/>
          <w:i/>
          <w:iCs/>
          <w:color w:val="auto"/>
          <w:spacing w:val="-10"/>
          <w:sz w:val="30"/>
          <w:szCs w:val="30"/>
        </w:rPr>
        <w:t xml:space="preserve">"Even where, as in this case, the appeal turns on a question of fact, the Court of Appeal has to bear in mind that its duty is to rehear the case, and the court must reconsider the materials </w:t>
      </w:r>
      <w:r w:rsidRPr="005E3614">
        <w:rPr>
          <w:b/>
          <w:bCs/>
          <w:i/>
          <w:iCs/>
          <w:color w:val="auto"/>
          <w:spacing w:val="-10"/>
          <w:sz w:val="30"/>
          <w:szCs w:val="30"/>
        </w:rPr>
        <w:lastRenderedPageBreak/>
        <w:t xml:space="preserve">before the judge with such other materials as it may have decided to admit. The court must then make up its own mind, not disregarding the judgment appealed from, but carefully weighing and considering it; and not shrinking from overruling it if on full consideration the court comes to the conclusion that </w:t>
      </w:r>
      <w:r w:rsidR="008F46E2" w:rsidRPr="005E3614">
        <w:rPr>
          <w:b/>
          <w:bCs/>
          <w:i/>
          <w:iCs/>
          <w:color w:val="auto"/>
          <w:spacing w:val="-10"/>
          <w:sz w:val="30"/>
          <w:szCs w:val="30"/>
        </w:rPr>
        <w:t>the judgment is wrong............</w:t>
      </w:r>
      <w:r w:rsidRPr="005E3614">
        <w:rPr>
          <w:b/>
          <w:bCs/>
          <w:i/>
          <w:iCs/>
          <w:color w:val="auto"/>
          <w:spacing w:val="-10"/>
          <w:sz w:val="30"/>
          <w:szCs w:val="30"/>
        </w:rPr>
        <w:t xml:space="preserve">.... When the question arises which witness is to be believed rather than another and that question turns on manner and demeanour, the Court of Appeal always is, and must be, guided by the impression made on the judge who saw the witnesses. But there may obviously be other circumstances, quite apart from manner and demeanour, which may show whether a statement is credible or not; and these circumstances may warrant the court in differing from the judge, even on a question of fact turning on the credibility of witnesses whom the court has not seen." </w:t>
      </w:r>
    </w:p>
    <w:p w:rsidR="006410CF" w:rsidRPr="005E3614" w:rsidRDefault="002D56C4" w:rsidP="00870776">
      <w:pPr>
        <w:pStyle w:val="Default"/>
        <w:spacing w:line="360" w:lineRule="auto"/>
        <w:ind w:left="1008" w:right="14"/>
        <w:jc w:val="both"/>
        <w:rPr>
          <w:i/>
          <w:color w:val="auto"/>
          <w:spacing w:val="-10"/>
          <w:sz w:val="30"/>
          <w:szCs w:val="30"/>
        </w:rPr>
      </w:pPr>
      <w:r w:rsidRPr="005E3614">
        <w:rPr>
          <w:i/>
          <w:color w:val="auto"/>
          <w:spacing w:val="-10"/>
          <w:sz w:val="30"/>
          <w:szCs w:val="30"/>
        </w:rPr>
        <w:t xml:space="preserve">In </w:t>
      </w:r>
      <w:r w:rsidRPr="005E3614">
        <w:rPr>
          <w:b/>
          <w:bCs/>
          <w:i/>
          <w:color w:val="auto"/>
          <w:spacing w:val="-10"/>
          <w:sz w:val="30"/>
          <w:szCs w:val="30"/>
          <w:u w:val="single"/>
        </w:rPr>
        <w:t xml:space="preserve">Pandya </w:t>
      </w:r>
      <w:r w:rsidRPr="005E3614">
        <w:rPr>
          <w:i/>
          <w:color w:val="auto"/>
          <w:spacing w:val="-10"/>
          <w:sz w:val="30"/>
          <w:szCs w:val="30"/>
          <w:u w:val="single"/>
        </w:rPr>
        <w:t xml:space="preserve">vs. </w:t>
      </w:r>
      <w:r w:rsidRPr="005E3614">
        <w:rPr>
          <w:b/>
          <w:bCs/>
          <w:i/>
          <w:color w:val="auto"/>
          <w:spacing w:val="-10"/>
          <w:sz w:val="30"/>
          <w:szCs w:val="30"/>
          <w:u w:val="single"/>
        </w:rPr>
        <w:t xml:space="preserve">R </w:t>
      </w:r>
      <w:r w:rsidRPr="005E3614">
        <w:rPr>
          <w:i/>
          <w:color w:val="auto"/>
          <w:spacing w:val="-10"/>
          <w:sz w:val="30"/>
          <w:szCs w:val="30"/>
        </w:rPr>
        <w:t xml:space="preserve">(1957) EA 336, the Court of Appeal for Eastern Africa quoted this passage with approval, observing that the principles declared therein are basic and applicable to all first appeals within its jurisdiction. It held that the High Court sitting on an appeal from a Magistrate's court had </w:t>
      </w:r>
      <w:r w:rsidR="006410CF" w:rsidRPr="005E3614">
        <w:rPr>
          <w:i/>
          <w:color w:val="auto"/>
          <w:spacing w:val="-10"/>
          <w:sz w:val="30"/>
          <w:szCs w:val="30"/>
        </w:rPr>
        <w:t>–</w:t>
      </w:r>
      <w:r w:rsidRPr="005E3614">
        <w:rPr>
          <w:i/>
          <w:color w:val="auto"/>
          <w:spacing w:val="-10"/>
          <w:sz w:val="30"/>
          <w:szCs w:val="30"/>
        </w:rPr>
        <w:t xml:space="preserve"> </w:t>
      </w:r>
    </w:p>
    <w:p w:rsidR="002D56C4" w:rsidRPr="005E3614" w:rsidRDefault="002D56C4" w:rsidP="00870776">
      <w:pPr>
        <w:pStyle w:val="Default"/>
        <w:ind w:left="1440" w:right="14"/>
        <w:jc w:val="both"/>
        <w:rPr>
          <w:i/>
          <w:color w:val="auto"/>
          <w:spacing w:val="-10"/>
          <w:sz w:val="30"/>
          <w:szCs w:val="30"/>
        </w:rPr>
      </w:pPr>
      <w:r w:rsidRPr="005E3614">
        <w:rPr>
          <w:b/>
          <w:bCs/>
          <w:i/>
          <w:iCs/>
          <w:color w:val="auto"/>
          <w:spacing w:val="-10"/>
          <w:sz w:val="30"/>
          <w:szCs w:val="30"/>
        </w:rPr>
        <w:t xml:space="preserve">"erred in law in that it had not treated the evidence as a whole to that fresh and exhaustive scrutiny which the appellant was entitled to expect" </w:t>
      </w:r>
    </w:p>
    <w:p w:rsidR="006410CF" w:rsidRPr="005E3614" w:rsidRDefault="006410CF" w:rsidP="006410CF">
      <w:pPr>
        <w:pStyle w:val="Default"/>
        <w:spacing w:line="360" w:lineRule="auto"/>
        <w:ind w:left="38" w:right="19"/>
        <w:jc w:val="both"/>
        <w:rPr>
          <w:i/>
          <w:color w:val="auto"/>
          <w:spacing w:val="-10"/>
          <w:sz w:val="30"/>
          <w:szCs w:val="30"/>
        </w:rPr>
      </w:pPr>
    </w:p>
    <w:p w:rsidR="002D56C4" w:rsidRPr="005E3614" w:rsidRDefault="002D56C4" w:rsidP="006410CF">
      <w:pPr>
        <w:pStyle w:val="Default"/>
        <w:spacing w:line="360" w:lineRule="auto"/>
        <w:ind w:left="720" w:right="19"/>
        <w:jc w:val="both"/>
        <w:rPr>
          <w:i/>
          <w:color w:val="auto"/>
          <w:spacing w:val="-10"/>
          <w:sz w:val="30"/>
          <w:szCs w:val="30"/>
        </w:rPr>
      </w:pPr>
      <w:r w:rsidRPr="005E3614">
        <w:rPr>
          <w:i/>
          <w:color w:val="auto"/>
          <w:spacing w:val="-10"/>
          <w:sz w:val="30"/>
          <w:szCs w:val="30"/>
        </w:rPr>
        <w:t xml:space="preserve">The principle behind </w:t>
      </w:r>
      <w:r w:rsidRPr="005E3614">
        <w:rPr>
          <w:b/>
          <w:bCs/>
          <w:i/>
          <w:color w:val="auto"/>
          <w:spacing w:val="-10"/>
          <w:sz w:val="30"/>
          <w:szCs w:val="30"/>
          <w:u w:val="single"/>
        </w:rPr>
        <w:t xml:space="preserve">Pandya vs. R </w:t>
      </w:r>
      <w:r w:rsidRPr="005E3614">
        <w:rPr>
          <w:i/>
          <w:color w:val="auto"/>
          <w:spacing w:val="-10"/>
          <w:sz w:val="30"/>
          <w:szCs w:val="30"/>
        </w:rPr>
        <w:t xml:space="preserve">(supra) was subsequently stressed in </w:t>
      </w:r>
      <w:r w:rsidRPr="005E3614">
        <w:rPr>
          <w:b/>
          <w:bCs/>
          <w:i/>
          <w:color w:val="auto"/>
          <w:spacing w:val="-10"/>
          <w:sz w:val="30"/>
          <w:szCs w:val="30"/>
        </w:rPr>
        <w:t xml:space="preserve">Ruwala </w:t>
      </w:r>
      <w:r w:rsidRPr="005E3614">
        <w:rPr>
          <w:b/>
          <w:bCs/>
          <w:i/>
          <w:color w:val="auto"/>
          <w:spacing w:val="-10"/>
          <w:sz w:val="30"/>
          <w:szCs w:val="30"/>
          <w:u w:val="single"/>
        </w:rPr>
        <w:t xml:space="preserve">vs. R </w:t>
      </w:r>
      <w:r w:rsidRPr="005E3614">
        <w:rPr>
          <w:i/>
          <w:color w:val="auto"/>
          <w:spacing w:val="-10"/>
          <w:sz w:val="30"/>
          <w:szCs w:val="30"/>
        </w:rPr>
        <w:t xml:space="preserve">(1957) </w:t>
      </w:r>
      <w:r w:rsidRPr="005E3614">
        <w:rPr>
          <w:b/>
          <w:bCs/>
          <w:i/>
          <w:color w:val="auto"/>
          <w:spacing w:val="-10"/>
          <w:sz w:val="30"/>
          <w:szCs w:val="30"/>
        </w:rPr>
        <w:t>E</w:t>
      </w:r>
      <w:r w:rsidRPr="005E3614">
        <w:rPr>
          <w:i/>
          <w:color w:val="auto"/>
          <w:spacing w:val="-10"/>
          <w:sz w:val="30"/>
          <w:szCs w:val="30"/>
        </w:rPr>
        <w:t xml:space="preserve">A 570, but with explanation that it was applicable only where the first appellate court had failed to consider and weigh the evidence. More recently, this Court reiterated that principle in </w:t>
      </w:r>
      <w:r w:rsidRPr="005E3614">
        <w:rPr>
          <w:b/>
          <w:bCs/>
          <w:i/>
          <w:color w:val="auto"/>
          <w:spacing w:val="-10"/>
          <w:sz w:val="30"/>
          <w:szCs w:val="30"/>
          <w:u w:val="single"/>
        </w:rPr>
        <w:t>Kifamunte Henry vs. Uganda</w:t>
      </w:r>
      <w:r w:rsidRPr="005E3614">
        <w:rPr>
          <w:b/>
          <w:bCs/>
          <w:i/>
          <w:color w:val="auto"/>
          <w:spacing w:val="-10"/>
          <w:sz w:val="30"/>
          <w:szCs w:val="30"/>
        </w:rPr>
        <w:t xml:space="preserve">, </w:t>
      </w:r>
      <w:r w:rsidRPr="005E3614">
        <w:rPr>
          <w:i/>
          <w:color w:val="auto"/>
          <w:spacing w:val="-10"/>
          <w:sz w:val="30"/>
          <w:szCs w:val="30"/>
        </w:rPr>
        <w:t xml:space="preserve">Criminal Appeal No. 10/97 and </w:t>
      </w:r>
      <w:r w:rsidRPr="005E3614">
        <w:rPr>
          <w:b/>
          <w:bCs/>
          <w:i/>
          <w:color w:val="auto"/>
          <w:spacing w:val="-10"/>
          <w:sz w:val="30"/>
          <w:szCs w:val="30"/>
          <w:u w:val="single"/>
        </w:rPr>
        <w:t xml:space="preserve">Bogere Moses </w:t>
      </w:r>
      <w:r w:rsidRPr="005E3614">
        <w:rPr>
          <w:i/>
          <w:color w:val="auto"/>
          <w:spacing w:val="-10"/>
          <w:sz w:val="30"/>
          <w:szCs w:val="30"/>
          <w:u w:val="single"/>
        </w:rPr>
        <w:t>&amp; A</w:t>
      </w:r>
      <w:r w:rsidRPr="005E3614">
        <w:rPr>
          <w:b/>
          <w:bCs/>
          <w:i/>
          <w:color w:val="auto"/>
          <w:spacing w:val="-10"/>
          <w:sz w:val="30"/>
          <w:szCs w:val="30"/>
          <w:u w:val="single"/>
        </w:rPr>
        <w:t xml:space="preserve">nother vs. Uganda, </w:t>
      </w:r>
      <w:r w:rsidRPr="005E3614">
        <w:rPr>
          <w:i/>
          <w:color w:val="auto"/>
          <w:spacing w:val="-10"/>
          <w:sz w:val="30"/>
          <w:szCs w:val="30"/>
        </w:rPr>
        <w:t xml:space="preserve">Criminal Appeal No. 1/97. In the latter case, we had this to say - </w:t>
      </w:r>
    </w:p>
    <w:p w:rsidR="0078075C" w:rsidRPr="005E3614" w:rsidRDefault="002D56C4" w:rsidP="00EF29EC">
      <w:pPr>
        <w:pStyle w:val="Default"/>
        <w:ind w:left="1440" w:right="14"/>
        <w:jc w:val="both"/>
        <w:rPr>
          <w:b/>
          <w:bCs/>
          <w:i/>
          <w:iCs/>
          <w:color w:val="auto"/>
          <w:spacing w:val="-10"/>
          <w:sz w:val="30"/>
          <w:szCs w:val="30"/>
        </w:rPr>
      </w:pPr>
      <w:r w:rsidRPr="005E3614">
        <w:rPr>
          <w:b/>
          <w:bCs/>
          <w:i/>
          <w:iCs/>
          <w:color w:val="auto"/>
          <w:spacing w:val="-10"/>
          <w:sz w:val="30"/>
          <w:szCs w:val="30"/>
        </w:rPr>
        <w:t xml:space="preserve">"What causes concern to us about the judgment, however, is that it is not apparent that the Court of Appeal subjected the evidence as a whole to scrutiny that it ought to have done. And in particular it is not indicated anywhere in the </w:t>
      </w:r>
      <w:r w:rsidRPr="005E3614">
        <w:rPr>
          <w:b/>
          <w:bCs/>
          <w:i/>
          <w:iCs/>
          <w:color w:val="auto"/>
          <w:spacing w:val="-10"/>
          <w:sz w:val="30"/>
          <w:szCs w:val="30"/>
        </w:rPr>
        <w:lastRenderedPageBreak/>
        <w:t xml:space="preserve">judgment that the material issues raised in the appeal received the court's due consideration. While we would not attempt to prescribe any format in which a judgment of the court should be written, we think that where a material issue of objection is raised on appeal, the appellant is entitled to receive an adjudication on such issue from the appellate court even if the adjudication be handed out in summary form... In our recent decision in </w:t>
      </w:r>
      <w:r w:rsidRPr="005E3614">
        <w:rPr>
          <w:b/>
          <w:bCs/>
          <w:i/>
          <w:iCs/>
          <w:color w:val="auto"/>
          <w:spacing w:val="-10"/>
          <w:sz w:val="30"/>
          <w:szCs w:val="30"/>
          <w:u w:val="single"/>
        </w:rPr>
        <w:t xml:space="preserve">Kifamunte Henry vs. Uganda </w:t>
      </w:r>
      <w:r w:rsidRPr="005E3614">
        <w:rPr>
          <w:b/>
          <w:bCs/>
          <w:i/>
          <w:iCs/>
          <w:color w:val="auto"/>
          <w:spacing w:val="-10"/>
          <w:sz w:val="30"/>
          <w:szCs w:val="30"/>
        </w:rPr>
        <w:t xml:space="preserve">we reiterated that it was the duty of the first appellate court to rehear the case on appeal by reconsidering all the materials which were before the trial court and make up its own mind.... Needless to say that failure by a first appellate court to evaluate the material evidence as a whole constitutes an error in law." </w:t>
      </w:r>
    </w:p>
    <w:p w:rsidR="00EF29EC" w:rsidRPr="005E3614" w:rsidRDefault="00EF29EC" w:rsidP="00EF29EC">
      <w:pPr>
        <w:pStyle w:val="Default"/>
        <w:ind w:left="1440" w:right="14"/>
        <w:jc w:val="both"/>
        <w:rPr>
          <w:i/>
          <w:color w:val="auto"/>
          <w:spacing w:val="-10"/>
          <w:sz w:val="30"/>
          <w:szCs w:val="30"/>
        </w:rPr>
      </w:pPr>
    </w:p>
    <w:p w:rsidR="0078075C" w:rsidRPr="005E3614" w:rsidRDefault="0078075C" w:rsidP="00963339">
      <w:pPr>
        <w:spacing w:line="360" w:lineRule="auto"/>
        <w:jc w:val="both"/>
        <w:rPr>
          <w:spacing w:val="-10"/>
          <w:sz w:val="30"/>
          <w:szCs w:val="30"/>
        </w:rPr>
      </w:pPr>
      <w:r w:rsidRPr="005E3614">
        <w:rPr>
          <w:spacing w:val="-10"/>
          <w:sz w:val="30"/>
          <w:szCs w:val="30"/>
        </w:rPr>
        <w:t xml:space="preserve">On the other hand Rule 30 of the Supreme Court Rules gives power to this Court when deciding </w:t>
      </w:r>
      <w:r w:rsidR="009B13FD" w:rsidRPr="005E3614">
        <w:rPr>
          <w:spacing w:val="-10"/>
          <w:sz w:val="30"/>
          <w:szCs w:val="30"/>
        </w:rPr>
        <w:t xml:space="preserve">a second </w:t>
      </w:r>
      <w:r w:rsidRPr="005E3614">
        <w:rPr>
          <w:spacing w:val="-10"/>
          <w:sz w:val="30"/>
          <w:szCs w:val="30"/>
        </w:rPr>
        <w:t xml:space="preserve">appeal like the present </w:t>
      </w:r>
      <w:r w:rsidR="00267967" w:rsidRPr="005E3614">
        <w:rPr>
          <w:spacing w:val="-10"/>
          <w:sz w:val="30"/>
          <w:szCs w:val="30"/>
        </w:rPr>
        <w:t xml:space="preserve">one </w:t>
      </w:r>
      <w:r w:rsidRPr="005E3614">
        <w:rPr>
          <w:spacing w:val="-10"/>
          <w:sz w:val="30"/>
          <w:szCs w:val="30"/>
        </w:rPr>
        <w:t>as follows—</w:t>
      </w:r>
    </w:p>
    <w:p w:rsidR="00BC70F1" w:rsidRPr="005E3614" w:rsidRDefault="009F6AFB" w:rsidP="00870776">
      <w:pPr>
        <w:jc w:val="both"/>
        <w:rPr>
          <w:i/>
          <w:spacing w:val="-10"/>
          <w:sz w:val="30"/>
          <w:szCs w:val="30"/>
        </w:rPr>
      </w:pPr>
      <w:r w:rsidRPr="005E3614">
        <w:rPr>
          <w:i/>
          <w:spacing w:val="-10"/>
          <w:sz w:val="30"/>
          <w:szCs w:val="30"/>
        </w:rPr>
        <w:t>Rule 30 (1) “</w:t>
      </w:r>
      <w:r w:rsidR="00C328B5" w:rsidRPr="005E3614">
        <w:rPr>
          <w:i/>
          <w:spacing w:val="-10"/>
          <w:sz w:val="30"/>
          <w:szCs w:val="30"/>
        </w:rPr>
        <w:t>W</w:t>
      </w:r>
      <w:r w:rsidRPr="005E3614">
        <w:rPr>
          <w:i/>
          <w:spacing w:val="-10"/>
          <w:sz w:val="30"/>
          <w:szCs w:val="30"/>
        </w:rPr>
        <w:t>he</w:t>
      </w:r>
      <w:r w:rsidR="00BC70F1" w:rsidRPr="005E3614">
        <w:rPr>
          <w:i/>
          <w:spacing w:val="-10"/>
          <w:sz w:val="30"/>
          <w:szCs w:val="30"/>
        </w:rPr>
        <w:t>re</w:t>
      </w:r>
      <w:r w:rsidRPr="005E3614">
        <w:rPr>
          <w:i/>
          <w:spacing w:val="-10"/>
          <w:sz w:val="30"/>
          <w:szCs w:val="30"/>
        </w:rPr>
        <w:t xml:space="preserve"> the Court of Appeal has reversed, </w:t>
      </w:r>
      <w:r w:rsidRPr="005E3614">
        <w:rPr>
          <w:b/>
          <w:i/>
          <w:spacing w:val="-10"/>
          <w:sz w:val="30"/>
          <w:szCs w:val="30"/>
        </w:rPr>
        <w:t xml:space="preserve">affirmed </w:t>
      </w:r>
      <w:r w:rsidR="00BC70F1" w:rsidRPr="005E3614">
        <w:rPr>
          <w:i/>
          <w:spacing w:val="-10"/>
          <w:sz w:val="30"/>
          <w:szCs w:val="30"/>
        </w:rPr>
        <w:t xml:space="preserve">, or varied a decision of the High Court acting in its original jurisdiction, the Court may decide matters of </w:t>
      </w:r>
      <w:r w:rsidR="00BC70F1" w:rsidRPr="005E3614">
        <w:rPr>
          <w:b/>
          <w:i/>
          <w:spacing w:val="-10"/>
          <w:sz w:val="30"/>
          <w:szCs w:val="30"/>
        </w:rPr>
        <w:t>law or mixed law and fact</w:t>
      </w:r>
      <w:r w:rsidR="00BC70F1" w:rsidRPr="005E3614">
        <w:rPr>
          <w:i/>
          <w:spacing w:val="-10"/>
          <w:sz w:val="30"/>
          <w:szCs w:val="30"/>
        </w:rPr>
        <w:t xml:space="preserve"> but shall not have discretion to take additional evidence</w:t>
      </w:r>
      <w:r w:rsidR="00BC70F1" w:rsidRPr="005E3614">
        <w:rPr>
          <w:b/>
          <w:i/>
          <w:spacing w:val="-10"/>
          <w:sz w:val="30"/>
          <w:szCs w:val="30"/>
        </w:rPr>
        <w:t>.”</w:t>
      </w:r>
    </w:p>
    <w:p w:rsidR="00983AA8" w:rsidRPr="005E3614" w:rsidRDefault="00983AA8" w:rsidP="00963339">
      <w:pPr>
        <w:spacing w:line="360" w:lineRule="auto"/>
        <w:jc w:val="both"/>
        <w:rPr>
          <w:spacing w:val="-10"/>
          <w:sz w:val="30"/>
          <w:szCs w:val="30"/>
        </w:rPr>
      </w:pPr>
    </w:p>
    <w:p w:rsidR="009F6AFB" w:rsidRPr="005E3614" w:rsidRDefault="00BC70F1" w:rsidP="00963339">
      <w:pPr>
        <w:spacing w:line="360" w:lineRule="auto"/>
        <w:jc w:val="both"/>
        <w:rPr>
          <w:i/>
          <w:spacing w:val="-10"/>
          <w:sz w:val="30"/>
          <w:szCs w:val="30"/>
        </w:rPr>
      </w:pPr>
      <w:r w:rsidRPr="005E3614">
        <w:rPr>
          <w:spacing w:val="-10"/>
          <w:sz w:val="30"/>
          <w:szCs w:val="30"/>
        </w:rPr>
        <w:t>This Rule</w:t>
      </w:r>
      <w:r w:rsidR="00C063C9" w:rsidRPr="005E3614">
        <w:rPr>
          <w:spacing w:val="-10"/>
          <w:sz w:val="30"/>
          <w:szCs w:val="30"/>
        </w:rPr>
        <w:t xml:space="preserve"> differs </w:t>
      </w:r>
      <w:r w:rsidR="00AD09F8" w:rsidRPr="005E3614">
        <w:rPr>
          <w:spacing w:val="-10"/>
          <w:sz w:val="30"/>
          <w:szCs w:val="30"/>
        </w:rPr>
        <w:t xml:space="preserve">just </w:t>
      </w:r>
      <w:r w:rsidR="00C063C9" w:rsidRPr="005E3614">
        <w:rPr>
          <w:spacing w:val="-10"/>
          <w:sz w:val="30"/>
          <w:szCs w:val="30"/>
        </w:rPr>
        <w:t xml:space="preserve">slightly from </w:t>
      </w:r>
      <w:r w:rsidR="00C328B5" w:rsidRPr="005E3614">
        <w:rPr>
          <w:spacing w:val="-10"/>
          <w:sz w:val="30"/>
          <w:szCs w:val="30"/>
        </w:rPr>
        <w:t xml:space="preserve">the previous </w:t>
      </w:r>
      <w:r w:rsidR="00C063C9" w:rsidRPr="005E3614">
        <w:rPr>
          <w:spacing w:val="-10"/>
          <w:sz w:val="30"/>
          <w:szCs w:val="30"/>
        </w:rPr>
        <w:t xml:space="preserve">Rule 29 </w:t>
      </w:r>
      <w:r w:rsidRPr="005E3614">
        <w:rPr>
          <w:spacing w:val="-10"/>
          <w:sz w:val="30"/>
          <w:szCs w:val="30"/>
        </w:rPr>
        <w:t>(1) (a)</w:t>
      </w:r>
      <w:r w:rsidR="00C063C9" w:rsidRPr="005E3614">
        <w:rPr>
          <w:spacing w:val="-10"/>
          <w:sz w:val="30"/>
          <w:szCs w:val="30"/>
        </w:rPr>
        <w:t xml:space="preserve"> of the Supreme Court Rules </w:t>
      </w:r>
      <w:r w:rsidR="009B13FD" w:rsidRPr="005E3614">
        <w:rPr>
          <w:spacing w:val="-10"/>
          <w:sz w:val="30"/>
          <w:szCs w:val="30"/>
        </w:rPr>
        <w:t xml:space="preserve">1972 and 1991 </w:t>
      </w:r>
      <w:r w:rsidR="00C063C9" w:rsidRPr="005E3614">
        <w:rPr>
          <w:spacing w:val="-10"/>
          <w:sz w:val="30"/>
          <w:szCs w:val="30"/>
        </w:rPr>
        <w:t>(See Statut</w:t>
      </w:r>
      <w:r w:rsidR="009B13FD" w:rsidRPr="005E3614">
        <w:rPr>
          <w:spacing w:val="-10"/>
          <w:sz w:val="30"/>
          <w:szCs w:val="30"/>
        </w:rPr>
        <w:t xml:space="preserve">ory Instrument No. 179 of 1972 </w:t>
      </w:r>
      <w:r w:rsidR="00C063C9" w:rsidRPr="005E3614">
        <w:rPr>
          <w:spacing w:val="-10"/>
          <w:sz w:val="30"/>
          <w:szCs w:val="30"/>
        </w:rPr>
        <w:t>and Statutory Instrument No. 19 of 1991.)</w:t>
      </w:r>
      <w:r w:rsidRPr="005E3614">
        <w:rPr>
          <w:spacing w:val="-10"/>
          <w:sz w:val="30"/>
          <w:szCs w:val="30"/>
        </w:rPr>
        <w:t xml:space="preserve"> </w:t>
      </w:r>
      <w:r w:rsidR="00AD09F8" w:rsidRPr="005E3614">
        <w:rPr>
          <w:spacing w:val="-10"/>
          <w:sz w:val="30"/>
          <w:szCs w:val="30"/>
        </w:rPr>
        <w:t xml:space="preserve">but </w:t>
      </w:r>
      <w:r w:rsidR="00E83AEF" w:rsidRPr="005E3614">
        <w:rPr>
          <w:spacing w:val="-10"/>
          <w:sz w:val="30"/>
          <w:szCs w:val="30"/>
        </w:rPr>
        <w:t xml:space="preserve">the </w:t>
      </w:r>
      <w:r w:rsidR="00AD09F8" w:rsidRPr="005E3614">
        <w:rPr>
          <w:spacing w:val="-10"/>
          <w:sz w:val="30"/>
          <w:szCs w:val="30"/>
        </w:rPr>
        <w:t>effect of its operation is the same.</w:t>
      </w:r>
      <w:r w:rsidRPr="005E3614">
        <w:rPr>
          <w:i/>
          <w:spacing w:val="-10"/>
          <w:sz w:val="30"/>
          <w:szCs w:val="30"/>
        </w:rPr>
        <w:t xml:space="preserve"> </w:t>
      </w:r>
    </w:p>
    <w:p w:rsidR="001534A6" w:rsidRPr="005E3614" w:rsidRDefault="001534A6" w:rsidP="00963339">
      <w:pPr>
        <w:spacing w:line="360" w:lineRule="auto"/>
        <w:jc w:val="both"/>
        <w:rPr>
          <w:i/>
          <w:spacing w:val="-10"/>
          <w:sz w:val="30"/>
          <w:szCs w:val="30"/>
        </w:rPr>
      </w:pPr>
    </w:p>
    <w:p w:rsidR="001534A6" w:rsidRPr="005E3614" w:rsidRDefault="004356EB" w:rsidP="00963339">
      <w:pPr>
        <w:spacing w:line="360" w:lineRule="auto"/>
        <w:jc w:val="both"/>
        <w:rPr>
          <w:b/>
          <w:spacing w:val="-10"/>
          <w:sz w:val="30"/>
          <w:szCs w:val="30"/>
        </w:rPr>
      </w:pPr>
      <w:r w:rsidRPr="005E3614">
        <w:rPr>
          <w:spacing w:val="-10"/>
          <w:sz w:val="30"/>
          <w:szCs w:val="30"/>
        </w:rPr>
        <w:t>It is now well established that w</w:t>
      </w:r>
      <w:r w:rsidR="001534A6" w:rsidRPr="005E3614">
        <w:rPr>
          <w:spacing w:val="-10"/>
          <w:sz w:val="30"/>
          <w:szCs w:val="30"/>
        </w:rPr>
        <w:t xml:space="preserve">hen </w:t>
      </w:r>
      <w:r w:rsidR="00906C7B" w:rsidRPr="005E3614">
        <w:rPr>
          <w:spacing w:val="-10"/>
          <w:sz w:val="30"/>
          <w:szCs w:val="30"/>
        </w:rPr>
        <w:t xml:space="preserve">both sides in a second appeal present arguments at this level </w:t>
      </w:r>
      <w:r w:rsidR="002F3FCF" w:rsidRPr="005E3614">
        <w:rPr>
          <w:spacing w:val="-10"/>
          <w:sz w:val="30"/>
          <w:szCs w:val="30"/>
        </w:rPr>
        <w:t xml:space="preserve">this Court has </w:t>
      </w:r>
      <w:r w:rsidR="001534A6" w:rsidRPr="005E3614">
        <w:rPr>
          <w:spacing w:val="-10"/>
          <w:sz w:val="30"/>
          <w:szCs w:val="30"/>
        </w:rPr>
        <w:t xml:space="preserve">to bear in mind areas where there are concurrent findings by </w:t>
      </w:r>
      <w:r w:rsidRPr="005E3614">
        <w:rPr>
          <w:spacing w:val="-10"/>
          <w:sz w:val="30"/>
          <w:szCs w:val="30"/>
        </w:rPr>
        <w:t xml:space="preserve">the </w:t>
      </w:r>
      <w:r w:rsidR="001534A6" w:rsidRPr="005E3614">
        <w:rPr>
          <w:spacing w:val="-10"/>
          <w:sz w:val="30"/>
          <w:szCs w:val="30"/>
        </w:rPr>
        <w:t xml:space="preserve">two lower courts.  See </w:t>
      </w:r>
      <w:r w:rsidRPr="005E3614">
        <w:rPr>
          <w:b/>
          <w:spacing w:val="-10"/>
          <w:sz w:val="30"/>
          <w:szCs w:val="30"/>
        </w:rPr>
        <w:t>Bakare Vs. T</w:t>
      </w:r>
      <w:r w:rsidR="001534A6" w:rsidRPr="005E3614">
        <w:rPr>
          <w:b/>
          <w:spacing w:val="-10"/>
          <w:sz w:val="30"/>
          <w:szCs w:val="30"/>
        </w:rPr>
        <w:t>he State (1985) LRC (Cr) 179</w:t>
      </w:r>
      <w:r w:rsidRPr="005E3614">
        <w:rPr>
          <w:b/>
          <w:spacing w:val="-10"/>
          <w:sz w:val="30"/>
          <w:szCs w:val="30"/>
        </w:rPr>
        <w:t>;</w:t>
      </w:r>
      <w:r w:rsidR="001534A6" w:rsidRPr="005E3614">
        <w:rPr>
          <w:b/>
          <w:spacing w:val="-10"/>
          <w:sz w:val="30"/>
          <w:szCs w:val="30"/>
        </w:rPr>
        <w:t xml:space="preserve"> Kifamunte </w:t>
      </w:r>
      <w:r w:rsidR="00AD09F8" w:rsidRPr="005E3614">
        <w:rPr>
          <w:b/>
          <w:spacing w:val="-10"/>
          <w:sz w:val="30"/>
          <w:szCs w:val="30"/>
        </w:rPr>
        <w:t xml:space="preserve">Henry </w:t>
      </w:r>
      <w:r w:rsidR="001534A6" w:rsidRPr="005E3614">
        <w:rPr>
          <w:b/>
          <w:spacing w:val="-10"/>
          <w:sz w:val="30"/>
          <w:szCs w:val="30"/>
        </w:rPr>
        <w:t xml:space="preserve">Vs. Uganda </w:t>
      </w:r>
      <w:r w:rsidRPr="005E3614">
        <w:rPr>
          <w:b/>
          <w:spacing w:val="-10"/>
          <w:sz w:val="30"/>
          <w:szCs w:val="30"/>
        </w:rPr>
        <w:t>(</w:t>
      </w:r>
      <w:r w:rsidR="001534A6" w:rsidRPr="005E3614">
        <w:rPr>
          <w:b/>
          <w:i/>
          <w:spacing w:val="-10"/>
          <w:sz w:val="30"/>
          <w:szCs w:val="30"/>
        </w:rPr>
        <w:t>Supreme Court Criminal Appeal No. 10 of 1997</w:t>
      </w:r>
      <w:r w:rsidRPr="005E3614">
        <w:rPr>
          <w:b/>
          <w:i/>
          <w:spacing w:val="-10"/>
          <w:sz w:val="30"/>
          <w:szCs w:val="30"/>
        </w:rPr>
        <w:t>)</w:t>
      </w:r>
      <w:r w:rsidR="001534A6" w:rsidRPr="005E3614">
        <w:rPr>
          <w:b/>
          <w:i/>
          <w:spacing w:val="-10"/>
          <w:sz w:val="30"/>
          <w:szCs w:val="30"/>
        </w:rPr>
        <w:t xml:space="preserve">, </w:t>
      </w:r>
      <w:r w:rsidR="001534A6" w:rsidRPr="005E3614">
        <w:rPr>
          <w:b/>
          <w:spacing w:val="-10"/>
          <w:sz w:val="30"/>
          <w:szCs w:val="30"/>
        </w:rPr>
        <w:t xml:space="preserve">Bogere Vs. Uganda </w:t>
      </w:r>
      <w:r w:rsidRPr="005E3614">
        <w:rPr>
          <w:b/>
          <w:spacing w:val="-10"/>
          <w:sz w:val="30"/>
          <w:szCs w:val="30"/>
        </w:rPr>
        <w:t>(</w:t>
      </w:r>
      <w:r w:rsidR="001534A6" w:rsidRPr="005E3614">
        <w:rPr>
          <w:b/>
          <w:i/>
          <w:spacing w:val="-10"/>
          <w:sz w:val="30"/>
          <w:szCs w:val="30"/>
        </w:rPr>
        <w:t>Criminal Appeal No. 01 of 1997</w:t>
      </w:r>
      <w:r w:rsidRPr="005E3614">
        <w:rPr>
          <w:b/>
          <w:i/>
          <w:spacing w:val="-10"/>
          <w:sz w:val="30"/>
          <w:szCs w:val="30"/>
        </w:rPr>
        <w:t>)</w:t>
      </w:r>
      <w:r w:rsidR="001534A6" w:rsidRPr="005E3614">
        <w:rPr>
          <w:b/>
          <w:i/>
          <w:spacing w:val="-10"/>
          <w:sz w:val="30"/>
          <w:szCs w:val="30"/>
        </w:rPr>
        <w:t xml:space="preserve">; </w:t>
      </w:r>
      <w:r w:rsidR="005567A5" w:rsidRPr="005E3614">
        <w:rPr>
          <w:b/>
          <w:spacing w:val="-10"/>
          <w:sz w:val="30"/>
          <w:szCs w:val="30"/>
        </w:rPr>
        <w:t>Selle Vs. Associated Motors B</w:t>
      </w:r>
      <w:r w:rsidR="001534A6" w:rsidRPr="005E3614">
        <w:rPr>
          <w:b/>
          <w:spacing w:val="-10"/>
          <w:sz w:val="30"/>
          <w:szCs w:val="30"/>
        </w:rPr>
        <w:t xml:space="preserve"> (1968) EA 123.</w:t>
      </w:r>
    </w:p>
    <w:p w:rsidR="00E24FB8" w:rsidRPr="005E3614" w:rsidRDefault="001534A6" w:rsidP="00E50D1B">
      <w:pPr>
        <w:spacing w:line="360" w:lineRule="auto"/>
        <w:jc w:val="both"/>
        <w:rPr>
          <w:b/>
          <w:i/>
          <w:spacing w:val="-10"/>
          <w:sz w:val="30"/>
          <w:szCs w:val="30"/>
        </w:rPr>
      </w:pPr>
      <w:r w:rsidRPr="005E3614">
        <w:rPr>
          <w:b/>
          <w:i/>
          <w:spacing w:val="-10"/>
          <w:sz w:val="30"/>
          <w:szCs w:val="30"/>
        </w:rPr>
        <w:t xml:space="preserve"> </w:t>
      </w:r>
    </w:p>
    <w:p w:rsidR="00983AA8" w:rsidRPr="005E3614" w:rsidRDefault="00AD09F8" w:rsidP="00983AA8">
      <w:pPr>
        <w:spacing w:line="360" w:lineRule="auto"/>
        <w:jc w:val="both"/>
        <w:rPr>
          <w:i/>
          <w:spacing w:val="-10"/>
          <w:sz w:val="30"/>
          <w:szCs w:val="30"/>
        </w:rPr>
      </w:pPr>
      <w:r w:rsidRPr="005E3614">
        <w:rPr>
          <w:spacing w:val="-10"/>
          <w:sz w:val="30"/>
          <w:szCs w:val="30"/>
        </w:rPr>
        <w:lastRenderedPageBreak/>
        <w:t xml:space="preserve">At pages 10 and 11 </w:t>
      </w:r>
      <w:r w:rsidR="00A3039B" w:rsidRPr="005E3614">
        <w:rPr>
          <w:spacing w:val="-10"/>
          <w:sz w:val="30"/>
          <w:szCs w:val="30"/>
        </w:rPr>
        <w:t xml:space="preserve">of its </w:t>
      </w:r>
      <w:r w:rsidR="004E4FDE" w:rsidRPr="005E3614">
        <w:rPr>
          <w:spacing w:val="-10"/>
          <w:sz w:val="30"/>
          <w:szCs w:val="30"/>
        </w:rPr>
        <w:t>judgment</w:t>
      </w:r>
      <w:r w:rsidR="00A3039B" w:rsidRPr="005E3614">
        <w:rPr>
          <w:spacing w:val="-10"/>
          <w:sz w:val="30"/>
          <w:szCs w:val="30"/>
        </w:rPr>
        <w:t xml:space="preserve"> in </w:t>
      </w:r>
      <w:r w:rsidR="00A3039B" w:rsidRPr="005E3614">
        <w:rPr>
          <w:b/>
          <w:i/>
          <w:spacing w:val="-10"/>
          <w:sz w:val="30"/>
          <w:szCs w:val="30"/>
        </w:rPr>
        <w:t xml:space="preserve">Kifamunte </w:t>
      </w:r>
      <w:r w:rsidR="00D542D5" w:rsidRPr="005E3614">
        <w:rPr>
          <w:b/>
          <w:i/>
          <w:spacing w:val="-10"/>
          <w:sz w:val="30"/>
          <w:szCs w:val="30"/>
        </w:rPr>
        <w:t xml:space="preserve">Henry </w:t>
      </w:r>
      <w:r w:rsidR="00A3039B" w:rsidRPr="005E3614">
        <w:rPr>
          <w:b/>
          <w:i/>
          <w:spacing w:val="-10"/>
          <w:sz w:val="30"/>
          <w:szCs w:val="30"/>
        </w:rPr>
        <w:t>case</w:t>
      </w:r>
      <w:r w:rsidR="00A3039B" w:rsidRPr="005E3614">
        <w:rPr>
          <w:spacing w:val="-10"/>
          <w:sz w:val="30"/>
          <w:szCs w:val="30"/>
        </w:rPr>
        <w:t xml:space="preserve"> </w:t>
      </w:r>
      <w:r w:rsidR="00A3039B" w:rsidRPr="005E3614">
        <w:rPr>
          <w:i/>
          <w:spacing w:val="-10"/>
          <w:sz w:val="30"/>
          <w:szCs w:val="30"/>
        </w:rPr>
        <w:t xml:space="preserve">(supra) </w:t>
      </w:r>
      <w:r w:rsidR="00680BEC" w:rsidRPr="005E3614">
        <w:rPr>
          <w:spacing w:val="-10"/>
          <w:sz w:val="30"/>
          <w:szCs w:val="30"/>
        </w:rPr>
        <w:t xml:space="preserve">this Court </w:t>
      </w:r>
      <w:r w:rsidR="00A3039B" w:rsidRPr="005E3614">
        <w:rPr>
          <w:spacing w:val="-10"/>
          <w:sz w:val="30"/>
          <w:szCs w:val="30"/>
        </w:rPr>
        <w:t>held</w:t>
      </w:r>
      <w:r w:rsidR="00A3039B" w:rsidRPr="005E3614">
        <w:rPr>
          <w:i/>
          <w:spacing w:val="-10"/>
          <w:sz w:val="30"/>
          <w:szCs w:val="30"/>
        </w:rPr>
        <w:t>—</w:t>
      </w:r>
    </w:p>
    <w:p w:rsidR="006410CF" w:rsidRPr="005E3614" w:rsidRDefault="00983AA8" w:rsidP="00983AA8">
      <w:pPr>
        <w:jc w:val="both"/>
        <w:rPr>
          <w:i/>
          <w:spacing w:val="-10"/>
          <w:sz w:val="30"/>
          <w:szCs w:val="30"/>
        </w:rPr>
      </w:pPr>
      <w:r w:rsidRPr="005E3614">
        <w:rPr>
          <w:b/>
          <w:i/>
          <w:spacing w:val="-10"/>
          <w:sz w:val="30"/>
          <w:szCs w:val="30"/>
        </w:rPr>
        <w:t>“</w:t>
      </w:r>
      <w:r w:rsidR="006410CF" w:rsidRPr="005E3614">
        <w:rPr>
          <w:i/>
          <w:spacing w:val="-10"/>
          <w:sz w:val="30"/>
          <w:szCs w:val="30"/>
        </w:rPr>
        <w:t xml:space="preserve">We have not been persuaded that the learned judges erred in law or in mixed fact and law to justify our intervention. </w:t>
      </w:r>
    </w:p>
    <w:p w:rsidR="006410CF" w:rsidRPr="005E3614" w:rsidRDefault="006410CF" w:rsidP="00983AA8">
      <w:pPr>
        <w:pStyle w:val="Default"/>
        <w:jc w:val="both"/>
        <w:rPr>
          <w:i/>
          <w:spacing w:val="-10"/>
          <w:sz w:val="30"/>
          <w:szCs w:val="30"/>
        </w:rPr>
      </w:pPr>
      <w:r w:rsidRPr="005E3614">
        <w:rPr>
          <w:i/>
          <w:spacing w:val="-10"/>
          <w:sz w:val="30"/>
          <w:szCs w:val="30"/>
        </w:rPr>
        <w:t xml:space="preserve">Once it has been established that there was some competent evidence to support a finding of fact, it is not open, on second appeal to go into the sufficiency of that evidence or the reasonableness of the finding. Even if a Court of first instance has wrongly directed itself on a point and the first appellate Court has wrongly held that the trial Court correctly directed itself, yet, if the Court of first appeal has correctly directed itself on the point, the second appellate Court cannot take a different view R. Mohamed All Hasham vs. R (1941) 8 E.A.C.A. 93. </w:t>
      </w:r>
    </w:p>
    <w:p w:rsidR="006410CF" w:rsidRPr="005E3614" w:rsidRDefault="006410CF" w:rsidP="00983AA8">
      <w:pPr>
        <w:pStyle w:val="Default"/>
        <w:jc w:val="both"/>
        <w:rPr>
          <w:i/>
          <w:spacing w:val="-10"/>
          <w:sz w:val="30"/>
          <w:szCs w:val="30"/>
        </w:rPr>
      </w:pPr>
    </w:p>
    <w:p w:rsidR="006410CF" w:rsidRPr="005E3614" w:rsidRDefault="006410CF" w:rsidP="00983AA8">
      <w:pPr>
        <w:pStyle w:val="Default"/>
        <w:jc w:val="both"/>
        <w:rPr>
          <w:i/>
          <w:spacing w:val="-10"/>
          <w:sz w:val="30"/>
          <w:szCs w:val="30"/>
        </w:rPr>
      </w:pPr>
      <w:r w:rsidRPr="005E3614">
        <w:rPr>
          <w:i/>
          <w:spacing w:val="-10"/>
          <w:sz w:val="30"/>
          <w:szCs w:val="30"/>
        </w:rPr>
        <w:t>On second appeal the Court of Appeal is precluded from questioning the findings of fact of the trial Court, provided that there was evidence to support those findings, though it may think it possible, or even probably, that it would not have itself come to the same conclusion; it can only interfere where it considers that there was no evidence to support the finding of fact, this being a question of law: R. vs. Hassa</w:t>
      </w:r>
      <w:r w:rsidR="00983AA8" w:rsidRPr="005E3614">
        <w:rPr>
          <w:i/>
          <w:spacing w:val="-10"/>
          <w:sz w:val="30"/>
          <w:szCs w:val="30"/>
        </w:rPr>
        <w:t>n bin Said (1942) 9 E.A.C.A. 62</w:t>
      </w:r>
      <w:r w:rsidR="00983AA8" w:rsidRPr="005E3614">
        <w:rPr>
          <w:b/>
          <w:i/>
          <w:spacing w:val="-10"/>
          <w:sz w:val="30"/>
          <w:szCs w:val="30"/>
        </w:rPr>
        <w:t>.”</w:t>
      </w:r>
      <w:r w:rsidRPr="005E3614">
        <w:rPr>
          <w:i/>
          <w:spacing w:val="-10"/>
          <w:sz w:val="30"/>
          <w:szCs w:val="30"/>
        </w:rPr>
        <w:t xml:space="preserve"> </w:t>
      </w:r>
    </w:p>
    <w:p w:rsidR="006410CF" w:rsidRPr="005E3614" w:rsidRDefault="006410CF" w:rsidP="006410CF">
      <w:pPr>
        <w:pStyle w:val="Default"/>
        <w:spacing w:line="360" w:lineRule="auto"/>
        <w:jc w:val="both"/>
        <w:rPr>
          <w:i/>
          <w:spacing w:val="-10"/>
          <w:sz w:val="30"/>
          <w:szCs w:val="30"/>
        </w:rPr>
      </w:pPr>
    </w:p>
    <w:p w:rsidR="006410CF" w:rsidRPr="005E3614" w:rsidRDefault="006410CF" w:rsidP="006410CF">
      <w:pPr>
        <w:pStyle w:val="Default"/>
        <w:spacing w:line="360" w:lineRule="auto"/>
        <w:jc w:val="both"/>
        <w:rPr>
          <w:spacing w:val="-10"/>
          <w:sz w:val="30"/>
          <w:szCs w:val="30"/>
        </w:rPr>
      </w:pPr>
      <w:r w:rsidRPr="005E3614">
        <w:rPr>
          <w:spacing w:val="-10"/>
          <w:sz w:val="30"/>
          <w:szCs w:val="30"/>
        </w:rPr>
        <w:t xml:space="preserve">In Uganda vs. Kabali (1975) E.A. 185 a decision by </w:t>
      </w:r>
      <w:r w:rsidR="00EE269B" w:rsidRPr="005E3614">
        <w:rPr>
          <w:spacing w:val="-10"/>
          <w:sz w:val="30"/>
          <w:szCs w:val="30"/>
        </w:rPr>
        <w:t xml:space="preserve">the </w:t>
      </w:r>
      <w:r w:rsidRPr="005E3614">
        <w:rPr>
          <w:spacing w:val="-10"/>
          <w:sz w:val="30"/>
          <w:szCs w:val="30"/>
        </w:rPr>
        <w:t>East African Court of Appeal on second appeal; the Court considered the matter in the following words—</w:t>
      </w:r>
    </w:p>
    <w:p w:rsidR="006410CF" w:rsidRPr="005E3614" w:rsidRDefault="00EC0385" w:rsidP="00EC0385">
      <w:pPr>
        <w:pStyle w:val="Default"/>
        <w:ind w:left="720"/>
        <w:jc w:val="both"/>
        <w:rPr>
          <w:i/>
          <w:spacing w:val="-10"/>
          <w:sz w:val="30"/>
          <w:szCs w:val="30"/>
        </w:rPr>
      </w:pPr>
      <w:r w:rsidRPr="005E3614">
        <w:rPr>
          <w:i/>
          <w:spacing w:val="-10"/>
          <w:sz w:val="30"/>
          <w:szCs w:val="30"/>
        </w:rPr>
        <w:t>“</w:t>
      </w:r>
      <w:r w:rsidR="006410CF" w:rsidRPr="005E3614">
        <w:rPr>
          <w:i/>
          <w:spacing w:val="-10"/>
          <w:sz w:val="30"/>
          <w:szCs w:val="30"/>
        </w:rPr>
        <w:t>It is true as Mr. Omondi has submitted that the first appellate Judge does not seem to have treated the evidence to independent scrutiny as he should have done. See Pandya vs. R. (1957) E.A. 336. He contended himself with satisfying himself that the Magistrate‘s finding as to the respondent‘s intention could be supported. But in concluding his judgment, the judge made it clear that he agrees with the Magistrate‘s evaluation of the evidence and with his finding as to intention. In our view although the form of the first appellate judgment is open to criticism, we think that the Judge did in fact make his own evaluation of the evidence and came to the same conclusion on it, so far as intention is concerned, as the Magistrate, although he does not say so in terms. Even accepting the prosecution evidence in toto, we see no reason to doubt the validity of the findings of the two Courts.</w:t>
      </w:r>
    </w:p>
    <w:p w:rsidR="006410CF" w:rsidRPr="005E3614" w:rsidRDefault="006410CF" w:rsidP="00870776">
      <w:pPr>
        <w:pStyle w:val="Default"/>
        <w:jc w:val="both"/>
        <w:rPr>
          <w:i/>
          <w:spacing w:val="-10"/>
          <w:sz w:val="30"/>
          <w:szCs w:val="30"/>
        </w:rPr>
      </w:pPr>
      <w:r w:rsidRPr="005E3614">
        <w:rPr>
          <w:i/>
          <w:spacing w:val="-10"/>
          <w:sz w:val="30"/>
          <w:szCs w:val="30"/>
        </w:rPr>
        <w:lastRenderedPageBreak/>
        <w:t xml:space="preserve"> </w:t>
      </w:r>
    </w:p>
    <w:p w:rsidR="006410CF" w:rsidRPr="005E3614" w:rsidRDefault="006410CF" w:rsidP="00B57D55">
      <w:pPr>
        <w:pStyle w:val="Default"/>
        <w:ind w:left="720"/>
        <w:jc w:val="both"/>
        <w:rPr>
          <w:b/>
          <w:i/>
          <w:spacing w:val="-10"/>
          <w:sz w:val="30"/>
          <w:szCs w:val="30"/>
        </w:rPr>
      </w:pPr>
      <w:r w:rsidRPr="005E3614">
        <w:rPr>
          <w:b/>
          <w:i/>
          <w:spacing w:val="-10"/>
          <w:sz w:val="30"/>
          <w:szCs w:val="30"/>
        </w:rPr>
        <w:t xml:space="preserve">The position now, on second appeal, is that the Court is faced with the concurrent findings by the two Courts below that the respondent‘s intention was innocent and not criminal. </w:t>
      </w:r>
    </w:p>
    <w:p w:rsidR="006410CF" w:rsidRPr="005E3614" w:rsidRDefault="006410CF" w:rsidP="00870776">
      <w:pPr>
        <w:pStyle w:val="Default"/>
        <w:jc w:val="both"/>
        <w:rPr>
          <w:i/>
          <w:spacing w:val="-10"/>
          <w:sz w:val="30"/>
          <w:szCs w:val="30"/>
        </w:rPr>
      </w:pPr>
    </w:p>
    <w:p w:rsidR="00C12F8E" w:rsidRPr="005E3614" w:rsidRDefault="006410CF" w:rsidP="008100B7">
      <w:pPr>
        <w:pStyle w:val="Default"/>
        <w:jc w:val="both"/>
        <w:rPr>
          <w:i/>
          <w:spacing w:val="-10"/>
          <w:sz w:val="30"/>
          <w:szCs w:val="30"/>
        </w:rPr>
      </w:pPr>
      <w:r w:rsidRPr="005E3614">
        <w:rPr>
          <w:i/>
          <w:spacing w:val="-10"/>
          <w:sz w:val="30"/>
          <w:szCs w:val="30"/>
        </w:rPr>
        <w:t>There is no reason why this court should depart from the concurrent findings of fact as to the respondent‘s innocence, findings which were reasonable and suppor</w:t>
      </w:r>
      <w:r w:rsidR="008100B7" w:rsidRPr="005E3614">
        <w:rPr>
          <w:i/>
          <w:spacing w:val="-10"/>
          <w:sz w:val="30"/>
          <w:szCs w:val="30"/>
        </w:rPr>
        <w:t>table on the evidence.”</w:t>
      </w:r>
    </w:p>
    <w:p w:rsidR="00C12F8E" w:rsidRPr="005E3614" w:rsidRDefault="00C12F8E" w:rsidP="008100B7">
      <w:pPr>
        <w:pStyle w:val="Default"/>
        <w:jc w:val="both"/>
        <w:rPr>
          <w:i/>
          <w:spacing w:val="-10"/>
          <w:sz w:val="30"/>
          <w:szCs w:val="30"/>
        </w:rPr>
      </w:pPr>
    </w:p>
    <w:p w:rsidR="00E431E1" w:rsidRPr="005E3614" w:rsidRDefault="00C12F8E" w:rsidP="002467B0">
      <w:pPr>
        <w:pStyle w:val="Default"/>
        <w:spacing w:line="360" w:lineRule="auto"/>
        <w:jc w:val="both"/>
        <w:rPr>
          <w:spacing w:val="-10"/>
          <w:sz w:val="30"/>
          <w:szCs w:val="30"/>
        </w:rPr>
      </w:pPr>
      <w:r w:rsidRPr="005E3614">
        <w:rPr>
          <w:spacing w:val="-10"/>
          <w:sz w:val="30"/>
          <w:szCs w:val="30"/>
        </w:rPr>
        <w:t>That is the law and the practice.  It is rare for a second appellate court to interfere with concurrent findings of two courts below on the same case</w:t>
      </w:r>
      <w:r w:rsidR="002467B0" w:rsidRPr="005E3614">
        <w:rPr>
          <w:spacing w:val="-10"/>
          <w:sz w:val="30"/>
          <w:szCs w:val="30"/>
        </w:rPr>
        <w:t xml:space="preserve">.  </w:t>
      </w:r>
      <w:r w:rsidR="003C5804" w:rsidRPr="005E3614">
        <w:rPr>
          <w:spacing w:val="-10"/>
          <w:sz w:val="30"/>
          <w:szCs w:val="30"/>
        </w:rPr>
        <w:t xml:space="preserve">This Court held a similar view in the </w:t>
      </w:r>
      <w:r w:rsidR="003C5804" w:rsidRPr="005E3614">
        <w:rPr>
          <w:b/>
          <w:spacing w:val="-10"/>
          <w:sz w:val="30"/>
          <w:szCs w:val="30"/>
        </w:rPr>
        <w:t xml:space="preserve">Bogere Case </w:t>
      </w:r>
      <w:r w:rsidR="003C5804" w:rsidRPr="005E3614">
        <w:rPr>
          <w:i/>
          <w:spacing w:val="-10"/>
          <w:sz w:val="30"/>
          <w:szCs w:val="30"/>
        </w:rPr>
        <w:t>(supra)</w:t>
      </w:r>
      <w:r w:rsidR="00680BEC" w:rsidRPr="005E3614">
        <w:rPr>
          <w:spacing w:val="-10"/>
          <w:sz w:val="30"/>
          <w:szCs w:val="30"/>
        </w:rPr>
        <w:t>—</w:t>
      </w:r>
    </w:p>
    <w:p w:rsidR="002467B0" w:rsidRPr="005E3614" w:rsidRDefault="002467B0" w:rsidP="002467B0">
      <w:pPr>
        <w:pStyle w:val="Default"/>
        <w:spacing w:line="360" w:lineRule="auto"/>
        <w:jc w:val="both"/>
        <w:rPr>
          <w:spacing w:val="-10"/>
          <w:sz w:val="30"/>
          <w:szCs w:val="30"/>
        </w:rPr>
      </w:pPr>
    </w:p>
    <w:p w:rsidR="00683531" w:rsidRPr="005E3614" w:rsidRDefault="00E24FB8" w:rsidP="00E067D7">
      <w:pPr>
        <w:spacing w:line="360" w:lineRule="auto"/>
        <w:jc w:val="both"/>
        <w:rPr>
          <w:i/>
          <w:spacing w:val="-10"/>
          <w:sz w:val="30"/>
          <w:szCs w:val="30"/>
        </w:rPr>
      </w:pPr>
      <w:r w:rsidRPr="005E3614">
        <w:rPr>
          <w:spacing w:val="-10"/>
          <w:sz w:val="30"/>
          <w:szCs w:val="30"/>
        </w:rPr>
        <w:t>There are many decide</w:t>
      </w:r>
      <w:r w:rsidR="00E431E1" w:rsidRPr="005E3614">
        <w:rPr>
          <w:spacing w:val="-10"/>
          <w:sz w:val="30"/>
          <w:szCs w:val="30"/>
        </w:rPr>
        <w:t>d</w:t>
      </w:r>
      <w:r w:rsidRPr="005E3614">
        <w:rPr>
          <w:spacing w:val="-10"/>
          <w:sz w:val="30"/>
          <w:szCs w:val="30"/>
        </w:rPr>
        <w:t xml:space="preserve"> cases which set out </w:t>
      </w:r>
      <w:r w:rsidR="00EA0F98" w:rsidRPr="005E3614">
        <w:rPr>
          <w:spacing w:val="-10"/>
          <w:sz w:val="30"/>
          <w:szCs w:val="30"/>
        </w:rPr>
        <w:t xml:space="preserve">the </w:t>
      </w:r>
      <w:r w:rsidRPr="005E3614">
        <w:rPr>
          <w:spacing w:val="-10"/>
          <w:sz w:val="30"/>
          <w:szCs w:val="30"/>
        </w:rPr>
        <w:t xml:space="preserve">relevant principles which courts apply in deciding cases </w:t>
      </w:r>
      <w:r w:rsidR="00741133" w:rsidRPr="005E3614">
        <w:rPr>
          <w:spacing w:val="-10"/>
          <w:sz w:val="30"/>
          <w:szCs w:val="30"/>
        </w:rPr>
        <w:t>ba</w:t>
      </w:r>
      <w:r w:rsidRPr="005E3614">
        <w:rPr>
          <w:spacing w:val="-10"/>
          <w:sz w:val="30"/>
          <w:szCs w:val="30"/>
        </w:rPr>
        <w:t>sed on circumstantial evidence</w:t>
      </w:r>
      <w:r w:rsidR="004D602B" w:rsidRPr="005E3614">
        <w:rPr>
          <w:spacing w:val="-10"/>
          <w:sz w:val="30"/>
          <w:szCs w:val="30"/>
        </w:rPr>
        <w:t xml:space="preserve">.  </w:t>
      </w:r>
      <w:r w:rsidR="00E067D7" w:rsidRPr="005E3614">
        <w:rPr>
          <w:spacing w:val="-10"/>
          <w:sz w:val="30"/>
          <w:szCs w:val="30"/>
        </w:rPr>
        <w:t xml:space="preserve">In the case of </w:t>
      </w:r>
      <w:r w:rsidR="00E067D7" w:rsidRPr="005E3614">
        <w:rPr>
          <w:b/>
          <w:spacing w:val="-10"/>
          <w:sz w:val="30"/>
          <w:szCs w:val="30"/>
        </w:rPr>
        <w:t xml:space="preserve">Simmon Musoke Vs. R (1958) EA 715 </w:t>
      </w:r>
      <w:r w:rsidR="00E067D7" w:rsidRPr="005E3614">
        <w:rPr>
          <w:spacing w:val="-10"/>
          <w:sz w:val="30"/>
          <w:szCs w:val="30"/>
        </w:rPr>
        <w:t>at page 718H, the Court of Appeal for Eas</w:t>
      </w:r>
      <w:r w:rsidR="00733FDA" w:rsidRPr="005E3614">
        <w:rPr>
          <w:spacing w:val="-10"/>
          <w:sz w:val="30"/>
          <w:szCs w:val="30"/>
        </w:rPr>
        <w:t xml:space="preserve">t Africa held that </w:t>
      </w:r>
      <w:r w:rsidR="00E067D7" w:rsidRPr="005E3614">
        <w:rPr>
          <w:spacing w:val="-10"/>
          <w:sz w:val="30"/>
          <w:szCs w:val="30"/>
        </w:rPr>
        <w:t>in a case depending exclusively upon circumstantial evidence, the Co</w:t>
      </w:r>
      <w:r w:rsidR="00733FDA" w:rsidRPr="005E3614">
        <w:rPr>
          <w:spacing w:val="-10"/>
          <w:sz w:val="30"/>
          <w:szCs w:val="30"/>
        </w:rPr>
        <w:t>urt must, before deciding upon</w:t>
      </w:r>
      <w:r w:rsidR="00E067D7" w:rsidRPr="005E3614">
        <w:rPr>
          <w:spacing w:val="-10"/>
          <w:sz w:val="30"/>
          <w:szCs w:val="30"/>
        </w:rPr>
        <w:t xml:space="preserve"> conviction, find that the incu</w:t>
      </w:r>
      <w:r w:rsidR="00733FDA" w:rsidRPr="005E3614">
        <w:rPr>
          <w:spacing w:val="-10"/>
          <w:sz w:val="30"/>
          <w:szCs w:val="30"/>
        </w:rPr>
        <w:t>l</w:t>
      </w:r>
      <w:r w:rsidR="00E067D7" w:rsidRPr="005E3614">
        <w:rPr>
          <w:spacing w:val="-10"/>
          <w:sz w:val="30"/>
          <w:szCs w:val="30"/>
        </w:rPr>
        <w:t xml:space="preserve">patory facts are incompatible with the innocence of the accused, and </w:t>
      </w:r>
      <w:r w:rsidR="00F31EF2" w:rsidRPr="005E3614">
        <w:rPr>
          <w:spacing w:val="-10"/>
          <w:sz w:val="30"/>
          <w:szCs w:val="30"/>
        </w:rPr>
        <w:t>incapable</w:t>
      </w:r>
      <w:r w:rsidR="00E067D7" w:rsidRPr="005E3614">
        <w:rPr>
          <w:spacing w:val="-10"/>
          <w:sz w:val="30"/>
          <w:szCs w:val="30"/>
        </w:rPr>
        <w:t xml:space="preserve"> of explanation upon any other reasonable hypothesis than that of </w:t>
      </w:r>
      <w:r w:rsidR="00B23763" w:rsidRPr="005E3614">
        <w:rPr>
          <w:spacing w:val="-10"/>
          <w:sz w:val="30"/>
          <w:szCs w:val="30"/>
        </w:rPr>
        <w:t>guilt</w:t>
      </w:r>
      <w:r w:rsidR="00E067D7" w:rsidRPr="005E3614">
        <w:rPr>
          <w:spacing w:val="-10"/>
          <w:sz w:val="30"/>
          <w:szCs w:val="30"/>
        </w:rPr>
        <w:t xml:space="preserve">” See also </w:t>
      </w:r>
      <w:r w:rsidR="00E067D7" w:rsidRPr="005E3614">
        <w:rPr>
          <w:b/>
          <w:spacing w:val="-10"/>
          <w:sz w:val="30"/>
          <w:szCs w:val="30"/>
        </w:rPr>
        <w:t xml:space="preserve">Teper Vs. R (1952) 2 </w:t>
      </w:r>
      <w:r w:rsidR="00B23763" w:rsidRPr="005E3614">
        <w:rPr>
          <w:b/>
          <w:spacing w:val="-10"/>
          <w:sz w:val="30"/>
          <w:szCs w:val="30"/>
        </w:rPr>
        <w:t>ALLER</w:t>
      </w:r>
      <w:r w:rsidR="00E067D7" w:rsidRPr="005E3614">
        <w:rPr>
          <w:b/>
          <w:spacing w:val="-10"/>
          <w:sz w:val="30"/>
          <w:szCs w:val="30"/>
        </w:rPr>
        <w:t xml:space="preserve">  447.  </w:t>
      </w:r>
      <w:r w:rsidR="00E067D7" w:rsidRPr="005E3614">
        <w:rPr>
          <w:spacing w:val="-10"/>
          <w:sz w:val="30"/>
          <w:szCs w:val="30"/>
        </w:rPr>
        <w:t xml:space="preserve">Also See </w:t>
      </w:r>
      <w:r w:rsidR="00E067D7" w:rsidRPr="005E3614">
        <w:rPr>
          <w:b/>
          <w:spacing w:val="-10"/>
          <w:sz w:val="30"/>
          <w:szCs w:val="30"/>
        </w:rPr>
        <w:t xml:space="preserve">Audrea Obonyo &amp; Others Vs. R (1962) EA 542 </w:t>
      </w:r>
      <w:r w:rsidR="006046DB" w:rsidRPr="005E3614">
        <w:rPr>
          <w:spacing w:val="-10"/>
          <w:sz w:val="30"/>
          <w:szCs w:val="30"/>
        </w:rPr>
        <w:t xml:space="preserve">where the principle governing the application by Courts of circumstantial evidence were </w:t>
      </w:r>
      <w:r w:rsidR="00440D2E" w:rsidRPr="005E3614">
        <w:rPr>
          <w:spacing w:val="-10"/>
          <w:sz w:val="30"/>
          <w:szCs w:val="30"/>
        </w:rPr>
        <w:t>considered.</w:t>
      </w:r>
      <w:r w:rsidR="00E80F70" w:rsidRPr="005E3614">
        <w:rPr>
          <w:spacing w:val="-10"/>
          <w:sz w:val="30"/>
          <w:szCs w:val="30"/>
        </w:rPr>
        <w:t xml:space="preserve"> </w:t>
      </w:r>
      <w:r w:rsidR="00DA2771" w:rsidRPr="005E3614">
        <w:rPr>
          <w:spacing w:val="-10"/>
          <w:sz w:val="30"/>
          <w:szCs w:val="30"/>
        </w:rPr>
        <w:t xml:space="preserve">   </w:t>
      </w:r>
    </w:p>
    <w:p w:rsidR="004525E8" w:rsidRPr="005E3614" w:rsidRDefault="004525E8" w:rsidP="00E067D7">
      <w:pPr>
        <w:spacing w:line="360" w:lineRule="auto"/>
        <w:jc w:val="both"/>
        <w:rPr>
          <w:spacing w:val="-10"/>
          <w:sz w:val="30"/>
          <w:szCs w:val="30"/>
        </w:rPr>
      </w:pPr>
    </w:p>
    <w:p w:rsidR="004525E8" w:rsidRPr="005E3614" w:rsidRDefault="006B703D" w:rsidP="00E067D7">
      <w:pPr>
        <w:spacing w:line="360" w:lineRule="auto"/>
        <w:jc w:val="both"/>
        <w:rPr>
          <w:spacing w:val="-10"/>
          <w:sz w:val="30"/>
          <w:szCs w:val="30"/>
        </w:rPr>
      </w:pPr>
      <w:r w:rsidRPr="005E3614">
        <w:rPr>
          <w:spacing w:val="-10"/>
          <w:sz w:val="30"/>
          <w:szCs w:val="30"/>
        </w:rPr>
        <w:t>We have careful</w:t>
      </w:r>
      <w:r w:rsidR="00F31EF2" w:rsidRPr="005E3614">
        <w:rPr>
          <w:spacing w:val="-10"/>
          <w:sz w:val="30"/>
          <w:szCs w:val="30"/>
        </w:rPr>
        <w:t>ly</w:t>
      </w:r>
      <w:r w:rsidRPr="005E3614">
        <w:rPr>
          <w:spacing w:val="-10"/>
          <w:sz w:val="30"/>
          <w:szCs w:val="30"/>
        </w:rPr>
        <w:t xml:space="preserve"> studied the judgments of both the trial Judge and of the Court of Appeal</w:t>
      </w:r>
      <w:r w:rsidR="005A1B61" w:rsidRPr="005E3614">
        <w:rPr>
          <w:spacing w:val="-10"/>
          <w:sz w:val="30"/>
          <w:szCs w:val="30"/>
        </w:rPr>
        <w:t>.</w:t>
      </w:r>
      <w:r w:rsidRPr="005E3614">
        <w:rPr>
          <w:spacing w:val="-10"/>
          <w:sz w:val="30"/>
          <w:szCs w:val="30"/>
        </w:rPr>
        <w:t xml:space="preserve"> </w:t>
      </w:r>
      <w:r w:rsidR="004525E8" w:rsidRPr="005E3614">
        <w:rPr>
          <w:spacing w:val="-10"/>
          <w:sz w:val="30"/>
          <w:szCs w:val="30"/>
        </w:rPr>
        <w:t xml:space="preserve">The </w:t>
      </w:r>
      <w:r w:rsidR="001F5639" w:rsidRPr="005E3614">
        <w:rPr>
          <w:spacing w:val="-10"/>
          <w:sz w:val="30"/>
          <w:szCs w:val="30"/>
        </w:rPr>
        <w:t xml:space="preserve">learned </w:t>
      </w:r>
      <w:r w:rsidR="00FF279F" w:rsidRPr="005E3614">
        <w:rPr>
          <w:spacing w:val="-10"/>
          <w:sz w:val="30"/>
          <w:szCs w:val="30"/>
        </w:rPr>
        <w:t>trial judge in his judgment ful</w:t>
      </w:r>
      <w:r w:rsidR="00F31EF2" w:rsidRPr="005E3614">
        <w:rPr>
          <w:spacing w:val="-10"/>
          <w:sz w:val="30"/>
          <w:szCs w:val="30"/>
        </w:rPr>
        <w:t>ly</w:t>
      </w:r>
      <w:r w:rsidR="00FF279F" w:rsidRPr="005E3614">
        <w:rPr>
          <w:spacing w:val="-10"/>
          <w:sz w:val="30"/>
          <w:szCs w:val="30"/>
        </w:rPr>
        <w:t xml:space="preserve"> appreciated th</w:t>
      </w:r>
      <w:r w:rsidR="00AD6EAD" w:rsidRPr="005E3614">
        <w:rPr>
          <w:spacing w:val="-10"/>
          <w:sz w:val="30"/>
          <w:szCs w:val="30"/>
        </w:rPr>
        <w:t>e fact that the case before him</w:t>
      </w:r>
      <w:r w:rsidR="00FF279F" w:rsidRPr="005E3614">
        <w:rPr>
          <w:spacing w:val="-10"/>
          <w:sz w:val="30"/>
          <w:szCs w:val="30"/>
        </w:rPr>
        <w:t xml:space="preserve"> depended on circumstantial evidence.  </w:t>
      </w:r>
      <w:r w:rsidR="004525E8" w:rsidRPr="005E3614">
        <w:rPr>
          <w:spacing w:val="-10"/>
          <w:sz w:val="30"/>
          <w:szCs w:val="30"/>
        </w:rPr>
        <w:t>He</w:t>
      </w:r>
      <w:r w:rsidR="00740219" w:rsidRPr="005E3614">
        <w:rPr>
          <w:spacing w:val="-10"/>
          <w:sz w:val="30"/>
          <w:szCs w:val="30"/>
        </w:rPr>
        <w:t xml:space="preserve"> had </w:t>
      </w:r>
      <w:r w:rsidR="004525E8" w:rsidRPr="005E3614">
        <w:rPr>
          <w:spacing w:val="-10"/>
          <w:sz w:val="30"/>
          <w:szCs w:val="30"/>
        </w:rPr>
        <w:t xml:space="preserve">pointed </w:t>
      </w:r>
      <w:r w:rsidR="003D31DD" w:rsidRPr="005E3614">
        <w:rPr>
          <w:spacing w:val="-10"/>
          <w:sz w:val="30"/>
          <w:szCs w:val="30"/>
        </w:rPr>
        <w:t>this out to the</w:t>
      </w:r>
      <w:r w:rsidR="004525E8" w:rsidRPr="005E3614">
        <w:rPr>
          <w:spacing w:val="-10"/>
          <w:sz w:val="30"/>
          <w:szCs w:val="30"/>
        </w:rPr>
        <w:t xml:space="preserve"> </w:t>
      </w:r>
      <w:r w:rsidR="001F5639" w:rsidRPr="005E3614">
        <w:rPr>
          <w:spacing w:val="-10"/>
          <w:sz w:val="30"/>
          <w:szCs w:val="30"/>
        </w:rPr>
        <w:t xml:space="preserve">two </w:t>
      </w:r>
      <w:r w:rsidR="004525E8" w:rsidRPr="005E3614">
        <w:rPr>
          <w:spacing w:val="-10"/>
          <w:sz w:val="30"/>
          <w:szCs w:val="30"/>
        </w:rPr>
        <w:t>assessors during his summing up and in his detailed</w:t>
      </w:r>
      <w:r w:rsidRPr="005E3614">
        <w:rPr>
          <w:spacing w:val="-10"/>
          <w:sz w:val="30"/>
          <w:szCs w:val="30"/>
        </w:rPr>
        <w:t xml:space="preserve"> and well reasoned judgment</w:t>
      </w:r>
      <w:r w:rsidR="004525E8" w:rsidRPr="005E3614">
        <w:rPr>
          <w:spacing w:val="-10"/>
          <w:sz w:val="30"/>
          <w:szCs w:val="30"/>
        </w:rPr>
        <w:t xml:space="preserve">.  There is no doubt that the two assessors in their joint opinion </w:t>
      </w:r>
      <w:r w:rsidR="00AD6EAD" w:rsidRPr="005E3614">
        <w:rPr>
          <w:spacing w:val="-10"/>
          <w:sz w:val="30"/>
          <w:szCs w:val="30"/>
        </w:rPr>
        <w:t xml:space="preserve">also </w:t>
      </w:r>
      <w:r w:rsidR="00740219" w:rsidRPr="005E3614">
        <w:rPr>
          <w:spacing w:val="-10"/>
          <w:sz w:val="30"/>
          <w:szCs w:val="30"/>
        </w:rPr>
        <w:t>a</w:t>
      </w:r>
      <w:r w:rsidR="008224A3" w:rsidRPr="005E3614">
        <w:rPr>
          <w:spacing w:val="-10"/>
          <w:sz w:val="30"/>
          <w:szCs w:val="30"/>
        </w:rPr>
        <w:t xml:space="preserve">ppreciated </w:t>
      </w:r>
      <w:r w:rsidR="004525E8" w:rsidRPr="005E3614">
        <w:rPr>
          <w:spacing w:val="-10"/>
          <w:sz w:val="30"/>
          <w:szCs w:val="30"/>
        </w:rPr>
        <w:t xml:space="preserve">that the case was based on </w:t>
      </w:r>
      <w:r w:rsidR="004525E8" w:rsidRPr="005E3614">
        <w:rPr>
          <w:spacing w:val="-10"/>
          <w:sz w:val="30"/>
          <w:szCs w:val="30"/>
        </w:rPr>
        <w:lastRenderedPageBreak/>
        <w:t xml:space="preserve">circumstantial evidence. </w:t>
      </w:r>
      <w:r w:rsidR="00990FAE" w:rsidRPr="005E3614">
        <w:rPr>
          <w:spacing w:val="-10"/>
          <w:sz w:val="30"/>
          <w:szCs w:val="30"/>
        </w:rPr>
        <w:t xml:space="preserve"> </w:t>
      </w:r>
      <w:r w:rsidR="004525E8" w:rsidRPr="005E3614">
        <w:rPr>
          <w:spacing w:val="-10"/>
          <w:sz w:val="30"/>
          <w:szCs w:val="30"/>
        </w:rPr>
        <w:t xml:space="preserve">Finally the Court of Appeal in its </w:t>
      </w:r>
      <w:r w:rsidR="002E6F5A" w:rsidRPr="005E3614">
        <w:rPr>
          <w:spacing w:val="-10"/>
          <w:sz w:val="30"/>
          <w:szCs w:val="30"/>
        </w:rPr>
        <w:t xml:space="preserve">well reasoned and detailed </w:t>
      </w:r>
      <w:r w:rsidR="004525E8" w:rsidRPr="005E3614">
        <w:rPr>
          <w:spacing w:val="-10"/>
          <w:sz w:val="30"/>
          <w:szCs w:val="30"/>
        </w:rPr>
        <w:t xml:space="preserve">judgment appreciated that the case was based generally on circumstantial evidence.  </w:t>
      </w:r>
      <w:r w:rsidR="002E6F5A" w:rsidRPr="005E3614">
        <w:rPr>
          <w:spacing w:val="-10"/>
          <w:sz w:val="30"/>
          <w:szCs w:val="30"/>
        </w:rPr>
        <w:t>When considering arguments on the first and fourth grounds</w:t>
      </w:r>
      <w:r w:rsidR="00990FAE" w:rsidRPr="005E3614">
        <w:rPr>
          <w:spacing w:val="-10"/>
          <w:sz w:val="30"/>
          <w:szCs w:val="30"/>
        </w:rPr>
        <w:t xml:space="preserve"> the Court of Appeal </w:t>
      </w:r>
      <w:r w:rsidR="00CA0646" w:rsidRPr="005E3614">
        <w:rPr>
          <w:spacing w:val="-10"/>
          <w:sz w:val="30"/>
          <w:szCs w:val="30"/>
        </w:rPr>
        <w:t xml:space="preserve">analysed all relevant evidence before the Court concurred with the findings of the trial Judge.  This explains why in the written </w:t>
      </w:r>
      <w:r w:rsidR="004525E8" w:rsidRPr="005E3614">
        <w:rPr>
          <w:spacing w:val="-10"/>
          <w:sz w:val="30"/>
          <w:szCs w:val="30"/>
        </w:rPr>
        <w:t xml:space="preserve">statement of arguments </w:t>
      </w:r>
      <w:r w:rsidR="002C0C97" w:rsidRPr="005E3614">
        <w:rPr>
          <w:spacing w:val="-10"/>
          <w:sz w:val="30"/>
          <w:szCs w:val="30"/>
        </w:rPr>
        <w:t xml:space="preserve">in this Court </w:t>
      </w:r>
      <w:r w:rsidR="00D71275" w:rsidRPr="005E3614">
        <w:rPr>
          <w:spacing w:val="-10"/>
          <w:sz w:val="30"/>
          <w:szCs w:val="30"/>
        </w:rPr>
        <w:t xml:space="preserve">learned </w:t>
      </w:r>
      <w:r w:rsidR="008224A3" w:rsidRPr="005E3614">
        <w:rPr>
          <w:spacing w:val="-10"/>
          <w:sz w:val="30"/>
          <w:szCs w:val="30"/>
        </w:rPr>
        <w:t xml:space="preserve">counsel for the appellant </w:t>
      </w:r>
      <w:r w:rsidR="002C0C97" w:rsidRPr="005E3614">
        <w:rPr>
          <w:spacing w:val="-10"/>
          <w:sz w:val="30"/>
          <w:szCs w:val="30"/>
        </w:rPr>
        <w:t>attack</w:t>
      </w:r>
      <w:r w:rsidR="004525E8" w:rsidRPr="005E3614">
        <w:rPr>
          <w:spacing w:val="-10"/>
          <w:sz w:val="30"/>
          <w:szCs w:val="30"/>
        </w:rPr>
        <w:t xml:space="preserve">ed those areas which hinge on circumstantial evidence especially the evidence of PW1, PW2, PW6, PW7, </w:t>
      </w:r>
      <w:r w:rsidR="008224A3" w:rsidRPr="005E3614">
        <w:rPr>
          <w:spacing w:val="-10"/>
          <w:sz w:val="30"/>
          <w:szCs w:val="30"/>
        </w:rPr>
        <w:t xml:space="preserve">PW14 (Dr. Mubiru Andrew), </w:t>
      </w:r>
      <w:r w:rsidR="004525E8" w:rsidRPr="005E3614">
        <w:rPr>
          <w:spacing w:val="-10"/>
          <w:sz w:val="30"/>
          <w:szCs w:val="30"/>
        </w:rPr>
        <w:t>P</w:t>
      </w:r>
      <w:r w:rsidR="00EA5008" w:rsidRPr="005E3614">
        <w:rPr>
          <w:spacing w:val="-10"/>
          <w:sz w:val="30"/>
          <w:szCs w:val="30"/>
        </w:rPr>
        <w:t>W23, PW24, PW26, PW28 and PW29 yet the judgments of both the trial Judge and the Court of Appeal a</w:t>
      </w:r>
      <w:r w:rsidR="00F31EF2" w:rsidRPr="005E3614">
        <w:rPr>
          <w:spacing w:val="-10"/>
          <w:sz w:val="30"/>
          <w:szCs w:val="30"/>
        </w:rPr>
        <w:t xml:space="preserve">re clear in each case.  Let us </w:t>
      </w:r>
      <w:r w:rsidR="009225BF" w:rsidRPr="005E3614">
        <w:rPr>
          <w:spacing w:val="-10"/>
          <w:sz w:val="30"/>
          <w:szCs w:val="30"/>
        </w:rPr>
        <w:t>for instance</w:t>
      </w:r>
      <w:r w:rsidR="00F31EF2" w:rsidRPr="005E3614">
        <w:rPr>
          <w:spacing w:val="-10"/>
          <w:sz w:val="30"/>
          <w:szCs w:val="30"/>
        </w:rPr>
        <w:t>,</w:t>
      </w:r>
      <w:r w:rsidR="00D43F34" w:rsidRPr="005E3614">
        <w:rPr>
          <w:spacing w:val="-10"/>
          <w:sz w:val="30"/>
          <w:szCs w:val="30"/>
        </w:rPr>
        <w:t xml:space="preserve"> consider that on</w:t>
      </w:r>
      <w:r w:rsidR="009225BF" w:rsidRPr="005E3614">
        <w:rPr>
          <w:spacing w:val="-10"/>
          <w:sz w:val="30"/>
          <w:szCs w:val="30"/>
        </w:rPr>
        <w:t xml:space="preserve"> 3/</w:t>
      </w:r>
      <w:r w:rsidR="00EA5008" w:rsidRPr="005E3614">
        <w:rPr>
          <w:spacing w:val="-10"/>
          <w:sz w:val="30"/>
          <w:szCs w:val="30"/>
        </w:rPr>
        <w:t xml:space="preserve">12/2008, the appellant was not near </w:t>
      </w:r>
      <w:r w:rsidR="009225BF" w:rsidRPr="005E3614">
        <w:rPr>
          <w:spacing w:val="-10"/>
          <w:sz w:val="30"/>
          <w:szCs w:val="30"/>
        </w:rPr>
        <w:t xml:space="preserve">the </w:t>
      </w:r>
      <w:r w:rsidR="00EA5008" w:rsidRPr="005E3614">
        <w:rPr>
          <w:spacing w:val="-10"/>
          <w:sz w:val="30"/>
          <w:szCs w:val="30"/>
        </w:rPr>
        <w:t>deceased.</w:t>
      </w:r>
      <w:r w:rsidR="004525E8" w:rsidRPr="005E3614">
        <w:rPr>
          <w:spacing w:val="-10"/>
          <w:sz w:val="30"/>
          <w:szCs w:val="30"/>
        </w:rPr>
        <w:t xml:space="preserve">  </w:t>
      </w:r>
    </w:p>
    <w:p w:rsidR="004525E8" w:rsidRPr="005E3614" w:rsidRDefault="004525E8" w:rsidP="00E067D7">
      <w:pPr>
        <w:spacing w:line="360" w:lineRule="auto"/>
        <w:jc w:val="both"/>
        <w:rPr>
          <w:spacing w:val="-10"/>
          <w:sz w:val="30"/>
          <w:szCs w:val="30"/>
        </w:rPr>
      </w:pPr>
    </w:p>
    <w:p w:rsidR="007F07CA" w:rsidRPr="005E3614" w:rsidRDefault="008224A3" w:rsidP="004525E8">
      <w:pPr>
        <w:spacing w:line="360" w:lineRule="auto"/>
        <w:jc w:val="both"/>
        <w:rPr>
          <w:spacing w:val="-10"/>
          <w:sz w:val="30"/>
          <w:szCs w:val="30"/>
        </w:rPr>
      </w:pPr>
      <w:r w:rsidRPr="005E3614">
        <w:rPr>
          <w:spacing w:val="-10"/>
          <w:sz w:val="30"/>
          <w:szCs w:val="30"/>
        </w:rPr>
        <w:t xml:space="preserve">Even if it can be </w:t>
      </w:r>
      <w:r w:rsidR="0056580E" w:rsidRPr="005E3614">
        <w:rPr>
          <w:spacing w:val="-10"/>
          <w:sz w:val="30"/>
          <w:szCs w:val="30"/>
        </w:rPr>
        <w:t>accepted</w:t>
      </w:r>
      <w:r w:rsidR="003760BC" w:rsidRPr="005E3614">
        <w:rPr>
          <w:spacing w:val="-10"/>
          <w:sz w:val="30"/>
          <w:szCs w:val="30"/>
        </w:rPr>
        <w:t>,</w:t>
      </w:r>
      <w:r w:rsidRPr="005E3614">
        <w:rPr>
          <w:spacing w:val="-10"/>
          <w:sz w:val="30"/>
          <w:szCs w:val="30"/>
        </w:rPr>
        <w:t xml:space="preserve"> as submitted by counsel for the appellant</w:t>
      </w:r>
      <w:r w:rsidR="003760BC" w:rsidRPr="005E3614">
        <w:rPr>
          <w:spacing w:val="-10"/>
          <w:sz w:val="30"/>
          <w:szCs w:val="30"/>
        </w:rPr>
        <w:t>,</w:t>
      </w:r>
      <w:r w:rsidRPr="005E3614">
        <w:rPr>
          <w:spacing w:val="-10"/>
          <w:sz w:val="30"/>
          <w:szCs w:val="30"/>
        </w:rPr>
        <w:t xml:space="preserve"> that </w:t>
      </w:r>
      <w:r w:rsidR="00D43F34" w:rsidRPr="005E3614">
        <w:rPr>
          <w:spacing w:val="-10"/>
          <w:sz w:val="30"/>
          <w:szCs w:val="30"/>
        </w:rPr>
        <w:t xml:space="preserve">on </w:t>
      </w:r>
      <w:r w:rsidRPr="005E3614">
        <w:rPr>
          <w:spacing w:val="-10"/>
          <w:sz w:val="30"/>
          <w:szCs w:val="30"/>
        </w:rPr>
        <w:t>3</w:t>
      </w:r>
      <w:r w:rsidRPr="005E3614">
        <w:rPr>
          <w:spacing w:val="-10"/>
          <w:sz w:val="30"/>
          <w:szCs w:val="30"/>
          <w:vertAlign w:val="superscript"/>
        </w:rPr>
        <w:t>rd</w:t>
      </w:r>
      <w:r w:rsidRPr="005E3614">
        <w:rPr>
          <w:spacing w:val="-10"/>
          <w:sz w:val="30"/>
          <w:szCs w:val="30"/>
        </w:rPr>
        <w:t xml:space="preserve"> December, 2008, the appellant was in Arua which is miles away from Kampala and Mukono, there is no concrete evidence to rule out the fact that the appellant could communicate with the deceased and or </w:t>
      </w:r>
      <w:r w:rsidR="0056580E" w:rsidRPr="005E3614">
        <w:rPr>
          <w:spacing w:val="-10"/>
          <w:sz w:val="30"/>
          <w:szCs w:val="30"/>
        </w:rPr>
        <w:t xml:space="preserve">with </w:t>
      </w:r>
      <w:r w:rsidRPr="005E3614">
        <w:rPr>
          <w:spacing w:val="-10"/>
          <w:sz w:val="30"/>
          <w:szCs w:val="30"/>
        </w:rPr>
        <w:t xml:space="preserve">both or either of </w:t>
      </w:r>
      <w:r w:rsidR="0056580E" w:rsidRPr="005E3614">
        <w:rPr>
          <w:spacing w:val="-10"/>
          <w:sz w:val="30"/>
          <w:szCs w:val="30"/>
        </w:rPr>
        <w:t xml:space="preserve">her </w:t>
      </w:r>
      <w:r w:rsidRPr="005E3614">
        <w:rPr>
          <w:spacing w:val="-10"/>
          <w:sz w:val="30"/>
          <w:szCs w:val="30"/>
        </w:rPr>
        <w:t xml:space="preserve">two sisters (PWs 1and 2) as testified to by these two sisters of the deceased.  Indeed in his </w:t>
      </w:r>
      <w:r w:rsidR="007F07CA" w:rsidRPr="005E3614">
        <w:rPr>
          <w:spacing w:val="-10"/>
          <w:sz w:val="30"/>
          <w:szCs w:val="30"/>
        </w:rPr>
        <w:t xml:space="preserve">own </w:t>
      </w:r>
      <w:r w:rsidR="003760BC" w:rsidRPr="005E3614">
        <w:rPr>
          <w:spacing w:val="-10"/>
          <w:sz w:val="30"/>
          <w:szCs w:val="30"/>
        </w:rPr>
        <w:t xml:space="preserve">defence </w:t>
      </w:r>
      <w:r w:rsidRPr="005E3614">
        <w:rPr>
          <w:spacing w:val="-10"/>
          <w:sz w:val="30"/>
          <w:szCs w:val="30"/>
        </w:rPr>
        <w:t xml:space="preserve">evidence, the appellant testified </w:t>
      </w:r>
      <w:r w:rsidR="007F07CA" w:rsidRPr="005E3614">
        <w:rPr>
          <w:b/>
          <w:i/>
          <w:spacing w:val="-10"/>
          <w:sz w:val="30"/>
          <w:szCs w:val="30"/>
        </w:rPr>
        <w:t>(See page 94)</w:t>
      </w:r>
      <w:r w:rsidR="007F07CA" w:rsidRPr="005E3614">
        <w:rPr>
          <w:spacing w:val="-10"/>
          <w:sz w:val="30"/>
          <w:szCs w:val="30"/>
        </w:rPr>
        <w:t xml:space="preserve"> </w:t>
      </w:r>
      <w:r w:rsidRPr="005E3614">
        <w:rPr>
          <w:spacing w:val="-10"/>
          <w:sz w:val="30"/>
          <w:szCs w:val="30"/>
        </w:rPr>
        <w:t>that</w:t>
      </w:r>
      <w:r w:rsidR="007F07CA" w:rsidRPr="005E3614">
        <w:rPr>
          <w:spacing w:val="-10"/>
          <w:sz w:val="30"/>
          <w:szCs w:val="30"/>
        </w:rPr>
        <w:t>—</w:t>
      </w:r>
    </w:p>
    <w:p w:rsidR="007F07CA" w:rsidRPr="005E3614" w:rsidRDefault="003760BC" w:rsidP="00870776">
      <w:pPr>
        <w:ind w:left="720" w:firstLine="58"/>
        <w:jc w:val="both"/>
        <w:rPr>
          <w:b/>
          <w:i/>
          <w:spacing w:val="-10"/>
          <w:sz w:val="30"/>
          <w:szCs w:val="30"/>
        </w:rPr>
      </w:pPr>
      <w:r w:rsidRPr="005E3614">
        <w:rPr>
          <w:b/>
          <w:i/>
          <w:spacing w:val="-10"/>
          <w:sz w:val="30"/>
          <w:szCs w:val="30"/>
        </w:rPr>
        <w:t>“</w:t>
      </w:r>
      <w:r w:rsidR="007F07CA" w:rsidRPr="005E3614">
        <w:rPr>
          <w:b/>
          <w:i/>
          <w:spacing w:val="-10"/>
          <w:sz w:val="30"/>
          <w:szCs w:val="30"/>
        </w:rPr>
        <w:t>O</w:t>
      </w:r>
      <w:r w:rsidR="008224A3" w:rsidRPr="005E3614">
        <w:rPr>
          <w:b/>
          <w:i/>
          <w:spacing w:val="-10"/>
          <w:sz w:val="30"/>
          <w:szCs w:val="30"/>
        </w:rPr>
        <w:t>n 3</w:t>
      </w:r>
      <w:r w:rsidR="008224A3" w:rsidRPr="005E3614">
        <w:rPr>
          <w:b/>
          <w:i/>
          <w:spacing w:val="-10"/>
          <w:sz w:val="30"/>
          <w:szCs w:val="30"/>
          <w:vertAlign w:val="superscript"/>
        </w:rPr>
        <w:t>rd</w:t>
      </w:r>
      <w:r w:rsidR="008224A3" w:rsidRPr="005E3614">
        <w:rPr>
          <w:b/>
          <w:i/>
          <w:spacing w:val="-10"/>
          <w:sz w:val="30"/>
          <w:szCs w:val="30"/>
        </w:rPr>
        <w:t xml:space="preserve"> December, 2008, I was in Arua. </w:t>
      </w:r>
      <w:r w:rsidR="00D339A6" w:rsidRPr="005E3614">
        <w:rPr>
          <w:b/>
          <w:i/>
          <w:spacing w:val="-10"/>
          <w:sz w:val="30"/>
          <w:szCs w:val="30"/>
        </w:rPr>
        <w:t xml:space="preserve"> I received a call from Osuna Opendi of Old Kampala Police Station.  He asked me about Rehema Caesar and I told him I was not staying with her.  He</w:t>
      </w:r>
      <w:r w:rsidR="005A6781" w:rsidRPr="005E3614">
        <w:rPr>
          <w:b/>
          <w:i/>
          <w:spacing w:val="-10"/>
          <w:sz w:val="30"/>
          <w:szCs w:val="30"/>
        </w:rPr>
        <w:t>,</w:t>
      </w:r>
      <w:r w:rsidR="00D339A6" w:rsidRPr="005E3614">
        <w:rPr>
          <w:b/>
          <w:i/>
          <w:spacing w:val="-10"/>
          <w:sz w:val="30"/>
          <w:szCs w:val="30"/>
        </w:rPr>
        <w:t xml:space="preserve"> as </w:t>
      </w:r>
      <w:r w:rsidRPr="005E3614">
        <w:rPr>
          <w:b/>
          <w:i/>
          <w:spacing w:val="-10"/>
          <w:sz w:val="30"/>
          <w:szCs w:val="30"/>
        </w:rPr>
        <w:t>O/C</w:t>
      </w:r>
      <w:r w:rsidR="005A6781" w:rsidRPr="005E3614">
        <w:rPr>
          <w:b/>
          <w:i/>
          <w:spacing w:val="-10"/>
          <w:sz w:val="30"/>
          <w:szCs w:val="30"/>
        </w:rPr>
        <w:t>,</w:t>
      </w:r>
      <w:r w:rsidRPr="005E3614">
        <w:rPr>
          <w:b/>
          <w:i/>
          <w:spacing w:val="-10"/>
          <w:sz w:val="30"/>
          <w:szCs w:val="30"/>
        </w:rPr>
        <w:t xml:space="preserve"> CID</w:t>
      </w:r>
      <w:r w:rsidR="005A6781" w:rsidRPr="005E3614">
        <w:rPr>
          <w:b/>
          <w:i/>
          <w:spacing w:val="-10"/>
          <w:sz w:val="30"/>
          <w:szCs w:val="30"/>
        </w:rPr>
        <w:t>,</w:t>
      </w:r>
      <w:r w:rsidRPr="005E3614">
        <w:rPr>
          <w:b/>
          <w:i/>
          <w:spacing w:val="-10"/>
          <w:sz w:val="30"/>
          <w:szCs w:val="30"/>
        </w:rPr>
        <w:t xml:space="preserve"> was informing me one </w:t>
      </w:r>
      <w:r w:rsidR="00D339A6" w:rsidRPr="005E3614">
        <w:rPr>
          <w:b/>
          <w:i/>
          <w:spacing w:val="-10"/>
          <w:sz w:val="30"/>
          <w:szCs w:val="30"/>
        </w:rPr>
        <w:t>Nasira had reported my wife to the police over a mobile phone.  I told him</w:t>
      </w:r>
      <w:r w:rsidR="00AE4922" w:rsidRPr="005E3614">
        <w:rPr>
          <w:b/>
          <w:i/>
          <w:spacing w:val="-10"/>
          <w:sz w:val="30"/>
          <w:szCs w:val="30"/>
        </w:rPr>
        <w:t xml:space="preserve"> I was in Arua but the law should take its course.  </w:t>
      </w:r>
      <w:r w:rsidR="00DA2288" w:rsidRPr="005E3614">
        <w:rPr>
          <w:b/>
          <w:i/>
          <w:spacing w:val="-10"/>
          <w:sz w:val="30"/>
          <w:szCs w:val="30"/>
        </w:rPr>
        <w:t>I told him I would come to Kampala t</w:t>
      </w:r>
      <w:r w:rsidRPr="005E3614">
        <w:rPr>
          <w:b/>
          <w:i/>
          <w:spacing w:val="-10"/>
          <w:sz w:val="30"/>
          <w:szCs w:val="30"/>
        </w:rPr>
        <w:t>he following day or on Sunday (</w:t>
      </w:r>
      <w:r w:rsidR="00DA2288" w:rsidRPr="005E3614">
        <w:rPr>
          <w:b/>
          <w:i/>
          <w:spacing w:val="-10"/>
          <w:sz w:val="30"/>
          <w:szCs w:val="30"/>
        </w:rPr>
        <w:t xml:space="preserve">See </w:t>
      </w:r>
      <w:r w:rsidRPr="005E3614">
        <w:rPr>
          <w:b/>
          <w:i/>
          <w:spacing w:val="-10"/>
          <w:sz w:val="30"/>
          <w:szCs w:val="30"/>
        </w:rPr>
        <w:t>2</w:t>
      </w:r>
      <w:r w:rsidRPr="005E3614">
        <w:rPr>
          <w:b/>
          <w:i/>
          <w:spacing w:val="-10"/>
          <w:sz w:val="30"/>
          <w:szCs w:val="30"/>
          <w:vertAlign w:val="superscript"/>
        </w:rPr>
        <w:t>nd</w:t>
      </w:r>
      <w:r w:rsidRPr="005E3614">
        <w:rPr>
          <w:b/>
          <w:i/>
          <w:spacing w:val="-10"/>
          <w:sz w:val="30"/>
          <w:szCs w:val="30"/>
        </w:rPr>
        <w:t xml:space="preserve"> </w:t>
      </w:r>
      <w:r w:rsidR="00DA2288" w:rsidRPr="005E3614">
        <w:rPr>
          <w:b/>
          <w:i/>
          <w:spacing w:val="-10"/>
          <w:sz w:val="30"/>
          <w:szCs w:val="30"/>
        </w:rPr>
        <w:t xml:space="preserve">paragraph on page 294 </w:t>
      </w:r>
      <w:r w:rsidR="005A6781" w:rsidRPr="005E3614">
        <w:rPr>
          <w:b/>
          <w:i/>
          <w:spacing w:val="-10"/>
          <w:sz w:val="30"/>
          <w:szCs w:val="30"/>
        </w:rPr>
        <w:t xml:space="preserve">and page 295 </w:t>
      </w:r>
      <w:r w:rsidR="00DA2288" w:rsidRPr="005E3614">
        <w:rPr>
          <w:b/>
          <w:i/>
          <w:spacing w:val="-10"/>
          <w:sz w:val="30"/>
          <w:szCs w:val="30"/>
        </w:rPr>
        <w:t>of the records of appeal</w:t>
      </w:r>
      <w:r w:rsidRPr="005E3614">
        <w:rPr>
          <w:b/>
          <w:i/>
          <w:spacing w:val="-10"/>
          <w:sz w:val="30"/>
          <w:szCs w:val="30"/>
        </w:rPr>
        <w:t>)</w:t>
      </w:r>
      <w:r w:rsidR="00DA2288" w:rsidRPr="005E3614">
        <w:rPr>
          <w:b/>
          <w:i/>
          <w:spacing w:val="-10"/>
          <w:sz w:val="30"/>
          <w:szCs w:val="30"/>
        </w:rPr>
        <w:t>.</w:t>
      </w:r>
      <w:r w:rsidR="007F07CA" w:rsidRPr="005E3614">
        <w:rPr>
          <w:b/>
          <w:i/>
          <w:spacing w:val="-10"/>
          <w:sz w:val="30"/>
          <w:szCs w:val="30"/>
        </w:rPr>
        <w:t>”</w:t>
      </w:r>
      <w:r w:rsidR="00C23103" w:rsidRPr="005E3614">
        <w:rPr>
          <w:b/>
          <w:i/>
          <w:spacing w:val="-10"/>
          <w:sz w:val="30"/>
          <w:szCs w:val="30"/>
        </w:rPr>
        <w:t xml:space="preserve"> </w:t>
      </w:r>
    </w:p>
    <w:p w:rsidR="008B78EB" w:rsidRPr="005E3614" w:rsidRDefault="008B78EB" w:rsidP="008B78EB">
      <w:pPr>
        <w:spacing w:line="360" w:lineRule="auto"/>
        <w:jc w:val="both"/>
        <w:rPr>
          <w:b/>
          <w:i/>
          <w:spacing w:val="-10"/>
          <w:sz w:val="30"/>
          <w:szCs w:val="30"/>
        </w:rPr>
      </w:pPr>
    </w:p>
    <w:p w:rsidR="008B78EB" w:rsidRPr="005E3614" w:rsidRDefault="008B78EB" w:rsidP="008B78EB">
      <w:pPr>
        <w:spacing w:line="360" w:lineRule="auto"/>
        <w:jc w:val="both"/>
        <w:rPr>
          <w:spacing w:val="-10"/>
          <w:sz w:val="30"/>
          <w:szCs w:val="30"/>
        </w:rPr>
      </w:pPr>
      <w:r w:rsidRPr="005E3614">
        <w:rPr>
          <w:spacing w:val="-10"/>
          <w:sz w:val="30"/>
          <w:szCs w:val="30"/>
        </w:rPr>
        <w:lastRenderedPageBreak/>
        <w:t>From what he testified, it is clear that the appellant was in no mood</w:t>
      </w:r>
      <w:r w:rsidR="00907DA8" w:rsidRPr="005E3614">
        <w:rPr>
          <w:spacing w:val="-10"/>
          <w:sz w:val="30"/>
          <w:szCs w:val="30"/>
        </w:rPr>
        <w:t xml:space="preserve"> to help his wife on </w:t>
      </w:r>
      <w:r w:rsidR="00D43F34" w:rsidRPr="005E3614">
        <w:rPr>
          <w:spacing w:val="-10"/>
          <w:sz w:val="30"/>
          <w:szCs w:val="30"/>
        </w:rPr>
        <w:t>3</w:t>
      </w:r>
      <w:r w:rsidR="00D43F34" w:rsidRPr="005E3614">
        <w:rPr>
          <w:spacing w:val="-10"/>
          <w:sz w:val="30"/>
          <w:szCs w:val="30"/>
          <w:vertAlign w:val="superscript"/>
        </w:rPr>
        <w:t>rd</w:t>
      </w:r>
      <w:r w:rsidR="00D43F34" w:rsidRPr="005E3614">
        <w:rPr>
          <w:spacing w:val="-10"/>
          <w:sz w:val="30"/>
          <w:szCs w:val="30"/>
        </w:rPr>
        <w:t xml:space="preserve"> </w:t>
      </w:r>
      <w:r w:rsidR="00907DA8" w:rsidRPr="005E3614">
        <w:rPr>
          <w:spacing w:val="-10"/>
          <w:sz w:val="30"/>
          <w:szCs w:val="30"/>
        </w:rPr>
        <w:t xml:space="preserve">December, 2008.  </w:t>
      </w:r>
      <w:r w:rsidR="006D3635" w:rsidRPr="005E3614">
        <w:rPr>
          <w:spacing w:val="-10"/>
          <w:sz w:val="30"/>
          <w:szCs w:val="30"/>
        </w:rPr>
        <w:t xml:space="preserve">By asserting that </w:t>
      </w:r>
      <w:r w:rsidR="00F31EF2" w:rsidRPr="005E3614">
        <w:rPr>
          <w:b/>
          <w:i/>
          <w:spacing w:val="-10"/>
          <w:sz w:val="30"/>
          <w:szCs w:val="30"/>
        </w:rPr>
        <w:t>“</w:t>
      </w:r>
      <w:r w:rsidRPr="005E3614">
        <w:rPr>
          <w:i/>
          <w:spacing w:val="-10"/>
          <w:sz w:val="30"/>
          <w:szCs w:val="30"/>
        </w:rPr>
        <w:t xml:space="preserve">let the </w:t>
      </w:r>
      <w:r w:rsidR="00425146" w:rsidRPr="005E3614">
        <w:rPr>
          <w:i/>
          <w:spacing w:val="-10"/>
          <w:sz w:val="30"/>
          <w:szCs w:val="30"/>
        </w:rPr>
        <w:t xml:space="preserve">law </w:t>
      </w:r>
      <w:r w:rsidR="00B62884" w:rsidRPr="005E3614">
        <w:rPr>
          <w:i/>
          <w:spacing w:val="-10"/>
          <w:sz w:val="30"/>
          <w:szCs w:val="30"/>
        </w:rPr>
        <w:t>take</w:t>
      </w:r>
      <w:r w:rsidRPr="005E3614">
        <w:rPr>
          <w:i/>
          <w:spacing w:val="-10"/>
          <w:sz w:val="30"/>
          <w:szCs w:val="30"/>
        </w:rPr>
        <w:t xml:space="preserve"> its</w:t>
      </w:r>
      <w:r w:rsidRPr="005E3614">
        <w:rPr>
          <w:spacing w:val="-10"/>
          <w:sz w:val="30"/>
          <w:szCs w:val="30"/>
        </w:rPr>
        <w:t xml:space="preserve"> </w:t>
      </w:r>
      <w:r w:rsidRPr="005E3614">
        <w:rPr>
          <w:i/>
          <w:spacing w:val="-10"/>
          <w:sz w:val="30"/>
          <w:szCs w:val="30"/>
        </w:rPr>
        <w:t>course</w:t>
      </w:r>
      <w:r w:rsidR="007E4825" w:rsidRPr="005E3614">
        <w:rPr>
          <w:b/>
          <w:i/>
          <w:spacing w:val="-10"/>
          <w:sz w:val="30"/>
          <w:szCs w:val="30"/>
        </w:rPr>
        <w:t>”</w:t>
      </w:r>
      <w:r w:rsidR="00B62884" w:rsidRPr="005E3614">
        <w:rPr>
          <w:i/>
          <w:spacing w:val="-10"/>
          <w:sz w:val="30"/>
          <w:szCs w:val="30"/>
        </w:rPr>
        <w:t>,</w:t>
      </w:r>
      <w:r w:rsidR="00B62884" w:rsidRPr="005E3614">
        <w:rPr>
          <w:spacing w:val="-10"/>
          <w:sz w:val="30"/>
          <w:szCs w:val="30"/>
        </w:rPr>
        <w:t xml:space="preserve"> he meant </w:t>
      </w:r>
      <w:r w:rsidR="00907DA8" w:rsidRPr="005E3614">
        <w:rPr>
          <w:spacing w:val="-10"/>
          <w:sz w:val="30"/>
          <w:szCs w:val="30"/>
        </w:rPr>
        <w:t xml:space="preserve">that she should be punished.  This is </w:t>
      </w:r>
      <w:r w:rsidR="000D2A2D" w:rsidRPr="005E3614">
        <w:rPr>
          <w:spacing w:val="-10"/>
          <w:sz w:val="30"/>
          <w:szCs w:val="30"/>
        </w:rPr>
        <w:t xml:space="preserve">evident </w:t>
      </w:r>
      <w:r w:rsidR="00907DA8" w:rsidRPr="005E3614">
        <w:rPr>
          <w:spacing w:val="-10"/>
          <w:sz w:val="30"/>
          <w:szCs w:val="30"/>
        </w:rPr>
        <w:t>from t</w:t>
      </w:r>
      <w:r w:rsidRPr="005E3614">
        <w:rPr>
          <w:spacing w:val="-10"/>
          <w:sz w:val="30"/>
          <w:szCs w:val="30"/>
        </w:rPr>
        <w:t>he following passage</w:t>
      </w:r>
      <w:r w:rsidR="001147A2" w:rsidRPr="005E3614">
        <w:rPr>
          <w:spacing w:val="-10"/>
          <w:sz w:val="30"/>
          <w:szCs w:val="30"/>
        </w:rPr>
        <w:t>—</w:t>
      </w:r>
    </w:p>
    <w:p w:rsidR="00BC6838" w:rsidRPr="005E3614" w:rsidRDefault="001147A2" w:rsidP="00870776">
      <w:pPr>
        <w:ind w:left="720"/>
        <w:jc w:val="both"/>
        <w:rPr>
          <w:i/>
          <w:spacing w:val="-10"/>
          <w:sz w:val="30"/>
          <w:szCs w:val="30"/>
        </w:rPr>
      </w:pPr>
      <w:r w:rsidRPr="005E3614">
        <w:rPr>
          <w:i/>
          <w:spacing w:val="-10"/>
          <w:sz w:val="30"/>
          <w:szCs w:val="30"/>
        </w:rPr>
        <w:t>“I called Bizu Rashida to confirm if there was case against her sister.  The police felt I could help sort out the matter outside court.  He never told me I had a case of threatening violence.  I never recorded any statement.”</w:t>
      </w:r>
      <w:r w:rsidR="00BC6838" w:rsidRPr="005E3614">
        <w:rPr>
          <w:i/>
          <w:spacing w:val="-10"/>
          <w:sz w:val="30"/>
          <w:szCs w:val="30"/>
        </w:rPr>
        <w:t xml:space="preserve">  </w:t>
      </w:r>
    </w:p>
    <w:p w:rsidR="001147A2" w:rsidRPr="005E3614" w:rsidRDefault="006F3909" w:rsidP="00BC6838">
      <w:pPr>
        <w:spacing w:line="360" w:lineRule="auto"/>
        <w:jc w:val="both"/>
        <w:rPr>
          <w:spacing w:val="-10"/>
          <w:sz w:val="30"/>
          <w:szCs w:val="30"/>
        </w:rPr>
      </w:pPr>
      <w:r w:rsidRPr="005E3614">
        <w:rPr>
          <w:spacing w:val="-10"/>
          <w:sz w:val="30"/>
          <w:szCs w:val="30"/>
        </w:rPr>
        <w:t xml:space="preserve">We should point out that </w:t>
      </w:r>
      <w:r w:rsidR="00AD6EAD" w:rsidRPr="005E3614">
        <w:rPr>
          <w:spacing w:val="-10"/>
          <w:sz w:val="30"/>
          <w:szCs w:val="30"/>
        </w:rPr>
        <w:t>Bizu Rashida is PW1 and is the sister of the deceased.</w:t>
      </w:r>
    </w:p>
    <w:p w:rsidR="00787831" w:rsidRPr="005E3614" w:rsidRDefault="00787831" w:rsidP="00BC6838">
      <w:pPr>
        <w:spacing w:line="360" w:lineRule="auto"/>
        <w:jc w:val="both"/>
        <w:rPr>
          <w:spacing w:val="-10"/>
          <w:sz w:val="30"/>
          <w:szCs w:val="30"/>
        </w:rPr>
      </w:pPr>
    </w:p>
    <w:p w:rsidR="00787831" w:rsidRPr="005E3614" w:rsidRDefault="00787831" w:rsidP="00BC6838">
      <w:pPr>
        <w:spacing w:line="360" w:lineRule="auto"/>
        <w:jc w:val="both"/>
        <w:rPr>
          <w:spacing w:val="-10"/>
          <w:sz w:val="30"/>
          <w:szCs w:val="30"/>
        </w:rPr>
      </w:pPr>
      <w:r w:rsidRPr="005E3614">
        <w:rPr>
          <w:spacing w:val="-10"/>
          <w:sz w:val="30"/>
          <w:szCs w:val="30"/>
        </w:rPr>
        <w:t>In the next paragraph on the same page 294, the appellant indicated he was in Kampala as follows—</w:t>
      </w:r>
    </w:p>
    <w:p w:rsidR="00787831" w:rsidRPr="005E3614" w:rsidRDefault="00787831" w:rsidP="00870776">
      <w:pPr>
        <w:ind w:left="720"/>
        <w:jc w:val="both"/>
        <w:rPr>
          <w:i/>
          <w:spacing w:val="-10"/>
          <w:sz w:val="30"/>
          <w:szCs w:val="30"/>
        </w:rPr>
      </w:pPr>
      <w:r w:rsidRPr="005E3614">
        <w:rPr>
          <w:i/>
          <w:spacing w:val="-10"/>
          <w:sz w:val="30"/>
          <w:szCs w:val="30"/>
        </w:rPr>
        <w:t>“On 4</w:t>
      </w:r>
      <w:r w:rsidRPr="005E3614">
        <w:rPr>
          <w:i/>
          <w:spacing w:val="-10"/>
          <w:sz w:val="30"/>
          <w:szCs w:val="30"/>
          <w:vertAlign w:val="superscript"/>
        </w:rPr>
        <w:t>th</w:t>
      </w:r>
      <w:r w:rsidRPr="005E3614">
        <w:rPr>
          <w:i/>
          <w:spacing w:val="-10"/>
          <w:sz w:val="30"/>
          <w:szCs w:val="30"/>
        </w:rPr>
        <w:t xml:space="preserve"> December, 2008, I was in Kampala in the morning.  There was a by-election in Kyadondo to replace the late Kibirige Sebunya.  I was summoned by my party FDC to monitor elections in the constituency.  I was assigned Nansana and parts of Gayaza Road.  On arrival I met our team in Nansana coming to 09:00am.  By 10:00am, I went home at Bwebajja and changed clothes I had travelled in from Arua in the night.  I freshened up and returned to Kampala.  I went to my office at Bauman House................................  At 06:16pm. I received a call on</w:t>
      </w:r>
      <w:r w:rsidR="00572F6C" w:rsidRPr="005E3614">
        <w:rPr>
          <w:i/>
          <w:spacing w:val="-10"/>
          <w:sz w:val="30"/>
          <w:szCs w:val="30"/>
        </w:rPr>
        <w:t xml:space="preserve"> 07011318.  My number was 0782008595 and 0776660550.  Rehema Caesar had 0714008595 and 071008595.  Nasira the Tanzanian</w:t>
      </w:r>
      <w:r w:rsidR="00000D99" w:rsidRPr="005E3614">
        <w:rPr>
          <w:i/>
          <w:spacing w:val="-10"/>
          <w:sz w:val="30"/>
          <w:szCs w:val="30"/>
        </w:rPr>
        <w:t xml:space="preserve"> </w:t>
      </w:r>
      <w:r w:rsidR="00572F6C" w:rsidRPr="005E3614">
        <w:rPr>
          <w:i/>
          <w:spacing w:val="-10"/>
          <w:sz w:val="30"/>
          <w:szCs w:val="30"/>
        </w:rPr>
        <w:t>had ...................................</w:t>
      </w:r>
      <w:r w:rsidRPr="005E3614">
        <w:rPr>
          <w:i/>
          <w:spacing w:val="-10"/>
          <w:sz w:val="30"/>
          <w:szCs w:val="30"/>
        </w:rPr>
        <w:t xml:space="preserve">  </w:t>
      </w:r>
    </w:p>
    <w:p w:rsidR="009D4812" w:rsidRPr="005E3614" w:rsidRDefault="009D4812" w:rsidP="009D4812">
      <w:pPr>
        <w:spacing w:line="360" w:lineRule="auto"/>
        <w:jc w:val="both"/>
        <w:rPr>
          <w:spacing w:val="-10"/>
          <w:sz w:val="30"/>
          <w:szCs w:val="30"/>
        </w:rPr>
      </w:pPr>
    </w:p>
    <w:p w:rsidR="00C23103" w:rsidRPr="005E3614" w:rsidRDefault="006C0ADB" w:rsidP="007F07CA">
      <w:pPr>
        <w:spacing w:line="360" w:lineRule="auto"/>
        <w:jc w:val="both"/>
        <w:rPr>
          <w:spacing w:val="-10"/>
          <w:sz w:val="30"/>
          <w:szCs w:val="30"/>
        </w:rPr>
      </w:pPr>
      <w:r w:rsidRPr="005E3614">
        <w:rPr>
          <w:spacing w:val="-10"/>
          <w:sz w:val="30"/>
          <w:szCs w:val="30"/>
        </w:rPr>
        <w:t xml:space="preserve">Thus, </w:t>
      </w:r>
      <w:r w:rsidR="00DA2288" w:rsidRPr="005E3614">
        <w:rPr>
          <w:spacing w:val="-10"/>
          <w:sz w:val="30"/>
          <w:szCs w:val="30"/>
        </w:rPr>
        <w:t>in the morning of 4</w:t>
      </w:r>
      <w:r w:rsidR="00DA2288" w:rsidRPr="005E3614">
        <w:rPr>
          <w:spacing w:val="-10"/>
          <w:sz w:val="30"/>
          <w:szCs w:val="30"/>
          <w:vertAlign w:val="superscript"/>
        </w:rPr>
        <w:t>th</w:t>
      </w:r>
      <w:r w:rsidR="00DA2288" w:rsidRPr="005E3614">
        <w:rPr>
          <w:spacing w:val="-10"/>
          <w:sz w:val="30"/>
          <w:szCs w:val="30"/>
        </w:rPr>
        <w:t xml:space="preserve"> December, 2008, the appellant was in Kampala monitoring by-elections in Kyadondo </w:t>
      </w:r>
      <w:r w:rsidR="00C23103" w:rsidRPr="005E3614">
        <w:rPr>
          <w:spacing w:val="-10"/>
          <w:sz w:val="30"/>
          <w:szCs w:val="30"/>
        </w:rPr>
        <w:t xml:space="preserve">on behalf of his political party </w:t>
      </w:r>
      <w:r w:rsidR="003A4DE9" w:rsidRPr="005E3614">
        <w:rPr>
          <w:spacing w:val="-10"/>
          <w:sz w:val="30"/>
          <w:szCs w:val="30"/>
        </w:rPr>
        <w:t>and doing other things like moving to various places including going to his residence at Bwebajja on Entebbe Road to change clothes.</w:t>
      </w:r>
      <w:r w:rsidR="00AE4922" w:rsidRPr="005E3614">
        <w:rPr>
          <w:spacing w:val="-10"/>
          <w:sz w:val="30"/>
          <w:szCs w:val="30"/>
        </w:rPr>
        <w:t xml:space="preserve">  </w:t>
      </w:r>
      <w:r w:rsidR="00D339A6" w:rsidRPr="005E3614">
        <w:rPr>
          <w:spacing w:val="-10"/>
          <w:sz w:val="30"/>
          <w:szCs w:val="30"/>
        </w:rPr>
        <w:t xml:space="preserve"> </w:t>
      </w:r>
    </w:p>
    <w:p w:rsidR="00C23103" w:rsidRPr="005E3614" w:rsidRDefault="00C23103" w:rsidP="004525E8">
      <w:pPr>
        <w:spacing w:line="360" w:lineRule="auto"/>
        <w:jc w:val="both"/>
        <w:rPr>
          <w:spacing w:val="-10"/>
          <w:sz w:val="30"/>
          <w:szCs w:val="30"/>
        </w:rPr>
      </w:pPr>
    </w:p>
    <w:p w:rsidR="00771EA4" w:rsidRPr="005E3614" w:rsidRDefault="00C23103" w:rsidP="004525E8">
      <w:pPr>
        <w:spacing w:line="360" w:lineRule="auto"/>
        <w:jc w:val="both"/>
        <w:rPr>
          <w:spacing w:val="-10"/>
          <w:sz w:val="30"/>
          <w:szCs w:val="30"/>
        </w:rPr>
      </w:pPr>
      <w:r w:rsidRPr="005E3614">
        <w:rPr>
          <w:spacing w:val="-10"/>
          <w:sz w:val="30"/>
          <w:szCs w:val="30"/>
        </w:rPr>
        <w:t>Therefore</w:t>
      </w:r>
      <w:r w:rsidR="007A269C" w:rsidRPr="005E3614">
        <w:rPr>
          <w:spacing w:val="-10"/>
          <w:sz w:val="30"/>
          <w:szCs w:val="30"/>
        </w:rPr>
        <w:t>, since the presence of the appellant in Kampala on 04</w:t>
      </w:r>
      <w:r w:rsidR="007A269C" w:rsidRPr="005E3614">
        <w:rPr>
          <w:spacing w:val="-10"/>
          <w:sz w:val="30"/>
          <w:szCs w:val="30"/>
          <w:vertAlign w:val="superscript"/>
        </w:rPr>
        <w:t>th</w:t>
      </w:r>
      <w:r w:rsidR="007A269C" w:rsidRPr="005E3614">
        <w:rPr>
          <w:spacing w:val="-10"/>
          <w:sz w:val="30"/>
          <w:szCs w:val="30"/>
        </w:rPr>
        <w:t xml:space="preserve"> December, 2008 is undisputed, </w:t>
      </w:r>
      <w:r w:rsidRPr="005E3614">
        <w:rPr>
          <w:spacing w:val="-10"/>
          <w:sz w:val="30"/>
          <w:szCs w:val="30"/>
        </w:rPr>
        <w:t xml:space="preserve">the main issue to decide is whether indeed the appellant was at the scene of murder where the deceased was shot dead </w:t>
      </w:r>
      <w:r w:rsidRPr="005E3614">
        <w:rPr>
          <w:spacing w:val="-10"/>
          <w:sz w:val="30"/>
          <w:szCs w:val="30"/>
        </w:rPr>
        <w:lastRenderedPageBreak/>
        <w:t>in Mukono on the night of 4</w:t>
      </w:r>
      <w:r w:rsidRPr="005E3614">
        <w:rPr>
          <w:spacing w:val="-10"/>
          <w:sz w:val="30"/>
          <w:szCs w:val="30"/>
          <w:vertAlign w:val="superscript"/>
        </w:rPr>
        <w:t>th</w:t>
      </w:r>
      <w:r w:rsidRPr="005E3614">
        <w:rPr>
          <w:spacing w:val="-10"/>
          <w:sz w:val="30"/>
          <w:szCs w:val="30"/>
        </w:rPr>
        <w:t xml:space="preserve"> December, 2008</w:t>
      </w:r>
      <w:r w:rsidR="00360A5C" w:rsidRPr="005E3614">
        <w:rPr>
          <w:spacing w:val="-10"/>
          <w:sz w:val="30"/>
          <w:szCs w:val="30"/>
        </w:rPr>
        <w:t xml:space="preserve"> as held by the two courts below</w:t>
      </w:r>
      <w:r w:rsidRPr="005E3614">
        <w:rPr>
          <w:spacing w:val="-10"/>
          <w:sz w:val="30"/>
          <w:szCs w:val="30"/>
        </w:rPr>
        <w:t>.  That question can be answered</w:t>
      </w:r>
      <w:r w:rsidR="00771EA4" w:rsidRPr="005E3614">
        <w:rPr>
          <w:spacing w:val="-10"/>
          <w:sz w:val="30"/>
          <w:szCs w:val="30"/>
        </w:rPr>
        <w:t xml:space="preserve"> after analyzing particularly the evidence of PWs 1, 2, 3, 4, 6, 7, 23, 24, 26 28 and 29 alongside the evidence of the appellant and DW2.</w:t>
      </w:r>
      <w:r w:rsidR="00792158" w:rsidRPr="005E3614">
        <w:rPr>
          <w:spacing w:val="-10"/>
          <w:sz w:val="30"/>
          <w:szCs w:val="30"/>
        </w:rPr>
        <w:t xml:space="preserve">  </w:t>
      </w:r>
      <w:r w:rsidR="00F11A54" w:rsidRPr="005E3614">
        <w:rPr>
          <w:spacing w:val="-10"/>
          <w:sz w:val="30"/>
          <w:szCs w:val="30"/>
        </w:rPr>
        <w:t xml:space="preserve">A perusal of the judgment of the trial Judge and of the Court of Appeal shows that the learned trial Judge considered all the evidence </w:t>
      </w:r>
      <w:r w:rsidR="0017041C" w:rsidRPr="005E3614">
        <w:rPr>
          <w:spacing w:val="-10"/>
          <w:sz w:val="30"/>
          <w:szCs w:val="30"/>
        </w:rPr>
        <w:t>adduced during trial.  He evaluated all the relevant circumstantial pieces of evidence whether from oral evidence by witness</w:t>
      </w:r>
      <w:r w:rsidR="00602BB2" w:rsidRPr="005E3614">
        <w:rPr>
          <w:spacing w:val="-10"/>
          <w:sz w:val="30"/>
          <w:szCs w:val="30"/>
        </w:rPr>
        <w:t>es</w:t>
      </w:r>
      <w:r w:rsidR="00F73008" w:rsidRPr="005E3614">
        <w:rPr>
          <w:spacing w:val="-10"/>
          <w:sz w:val="30"/>
          <w:szCs w:val="30"/>
        </w:rPr>
        <w:t xml:space="preserve"> or expert reports by those witnesses.</w:t>
      </w:r>
      <w:r w:rsidR="00E51F7B" w:rsidRPr="005E3614">
        <w:rPr>
          <w:spacing w:val="-10"/>
          <w:sz w:val="30"/>
          <w:szCs w:val="30"/>
        </w:rPr>
        <w:t xml:space="preserve">  A careful study of the judgment of Court of Appeal </w:t>
      </w:r>
      <w:r w:rsidR="004128A6" w:rsidRPr="005E3614">
        <w:rPr>
          <w:spacing w:val="-10"/>
          <w:sz w:val="30"/>
          <w:szCs w:val="30"/>
        </w:rPr>
        <w:t>shows that the learned Justices took their responsibility seriously.  The</w:t>
      </w:r>
      <w:r w:rsidR="004A581F" w:rsidRPr="005E3614">
        <w:rPr>
          <w:spacing w:val="-10"/>
          <w:sz w:val="30"/>
          <w:szCs w:val="30"/>
        </w:rPr>
        <w:t>y</w:t>
      </w:r>
      <w:r w:rsidR="004128A6" w:rsidRPr="005E3614">
        <w:rPr>
          <w:spacing w:val="-10"/>
          <w:sz w:val="30"/>
          <w:szCs w:val="30"/>
        </w:rPr>
        <w:t xml:space="preserve"> re-evaluate</w:t>
      </w:r>
      <w:r w:rsidR="005D4715" w:rsidRPr="005E3614">
        <w:rPr>
          <w:spacing w:val="-10"/>
          <w:sz w:val="30"/>
          <w:szCs w:val="30"/>
        </w:rPr>
        <w:t>d</w:t>
      </w:r>
      <w:r w:rsidR="004128A6" w:rsidRPr="005E3614">
        <w:rPr>
          <w:spacing w:val="-10"/>
          <w:sz w:val="30"/>
          <w:szCs w:val="30"/>
        </w:rPr>
        <w:t xml:space="preserve"> all the relevant evidence before they accepted the conclusion of the trial Judge.</w:t>
      </w:r>
      <w:r w:rsidR="0017041C" w:rsidRPr="005E3614">
        <w:rPr>
          <w:spacing w:val="-10"/>
          <w:sz w:val="30"/>
          <w:szCs w:val="30"/>
        </w:rPr>
        <w:t xml:space="preserve"> </w:t>
      </w:r>
    </w:p>
    <w:p w:rsidR="00771EA4" w:rsidRPr="005E3614" w:rsidRDefault="00771EA4" w:rsidP="004525E8">
      <w:pPr>
        <w:spacing w:line="360" w:lineRule="auto"/>
        <w:jc w:val="both"/>
        <w:rPr>
          <w:spacing w:val="-10"/>
          <w:sz w:val="30"/>
          <w:szCs w:val="30"/>
        </w:rPr>
      </w:pPr>
    </w:p>
    <w:p w:rsidR="00C31474" w:rsidRPr="005E3614" w:rsidRDefault="00771EA4" w:rsidP="004525E8">
      <w:pPr>
        <w:spacing w:line="360" w:lineRule="auto"/>
        <w:jc w:val="both"/>
        <w:rPr>
          <w:spacing w:val="-10"/>
          <w:sz w:val="30"/>
          <w:szCs w:val="30"/>
        </w:rPr>
      </w:pPr>
      <w:r w:rsidRPr="005E3614">
        <w:rPr>
          <w:spacing w:val="-10"/>
          <w:sz w:val="30"/>
          <w:szCs w:val="30"/>
        </w:rPr>
        <w:t xml:space="preserve">On the basis of the evidence PWs 1 and 2 and that of the appellant there can be no doubt that PWs 1 and 2 were familiar with the voice of the appellant even on telephone.  </w:t>
      </w:r>
      <w:r w:rsidR="00BF5C00" w:rsidRPr="005E3614">
        <w:rPr>
          <w:spacing w:val="-10"/>
          <w:sz w:val="30"/>
          <w:szCs w:val="30"/>
        </w:rPr>
        <w:t xml:space="preserve">In our </w:t>
      </w:r>
      <w:r w:rsidR="005D4715" w:rsidRPr="005E3614">
        <w:rPr>
          <w:spacing w:val="-10"/>
          <w:sz w:val="30"/>
          <w:szCs w:val="30"/>
        </w:rPr>
        <w:t>considered</w:t>
      </w:r>
      <w:r w:rsidR="00740219" w:rsidRPr="005E3614">
        <w:rPr>
          <w:spacing w:val="-10"/>
          <w:sz w:val="30"/>
          <w:szCs w:val="30"/>
        </w:rPr>
        <w:t xml:space="preserve"> opinion</w:t>
      </w:r>
      <w:r w:rsidR="005D4715" w:rsidRPr="005E3614">
        <w:rPr>
          <w:spacing w:val="-10"/>
          <w:sz w:val="30"/>
          <w:szCs w:val="30"/>
        </w:rPr>
        <w:t xml:space="preserve"> </w:t>
      </w:r>
      <w:r w:rsidR="00BF5C00" w:rsidRPr="005E3614">
        <w:rPr>
          <w:spacing w:val="-10"/>
          <w:sz w:val="30"/>
          <w:szCs w:val="30"/>
        </w:rPr>
        <w:t xml:space="preserve">that is </w:t>
      </w:r>
      <w:r w:rsidR="005D4715" w:rsidRPr="005E3614">
        <w:rPr>
          <w:spacing w:val="-10"/>
          <w:sz w:val="30"/>
          <w:szCs w:val="30"/>
        </w:rPr>
        <w:t xml:space="preserve">a </w:t>
      </w:r>
      <w:r w:rsidR="00BF5C00" w:rsidRPr="005E3614">
        <w:rPr>
          <w:spacing w:val="-10"/>
          <w:sz w:val="30"/>
          <w:szCs w:val="30"/>
        </w:rPr>
        <w:t>given</w:t>
      </w:r>
      <w:r w:rsidR="00000D99" w:rsidRPr="005E3614">
        <w:rPr>
          <w:spacing w:val="-10"/>
          <w:sz w:val="30"/>
          <w:szCs w:val="30"/>
        </w:rPr>
        <w:t>.  S</w:t>
      </w:r>
      <w:r w:rsidRPr="005E3614">
        <w:rPr>
          <w:spacing w:val="-10"/>
          <w:sz w:val="30"/>
          <w:szCs w:val="30"/>
        </w:rPr>
        <w:t>imilarly, there can be no doubt about the fact that the appellant was familiar wit</w:t>
      </w:r>
      <w:r w:rsidR="00740219" w:rsidRPr="005E3614">
        <w:rPr>
          <w:spacing w:val="-10"/>
          <w:sz w:val="30"/>
          <w:szCs w:val="30"/>
        </w:rPr>
        <w:t>h the voices of the two sisters-</w:t>
      </w:r>
      <w:r w:rsidRPr="005E3614">
        <w:rPr>
          <w:spacing w:val="-10"/>
          <w:sz w:val="30"/>
          <w:szCs w:val="30"/>
        </w:rPr>
        <w:t>in-law (PWs 1 and 2).</w:t>
      </w:r>
      <w:r w:rsidR="00C31474" w:rsidRPr="005E3614">
        <w:rPr>
          <w:spacing w:val="-10"/>
          <w:sz w:val="30"/>
          <w:szCs w:val="30"/>
        </w:rPr>
        <w:t xml:space="preserve">  Most important is the admission by the </w:t>
      </w:r>
      <w:r w:rsidR="00000D99" w:rsidRPr="005E3614">
        <w:rPr>
          <w:spacing w:val="-10"/>
          <w:sz w:val="30"/>
          <w:szCs w:val="30"/>
        </w:rPr>
        <w:t>appellant in his sworn evidence, i</w:t>
      </w:r>
      <w:r w:rsidR="00C31474" w:rsidRPr="005E3614">
        <w:rPr>
          <w:spacing w:val="-10"/>
          <w:sz w:val="30"/>
          <w:szCs w:val="30"/>
        </w:rPr>
        <w:t xml:space="preserve">n effect that </w:t>
      </w:r>
      <w:r w:rsidR="00F12A3E" w:rsidRPr="005E3614">
        <w:rPr>
          <w:spacing w:val="-10"/>
          <w:sz w:val="30"/>
          <w:szCs w:val="30"/>
        </w:rPr>
        <w:t xml:space="preserve">during day time </w:t>
      </w:r>
      <w:r w:rsidR="00C31474" w:rsidRPr="005E3614">
        <w:rPr>
          <w:spacing w:val="-10"/>
          <w:sz w:val="30"/>
          <w:szCs w:val="30"/>
        </w:rPr>
        <w:t>throughout the whole of</w:t>
      </w:r>
      <w:r w:rsidR="00000D99" w:rsidRPr="005E3614">
        <w:rPr>
          <w:spacing w:val="-10"/>
          <w:sz w:val="30"/>
          <w:szCs w:val="30"/>
        </w:rPr>
        <w:t xml:space="preserve"> the </w:t>
      </w:r>
      <w:r w:rsidR="00C31474" w:rsidRPr="005E3614">
        <w:rPr>
          <w:spacing w:val="-10"/>
          <w:sz w:val="30"/>
          <w:szCs w:val="30"/>
        </w:rPr>
        <w:t>04</w:t>
      </w:r>
      <w:r w:rsidR="00C31474" w:rsidRPr="005E3614">
        <w:rPr>
          <w:spacing w:val="-10"/>
          <w:sz w:val="30"/>
          <w:szCs w:val="30"/>
          <w:vertAlign w:val="superscript"/>
        </w:rPr>
        <w:t>th</w:t>
      </w:r>
      <w:r w:rsidR="00000D99" w:rsidRPr="005E3614">
        <w:rPr>
          <w:spacing w:val="-10"/>
          <w:sz w:val="30"/>
          <w:szCs w:val="30"/>
        </w:rPr>
        <w:t xml:space="preserve"> December, 2008, he was in </w:t>
      </w:r>
      <w:r w:rsidR="005D4715" w:rsidRPr="005E3614">
        <w:rPr>
          <w:spacing w:val="-10"/>
          <w:sz w:val="30"/>
          <w:szCs w:val="30"/>
        </w:rPr>
        <w:t xml:space="preserve">and around </w:t>
      </w:r>
      <w:r w:rsidR="00000D99" w:rsidRPr="005E3614">
        <w:rPr>
          <w:spacing w:val="-10"/>
          <w:sz w:val="30"/>
          <w:szCs w:val="30"/>
        </w:rPr>
        <w:t>Kampala.</w:t>
      </w:r>
    </w:p>
    <w:p w:rsidR="00C31474" w:rsidRPr="005E3614" w:rsidRDefault="00C31474" w:rsidP="004525E8">
      <w:pPr>
        <w:spacing w:line="360" w:lineRule="auto"/>
        <w:jc w:val="both"/>
        <w:rPr>
          <w:spacing w:val="-10"/>
          <w:sz w:val="30"/>
          <w:szCs w:val="30"/>
        </w:rPr>
      </w:pPr>
    </w:p>
    <w:p w:rsidR="000F186C" w:rsidRPr="005E3614" w:rsidRDefault="00C31474" w:rsidP="004525E8">
      <w:pPr>
        <w:spacing w:line="360" w:lineRule="auto"/>
        <w:jc w:val="both"/>
        <w:rPr>
          <w:spacing w:val="-10"/>
          <w:sz w:val="30"/>
          <w:szCs w:val="30"/>
        </w:rPr>
      </w:pPr>
      <w:r w:rsidRPr="005E3614">
        <w:rPr>
          <w:spacing w:val="-10"/>
          <w:sz w:val="30"/>
          <w:szCs w:val="30"/>
        </w:rPr>
        <w:t xml:space="preserve">The appellant did not indicate at what time he stopped participating in election matters.  It is common knowledge that Mukono is about fourteen miles from Kampala.  Therefore, </w:t>
      </w:r>
      <w:r w:rsidR="004B0151" w:rsidRPr="005E3614">
        <w:rPr>
          <w:spacing w:val="-10"/>
          <w:sz w:val="30"/>
          <w:szCs w:val="30"/>
        </w:rPr>
        <w:t xml:space="preserve">where </w:t>
      </w:r>
      <w:r w:rsidRPr="005E3614">
        <w:rPr>
          <w:spacing w:val="-10"/>
          <w:sz w:val="30"/>
          <w:szCs w:val="30"/>
        </w:rPr>
        <w:t xml:space="preserve">there is </w:t>
      </w:r>
      <w:r w:rsidR="005D4715" w:rsidRPr="005E3614">
        <w:rPr>
          <w:spacing w:val="-10"/>
          <w:sz w:val="30"/>
          <w:szCs w:val="30"/>
        </w:rPr>
        <w:t xml:space="preserve">no evidence of </w:t>
      </w:r>
      <w:r w:rsidRPr="005E3614">
        <w:rPr>
          <w:spacing w:val="-10"/>
          <w:sz w:val="30"/>
          <w:szCs w:val="30"/>
        </w:rPr>
        <w:t xml:space="preserve">much traffic jam, a drive to Mukono and </w:t>
      </w:r>
      <w:r w:rsidR="00067748" w:rsidRPr="005E3614">
        <w:rPr>
          <w:spacing w:val="-10"/>
          <w:sz w:val="30"/>
          <w:szCs w:val="30"/>
        </w:rPr>
        <w:t>back takes a short time.   We have just considered part of this aspect.</w:t>
      </w:r>
    </w:p>
    <w:p w:rsidR="000F186C" w:rsidRPr="005E3614" w:rsidRDefault="000F186C" w:rsidP="004525E8">
      <w:pPr>
        <w:spacing w:line="360" w:lineRule="auto"/>
        <w:jc w:val="both"/>
        <w:rPr>
          <w:spacing w:val="-10"/>
          <w:sz w:val="30"/>
          <w:szCs w:val="30"/>
        </w:rPr>
      </w:pPr>
    </w:p>
    <w:p w:rsidR="00067748" w:rsidRPr="005E3614" w:rsidRDefault="00067748" w:rsidP="00067748">
      <w:pPr>
        <w:spacing w:line="360" w:lineRule="auto"/>
        <w:jc w:val="both"/>
        <w:rPr>
          <w:spacing w:val="-10"/>
          <w:sz w:val="30"/>
          <w:szCs w:val="30"/>
        </w:rPr>
      </w:pPr>
      <w:r w:rsidRPr="005E3614">
        <w:rPr>
          <w:spacing w:val="-10"/>
          <w:sz w:val="30"/>
          <w:szCs w:val="30"/>
        </w:rPr>
        <w:lastRenderedPageBreak/>
        <w:t>A careful study of the judgment of the learned trial judge shows that the learned judge properly evaluated in detail all the evidence adduced by both the prosecution and the appellant before he found the appellant guilty of murder.  The judge was alive to the importan</w:t>
      </w:r>
      <w:r w:rsidR="00927CB8" w:rsidRPr="005E3614">
        <w:rPr>
          <w:spacing w:val="-10"/>
          <w:sz w:val="30"/>
          <w:szCs w:val="30"/>
        </w:rPr>
        <w:t>t</w:t>
      </w:r>
      <w:r w:rsidRPr="005E3614">
        <w:rPr>
          <w:spacing w:val="-10"/>
          <w:sz w:val="30"/>
          <w:szCs w:val="30"/>
        </w:rPr>
        <w:t xml:space="preserve"> question of circumstantial evidence.  He considered the relationship between the appellant and the deceased after their marriage and especially the evidence of </w:t>
      </w:r>
      <w:r w:rsidR="004F4E14" w:rsidRPr="005E3614">
        <w:rPr>
          <w:spacing w:val="-10"/>
          <w:sz w:val="30"/>
          <w:szCs w:val="30"/>
        </w:rPr>
        <w:t xml:space="preserve">PWs 1, 2 and the Tanzanian </w:t>
      </w:r>
      <w:r w:rsidRPr="005E3614">
        <w:rPr>
          <w:spacing w:val="-10"/>
          <w:sz w:val="30"/>
          <w:szCs w:val="30"/>
        </w:rPr>
        <w:t xml:space="preserve">student at the </w:t>
      </w:r>
      <w:r w:rsidR="00927CB8" w:rsidRPr="005E3614">
        <w:rPr>
          <w:spacing w:val="-10"/>
          <w:sz w:val="30"/>
          <w:szCs w:val="30"/>
        </w:rPr>
        <w:t>Nana H</w:t>
      </w:r>
      <w:r w:rsidRPr="005E3614">
        <w:rPr>
          <w:spacing w:val="-10"/>
          <w:sz w:val="30"/>
          <w:szCs w:val="30"/>
        </w:rPr>
        <w:t xml:space="preserve">ostel including that of PW9, </w:t>
      </w:r>
      <w:r w:rsidR="00927CB8" w:rsidRPr="005E3614">
        <w:rPr>
          <w:spacing w:val="-10"/>
          <w:sz w:val="30"/>
          <w:szCs w:val="30"/>
        </w:rPr>
        <w:t xml:space="preserve">the </w:t>
      </w:r>
      <w:r w:rsidRPr="005E3614">
        <w:rPr>
          <w:spacing w:val="-10"/>
          <w:sz w:val="30"/>
          <w:szCs w:val="30"/>
        </w:rPr>
        <w:t xml:space="preserve">Security Officer at that </w:t>
      </w:r>
      <w:r w:rsidR="00927CB8" w:rsidRPr="005E3614">
        <w:rPr>
          <w:spacing w:val="-10"/>
          <w:sz w:val="30"/>
          <w:szCs w:val="30"/>
        </w:rPr>
        <w:t xml:space="preserve">same </w:t>
      </w:r>
      <w:r w:rsidRPr="005E3614">
        <w:rPr>
          <w:spacing w:val="-10"/>
          <w:sz w:val="30"/>
          <w:szCs w:val="30"/>
        </w:rPr>
        <w:t>Hostel.</w:t>
      </w:r>
    </w:p>
    <w:p w:rsidR="00067748" w:rsidRPr="005E3614" w:rsidRDefault="00067748" w:rsidP="00067748">
      <w:pPr>
        <w:spacing w:line="360" w:lineRule="auto"/>
        <w:jc w:val="both"/>
        <w:rPr>
          <w:spacing w:val="-10"/>
          <w:sz w:val="30"/>
          <w:szCs w:val="30"/>
        </w:rPr>
      </w:pPr>
    </w:p>
    <w:p w:rsidR="003C48AB" w:rsidRPr="005E3614" w:rsidRDefault="00067748" w:rsidP="000F186C">
      <w:pPr>
        <w:spacing w:line="360" w:lineRule="auto"/>
        <w:jc w:val="both"/>
        <w:rPr>
          <w:spacing w:val="-10"/>
          <w:sz w:val="30"/>
          <w:szCs w:val="30"/>
        </w:rPr>
      </w:pPr>
      <w:r w:rsidRPr="005E3614">
        <w:rPr>
          <w:spacing w:val="-10"/>
          <w:sz w:val="30"/>
          <w:szCs w:val="30"/>
        </w:rPr>
        <w:t>The judge alluded to the evidence of the purchase of the pistol by the appellant.  He considere</w:t>
      </w:r>
      <w:r w:rsidR="003C48AB" w:rsidRPr="005E3614">
        <w:rPr>
          <w:spacing w:val="-10"/>
          <w:sz w:val="30"/>
          <w:szCs w:val="30"/>
        </w:rPr>
        <w:t xml:space="preserve">d the evidence on soil analysis, the DNA, some damage on the </w:t>
      </w:r>
      <w:r w:rsidR="00477615" w:rsidRPr="005E3614">
        <w:rPr>
          <w:spacing w:val="-10"/>
          <w:sz w:val="30"/>
          <w:szCs w:val="30"/>
        </w:rPr>
        <w:t xml:space="preserve">appellants </w:t>
      </w:r>
      <w:r w:rsidR="00C16A17" w:rsidRPr="005E3614">
        <w:rPr>
          <w:spacing w:val="-10"/>
          <w:sz w:val="30"/>
          <w:szCs w:val="30"/>
        </w:rPr>
        <w:t xml:space="preserve">Car No. </w:t>
      </w:r>
      <w:r w:rsidR="003177DB" w:rsidRPr="005E3614">
        <w:rPr>
          <w:spacing w:val="-10"/>
          <w:sz w:val="30"/>
          <w:szCs w:val="30"/>
        </w:rPr>
        <w:t>RAV</w:t>
      </w:r>
      <w:r w:rsidR="00E82A8A" w:rsidRPr="005E3614">
        <w:rPr>
          <w:spacing w:val="-10"/>
          <w:sz w:val="30"/>
          <w:szCs w:val="30"/>
        </w:rPr>
        <w:t xml:space="preserve"> UAJ 455J.</w:t>
      </w:r>
      <w:r w:rsidR="003C48AB" w:rsidRPr="005E3614">
        <w:rPr>
          <w:spacing w:val="-10"/>
          <w:sz w:val="30"/>
          <w:szCs w:val="30"/>
        </w:rPr>
        <w:t xml:space="preserve">  The judge considered the question of how soil from the scene of murder and the appellant’s shoes removed from his residence nearly a week after the murder</w:t>
      </w:r>
      <w:r w:rsidR="00404DEF" w:rsidRPr="005E3614">
        <w:rPr>
          <w:spacing w:val="-10"/>
          <w:sz w:val="30"/>
          <w:szCs w:val="30"/>
        </w:rPr>
        <w:t xml:space="preserve"> matched.</w:t>
      </w:r>
    </w:p>
    <w:p w:rsidR="003C48AB" w:rsidRPr="005E3614" w:rsidRDefault="003C48AB" w:rsidP="000F186C">
      <w:pPr>
        <w:spacing w:line="360" w:lineRule="auto"/>
        <w:jc w:val="both"/>
        <w:rPr>
          <w:spacing w:val="-10"/>
          <w:sz w:val="30"/>
          <w:szCs w:val="30"/>
        </w:rPr>
      </w:pPr>
    </w:p>
    <w:p w:rsidR="004A3F02" w:rsidRPr="005E3614" w:rsidRDefault="003C48AB" w:rsidP="000F186C">
      <w:pPr>
        <w:spacing w:line="360" w:lineRule="auto"/>
        <w:jc w:val="both"/>
        <w:rPr>
          <w:spacing w:val="-10"/>
          <w:sz w:val="30"/>
          <w:szCs w:val="30"/>
        </w:rPr>
      </w:pPr>
      <w:r w:rsidRPr="005E3614">
        <w:rPr>
          <w:spacing w:val="-10"/>
          <w:sz w:val="30"/>
          <w:szCs w:val="30"/>
        </w:rPr>
        <w:t xml:space="preserve">The learned judge </w:t>
      </w:r>
      <w:r w:rsidR="004F4E14" w:rsidRPr="005E3614">
        <w:rPr>
          <w:spacing w:val="-10"/>
          <w:sz w:val="30"/>
          <w:szCs w:val="30"/>
        </w:rPr>
        <w:t>considered the evidence of the b</w:t>
      </w:r>
      <w:r w:rsidRPr="005E3614">
        <w:rPr>
          <w:spacing w:val="-10"/>
          <w:sz w:val="30"/>
          <w:szCs w:val="30"/>
        </w:rPr>
        <w:t>al</w:t>
      </w:r>
      <w:r w:rsidR="00410377" w:rsidRPr="005E3614">
        <w:rPr>
          <w:spacing w:val="-10"/>
          <w:sz w:val="30"/>
          <w:szCs w:val="30"/>
        </w:rPr>
        <w:t>listic</w:t>
      </w:r>
      <w:r w:rsidR="00276109" w:rsidRPr="005E3614">
        <w:rPr>
          <w:spacing w:val="-10"/>
          <w:sz w:val="30"/>
          <w:szCs w:val="30"/>
        </w:rPr>
        <w:t xml:space="preserve"> </w:t>
      </w:r>
      <w:r w:rsidRPr="005E3614">
        <w:rPr>
          <w:spacing w:val="-10"/>
          <w:sz w:val="30"/>
          <w:szCs w:val="30"/>
        </w:rPr>
        <w:t>expert.  He considered the threats by the appellant and the reports by the deceased about those threats which the learned judge</w:t>
      </w:r>
      <w:r w:rsidR="004A3F02" w:rsidRPr="005E3614">
        <w:rPr>
          <w:spacing w:val="-10"/>
          <w:sz w:val="30"/>
          <w:szCs w:val="30"/>
        </w:rPr>
        <w:t xml:space="preserve"> desc</w:t>
      </w:r>
      <w:r w:rsidR="00410377" w:rsidRPr="005E3614">
        <w:rPr>
          <w:spacing w:val="-10"/>
          <w:sz w:val="30"/>
          <w:szCs w:val="30"/>
        </w:rPr>
        <w:t>ribed as dying d</w:t>
      </w:r>
      <w:r w:rsidR="004A3F02" w:rsidRPr="005E3614">
        <w:rPr>
          <w:spacing w:val="-10"/>
          <w:sz w:val="30"/>
          <w:szCs w:val="30"/>
        </w:rPr>
        <w:t xml:space="preserve">eclaration.  In the end </w:t>
      </w:r>
      <w:r w:rsidR="00E777A8" w:rsidRPr="005E3614">
        <w:rPr>
          <w:spacing w:val="-10"/>
          <w:sz w:val="30"/>
          <w:szCs w:val="30"/>
        </w:rPr>
        <w:t>he concluded that the appellant’</w:t>
      </w:r>
      <w:r w:rsidR="00062AE5" w:rsidRPr="005E3614">
        <w:rPr>
          <w:spacing w:val="-10"/>
          <w:sz w:val="30"/>
          <w:szCs w:val="30"/>
        </w:rPr>
        <w:t xml:space="preserve">s </w:t>
      </w:r>
      <w:r w:rsidR="004A3F02" w:rsidRPr="005E3614">
        <w:rPr>
          <w:spacing w:val="-10"/>
          <w:sz w:val="30"/>
          <w:szCs w:val="30"/>
        </w:rPr>
        <w:t xml:space="preserve">alibi had been destroyed by </w:t>
      </w:r>
      <w:r w:rsidR="00E777A8" w:rsidRPr="005E3614">
        <w:rPr>
          <w:spacing w:val="-10"/>
          <w:sz w:val="30"/>
          <w:szCs w:val="30"/>
        </w:rPr>
        <w:t xml:space="preserve">the </w:t>
      </w:r>
      <w:r w:rsidR="004A3F02" w:rsidRPr="005E3614">
        <w:rPr>
          <w:spacing w:val="-10"/>
          <w:sz w:val="30"/>
          <w:szCs w:val="30"/>
        </w:rPr>
        <w:t>prosecution evidence before he convicted the appellant.</w:t>
      </w:r>
    </w:p>
    <w:p w:rsidR="004A3F02" w:rsidRPr="005E3614" w:rsidRDefault="004A3F02" w:rsidP="000F186C">
      <w:pPr>
        <w:spacing w:line="360" w:lineRule="auto"/>
        <w:jc w:val="both"/>
        <w:rPr>
          <w:spacing w:val="-10"/>
          <w:sz w:val="30"/>
          <w:szCs w:val="30"/>
        </w:rPr>
      </w:pPr>
    </w:p>
    <w:p w:rsidR="00355B33" w:rsidRPr="005E3614" w:rsidRDefault="004A3F02" w:rsidP="00055661">
      <w:pPr>
        <w:spacing w:line="360" w:lineRule="auto"/>
        <w:jc w:val="both"/>
        <w:rPr>
          <w:spacing w:val="-10"/>
          <w:sz w:val="30"/>
          <w:szCs w:val="30"/>
        </w:rPr>
      </w:pPr>
      <w:r w:rsidRPr="005E3614">
        <w:rPr>
          <w:spacing w:val="-10"/>
          <w:sz w:val="30"/>
          <w:szCs w:val="30"/>
        </w:rPr>
        <w:t xml:space="preserve">On appeal the Court of Appeal referred to the law governing its jurisdiction in the hearing of these cases.  </w:t>
      </w:r>
      <w:r w:rsidR="002B6382" w:rsidRPr="005E3614">
        <w:rPr>
          <w:spacing w:val="-10"/>
          <w:sz w:val="30"/>
          <w:szCs w:val="30"/>
        </w:rPr>
        <w:t>When consid</w:t>
      </w:r>
      <w:r w:rsidR="0068248B" w:rsidRPr="005E3614">
        <w:rPr>
          <w:spacing w:val="-10"/>
          <w:sz w:val="30"/>
          <w:szCs w:val="30"/>
        </w:rPr>
        <w:t>ering grounds 1 and 4 of Appeal, t</w:t>
      </w:r>
      <w:r w:rsidRPr="005E3614">
        <w:rPr>
          <w:spacing w:val="-10"/>
          <w:sz w:val="30"/>
          <w:szCs w:val="30"/>
        </w:rPr>
        <w:t xml:space="preserve">he Court re-evaluated the evidence on the record before the trial judge </w:t>
      </w:r>
      <w:r w:rsidR="0068248B" w:rsidRPr="005E3614">
        <w:rPr>
          <w:spacing w:val="-10"/>
          <w:sz w:val="30"/>
          <w:szCs w:val="30"/>
        </w:rPr>
        <w:t>(</w:t>
      </w:r>
      <w:r w:rsidR="00055661" w:rsidRPr="005E3614">
        <w:rPr>
          <w:spacing w:val="-10"/>
          <w:sz w:val="30"/>
          <w:szCs w:val="30"/>
        </w:rPr>
        <w:t>pages 4 to 8 reflect summaries</w:t>
      </w:r>
      <w:r w:rsidR="00355B33" w:rsidRPr="005E3614">
        <w:rPr>
          <w:spacing w:val="-10"/>
          <w:sz w:val="30"/>
          <w:szCs w:val="30"/>
        </w:rPr>
        <w:t xml:space="preserve"> of submissions where the evidence of key witnesses like PWs 3,</w:t>
      </w:r>
      <w:r w:rsidR="008B56B0" w:rsidRPr="005E3614">
        <w:rPr>
          <w:spacing w:val="-10"/>
          <w:sz w:val="30"/>
          <w:szCs w:val="30"/>
        </w:rPr>
        <w:t xml:space="preserve"> </w:t>
      </w:r>
      <w:r w:rsidR="00355B33" w:rsidRPr="005E3614">
        <w:rPr>
          <w:spacing w:val="-10"/>
          <w:sz w:val="30"/>
          <w:szCs w:val="30"/>
        </w:rPr>
        <w:t>4, 6, 11, 15 and 17 about what happened at the scene of crime was alluded to by both appellant’s counsel and counsel for the respondent</w:t>
      </w:r>
      <w:r w:rsidR="00276109" w:rsidRPr="005E3614">
        <w:rPr>
          <w:spacing w:val="-10"/>
          <w:sz w:val="30"/>
          <w:szCs w:val="30"/>
        </w:rPr>
        <w:t>)</w:t>
      </w:r>
      <w:r w:rsidR="00355B33" w:rsidRPr="005E3614">
        <w:rPr>
          <w:spacing w:val="-10"/>
          <w:sz w:val="30"/>
          <w:szCs w:val="30"/>
        </w:rPr>
        <w:t xml:space="preserve">.  Thereafter the learned Justices of the Court of Appeal </w:t>
      </w:r>
      <w:r w:rsidR="00355B33" w:rsidRPr="005E3614">
        <w:rPr>
          <w:spacing w:val="-10"/>
          <w:sz w:val="30"/>
          <w:szCs w:val="30"/>
        </w:rPr>
        <w:lastRenderedPageBreak/>
        <w:t>reminded themselves of law governing their role as a first appellate Court.  They referred to the conclusions of the trial Judge that on the basis of the circumstantial evidence which he had considered, he found that the prosecution had proved its case against the appellant.  The learned Justices of Appeal then stated at page 10</w:t>
      </w:r>
      <w:r w:rsidR="0068248B" w:rsidRPr="005E3614">
        <w:rPr>
          <w:spacing w:val="-10"/>
          <w:sz w:val="30"/>
          <w:szCs w:val="30"/>
        </w:rPr>
        <w:t xml:space="preserve"> of the</w:t>
      </w:r>
      <w:r w:rsidR="005D4715" w:rsidRPr="005E3614">
        <w:rPr>
          <w:spacing w:val="-10"/>
          <w:sz w:val="30"/>
          <w:szCs w:val="30"/>
        </w:rPr>
        <w:t xml:space="preserve"> </w:t>
      </w:r>
      <w:r w:rsidR="00740219" w:rsidRPr="005E3614">
        <w:rPr>
          <w:spacing w:val="-10"/>
          <w:sz w:val="30"/>
          <w:szCs w:val="30"/>
        </w:rPr>
        <w:t>typed judgment</w:t>
      </w:r>
      <w:r w:rsidR="0068248B" w:rsidRPr="005E3614">
        <w:rPr>
          <w:spacing w:val="-10"/>
          <w:sz w:val="30"/>
          <w:szCs w:val="30"/>
        </w:rPr>
        <w:t xml:space="preserve"> of the Court as follows</w:t>
      </w:r>
      <w:r w:rsidR="00355B33" w:rsidRPr="005E3614">
        <w:rPr>
          <w:spacing w:val="-10"/>
          <w:sz w:val="30"/>
          <w:szCs w:val="30"/>
        </w:rPr>
        <w:t>—</w:t>
      </w:r>
    </w:p>
    <w:p w:rsidR="008C3037" w:rsidRPr="005E3614" w:rsidRDefault="00355B33" w:rsidP="00B547CA">
      <w:pPr>
        <w:spacing w:line="360" w:lineRule="auto"/>
        <w:ind w:left="716"/>
        <w:jc w:val="both"/>
        <w:rPr>
          <w:i/>
          <w:spacing w:val="-10"/>
          <w:sz w:val="30"/>
          <w:szCs w:val="30"/>
        </w:rPr>
      </w:pPr>
      <w:r w:rsidRPr="005E3614">
        <w:rPr>
          <w:b/>
          <w:i/>
          <w:spacing w:val="-10"/>
          <w:sz w:val="30"/>
          <w:szCs w:val="30"/>
        </w:rPr>
        <w:t>“</w:t>
      </w:r>
      <w:r w:rsidRPr="005E3614">
        <w:rPr>
          <w:i/>
          <w:spacing w:val="-10"/>
          <w:sz w:val="30"/>
          <w:szCs w:val="30"/>
        </w:rPr>
        <w:t xml:space="preserve">Thus the appellant was </w:t>
      </w:r>
      <w:r w:rsidR="001C56B3" w:rsidRPr="005E3614">
        <w:rPr>
          <w:i/>
          <w:spacing w:val="-10"/>
          <w:sz w:val="30"/>
          <w:szCs w:val="30"/>
        </w:rPr>
        <w:t>convicted on circumstantial evidence.  We appreciate this evidence to be in the nature of a series of circumstances leading to the inference or conclusion of guilt when direct evidence is not available.</w:t>
      </w:r>
      <w:r w:rsidR="008C3037" w:rsidRPr="005E3614">
        <w:rPr>
          <w:i/>
          <w:spacing w:val="-10"/>
          <w:sz w:val="30"/>
          <w:szCs w:val="30"/>
        </w:rPr>
        <w:t xml:space="preserve">  It is evidence </w:t>
      </w:r>
      <w:r w:rsidR="00E20DEB" w:rsidRPr="005E3614">
        <w:rPr>
          <w:i/>
          <w:spacing w:val="-10"/>
          <w:sz w:val="30"/>
          <w:szCs w:val="30"/>
        </w:rPr>
        <w:t xml:space="preserve">which </w:t>
      </w:r>
      <w:r w:rsidR="008C3037" w:rsidRPr="005E3614">
        <w:rPr>
          <w:i/>
          <w:spacing w:val="-10"/>
          <w:sz w:val="30"/>
          <w:szCs w:val="30"/>
        </w:rPr>
        <w:t>although not directly establishing the</w:t>
      </w:r>
      <w:r w:rsidR="00740219" w:rsidRPr="005E3614">
        <w:rPr>
          <w:i/>
          <w:spacing w:val="-10"/>
          <w:sz w:val="30"/>
          <w:szCs w:val="30"/>
        </w:rPr>
        <w:t xml:space="preserve"> existence of the facts required</w:t>
      </w:r>
      <w:r w:rsidR="008C3037" w:rsidRPr="005E3614">
        <w:rPr>
          <w:i/>
          <w:spacing w:val="-10"/>
          <w:sz w:val="30"/>
          <w:szCs w:val="30"/>
        </w:rPr>
        <w:t xml:space="preserve"> to be proved, is admissible as making the facts in issue probable by reason of its connection with or in relation to them.  It is evidence, at times regarded to be of higher probative value than direct evidence which may be perjured or mistaken.   A Kenyan Court has noted that—</w:t>
      </w:r>
    </w:p>
    <w:p w:rsidR="00B547CA" w:rsidRPr="005E3614" w:rsidRDefault="008C3037" w:rsidP="00B547CA">
      <w:pPr>
        <w:ind w:left="1440"/>
        <w:jc w:val="both"/>
        <w:rPr>
          <w:b/>
          <w:i/>
          <w:spacing w:val="-10"/>
          <w:sz w:val="30"/>
          <w:szCs w:val="30"/>
        </w:rPr>
      </w:pPr>
      <w:r w:rsidRPr="005E3614">
        <w:rPr>
          <w:i/>
          <w:spacing w:val="-10"/>
          <w:sz w:val="30"/>
          <w:szCs w:val="30"/>
        </w:rPr>
        <w:t>Circumstantial evidence is very often the best evidence.  It is evidence of surrounding circumstance</w:t>
      </w:r>
      <w:r w:rsidR="00E82A8A" w:rsidRPr="005E3614">
        <w:rPr>
          <w:i/>
          <w:spacing w:val="-10"/>
          <w:sz w:val="30"/>
          <w:szCs w:val="30"/>
        </w:rPr>
        <w:t>s which, by inte</w:t>
      </w:r>
      <w:r w:rsidRPr="005E3614">
        <w:rPr>
          <w:i/>
          <w:spacing w:val="-10"/>
          <w:sz w:val="30"/>
          <w:szCs w:val="30"/>
        </w:rPr>
        <w:t>nsidird</w:t>
      </w:r>
      <w:r w:rsidR="00C16A17" w:rsidRPr="005E3614">
        <w:rPr>
          <w:i/>
          <w:spacing w:val="-10"/>
          <w:sz w:val="30"/>
          <w:szCs w:val="30"/>
        </w:rPr>
        <w:t xml:space="preserve"> (Sic)</w:t>
      </w:r>
      <w:r w:rsidRPr="005E3614">
        <w:rPr>
          <w:i/>
          <w:spacing w:val="-10"/>
          <w:sz w:val="30"/>
          <w:szCs w:val="30"/>
        </w:rPr>
        <w:t xml:space="preserve"> examination, is capable </w:t>
      </w:r>
      <w:r w:rsidR="00B547CA" w:rsidRPr="005E3614">
        <w:rPr>
          <w:i/>
          <w:spacing w:val="-10"/>
          <w:sz w:val="30"/>
          <w:szCs w:val="30"/>
        </w:rPr>
        <w:t xml:space="preserve">of proving a proposition with the accuracy of mathematics.  It is no derogation of evidence to say that it is circumstantial:  See High Court of Kenya at Nairobi </w:t>
      </w:r>
      <w:r w:rsidR="00B547CA" w:rsidRPr="005E3614">
        <w:rPr>
          <w:b/>
          <w:i/>
          <w:spacing w:val="-10"/>
          <w:sz w:val="30"/>
          <w:szCs w:val="30"/>
        </w:rPr>
        <w:t>Criminal Case No. 55 of 2006, Republic Vs. Thomas Gilbert Chocmo Ndeley.”</w:t>
      </w:r>
    </w:p>
    <w:p w:rsidR="00B547CA" w:rsidRPr="005E3614" w:rsidRDefault="00B547CA" w:rsidP="00B547CA">
      <w:pPr>
        <w:jc w:val="both"/>
        <w:rPr>
          <w:i/>
          <w:spacing w:val="-10"/>
          <w:sz w:val="30"/>
          <w:szCs w:val="30"/>
        </w:rPr>
      </w:pPr>
      <w:r w:rsidRPr="005E3614">
        <w:rPr>
          <w:i/>
          <w:spacing w:val="-10"/>
          <w:sz w:val="30"/>
          <w:szCs w:val="30"/>
        </w:rPr>
        <w:tab/>
      </w:r>
    </w:p>
    <w:p w:rsidR="00855CE8" w:rsidRPr="005E3614" w:rsidRDefault="00B547CA" w:rsidP="00855CE8">
      <w:pPr>
        <w:spacing w:line="360" w:lineRule="auto"/>
        <w:jc w:val="both"/>
        <w:rPr>
          <w:b/>
          <w:i/>
          <w:spacing w:val="-10"/>
          <w:sz w:val="30"/>
          <w:szCs w:val="30"/>
        </w:rPr>
      </w:pPr>
      <w:r w:rsidRPr="005E3614">
        <w:rPr>
          <w:spacing w:val="-10"/>
          <w:sz w:val="30"/>
          <w:szCs w:val="30"/>
        </w:rPr>
        <w:t>The Justices</w:t>
      </w:r>
      <w:r w:rsidR="00855CE8" w:rsidRPr="005E3614">
        <w:rPr>
          <w:spacing w:val="-10"/>
          <w:sz w:val="30"/>
          <w:szCs w:val="30"/>
        </w:rPr>
        <w:t xml:space="preserve"> held correctly, that though the case was of the High Court of Kenya, it represented the position of the law on circumstantial evidence even in Uganda.  </w:t>
      </w:r>
      <w:r w:rsidR="00855CE8" w:rsidRPr="005E3614">
        <w:rPr>
          <w:b/>
          <w:i/>
          <w:spacing w:val="-10"/>
          <w:sz w:val="30"/>
          <w:szCs w:val="30"/>
        </w:rPr>
        <w:t>See Andrea Obonyo &amp; Ors Vs. R(1962) EA 542.</w:t>
      </w:r>
    </w:p>
    <w:p w:rsidR="00855CE8" w:rsidRPr="005E3614" w:rsidRDefault="00855CE8" w:rsidP="00855CE8">
      <w:pPr>
        <w:spacing w:line="360" w:lineRule="auto"/>
        <w:jc w:val="both"/>
        <w:rPr>
          <w:b/>
          <w:i/>
          <w:spacing w:val="-10"/>
          <w:sz w:val="30"/>
          <w:szCs w:val="30"/>
        </w:rPr>
      </w:pPr>
    </w:p>
    <w:p w:rsidR="00855CE8" w:rsidRPr="005E3614" w:rsidRDefault="00855CE8" w:rsidP="00855CE8">
      <w:pPr>
        <w:spacing w:line="360" w:lineRule="auto"/>
        <w:jc w:val="both"/>
        <w:rPr>
          <w:spacing w:val="-10"/>
          <w:sz w:val="30"/>
          <w:szCs w:val="30"/>
        </w:rPr>
      </w:pPr>
      <w:r w:rsidRPr="005E3614">
        <w:rPr>
          <w:spacing w:val="-10"/>
          <w:sz w:val="30"/>
          <w:szCs w:val="30"/>
        </w:rPr>
        <w:t>The learned Justices of Appeal went on to state that—</w:t>
      </w:r>
    </w:p>
    <w:p w:rsidR="004D7BBC" w:rsidRPr="005E3614" w:rsidRDefault="00441324" w:rsidP="00983AA8">
      <w:pPr>
        <w:jc w:val="both"/>
        <w:rPr>
          <w:spacing w:val="-10"/>
          <w:sz w:val="30"/>
          <w:szCs w:val="30"/>
        </w:rPr>
      </w:pPr>
      <w:r w:rsidRPr="005E3614">
        <w:rPr>
          <w:b/>
          <w:i/>
          <w:spacing w:val="-10"/>
          <w:sz w:val="30"/>
          <w:szCs w:val="30"/>
        </w:rPr>
        <w:t>“</w:t>
      </w:r>
      <w:r w:rsidR="00855CE8" w:rsidRPr="005E3614">
        <w:rPr>
          <w:i/>
          <w:spacing w:val="-10"/>
          <w:sz w:val="30"/>
          <w:szCs w:val="30"/>
        </w:rPr>
        <w:t xml:space="preserve">Therefore in our evaluating the whole evidence adduced at trial, as the first appellate Court, it will be our duty to determine whether or not, on the basis of circumstantial evidence </w:t>
      </w:r>
      <w:r w:rsidR="00E04055" w:rsidRPr="005E3614">
        <w:rPr>
          <w:i/>
          <w:spacing w:val="-10"/>
          <w:sz w:val="30"/>
          <w:szCs w:val="30"/>
        </w:rPr>
        <w:t xml:space="preserve">that was adduced at trial, the learned trial </w:t>
      </w:r>
      <w:r w:rsidR="00E04055" w:rsidRPr="005E3614">
        <w:rPr>
          <w:i/>
          <w:spacing w:val="-10"/>
          <w:sz w:val="30"/>
          <w:szCs w:val="30"/>
        </w:rPr>
        <w:lastRenderedPageBreak/>
        <w:t>Judge was justified to conclude that the prosecution had discharged the</w:t>
      </w:r>
      <w:r w:rsidR="00E04055" w:rsidRPr="005E3614">
        <w:rPr>
          <w:spacing w:val="-10"/>
          <w:sz w:val="30"/>
          <w:szCs w:val="30"/>
        </w:rPr>
        <w:t xml:space="preserve"> </w:t>
      </w:r>
      <w:r w:rsidR="00E04055" w:rsidRPr="005E3614">
        <w:rPr>
          <w:i/>
          <w:spacing w:val="-10"/>
          <w:sz w:val="30"/>
          <w:szCs w:val="30"/>
        </w:rPr>
        <w:t>burden of proving beyond reasonable doubt that it was</w:t>
      </w:r>
      <w:r w:rsidR="000B67BD" w:rsidRPr="005E3614">
        <w:rPr>
          <w:i/>
          <w:spacing w:val="-10"/>
          <w:sz w:val="30"/>
          <w:szCs w:val="30"/>
        </w:rPr>
        <w:t xml:space="preserve"> the appellant who murdered the deceased Rehema Caeser Nasur</w:t>
      </w:r>
      <w:r w:rsidRPr="005E3614">
        <w:rPr>
          <w:b/>
          <w:i/>
          <w:spacing w:val="-10"/>
          <w:sz w:val="30"/>
          <w:szCs w:val="30"/>
        </w:rPr>
        <w:t>.”</w:t>
      </w:r>
      <w:r w:rsidR="000B67BD" w:rsidRPr="005E3614">
        <w:rPr>
          <w:spacing w:val="-10"/>
          <w:sz w:val="30"/>
          <w:szCs w:val="30"/>
        </w:rPr>
        <w:t xml:space="preserve"> </w:t>
      </w:r>
    </w:p>
    <w:p w:rsidR="004D7BBC" w:rsidRPr="005E3614" w:rsidRDefault="004D7BBC" w:rsidP="00983AA8">
      <w:pPr>
        <w:jc w:val="both"/>
        <w:rPr>
          <w:spacing w:val="-10"/>
          <w:sz w:val="30"/>
          <w:szCs w:val="30"/>
        </w:rPr>
      </w:pPr>
    </w:p>
    <w:p w:rsidR="006640AB" w:rsidRPr="005E3614" w:rsidRDefault="000B67BD" w:rsidP="00983AA8">
      <w:pPr>
        <w:jc w:val="both"/>
        <w:rPr>
          <w:spacing w:val="-10"/>
          <w:sz w:val="30"/>
          <w:szCs w:val="30"/>
        </w:rPr>
      </w:pPr>
      <w:r w:rsidRPr="005E3614">
        <w:rPr>
          <w:spacing w:val="-10"/>
          <w:sz w:val="30"/>
          <w:szCs w:val="30"/>
        </w:rPr>
        <w:t xml:space="preserve">The learned Justices continued at page 11 </w:t>
      </w:r>
      <w:r w:rsidR="00E20DEB" w:rsidRPr="005E3614">
        <w:rPr>
          <w:spacing w:val="-10"/>
          <w:sz w:val="30"/>
          <w:szCs w:val="30"/>
        </w:rPr>
        <w:t xml:space="preserve">of the judgment </w:t>
      </w:r>
      <w:r w:rsidRPr="005E3614">
        <w:rPr>
          <w:spacing w:val="-10"/>
          <w:sz w:val="30"/>
          <w:szCs w:val="30"/>
        </w:rPr>
        <w:t>as follows—</w:t>
      </w:r>
    </w:p>
    <w:p w:rsidR="006640AB" w:rsidRPr="005E3614" w:rsidRDefault="006640AB" w:rsidP="00983AA8">
      <w:pPr>
        <w:jc w:val="both"/>
        <w:rPr>
          <w:i/>
          <w:spacing w:val="-10"/>
          <w:sz w:val="30"/>
          <w:szCs w:val="30"/>
        </w:rPr>
      </w:pPr>
      <w:r w:rsidRPr="005E3614">
        <w:rPr>
          <w:b/>
          <w:i/>
          <w:spacing w:val="-10"/>
          <w:sz w:val="30"/>
          <w:szCs w:val="30"/>
        </w:rPr>
        <w:t>“</w:t>
      </w:r>
      <w:r w:rsidRPr="005E3614">
        <w:rPr>
          <w:i/>
          <w:spacing w:val="-10"/>
          <w:sz w:val="30"/>
          <w:szCs w:val="30"/>
        </w:rPr>
        <w:t>Further, it was the duty of the trial Judge and it is the duty of this Court, on reviewing all the evidence that was adduced, to resolve any doubt in favour of the of the appellant.</w:t>
      </w:r>
    </w:p>
    <w:p w:rsidR="006640AB" w:rsidRPr="005E3614" w:rsidRDefault="006640AB" w:rsidP="00983AA8">
      <w:pPr>
        <w:jc w:val="both"/>
        <w:rPr>
          <w:i/>
          <w:spacing w:val="-10"/>
          <w:sz w:val="30"/>
          <w:szCs w:val="30"/>
        </w:rPr>
      </w:pPr>
    </w:p>
    <w:p w:rsidR="006640AB" w:rsidRPr="005E3614" w:rsidRDefault="006640AB" w:rsidP="00983AA8">
      <w:pPr>
        <w:jc w:val="both"/>
        <w:rPr>
          <w:i/>
          <w:spacing w:val="-10"/>
          <w:sz w:val="30"/>
          <w:szCs w:val="30"/>
        </w:rPr>
      </w:pPr>
      <w:r w:rsidRPr="005E3614">
        <w:rPr>
          <w:i/>
          <w:spacing w:val="-10"/>
          <w:sz w:val="30"/>
          <w:szCs w:val="30"/>
        </w:rPr>
        <w:t>The pieces of circumstantial evidence considered by the trial Judge consisted of threats, phone calls, the pistol, the pair of shoes and the conduct of the appellant prior, during and after the deceased’s murder.  We shall deal with each piece of this evidence, subjecting the evidence adduced at trial to a fresh re-appraisal and scrutiny</w:t>
      </w:r>
      <w:r w:rsidR="004A5F8F" w:rsidRPr="005E3614">
        <w:rPr>
          <w:i/>
          <w:spacing w:val="-10"/>
          <w:sz w:val="30"/>
          <w:szCs w:val="30"/>
        </w:rPr>
        <w:t>, though not necessarily in the order the learned trial Judge dealt with the same in his judgment.</w:t>
      </w:r>
    </w:p>
    <w:p w:rsidR="004A5F8F" w:rsidRPr="005E3614" w:rsidRDefault="004A5F8F" w:rsidP="00983AA8">
      <w:pPr>
        <w:jc w:val="both"/>
        <w:rPr>
          <w:i/>
          <w:spacing w:val="-10"/>
          <w:sz w:val="30"/>
          <w:szCs w:val="30"/>
        </w:rPr>
      </w:pPr>
    </w:p>
    <w:p w:rsidR="004A5F8F" w:rsidRPr="005E3614" w:rsidRDefault="004A5F8F" w:rsidP="00983AA8">
      <w:pPr>
        <w:jc w:val="both"/>
        <w:rPr>
          <w:i/>
          <w:spacing w:val="-10"/>
          <w:sz w:val="30"/>
          <w:szCs w:val="30"/>
        </w:rPr>
      </w:pPr>
      <w:r w:rsidRPr="005E3614">
        <w:rPr>
          <w:i/>
          <w:spacing w:val="-10"/>
          <w:sz w:val="30"/>
          <w:szCs w:val="30"/>
        </w:rPr>
        <w:t>We also observe that though the trial Judge mentioned the appellant’s motor-vehicle Toyota RAV4 registration No. UAJ 455J as one of the pieces of circumstantial evidence, he did not rely on this piece of evidence in convicting the appellant of the murder of the deceased.  However the evidence relating to the said motor-vehicle has been submitted upon on appeal, and as such we shall also deal with it and draw our conclusions on the same</w:t>
      </w:r>
      <w:r w:rsidRPr="005E3614">
        <w:rPr>
          <w:b/>
          <w:i/>
          <w:spacing w:val="-10"/>
          <w:sz w:val="30"/>
          <w:szCs w:val="30"/>
        </w:rPr>
        <w:t xml:space="preserve">.” </w:t>
      </w:r>
    </w:p>
    <w:p w:rsidR="00D4351D" w:rsidRPr="005E3614" w:rsidRDefault="00D4351D" w:rsidP="006640AB">
      <w:pPr>
        <w:spacing w:line="360" w:lineRule="auto"/>
        <w:jc w:val="both"/>
        <w:rPr>
          <w:i/>
          <w:spacing w:val="-10"/>
          <w:sz w:val="30"/>
          <w:szCs w:val="30"/>
        </w:rPr>
      </w:pPr>
    </w:p>
    <w:p w:rsidR="00D4351D" w:rsidRPr="005E3614" w:rsidRDefault="00D4351D" w:rsidP="006640AB">
      <w:pPr>
        <w:spacing w:line="360" w:lineRule="auto"/>
        <w:jc w:val="both"/>
        <w:rPr>
          <w:spacing w:val="-10"/>
          <w:sz w:val="30"/>
          <w:szCs w:val="30"/>
        </w:rPr>
      </w:pPr>
      <w:r w:rsidRPr="005E3614">
        <w:rPr>
          <w:spacing w:val="-10"/>
          <w:sz w:val="30"/>
          <w:szCs w:val="30"/>
        </w:rPr>
        <w:t>The learned Justi</w:t>
      </w:r>
      <w:r w:rsidR="005E145C" w:rsidRPr="005E3614">
        <w:rPr>
          <w:spacing w:val="-10"/>
          <w:sz w:val="30"/>
          <w:szCs w:val="30"/>
        </w:rPr>
        <w:t xml:space="preserve">ces analysed in detail the other circumstantial evidence such as Exh. P11 and </w:t>
      </w:r>
      <w:r w:rsidR="00E20DEB" w:rsidRPr="005E3614">
        <w:rPr>
          <w:spacing w:val="-10"/>
          <w:sz w:val="30"/>
          <w:szCs w:val="30"/>
        </w:rPr>
        <w:t xml:space="preserve">that of </w:t>
      </w:r>
      <w:r w:rsidR="005E145C" w:rsidRPr="005E3614">
        <w:rPr>
          <w:spacing w:val="-10"/>
          <w:sz w:val="30"/>
          <w:szCs w:val="30"/>
        </w:rPr>
        <w:t xml:space="preserve">its author Dr. Onzivua (PW7); Exh. P9 about the </w:t>
      </w:r>
      <w:r w:rsidR="00E20DEB" w:rsidRPr="005E3614">
        <w:rPr>
          <w:spacing w:val="-10"/>
          <w:sz w:val="30"/>
          <w:szCs w:val="30"/>
        </w:rPr>
        <w:t>pistol</w:t>
      </w:r>
      <w:r w:rsidR="005E145C" w:rsidRPr="005E3614">
        <w:rPr>
          <w:spacing w:val="-10"/>
          <w:sz w:val="30"/>
          <w:szCs w:val="30"/>
        </w:rPr>
        <w:t>, the evidence of PW23 about the spent cartridges</w:t>
      </w:r>
      <w:r w:rsidR="00F57D98" w:rsidRPr="005E3614">
        <w:rPr>
          <w:spacing w:val="-10"/>
          <w:sz w:val="30"/>
          <w:szCs w:val="30"/>
        </w:rPr>
        <w:t>,</w:t>
      </w:r>
      <w:r w:rsidR="005D4715" w:rsidRPr="005E3614">
        <w:rPr>
          <w:spacing w:val="-10"/>
          <w:sz w:val="30"/>
          <w:szCs w:val="30"/>
        </w:rPr>
        <w:t xml:space="preserve"> the evidence </w:t>
      </w:r>
      <w:r w:rsidR="00F57D98" w:rsidRPr="005E3614">
        <w:rPr>
          <w:spacing w:val="-10"/>
          <w:sz w:val="30"/>
          <w:szCs w:val="30"/>
        </w:rPr>
        <w:t>of PW21</w:t>
      </w:r>
      <w:r w:rsidR="005E145C" w:rsidRPr="005E3614">
        <w:rPr>
          <w:spacing w:val="-10"/>
          <w:sz w:val="30"/>
          <w:szCs w:val="30"/>
        </w:rPr>
        <w:t xml:space="preserve"> about the appellant’s shoes recovered from his residence, Exh. P22, the evidence of PW28, the evidence of PW1 and PW2, PW26, PW27.</w:t>
      </w:r>
    </w:p>
    <w:p w:rsidR="005E145C" w:rsidRPr="005E3614" w:rsidRDefault="005E145C" w:rsidP="006640AB">
      <w:pPr>
        <w:spacing w:line="360" w:lineRule="auto"/>
        <w:jc w:val="both"/>
        <w:rPr>
          <w:spacing w:val="-10"/>
          <w:sz w:val="30"/>
          <w:szCs w:val="30"/>
        </w:rPr>
      </w:pPr>
    </w:p>
    <w:p w:rsidR="005E145C" w:rsidRPr="005E3614" w:rsidRDefault="005E145C" w:rsidP="006640AB">
      <w:pPr>
        <w:spacing w:line="360" w:lineRule="auto"/>
        <w:jc w:val="both"/>
        <w:rPr>
          <w:spacing w:val="-10"/>
          <w:sz w:val="30"/>
          <w:szCs w:val="30"/>
        </w:rPr>
      </w:pPr>
      <w:r w:rsidRPr="005E3614">
        <w:rPr>
          <w:spacing w:val="-10"/>
          <w:sz w:val="30"/>
          <w:szCs w:val="30"/>
        </w:rPr>
        <w:t xml:space="preserve">The learned Justices of Appeal took pains to re-appraise the telephone </w:t>
      </w:r>
      <w:r w:rsidR="00A6629E" w:rsidRPr="005E3614">
        <w:rPr>
          <w:spacing w:val="-10"/>
          <w:sz w:val="30"/>
          <w:szCs w:val="30"/>
        </w:rPr>
        <w:t>printout</w:t>
      </w:r>
      <w:r w:rsidRPr="005E3614">
        <w:rPr>
          <w:spacing w:val="-10"/>
          <w:sz w:val="30"/>
          <w:szCs w:val="30"/>
        </w:rPr>
        <w:t>s, they considered the conduct of the appellant after the murder of the deceased</w:t>
      </w:r>
      <w:r w:rsidR="00A708AF" w:rsidRPr="005E3614">
        <w:rPr>
          <w:spacing w:val="-10"/>
          <w:sz w:val="30"/>
          <w:szCs w:val="30"/>
        </w:rPr>
        <w:t xml:space="preserve"> </w:t>
      </w:r>
      <w:r w:rsidR="005D4715" w:rsidRPr="005E3614">
        <w:rPr>
          <w:spacing w:val="-10"/>
          <w:sz w:val="30"/>
          <w:szCs w:val="30"/>
        </w:rPr>
        <w:t xml:space="preserve">before </w:t>
      </w:r>
      <w:r w:rsidRPr="005E3614">
        <w:rPr>
          <w:spacing w:val="-10"/>
          <w:sz w:val="30"/>
          <w:szCs w:val="30"/>
        </w:rPr>
        <w:t>they upheld the conclusions of the trial Judge.</w:t>
      </w:r>
    </w:p>
    <w:p w:rsidR="005E145C" w:rsidRPr="005E3614" w:rsidRDefault="005E145C" w:rsidP="006640AB">
      <w:pPr>
        <w:spacing w:line="360" w:lineRule="auto"/>
        <w:jc w:val="both"/>
        <w:rPr>
          <w:spacing w:val="-10"/>
          <w:sz w:val="30"/>
          <w:szCs w:val="30"/>
        </w:rPr>
      </w:pPr>
    </w:p>
    <w:p w:rsidR="005E145C" w:rsidRPr="005E3614" w:rsidRDefault="00F57D98" w:rsidP="006640AB">
      <w:pPr>
        <w:spacing w:line="360" w:lineRule="auto"/>
        <w:jc w:val="both"/>
        <w:rPr>
          <w:spacing w:val="-10"/>
          <w:sz w:val="30"/>
          <w:szCs w:val="30"/>
        </w:rPr>
      </w:pPr>
      <w:r w:rsidRPr="005E3614">
        <w:rPr>
          <w:spacing w:val="-10"/>
          <w:sz w:val="30"/>
          <w:szCs w:val="30"/>
        </w:rPr>
        <w:lastRenderedPageBreak/>
        <w:t>In our</w:t>
      </w:r>
      <w:r w:rsidR="005E145C" w:rsidRPr="005E3614">
        <w:rPr>
          <w:spacing w:val="-10"/>
          <w:sz w:val="30"/>
          <w:szCs w:val="30"/>
        </w:rPr>
        <w:t xml:space="preserve"> considered opinio</w:t>
      </w:r>
      <w:r w:rsidR="00A708AF" w:rsidRPr="005E3614">
        <w:rPr>
          <w:spacing w:val="-10"/>
          <w:sz w:val="30"/>
          <w:szCs w:val="30"/>
        </w:rPr>
        <w:t>n, the two c</w:t>
      </w:r>
      <w:r w:rsidR="005E145C" w:rsidRPr="005E3614">
        <w:rPr>
          <w:spacing w:val="-10"/>
          <w:sz w:val="30"/>
          <w:szCs w:val="30"/>
        </w:rPr>
        <w:t>ourt</w:t>
      </w:r>
      <w:r w:rsidR="00A708AF" w:rsidRPr="005E3614">
        <w:rPr>
          <w:spacing w:val="-10"/>
          <w:sz w:val="30"/>
          <w:szCs w:val="30"/>
        </w:rPr>
        <w:t>s</w:t>
      </w:r>
      <w:r w:rsidR="005E145C" w:rsidRPr="005E3614">
        <w:rPr>
          <w:spacing w:val="-10"/>
          <w:sz w:val="30"/>
          <w:szCs w:val="30"/>
        </w:rPr>
        <w:t xml:space="preserve"> below reached proper conclusions on the evidence available.  In the circumstances both grounds 1 and 2 </w:t>
      </w:r>
      <w:r w:rsidRPr="005E3614">
        <w:rPr>
          <w:spacing w:val="-10"/>
          <w:sz w:val="30"/>
          <w:szCs w:val="30"/>
        </w:rPr>
        <w:t xml:space="preserve">are </w:t>
      </w:r>
      <w:r w:rsidR="00A708AF" w:rsidRPr="005E3614">
        <w:rPr>
          <w:spacing w:val="-10"/>
          <w:sz w:val="30"/>
          <w:szCs w:val="30"/>
        </w:rPr>
        <w:t>disallowed</w:t>
      </w:r>
      <w:r w:rsidR="005E145C" w:rsidRPr="005E3614">
        <w:rPr>
          <w:spacing w:val="-10"/>
          <w:sz w:val="30"/>
          <w:szCs w:val="30"/>
        </w:rPr>
        <w:t xml:space="preserve">. </w:t>
      </w:r>
    </w:p>
    <w:p w:rsidR="003A5DFF" w:rsidRPr="005E3614" w:rsidRDefault="003A5DFF" w:rsidP="003A5DFF">
      <w:pPr>
        <w:spacing w:line="360" w:lineRule="auto"/>
        <w:jc w:val="both"/>
        <w:rPr>
          <w:b/>
          <w:i/>
          <w:spacing w:val="-10"/>
          <w:sz w:val="30"/>
          <w:szCs w:val="30"/>
        </w:rPr>
      </w:pPr>
    </w:p>
    <w:p w:rsidR="003A5DFF" w:rsidRPr="005E3614" w:rsidRDefault="003A5DFF" w:rsidP="003A5DFF">
      <w:pPr>
        <w:spacing w:line="360" w:lineRule="auto"/>
        <w:jc w:val="both"/>
        <w:rPr>
          <w:spacing w:val="-10"/>
          <w:sz w:val="30"/>
          <w:szCs w:val="30"/>
        </w:rPr>
      </w:pPr>
      <w:r w:rsidRPr="005E3614">
        <w:rPr>
          <w:spacing w:val="-10"/>
          <w:sz w:val="30"/>
          <w:szCs w:val="30"/>
        </w:rPr>
        <w:t xml:space="preserve">With due respect to learned counsel for the appellant, in our opinion counsel has assumed too many unnecessary details to criticise the holdings of both the trial Judge and the Court of Appeal regarding the two courts'  respective conclusions on the </w:t>
      </w:r>
      <w:r w:rsidR="00A6629E" w:rsidRPr="005E3614">
        <w:rPr>
          <w:spacing w:val="-10"/>
          <w:sz w:val="30"/>
          <w:szCs w:val="30"/>
        </w:rPr>
        <w:t>printout</w:t>
      </w:r>
      <w:r w:rsidRPr="005E3614">
        <w:rPr>
          <w:spacing w:val="-10"/>
          <w:sz w:val="30"/>
          <w:szCs w:val="30"/>
        </w:rPr>
        <w:t xml:space="preserve">s.  He relied on the evidence of PW21 and PW26 (Lugesera) to support the appellant’s case.  However, in his evidence about </w:t>
      </w:r>
      <w:r w:rsidR="00A6629E" w:rsidRPr="005E3614">
        <w:rPr>
          <w:spacing w:val="-10"/>
          <w:sz w:val="30"/>
          <w:szCs w:val="30"/>
        </w:rPr>
        <w:t>printout</w:t>
      </w:r>
      <w:r w:rsidRPr="005E3614">
        <w:rPr>
          <w:spacing w:val="-10"/>
          <w:sz w:val="30"/>
          <w:szCs w:val="30"/>
        </w:rPr>
        <w:t xml:space="preserve">s, PW26 stated that mast or base station on </w:t>
      </w:r>
      <w:r w:rsidR="00A6629E" w:rsidRPr="005E3614">
        <w:rPr>
          <w:spacing w:val="-10"/>
          <w:sz w:val="30"/>
          <w:szCs w:val="30"/>
        </w:rPr>
        <w:t>printout</w:t>
      </w:r>
      <w:r w:rsidR="00C75A8B" w:rsidRPr="005E3614">
        <w:rPr>
          <w:spacing w:val="-10"/>
          <w:sz w:val="30"/>
          <w:szCs w:val="30"/>
        </w:rPr>
        <w:t>s</w:t>
      </w:r>
      <w:r w:rsidRPr="005E3614">
        <w:rPr>
          <w:spacing w:val="-10"/>
          <w:sz w:val="30"/>
          <w:szCs w:val="30"/>
        </w:rPr>
        <w:t xml:space="preserve"> means that the caller is within a radius of 30km but not exactly at a place.  In our considered opinion this destroys the contention of counsel for the appellant because being within a radius of 30km which includes the scene of crime means that the user of the phone </w:t>
      </w:r>
      <w:r w:rsidR="00C16A17" w:rsidRPr="005E3614">
        <w:rPr>
          <w:spacing w:val="-10"/>
          <w:sz w:val="30"/>
          <w:szCs w:val="30"/>
        </w:rPr>
        <w:t xml:space="preserve">whose number is </w:t>
      </w:r>
      <w:r w:rsidRPr="005E3614">
        <w:rPr>
          <w:spacing w:val="-10"/>
          <w:sz w:val="30"/>
          <w:szCs w:val="30"/>
        </w:rPr>
        <w:t xml:space="preserve">printed out was in fact at the scene of crime since the scene of crime is within </w:t>
      </w:r>
      <w:r w:rsidR="005B12F4" w:rsidRPr="005E3614">
        <w:rPr>
          <w:spacing w:val="-10"/>
          <w:sz w:val="30"/>
          <w:szCs w:val="30"/>
        </w:rPr>
        <w:t xml:space="preserve">that </w:t>
      </w:r>
      <w:r w:rsidRPr="005E3614">
        <w:rPr>
          <w:spacing w:val="-10"/>
          <w:sz w:val="30"/>
          <w:szCs w:val="30"/>
        </w:rPr>
        <w:t xml:space="preserve">radius of 30km.  In the present case the two courts below appreciated this fact.   Both the learned trial Judge and the Court of Appeal appreciated the significance of the prosecution evidence on telephone </w:t>
      </w:r>
      <w:r w:rsidR="00A6629E" w:rsidRPr="005E3614">
        <w:rPr>
          <w:spacing w:val="-10"/>
          <w:sz w:val="30"/>
          <w:szCs w:val="30"/>
        </w:rPr>
        <w:t>printout</w:t>
      </w:r>
      <w:r w:rsidRPr="005E3614">
        <w:rPr>
          <w:spacing w:val="-10"/>
          <w:sz w:val="30"/>
          <w:szCs w:val="30"/>
        </w:rPr>
        <w:t xml:space="preserve">s.  That is why the two courts were cautious when considering the evidence of not only the two witnesses (PW21 and PW26) but of several other witnesses.  The evidence of the sisters, that of PW21, PW25, PW26 and PW29 (No. 335.73 D / Sgt. Kikaawa Fred, whom D / SP. Kyomukama (PW16) instructed to process </w:t>
      </w:r>
      <w:r w:rsidR="00A6629E" w:rsidRPr="005E3614">
        <w:rPr>
          <w:spacing w:val="-10"/>
          <w:sz w:val="30"/>
          <w:szCs w:val="30"/>
        </w:rPr>
        <w:t>printout</w:t>
      </w:r>
      <w:r w:rsidRPr="005E3614">
        <w:rPr>
          <w:spacing w:val="-10"/>
          <w:sz w:val="30"/>
          <w:szCs w:val="30"/>
        </w:rPr>
        <w:t xml:space="preserve">s.  The last witness in his testimony (from pages 125 to 131 of the Record of Appeal) shows that he underwent training in telecommunications frauds.  </w:t>
      </w:r>
      <w:r w:rsidR="005D4715" w:rsidRPr="005E3614">
        <w:rPr>
          <w:spacing w:val="-10"/>
          <w:sz w:val="30"/>
          <w:szCs w:val="30"/>
        </w:rPr>
        <w:t xml:space="preserve">That means </w:t>
      </w:r>
      <w:r w:rsidRPr="005E3614">
        <w:rPr>
          <w:spacing w:val="-10"/>
          <w:sz w:val="30"/>
          <w:szCs w:val="30"/>
        </w:rPr>
        <w:t>he was an expert witness.   He enumerated telephones some of which were associated with the appellant, the deceased and the deceased’s two sisters and how or when those phones were used between 1</w:t>
      </w:r>
      <w:r w:rsidRPr="005E3614">
        <w:rPr>
          <w:spacing w:val="-10"/>
          <w:sz w:val="30"/>
          <w:szCs w:val="30"/>
          <w:vertAlign w:val="superscript"/>
        </w:rPr>
        <w:t>st</w:t>
      </w:r>
      <w:r w:rsidRPr="005E3614">
        <w:rPr>
          <w:spacing w:val="-10"/>
          <w:sz w:val="30"/>
          <w:szCs w:val="30"/>
        </w:rPr>
        <w:t xml:space="preserve"> November and 9</w:t>
      </w:r>
      <w:r w:rsidRPr="005E3614">
        <w:rPr>
          <w:spacing w:val="-10"/>
          <w:sz w:val="30"/>
          <w:szCs w:val="30"/>
          <w:vertAlign w:val="superscript"/>
        </w:rPr>
        <w:t>th</w:t>
      </w:r>
      <w:r w:rsidRPr="005E3614">
        <w:rPr>
          <w:spacing w:val="-10"/>
          <w:sz w:val="30"/>
          <w:szCs w:val="30"/>
        </w:rPr>
        <w:t xml:space="preserve"> December, 2008.  </w:t>
      </w:r>
      <w:r w:rsidRPr="005E3614">
        <w:rPr>
          <w:spacing w:val="-10"/>
          <w:sz w:val="30"/>
          <w:szCs w:val="30"/>
        </w:rPr>
        <w:lastRenderedPageBreak/>
        <w:t xml:space="preserve">This period is relevant in this case.  Both in his Examination-in-Chief and during cross-examination PW26 who produced the relevant </w:t>
      </w:r>
      <w:r w:rsidR="00A6629E" w:rsidRPr="005E3614">
        <w:rPr>
          <w:spacing w:val="-10"/>
          <w:sz w:val="30"/>
          <w:szCs w:val="30"/>
        </w:rPr>
        <w:t>printout</w:t>
      </w:r>
      <w:r w:rsidRPr="005E3614">
        <w:rPr>
          <w:spacing w:val="-10"/>
          <w:sz w:val="30"/>
          <w:szCs w:val="30"/>
        </w:rPr>
        <w:t xml:space="preserve">s marked as Exh. P19 and 20 explained to the trial Judge how the </w:t>
      </w:r>
      <w:r w:rsidR="00A6629E" w:rsidRPr="005E3614">
        <w:rPr>
          <w:spacing w:val="-10"/>
          <w:sz w:val="30"/>
          <w:szCs w:val="30"/>
        </w:rPr>
        <w:t>printout</w:t>
      </w:r>
      <w:r w:rsidRPr="005E3614">
        <w:rPr>
          <w:spacing w:val="-10"/>
          <w:sz w:val="30"/>
          <w:szCs w:val="30"/>
        </w:rPr>
        <w:t xml:space="preserve">s were obtained indicating when and where the telephones </w:t>
      </w:r>
      <w:r w:rsidR="005D4715" w:rsidRPr="005E3614">
        <w:rPr>
          <w:spacing w:val="-10"/>
          <w:sz w:val="30"/>
          <w:szCs w:val="30"/>
        </w:rPr>
        <w:t xml:space="preserve">calls </w:t>
      </w:r>
      <w:r w:rsidRPr="005E3614">
        <w:rPr>
          <w:spacing w:val="-10"/>
          <w:sz w:val="30"/>
          <w:szCs w:val="30"/>
        </w:rPr>
        <w:t xml:space="preserve">were made.  Thus, at page 110, during examination in chief, PW26 testified </w:t>
      </w:r>
      <w:r w:rsidR="00740219" w:rsidRPr="005E3614">
        <w:rPr>
          <w:spacing w:val="-10"/>
          <w:sz w:val="30"/>
          <w:szCs w:val="30"/>
        </w:rPr>
        <w:t>about some changes as follows</w:t>
      </w:r>
      <w:r w:rsidRPr="005E3614">
        <w:rPr>
          <w:spacing w:val="-10"/>
          <w:sz w:val="30"/>
          <w:szCs w:val="30"/>
        </w:rPr>
        <w:t>—</w:t>
      </w:r>
    </w:p>
    <w:p w:rsidR="00740219" w:rsidRPr="005E3614" w:rsidRDefault="00557871" w:rsidP="00557871">
      <w:pPr>
        <w:ind w:left="720"/>
        <w:jc w:val="both"/>
        <w:rPr>
          <w:i/>
          <w:spacing w:val="-10"/>
          <w:sz w:val="30"/>
          <w:szCs w:val="30"/>
        </w:rPr>
      </w:pPr>
      <w:r w:rsidRPr="005E3614">
        <w:rPr>
          <w:b/>
          <w:i/>
          <w:spacing w:val="-10"/>
          <w:sz w:val="30"/>
          <w:szCs w:val="30"/>
        </w:rPr>
        <w:t>“</w:t>
      </w:r>
      <w:r w:rsidR="00740219" w:rsidRPr="005E3614">
        <w:rPr>
          <w:i/>
          <w:spacing w:val="-10"/>
          <w:sz w:val="30"/>
          <w:szCs w:val="30"/>
        </w:rPr>
        <w:t>On page 118 it means the sim card was removed from one handset to another to make other calls ..........................................  On 04</w:t>
      </w:r>
      <w:r w:rsidR="00740219" w:rsidRPr="005E3614">
        <w:rPr>
          <w:i/>
          <w:spacing w:val="-10"/>
          <w:sz w:val="30"/>
          <w:szCs w:val="30"/>
          <w:vertAlign w:val="superscript"/>
        </w:rPr>
        <w:t>th</w:t>
      </w:r>
      <w:r w:rsidR="00740219" w:rsidRPr="005E3614">
        <w:rPr>
          <w:i/>
          <w:spacing w:val="-10"/>
          <w:sz w:val="30"/>
          <w:szCs w:val="30"/>
        </w:rPr>
        <w:t xml:space="preserve"> December, 2008, at 09:36am the cite changed to mid city base station in Kampala City.  It is on a roof top.  Then it changed</w:t>
      </w:r>
      <w:r w:rsidR="005B12F4" w:rsidRPr="005E3614">
        <w:rPr>
          <w:i/>
          <w:spacing w:val="-10"/>
          <w:sz w:val="30"/>
          <w:szCs w:val="30"/>
        </w:rPr>
        <w:t xml:space="preserve"> to MTN Towers indo</w:t>
      </w:r>
      <w:r w:rsidR="00740219" w:rsidRPr="005E3614">
        <w:rPr>
          <w:i/>
          <w:spacing w:val="-10"/>
          <w:sz w:val="30"/>
          <w:szCs w:val="30"/>
        </w:rPr>
        <w:t>ors at 09:42am.</w:t>
      </w:r>
    </w:p>
    <w:p w:rsidR="003A5DFF" w:rsidRPr="005E3614" w:rsidRDefault="00740219" w:rsidP="003A5DFF">
      <w:pPr>
        <w:spacing w:line="360" w:lineRule="auto"/>
        <w:jc w:val="both"/>
        <w:rPr>
          <w:spacing w:val="-10"/>
          <w:sz w:val="30"/>
          <w:szCs w:val="30"/>
        </w:rPr>
      </w:pPr>
      <w:r w:rsidRPr="005E3614">
        <w:rPr>
          <w:spacing w:val="-10"/>
          <w:sz w:val="30"/>
          <w:szCs w:val="30"/>
        </w:rPr>
        <w:t xml:space="preserve"> </w:t>
      </w:r>
    </w:p>
    <w:p w:rsidR="003A5DFF" w:rsidRPr="005E3614" w:rsidRDefault="003A5DFF" w:rsidP="003A5DFF">
      <w:pPr>
        <w:spacing w:line="360" w:lineRule="auto"/>
        <w:jc w:val="both"/>
        <w:rPr>
          <w:spacing w:val="-10"/>
          <w:sz w:val="30"/>
          <w:szCs w:val="30"/>
        </w:rPr>
      </w:pPr>
      <w:r w:rsidRPr="005E3614">
        <w:rPr>
          <w:spacing w:val="-10"/>
          <w:sz w:val="30"/>
          <w:szCs w:val="30"/>
        </w:rPr>
        <w:t>This is part of the evidence which both the trial Judge and the Court of Appeal analysed with du</w:t>
      </w:r>
      <w:r w:rsidR="005D4715" w:rsidRPr="005E3614">
        <w:rPr>
          <w:spacing w:val="-10"/>
          <w:sz w:val="30"/>
          <w:szCs w:val="30"/>
        </w:rPr>
        <w:t xml:space="preserve">e care before each held that </w:t>
      </w:r>
      <w:r w:rsidRPr="005E3614">
        <w:rPr>
          <w:spacing w:val="-10"/>
          <w:sz w:val="30"/>
          <w:szCs w:val="30"/>
        </w:rPr>
        <w:t xml:space="preserve">the evidence incriminated the appellant.  Those are two concurring findings of fact.  We have not been persuaded that the two concurring conclusions of the two courts are wrong.  Indeed the two assessors in their joint opinion </w:t>
      </w:r>
      <w:r w:rsidR="005D4715" w:rsidRPr="005E3614">
        <w:rPr>
          <w:spacing w:val="-10"/>
          <w:sz w:val="30"/>
          <w:szCs w:val="30"/>
        </w:rPr>
        <w:t xml:space="preserve">relied on </w:t>
      </w:r>
      <w:r w:rsidRPr="005E3614">
        <w:rPr>
          <w:spacing w:val="-10"/>
          <w:sz w:val="30"/>
          <w:szCs w:val="30"/>
        </w:rPr>
        <w:t xml:space="preserve">part of the phone </w:t>
      </w:r>
      <w:r w:rsidR="00A6629E" w:rsidRPr="005E3614">
        <w:rPr>
          <w:spacing w:val="-10"/>
          <w:sz w:val="30"/>
          <w:szCs w:val="30"/>
        </w:rPr>
        <w:t>printout</w:t>
      </w:r>
      <w:r w:rsidRPr="005E3614">
        <w:rPr>
          <w:spacing w:val="-10"/>
          <w:sz w:val="30"/>
          <w:szCs w:val="30"/>
        </w:rPr>
        <w:t>s’ evidence to show that the appellant was in contact with PWs 1, 2 and the deceased but stopped the contact after 4</w:t>
      </w:r>
      <w:r w:rsidRPr="005E3614">
        <w:rPr>
          <w:spacing w:val="-10"/>
          <w:sz w:val="30"/>
          <w:szCs w:val="30"/>
          <w:vertAlign w:val="superscript"/>
        </w:rPr>
        <w:t>th</w:t>
      </w:r>
      <w:r w:rsidRPr="005E3614">
        <w:rPr>
          <w:spacing w:val="-10"/>
          <w:sz w:val="30"/>
          <w:szCs w:val="30"/>
        </w:rPr>
        <w:t xml:space="preserve"> December, 2008, after the murder of the deceased. </w:t>
      </w:r>
    </w:p>
    <w:p w:rsidR="003A5DFF" w:rsidRPr="005E3614" w:rsidRDefault="003A5DFF" w:rsidP="003A5DFF">
      <w:pPr>
        <w:spacing w:line="360" w:lineRule="auto"/>
        <w:jc w:val="both"/>
        <w:rPr>
          <w:spacing w:val="-10"/>
          <w:sz w:val="30"/>
          <w:szCs w:val="30"/>
        </w:rPr>
      </w:pPr>
    </w:p>
    <w:p w:rsidR="00D91C51" w:rsidRPr="005E3614" w:rsidRDefault="00D91C51" w:rsidP="003A5DFF">
      <w:pPr>
        <w:spacing w:line="360" w:lineRule="auto"/>
        <w:jc w:val="both"/>
        <w:rPr>
          <w:spacing w:val="-10"/>
          <w:sz w:val="30"/>
          <w:szCs w:val="30"/>
        </w:rPr>
      </w:pPr>
      <w:r w:rsidRPr="005E3614">
        <w:rPr>
          <w:spacing w:val="-10"/>
          <w:sz w:val="30"/>
          <w:szCs w:val="30"/>
        </w:rPr>
        <w:t>In our considered opinion the two grounds must fail.  They are disallowed.</w:t>
      </w:r>
    </w:p>
    <w:p w:rsidR="00557871" w:rsidRPr="005E3614" w:rsidRDefault="00557871" w:rsidP="005D4715">
      <w:pPr>
        <w:jc w:val="both"/>
        <w:rPr>
          <w:b/>
          <w:spacing w:val="-10"/>
          <w:sz w:val="32"/>
          <w:szCs w:val="32"/>
        </w:rPr>
      </w:pPr>
    </w:p>
    <w:p w:rsidR="005D4715" w:rsidRPr="005E3614" w:rsidRDefault="005D4715" w:rsidP="005D4715">
      <w:pPr>
        <w:jc w:val="both"/>
        <w:rPr>
          <w:b/>
          <w:spacing w:val="-10"/>
          <w:sz w:val="32"/>
          <w:szCs w:val="32"/>
        </w:rPr>
      </w:pPr>
      <w:r w:rsidRPr="005E3614">
        <w:rPr>
          <w:b/>
          <w:spacing w:val="-10"/>
          <w:sz w:val="32"/>
          <w:szCs w:val="32"/>
        </w:rPr>
        <w:t>Ground 3:-</w:t>
      </w:r>
    </w:p>
    <w:p w:rsidR="00683531" w:rsidRPr="005E3614" w:rsidRDefault="005D4715" w:rsidP="00683531">
      <w:pPr>
        <w:spacing w:line="360" w:lineRule="auto"/>
        <w:jc w:val="both"/>
        <w:rPr>
          <w:spacing w:val="-10"/>
          <w:sz w:val="30"/>
          <w:szCs w:val="30"/>
        </w:rPr>
      </w:pPr>
      <w:r w:rsidRPr="005E3614">
        <w:rPr>
          <w:spacing w:val="-10"/>
          <w:sz w:val="30"/>
          <w:szCs w:val="30"/>
        </w:rPr>
        <w:t>This ground</w:t>
      </w:r>
      <w:r w:rsidRPr="005E3614">
        <w:rPr>
          <w:b/>
          <w:spacing w:val="-10"/>
          <w:sz w:val="30"/>
          <w:szCs w:val="30"/>
        </w:rPr>
        <w:t xml:space="preserve"> </w:t>
      </w:r>
      <w:r w:rsidR="00683531" w:rsidRPr="005E3614">
        <w:rPr>
          <w:spacing w:val="-10"/>
          <w:sz w:val="30"/>
          <w:szCs w:val="30"/>
        </w:rPr>
        <w:t>is couched in the following words—</w:t>
      </w:r>
    </w:p>
    <w:p w:rsidR="00683531" w:rsidRPr="005E3614" w:rsidRDefault="00DA2771" w:rsidP="00683531">
      <w:pPr>
        <w:jc w:val="both"/>
        <w:rPr>
          <w:b/>
          <w:i/>
          <w:spacing w:val="-10"/>
          <w:sz w:val="30"/>
          <w:szCs w:val="30"/>
        </w:rPr>
      </w:pPr>
      <w:r w:rsidRPr="005E3614">
        <w:rPr>
          <w:spacing w:val="-10"/>
          <w:sz w:val="30"/>
          <w:szCs w:val="30"/>
        </w:rPr>
        <w:t xml:space="preserve"> </w:t>
      </w:r>
      <w:r w:rsidR="00683531" w:rsidRPr="005E3614">
        <w:rPr>
          <w:b/>
          <w:i/>
          <w:spacing w:val="-10"/>
          <w:sz w:val="30"/>
          <w:szCs w:val="30"/>
        </w:rPr>
        <w:t>“That the Justices of Appeal erred in law and fact when they engaged on speculation and conjecture to the prejudice of the appellant.”</w:t>
      </w:r>
    </w:p>
    <w:p w:rsidR="00A708AF" w:rsidRPr="005E3614" w:rsidRDefault="00A708AF" w:rsidP="00683531">
      <w:pPr>
        <w:spacing w:line="360" w:lineRule="auto"/>
        <w:jc w:val="both"/>
        <w:rPr>
          <w:spacing w:val="-10"/>
          <w:sz w:val="30"/>
          <w:szCs w:val="30"/>
        </w:rPr>
      </w:pPr>
    </w:p>
    <w:p w:rsidR="00384CAD" w:rsidRPr="005E3614" w:rsidRDefault="00683531" w:rsidP="00683531">
      <w:pPr>
        <w:spacing w:line="360" w:lineRule="auto"/>
        <w:jc w:val="both"/>
        <w:rPr>
          <w:spacing w:val="-10"/>
          <w:sz w:val="30"/>
          <w:szCs w:val="30"/>
        </w:rPr>
      </w:pPr>
      <w:r w:rsidRPr="005E3614">
        <w:rPr>
          <w:spacing w:val="-10"/>
          <w:sz w:val="30"/>
          <w:szCs w:val="30"/>
        </w:rPr>
        <w:t>The written arguments of counsel for the appellant are brief and we quote</w:t>
      </w:r>
      <w:r w:rsidR="00A708AF" w:rsidRPr="005E3614">
        <w:rPr>
          <w:spacing w:val="-10"/>
          <w:sz w:val="30"/>
          <w:szCs w:val="30"/>
        </w:rPr>
        <w:t xml:space="preserve"> in counsel’s words</w:t>
      </w:r>
      <w:r w:rsidRPr="005E3614">
        <w:rPr>
          <w:spacing w:val="-10"/>
          <w:sz w:val="30"/>
          <w:szCs w:val="30"/>
        </w:rPr>
        <w:t>—</w:t>
      </w:r>
      <w:r w:rsidR="00DA2771" w:rsidRPr="005E3614">
        <w:rPr>
          <w:spacing w:val="-10"/>
          <w:sz w:val="30"/>
          <w:szCs w:val="30"/>
        </w:rPr>
        <w:t xml:space="preserve"> </w:t>
      </w:r>
    </w:p>
    <w:p w:rsidR="009762DB" w:rsidRPr="005E3614" w:rsidRDefault="00384CAD" w:rsidP="003A5DFF">
      <w:pPr>
        <w:spacing w:line="360" w:lineRule="auto"/>
        <w:jc w:val="both"/>
        <w:rPr>
          <w:i/>
          <w:spacing w:val="-10"/>
          <w:sz w:val="30"/>
          <w:szCs w:val="30"/>
        </w:rPr>
      </w:pPr>
      <w:r w:rsidRPr="005E3614">
        <w:rPr>
          <w:spacing w:val="-10"/>
          <w:sz w:val="30"/>
          <w:szCs w:val="30"/>
        </w:rPr>
        <w:lastRenderedPageBreak/>
        <w:t>“</w:t>
      </w:r>
      <w:r w:rsidR="00377628" w:rsidRPr="005E3614">
        <w:rPr>
          <w:b/>
          <w:i/>
          <w:spacing w:val="-10"/>
          <w:sz w:val="30"/>
          <w:szCs w:val="30"/>
        </w:rPr>
        <w:t xml:space="preserve">On speculation and conjecture </w:t>
      </w:r>
      <w:r w:rsidR="00377628" w:rsidRPr="005E3614">
        <w:rPr>
          <w:i/>
          <w:spacing w:val="-10"/>
          <w:sz w:val="30"/>
          <w:szCs w:val="30"/>
        </w:rPr>
        <w:t xml:space="preserve">whereas the Court of Appeal concurred with appellant during submissions for him on </w:t>
      </w:r>
      <w:r w:rsidR="00377628" w:rsidRPr="005E3614">
        <w:rPr>
          <w:b/>
          <w:i/>
          <w:spacing w:val="-10"/>
          <w:sz w:val="30"/>
          <w:szCs w:val="30"/>
        </w:rPr>
        <w:t>pages 38 – 40 para 20</w:t>
      </w:r>
      <w:r w:rsidR="00377628" w:rsidRPr="005E3614">
        <w:rPr>
          <w:i/>
          <w:spacing w:val="-10"/>
          <w:sz w:val="30"/>
          <w:szCs w:val="30"/>
        </w:rPr>
        <w:t xml:space="preserve"> by admitting the brutality of the trial </w:t>
      </w:r>
      <w:r w:rsidR="009762DB" w:rsidRPr="005E3614">
        <w:rPr>
          <w:i/>
          <w:spacing w:val="-10"/>
          <w:sz w:val="30"/>
          <w:szCs w:val="30"/>
        </w:rPr>
        <w:t>Judges foul language at page101</w:t>
      </w:r>
      <w:r w:rsidR="00377628" w:rsidRPr="005E3614">
        <w:rPr>
          <w:i/>
          <w:spacing w:val="-10"/>
          <w:sz w:val="30"/>
          <w:szCs w:val="30"/>
        </w:rPr>
        <w:t xml:space="preserve"> para </w:t>
      </w:r>
    </w:p>
    <w:p w:rsidR="00377628" w:rsidRPr="005E3614" w:rsidRDefault="00377628" w:rsidP="003A5DFF">
      <w:pPr>
        <w:spacing w:line="360" w:lineRule="auto"/>
        <w:jc w:val="both"/>
        <w:rPr>
          <w:i/>
          <w:spacing w:val="-10"/>
          <w:sz w:val="30"/>
          <w:szCs w:val="30"/>
        </w:rPr>
      </w:pPr>
      <w:r w:rsidRPr="005E3614">
        <w:rPr>
          <w:i/>
          <w:spacing w:val="-10"/>
          <w:sz w:val="30"/>
          <w:szCs w:val="30"/>
        </w:rPr>
        <w:t xml:space="preserve">5-10 however they failed short of pronouncing themselves as they expressly ought to have to which we turn to this Court as it may please, to cure the said miscarriage.  </w:t>
      </w:r>
    </w:p>
    <w:p w:rsidR="00377628" w:rsidRPr="005E3614" w:rsidRDefault="00377628" w:rsidP="003A5DFF">
      <w:pPr>
        <w:spacing w:line="360" w:lineRule="auto"/>
        <w:jc w:val="both"/>
        <w:rPr>
          <w:i/>
          <w:spacing w:val="-10"/>
          <w:sz w:val="30"/>
          <w:szCs w:val="30"/>
        </w:rPr>
      </w:pPr>
    </w:p>
    <w:p w:rsidR="003E2E89" w:rsidRPr="005E3614" w:rsidRDefault="00377628" w:rsidP="003A5DFF">
      <w:pPr>
        <w:spacing w:line="360" w:lineRule="auto"/>
        <w:jc w:val="both"/>
        <w:rPr>
          <w:b/>
          <w:i/>
          <w:spacing w:val="-10"/>
          <w:sz w:val="30"/>
          <w:szCs w:val="30"/>
        </w:rPr>
      </w:pPr>
      <w:r w:rsidRPr="005E3614">
        <w:rPr>
          <w:i/>
          <w:spacing w:val="-10"/>
          <w:sz w:val="30"/>
          <w:szCs w:val="30"/>
        </w:rPr>
        <w:t>In final submissions, the element of participation, in this case, of the appellant killing had not been proved more so in a case where conviction is solely based on circumstantial evidence.</w:t>
      </w:r>
      <w:r w:rsidR="005F4972" w:rsidRPr="005E3614">
        <w:rPr>
          <w:i/>
          <w:spacing w:val="-10"/>
          <w:sz w:val="30"/>
          <w:szCs w:val="30"/>
        </w:rPr>
        <w:t xml:space="preserve">  Considering the futility by the prosecution in exhuming body of the deceased several months after burial in search of evidence which PW14 dismissed we dare say, the same did not in any way </w:t>
      </w:r>
      <w:r w:rsidR="005F4972" w:rsidRPr="005E3614">
        <w:rPr>
          <w:b/>
          <w:i/>
          <w:spacing w:val="-10"/>
          <w:sz w:val="30"/>
          <w:szCs w:val="30"/>
        </w:rPr>
        <w:t xml:space="preserve">place or link the appellant to either scene of crime or to the crime itself.  </w:t>
      </w:r>
      <w:r w:rsidR="005F4972" w:rsidRPr="005E3614">
        <w:rPr>
          <w:i/>
          <w:spacing w:val="-10"/>
          <w:sz w:val="30"/>
          <w:szCs w:val="30"/>
        </w:rPr>
        <w:t xml:space="preserve">Unfortunately the Court of Appeal which is clothed with the Mandate and duty of re-evaluating the evidence to right the wrongs </w:t>
      </w:r>
      <w:r w:rsidR="005F4972" w:rsidRPr="005E3614">
        <w:rPr>
          <w:b/>
          <w:i/>
          <w:spacing w:val="-10"/>
          <w:sz w:val="30"/>
          <w:szCs w:val="30"/>
        </w:rPr>
        <w:t xml:space="preserve">of the Trial Court failed or abdicated </w:t>
      </w:r>
      <w:r w:rsidR="005F4972" w:rsidRPr="005E3614">
        <w:rPr>
          <w:i/>
          <w:spacing w:val="-10"/>
          <w:sz w:val="30"/>
          <w:szCs w:val="30"/>
        </w:rPr>
        <w:t xml:space="preserve">from that responsibility in this case and, upheld Trail Judges’ decision which we pray this Honourable Court be pleased to allow this Appeal, quash the conviction and set the appellant free.  We rely o n </w:t>
      </w:r>
      <w:r w:rsidR="005F4972" w:rsidRPr="005E3614">
        <w:rPr>
          <w:b/>
          <w:i/>
          <w:spacing w:val="-10"/>
          <w:sz w:val="30"/>
          <w:szCs w:val="30"/>
        </w:rPr>
        <w:t xml:space="preserve">KIFAMUNTE VS. UGANDA  SCCA </w:t>
      </w:r>
      <w:r w:rsidR="000B6DD6" w:rsidRPr="005E3614">
        <w:rPr>
          <w:b/>
          <w:i/>
          <w:spacing w:val="-10"/>
          <w:sz w:val="30"/>
          <w:szCs w:val="30"/>
        </w:rPr>
        <w:t xml:space="preserve">No. 10 of </w:t>
      </w:r>
      <w:r w:rsidR="005F4972" w:rsidRPr="005E3614">
        <w:rPr>
          <w:b/>
          <w:i/>
          <w:spacing w:val="-10"/>
          <w:sz w:val="30"/>
          <w:szCs w:val="30"/>
        </w:rPr>
        <w:t>1997.”</w:t>
      </w:r>
    </w:p>
    <w:p w:rsidR="003E2E89" w:rsidRPr="005E3614" w:rsidRDefault="003E2E89" w:rsidP="00870776">
      <w:pPr>
        <w:jc w:val="both"/>
        <w:rPr>
          <w:b/>
          <w:i/>
          <w:spacing w:val="-10"/>
          <w:sz w:val="30"/>
          <w:szCs w:val="30"/>
        </w:rPr>
      </w:pPr>
    </w:p>
    <w:p w:rsidR="00CE6AB8" w:rsidRPr="005E3614" w:rsidRDefault="00A708AF" w:rsidP="00870776">
      <w:pPr>
        <w:jc w:val="both"/>
        <w:rPr>
          <w:b/>
          <w:spacing w:val="-10"/>
          <w:sz w:val="32"/>
          <w:szCs w:val="32"/>
        </w:rPr>
      </w:pPr>
      <w:r w:rsidRPr="005E3614">
        <w:rPr>
          <w:b/>
          <w:spacing w:val="-10"/>
          <w:sz w:val="32"/>
          <w:szCs w:val="32"/>
        </w:rPr>
        <w:t>RESPONDENT’S REPLY:-</w:t>
      </w:r>
    </w:p>
    <w:p w:rsidR="003E2E89" w:rsidRPr="005E3614" w:rsidRDefault="00A708AF" w:rsidP="00870776">
      <w:pPr>
        <w:jc w:val="both"/>
        <w:rPr>
          <w:spacing w:val="-10"/>
          <w:sz w:val="30"/>
          <w:szCs w:val="30"/>
        </w:rPr>
      </w:pPr>
      <w:r w:rsidRPr="005E3614">
        <w:rPr>
          <w:spacing w:val="-10"/>
          <w:sz w:val="30"/>
          <w:szCs w:val="30"/>
        </w:rPr>
        <w:t>On g</w:t>
      </w:r>
      <w:r w:rsidR="003E2E89" w:rsidRPr="005E3614">
        <w:rPr>
          <w:spacing w:val="-10"/>
          <w:sz w:val="30"/>
          <w:szCs w:val="30"/>
        </w:rPr>
        <w:t>ro</w:t>
      </w:r>
      <w:r w:rsidRPr="005E3614">
        <w:rPr>
          <w:spacing w:val="-10"/>
          <w:sz w:val="30"/>
          <w:szCs w:val="30"/>
        </w:rPr>
        <w:t>und three, the respondent reply is very short.</w:t>
      </w:r>
      <w:r w:rsidR="003E2E89" w:rsidRPr="005E3614">
        <w:rPr>
          <w:spacing w:val="-10"/>
          <w:sz w:val="30"/>
          <w:szCs w:val="30"/>
        </w:rPr>
        <w:t>—</w:t>
      </w:r>
    </w:p>
    <w:p w:rsidR="003E2E89" w:rsidRPr="005E3614" w:rsidRDefault="004F5F96" w:rsidP="00870776">
      <w:pPr>
        <w:ind w:left="720" w:firstLine="120"/>
        <w:jc w:val="both"/>
        <w:rPr>
          <w:i/>
          <w:spacing w:val="-10"/>
          <w:sz w:val="30"/>
          <w:szCs w:val="30"/>
        </w:rPr>
      </w:pPr>
      <w:r w:rsidRPr="005E3614">
        <w:rPr>
          <w:i/>
          <w:spacing w:val="-10"/>
          <w:sz w:val="30"/>
          <w:szCs w:val="30"/>
        </w:rPr>
        <w:t xml:space="preserve">In reply the prosecution submits that </w:t>
      </w:r>
      <w:r w:rsidRPr="005E3614">
        <w:rPr>
          <w:b/>
          <w:i/>
          <w:spacing w:val="-10"/>
          <w:sz w:val="30"/>
          <w:szCs w:val="30"/>
        </w:rPr>
        <w:t xml:space="preserve">Ground Three is vague and has no </w:t>
      </w:r>
      <w:r w:rsidRPr="005E3614">
        <w:rPr>
          <w:i/>
          <w:spacing w:val="-10"/>
          <w:sz w:val="30"/>
          <w:szCs w:val="30"/>
        </w:rPr>
        <w:t>meaning.  It offends Rule 61 (2) of the Rules of this Court.  It should be dismissed.</w:t>
      </w:r>
    </w:p>
    <w:p w:rsidR="00AC52AD" w:rsidRPr="005E3614" w:rsidRDefault="00AC52AD" w:rsidP="00AC52AD">
      <w:pPr>
        <w:jc w:val="both"/>
        <w:rPr>
          <w:i/>
          <w:spacing w:val="-10"/>
          <w:sz w:val="30"/>
          <w:szCs w:val="30"/>
        </w:rPr>
      </w:pPr>
    </w:p>
    <w:p w:rsidR="006870FC" w:rsidRPr="005E3614" w:rsidRDefault="00AC52AD" w:rsidP="00AC52AD">
      <w:pPr>
        <w:spacing w:line="360" w:lineRule="auto"/>
        <w:jc w:val="both"/>
        <w:rPr>
          <w:i/>
          <w:spacing w:val="-10"/>
          <w:sz w:val="30"/>
          <w:szCs w:val="30"/>
        </w:rPr>
      </w:pPr>
      <w:r w:rsidRPr="005E3614">
        <w:rPr>
          <w:spacing w:val="-10"/>
          <w:sz w:val="30"/>
          <w:szCs w:val="30"/>
        </w:rPr>
        <w:t>With respect to counsel for the appellant, we agree with the contention of counsel for the respondent that the way</w:t>
      </w:r>
      <w:r w:rsidR="006870FC" w:rsidRPr="005E3614">
        <w:rPr>
          <w:spacing w:val="-10"/>
          <w:sz w:val="30"/>
          <w:szCs w:val="30"/>
        </w:rPr>
        <w:t xml:space="preserve"> ground 3 is framed renders it vague.  This was not helped by counsel’s submissions on the ground</w:t>
      </w:r>
      <w:r w:rsidR="007B6E62" w:rsidRPr="005E3614">
        <w:rPr>
          <w:spacing w:val="-10"/>
          <w:sz w:val="30"/>
          <w:szCs w:val="30"/>
        </w:rPr>
        <w:t xml:space="preserve"> either</w:t>
      </w:r>
      <w:r w:rsidR="006870FC" w:rsidRPr="005E3614">
        <w:rPr>
          <w:spacing w:val="-10"/>
          <w:sz w:val="30"/>
          <w:szCs w:val="30"/>
        </w:rPr>
        <w:t>.</w:t>
      </w:r>
      <w:r w:rsidR="00D91C51" w:rsidRPr="005E3614">
        <w:rPr>
          <w:spacing w:val="-10"/>
          <w:sz w:val="30"/>
          <w:szCs w:val="30"/>
        </w:rPr>
        <w:t xml:space="preserve">  Perhaps we must point out a mistake on </w:t>
      </w:r>
      <w:r w:rsidR="005B12F4" w:rsidRPr="005E3614">
        <w:rPr>
          <w:spacing w:val="-10"/>
          <w:sz w:val="30"/>
          <w:szCs w:val="30"/>
        </w:rPr>
        <w:t xml:space="preserve">the </w:t>
      </w:r>
      <w:r w:rsidR="00D91C51" w:rsidRPr="005E3614">
        <w:rPr>
          <w:spacing w:val="-10"/>
          <w:sz w:val="30"/>
          <w:szCs w:val="30"/>
        </w:rPr>
        <w:t xml:space="preserve">part of </w:t>
      </w:r>
      <w:r w:rsidR="005B12F4" w:rsidRPr="005E3614">
        <w:rPr>
          <w:spacing w:val="-10"/>
          <w:sz w:val="30"/>
          <w:szCs w:val="30"/>
        </w:rPr>
        <w:t xml:space="preserve">the </w:t>
      </w:r>
      <w:r w:rsidR="00D91C51" w:rsidRPr="005E3614">
        <w:rPr>
          <w:spacing w:val="-10"/>
          <w:sz w:val="30"/>
          <w:szCs w:val="30"/>
        </w:rPr>
        <w:t xml:space="preserve">respondent.  </w:t>
      </w:r>
      <w:r w:rsidR="00FE4110" w:rsidRPr="005E3614">
        <w:rPr>
          <w:spacing w:val="-10"/>
          <w:sz w:val="30"/>
          <w:szCs w:val="30"/>
        </w:rPr>
        <w:t xml:space="preserve">The </w:t>
      </w:r>
      <w:r w:rsidR="00FE4110" w:rsidRPr="005E3614">
        <w:rPr>
          <w:spacing w:val="-10"/>
          <w:sz w:val="30"/>
          <w:szCs w:val="30"/>
        </w:rPr>
        <w:lastRenderedPageBreak/>
        <w:t xml:space="preserve">rule which the respondent intended to cite </w:t>
      </w:r>
      <w:r w:rsidR="006870FC" w:rsidRPr="005E3614">
        <w:rPr>
          <w:spacing w:val="-10"/>
          <w:sz w:val="30"/>
          <w:szCs w:val="30"/>
        </w:rPr>
        <w:t xml:space="preserve">is Rule 62 (2) </w:t>
      </w:r>
      <w:r w:rsidR="005B58E9" w:rsidRPr="005E3614">
        <w:rPr>
          <w:spacing w:val="-10"/>
          <w:sz w:val="30"/>
          <w:szCs w:val="30"/>
        </w:rPr>
        <w:t>and not Rule 61 (2).</w:t>
      </w:r>
      <w:r w:rsidR="006870FC" w:rsidRPr="005E3614">
        <w:rPr>
          <w:spacing w:val="-10"/>
          <w:sz w:val="30"/>
          <w:szCs w:val="30"/>
        </w:rPr>
        <w:t>of the Rules of this Court which is relevant.  It states—</w:t>
      </w:r>
    </w:p>
    <w:p w:rsidR="00AC52AD" w:rsidRPr="005E3614" w:rsidRDefault="006870FC" w:rsidP="006870FC">
      <w:pPr>
        <w:ind w:left="720"/>
        <w:jc w:val="both"/>
        <w:rPr>
          <w:spacing w:val="-10"/>
          <w:sz w:val="30"/>
          <w:szCs w:val="30"/>
        </w:rPr>
      </w:pPr>
      <w:r w:rsidRPr="005E3614">
        <w:rPr>
          <w:i/>
          <w:spacing w:val="-10"/>
          <w:sz w:val="30"/>
          <w:szCs w:val="30"/>
        </w:rPr>
        <w:t xml:space="preserve">“62 (2) The Memorandum of Appeal shall set forth concisely and under </w:t>
      </w:r>
      <w:r w:rsidR="00BB4D8E" w:rsidRPr="005E3614">
        <w:rPr>
          <w:i/>
          <w:spacing w:val="-10"/>
          <w:sz w:val="30"/>
          <w:szCs w:val="30"/>
        </w:rPr>
        <w:t xml:space="preserve">distinct </w:t>
      </w:r>
      <w:r w:rsidRPr="005E3614">
        <w:rPr>
          <w:i/>
          <w:spacing w:val="-10"/>
          <w:sz w:val="30"/>
          <w:szCs w:val="30"/>
        </w:rPr>
        <w:t xml:space="preserve">heads numbered consecutively, </w:t>
      </w:r>
      <w:r w:rsidRPr="005E3614">
        <w:rPr>
          <w:b/>
          <w:i/>
          <w:spacing w:val="-10"/>
          <w:sz w:val="30"/>
          <w:szCs w:val="30"/>
        </w:rPr>
        <w:t xml:space="preserve">without argument or narrative, </w:t>
      </w:r>
      <w:r w:rsidRPr="005E3614">
        <w:rPr>
          <w:i/>
          <w:spacing w:val="-10"/>
          <w:sz w:val="30"/>
          <w:szCs w:val="30"/>
        </w:rPr>
        <w:t>the grounds of objection to the decision appealed against, specifying, in the case of a Constitutional Appeal, the points of fact or law or mixed law and fact which are alleged to have been wrongly decided, ........................................................”</w:t>
      </w:r>
      <w:r w:rsidRPr="005E3614">
        <w:rPr>
          <w:b/>
          <w:i/>
          <w:spacing w:val="-10"/>
          <w:sz w:val="30"/>
          <w:szCs w:val="30"/>
        </w:rPr>
        <w:t xml:space="preserve"> </w:t>
      </w:r>
      <w:r w:rsidR="00AC52AD" w:rsidRPr="005E3614">
        <w:rPr>
          <w:spacing w:val="-10"/>
          <w:sz w:val="30"/>
          <w:szCs w:val="30"/>
        </w:rPr>
        <w:t xml:space="preserve"> </w:t>
      </w:r>
    </w:p>
    <w:p w:rsidR="00813E64" w:rsidRPr="005E3614" w:rsidRDefault="00813E64" w:rsidP="00FE4110">
      <w:pPr>
        <w:spacing w:line="360" w:lineRule="auto"/>
        <w:jc w:val="both"/>
        <w:rPr>
          <w:spacing w:val="-10"/>
          <w:sz w:val="30"/>
          <w:szCs w:val="30"/>
        </w:rPr>
      </w:pPr>
    </w:p>
    <w:p w:rsidR="001543B0" w:rsidRPr="005E3614" w:rsidRDefault="00813E64" w:rsidP="00813E64">
      <w:pPr>
        <w:spacing w:line="360" w:lineRule="auto"/>
        <w:jc w:val="both"/>
        <w:rPr>
          <w:spacing w:val="-10"/>
          <w:sz w:val="30"/>
          <w:szCs w:val="30"/>
        </w:rPr>
      </w:pPr>
      <w:r w:rsidRPr="005E3614">
        <w:rPr>
          <w:spacing w:val="-10"/>
          <w:sz w:val="30"/>
          <w:szCs w:val="30"/>
        </w:rPr>
        <w:t>On page</w:t>
      </w:r>
      <w:r w:rsidR="005B58E9" w:rsidRPr="005E3614">
        <w:rPr>
          <w:spacing w:val="-10"/>
          <w:sz w:val="30"/>
          <w:szCs w:val="30"/>
        </w:rPr>
        <w:t>s</w:t>
      </w:r>
      <w:r w:rsidRPr="005E3614">
        <w:rPr>
          <w:spacing w:val="-10"/>
          <w:sz w:val="30"/>
          <w:szCs w:val="30"/>
        </w:rPr>
        <w:t xml:space="preserve"> 38 and 39 of its judgment, the Court of Appeal considered the judgment of the trial Judge after counsel for the appellant had</w:t>
      </w:r>
      <w:r w:rsidR="005B58E9" w:rsidRPr="005E3614">
        <w:rPr>
          <w:spacing w:val="-10"/>
          <w:sz w:val="30"/>
          <w:szCs w:val="30"/>
        </w:rPr>
        <w:t>,</w:t>
      </w:r>
      <w:r w:rsidRPr="005E3614">
        <w:rPr>
          <w:spacing w:val="-10"/>
          <w:sz w:val="30"/>
          <w:szCs w:val="30"/>
        </w:rPr>
        <w:t xml:space="preserve"> during submission</w:t>
      </w:r>
      <w:r w:rsidR="00FE4110" w:rsidRPr="005E3614">
        <w:rPr>
          <w:spacing w:val="-10"/>
          <w:sz w:val="30"/>
          <w:szCs w:val="30"/>
        </w:rPr>
        <w:t>s</w:t>
      </w:r>
      <w:r w:rsidR="003D7928" w:rsidRPr="005E3614">
        <w:rPr>
          <w:spacing w:val="-10"/>
          <w:sz w:val="30"/>
          <w:szCs w:val="30"/>
        </w:rPr>
        <w:t>,</w:t>
      </w:r>
      <w:r w:rsidRPr="005E3614">
        <w:rPr>
          <w:spacing w:val="-10"/>
          <w:sz w:val="30"/>
          <w:szCs w:val="30"/>
        </w:rPr>
        <w:t xml:space="preserve"> described the trial Judge’s approach as </w:t>
      </w:r>
      <w:r w:rsidRPr="005E3614">
        <w:rPr>
          <w:b/>
          <w:spacing w:val="-10"/>
          <w:sz w:val="30"/>
          <w:szCs w:val="30"/>
        </w:rPr>
        <w:t>conjecture and</w:t>
      </w:r>
      <w:r w:rsidRPr="005E3614">
        <w:rPr>
          <w:spacing w:val="-10"/>
          <w:sz w:val="30"/>
          <w:szCs w:val="30"/>
        </w:rPr>
        <w:t xml:space="preserve"> </w:t>
      </w:r>
      <w:r w:rsidR="001543B0" w:rsidRPr="005E3614">
        <w:rPr>
          <w:b/>
          <w:spacing w:val="-10"/>
          <w:sz w:val="30"/>
          <w:szCs w:val="30"/>
        </w:rPr>
        <w:t>speculative.</w:t>
      </w:r>
      <w:r w:rsidR="005B58E9" w:rsidRPr="005E3614">
        <w:rPr>
          <w:spacing w:val="-10"/>
          <w:sz w:val="30"/>
          <w:szCs w:val="30"/>
        </w:rPr>
        <w:t xml:space="preserve">  </w:t>
      </w:r>
      <w:r w:rsidR="00FE4110" w:rsidRPr="005E3614">
        <w:rPr>
          <w:spacing w:val="-10"/>
          <w:sz w:val="30"/>
          <w:szCs w:val="30"/>
        </w:rPr>
        <w:t>I</w:t>
      </w:r>
      <w:r w:rsidR="001543B0" w:rsidRPr="005E3614">
        <w:rPr>
          <w:spacing w:val="-10"/>
          <w:sz w:val="30"/>
          <w:szCs w:val="30"/>
        </w:rPr>
        <w:t>n the last par</w:t>
      </w:r>
      <w:r w:rsidR="005B58E9" w:rsidRPr="005E3614">
        <w:rPr>
          <w:spacing w:val="-10"/>
          <w:sz w:val="30"/>
          <w:szCs w:val="30"/>
        </w:rPr>
        <w:t xml:space="preserve">agraph of its judgment on page </w:t>
      </w:r>
      <w:r w:rsidR="001543B0" w:rsidRPr="005E3614">
        <w:rPr>
          <w:spacing w:val="-10"/>
          <w:sz w:val="30"/>
          <w:szCs w:val="30"/>
        </w:rPr>
        <w:t xml:space="preserve">39, the Court of Appeal </w:t>
      </w:r>
      <w:r w:rsidR="005B58E9" w:rsidRPr="005E3614">
        <w:rPr>
          <w:spacing w:val="-10"/>
          <w:sz w:val="30"/>
          <w:szCs w:val="30"/>
        </w:rPr>
        <w:t>stated as follows</w:t>
      </w:r>
      <w:r w:rsidR="001543B0" w:rsidRPr="005E3614">
        <w:rPr>
          <w:spacing w:val="-10"/>
          <w:sz w:val="30"/>
          <w:szCs w:val="30"/>
        </w:rPr>
        <w:t>—</w:t>
      </w:r>
    </w:p>
    <w:p w:rsidR="00813E64" w:rsidRPr="005E3614" w:rsidRDefault="001543B0" w:rsidP="00847032">
      <w:pPr>
        <w:jc w:val="both"/>
        <w:rPr>
          <w:i/>
          <w:spacing w:val="-10"/>
          <w:sz w:val="30"/>
          <w:szCs w:val="30"/>
        </w:rPr>
      </w:pPr>
      <w:r w:rsidRPr="005E3614">
        <w:rPr>
          <w:i/>
          <w:spacing w:val="-10"/>
          <w:sz w:val="30"/>
          <w:szCs w:val="30"/>
        </w:rPr>
        <w:t>“Given the fact that there was alr</w:t>
      </w:r>
      <w:r w:rsidR="00847032" w:rsidRPr="005E3614">
        <w:rPr>
          <w:i/>
          <w:spacing w:val="-10"/>
          <w:sz w:val="30"/>
          <w:szCs w:val="30"/>
        </w:rPr>
        <w:t>eady evidence before the trial j</w:t>
      </w:r>
      <w:r w:rsidRPr="005E3614">
        <w:rPr>
          <w:i/>
          <w:spacing w:val="-10"/>
          <w:sz w:val="30"/>
          <w:szCs w:val="30"/>
        </w:rPr>
        <w:t>u</w:t>
      </w:r>
      <w:r w:rsidR="00847032" w:rsidRPr="005E3614">
        <w:rPr>
          <w:i/>
          <w:spacing w:val="-10"/>
          <w:sz w:val="30"/>
          <w:szCs w:val="30"/>
        </w:rPr>
        <w:t>dge that placed the appellant at</w:t>
      </w:r>
      <w:r w:rsidRPr="005E3614">
        <w:rPr>
          <w:i/>
          <w:spacing w:val="-10"/>
          <w:sz w:val="30"/>
          <w:szCs w:val="30"/>
        </w:rPr>
        <w:t xml:space="preserve"> the scene of crime, and that of PW26, that a telephone call may be p</w:t>
      </w:r>
      <w:r w:rsidR="00847032" w:rsidRPr="005E3614">
        <w:rPr>
          <w:i/>
          <w:spacing w:val="-10"/>
          <w:sz w:val="30"/>
          <w:szCs w:val="30"/>
        </w:rPr>
        <w:t>icked within a radius of 30km, t</w:t>
      </w:r>
      <w:r w:rsidRPr="005E3614">
        <w:rPr>
          <w:i/>
          <w:spacing w:val="-10"/>
          <w:sz w:val="30"/>
          <w:szCs w:val="30"/>
        </w:rPr>
        <w:t>he trial Judge’s statement above cannot be termed conjecture or speculation.  It was an inference and or a conclusion based on solid evidence that was before the trial Judge.”</w:t>
      </w:r>
    </w:p>
    <w:p w:rsidR="001543B0" w:rsidRPr="005E3614" w:rsidRDefault="001543B0" w:rsidP="001543B0">
      <w:pPr>
        <w:jc w:val="both"/>
        <w:rPr>
          <w:i/>
          <w:spacing w:val="-10"/>
          <w:sz w:val="30"/>
          <w:szCs w:val="30"/>
        </w:rPr>
      </w:pPr>
    </w:p>
    <w:p w:rsidR="00607CEB" w:rsidRPr="005E3614" w:rsidRDefault="001543B0" w:rsidP="00847032">
      <w:pPr>
        <w:jc w:val="both"/>
        <w:rPr>
          <w:i/>
          <w:spacing w:val="-10"/>
          <w:sz w:val="30"/>
          <w:szCs w:val="30"/>
        </w:rPr>
      </w:pPr>
      <w:r w:rsidRPr="005E3614">
        <w:rPr>
          <w:i/>
          <w:spacing w:val="-10"/>
          <w:sz w:val="30"/>
          <w:szCs w:val="30"/>
        </w:rPr>
        <w:t>The learned Judge was also faulted for engaging in conjecture and speculation when he stated that the appellant had called by phone and offered to take PW1, PW2 and the deceased out for lunch and that he did this when he was in Arua on 02/12/2008.  We find the criticism misplaced because PW18, ASP Mind</w:t>
      </w:r>
      <w:r w:rsidR="00607CEB" w:rsidRPr="005E3614">
        <w:rPr>
          <w:i/>
          <w:spacing w:val="-10"/>
          <w:sz w:val="30"/>
          <w:szCs w:val="30"/>
        </w:rPr>
        <w:t>ra</w:t>
      </w:r>
      <w:r w:rsidRPr="005E3614">
        <w:rPr>
          <w:i/>
          <w:spacing w:val="-10"/>
          <w:sz w:val="30"/>
          <w:szCs w:val="30"/>
        </w:rPr>
        <w:t>, then of Arua Police Station</w:t>
      </w:r>
      <w:r w:rsidR="00607CEB" w:rsidRPr="005E3614">
        <w:rPr>
          <w:i/>
          <w:spacing w:val="-10"/>
          <w:sz w:val="30"/>
          <w:szCs w:val="30"/>
        </w:rPr>
        <w:t xml:space="preserve">, confirmed in his </w:t>
      </w:r>
      <w:r w:rsidR="00847032" w:rsidRPr="005E3614">
        <w:rPr>
          <w:i/>
          <w:spacing w:val="-10"/>
          <w:sz w:val="30"/>
          <w:szCs w:val="30"/>
        </w:rPr>
        <w:t>testimony to the Court that on 0</w:t>
      </w:r>
      <w:r w:rsidR="00607CEB" w:rsidRPr="005E3614">
        <w:rPr>
          <w:i/>
          <w:spacing w:val="-10"/>
          <w:sz w:val="30"/>
          <w:szCs w:val="30"/>
        </w:rPr>
        <w:t>2/12/2008, he was with the appellant at Arua Police Station where the appellant was licensing his gun.</w:t>
      </w:r>
    </w:p>
    <w:p w:rsidR="000F56F7" w:rsidRPr="005E3614" w:rsidRDefault="000F56F7" w:rsidP="000F56F7">
      <w:pPr>
        <w:jc w:val="both"/>
        <w:rPr>
          <w:i/>
          <w:spacing w:val="-10"/>
          <w:sz w:val="30"/>
          <w:szCs w:val="30"/>
        </w:rPr>
      </w:pPr>
    </w:p>
    <w:p w:rsidR="000F56F7" w:rsidRPr="005E3614" w:rsidRDefault="000F56F7" w:rsidP="00847032">
      <w:pPr>
        <w:jc w:val="both"/>
        <w:rPr>
          <w:i/>
          <w:spacing w:val="-10"/>
          <w:sz w:val="30"/>
          <w:szCs w:val="30"/>
        </w:rPr>
      </w:pPr>
      <w:r w:rsidRPr="005E3614">
        <w:rPr>
          <w:i/>
          <w:spacing w:val="-10"/>
          <w:sz w:val="30"/>
          <w:szCs w:val="30"/>
        </w:rPr>
        <w:t>Having ourselves subjected all the evidence adduced at trial to a fresh review, and having held as we have done in respect of the above instances where the learned trial Judge is said to have engaged in conjecture and speculation, we find no merit in the third ground of appeal.  The same is disallowed.”</w:t>
      </w:r>
    </w:p>
    <w:p w:rsidR="00390ABD" w:rsidRPr="005E3614" w:rsidRDefault="00390ABD" w:rsidP="00390ABD">
      <w:pPr>
        <w:jc w:val="both"/>
        <w:rPr>
          <w:i/>
          <w:spacing w:val="-10"/>
          <w:sz w:val="30"/>
          <w:szCs w:val="30"/>
        </w:rPr>
      </w:pPr>
    </w:p>
    <w:p w:rsidR="00390ABD" w:rsidRPr="005E3614" w:rsidRDefault="00FE4110" w:rsidP="00390ABD">
      <w:pPr>
        <w:spacing w:line="360" w:lineRule="auto"/>
        <w:jc w:val="both"/>
        <w:rPr>
          <w:spacing w:val="-10"/>
          <w:sz w:val="30"/>
          <w:szCs w:val="30"/>
        </w:rPr>
      </w:pPr>
      <w:r w:rsidRPr="005E3614">
        <w:rPr>
          <w:spacing w:val="-10"/>
          <w:sz w:val="30"/>
          <w:szCs w:val="30"/>
        </w:rPr>
        <w:lastRenderedPageBreak/>
        <w:t xml:space="preserve">We have </w:t>
      </w:r>
      <w:r w:rsidR="00390ABD" w:rsidRPr="005E3614">
        <w:rPr>
          <w:spacing w:val="-10"/>
          <w:sz w:val="30"/>
          <w:szCs w:val="30"/>
        </w:rPr>
        <w:t>carefully studied the evidence on record and the judgment of the trial Judge as well as the judgment of the Court of Appeal</w:t>
      </w:r>
      <w:r w:rsidR="005E3E66" w:rsidRPr="005E3614">
        <w:rPr>
          <w:spacing w:val="-10"/>
          <w:sz w:val="30"/>
          <w:szCs w:val="30"/>
        </w:rPr>
        <w:t>.  W</w:t>
      </w:r>
      <w:r w:rsidR="00390ABD" w:rsidRPr="005E3614">
        <w:rPr>
          <w:spacing w:val="-10"/>
          <w:sz w:val="30"/>
          <w:szCs w:val="30"/>
        </w:rPr>
        <w:t>e are satisfied that the third ground of appeal in this appeal has no basis.  We disallow it.</w:t>
      </w:r>
    </w:p>
    <w:p w:rsidR="00390ABD" w:rsidRPr="005E3614" w:rsidRDefault="00390ABD" w:rsidP="00390ABD">
      <w:pPr>
        <w:spacing w:line="360" w:lineRule="auto"/>
        <w:jc w:val="both"/>
        <w:rPr>
          <w:spacing w:val="-10"/>
          <w:sz w:val="30"/>
          <w:szCs w:val="30"/>
        </w:rPr>
      </w:pPr>
    </w:p>
    <w:p w:rsidR="00390ABD" w:rsidRPr="005E3614" w:rsidRDefault="00390ABD" w:rsidP="00390ABD">
      <w:pPr>
        <w:spacing w:line="360" w:lineRule="auto"/>
        <w:jc w:val="both"/>
        <w:rPr>
          <w:spacing w:val="-10"/>
          <w:sz w:val="30"/>
          <w:szCs w:val="30"/>
        </w:rPr>
      </w:pPr>
      <w:r w:rsidRPr="005E3614">
        <w:rPr>
          <w:spacing w:val="-10"/>
          <w:sz w:val="30"/>
          <w:szCs w:val="30"/>
        </w:rPr>
        <w:t>In view of our conclusions on all the three grounds of appeal, we find no merit in the appeal.  Accordingly, we uphold the decision of the Court of Appeal.  We dismiss the appeal.</w:t>
      </w:r>
    </w:p>
    <w:p w:rsidR="00EF165C" w:rsidRPr="005E3614" w:rsidRDefault="00EF165C" w:rsidP="006E1CD1">
      <w:pPr>
        <w:spacing w:line="360" w:lineRule="auto"/>
        <w:jc w:val="both"/>
        <w:rPr>
          <w:spacing w:val="-10"/>
          <w:sz w:val="30"/>
          <w:szCs w:val="30"/>
        </w:rPr>
      </w:pPr>
    </w:p>
    <w:p w:rsidR="00F52F66" w:rsidRPr="005E3614" w:rsidRDefault="00B93D16" w:rsidP="006F5004">
      <w:pPr>
        <w:jc w:val="both"/>
        <w:rPr>
          <w:spacing w:val="-10"/>
          <w:sz w:val="30"/>
          <w:szCs w:val="30"/>
        </w:rPr>
      </w:pPr>
      <w:r w:rsidRPr="005E3614">
        <w:rPr>
          <w:b/>
          <w:spacing w:val="-10"/>
          <w:sz w:val="30"/>
          <w:szCs w:val="30"/>
        </w:rPr>
        <w:t>Delivered</w:t>
      </w:r>
      <w:r w:rsidRPr="005E3614">
        <w:rPr>
          <w:spacing w:val="-10"/>
          <w:sz w:val="30"/>
          <w:szCs w:val="30"/>
        </w:rPr>
        <w:t xml:space="preserve"> at </w:t>
      </w:r>
      <w:r w:rsidRPr="005E3614">
        <w:rPr>
          <w:b/>
          <w:spacing w:val="-10"/>
          <w:sz w:val="30"/>
          <w:szCs w:val="30"/>
        </w:rPr>
        <w:t>Kampala</w:t>
      </w:r>
      <w:r w:rsidR="00622AC7" w:rsidRPr="005E3614">
        <w:rPr>
          <w:b/>
          <w:spacing w:val="-10"/>
          <w:sz w:val="30"/>
          <w:szCs w:val="30"/>
        </w:rPr>
        <w:t xml:space="preserve">, </w:t>
      </w:r>
      <w:r w:rsidRPr="005E3614">
        <w:rPr>
          <w:spacing w:val="-10"/>
          <w:sz w:val="30"/>
          <w:szCs w:val="30"/>
        </w:rPr>
        <w:t>thi</w:t>
      </w:r>
      <w:r w:rsidR="005B12F4" w:rsidRPr="005E3614">
        <w:rPr>
          <w:spacing w:val="-10"/>
          <w:sz w:val="30"/>
          <w:szCs w:val="30"/>
        </w:rPr>
        <w:t xml:space="preserve">s </w:t>
      </w:r>
      <w:r w:rsidR="005B12F4" w:rsidRPr="005E3614">
        <w:rPr>
          <w:b/>
          <w:spacing w:val="-24"/>
          <w:sz w:val="30"/>
          <w:szCs w:val="30"/>
        </w:rPr>
        <w:t>...</w:t>
      </w:r>
      <w:r w:rsidR="005E3614">
        <w:rPr>
          <w:b/>
          <w:spacing w:val="-24"/>
          <w:sz w:val="30"/>
          <w:szCs w:val="30"/>
        </w:rPr>
        <w:t>30th</w:t>
      </w:r>
      <w:r w:rsidR="005B12F4" w:rsidRPr="005E3614">
        <w:rPr>
          <w:b/>
          <w:spacing w:val="-24"/>
          <w:sz w:val="30"/>
          <w:szCs w:val="30"/>
        </w:rPr>
        <w:t>.........</w:t>
      </w:r>
      <w:r w:rsidRPr="005E3614">
        <w:rPr>
          <w:b/>
          <w:spacing w:val="-10"/>
          <w:sz w:val="30"/>
          <w:szCs w:val="30"/>
        </w:rPr>
        <w:t xml:space="preserve"> </w:t>
      </w:r>
      <w:r w:rsidRPr="005E3614">
        <w:rPr>
          <w:spacing w:val="-10"/>
          <w:sz w:val="30"/>
          <w:szCs w:val="30"/>
        </w:rPr>
        <w:t xml:space="preserve">day of </w:t>
      </w:r>
      <w:r w:rsidR="005B12F4" w:rsidRPr="005E3614">
        <w:rPr>
          <w:b/>
          <w:spacing w:val="-40"/>
          <w:w w:val="90"/>
          <w:sz w:val="30"/>
          <w:szCs w:val="30"/>
        </w:rPr>
        <w:t>.</w:t>
      </w:r>
      <w:r w:rsidR="005B12F4" w:rsidRPr="005E3614">
        <w:rPr>
          <w:b/>
          <w:spacing w:val="-24"/>
          <w:sz w:val="30"/>
          <w:szCs w:val="30"/>
        </w:rPr>
        <w:t>......</w:t>
      </w:r>
      <w:r w:rsidR="005E3614">
        <w:rPr>
          <w:b/>
          <w:spacing w:val="-24"/>
          <w:sz w:val="30"/>
          <w:szCs w:val="30"/>
        </w:rPr>
        <w:t>September</w:t>
      </w:r>
      <w:r w:rsidR="005B12F4" w:rsidRPr="005E3614">
        <w:rPr>
          <w:b/>
          <w:spacing w:val="-24"/>
          <w:sz w:val="30"/>
          <w:szCs w:val="30"/>
        </w:rPr>
        <w:t xml:space="preserve">.........................................  </w:t>
      </w:r>
      <w:r w:rsidR="005850F6" w:rsidRPr="005E3614">
        <w:rPr>
          <w:b/>
          <w:spacing w:val="-10"/>
          <w:sz w:val="30"/>
          <w:szCs w:val="30"/>
        </w:rPr>
        <w:t>2015</w:t>
      </w:r>
      <w:r w:rsidRPr="005E3614">
        <w:rPr>
          <w:b/>
          <w:spacing w:val="-10"/>
          <w:sz w:val="30"/>
          <w:szCs w:val="30"/>
        </w:rPr>
        <w:t>.</w:t>
      </w:r>
      <w:r w:rsidR="00F52F66" w:rsidRPr="005E3614">
        <w:rPr>
          <w:spacing w:val="-10"/>
          <w:sz w:val="30"/>
          <w:szCs w:val="30"/>
        </w:rPr>
        <w:t xml:space="preserve">   </w:t>
      </w:r>
    </w:p>
    <w:p w:rsidR="00444393" w:rsidRPr="005E3614" w:rsidRDefault="00444393" w:rsidP="006F5004">
      <w:pPr>
        <w:jc w:val="both"/>
        <w:rPr>
          <w:spacing w:val="-20"/>
          <w:sz w:val="80"/>
          <w:szCs w:val="80"/>
        </w:rPr>
      </w:pPr>
    </w:p>
    <w:p w:rsidR="00444393" w:rsidRPr="005E3614" w:rsidRDefault="00444393" w:rsidP="006F5004">
      <w:pPr>
        <w:jc w:val="both"/>
        <w:rPr>
          <w:b/>
          <w:spacing w:val="-32"/>
          <w:w w:val="80"/>
          <w:sz w:val="28"/>
          <w:szCs w:val="28"/>
        </w:rPr>
      </w:pPr>
      <w:r w:rsidRPr="005E3614">
        <w:rPr>
          <w:b/>
          <w:spacing w:val="-32"/>
          <w:w w:val="80"/>
          <w:sz w:val="28"/>
          <w:szCs w:val="28"/>
        </w:rPr>
        <w:t>————————————</w:t>
      </w:r>
      <w:r w:rsidR="00CB1518" w:rsidRPr="005E3614">
        <w:rPr>
          <w:b/>
          <w:spacing w:val="-32"/>
          <w:w w:val="80"/>
          <w:sz w:val="28"/>
          <w:szCs w:val="28"/>
        </w:rPr>
        <w:t>---------------------------------</w:t>
      </w:r>
    </w:p>
    <w:p w:rsidR="00444393" w:rsidRPr="005E3614" w:rsidRDefault="007F73CE" w:rsidP="006F5004">
      <w:pPr>
        <w:jc w:val="both"/>
        <w:rPr>
          <w:b/>
          <w:spacing w:val="-10"/>
          <w:sz w:val="30"/>
          <w:szCs w:val="30"/>
        </w:rPr>
      </w:pPr>
      <w:r w:rsidRPr="005E3614">
        <w:rPr>
          <w:b/>
          <w:spacing w:val="-10"/>
          <w:sz w:val="30"/>
          <w:szCs w:val="30"/>
        </w:rPr>
        <w:t>B.M.  Katureebe,</w:t>
      </w:r>
    </w:p>
    <w:p w:rsidR="007F73CE" w:rsidRPr="005E3614" w:rsidRDefault="00AC52AD" w:rsidP="006F5004">
      <w:pPr>
        <w:jc w:val="both"/>
        <w:rPr>
          <w:spacing w:val="-20"/>
          <w:sz w:val="30"/>
          <w:szCs w:val="30"/>
        </w:rPr>
      </w:pPr>
      <w:r w:rsidRPr="005E3614">
        <w:rPr>
          <w:b/>
          <w:spacing w:val="-10"/>
          <w:sz w:val="30"/>
          <w:szCs w:val="30"/>
        </w:rPr>
        <w:t>Chief Justice.</w:t>
      </w:r>
    </w:p>
    <w:p w:rsidR="007F73CE" w:rsidRPr="005E3614" w:rsidRDefault="005B64B0" w:rsidP="006F5004">
      <w:pPr>
        <w:jc w:val="both"/>
        <w:rPr>
          <w:spacing w:val="-20"/>
          <w:sz w:val="80"/>
          <w:szCs w:val="80"/>
        </w:rPr>
      </w:pPr>
      <w:r w:rsidRPr="005E3614">
        <w:rPr>
          <w:spacing w:val="-20"/>
          <w:sz w:val="80"/>
          <w:szCs w:val="80"/>
        </w:rPr>
        <w:t xml:space="preserve"> </w:t>
      </w:r>
    </w:p>
    <w:p w:rsidR="00CB1518" w:rsidRPr="005E3614" w:rsidRDefault="00CB1518" w:rsidP="00CB1518">
      <w:pPr>
        <w:jc w:val="both"/>
        <w:rPr>
          <w:b/>
          <w:spacing w:val="-32"/>
          <w:w w:val="80"/>
          <w:sz w:val="28"/>
          <w:szCs w:val="28"/>
        </w:rPr>
      </w:pPr>
      <w:r w:rsidRPr="005E3614">
        <w:rPr>
          <w:b/>
          <w:spacing w:val="-32"/>
          <w:w w:val="80"/>
          <w:sz w:val="28"/>
          <w:szCs w:val="28"/>
        </w:rPr>
        <w:t>————————————---------------------------------</w:t>
      </w:r>
    </w:p>
    <w:p w:rsidR="007F73CE" w:rsidRPr="005E3614" w:rsidRDefault="007F73CE" w:rsidP="006F5004">
      <w:pPr>
        <w:jc w:val="both"/>
        <w:rPr>
          <w:b/>
          <w:spacing w:val="-10"/>
          <w:sz w:val="30"/>
          <w:szCs w:val="30"/>
        </w:rPr>
      </w:pPr>
      <w:r w:rsidRPr="005E3614">
        <w:rPr>
          <w:b/>
          <w:spacing w:val="-10"/>
          <w:sz w:val="30"/>
          <w:szCs w:val="30"/>
        </w:rPr>
        <w:t>J.  Tumwesigye,</w:t>
      </w:r>
    </w:p>
    <w:p w:rsidR="007F73CE" w:rsidRPr="005E3614" w:rsidRDefault="007F73CE" w:rsidP="006F5004">
      <w:pPr>
        <w:jc w:val="both"/>
        <w:rPr>
          <w:spacing w:val="-20"/>
          <w:sz w:val="30"/>
          <w:szCs w:val="30"/>
        </w:rPr>
      </w:pPr>
      <w:r w:rsidRPr="005E3614">
        <w:rPr>
          <w:b/>
          <w:spacing w:val="-10"/>
          <w:sz w:val="30"/>
          <w:szCs w:val="30"/>
        </w:rPr>
        <w:t>Justice of the Supreme Court.</w:t>
      </w:r>
      <w:r w:rsidRPr="005E3614">
        <w:rPr>
          <w:spacing w:val="-20"/>
          <w:sz w:val="30"/>
          <w:szCs w:val="30"/>
        </w:rPr>
        <w:t xml:space="preserve"> </w:t>
      </w:r>
    </w:p>
    <w:p w:rsidR="007F73CE" w:rsidRPr="005E3614" w:rsidRDefault="007F73CE" w:rsidP="006F5004">
      <w:pPr>
        <w:jc w:val="both"/>
        <w:rPr>
          <w:spacing w:val="-20"/>
          <w:sz w:val="80"/>
          <w:szCs w:val="80"/>
        </w:rPr>
      </w:pPr>
    </w:p>
    <w:p w:rsidR="00CB1518" w:rsidRPr="005E3614" w:rsidRDefault="00CB1518" w:rsidP="00CB1518">
      <w:pPr>
        <w:jc w:val="both"/>
        <w:rPr>
          <w:b/>
          <w:spacing w:val="-32"/>
          <w:w w:val="80"/>
          <w:sz w:val="28"/>
          <w:szCs w:val="28"/>
        </w:rPr>
      </w:pPr>
      <w:r w:rsidRPr="005E3614">
        <w:rPr>
          <w:b/>
          <w:spacing w:val="-32"/>
          <w:w w:val="80"/>
          <w:sz w:val="28"/>
          <w:szCs w:val="28"/>
        </w:rPr>
        <w:t>————————————---------------------------------</w:t>
      </w:r>
    </w:p>
    <w:p w:rsidR="007F73CE" w:rsidRPr="005E3614" w:rsidRDefault="007F4402" w:rsidP="006F5004">
      <w:pPr>
        <w:jc w:val="both"/>
        <w:rPr>
          <w:b/>
          <w:spacing w:val="-10"/>
          <w:sz w:val="30"/>
          <w:szCs w:val="30"/>
        </w:rPr>
      </w:pPr>
      <w:r w:rsidRPr="005E3614">
        <w:rPr>
          <w:b/>
          <w:spacing w:val="-10"/>
          <w:sz w:val="30"/>
          <w:szCs w:val="30"/>
        </w:rPr>
        <w:t>J.W.N. Tsekooko</w:t>
      </w:r>
      <w:r w:rsidR="000F322F" w:rsidRPr="005E3614">
        <w:rPr>
          <w:b/>
          <w:spacing w:val="-10"/>
          <w:sz w:val="30"/>
          <w:szCs w:val="30"/>
        </w:rPr>
        <w:t>,</w:t>
      </w:r>
    </w:p>
    <w:p w:rsidR="007F73CE" w:rsidRPr="005E3614" w:rsidRDefault="007F4402" w:rsidP="006F5004">
      <w:pPr>
        <w:jc w:val="both"/>
        <w:rPr>
          <w:b/>
          <w:spacing w:val="-10"/>
          <w:sz w:val="30"/>
          <w:szCs w:val="30"/>
        </w:rPr>
      </w:pPr>
      <w:r w:rsidRPr="005E3614">
        <w:rPr>
          <w:b/>
          <w:spacing w:val="-10"/>
          <w:sz w:val="30"/>
          <w:szCs w:val="30"/>
        </w:rPr>
        <w:t xml:space="preserve">Ag. </w:t>
      </w:r>
      <w:r w:rsidR="007F73CE" w:rsidRPr="005E3614">
        <w:rPr>
          <w:b/>
          <w:spacing w:val="-10"/>
          <w:sz w:val="30"/>
          <w:szCs w:val="30"/>
        </w:rPr>
        <w:t>Justice of the Supreme Court.</w:t>
      </w:r>
    </w:p>
    <w:p w:rsidR="007F73CE" w:rsidRPr="005E3614" w:rsidRDefault="007F73CE" w:rsidP="006F5004">
      <w:pPr>
        <w:jc w:val="both"/>
        <w:rPr>
          <w:spacing w:val="-20"/>
          <w:sz w:val="80"/>
          <w:szCs w:val="80"/>
        </w:rPr>
      </w:pPr>
    </w:p>
    <w:p w:rsidR="00CB1518" w:rsidRPr="005E3614" w:rsidRDefault="00CB1518" w:rsidP="00CB1518">
      <w:pPr>
        <w:jc w:val="both"/>
        <w:rPr>
          <w:b/>
          <w:spacing w:val="-32"/>
          <w:w w:val="80"/>
          <w:sz w:val="28"/>
          <w:szCs w:val="28"/>
        </w:rPr>
      </w:pPr>
      <w:r w:rsidRPr="005E3614">
        <w:rPr>
          <w:b/>
          <w:spacing w:val="-32"/>
          <w:w w:val="80"/>
          <w:sz w:val="28"/>
          <w:szCs w:val="28"/>
        </w:rPr>
        <w:t>————————————---------------------------------</w:t>
      </w:r>
    </w:p>
    <w:p w:rsidR="007F73CE" w:rsidRPr="005E3614" w:rsidRDefault="007F4402" w:rsidP="006F5004">
      <w:pPr>
        <w:jc w:val="both"/>
        <w:rPr>
          <w:b/>
          <w:spacing w:val="-10"/>
          <w:sz w:val="30"/>
          <w:szCs w:val="30"/>
        </w:rPr>
      </w:pPr>
      <w:r w:rsidRPr="005E3614">
        <w:rPr>
          <w:b/>
          <w:spacing w:val="-10"/>
          <w:sz w:val="30"/>
          <w:szCs w:val="30"/>
        </w:rPr>
        <w:t>G.M.  Okello</w:t>
      </w:r>
      <w:r w:rsidR="000F322F" w:rsidRPr="005E3614">
        <w:rPr>
          <w:b/>
          <w:spacing w:val="-10"/>
          <w:sz w:val="30"/>
          <w:szCs w:val="30"/>
        </w:rPr>
        <w:t>,</w:t>
      </w:r>
    </w:p>
    <w:p w:rsidR="007F73CE" w:rsidRPr="005E3614" w:rsidRDefault="007F73CE" w:rsidP="006F5004">
      <w:pPr>
        <w:jc w:val="both"/>
        <w:rPr>
          <w:b/>
          <w:spacing w:val="-10"/>
          <w:sz w:val="30"/>
          <w:szCs w:val="30"/>
        </w:rPr>
      </w:pPr>
      <w:r w:rsidRPr="005E3614">
        <w:rPr>
          <w:b/>
          <w:spacing w:val="-10"/>
          <w:sz w:val="30"/>
          <w:szCs w:val="30"/>
        </w:rPr>
        <w:t>Ag. Justice of the Supreme Court.</w:t>
      </w:r>
    </w:p>
    <w:p w:rsidR="007F73CE" w:rsidRPr="005E3614" w:rsidRDefault="007F73CE" w:rsidP="006F5004">
      <w:pPr>
        <w:jc w:val="both"/>
        <w:rPr>
          <w:spacing w:val="-20"/>
          <w:sz w:val="80"/>
          <w:szCs w:val="80"/>
        </w:rPr>
      </w:pPr>
    </w:p>
    <w:p w:rsidR="00CB1518" w:rsidRPr="005E3614" w:rsidRDefault="00CB1518" w:rsidP="00CB1518">
      <w:pPr>
        <w:jc w:val="both"/>
        <w:rPr>
          <w:b/>
          <w:spacing w:val="-32"/>
          <w:w w:val="80"/>
          <w:sz w:val="28"/>
          <w:szCs w:val="28"/>
        </w:rPr>
      </w:pPr>
      <w:r w:rsidRPr="005E3614">
        <w:rPr>
          <w:b/>
          <w:spacing w:val="-32"/>
          <w:w w:val="80"/>
          <w:sz w:val="28"/>
          <w:szCs w:val="28"/>
        </w:rPr>
        <w:t>————————————---------------------------------</w:t>
      </w:r>
    </w:p>
    <w:p w:rsidR="007F73CE" w:rsidRPr="005E3614" w:rsidRDefault="000F322F" w:rsidP="006F5004">
      <w:pPr>
        <w:jc w:val="both"/>
        <w:rPr>
          <w:b/>
          <w:spacing w:val="-10"/>
          <w:sz w:val="30"/>
          <w:szCs w:val="30"/>
        </w:rPr>
      </w:pPr>
      <w:r w:rsidRPr="005E3614">
        <w:rPr>
          <w:b/>
          <w:spacing w:val="-10"/>
          <w:sz w:val="30"/>
          <w:szCs w:val="30"/>
        </w:rPr>
        <w:t>C.N.B.  Kitumba,</w:t>
      </w:r>
    </w:p>
    <w:p w:rsidR="007F73CE" w:rsidRPr="005E3614" w:rsidRDefault="007F73CE" w:rsidP="006F5004">
      <w:pPr>
        <w:jc w:val="both"/>
        <w:rPr>
          <w:b/>
          <w:spacing w:val="-10"/>
          <w:sz w:val="30"/>
          <w:szCs w:val="30"/>
        </w:rPr>
      </w:pPr>
      <w:r w:rsidRPr="005E3614">
        <w:rPr>
          <w:b/>
          <w:spacing w:val="-10"/>
          <w:sz w:val="30"/>
          <w:szCs w:val="30"/>
        </w:rPr>
        <w:lastRenderedPageBreak/>
        <w:t>Ag. Justice of the Supreme Court.</w:t>
      </w:r>
    </w:p>
    <w:sectPr w:rsidR="007F73CE" w:rsidRPr="005E3614" w:rsidSect="00136CDD">
      <w:footerReference w:type="default" r:id="rId8"/>
      <w:pgSz w:w="12240" w:h="15840"/>
      <w:pgMar w:top="864" w:right="1872" w:bottom="245" w:left="2016" w:header="720" w:footer="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810" w:rsidRDefault="00002810">
      <w:r>
        <w:separator/>
      </w:r>
    </w:p>
  </w:endnote>
  <w:endnote w:type="continuationSeparator" w:id="1">
    <w:p w:rsidR="00002810" w:rsidRDefault="00002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gency FB" w:hAnsi="Agency FB" w:cs="Estrangelo Edessa"/>
        <w:b/>
        <w:i/>
        <w:sz w:val="22"/>
        <w:szCs w:val="22"/>
      </w:rPr>
      <w:id w:val="26114755"/>
      <w:docPartObj>
        <w:docPartGallery w:val="Page Numbers (Bottom of Page)"/>
        <w:docPartUnique/>
      </w:docPartObj>
    </w:sdtPr>
    <w:sdtContent>
      <w:sdt>
        <w:sdtPr>
          <w:rPr>
            <w:rFonts w:ascii="Agency FB" w:hAnsi="Agency FB" w:cs="Estrangelo Edessa"/>
            <w:b/>
            <w:i/>
            <w:sz w:val="22"/>
            <w:szCs w:val="22"/>
          </w:rPr>
          <w:id w:val="26114756"/>
          <w:docPartObj>
            <w:docPartGallery w:val="Page Numbers (Top of Page)"/>
            <w:docPartUnique/>
          </w:docPartObj>
        </w:sdtPr>
        <w:sdtContent>
          <w:p w:rsidR="009E5D3D" w:rsidRPr="001D1CEA" w:rsidRDefault="009E5D3D">
            <w:pPr>
              <w:pStyle w:val="Footer"/>
              <w:rPr>
                <w:rFonts w:ascii="Agency FB" w:hAnsi="Agency FB" w:cs="Estrangelo Edessa"/>
                <w:b/>
                <w:i/>
                <w:sz w:val="22"/>
                <w:szCs w:val="22"/>
              </w:rPr>
            </w:pPr>
            <w:r w:rsidRPr="001D1CEA">
              <w:rPr>
                <w:rFonts w:ascii="Agency FB" w:hAnsi="Agency FB" w:cs="Estrangelo Edessa"/>
                <w:b/>
                <w:i/>
                <w:sz w:val="22"/>
                <w:szCs w:val="22"/>
              </w:rPr>
              <w:t xml:space="preserve">Pg. </w:t>
            </w:r>
            <w:r w:rsidR="00F50E8D" w:rsidRPr="001D1CEA">
              <w:rPr>
                <w:rFonts w:ascii="Agency FB" w:hAnsi="Agency FB" w:cs="Estrangelo Edessa"/>
                <w:b/>
                <w:i/>
                <w:sz w:val="22"/>
                <w:szCs w:val="22"/>
              </w:rPr>
              <w:fldChar w:fldCharType="begin"/>
            </w:r>
            <w:r w:rsidRPr="001D1CEA">
              <w:rPr>
                <w:rFonts w:ascii="Agency FB" w:hAnsi="Agency FB" w:cs="Estrangelo Edessa"/>
                <w:b/>
                <w:i/>
                <w:sz w:val="22"/>
                <w:szCs w:val="22"/>
              </w:rPr>
              <w:instrText xml:space="preserve"> PAGE </w:instrText>
            </w:r>
            <w:r w:rsidR="00F50E8D" w:rsidRPr="001D1CEA">
              <w:rPr>
                <w:rFonts w:ascii="Agency FB" w:hAnsi="Agency FB" w:cs="Estrangelo Edessa"/>
                <w:b/>
                <w:i/>
                <w:sz w:val="22"/>
                <w:szCs w:val="22"/>
              </w:rPr>
              <w:fldChar w:fldCharType="separate"/>
            </w:r>
            <w:r w:rsidR="005E3614">
              <w:rPr>
                <w:rFonts w:ascii="Agency FB" w:hAnsi="Agency FB" w:cs="Estrangelo Edessa"/>
                <w:b/>
                <w:i/>
                <w:noProof/>
                <w:sz w:val="22"/>
                <w:szCs w:val="22"/>
              </w:rPr>
              <w:t>1</w:t>
            </w:r>
            <w:r w:rsidR="00F50E8D" w:rsidRPr="001D1CEA">
              <w:rPr>
                <w:rFonts w:ascii="Agency FB" w:hAnsi="Agency FB" w:cs="Estrangelo Edessa"/>
                <w:b/>
                <w:i/>
                <w:sz w:val="22"/>
                <w:szCs w:val="22"/>
              </w:rPr>
              <w:fldChar w:fldCharType="end"/>
            </w:r>
            <w:r w:rsidRPr="001D1CEA">
              <w:rPr>
                <w:rFonts w:ascii="Agency FB" w:hAnsi="Agency FB" w:cs="Estrangelo Edessa"/>
                <w:b/>
                <w:i/>
                <w:sz w:val="22"/>
                <w:szCs w:val="22"/>
              </w:rPr>
              <w:t xml:space="preserve"> of </w:t>
            </w:r>
            <w:r w:rsidR="00F50E8D" w:rsidRPr="001D1CEA">
              <w:rPr>
                <w:rFonts w:ascii="Agency FB" w:hAnsi="Agency FB" w:cs="Estrangelo Edessa"/>
                <w:b/>
                <w:i/>
                <w:sz w:val="22"/>
                <w:szCs w:val="22"/>
              </w:rPr>
              <w:fldChar w:fldCharType="begin"/>
            </w:r>
            <w:r w:rsidRPr="001D1CEA">
              <w:rPr>
                <w:rFonts w:ascii="Agency FB" w:hAnsi="Agency FB" w:cs="Estrangelo Edessa"/>
                <w:b/>
                <w:i/>
                <w:sz w:val="22"/>
                <w:szCs w:val="22"/>
              </w:rPr>
              <w:instrText xml:space="preserve"> NUMPAGES  </w:instrText>
            </w:r>
            <w:r w:rsidR="00F50E8D" w:rsidRPr="001D1CEA">
              <w:rPr>
                <w:rFonts w:ascii="Agency FB" w:hAnsi="Agency FB" w:cs="Estrangelo Edessa"/>
                <w:b/>
                <w:i/>
                <w:sz w:val="22"/>
                <w:szCs w:val="22"/>
              </w:rPr>
              <w:fldChar w:fldCharType="separate"/>
            </w:r>
            <w:r w:rsidR="005E3614">
              <w:rPr>
                <w:rFonts w:ascii="Agency FB" w:hAnsi="Agency FB" w:cs="Estrangelo Edessa"/>
                <w:b/>
                <w:i/>
                <w:noProof/>
                <w:sz w:val="22"/>
                <w:szCs w:val="22"/>
              </w:rPr>
              <w:t>32</w:t>
            </w:r>
            <w:r w:rsidR="00F50E8D" w:rsidRPr="001D1CEA">
              <w:rPr>
                <w:rFonts w:ascii="Agency FB" w:hAnsi="Agency FB" w:cs="Estrangelo Edessa"/>
                <w:b/>
                <w:i/>
                <w:sz w:val="22"/>
                <w:szCs w:val="22"/>
              </w:rPr>
              <w:fldChar w:fldCharType="end"/>
            </w:r>
          </w:p>
        </w:sdtContent>
      </w:sdt>
    </w:sdtContent>
  </w:sdt>
  <w:p w:rsidR="009E5D3D" w:rsidRDefault="009E5D3D" w:rsidP="00E15E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810" w:rsidRDefault="00002810">
      <w:r>
        <w:separator/>
      </w:r>
    </w:p>
  </w:footnote>
  <w:footnote w:type="continuationSeparator" w:id="1">
    <w:p w:rsidR="00002810" w:rsidRDefault="00002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2A1"/>
    <w:multiLevelType w:val="hybridMultilevel"/>
    <w:tmpl w:val="6166E6FC"/>
    <w:lvl w:ilvl="0" w:tplc="CE80B650">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DF6876"/>
    <w:multiLevelType w:val="hybridMultilevel"/>
    <w:tmpl w:val="ECAE91A8"/>
    <w:lvl w:ilvl="0" w:tplc="E91EA1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272B4"/>
    <w:multiLevelType w:val="hybridMultilevel"/>
    <w:tmpl w:val="8B1A0E46"/>
    <w:lvl w:ilvl="0" w:tplc="0E427E9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F67CC8"/>
    <w:multiLevelType w:val="hybridMultilevel"/>
    <w:tmpl w:val="AF3AD4C4"/>
    <w:lvl w:ilvl="0" w:tplc="18828558">
      <w:start w:val="4"/>
      <w:numFmt w:val="decimal"/>
      <w:lvlText w:val="%1)"/>
      <w:lvlJc w:val="left"/>
      <w:pPr>
        <w:ind w:left="7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85588"/>
    <w:multiLevelType w:val="hybridMultilevel"/>
    <w:tmpl w:val="1194CB08"/>
    <w:lvl w:ilvl="0" w:tplc="ACD60334">
      <w:start w:val="5"/>
      <w:numFmt w:val="decimal"/>
      <w:lvlText w:val="%1)"/>
      <w:lvlJc w:val="left"/>
      <w:pPr>
        <w:ind w:left="7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258DE"/>
    <w:multiLevelType w:val="hybridMultilevel"/>
    <w:tmpl w:val="F4260004"/>
    <w:lvl w:ilvl="0" w:tplc="CFCC71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9C2047"/>
    <w:multiLevelType w:val="hybridMultilevel"/>
    <w:tmpl w:val="95486BB2"/>
    <w:lvl w:ilvl="0" w:tplc="AD2CF0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06039A7"/>
    <w:multiLevelType w:val="hybridMultilevel"/>
    <w:tmpl w:val="4CB42284"/>
    <w:lvl w:ilvl="0" w:tplc="ADAE9B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D3B31"/>
    <w:multiLevelType w:val="hybridMultilevel"/>
    <w:tmpl w:val="8884CA02"/>
    <w:lvl w:ilvl="0" w:tplc="34FE4B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7B50D2"/>
    <w:multiLevelType w:val="hybridMultilevel"/>
    <w:tmpl w:val="FE1C03B8"/>
    <w:lvl w:ilvl="0" w:tplc="0462733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F00F0"/>
    <w:multiLevelType w:val="hybridMultilevel"/>
    <w:tmpl w:val="E4BCC70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37B2760"/>
    <w:multiLevelType w:val="hybridMultilevel"/>
    <w:tmpl w:val="73AABB38"/>
    <w:lvl w:ilvl="0" w:tplc="0CA69EB2">
      <w:start w:val="1"/>
      <w:numFmt w:val="lowerLetter"/>
      <w:lvlText w:val="%1)"/>
      <w:lvlJc w:val="left"/>
      <w:pPr>
        <w:ind w:left="2280" w:hanging="360"/>
      </w:pPr>
      <w:rPr>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37690539"/>
    <w:multiLevelType w:val="hybridMultilevel"/>
    <w:tmpl w:val="9E5CCD4A"/>
    <w:lvl w:ilvl="0" w:tplc="08D04EA0">
      <w:start w:val="6"/>
      <w:numFmt w:val="lowerLetter"/>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165D1"/>
    <w:multiLevelType w:val="hybridMultilevel"/>
    <w:tmpl w:val="F8CAF218"/>
    <w:lvl w:ilvl="0" w:tplc="29449146">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233039"/>
    <w:multiLevelType w:val="hybridMultilevel"/>
    <w:tmpl w:val="B512056E"/>
    <w:lvl w:ilvl="0" w:tplc="8C5C067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9246B7A"/>
    <w:multiLevelType w:val="hybridMultilevel"/>
    <w:tmpl w:val="D9A40A7C"/>
    <w:lvl w:ilvl="0" w:tplc="67D60B0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95B0CC3"/>
    <w:multiLevelType w:val="hybridMultilevel"/>
    <w:tmpl w:val="ABC4F6AC"/>
    <w:lvl w:ilvl="0" w:tplc="CD2A7D2A">
      <w:start w:val="1"/>
      <w:numFmt w:val="lowerLetter"/>
      <w:lvlText w:val="%1)"/>
      <w:lvlJc w:val="left"/>
      <w:pPr>
        <w:ind w:left="1980" w:hanging="360"/>
      </w:pPr>
      <w:rPr>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DF4CA5"/>
    <w:multiLevelType w:val="hybridMultilevel"/>
    <w:tmpl w:val="E24C1E12"/>
    <w:lvl w:ilvl="0" w:tplc="F120F454">
      <w:start w:val="1"/>
      <w:numFmt w:val="lowerLetter"/>
      <w:lvlText w:val="%1)"/>
      <w:lvlJc w:val="left"/>
      <w:pPr>
        <w:ind w:left="1155" w:hanging="360"/>
      </w:pPr>
      <w:rPr>
        <w:b/>
        <w:i/>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nsid w:val="3C345A58"/>
    <w:multiLevelType w:val="hybridMultilevel"/>
    <w:tmpl w:val="4C604F6C"/>
    <w:lvl w:ilvl="0" w:tplc="91143128">
      <w:start w:val="1"/>
      <w:numFmt w:val="decimal"/>
      <w:lvlText w:val="(%1)"/>
      <w:lvlJc w:val="left"/>
      <w:pPr>
        <w:tabs>
          <w:tab w:val="num" w:pos="1080"/>
        </w:tabs>
        <w:ind w:left="1080" w:hanging="720"/>
      </w:pPr>
      <w:rPr>
        <w:rFonts w:hint="default"/>
      </w:rPr>
    </w:lvl>
    <w:lvl w:ilvl="1" w:tplc="353825C6">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34C0E3C"/>
    <w:multiLevelType w:val="hybridMultilevel"/>
    <w:tmpl w:val="FA08C104"/>
    <w:lvl w:ilvl="0" w:tplc="531CBA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B756C"/>
    <w:multiLevelType w:val="hybridMultilevel"/>
    <w:tmpl w:val="EE082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54C77"/>
    <w:multiLevelType w:val="hybridMultilevel"/>
    <w:tmpl w:val="AB961E48"/>
    <w:lvl w:ilvl="0" w:tplc="127ED3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E2616"/>
    <w:multiLevelType w:val="hybridMultilevel"/>
    <w:tmpl w:val="8A12702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4F9F43D6"/>
    <w:multiLevelType w:val="hybridMultilevel"/>
    <w:tmpl w:val="6B76F14E"/>
    <w:lvl w:ilvl="0" w:tplc="BBF65B1E">
      <w:start w:val="1"/>
      <w:numFmt w:val="lowerLetter"/>
      <w:lvlText w:val="%1)"/>
      <w:lvlJc w:val="left"/>
      <w:pPr>
        <w:ind w:left="2220" w:hanging="360"/>
      </w:pPr>
      <w:rPr>
        <w:b/>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4">
    <w:nsid w:val="50EE040D"/>
    <w:multiLevelType w:val="hybridMultilevel"/>
    <w:tmpl w:val="F2484AE2"/>
    <w:lvl w:ilvl="0" w:tplc="33F23020">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024CB3"/>
    <w:multiLevelType w:val="hybridMultilevel"/>
    <w:tmpl w:val="EB1411C6"/>
    <w:lvl w:ilvl="0" w:tplc="5D609F48">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5B7F53"/>
    <w:multiLevelType w:val="hybridMultilevel"/>
    <w:tmpl w:val="40DEFA00"/>
    <w:lvl w:ilvl="0" w:tplc="A21C77B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4B072DA"/>
    <w:multiLevelType w:val="hybridMultilevel"/>
    <w:tmpl w:val="C50AC27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6A411FFD"/>
    <w:multiLevelType w:val="hybridMultilevel"/>
    <w:tmpl w:val="B0AAE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B72F0D"/>
    <w:multiLevelType w:val="hybridMultilevel"/>
    <w:tmpl w:val="5E067E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7FD85532"/>
    <w:multiLevelType w:val="hybridMultilevel"/>
    <w:tmpl w:val="290041DA"/>
    <w:lvl w:ilvl="0" w:tplc="96967BAA">
      <w:start w:val="1"/>
      <w:numFmt w:val="decimal"/>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6"/>
  </w:num>
  <w:num w:numId="3">
    <w:abstractNumId w:val="18"/>
  </w:num>
  <w:num w:numId="4">
    <w:abstractNumId w:val="14"/>
  </w:num>
  <w:num w:numId="5">
    <w:abstractNumId w:val="29"/>
  </w:num>
  <w:num w:numId="6">
    <w:abstractNumId w:val="2"/>
  </w:num>
  <w:num w:numId="7">
    <w:abstractNumId w:val="28"/>
  </w:num>
  <w:num w:numId="8">
    <w:abstractNumId w:val="25"/>
  </w:num>
  <w:num w:numId="9">
    <w:abstractNumId w:val="5"/>
  </w:num>
  <w:num w:numId="10">
    <w:abstractNumId w:val="30"/>
  </w:num>
  <w:num w:numId="11">
    <w:abstractNumId w:val="22"/>
  </w:num>
  <w:num w:numId="12">
    <w:abstractNumId w:val="3"/>
  </w:num>
  <w:num w:numId="13">
    <w:abstractNumId w:val="11"/>
  </w:num>
  <w:num w:numId="14">
    <w:abstractNumId w:val="13"/>
  </w:num>
  <w:num w:numId="15">
    <w:abstractNumId w:val="17"/>
  </w:num>
  <w:num w:numId="16">
    <w:abstractNumId w:val="16"/>
  </w:num>
  <w:num w:numId="17">
    <w:abstractNumId w:val="8"/>
  </w:num>
  <w:num w:numId="18">
    <w:abstractNumId w:val="0"/>
  </w:num>
  <w:num w:numId="19">
    <w:abstractNumId w:val="4"/>
  </w:num>
  <w:num w:numId="20">
    <w:abstractNumId w:val="1"/>
  </w:num>
  <w:num w:numId="21">
    <w:abstractNumId w:val="27"/>
  </w:num>
  <w:num w:numId="22">
    <w:abstractNumId w:val="12"/>
  </w:num>
  <w:num w:numId="23">
    <w:abstractNumId w:val="6"/>
  </w:num>
  <w:num w:numId="24">
    <w:abstractNumId w:val="20"/>
  </w:num>
  <w:num w:numId="25">
    <w:abstractNumId w:val="10"/>
  </w:num>
  <w:num w:numId="26">
    <w:abstractNumId w:val="23"/>
  </w:num>
  <w:num w:numId="27">
    <w:abstractNumId w:val="21"/>
  </w:num>
  <w:num w:numId="28">
    <w:abstractNumId w:val="9"/>
  </w:num>
  <w:num w:numId="29">
    <w:abstractNumId w:val="7"/>
  </w:num>
  <w:num w:numId="30">
    <w:abstractNumId w:val="1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B73A5"/>
    <w:rsid w:val="00000D99"/>
    <w:rsid w:val="00002810"/>
    <w:rsid w:val="0000452D"/>
    <w:rsid w:val="00004FA5"/>
    <w:rsid w:val="000056E7"/>
    <w:rsid w:val="000079E3"/>
    <w:rsid w:val="000108D9"/>
    <w:rsid w:val="0001181E"/>
    <w:rsid w:val="00011D63"/>
    <w:rsid w:val="00012224"/>
    <w:rsid w:val="00013152"/>
    <w:rsid w:val="0001350F"/>
    <w:rsid w:val="00013EAB"/>
    <w:rsid w:val="00014B0C"/>
    <w:rsid w:val="000157EB"/>
    <w:rsid w:val="0001585A"/>
    <w:rsid w:val="00016D79"/>
    <w:rsid w:val="000170A5"/>
    <w:rsid w:val="000203E4"/>
    <w:rsid w:val="00022A47"/>
    <w:rsid w:val="00023DBC"/>
    <w:rsid w:val="0002409D"/>
    <w:rsid w:val="0002562C"/>
    <w:rsid w:val="00025904"/>
    <w:rsid w:val="00026669"/>
    <w:rsid w:val="000266E2"/>
    <w:rsid w:val="0002707A"/>
    <w:rsid w:val="00030104"/>
    <w:rsid w:val="0003149C"/>
    <w:rsid w:val="00034970"/>
    <w:rsid w:val="00035430"/>
    <w:rsid w:val="00040B6C"/>
    <w:rsid w:val="00041E40"/>
    <w:rsid w:val="00042B12"/>
    <w:rsid w:val="00043D31"/>
    <w:rsid w:val="000517B4"/>
    <w:rsid w:val="00052AAB"/>
    <w:rsid w:val="00052B7C"/>
    <w:rsid w:val="00053C97"/>
    <w:rsid w:val="0005429F"/>
    <w:rsid w:val="0005443D"/>
    <w:rsid w:val="00054E42"/>
    <w:rsid w:val="0005505A"/>
    <w:rsid w:val="00055647"/>
    <w:rsid w:val="00055661"/>
    <w:rsid w:val="00056F87"/>
    <w:rsid w:val="0006075C"/>
    <w:rsid w:val="00060A79"/>
    <w:rsid w:val="00061CAE"/>
    <w:rsid w:val="00062418"/>
    <w:rsid w:val="00062AE5"/>
    <w:rsid w:val="00062EC3"/>
    <w:rsid w:val="00062ED4"/>
    <w:rsid w:val="00064379"/>
    <w:rsid w:val="00065824"/>
    <w:rsid w:val="000666D1"/>
    <w:rsid w:val="00066948"/>
    <w:rsid w:val="00067748"/>
    <w:rsid w:val="0006784C"/>
    <w:rsid w:val="0007090F"/>
    <w:rsid w:val="00073DFD"/>
    <w:rsid w:val="000743FE"/>
    <w:rsid w:val="000758C8"/>
    <w:rsid w:val="00076C2E"/>
    <w:rsid w:val="000773E2"/>
    <w:rsid w:val="00080432"/>
    <w:rsid w:val="00080AB1"/>
    <w:rsid w:val="000818D5"/>
    <w:rsid w:val="00081D8F"/>
    <w:rsid w:val="00082B1E"/>
    <w:rsid w:val="0008537A"/>
    <w:rsid w:val="0008591B"/>
    <w:rsid w:val="000876F2"/>
    <w:rsid w:val="000905F3"/>
    <w:rsid w:val="00090F52"/>
    <w:rsid w:val="000961FD"/>
    <w:rsid w:val="00096953"/>
    <w:rsid w:val="00096AD1"/>
    <w:rsid w:val="000971E2"/>
    <w:rsid w:val="00097813"/>
    <w:rsid w:val="00097849"/>
    <w:rsid w:val="000979A8"/>
    <w:rsid w:val="000A0077"/>
    <w:rsid w:val="000A4765"/>
    <w:rsid w:val="000A5603"/>
    <w:rsid w:val="000A68A2"/>
    <w:rsid w:val="000A69D0"/>
    <w:rsid w:val="000A729D"/>
    <w:rsid w:val="000A780C"/>
    <w:rsid w:val="000B04CB"/>
    <w:rsid w:val="000B1074"/>
    <w:rsid w:val="000B298D"/>
    <w:rsid w:val="000B2BDC"/>
    <w:rsid w:val="000B3585"/>
    <w:rsid w:val="000B43C0"/>
    <w:rsid w:val="000B67BD"/>
    <w:rsid w:val="000B6DD6"/>
    <w:rsid w:val="000C1552"/>
    <w:rsid w:val="000C210B"/>
    <w:rsid w:val="000C26D9"/>
    <w:rsid w:val="000C5220"/>
    <w:rsid w:val="000C55F6"/>
    <w:rsid w:val="000C6BE0"/>
    <w:rsid w:val="000C7353"/>
    <w:rsid w:val="000C74DA"/>
    <w:rsid w:val="000C7629"/>
    <w:rsid w:val="000C7F1F"/>
    <w:rsid w:val="000D00B4"/>
    <w:rsid w:val="000D2613"/>
    <w:rsid w:val="000D2A2D"/>
    <w:rsid w:val="000D3236"/>
    <w:rsid w:val="000D5B0B"/>
    <w:rsid w:val="000D6D1A"/>
    <w:rsid w:val="000E0179"/>
    <w:rsid w:val="000E0C00"/>
    <w:rsid w:val="000E0F1C"/>
    <w:rsid w:val="000E19F9"/>
    <w:rsid w:val="000E7B61"/>
    <w:rsid w:val="000E7CD2"/>
    <w:rsid w:val="000E7DCB"/>
    <w:rsid w:val="000F186C"/>
    <w:rsid w:val="000F1D67"/>
    <w:rsid w:val="000F322F"/>
    <w:rsid w:val="000F41CC"/>
    <w:rsid w:val="000F56F7"/>
    <w:rsid w:val="000F7058"/>
    <w:rsid w:val="000F7271"/>
    <w:rsid w:val="000F74D2"/>
    <w:rsid w:val="000F7BB0"/>
    <w:rsid w:val="001014E1"/>
    <w:rsid w:val="001017BF"/>
    <w:rsid w:val="00102D17"/>
    <w:rsid w:val="001036C9"/>
    <w:rsid w:val="00103DF5"/>
    <w:rsid w:val="00104022"/>
    <w:rsid w:val="001059E1"/>
    <w:rsid w:val="00105E0F"/>
    <w:rsid w:val="00106A49"/>
    <w:rsid w:val="00110F63"/>
    <w:rsid w:val="00111CE8"/>
    <w:rsid w:val="00111FB3"/>
    <w:rsid w:val="00111FCB"/>
    <w:rsid w:val="0011425F"/>
    <w:rsid w:val="001147A2"/>
    <w:rsid w:val="001165BF"/>
    <w:rsid w:val="0011794D"/>
    <w:rsid w:val="00120D2A"/>
    <w:rsid w:val="0012170E"/>
    <w:rsid w:val="00125C55"/>
    <w:rsid w:val="00125D9D"/>
    <w:rsid w:val="001262DE"/>
    <w:rsid w:val="001276B1"/>
    <w:rsid w:val="001313DD"/>
    <w:rsid w:val="001319FE"/>
    <w:rsid w:val="00131DA2"/>
    <w:rsid w:val="001341F8"/>
    <w:rsid w:val="00136CDD"/>
    <w:rsid w:val="00141582"/>
    <w:rsid w:val="00141652"/>
    <w:rsid w:val="00142E4F"/>
    <w:rsid w:val="00144275"/>
    <w:rsid w:val="00146D9D"/>
    <w:rsid w:val="001476C5"/>
    <w:rsid w:val="00147DDE"/>
    <w:rsid w:val="00150666"/>
    <w:rsid w:val="00151628"/>
    <w:rsid w:val="00152D05"/>
    <w:rsid w:val="001534A6"/>
    <w:rsid w:val="001543B0"/>
    <w:rsid w:val="001544F4"/>
    <w:rsid w:val="00155E8A"/>
    <w:rsid w:val="001562C0"/>
    <w:rsid w:val="00156695"/>
    <w:rsid w:val="00157DE8"/>
    <w:rsid w:val="00160433"/>
    <w:rsid w:val="00160980"/>
    <w:rsid w:val="00161F6D"/>
    <w:rsid w:val="00162CEB"/>
    <w:rsid w:val="0016375F"/>
    <w:rsid w:val="0016420F"/>
    <w:rsid w:val="00165DEB"/>
    <w:rsid w:val="0016730C"/>
    <w:rsid w:val="00167514"/>
    <w:rsid w:val="001679AE"/>
    <w:rsid w:val="0017041C"/>
    <w:rsid w:val="001722D7"/>
    <w:rsid w:val="00172988"/>
    <w:rsid w:val="00172DDE"/>
    <w:rsid w:val="00172DF2"/>
    <w:rsid w:val="00173939"/>
    <w:rsid w:val="001760E8"/>
    <w:rsid w:val="00176E78"/>
    <w:rsid w:val="001775E4"/>
    <w:rsid w:val="00177881"/>
    <w:rsid w:val="00180E03"/>
    <w:rsid w:val="00180EE1"/>
    <w:rsid w:val="00182336"/>
    <w:rsid w:val="0018244B"/>
    <w:rsid w:val="001825EA"/>
    <w:rsid w:val="00182AE7"/>
    <w:rsid w:val="00182D72"/>
    <w:rsid w:val="0018359F"/>
    <w:rsid w:val="00183D8B"/>
    <w:rsid w:val="0018421A"/>
    <w:rsid w:val="00184EEF"/>
    <w:rsid w:val="00186265"/>
    <w:rsid w:val="001862E5"/>
    <w:rsid w:val="0018784F"/>
    <w:rsid w:val="001903C8"/>
    <w:rsid w:val="00190A1F"/>
    <w:rsid w:val="00190C29"/>
    <w:rsid w:val="00192022"/>
    <w:rsid w:val="001959DD"/>
    <w:rsid w:val="0019656B"/>
    <w:rsid w:val="0019725A"/>
    <w:rsid w:val="00197634"/>
    <w:rsid w:val="001A081A"/>
    <w:rsid w:val="001A3074"/>
    <w:rsid w:val="001A3905"/>
    <w:rsid w:val="001A44FD"/>
    <w:rsid w:val="001A613E"/>
    <w:rsid w:val="001A622A"/>
    <w:rsid w:val="001A64B1"/>
    <w:rsid w:val="001B02BB"/>
    <w:rsid w:val="001B2362"/>
    <w:rsid w:val="001B46B4"/>
    <w:rsid w:val="001B4CAD"/>
    <w:rsid w:val="001B6120"/>
    <w:rsid w:val="001B709B"/>
    <w:rsid w:val="001B72C9"/>
    <w:rsid w:val="001B786B"/>
    <w:rsid w:val="001B7E50"/>
    <w:rsid w:val="001C03A2"/>
    <w:rsid w:val="001C090C"/>
    <w:rsid w:val="001C0DAB"/>
    <w:rsid w:val="001C108A"/>
    <w:rsid w:val="001C19DD"/>
    <w:rsid w:val="001C2559"/>
    <w:rsid w:val="001C35A5"/>
    <w:rsid w:val="001C442F"/>
    <w:rsid w:val="001C4985"/>
    <w:rsid w:val="001C4AD9"/>
    <w:rsid w:val="001C4DC9"/>
    <w:rsid w:val="001C4F78"/>
    <w:rsid w:val="001C56B3"/>
    <w:rsid w:val="001C64B8"/>
    <w:rsid w:val="001C7F56"/>
    <w:rsid w:val="001D0B14"/>
    <w:rsid w:val="001D0F7A"/>
    <w:rsid w:val="001D1545"/>
    <w:rsid w:val="001D1CEA"/>
    <w:rsid w:val="001D3634"/>
    <w:rsid w:val="001D38DD"/>
    <w:rsid w:val="001D49EA"/>
    <w:rsid w:val="001D60B5"/>
    <w:rsid w:val="001D6669"/>
    <w:rsid w:val="001D729A"/>
    <w:rsid w:val="001D7EA3"/>
    <w:rsid w:val="001E07B5"/>
    <w:rsid w:val="001E0A53"/>
    <w:rsid w:val="001E104E"/>
    <w:rsid w:val="001E159A"/>
    <w:rsid w:val="001E2CED"/>
    <w:rsid w:val="001E32A3"/>
    <w:rsid w:val="001E3559"/>
    <w:rsid w:val="001E3B05"/>
    <w:rsid w:val="001E3E8D"/>
    <w:rsid w:val="001E499C"/>
    <w:rsid w:val="001E4C4C"/>
    <w:rsid w:val="001E5617"/>
    <w:rsid w:val="001E5B88"/>
    <w:rsid w:val="001E6724"/>
    <w:rsid w:val="001F0488"/>
    <w:rsid w:val="001F0FAC"/>
    <w:rsid w:val="001F1B07"/>
    <w:rsid w:val="001F2687"/>
    <w:rsid w:val="001F2AC2"/>
    <w:rsid w:val="001F383A"/>
    <w:rsid w:val="001F3BC6"/>
    <w:rsid w:val="001F4008"/>
    <w:rsid w:val="001F5083"/>
    <w:rsid w:val="001F5639"/>
    <w:rsid w:val="001F714B"/>
    <w:rsid w:val="001F79BD"/>
    <w:rsid w:val="001F7F3B"/>
    <w:rsid w:val="002015AF"/>
    <w:rsid w:val="00201986"/>
    <w:rsid w:val="00201BA6"/>
    <w:rsid w:val="002037E1"/>
    <w:rsid w:val="002064E4"/>
    <w:rsid w:val="00206C0D"/>
    <w:rsid w:val="00206ECF"/>
    <w:rsid w:val="00207EEE"/>
    <w:rsid w:val="00210F55"/>
    <w:rsid w:val="00212A31"/>
    <w:rsid w:val="00215CBA"/>
    <w:rsid w:val="002161ED"/>
    <w:rsid w:val="002164C5"/>
    <w:rsid w:val="0022054B"/>
    <w:rsid w:val="00221B89"/>
    <w:rsid w:val="002223D5"/>
    <w:rsid w:val="002228F8"/>
    <w:rsid w:val="002234D5"/>
    <w:rsid w:val="00225051"/>
    <w:rsid w:val="00225973"/>
    <w:rsid w:val="002265F9"/>
    <w:rsid w:val="0023095F"/>
    <w:rsid w:val="002333A1"/>
    <w:rsid w:val="00234642"/>
    <w:rsid w:val="002356BA"/>
    <w:rsid w:val="00240A59"/>
    <w:rsid w:val="002417DC"/>
    <w:rsid w:val="00241EE8"/>
    <w:rsid w:val="002429DF"/>
    <w:rsid w:val="002453CB"/>
    <w:rsid w:val="002460DB"/>
    <w:rsid w:val="002467B0"/>
    <w:rsid w:val="00247F1E"/>
    <w:rsid w:val="00250830"/>
    <w:rsid w:val="00251641"/>
    <w:rsid w:val="00251FB1"/>
    <w:rsid w:val="0025251F"/>
    <w:rsid w:val="00252F2B"/>
    <w:rsid w:val="00255B0A"/>
    <w:rsid w:val="00256522"/>
    <w:rsid w:val="002570ED"/>
    <w:rsid w:val="00257E78"/>
    <w:rsid w:val="002620D8"/>
    <w:rsid w:val="002624E5"/>
    <w:rsid w:val="00262D0E"/>
    <w:rsid w:val="00262EF6"/>
    <w:rsid w:val="00263B84"/>
    <w:rsid w:val="0026467D"/>
    <w:rsid w:val="00264DC2"/>
    <w:rsid w:val="00265464"/>
    <w:rsid w:val="00265519"/>
    <w:rsid w:val="00265802"/>
    <w:rsid w:val="00265F23"/>
    <w:rsid w:val="00266503"/>
    <w:rsid w:val="00267967"/>
    <w:rsid w:val="002708B5"/>
    <w:rsid w:val="0027105B"/>
    <w:rsid w:val="00271089"/>
    <w:rsid w:val="00272216"/>
    <w:rsid w:val="0027607E"/>
    <w:rsid w:val="00276109"/>
    <w:rsid w:val="00276467"/>
    <w:rsid w:val="00276E8F"/>
    <w:rsid w:val="0028053E"/>
    <w:rsid w:val="0028067E"/>
    <w:rsid w:val="00280DB9"/>
    <w:rsid w:val="002815FA"/>
    <w:rsid w:val="00282A2E"/>
    <w:rsid w:val="00283E3D"/>
    <w:rsid w:val="00285E41"/>
    <w:rsid w:val="00285F69"/>
    <w:rsid w:val="002906C0"/>
    <w:rsid w:val="002913B5"/>
    <w:rsid w:val="0029373D"/>
    <w:rsid w:val="002940AC"/>
    <w:rsid w:val="002957FF"/>
    <w:rsid w:val="002959AA"/>
    <w:rsid w:val="00296464"/>
    <w:rsid w:val="002A6C33"/>
    <w:rsid w:val="002A7184"/>
    <w:rsid w:val="002A788E"/>
    <w:rsid w:val="002A7DFF"/>
    <w:rsid w:val="002A7E3E"/>
    <w:rsid w:val="002B05C4"/>
    <w:rsid w:val="002B3779"/>
    <w:rsid w:val="002B4238"/>
    <w:rsid w:val="002B44F2"/>
    <w:rsid w:val="002B455F"/>
    <w:rsid w:val="002B6382"/>
    <w:rsid w:val="002B69CD"/>
    <w:rsid w:val="002B6DD2"/>
    <w:rsid w:val="002C0548"/>
    <w:rsid w:val="002C0C97"/>
    <w:rsid w:val="002C1F72"/>
    <w:rsid w:val="002C30D8"/>
    <w:rsid w:val="002C563F"/>
    <w:rsid w:val="002C78E0"/>
    <w:rsid w:val="002D040C"/>
    <w:rsid w:val="002D0631"/>
    <w:rsid w:val="002D1FE3"/>
    <w:rsid w:val="002D44FF"/>
    <w:rsid w:val="002D51F0"/>
    <w:rsid w:val="002D5478"/>
    <w:rsid w:val="002D56C4"/>
    <w:rsid w:val="002D64C3"/>
    <w:rsid w:val="002E1A2F"/>
    <w:rsid w:val="002E292A"/>
    <w:rsid w:val="002E3BB7"/>
    <w:rsid w:val="002E3F40"/>
    <w:rsid w:val="002E4145"/>
    <w:rsid w:val="002E53A9"/>
    <w:rsid w:val="002E566D"/>
    <w:rsid w:val="002E6F5A"/>
    <w:rsid w:val="002E73D1"/>
    <w:rsid w:val="002F1F83"/>
    <w:rsid w:val="002F34C2"/>
    <w:rsid w:val="002F3FCF"/>
    <w:rsid w:val="002F414D"/>
    <w:rsid w:val="002F43B4"/>
    <w:rsid w:val="002F5207"/>
    <w:rsid w:val="002F56FB"/>
    <w:rsid w:val="002F7352"/>
    <w:rsid w:val="0030168C"/>
    <w:rsid w:val="003071E4"/>
    <w:rsid w:val="00312F5D"/>
    <w:rsid w:val="0031382E"/>
    <w:rsid w:val="0031429C"/>
    <w:rsid w:val="003147E0"/>
    <w:rsid w:val="003157E5"/>
    <w:rsid w:val="00315957"/>
    <w:rsid w:val="00315D38"/>
    <w:rsid w:val="00315D5D"/>
    <w:rsid w:val="00316AF1"/>
    <w:rsid w:val="003177DB"/>
    <w:rsid w:val="003177E9"/>
    <w:rsid w:val="0032107E"/>
    <w:rsid w:val="00321DB7"/>
    <w:rsid w:val="003226F5"/>
    <w:rsid w:val="00324BAA"/>
    <w:rsid w:val="00324EA8"/>
    <w:rsid w:val="0032526F"/>
    <w:rsid w:val="00325B2B"/>
    <w:rsid w:val="0032636D"/>
    <w:rsid w:val="0032691D"/>
    <w:rsid w:val="00330944"/>
    <w:rsid w:val="00331FE1"/>
    <w:rsid w:val="00332E06"/>
    <w:rsid w:val="003348E2"/>
    <w:rsid w:val="00335182"/>
    <w:rsid w:val="00335BE6"/>
    <w:rsid w:val="00337193"/>
    <w:rsid w:val="00341518"/>
    <w:rsid w:val="00343420"/>
    <w:rsid w:val="00343BA4"/>
    <w:rsid w:val="00345F2A"/>
    <w:rsid w:val="00346D49"/>
    <w:rsid w:val="003470CC"/>
    <w:rsid w:val="003477E7"/>
    <w:rsid w:val="00347939"/>
    <w:rsid w:val="003505A6"/>
    <w:rsid w:val="00350C00"/>
    <w:rsid w:val="003541FF"/>
    <w:rsid w:val="00354410"/>
    <w:rsid w:val="00354C2E"/>
    <w:rsid w:val="00354FA6"/>
    <w:rsid w:val="00355B33"/>
    <w:rsid w:val="00357D78"/>
    <w:rsid w:val="00360A1F"/>
    <w:rsid w:val="00360A5C"/>
    <w:rsid w:val="00361211"/>
    <w:rsid w:val="00361B41"/>
    <w:rsid w:val="003660A4"/>
    <w:rsid w:val="00366905"/>
    <w:rsid w:val="00370503"/>
    <w:rsid w:val="00370EFC"/>
    <w:rsid w:val="0037254E"/>
    <w:rsid w:val="00373321"/>
    <w:rsid w:val="00373410"/>
    <w:rsid w:val="00374C11"/>
    <w:rsid w:val="00374C59"/>
    <w:rsid w:val="003756B4"/>
    <w:rsid w:val="00375A22"/>
    <w:rsid w:val="003760BC"/>
    <w:rsid w:val="003774B0"/>
    <w:rsid w:val="00377628"/>
    <w:rsid w:val="00380ADA"/>
    <w:rsid w:val="00380F61"/>
    <w:rsid w:val="00382184"/>
    <w:rsid w:val="00382ACC"/>
    <w:rsid w:val="00384CAD"/>
    <w:rsid w:val="0038671D"/>
    <w:rsid w:val="00387E91"/>
    <w:rsid w:val="003900C9"/>
    <w:rsid w:val="0039039A"/>
    <w:rsid w:val="00390ABD"/>
    <w:rsid w:val="0039109C"/>
    <w:rsid w:val="003948F5"/>
    <w:rsid w:val="0039515D"/>
    <w:rsid w:val="00396F3E"/>
    <w:rsid w:val="003A3589"/>
    <w:rsid w:val="003A3822"/>
    <w:rsid w:val="003A4DE9"/>
    <w:rsid w:val="003A5DFF"/>
    <w:rsid w:val="003A6318"/>
    <w:rsid w:val="003B1B3E"/>
    <w:rsid w:val="003B2275"/>
    <w:rsid w:val="003B3359"/>
    <w:rsid w:val="003B776B"/>
    <w:rsid w:val="003B7783"/>
    <w:rsid w:val="003B7DFA"/>
    <w:rsid w:val="003C0AF8"/>
    <w:rsid w:val="003C46CC"/>
    <w:rsid w:val="003C48AB"/>
    <w:rsid w:val="003C5804"/>
    <w:rsid w:val="003C7878"/>
    <w:rsid w:val="003C7964"/>
    <w:rsid w:val="003D182C"/>
    <w:rsid w:val="003D23A5"/>
    <w:rsid w:val="003D3077"/>
    <w:rsid w:val="003D31DD"/>
    <w:rsid w:val="003D4322"/>
    <w:rsid w:val="003D7928"/>
    <w:rsid w:val="003E0C1A"/>
    <w:rsid w:val="003E1300"/>
    <w:rsid w:val="003E2E89"/>
    <w:rsid w:val="003E3215"/>
    <w:rsid w:val="003E3A1D"/>
    <w:rsid w:val="003E462E"/>
    <w:rsid w:val="003E4D79"/>
    <w:rsid w:val="003E4DDD"/>
    <w:rsid w:val="003E7933"/>
    <w:rsid w:val="003E7B51"/>
    <w:rsid w:val="003F01FE"/>
    <w:rsid w:val="003F0252"/>
    <w:rsid w:val="003F0870"/>
    <w:rsid w:val="003F23A8"/>
    <w:rsid w:val="003F2F9C"/>
    <w:rsid w:val="003F4381"/>
    <w:rsid w:val="003F5827"/>
    <w:rsid w:val="003F6629"/>
    <w:rsid w:val="003F7257"/>
    <w:rsid w:val="00400616"/>
    <w:rsid w:val="00400643"/>
    <w:rsid w:val="0040277A"/>
    <w:rsid w:val="00404486"/>
    <w:rsid w:val="00404DEF"/>
    <w:rsid w:val="0040697E"/>
    <w:rsid w:val="004074E2"/>
    <w:rsid w:val="00407BAF"/>
    <w:rsid w:val="00410377"/>
    <w:rsid w:val="0041095B"/>
    <w:rsid w:val="004120C1"/>
    <w:rsid w:val="004128A6"/>
    <w:rsid w:val="00412CD9"/>
    <w:rsid w:val="004139A9"/>
    <w:rsid w:val="00413AD7"/>
    <w:rsid w:val="00414223"/>
    <w:rsid w:val="00414E6C"/>
    <w:rsid w:val="00415B52"/>
    <w:rsid w:val="00415C68"/>
    <w:rsid w:val="004226C0"/>
    <w:rsid w:val="00425146"/>
    <w:rsid w:val="004252F3"/>
    <w:rsid w:val="0042580A"/>
    <w:rsid w:val="004278FB"/>
    <w:rsid w:val="00430F03"/>
    <w:rsid w:val="004313C0"/>
    <w:rsid w:val="00431E4D"/>
    <w:rsid w:val="00432A67"/>
    <w:rsid w:val="00434237"/>
    <w:rsid w:val="00434475"/>
    <w:rsid w:val="00434707"/>
    <w:rsid w:val="00434B3B"/>
    <w:rsid w:val="0043528A"/>
    <w:rsid w:val="004356EB"/>
    <w:rsid w:val="00440CB8"/>
    <w:rsid w:val="00440D2E"/>
    <w:rsid w:val="00441324"/>
    <w:rsid w:val="0044174D"/>
    <w:rsid w:val="00441A26"/>
    <w:rsid w:val="00442E37"/>
    <w:rsid w:val="00443735"/>
    <w:rsid w:val="00444393"/>
    <w:rsid w:val="00444D14"/>
    <w:rsid w:val="004456BE"/>
    <w:rsid w:val="00446945"/>
    <w:rsid w:val="00451C41"/>
    <w:rsid w:val="00451F5B"/>
    <w:rsid w:val="004525E8"/>
    <w:rsid w:val="0045375C"/>
    <w:rsid w:val="00454725"/>
    <w:rsid w:val="0046016E"/>
    <w:rsid w:val="00461750"/>
    <w:rsid w:val="00463252"/>
    <w:rsid w:val="004639AD"/>
    <w:rsid w:val="0046430A"/>
    <w:rsid w:val="004649C6"/>
    <w:rsid w:val="00466259"/>
    <w:rsid w:val="00466A37"/>
    <w:rsid w:val="00467646"/>
    <w:rsid w:val="00470B91"/>
    <w:rsid w:val="00470DB8"/>
    <w:rsid w:val="0047272F"/>
    <w:rsid w:val="004738C7"/>
    <w:rsid w:val="00476C16"/>
    <w:rsid w:val="004771BC"/>
    <w:rsid w:val="004775C6"/>
    <w:rsid w:val="004775D4"/>
    <w:rsid w:val="00477615"/>
    <w:rsid w:val="00477C60"/>
    <w:rsid w:val="004803A8"/>
    <w:rsid w:val="0048201F"/>
    <w:rsid w:val="004822C3"/>
    <w:rsid w:val="004834F0"/>
    <w:rsid w:val="00483B07"/>
    <w:rsid w:val="00483C5E"/>
    <w:rsid w:val="0048484A"/>
    <w:rsid w:val="0048492F"/>
    <w:rsid w:val="0048530F"/>
    <w:rsid w:val="00485AC2"/>
    <w:rsid w:val="004861A2"/>
    <w:rsid w:val="00487183"/>
    <w:rsid w:val="00487319"/>
    <w:rsid w:val="00487A58"/>
    <w:rsid w:val="00487F4D"/>
    <w:rsid w:val="00490542"/>
    <w:rsid w:val="00490892"/>
    <w:rsid w:val="00490B6D"/>
    <w:rsid w:val="00491BA5"/>
    <w:rsid w:val="004942E0"/>
    <w:rsid w:val="00494399"/>
    <w:rsid w:val="004956B0"/>
    <w:rsid w:val="004965B9"/>
    <w:rsid w:val="0049706D"/>
    <w:rsid w:val="004A0712"/>
    <w:rsid w:val="004A0890"/>
    <w:rsid w:val="004A2FDE"/>
    <w:rsid w:val="004A349F"/>
    <w:rsid w:val="004A3DF1"/>
    <w:rsid w:val="004A3F02"/>
    <w:rsid w:val="004A4660"/>
    <w:rsid w:val="004A4BB3"/>
    <w:rsid w:val="004A4E9E"/>
    <w:rsid w:val="004A581F"/>
    <w:rsid w:val="004A5D4B"/>
    <w:rsid w:val="004A5F8F"/>
    <w:rsid w:val="004A6E2A"/>
    <w:rsid w:val="004A7B06"/>
    <w:rsid w:val="004A7E4F"/>
    <w:rsid w:val="004A7EDE"/>
    <w:rsid w:val="004B0151"/>
    <w:rsid w:val="004B0517"/>
    <w:rsid w:val="004B2017"/>
    <w:rsid w:val="004B21F1"/>
    <w:rsid w:val="004B2443"/>
    <w:rsid w:val="004B456B"/>
    <w:rsid w:val="004B46BB"/>
    <w:rsid w:val="004B5421"/>
    <w:rsid w:val="004B625A"/>
    <w:rsid w:val="004C016D"/>
    <w:rsid w:val="004C0CFB"/>
    <w:rsid w:val="004C1CD6"/>
    <w:rsid w:val="004C3077"/>
    <w:rsid w:val="004C3347"/>
    <w:rsid w:val="004C3E4B"/>
    <w:rsid w:val="004C5ED1"/>
    <w:rsid w:val="004D2EDE"/>
    <w:rsid w:val="004D3F11"/>
    <w:rsid w:val="004D4D45"/>
    <w:rsid w:val="004D602B"/>
    <w:rsid w:val="004D7BBC"/>
    <w:rsid w:val="004E2CA8"/>
    <w:rsid w:val="004E4B8C"/>
    <w:rsid w:val="004E4E90"/>
    <w:rsid w:val="004E4FDE"/>
    <w:rsid w:val="004E7117"/>
    <w:rsid w:val="004F0544"/>
    <w:rsid w:val="004F0609"/>
    <w:rsid w:val="004F066E"/>
    <w:rsid w:val="004F3168"/>
    <w:rsid w:val="004F4E14"/>
    <w:rsid w:val="004F4F04"/>
    <w:rsid w:val="004F5F96"/>
    <w:rsid w:val="004F7C1C"/>
    <w:rsid w:val="00500372"/>
    <w:rsid w:val="00502304"/>
    <w:rsid w:val="0050234D"/>
    <w:rsid w:val="00502D9C"/>
    <w:rsid w:val="00503212"/>
    <w:rsid w:val="00503680"/>
    <w:rsid w:val="00504893"/>
    <w:rsid w:val="00504EF1"/>
    <w:rsid w:val="005053A7"/>
    <w:rsid w:val="005053AF"/>
    <w:rsid w:val="005060F0"/>
    <w:rsid w:val="005070EB"/>
    <w:rsid w:val="00507385"/>
    <w:rsid w:val="00510EE0"/>
    <w:rsid w:val="00511A69"/>
    <w:rsid w:val="00513B0D"/>
    <w:rsid w:val="005142CB"/>
    <w:rsid w:val="005153A3"/>
    <w:rsid w:val="00515689"/>
    <w:rsid w:val="0051708E"/>
    <w:rsid w:val="00517DE8"/>
    <w:rsid w:val="00520BB1"/>
    <w:rsid w:val="00522266"/>
    <w:rsid w:val="005232CB"/>
    <w:rsid w:val="005244DD"/>
    <w:rsid w:val="005247D2"/>
    <w:rsid w:val="00524CDE"/>
    <w:rsid w:val="0052500C"/>
    <w:rsid w:val="00525061"/>
    <w:rsid w:val="00525137"/>
    <w:rsid w:val="00525724"/>
    <w:rsid w:val="00525F75"/>
    <w:rsid w:val="0052630E"/>
    <w:rsid w:val="0052660D"/>
    <w:rsid w:val="00526862"/>
    <w:rsid w:val="0052692B"/>
    <w:rsid w:val="005273BD"/>
    <w:rsid w:val="00532166"/>
    <w:rsid w:val="005321B2"/>
    <w:rsid w:val="005327B6"/>
    <w:rsid w:val="00534477"/>
    <w:rsid w:val="00536E34"/>
    <w:rsid w:val="00542241"/>
    <w:rsid w:val="00542903"/>
    <w:rsid w:val="005432C0"/>
    <w:rsid w:val="005454AE"/>
    <w:rsid w:val="00545DAD"/>
    <w:rsid w:val="00545F5D"/>
    <w:rsid w:val="00547101"/>
    <w:rsid w:val="00550FD2"/>
    <w:rsid w:val="005516F2"/>
    <w:rsid w:val="005519DF"/>
    <w:rsid w:val="00551BBD"/>
    <w:rsid w:val="00551FDB"/>
    <w:rsid w:val="0055217E"/>
    <w:rsid w:val="005534BD"/>
    <w:rsid w:val="00553FAF"/>
    <w:rsid w:val="00554655"/>
    <w:rsid w:val="00554A38"/>
    <w:rsid w:val="005557D5"/>
    <w:rsid w:val="00555AB8"/>
    <w:rsid w:val="005567A5"/>
    <w:rsid w:val="0055766F"/>
    <w:rsid w:val="00557871"/>
    <w:rsid w:val="005613AF"/>
    <w:rsid w:val="0056216C"/>
    <w:rsid w:val="00562E99"/>
    <w:rsid w:val="00563C15"/>
    <w:rsid w:val="005649DE"/>
    <w:rsid w:val="0056580E"/>
    <w:rsid w:val="00566401"/>
    <w:rsid w:val="00566556"/>
    <w:rsid w:val="00567595"/>
    <w:rsid w:val="00567C47"/>
    <w:rsid w:val="00567E3C"/>
    <w:rsid w:val="00570997"/>
    <w:rsid w:val="00570C35"/>
    <w:rsid w:val="00572F6C"/>
    <w:rsid w:val="00573579"/>
    <w:rsid w:val="0057424A"/>
    <w:rsid w:val="005747A5"/>
    <w:rsid w:val="005752A8"/>
    <w:rsid w:val="00575AA5"/>
    <w:rsid w:val="005779F6"/>
    <w:rsid w:val="00577B4B"/>
    <w:rsid w:val="00581622"/>
    <w:rsid w:val="00581F37"/>
    <w:rsid w:val="00583251"/>
    <w:rsid w:val="005848A6"/>
    <w:rsid w:val="00584F01"/>
    <w:rsid w:val="005850F6"/>
    <w:rsid w:val="00585D69"/>
    <w:rsid w:val="00587230"/>
    <w:rsid w:val="00587432"/>
    <w:rsid w:val="005907BE"/>
    <w:rsid w:val="00592346"/>
    <w:rsid w:val="00592DA5"/>
    <w:rsid w:val="005942C1"/>
    <w:rsid w:val="005947D0"/>
    <w:rsid w:val="00595D98"/>
    <w:rsid w:val="00596F08"/>
    <w:rsid w:val="0059774D"/>
    <w:rsid w:val="005A1B61"/>
    <w:rsid w:val="005A50CC"/>
    <w:rsid w:val="005A5E26"/>
    <w:rsid w:val="005A6781"/>
    <w:rsid w:val="005A68A1"/>
    <w:rsid w:val="005A743D"/>
    <w:rsid w:val="005A7FF4"/>
    <w:rsid w:val="005B12F4"/>
    <w:rsid w:val="005B19F3"/>
    <w:rsid w:val="005B2025"/>
    <w:rsid w:val="005B3F96"/>
    <w:rsid w:val="005B58E9"/>
    <w:rsid w:val="005B64B0"/>
    <w:rsid w:val="005B6ACC"/>
    <w:rsid w:val="005B7CB7"/>
    <w:rsid w:val="005C2B82"/>
    <w:rsid w:val="005C3592"/>
    <w:rsid w:val="005C3FDC"/>
    <w:rsid w:val="005C4F12"/>
    <w:rsid w:val="005C593A"/>
    <w:rsid w:val="005C62C0"/>
    <w:rsid w:val="005D0A2E"/>
    <w:rsid w:val="005D0B92"/>
    <w:rsid w:val="005D1529"/>
    <w:rsid w:val="005D3101"/>
    <w:rsid w:val="005D3440"/>
    <w:rsid w:val="005D3B9E"/>
    <w:rsid w:val="005D452D"/>
    <w:rsid w:val="005D4715"/>
    <w:rsid w:val="005D5ABF"/>
    <w:rsid w:val="005D68E7"/>
    <w:rsid w:val="005E0388"/>
    <w:rsid w:val="005E03AA"/>
    <w:rsid w:val="005E0460"/>
    <w:rsid w:val="005E145C"/>
    <w:rsid w:val="005E1D37"/>
    <w:rsid w:val="005E24B5"/>
    <w:rsid w:val="005E2BF1"/>
    <w:rsid w:val="005E3614"/>
    <w:rsid w:val="005E37B0"/>
    <w:rsid w:val="005E3E66"/>
    <w:rsid w:val="005E3FBF"/>
    <w:rsid w:val="005E44C0"/>
    <w:rsid w:val="005E5D64"/>
    <w:rsid w:val="005F1099"/>
    <w:rsid w:val="005F17F9"/>
    <w:rsid w:val="005F4972"/>
    <w:rsid w:val="005F4BBF"/>
    <w:rsid w:val="005F5912"/>
    <w:rsid w:val="005F729A"/>
    <w:rsid w:val="005F7721"/>
    <w:rsid w:val="005F77A3"/>
    <w:rsid w:val="00600CCE"/>
    <w:rsid w:val="006014D7"/>
    <w:rsid w:val="00602BB2"/>
    <w:rsid w:val="0060441B"/>
    <w:rsid w:val="006046DB"/>
    <w:rsid w:val="0060540B"/>
    <w:rsid w:val="00606028"/>
    <w:rsid w:val="00606606"/>
    <w:rsid w:val="00607064"/>
    <w:rsid w:val="00607CEB"/>
    <w:rsid w:val="006101CD"/>
    <w:rsid w:val="00610B6D"/>
    <w:rsid w:val="00611381"/>
    <w:rsid w:val="00611BB9"/>
    <w:rsid w:val="00612B1E"/>
    <w:rsid w:val="00613AFE"/>
    <w:rsid w:val="0061473A"/>
    <w:rsid w:val="00614C21"/>
    <w:rsid w:val="00615935"/>
    <w:rsid w:val="006170D5"/>
    <w:rsid w:val="00621EEF"/>
    <w:rsid w:val="00622AC7"/>
    <w:rsid w:val="00622B03"/>
    <w:rsid w:val="00624593"/>
    <w:rsid w:val="006248E6"/>
    <w:rsid w:val="00625572"/>
    <w:rsid w:val="00626C07"/>
    <w:rsid w:val="00627487"/>
    <w:rsid w:val="00627762"/>
    <w:rsid w:val="00627A83"/>
    <w:rsid w:val="00627D66"/>
    <w:rsid w:val="00630217"/>
    <w:rsid w:val="006309D4"/>
    <w:rsid w:val="0063109A"/>
    <w:rsid w:val="0063302B"/>
    <w:rsid w:val="006336AF"/>
    <w:rsid w:val="00633E26"/>
    <w:rsid w:val="006342C6"/>
    <w:rsid w:val="00634320"/>
    <w:rsid w:val="00636EC0"/>
    <w:rsid w:val="00637EB9"/>
    <w:rsid w:val="00640173"/>
    <w:rsid w:val="00640E7A"/>
    <w:rsid w:val="006410CF"/>
    <w:rsid w:val="00641991"/>
    <w:rsid w:val="00642773"/>
    <w:rsid w:val="00643238"/>
    <w:rsid w:val="0064412B"/>
    <w:rsid w:val="0064439D"/>
    <w:rsid w:val="0064625C"/>
    <w:rsid w:val="00647DDD"/>
    <w:rsid w:val="006501F0"/>
    <w:rsid w:val="006547EE"/>
    <w:rsid w:val="00661F99"/>
    <w:rsid w:val="00661FD0"/>
    <w:rsid w:val="00662EF2"/>
    <w:rsid w:val="0066351F"/>
    <w:rsid w:val="006640AB"/>
    <w:rsid w:val="00664138"/>
    <w:rsid w:val="00664E14"/>
    <w:rsid w:val="00666BB2"/>
    <w:rsid w:val="006727DA"/>
    <w:rsid w:val="00672A0A"/>
    <w:rsid w:val="00672D7D"/>
    <w:rsid w:val="00672E45"/>
    <w:rsid w:val="006733E7"/>
    <w:rsid w:val="006746AE"/>
    <w:rsid w:val="00676E6B"/>
    <w:rsid w:val="006773FE"/>
    <w:rsid w:val="00680953"/>
    <w:rsid w:val="00680BEC"/>
    <w:rsid w:val="00682444"/>
    <w:rsid w:val="0068248B"/>
    <w:rsid w:val="006828FA"/>
    <w:rsid w:val="006832AC"/>
    <w:rsid w:val="00683531"/>
    <w:rsid w:val="00684A61"/>
    <w:rsid w:val="00686057"/>
    <w:rsid w:val="006861F2"/>
    <w:rsid w:val="00687037"/>
    <w:rsid w:val="006870FC"/>
    <w:rsid w:val="0069324A"/>
    <w:rsid w:val="006934FB"/>
    <w:rsid w:val="00693F3D"/>
    <w:rsid w:val="00694D14"/>
    <w:rsid w:val="00695A5D"/>
    <w:rsid w:val="00696CCE"/>
    <w:rsid w:val="006970C5"/>
    <w:rsid w:val="006A1577"/>
    <w:rsid w:val="006A18EA"/>
    <w:rsid w:val="006A1B91"/>
    <w:rsid w:val="006A213F"/>
    <w:rsid w:val="006A47A3"/>
    <w:rsid w:val="006A5170"/>
    <w:rsid w:val="006A7888"/>
    <w:rsid w:val="006B0694"/>
    <w:rsid w:val="006B2101"/>
    <w:rsid w:val="006B2686"/>
    <w:rsid w:val="006B3DB5"/>
    <w:rsid w:val="006B426A"/>
    <w:rsid w:val="006B6E2C"/>
    <w:rsid w:val="006B703D"/>
    <w:rsid w:val="006C0ADB"/>
    <w:rsid w:val="006C0EFE"/>
    <w:rsid w:val="006C2B77"/>
    <w:rsid w:val="006C31F3"/>
    <w:rsid w:val="006C3B90"/>
    <w:rsid w:val="006C3BDB"/>
    <w:rsid w:val="006C3CF8"/>
    <w:rsid w:val="006C3FA1"/>
    <w:rsid w:val="006C5458"/>
    <w:rsid w:val="006C5A10"/>
    <w:rsid w:val="006C5FD9"/>
    <w:rsid w:val="006D0EA9"/>
    <w:rsid w:val="006D21E8"/>
    <w:rsid w:val="006D3635"/>
    <w:rsid w:val="006D51F2"/>
    <w:rsid w:val="006D6F66"/>
    <w:rsid w:val="006E0566"/>
    <w:rsid w:val="006E1427"/>
    <w:rsid w:val="006E1CD1"/>
    <w:rsid w:val="006E2025"/>
    <w:rsid w:val="006E3BB9"/>
    <w:rsid w:val="006E60AB"/>
    <w:rsid w:val="006E7096"/>
    <w:rsid w:val="006F3909"/>
    <w:rsid w:val="006F4A06"/>
    <w:rsid w:val="006F5004"/>
    <w:rsid w:val="006F6185"/>
    <w:rsid w:val="006F73B4"/>
    <w:rsid w:val="00702B22"/>
    <w:rsid w:val="007039BC"/>
    <w:rsid w:val="0070548D"/>
    <w:rsid w:val="00706CC5"/>
    <w:rsid w:val="007103B6"/>
    <w:rsid w:val="00712A72"/>
    <w:rsid w:val="00712E8C"/>
    <w:rsid w:val="00715067"/>
    <w:rsid w:val="00715E2C"/>
    <w:rsid w:val="007169B9"/>
    <w:rsid w:val="00717220"/>
    <w:rsid w:val="007173AD"/>
    <w:rsid w:val="00717B66"/>
    <w:rsid w:val="00720ABE"/>
    <w:rsid w:val="007222D3"/>
    <w:rsid w:val="00725B64"/>
    <w:rsid w:val="0072638D"/>
    <w:rsid w:val="0073094F"/>
    <w:rsid w:val="0073247C"/>
    <w:rsid w:val="0073258F"/>
    <w:rsid w:val="00732C07"/>
    <w:rsid w:val="0073386A"/>
    <w:rsid w:val="00733FDA"/>
    <w:rsid w:val="007346AC"/>
    <w:rsid w:val="00734C85"/>
    <w:rsid w:val="00736944"/>
    <w:rsid w:val="00737C65"/>
    <w:rsid w:val="00740219"/>
    <w:rsid w:val="00740790"/>
    <w:rsid w:val="00741133"/>
    <w:rsid w:val="00741EF6"/>
    <w:rsid w:val="0074645D"/>
    <w:rsid w:val="007465AD"/>
    <w:rsid w:val="00750B35"/>
    <w:rsid w:val="00752E34"/>
    <w:rsid w:val="0075311E"/>
    <w:rsid w:val="007534D9"/>
    <w:rsid w:val="0075540D"/>
    <w:rsid w:val="00756545"/>
    <w:rsid w:val="00756C90"/>
    <w:rsid w:val="007601B5"/>
    <w:rsid w:val="00760FE2"/>
    <w:rsid w:val="00762395"/>
    <w:rsid w:val="00762ACD"/>
    <w:rsid w:val="0076384E"/>
    <w:rsid w:val="0076397B"/>
    <w:rsid w:val="00766217"/>
    <w:rsid w:val="00766B6C"/>
    <w:rsid w:val="007670CF"/>
    <w:rsid w:val="00767473"/>
    <w:rsid w:val="00770F64"/>
    <w:rsid w:val="00771EA4"/>
    <w:rsid w:val="00772964"/>
    <w:rsid w:val="00774E73"/>
    <w:rsid w:val="00777578"/>
    <w:rsid w:val="00777E81"/>
    <w:rsid w:val="007802B8"/>
    <w:rsid w:val="0078075C"/>
    <w:rsid w:val="007817AE"/>
    <w:rsid w:val="00781C44"/>
    <w:rsid w:val="00781F76"/>
    <w:rsid w:val="00786A97"/>
    <w:rsid w:val="00786AC2"/>
    <w:rsid w:val="00787831"/>
    <w:rsid w:val="007909B4"/>
    <w:rsid w:val="00791B63"/>
    <w:rsid w:val="00792158"/>
    <w:rsid w:val="00792691"/>
    <w:rsid w:val="00792818"/>
    <w:rsid w:val="00792B45"/>
    <w:rsid w:val="007934EC"/>
    <w:rsid w:val="0079701E"/>
    <w:rsid w:val="007974D8"/>
    <w:rsid w:val="007A0165"/>
    <w:rsid w:val="007A0534"/>
    <w:rsid w:val="007A17EF"/>
    <w:rsid w:val="007A269C"/>
    <w:rsid w:val="007A2AB3"/>
    <w:rsid w:val="007A308B"/>
    <w:rsid w:val="007A3873"/>
    <w:rsid w:val="007A447D"/>
    <w:rsid w:val="007A4D68"/>
    <w:rsid w:val="007A4DCC"/>
    <w:rsid w:val="007A5961"/>
    <w:rsid w:val="007A6638"/>
    <w:rsid w:val="007B07C5"/>
    <w:rsid w:val="007B1CC4"/>
    <w:rsid w:val="007B21E2"/>
    <w:rsid w:val="007B2990"/>
    <w:rsid w:val="007B2A76"/>
    <w:rsid w:val="007B6E62"/>
    <w:rsid w:val="007B720F"/>
    <w:rsid w:val="007C0031"/>
    <w:rsid w:val="007C19AD"/>
    <w:rsid w:val="007C28F8"/>
    <w:rsid w:val="007C7523"/>
    <w:rsid w:val="007C7C41"/>
    <w:rsid w:val="007C7D28"/>
    <w:rsid w:val="007D068F"/>
    <w:rsid w:val="007D09A8"/>
    <w:rsid w:val="007D14C0"/>
    <w:rsid w:val="007D2423"/>
    <w:rsid w:val="007D345F"/>
    <w:rsid w:val="007D7D53"/>
    <w:rsid w:val="007E0C25"/>
    <w:rsid w:val="007E2C48"/>
    <w:rsid w:val="007E37E8"/>
    <w:rsid w:val="007E4825"/>
    <w:rsid w:val="007E4D86"/>
    <w:rsid w:val="007E55AB"/>
    <w:rsid w:val="007E574A"/>
    <w:rsid w:val="007F03FE"/>
    <w:rsid w:val="007F06AC"/>
    <w:rsid w:val="007F07CA"/>
    <w:rsid w:val="007F1DF6"/>
    <w:rsid w:val="007F26A9"/>
    <w:rsid w:val="007F2CCF"/>
    <w:rsid w:val="007F4402"/>
    <w:rsid w:val="007F73CE"/>
    <w:rsid w:val="00800AB7"/>
    <w:rsid w:val="0080119F"/>
    <w:rsid w:val="008016A0"/>
    <w:rsid w:val="00801E7D"/>
    <w:rsid w:val="008026F9"/>
    <w:rsid w:val="00802BE1"/>
    <w:rsid w:val="00803FF3"/>
    <w:rsid w:val="00805080"/>
    <w:rsid w:val="00806267"/>
    <w:rsid w:val="008067FF"/>
    <w:rsid w:val="00807F6B"/>
    <w:rsid w:val="008100B7"/>
    <w:rsid w:val="00810D3D"/>
    <w:rsid w:val="00811A2E"/>
    <w:rsid w:val="00811D78"/>
    <w:rsid w:val="008127E1"/>
    <w:rsid w:val="00812A14"/>
    <w:rsid w:val="00813E64"/>
    <w:rsid w:val="00813E95"/>
    <w:rsid w:val="0081556E"/>
    <w:rsid w:val="008170C4"/>
    <w:rsid w:val="00821450"/>
    <w:rsid w:val="008224A3"/>
    <w:rsid w:val="008234B4"/>
    <w:rsid w:val="00823B97"/>
    <w:rsid w:val="00823C5A"/>
    <w:rsid w:val="008242B0"/>
    <w:rsid w:val="008244F8"/>
    <w:rsid w:val="00825068"/>
    <w:rsid w:val="00827A70"/>
    <w:rsid w:val="008311ED"/>
    <w:rsid w:val="00831D27"/>
    <w:rsid w:val="00832666"/>
    <w:rsid w:val="008360CB"/>
    <w:rsid w:val="00836372"/>
    <w:rsid w:val="008364F8"/>
    <w:rsid w:val="008377B3"/>
    <w:rsid w:val="008409F5"/>
    <w:rsid w:val="00840ACC"/>
    <w:rsid w:val="00840B84"/>
    <w:rsid w:val="00842005"/>
    <w:rsid w:val="008429B1"/>
    <w:rsid w:val="00842ABF"/>
    <w:rsid w:val="008436A5"/>
    <w:rsid w:val="00843B33"/>
    <w:rsid w:val="00843C1D"/>
    <w:rsid w:val="00843DB3"/>
    <w:rsid w:val="0084439C"/>
    <w:rsid w:val="00846541"/>
    <w:rsid w:val="00847032"/>
    <w:rsid w:val="00847EF5"/>
    <w:rsid w:val="00851DCC"/>
    <w:rsid w:val="00853DD6"/>
    <w:rsid w:val="008543FB"/>
    <w:rsid w:val="00855CE8"/>
    <w:rsid w:val="00856653"/>
    <w:rsid w:val="008604BF"/>
    <w:rsid w:val="00861957"/>
    <w:rsid w:val="00863AD9"/>
    <w:rsid w:val="00863E9D"/>
    <w:rsid w:val="00864AFF"/>
    <w:rsid w:val="0086504C"/>
    <w:rsid w:val="00865F86"/>
    <w:rsid w:val="00870776"/>
    <w:rsid w:val="00870FA1"/>
    <w:rsid w:val="0087351E"/>
    <w:rsid w:val="0087354F"/>
    <w:rsid w:val="008743A7"/>
    <w:rsid w:val="0087467F"/>
    <w:rsid w:val="00874DF9"/>
    <w:rsid w:val="00875D4F"/>
    <w:rsid w:val="00875E3E"/>
    <w:rsid w:val="00876D80"/>
    <w:rsid w:val="0087749F"/>
    <w:rsid w:val="008775BA"/>
    <w:rsid w:val="00880758"/>
    <w:rsid w:val="008808A2"/>
    <w:rsid w:val="0088118A"/>
    <w:rsid w:val="00881A70"/>
    <w:rsid w:val="00881D5F"/>
    <w:rsid w:val="0088318E"/>
    <w:rsid w:val="0088371C"/>
    <w:rsid w:val="00883F49"/>
    <w:rsid w:val="00884AEC"/>
    <w:rsid w:val="008857AC"/>
    <w:rsid w:val="0088661B"/>
    <w:rsid w:val="00886CAB"/>
    <w:rsid w:val="00887066"/>
    <w:rsid w:val="0088730D"/>
    <w:rsid w:val="00887C39"/>
    <w:rsid w:val="0089043F"/>
    <w:rsid w:val="0089221E"/>
    <w:rsid w:val="00893E42"/>
    <w:rsid w:val="00893ECA"/>
    <w:rsid w:val="00895C8F"/>
    <w:rsid w:val="00896F7B"/>
    <w:rsid w:val="00897A2F"/>
    <w:rsid w:val="008A03CD"/>
    <w:rsid w:val="008A22E5"/>
    <w:rsid w:val="008A2367"/>
    <w:rsid w:val="008A2D1E"/>
    <w:rsid w:val="008A3487"/>
    <w:rsid w:val="008A396E"/>
    <w:rsid w:val="008A41EE"/>
    <w:rsid w:val="008A472F"/>
    <w:rsid w:val="008A4F27"/>
    <w:rsid w:val="008A5665"/>
    <w:rsid w:val="008A5A1A"/>
    <w:rsid w:val="008A5C08"/>
    <w:rsid w:val="008A6926"/>
    <w:rsid w:val="008B0E72"/>
    <w:rsid w:val="008B3FBD"/>
    <w:rsid w:val="008B426F"/>
    <w:rsid w:val="008B474D"/>
    <w:rsid w:val="008B56B0"/>
    <w:rsid w:val="008B674C"/>
    <w:rsid w:val="008B775A"/>
    <w:rsid w:val="008B78EB"/>
    <w:rsid w:val="008C120F"/>
    <w:rsid w:val="008C18BE"/>
    <w:rsid w:val="008C2531"/>
    <w:rsid w:val="008C3037"/>
    <w:rsid w:val="008C37E1"/>
    <w:rsid w:val="008C3FA9"/>
    <w:rsid w:val="008C6EA7"/>
    <w:rsid w:val="008C7310"/>
    <w:rsid w:val="008D12FB"/>
    <w:rsid w:val="008D2107"/>
    <w:rsid w:val="008D2B03"/>
    <w:rsid w:val="008D4A62"/>
    <w:rsid w:val="008D6C18"/>
    <w:rsid w:val="008D7419"/>
    <w:rsid w:val="008D74DD"/>
    <w:rsid w:val="008D7E03"/>
    <w:rsid w:val="008E1CE4"/>
    <w:rsid w:val="008E1D3F"/>
    <w:rsid w:val="008E240E"/>
    <w:rsid w:val="008E367A"/>
    <w:rsid w:val="008E6369"/>
    <w:rsid w:val="008E7AAE"/>
    <w:rsid w:val="008F1364"/>
    <w:rsid w:val="008F22B0"/>
    <w:rsid w:val="008F2B34"/>
    <w:rsid w:val="008F4171"/>
    <w:rsid w:val="008F46E2"/>
    <w:rsid w:val="008F5065"/>
    <w:rsid w:val="008F64A4"/>
    <w:rsid w:val="008F7056"/>
    <w:rsid w:val="00900EEB"/>
    <w:rsid w:val="0090486F"/>
    <w:rsid w:val="00906C7B"/>
    <w:rsid w:val="00907DA8"/>
    <w:rsid w:val="009116D2"/>
    <w:rsid w:val="00912746"/>
    <w:rsid w:val="009135F8"/>
    <w:rsid w:val="00914205"/>
    <w:rsid w:val="00917F02"/>
    <w:rsid w:val="00920880"/>
    <w:rsid w:val="009208FE"/>
    <w:rsid w:val="00920CAD"/>
    <w:rsid w:val="00920D41"/>
    <w:rsid w:val="00921C54"/>
    <w:rsid w:val="009223E0"/>
    <w:rsid w:val="009225BF"/>
    <w:rsid w:val="00923E8B"/>
    <w:rsid w:val="00923F71"/>
    <w:rsid w:val="00925379"/>
    <w:rsid w:val="00925FDF"/>
    <w:rsid w:val="00927341"/>
    <w:rsid w:val="00927CB8"/>
    <w:rsid w:val="009308BE"/>
    <w:rsid w:val="0093094B"/>
    <w:rsid w:val="009323F4"/>
    <w:rsid w:val="009352DF"/>
    <w:rsid w:val="00937CEF"/>
    <w:rsid w:val="009416CA"/>
    <w:rsid w:val="009426FB"/>
    <w:rsid w:val="0094584F"/>
    <w:rsid w:val="00946831"/>
    <w:rsid w:val="00947637"/>
    <w:rsid w:val="00947AAD"/>
    <w:rsid w:val="00947B44"/>
    <w:rsid w:val="00947FCB"/>
    <w:rsid w:val="00951861"/>
    <w:rsid w:val="00951BC5"/>
    <w:rsid w:val="009523AE"/>
    <w:rsid w:val="009530C2"/>
    <w:rsid w:val="00954568"/>
    <w:rsid w:val="00962C18"/>
    <w:rsid w:val="00963339"/>
    <w:rsid w:val="00963DCC"/>
    <w:rsid w:val="0096514E"/>
    <w:rsid w:val="00971417"/>
    <w:rsid w:val="00973560"/>
    <w:rsid w:val="009735C1"/>
    <w:rsid w:val="0097384C"/>
    <w:rsid w:val="00974A91"/>
    <w:rsid w:val="00974D77"/>
    <w:rsid w:val="00975128"/>
    <w:rsid w:val="009762DB"/>
    <w:rsid w:val="009764A8"/>
    <w:rsid w:val="00977461"/>
    <w:rsid w:val="00977CE6"/>
    <w:rsid w:val="009801C5"/>
    <w:rsid w:val="00980B4C"/>
    <w:rsid w:val="00983AA8"/>
    <w:rsid w:val="00984229"/>
    <w:rsid w:val="00986B35"/>
    <w:rsid w:val="00987AB7"/>
    <w:rsid w:val="009909A7"/>
    <w:rsid w:val="00990FAE"/>
    <w:rsid w:val="00993720"/>
    <w:rsid w:val="009941B2"/>
    <w:rsid w:val="0099435A"/>
    <w:rsid w:val="009950FA"/>
    <w:rsid w:val="00995B41"/>
    <w:rsid w:val="0099769A"/>
    <w:rsid w:val="009A201B"/>
    <w:rsid w:val="009A2396"/>
    <w:rsid w:val="009A2DAE"/>
    <w:rsid w:val="009A34E7"/>
    <w:rsid w:val="009A3894"/>
    <w:rsid w:val="009A4038"/>
    <w:rsid w:val="009A444F"/>
    <w:rsid w:val="009A7FC3"/>
    <w:rsid w:val="009B0073"/>
    <w:rsid w:val="009B13FD"/>
    <w:rsid w:val="009B212F"/>
    <w:rsid w:val="009B2C4D"/>
    <w:rsid w:val="009B7C37"/>
    <w:rsid w:val="009C02D4"/>
    <w:rsid w:val="009C1885"/>
    <w:rsid w:val="009C2E71"/>
    <w:rsid w:val="009C2F4B"/>
    <w:rsid w:val="009C32F8"/>
    <w:rsid w:val="009C60AD"/>
    <w:rsid w:val="009C6912"/>
    <w:rsid w:val="009C7232"/>
    <w:rsid w:val="009C79A0"/>
    <w:rsid w:val="009C7A48"/>
    <w:rsid w:val="009D193D"/>
    <w:rsid w:val="009D3E49"/>
    <w:rsid w:val="009D4812"/>
    <w:rsid w:val="009D65D5"/>
    <w:rsid w:val="009D6D95"/>
    <w:rsid w:val="009E1F47"/>
    <w:rsid w:val="009E2E78"/>
    <w:rsid w:val="009E3458"/>
    <w:rsid w:val="009E43BF"/>
    <w:rsid w:val="009E44CF"/>
    <w:rsid w:val="009E5D3D"/>
    <w:rsid w:val="009E5F17"/>
    <w:rsid w:val="009E604A"/>
    <w:rsid w:val="009F0FDB"/>
    <w:rsid w:val="009F1DA2"/>
    <w:rsid w:val="009F36A8"/>
    <w:rsid w:val="009F50EA"/>
    <w:rsid w:val="009F5228"/>
    <w:rsid w:val="009F5AC9"/>
    <w:rsid w:val="009F6025"/>
    <w:rsid w:val="009F6AFB"/>
    <w:rsid w:val="009F7058"/>
    <w:rsid w:val="00A00018"/>
    <w:rsid w:val="00A023BF"/>
    <w:rsid w:val="00A0311D"/>
    <w:rsid w:val="00A04626"/>
    <w:rsid w:val="00A04BDD"/>
    <w:rsid w:val="00A07583"/>
    <w:rsid w:val="00A07E79"/>
    <w:rsid w:val="00A105B7"/>
    <w:rsid w:val="00A12C60"/>
    <w:rsid w:val="00A12DF8"/>
    <w:rsid w:val="00A138CE"/>
    <w:rsid w:val="00A13BFD"/>
    <w:rsid w:val="00A14433"/>
    <w:rsid w:val="00A1534C"/>
    <w:rsid w:val="00A15DE9"/>
    <w:rsid w:val="00A15F9D"/>
    <w:rsid w:val="00A1660A"/>
    <w:rsid w:val="00A2022D"/>
    <w:rsid w:val="00A207AC"/>
    <w:rsid w:val="00A207C0"/>
    <w:rsid w:val="00A21BE5"/>
    <w:rsid w:val="00A225F2"/>
    <w:rsid w:val="00A231F6"/>
    <w:rsid w:val="00A250B8"/>
    <w:rsid w:val="00A27F71"/>
    <w:rsid w:val="00A27FF8"/>
    <w:rsid w:val="00A3039B"/>
    <w:rsid w:val="00A3046A"/>
    <w:rsid w:val="00A30764"/>
    <w:rsid w:val="00A33C27"/>
    <w:rsid w:val="00A34DBE"/>
    <w:rsid w:val="00A35522"/>
    <w:rsid w:val="00A35603"/>
    <w:rsid w:val="00A35DAC"/>
    <w:rsid w:val="00A35DF5"/>
    <w:rsid w:val="00A35F59"/>
    <w:rsid w:val="00A36E04"/>
    <w:rsid w:val="00A37FC7"/>
    <w:rsid w:val="00A40C66"/>
    <w:rsid w:val="00A41B7C"/>
    <w:rsid w:val="00A4211D"/>
    <w:rsid w:val="00A42F8A"/>
    <w:rsid w:val="00A4502A"/>
    <w:rsid w:val="00A469AC"/>
    <w:rsid w:val="00A46CA9"/>
    <w:rsid w:val="00A46D07"/>
    <w:rsid w:val="00A47B83"/>
    <w:rsid w:val="00A47F04"/>
    <w:rsid w:val="00A500BC"/>
    <w:rsid w:val="00A50585"/>
    <w:rsid w:val="00A5063D"/>
    <w:rsid w:val="00A50FB4"/>
    <w:rsid w:val="00A51916"/>
    <w:rsid w:val="00A5253C"/>
    <w:rsid w:val="00A528B9"/>
    <w:rsid w:val="00A548D8"/>
    <w:rsid w:val="00A54E80"/>
    <w:rsid w:val="00A56144"/>
    <w:rsid w:val="00A57048"/>
    <w:rsid w:val="00A6220E"/>
    <w:rsid w:val="00A62ABD"/>
    <w:rsid w:val="00A62D2E"/>
    <w:rsid w:val="00A63081"/>
    <w:rsid w:val="00A633B6"/>
    <w:rsid w:val="00A63581"/>
    <w:rsid w:val="00A6629E"/>
    <w:rsid w:val="00A66D2F"/>
    <w:rsid w:val="00A70365"/>
    <w:rsid w:val="00A708AF"/>
    <w:rsid w:val="00A71C34"/>
    <w:rsid w:val="00A73DB8"/>
    <w:rsid w:val="00A73F86"/>
    <w:rsid w:val="00A7684D"/>
    <w:rsid w:val="00A77CBE"/>
    <w:rsid w:val="00A8017E"/>
    <w:rsid w:val="00A806B4"/>
    <w:rsid w:val="00A815FE"/>
    <w:rsid w:val="00A83FDB"/>
    <w:rsid w:val="00A8521D"/>
    <w:rsid w:val="00A862AB"/>
    <w:rsid w:val="00A8673F"/>
    <w:rsid w:val="00A87A50"/>
    <w:rsid w:val="00A91CBA"/>
    <w:rsid w:val="00A92F87"/>
    <w:rsid w:val="00A94BCD"/>
    <w:rsid w:val="00A96455"/>
    <w:rsid w:val="00A96D88"/>
    <w:rsid w:val="00AA052C"/>
    <w:rsid w:val="00AA128D"/>
    <w:rsid w:val="00AA1E66"/>
    <w:rsid w:val="00AA383C"/>
    <w:rsid w:val="00AA473D"/>
    <w:rsid w:val="00AA71B8"/>
    <w:rsid w:val="00AA7749"/>
    <w:rsid w:val="00AB0D0D"/>
    <w:rsid w:val="00AB19F8"/>
    <w:rsid w:val="00AB2983"/>
    <w:rsid w:val="00AB364E"/>
    <w:rsid w:val="00AB36E8"/>
    <w:rsid w:val="00AB5BE8"/>
    <w:rsid w:val="00AB5C6B"/>
    <w:rsid w:val="00AC0DDE"/>
    <w:rsid w:val="00AC129A"/>
    <w:rsid w:val="00AC1BE1"/>
    <w:rsid w:val="00AC51DA"/>
    <w:rsid w:val="00AC52AD"/>
    <w:rsid w:val="00AC5618"/>
    <w:rsid w:val="00AC7C76"/>
    <w:rsid w:val="00AD09F8"/>
    <w:rsid w:val="00AD0C9E"/>
    <w:rsid w:val="00AD32F7"/>
    <w:rsid w:val="00AD4273"/>
    <w:rsid w:val="00AD6443"/>
    <w:rsid w:val="00AD6748"/>
    <w:rsid w:val="00AD6A81"/>
    <w:rsid w:val="00AD6EAD"/>
    <w:rsid w:val="00AD73E0"/>
    <w:rsid w:val="00AE1F03"/>
    <w:rsid w:val="00AE249F"/>
    <w:rsid w:val="00AE29CA"/>
    <w:rsid w:val="00AE4922"/>
    <w:rsid w:val="00AE49D3"/>
    <w:rsid w:val="00AE53B8"/>
    <w:rsid w:val="00AF0027"/>
    <w:rsid w:val="00AF39EA"/>
    <w:rsid w:val="00AF5BC6"/>
    <w:rsid w:val="00AF6DC4"/>
    <w:rsid w:val="00B012EA"/>
    <w:rsid w:val="00B01C08"/>
    <w:rsid w:val="00B04C10"/>
    <w:rsid w:val="00B05C5F"/>
    <w:rsid w:val="00B069E9"/>
    <w:rsid w:val="00B06FCA"/>
    <w:rsid w:val="00B101AD"/>
    <w:rsid w:val="00B10D25"/>
    <w:rsid w:val="00B12378"/>
    <w:rsid w:val="00B12D44"/>
    <w:rsid w:val="00B13318"/>
    <w:rsid w:val="00B134AE"/>
    <w:rsid w:val="00B14CA7"/>
    <w:rsid w:val="00B1574C"/>
    <w:rsid w:val="00B16ADC"/>
    <w:rsid w:val="00B17250"/>
    <w:rsid w:val="00B20E1C"/>
    <w:rsid w:val="00B21935"/>
    <w:rsid w:val="00B21B5A"/>
    <w:rsid w:val="00B22205"/>
    <w:rsid w:val="00B225C4"/>
    <w:rsid w:val="00B230AE"/>
    <w:rsid w:val="00B232A4"/>
    <w:rsid w:val="00B23763"/>
    <w:rsid w:val="00B245C9"/>
    <w:rsid w:val="00B252FC"/>
    <w:rsid w:val="00B2677B"/>
    <w:rsid w:val="00B274C5"/>
    <w:rsid w:val="00B2787D"/>
    <w:rsid w:val="00B310B3"/>
    <w:rsid w:val="00B316AF"/>
    <w:rsid w:val="00B321AB"/>
    <w:rsid w:val="00B3347E"/>
    <w:rsid w:val="00B33B8D"/>
    <w:rsid w:val="00B3520E"/>
    <w:rsid w:val="00B37346"/>
    <w:rsid w:val="00B40345"/>
    <w:rsid w:val="00B40DB7"/>
    <w:rsid w:val="00B42C32"/>
    <w:rsid w:val="00B42D45"/>
    <w:rsid w:val="00B43739"/>
    <w:rsid w:val="00B43950"/>
    <w:rsid w:val="00B44E3F"/>
    <w:rsid w:val="00B458A5"/>
    <w:rsid w:val="00B4631F"/>
    <w:rsid w:val="00B470EE"/>
    <w:rsid w:val="00B47549"/>
    <w:rsid w:val="00B47E16"/>
    <w:rsid w:val="00B50966"/>
    <w:rsid w:val="00B526FF"/>
    <w:rsid w:val="00B52B6B"/>
    <w:rsid w:val="00B533C3"/>
    <w:rsid w:val="00B547CA"/>
    <w:rsid w:val="00B54FF1"/>
    <w:rsid w:val="00B55AED"/>
    <w:rsid w:val="00B56C17"/>
    <w:rsid w:val="00B5733D"/>
    <w:rsid w:val="00B57438"/>
    <w:rsid w:val="00B57D55"/>
    <w:rsid w:val="00B57E08"/>
    <w:rsid w:val="00B610A0"/>
    <w:rsid w:val="00B62238"/>
    <w:rsid w:val="00B62884"/>
    <w:rsid w:val="00B62AD7"/>
    <w:rsid w:val="00B64719"/>
    <w:rsid w:val="00B64BEA"/>
    <w:rsid w:val="00B66C82"/>
    <w:rsid w:val="00B70153"/>
    <w:rsid w:val="00B704C2"/>
    <w:rsid w:val="00B70BCC"/>
    <w:rsid w:val="00B71A87"/>
    <w:rsid w:val="00B71EAC"/>
    <w:rsid w:val="00B724C0"/>
    <w:rsid w:val="00B74B28"/>
    <w:rsid w:val="00B75B91"/>
    <w:rsid w:val="00B840B3"/>
    <w:rsid w:val="00B86F5E"/>
    <w:rsid w:val="00B87C17"/>
    <w:rsid w:val="00B91330"/>
    <w:rsid w:val="00B92ED2"/>
    <w:rsid w:val="00B93D16"/>
    <w:rsid w:val="00B9496F"/>
    <w:rsid w:val="00B94E04"/>
    <w:rsid w:val="00B96A34"/>
    <w:rsid w:val="00B96E1A"/>
    <w:rsid w:val="00B97032"/>
    <w:rsid w:val="00B9710F"/>
    <w:rsid w:val="00BA085A"/>
    <w:rsid w:val="00BA09AC"/>
    <w:rsid w:val="00BA0CD3"/>
    <w:rsid w:val="00BA26D3"/>
    <w:rsid w:val="00BA2836"/>
    <w:rsid w:val="00BA3A72"/>
    <w:rsid w:val="00BA441C"/>
    <w:rsid w:val="00BA55EB"/>
    <w:rsid w:val="00BA61F7"/>
    <w:rsid w:val="00BA7D8B"/>
    <w:rsid w:val="00BB1F9D"/>
    <w:rsid w:val="00BB2596"/>
    <w:rsid w:val="00BB2AAE"/>
    <w:rsid w:val="00BB3AF4"/>
    <w:rsid w:val="00BB484A"/>
    <w:rsid w:val="00BB4D8E"/>
    <w:rsid w:val="00BB533D"/>
    <w:rsid w:val="00BB5502"/>
    <w:rsid w:val="00BB556F"/>
    <w:rsid w:val="00BB6B5D"/>
    <w:rsid w:val="00BC0440"/>
    <w:rsid w:val="00BC3B6A"/>
    <w:rsid w:val="00BC4693"/>
    <w:rsid w:val="00BC4C73"/>
    <w:rsid w:val="00BC5184"/>
    <w:rsid w:val="00BC534C"/>
    <w:rsid w:val="00BC6838"/>
    <w:rsid w:val="00BC70F1"/>
    <w:rsid w:val="00BC7E24"/>
    <w:rsid w:val="00BD09F1"/>
    <w:rsid w:val="00BD2E91"/>
    <w:rsid w:val="00BD34E3"/>
    <w:rsid w:val="00BD5ACD"/>
    <w:rsid w:val="00BD6A5C"/>
    <w:rsid w:val="00BD7895"/>
    <w:rsid w:val="00BE0C43"/>
    <w:rsid w:val="00BE1D2C"/>
    <w:rsid w:val="00BE2DCC"/>
    <w:rsid w:val="00BE30BA"/>
    <w:rsid w:val="00BE4666"/>
    <w:rsid w:val="00BF0000"/>
    <w:rsid w:val="00BF0758"/>
    <w:rsid w:val="00BF419A"/>
    <w:rsid w:val="00BF4DF2"/>
    <w:rsid w:val="00BF5041"/>
    <w:rsid w:val="00BF59B0"/>
    <w:rsid w:val="00BF5C00"/>
    <w:rsid w:val="00BF6606"/>
    <w:rsid w:val="00BF7095"/>
    <w:rsid w:val="00BF7EF7"/>
    <w:rsid w:val="00C01E47"/>
    <w:rsid w:val="00C024FE"/>
    <w:rsid w:val="00C02E11"/>
    <w:rsid w:val="00C032B1"/>
    <w:rsid w:val="00C04FF3"/>
    <w:rsid w:val="00C05F06"/>
    <w:rsid w:val="00C063C9"/>
    <w:rsid w:val="00C12F8E"/>
    <w:rsid w:val="00C143A5"/>
    <w:rsid w:val="00C14D5B"/>
    <w:rsid w:val="00C15736"/>
    <w:rsid w:val="00C16A17"/>
    <w:rsid w:val="00C171C0"/>
    <w:rsid w:val="00C173F0"/>
    <w:rsid w:val="00C20D82"/>
    <w:rsid w:val="00C22406"/>
    <w:rsid w:val="00C22F2A"/>
    <w:rsid w:val="00C23103"/>
    <w:rsid w:val="00C2495B"/>
    <w:rsid w:val="00C2503C"/>
    <w:rsid w:val="00C25154"/>
    <w:rsid w:val="00C26F40"/>
    <w:rsid w:val="00C27196"/>
    <w:rsid w:val="00C31474"/>
    <w:rsid w:val="00C31BB6"/>
    <w:rsid w:val="00C328B5"/>
    <w:rsid w:val="00C32E88"/>
    <w:rsid w:val="00C335C3"/>
    <w:rsid w:val="00C34594"/>
    <w:rsid w:val="00C34853"/>
    <w:rsid w:val="00C34C75"/>
    <w:rsid w:val="00C356B1"/>
    <w:rsid w:val="00C35BD1"/>
    <w:rsid w:val="00C36662"/>
    <w:rsid w:val="00C36A1B"/>
    <w:rsid w:val="00C40B4D"/>
    <w:rsid w:val="00C40B5D"/>
    <w:rsid w:val="00C42E47"/>
    <w:rsid w:val="00C43402"/>
    <w:rsid w:val="00C4564A"/>
    <w:rsid w:val="00C46043"/>
    <w:rsid w:val="00C475CE"/>
    <w:rsid w:val="00C47EB3"/>
    <w:rsid w:val="00C515B5"/>
    <w:rsid w:val="00C516C3"/>
    <w:rsid w:val="00C5196F"/>
    <w:rsid w:val="00C52C41"/>
    <w:rsid w:val="00C5360B"/>
    <w:rsid w:val="00C540A9"/>
    <w:rsid w:val="00C54E2F"/>
    <w:rsid w:val="00C60BBD"/>
    <w:rsid w:val="00C61A0B"/>
    <w:rsid w:val="00C62A04"/>
    <w:rsid w:val="00C64C68"/>
    <w:rsid w:val="00C64FBE"/>
    <w:rsid w:val="00C66053"/>
    <w:rsid w:val="00C66118"/>
    <w:rsid w:val="00C6662D"/>
    <w:rsid w:val="00C66640"/>
    <w:rsid w:val="00C66D49"/>
    <w:rsid w:val="00C66FDC"/>
    <w:rsid w:val="00C708DC"/>
    <w:rsid w:val="00C71300"/>
    <w:rsid w:val="00C72805"/>
    <w:rsid w:val="00C73B45"/>
    <w:rsid w:val="00C75A8B"/>
    <w:rsid w:val="00C76891"/>
    <w:rsid w:val="00C80EC4"/>
    <w:rsid w:val="00C82158"/>
    <w:rsid w:val="00C826AE"/>
    <w:rsid w:val="00C83217"/>
    <w:rsid w:val="00C837D3"/>
    <w:rsid w:val="00C83BC0"/>
    <w:rsid w:val="00C83E0B"/>
    <w:rsid w:val="00C8514A"/>
    <w:rsid w:val="00C87248"/>
    <w:rsid w:val="00C87E7B"/>
    <w:rsid w:val="00C905FE"/>
    <w:rsid w:val="00C91041"/>
    <w:rsid w:val="00C92411"/>
    <w:rsid w:val="00C927E1"/>
    <w:rsid w:val="00C92A0A"/>
    <w:rsid w:val="00C95D75"/>
    <w:rsid w:val="00C96C8C"/>
    <w:rsid w:val="00C977DF"/>
    <w:rsid w:val="00CA0646"/>
    <w:rsid w:val="00CA13AC"/>
    <w:rsid w:val="00CA1617"/>
    <w:rsid w:val="00CA2376"/>
    <w:rsid w:val="00CA3342"/>
    <w:rsid w:val="00CA39F7"/>
    <w:rsid w:val="00CA3ADB"/>
    <w:rsid w:val="00CA4801"/>
    <w:rsid w:val="00CA4AF0"/>
    <w:rsid w:val="00CA5DA5"/>
    <w:rsid w:val="00CA6528"/>
    <w:rsid w:val="00CA7C68"/>
    <w:rsid w:val="00CB1518"/>
    <w:rsid w:val="00CB1C1C"/>
    <w:rsid w:val="00CB2896"/>
    <w:rsid w:val="00CB55BE"/>
    <w:rsid w:val="00CC0832"/>
    <w:rsid w:val="00CC1E81"/>
    <w:rsid w:val="00CC40F6"/>
    <w:rsid w:val="00CC4F8C"/>
    <w:rsid w:val="00CC5ECE"/>
    <w:rsid w:val="00CC64D5"/>
    <w:rsid w:val="00CD0C43"/>
    <w:rsid w:val="00CD25D5"/>
    <w:rsid w:val="00CD332B"/>
    <w:rsid w:val="00CD392B"/>
    <w:rsid w:val="00CD3CAD"/>
    <w:rsid w:val="00CD4915"/>
    <w:rsid w:val="00CD7FDF"/>
    <w:rsid w:val="00CE0176"/>
    <w:rsid w:val="00CE0915"/>
    <w:rsid w:val="00CE2295"/>
    <w:rsid w:val="00CE3EF5"/>
    <w:rsid w:val="00CE528F"/>
    <w:rsid w:val="00CE5AD8"/>
    <w:rsid w:val="00CE5FEE"/>
    <w:rsid w:val="00CE6AB8"/>
    <w:rsid w:val="00CF0854"/>
    <w:rsid w:val="00CF134C"/>
    <w:rsid w:val="00CF2723"/>
    <w:rsid w:val="00CF2DD2"/>
    <w:rsid w:val="00CF3113"/>
    <w:rsid w:val="00CF594B"/>
    <w:rsid w:val="00CF6ACC"/>
    <w:rsid w:val="00CF6EDD"/>
    <w:rsid w:val="00D01DC9"/>
    <w:rsid w:val="00D0236E"/>
    <w:rsid w:val="00D03F67"/>
    <w:rsid w:val="00D03F6F"/>
    <w:rsid w:val="00D04B8F"/>
    <w:rsid w:val="00D06139"/>
    <w:rsid w:val="00D068A2"/>
    <w:rsid w:val="00D1019D"/>
    <w:rsid w:val="00D12968"/>
    <w:rsid w:val="00D1322A"/>
    <w:rsid w:val="00D15CA0"/>
    <w:rsid w:val="00D16476"/>
    <w:rsid w:val="00D16D63"/>
    <w:rsid w:val="00D17CA7"/>
    <w:rsid w:val="00D21BB0"/>
    <w:rsid w:val="00D22FD8"/>
    <w:rsid w:val="00D23883"/>
    <w:rsid w:val="00D250A2"/>
    <w:rsid w:val="00D2716C"/>
    <w:rsid w:val="00D27BF1"/>
    <w:rsid w:val="00D30179"/>
    <w:rsid w:val="00D30698"/>
    <w:rsid w:val="00D32E5F"/>
    <w:rsid w:val="00D339A6"/>
    <w:rsid w:val="00D34C37"/>
    <w:rsid w:val="00D350C5"/>
    <w:rsid w:val="00D35100"/>
    <w:rsid w:val="00D36E9C"/>
    <w:rsid w:val="00D37B63"/>
    <w:rsid w:val="00D40A9C"/>
    <w:rsid w:val="00D41127"/>
    <w:rsid w:val="00D415DD"/>
    <w:rsid w:val="00D41761"/>
    <w:rsid w:val="00D4225E"/>
    <w:rsid w:val="00D4351D"/>
    <w:rsid w:val="00D43F34"/>
    <w:rsid w:val="00D44F99"/>
    <w:rsid w:val="00D456D8"/>
    <w:rsid w:val="00D45EAC"/>
    <w:rsid w:val="00D473AB"/>
    <w:rsid w:val="00D479FE"/>
    <w:rsid w:val="00D47B88"/>
    <w:rsid w:val="00D50C35"/>
    <w:rsid w:val="00D50FF1"/>
    <w:rsid w:val="00D542D5"/>
    <w:rsid w:val="00D54E60"/>
    <w:rsid w:val="00D5574C"/>
    <w:rsid w:val="00D571E7"/>
    <w:rsid w:val="00D57681"/>
    <w:rsid w:val="00D60A44"/>
    <w:rsid w:val="00D61340"/>
    <w:rsid w:val="00D62868"/>
    <w:rsid w:val="00D62E0C"/>
    <w:rsid w:val="00D6546D"/>
    <w:rsid w:val="00D657D2"/>
    <w:rsid w:val="00D66189"/>
    <w:rsid w:val="00D6621E"/>
    <w:rsid w:val="00D666C2"/>
    <w:rsid w:val="00D6682A"/>
    <w:rsid w:val="00D702B7"/>
    <w:rsid w:val="00D71275"/>
    <w:rsid w:val="00D71E7F"/>
    <w:rsid w:val="00D72769"/>
    <w:rsid w:val="00D72FEA"/>
    <w:rsid w:val="00D732BB"/>
    <w:rsid w:val="00D740F8"/>
    <w:rsid w:val="00D74EEC"/>
    <w:rsid w:val="00D74F01"/>
    <w:rsid w:val="00D76D59"/>
    <w:rsid w:val="00D80B2F"/>
    <w:rsid w:val="00D8179B"/>
    <w:rsid w:val="00D82456"/>
    <w:rsid w:val="00D82E14"/>
    <w:rsid w:val="00D83840"/>
    <w:rsid w:val="00D84A4C"/>
    <w:rsid w:val="00D84B55"/>
    <w:rsid w:val="00D85920"/>
    <w:rsid w:val="00D86E22"/>
    <w:rsid w:val="00D87441"/>
    <w:rsid w:val="00D87523"/>
    <w:rsid w:val="00D87BE1"/>
    <w:rsid w:val="00D90EA7"/>
    <w:rsid w:val="00D913C4"/>
    <w:rsid w:val="00D91C51"/>
    <w:rsid w:val="00D9211F"/>
    <w:rsid w:val="00D936C3"/>
    <w:rsid w:val="00D93C74"/>
    <w:rsid w:val="00D94337"/>
    <w:rsid w:val="00DA0450"/>
    <w:rsid w:val="00DA07C4"/>
    <w:rsid w:val="00DA0B03"/>
    <w:rsid w:val="00DA1639"/>
    <w:rsid w:val="00DA20DB"/>
    <w:rsid w:val="00DA2198"/>
    <w:rsid w:val="00DA2288"/>
    <w:rsid w:val="00DA2771"/>
    <w:rsid w:val="00DA2B4F"/>
    <w:rsid w:val="00DA3513"/>
    <w:rsid w:val="00DA4008"/>
    <w:rsid w:val="00DA448F"/>
    <w:rsid w:val="00DA45DE"/>
    <w:rsid w:val="00DA4835"/>
    <w:rsid w:val="00DA6272"/>
    <w:rsid w:val="00DA6A88"/>
    <w:rsid w:val="00DB0DE2"/>
    <w:rsid w:val="00DB1344"/>
    <w:rsid w:val="00DB3EC2"/>
    <w:rsid w:val="00DB419B"/>
    <w:rsid w:val="00DC0834"/>
    <w:rsid w:val="00DC1443"/>
    <w:rsid w:val="00DC1F46"/>
    <w:rsid w:val="00DC23D6"/>
    <w:rsid w:val="00DC283A"/>
    <w:rsid w:val="00DC2B69"/>
    <w:rsid w:val="00DC39F3"/>
    <w:rsid w:val="00DC4A7D"/>
    <w:rsid w:val="00DC4BF5"/>
    <w:rsid w:val="00DC50F2"/>
    <w:rsid w:val="00DC536F"/>
    <w:rsid w:val="00DC6685"/>
    <w:rsid w:val="00DC68C5"/>
    <w:rsid w:val="00DD08B9"/>
    <w:rsid w:val="00DD0B84"/>
    <w:rsid w:val="00DD1D62"/>
    <w:rsid w:val="00DD21D0"/>
    <w:rsid w:val="00DD2C77"/>
    <w:rsid w:val="00DD3208"/>
    <w:rsid w:val="00DD3C58"/>
    <w:rsid w:val="00DD5ED1"/>
    <w:rsid w:val="00DD6849"/>
    <w:rsid w:val="00DD7E23"/>
    <w:rsid w:val="00DE1824"/>
    <w:rsid w:val="00DE2C17"/>
    <w:rsid w:val="00DE3345"/>
    <w:rsid w:val="00DE4508"/>
    <w:rsid w:val="00DE5205"/>
    <w:rsid w:val="00DE6169"/>
    <w:rsid w:val="00DE641F"/>
    <w:rsid w:val="00DE6806"/>
    <w:rsid w:val="00DF095C"/>
    <w:rsid w:val="00DF0E6E"/>
    <w:rsid w:val="00DF4336"/>
    <w:rsid w:val="00DF455F"/>
    <w:rsid w:val="00DF5756"/>
    <w:rsid w:val="00DF59A8"/>
    <w:rsid w:val="00DF62E3"/>
    <w:rsid w:val="00E004BA"/>
    <w:rsid w:val="00E0084B"/>
    <w:rsid w:val="00E01902"/>
    <w:rsid w:val="00E01D73"/>
    <w:rsid w:val="00E0257A"/>
    <w:rsid w:val="00E04055"/>
    <w:rsid w:val="00E047DD"/>
    <w:rsid w:val="00E04984"/>
    <w:rsid w:val="00E04BD5"/>
    <w:rsid w:val="00E04E1F"/>
    <w:rsid w:val="00E05D3C"/>
    <w:rsid w:val="00E05EFB"/>
    <w:rsid w:val="00E067D7"/>
    <w:rsid w:val="00E06A6F"/>
    <w:rsid w:val="00E07ED2"/>
    <w:rsid w:val="00E116ED"/>
    <w:rsid w:val="00E132A6"/>
    <w:rsid w:val="00E13F95"/>
    <w:rsid w:val="00E144E6"/>
    <w:rsid w:val="00E153CB"/>
    <w:rsid w:val="00E15EAE"/>
    <w:rsid w:val="00E163EB"/>
    <w:rsid w:val="00E1647E"/>
    <w:rsid w:val="00E17CD8"/>
    <w:rsid w:val="00E20366"/>
    <w:rsid w:val="00E20A13"/>
    <w:rsid w:val="00E20DEB"/>
    <w:rsid w:val="00E2229E"/>
    <w:rsid w:val="00E23FA0"/>
    <w:rsid w:val="00E24FB8"/>
    <w:rsid w:val="00E26040"/>
    <w:rsid w:val="00E26E61"/>
    <w:rsid w:val="00E26F3F"/>
    <w:rsid w:val="00E27B60"/>
    <w:rsid w:val="00E310B6"/>
    <w:rsid w:val="00E3244B"/>
    <w:rsid w:val="00E32F3B"/>
    <w:rsid w:val="00E40F63"/>
    <w:rsid w:val="00E41270"/>
    <w:rsid w:val="00E4212F"/>
    <w:rsid w:val="00E424F9"/>
    <w:rsid w:val="00E42CA7"/>
    <w:rsid w:val="00E431E1"/>
    <w:rsid w:val="00E4520B"/>
    <w:rsid w:val="00E454F5"/>
    <w:rsid w:val="00E4587C"/>
    <w:rsid w:val="00E45DB6"/>
    <w:rsid w:val="00E476EB"/>
    <w:rsid w:val="00E47780"/>
    <w:rsid w:val="00E50D1B"/>
    <w:rsid w:val="00E51F7B"/>
    <w:rsid w:val="00E52D15"/>
    <w:rsid w:val="00E52EB5"/>
    <w:rsid w:val="00E54626"/>
    <w:rsid w:val="00E5474B"/>
    <w:rsid w:val="00E55549"/>
    <w:rsid w:val="00E5682C"/>
    <w:rsid w:val="00E61EFA"/>
    <w:rsid w:val="00E6202C"/>
    <w:rsid w:val="00E62B86"/>
    <w:rsid w:val="00E66320"/>
    <w:rsid w:val="00E716C8"/>
    <w:rsid w:val="00E72134"/>
    <w:rsid w:val="00E7287C"/>
    <w:rsid w:val="00E728C3"/>
    <w:rsid w:val="00E75089"/>
    <w:rsid w:val="00E777A8"/>
    <w:rsid w:val="00E77D5B"/>
    <w:rsid w:val="00E804E4"/>
    <w:rsid w:val="00E80F70"/>
    <w:rsid w:val="00E81262"/>
    <w:rsid w:val="00E82A8A"/>
    <w:rsid w:val="00E83AEF"/>
    <w:rsid w:val="00E845A5"/>
    <w:rsid w:val="00E907E1"/>
    <w:rsid w:val="00E91BD6"/>
    <w:rsid w:val="00E934B6"/>
    <w:rsid w:val="00E95885"/>
    <w:rsid w:val="00E9686C"/>
    <w:rsid w:val="00E975E4"/>
    <w:rsid w:val="00E9770B"/>
    <w:rsid w:val="00EA0F98"/>
    <w:rsid w:val="00EA14D0"/>
    <w:rsid w:val="00EA252F"/>
    <w:rsid w:val="00EA2AAC"/>
    <w:rsid w:val="00EA2BF0"/>
    <w:rsid w:val="00EA2C34"/>
    <w:rsid w:val="00EA4AA0"/>
    <w:rsid w:val="00EA5008"/>
    <w:rsid w:val="00EA5930"/>
    <w:rsid w:val="00EA6758"/>
    <w:rsid w:val="00EA69B9"/>
    <w:rsid w:val="00EA6FF1"/>
    <w:rsid w:val="00EA7C79"/>
    <w:rsid w:val="00EB2776"/>
    <w:rsid w:val="00EB3E40"/>
    <w:rsid w:val="00EB4351"/>
    <w:rsid w:val="00EB5C81"/>
    <w:rsid w:val="00EB5F60"/>
    <w:rsid w:val="00EB6568"/>
    <w:rsid w:val="00EB733B"/>
    <w:rsid w:val="00EB7DE2"/>
    <w:rsid w:val="00EC00F1"/>
    <w:rsid w:val="00EC0385"/>
    <w:rsid w:val="00EC0904"/>
    <w:rsid w:val="00EC0915"/>
    <w:rsid w:val="00EC0AE2"/>
    <w:rsid w:val="00EC0C02"/>
    <w:rsid w:val="00EC1F9B"/>
    <w:rsid w:val="00EC40A9"/>
    <w:rsid w:val="00EC4965"/>
    <w:rsid w:val="00EC5A11"/>
    <w:rsid w:val="00EC5AB8"/>
    <w:rsid w:val="00EC5C2B"/>
    <w:rsid w:val="00EC73D2"/>
    <w:rsid w:val="00EC757C"/>
    <w:rsid w:val="00EC77EA"/>
    <w:rsid w:val="00EC7A46"/>
    <w:rsid w:val="00ED0741"/>
    <w:rsid w:val="00ED10EB"/>
    <w:rsid w:val="00ED17CF"/>
    <w:rsid w:val="00ED3ECB"/>
    <w:rsid w:val="00ED3F4F"/>
    <w:rsid w:val="00ED3FE6"/>
    <w:rsid w:val="00ED4D0F"/>
    <w:rsid w:val="00EE0350"/>
    <w:rsid w:val="00EE0E72"/>
    <w:rsid w:val="00EE269B"/>
    <w:rsid w:val="00EE4B25"/>
    <w:rsid w:val="00EE4F15"/>
    <w:rsid w:val="00EE5329"/>
    <w:rsid w:val="00EE5CAE"/>
    <w:rsid w:val="00EF165C"/>
    <w:rsid w:val="00EF29EC"/>
    <w:rsid w:val="00EF34C7"/>
    <w:rsid w:val="00EF3A4E"/>
    <w:rsid w:val="00EF4B8D"/>
    <w:rsid w:val="00EF7040"/>
    <w:rsid w:val="00EF72B3"/>
    <w:rsid w:val="00F01AFA"/>
    <w:rsid w:val="00F02369"/>
    <w:rsid w:val="00F02F98"/>
    <w:rsid w:val="00F05B67"/>
    <w:rsid w:val="00F06453"/>
    <w:rsid w:val="00F101F3"/>
    <w:rsid w:val="00F1025A"/>
    <w:rsid w:val="00F11031"/>
    <w:rsid w:val="00F11A54"/>
    <w:rsid w:val="00F11EDC"/>
    <w:rsid w:val="00F12A3E"/>
    <w:rsid w:val="00F12BD6"/>
    <w:rsid w:val="00F12ECB"/>
    <w:rsid w:val="00F1554F"/>
    <w:rsid w:val="00F2073D"/>
    <w:rsid w:val="00F209FD"/>
    <w:rsid w:val="00F20AFA"/>
    <w:rsid w:val="00F20CA2"/>
    <w:rsid w:val="00F2290A"/>
    <w:rsid w:val="00F271E6"/>
    <w:rsid w:val="00F27852"/>
    <w:rsid w:val="00F27E20"/>
    <w:rsid w:val="00F30199"/>
    <w:rsid w:val="00F31EF2"/>
    <w:rsid w:val="00F33721"/>
    <w:rsid w:val="00F345B7"/>
    <w:rsid w:val="00F3623F"/>
    <w:rsid w:val="00F40885"/>
    <w:rsid w:val="00F4173C"/>
    <w:rsid w:val="00F419B6"/>
    <w:rsid w:val="00F42AD6"/>
    <w:rsid w:val="00F4396E"/>
    <w:rsid w:val="00F44DEC"/>
    <w:rsid w:val="00F50D94"/>
    <w:rsid w:val="00F50E8D"/>
    <w:rsid w:val="00F515E8"/>
    <w:rsid w:val="00F52DF9"/>
    <w:rsid w:val="00F52F66"/>
    <w:rsid w:val="00F53D90"/>
    <w:rsid w:val="00F54939"/>
    <w:rsid w:val="00F54E3E"/>
    <w:rsid w:val="00F553F2"/>
    <w:rsid w:val="00F5583D"/>
    <w:rsid w:val="00F5586E"/>
    <w:rsid w:val="00F560F4"/>
    <w:rsid w:val="00F56B05"/>
    <w:rsid w:val="00F57D98"/>
    <w:rsid w:val="00F604A5"/>
    <w:rsid w:val="00F60CFB"/>
    <w:rsid w:val="00F61128"/>
    <w:rsid w:val="00F61456"/>
    <w:rsid w:val="00F62043"/>
    <w:rsid w:val="00F62B0C"/>
    <w:rsid w:val="00F630D2"/>
    <w:rsid w:val="00F6316E"/>
    <w:rsid w:val="00F63A40"/>
    <w:rsid w:val="00F64CA4"/>
    <w:rsid w:val="00F66229"/>
    <w:rsid w:val="00F677DA"/>
    <w:rsid w:val="00F67C98"/>
    <w:rsid w:val="00F71A1A"/>
    <w:rsid w:val="00F7274E"/>
    <w:rsid w:val="00F73008"/>
    <w:rsid w:val="00F73403"/>
    <w:rsid w:val="00F73D9D"/>
    <w:rsid w:val="00F7416C"/>
    <w:rsid w:val="00F74E88"/>
    <w:rsid w:val="00F75194"/>
    <w:rsid w:val="00F7547D"/>
    <w:rsid w:val="00F75724"/>
    <w:rsid w:val="00F77986"/>
    <w:rsid w:val="00F81242"/>
    <w:rsid w:val="00F82161"/>
    <w:rsid w:val="00F831C6"/>
    <w:rsid w:val="00F84BCF"/>
    <w:rsid w:val="00F84C88"/>
    <w:rsid w:val="00F85436"/>
    <w:rsid w:val="00F86EC6"/>
    <w:rsid w:val="00F8737A"/>
    <w:rsid w:val="00F90226"/>
    <w:rsid w:val="00F933BF"/>
    <w:rsid w:val="00F957F2"/>
    <w:rsid w:val="00F95C67"/>
    <w:rsid w:val="00F95F41"/>
    <w:rsid w:val="00F96534"/>
    <w:rsid w:val="00F974F2"/>
    <w:rsid w:val="00FA0837"/>
    <w:rsid w:val="00FA09FF"/>
    <w:rsid w:val="00FA3687"/>
    <w:rsid w:val="00FA3C9E"/>
    <w:rsid w:val="00FA4F34"/>
    <w:rsid w:val="00FA6373"/>
    <w:rsid w:val="00FA6E4D"/>
    <w:rsid w:val="00FA70A9"/>
    <w:rsid w:val="00FA791D"/>
    <w:rsid w:val="00FA7A48"/>
    <w:rsid w:val="00FB5716"/>
    <w:rsid w:val="00FB6B43"/>
    <w:rsid w:val="00FB6BF3"/>
    <w:rsid w:val="00FB72D9"/>
    <w:rsid w:val="00FB73A5"/>
    <w:rsid w:val="00FB758D"/>
    <w:rsid w:val="00FC0A8A"/>
    <w:rsid w:val="00FC1937"/>
    <w:rsid w:val="00FC1B59"/>
    <w:rsid w:val="00FC2A0B"/>
    <w:rsid w:val="00FC2C82"/>
    <w:rsid w:val="00FC4856"/>
    <w:rsid w:val="00FC4944"/>
    <w:rsid w:val="00FC4D94"/>
    <w:rsid w:val="00FC5D28"/>
    <w:rsid w:val="00FC67B2"/>
    <w:rsid w:val="00FD1515"/>
    <w:rsid w:val="00FD15B1"/>
    <w:rsid w:val="00FD261C"/>
    <w:rsid w:val="00FD35CB"/>
    <w:rsid w:val="00FD39B8"/>
    <w:rsid w:val="00FD423F"/>
    <w:rsid w:val="00FD491B"/>
    <w:rsid w:val="00FD7441"/>
    <w:rsid w:val="00FD74B7"/>
    <w:rsid w:val="00FE0416"/>
    <w:rsid w:val="00FE08E7"/>
    <w:rsid w:val="00FE0BE3"/>
    <w:rsid w:val="00FE1BBD"/>
    <w:rsid w:val="00FE2509"/>
    <w:rsid w:val="00FE2C22"/>
    <w:rsid w:val="00FE2C85"/>
    <w:rsid w:val="00FE4110"/>
    <w:rsid w:val="00FE423A"/>
    <w:rsid w:val="00FE459D"/>
    <w:rsid w:val="00FE5393"/>
    <w:rsid w:val="00FE6853"/>
    <w:rsid w:val="00FE7EF3"/>
    <w:rsid w:val="00FF1F96"/>
    <w:rsid w:val="00FF2555"/>
    <w:rsid w:val="00FF279F"/>
    <w:rsid w:val="00FF3301"/>
    <w:rsid w:val="00FF7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CCF"/>
    <w:pPr>
      <w:ind w:left="720"/>
    </w:pPr>
  </w:style>
  <w:style w:type="paragraph" w:styleId="Footer">
    <w:name w:val="footer"/>
    <w:basedOn w:val="Normal"/>
    <w:link w:val="FooterChar"/>
    <w:uiPriority w:val="99"/>
    <w:rsid w:val="00E15EAE"/>
    <w:pPr>
      <w:tabs>
        <w:tab w:val="center" w:pos="4320"/>
        <w:tab w:val="right" w:pos="8640"/>
      </w:tabs>
    </w:pPr>
  </w:style>
  <w:style w:type="character" w:customStyle="1" w:styleId="FooterChar">
    <w:name w:val="Footer Char"/>
    <w:basedOn w:val="DefaultParagraphFont"/>
    <w:link w:val="Footer"/>
    <w:uiPriority w:val="99"/>
    <w:rsid w:val="00970C0C"/>
    <w:rPr>
      <w:rFonts w:ascii="Times New Roman" w:eastAsia="Times New Roman" w:hAnsi="Times New Roman"/>
      <w:sz w:val="24"/>
      <w:szCs w:val="24"/>
    </w:rPr>
  </w:style>
  <w:style w:type="character" w:styleId="PageNumber">
    <w:name w:val="page number"/>
    <w:basedOn w:val="DefaultParagraphFont"/>
    <w:uiPriority w:val="99"/>
    <w:rsid w:val="00E15EAE"/>
  </w:style>
  <w:style w:type="paragraph" w:styleId="Header">
    <w:name w:val="header"/>
    <w:basedOn w:val="Normal"/>
    <w:link w:val="HeaderChar"/>
    <w:uiPriority w:val="99"/>
    <w:semiHidden/>
    <w:unhideWhenUsed/>
    <w:rsid w:val="007169B9"/>
    <w:pPr>
      <w:tabs>
        <w:tab w:val="center" w:pos="4680"/>
        <w:tab w:val="right" w:pos="9360"/>
      </w:tabs>
    </w:pPr>
  </w:style>
  <w:style w:type="character" w:customStyle="1" w:styleId="HeaderChar">
    <w:name w:val="Header Char"/>
    <w:basedOn w:val="DefaultParagraphFont"/>
    <w:link w:val="Header"/>
    <w:uiPriority w:val="99"/>
    <w:semiHidden/>
    <w:rsid w:val="007169B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7E16"/>
    <w:rPr>
      <w:rFonts w:ascii="Tahoma" w:hAnsi="Tahoma" w:cs="Tahoma"/>
      <w:sz w:val="16"/>
      <w:szCs w:val="16"/>
    </w:rPr>
  </w:style>
  <w:style w:type="character" w:customStyle="1" w:styleId="BalloonTextChar">
    <w:name w:val="Balloon Text Char"/>
    <w:basedOn w:val="DefaultParagraphFont"/>
    <w:link w:val="BalloonText"/>
    <w:uiPriority w:val="99"/>
    <w:semiHidden/>
    <w:rsid w:val="00B47E16"/>
    <w:rPr>
      <w:rFonts w:ascii="Tahoma" w:eastAsia="Times New Roman" w:hAnsi="Tahoma" w:cs="Tahoma"/>
      <w:sz w:val="16"/>
      <w:szCs w:val="16"/>
    </w:rPr>
  </w:style>
  <w:style w:type="character" w:styleId="LineNumber">
    <w:name w:val="line number"/>
    <w:basedOn w:val="DefaultParagraphFont"/>
    <w:uiPriority w:val="99"/>
    <w:semiHidden/>
    <w:unhideWhenUsed/>
    <w:rsid w:val="00B12378"/>
  </w:style>
  <w:style w:type="paragraph" w:customStyle="1" w:styleId="Default">
    <w:name w:val="Default"/>
    <w:rsid w:val="002D56C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70695213">
      <w:bodyDiv w:val="1"/>
      <w:marLeft w:val="0"/>
      <w:marRight w:val="0"/>
      <w:marTop w:val="0"/>
      <w:marBottom w:val="0"/>
      <w:divBdr>
        <w:top w:val="none" w:sz="0" w:space="0" w:color="auto"/>
        <w:left w:val="none" w:sz="0" w:space="0" w:color="auto"/>
        <w:bottom w:val="none" w:sz="0" w:space="0" w:color="auto"/>
        <w:right w:val="none" w:sz="0" w:space="0" w:color="auto"/>
      </w:divBdr>
    </w:div>
    <w:div w:id="1214462495">
      <w:marLeft w:val="0"/>
      <w:marRight w:val="0"/>
      <w:marTop w:val="0"/>
      <w:marBottom w:val="0"/>
      <w:divBdr>
        <w:top w:val="none" w:sz="0" w:space="0" w:color="auto"/>
        <w:left w:val="none" w:sz="0" w:space="0" w:color="auto"/>
        <w:bottom w:val="none" w:sz="0" w:space="0" w:color="auto"/>
        <w:right w:val="none" w:sz="0" w:space="0" w:color="auto"/>
      </w:divBdr>
      <w:divsChild>
        <w:div w:id="1214462497">
          <w:marLeft w:val="0"/>
          <w:marRight w:val="0"/>
          <w:marTop w:val="0"/>
          <w:marBottom w:val="0"/>
          <w:divBdr>
            <w:top w:val="none" w:sz="0" w:space="0" w:color="auto"/>
            <w:left w:val="none" w:sz="0" w:space="0" w:color="auto"/>
            <w:bottom w:val="none" w:sz="0" w:space="0" w:color="auto"/>
            <w:right w:val="none" w:sz="0" w:space="0" w:color="auto"/>
          </w:divBdr>
          <w:divsChild>
            <w:div w:id="12144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8AC1F-DDED-48F6-8743-D7206A96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8267</Words>
  <Characters>47123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coj</Company>
  <LinksUpToDate>false</LinksUpToDate>
  <CharactersWithSpaces>55280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fkimuli</dc:creator>
  <cp:lastModifiedBy>jmugala</cp:lastModifiedBy>
  <cp:revision>2</cp:revision>
  <cp:lastPrinted>2015-09-08T13:00:00Z</cp:lastPrinted>
  <dcterms:created xsi:type="dcterms:W3CDTF">2015-10-01T09:09:00Z</dcterms:created>
  <dcterms:modified xsi:type="dcterms:W3CDTF">2015-10-01T09:09:00Z</dcterms:modified>
</cp:coreProperties>
</file>