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77CFB" w14:textId="0B67A93E" w:rsidR="00142B96" w:rsidRPr="00AA4E9C" w:rsidRDefault="00142B96" w:rsidP="007E2367">
      <w:pPr>
        <w:tabs>
          <w:tab w:val="left" w:pos="3000"/>
          <w:tab w:val="center" w:pos="4680"/>
        </w:tabs>
        <w:spacing w:line="276" w:lineRule="auto"/>
        <w:jc w:val="center"/>
        <w:rPr>
          <w:rFonts w:cs="Calibri"/>
          <w:b/>
          <w:sz w:val="28"/>
          <w:szCs w:val="28"/>
        </w:rPr>
      </w:pPr>
      <w:r w:rsidRPr="00AA4E9C">
        <w:rPr>
          <w:rFonts w:cs="Calibri"/>
          <w:b/>
          <w:sz w:val="28"/>
          <w:szCs w:val="28"/>
        </w:rPr>
        <w:t>THE REPUBLIC OF UGANDA</w:t>
      </w:r>
    </w:p>
    <w:p w14:paraId="50826F8A" w14:textId="77777777" w:rsidR="00142B96" w:rsidRPr="00AA4E9C" w:rsidRDefault="00142B96" w:rsidP="007E2367">
      <w:pPr>
        <w:spacing w:line="276" w:lineRule="auto"/>
        <w:jc w:val="center"/>
        <w:rPr>
          <w:rFonts w:cs="Calibri"/>
          <w:b/>
          <w:sz w:val="28"/>
          <w:szCs w:val="28"/>
        </w:rPr>
      </w:pPr>
      <w:r w:rsidRPr="00AA4E9C">
        <w:rPr>
          <w:rFonts w:cs="Calibri"/>
          <w:b/>
          <w:sz w:val="28"/>
          <w:szCs w:val="28"/>
        </w:rPr>
        <w:t>IN THE INDUSTRIAL COURT OF UGANDA AT KAMPALA</w:t>
      </w:r>
    </w:p>
    <w:p w14:paraId="36FDF07A" w14:textId="77777777" w:rsidR="00142B96" w:rsidRPr="00AA4E9C" w:rsidRDefault="00142B96" w:rsidP="007E2367">
      <w:pPr>
        <w:spacing w:line="276" w:lineRule="auto"/>
        <w:jc w:val="center"/>
        <w:rPr>
          <w:rFonts w:cs="Calibri"/>
          <w:b/>
          <w:sz w:val="28"/>
          <w:szCs w:val="28"/>
        </w:rPr>
      </w:pPr>
      <w:r w:rsidRPr="00AA4E9C">
        <w:rPr>
          <w:rFonts w:cs="Calibri"/>
          <w:b/>
          <w:sz w:val="28"/>
          <w:szCs w:val="28"/>
        </w:rPr>
        <w:t>LABOUR DISPUTE NO. 42 OF 2014.</w:t>
      </w:r>
    </w:p>
    <w:p w14:paraId="46FF4F03" w14:textId="77777777" w:rsidR="00142B96" w:rsidRPr="00AA4E9C" w:rsidRDefault="00142B96" w:rsidP="007E2367">
      <w:pPr>
        <w:spacing w:line="276" w:lineRule="auto"/>
        <w:jc w:val="center"/>
        <w:rPr>
          <w:rFonts w:cs="Calibri"/>
          <w:b/>
          <w:sz w:val="28"/>
          <w:szCs w:val="28"/>
        </w:rPr>
      </w:pPr>
      <w:r w:rsidRPr="00AA4E9C">
        <w:rPr>
          <w:rFonts w:cs="Calibri"/>
          <w:b/>
          <w:sz w:val="28"/>
          <w:szCs w:val="28"/>
        </w:rPr>
        <w:t>ARISING FROM HCT-CS-171/2013</w:t>
      </w:r>
    </w:p>
    <w:p w14:paraId="4B8705FF" w14:textId="2F1FA842" w:rsidR="00142B96" w:rsidRPr="00AA4E9C" w:rsidRDefault="00142B96" w:rsidP="007E2367">
      <w:pPr>
        <w:spacing w:line="276" w:lineRule="auto"/>
        <w:rPr>
          <w:rFonts w:cs="Calibri"/>
          <w:b/>
          <w:sz w:val="28"/>
          <w:szCs w:val="28"/>
        </w:rPr>
      </w:pPr>
      <w:r w:rsidRPr="00AA4E9C">
        <w:rPr>
          <w:rFonts w:cs="Calibri"/>
          <w:b/>
          <w:sz w:val="28"/>
          <w:szCs w:val="28"/>
        </w:rPr>
        <w:t xml:space="preserve"> BOSCO AKUGIZIBWE                     </w:t>
      </w:r>
      <w:r w:rsidR="001117AC" w:rsidRPr="00AA4E9C">
        <w:rPr>
          <w:rFonts w:cs="Calibri"/>
          <w:b/>
          <w:sz w:val="28"/>
          <w:szCs w:val="28"/>
        </w:rPr>
        <w:t xml:space="preserve">                    </w:t>
      </w:r>
      <w:r w:rsidRPr="00AA4E9C">
        <w:rPr>
          <w:rFonts w:cs="Calibri"/>
          <w:b/>
          <w:sz w:val="28"/>
          <w:szCs w:val="28"/>
        </w:rPr>
        <w:t xml:space="preserve"> </w:t>
      </w:r>
      <w:r w:rsidR="001117AC" w:rsidRPr="00AA4E9C">
        <w:rPr>
          <w:rFonts w:cs="Calibri"/>
          <w:b/>
          <w:sz w:val="28"/>
          <w:szCs w:val="28"/>
        </w:rPr>
        <w:t>………</w:t>
      </w:r>
      <w:r w:rsidRPr="00AA4E9C">
        <w:rPr>
          <w:rFonts w:cs="Calibri"/>
          <w:b/>
          <w:sz w:val="28"/>
          <w:szCs w:val="28"/>
        </w:rPr>
        <w:t>…….. CLAIMANT</w:t>
      </w:r>
    </w:p>
    <w:p w14:paraId="15FDF4A9" w14:textId="77777777" w:rsidR="00142B96" w:rsidRPr="00AA4E9C" w:rsidRDefault="00142B96" w:rsidP="007E2367">
      <w:pPr>
        <w:spacing w:line="276" w:lineRule="auto"/>
        <w:jc w:val="center"/>
        <w:rPr>
          <w:rFonts w:cs="Calibri"/>
          <w:b/>
          <w:sz w:val="28"/>
          <w:szCs w:val="28"/>
        </w:rPr>
      </w:pPr>
      <w:r w:rsidRPr="00AA4E9C">
        <w:rPr>
          <w:rFonts w:cs="Calibri"/>
          <w:b/>
          <w:sz w:val="28"/>
          <w:szCs w:val="28"/>
        </w:rPr>
        <w:t>VERSUS</w:t>
      </w:r>
    </w:p>
    <w:p w14:paraId="4A9FB5E2" w14:textId="1546C112" w:rsidR="00142B96" w:rsidRPr="00AA4E9C" w:rsidRDefault="00142B96" w:rsidP="007E2367">
      <w:pPr>
        <w:spacing w:line="276" w:lineRule="auto"/>
        <w:rPr>
          <w:rFonts w:cs="Calibri"/>
          <w:b/>
          <w:sz w:val="28"/>
          <w:szCs w:val="28"/>
        </w:rPr>
      </w:pPr>
      <w:r w:rsidRPr="00AA4E9C">
        <w:rPr>
          <w:rFonts w:cs="Calibri"/>
          <w:b/>
          <w:sz w:val="28"/>
          <w:szCs w:val="28"/>
        </w:rPr>
        <w:t>BARCLAYS BANK (U) LTD                                  ……………. RESPONDENT</w:t>
      </w:r>
    </w:p>
    <w:p w14:paraId="6C118BAC" w14:textId="77777777" w:rsidR="00142B96" w:rsidRPr="00AA4E9C" w:rsidRDefault="00142B96" w:rsidP="007E2367">
      <w:pPr>
        <w:spacing w:line="276" w:lineRule="auto"/>
        <w:jc w:val="both"/>
        <w:rPr>
          <w:rFonts w:cs="Calibri"/>
          <w:b/>
          <w:sz w:val="28"/>
          <w:szCs w:val="28"/>
        </w:rPr>
      </w:pPr>
      <w:r w:rsidRPr="00AA4E9C">
        <w:rPr>
          <w:rFonts w:cs="Calibri"/>
          <w:b/>
          <w:sz w:val="28"/>
          <w:szCs w:val="28"/>
        </w:rPr>
        <w:t>BEFORE:</w:t>
      </w:r>
    </w:p>
    <w:p w14:paraId="782826E3" w14:textId="77777777" w:rsidR="00142B96" w:rsidRPr="00AA4E9C" w:rsidRDefault="00142B96" w:rsidP="007E2367">
      <w:pPr>
        <w:pStyle w:val="ListParagraph"/>
        <w:numPr>
          <w:ilvl w:val="0"/>
          <w:numId w:val="1"/>
        </w:numPr>
        <w:spacing w:line="276" w:lineRule="auto"/>
        <w:ind w:left="0"/>
        <w:jc w:val="both"/>
        <w:rPr>
          <w:rFonts w:cs="Calibri"/>
          <w:b/>
          <w:sz w:val="28"/>
          <w:szCs w:val="28"/>
        </w:rPr>
      </w:pPr>
      <w:r w:rsidRPr="00AA4E9C">
        <w:rPr>
          <w:rFonts w:cs="Calibri"/>
          <w:b/>
          <w:sz w:val="28"/>
          <w:szCs w:val="28"/>
        </w:rPr>
        <w:t xml:space="preserve">THE HON. CHIEF JUDGE, ASAPH RUHINDA NTENGYE </w:t>
      </w:r>
    </w:p>
    <w:p w14:paraId="3768D7C3" w14:textId="77777777" w:rsidR="00142B96" w:rsidRPr="00AA4E9C" w:rsidRDefault="00142B96" w:rsidP="007E2367">
      <w:pPr>
        <w:pStyle w:val="ListParagraph"/>
        <w:numPr>
          <w:ilvl w:val="0"/>
          <w:numId w:val="1"/>
        </w:numPr>
        <w:spacing w:line="276" w:lineRule="auto"/>
        <w:ind w:left="0"/>
        <w:jc w:val="both"/>
        <w:rPr>
          <w:rFonts w:cs="Calibri"/>
          <w:b/>
          <w:sz w:val="28"/>
          <w:szCs w:val="28"/>
        </w:rPr>
      </w:pPr>
      <w:r w:rsidRPr="00AA4E9C">
        <w:rPr>
          <w:rFonts w:cs="Calibri"/>
          <w:b/>
          <w:sz w:val="28"/>
          <w:szCs w:val="28"/>
        </w:rPr>
        <w:t>THE HON. JUDGE, LINDA LILLIAN TUMUSIIME MUGISHA</w:t>
      </w:r>
    </w:p>
    <w:p w14:paraId="4C2A3313" w14:textId="77777777" w:rsidR="00142B96" w:rsidRPr="00AA4E9C" w:rsidRDefault="00142B96" w:rsidP="007E2367">
      <w:pPr>
        <w:pStyle w:val="ListParagraph"/>
        <w:spacing w:line="276" w:lineRule="auto"/>
        <w:ind w:left="0"/>
        <w:jc w:val="both"/>
        <w:rPr>
          <w:rFonts w:cs="Calibri"/>
          <w:b/>
          <w:sz w:val="28"/>
          <w:szCs w:val="28"/>
          <w:u w:val="single"/>
        </w:rPr>
      </w:pPr>
      <w:r w:rsidRPr="00AA4E9C">
        <w:rPr>
          <w:rFonts w:cs="Calibri"/>
          <w:b/>
          <w:sz w:val="28"/>
          <w:szCs w:val="28"/>
          <w:u w:val="single"/>
        </w:rPr>
        <w:t>PANELISTS</w:t>
      </w:r>
    </w:p>
    <w:p w14:paraId="09F63493" w14:textId="77777777" w:rsidR="00142B96" w:rsidRPr="00AA4E9C" w:rsidRDefault="00142B96" w:rsidP="007E2367">
      <w:pPr>
        <w:spacing w:line="276" w:lineRule="auto"/>
        <w:jc w:val="both"/>
        <w:rPr>
          <w:rFonts w:cs="Calibri"/>
          <w:b/>
          <w:sz w:val="28"/>
          <w:szCs w:val="28"/>
        </w:rPr>
      </w:pPr>
      <w:r w:rsidRPr="00AA4E9C">
        <w:rPr>
          <w:rFonts w:cs="Calibri"/>
          <w:b/>
          <w:sz w:val="28"/>
          <w:szCs w:val="28"/>
        </w:rPr>
        <w:t>1. MR. EBYAU FIDEL</w:t>
      </w:r>
    </w:p>
    <w:p w14:paraId="454BA89E" w14:textId="781C844B" w:rsidR="00142B96" w:rsidRPr="00AA4E9C" w:rsidRDefault="00142B96" w:rsidP="007E2367">
      <w:pPr>
        <w:spacing w:line="276" w:lineRule="auto"/>
        <w:jc w:val="both"/>
        <w:rPr>
          <w:rFonts w:cs="Calibri"/>
          <w:b/>
          <w:sz w:val="28"/>
          <w:szCs w:val="28"/>
        </w:rPr>
      </w:pPr>
      <w:r w:rsidRPr="00AA4E9C">
        <w:rPr>
          <w:rFonts w:cs="Calibri"/>
          <w:b/>
          <w:sz w:val="28"/>
          <w:szCs w:val="28"/>
        </w:rPr>
        <w:t>2. MS. HARRIET MUGAMBWA NGANZI.</w:t>
      </w:r>
    </w:p>
    <w:p w14:paraId="02909E9A" w14:textId="77777777" w:rsidR="009F3B04" w:rsidRPr="00AA4E9C" w:rsidRDefault="00142B96" w:rsidP="007E2367">
      <w:pPr>
        <w:spacing w:line="276" w:lineRule="auto"/>
        <w:jc w:val="both"/>
        <w:rPr>
          <w:rFonts w:cs="Calibri"/>
          <w:b/>
          <w:sz w:val="28"/>
          <w:szCs w:val="28"/>
        </w:rPr>
      </w:pPr>
      <w:r w:rsidRPr="00AA4E9C">
        <w:rPr>
          <w:rFonts w:cs="Calibri"/>
          <w:b/>
          <w:sz w:val="28"/>
          <w:szCs w:val="28"/>
        </w:rPr>
        <w:t>3. MR. F X MUBUUKE</w:t>
      </w:r>
    </w:p>
    <w:p w14:paraId="01212E53" w14:textId="77777777" w:rsidR="007B3F20" w:rsidRPr="00AA4E9C" w:rsidRDefault="007B3F20" w:rsidP="007B3F20">
      <w:pPr>
        <w:spacing w:line="360" w:lineRule="auto"/>
        <w:jc w:val="center"/>
        <w:rPr>
          <w:rFonts w:cs="Calibri"/>
          <w:b/>
          <w:sz w:val="28"/>
          <w:szCs w:val="28"/>
        </w:rPr>
      </w:pPr>
      <w:r w:rsidRPr="00AA4E9C">
        <w:rPr>
          <w:rFonts w:cs="Calibri"/>
          <w:b/>
          <w:sz w:val="28"/>
          <w:szCs w:val="28"/>
        </w:rPr>
        <w:t>AWARD</w:t>
      </w:r>
    </w:p>
    <w:p w14:paraId="70FAD85B" w14:textId="58AD79C9" w:rsidR="007B3F20" w:rsidRPr="00AA4E9C" w:rsidRDefault="007B3F20" w:rsidP="007B3F20">
      <w:pPr>
        <w:spacing w:line="360" w:lineRule="auto"/>
        <w:jc w:val="both"/>
        <w:rPr>
          <w:rFonts w:cs="Calibri"/>
          <w:b/>
          <w:sz w:val="28"/>
          <w:szCs w:val="28"/>
        </w:rPr>
      </w:pPr>
      <w:r w:rsidRPr="00AA4E9C">
        <w:rPr>
          <w:rFonts w:cs="Calibri"/>
          <w:b/>
          <w:sz w:val="28"/>
          <w:szCs w:val="28"/>
        </w:rPr>
        <w:t>BRIEF FACTS</w:t>
      </w:r>
    </w:p>
    <w:p w14:paraId="092507B2" w14:textId="77777777" w:rsidR="00064967" w:rsidRPr="00AA4E9C" w:rsidRDefault="001117AC" w:rsidP="007B3F20">
      <w:pPr>
        <w:spacing w:line="360" w:lineRule="auto"/>
        <w:jc w:val="both"/>
        <w:rPr>
          <w:rFonts w:cs="Calibri"/>
          <w:bCs/>
          <w:sz w:val="28"/>
          <w:szCs w:val="28"/>
        </w:rPr>
      </w:pPr>
      <w:r w:rsidRPr="00AA4E9C">
        <w:rPr>
          <w:rFonts w:cs="Calibri"/>
          <w:bCs/>
          <w:sz w:val="28"/>
          <w:szCs w:val="28"/>
        </w:rPr>
        <w:t>The Claimant was employed by the Respondent as a personal banker, in March 2010</w:t>
      </w:r>
      <w:r w:rsidR="00064967" w:rsidRPr="00AA4E9C">
        <w:rPr>
          <w:rFonts w:cs="Calibri"/>
          <w:bCs/>
          <w:sz w:val="28"/>
          <w:szCs w:val="28"/>
        </w:rPr>
        <w:t>,</w:t>
      </w:r>
      <w:r w:rsidR="00A75E0A" w:rsidRPr="00AA4E9C">
        <w:rPr>
          <w:rFonts w:cs="Calibri"/>
          <w:bCs/>
          <w:sz w:val="28"/>
          <w:szCs w:val="28"/>
        </w:rPr>
        <w:t xml:space="preserve"> earning</w:t>
      </w:r>
      <w:r w:rsidRPr="00AA4E9C">
        <w:rPr>
          <w:rFonts w:cs="Calibri"/>
          <w:bCs/>
          <w:sz w:val="28"/>
          <w:szCs w:val="28"/>
        </w:rPr>
        <w:t xml:space="preserve"> Ugx.15,675,000/</w:t>
      </w:r>
      <w:r w:rsidR="00A75E0A" w:rsidRPr="00AA4E9C">
        <w:rPr>
          <w:rFonts w:cs="Calibri"/>
          <w:bCs/>
          <w:sz w:val="28"/>
          <w:szCs w:val="28"/>
        </w:rPr>
        <w:t>=per</w:t>
      </w:r>
      <w:r w:rsidRPr="00AA4E9C">
        <w:rPr>
          <w:rFonts w:cs="Calibri"/>
          <w:bCs/>
          <w:sz w:val="28"/>
          <w:szCs w:val="28"/>
        </w:rPr>
        <w:t xml:space="preserve"> annum. He was confirmed as Business Customer Adviser </w:t>
      </w:r>
      <w:r w:rsidR="00064967" w:rsidRPr="00AA4E9C">
        <w:rPr>
          <w:rFonts w:cs="Calibri"/>
          <w:bCs/>
          <w:sz w:val="28"/>
          <w:szCs w:val="28"/>
        </w:rPr>
        <w:t xml:space="preserve">with </w:t>
      </w:r>
      <w:r w:rsidRPr="00AA4E9C">
        <w:rPr>
          <w:rFonts w:cs="Calibri"/>
          <w:bCs/>
          <w:sz w:val="28"/>
          <w:szCs w:val="28"/>
        </w:rPr>
        <w:t>effect</w:t>
      </w:r>
      <w:r w:rsidR="00064967" w:rsidRPr="00AA4E9C">
        <w:rPr>
          <w:rFonts w:cs="Calibri"/>
          <w:bCs/>
          <w:sz w:val="28"/>
          <w:szCs w:val="28"/>
        </w:rPr>
        <w:t xml:space="preserve"> from</w:t>
      </w:r>
      <w:r w:rsidRPr="00AA4E9C">
        <w:rPr>
          <w:rFonts w:cs="Calibri"/>
          <w:bCs/>
          <w:sz w:val="28"/>
          <w:szCs w:val="28"/>
        </w:rPr>
        <w:t>1</w:t>
      </w:r>
      <w:r w:rsidRPr="00AA4E9C">
        <w:rPr>
          <w:rFonts w:cs="Calibri"/>
          <w:bCs/>
          <w:sz w:val="28"/>
          <w:szCs w:val="28"/>
          <w:vertAlign w:val="superscript"/>
        </w:rPr>
        <w:t>st</w:t>
      </w:r>
      <w:r w:rsidRPr="00AA4E9C">
        <w:rPr>
          <w:rFonts w:cs="Calibri"/>
          <w:bCs/>
          <w:sz w:val="28"/>
          <w:szCs w:val="28"/>
        </w:rPr>
        <w:t xml:space="preserve"> November 2011 on the same terms.  </w:t>
      </w:r>
    </w:p>
    <w:p w14:paraId="6E045990" w14:textId="09CD2157" w:rsidR="00A75E0A" w:rsidRPr="00AA4E9C" w:rsidRDefault="001117AC" w:rsidP="007B3F20">
      <w:pPr>
        <w:spacing w:line="360" w:lineRule="auto"/>
        <w:jc w:val="both"/>
        <w:rPr>
          <w:rFonts w:cs="Calibri"/>
          <w:bCs/>
          <w:sz w:val="28"/>
          <w:szCs w:val="28"/>
        </w:rPr>
      </w:pPr>
      <w:r w:rsidRPr="00AA4E9C">
        <w:rPr>
          <w:rFonts w:cs="Calibri"/>
          <w:bCs/>
          <w:sz w:val="28"/>
          <w:szCs w:val="28"/>
        </w:rPr>
        <w:t xml:space="preserve">He was terminated </w:t>
      </w:r>
      <w:r w:rsidR="0004658F" w:rsidRPr="00AA4E9C">
        <w:rPr>
          <w:rFonts w:cs="Calibri"/>
          <w:bCs/>
          <w:sz w:val="28"/>
          <w:szCs w:val="28"/>
        </w:rPr>
        <w:t xml:space="preserve">for </w:t>
      </w:r>
      <w:r w:rsidR="00064967" w:rsidRPr="00AA4E9C">
        <w:rPr>
          <w:rFonts w:cs="Calibri"/>
          <w:bCs/>
          <w:sz w:val="28"/>
          <w:szCs w:val="28"/>
        </w:rPr>
        <w:t xml:space="preserve">negligence for </w:t>
      </w:r>
      <w:r w:rsidR="0004658F" w:rsidRPr="00AA4E9C">
        <w:rPr>
          <w:rFonts w:cs="Calibri"/>
          <w:bCs/>
          <w:sz w:val="28"/>
          <w:szCs w:val="28"/>
        </w:rPr>
        <w:t xml:space="preserve">processing </w:t>
      </w:r>
      <w:r w:rsidR="009831E2" w:rsidRPr="00AA4E9C">
        <w:rPr>
          <w:rFonts w:cs="Calibri"/>
          <w:bCs/>
          <w:sz w:val="28"/>
          <w:szCs w:val="28"/>
        </w:rPr>
        <w:t>a</w:t>
      </w:r>
      <w:r w:rsidR="0004658F" w:rsidRPr="00AA4E9C">
        <w:rPr>
          <w:rFonts w:cs="Calibri"/>
          <w:bCs/>
          <w:sz w:val="28"/>
          <w:szCs w:val="28"/>
        </w:rPr>
        <w:t xml:space="preserve"> Real Time Gross Settlement (RTGS) </w:t>
      </w:r>
      <w:r w:rsidR="00064967" w:rsidRPr="00AA4E9C">
        <w:rPr>
          <w:rFonts w:cs="Calibri"/>
          <w:bCs/>
          <w:sz w:val="28"/>
          <w:szCs w:val="28"/>
        </w:rPr>
        <w:t>of</w:t>
      </w:r>
      <w:r w:rsidR="0004658F" w:rsidRPr="00AA4E9C">
        <w:rPr>
          <w:rFonts w:cs="Calibri"/>
          <w:bCs/>
          <w:sz w:val="28"/>
          <w:szCs w:val="28"/>
        </w:rPr>
        <w:t xml:space="preserve"> Ugx. 32,260,000/- </w:t>
      </w:r>
      <w:r w:rsidR="00064967" w:rsidRPr="00AA4E9C">
        <w:rPr>
          <w:rFonts w:cs="Calibri"/>
          <w:bCs/>
          <w:sz w:val="28"/>
          <w:szCs w:val="28"/>
        </w:rPr>
        <w:t>purportedly f</w:t>
      </w:r>
      <w:r w:rsidR="0004658F" w:rsidRPr="00AA4E9C">
        <w:rPr>
          <w:rFonts w:cs="Calibri"/>
          <w:bCs/>
          <w:sz w:val="28"/>
          <w:szCs w:val="28"/>
        </w:rPr>
        <w:t>or a</w:t>
      </w:r>
      <w:r w:rsidR="005C3BD1" w:rsidRPr="00AA4E9C">
        <w:rPr>
          <w:rFonts w:cs="Calibri"/>
          <w:bCs/>
          <w:sz w:val="28"/>
          <w:szCs w:val="28"/>
        </w:rPr>
        <w:t>n imposter a</w:t>
      </w:r>
      <w:r w:rsidR="0004658F" w:rsidRPr="00AA4E9C">
        <w:rPr>
          <w:rFonts w:cs="Calibri"/>
          <w:bCs/>
          <w:sz w:val="28"/>
          <w:szCs w:val="28"/>
        </w:rPr>
        <w:t xml:space="preserve"> one </w:t>
      </w:r>
      <w:r w:rsidR="005C3BD1" w:rsidRPr="00AA4E9C">
        <w:rPr>
          <w:rFonts w:cs="Calibri"/>
          <w:bCs/>
          <w:sz w:val="28"/>
          <w:szCs w:val="28"/>
        </w:rPr>
        <w:t xml:space="preserve">Hope </w:t>
      </w:r>
      <w:r w:rsidR="0004658F" w:rsidRPr="00AA4E9C">
        <w:rPr>
          <w:rFonts w:cs="Calibri"/>
          <w:bCs/>
          <w:sz w:val="28"/>
          <w:szCs w:val="28"/>
        </w:rPr>
        <w:t>Bainga Mugenyi purported holder of Account No. 014053927410 on 26/7/2011</w:t>
      </w:r>
      <w:r w:rsidR="005C3BD1" w:rsidRPr="00AA4E9C">
        <w:rPr>
          <w:rFonts w:cs="Calibri"/>
          <w:bCs/>
          <w:sz w:val="28"/>
          <w:szCs w:val="28"/>
        </w:rPr>
        <w:t xml:space="preserve">. </w:t>
      </w:r>
      <w:r w:rsidR="00064967" w:rsidRPr="00AA4E9C">
        <w:rPr>
          <w:rFonts w:cs="Calibri"/>
          <w:bCs/>
          <w:sz w:val="28"/>
          <w:szCs w:val="28"/>
        </w:rPr>
        <w:t xml:space="preserve">On 14/03/2012, </w:t>
      </w:r>
      <w:r w:rsidR="0014350E" w:rsidRPr="00AA4E9C">
        <w:rPr>
          <w:rFonts w:cs="Calibri"/>
          <w:bCs/>
          <w:sz w:val="28"/>
          <w:szCs w:val="28"/>
        </w:rPr>
        <w:t>he was terminated after being subjected to</w:t>
      </w:r>
      <w:r w:rsidR="005C3BD1" w:rsidRPr="00AA4E9C">
        <w:rPr>
          <w:rFonts w:cs="Calibri"/>
          <w:bCs/>
          <w:sz w:val="28"/>
          <w:szCs w:val="28"/>
        </w:rPr>
        <w:t>a Disciplinary hearing</w:t>
      </w:r>
      <w:r w:rsidR="0014350E" w:rsidRPr="00AA4E9C">
        <w:rPr>
          <w:rFonts w:cs="Calibri"/>
          <w:bCs/>
          <w:sz w:val="28"/>
          <w:szCs w:val="28"/>
        </w:rPr>
        <w:t>. A</w:t>
      </w:r>
      <w:r w:rsidR="00A75E0A" w:rsidRPr="00AA4E9C">
        <w:rPr>
          <w:rFonts w:cs="Calibri"/>
          <w:bCs/>
          <w:sz w:val="28"/>
          <w:szCs w:val="28"/>
        </w:rPr>
        <w:t xml:space="preserve">ccording to him the termination was unlawful hence this suit. </w:t>
      </w:r>
    </w:p>
    <w:p w14:paraId="3324CA08" w14:textId="12A28E80" w:rsidR="00A75E0A" w:rsidRPr="00AA4E9C" w:rsidRDefault="00A75E0A" w:rsidP="007B3F20">
      <w:pPr>
        <w:spacing w:line="360" w:lineRule="auto"/>
        <w:jc w:val="both"/>
        <w:rPr>
          <w:rFonts w:cs="Calibri"/>
          <w:b/>
          <w:sz w:val="28"/>
          <w:szCs w:val="28"/>
        </w:rPr>
      </w:pPr>
      <w:r w:rsidRPr="00AA4E9C">
        <w:rPr>
          <w:rFonts w:cs="Calibri"/>
          <w:b/>
          <w:sz w:val="28"/>
          <w:szCs w:val="28"/>
        </w:rPr>
        <w:lastRenderedPageBreak/>
        <w:t>ISSUES</w:t>
      </w:r>
    </w:p>
    <w:p w14:paraId="257F50C7" w14:textId="75671902" w:rsidR="00A75E0A" w:rsidRPr="00AA4E9C" w:rsidRDefault="00A75E0A" w:rsidP="00A75E0A">
      <w:pPr>
        <w:pStyle w:val="ListParagraph"/>
        <w:numPr>
          <w:ilvl w:val="0"/>
          <w:numId w:val="2"/>
        </w:numPr>
        <w:spacing w:line="360" w:lineRule="auto"/>
        <w:jc w:val="both"/>
        <w:rPr>
          <w:rFonts w:cs="Calibri"/>
          <w:b/>
          <w:sz w:val="28"/>
          <w:szCs w:val="28"/>
        </w:rPr>
      </w:pPr>
      <w:r w:rsidRPr="00AA4E9C">
        <w:rPr>
          <w:rFonts w:cs="Calibri"/>
          <w:b/>
          <w:sz w:val="28"/>
          <w:szCs w:val="28"/>
        </w:rPr>
        <w:t xml:space="preserve">Whether the </w:t>
      </w:r>
      <w:r w:rsidR="0004658F" w:rsidRPr="00AA4E9C">
        <w:rPr>
          <w:rFonts w:cs="Calibri"/>
          <w:b/>
          <w:sz w:val="28"/>
          <w:szCs w:val="28"/>
        </w:rPr>
        <w:t>Claimants employment was unlawfully terminated by the Respondent?</w:t>
      </w:r>
    </w:p>
    <w:p w14:paraId="0F3749F5" w14:textId="3DB9851F" w:rsidR="0004658F" w:rsidRPr="00AA4E9C" w:rsidRDefault="0004658F" w:rsidP="00A75E0A">
      <w:pPr>
        <w:pStyle w:val="ListParagraph"/>
        <w:numPr>
          <w:ilvl w:val="0"/>
          <w:numId w:val="2"/>
        </w:numPr>
        <w:spacing w:line="360" w:lineRule="auto"/>
        <w:jc w:val="both"/>
        <w:rPr>
          <w:rFonts w:cs="Calibri"/>
          <w:b/>
          <w:sz w:val="28"/>
          <w:szCs w:val="28"/>
        </w:rPr>
      </w:pPr>
      <w:r w:rsidRPr="00AA4E9C">
        <w:rPr>
          <w:rFonts w:cs="Calibri"/>
          <w:b/>
          <w:sz w:val="28"/>
          <w:szCs w:val="28"/>
        </w:rPr>
        <w:t>Whether the Claimant /respondent to counter claim is indebted to the defendant Counter Claimants?</w:t>
      </w:r>
    </w:p>
    <w:p w14:paraId="1134C3E4" w14:textId="27C0CE2A" w:rsidR="0004658F" w:rsidRPr="00AA4E9C" w:rsidRDefault="0004658F" w:rsidP="00A75E0A">
      <w:pPr>
        <w:pStyle w:val="ListParagraph"/>
        <w:numPr>
          <w:ilvl w:val="0"/>
          <w:numId w:val="2"/>
        </w:numPr>
        <w:spacing w:line="360" w:lineRule="auto"/>
        <w:jc w:val="both"/>
        <w:rPr>
          <w:rFonts w:cs="Calibri"/>
          <w:b/>
          <w:sz w:val="28"/>
          <w:szCs w:val="28"/>
        </w:rPr>
      </w:pPr>
      <w:r w:rsidRPr="00AA4E9C">
        <w:rPr>
          <w:rFonts w:cs="Calibri"/>
          <w:b/>
          <w:sz w:val="28"/>
          <w:szCs w:val="28"/>
        </w:rPr>
        <w:t>Remedies to the parties</w:t>
      </w:r>
    </w:p>
    <w:p w14:paraId="2AB1F0C2" w14:textId="1D84A999" w:rsidR="005C3BD1" w:rsidRPr="00AA4E9C" w:rsidRDefault="005C3BD1" w:rsidP="005C3BD1">
      <w:pPr>
        <w:spacing w:line="360" w:lineRule="auto"/>
        <w:ind w:left="360"/>
        <w:jc w:val="both"/>
        <w:rPr>
          <w:rFonts w:cs="Calibri"/>
          <w:bCs/>
          <w:sz w:val="28"/>
          <w:szCs w:val="28"/>
        </w:rPr>
      </w:pPr>
      <w:r w:rsidRPr="00AA4E9C">
        <w:rPr>
          <w:rFonts w:cs="Calibri"/>
          <w:b/>
          <w:sz w:val="28"/>
          <w:szCs w:val="28"/>
        </w:rPr>
        <w:t>REPRESENTATIONS</w:t>
      </w:r>
    </w:p>
    <w:p w14:paraId="056B25C2" w14:textId="00EA275B" w:rsidR="0014350E" w:rsidRPr="00AA4E9C" w:rsidRDefault="0014350E" w:rsidP="005C3BD1">
      <w:pPr>
        <w:spacing w:line="360" w:lineRule="auto"/>
        <w:ind w:left="360"/>
        <w:jc w:val="both"/>
        <w:rPr>
          <w:rFonts w:cs="Calibri"/>
          <w:bCs/>
          <w:sz w:val="28"/>
          <w:szCs w:val="28"/>
        </w:rPr>
      </w:pPr>
      <w:r w:rsidRPr="00AA4E9C">
        <w:rPr>
          <w:rFonts w:cs="Calibri"/>
          <w:bCs/>
          <w:sz w:val="28"/>
          <w:szCs w:val="28"/>
        </w:rPr>
        <w:t xml:space="preserve">The Claimant was Represented by Mr. Abbas Bukenya of …. and Mr. Moses Adriko senior Counsel assisted by Mr. Alex Ntale of MMAKS Advocates were for the Respondents. </w:t>
      </w:r>
    </w:p>
    <w:p w14:paraId="3D3B06A1" w14:textId="66E2497F" w:rsidR="005C3BD1" w:rsidRPr="00AA4E9C" w:rsidRDefault="005C3BD1" w:rsidP="005C3BD1">
      <w:pPr>
        <w:spacing w:line="360" w:lineRule="auto"/>
        <w:ind w:left="360"/>
        <w:jc w:val="both"/>
        <w:rPr>
          <w:rFonts w:cs="Calibri"/>
          <w:b/>
          <w:sz w:val="28"/>
          <w:szCs w:val="28"/>
        </w:rPr>
      </w:pPr>
      <w:r w:rsidRPr="00AA4E9C">
        <w:rPr>
          <w:rFonts w:cs="Calibri"/>
          <w:b/>
          <w:sz w:val="28"/>
          <w:szCs w:val="28"/>
        </w:rPr>
        <w:t>SUBMISSIONS</w:t>
      </w:r>
    </w:p>
    <w:p w14:paraId="122A8999" w14:textId="46E5A346" w:rsidR="005C3BD1" w:rsidRPr="00AA4E9C" w:rsidRDefault="005C3BD1" w:rsidP="005C3BD1">
      <w:pPr>
        <w:spacing w:line="360" w:lineRule="auto"/>
        <w:jc w:val="both"/>
        <w:rPr>
          <w:rFonts w:cs="Calibri"/>
          <w:b/>
          <w:sz w:val="28"/>
          <w:szCs w:val="28"/>
        </w:rPr>
      </w:pPr>
      <w:r w:rsidRPr="00AA4E9C">
        <w:rPr>
          <w:rFonts w:cs="Calibri"/>
          <w:b/>
          <w:sz w:val="28"/>
          <w:szCs w:val="28"/>
        </w:rPr>
        <w:t>1.Whether the Claimants employment was unlawfully terminated by the Respondent?</w:t>
      </w:r>
    </w:p>
    <w:p w14:paraId="76A063C4" w14:textId="06170DF1" w:rsidR="009357C8" w:rsidRPr="00AA4E9C" w:rsidRDefault="0014350E" w:rsidP="009831E2">
      <w:pPr>
        <w:spacing w:line="360" w:lineRule="auto"/>
        <w:jc w:val="both"/>
        <w:rPr>
          <w:rFonts w:cs="Calibri"/>
          <w:bCs/>
          <w:sz w:val="28"/>
          <w:szCs w:val="28"/>
        </w:rPr>
      </w:pPr>
      <w:r w:rsidRPr="00AA4E9C">
        <w:rPr>
          <w:rFonts w:cs="Calibri"/>
          <w:bCs/>
          <w:sz w:val="28"/>
          <w:szCs w:val="28"/>
        </w:rPr>
        <w:t xml:space="preserve">It was submitted by </w:t>
      </w:r>
      <w:r w:rsidR="00F803C4" w:rsidRPr="00AA4E9C">
        <w:rPr>
          <w:rFonts w:cs="Calibri"/>
          <w:bCs/>
          <w:sz w:val="28"/>
          <w:szCs w:val="28"/>
        </w:rPr>
        <w:t>Mr. Abbas Bukenya, C</w:t>
      </w:r>
      <w:r w:rsidR="005C3BD1" w:rsidRPr="00AA4E9C">
        <w:rPr>
          <w:rFonts w:cs="Calibri"/>
          <w:bCs/>
          <w:sz w:val="28"/>
          <w:szCs w:val="28"/>
        </w:rPr>
        <w:t xml:space="preserve">ounsel for the </w:t>
      </w:r>
      <w:r w:rsidR="008D2D0A" w:rsidRPr="00AA4E9C">
        <w:rPr>
          <w:rFonts w:cs="Calibri"/>
          <w:bCs/>
          <w:sz w:val="28"/>
          <w:szCs w:val="28"/>
        </w:rPr>
        <w:t xml:space="preserve">Claimant </w:t>
      </w:r>
      <w:r w:rsidRPr="00AA4E9C">
        <w:rPr>
          <w:rFonts w:cs="Calibri"/>
          <w:bCs/>
          <w:sz w:val="28"/>
          <w:szCs w:val="28"/>
        </w:rPr>
        <w:t xml:space="preserve">that </w:t>
      </w:r>
      <w:r w:rsidR="005C3BD1" w:rsidRPr="00AA4E9C">
        <w:rPr>
          <w:rFonts w:cs="Calibri"/>
          <w:bCs/>
          <w:sz w:val="28"/>
          <w:szCs w:val="28"/>
        </w:rPr>
        <w:t xml:space="preserve">on the 26/07/2011 while at </w:t>
      </w:r>
      <w:r w:rsidRPr="00AA4E9C">
        <w:rPr>
          <w:rFonts w:cs="Calibri"/>
          <w:bCs/>
          <w:sz w:val="28"/>
          <w:szCs w:val="28"/>
        </w:rPr>
        <w:t>G</w:t>
      </w:r>
      <w:r w:rsidR="005C3BD1" w:rsidRPr="00AA4E9C">
        <w:rPr>
          <w:rFonts w:cs="Calibri"/>
          <w:bCs/>
          <w:sz w:val="28"/>
          <w:szCs w:val="28"/>
        </w:rPr>
        <w:t xml:space="preserve">arden </w:t>
      </w:r>
      <w:r w:rsidRPr="00AA4E9C">
        <w:rPr>
          <w:rFonts w:cs="Calibri"/>
          <w:bCs/>
          <w:sz w:val="28"/>
          <w:szCs w:val="28"/>
        </w:rPr>
        <w:t>C</w:t>
      </w:r>
      <w:r w:rsidR="005C3BD1" w:rsidRPr="00AA4E9C">
        <w:rPr>
          <w:rFonts w:cs="Calibri"/>
          <w:bCs/>
          <w:sz w:val="28"/>
          <w:szCs w:val="28"/>
        </w:rPr>
        <w:t xml:space="preserve">ity Branch </w:t>
      </w:r>
      <w:r w:rsidR="00F803C4" w:rsidRPr="00AA4E9C">
        <w:rPr>
          <w:rFonts w:cs="Calibri"/>
          <w:bCs/>
          <w:sz w:val="28"/>
          <w:szCs w:val="28"/>
        </w:rPr>
        <w:t xml:space="preserve">the Claimant </w:t>
      </w:r>
      <w:r w:rsidR="005C3BD1" w:rsidRPr="00AA4E9C">
        <w:rPr>
          <w:rFonts w:cs="Calibri"/>
          <w:bCs/>
          <w:sz w:val="28"/>
          <w:szCs w:val="28"/>
        </w:rPr>
        <w:t>was approached by a customer a one Hope Bainga Mugyenyi</w:t>
      </w:r>
      <w:r w:rsidR="00F803C4" w:rsidRPr="00AA4E9C">
        <w:rPr>
          <w:rFonts w:cs="Calibri"/>
          <w:bCs/>
          <w:sz w:val="28"/>
          <w:szCs w:val="28"/>
        </w:rPr>
        <w:t xml:space="preserve">, </w:t>
      </w:r>
      <w:r w:rsidR="005C3BD1" w:rsidRPr="00AA4E9C">
        <w:rPr>
          <w:rFonts w:cs="Calibri"/>
          <w:bCs/>
          <w:sz w:val="28"/>
          <w:szCs w:val="28"/>
        </w:rPr>
        <w:t xml:space="preserve">with instructions to process an RTGS </w:t>
      </w:r>
      <w:r w:rsidR="008D2D0A" w:rsidRPr="00AA4E9C">
        <w:rPr>
          <w:rFonts w:cs="Calibri"/>
          <w:bCs/>
          <w:sz w:val="28"/>
          <w:szCs w:val="28"/>
        </w:rPr>
        <w:t>for Ugx</w:t>
      </w:r>
      <w:r w:rsidR="005C3BD1" w:rsidRPr="00AA4E9C">
        <w:rPr>
          <w:rFonts w:cs="Calibri"/>
          <w:bCs/>
          <w:sz w:val="28"/>
          <w:szCs w:val="28"/>
        </w:rPr>
        <w:t xml:space="preserve">.32,260,000/- </w:t>
      </w:r>
      <w:r w:rsidR="008D4EFB" w:rsidRPr="00AA4E9C">
        <w:rPr>
          <w:rFonts w:cs="Calibri"/>
          <w:bCs/>
          <w:sz w:val="28"/>
          <w:szCs w:val="28"/>
        </w:rPr>
        <w:t>to account Number 014053927410 in the names of Gideon Tusiime.</w:t>
      </w:r>
      <w:r w:rsidR="00F803C4" w:rsidRPr="00AA4E9C">
        <w:rPr>
          <w:rFonts w:cs="Calibri"/>
          <w:bCs/>
          <w:sz w:val="28"/>
          <w:szCs w:val="28"/>
        </w:rPr>
        <w:t xml:space="preserve"> Th</w:t>
      </w:r>
      <w:r w:rsidR="009831E2" w:rsidRPr="00AA4E9C">
        <w:rPr>
          <w:rFonts w:cs="Calibri"/>
          <w:bCs/>
          <w:sz w:val="28"/>
          <w:szCs w:val="28"/>
        </w:rPr>
        <w:t>e</w:t>
      </w:r>
      <w:r w:rsidR="008D4EFB" w:rsidRPr="00AA4E9C">
        <w:rPr>
          <w:rFonts w:cs="Calibri"/>
          <w:bCs/>
          <w:sz w:val="28"/>
          <w:szCs w:val="28"/>
        </w:rPr>
        <w:t xml:space="preserve"> Claimant received the said instructions by appending a receipt signature and a copy of </w:t>
      </w:r>
      <w:r w:rsidR="00F803C4" w:rsidRPr="00AA4E9C">
        <w:rPr>
          <w:rFonts w:cs="Calibri"/>
          <w:bCs/>
          <w:sz w:val="28"/>
          <w:szCs w:val="28"/>
        </w:rPr>
        <w:t xml:space="preserve">the customer’s </w:t>
      </w:r>
      <w:r w:rsidR="008D4EFB" w:rsidRPr="00AA4E9C">
        <w:rPr>
          <w:rFonts w:cs="Calibri"/>
          <w:bCs/>
          <w:sz w:val="28"/>
          <w:szCs w:val="28"/>
        </w:rPr>
        <w:t xml:space="preserve">original passport as identification. However </w:t>
      </w:r>
      <w:r w:rsidRPr="00AA4E9C">
        <w:rPr>
          <w:rFonts w:cs="Calibri"/>
          <w:bCs/>
          <w:sz w:val="28"/>
          <w:szCs w:val="28"/>
        </w:rPr>
        <w:t xml:space="preserve">because of a network failure that day he </w:t>
      </w:r>
      <w:r w:rsidR="008D4EFB" w:rsidRPr="00AA4E9C">
        <w:rPr>
          <w:rFonts w:cs="Calibri"/>
          <w:bCs/>
          <w:sz w:val="28"/>
          <w:szCs w:val="28"/>
        </w:rPr>
        <w:t xml:space="preserve">advised </w:t>
      </w:r>
      <w:r w:rsidRPr="00AA4E9C">
        <w:rPr>
          <w:rFonts w:cs="Calibri"/>
          <w:bCs/>
          <w:sz w:val="28"/>
          <w:szCs w:val="28"/>
        </w:rPr>
        <w:t xml:space="preserve">the customer </w:t>
      </w:r>
      <w:r w:rsidR="008D4EFB" w:rsidRPr="00AA4E9C">
        <w:rPr>
          <w:rFonts w:cs="Calibri"/>
          <w:bCs/>
          <w:sz w:val="28"/>
          <w:szCs w:val="28"/>
        </w:rPr>
        <w:t>to return the following day</w:t>
      </w:r>
      <w:r w:rsidR="00F803C4" w:rsidRPr="00AA4E9C">
        <w:rPr>
          <w:rFonts w:cs="Calibri"/>
          <w:bCs/>
          <w:sz w:val="28"/>
          <w:szCs w:val="28"/>
        </w:rPr>
        <w:t xml:space="preserve">, </w:t>
      </w:r>
      <w:r w:rsidR="008D4EFB" w:rsidRPr="00AA4E9C">
        <w:rPr>
          <w:rFonts w:cs="Calibri"/>
          <w:bCs/>
          <w:sz w:val="28"/>
          <w:szCs w:val="28"/>
        </w:rPr>
        <w:t>27/7/</w:t>
      </w:r>
      <w:r w:rsidR="009A359D" w:rsidRPr="00AA4E9C">
        <w:rPr>
          <w:rFonts w:cs="Calibri"/>
          <w:bCs/>
          <w:sz w:val="28"/>
          <w:szCs w:val="28"/>
        </w:rPr>
        <w:t>201</w:t>
      </w:r>
      <w:r w:rsidRPr="00AA4E9C">
        <w:rPr>
          <w:rFonts w:cs="Calibri"/>
          <w:bCs/>
          <w:sz w:val="28"/>
          <w:szCs w:val="28"/>
        </w:rPr>
        <w:t>.</w:t>
      </w:r>
      <w:r w:rsidR="008D4EFB" w:rsidRPr="00AA4E9C">
        <w:rPr>
          <w:rFonts w:cs="Calibri"/>
          <w:bCs/>
          <w:sz w:val="28"/>
          <w:szCs w:val="28"/>
        </w:rPr>
        <w:t xml:space="preserve"> On the 27/7/2011</w:t>
      </w:r>
      <w:r w:rsidR="009831E2" w:rsidRPr="00AA4E9C">
        <w:rPr>
          <w:rFonts w:cs="Calibri"/>
          <w:bCs/>
          <w:sz w:val="28"/>
          <w:szCs w:val="28"/>
        </w:rPr>
        <w:t>, h</w:t>
      </w:r>
      <w:r w:rsidR="00F803C4" w:rsidRPr="00AA4E9C">
        <w:rPr>
          <w:rFonts w:cs="Calibri"/>
          <w:bCs/>
          <w:sz w:val="28"/>
          <w:szCs w:val="28"/>
        </w:rPr>
        <w:t xml:space="preserve">e </w:t>
      </w:r>
      <w:r w:rsidR="008D4EFB" w:rsidRPr="00AA4E9C">
        <w:rPr>
          <w:rFonts w:cs="Calibri"/>
          <w:bCs/>
          <w:sz w:val="28"/>
          <w:szCs w:val="28"/>
        </w:rPr>
        <w:t>verified the identity of the said customer by comparing the documents she</w:t>
      </w:r>
      <w:r w:rsidRPr="00AA4E9C">
        <w:rPr>
          <w:rFonts w:cs="Calibri"/>
          <w:bCs/>
          <w:sz w:val="28"/>
          <w:szCs w:val="28"/>
        </w:rPr>
        <w:t xml:space="preserve"> </w:t>
      </w:r>
      <w:r w:rsidR="008D4EFB" w:rsidRPr="00AA4E9C">
        <w:rPr>
          <w:rFonts w:cs="Calibri"/>
          <w:bCs/>
          <w:sz w:val="28"/>
          <w:szCs w:val="28"/>
        </w:rPr>
        <w:t>submitted</w:t>
      </w:r>
      <w:r w:rsidR="00F803C4" w:rsidRPr="00AA4E9C">
        <w:rPr>
          <w:rFonts w:cs="Calibri"/>
          <w:bCs/>
          <w:sz w:val="28"/>
          <w:szCs w:val="28"/>
        </w:rPr>
        <w:t xml:space="preserve"> for the transaction</w:t>
      </w:r>
      <w:r w:rsidR="008D4EFB" w:rsidRPr="00AA4E9C">
        <w:rPr>
          <w:rFonts w:cs="Calibri"/>
          <w:bCs/>
          <w:sz w:val="28"/>
          <w:szCs w:val="28"/>
        </w:rPr>
        <w:t xml:space="preserve">, with the </w:t>
      </w:r>
      <w:r w:rsidRPr="00AA4E9C">
        <w:rPr>
          <w:rFonts w:cs="Calibri"/>
          <w:bCs/>
          <w:sz w:val="28"/>
          <w:szCs w:val="28"/>
        </w:rPr>
        <w:t xml:space="preserve">data base </w:t>
      </w:r>
      <w:r w:rsidR="008D4EFB" w:rsidRPr="00AA4E9C">
        <w:rPr>
          <w:rFonts w:cs="Calibri"/>
          <w:bCs/>
          <w:sz w:val="28"/>
          <w:szCs w:val="28"/>
        </w:rPr>
        <w:t>information</w:t>
      </w:r>
      <w:r w:rsidR="00F803C4" w:rsidRPr="00AA4E9C">
        <w:rPr>
          <w:rFonts w:cs="Calibri"/>
          <w:bCs/>
          <w:sz w:val="28"/>
          <w:szCs w:val="28"/>
        </w:rPr>
        <w:t xml:space="preserve"> she </w:t>
      </w:r>
      <w:r w:rsidRPr="00AA4E9C">
        <w:rPr>
          <w:rFonts w:cs="Calibri"/>
          <w:bCs/>
          <w:sz w:val="28"/>
          <w:szCs w:val="28"/>
        </w:rPr>
        <w:t xml:space="preserve">had </w:t>
      </w:r>
      <w:r w:rsidR="00F803C4" w:rsidRPr="00AA4E9C">
        <w:rPr>
          <w:rFonts w:cs="Calibri"/>
          <w:bCs/>
          <w:sz w:val="28"/>
          <w:szCs w:val="28"/>
        </w:rPr>
        <w:t xml:space="preserve">submitted when she opened </w:t>
      </w:r>
      <w:r w:rsidRPr="00AA4E9C">
        <w:rPr>
          <w:rFonts w:cs="Calibri"/>
          <w:bCs/>
          <w:sz w:val="28"/>
          <w:szCs w:val="28"/>
        </w:rPr>
        <w:t xml:space="preserve">her </w:t>
      </w:r>
      <w:r w:rsidR="00F803C4" w:rsidRPr="00AA4E9C">
        <w:rPr>
          <w:rFonts w:cs="Calibri"/>
          <w:bCs/>
          <w:sz w:val="28"/>
          <w:szCs w:val="28"/>
        </w:rPr>
        <w:t>account</w:t>
      </w:r>
      <w:r w:rsidRPr="00AA4E9C">
        <w:rPr>
          <w:rFonts w:cs="Calibri"/>
          <w:bCs/>
          <w:sz w:val="28"/>
          <w:szCs w:val="28"/>
        </w:rPr>
        <w:t xml:space="preserve"> with the </w:t>
      </w:r>
      <w:r w:rsidRPr="00AA4E9C">
        <w:rPr>
          <w:rFonts w:cs="Calibri"/>
          <w:bCs/>
          <w:sz w:val="28"/>
          <w:szCs w:val="28"/>
        </w:rPr>
        <w:lastRenderedPageBreak/>
        <w:t>Bank.</w:t>
      </w:r>
      <w:r w:rsidR="00F803C4" w:rsidRPr="00AA4E9C">
        <w:rPr>
          <w:rFonts w:cs="Calibri"/>
          <w:bCs/>
          <w:sz w:val="28"/>
          <w:szCs w:val="28"/>
        </w:rPr>
        <w:t xml:space="preserve"> According to Counsel the customer’s Account was op</w:t>
      </w:r>
      <w:r w:rsidR="008D4EFB" w:rsidRPr="00AA4E9C">
        <w:rPr>
          <w:rFonts w:cs="Calibri"/>
          <w:bCs/>
          <w:sz w:val="28"/>
          <w:szCs w:val="28"/>
        </w:rPr>
        <w:t xml:space="preserve">ened before </w:t>
      </w:r>
      <w:r w:rsidRPr="00AA4E9C">
        <w:rPr>
          <w:rFonts w:cs="Calibri"/>
          <w:bCs/>
          <w:sz w:val="28"/>
          <w:szCs w:val="28"/>
        </w:rPr>
        <w:t xml:space="preserve">the claimant </w:t>
      </w:r>
      <w:r w:rsidR="008D4EFB" w:rsidRPr="00AA4E9C">
        <w:rPr>
          <w:rFonts w:cs="Calibri"/>
          <w:bCs/>
          <w:sz w:val="28"/>
          <w:szCs w:val="28"/>
        </w:rPr>
        <w:t xml:space="preserve">joined the </w:t>
      </w:r>
      <w:r w:rsidRPr="00AA4E9C">
        <w:rPr>
          <w:rFonts w:cs="Calibri"/>
          <w:bCs/>
          <w:sz w:val="28"/>
          <w:szCs w:val="28"/>
        </w:rPr>
        <w:t>B</w:t>
      </w:r>
      <w:r w:rsidR="008D4EFB" w:rsidRPr="00AA4E9C">
        <w:rPr>
          <w:rFonts w:cs="Calibri"/>
          <w:bCs/>
          <w:sz w:val="28"/>
          <w:szCs w:val="28"/>
        </w:rPr>
        <w:t xml:space="preserve">ank. </w:t>
      </w:r>
      <w:r w:rsidR="00F803C4" w:rsidRPr="00AA4E9C">
        <w:rPr>
          <w:rFonts w:cs="Calibri"/>
          <w:bCs/>
          <w:sz w:val="28"/>
          <w:szCs w:val="28"/>
        </w:rPr>
        <w:t>It was</w:t>
      </w:r>
      <w:r w:rsidRPr="00AA4E9C">
        <w:rPr>
          <w:rFonts w:cs="Calibri"/>
          <w:bCs/>
          <w:sz w:val="28"/>
          <w:szCs w:val="28"/>
        </w:rPr>
        <w:t xml:space="preserve"> his </w:t>
      </w:r>
      <w:r w:rsidR="00F803C4" w:rsidRPr="00AA4E9C">
        <w:rPr>
          <w:rFonts w:cs="Calibri"/>
          <w:bCs/>
          <w:sz w:val="28"/>
          <w:szCs w:val="28"/>
        </w:rPr>
        <w:t xml:space="preserve">submission that the Claimant </w:t>
      </w:r>
      <w:r w:rsidR="008D4EFB" w:rsidRPr="00AA4E9C">
        <w:rPr>
          <w:rFonts w:cs="Calibri"/>
          <w:bCs/>
          <w:sz w:val="28"/>
          <w:szCs w:val="28"/>
        </w:rPr>
        <w:t xml:space="preserve">did due </w:t>
      </w:r>
      <w:r w:rsidR="008D2D0A" w:rsidRPr="00AA4E9C">
        <w:rPr>
          <w:rFonts w:cs="Calibri"/>
          <w:bCs/>
          <w:sz w:val="28"/>
          <w:szCs w:val="28"/>
        </w:rPr>
        <w:t>diligence and</w:t>
      </w:r>
      <w:r w:rsidR="008D4EFB" w:rsidRPr="00AA4E9C">
        <w:rPr>
          <w:rFonts w:cs="Calibri"/>
          <w:bCs/>
          <w:sz w:val="28"/>
          <w:szCs w:val="28"/>
        </w:rPr>
        <w:t xml:space="preserve"> confirmed the identity of Hope Bainga </w:t>
      </w:r>
      <w:r w:rsidR="008D2D0A" w:rsidRPr="00AA4E9C">
        <w:rPr>
          <w:rFonts w:cs="Calibri"/>
          <w:bCs/>
          <w:sz w:val="28"/>
          <w:szCs w:val="28"/>
        </w:rPr>
        <w:t>Mugyenyi and</w:t>
      </w:r>
      <w:r w:rsidRPr="00AA4E9C">
        <w:rPr>
          <w:rFonts w:cs="Calibri"/>
          <w:bCs/>
          <w:sz w:val="28"/>
          <w:szCs w:val="28"/>
        </w:rPr>
        <w:t xml:space="preserve"> he</w:t>
      </w:r>
      <w:r w:rsidR="008D4EFB" w:rsidRPr="00AA4E9C">
        <w:rPr>
          <w:rFonts w:cs="Calibri"/>
          <w:bCs/>
          <w:sz w:val="28"/>
          <w:szCs w:val="28"/>
        </w:rPr>
        <w:t xml:space="preserve"> also compared </w:t>
      </w:r>
      <w:r w:rsidR="009357C8" w:rsidRPr="00AA4E9C">
        <w:rPr>
          <w:rFonts w:cs="Calibri"/>
          <w:bCs/>
          <w:sz w:val="28"/>
          <w:szCs w:val="28"/>
        </w:rPr>
        <w:t xml:space="preserve">the image in the data base </w:t>
      </w:r>
      <w:r w:rsidRPr="00AA4E9C">
        <w:rPr>
          <w:rFonts w:cs="Calibri"/>
          <w:bCs/>
          <w:sz w:val="28"/>
          <w:szCs w:val="28"/>
        </w:rPr>
        <w:t>with t</w:t>
      </w:r>
      <w:r w:rsidR="009357C8" w:rsidRPr="00AA4E9C">
        <w:rPr>
          <w:rFonts w:cs="Calibri"/>
          <w:bCs/>
          <w:sz w:val="28"/>
          <w:szCs w:val="28"/>
        </w:rPr>
        <w:t xml:space="preserve">he one in the </w:t>
      </w:r>
      <w:r w:rsidR="008D2D0A" w:rsidRPr="00AA4E9C">
        <w:rPr>
          <w:rFonts w:cs="Calibri"/>
          <w:bCs/>
          <w:sz w:val="28"/>
          <w:szCs w:val="28"/>
        </w:rPr>
        <w:t>passport,</w:t>
      </w:r>
      <w:r w:rsidRPr="00AA4E9C">
        <w:rPr>
          <w:rFonts w:cs="Calibri"/>
          <w:bCs/>
          <w:sz w:val="28"/>
          <w:szCs w:val="28"/>
        </w:rPr>
        <w:t xml:space="preserve"> she presented, </w:t>
      </w:r>
      <w:r w:rsidR="009357C8" w:rsidRPr="00AA4E9C">
        <w:rPr>
          <w:rFonts w:cs="Calibri"/>
          <w:bCs/>
          <w:sz w:val="28"/>
          <w:szCs w:val="28"/>
        </w:rPr>
        <w:t>her date of birth as 7/02/</w:t>
      </w:r>
      <w:r w:rsidR="008D2D0A" w:rsidRPr="00AA4E9C">
        <w:rPr>
          <w:rFonts w:cs="Calibri"/>
          <w:bCs/>
          <w:sz w:val="28"/>
          <w:szCs w:val="28"/>
        </w:rPr>
        <w:t>1963 and</w:t>
      </w:r>
      <w:r w:rsidR="009357C8" w:rsidRPr="00AA4E9C">
        <w:rPr>
          <w:rFonts w:cs="Calibri"/>
          <w:bCs/>
          <w:sz w:val="28"/>
          <w:szCs w:val="28"/>
        </w:rPr>
        <w:t xml:space="preserve"> her phone number as 0712711110. He also confirmed her signature which he found materially similar to the specimen signatures she had provided to the Bank and </w:t>
      </w:r>
      <w:r w:rsidR="007D63B6" w:rsidRPr="00AA4E9C">
        <w:rPr>
          <w:rFonts w:cs="Calibri"/>
          <w:bCs/>
          <w:sz w:val="28"/>
          <w:szCs w:val="28"/>
        </w:rPr>
        <w:t xml:space="preserve">under the </w:t>
      </w:r>
      <w:r w:rsidR="009357C8" w:rsidRPr="00AA4E9C">
        <w:rPr>
          <w:rFonts w:cs="Calibri"/>
          <w:bCs/>
          <w:sz w:val="28"/>
          <w:szCs w:val="28"/>
        </w:rPr>
        <w:t>name Bainga.</w:t>
      </w:r>
      <w:r w:rsidR="007D63B6" w:rsidRPr="00AA4E9C">
        <w:rPr>
          <w:rFonts w:cs="Calibri"/>
          <w:bCs/>
          <w:sz w:val="28"/>
          <w:szCs w:val="28"/>
        </w:rPr>
        <w:t xml:space="preserve"> </w:t>
      </w:r>
      <w:r w:rsidR="009357C8" w:rsidRPr="00AA4E9C">
        <w:rPr>
          <w:rFonts w:cs="Calibri"/>
          <w:bCs/>
          <w:sz w:val="28"/>
          <w:szCs w:val="28"/>
        </w:rPr>
        <w:t xml:space="preserve">He further contacted the customer on her cell No. 0712711110 via the Bank’s official line No. </w:t>
      </w:r>
      <w:r w:rsidR="00D91828" w:rsidRPr="00AA4E9C">
        <w:rPr>
          <w:rFonts w:cs="Calibri"/>
          <w:bCs/>
          <w:sz w:val="28"/>
          <w:szCs w:val="28"/>
        </w:rPr>
        <w:t>0</w:t>
      </w:r>
      <w:r w:rsidR="009357C8" w:rsidRPr="00AA4E9C">
        <w:rPr>
          <w:rFonts w:cs="Calibri"/>
          <w:bCs/>
          <w:sz w:val="28"/>
          <w:szCs w:val="28"/>
        </w:rPr>
        <w:t>414232025</w:t>
      </w:r>
      <w:r w:rsidR="00F803C4" w:rsidRPr="00AA4E9C">
        <w:rPr>
          <w:rFonts w:cs="Calibri"/>
          <w:bCs/>
          <w:sz w:val="28"/>
          <w:szCs w:val="28"/>
        </w:rPr>
        <w:t xml:space="preserve"> to seek her confirmation of the transaction</w:t>
      </w:r>
      <w:r w:rsidR="007D63B6" w:rsidRPr="00AA4E9C">
        <w:rPr>
          <w:rFonts w:cs="Calibri"/>
          <w:bCs/>
          <w:sz w:val="28"/>
          <w:szCs w:val="28"/>
        </w:rPr>
        <w:t>. When she confirmed, he</w:t>
      </w:r>
      <w:r w:rsidR="009357C8" w:rsidRPr="00AA4E9C">
        <w:rPr>
          <w:rFonts w:cs="Calibri"/>
          <w:bCs/>
          <w:sz w:val="28"/>
          <w:szCs w:val="28"/>
        </w:rPr>
        <w:t xml:space="preserve"> forwarded the application to his superviser for further verification and confirmation with the customer and then to the Operations manager for further verification and final authorization, which was done.</w:t>
      </w:r>
      <w:r w:rsidR="007D63B6" w:rsidRPr="00AA4E9C">
        <w:rPr>
          <w:rFonts w:cs="Calibri"/>
          <w:bCs/>
          <w:sz w:val="28"/>
          <w:szCs w:val="28"/>
        </w:rPr>
        <w:t xml:space="preserve"> </w:t>
      </w:r>
    </w:p>
    <w:p w14:paraId="00E9BC5F" w14:textId="7BABB4C7" w:rsidR="009357C8" w:rsidRPr="00AA4E9C" w:rsidRDefault="009357C8" w:rsidP="009831E2">
      <w:pPr>
        <w:spacing w:line="360" w:lineRule="auto"/>
        <w:jc w:val="both"/>
        <w:rPr>
          <w:rFonts w:cs="Calibri"/>
          <w:bCs/>
          <w:sz w:val="28"/>
          <w:szCs w:val="28"/>
        </w:rPr>
      </w:pPr>
      <w:r w:rsidRPr="00AA4E9C">
        <w:rPr>
          <w:rFonts w:cs="Calibri"/>
          <w:bCs/>
          <w:sz w:val="28"/>
          <w:szCs w:val="28"/>
        </w:rPr>
        <w:t>Counsel asserted that procedurally</w:t>
      </w:r>
      <w:r w:rsidR="00F1301F" w:rsidRPr="00AA4E9C">
        <w:rPr>
          <w:rFonts w:cs="Calibri"/>
          <w:bCs/>
          <w:sz w:val="28"/>
          <w:szCs w:val="28"/>
        </w:rPr>
        <w:t>,</w:t>
      </w:r>
      <w:r w:rsidRPr="00AA4E9C">
        <w:rPr>
          <w:rFonts w:cs="Calibri"/>
          <w:bCs/>
          <w:sz w:val="28"/>
          <w:szCs w:val="28"/>
        </w:rPr>
        <w:t xml:space="preserve"> the operations manager having sanctioned the RTGS</w:t>
      </w:r>
      <w:r w:rsidR="00F1301F" w:rsidRPr="00AA4E9C">
        <w:rPr>
          <w:rFonts w:cs="Calibri"/>
          <w:bCs/>
          <w:sz w:val="28"/>
          <w:szCs w:val="28"/>
        </w:rPr>
        <w:t>,</w:t>
      </w:r>
      <w:r w:rsidRPr="00AA4E9C">
        <w:rPr>
          <w:rFonts w:cs="Calibri"/>
          <w:bCs/>
          <w:sz w:val="28"/>
          <w:szCs w:val="28"/>
        </w:rPr>
        <w:t xml:space="preserve">  approved</w:t>
      </w:r>
      <w:r w:rsidR="00F1301F" w:rsidRPr="00AA4E9C">
        <w:rPr>
          <w:rFonts w:cs="Calibri"/>
          <w:bCs/>
          <w:sz w:val="28"/>
          <w:szCs w:val="28"/>
        </w:rPr>
        <w:t xml:space="preserve"> it, </w:t>
      </w:r>
      <w:r w:rsidRPr="00AA4E9C">
        <w:rPr>
          <w:rFonts w:cs="Calibri"/>
          <w:bCs/>
          <w:sz w:val="28"/>
          <w:szCs w:val="28"/>
        </w:rPr>
        <w:t xml:space="preserve">authorized </w:t>
      </w:r>
      <w:r w:rsidR="007D63B6" w:rsidRPr="00AA4E9C">
        <w:rPr>
          <w:rFonts w:cs="Calibri"/>
          <w:bCs/>
          <w:sz w:val="28"/>
          <w:szCs w:val="28"/>
        </w:rPr>
        <w:t xml:space="preserve">it </w:t>
      </w:r>
      <w:r w:rsidR="00F1301F" w:rsidRPr="00AA4E9C">
        <w:rPr>
          <w:rFonts w:cs="Calibri"/>
          <w:bCs/>
          <w:sz w:val="28"/>
          <w:szCs w:val="28"/>
        </w:rPr>
        <w:t xml:space="preserve">and forwarded </w:t>
      </w:r>
      <w:r w:rsidR="007D63B6" w:rsidRPr="00AA4E9C">
        <w:rPr>
          <w:rFonts w:cs="Calibri"/>
          <w:bCs/>
          <w:sz w:val="28"/>
          <w:szCs w:val="28"/>
        </w:rPr>
        <w:t xml:space="preserve">it </w:t>
      </w:r>
      <w:r w:rsidRPr="00AA4E9C">
        <w:rPr>
          <w:rFonts w:cs="Calibri"/>
          <w:bCs/>
          <w:sz w:val="28"/>
          <w:szCs w:val="28"/>
        </w:rPr>
        <w:t>to headquarters for payme</w:t>
      </w:r>
      <w:r w:rsidR="00B028CB" w:rsidRPr="00AA4E9C">
        <w:rPr>
          <w:rFonts w:cs="Calibri"/>
          <w:bCs/>
          <w:sz w:val="28"/>
          <w:szCs w:val="28"/>
        </w:rPr>
        <w:t>nt</w:t>
      </w:r>
      <w:r w:rsidR="008D2D0A" w:rsidRPr="00AA4E9C">
        <w:rPr>
          <w:rFonts w:cs="Calibri"/>
          <w:bCs/>
          <w:sz w:val="28"/>
          <w:szCs w:val="28"/>
        </w:rPr>
        <w:t xml:space="preserve"> </w:t>
      </w:r>
      <w:r w:rsidR="00B028CB" w:rsidRPr="00AA4E9C">
        <w:rPr>
          <w:rFonts w:cs="Calibri"/>
          <w:bCs/>
          <w:sz w:val="28"/>
          <w:szCs w:val="28"/>
        </w:rPr>
        <w:t>to be effect</w:t>
      </w:r>
      <w:r w:rsidR="007D63B6" w:rsidRPr="00AA4E9C">
        <w:rPr>
          <w:rFonts w:cs="Calibri"/>
          <w:bCs/>
          <w:sz w:val="28"/>
          <w:szCs w:val="28"/>
        </w:rPr>
        <w:t>ed</w:t>
      </w:r>
      <w:r w:rsidR="00F1301F" w:rsidRPr="00AA4E9C">
        <w:rPr>
          <w:rFonts w:cs="Calibri"/>
          <w:bCs/>
          <w:sz w:val="28"/>
          <w:szCs w:val="28"/>
        </w:rPr>
        <w:t xml:space="preserve">, the </w:t>
      </w:r>
      <w:r w:rsidR="00B028CB" w:rsidRPr="00AA4E9C">
        <w:rPr>
          <w:rFonts w:cs="Calibri"/>
          <w:bCs/>
          <w:sz w:val="28"/>
          <w:szCs w:val="28"/>
        </w:rPr>
        <w:t>Claimant</w:t>
      </w:r>
      <w:r w:rsidR="00F1301F" w:rsidRPr="00AA4E9C">
        <w:rPr>
          <w:rFonts w:cs="Calibri"/>
          <w:bCs/>
          <w:sz w:val="28"/>
          <w:szCs w:val="28"/>
        </w:rPr>
        <w:t xml:space="preserve"> could not be fa</w:t>
      </w:r>
      <w:r w:rsidR="008737C7" w:rsidRPr="00AA4E9C">
        <w:rPr>
          <w:rFonts w:cs="Calibri"/>
          <w:bCs/>
          <w:sz w:val="28"/>
          <w:szCs w:val="28"/>
        </w:rPr>
        <w:t>ulted for the</w:t>
      </w:r>
      <w:r w:rsidR="00B028CB" w:rsidRPr="00AA4E9C">
        <w:rPr>
          <w:rFonts w:cs="Calibri"/>
          <w:bCs/>
          <w:sz w:val="28"/>
          <w:szCs w:val="28"/>
        </w:rPr>
        <w:t xml:space="preserve"> payment or </w:t>
      </w:r>
      <w:r w:rsidR="007D63B6" w:rsidRPr="00AA4E9C">
        <w:rPr>
          <w:rFonts w:cs="Calibri"/>
          <w:bCs/>
          <w:sz w:val="28"/>
          <w:szCs w:val="28"/>
        </w:rPr>
        <w:t xml:space="preserve">for </w:t>
      </w:r>
      <w:r w:rsidR="00B028CB" w:rsidRPr="00AA4E9C">
        <w:rPr>
          <w:rFonts w:cs="Calibri"/>
          <w:bCs/>
          <w:sz w:val="28"/>
          <w:szCs w:val="28"/>
        </w:rPr>
        <w:t>the</w:t>
      </w:r>
      <w:r w:rsidR="008737C7" w:rsidRPr="00AA4E9C">
        <w:rPr>
          <w:rFonts w:cs="Calibri"/>
          <w:bCs/>
          <w:sz w:val="28"/>
          <w:szCs w:val="28"/>
        </w:rPr>
        <w:t xml:space="preserve"> information </w:t>
      </w:r>
      <w:r w:rsidR="007D63B6" w:rsidRPr="00AA4E9C">
        <w:rPr>
          <w:rFonts w:cs="Calibri"/>
          <w:bCs/>
          <w:sz w:val="28"/>
          <w:szCs w:val="28"/>
        </w:rPr>
        <w:t xml:space="preserve">on the data base that he relied on to verify the customer, because the only duty he had was to verify the </w:t>
      </w:r>
      <w:r w:rsidR="00B028CB" w:rsidRPr="00AA4E9C">
        <w:rPr>
          <w:rFonts w:cs="Calibri"/>
          <w:bCs/>
          <w:sz w:val="28"/>
          <w:szCs w:val="28"/>
        </w:rPr>
        <w:t xml:space="preserve"> customers details.</w:t>
      </w:r>
    </w:p>
    <w:p w14:paraId="598FAE76" w14:textId="50FE95E7" w:rsidR="005E593C" w:rsidRPr="00AA4E9C" w:rsidRDefault="008737C7" w:rsidP="009831E2">
      <w:pPr>
        <w:spacing w:line="360" w:lineRule="auto"/>
        <w:jc w:val="both"/>
        <w:rPr>
          <w:rFonts w:cs="Calibri"/>
          <w:bCs/>
          <w:sz w:val="28"/>
          <w:szCs w:val="28"/>
        </w:rPr>
      </w:pPr>
      <w:r w:rsidRPr="00AA4E9C">
        <w:rPr>
          <w:rFonts w:cs="Calibri"/>
          <w:bCs/>
          <w:sz w:val="28"/>
          <w:szCs w:val="28"/>
        </w:rPr>
        <w:t xml:space="preserve">He further submitted that the investigation that was carried out </w:t>
      </w:r>
      <w:r w:rsidR="007D63B6" w:rsidRPr="00AA4E9C">
        <w:rPr>
          <w:rFonts w:cs="Calibri"/>
          <w:bCs/>
          <w:sz w:val="28"/>
          <w:szCs w:val="28"/>
        </w:rPr>
        <w:t>revealed that there were errors in the Banks database regarding the phone number. W</w:t>
      </w:r>
      <w:r w:rsidR="00B028CB" w:rsidRPr="00AA4E9C">
        <w:rPr>
          <w:rFonts w:cs="Calibri"/>
          <w:bCs/>
          <w:sz w:val="28"/>
          <w:szCs w:val="28"/>
        </w:rPr>
        <w:t>her</w:t>
      </w:r>
      <w:r w:rsidR="001A1465" w:rsidRPr="00AA4E9C">
        <w:rPr>
          <w:rFonts w:cs="Calibri"/>
          <w:bCs/>
          <w:sz w:val="28"/>
          <w:szCs w:val="28"/>
        </w:rPr>
        <w:t>e</w:t>
      </w:r>
      <w:r w:rsidR="00B028CB" w:rsidRPr="00AA4E9C">
        <w:rPr>
          <w:rFonts w:cs="Calibri"/>
          <w:bCs/>
          <w:sz w:val="28"/>
          <w:szCs w:val="28"/>
        </w:rPr>
        <w:t xml:space="preserve">as the Bank database </w:t>
      </w:r>
      <w:r w:rsidRPr="00AA4E9C">
        <w:rPr>
          <w:rFonts w:cs="Calibri"/>
          <w:bCs/>
          <w:sz w:val="28"/>
          <w:szCs w:val="28"/>
        </w:rPr>
        <w:t xml:space="preserve">indicated </w:t>
      </w:r>
      <w:r w:rsidR="00B028CB" w:rsidRPr="00AA4E9C">
        <w:rPr>
          <w:rFonts w:cs="Calibri"/>
          <w:bCs/>
          <w:sz w:val="28"/>
          <w:szCs w:val="28"/>
        </w:rPr>
        <w:t xml:space="preserve">0712711110 as </w:t>
      </w:r>
      <w:r w:rsidRPr="00AA4E9C">
        <w:rPr>
          <w:rFonts w:cs="Calibri"/>
          <w:bCs/>
          <w:sz w:val="28"/>
          <w:szCs w:val="28"/>
        </w:rPr>
        <w:t xml:space="preserve">the customer’s </w:t>
      </w:r>
      <w:r w:rsidR="00B028CB" w:rsidRPr="00AA4E9C">
        <w:rPr>
          <w:rFonts w:cs="Calibri"/>
          <w:bCs/>
          <w:sz w:val="28"/>
          <w:szCs w:val="28"/>
        </w:rPr>
        <w:t>number</w:t>
      </w:r>
      <w:r w:rsidRPr="00AA4E9C">
        <w:rPr>
          <w:rFonts w:cs="Calibri"/>
          <w:bCs/>
          <w:sz w:val="28"/>
          <w:szCs w:val="28"/>
        </w:rPr>
        <w:t xml:space="preserve">, </w:t>
      </w:r>
      <w:r w:rsidR="00B028CB" w:rsidRPr="00AA4E9C">
        <w:rPr>
          <w:rFonts w:cs="Calibri"/>
          <w:bCs/>
          <w:sz w:val="28"/>
          <w:szCs w:val="28"/>
        </w:rPr>
        <w:t xml:space="preserve">the </w:t>
      </w:r>
      <w:r w:rsidR="007D63B6" w:rsidRPr="00AA4E9C">
        <w:rPr>
          <w:rFonts w:cs="Calibri"/>
          <w:bCs/>
          <w:sz w:val="28"/>
          <w:szCs w:val="28"/>
        </w:rPr>
        <w:t>A</w:t>
      </w:r>
      <w:r w:rsidR="00B028CB" w:rsidRPr="00AA4E9C">
        <w:rPr>
          <w:rFonts w:cs="Calibri"/>
          <w:bCs/>
          <w:sz w:val="28"/>
          <w:szCs w:val="28"/>
        </w:rPr>
        <w:t>ccount o</w:t>
      </w:r>
      <w:r w:rsidR="001A1465" w:rsidRPr="00AA4E9C">
        <w:rPr>
          <w:rFonts w:cs="Calibri"/>
          <w:bCs/>
          <w:sz w:val="28"/>
          <w:szCs w:val="28"/>
        </w:rPr>
        <w:t>p</w:t>
      </w:r>
      <w:r w:rsidR="00B028CB" w:rsidRPr="00AA4E9C">
        <w:rPr>
          <w:rFonts w:cs="Calibri"/>
          <w:bCs/>
          <w:sz w:val="28"/>
          <w:szCs w:val="28"/>
        </w:rPr>
        <w:t xml:space="preserve">ening forms </w:t>
      </w:r>
      <w:r w:rsidRPr="00AA4E9C">
        <w:rPr>
          <w:rFonts w:cs="Calibri"/>
          <w:bCs/>
          <w:sz w:val="28"/>
          <w:szCs w:val="28"/>
        </w:rPr>
        <w:t xml:space="preserve">indicated </w:t>
      </w:r>
      <w:r w:rsidR="00B028CB" w:rsidRPr="00AA4E9C">
        <w:rPr>
          <w:rFonts w:cs="Calibri"/>
          <w:bCs/>
          <w:sz w:val="28"/>
          <w:szCs w:val="28"/>
        </w:rPr>
        <w:t xml:space="preserve">0717711110 </w:t>
      </w:r>
      <w:r w:rsidRPr="00AA4E9C">
        <w:rPr>
          <w:rFonts w:cs="Calibri"/>
          <w:bCs/>
          <w:sz w:val="28"/>
          <w:szCs w:val="28"/>
        </w:rPr>
        <w:t xml:space="preserve">as the correct number. </w:t>
      </w:r>
      <w:r w:rsidR="007D63B6" w:rsidRPr="00AA4E9C">
        <w:rPr>
          <w:rFonts w:cs="Calibri"/>
          <w:bCs/>
          <w:sz w:val="28"/>
          <w:szCs w:val="28"/>
        </w:rPr>
        <w:t>There were also errors on the names, w</w:t>
      </w:r>
      <w:r w:rsidRPr="00AA4E9C">
        <w:rPr>
          <w:rFonts w:cs="Calibri"/>
          <w:bCs/>
          <w:sz w:val="28"/>
          <w:szCs w:val="28"/>
        </w:rPr>
        <w:t>h</w:t>
      </w:r>
      <w:r w:rsidR="000E17B4" w:rsidRPr="00AA4E9C">
        <w:rPr>
          <w:rFonts w:cs="Calibri"/>
          <w:bCs/>
          <w:sz w:val="28"/>
          <w:szCs w:val="28"/>
        </w:rPr>
        <w:t>ereas</w:t>
      </w:r>
      <w:r w:rsidR="00B028CB" w:rsidRPr="00AA4E9C">
        <w:rPr>
          <w:rFonts w:cs="Calibri"/>
          <w:bCs/>
          <w:sz w:val="28"/>
          <w:szCs w:val="28"/>
        </w:rPr>
        <w:t xml:space="preserve"> the name the electronic data base</w:t>
      </w:r>
      <w:r w:rsidR="007D63B6" w:rsidRPr="00AA4E9C">
        <w:rPr>
          <w:rFonts w:cs="Calibri"/>
          <w:bCs/>
          <w:sz w:val="28"/>
          <w:szCs w:val="28"/>
        </w:rPr>
        <w:t xml:space="preserve"> bore the name Hope Bainga, the Account opening forms bore the H</w:t>
      </w:r>
      <w:r w:rsidR="000E17B4" w:rsidRPr="00AA4E9C">
        <w:rPr>
          <w:rFonts w:cs="Calibri"/>
          <w:bCs/>
          <w:sz w:val="28"/>
          <w:szCs w:val="28"/>
        </w:rPr>
        <w:t>ope Banga Mugyenyi</w:t>
      </w:r>
      <w:r w:rsidR="007D63B6" w:rsidRPr="00AA4E9C">
        <w:rPr>
          <w:rFonts w:cs="Calibri"/>
          <w:bCs/>
          <w:sz w:val="28"/>
          <w:szCs w:val="28"/>
        </w:rPr>
        <w:t xml:space="preserve">. Counsel </w:t>
      </w:r>
      <w:r w:rsidR="00CF5991" w:rsidRPr="00AA4E9C">
        <w:rPr>
          <w:rFonts w:cs="Calibri"/>
          <w:bCs/>
          <w:sz w:val="28"/>
          <w:szCs w:val="28"/>
        </w:rPr>
        <w:t xml:space="preserve">however </w:t>
      </w:r>
      <w:r w:rsidR="007D63B6" w:rsidRPr="00AA4E9C">
        <w:rPr>
          <w:rFonts w:cs="Calibri"/>
          <w:bCs/>
          <w:sz w:val="28"/>
          <w:szCs w:val="28"/>
        </w:rPr>
        <w:t xml:space="preserve">argued that </w:t>
      </w:r>
      <w:r w:rsidRPr="00AA4E9C">
        <w:rPr>
          <w:rFonts w:cs="Calibri"/>
          <w:bCs/>
          <w:sz w:val="28"/>
          <w:szCs w:val="28"/>
        </w:rPr>
        <w:t xml:space="preserve">given that </w:t>
      </w:r>
      <w:r w:rsidR="000E17B4" w:rsidRPr="00AA4E9C">
        <w:rPr>
          <w:rFonts w:cs="Calibri"/>
          <w:bCs/>
          <w:sz w:val="28"/>
          <w:szCs w:val="28"/>
        </w:rPr>
        <w:t xml:space="preserve">the particulars on the form were not entered onto the </w:t>
      </w:r>
      <w:r w:rsidR="000E17B4" w:rsidRPr="00AA4E9C">
        <w:rPr>
          <w:rFonts w:cs="Calibri"/>
          <w:bCs/>
          <w:sz w:val="28"/>
          <w:szCs w:val="28"/>
        </w:rPr>
        <w:lastRenderedPageBreak/>
        <w:t>system by the Claimant</w:t>
      </w:r>
      <w:r w:rsidRPr="00AA4E9C">
        <w:rPr>
          <w:rFonts w:cs="Calibri"/>
          <w:bCs/>
          <w:sz w:val="28"/>
          <w:szCs w:val="28"/>
        </w:rPr>
        <w:t xml:space="preserve"> he could not be blamed for his superiors</w:t>
      </w:r>
      <w:r w:rsidR="009831E2" w:rsidRPr="00AA4E9C">
        <w:rPr>
          <w:rFonts w:cs="Calibri"/>
          <w:bCs/>
          <w:sz w:val="28"/>
          <w:szCs w:val="28"/>
        </w:rPr>
        <w:t>’</w:t>
      </w:r>
      <w:r w:rsidRPr="00AA4E9C">
        <w:rPr>
          <w:rFonts w:cs="Calibri"/>
          <w:bCs/>
          <w:sz w:val="28"/>
          <w:szCs w:val="28"/>
        </w:rPr>
        <w:t xml:space="preserve"> failure to undertake their </w:t>
      </w:r>
      <w:r w:rsidR="007D63B6" w:rsidRPr="00AA4E9C">
        <w:rPr>
          <w:rFonts w:cs="Calibri"/>
          <w:bCs/>
          <w:sz w:val="28"/>
          <w:szCs w:val="28"/>
        </w:rPr>
        <w:t xml:space="preserve">verification </w:t>
      </w:r>
      <w:r w:rsidRPr="00AA4E9C">
        <w:rPr>
          <w:rFonts w:cs="Calibri"/>
          <w:bCs/>
          <w:sz w:val="28"/>
          <w:szCs w:val="28"/>
        </w:rPr>
        <w:t>roles before authorizing payment</w:t>
      </w:r>
      <w:r w:rsidR="000E17B4" w:rsidRPr="00AA4E9C">
        <w:rPr>
          <w:rFonts w:cs="Calibri"/>
          <w:bCs/>
          <w:sz w:val="28"/>
          <w:szCs w:val="28"/>
        </w:rPr>
        <w:t xml:space="preserve">. </w:t>
      </w:r>
      <w:r w:rsidR="00C368F9" w:rsidRPr="00AA4E9C">
        <w:rPr>
          <w:rFonts w:cs="Calibri"/>
          <w:bCs/>
          <w:sz w:val="28"/>
          <w:szCs w:val="28"/>
        </w:rPr>
        <w:t xml:space="preserve"> </w:t>
      </w:r>
      <w:r w:rsidR="00D817C2" w:rsidRPr="00AA4E9C">
        <w:rPr>
          <w:rFonts w:cs="Calibri"/>
          <w:bCs/>
          <w:sz w:val="28"/>
          <w:szCs w:val="28"/>
        </w:rPr>
        <w:t xml:space="preserve">He contended </w:t>
      </w:r>
      <w:r w:rsidR="00C368F9" w:rsidRPr="00AA4E9C">
        <w:rPr>
          <w:rFonts w:cs="Calibri"/>
          <w:bCs/>
          <w:sz w:val="28"/>
          <w:szCs w:val="28"/>
        </w:rPr>
        <w:t xml:space="preserve">that the </w:t>
      </w:r>
      <w:r w:rsidR="00CF5991" w:rsidRPr="00AA4E9C">
        <w:rPr>
          <w:rFonts w:cs="Calibri"/>
          <w:bCs/>
          <w:sz w:val="28"/>
          <w:szCs w:val="28"/>
        </w:rPr>
        <w:t xml:space="preserve">Disciplinary </w:t>
      </w:r>
      <w:r w:rsidR="00C368F9" w:rsidRPr="00AA4E9C">
        <w:rPr>
          <w:rFonts w:cs="Calibri"/>
          <w:bCs/>
          <w:sz w:val="28"/>
          <w:szCs w:val="28"/>
        </w:rPr>
        <w:t xml:space="preserve">committee disregarded the fact that, </w:t>
      </w:r>
      <w:r w:rsidR="00D817C2" w:rsidRPr="00AA4E9C">
        <w:rPr>
          <w:rFonts w:cs="Calibri"/>
          <w:bCs/>
          <w:sz w:val="28"/>
          <w:szCs w:val="28"/>
        </w:rPr>
        <w:t xml:space="preserve"> it was the</w:t>
      </w:r>
      <w:r w:rsidR="009831E2" w:rsidRPr="00AA4E9C">
        <w:rPr>
          <w:rFonts w:cs="Calibri"/>
          <w:bCs/>
          <w:sz w:val="28"/>
          <w:szCs w:val="28"/>
        </w:rPr>
        <w:t xml:space="preserve"> management’s</w:t>
      </w:r>
      <w:r w:rsidR="00D817C2" w:rsidRPr="00AA4E9C">
        <w:rPr>
          <w:rFonts w:cs="Calibri"/>
          <w:bCs/>
          <w:sz w:val="28"/>
          <w:szCs w:val="28"/>
        </w:rPr>
        <w:t xml:space="preserve"> responsibility </w:t>
      </w:r>
      <w:r w:rsidR="00C368F9" w:rsidRPr="00AA4E9C">
        <w:rPr>
          <w:rFonts w:cs="Calibri"/>
          <w:bCs/>
          <w:sz w:val="28"/>
          <w:szCs w:val="28"/>
        </w:rPr>
        <w:t>to verify the authenticity of the customer and the account</w:t>
      </w:r>
      <w:r w:rsidR="00CF5991" w:rsidRPr="00AA4E9C">
        <w:rPr>
          <w:rFonts w:cs="Calibri"/>
          <w:bCs/>
          <w:sz w:val="28"/>
          <w:szCs w:val="28"/>
        </w:rPr>
        <w:t xml:space="preserve"> details </w:t>
      </w:r>
      <w:r w:rsidR="009831E2" w:rsidRPr="00AA4E9C">
        <w:rPr>
          <w:rFonts w:cs="Calibri"/>
          <w:bCs/>
          <w:sz w:val="28"/>
          <w:szCs w:val="28"/>
        </w:rPr>
        <w:t xml:space="preserve"> and instead</w:t>
      </w:r>
      <w:r w:rsidR="00D817C2" w:rsidRPr="00AA4E9C">
        <w:rPr>
          <w:rFonts w:cs="Calibri"/>
          <w:bCs/>
          <w:sz w:val="28"/>
          <w:szCs w:val="28"/>
        </w:rPr>
        <w:t xml:space="preserve"> </w:t>
      </w:r>
      <w:r w:rsidR="00CF5991" w:rsidRPr="00AA4E9C">
        <w:rPr>
          <w:rFonts w:cs="Calibri"/>
          <w:bCs/>
          <w:sz w:val="28"/>
          <w:szCs w:val="28"/>
        </w:rPr>
        <w:t xml:space="preserve">it </w:t>
      </w:r>
      <w:r w:rsidR="00D817C2" w:rsidRPr="00AA4E9C">
        <w:rPr>
          <w:rFonts w:cs="Calibri"/>
          <w:bCs/>
          <w:sz w:val="28"/>
          <w:szCs w:val="28"/>
        </w:rPr>
        <w:t xml:space="preserve">shifted the blame on </w:t>
      </w:r>
      <w:r w:rsidR="009831E2" w:rsidRPr="00AA4E9C">
        <w:rPr>
          <w:rFonts w:cs="Calibri"/>
          <w:bCs/>
          <w:sz w:val="28"/>
          <w:szCs w:val="28"/>
        </w:rPr>
        <w:t>the Claimant</w:t>
      </w:r>
      <w:r w:rsidR="00C368F9" w:rsidRPr="00AA4E9C">
        <w:rPr>
          <w:rFonts w:cs="Calibri"/>
          <w:bCs/>
          <w:sz w:val="28"/>
          <w:szCs w:val="28"/>
        </w:rPr>
        <w:t xml:space="preserve">, even after the </w:t>
      </w:r>
      <w:r w:rsidR="00CF5991" w:rsidRPr="00AA4E9C">
        <w:rPr>
          <w:rFonts w:cs="Calibri"/>
          <w:bCs/>
          <w:sz w:val="28"/>
          <w:szCs w:val="28"/>
        </w:rPr>
        <w:t xml:space="preserve">investigation </w:t>
      </w:r>
      <w:r w:rsidR="00C368F9" w:rsidRPr="00AA4E9C">
        <w:rPr>
          <w:rFonts w:cs="Calibri"/>
          <w:bCs/>
          <w:sz w:val="28"/>
          <w:szCs w:val="28"/>
        </w:rPr>
        <w:t xml:space="preserve">report found that </w:t>
      </w:r>
      <w:r w:rsidR="005E593C" w:rsidRPr="00AA4E9C">
        <w:rPr>
          <w:rFonts w:cs="Calibri"/>
          <w:bCs/>
          <w:sz w:val="28"/>
          <w:szCs w:val="28"/>
        </w:rPr>
        <w:t>a one</w:t>
      </w:r>
      <w:r w:rsidR="009831E2" w:rsidRPr="00AA4E9C">
        <w:rPr>
          <w:rFonts w:cs="Calibri"/>
          <w:bCs/>
          <w:sz w:val="28"/>
          <w:szCs w:val="28"/>
        </w:rPr>
        <w:t xml:space="preserve"> P</w:t>
      </w:r>
      <w:r w:rsidR="005E593C" w:rsidRPr="00AA4E9C">
        <w:rPr>
          <w:rFonts w:cs="Calibri"/>
          <w:bCs/>
          <w:sz w:val="28"/>
          <w:szCs w:val="28"/>
        </w:rPr>
        <w:t>atience Birungi</w:t>
      </w:r>
      <w:r w:rsidR="00CF5991" w:rsidRPr="00AA4E9C">
        <w:rPr>
          <w:rFonts w:cs="Calibri"/>
          <w:bCs/>
          <w:sz w:val="28"/>
          <w:szCs w:val="28"/>
        </w:rPr>
        <w:t xml:space="preserve">, a personal banker,  admitted to entering erroneous information on the the Bank’s system </w:t>
      </w:r>
      <w:r w:rsidR="009831E2" w:rsidRPr="00AA4E9C">
        <w:rPr>
          <w:rFonts w:cs="Calibri"/>
          <w:bCs/>
          <w:sz w:val="28"/>
          <w:szCs w:val="28"/>
        </w:rPr>
        <w:t>while opening the customer’s account on 25/7/2007</w:t>
      </w:r>
      <w:r w:rsidR="00CF5991" w:rsidRPr="00AA4E9C">
        <w:rPr>
          <w:rFonts w:cs="Calibri"/>
          <w:bCs/>
          <w:sz w:val="28"/>
          <w:szCs w:val="28"/>
        </w:rPr>
        <w:t>.</w:t>
      </w:r>
      <w:r w:rsidR="009831E2" w:rsidRPr="00AA4E9C">
        <w:rPr>
          <w:rFonts w:cs="Calibri"/>
          <w:bCs/>
          <w:sz w:val="28"/>
          <w:szCs w:val="28"/>
        </w:rPr>
        <w:t xml:space="preserve"> She</w:t>
      </w:r>
      <w:r w:rsidR="00CF5991" w:rsidRPr="00AA4E9C">
        <w:rPr>
          <w:rFonts w:cs="Calibri"/>
          <w:bCs/>
          <w:sz w:val="28"/>
          <w:szCs w:val="28"/>
        </w:rPr>
        <w:t xml:space="preserve"> admitted that she </w:t>
      </w:r>
      <w:r w:rsidR="009831E2" w:rsidRPr="00AA4E9C">
        <w:rPr>
          <w:rFonts w:cs="Calibri"/>
          <w:bCs/>
          <w:sz w:val="28"/>
          <w:szCs w:val="28"/>
        </w:rPr>
        <w:t xml:space="preserve"> entered the wrong </w:t>
      </w:r>
      <w:r w:rsidR="00AD6882" w:rsidRPr="00AA4E9C">
        <w:rPr>
          <w:rFonts w:cs="Calibri"/>
          <w:bCs/>
          <w:sz w:val="28"/>
          <w:szCs w:val="28"/>
        </w:rPr>
        <w:t>telephone number</w:t>
      </w:r>
      <w:r w:rsidR="009831E2" w:rsidRPr="00AA4E9C">
        <w:rPr>
          <w:rFonts w:cs="Calibri"/>
          <w:bCs/>
          <w:sz w:val="28"/>
          <w:szCs w:val="28"/>
        </w:rPr>
        <w:t xml:space="preserve">, </w:t>
      </w:r>
      <w:r w:rsidR="00AD6882" w:rsidRPr="00AA4E9C">
        <w:rPr>
          <w:rFonts w:cs="Calibri"/>
          <w:bCs/>
          <w:sz w:val="28"/>
          <w:szCs w:val="28"/>
        </w:rPr>
        <w:t>wrong names and contacts,</w:t>
      </w:r>
      <w:r w:rsidR="00CF5991" w:rsidRPr="00AA4E9C">
        <w:rPr>
          <w:rFonts w:cs="Calibri"/>
          <w:bCs/>
          <w:sz w:val="28"/>
          <w:szCs w:val="28"/>
        </w:rPr>
        <w:t xml:space="preserve"> and this is the same i</w:t>
      </w:r>
      <w:r w:rsidR="009831E2" w:rsidRPr="00AA4E9C">
        <w:rPr>
          <w:rFonts w:cs="Calibri"/>
          <w:bCs/>
          <w:sz w:val="28"/>
          <w:szCs w:val="28"/>
        </w:rPr>
        <w:t xml:space="preserve">nformation </w:t>
      </w:r>
      <w:r w:rsidR="00CF5991" w:rsidRPr="00AA4E9C">
        <w:rPr>
          <w:rFonts w:cs="Calibri"/>
          <w:bCs/>
          <w:sz w:val="28"/>
          <w:szCs w:val="28"/>
        </w:rPr>
        <w:t xml:space="preserve">which </w:t>
      </w:r>
      <w:r w:rsidR="00C368F9" w:rsidRPr="00AA4E9C">
        <w:rPr>
          <w:rFonts w:cs="Calibri"/>
          <w:bCs/>
          <w:sz w:val="28"/>
          <w:szCs w:val="28"/>
        </w:rPr>
        <w:t xml:space="preserve">the </w:t>
      </w:r>
      <w:r w:rsidR="00AD6882" w:rsidRPr="00AA4E9C">
        <w:rPr>
          <w:rFonts w:cs="Calibri"/>
          <w:bCs/>
          <w:sz w:val="28"/>
          <w:szCs w:val="28"/>
        </w:rPr>
        <w:t xml:space="preserve">Claimant </w:t>
      </w:r>
      <w:r w:rsidR="00C368F9" w:rsidRPr="00AA4E9C">
        <w:rPr>
          <w:rFonts w:cs="Calibri"/>
          <w:bCs/>
          <w:sz w:val="28"/>
          <w:szCs w:val="28"/>
        </w:rPr>
        <w:t xml:space="preserve">relied on </w:t>
      </w:r>
      <w:r w:rsidR="00AD6882" w:rsidRPr="00AA4E9C">
        <w:rPr>
          <w:rFonts w:cs="Calibri"/>
          <w:bCs/>
          <w:sz w:val="28"/>
          <w:szCs w:val="28"/>
        </w:rPr>
        <w:t>to undertake the verification</w:t>
      </w:r>
      <w:r w:rsidR="00C368F9" w:rsidRPr="00AA4E9C">
        <w:rPr>
          <w:rFonts w:cs="Calibri"/>
          <w:bCs/>
          <w:sz w:val="28"/>
          <w:szCs w:val="28"/>
        </w:rPr>
        <w:t xml:space="preserve"> </w:t>
      </w:r>
      <w:r w:rsidR="00CF5991" w:rsidRPr="00AA4E9C">
        <w:rPr>
          <w:rFonts w:cs="Calibri"/>
          <w:bCs/>
          <w:sz w:val="28"/>
          <w:szCs w:val="28"/>
        </w:rPr>
        <w:t xml:space="preserve">of the </w:t>
      </w:r>
      <w:r w:rsidR="009831E2" w:rsidRPr="00AA4E9C">
        <w:rPr>
          <w:rFonts w:cs="Calibri"/>
          <w:bCs/>
          <w:sz w:val="28"/>
          <w:szCs w:val="28"/>
        </w:rPr>
        <w:t>customer.</w:t>
      </w:r>
      <w:r w:rsidR="00C368F9" w:rsidRPr="00AA4E9C">
        <w:rPr>
          <w:rFonts w:cs="Calibri"/>
          <w:bCs/>
          <w:sz w:val="28"/>
          <w:szCs w:val="28"/>
        </w:rPr>
        <w:t xml:space="preserve"> </w:t>
      </w:r>
    </w:p>
    <w:p w14:paraId="3CB8B4BA" w14:textId="1B788DB1" w:rsidR="006E7C55" w:rsidRPr="00AA4E9C" w:rsidRDefault="006E7C55" w:rsidP="009831E2">
      <w:pPr>
        <w:spacing w:line="360" w:lineRule="auto"/>
        <w:jc w:val="both"/>
        <w:rPr>
          <w:rFonts w:cs="Calibri"/>
          <w:bCs/>
          <w:sz w:val="28"/>
          <w:szCs w:val="28"/>
        </w:rPr>
      </w:pPr>
      <w:r w:rsidRPr="00AA4E9C">
        <w:rPr>
          <w:rFonts w:cs="Calibri"/>
          <w:bCs/>
          <w:sz w:val="28"/>
          <w:szCs w:val="28"/>
        </w:rPr>
        <w:t>It was Counsel’s submission that</w:t>
      </w:r>
      <w:r w:rsidR="00C368F9" w:rsidRPr="00AA4E9C">
        <w:rPr>
          <w:rFonts w:cs="Calibri"/>
          <w:bCs/>
          <w:sz w:val="28"/>
          <w:szCs w:val="28"/>
        </w:rPr>
        <w:t>,</w:t>
      </w:r>
      <w:r w:rsidRPr="00AA4E9C">
        <w:rPr>
          <w:rFonts w:cs="Calibri"/>
          <w:bCs/>
          <w:sz w:val="28"/>
          <w:szCs w:val="28"/>
        </w:rPr>
        <w:t xml:space="preserve"> the Respondent </w:t>
      </w:r>
      <w:r w:rsidR="00C368F9" w:rsidRPr="00AA4E9C">
        <w:rPr>
          <w:rFonts w:cs="Calibri"/>
          <w:bCs/>
          <w:sz w:val="28"/>
          <w:szCs w:val="28"/>
        </w:rPr>
        <w:t>should have called</w:t>
      </w:r>
      <w:r w:rsidRPr="00AA4E9C">
        <w:rPr>
          <w:rFonts w:cs="Calibri"/>
          <w:bCs/>
          <w:sz w:val="28"/>
          <w:szCs w:val="28"/>
        </w:rPr>
        <w:t xml:space="preserve"> Claimant’s immediate superviser</w:t>
      </w:r>
      <w:r w:rsidR="0093259F" w:rsidRPr="00AA4E9C">
        <w:rPr>
          <w:rFonts w:cs="Calibri"/>
          <w:bCs/>
          <w:sz w:val="28"/>
          <w:szCs w:val="28"/>
        </w:rPr>
        <w:t>, a one Bisaaso, the</w:t>
      </w:r>
      <w:r w:rsidRPr="00AA4E9C">
        <w:rPr>
          <w:rFonts w:cs="Calibri"/>
          <w:bCs/>
          <w:sz w:val="28"/>
          <w:szCs w:val="28"/>
        </w:rPr>
        <w:t xml:space="preserve"> Operational Manager</w:t>
      </w:r>
      <w:r w:rsidR="0093259F" w:rsidRPr="00AA4E9C">
        <w:rPr>
          <w:rFonts w:cs="Calibri"/>
          <w:bCs/>
          <w:sz w:val="28"/>
          <w:szCs w:val="28"/>
        </w:rPr>
        <w:t xml:space="preserve"> , Semukaya Godfrey Max the </w:t>
      </w:r>
      <w:r w:rsidRPr="00AA4E9C">
        <w:rPr>
          <w:rFonts w:cs="Calibri"/>
          <w:bCs/>
          <w:sz w:val="28"/>
          <w:szCs w:val="28"/>
        </w:rPr>
        <w:t>, RTGS authorizer</w:t>
      </w:r>
      <w:r w:rsidR="0093259F" w:rsidRPr="00AA4E9C">
        <w:rPr>
          <w:rFonts w:cs="Calibri"/>
          <w:bCs/>
          <w:sz w:val="28"/>
          <w:szCs w:val="28"/>
        </w:rPr>
        <w:t xml:space="preserve"> one Rogder Bamwita  and </w:t>
      </w:r>
      <w:r w:rsidRPr="00AA4E9C">
        <w:rPr>
          <w:rFonts w:cs="Calibri"/>
          <w:bCs/>
          <w:sz w:val="28"/>
          <w:szCs w:val="28"/>
        </w:rPr>
        <w:t xml:space="preserve">the RTGs superviser, </w:t>
      </w:r>
      <w:r w:rsidR="0093259F" w:rsidRPr="00AA4E9C">
        <w:rPr>
          <w:rFonts w:cs="Calibri"/>
          <w:bCs/>
          <w:sz w:val="28"/>
          <w:szCs w:val="28"/>
        </w:rPr>
        <w:t xml:space="preserve">a one Ann Munezero, </w:t>
      </w:r>
      <w:r w:rsidRPr="00AA4E9C">
        <w:rPr>
          <w:rFonts w:cs="Calibri"/>
          <w:bCs/>
          <w:sz w:val="28"/>
          <w:szCs w:val="28"/>
        </w:rPr>
        <w:t>as witnesses</w:t>
      </w:r>
      <w:r w:rsidR="0093259F" w:rsidRPr="00AA4E9C">
        <w:rPr>
          <w:rFonts w:cs="Calibri"/>
          <w:bCs/>
          <w:sz w:val="28"/>
          <w:szCs w:val="28"/>
        </w:rPr>
        <w:t>,</w:t>
      </w:r>
      <w:r w:rsidRPr="00AA4E9C">
        <w:rPr>
          <w:rFonts w:cs="Calibri"/>
          <w:bCs/>
          <w:sz w:val="28"/>
          <w:szCs w:val="28"/>
        </w:rPr>
        <w:t xml:space="preserve"> </w:t>
      </w:r>
      <w:r w:rsidR="00C368F9" w:rsidRPr="00AA4E9C">
        <w:rPr>
          <w:rFonts w:cs="Calibri"/>
          <w:bCs/>
          <w:sz w:val="28"/>
          <w:szCs w:val="28"/>
        </w:rPr>
        <w:t xml:space="preserve">because they </w:t>
      </w:r>
      <w:r w:rsidR="0093259F" w:rsidRPr="00AA4E9C">
        <w:rPr>
          <w:rFonts w:cs="Calibri"/>
          <w:bCs/>
          <w:sz w:val="28"/>
          <w:szCs w:val="28"/>
        </w:rPr>
        <w:t xml:space="preserve">were responsible for approving </w:t>
      </w:r>
      <w:r w:rsidRPr="00AA4E9C">
        <w:rPr>
          <w:rFonts w:cs="Calibri"/>
          <w:bCs/>
          <w:sz w:val="28"/>
          <w:szCs w:val="28"/>
        </w:rPr>
        <w:t>the transaction</w:t>
      </w:r>
      <w:r w:rsidR="009831E2" w:rsidRPr="00AA4E9C">
        <w:rPr>
          <w:rFonts w:cs="Calibri"/>
          <w:bCs/>
          <w:sz w:val="28"/>
          <w:szCs w:val="28"/>
        </w:rPr>
        <w:t xml:space="preserve">. Counsel argued that </w:t>
      </w:r>
      <w:r w:rsidRPr="00AA4E9C">
        <w:rPr>
          <w:rFonts w:cs="Calibri"/>
          <w:bCs/>
          <w:sz w:val="28"/>
          <w:szCs w:val="28"/>
        </w:rPr>
        <w:t>an adverse inference should be drawn against the Respondent</w:t>
      </w:r>
      <w:r w:rsidR="0093259F" w:rsidRPr="00AA4E9C">
        <w:rPr>
          <w:rFonts w:cs="Calibri"/>
          <w:bCs/>
          <w:sz w:val="28"/>
          <w:szCs w:val="28"/>
        </w:rPr>
        <w:t xml:space="preserve"> Bank for not calling them as witnesses, because the Claimant had no role in the end to end transaction. He cited </w:t>
      </w:r>
      <w:r w:rsidR="00C368F9" w:rsidRPr="00AA4E9C">
        <w:rPr>
          <w:rFonts w:cs="Calibri"/>
          <w:bCs/>
          <w:sz w:val="28"/>
          <w:szCs w:val="28"/>
        </w:rPr>
        <w:t xml:space="preserve"> </w:t>
      </w:r>
      <w:r w:rsidR="00C368F9" w:rsidRPr="00AA4E9C">
        <w:rPr>
          <w:rFonts w:cs="Calibri"/>
          <w:b/>
          <w:sz w:val="28"/>
          <w:szCs w:val="28"/>
        </w:rPr>
        <w:t>J.K.</w:t>
      </w:r>
      <w:r w:rsidRPr="00AA4E9C">
        <w:rPr>
          <w:rFonts w:cs="Calibri"/>
          <w:b/>
          <w:sz w:val="28"/>
          <w:szCs w:val="28"/>
        </w:rPr>
        <w:t xml:space="preserve"> Patel vs Spear motors Ltd (SCCA 4 of 1991 and Feiba  L Taituka  vs Abdu Nkendo [1999]  HCB 275</w:t>
      </w:r>
      <w:r w:rsidRPr="00AA4E9C">
        <w:rPr>
          <w:rFonts w:cs="Calibri"/>
          <w:bCs/>
          <w:sz w:val="28"/>
          <w:szCs w:val="28"/>
        </w:rPr>
        <w:t xml:space="preserve"> in which it was held that;</w:t>
      </w:r>
    </w:p>
    <w:p w14:paraId="33728ADC" w14:textId="0B3CD66E" w:rsidR="00C368F9" w:rsidRPr="00AA4E9C" w:rsidRDefault="006E7C55" w:rsidP="00C368F9">
      <w:pPr>
        <w:spacing w:line="360" w:lineRule="auto"/>
        <w:ind w:left="1080"/>
        <w:jc w:val="both"/>
        <w:rPr>
          <w:rFonts w:cs="Calibri"/>
          <w:b/>
          <w:i/>
          <w:iCs/>
          <w:sz w:val="28"/>
          <w:szCs w:val="28"/>
        </w:rPr>
      </w:pPr>
      <w:r w:rsidRPr="00AA4E9C">
        <w:rPr>
          <w:rFonts w:cs="Calibri"/>
          <w:b/>
          <w:i/>
          <w:iCs/>
          <w:sz w:val="28"/>
          <w:szCs w:val="28"/>
        </w:rPr>
        <w:t>“An adverse inference be drawn against a party for not calling a key witness.</w:t>
      </w:r>
      <w:r w:rsidR="009831E2" w:rsidRPr="00AA4E9C">
        <w:rPr>
          <w:rFonts w:cs="Calibri"/>
          <w:b/>
          <w:i/>
          <w:iCs/>
          <w:sz w:val="28"/>
          <w:szCs w:val="28"/>
        </w:rPr>
        <w:t>”</w:t>
      </w:r>
    </w:p>
    <w:p w14:paraId="454FD9E1" w14:textId="10D12825" w:rsidR="006E7C55" w:rsidRPr="00AA4E9C" w:rsidRDefault="005E593C" w:rsidP="00C368F9">
      <w:pPr>
        <w:spacing w:line="360" w:lineRule="auto"/>
        <w:jc w:val="both"/>
        <w:rPr>
          <w:rFonts w:cs="Calibri"/>
          <w:bCs/>
          <w:sz w:val="28"/>
          <w:szCs w:val="28"/>
        </w:rPr>
      </w:pPr>
      <w:r w:rsidRPr="00AA4E9C">
        <w:rPr>
          <w:rFonts w:cs="Calibri"/>
          <w:bCs/>
          <w:sz w:val="28"/>
          <w:szCs w:val="28"/>
        </w:rPr>
        <w:t xml:space="preserve">He </w:t>
      </w:r>
      <w:r w:rsidR="00916190" w:rsidRPr="00AA4E9C">
        <w:rPr>
          <w:rFonts w:cs="Calibri"/>
          <w:bCs/>
          <w:sz w:val="28"/>
          <w:szCs w:val="28"/>
        </w:rPr>
        <w:t xml:space="preserve">further contended that </w:t>
      </w:r>
      <w:r w:rsidR="00AD6882" w:rsidRPr="00AA4E9C">
        <w:rPr>
          <w:rFonts w:cs="Calibri"/>
          <w:bCs/>
          <w:sz w:val="28"/>
          <w:szCs w:val="28"/>
        </w:rPr>
        <w:t xml:space="preserve">whereas the </w:t>
      </w:r>
      <w:r w:rsidR="00F15F06" w:rsidRPr="00AA4E9C">
        <w:rPr>
          <w:rFonts w:cs="Calibri"/>
          <w:bCs/>
          <w:sz w:val="28"/>
          <w:szCs w:val="28"/>
        </w:rPr>
        <w:t xml:space="preserve">disciplinary </w:t>
      </w:r>
      <w:r w:rsidR="00AD6882" w:rsidRPr="00AA4E9C">
        <w:rPr>
          <w:rFonts w:cs="Calibri"/>
          <w:bCs/>
          <w:sz w:val="28"/>
          <w:szCs w:val="28"/>
        </w:rPr>
        <w:t>C</w:t>
      </w:r>
      <w:r w:rsidR="00F15F06" w:rsidRPr="00AA4E9C">
        <w:rPr>
          <w:rFonts w:cs="Calibri"/>
          <w:bCs/>
          <w:sz w:val="28"/>
          <w:szCs w:val="28"/>
        </w:rPr>
        <w:t xml:space="preserve">ommittee </w:t>
      </w:r>
      <w:r w:rsidR="009831E2" w:rsidRPr="00AA4E9C">
        <w:rPr>
          <w:rFonts w:cs="Calibri"/>
          <w:bCs/>
          <w:sz w:val="28"/>
          <w:szCs w:val="28"/>
        </w:rPr>
        <w:t>r</w:t>
      </w:r>
      <w:r w:rsidR="00415165" w:rsidRPr="00AA4E9C">
        <w:rPr>
          <w:rFonts w:cs="Calibri"/>
          <w:bCs/>
          <w:sz w:val="28"/>
          <w:szCs w:val="28"/>
        </w:rPr>
        <w:t>ecommended</w:t>
      </w:r>
      <w:r w:rsidR="00F15F06" w:rsidRPr="00AA4E9C">
        <w:rPr>
          <w:rFonts w:cs="Calibri"/>
          <w:bCs/>
          <w:sz w:val="28"/>
          <w:szCs w:val="28"/>
        </w:rPr>
        <w:t xml:space="preserve"> that the C</w:t>
      </w:r>
      <w:r w:rsidR="00AD6882" w:rsidRPr="00AA4E9C">
        <w:rPr>
          <w:rFonts w:cs="Calibri"/>
          <w:bCs/>
          <w:sz w:val="28"/>
          <w:szCs w:val="28"/>
        </w:rPr>
        <w:t>l</w:t>
      </w:r>
      <w:r w:rsidR="00916190" w:rsidRPr="00AA4E9C">
        <w:rPr>
          <w:rFonts w:cs="Calibri"/>
          <w:bCs/>
          <w:sz w:val="28"/>
          <w:szCs w:val="28"/>
        </w:rPr>
        <w:t>aimant</w:t>
      </w:r>
      <w:r w:rsidR="00C368F9" w:rsidRPr="00AA4E9C">
        <w:rPr>
          <w:rFonts w:cs="Calibri"/>
          <w:bCs/>
          <w:sz w:val="28"/>
          <w:szCs w:val="28"/>
        </w:rPr>
        <w:t xml:space="preserve">’s </w:t>
      </w:r>
      <w:r w:rsidR="00916190" w:rsidRPr="00AA4E9C">
        <w:rPr>
          <w:rFonts w:cs="Calibri"/>
          <w:bCs/>
          <w:sz w:val="28"/>
          <w:szCs w:val="28"/>
        </w:rPr>
        <w:t>terminat</w:t>
      </w:r>
      <w:r w:rsidR="00C368F9" w:rsidRPr="00AA4E9C">
        <w:rPr>
          <w:rFonts w:cs="Calibri"/>
          <w:bCs/>
          <w:sz w:val="28"/>
          <w:szCs w:val="28"/>
        </w:rPr>
        <w:t>ion</w:t>
      </w:r>
      <w:r w:rsidR="00415165" w:rsidRPr="00AA4E9C">
        <w:rPr>
          <w:rFonts w:cs="Calibri"/>
          <w:bCs/>
          <w:sz w:val="28"/>
          <w:szCs w:val="28"/>
        </w:rPr>
        <w:t xml:space="preserve"> </w:t>
      </w:r>
      <w:r w:rsidR="009831E2" w:rsidRPr="00AA4E9C">
        <w:rPr>
          <w:rFonts w:cs="Calibri"/>
          <w:bCs/>
          <w:sz w:val="28"/>
          <w:szCs w:val="28"/>
        </w:rPr>
        <w:t>i</w:t>
      </w:r>
      <w:r w:rsidR="00415165" w:rsidRPr="00AA4E9C">
        <w:rPr>
          <w:rFonts w:cs="Calibri"/>
          <w:bCs/>
          <w:sz w:val="28"/>
          <w:szCs w:val="28"/>
        </w:rPr>
        <w:t xml:space="preserve">s </w:t>
      </w:r>
      <w:r w:rsidR="0093259F" w:rsidRPr="00AA4E9C">
        <w:rPr>
          <w:rFonts w:cs="Calibri"/>
          <w:bCs/>
          <w:sz w:val="28"/>
          <w:szCs w:val="28"/>
        </w:rPr>
        <w:t>affected</w:t>
      </w:r>
      <w:r w:rsidR="009831E2" w:rsidRPr="00AA4E9C">
        <w:rPr>
          <w:rFonts w:cs="Calibri"/>
          <w:bCs/>
          <w:sz w:val="28"/>
          <w:szCs w:val="28"/>
        </w:rPr>
        <w:t xml:space="preserve"> on</w:t>
      </w:r>
      <w:r w:rsidR="00C368F9" w:rsidRPr="00AA4E9C">
        <w:rPr>
          <w:rFonts w:cs="Calibri"/>
          <w:bCs/>
          <w:sz w:val="28"/>
          <w:szCs w:val="28"/>
        </w:rPr>
        <w:t xml:space="preserve"> </w:t>
      </w:r>
      <w:r w:rsidR="00916190" w:rsidRPr="00AA4E9C">
        <w:rPr>
          <w:rFonts w:cs="Calibri"/>
          <w:bCs/>
          <w:sz w:val="28"/>
          <w:szCs w:val="28"/>
        </w:rPr>
        <w:t xml:space="preserve">11/11/2011, </w:t>
      </w:r>
      <w:r w:rsidR="009831E2" w:rsidRPr="00AA4E9C">
        <w:rPr>
          <w:rFonts w:cs="Calibri"/>
          <w:bCs/>
          <w:sz w:val="28"/>
          <w:szCs w:val="28"/>
        </w:rPr>
        <w:t>the Respondent’s witness Stella Malinga</w:t>
      </w:r>
      <w:r w:rsidR="0093259F" w:rsidRPr="00AA4E9C">
        <w:rPr>
          <w:rFonts w:cs="Calibri"/>
          <w:bCs/>
          <w:sz w:val="28"/>
          <w:szCs w:val="28"/>
        </w:rPr>
        <w:t>,</w:t>
      </w:r>
      <w:r w:rsidR="009831E2" w:rsidRPr="00AA4E9C">
        <w:rPr>
          <w:rFonts w:cs="Calibri"/>
          <w:bCs/>
          <w:sz w:val="28"/>
          <w:szCs w:val="28"/>
        </w:rPr>
        <w:t xml:space="preserve"> testified that the i</w:t>
      </w:r>
      <w:r w:rsidR="00916190" w:rsidRPr="00AA4E9C">
        <w:rPr>
          <w:rFonts w:cs="Calibri"/>
          <w:bCs/>
          <w:sz w:val="28"/>
          <w:szCs w:val="28"/>
        </w:rPr>
        <w:t xml:space="preserve">nvestigation report </w:t>
      </w:r>
      <w:r w:rsidR="00415165" w:rsidRPr="00AA4E9C">
        <w:rPr>
          <w:rFonts w:cs="Calibri"/>
          <w:bCs/>
          <w:sz w:val="28"/>
          <w:szCs w:val="28"/>
        </w:rPr>
        <w:t>on w</w:t>
      </w:r>
      <w:r w:rsidR="00C368F9" w:rsidRPr="00AA4E9C">
        <w:rPr>
          <w:rFonts w:cs="Calibri"/>
          <w:bCs/>
          <w:sz w:val="28"/>
          <w:szCs w:val="28"/>
        </w:rPr>
        <w:t xml:space="preserve">hich </w:t>
      </w:r>
      <w:r w:rsidR="0093259F" w:rsidRPr="00AA4E9C">
        <w:rPr>
          <w:rFonts w:cs="Calibri"/>
          <w:bCs/>
          <w:sz w:val="28"/>
          <w:szCs w:val="28"/>
        </w:rPr>
        <w:t xml:space="preserve">the committee </w:t>
      </w:r>
      <w:r w:rsidR="00C368F9" w:rsidRPr="00AA4E9C">
        <w:rPr>
          <w:rFonts w:cs="Calibri"/>
          <w:bCs/>
          <w:sz w:val="28"/>
          <w:szCs w:val="28"/>
        </w:rPr>
        <w:t xml:space="preserve">relied </w:t>
      </w:r>
      <w:r w:rsidR="009831E2" w:rsidRPr="00AA4E9C">
        <w:rPr>
          <w:rFonts w:cs="Calibri"/>
          <w:bCs/>
          <w:sz w:val="28"/>
          <w:szCs w:val="28"/>
        </w:rPr>
        <w:lastRenderedPageBreak/>
        <w:t>t</w:t>
      </w:r>
      <w:r w:rsidR="00C368F9" w:rsidRPr="00AA4E9C">
        <w:rPr>
          <w:rFonts w:cs="Calibri"/>
          <w:bCs/>
          <w:sz w:val="28"/>
          <w:szCs w:val="28"/>
        </w:rPr>
        <w:t xml:space="preserve">o make </w:t>
      </w:r>
      <w:r w:rsidR="0093259F" w:rsidRPr="00AA4E9C">
        <w:rPr>
          <w:rFonts w:cs="Calibri"/>
          <w:bCs/>
          <w:sz w:val="28"/>
          <w:szCs w:val="28"/>
        </w:rPr>
        <w:t>its decision</w:t>
      </w:r>
      <w:r w:rsidR="00C368F9" w:rsidRPr="00AA4E9C">
        <w:rPr>
          <w:rFonts w:cs="Calibri"/>
          <w:bCs/>
          <w:sz w:val="28"/>
          <w:szCs w:val="28"/>
        </w:rPr>
        <w:t xml:space="preserve"> </w:t>
      </w:r>
      <w:r w:rsidR="00916190" w:rsidRPr="00AA4E9C">
        <w:rPr>
          <w:rFonts w:cs="Calibri"/>
          <w:bCs/>
          <w:sz w:val="28"/>
          <w:szCs w:val="28"/>
        </w:rPr>
        <w:t>w</w:t>
      </w:r>
      <w:r w:rsidR="00AD6882" w:rsidRPr="00AA4E9C">
        <w:rPr>
          <w:rFonts w:cs="Calibri"/>
          <w:bCs/>
          <w:sz w:val="28"/>
          <w:szCs w:val="28"/>
        </w:rPr>
        <w:t>a</w:t>
      </w:r>
      <w:r w:rsidR="00916190" w:rsidRPr="00AA4E9C">
        <w:rPr>
          <w:rFonts w:cs="Calibri"/>
          <w:bCs/>
          <w:sz w:val="28"/>
          <w:szCs w:val="28"/>
        </w:rPr>
        <w:t xml:space="preserve">s </w:t>
      </w:r>
      <w:r w:rsidR="00F15F06" w:rsidRPr="00AA4E9C">
        <w:rPr>
          <w:rFonts w:cs="Calibri"/>
          <w:bCs/>
          <w:sz w:val="28"/>
          <w:szCs w:val="28"/>
        </w:rPr>
        <w:t xml:space="preserve">only </w:t>
      </w:r>
      <w:r w:rsidR="00916190" w:rsidRPr="00AA4E9C">
        <w:rPr>
          <w:rFonts w:cs="Calibri"/>
          <w:bCs/>
          <w:sz w:val="28"/>
          <w:szCs w:val="28"/>
        </w:rPr>
        <w:t xml:space="preserve">submitted to </w:t>
      </w:r>
      <w:r w:rsidR="0093259F" w:rsidRPr="00AA4E9C">
        <w:rPr>
          <w:rFonts w:cs="Calibri"/>
          <w:bCs/>
          <w:sz w:val="28"/>
          <w:szCs w:val="28"/>
        </w:rPr>
        <w:t>M</w:t>
      </w:r>
      <w:r w:rsidR="00916190" w:rsidRPr="00AA4E9C">
        <w:rPr>
          <w:rFonts w:cs="Calibri"/>
          <w:bCs/>
          <w:sz w:val="28"/>
          <w:szCs w:val="28"/>
        </w:rPr>
        <w:t>anagement on 28/11/201</w:t>
      </w:r>
      <w:r w:rsidR="00415165" w:rsidRPr="00AA4E9C">
        <w:rPr>
          <w:rFonts w:cs="Calibri"/>
          <w:bCs/>
          <w:sz w:val="28"/>
          <w:szCs w:val="28"/>
        </w:rPr>
        <w:t>1</w:t>
      </w:r>
      <w:r w:rsidR="009831E2" w:rsidRPr="00AA4E9C">
        <w:rPr>
          <w:rFonts w:cs="Calibri"/>
          <w:bCs/>
          <w:sz w:val="28"/>
          <w:szCs w:val="28"/>
        </w:rPr>
        <w:t>.</w:t>
      </w:r>
      <w:r w:rsidR="0093259F" w:rsidRPr="00AA4E9C">
        <w:rPr>
          <w:rFonts w:cs="Calibri"/>
          <w:bCs/>
          <w:sz w:val="28"/>
          <w:szCs w:val="28"/>
        </w:rPr>
        <w:t xml:space="preserve"> He contended that</w:t>
      </w:r>
      <w:r w:rsidR="006E7C55" w:rsidRPr="00AA4E9C">
        <w:rPr>
          <w:rFonts w:cs="Calibri"/>
          <w:bCs/>
          <w:sz w:val="28"/>
          <w:szCs w:val="28"/>
        </w:rPr>
        <w:t>,</w:t>
      </w:r>
      <w:r w:rsidR="00415165" w:rsidRPr="00AA4E9C">
        <w:rPr>
          <w:rFonts w:cs="Calibri"/>
          <w:bCs/>
          <w:sz w:val="28"/>
          <w:szCs w:val="28"/>
        </w:rPr>
        <w:t xml:space="preserve"> this </w:t>
      </w:r>
      <w:r w:rsidR="00F15F06" w:rsidRPr="00AA4E9C">
        <w:rPr>
          <w:rFonts w:cs="Calibri"/>
          <w:bCs/>
          <w:sz w:val="28"/>
          <w:szCs w:val="28"/>
        </w:rPr>
        <w:t xml:space="preserve">was contrary to the principle that </w:t>
      </w:r>
      <w:r w:rsidR="0093259F" w:rsidRPr="00AA4E9C">
        <w:rPr>
          <w:rFonts w:cs="Calibri"/>
          <w:bCs/>
          <w:sz w:val="28"/>
          <w:szCs w:val="28"/>
        </w:rPr>
        <w:t xml:space="preserve">an </w:t>
      </w:r>
      <w:r w:rsidR="009C24D3" w:rsidRPr="00AA4E9C">
        <w:rPr>
          <w:rFonts w:cs="Calibri"/>
          <w:bCs/>
          <w:sz w:val="28"/>
          <w:szCs w:val="28"/>
        </w:rPr>
        <w:t xml:space="preserve">investigation must be complete and </w:t>
      </w:r>
      <w:r w:rsidR="009831E2" w:rsidRPr="00AA4E9C">
        <w:rPr>
          <w:rFonts w:cs="Calibri"/>
          <w:bCs/>
          <w:sz w:val="28"/>
          <w:szCs w:val="28"/>
        </w:rPr>
        <w:t xml:space="preserve">a report therefrom </w:t>
      </w:r>
      <w:r w:rsidR="00415165" w:rsidRPr="00AA4E9C">
        <w:rPr>
          <w:rFonts w:cs="Calibri"/>
          <w:bCs/>
          <w:sz w:val="28"/>
          <w:szCs w:val="28"/>
        </w:rPr>
        <w:t>issued to the</w:t>
      </w:r>
      <w:r w:rsidR="009C24D3" w:rsidRPr="00AA4E9C">
        <w:rPr>
          <w:rFonts w:cs="Calibri"/>
          <w:bCs/>
          <w:sz w:val="28"/>
          <w:szCs w:val="28"/>
        </w:rPr>
        <w:t xml:space="preserve"> employee in issue </w:t>
      </w:r>
      <w:r w:rsidR="00415165" w:rsidRPr="00AA4E9C">
        <w:rPr>
          <w:rFonts w:cs="Calibri"/>
          <w:bCs/>
          <w:sz w:val="28"/>
          <w:szCs w:val="28"/>
        </w:rPr>
        <w:t>before the</w:t>
      </w:r>
      <w:r w:rsidR="009C24D3" w:rsidRPr="00AA4E9C">
        <w:rPr>
          <w:rFonts w:cs="Calibri"/>
          <w:bCs/>
          <w:sz w:val="28"/>
          <w:szCs w:val="28"/>
        </w:rPr>
        <w:t xml:space="preserve"> hearing</w:t>
      </w:r>
      <w:r w:rsidR="0093259F" w:rsidRPr="00AA4E9C">
        <w:rPr>
          <w:rFonts w:cs="Calibri"/>
          <w:bCs/>
          <w:sz w:val="28"/>
          <w:szCs w:val="28"/>
        </w:rPr>
        <w:t xml:space="preserve"> commences</w:t>
      </w:r>
      <w:r w:rsidR="009C24D3" w:rsidRPr="00AA4E9C">
        <w:rPr>
          <w:rFonts w:cs="Calibri"/>
          <w:bCs/>
          <w:sz w:val="28"/>
          <w:szCs w:val="28"/>
        </w:rPr>
        <w:t xml:space="preserve">. </w:t>
      </w:r>
      <w:r w:rsidR="00415165" w:rsidRPr="00AA4E9C">
        <w:rPr>
          <w:rFonts w:cs="Calibri"/>
          <w:bCs/>
          <w:sz w:val="28"/>
          <w:szCs w:val="28"/>
        </w:rPr>
        <w:t xml:space="preserve">He relied on </w:t>
      </w:r>
      <w:r w:rsidR="006E7C55" w:rsidRPr="00AA4E9C">
        <w:rPr>
          <w:rFonts w:cs="Calibri"/>
          <w:b/>
          <w:sz w:val="28"/>
          <w:szCs w:val="28"/>
        </w:rPr>
        <w:t xml:space="preserve">Haji Asuman Mutekanga vs Equator Growers (U) Ltd SCCA No. 7 of </w:t>
      </w:r>
      <w:r w:rsidR="009831E2" w:rsidRPr="00AA4E9C">
        <w:rPr>
          <w:rFonts w:cs="Calibri"/>
          <w:b/>
          <w:sz w:val="28"/>
          <w:szCs w:val="28"/>
        </w:rPr>
        <w:t>1995</w:t>
      </w:r>
      <w:r w:rsidR="009831E2" w:rsidRPr="00AA4E9C">
        <w:rPr>
          <w:rFonts w:cs="Calibri"/>
          <w:bCs/>
          <w:sz w:val="28"/>
          <w:szCs w:val="28"/>
        </w:rPr>
        <w:t>, which</w:t>
      </w:r>
      <w:r w:rsidR="006E7C55" w:rsidRPr="00AA4E9C">
        <w:rPr>
          <w:rFonts w:cs="Calibri"/>
          <w:bCs/>
          <w:sz w:val="28"/>
          <w:szCs w:val="28"/>
        </w:rPr>
        <w:t xml:space="preserve"> was to the effect that there is no better evidence than an admission </w:t>
      </w:r>
      <w:r w:rsidR="004132EC" w:rsidRPr="00AA4E9C">
        <w:rPr>
          <w:rFonts w:cs="Calibri"/>
          <w:bCs/>
          <w:sz w:val="28"/>
          <w:szCs w:val="28"/>
        </w:rPr>
        <w:t>by a party an</w:t>
      </w:r>
      <w:r w:rsidR="00415165" w:rsidRPr="00AA4E9C">
        <w:rPr>
          <w:rFonts w:cs="Calibri"/>
          <w:bCs/>
          <w:sz w:val="28"/>
          <w:szCs w:val="28"/>
        </w:rPr>
        <w:t>d</w:t>
      </w:r>
      <w:r w:rsidR="004132EC" w:rsidRPr="00AA4E9C">
        <w:rPr>
          <w:rFonts w:cs="Calibri"/>
          <w:bCs/>
          <w:sz w:val="28"/>
          <w:szCs w:val="28"/>
        </w:rPr>
        <w:t xml:space="preserve"> there is no better judgement premised on an admission. He also cited sir Ronald Sindair</w:t>
      </w:r>
      <w:r w:rsidR="009831E2" w:rsidRPr="00AA4E9C">
        <w:rPr>
          <w:rFonts w:cs="Calibri"/>
          <w:bCs/>
          <w:sz w:val="28"/>
          <w:szCs w:val="28"/>
        </w:rPr>
        <w:t xml:space="preserve">’s </w:t>
      </w:r>
      <w:r w:rsidR="004132EC" w:rsidRPr="00AA4E9C">
        <w:rPr>
          <w:rFonts w:cs="Calibri"/>
          <w:bCs/>
          <w:sz w:val="28"/>
          <w:szCs w:val="28"/>
        </w:rPr>
        <w:t xml:space="preserve">holding in </w:t>
      </w:r>
      <w:r w:rsidR="009A359D" w:rsidRPr="00AA4E9C">
        <w:rPr>
          <w:rFonts w:cs="Calibri"/>
          <w:b/>
          <w:sz w:val="28"/>
          <w:szCs w:val="28"/>
        </w:rPr>
        <w:t>Zariwa vs</w:t>
      </w:r>
      <w:r w:rsidR="006E7C55" w:rsidRPr="00AA4E9C">
        <w:rPr>
          <w:rFonts w:cs="Calibri"/>
          <w:b/>
          <w:sz w:val="28"/>
          <w:szCs w:val="28"/>
        </w:rPr>
        <w:t xml:space="preserve"> Noshir</w:t>
      </w:r>
      <w:r w:rsidR="004132EC" w:rsidRPr="00AA4E9C">
        <w:rPr>
          <w:rFonts w:cs="Calibri"/>
          <w:b/>
          <w:sz w:val="28"/>
          <w:szCs w:val="28"/>
        </w:rPr>
        <w:t xml:space="preserve"> (19630 EA 239 EACA,</w:t>
      </w:r>
      <w:r w:rsidR="00415165" w:rsidRPr="00AA4E9C">
        <w:rPr>
          <w:rFonts w:cs="Calibri"/>
          <w:bCs/>
          <w:sz w:val="28"/>
          <w:szCs w:val="28"/>
        </w:rPr>
        <w:t xml:space="preserve"> </w:t>
      </w:r>
      <w:r w:rsidR="004132EC" w:rsidRPr="00AA4E9C">
        <w:rPr>
          <w:rFonts w:cs="Calibri"/>
          <w:bCs/>
          <w:sz w:val="28"/>
          <w:szCs w:val="28"/>
        </w:rPr>
        <w:t>that</w:t>
      </w:r>
      <w:r w:rsidR="00415165" w:rsidRPr="00AA4E9C">
        <w:rPr>
          <w:rFonts w:cs="Calibri"/>
          <w:bCs/>
          <w:sz w:val="28"/>
          <w:szCs w:val="28"/>
        </w:rPr>
        <w:t>;</w:t>
      </w:r>
      <w:r w:rsidR="004132EC" w:rsidRPr="00AA4E9C">
        <w:rPr>
          <w:rFonts w:cs="Calibri"/>
          <w:bCs/>
          <w:sz w:val="28"/>
          <w:szCs w:val="28"/>
        </w:rPr>
        <w:t xml:space="preserve"> </w:t>
      </w:r>
    </w:p>
    <w:p w14:paraId="6C798E4D" w14:textId="43FEFA2F" w:rsidR="004132EC" w:rsidRPr="00AA4E9C" w:rsidRDefault="004132EC" w:rsidP="004132EC">
      <w:pPr>
        <w:spacing w:line="360" w:lineRule="auto"/>
        <w:ind w:left="720"/>
        <w:jc w:val="both"/>
        <w:rPr>
          <w:rFonts w:cs="Calibri"/>
          <w:bCs/>
          <w:i/>
          <w:iCs/>
          <w:sz w:val="28"/>
          <w:szCs w:val="28"/>
        </w:rPr>
      </w:pPr>
      <w:r w:rsidRPr="00AA4E9C">
        <w:rPr>
          <w:rFonts w:cs="Calibri"/>
          <w:bCs/>
          <w:i/>
          <w:iCs/>
          <w:sz w:val="28"/>
          <w:szCs w:val="28"/>
        </w:rPr>
        <w:t>“The general rule is that admission</w:t>
      </w:r>
      <w:r w:rsidR="009831E2" w:rsidRPr="00AA4E9C">
        <w:rPr>
          <w:rFonts w:cs="Calibri"/>
          <w:bCs/>
          <w:i/>
          <w:iCs/>
          <w:sz w:val="28"/>
          <w:szCs w:val="28"/>
        </w:rPr>
        <w:t>s</w:t>
      </w:r>
      <w:r w:rsidRPr="00AA4E9C">
        <w:rPr>
          <w:rFonts w:cs="Calibri"/>
          <w:bCs/>
          <w:i/>
          <w:iCs/>
          <w:sz w:val="28"/>
          <w:szCs w:val="28"/>
        </w:rPr>
        <w:t xml:space="preserve"> by a party to a proceeding are admissible against him, but not in favour of such party to prove the truth of the fact stated.”</w:t>
      </w:r>
    </w:p>
    <w:p w14:paraId="2AB26A31" w14:textId="38CA16BD" w:rsidR="00A458EF" w:rsidRPr="00AA4E9C" w:rsidRDefault="004132EC" w:rsidP="004132EC">
      <w:pPr>
        <w:spacing w:line="360" w:lineRule="auto"/>
        <w:jc w:val="both"/>
        <w:rPr>
          <w:rFonts w:cs="Calibri"/>
          <w:bCs/>
          <w:sz w:val="28"/>
          <w:szCs w:val="28"/>
        </w:rPr>
      </w:pPr>
      <w:r w:rsidRPr="00AA4E9C">
        <w:rPr>
          <w:rFonts w:cs="Calibri"/>
          <w:bCs/>
          <w:sz w:val="28"/>
          <w:szCs w:val="28"/>
        </w:rPr>
        <w:t>Counsel insisted that</w:t>
      </w:r>
      <w:r w:rsidR="00415165" w:rsidRPr="00AA4E9C">
        <w:rPr>
          <w:rFonts w:cs="Calibri"/>
          <w:bCs/>
          <w:sz w:val="28"/>
          <w:szCs w:val="28"/>
        </w:rPr>
        <w:t xml:space="preserve"> the </w:t>
      </w:r>
      <w:r w:rsidRPr="00AA4E9C">
        <w:rPr>
          <w:rFonts w:cs="Calibri"/>
          <w:bCs/>
          <w:sz w:val="28"/>
          <w:szCs w:val="28"/>
        </w:rPr>
        <w:t>RTGS</w:t>
      </w:r>
      <w:r w:rsidR="001C45EC" w:rsidRPr="00AA4E9C">
        <w:rPr>
          <w:rFonts w:cs="Calibri"/>
          <w:bCs/>
          <w:sz w:val="28"/>
          <w:szCs w:val="28"/>
        </w:rPr>
        <w:t xml:space="preserve"> </w:t>
      </w:r>
      <w:r w:rsidR="006C6F67" w:rsidRPr="00AA4E9C">
        <w:rPr>
          <w:rFonts w:cs="Calibri"/>
          <w:bCs/>
          <w:sz w:val="28"/>
          <w:szCs w:val="28"/>
        </w:rPr>
        <w:t xml:space="preserve"> transaction </w:t>
      </w:r>
      <w:r w:rsidRPr="00AA4E9C">
        <w:rPr>
          <w:rFonts w:cs="Calibri"/>
          <w:bCs/>
          <w:sz w:val="28"/>
          <w:szCs w:val="28"/>
        </w:rPr>
        <w:t xml:space="preserve"> </w:t>
      </w:r>
      <w:r w:rsidR="001C45EC" w:rsidRPr="00AA4E9C">
        <w:rPr>
          <w:rFonts w:cs="Calibri"/>
          <w:bCs/>
          <w:sz w:val="28"/>
          <w:szCs w:val="28"/>
        </w:rPr>
        <w:t xml:space="preserve">in issue, </w:t>
      </w:r>
      <w:r w:rsidRPr="00AA4E9C">
        <w:rPr>
          <w:rFonts w:cs="Calibri"/>
          <w:bCs/>
          <w:sz w:val="28"/>
          <w:szCs w:val="28"/>
        </w:rPr>
        <w:t>passed through the correct channels and the on</w:t>
      </w:r>
      <w:r w:rsidR="006C6F67" w:rsidRPr="00AA4E9C">
        <w:rPr>
          <w:rFonts w:cs="Calibri"/>
          <w:bCs/>
          <w:sz w:val="28"/>
          <w:szCs w:val="28"/>
        </w:rPr>
        <w:t xml:space="preserve">ly person  who was to be faulted was Patience Birungi who admitted </w:t>
      </w:r>
      <w:r w:rsidR="001C45EC" w:rsidRPr="00AA4E9C">
        <w:rPr>
          <w:rFonts w:cs="Calibri"/>
          <w:bCs/>
          <w:sz w:val="28"/>
          <w:szCs w:val="28"/>
        </w:rPr>
        <w:t xml:space="preserve">to making </w:t>
      </w:r>
      <w:r w:rsidR="00415165" w:rsidRPr="00AA4E9C">
        <w:rPr>
          <w:rFonts w:cs="Calibri"/>
          <w:bCs/>
          <w:sz w:val="28"/>
          <w:szCs w:val="28"/>
        </w:rPr>
        <w:t xml:space="preserve">errors </w:t>
      </w:r>
      <w:r w:rsidR="001C45EC" w:rsidRPr="00AA4E9C">
        <w:rPr>
          <w:rFonts w:cs="Calibri"/>
          <w:bCs/>
          <w:sz w:val="28"/>
          <w:szCs w:val="28"/>
        </w:rPr>
        <w:t xml:space="preserve">when making </w:t>
      </w:r>
      <w:r w:rsidR="00415165" w:rsidRPr="00AA4E9C">
        <w:rPr>
          <w:rFonts w:cs="Calibri"/>
          <w:bCs/>
          <w:sz w:val="28"/>
          <w:szCs w:val="28"/>
        </w:rPr>
        <w:t xml:space="preserve">the entries </w:t>
      </w:r>
      <w:r w:rsidR="001C45EC" w:rsidRPr="00AA4E9C">
        <w:rPr>
          <w:rFonts w:cs="Calibri"/>
          <w:bCs/>
          <w:sz w:val="28"/>
          <w:szCs w:val="28"/>
        </w:rPr>
        <w:t xml:space="preserve"> about the Customers new </w:t>
      </w:r>
      <w:r w:rsidR="00415165" w:rsidRPr="00AA4E9C">
        <w:rPr>
          <w:rFonts w:cs="Calibri"/>
          <w:bCs/>
          <w:sz w:val="28"/>
          <w:szCs w:val="28"/>
        </w:rPr>
        <w:t xml:space="preserve">account </w:t>
      </w:r>
      <w:r w:rsidR="001C45EC" w:rsidRPr="00AA4E9C">
        <w:rPr>
          <w:rFonts w:cs="Calibri"/>
          <w:bCs/>
          <w:sz w:val="28"/>
          <w:szCs w:val="28"/>
        </w:rPr>
        <w:t xml:space="preserve">on the system and this was </w:t>
      </w:r>
      <w:r w:rsidR="00921572" w:rsidRPr="00AA4E9C">
        <w:rPr>
          <w:rFonts w:cs="Calibri"/>
          <w:bCs/>
          <w:sz w:val="28"/>
          <w:szCs w:val="28"/>
        </w:rPr>
        <w:t>b</w:t>
      </w:r>
      <w:r w:rsidR="006C6F67" w:rsidRPr="00AA4E9C">
        <w:rPr>
          <w:rFonts w:cs="Calibri"/>
          <w:bCs/>
          <w:sz w:val="28"/>
          <w:szCs w:val="28"/>
        </w:rPr>
        <w:t>efore the Claimant was</w:t>
      </w:r>
      <w:r w:rsidR="009831E2" w:rsidRPr="00AA4E9C">
        <w:rPr>
          <w:rFonts w:cs="Calibri"/>
          <w:bCs/>
          <w:sz w:val="28"/>
          <w:szCs w:val="28"/>
        </w:rPr>
        <w:t xml:space="preserve">  </w:t>
      </w:r>
      <w:r w:rsidR="006C6F67" w:rsidRPr="00AA4E9C">
        <w:rPr>
          <w:rFonts w:cs="Calibri"/>
          <w:bCs/>
          <w:sz w:val="28"/>
          <w:szCs w:val="28"/>
        </w:rPr>
        <w:t xml:space="preserve">offered employment </w:t>
      </w:r>
      <w:r w:rsidR="00921572" w:rsidRPr="00AA4E9C">
        <w:rPr>
          <w:rFonts w:cs="Calibri"/>
          <w:bCs/>
          <w:sz w:val="28"/>
          <w:szCs w:val="28"/>
        </w:rPr>
        <w:t>at th</w:t>
      </w:r>
      <w:r w:rsidR="006C6F67" w:rsidRPr="00AA4E9C">
        <w:rPr>
          <w:rFonts w:cs="Calibri"/>
          <w:bCs/>
          <w:sz w:val="28"/>
          <w:szCs w:val="28"/>
        </w:rPr>
        <w:t>e Respondent</w:t>
      </w:r>
      <w:r w:rsidR="009831E2" w:rsidRPr="00AA4E9C">
        <w:rPr>
          <w:rFonts w:cs="Calibri"/>
          <w:bCs/>
          <w:sz w:val="28"/>
          <w:szCs w:val="28"/>
        </w:rPr>
        <w:t xml:space="preserve"> Bank</w:t>
      </w:r>
      <w:r w:rsidR="006C6F67" w:rsidRPr="00AA4E9C">
        <w:rPr>
          <w:rFonts w:cs="Calibri"/>
          <w:bCs/>
          <w:sz w:val="28"/>
          <w:szCs w:val="28"/>
        </w:rPr>
        <w:t xml:space="preserve">. </w:t>
      </w:r>
      <w:r w:rsidR="00A458EF" w:rsidRPr="00AA4E9C">
        <w:rPr>
          <w:rFonts w:cs="Calibri"/>
          <w:bCs/>
          <w:sz w:val="28"/>
          <w:szCs w:val="28"/>
        </w:rPr>
        <w:t xml:space="preserve"> </w:t>
      </w:r>
    </w:p>
    <w:p w14:paraId="613F695C" w14:textId="31DCB32B" w:rsidR="006C6F67" w:rsidRPr="00AA4E9C" w:rsidRDefault="005C76C3" w:rsidP="004E6D98">
      <w:pPr>
        <w:spacing w:line="360" w:lineRule="auto"/>
        <w:jc w:val="both"/>
        <w:rPr>
          <w:rFonts w:cs="Calibri"/>
          <w:bCs/>
          <w:sz w:val="28"/>
          <w:szCs w:val="28"/>
        </w:rPr>
      </w:pPr>
      <w:r w:rsidRPr="00AA4E9C">
        <w:rPr>
          <w:rFonts w:cs="Calibri"/>
          <w:bCs/>
          <w:sz w:val="28"/>
          <w:szCs w:val="28"/>
        </w:rPr>
        <w:t xml:space="preserve">He took exception to the </w:t>
      </w:r>
      <w:r w:rsidR="00A444B9" w:rsidRPr="00AA4E9C">
        <w:rPr>
          <w:rFonts w:cs="Calibri"/>
          <w:bCs/>
          <w:sz w:val="28"/>
          <w:szCs w:val="28"/>
        </w:rPr>
        <w:t xml:space="preserve">move to amend the </w:t>
      </w:r>
      <w:r w:rsidR="009F1F86" w:rsidRPr="00AA4E9C">
        <w:rPr>
          <w:rFonts w:cs="Calibri"/>
          <w:bCs/>
          <w:sz w:val="28"/>
          <w:szCs w:val="28"/>
        </w:rPr>
        <w:t>customer’s</w:t>
      </w:r>
      <w:r w:rsidR="00A444B9" w:rsidRPr="00AA4E9C">
        <w:rPr>
          <w:rFonts w:cs="Calibri"/>
          <w:bCs/>
          <w:sz w:val="28"/>
          <w:szCs w:val="28"/>
        </w:rPr>
        <w:t xml:space="preserve"> account in respect of </w:t>
      </w:r>
      <w:r w:rsidR="00415165" w:rsidRPr="00AA4E9C">
        <w:rPr>
          <w:rFonts w:cs="Calibri"/>
          <w:bCs/>
          <w:sz w:val="28"/>
          <w:szCs w:val="28"/>
        </w:rPr>
        <w:t xml:space="preserve">her </w:t>
      </w:r>
      <w:r w:rsidR="00A444B9" w:rsidRPr="00AA4E9C">
        <w:rPr>
          <w:rFonts w:cs="Calibri"/>
          <w:bCs/>
          <w:sz w:val="28"/>
          <w:szCs w:val="28"/>
        </w:rPr>
        <w:t xml:space="preserve">name, identification, i.e, passport B0550751 on the date </w:t>
      </w:r>
      <w:r w:rsidR="009831E2" w:rsidRPr="00AA4E9C">
        <w:rPr>
          <w:rFonts w:cs="Calibri"/>
          <w:bCs/>
          <w:sz w:val="28"/>
          <w:szCs w:val="28"/>
        </w:rPr>
        <w:t>of the C</w:t>
      </w:r>
      <w:r w:rsidR="00A444B9" w:rsidRPr="00AA4E9C">
        <w:rPr>
          <w:rFonts w:cs="Calibri"/>
          <w:bCs/>
          <w:sz w:val="28"/>
          <w:szCs w:val="28"/>
        </w:rPr>
        <w:t>laimant</w:t>
      </w:r>
      <w:r w:rsidR="009831E2" w:rsidRPr="00AA4E9C">
        <w:rPr>
          <w:rFonts w:cs="Calibri"/>
          <w:bCs/>
          <w:sz w:val="28"/>
          <w:szCs w:val="28"/>
        </w:rPr>
        <w:t xml:space="preserve">’s </w:t>
      </w:r>
      <w:r w:rsidR="006C427F" w:rsidRPr="00AA4E9C">
        <w:rPr>
          <w:rFonts w:cs="Calibri"/>
          <w:bCs/>
          <w:sz w:val="28"/>
          <w:szCs w:val="28"/>
        </w:rPr>
        <w:t xml:space="preserve">hearing </w:t>
      </w:r>
      <w:r w:rsidRPr="00AA4E9C">
        <w:rPr>
          <w:rFonts w:cs="Calibri"/>
          <w:bCs/>
          <w:sz w:val="28"/>
          <w:szCs w:val="28"/>
        </w:rPr>
        <w:t xml:space="preserve">and insisted that it </w:t>
      </w:r>
      <w:r w:rsidR="006C427F" w:rsidRPr="00AA4E9C">
        <w:rPr>
          <w:rFonts w:cs="Calibri"/>
          <w:bCs/>
          <w:sz w:val="28"/>
          <w:szCs w:val="28"/>
        </w:rPr>
        <w:t>was</w:t>
      </w:r>
      <w:r w:rsidR="00A444B9" w:rsidRPr="00AA4E9C">
        <w:rPr>
          <w:rFonts w:cs="Calibri"/>
          <w:bCs/>
          <w:sz w:val="28"/>
          <w:szCs w:val="28"/>
        </w:rPr>
        <w:t xml:space="preserve"> done in bad faith</w:t>
      </w:r>
      <w:r w:rsidRPr="00AA4E9C">
        <w:rPr>
          <w:rFonts w:cs="Calibri"/>
          <w:bCs/>
          <w:sz w:val="28"/>
          <w:szCs w:val="28"/>
        </w:rPr>
        <w:t xml:space="preserve"> and thus </w:t>
      </w:r>
      <w:r w:rsidR="004E6D98" w:rsidRPr="00AA4E9C">
        <w:rPr>
          <w:rFonts w:cs="Calibri"/>
          <w:bCs/>
          <w:sz w:val="28"/>
          <w:szCs w:val="28"/>
        </w:rPr>
        <w:t>render</w:t>
      </w:r>
      <w:r w:rsidR="00415165" w:rsidRPr="00AA4E9C">
        <w:rPr>
          <w:rFonts w:cs="Calibri"/>
          <w:bCs/>
          <w:sz w:val="28"/>
          <w:szCs w:val="28"/>
        </w:rPr>
        <w:t xml:space="preserve">ed </w:t>
      </w:r>
      <w:r w:rsidR="00124473" w:rsidRPr="00AA4E9C">
        <w:rPr>
          <w:rFonts w:cs="Calibri"/>
          <w:bCs/>
          <w:sz w:val="28"/>
          <w:szCs w:val="28"/>
        </w:rPr>
        <w:t>his termination</w:t>
      </w:r>
      <w:r w:rsidR="004E6D98" w:rsidRPr="00AA4E9C">
        <w:rPr>
          <w:rFonts w:cs="Calibri"/>
          <w:bCs/>
          <w:sz w:val="28"/>
          <w:szCs w:val="28"/>
        </w:rPr>
        <w:t xml:space="preserve"> unlawful</w:t>
      </w:r>
      <w:r w:rsidR="00A444B9" w:rsidRPr="00AA4E9C">
        <w:rPr>
          <w:rFonts w:cs="Calibri"/>
          <w:bCs/>
          <w:sz w:val="28"/>
          <w:szCs w:val="28"/>
        </w:rPr>
        <w:t>.</w:t>
      </w:r>
      <w:r w:rsidR="006C6F67" w:rsidRPr="00AA4E9C">
        <w:rPr>
          <w:rFonts w:cs="Calibri"/>
          <w:bCs/>
          <w:sz w:val="28"/>
          <w:szCs w:val="28"/>
        </w:rPr>
        <w:t xml:space="preserve"> </w:t>
      </w:r>
    </w:p>
    <w:p w14:paraId="11AD3036" w14:textId="77777777" w:rsidR="001C45EC" w:rsidRPr="00AA4E9C" w:rsidRDefault="005C76C3" w:rsidP="004E6D98">
      <w:pPr>
        <w:spacing w:line="360" w:lineRule="auto"/>
        <w:jc w:val="both"/>
        <w:rPr>
          <w:rFonts w:cs="Calibri"/>
          <w:bCs/>
          <w:sz w:val="28"/>
          <w:szCs w:val="28"/>
        </w:rPr>
      </w:pPr>
      <w:r w:rsidRPr="00AA4E9C">
        <w:rPr>
          <w:rFonts w:cs="Calibri"/>
          <w:bCs/>
          <w:sz w:val="28"/>
          <w:szCs w:val="28"/>
        </w:rPr>
        <w:t xml:space="preserve">He </w:t>
      </w:r>
      <w:r w:rsidR="004E6D98" w:rsidRPr="00AA4E9C">
        <w:rPr>
          <w:rFonts w:cs="Calibri"/>
          <w:bCs/>
          <w:sz w:val="28"/>
          <w:szCs w:val="28"/>
        </w:rPr>
        <w:t>argued that passport No. 550751</w:t>
      </w:r>
      <w:r w:rsidRPr="00AA4E9C">
        <w:rPr>
          <w:rFonts w:cs="Calibri"/>
          <w:bCs/>
          <w:sz w:val="28"/>
          <w:szCs w:val="28"/>
        </w:rPr>
        <w:t>,</w:t>
      </w:r>
      <w:r w:rsidR="001C45EC" w:rsidRPr="00AA4E9C">
        <w:rPr>
          <w:rFonts w:cs="Calibri"/>
          <w:bCs/>
          <w:sz w:val="28"/>
          <w:szCs w:val="28"/>
        </w:rPr>
        <w:t>that was purported to be the customers genuine</w:t>
      </w:r>
      <w:r w:rsidR="004E6D98" w:rsidRPr="00AA4E9C">
        <w:rPr>
          <w:rFonts w:cs="Calibri"/>
          <w:bCs/>
          <w:sz w:val="28"/>
          <w:szCs w:val="28"/>
        </w:rPr>
        <w:t xml:space="preserve"> </w:t>
      </w:r>
      <w:r w:rsidRPr="00AA4E9C">
        <w:rPr>
          <w:rFonts w:cs="Calibri"/>
          <w:bCs/>
          <w:sz w:val="28"/>
          <w:szCs w:val="28"/>
        </w:rPr>
        <w:t xml:space="preserve">her identity, </w:t>
      </w:r>
      <w:r w:rsidR="004E6D98" w:rsidRPr="00AA4E9C">
        <w:rPr>
          <w:rFonts w:cs="Calibri"/>
          <w:bCs/>
          <w:sz w:val="28"/>
          <w:szCs w:val="28"/>
        </w:rPr>
        <w:t>was only produced by the customer on the day of the investigation</w:t>
      </w:r>
      <w:r w:rsidR="009831E2" w:rsidRPr="00AA4E9C">
        <w:rPr>
          <w:rFonts w:cs="Calibri"/>
          <w:bCs/>
          <w:sz w:val="28"/>
          <w:szCs w:val="28"/>
        </w:rPr>
        <w:t>,</w:t>
      </w:r>
      <w:r w:rsidRPr="00AA4E9C">
        <w:rPr>
          <w:rFonts w:cs="Calibri"/>
          <w:bCs/>
          <w:sz w:val="28"/>
          <w:szCs w:val="28"/>
        </w:rPr>
        <w:t xml:space="preserve"> </w:t>
      </w:r>
      <w:r w:rsidR="001C45EC" w:rsidRPr="00AA4E9C">
        <w:rPr>
          <w:rFonts w:cs="Calibri"/>
          <w:bCs/>
          <w:sz w:val="28"/>
          <w:szCs w:val="28"/>
        </w:rPr>
        <w:t xml:space="preserve">but </w:t>
      </w:r>
      <w:r w:rsidRPr="00AA4E9C">
        <w:rPr>
          <w:rFonts w:cs="Calibri"/>
          <w:bCs/>
          <w:sz w:val="28"/>
          <w:szCs w:val="28"/>
        </w:rPr>
        <w:t xml:space="preserve"> it</w:t>
      </w:r>
      <w:r w:rsidR="005C2139" w:rsidRPr="00AA4E9C">
        <w:rPr>
          <w:rFonts w:cs="Calibri"/>
          <w:bCs/>
          <w:sz w:val="28"/>
          <w:szCs w:val="28"/>
        </w:rPr>
        <w:t xml:space="preserve"> was not used to open the account as alleged. A</w:t>
      </w:r>
      <w:r w:rsidR="009831E2" w:rsidRPr="00AA4E9C">
        <w:rPr>
          <w:rFonts w:cs="Calibri"/>
          <w:bCs/>
          <w:sz w:val="28"/>
          <w:szCs w:val="28"/>
        </w:rPr>
        <w:t xml:space="preserve">ccording to Counsel </w:t>
      </w:r>
      <w:r w:rsidR="005C2139" w:rsidRPr="00AA4E9C">
        <w:rPr>
          <w:rFonts w:cs="Calibri"/>
          <w:bCs/>
          <w:sz w:val="28"/>
          <w:szCs w:val="28"/>
        </w:rPr>
        <w:t>the appearance of the Customer</w:t>
      </w:r>
      <w:r w:rsidR="001C45EC" w:rsidRPr="00AA4E9C">
        <w:rPr>
          <w:rFonts w:cs="Calibri"/>
          <w:bCs/>
          <w:sz w:val="28"/>
          <w:szCs w:val="28"/>
        </w:rPr>
        <w:t>’</w:t>
      </w:r>
      <w:r w:rsidR="005C2139" w:rsidRPr="00AA4E9C">
        <w:rPr>
          <w:rFonts w:cs="Calibri"/>
          <w:bCs/>
          <w:sz w:val="28"/>
          <w:szCs w:val="28"/>
        </w:rPr>
        <w:t>s name in the Bank</w:t>
      </w:r>
      <w:r w:rsidR="001C45EC" w:rsidRPr="00AA4E9C">
        <w:rPr>
          <w:rFonts w:cs="Calibri"/>
          <w:bCs/>
          <w:sz w:val="28"/>
          <w:szCs w:val="28"/>
        </w:rPr>
        <w:t>’s</w:t>
      </w:r>
      <w:r w:rsidR="005C2139" w:rsidRPr="00AA4E9C">
        <w:rPr>
          <w:rFonts w:cs="Calibri"/>
          <w:bCs/>
          <w:sz w:val="28"/>
          <w:szCs w:val="28"/>
        </w:rPr>
        <w:t xml:space="preserve"> electronic</w:t>
      </w:r>
      <w:r w:rsidR="001C45EC" w:rsidRPr="00AA4E9C">
        <w:rPr>
          <w:rFonts w:cs="Calibri"/>
          <w:bCs/>
          <w:sz w:val="28"/>
          <w:szCs w:val="28"/>
        </w:rPr>
        <w:t xml:space="preserve"> </w:t>
      </w:r>
      <w:r w:rsidR="005C2139" w:rsidRPr="00AA4E9C">
        <w:rPr>
          <w:rFonts w:cs="Calibri"/>
          <w:bCs/>
          <w:sz w:val="28"/>
          <w:szCs w:val="28"/>
        </w:rPr>
        <w:t xml:space="preserve">system </w:t>
      </w:r>
      <w:r w:rsidR="005C2139" w:rsidRPr="00AA4E9C">
        <w:rPr>
          <w:rFonts w:cs="Calibri"/>
          <w:bCs/>
          <w:sz w:val="28"/>
          <w:szCs w:val="28"/>
        </w:rPr>
        <w:lastRenderedPageBreak/>
        <w:t xml:space="preserve">under </w:t>
      </w:r>
      <w:r w:rsidR="009831E2" w:rsidRPr="00AA4E9C">
        <w:rPr>
          <w:rFonts w:cs="Calibri"/>
          <w:bCs/>
          <w:sz w:val="28"/>
          <w:szCs w:val="28"/>
        </w:rPr>
        <w:t xml:space="preserve">the </w:t>
      </w:r>
      <w:r w:rsidR="005C2139" w:rsidRPr="00AA4E9C">
        <w:rPr>
          <w:rFonts w:cs="Calibri"/>
          <w:bCs/>
          <w:sz w:val="28"/>
          <w:szCs w:val="28"/>
        </w:rPr>
        <w:t>account operating instruction at page 57 and 58 of the tr</w:t>
      </w:r>
      <w:r w:rsidRPr="00AA4E9C">
        <w:rPr>
          <w:rFonts w:cs="Calibri"/>
          <w:bCs/>
          <w:sz w:val="28"/>
          <w:szCs w:val="28"/>
        </w:rPr>
        <w:t>i</w:t>
      </w:r>
      <w:r w:rsidR="005C2139" w:rsidRPr="00AA4E9C">
        <w:rPr>
          <w:rFonts w:cs="Calibri"/>
          <w:bCs/>
          <w:sz w:val="28"/>
          <w:szCs w:val="28"/>
        </w:rPr>
        <w:t xml:space="preserve">al </w:t>
      </w:r>
      <w:r w:rsidR="001C45EC" w:rsidRPr="00AA4E9C">
        <w:rPr>
          <w:rFonts w:cs="Calibri"/>
          <w:bCs/>
          <w:sz w:val="28"/>
          <w:szCs w:val="28"/>
        </w:rPr>
        <w:t xml:space="preserve">bundle, </w:t>
      </w:r>
      <w:r w:rsidRPr="00AA4E9C">
        <w:rPr>
          <w:rFonts w:cs="Calibri"/>
          <w:bCs/>
          <w:sz w:val="28"/>
          <w:szCs w:val="28"/>
        </w:rPr>
        <w:t>bore the name</w:t>
      </w:r>
      <w:r w:rsidR="009831E2" w:rsidRPr="00AA4E9C">
        <w:rPr>
          <w:rFonts w:cs="Calibri"/>
          <w:bCs/>
          <w:sz w:val="28"/>
          <w:szCs w:val="28"/>
        </w:rPr>
        <w:t xml:space="preserve"> </w:t>
      </w:r>
      <w:r w:rsidR="005C2139" w:rsidRPr="00AA4E9C">
        <w:rPr>
          <w:rFonts w:cs="Calibri"/>
          <w:bCs/>
          <w:sz w:val="28"/>
          <w:szCs w:val="28"/>
        </w:rPr>
        <w:t xml:space="preserve">Hope Bainga Mugenyi and this </w:t>
      </w:r>
      <w:r w:rsidR="009F1F86" w:rsidRPr="00AA4E9C">
        <w:rPr>
          <w:rFonts w:cs="Calibri"/>
          <w:bCs/>
          <w:sz w:val="28"/>
          <w:szCs w:val="28"/>
        </w:rPr>
        <w:t xml:space="preserve">matched </w:t>
      </w:r>
      <w:r w:rsidR="009831E2" w:rsidRPr="00AA4E9C">
        <w:rPr>
          <w:rFonts w:cs="Calibri"/>
          <w:bCs/>
          <w:sz w:val="28"/>
          <w:szCs w:val="28"/>
        </w:rPr>
        <w:t>the</w:t>
      </w:r>
      <w:r w:rsidRPr="00AA4E9C">
        <w:rPr>
          <w:rFonts w:cs="Calibri"/>
          <w:bCs/>
          <w:sz w:val="28"/>
          <w:szCs w:val="28"/>
        </w:rPr>
        <w:t xml:space="preserve"> name on </w:t>
      </w:r>
      <w:r w:rsidR="009831E2" w:rsidRPr="00AA4E9C">
        <w:rPr>
          <w:rFonts w:cs="Calibri"/>
          <w:bCs/>
          <w:sz w:val="28"/>
          <w:szCs w:val="28"/>
        </w:rPr>
        <w:t xml:space="preserve"> </w:t>
      </w:r>
      <w:r w:rsidR="009F1F86" w:rsidRPr="00AA4E9C">
        <w:rPr>
          <w:rFonts w:cs="Calibri"/>
          <w:bCs/>
          <w:sz w:val="28"/>
          <w:szCs w:val="28"/>
        </w:rPr>
        <w:t>passport</w:t>
      </w:r>
      <w:r w:rsidR="005C2139" w:rsidRPr="00AA4E9C">
        <w:rPr>
          <w:rFonts w:cs="Calibri"/>
          <w:bCs/>
          <w:sz w:val="28"/>
          <w:szCs w:val="28"/>
        </w:rPr>
        <w:t xml:space="preserve"> No.0580726</w:t>
      </w:r>
      <w:r w:rsidRPr="00AA4E9C">
        <w:rPr>
          <w:rFonts w:cs="Calibri"/>
          <w:bCs/>
          <w:sz w:val="28"/>
          <w:szCs w:val="28"/>
        </w:rPr>
        <w:t xml:space="preserve">, which she </w:t>
      </w:r>
      <w:r w:rsidR="005C2139" w:rsidRPr="00AA4E9C">
        <w:rPr>
          <w:rFonts w:cs="Calibri"/>
          <w:bCs/>
          <w:sz w:val="28"/>
          <w:szCs w:val="28"/>
        </w:rPr>
        <w:t xml:space="preserve">presented </w:t>
      </w:r>
      <w:r w:rsidRPr="00AA4E9C">
        <w:rPr>
          <w:rFonts w:cs="Calibri"/>
          <w:bCs/>
          <w:sz w:val="28"/>
          <w:szCs w:val="28"/>
        </w:rPr>
        <w:t>to C</w:t>
      </w:r>
      <w:r w:rsidR="009F1F86" w:rsidRPr="00AA4E9C">
        <w:rPr>
          <w:rFonts w:cs="Calibri"/>
          <w:bCs/>
          <w:sz w:val="28"/>
          <w:szCs w:val="28"/>
        </w:rPr>
        <w:t>laimant as</w:t>
      </w:r>
      <w:r w:rsidR="005C2139" w:rsidRPr="00AA4E9C">
        <w:rPr>
          <w:rFonts w:cs="Calibri"/>
          <w:bCs/>
          <w:sz w:val="28"/>
          <w:szCs w:val="28"/>
        </w:rPr>
        <w:t xml:space="preserve"> identification</w:t>
      </w:r>
      <w:r w:rsidR="001C45EC" w:rsidRPr="00AA4E9C">
        <w:rPr>
          <w:rFonts w:cs="Calibri"/>
          <w:bCs/>
          <w:sz w:val="28"/>
          <w:szCs w:val="28"/>
        </w:rPr>
        <w:t xml:space="preserve"> , for processing </w:t>
      </w:r>
      <w:r w:rsidR="00124473" w:rsidRPr="00AA4E9C">
        <w:rPr>
          <w:rFonts w:cs="Calibri"/>
          <w:bCs/>
          <w:sz w:val="28"/>
          <w:szCs w:val="28"/>
        </w:rPr>
        <w:t xml:space="preserve">an RTGS </w:t>
      </w:r>
      <w:r w:rsidR="005C2139" w:rsidRPr="00AA4E9C">
        <w:rPr>
          <w:rFonts w:cs="Calibri"/>
          <w:bCs/>
          <w:sz w:val="28"/>
          <w:szCs w:val="28"/>
        </w:rPr>
        <w:t>on 26/7/2011 and not Hope</w:t>
      </w:r>
      <w:r w:rsidR="009A359D" w:rsidRPr="00AA4E9C">
        <w:rPr>
          <w:rFonts w:cs="Calibri"/>
          <w:bCs/>
          <w:sz w:val="28"/>
          <w:szCs w:val="28"/>
        </w:rPr>
        <w:t xml:space="preserve"> </w:t>
      </w:r>
      <w:r w:rsidR="005C2139" w:rsidRPr="00AA4E9C">
        <w:rPr>
          <w:rFonts w:cs="Calibri"/>
          <w:bCs/>
          <w:sz w:val="28"/>
          <w:szCs w:val="28"/>
        </w:rPr>
        <w:t>Milly Mugyenyi</w:t>
      </w:r>
      <w:r w:rsidRPr="00AA4E9C">
        <w:rPr>
          <w:rFonts w:cs="Calibri"/>
          <w:bCs/>
          <w:sz w:val="28"/>
          <w:szCs w:val="28"/>
        </w:rPr>
        <w:t>,</w:t>
      </w:r>
      <w:r w:rsidR="005C2139" w:rsidRPr="00AA4E9C">
        <w:rPr>
          <w:rFonts w:cs="Calibri"/>
          <w:bCs/>
          <w:sz w:val="28"/>
          <w:szCs w:val="28"/>
        </w:rPr>
        <w:t xml:space="preserve"> as alleged. </w:t>
      </w:r>
    </w:p>
    <w:p w14:paraId="73C2CB7E" w14:textId="3C6534F3" w:rsidR="007402B8" w:rsidRPr="00AA4E9C" w:rsidRDefault="00124473" w:rsidP="004E6D98">
      <w:pPr>
        <w:spacing w:line="360" w:lineRule="auto"/>
        <w:jc w:val="both"/>
        <w:rPr>
          <w:rFonts w:cs="Calibri"/>
          <w:bCs/>
          <w:sz w:val="28"/>
          <w:szCs w:val="28"/>
        </w:rPr>
      </w:pPr>
      <w:r w:rsidRPr="00AA4E9C">
        <w:rPr>
          <w:rFonts w:cs="Calibri"/>
          <w:bCs/>
          <w:sz w:val="28"/>
          <w:szCs w:val="28"/>
        </w:rPr>
        <w:t>He contended that the deliberate exclusion of th</w:t>
      </w:r>
      <w:r w:rsidR="009831E2" w:rsidRPr="00AA4E9C">
        <w:rPr>
          <w:rFonts w:cs="Calibri"/>
          <w:bCs/>
          <w:sz w:val="28"/>
          <w:szCs w:val="28"/>
        </w:rPr>
        <w:t>e</w:t>
      </w:r>
      <w:r w:rsidRPr="00AA4E9C">
        <w:rPr>
          <w:rFonts w:cs="Calibri"/>
          <w:bCs/>
          <w:sz w:val="28"/>
          <w:szCs w:val="28"/>
        </w:rPr>
        <w:t xml:space="preserve"> customer from the disciplinary proceeding</w:t>
      </w:r>
      <w:r w:rsidR="005C76C3" w:rsidRPr="00AA4E9C">
        <w:rPr>
          <w:rFonts w:cs="Calibri"/>
          <w:bCs/>
          <w:sz w:val="28"/>
          <w:szCs w:val="28"/>
        </w:rPr>
        <w:t xml:space="preserve">s was an indication that there was actually no loss </w:t>
      </w:r>
      <w:r w:rsidRPr="00AA4E9C">
        <w:rPr>
          <w:rFonts w:cs="Calibri"/>
          <w:bCs/>
          <w:sz w:val="28"/>
          <w:szCs w:val="28"/>
        </w:rPr>
        <w:t xml:space="preserve"> occasioned </w:t>
      </w:r>
      <w:r w:rsidR="005C76C3" w:rsidRPr="00AA4E9C">
        <w:rPr>
          <w:rFonts w:cs="Calibri"/>
          <w:bCs/>
          <w:sz w:val="28"/>
          <w:szCs w:val="28"/>
        </w:rPr>
        <w:t xml:space="preserve">to the Bank </w:t>
      </w:r>
      <w:r w:rsidRPr="00AA4E9C">
        <w:rPr>
          <w:rFonts w:cs="Calibri"/>
          <w:bCs/>
          <w:sz w:val="28"/>
          <w:szCs w:val="28"/>
        </w:rPr>
        <w:t>as purported</w:t>
      </w:r>
      <w:r w:rsidR="005C76C3" w:rsidRPr="00AA4E9C">
        <w:rPr>
          <w:rFonts w:cs="Calibri"/>
          <w:bCs/>
          <w:sz w:val="28"/>
          <w:szCs w:val="28"/>
        </w:rPr>
        <w:t xml:space="preserve">, </w:t>
      </w:r>
      <w:r w:rsidRPr="00AA4E9C">
        <w:rPr>
          <w:rFonts w:cs="Calibri"/>
          <w:bCs/>
          <w:sz w:val="28"/>
          <w:szCs w:val="28"/>
        </w:rPr>
        <w:t xml:space="preserve">especially </w:t>
      </w:r>
      <w:r w:rsidR="005C76C3" w:rsidRPr="00AA4E9C">
        <w:rPr>
          <w:rFonts w:cs="Calibri"/>
          <w:bCs/>
          <w:sz w:val="28"/>
          <w:szCs w:val="28"/>
        </w:rPr>
        <w:t xml:space="preserve">because there was no  </w:t>
      </w:r>
      <w:r w:rsidR="007402B8" w:rsidRPr="00AA4E9C">
        <w:rPr>
          <w:rFonts w:cs="Calibri"/>
          <w:bCs/>
          <w:sz w:val="28"/>
          <w:szCs w:val="28"/>
        </w:rPr>
        <w:t xml:space="preserve">audit </w:t>
      </w:r>
      <w:r w:rsidRPr="00AA4E9C">
        <w:rPr>
          <w:rFonts w:cs="Calibri"/>
          <w:bCs/>
          <w:sz w:val="28"/>
          <w:szCs w:val="28"/>
        </w:rPr>
        <w:t>was undertaken</w:t>
      </w:r>
      <w:r w:rsidR="005C76C3" w:rsidRPr="00AA4E9C">
        <w:rPr>
          <w:rFonts w:cs="Calibri"/>
          <w:bCs/>
          <w:sz w:val="28"/>
          <w:szCs w:val="28"/>
        </w:rPr>
        <w:t xml:space="preserve"> and no </w:t>
      </w:r>
      <w:r w:rsidRPr="00AA4E9C">
        <w:rPr>
          <w:rFonts w:cs="Calibri"/>
          <w:bCs/>
          <w:sz w:val="28"/>
          <w:szCs w:val="28"/>
        </w:rPr>
        <w:t xml:space="preserve">audit </w:t>
      </w:r>
      <w:r w:rsidR="007402B8" w:rsidRPr="00AA4E9C">
        <w:rPr>
          <w:rFonts w:cs="Calibri"/>
          <w:bCs/>
          <w:sz w:val="28"/>
          <w:szCs w:val="28"/>
        </w:rPr>
        <w:t xml:space="preserve">report was tendered </w:t>
      </w:r>
      <w:r w:rsidRPr="00AA4E9C">
        <w:rPr>
          <w:rFonts w:cs="Calibri"/>
          <w:bCs/>
          <w:sz w:val="28"/>
          <w:szCs w:val="28"/>
        </w:rPr>
        <w:t xml:space="preserve">as part of </w:t>
      </w:r>
      <w:r w:rsidR="009831E2" w:rsidRPr="00AA4E9C">
        <w:rPr>
          <w:rFonts w:cs="Calibri"/>
          <w:bCs/>
          <w:sz w:val="28"/>
          <w:szCs w:val="28"/>
        </w:rPr>
        <w:t>the investigation</w:t>
      </w:r>
      <w:r w:rsidR="007402B8" w:rsidRPr="00AA4E9C">
        <w:rPr>
          <w:rFonts w:cs="Calibri"/>
          <w:bCs/>
          <w:sz w:val="28"/>
          <w:szCs w:val="28"/>
        </w:rPr>
        <w:t xml:space="preserve"> report.</w:t>
      </w:r>
    </w:p>
    <w:p w14:paraId="3C155A0B" w14:textId="064D1D3C" w:rsidR="005042DB" w:rsidRPr="00AA4E9C" w:rsidRDefault="009C24D3" w:rsidP="005042DB">
      <w:pPr>
        <w:spacing w:line="360" w:lineRule="auto"/>
        <w:jc w:val="both"/>
        <w:rPr>
          <w:rFonts w:cs="Calibri"/>
          <w:bCs/>
          <w:sz w:val="28"/>
          <w:szCs w:val="28"/>
        </w:rPr>
      </w:pPr>
      <w:r w:rsidRPr="00AA4E9C">
        <w:rPr>
          <w:rFonts w:cs="Calibri"/>
          <w:bCs/>
          <w:sz w:val="28"/>
          <w:szCs w:val="28"/>
        </w:rPr>
        <w:t xml:space="preserve">He also </w:t>
      </w:r>
      <w:r w:rsidR="007726C5" w:rsidRPr="00AA4E9C">
        <w:rPr>
          <w:rFonts w:cs="Calibri"/>
          <w:bCs/>
          <w:sz w:val="28"/>
          <w:szCs w:val="28"/>
        </w:rPr>
        <w:t xml:space="preserve">discredited the appeal process </w:t>
      </w:r>
      <w:r w:rsidR="009831E2" w:rsidRPr="00AA4E9C">
        <w:rPr>
          <w:rFonts w:cs="Calibri"/>
          <w:bCs/>
          <w:sz w:val="28"/>
          <w:szCs w:val="28"/>
        </w:rPr>
        <w:t xml:space="preserve"> on the ground</w:t>
      </w:r>
      <w:r w:rsidR="005C76C3" w:rsidRPr="00AA4E9C">
        <w:rPr>
          <w:rFonts w:cs="Calibri"/>
          <w:bCs/>
          <w:sz w:val="28"/>
          <w:szCs w:val="28"/>
        </w:rPr>
        <w:t>s</w:t>
      </w:r>
      <w:r w:rsidR="009831E2" w:rsidRPr="00AA4E9C">
        <w:rPr>
          <w:rFonts w:cs="Calibri"/>
          <w:bCs/>
          <w:sz w:val="28"/>
          <w:szCs w:val="28"/>
        </w:rPr>
        <w:t xml:space="preserve"> that,</w:t>
      </w:r>
      <w:r w:rsidR="007726C5" w:rsidRPr="00AA4E9C">
        <w:rPr>
          <w:rFonts w:cs="Calibri"/>
          <w:bCs/>
          <w:sz w:val="28"/>
          <w:szCs w:val="28"/>
        </w:rPr>
        <w:t xml:space="preserve"> </w:t>
      </w:r>
      <w:r w:rsidRPr="00AA4E9C">
        <w:rPr>
          <w:rFonts w:cs="Calibri"/>
          <w:bCs/>
          <w:sz w:val="28"/>
          <w:szCs w:val="28"/>
        </w:rPr>
        <w:t xml:space="preserve">the </w:t>
      </w:r>
      <w:r w:rsidR="009A359D" w:rsidRPr="00AA4E9C">
        <w:rPr>
          <w:rFonts w:cs="Calibri"/>
          <w:bCs/>
          <w:sz w:val="28"/>
          <w:szCs w:val="28"/>
        </w:rPr>
        <w:t xml:space="preserve">Claimant lodged </w:t>
      </w:r>
      <w:r w:rsidR="005C76C3" w:rsidRPr="00AA4E9C">
        <w:rPr>
          <w:rFonts w:cs="Calibri"/>
          <w:bCs/>
          <w:sz w:val="28"/>
          <w:szCs w:val="28"/>
        </w:rPr>
        <w:t xml:space="preserve">the </w:t>
      </w:r>
      <w:r w:rsidR="009A359D" w:rsidRPr="00AA4E9C">
        <w:rPr>
          <w:rFonts w:cs="Calibri"/>
          <w:bCs/>
          <w:sz w:val="28"/>
          <w:szCs w:val="28"/>
        </w:rPr>
        <w:t>appeal</w:t>
      </w:r>
      <w:r w:rsidR="007402B8" w:rsidRPr="00AA4E9C">
        <w:rPr>
          <w:rFonts w:cs="Calibri"/>
          <w:bCs/>
          <w:sz w:val="28"/>
          <w:szCs w:val="28"/>
        </w:rPr>
        <w:t xml:space="preserve"> on</w:t>
      </w:r>
      <w:r w:rsidR="00916190" w:rsidRPr="00AA4E9C">
        <w:rPr>
          <w:rFonts w:cs="Calibri"/>
          <w:bCs/>
          <w:sz w:val="28"/>
          <w:szCs w:val="28"/>
        </w:rPr>
        <w:t xml:space="preserve"> 20/03/2012, </w:t>
      </w:r>
      <w:r w:rsidR="009831E2" w:rsidRPr="00AA4E9C">
        <w:rPr>
          <w:rFonts w:cs="Calibri"/>
          <w:bCs/>
          <w:sz w:val="28"/>
          <w:szCs w:val="28"/>
        </w:rPr>
        <w:t xml:space="preserve">but </w:t>
      </w:r>
      <w:r w:rsidR="00916190" w:rsidRPr="00AA4E9C">
        <w:rPr>
          <w:rFonts w:cs="Calibri"/>
          <w:bCs/>
          <w:sz w:val="28"/>
          <w:szCs w:val="28"/>
        </w:rPr>
        <w:t>on 11/4/2012</w:t>
      </w:r>
      <w:r w:rsidR="005C76C3" w:rsidRPr="00AA4E9C">
        <w:rPr>
          <w:rFonts w:cs="Calibri"/>
          <w:bCs/>
          <w:sz w:val="28"/>
          <w:szCs w:val="28"/>
        </w:rPr>
        <w:t>, when it was heard</w:t>
      </w:r>
      <w:r w:rsidRPr="00AA4E9C">
        <w:rPr>
          <w:rFonts w:cs="Calibri"/>
          <w:bCs/>
          <w:sz w:val="28"/>
          <w:szCs w:val="28"/>
        </w:rPr>
        <w:t xml:space="preserve">, </w:t>
      </w:r>
      <w:r w:rsidR="009831E2" w:rsidRPr="00AA4E9C">
        <w:rPr>
          <w:rFonts w:cs="Calibri"/>
          <w:bCs/>
          <w:sz w:val="28"/>
          <w:szCs w:val="28"/>
        </w:rPr>
        <w:t xml:space="preserve">the Claimant </w:t>
      </w:r>
      <w:r w:rsidR="007726C5" w:rsidRPr="00AA4E9C">
        <w:rPr>
          <w:rFonts w:cs="Calibri"/>
          <w:bCs/>
          <w:sz w:val="28"/>
          <w:szCs w:val="28"/>
        </w:rPr>
        <w:t>was</w:t>
      </w:r>
      <w:r w:rsidRPr="00AA4E9C">
        <w:rPr>
          <w:rFonts w:cs="Calibri"/>
          <w:bCs/>
          <w:sz w:val="28"/>
          <w:szCs w:val="28"/>
        </w:rPr>
        <w:t xml:space="preserve"> denied a right to representation, contrary </w:t>
      </w:r>
      <w:r w:rsidR="00916190" w:rsidRPr="00AA4E9C">
        <w:rPr>
          <w:rFonts w:cs="Calibri"/>
          <w:bCs/>
          <w:sz w:val="28"/>
          <w:szCs w:val="28"/>
        </w:rPr>
        <w:t xml:space="preserve">to </w:t>
      </w:r>
      <w:r w:rsidR="00D5313E" w:rsidRPr="00AA4E9C">
        <w:rPr>
          <w:rFonts w:cs="Calibri"/>
          <w:bCs/>
          <w:sz w:val="28"/>
          <w:szCs w:val="28"/>
        </w:rPr>
        <w:t xml:space="preserve"> the Respondents policies and procedures and particularly, </w:t>
      </w:r>
      <w:r w:rsidR="00916190" w:rsidRPr="00AA4E9C">
        <w:rPr>
          <w:rFonts w:cs="Calibri"/>
          <w:bCs/>
          <w:sz w:val="28"/>
          <w:szCs w:val="28"/>
        </w:rPr>
        <w:t xml:space="preserve">paragraph </w:t>
      </w:r>
      <w:r w:rsidR="007726C5" w:rsidRPr="00AA4E9C">
        <w:rPr>
          <w:rFonts w:cs="Calibri"/>
          <w:bCs/>
          <w:sz w:val="28"/>
          <w:szCs w:val="28"/>
        </w:rPr>
        <w:t>43 on</w:t>
      </w:r>
      <w:r w:rsidR="00916190" w:rsidRPr="00AA4E9C">
        <w:rPr>
          <w:rFonts w:cs="Calibri"/>
          <w:bCs/>
          <w:sz w:val="28"/>
          <w:szCs w:val="28"/>
        </w:rPr>
        <w:t xml:space="preserve"> page 105 and para</w:t>
      </w:r>
      <w:r w:rsidR="009831E2" w:rsidRPr="00AA4E9C">
        <w:rPr>
          <w:rFonts w:cs="Calibri"/>
          <w:bCs/>
          <w:sz w:val="28"/>
          <w:szCs w:val="28"/>
        </w:rPr>
        <w:t>graph</w:t>
      </w:r>
      <w:r w:rsidR="00916190" w:rsidRPr="00AA4E9C">
        <w:rPr>
          <w:rFonts w:cs="Calibri"/>
          <w:bCs/>
          <w:sz w:val="28"/>
          <w:szCs w:val="28"/>
        </w:rPr>
        <w:t xml:space="preserve"> 6.1 on page 109 of the trial bundle</w:t>
      </w:r>
      <w:r w:rsidR="009831E2" w:rsidRPr="00AA4E9C">
        <w:rPr>
          <w:rFonts w:cs="Calibri"/>
          <w:bCs/>
          <w:sz w:val="28"/>
          <w:szCs w:val="28"/>
        </w:rPr>
        <w:t>, which provided that he could appear.</w:t>
      </w:r>
      <w:r w:rsidR="005042DB" w:rsidRPr="00AA4E9C">
        <w:rPr>
          <w:rFonts w:cs="Calibri"/>
          <w:bCs/>
          <w:sz w:val="28"/>
          <w:szCs w:val="28"/>
        </w:rPr>
        <w:t xml:space="preserve"> </w:t>
      </w:r>
    </w:p>
    <w:p w14:paraId="2E45E64C" w14:textId="5E602B7E" w:rsidR="009831E2" w:rsidRPr="00AA4E9C" w:rsidRDefault="004132EC" w:rsidP="004132EC">
      <w:pPr>
        <w:spacing w:line="360" w:lineRule="auto"/>
        <w:jc w:val="both"/>
        <w:rPr>
          <w:rFonts w:cs="Calibri"/>
          <w:bCs/>
          <w:sz w:val="28"/>
          <w:szCs w:val="28"/>
        </w:rPr>
      </w:pPr>
      <w:r w:rsidRPr="00AA4E9C">
        <w:rPr>
          <w:rFonts w:cs="Calibri"/>
          <w:bCs/>
          <w:sz w:val="28"/>
          <w:szCs w:val="28"/>
        </w:rPr>
        <w:t xml:space="preserve">Counsel </w:t>
      </w:r>
      <w:r w:rsidR="007726C5" w:rsidRPr="00AA4E9C">
        <w:rPr>
          <w:rFonts w:cs="Calibri"/>
          <w:bCs/>
          <w:sz w:val="28"/>
          <w:szCs w:val="28"/>
        </w:rPr>
        <w:t xml:space="preserve">also refuted the Respondents reliance on a Human Resources Manual to terminate </w:t>
      </w:r>
      <w:r w:rsidR="0030100B" w:rsidRPr="00AA4E9C">
        <w:rPr>
          <w:rFonts w:cs="Calibri"/>
          <w:bCs/>
          <w:sz w:val="28"/>
          <w:szCs w:val="28"/>
        </w:rPr>
        <w:t>the Claimant, yet</w:t>
      </w:r>
      <w:r w:rsidR="007726C5" w:rsidRPr="00AA4E9C">
        <w:rPr>
          <w:rFonts w:cs="Calibri"/>
          <w:bCs/>
          <w:sz w:val="28"/>
          <w:szCs w:val="28"/>
        </w:rPr>
        <w:t xml:space="preserve"> R</w:t>
      </w:r>
      <w:r w:rsidR="007402B8" w:rsidRPr="00AA4E9C">
        <w:rPr>
          <w:rFonts w:cs="Calibri"/>
          <w:bCs/>
          <w:sz w:val="28"/>
          <w:szCs w:val="28"/>
        </w:rPr>
        <w:t xml:space="preserve">W1 and </w:t>
      </w:r>
      <w:r w:rsidR="007726C5" w:rsidRPr="00AA4E9C">
        <w:rPr>
          <w:rFonts w:cs="Calibri"/>
          <w:bCs/>
          <w:sz w:val="28"/>
          <w:szCs w:val="28"/>
        </w:rPr>
        <w:t>R</w:t>
      </w:r>
      <w:r w:rsidR="007402B8" w:rsidRPr="00AA4E9C">
        <w:rPr>
          <w:rFonts w:cs="Calibri"/>
          <w:bCs/>
          <w:sz w:val="28"/>
          <w:szCs w:val="28"/>
        </w:rPr>
        <w:t>W2</w:t>
      </w:r>
      <w:r w:rsidR="0030100B" w:rsidRPr="00AA4E9C">
        <w:rPr>
          <w:rFonts w:cs="Calibri"/>
          <w:bCs/>
          <w:sz w:val="28"/>
          <w:szCs w:val="28"/>
        </w:rPr>
        <w:t>,</w:t>
      </w:r>
      <w:r w:rsidR="005C76C3" w:rsidRPr="00AA4E9C">
        <w:rPr>
          <w:rFonts w:cs="Calibri"/>
          <w:bCs/>
          <w:sz w:val="28"/>
          <w:szCs w:val="28"/>
        </w:rPr>
        <w:t xml:space="preserve">testified that the Human Resource Manual </w:t>
      </w:r>
      <w:r w:rsidR="0030100B" w:rsidRPr="00AA4E9C">
        <w:rPr>
          <w:rFonts w:cs="Calibri"/>
          <w:bCs/>
          <w:sz w:val="28"/>
          <w:szCs w:val="28"/>
        </w:rPr>
        <w:t xml:space="preserve"> </w:t>
      </w:r>
      <w:r w:rsidR="007726C5" w:rsidRPr="00AA4E9C">
        <w:rPr>
          <w:rFonts w:cs="Calibri"/>
          <w:bCs/>
          <w:sz w:val="28"/>
          <w:szCs w:val="28"/>
        </w:rPr>
        <w:t xml:space="preserve">only came into </w:t>
      </w:r>
      <w:r w:rsidR="009831E2" w:rsidRPr="00AA4E9C">
        <w:rPr>
          <w:rFonts w:cs="Calibri"/>
          <w:bCs/>
          <w:sz w:val="28"/>
          <w:szCs w:val="28"/>
        </w:rPr>
        <w:t>effect after</w:t>
      </w:r>
      <w:r w:rsidR="007402B8" w:rsidRPr="00AA4E9C">
        <w:rPr>
          <w:rFonts w:cs="Calibri"/>
          <w:bCs/>
          <w:sz w:val="28"/>
          <w:szCs w:val="28"/>
        </w:rPr>
        <w:t xml:space="preserve"> the Claimant was terminated from employment</w:t>
      </w:r>
      <w:r w:rsidR="009831E2" w:rsidRPr="00AA4E9C">
        <w:rPr>
          <w:rFonts w:cs="Calibri"/>
          <w:bCs/>
          <w:sz w:val="28"/>
          <w:szCs w:val="28"/>
        </w:rPr>
        <w:t xml:space="preserve"> therefore it was not applicable</w:t>
      </w:r>
      <w:r w:rsidR="005C76C3" w:rsidRPr="00AA4E9C">
        <w:rPr>
          <w:rFonts w:cs="Calibri"/>
          <w:bCs/>
          <w:sz w:val="28"/>
          <w:szCs w:val="28"/>
        </w:rPr>
        <w:t xml:space="preserve"> to him</w:t>
      </w:r>
      <w:r w:rsidR="0030100B" w:rsidRPr="00AA4E9C">
        <w:rPr>
          <w:rFonts w:cs="Calibri"/>
          <w:bCs/>
          <w:sz w:val="28"/>
          <w:szCs w:val="28"/>
        </w:rPr>
        <w:t>.</w:t>
      </w:r>
      <w:r w:rsidR="007402B8" w:rsidRPr="00AA4E9C">
        <w:rPr>
          <w:rFonts w:cs="Calibri"/>
          <w:bCs/>
          <w:sz w:val="28"/>
          <w:szCs w:val="28"/>
        </w:rPr>
        <w:t xml:space="preserve"> </w:t>
      </w:r>
      <w:r w:rsidR="002B0C3D" w:rsidRPr="00AA4E9C">
        <w:rPr>
          <w:rFonts w:cs="Calibri"/>
          <w:bCs/>
          <w:sz w:val="28"/>
          <w:szCs w:val="28"/>
        </w:rPr>
        <w:t xml:space="preserve">He also blamed also </w:t>
      </w:r>
      <w:r w:rsidR="009831E2" w:rsidRPr="00AA4E9C">
        <w:rPr>
          <w:rFonts w:cs="Calibri"/>
          <w:bCs/>
          <w:sz w:val="28"/>
          <w:szCs w:val="28"/>
        </w:rPr>
        <w:t xml:space="preserve">attributed the Claimant’s failure to get a job elsewhere in the </w:t>
      </w:r>
      <w:r w:rsidR="002B0C3D" w:rsidRPr="00AA4E9C">
        <w:rPr>
          <w:rFonts w:cs="Calibri"/>
          <w:bCs/>
          <w:sz w:val="28"/>
          <w:szCs w:val="28"/>
        </w:rPr>
        <w:t>B</w:t>
      </w:r>
      <w:r w:rsidR="009831E2" w:rsidRPr="00AA4E9C">
        <w:rPr>
          <w:rFonts w:cs="Calibri"/>
          <w:bCs/>
          <w:sz w:val="28"/>
          <w:szCs w:val="28"/>
        </w:rPr>
        <w:t xml:space="preserve">anking sector, to the Respondent’s refusal to issue him </w:t>
      </w:r>
      <w:r w:rsidR="002B0C3D" w:rsidRPr="00AA4E9C">
        <w:rPr>
          <w:rFonts w:cs="Calibri"/>
          <w:bCs/>
          <w:sz w:val="28"/>
          <w:szCs w:val="28"/>
        </w:rPr>
        <w:t xml:space="preserve">with </w:t>
      </w:r>
      <w:r w:rsidR="009831E2" w:rsidRPr="00AA4E9C">
        <w:rPr>
          <w:rFonts w:cs="Calibri"/>
          <w:bCs/>
          <w:sz w:val="28"/>
          <w:szCs w:val="28"/>
        </w:rPr>
        <w:t xml:space="preserve">a certificate of service. </w:t>
      </w:r>
    </w:p>
    <w:p w14:paraId="6838F28C" w14:textId="1122687B" w:rsidR="008748CF" w:rsidRPr="00AA4E9C" w:rsidRDefault="008748CF" w:rsidP="004132EC">
      <w:pPr>
        <w:spacing w:line="360" w:lineRule="auto"/>
        <w:jc w:val="both"/>
        <w:rPr>
          <w:rFonts w:cs="Calibri"/>
          <w:bCs/>
          <w:sz w:val="28"/>
          <w:szCs w:val="28"/>
        </w:rPr>
      </w:pPr>
      <w:r w:rsidRPr="00AA4E9C">
        <w:rPr>
          <w:rFonts w:cs="Calibri"/>
          <w:bCs/>
          <w:sz w:val="28"/>
          <w:szCs w:val="28"/>
        </w:rPr>
        <w:t xml:space="preserve">In reply, </w:t>
      </w:r>
      <w:r w:rsidR="00B64D66" w:rsidRPr="00AA4E9C">
        <w:rPr>
          <w:rFonts w:cs="Calibri"/>
          <w:bCs/>
          <w:sz w:val="28"/>
          <w:szCs w:val="28"/>
        </w:rPr>
        <w:t xml:space="preserve">Senior </w:t>
      </w:r>
      <w:r w:rsidRPr="00AA4E9C">
        <w:rPr>
          <w:rFonts w:cs="Calibri"/>
          <w:bCs/>
          <w:sz w:val="28"/>
          <w:szCs w:val="28"/>
        </w:rPr>
        <w:t>Counsel for the Respondent</w:t>
      </w:r>
      <w:r w:rsidR="00B64D66" w:rsidRPr="00AA4E9C">
        <w:rPr>
          <w:rFonts w:cs="Calibri"/>
          <w:bCs/>
          <w:sz w:val="28"/>
          <w:szCs w:val="28"/>
        </w:rPr>
        <w:t>, Mr. Adriko,</w:t>
      </w:r>
      <w:r w:rsidRPr="00AA4E9C">
        <w:rPr>
          <w:rFonts w:cs="Calibri"/>
          <w:bCs/>
          <w:sz w:val="28"/>
          <w:szCs w:val="28"/>
        </w:rPr>
        <w:t xml:space="preserve"> admitted that</w:t>
      </w:r>
      <w:r w:rsidR="002B0C3D" w:rsidRPr="00AA4E9C">
        <w:rPr>
          <w:rFonts w:cs="Calibri"/>
          <w:bCs/>
          <w:sz w:val="28"/>
          <w:szCs w:val="28"/>
        </w:rPr>
        <w:t xml:space="preserve"> on 14/5/2012, </w:t>
      </w:r>
      <w:r w:rsidR="009F1F86" w:rsidRPr="00AA4E9C">
        <w:rPr>
          <w:rFonts w:cs="Calibri"/>
          <w:bCs/>
          <w:sz w:val="28"/>
          <w:szCs w:val="28"/>
        </w:rPr>
        <w:t>the Respondent</w:t>
      </w:r>
      <w:r w:rsidR="009A359D" w:rsidRPr="00AA4E9C">
        <w:rPr>
          <w:rFonts w:cs="Calibri"/>
          <w:bCs/>
          <w:sz w:val="28"/>
          <w:szCs w:val="28"/>
        </w:rPr>
        <w:t xml:space="preserve"> dismissed the </w:t>
      </w:r>
      <w:r w:rsidRPr="00AA4E9C">
        <w:rPr>
          <w:rFonts w:cs="Calibri"/>
          <w:bCs/>
          <w:sz w:val="28"/>
          <w:szCs w:val="28"/>
        </w:rPr>
        <w:t>Claimant</w:t>
      </w:r>
      <w:r w:rsidR="009A359D" w:rsidRPr="00AA4E9C">
        <w:rPr>
          <w:rFonts w:cs="Calibri"/>
          <w:bCs/>
          <w:sz w:val="28"/>
          <w:szCs w:val="28"/>
        </w:rPr>
        <w:t xml:space="preserve"> </w:t>
      </w:r>
      <w:r w:rsidRPr="00AA4E9C">
        <w:rPr>
          <w:rFonts w:cs="Calibri"/>
          <w:bCs/>
          <w:sz w:val="28"/>
          <w:szCs w:val="28"/>
        </w:rPr>
        <w:t xml:space="preserve">from </w:t>
      </w:r>
      <w:r w:rsidR="009A359D" w:rsidRPr="00AA4E9C">
        <w:rPr>
          <w:rFonts w:cs="Calibri"/>
          <w:bCs/>
          <w:sz w:val="28"/>
          <w:szCs w:val="28"/>
        </w:rPr>
        <w:t>employment</w:t>
      </w:r>
      <w:r w:rsidR="002B0C3D" w:rsidRPr="00AA4E9C">
        <w:rPr>
          <w:rFonts w:cs="Calibri"/>
          <w:bCs/>
          <w:sz w:val="28"/>
          <w:szCs w:val="28"/>
        </w:rPr>
        <w:t xml:space="preserve"> </w:t>
      </w:r>
      <w:r w:rsidRPr="00AA4E9C">
        <w:rPr>
          <w:rFonts w:cs="Calibri"/>
          <w:bCs/>
          <w:sz w:val="28"/>
          <w:szCs w:val="28"/>
        </w:rPr>
        <w:t>for fundamentally breaching his obligations under the contract of employment.</w:t>
      </w:r>
    </w:p>
    <w:p w14:paraId="00E44643" w14:textId="1048F93C" w:rsidR="008748CF" w:rsidRPr="00AA4E9C" w:rsidRDefault="00792E63" w:rsidP="004132EC">
      <w:pPr>
        <w:spacing w:line="360" w:lineRule="auto"/>
        <w:jc w:val="both"/>
        <w:rPr>
          <w:rFonts w:cs="Calibri"/>
          <w:bCs/>
          <w:sz w:val="28"/>
          <w:szCs w:val="28"/>
        </w:rPr>
      </w:pPr>
      <w:r w:rsidRPr="00AA4E9C">
        <w:rPr>
          <w:rFonts w:cs="Calibri"/>
          <w:bCs/>
          <w:sz w:val="28"/>
          <w:szCs w:val="28"/>
        </w:rPr>
        <w:t>Citing S</w:t>
      </w:r>
      <w:r w:rsidR="008748CF" w:rsidRPr="00AA4E9C">
        <w:rPr>
          <w:rFonts w:cs="Calibri"/>
          <w:bCs/>
          <w:sz w:val="28"/>
          <w:szCs w:val="28"/>
        </w:rPr>
        <w:t>ection 69(1)</w:t>
      </w:r>
      <w:r w:rsidRPr="00AA4E9C">
        <w:rPr>
          <w:rFonts w:cs="Calibri"/>
          <w:bCs/>
          <w:sz w:val="28"/>
          <w:szCs w:val="28"/>
        </w:rPr>
        <w:t xml:space="preserve"> and (3)</w:t>
      </w:r>
      <w:r w:rsidR="008748CF" w:rsidRPr="00AA4E9C">
        <w:rPr>
          <w:rFonts w:cs="Calibri"/>
          <w:bCs/>
          <w:sz w:val="28"/>
          <w:szCs w:val="28"/>
        </w:rPr>
        <w:t xml:space="preserve"> of Employment Act</w:t>
      </w:r>
      <w:r w:rsidR="009831E2" w:rsidRPr="00AA4E9C">
        <w:rPr>
          <w:rFonts w:cs="Calibri"/>
          <w:bCs/>
          <w:sz w:val="28"/>
          <w:szCs w:val="28"/>
        </w:rPr>
        <w:t xml:space="preserve"> </w:t>
      </w:r>
      <w:r w:rsidR="008748CF" w:rsidRPr="00AA4E9C">
        <w:rPr>
          <w:rFonts w:cs="Calibri"/>
          <w:bCs/>
          <w:sz w:val="28"/>
          <w:szCs w:val="28"/>
        </w:rPr>
        <w:t>(</w:t>
      </w:r>
      <w:r w:rsidR="00D7293E" w:rsidRPr="00AA4E9C">
        <w:rPr>
          <w:rFonts w:cs="Calibri"/>
          <w:bCs/>
          <w:sz w:val="28"/>
          <w:szCs w:val="28"/>
        </w:rPr>
        <w:t>Act No.6 of 2006) which defines</w:t>
      </w:r>
      <w:r w:rsidRPr="00AA4E9C">
        <w:rPr>
          <w:rFonts w:cs="Calibri"/>
          <w:bCs/>
          <w:sz w:val="28"/>
          <w:szCs w:val="28"/>
        </w:rPr>
        <w:t xml:space="preserve"> </w:t>
      </w:r>
      <w:r w:rsidR="009831E2" w:rsidRPr="00AA4E9C">
        <w:rPr>
          <w:rFonts w:cs="Calibri"/>
          <w:bCs/>
          <w:sz w:val="28"/>
          <w:szCs w:val="28"/>
        </w:rPr>
        <w:t xml:space="preserve">summary </w:t>
      </w:r>
      <w:r w:rsidRPr="00AA4E9C">
        <w:rPr>
          <w:rFonts w:cs="Calibri"/>
          <w:bCs/>
          <w:sz w:val="28"/>
          <w:szCs w:val="28"/>
        </w:rPr>
        <w:t>termination as</w:t>
      </w:r>
      <w:r w:rsidR="00D5313E" w:rsidRPr="00AA4E9C">
        <w:rPr>
          <w:rFonts w:cs="Calibri"/>
          <w:bCs/>
          <w:sz w:val="28"/>
          <w:szCs w:val="28"/>
        </w:rPr>
        <w:t xml:space="preserve"> follows:</w:t>
      </w:r>
    </w:p>
    <w:p w14:paraId="6B6336F2" w14:textId="14F90EA8" w:rsidR="00D7293E" w:rsidRPr="00AA4E9C" w:rsidRDefault="009831E2" w:rsidP="00D7293E">
      <w:pPr>
        <w:spacing w:line="360" w:lineRule="auto"/>
        <w:ind w:left="720"/>
        <w:jc w:val="both"/>
        <w:rPr>
          <w:rFonts w:cs="Calibri"/>
          <w:b/>
          <w:i/>
          <w:iCs/>
          <w:sz w:val="28"/>
          <w:szCs w:val="28"/>
        </w:rPr>
      </w:pPr>
      <w:r w:rsidRPr="00AA4E9C">
        <w:rPr>
          <w:rFonts w:cs="Calibri"/>
          <w:b/>
          <w:i/>
          <w:iCs/>
          <w:sz w:val="28"/>
          <w:szCs w:val="28"/>
        </w:rPr>
        <w:lastRenderedPageBreak/>
        <w:t xml:space="preserve">1) </w:t>
      </w:r>
      <w:r w:rsidR="00D911B4" w:rsidRPr="00AA4E9C">
        <w:rPr>
          <w:rFonts w:cs="Calibri"/>
          <w:b/>
          <w:i/>
          <w:iCs/>
          <w:sz w:val="28"/>
          <w:szCs w:val="28"/>
        </w:rPr>
        <w:t>Summary termination</w:t>
      </w:r>
      <w:r w:rsidR="00D7293E" w:rsidRPr="00AA4E9C">
        <w:rPr>
          <w:rFonts w:cs="Calibri"/>
          <w:b/>
          <w:i/>
          <w:iCs/>
          <w:sz w:val="28"/>
          <w:szCs w:val="28"/>
        </w:rPr>
        <w:t xml:space="preserve"> </w:t>
      </w:r>
      <w:r w:rsidRPr="00AA4E9C">
        <w:rPr>
          <w:rFonts w:cs="Calibri"/>
          <w:b/>
          <w:i/>
          <w:iCs/>
          <w:sz w:val="28"/>
          <w:szCs w:val="28"/>
        </w:rPr>
        <w:t xml:space="preserve">shall take place when an employer terminates the service </w:t>
      </w:r>
      <w:r w:rsidR="00D7293E" w:rsidRPr="00AA4E9C">
        <w:rPr>
          <w:rFonts w:cs="Calibri"/>
          <w:b/>
          <w:i/>
          <w:iCs/>
          <w:sz w:val="28"/>
          <w:szCs w:val="28"/>
        </w:rPr>
        <w:t xml:space="preserve">of the </w:t>
      </w:r>
      <w:r w:rsidRPr="00AA4E9C">
        <w:rPr>
          <w:rFonts w:cs="Calibri"/>
          <w:b/>
          <w:i/>
          <w:iCs/>
          <w:sz w:val="28"/>
          <w:szCs w:val="28"/>
        </w:rPr>
        <w:t xml:space="preserve"> </w:t>
      </w:r>
      <w:r w:rsidR="00D7293E" w:rsidRPr="00AA4E9C">
        <w:rPr>
          <w:rFonts w:cs="Calibri"/>
          <w:b/>
          <w:i/>
          <w:iCs/>
          <w:sz w:val="28"/>
          <w:szCs w:val="28"/>
        </w:rPr>
        <w:t xml:space="preserve"> without notice or with less notice than that to which the employe</w:t>
      </w:r>
      <w:r w:rsidRPr="00AA4E9C">
        <w:rPr>
          <w:rFonts w:cs="Calibri"/>
          <w:b/>
          <w:i/>
          <w:iCs/>
          <w:sz w:val="28"/>
          <w:szCs w:val="28"/>
        </w:rPr>
        <w:t>e</w:t>
      </w:r>
      <w:r w:rsidR="00D7293E" w:rsidRPr="00AA4E9C">
        <w:rPr>
          <w:rFonts w:cs="Calibri"/>
          <w:b/>
          <w:i/>
          <w:iCs/>
          <w:sz w:val="28"/>
          <w:szCs w:val="28"/>
        </w:rPr>
        <w:t xml:space="preserve"> is entitled by any statutory provision or contractual term.</w:t>
      </w:r>
    </w:p>
    <w:p w14:paraId="31B3F443" w14:textId="1C5ECC2A" w:rsidR="00B64D66" w:rsidRPr="00AA4E9C" w:rsidRDefault="00B64D66" w:rsidP="00D7293E">
      <w:pPr>
        <w:spacing w:line="360" w:lineRule="auto"/>
        <w:ind w:left="720"/>
        <w:jc w:val="both"/>
        <w:rPr>
          <w:rFonts w:cs="Calibri"/>
          <w:b/>
          <w:i/>
          <w:iCs/>
          <w:sz w:val="28"/>
          <w:szCs w:val="28"/>
        </w:rPr>
      </w:pPr>
      <w:r w:rsidRPr="00AA4E9C">
        <w:rPr>
          <w:rFonts w:cs="Calibri"/>
          <w:b/>
          <w:i/>
          <w:iCs/>
          <w:sz w:val="28"/>
          <w:szCs w:val="28"/>
        </w:rPr>
        <w:t>…</w:t>
      </w:r>
    </w:p>
    <w:p w14:paraId="26A60403" w14:textId="54333D68" w:rsidR="00D7293E" w:rsidRPr="00AA4E9C" w:rsidRDefault="00D7293E" w:rsidP="009831E2">
      <w:pPr>
        <w:spacing w:line="360" w:lineRule="auto"/>
        <w:ind w:left="720"/>
        <w:jc w:val="both"/>
        <w:rPr>
          <w:rFonts w:cs="Calibri"/>
          <w:b/>
          <w:i/>
          <w:iCs/>
          <w:sz w:val="28"/>
          <w:szCs w:val="28"/>
        </w:rPr>
      </w:pPr>
      <w:r w:rsidRPr="00AA4E9C">
        <w:rPr>
          <w:rFonts w:cs="Calibri"/>
          <w:b/>
          <w:i/>
          <w:iCs/>
          <w:sz w:val="28"/>
          <w:szCs w:val="28"/>
        </w:rPr>
        <w:t>(3)An employer is entitled to dismiss summarily</w:t>
      </w:r>
      <w:r w:rsidR="009831E2" w:rsidRPr="00AA4E9C">
        <w:rPr>
          <w:rFonts w:cs="Calibri"/>
          <w:b/>
          <w:i/>
          <w:iCs/>
          <w:sz w:val="28"/>
          <w:szCs w:val="28"/>
        </w:rPr>
        <w:t>,</w:t>
      </w:r>
      <w:r w:rsidRPr="00AA4E9C">
        <w:rPr>
          <w:rFonts w:cs="Calibri"/>
          <w:b/>
          <w:i/>
          <w:iCs/>
          <w:sz w:val="28"/>
          <w:szCs w:val="28"/>
        </w:rPr>
        <w:t xml:space="preserve"> and dismissal shall be justified, where an employee has, by his or her</w:t>
      </w:r>
      <w:r w:rsidR="009831E2" w:rsidRPr="00AA4E9C">
        <w:rPr>
          <w:rFonts w:cs="Calibri"/>
          <w:b/>
          <w:i/>
          <w:iCs/>
          <w:sz w:val="28"/>
          <w:szCs w:val="28"/>
        </w:rPr>
        <w:t xml:space="preserve"> conduct indicated that he or she has fundamentally broken his or her </w:t>
      </w:r>
      <w:r w:rsidRPr="00AA4E9C">
        <w:rPr>
          <w:rFonts w:cs="Calibri"/>
          <w:b/>
          <w:i/>
          <w:iCs/>
          <w:sz w:val="28"/>
          <w:szCs w:val="28"/>
        </w:rPr>
        <w:t xml:space="preserve"> obligations arising under the contract of service.”</w:t>
      </w:r>
    </w:p>
    <w:p w14:paraId="318B7688" w14:textId="13A07D27" w:rsidR="00D7293E" w:rsidRPr="00AA4E9C" w:rsidRDefault="00B64D66" w:rsidP="00D7293E">
      <w:pPr>
        <w:spacing w:line="360" w:lineRule="auto"/>
        <w:jc w:val="both"/>
        <w:rPr>
          <w:rFonts w:cs="Calibri"/>
          <w:bCs/>
          <w:sz w:val="28"/>
          <w:szCs w:val="28"/>
        </w:rPr>
      </w:pPr>
      <w:r w:rsidRPr="00AA4E9C">
        <w:rPr>
          <w:rFonts w:cs="Calibri"/>
          <w:bCs/>
          <w:sz w:val="28"/>
          <w:szCs w:val="28"/>
        </w:rPr>
        <w:t xml:space="preserve">Mr. Adriko </w:t>
      </w:r>
      <w:r w:rsidR="00D7293E" w:rsidRPr="00AA4E9C">
        <w:rPr>
          <w:rFonts w:cs="Calibri"/>
          <w:bCs/>
          <w:sz w:val="28"/>
          <w:szCs w:val="28"/>
        </w:rPr>
        <w:t>contended that</w:t>
      </w:r>
      <w:r w:rsidRPr="00AA4E9C">
        <w:rPr>
          <w:rFonts w:cs="Calibri"/>
          <w:bCs/>
          <w:sz w:val="28"/>
          <w:szCs w:val="28"/>
        </w:rPr>
        <w:t>,</w:t>
      </w:r>
      <w:r w:rsidR="00D7293E" w:rsidRPr="00AA4E9C">
        <w:rPr>
          <w:rFonts w:cs="Calibri"/>
          <w:bCs/>
          <w:sz w:val="28"/>
          <w:szCs w:val="28"/>
        </w:rPr>
        <w:t xml:space="preserve"> the Claimant acted negligently a</w:t>
      </w:r>
      <w:r w:rsidR="009A359D" w:rsidRPr="00AA4E9C">
        <w:rPr>
          <w:rFonts w:cs="Calibri"/>
          <w:bCs/>
          <w:sz w:val="28"/>
          <w:szCs w:val="28"/>
        </w:rPr>
        <w:t>n</w:t>
      </w:r>
      <w:r w:rsidR="00D7293E" w:rsidRPr="00AA4E9C">
        <w:rPr>
          <w:rFonts w:cs="Calibri"/>
          <w:bCs/>
          <w:sz w:val="28"/>
          <w:szCs w:val="28"/>
        </w:rPr>
        <w:t>d contrary to the Respondent</w:t>
      </w:r>
      <w:r w:rsidR="009A359D" w:rsidRPr="00AA4E9C">
        <w:rPr>
          <w:rFonts w:cs="Calibri"/>
          <w:bCs/>
          <w:sz w:val="28"/>
          <w:szCs w:val="28"/>
        </w:rPr>
        <w:t>’</w:t>
      </w:r>
      <w:r w:rsidR="00D7293E" w:rsidRPr="00AA4E9C">
        <w:rPr>
          <w:rFonts w:cs="Calibri"/>
          <w:bCs/>
          <w:sz w:val="28"/>
          <w:szCs w:val="28"/>
        </w:rPr>
        <w:t xml:space="preserve">s Branch Procedural Manual which all employees were expected to follow as part of their terms of employment. He submitted that the </w:t>
      </w:r>
      <w:r w:rsidR="009A359D" w:rsidRPr="00AA4E9C">
        <w:rPr>
          <w:rFonts w:cs="Calibri"/>
          <w:bCs/>
          <w:sz w:val="28"/>
          <w:szCs w:val="28"/>
        </w:rPr>
        <w:t>C</w:t>
      </w:r>
      <w:r w:rsidR="00D7293E" w:rsidRPr="00AA4E9C">
        <w:rPr>
          <w:rFonts w:cs="Calibri"/>
          <w:bCs/>
          <w:sz w:val="28"/>
          <w:szCs w:val="28"/>
        </w:rPr>
        <w:t>laimant’s contract provided that he could be terminated with notice or payment in lieu of notice</w:t>
      </w:r>
      <w:r w:rsidR="00792E63" w:rsidRPr="00AA4E9C">
        <w:rPr>
          <w:rFonts w:cs="Calibri"/>
          <w:bCs/>
          <w:sz w:val="28"/>
          <w:szCs w:val="28"/>
        </w:rPr>
        <w:t>,</w:t>
      </w:r>
      <w:r w:rsidR="00D7293E" w:rsidRPr="00AA4E9C">
        <w:rPr>
          <w:rFonts w:cs="Calibri"/>
          <w:bCs/>
          <w:sz w:val="28"/>
          <w:szCs w:val="28"/>
        </w:rPr>
        <w:t xml:space="preserve"> for acts of gross misconduct which include </w:t>
      </w:r>
      <w:r w:rsidR="00792E63" w:rsidRPr="00AA4E9C">
        <w:rPr>
          <w:rFonts w:cs="Calibri"/>
          <w:bCs/>
          <w:sz w:val="28"/>
          <w:szCs w:val="28"/>
        </w:rPr>
        <w:t>noncompliance</w:t>
      </w:r>
      <w:r w:rsidR="00D7293E" w:rsidRPr="00AA4E9C">
        <w:rPr>
          <w:rFonts w:cs="Calibri"/>
          <w:bCs/>
          <w:sz w:val="28"/>
          <w:szCs w:val="28"/>
        </w:rPr>
        <w:t xml:space="preserve"> with the Respondent</w:t>
      </w:r>
      <w:r w:rsidR="00792E63" w:rsidRPr="00AA4E9C">
        <w:rPr>
          <w:rFonts w:cs="Calibri"/>
          <w:bCs/>
          <w:sz w:val="28"/>
          <w:szCs w:val="28"/>
        </w:rPr>
        <w:t>’</w:t>
      </w:r>
      <w:r w:rsidR="00D7293E" w:rsidRPr="00AA4E9C">
        <w:rPr>
          <w:rFonts w:cs="Calibri"/>
          <w:bCs/>
          <w:sz w:val="28"/>
          <w:szCs w:val="28"/>
        </w:rPr>
        <w:t xml:space="preserve">s policies and procedures. </w:t>
      </w:r>
    </w:p>
    <w:p w14:paraId="05B110D6" w14:textId="681A7255" w:rsidR="00CE10B3" w:rsidRPr="00AA4E9C" w:rsidRDefault="00CE10B3" w:rsidP="00D7293E">
      <w:pPr>
        <w:spacing w:line="360" w:lineRule="auto"/>
        <w:jc w:val="both"/>
        <w:rPr>
          <w:rFonts w:cs="Calibri"/>
          <w:bCs/>
          <w:sz w:val="28"/>
          <w:szCs w:val="28"/>
        </w:rPr>
      </w:pPr>
      <w:r w:rsidRPr="00AA4E9C">
        <w:rPr>
          <w:rFonts w:cs="Calibri"/>
          <w:bCs/>
          <w:sz w:val="28"/>
          <w:szCs w:val="28"/>
        </w:rPr>
        <w:t xml:space="preserve">It was </w:t>
      </w:r>
      <w:r w:rsidR="00B64D66" w:rsidRPr="00AA4E9C">
        <w:rPr>
          <w:rFonts w:cs="Calibri"/>
          <w:bCs/>
          <w:sz w:val="28"/>
          <w:szCs w:val="28"/>
        </w:rPr>
        <w:t xml:space="preserve">further Senior </w:t>
      </w:r>
      <w:r w:rsidRPr="00AA4E9C">
        <w:rPr>
          <w:rFonts w:cs="Calibri"/>
          <w:bCs/>
          <w:sz w:val="28"/>
          <w:szCs w:val="28"/>
        </w:rPr>
        <w:t xml:space="preserve">Counsel’s contention that the Claimant violated the </w:t>
      </w:r>
      <w:r w:rsidR="00B64D66" w:rsidRPr="00AA4E9C">
        <w:rPr>
          <w:rFonts w:cs="Calibri"/>
          <w:bCs/>
          <w:sz w:val="28"/>
          <w:szCs w:val="28"/>
        </w:rPr>
        <w:t>R</w:t>
      </w:r>
      <w:r w:rsidRPr="00AA4E9C">
        <w:rPr>
          <w:rFonts w:cs="Calibri"/>
          <w:bCs/>
          <w:sz w:val="28"/>
          <w:szCs w:val="28"/>
        </w:rPr>
        <w:t>espondent’s Branch Procedure manual on pages 75-77 of the joint trial bundle</w:t>
      </w:r>
      <w:r w:rsidR="00CF39D1" w:rsidRPr="00AA4E9C">
        <w:rPr>
          <w:rFonts w:cs="Calibri"/>
          <w:bCs/>
          <w:sz w:val="28"/>
          <w:szCs w:val="28"/>
        </w:rPr>
        <w:t xml:space="preserve"> as follows</w:t>
      </w:r>
      <w:r w:rsidR="000F4EEA" w:rsidRPr="00AA4E9C">
        <w:rPr>
          <w:rFonts w:cs="Calibri"/>
          <w:bCs/>
          <w:sz w:val="28"/>
          <w:szCs w:val="28"/>
        </w:rPr>
        <w:t>:</w:t>
      </w:r>
    </w:p>
    <w:p w14:paraId="65A1A897" w14:textId="77777777" w:rsidR="00382213" w:rsidRPr="00AA4E9C" w:rsidRDefault="00B64D66" w:rsidP="00D7293E">
      <w:pPr>
        <w:spacing w:line="360" w:lineRule="auto"/>
        <w:jc w:val="both"/>
        <w:rPr>
          <w:rFonts w:cs="Calibri"/>
          <w:bCs/>
          <w:sz w:val="28"/>
          <w:szCs w:val="28"/>
        </w:rPr>
      </w:pPr>
      <w:r w:rsidRPr="00AA4E9C">
        <w:rPr>
          <w:rFonts w:cs="Calibri"/>
          <w:bCs/>
          <w:sz w:val="28"/>
          <w:szCs w:val="28"/>
        </w:rPr>
        <w:t>T</w:t>
      </w:r>
      <w:r w:rsidR="00CE10B3" w:rsidRPr="00AA4E9C">
        <w:rPr>
          <w:rFonts w:cs="Calibri"/>
          <w:bCs/>
          <w:sz w:val="28"/>
          <w:szCs w:val="28"/>
        </w:rPr>
        <w:t xml:space="preserve">he </w:t>
      </w:r>
      <w:r w:rsidR="00792E63" w:rsidRPr="00AA4E9C">
        <w:rPr>
          <w:rFonts w:cs="Calibri"/>
          <w:bCs/>
          <w:sz w:val="28"/>
          <w:szCs w:val="28"/>
        </w:rPr>
        <w:t>C</w:t>
      </w:r>
      <w:r w:rsidR="00CE10B3" w:rsidRPr="00AA4E9C">
        <w:rPr>
          <w:rFonts w:cs="Calibri"/>
          <w:bCs/>
          <w:sz w:val="28"/>
          <w:szCs w:val="28"/>
        </w:rPr>
        <w:t xml:space="preserve">laimant received the RTGS from </w:t>
      </w:r>
      <w:r w:rsidR="00857561" w:rsidRPr="00AA4E9C">
        <w:rPr>
          <w:rFonts w:cs="Calibri"/>
          <w:bCs/>
          <w:sz w:val="28"/>
          <w:szCs w:val="28"/>
        </w:rPr>
        <w:t>an imposter</w:t>
      </w:r>
      <w:r w:rsidR="00CE10B3" w:rsidRPr="00AA4E9C">
        <w:rPr>
          <w:rFonts w:cs="Calibri"/>
          <w:bCs/>
          <w:sz w:val="28"/>
          <w:szCs w:val="28"/>
        </w:rPr>
        <w:t xml:space="preserve"> and processed it</w:t>
      </w:r>
      <w:r w:rsidRPr="00AA4E9C">
        <w:rPr>
          <w:rFonts w:cs="Calibri"/>
          <w:bCs/>
          <w:sz w:val="28"/>
          <w:szCs w:val="28"/>
        </w:rPr>
        <w:t xml:space="preserve"> after </w:t>
      </w:r>
      <w:r w:rsidR="00CE10B3" w:rsidRPr="00AA4E9C">
        <w:rPr>
          <w:rFonts w:cs="Calibri"/>
          <w:bCs/>
          <w:sz w:val="28"/>
          <w:szCs w:val="28"/>
        </w:rPr>
        <w:t>purportedly receiv</w:t>
      </w:r>
      <w:r w:rsidRPr="00AA4E9C">
        <w:rPr>
          <w:rFonts w:cs="Calibri"/>
          <w:bCs/>
          <w:sz w:val="28"/>
          <w:szCs w:val="28"/>
        </w:rPr>
        <w:t xml:space="preserve">ing instructions to process the </w:t>
      </w:r>
      <w:r w:rsidR="00CE10B3" w:rsidRPr="00AA4E9C">
        <w:rPr>
          <w:rFonts w:cs="Calibri"/>
          <w:bCs/>
          <w:sz w:val="28"/>
          <w:szCs w:val="28"/>
        </w:rPr>
        <w:t xml:space="preserve">RTGS </w:t>
      </w:r>
      <w:r w:rsidR="00857561" w:rsidRPr="00AA4E9C">
        <w:rPr>
          <w:rFonts w:cs="Calibri"/>
          <w:bCs/>
          <w:sz w:val="28"/>
          <w:szCs w:val="28"/>
        </w:rPr>
        <w:t xml:space="preserve">from </w:t>
      </w:r>
      <w:r w:rsidRPr="00AA4E9C">
        <w:rPr>
          <w:rFonts w:cs="Calibri"/>
          <w:bCs/>
          <w:sz w:val="28"/>
          <w:szCs w:val="28"/>
        </w:rPr>
        <w:t xml:space="preserve">a </w:t>
      </w:r>
      <w:r w:rsidR="00857561" w:rsidRPr="00AA4E9C">
        <w:rPr>
          <w:rFonts w:cs="Calibri"/>
          <w:bCs/>
          <w:sz w:val="28"/>
          <w:szCs w:val="28"/>
        </w:rPr>
        <w:t>one</w:t>
      </w:r>
      <w:r w:rsidR="00CE10B3" w:rsidRPr="00AA4E9C">
        <w:rPr>
          <w:rFonts w:cs="Calibri"/>
          <w:bCs/>
          <w:sz w:val="28"/>
          <w:szCs w:val="28"/>
        </w:rPr>
        <w:t xml:space="preserve"> Hope Ba</w:t>
      </w:r>
      <w:r w:rsidR="00C20676" w:rsidRPr="00AA4E9C">
        <w:rPr>
          <w:rFonts w:cs="Calibri"/>
          <w:bCs/>
          <w:sz w:val="28"/>
          <w:szCs w:val="28"/>
        </w:rPr>
        <w:t>i</w:t>
      </w:r>
      <w:r w:rsidR="00CE10B3" w:rsidRPr="00AA4E9C">
        <w:rPr>
          <w:rFonts w:cs="Calibri"/>
          <w:bCs/>
          <w:sz w:val="28"/>
          <w:szCs w:val="28"/>
        </w:rPr>
        <w:t>nga</w:t>
      </w:r>
      <w:r w:rsidR="00857561" w:rsidRPr="00AA4E9C">
        <w:rPr>
          <w:rFonts w:cs="Calibri"/>
          <w:bCs/>
          <w:sz w:val="28"/>
          <w:szCs w:val="28"/>
        </w:rPr>
        <w:t xml:space="preserve"> </w:t>
      </w:r>
      <w:r w:rsidR="00CE10B3" w:rsidRPr="00AA4E9C">
        <w:rPr>
          <w:rFonts w:cs="Calibri"/>
          <w:bCs/>
          <w:sz w:val="28"/>
          <w:szCs w:val="28"/>
        </w:rPr>
        <w:t>Mugyenyi on 26/7/2011</w:t>
      </w:r>
      <w:r w:rsidR="000F4EEA" w:rsidRPr="00AA4E9C">
        <w:rPr>
          <w:rFonts w:cs="Calibri"/>
          <w:bCs/>
          <w:sz w:val="28"/>
          <w:szCs w:val="28"/>
        </w:rPr>
        <w:t xml:space="preserve">, but he </w:t>
      </w:r>
      <w:r w:rsidR="00CE10B3" w:rsidRPr="00AA4E9C">
        <w:rPr>
          <w:rFonts w:cs="Calibri"/>
          <w:bCs/>
          <w:sz w:val="28"/>
          <w:szCs w:val="28"/>
        </w:rPr>
        <w:t xml:space="preserve">altered the date </w:t>
      </w:r>
      <w:r w:rsidRPr="00AA4E9C">
        <w:rPr>
          <w:rFonts w:cs="Calibri"/>
          <w:bCs/>
          <w:sz w:val="28"/>
          <w:szCs w:val="28"/>
        </w:rPr>
        <w:t xml:space="preserve">of receipt </w:t>
      </w:r>
      <w:r w:rsidR="00CE10B3" w:rsidRPr="00AA4E9C">
        <w:rPr>
          <w:rFonts w:cs="Calibri"/>
          <w:bCs/>
          <w:sz w:val="28"/>
          <w:szCs w:val="28"/>
        </w:rPr>
        <w:t>to 27/7/2011</w:t>
      </w:r>
      <w:r w:rsidRPr="00AA4E9C">
        <w:rPr>
          <w:rFonts w:cs="Calibri"/>
          <w:bCs/>
          <w:sz w:val="28"/>
          <w:szCs w:val="28"/>
        </w:rPr>
        <w:t>. This alteration</w:t>
      </w:r>
      <w:r w:rsidR="00D7646D" w:rsidRPr="00AA4E9C">
        <w:rPr>
          <w:rFonts w:cs="Calibri"/>
          <w:bCs/>
          <w:sz w:val="28"/>
          <w:szCs w:val="28"/>
        </w:rPr>
        <w:t xml:space="preserve"> amounted to a breach of procedure and furthered the fraudulent transaction. </w:t>
      </w:r>
    </w:p>
    <w:p w14:paraId="714AB236" w14:textId="320D3B4E" w:rsidR="00CE10B3" w:rsidRPr="00AA4E9C" w:rsidRDefault="00D7646D" w:rsidP="00D7293E">
      <w:pPr>
        <w:spacing w:line="360" w:lineRule="auto"/>
        <w:jc w:val="both"/>
        <w:rPr>
          <w:rFonts w:cs="Calibri"/>
          <w:bCs/>
          <w:sz w:val="28"/>
          <w:szCs w:val="28"/>
        </w:rPr>
      </w:pPr>
      <w:r w:rsidRPr="00AA4E9C">
        <w:rPr>
          <w:rFonts w:cs="Calibri"/>
          <w:bCs/>
          <w:sz w:val="28"/>
          <w:szCs w:val="28"/>
        </w:rPr>
        <w:lastRenderedPageBreak/>
        <w:t xml:space="preserve">Secondly the customer in her statement denied being at the </w:t>
      </w:r>
      <w:r w:rsidR="00382213" w:rsidRPr="00AA4E9C">
        <w:rPr>
          <w:rFonts w:cs="Calibri"/>
          <w:bCs/>
          <w:sz w:val="28"/>
          <w:szCs w:val="28"/>
        </w:rPr>
        <w:t>B</w:t>
      </w:r>
      <w:r w:rsidRPr="00AA4E9C">
        <w:rPr>
          <w:rFonts w:cs="Calibri"/>
          <w:bCs/>
          <w:sz w:val="28"/>
          <w:szCs w:val="28"/>
        </w:rPr>
        <w:t>ank on the s</w:t>
      </w:r>
      <w:r w:rsidR="00B64D66" w:rsidRPr="00AA4E9C">
        <w:rPr>
          <w:rFonts w:cs="Calibri"/>
          <w:bCs/>
          <w:sz w:val="28"/>
          <w:szCs w:val="28"/>
        </w:rPr>
        <w:t xml:space="preserve">tated </w:t>
      </w:r>
      <w:r w:rsidRPr="00AA4E9C">
        <w:rPr>
          <w:rFonts w:cs="Calibri"/>
          <w:bCs/>
          <w:sz w:val="28"/>
          <w:szCs w:val="28"/>
        </w:rPr>
        <w:t xml:space="preserve">dates </w:t>
      </w:r>
      <w:r w:rsidR="00B64D66" w:rsidRPr="00AA4E9C">
        <w:rPr>
          <w:rFonts w:cs="Calibri"/>
          <w:bCs/>
          <w:sz w:val="28"/>
          <w:szCs w:val="28"/>
        </w:rPr>
        <w:t>although</w:t>
      </w:r>
      <w:r w:rsidR="00382213" w:rsidRPr="00AA4E9C">
        <w:rPr>
          <w:rFonts w:cs="Calibri"/>
          <w:bCs/>
          <w:sz w:val="28"/>
          <w:szCs w:val="28"/>
        </w:rPr>
        <w:t>,</w:t>
      </w:r>
      <w:r w:rsidRPr="00AA4E9C">
        <w:rPr>
          <w:rFonts w:cs="Calibri"/>
          <w:bCs/>
          <w:sz w:val="28"/>
          <w:szCs w:val="28"/>
        </w:rPr>
        <w:t xml:space="preserve"> the police report and CCTV footage</w:t>
      </w:r>
      <w:r w:rsidR="00450015" w:rsidRPr="00AA4E9C">
        <w:rPr>
          <w:rFonts w:cs="Calibri"/>
          <w:bCs/>
          <w:sz w:val="28"/>
          <w:szCs w:val="28"/>
        </w:rPr>
        <w:t>,</w:t>
      </w:r>
      <w:r w:rsidRPr="00AA4E9C">
        <w:rPr>
          <w:rFonts w:cs="Calibri"/>
          <w:bCs/>
          <w:sz w:val="28"/>
          <w:szCs w:val="28"/>
        </w:rPr>
        <w:t xml:space="preserve"> could not confirm beyond reasonable doubt that the customer was at the </w:t>
      </w:r>
      <w:r w:rsidR="00382213" w:rsidRPr="00AA4E9C">
        <w:rPr>
          <w:rFonts w:cs="Calibri"/>
          <w:bCs/>
          <w:sz w:val="28"/>
          <w:szCs w:val="28"/>
        </w:rPr>
        <w:t>B</w:t>
      </w:r>
      <w:r w:rsidRPr="00AA4E9C">
        <w:rPr>
          <w:rFonts w:cs="Calibri"/>
          <w:bCs/>
          <w:sz w:val="28"/>
          <w:szCs w:val="28"/>
        </w:rPr>
        <w:t>ank on those da</w:t>
      </w:r>
      <w:r w:rsidR="00792E63" w:rsidRPr="00AA4E9C">
        <w:rPr>
          <w:rFonts w:cs="Calibri"/>
          <w:bCs/>
          <w:sz w:val="28"/>
          <w:szCs w:val="28"/>
        </w:rPr>
        <w:t>tes</w:t>
      </w:r>
      <w:r w:rsidR="00B64D66" w:rsidRPr="00AA4E9C">
        <w:rPr>
          <w:rFonts w:cs="Calibri"/>
          <w:bCs/>
          <w:sz w:val="28"/>
          <w:szCs w:val="28"/>
        </w:rPr>
        <w:t xml:space="preserve">. The Report </w:t>
      </w:r>
      <w:r w:rsidRPr="00AA4E9C">
        <w:rPr>
          <w:rFonts w:cs="Calibri"/>
          <w:bCs/>
          <w:sz w:val="28"/>
          <w:szCs w:val="28"/>
        </w:rPr>
        <w:t>merely stated that the imp</w:t>
      </w:r>
      <w:r w:rsidR="00857561" w:rsidRPr="00AA4E9C">
        <w:rPr>
          <w:rFonts w:cs="Calibri"/>
          <w:bCs/>
          <w:sz w:val="28"/>
          <w:szCs w:val="28"/>
        </w:rPr>
        <w:t>o</w:t>
      </w:r>
      <w:r w:rsidRPr="00AA4E9C">
        <w:rPr>
          <w:rFonts w:cs="Calibri"/>
          <w:bCs/>
          <w:sz w:val="28"/>
          <w:szCs w:val="28"/>
        </w:rPr>
        <w:t>ster could be related to the customer.</w:t>
      </w:r>
    </w:p>
    <w:p w14:paraId="7A553EB3" w14:textId="38A36B9A" w:rsidR="00382213" w:rsidRPr="00AA4E9C" w:rsidRDefault="00D7646D" w:rsidP="00D7293E">
      <w:pPr>
        <w:spacing w:line="360" w:lineRule="auto"/>
        <w:jc w:val="both"/>
        <w:rPr>
          <w:rFonts w:cs="Calibri"/>
          <w:bCs/>
          <w:sz w:val="28"/>
          <w:szCs w:val="28"/>
        </w:rPr>
      </w:pPr>
      <w:r w:rsidRPr="00AA4E9C">
        <w:rPr>
          <w:rFonts w:cs="Calibri"/>
          <w:bCs/>
          <w:sz w:val="28"/>
          <w:szCs w:val="28"/>
        </w:rPr>
        <w:t xml:space="preserve">That the </w:t>
      </w:r>
      <w:r w:rsidR="00382213" w:rsidRPr="00AA4E9C">
        <w:rPr>
          <w:rFonts w:cs="Calibri"/>
          <w:bCs/>
          <w:sz w:val="28"/>
          <w:szCs w:val="28"/>
        </w:rPr>
        <w:t>C</w:t>
      </w:r>
      <w:r w:rsidRPr="00AA4E9C">
        <w:rPr>
          <w:rFonts w:cs="Calibri"/>
          <w:bCs/>
          <w:sz w:val="28"/>
          <w:szCs w:val="28"/>
        </w:rPr>
        <w:t xml:space="preserve">laimant’s </w:t>
      </w:r>
      <w:r w:rsidR="00857561" w:rsidRPr="00AA4E9C">
        <w:rPr>
          <w:rFonts w:cs="Calibri"/>
          <w:bCs/>
          <w:sz w:val="28"/>
          <w:szCs w:val="28"/>
        </w:rPr>
        <w:t>submission that</w:t>
      </w:r>
      <w:r w:rsidRPr="00AA4E9C">
        <w:rPr>
          <w:rFonts w:cs="Calibri"/>
          <w:bCs/>
          <w:sz w:val="28"/>
          <w:szCs w:val="28"/>
        </w:rPr>
        <w:t xml:space="preserve"> Edith Bisaaso</w:t>
      </w:r>
      <w:r w:rsidR="009F7480" w:rsidRPr="00AA4E9C">
        <w:rPr>
          <w:rFonts w:cs="Calibri"/>
          <w:bCs/>
          <w:sz w:val="28"/>
          <w:szCs w:val="28"/>
        </w:rPr>
        <w:t>,</w:t>
      </w:r>
      <w:r w:rsidRPr="00AA4E9C">
        <w:rPr>
          <w:rFonts w:cs="Calibri"/>
          <w:bCs/>
          <w:sz w:val="28"/>
          <w:szCs w:val="28"/>
        </w:rPr>
        <w:t xml:space="preserve"> confirm</w:t>
      </w:r>
      <w:r w:rsidR="00450015" w:rsidRPr="00AA4E9C">
        <w:rPr>
          <w:rFonts w:cs="Calibri"/>
          <w:bCs/>
          <w:sz w:val="28"/>
          <w:szCs w:val="28"/>
        </w:rPr>
        <w:t xml:space="preserve">ed </w:t>
      </w:r>
      <w:r w:rsidRPr="00AA4E9C">
        <w:rPr>
          <w:rFonts w:cs="Calibri"/>
          <w:bCs/>
          <w:sz w:val="28"/>
          <w:szCs w:val="28"/>
        </w:rPr>
        <w:t>the Customer</w:t>
      </w:r>
      <w:r w:rsidR="00382213" w:rsidRPr="00AA4E9C">
        <w:rPr>
          <w:rFonts w:cs="Calibri"/>
          <w:bCs/>
          <w:sz w:val="28"/>
          <w:szCs w:val="28"/>
        </w:rPr>
        <w:t>’</w:t>
      </w:r>
      <w:r w:rsidRPr="00AA4E9C">
        <w:rPr>
          <w:rFonts w:cs="Calibri"/>
          <w:bCs/>
          <w:sz w:val="28"/>
          <w:szCs w:val="28"/>
        </w:rPr>
        <w:t xml:space="preserve">s presence was </w:t>
      </w:r>
      <w:r w:rsidR="00857561" w:rsidRPr="00AA4E9C">
        <w:rPr>
          <w:rFonts w:cs="Calibri"/>
          <w:bCs/>
          <w:sz w:val="28"/>
          <w:szCs w:val="28"/>
        </w:rPr>
        <w:t>m</w:t>
      </w:r>
      <w:r w:rsidRPr="00AA4E9C">
        <w:rPr>
          <w:rFonts w:cs="Calibri"/>
          <w:bCs/>
          <w:sz w:val="28"/>
          <w:szCs w:val="28"/>
        </w:rPr>
        <w:t xml:space="preserve">is </w:t>
      </w:r>
      <w:r w:rsidR="00792E63" w:rsidRPr="00AA4E9C">
        <w:rPr>
          <w:rFonts w:cs="Calibri"/>
          <w:bCs/>
          <w:sz w:val="28"/>
          <w:szCs w:val="28"/>
        </w:rPr>
        <w:t>conceived because</w:t>
      </w:r>
      <w:r w:rsidR="00450015" w:rsidRPr="00AA4E9C">
        <w:rPr>
          <w:rFonts w:cs="Calibri"/>
          <w:bCs/>
          <w:sz w:val="28"/>
          <w:szCs w:val="28"/>
        </w:rPr>
        <w:t xml:space="preserve"> </w:t>
      </w:r>
      <w:r w:rsidR="00B64D66" w:rsidRPr="00AA4E9C">
        <w:rPr>
          <w:rFonts w:cs="Calibri"/>
          <w:bCs/>
          <w:sz w:val="28"/>
          <w:szCs w:val="28"/>
        </w:rPr>
        <w:t xml:space="preserve">during the </w:t>
      </w:r>
      <w:r w:rsidR="009F7480" w:rsidRPr="00AA4E9C">
        <w:rPr>
          <w:rFonts w:cs="Calibri"/>
          <w:bCs/>
          <w:sz w:val="28"/>
          <w:szCs w:val="28"/>
        </w:rPr>
        <w:t>investigation,</w:t>
      </w:r>
      <w:r w:rsidR="00382213" w:rsidRPr="00AA4E9C">
        <w:rPr>
          <w:rFonts w:cs="Calibri"/>
          <w:bCs/>
          <w:sz w:val="28"/>
          <w:szCs w:val="28"/>
        </w:rPr>
        <w:t xml:space="preserve"> she </w:t>
      </w:r>
      <w:r w:rsidRPr="00AA4E9C">
        <w:rPr>
          <w:rFonts w:cs="Calibri"/>
          <w:bCs/>
          <w:sz w:val="28"/>
          <w:szCs w:val="28"/>
        </w:rPr>
        <w:t xml:space="preserve">stated that she did </w:t>
      </w:r>
      <w:r w:rsidR="00792E63" w:rsidRPr="00AA4E9C">
        <w:rPr>
          <w:rFonts w:cs="Calibri"/>
          <w:bCs/>
          <w:sz w:val="28"/>
          <w:szCs w:val="28"/>
        </w:rPr>
        <w:t>not know</w:t>
      </w:r>
      <w:r w:rsidRPr="00AA4E9C">
        <w:rPr>
          <w:rFonts w:cs="Calibri"/>
          <w:bCs/>
          <w:sz w:val="28"/>
          <w:szCs w:val="28"/>
        </w:rPr>
        <w:t xml:space="preserve"> </w:t>
      </w:r>
      <w:r w:rsidR="00857561" w:rsidRPr="00AA4E9C">
        <w:rPr>
          <w:rFonts w:cs="Calibri"/>
          <w:bCs/>
          <w:sz w:val="28"/>
          <w:szCs w:val="28"/>
        </w:rPr>
        <w:t>the customer.</w:t>
      </w:r>
      <w:r w:rsidR="00CF39D1" w:rsidRPr="00AA4E9C">
        <w:rPr>
          <w:rFonts w:cs="Calibri"/>
          <w:bCs/>
          <w:sz w:val="28"/>
          <w:szCs w:val="28"/>
        </w:rPr>
        <w:t xml:space="preserve"> </w:t>
      </w:r>
    </w:p>
    <w:p w14:paraId="46B4F51E" w14:textId="29EE770C" w:rsidR="00D7646D" w:rsidRPr="00AA4E9C" w:rsidRDefault="00382213" w:rsidP="00D7293E">
      <w:pPr>
        <w:spacing w:line="360" w:lineRule="auto"/>
        <w:jc w:val="both"/>
        <w:rPr>
          <w:rFonts w:cs="Calibri"/>
          <w:bCs/>
          <w:color w:val="FF0000"/>
          <w:sz w:val="28"/>
          <w:szCs w:val="28"/>
        </w:rPr>
      </w:pPr>
      <w:r w:rsidRPr="00AA4E9C">
        <w:rPr>
          <w:rFonts w:cs="Calibri"/>
          <w:bCs/>
          <w:sz w:val="28"/>
          <w:szCs w:val="28"/>
        </w:rPr>
        <w:t xml:space="preserve">It was further </w:t>
      </w:r>
      <w:r w:rsidR="00B64D66" w:rsidRPr="00AA4E9C">
        <w:rPr>
          <w:rFonts w:cs="Calibri"/>
          <w:bCs/>
          <w:sz w:val="28"/>
          <w:szCs w:val="28"/>
        </w:rPr>
        <w:t xml:space="preserve">Senior </w:t>
      </w:r>
      <w:r w:rsidR="006C614F" w:rsidRPr="00AA4E9C">
        <w:rPr>
          <w:rFonts w:cs="Calibri"/>
          <w:bCs/>
          <w:sz w:val="28"/>
          <w:szCs w:val="28"/>
        </w:rPr>
        <w:t>Counsel</w:t>
      </w:r>
      <w:r w:rsidRPr="00AA4E9C">
        <w:rPr>
          <w:rFonts w:cs="Calibri"/>
          <w:bCs/>
          <w:sz w:val="28"/>
          <w:szCs w:val="28"/>
        </w:rPr>
        <w:t>’s submission</w:t>
      </w:r>
      <w:r w:rsidR="00B64D66" w:rsidRPr="00AA4E9C">
        <w:rPr>
          <w:rFonts w:cs="Calibri"/>
          <w:bCs/>
          <w:sz w:val="28"/>
          <w:szCs w:val="28"/>
        </w:rPr>
        <w:t>,</w:t>
      </w:r>
      <w:r w:rsidR="006C614F" w:rsidRPr="00AA4E9C">
        <w:rPr>
          <w:rFonts w:cs="Calibri"/>
          <w:bCs/>
          <w:sz w:val="28"/>
          <w:szCs w:val="28"/>
        </w:rPr>
        <w:t xml:space="preserve"> </w:t>
      </w:r>
      <w:r w:rsidRPr="00AA4E9C">
        <w:rPr>
          <w:rFonts w:cs="Calibri"/>
          <w:bCs/>
          <w:sz w:val="28"/>
          <w:szCs w:val="28"/>
        </w:rPr>
        <w:t xml:space="preserve">that </w:t>
      </w:r>
      <w:r w:rsidR="006C614F" w:rsidRPr="00AA4E9C">
        <w:rPr>
          <w:rFonts w:cs="Calibri"/>
          <w:bCs/>
          <w:sz w:val="28"/>
          <w:szCs w:val="28"/>
        </w:rPr>
        <w:t xml:space="preserve">the Claimant </w:t>
      </w:r>
      <w:r w:rsidR="00CF39D1" w:rsidRPr="00AA4E9C">
        <w:rPr>
          <w:rFonts w:cs="Calibri"/>
          <w:bCs/>
          <w:sz w:val="28"/>
          <w:szCs w:val="28"/>
        </w:rPr>
        <w:t xml:space="preserve">failed to undertake proper due diligence </w:t>
      </w:r>
      <w:r w:rsidR="006C614F" w:rsidRPr="00AA4E9C">
        <w:rPr>
          <w:rFonts w:cs="Calibri"/>
          <w:bCs/>
          <w:sz w:val="28"/>
          <w:szCs w:val="28"/>
        </w:rPr>
        <w:t xml:space="preserve">when </w:t>
      </w:r>
      <w:r w:rsidR="00CF39D1" w:rsidRPr="00AA4E9C">
        <w:rPr>
          <w:rFonts w:cs="Calibri"/>
          <w:bCs/>
          <w:sz w:val="28"/>
          <w:szCs w:val="28"/>
        </w:rPr>
        <w:t xml:space="preserve">receiving the RTGS </w:t>
      </w:r>
      <w:r w:rsidR="00792E63" w:rsidRPr="00AA4E9C">
        <w:rPr>
          <w:rFonts w:cs="Calibri"/>
          <w:bCs/>
          <w:sz w:val="28"/>
          <w:szCs w:val="28"/>
        </w:rPr>
        <w:t>instructions from</w:t>
      </w:r>
      <w:r w:rsidR="00CF39D1" w:rsidRPr="00AA4E9C">
        <w:rPr>
          <w:rFonts w:cs="Calibri"/>
          <w:bCs/>
          <w:sz w:val="28"/>
          <w:szCs w:val="28"/>
        </w:rPr>
        <w:t xml:space="preserve"> the customer</w:t>
      </w:r>
      <w:r w:rsidR="006C614F" w:rsidRPr="00AA4E9C">
        <w:rPr>
          <w:rFonts w:cs="Calibri"/>
          <w:bCs/>
          <w:sz w:val="28"/>
          <w:szCs w:val="28"/>
        </w:rPr>
        <w:t xml:space="preserve"> because</w:t>
      </w:r>
      <w:r w:rsidR="00CF39D1" w:rsidRPr="00AA4E9C">
        <w:rPr>
          <w:rFonts w:cs="Calibri"/>
          <w:bCs/>
          <w:sz w:val="28"/>
          <w:szCs w:val="28"/>
        </w:rPr>
        <w:t xml:space="preserve"> </w:t>
      </w:r>
      <w:r w:rsidRPr="00AA4E9C">
        <w:rPr>
          <w:rFonts w:cs="Calibri"/>
          <w:bCs/>
          <w:sz w:val="28"/>
          <w:szCs w:val="28"/>
        </w:rPr>
        <w:t xml:space="preserve">had he done </w:t>
      </w:r>
      <w:r w:rsidR="006C614F" w:rsidRPr="00AA4E9C">
        <w:rPr>
          <w:rFonts w:cs="Calibri"/>
          <w:bCs/>
          <w:sz w:val="28"/>
          <w:szCs w:val="28"/>
        </w:rPr>
        <w:t>so</w:t>
      </w:r>
      <w:r w:rsidR="00CF39D1" w:rsidRPr="00AA4E9C">
        <w:rPr>
          <w:rFonts w:cs="Calibri"/>
          <w:bCs/>
          <w:sz w:val="28"/>
          <w:szCs w:val="28"/>
        </w:rPr>
        <w:t>, he would have noted that the alleged customer was an imposter</w:t>
      </w:r>
      <w:r w:rsidR="009831E2" w:rsidRPr="00AA4E9C">
        <w:rPr>
          <w:rFonts w:cs="Calibri"/>
          <w:bCs/>
          <w:sz w:val="28"/>
          <w:szCs w:val="28"/>
        </w:rPr>
        <w:t>.</w:t>
      </w:r>
    </w:p>
    <w:p w14:paraId="1A00B904" w14:textId="5488D43F" w:rsidR="00CF39D1" w:rsidRPr="00AA4E9C" w:rsidRDefault="00CF39D1" w:rsidP="00D7293E">
      <w:pPr>
        <w:spacing w:line="360" w:lineRule="auto"/>
        <w:jc w:val="both"/>
        <w:rPr>
          <w:rFonts w:cs="Calibri"/>
          <w:bCs/>
          <w:sz w:val="28"/>
          <w:szCs w:val="28"/>
        </w:rPr>
      </w:pPr>
      <w:r w:rsidRPr="00AA4E9C">
        <w:rPr>
          <w:rFonts w:cs="Calibri"/>
          <w:bCs/>
          <w:sz w:val="28"/>
          <w:szCs w:val="28"/>
        </w:rPr>
        <w:t xml:space="preserve">The </w:t>
      </w:r>
      <w:r w:rsidR="00382213" w:rsidRPr="00AA4E9C">
        <w:rPr>
          <w:rFonts w:cs="Calibri"/>
          <w:bCs/>
          <w:sz w:val="28"/>
          <w:szCs w:val="28"/>
        </w:rPr>
        <w:t>C</w:t>
      </w:r>
      <w:r w:rsidRPr="00AA4E9C">
        <w:rPr>
          <w:rFonts w:cs="Calibri"/>
          <w:bCs/>
          <w:sz w:val="28"/>
          <w:szCs w:val="28"/>
        </w:rPr>
        <w:t>laimant was further faulted for calling the customer</w:t>
      </w:r>
      <w:r w:rsidR="00B64D66" w:rsidRPr="00AA4E9C">
        <w:rPr>
          <w:rFonts w:cs="Calibri"/>
          <w:bCs/>
          <w:sz w:val="28"/>
          <w:szCs w:val="28"/>
        </w:rPr>
        <w:t xml:space="preserve"> on </w:t>
      </w:r>
      <w:r w:rsidR="001C0CD0" w:rsidRPr="00AA4E9C">
        <w:rPr>
          <w:rFonts w:cs="Calibri"/>
          <w:bCs/>
          <w:sz w:val="28"/>
          <w:szCs w:val="28"/>
        </w:rPr>
        <w:t>phone, to</w:t>
      </w:r>
      <w:r w:rsidRPr="00AA4E9C">
        <w:rPr>
          <w:rFonts w:cs="Calibri"/>
          <w:bCs/>
          <w:sz w:val="28"/>
          <w:szCs w:val="28"/>
        </w:rPr>
        <w:t xml:space="preserve"> confirm the transaction </w:t>
      </w:r>
      <w:r w:rsidR="00B64D66" w:rsidRPr="00AA4E9C">
        <w:rPr>
          <w:rFonts w:cs="Calibri"/>
          <w:bCs/>
          <w:sz w:val="28"/>
          <w:szCs w:val="28"/>
        </w:rPr>
        <w:t xml:space="preserve">yet </w:t>
      </w:r>
      <w:r w:rsidRPr="00AA4E9C">
        <w:rPr>
          <w:rFonts w:cs="Calibri"/>
          <w:bCs/>
          <w:sz w:val="28"/>
          <w:szCs w:val="28"/>
        </w:rPr>
        <w:t>as customer service consultant</w:t>
      </w:r>
      <w:r w:rsidR="00B64D66" w:rsidRPr="00AA4E9C">
        <w:rPr>
          <w:rFonts w:cs="Calibri"/>
          <w:bCs/>
          <w:sz w:val="28"/>
          <w:szCs w:val="28"/>
        </w:rPr>
        <w:t>, it was not his responsibility</w:t>
      </w:r>
      <w:r w:rsidRPr="00AA4E9C">
        <w:rPr>
          <w:rFonts w:cs="Calibri"/>
          <w:bCs/>
          <w:sz w:val="28"/>
          <w:szCs w:val="28"/>
        </w:rPr>
        <w:t xml:space="preserve"> to do so</w:t>
      </w:r>
      <w:r w:rsidR="006C614F" w:rsidRPr="00AA4E9C">
        <w:rPr>
          <w:rFonts w:cs="Calibri"/>
          <w:bCs/>
          <w:sz w:val="28"/>
          <w:szCs w:val="28"/>
        </w:rPr>
        <w:t>,</w:t>
      </w:r>
      <w:r w:rsidRPr="00AA4E9C">
        <w:rPr>
          <w:rFonts w:cs="Calibri"/>
          <w:bCs/>
          <w:sz w:val="28"/>
          <w:szCs w:val="28"/>
        </w:rPr>
        <w:t xml:space="preserve"> </w:t>
      </w:r>
      <w:r w:rsidR="001C0CD0" w:rsidRPr="00AA4E9C">
        <w:rPr>
          <w:rFonts w:cs="Calibri"/>
          <w:bCs/>
          <w:sz w:val="28"/>
          <w:szCs w:val="28"/>
        </w:rPr>
        <w:t>but that</w:t>
      </w:r>
      <w:r w:rsidR="00382213" w:rsidRPr="00AA4E9C">
        <w:rPr>
          <w:rFonts w:cs="Calibri"/>
          <w:bCs/>
          <w:sz w:val="28"/>
          <w:szCs w:val="28"/>
        </w:rPr>
        <w:t xml:space="preserve"> </w:t>
      </w:r>
      <w:r w:rsidRPr="00AA4E9C">
        <w:rPr>
          <w:rFonts w:cs="Calibri"/>
          <w:bCs/>
          <w:sz w:val="28"/>
          <w:szCs w:val="28"/>
        </w:rPr>
        <w:t xml:space="preserve">of the </w:t>
      </w:r>
      <w:r w:rsidR="00240417" w:rsidRPr="00AA4E9C">
        <w:rPr>
          <w:rFonts w:cs="Calibri"/>
          <w:bCs/>
          <w:sz w:val="28"/>
          <w:szCs w:val="28"/>
        </w:rPr>
        <w:t>b</w:t>
      </w:r>
      <w:r w:rsidRPr="00AA4E9C">
        <w:rPr>
          <w:rFonts w:cs="Calibri"/>
          <w:bCs/>
          <w:sz w:val="28"/>
          <w:szCs w:val="28"/>
        </w:rPr>
        <w:t xml:space="preserve">ranch </w:t>
      </w:r>
      <w:r w:rsidR="00240417" w:rsidRPr="00AA4E9C">
        <w:rPr>
          <w:rFonts w:cs="Calibri"/>
          <w:bCs/>
          <w:sz w:val="28"/>
          <w:szCs w:val="28"/>
        </w:rPr>
        <w:t>M</w:t>
      </w:r>
      <w:r w:rsidRPr="00AA4E9C">
        <w:rPr>
          <w:rFonts w:cs="Calibri"/>
          <w:bCs/>
          <w:sz w:val="28"/>
          <w:szCs w:val="28"/>
        </w:rPr>
        <w:t>anager</w:t>
      </w:r>
      <w:r w:rsidR="00B64D66" w:rsidRPr="00AA4E9C">
        <w:rPr>
          <w:rFonts w:cs="Calibri"/>
          <w:bCs/>
          <w:sz w:val="28"/>
          <w:szCs w:val="28"/>
        </w:rPr>
        <w:t xml:space="preserve">. </w:t>
      </w:r>
      <w:r w:rsidR="00C20676" w:rsidRPr="00AA4E9C">
        <w:rPr>
          <w:rFonts w:cs="Calibri"/>
          <w:bCs/>
          <w:sz w:val="28"/>
          <w:szCs w:val="28"/>
        </w:rPr>
        <w:t>Therefore</w:t>
      </w:r>
      <w:r w:rsidR="006C427F" w:rsidRPr="00AA4E9C">
        <w:rPr>
          <w:rFonts w:cs="Calibri"/>
          <w:bCs/>
          <w:sz w:val="28"/>
          <w:szCs w:val="28"/>
        </w:rPr>
        <w:t>,</w:t>
      </w:r>
      <w:r w:rsidR="00C20676" w:rsidRPr="00AA4E9C">
        <w:rPr>
          <w:rFonts w:cs="Calibri"/>
          <w:bCs/>
          <w:sz w:val="28"/>
          <w:szCs w:val="28"/>
        </w:rPr>
        <w:t xml:space="preserve"> </w:t>
      </w:r>
      <w:r w:rsidR="00382213" w:rsidRPr="00AA4E9C">
        <w:rPr>
          <w:rFonts w:cs="Calibri"/>
          <w:bCs/>
          <w:sz w:val="28"/>
          <w:szCs w:val="28"/>
        </w:rPr>
        <w:t xml:space="preserve">by </w:t>
      </w:r>
      <w:r w:rsidR="00C20676" w:rsidRPr="00AA4E9C">
        <w:rPr>
          <w:rFonts w:cs="Calibri"/>
          <w:bCs/>
          <w:sz w:val="28"/>
          <w:szCs w:val="28"/>
        </w:rPr>
        <w:t>calling</w:t>
      </w:r>
      <w:r w:rsidR="00B64D66" w:rsidRPr="00AA4E9C">
        <w:rPr>
          <w:rFonts w:cs="Calibri"/>
          <w:bCs/>
          <w:sz w:val="28"/>
          <w:szCs w:val="28"/>
        </w:rPr>
        <w:t xml:space="preserve"> the customer </w:t>
      </w:r>
      <w:r w:rsidRPr="00AA4E9C">
        <w:rPr>
          <w:rFonts w:cs="Calibri"/>
          <w:bCs/>
          <w:sz w:val="28"/>
          <w:szCs w:val="28"/>
        </w:rPr>
        <w:t xml:space="preserve">he conducted an end to end </w:t>
      </w:r>
      <w:r w:rsidR="006C427F" w:rsidRPr="00AA4E9C">
        <w:rPr>
          <w:rFonts w:cs="Calibri"/>
          <w:bCs/>
          <w:sz w:val="28"/>
          <w:szCs w:val="28"/>
        </w:rPr>
        <w:t>process which</w:t>
      </w:r>
      <w:r w:rsidR="00B64D66" w:rsidRPr="00AA4E9C">
        <w:rPr>
          <w:rFonts w:cs="Calibri"/>
          <w:bCs/>
          <w:sz w:val="28"/>
          <w:szCs w:val="28"/>
        </w:rPr>
        <w:t xml:space="preserve"> was </w:t>
      </w:r>
      <w:r w:rsidRPr="00AA4E9C">
        <w:rPr>
          <w:rFonts w:cs="Calibri"/>
          <w:bCs/>
          <w:sz w:val="28"/>
          <w:szCs w:val="28"/>
        </w:rPr>
        <w:t>in breach of the Respondent’s procedures</w:t>
      </w:r>
      <w:r w:rsidR="00B64D66" w:rsidRPr="00AA4E9C">
        <w:rPr>
          <w:rFonts w:cs="Calibri"/>
          <w:bCs/>
          <w:sz w:val="28"/>
          <w:szCs w:val="28"/>
        </w:rPr>
        <w:t xml:space="preserve">, thereby facilitating </w:t>
      </w:r>
      <w:r w:rsidR="001C0CD0" w:rsidRPr="00AA4E9C">
        <w:rPr>
          <w:rFonts w:cs="Calibri"/>
          <w:bCs/>
          <w:sz w:val="28"/>
          <w:szCs w:val="28"/>
        </w:rPr>
        <w:t>t</w:t>
      </w:r>
      <w:r w:rsidRPr="00AA4E9C">
        <w:rPr>
          <w:rFonts w:cs="Calibri"/>
          <w:bCs/>
          <w:sz w:val="28"/>
          <w:szCs w:val="28"/>
        </w:rPr>
        <w:t xml:space="preserve">he completion of the fraudulent transaction. </w:t>
      </w:r>
    </w:p>
    <w:p w14:paraId="4D2C66F1" w14:textId="359DE791" w:rsidR="00D37831" w:rsidRPr="00AA4E9C" w:rsidRDefault="00CF39D1" w:rsidP="00D7293E">
      <w:pPr>
        <w:spacing w:line="360" w:lineRule="auto"/>
        <w:jc w:val="both"/>
        <w:rPr>
          <w:rFonts w:cs="Calibri"/>
          <w:bCs/>
          <w:sz w:val="28"/>
          <w:szCs w:val="28"/>
        </w:rPr>
      </w:pPr>
      <w:r w:rsidRPr="00AA4E9C">
        <w:rPr>
          <w:rFonts w:cs="Calibri"/>
          <w:bCs/>
          <w:sz w:val="28"/>
          <w:szCs w:val="28"/>
        </w:rPr>
        <w:t xml:space="preserve">The </w:t>
      </w:r>
      <w:r w:rsidR="00EB16D3" w:rsidRPr="00AA4E9C">
        <w:rPr>
          <w:rFonts w:cs="Calibri"/>
          <w:bCs/>
          <w:sz w:val="28"/>
          <w:szCs w:val="28"/>
        </w:rPr>
        <w:t>C</w:t>
      </w:r>
      <w:r w:rsidRPr="00AA4E9C">
        <w:rPr>
          <w:rFonts w:cs="Calibri"/>
          <w:bCs/>
          <w:sz w:val="28"/>
          <w:szCs w:val="28"/>
        </w:rPr>
        <w:t xml:space="preserve">laimant was </w:t>
      </w:r>
      <w:r w:rsidR="001C0CD0" w:rsidRPr="00AA4E9C">
        <w:rPr>
          <w:rFonts w:cs="Calibri"/>
          <w:bCs/>
          <w:sz w:val="28"/>
          <w:szCs w:val="28"/>
        </w:rPr>
        <w:t>also</w:t>
      </w:r>
      <w:r w:rsidR="00B64D66" w:rsidRPr="00AA4E9C">
        <w:rPr>
          <w:rFonts w:cs="Calibri"/>
          <w:bCs/>
          <w:sz w:val="28"/>
          <w:szCs w:val="28"/>
        </w:rPr>
        <w:t xml:space="preserve"> </w:t>
      </w:r>
      <w:r w:rsidRPr="00AA4E9C">
        <w:rPr>
          <w:rFonts w:cs="Calibri"/>
          <w:bCs/>
          <w:sz w:val="28"/>
          <w:szCs w:val="28"/>
        </w:rPr>
        <w:t>faulted for failing to verify the forged signature</w:t>
      </w:r>
      <w:r w:rsidR="00FA724A" w:rsidRPr="00AA4E9C">
        <w:rPr>
          <w:rFonts w:cs="Calibri"/>
          <w:bCs/>
          <w:sz w:val="28"/>
          <w:szCs w:val="28"/>
        </w:rPr>
        <w:t>s</w:t>
      </w:r>
      <w:r w:rsidRPr="00AA4E9C">
        <w:rPr>
          <w:rFonts w:cs="Calibri"/>
          <w:bCs/>
          <w:sz w:val="28"/>
          <w:szCs w:val="28"/>
        </w:rPr>
        <w:t xml:space="preserve"> on the RTGS form in comparison to the customer</w:t>
      </w:r>
      <w:r w:rsidR="00FA724A" w:rsidRPr="00AA4E9C">
        <w:rPr>
          <w:rFonts w:cs="Calibri"/>
          <w:bCs/>
          <w:sz w:val="28"/>
          <w:szCs w:val="28"/>
        </w:rPr>
        <w:t>’</w:t>
      </w:r>
      <w:r w:rsidRPr="00AA4E9C">
        <w:rPr>
          <w:rFonts w:cs="Calibri"/>
          <w:bCs/>
          <w:sz w:val="28"/>
          <w:szCs w:val="28"/>
        </w:rPr>
        <w:t>s signature</w:t>
      </w:r>
      <w:r w:rsidR="00EF5878" w:rsidRPr="00AA4E9C">
        <w:rPr>
          <w:rFonts w:cs="Calibri"/>
          <w:bCs/>
          <w:sz w:val="28"/>
          <w:szCs w:val="28"/>
        </w:rPr>
        <w:t>s</w:t>
      </w:r>
      <w:r w:rsidRPr="00AA4E9C">
        <w:rPr>
          <w:rFonts w:cs="Calibri"/>
          <w:bCs/>
          <w:sz w:val="28"/>
          <w:szCs w:val="28"/>
        </w:rPr>
        <w:t xml:space="preserve"> on the </w:t>
      </w:r>
      <w:r w:rsidR="00D37831" w:rsidRPr="00AA4E9C">
        <w:rPr>
          <w:rFonts w:cs="Calibri"/>
          <w:bCs/>
          <w:sz w:val="28"/>
          <w:szCs w:val="28"/>
        </w:rPr>
        <w:t>R</w:t>
      </w:r>
      <w:r w:rsidRPr="00AA4E9C">
        <w:rPr>
          <w:rFonts w:cs="Calibri"/>
          <w:bCs/>
          <w:sz w:val="28"/>
          <w:szCs w:val="28"/>
        </w:rPr>
        <w:t>espondent</w:t>
      </w:r>
      <w:r w:rsidR="00EF5878" w:rsidRPr="00AA4E9C">
        <w:rPr>
          <w:rFonts w:cs="Calibri"/>
          <w:bCs/>
          <w:sz w:val="28"/>
          <w:szCs w:val="28"/>
        </w:rPr>
        <w:t>’</w:t>
      </w:r>
      <w:r w:rsidRPr="00AA4E9C">
        <w:rPr>
          <w:rFonts w:cs="Calibri"/>
          <w:bCs/>
          <w:sz w:val="28"/>
          <w:szCs w:val="28"/>
        </w:rPr>
        <w:t xml:space="preserve">s electronic system.  According to </w:t>
      </w:r>
      <w:r w:rsidR="00FA724A" w:rsidRPr="00AA4E9C">
        <w:rPr>
          <w:rFonts w:cs="Calibri"/>
          <w:bCs/>
          <w:sz w:val="28"/>
          <w:szCs w:val="28"/>
        </w:rPr>
        <w:t>Senior C</w:t>
      </w:r>
      <w:r w:rsidRPr="00AA4E9C">
        <w:rPr>
          <w:rFonts w:cs="Calibri"/>
          <w:bCs/>
          <w:sz w:val="28"/>
          <w:szCs w:val="28"/>
        </w:rPr>
        <w:t xml:space="preserve">ounsel had </w:t>
      </w:r>
      <w:r w:rsidR="00FA724A" w:rsidRPr="00AA4E9C">
        <w:rPr>
          <w:rFonts w:cs="Calibri"/>
          <w:bCs/>
          <w:sz w:val="28"/>
          <w:szCs w:val="28"/>
        </w:rPr>
        <w:t xml:space="preserve">the Claimant </w:t>
      </w:r>
      <w:r w:rsidRPr="00AA4E9C">
        <w:rPr>
          <w:rFonts w:cs="Calibri"/>
          <w:bCs/>
          <w:sz w:val="28"/>
          <w:szCs w:val="28"/>
        </w:rPr>
        <w:t>been diligent</w:t>
      </w:r>
      <w:r w:rsidR="009831E2" w:rsidRPr="00AA4E9C">
        <w:rPr>
          <w:rFonts w:cs="Calibri"/>
          <w:bCs/>
          <w:sz w:val="28"/>
          <w:szCs w:val="28"/>
        </w:rPr>
        <w:t>,</w:t>
      </w:r>
      <w:r w:rsidRPr="00AA4E9C">
        <w:rPr>
          <w:rFonts w:cs="Calibri"/>
          <w:bCs/>
          <w:sz w:val="28"/>
          <w:szCs w:val="28"/>
        </w:rPr>
        <w:t xml:space="preserve"> he would have noticed that the signature on the RTGS form was significantly different f</w:t>
      </w:r>
      <w:r w:rsidR="00D37831" w:rsidRPr="00AA4E9C">
        <w:rPr>
          <w:rFonts w:cs="Calibri"/>
          <w:bCs/>
          <w:sz w:val="28"/>
          <w:szCs w:val="28"/>
        </w:rPr>
        <w:t>rom</w:t>
      </w:r>
      <w:r w:rsidR="00EF5878" w:rsidRPr="00AA4E9C">
        <w:rPr>
          <w:rFonts w:cs="Calibri"/>
          <w:bCs/>
          <w:sz w:val="28"/>
          <w:szCs w:val="28"/>
        </w:rPr>
        <w:t xml:space="preserve"> th</w:t>
      </w:r>
      <w:r w:rsidR="00FA724A" w:rsidRPr="00AA4E9C">
        <w:rPr>
          <w:rFonts w:cs="Calibri"/>
          <w:bCs/>
          <w:sz w:val="28"/>
          <w:szCs w:val="28"/>
        </w:rPr>
        <w:t>e ones</w:t>
      </w:r>
      <w:r w:rsidR="00EF5878" w:rsidRPr="00AA4E9C">
        <w:rPr>
          <w:rFonts w:cs="Calibri"/>
          <w:bCs/>
          <w:sz w:val="28"/>
          <w:szCs w:val="28"/>
        </w:rPr>
        <w:t xml:space="preserve"> captured in the</w:t>
      </w:r>
      <w:r w:rsidR="00D37831" w:rsidRPr="00AA4E9C">
        <w:rPr>
          <w:rFonts w:cs="Calibri"/>
          <w:bCs/>
          <w:sz w:val="28"/>
          <w:szCs w:val="28"/>
        </w:rPr>
        <w:t xml:space="preserve"> Bank system and t</w:t>
      </w:r>
      <w:r w:rsidRPr="00AA4E9C">
        <w:rPr>
          <w:rFonts w:cs="Calibri"/>
          <w:bCs/>
          <w:sz w:val="28"/>
          <w:szCs w:val="28"/>
        </w:rPr>
        <w:t xml:space="preserve">he </w:t>
      </w:r>
      <w:r w:rsidR="00D37831" w:rsidRPr="00AA4E9C">
        <w:rPr>
          <w:rFonts w:cs="Calibri"/>
          <w:bCs/>
          <w:sz w:val="28"/>
          <w:szCs w:val="28"/>
        </w:rPr>
        <w:t xml:space="preserve">specimen signatures.  He refuted </w:t>
      </w:r>
      <w:r w:rsidR="00EF5878" w:rsidRPr="00AA4E9C">
        <w:rPr>
          <w:rFonts w:cs="Calibri"/>
          <w:bCs/>
          <w:sz w:val="28"/>
          <w:szCs w:val="28"/>
        </w:rPr>
        <w:t>the</w:t>
      </w:r>
      <w:r w:rsidR="00D37831" w:rsidRPr="00AA4E9C">
        <w:rPr>
          <w:rFonts w:cs="Calibri"/>
          <w:bCs/>
          <w:sz w:val="28"/>
          <w:szCs w:val="28"/>
        </w:rPr>
        <w:t xml:space="preserve"> assertion that the evidence </w:t>
      </w:r>
      <w:r w:rsidR="00EF5878" w:rsidRPr="00AA4E9C">
        <w:rPr>
          <w:rFonts w:cs="Calibri"/>
          <w:bCs/>
          <w:sz w:val="28"/>
          <w:szCs w:val="28"/>
        </w:rPr>
        <w:t xml:space="preserve">about </w:t>
      </w:r>
      <w:r w:rsidR="00D37831" w:rsidRPr="00AA4E9C">
        <w:rPr>
          <w:rFonts w:cs="Calibri"/>
          <w:bCs/>
          <w:sz w:val="28"/>
          <w:szCs w:val="28"/>
        </w:rPr>
        <w:t xml:space="preserve">the confirmation of signatures was unchallenged and stated </w:t>
      </w:r>
      <w:r w:rsidR="00EB16D3" w:rsidRPr="00AA4E9C">
        <w:rPr>
          <w:rFonts w:cs="Calibri"/>
          <w:bCs/>
          <w:sz w:val="28"/>
          <w:szCs w:val="28"/>
        </w:rPr>
        <w:t>that this assertion was</w:t>
      </w:r>
      <w:r w:rsidR="00D37831" w:rsidRPr="00AA4E9C">
        <w:rPr>
          <w:rFonts w:cs="Calibri"/>
          <w:bCs/>
          <w:sz w:val="28"/>
          <w:szCs w:val="28"/>
        </w:rPr>
        <w:t xml:space="preserve"> misplaced and should b</w:t>
      </w:r>
      <w:r w:rsidR="00EF5878" w:rsidRPr="00AA4E9C">
        <w:rPr>
          <w:rFonts w:cs="Calibri"/>
          <w:bCs/>
          <w:sz w:val="28"/>
          <w:szCs w:val="28"/>
        </w:rPr>
        <w:t>e</w:t>
      </w:r>
      <w:r w:rsidR="00D37831" w:rsidRPr="00AA4E9C">
        <w:rPr>
          <w:rFonts w:cs="Calibri"/>
          <w:bCs/>
          <w:sz w:val="28"/>
          <w:szCs w:val="28"/>
        </w:rPr>
        <w:t xml:space="preserve"> rejected. In any case </w:t>
      </w:r>
      <w:r w:rsidR="00EB16D3" w:rsidRPr="00AA4E9C">
        <w:rPr>
          <w:rFonts w:cs="Calibri"/>
          <w:bCs/>
          <w:sz w:val="28"/>
          <w:szCs w:val="28"/>
        </w:rPr>
        <w:t>R</w:t>
      </w:r>
      <w:r w:rsidR="00D37831" w:rsidRPr="00AA4E9C">
        <w:rPr>
          <w:rFonts w:cs="Calibri"/>
          <w:bCs/>
          <w:sz w:val="28"/>
          <w:szCs w:val="28"/>
        </w:rPr>
        <w:t>W</w:t>
      </w:r>
      <w:r w:rsidR="00FA724A" w:rsidRPr="00AA4E9C">
        <w:rPr>
          <w:rFonts w:cs="Calibri"/>
          <w:bCs/>
          <w:sz w:val="28"/>
          <w:szCs w:val="28"/>
        </w:rPr>
        <w:t>2</w:t>
      </w:r>
      <w:r w:rsidR="00D37831" w:rsidRPr="00AA4E9C">
        <w:rPr>
          <w:rFonts w:cs="Calibri"/>
          <w:bCs/>
          <w:sz w:val="28"/>
          <w:szCs w:val="28"/>
        </w:rPr>
        <w:t xml:space="preserve"> Grace Kyomuhendo</w:t>
      </w:r>
      <w:r w:rsidR="00FA724A" w:rsidRPr="00AA4E9C">
        <w:rPr>
          <w:rFonts w:cs="Calibri"/>
          <w:bCs/>
          <w:sz w:val="28"/>
          <w:szCs w:val="28"/>
        </w:rPr>
        <w:t>,</w:t>
      </w:r>
      <w:r w:rsidR="00D37831" w:rsidRPr="00AA4E9C">
        <w:rPr>
          <w:rFonts w:cs="Calibri"/>
          <w:bCs/>
          <w:sz w:val="28"/>
          <w:szCs w:val="28"/>
        </w:rPr>
        <w:t xml:space="preserve"> testified </w:t>
      </w:r>
      <w:r w:rsidR="00040D04" w:rsidRPr="00AA4E9C">
        <w:rPr>
          <w:rFonts w:cs="Calibri"/>
          <w:bCs/>
          <w:sz w:val="28"/>
          <w:szCs w:val="28"/>
        </w:rPr>
        <w:t>that the</w:t>
      </w:r>
      <w:r w:rsidR="002F7AD8" w:rsidRPr="00AA4E9C">
        <w:rPr>
          <w:rFonts w:cs="Calibri"/>
          <w:bCs/>
          <w:sz w:val="28"/>
          <w:szCs w:val="28"/>
        </w:rPr>
        <w:t xml:space="preserve"> signatures </w:t>
      </w:r>
      <w:r w:rsidR="00D37831" w:rsidRPr="00AA4E9C">
        <w:rPr>
          <w:rFonts w:cs="Calibri"/>
          <w:bCs/>
          <w:sz w:val="28"/>
          <w:szCs w:val="28"/>
        </w:rPr>
        <w:t>were significantly different.</w:t>
      </w:r>
    </w:p>
    <w:p w14:paraId="4BC48727" w14:textId="4731585C" w:rsidR="00EF5878" w:rsidRPr="00AA4E9C" w:rsidRDefault="00D37831" w:rsidP="00093999">
      <w:pPr>
        <w:spacing w:line="360" w:lineRule="auto"/>
        <w:jc w:val="both"/>
        <w:rPr>
          <w:rFonts w:cs="Calibri"/>
          <w:bCs/>
          <w:sz w:val="28"/>
          <w:szCs w:val="28"/>
        </w:rPr>
      </w:pPr>
      <w:r w:rsidRPr="00AA4E9C">
        <w:rPr>
          <w:rFonts w:cs="Calibri"/>
          <w:bCs/>
          <w:sz w:val="28"/>
          <w:szCs w:val="28"/>
        </w:rPr>
        <w:lastRenderedPageBreak/>
        <w:t xml:space="preserve">Counsel further submitted that the findings of the Investigation report were confirmed by the Claimant’s </w:t>
      </w:r>
      <w:r w:rsidR="00040D04" w:rsidRPr="00AA4E9C">
        <w:rPr>
          <w:rFonts w:cs="Calibri"/>
          <w:bCs/>
          <w:sz w:val="28"/>
          <w:szCs w:val="28"/>
        </w:rPr>
        <w:t>testimony</w:t>
      </w:r>
      <w:r w:rsidR="006446A4" w:rsidRPr="00AA4E9C">
        <w:rPr>
          <w:rFonts w:cs="Calibri"/>
          <w:bCs/>
          <w:sz w:val="28"/>
          <w:szCs w:val="28"/>
        </w:rPr>
        <w:t>;</w:t>
      </w:r>
      <w:r w:rsidR="00040D04" w:rsidRPr="00AA4E9C">
        <w:rPr>
          <w:rFonts w:cs="Calibri"/>
          <w:bCs/>
          <w:sz w:val="28"/>
          <w:szCs w:val="28"/>
        </w:rPr>
        <w:t xml:space="preserve"> that</w:t>
      </w:r>
      <w:r w:rsidRPr="00AA4E9C">
        <w:rPr>
          <w:rFonts w:cs="Calibri"/>
          <w:bCs/>
          <w:sz w:val="28"/>
          <w:szCs w:val="28"/>
        </w:rPr>
        <w:t xml:space="preserve"> he received from an imposter a forged passport</w:t>
      </w:r>
      <w:r w:rsidR="002F7AD8" w:rsidRPr="00AA4E9C">
        <w:rPr>
          <w:rFonts w:cs="Calibri"/>
          <w:bCs/>
          <w:sz w:val="28"/>
          <w:szCs w:val="28"/>
        </w:rPr>
        <w:t xml:space="preserve"> and </w:t>
      </w:r>
      <w:r w:rsidR="00EF5878" w:rsidRPr="00AA4E9C">
        <w:rPr>
          <w:rFonts w:cs="Calibri"/>
          <w:bCs/>
          <w:sz w:val="28"/>
          <w:szCs w:val="28"/>
        </w:rPr>
        <w:t>the investigation also</w:t>
      </w:r>
      <w:r w:rsidRPr="00AA4E9C">
        <w:rPr>
          <w:rFonts w:cs="Calibri"/>
          <w:bCs/>
          <w:sz w:val="28"/>
          <w:szCs w:val="28"/>
        </w:rPr>
        <w:t xml:space="preserve"> indicated that </w:t>
      </w:r>
      <w:r w:rsidR="00EF5878" w:rsidRPr="00AA4E9C">
        <w:rPr>
          <w:rFonts w:cs="Calibri"/>
          <w:bCs/>
          <w:sz w:val="28"/>
          <w:szCs w:val="28"/>
        </w:rPr>
        <w:t>the procedures</w:t>
      </w:r>
      <w:r w:rsidRPr="00AA4E9C">
        <w:rPr>
          <w:rFonts w:cs="Calibri"/>
          <w:bCs/>
          <w:sz w:val="28"/>
          <w:szCs w:val="28"/>
        </w:rPr>
        <w:t xml:space="preserve"> for processing the customer instructions were not complied with</w:t>
      </w:r>
      <w:r w:rsidR="002F7AD8" w:rsidRPr="00AA4E9C">
        <w:rPr>
          <w:rFonts w:cs="Calibri"/>
          <w:bCs/>
          <w:sz w:val="28"/>
          <w:szCs w:val="28"/>
        </w:rPr>
        <w:t>, w</w:t>
      </w:r>
      <w:r w:rsidR="00FA37B7" w:rsidRPr="00AA4E9C">
        <w:rPr>
          <w:rFonts w:cs="Calibri"/>
          <w:bCs/>
          <w:sz w:val="28"/>
          <w:szCs w:val="28"/>
        </w:rPr>
        <w:t xml:space="preserve">hen the Claimant </w:t>
      </w:r>
      <w:r w:rsidRPr="00AA4E9C">
        <w:rPr>
          <w:rFonts w:cs="Calibri"/>
          <w:bCs/>
          <w:sz w:val="28"/>
          <w:szCs w:val="28"/>
        </w:rPr>
        <w:t>conducted an end to end</w:t>
      </w:r>
      <w:r w:rsidR="00040D04" w:rsidRPr="00AA4E9C">
        <w:rPr>
          <w:rFonts w:cs="Calibri"/>
          <w:bCs/>
          <w:sz w:val="28"/>
          <w:szCs w:val="28"/>
        </w:rPr>
        <w:t xml:space="preserve"> </w:t>
      </w:r>
      <w:r w:rsidRPr="00AA4E9C">
        <w:rPr>
          <w:rFonts w:cs="Calibri"/>
          <w:bCs/>
          <w:sz w:val="28"/>
          <w:szCs w:val="28"/>
        </w:rPr>
        <w:t>process by receiving the instructions, verifying the signature thereon and</w:t>
      </w:r>
      <w:r w:rsidR="009831E2" w:rsidRPr="00AA4E9C">
        <w:rPr>
          <w:rFonts w:cs="Calibri"/>
          <w:bCs/>
          <w:sz w:val="28"/>
          <w:szCs w:val="28"/>
        </w:rPr>
        <w:t xml:space="preserve"> </w:t>
      </w:r>
      <w:r w:rsidR="00FA37B7" w:rsidRPr="00AA4E9C">
        <w:rPr>
          <w:rFonts w:cs="Calibri"/>
          <w:bCs/>
          <w:sz w:val="28"/>
          <w:szCs w:val="28"/>
        </w:rPr>
        <w:t>making</w:t>
      </w:r>
      <w:r w:rsidR="009831E2" w:rsidRPr="00AA4E9C">
        <w:rPr>
          <w:rFonts w:cs="Calibri"/>
          <w:bCs/>
          <w:sz w:val="28"/>
          <w:szCs w:val="28"/>
        </w:rPr>
        <w:t xml:space="preserve"> </w:t>
      </w:r>
      <w:r w:rsidRPr="00AA4E9C">
        <w:rPr>
          <w:rFonts w:cs="Calibri"/>
          <w:bCs/>
          <w:sz w:val="28"/>
          <w:szCs w:val="28"/>
        </w:rPr>
        <w:t>a</w:t>
      </w:r>
      <w:r w:rsidR="009831E2" w:rsidRPr="00AA4E9C">
        <w:rPr>
          <w:rFonts w:cs="Calibri"/>
          <w:bCs/>
          <w:sz w:val="28"/>
          <w:szCs w:val="28"/>
        </w:rPr>
        <w:t xml:space="preserve"> </w:t>
      </w:r>
      <w:r w:rsidRPr="00AA4E9C">
        <w:rPr>
          <w:rFonts w:cs="Calibri"/>
          <w:bCs/>
          <w:sz w:val="28"/>
          <w:szCs w:val="28"/>
        </w:rPr>
        <w:t xml:space="preserve">call back to confirm the instruction. </w:t>
      </w:r>
      <w:r w:rsidR="00FA37B7" w:rsidRPr="00AA4E9C">
        <w:rPr>
          <w:rFonts w:cs="Calibri"/>
          <w:bCs/>
          <w:sz w:val="28"/>
          <w:szCs w:val="28"/>
        </w:rPr>
        <w:t xml:space="preserve">He asserted that </w:t>
      </w:r>
      <w:r w:rsidR="00040D04" w:rsidRPr="00AA4E9C">
        <w:rPr>
          <w:rFonts w:cs="Calibri"/>
          <w:bCs/>
          <w:sz w:val="28"/>
          <w:szCs w:val="28"/>
        </w:rPr>
        <w:t>collectively these actions /omissions justified the disciplinary proceedings</w:t>
      </w:r>
      <w:r w:rsidR="00FA37B7" w:rsidRPr="00AA4E9C">
        <w:rPr>
          <w:rFonts w:cs="Calibri"/>
          <w:bCs/>
          <w:sz w:val="28"/>
          <w:szCs w:val="28"/>
        </w:rPr>
        <w:t xml:space="preserve"> which the Respondent’s subjected </w:t>
      </w:r>
      <w:r w:rsidR="004E497A" w:rsidRPr="00AA4E9C">
        <w:rPr>
          <w:rFonts w:cs="Calibri"/>
          <w:bCs/>
          <w:sz w:val="28"/>
          <w:szCs w:val="28"/>
        </w:rPr>
        <w:t>the</w:t>
      </w:r>
      <w:r w:rsidR="00FA37B7" w:rsidRPr="00AA4E9C">
        <w:rPr>
          <w:rFonts w:cs="Calibri"/>
          <w:bCs/>
          <w:sz w:val="28"/>
          <w:szCs w:val="28"/>
        </w:rPr>
        <w:t xml:space="preserve"> Claimant</w:t>
      </w:r>
      <w:r w:rsidR="00FA724A" w:rsidRPr="00AA4E9C">
        <w:rPr>
          <w:rFonts w:cs="Calibri"/>
          <w:bCs/>
          <w:sz w:val="28"/>
          <w:szCs w:val="28"/>
        </w:rPr>
        <w:t xml:space="preserve"> to</w:t>
      </w:r>
      <w:r w:rsidR="00FA37B7" w:rsidRPr="00AA4E9C">
        <w:rPr>
          <w:rFonts w:cs="Calibri"/>
          <w:bCs/>
          <w:sz w:val="28"/>
          <w:szCs w:val="28"/>
        </w:rPr>
        <w:t>.</w:t>
      </w:r>
    </w:p>
    <w:p w14:paraId="41707155" w14:textId="0CF11E70" w:rsidR="000D79C0" w:rsidRPr="00AA4E9C" w:rsidRDefault="004E497A" w:rsidP="00093999">
      <w:pPr>
        <w:spacing w:line="360" w:lineRule="auto"/>
        <w:jc w:val="both"/>
        <w:rPr>
          <w:rFonts w:cs="Calibri"/>
          <w:bCs/>
          <w:sz w:val="28"/>
          <w:szCs w:val="28"/>
        </w:rPr>
      </w:pPr>
      <w:r w:rsidRPr="00AA4E9C">
        <w:rPr>
          <w:rFonts w:cs="Calibri"/>
          <w:bCs/>
          <w:sz w:val="28"/>
          <w:szCs w:val="28"/>
        </w:rPr>
        <w:t xml:space="preserve">It was  further </w:t>
      </w:r>
      <w:r w:rsidR="00FA724A" w:rsidRPr="00AA4E9C">
        <w:rPr>
          <w:rFonts w:cs="Calibri"/>
          <w:bCs/>
          <w:sz w:val="28"/>
          <w:szCs w:val="28"/>
        </w:rPr>
        <w:t xml:space="preserve">his </w:t>
      </w:r>
      <w:r w:rsidRPr="00AA4E9C">
        <w:rPr>
          <w:rFonts w:cs="Calibri"/>
          <w:bCs/>
          <w:sz w:val="28"/>
          <w:szCs w:val="28"/>
        </w:rPr>
        <w:t xml:space="preserve">submission </w:t>
      </w:r>
      <w:r w:rsidR="00FA724A" w:rsidRPr="00AA4E9C">
        <w:rPr>
          <w:rFonts w:cs="Calibri"/>
          <w:bCs/>
          <w:sz w:val="28"/>
          <w:szCs w:val="28"/>
        </w:rPr>
        <w:t xml:space="preserve">that, </w:t>
      </w:r>
      <w:r w:rsidR="00040D04" w:rsidRPr="00AA4E9C">
        <w:rPr>
          <w:rFonts w:cs="Calibri"/>
          <w:bCs/>
          <w:sz w:val="28"/>
          <w:szCs w:val="28"/>
        </w:rPr>
        <w:t>it was no</w:t>
      </w:r>
      <w:r w:rsidRPr="00AA4E9C">
        <w:rPr>
          <w:rFonts w:cs="Calibri"/>
          <w:bCs/>
          <w:sz w:val="28"/>
          <w:szCs w:val="28"/>
        </w:rPr>
        <w:t>t</w:t>
      </w:r>
      <w:r w:rsidR="00040D04" w:rsidRPr="00AA4E9C">
        <w:rPr>
          <w:rFonts w:cs="Calibri"/>
          <w:bCs/>
          <w:sz w:val="28"/>
          <w:szCs w:val="28"/>
        </w:rPr>
        <w:t xml:space="preserve"> necessary to call Edith Bisaaso, Semukwaya Godfrey Max, Ann Munezero and the customer as witnesses </w:t>
      </w:r>
      <w:r w:rsidR="00FA724A" w:rsidRPr="00AA4E9C">
        <w:rPr>
          <w:rFonts w:cs="Calibri"/>
          <w:bCs/>
          <w:sz w:val="28"/>
          <w:szCs w:val="28"/>
        </w:rPr>
        <w:t xml:space="preserve">as asserted, </w:t>
      </w:r>
      <w:r w:rsidR="00EB16D3" w:rsidRPr="00AA4E9C">
        <w:rPr>
          <w:rFonts w:cs="Calibri"/>
          <w:bCs/>
          <w:sz w:val="28"/>
          <w:szCs w:val="28"/>
        </w:rPr>
        <w:t>because t</w:t>
      </w:r>
      <w:r w:rsidR="00040D04" w:rsidRPr="00AA4E9C">
        <w:rPr>
          <w:rFonts w:cs="Calibri"/>
          <w:bCs/>
          <w:sz w:val="28"/>
          <w:szCs w:val="28"/>
        </w:rPr>
        <w:t xml:space="preserve">he Claimant’s actions amounted to a breach of the </w:t>
      </w:r>
      <w:r w:rsidR="00FA724A" w:rsidRPr="00AA4E9C">
        <w:rPr>
          <w:rFonts w:cs="Calibri"/>
          <w:bCs/>
          <w:sz w:val="28"/>
          <w:szCs w:val="28"/>
        </w:rPr>
        <w:t>R</w:t>
      </w:r>
      <w:r w:rsidR="00040D04" w:rsidRPr="00AA4E9C">
        <w:rPr>
          <w:rFonts w:cs="Calibri"/>
          <w:bCs/>
          <w:sz w:val="28"/>
          <w:szCs w:val="28"/>
        </w:rPr>
        <w:t xml:space="preserve">espondent’s </w:t>
      </w:r>
      <w:r w:rsidR="006446A4" w:rsidRPr="00AA4E9C">
        <w:rPr>
          <w:rFonts w:cs="Calibri"/>
          <w:bCs/>
          <w:sz w:val="28"/>
          <w:szCs w:val="28"/>
        </w:rPr>
        <w:t xml:space="preserve">rules </w:t>
      </w:r>
      <w:r w:rsidR="00FA724A" w:rsidRPr="00AA4E9C">
        <w:rPr>
          <w:rFonts w:cs="Calibri"/>
          <w:bCs/>
          <w:sz w:val="28"/>
          <w:szCs w:val="28"/>
        </w:rPr>
        <w:t xml:space="preserve">amounting </w:t>
      </w:r>
      <w:r w:rsidRPr="00AA4E9C">
        <w:rPr>
          <w:rFonts w:cs="Calibri"/>
          <w:bCs/>
          <w:sz w:val="28"/>
          <w:szCs w:val="28"/>
        </w:rPr>
        <w:t xml:space="preserve"> to</w:t>
      </w:r>
      <w:r w:rsidR="00040D04" w:rsidRPr="00AA4E9C">
        <w:rPr>
          <w:rFonts w:cs="Calibri"/>
          <w:bCs/>
          <w:sz w:val="28"/>
          <w:szCs w:val="28"/>
        </w:rPr>
        <w:t xml:space="preserve"> gross misconduct and</w:t>
      </w:r>
      <w:r w:rsidR="00093999" w:rsidRPr="00AA4E9C">
        <w:rPr>
          <w:rFonts w:cs="Calibri"/>
          <w:bCs/>
          <w:sz w:val="28"/>
          <w:szCs w:val="28"/>
        </w:rPr>
        <w:t xml:space="preserve"> negligence </w:t>
      </w:r>
      <w:r w:rsidRPr="00AA4E9C">
        <w:rPr>
          <w:rFonts w:cs="Calibri"/>
          <w:bCs/>
          <w:sz w:val="28"/>
          <w:szCs w:val="28"/>
        </w:rPr>
        <w:t xml:space="preserve">which </w:t>
      </w:r>
      <w:r w:rsidR="00093999" w:rsidRPr="00AA4E9C">
        <w:rPr>
          <w:rFonts w:cs="Calibri"/>
          <w:bCs/>
          <w:sz w:val="28"/>
          <w:szCs w:val="28"/>
        </w:rPr>
        <w:t xml:space="preserve">attracts dismissal under </w:t>
      </w:r>
      <w:r w:rsidRPr="00AA4E9C">
        <w:rPr>
          <w:rFonts w:cs="Calibri"/>
          <w:bCs/>
          <w:sz w:val="28"/>
          <w:szCs w:val="28"/>
        </w:rPr>
        <w:t>the Banks</w:t>
      </w:r>
      <w:r w:rsidR="00093999" w:rsidRPr="00AA4E9C">
        <w:rPr>
          <w:rFonts w:cs="Calibri"/>
          <w:bCs/>
          <w:sz w:val="28"/>
          <w:szCs w:val="28"/>
        </w:rPr>
        <w:t xml:space="preserve"> Discipline and Grievance Core procedures.</w:t>
      </w:r>
    </w:p>
    <w:p w14:paraId="092F87B3" w14:textId="0391D02E" w:rsidR="004E497A" w:rsidRPr="00AA4E9C" w:rsidRDefault="00FA724A" w:rsidP="00093999">
      <w:pPr>
        <w:spacing w:line="360" w:lineRule="auto"/>
        <w:jc w:val="both"/>
        <w:rPr>
          <w:rFonts w:cs="Calibri"/>
          <w:bCs/>
          <w:sz w:val="28"/>
          <w:szCs w:val="28"/>
        </w:rPr>
      </w:pPr>
      <w:r w:rsidRPr="00AA4E9C">
        <w:rPr>
          <w:rFonts w:cs="Calibri"/>
          <w:bCs/>
          <w:sz w:val="28"/>
          <w:szCs w:val="28"/>
        </w:rPr>
        <w:t xml:space="preserve">He insisted that </w:t>
      </w:r>
      <w:r w:rsidR="00F01A3C" w:rsidRPr="00AA4E9C">
        <w:rPr>
          <w:rFonts w:cs="Calibri"/>
          <w:bCs/>
          <w:sz w:val="28"/>
          <w:szCs w:val="28"/>
        </w:rPr>
        <w:t>the questionable</w:t>
      </w:r>
      <w:r w:rsidR="004E497A" w:rsidRPr="00AA4E9C">
        <w:rPr>
          <w:rFonts w:cs="Calibri"/>
          <w:bCs/>
          <w:sz w:val="28"/>
          <w:szCs w:val="28"/>
        </w:rPr>
        <w:t xml:space="preserve"> inquiries</w:t>
      </w:r>
      <w:r w:rsidR="00C03B30" w:rsidRPr="00AA4E9C">
        <w:rPr>
          <w:rFonts w:cs="Calibri"/>
          <w:bCs/>
          <w:sz w:val="28"/>
          <w:szCs w:val="28"/>
        </w:rPr>
        <w:t xml:space="preserve"> </w:t>
      </w:r>
      <w:r w:rsidR="004E497A" w:rsidRPr="00AA4E9C">
        <w:rPr>
          <w:rFonts w:cs="Calibri"/>
          <w:bCs/>
          <w:sz w:val="28"/>
          <w:szCs w:val="28"/>
        </w:rPr>
        <w:t>which the c</w:t>
      </w:r>
      <w:r w:rsidR="003A3660" w:rsidRPr="00AA4E9C">
        <w:rPr>
          <w:rFonts w:cs="Calibri"/>
          <w:bCs/>
          <w:sz w:val="28"/>
          <w:szCs w:val="28"/>
        </w:rPr>
        <w:t xml:space="preserve">laimant </w:t>
      </w:r>
      <w:r w:rsidR="004E497A" w:rsidRPr="00AA4E9C">
        <w:rPr>
          <w:rFonts w:cs="Calibri"/>
          <w:bCs/>
          <w:sz w:val="28"/>
          <w:szCs w:val="28"/>
        </w:rPr>
        <w:t>made on the</w:t>
      </w:r>
      <w:r w:rsidRPr="00AA4E9C">
        <w:rPr>
          <w:rFonts w:cs="Calibri"/>
          <w:bCs/>
          <w:sz w:val="28"/>
          <w:szCs w:val="28"/>
        </w:rPr>
        <w:t xml:space="preserve"> customers’</w:t>
      </w:r>
      <w:r w:rsidR="004E497A" w:rsidRPr="00AA4E9C">
        <w:rPr>
          <w:rFonts w:cs="Calibri"/>
          <w:bCs/>
          <w:sz w:val="28"/>
          <w:szCs w:val="28"/>
        </w:rPr>
        <w:t xml:space="preserve"> Account, on 22</w:t>
      </w:r>
      <w:r w:rsidR="00C03B30" w:rsidRPr="00AA4E9C">
        <w:rPr>
          <w:rFonts w:cs="Calibri"/>
          <w:bCs/>
          <w:sz w:val="28"/>
          <w:szCs w:val="28"/>
          <w:vertAlign w:val="superscript"/>
        </w:rPr>
        <w:t>nd</w:t>
      </w:r>
      <w:r w:rsidR="00C03B30" w:rsidRPr="00AA4E9C">
        <w:rPr>
          <w:rFonts w:cs="Calibri"/>
          <w:bCs/>
          <w:sz w:val="28"/>
          <w:szCs w:val="28"/>
        </w:rPr>
        <w:t>, 26</w:t>
      </w:r>
      <w:r w:rsidR="00C03B30" w:rsidRPr="00AA4E9C">
        <w:rPr>
          <w:rFonts w:cs="Calibri"/>
          <w:bCs/>
          <w:sz w:val="28"/>
          <w:szCs w:val="28"/>
          <w:vertAlign w:val="superscript"/>
        </w:rPr>
        <w:t>th</w:t>
      </w:r>
      <w:r w:rsidR="00F01A3C" w:rsidRPr="00AA4E9C">
        <w:rPr>
          <w:rFonts w:cs="Calibri"/>
          <w:bCs/>
          <w:sz w:val="28"/>
          <w:szCs w:val="28"/>
        </w:rPr>
        <w:t xml:space="preserve"> and</w:t>
      </w:r>
      <w:r w:rsidR="00C03B30" w:rsidRPr="00AA4E9C">
        <w:rPr>
          <w:rFonts w:cs="Calibri"/>
          <w:bCs/>
          <w:sz w:val="28"/>
          <w:szCs w:val="28"/>
        </w:rPr>
        <w:t xml:space="preserve"> 27</w:t>
      </w:r>
      <w:r w:rsidR="00C03B30" w:rsidRPr="00AA4E9C">
        <w:rPr>
          <w:rFonts w:cs="Calibri"/>
          <w:bCs/>
          <w:sz w:val="28"/>
          <w:szCs w:val="28"/>
          <w:vertAlign w:val="superscript"/>
        </w:rPr>
        <w:t>th</w:t>
      </w:r>
      <w:r w:rsidR="00C03B30" w:rsidRPr="00AA4E9C">
        <w:rPr>
          <w:rFonts w:cs="Calibri"/>
          <w:bCs/>
          <w:sz w:val="28"/>
          <w:szCs w:val="28"/>
        </w:rPr>
        <w:t xml:space="preserve"> July prior to receiving the RTGS instruction on 28/05/201</w:t>
      </w:r>
      <w:r w:rsidR="003A3660" w:rsidRPr="00AA4E9C">
        <w:rPr>
          <w:rFonts w:cs="Calibri"/>
          <w:bCs/>
          <w:sz w:val="28"/>
          <w:szCs w:val="28"/>
        </w:rPr>
        <w:t>1</w:t>
      </w:r>
      <w:r w:rsidR="00C03B30" w:rsidRPr="00AA4E9C">
        <w:rPr>
          <w:rFonts w:cs="Calibri"/>
          <w:bCs/>
          <w:sz w:val="28"/>
          <w:szCs w:val="28"/>
        </w:rPr>
        <w:t xml:space="preserve">, enabled </w:t>
      </w:r>
      <w:r w:rsidR="003A3660" w:rsidRPr="00AA4E9C">
        <w:rPr>
          <w:rFonts w:cs="Calibri"/>
          <w:bCs/>
          <w:sz w:val="28"/>
          <w:szCs w:val="28"/>
        </w:rPr>
        <w:t xml:space="preserve">him to acquaint </w:t>
      </w:r>
      <w:r w:rsidR="00C03B30" w:rsidRPr="00AA4E9C">
        <w:rPr>
          <w:rFonts w:cs="Calibri"/>
          <w:bCs/>
          <w:sz w:val="28"/>
          <w:szCs w:val="28"/>
        </w:rPr>
        <w:t>himself with the Customer</w:t>
      </w:r>
      <w:r w:rsidR="003A3660" w:rsidRPr="00AA4E9C">
        <w:rPr>
          <w:rFonts w:cs="Calibri"/>
          <w:bCs/>
          <w:sz w:val="28"/>
          <w:szCs w:val="28"/>
        </w:rPr>
        <w:t>’</w:t>
      </w:r>
      <w:r w:rsidR="00C03B30" w:rsidRPr="00AA4E9C">
        <w:rPr>
          <w:rFonts w:cs="Calibri"/>
          <w:bCs/>
          <w:sz w:val="28"/>
          <w:szCs w:val="28"/>
        </w:rPr>
        <w:t>s details</w:t>
      </w:r>
      <w:r w:rsidR="003A3660" w:rsidRPr="00AA4E9C">
        <w:rPr>
          <w:rFonts w:cs="Calibri"/>
          <w:bCs/>
          <w:sz w:val="28"/>
          <w:szCs w:val="28"/>
        </w:rPr>
        <w:t>,</w:t>
      </w:r>
      <w:r w:rsidR="00C03B30" w:rsidRPr="00AA4E9C">
        <w:rPr>
          <w:rFonts w:cs="Calibri"/>
          <w:bCs/>
          <w:sz w:val="28"/>
          <w:szCs w:val="28"/>
        </w:rPr>
        <w:t xml:space="preserve"> </w:t>
      </w:r>
      <w:r w:rsidRPr="00AA4E9C">
        <w:rPr>
          <w:rFonts w:cs="Calibri"/>
          <w:bCs/>
          <w:sz w:val="28"/>
          <w:szCs w:val="28"/>
        </w:rPr>
        <w:t>as a means to</w:t>
      </w:r>
      <w:r w:rsidR="00C03B30" w:rsidRPr="00AA4E9C">
        <w:rPr>
          <w:rFonts w:cs="Calibri"/>
          <w:bCs/>
          <w:sz w:val="28"/>
          <w:szCs w:val="28"/>
        </w:rPr>
        <w:t xml:space="preserve"> facilitate the fraudulent transaction by use of accomplices. He cited </w:t>
      </w:r>
      <w:r w:rsidR="00C03B30" w:rsidRPr="00AA4E9C">
        <w:rPr>
          <w:rFonts w:cs="Calibri"/>
          <w:b/>
          <w:sz w:val="28"/>
          <w:szCs w:val="28"/>
        </w:rPr>
        <w:t xml:space="preserve">Grace Matovu vs UMEME Ltd, LDC No. 004 </w:t>
      </w:r>
      <w:r w:rsidR="00C03B30" w:rsidRPr="00AA4E9C">
        <w:rPr>
          <w:rFonts w:cs="Calibri"/>
          <w:bCs/>
          <w:sz w:val="28"/>
          <w:szCs w:val="28"/>
        </w:rPr>
        <w:t>in which this Court held inter alia;</w:t>
      </w:r>
    </w:p>
    <w:p w14:paraId="0E6917F1" w14:textId="71A22CD4" w:rsidR="00AC2683" w:rsidRPr="00AA4E9C" w:rsidRDefault="00C03B30" w:rsidP="00E53E53">
      <w:pPr>
        <w:spacing w:line="360" w:lineRule="auto"/>
        <w:ind w:left="720"/>
        <w:jc w:val="both"/>
        <w:rPr>
          <w:rFonts w:cs="Calibri"/>
          <w:b/>
          <w:i/>
          <w:iCs/>
          <w:sz w:val="28"/>
          <w:szCs w:val="28"/>
        </w:rPr>
      </w:pPr>
      <w:r w:rsidRPr="00AA4E9C">
        <w:rPr>
          <w:rFonts w:cs="Calibri"/>
          <w:b/>
          <w:i/>
          <w:iCs/>
          <w:sz w:val="28"/>
          <w:szCs w:val="28"/>
        </w:rPr>
        <w:t xml:space="preserve">“… respondent genuinely believed that the </w:t>
      </w:r>
      <w:r w:rsidR="009F1F86" w:rsidRPr="00AA4E9C">
        <w:rPr>
          <w:rFonts w:cs="Calibri"/>
          <w:b/>
          <w:i/>
          <w:iCs/>
          <w:sz w:val="28"/>
          <w:szCs w:val="28"/>
        </w:rPr>
        <w:t>Claimant had</w:t>
      </w:r>
      <w:r w:rsidRPr="00AA4E9C">
        <w:rPr>
          <w:rFonts w:cs="Calibri"/>
          <w:b/>
          <w:i/>
          <w:iCs/>
          <w:sz w:val="28"/>
          <w:szCs w:val="28"/>
        </w:rPr>
        <w:t xml:space="preserve"> fundamentally breached</w:t>
      </w:r>
      <w:r w:rsidR="009F1F86" w:rsidRPr="00AA4E9C">
        <w:rPr>
          <w:rFonts w:cs="Calibri"/>
          <w:b/>
          <w:i/>
          <w:iCs/>
          <w:sz w:val="28"/>
          <w:szCs w:val="28"/>
        </w:rPr>
        <w:t xml:space="preserve"> </w:t>
      </w:r>
      <w:r w:rsidRPr="00AA4E9C">
        <w:rPr>
          <w:rFonts w:cs="Calibri"/>
          <w:b/>
          <w:i/>
          <w:iCs/>
          <w:sz w:val="28"/>
          <w:szCs w:val="28"/>
        </w:rPr>
        <w:t>a c</w:t>
      </w:r>
      <w:r w:rsidR="00AC2683" w:rsidRPr="00AA4E9C">
        <w:rPr>
          <w:rFonts w:cs="Calibri"/>
          <w:b/>
          <w:i/>
          <w:iCs/>
          <w:sz w:val="28"/>
          <w:szCs w:val="28"/>
        </w:rPr>
        <w:t>ore</w:t>
      </w:r>
      <w:r w:rsidRPr="00AA4E9C">
        <w:rPr>
          <w:rFonts w:cs="Calibri"/>
          <w:b/>
          <w:i/>
          <w:iCs/>
          <w:sz w:val="28"/>
          <w:szCs w:val="28"/>
        </w:rPr>
        <w:t xml:space="preserve"> responsibility assigned to her and was justified to summarily dismiss her.”</w:t>
      </w:r>
    </w:p>
    <w:p w14:paraId="377A31E9" w14:textId="1A3C4759" w:rsidR="00E53E53" w:rsidRPr="00AA4E9C" w:rsidRDefault="00E53E53" w:rsidP="00093999">
      <w:pPr>
        <w:spacing w:line="360" w:lineRule="auto"/>
        <w:jc w:val="both"/>
        <w:rPr>
          <w:rFonts w:cs="Calibri"/>
          <w:bCs/>
          <w:sz w:val="28"/>
          <w:szCs w:val="28"/>
        </w:rPr>
      </w:pPr>
      <w:r w:rsidRPr="00AA4E9C">
        <w:rPr>
          <w:rFonts w:cs="Calibri"/>
          <w:bCs/>
          <w:sz w:val="28"/>
          <w:szCs w:val="28"/>
        </w:rPr>
        <w:lastRenderedPageBreak/>
        <w:t xml:space="preserve">He argued that the Respondent in the instant case, genuinely believed that </w:t>
      </w:r>
      <w:r w:rsidR="003A3660" w:rsidRPr="00AA4E9C">
        <w:rPr>
          <w:rFonts w:cs="Calibri"/>
          <w:bCs/>
          <w:sz w:val="28"/>
          <w:szCs w:val="28"/>
        </w:rPr>
        <w:t>t</w:t>
      </w:r>
      <w:r w:rsidRPr="00AA4E9C">
        <w:rPr>
          <w:rFonts w:cs="Calibri"/>
          <w:bCs/>
          <w:sz w:val="28"/>
          <w:szCs w:val="28"/>
        </w:rPr>
        <w:t xml:space="preserve">he Claimant had fundamentally breached his contract. He invited Court to find that the Claimant’s termination was justified under the circumstances. </w:t>
      </w:r>
    </w:p>
    <w:p w14:paraId="30C7D456" w14:textId="2427F70F" w:rsidR="006446A4" w:rsidRPr="00AA4E9C" w:rsidRDefault="00E53E53" w:rsidP="00093999">
      <w:pPr>
        <w:spacing w:line="360" w:lineRule="auto"/>
        <w:jc w:val="both"/>
        <w:rPr>
          <w:rFonts w:cs="Calibri"/>
          <w:bCs/>
          <w:sz w:val="28"/>
          <w:szCs w:val="28"/>
        </w:rPr>
      </w:pPr>
      <w:r w:rsidRPr="00AA4E9C">
        <w:rPr>
          <w:rFonts w:cs="Calibri"/>
          <w:bCs/>
          <w:sz w:val="28"/>
          <w:szCs w:val="28"/>
        </w:rPr>
        <w:t xml:space="preserve">He further submitted that </w:t>
      </w:r>
      <w:r w:rsidR="00144B0A" w:rsidRPr="00AA4E9C">
        <w:rPr>
          <w:rFonts w:cs="Calibri"/>
          <w:bCs/>
          <w:sz w:val="28"/>
          <w:szCs w:val="28"/>
        </w:rPr>
        <w:t>S</w:t>
      </w:r>
      <w:r w:rsidRPr="00AA4E9C">
        <w:rPr>
          <w:rFonts w:cs="Calibri"/>
          <w:bCs/>
          <w:sz w:val="28"/>
          <w:szCs w:val="28"/>
        </w:rPr>
        <w:t>ections 66 and 68 of the Employment Act</w:t>
      </w:r>
      <w:r w:rsidR="00144B0A" w:rsidRPr="00AA4E9C">
        <w:rPr>
          <w:rFonts w:cs="Calibri"/>
          <w:bCs/>
          <w:sz w:val="28"/>
          <w:szCs w:val="28"/>
        </w:rPr>
        <w:t>,</w:t>
      </w:r>
      <w:r w:rsidRPr="00AA4E9C">
        <w:rPr>
          <w:rFonts w:cs="Calibri"/>
          <w:bCs/>
          <w:sz w:val="28"/>
          <w:szCs w:val="28"/>
        </w:rPr>
        <w:t xml:space="preserve"> provide</w:t>
      </w:r>
      <w:r w:rsidR="00144B0A" w:rsidRPr="00AA4E9C">
        <w:rPr>
          <w:rFonts w:cs="Calibri"/>
          <w:bCs/>
          <w:sz w:val="28"/>
          <w:szCs w:val="28"/>
        </w:rPr>
        <w:t>s</w:t>
      </w:r>
      <w:r w:rsidRPr="00AA4E9C">
        <w:rPr>
          <w:rFonts w:cs="Calibri"/>
          <w:bCs/>
          <w:sz w:val="28"/>
          <w:szCs w:val="28"/>
        </w:rPr>
        <w:t xml:space="preserve"> that upon dismissal of an employee, the employer should give the employee reasons for the dismissal.  He cited </w:t>
      </w:r>
      <w:r w:rsidRPr="00AA4E9C">
        <w:rPr>
          <w:rFonts w:cs="Calibri"/>
          <w:b/>
          <w:sz w:val="28"/>
          <w:szCs w:val="28"/>
        </w:rPr>
        <w:t xml:space="preserve">Hilda Musinguzi Vs Stanbic Bank (U) Limited (supra) </w:t>
      </w:r>
      <w:r w:rsidRPr="00AA4E9C">
        <w:rPr>
          <w:rFonts w:cs="Calibri"/>
          <w:bCs/>
          <w:sz w:val="28"/>
          <w:szCs w:val="28"/>
        </w:rPr>
        <w:t xml:space="preserve">in which their </w:t>
      </w:r>
      <w:r w:rsidR="001535CC" w:rsidRPr="00AA4E9C">
        <w:rPr>
          <w:rFonts w:cs="Calibri"/>
          <w:bCs/>
          <w:sz w:val="28"/>
          <w:szCs w:val="28"/>
        </w:rPr>
        <w:t>Lordships</w:t>
      </w:r>
      <w:r w:rsidRPr="00AA4E9C">
        <w:rPr>
          <w:rFonts w:cs="Calibri"/>
          <w:bCs/>
          <w:sz w:val="28"/>
          <w:szCs w:val="28"/>
        </w:rPr>
        <w:t xml:space="preserve"> </w:t>
      </w:r>
      <w:r w:rsidR="001535CC" w:rsidRPr="00AA4E9C">
        <w:rPr>
          <w:rFonts w:cs="Calibri"/>
          <w:bCs/>
          <w:sz w:val="28"/>
          <w:szCs w:val="28"/>
        </w:rPr>
        <w:t>held as</w:t>
      </w:r>
      <w:r w:rsidRPr="00AA4E9C">
        <w:rPr>
          <w:rFonts w:cs="Calibri"/>
          <w:bCs/>
          <w:sz w:val="28"/>
          <w:szCs w:val="28"/>
        </w:rPr>
        <w:t xml:space="preserve"> follows:</w:t>
      </w:r>
    </w:p>
    <w:p w14:paraId="328461B6" w14:textId="73DBE641" w:rsidR="00E53E53" w:rsidRPr="00AA4E9C" w:rsidRDefault="00E53E53" w:rsidP="001535CC">
      <w:pPr>
        <w:spacing w:line="360" w:lineRule="auto"/>
        <w:ind w:left="720"/>
        <w:jc w:val="both"/>
        <w:rPr>
          <w:rFonts w:cs="Calibri"/>
          <w:b/>
          <w:i/>
          <w:iCs/>
          <w:sz w:val="28"/>
          <w:szCs w:val="28"/>
        </w:rPr>
      </w:pPr>
      <w:r w:rsidRPr="00AA4E9C">
        <w:rPr>
          <w:rFonts w:cs="Calibri"/>
          <w:b/>
          <w:i/>
          <w:iCs/>
          <w:sz w:val="28"/>
          <w:szCs w:val="28"/>
        </w:rPr>
        <w:t>“… My reading of section 68(2) of the Employment Act, 2006 is that it does not impose such a high standard of proof of the reasons of termination as would be required in a court trial…”</w:t>
      </w:r>
    </w:p>
    <w:p w14:paraId="7A92609A" w14:textId="7FB9F5CF" w:rsidR="008D5958" w:rsidRPr="00AA4E9C" w:rsidRDefault="001535CC" w:rsidP="001535CC">
      <w:pPr>
        <w:spacing w:line="360" w:lineRule="auto"/>
        <w:jc w:val="both"/>
        <w:rPr>
          <w:rFonts w:cs="Calibri"/>
          <w:bCs/>
          <w:sz w:val="28"/>
          <w:szCs w:val="28"/>
        </w:rPr>
      </w:pPr>
      <w:r w:rsidRPr="00AA4E9C">
        <w:rPr>
          <w:rFonts w:cs="Calibri"/>
          <w:bCs/>
          <w:sz w:val="28"/>
          <w:szCs w:val="28"/>
        </w:rPr>
        <w:t xml:space="preserve">Counsel asserted that the </w:t>
      </w:r>
      <w:r w:rsidR="00144B0A" w:rsidRPr="00AA4E9C">
        <w:rPr>
          <w:rFonts w:cs="Calibri"/>
          <w:bCs/>
          <w:sz w:val="28"/>
          <w:szCs w:val="28"/>
        </w:rPr>
        <w:t xml:space="preserve">reason for </w:t>
      </w:r>
      <w:r w:rsidRPr="00AA4E9C">
        <w:rPr>
          <w:rFonts w:cs="Calibri"/>
          <w:bCs/>
          <w:sz w:val="28"/>
          <w:szCs w:val="28"/>
        </w:rPr>
        <w:t xml:space="preserve">the </w:t>
      </w:r>
      <w:r w:rsidR="008D5958" w:rsidRPr="00AA4E9C">
        <w:rPr>
          <w:rFonts w:cs="Calibri"/>
          <w:bCs/>
          <w:sz w:val="28"/>
          <w:szCs w:val="28"/>
        </w:rPr>
        <w:t>Claimant’s summary</w:t>
      </w:r>
      <w:r w:rsidRPr="00AA4E9C">
        <w:rPr>
          <w:rFonts w:cs="Calibri"/>
          <w:bCs/>
          <w:sz w:val="28"/>
          <w:szCs w:val="28"/>
        </w:rPr>
        <w:t xml:space="preserve"> dismissal </w:t>
      </w:r>
      <w:r w:rsidR="009B6ECF" w:rsidRPr="00AA4E9C">
        <w:rPr>
          <w:rFonts w:cs="Calibri"/>
          <w:bCs/>
          <w:sz w:val="28"/>
          <w:szCs w:val="28"/>
        </w:rPr>
        <w:t>w</w:t>
      </w:r>
      <w:r w:rsidRPr="00AA4E9C">
        <w:rPr>
          <w:rFonts w:cs="Calibri"/>
          <w:bCs/>
          <w:sz w:val="28"/>
          <w:szCs w:val="28"/>
        </w:rPr>
        <w:t>as gross negligence at work and th</w:t>
      </w:r>
      <w:r w:rsidR="009B6ECF" w:rsidRPr="00AA4E9C">
        <w:rPr>
          <w:rFonts w:cs="Calibri"/>
          <w:bCs/>
          <w:sz w:val="28"/>
          <w:szCs w:val="28"/>
        </w:rPr>
        <w:t xml:space="preserve">e </w:t>
      </w:r>
      <w:r w:rsidR="003A3660" w:rsidRPr="00AA4E9C">
        <w:rPr>
          <w:rFonts w:cs="Calibri"/>
          <w:bCs/>
          <w:sz w:val="28"/>
          <w:szCs w:val="28"/>
        </w:rPr>
        <w:t>dismissal was</w:t>
      </w:r>
      <w:r w:rsidRPr="00AA4E9C">
        <w:rPr>
          <w:rFonts w:cs="Calibri"/>
          <w:bCs/>
          <w:sz w:val="28"/>
          <w:szCs w:val="28"/>
        </w:rPr>
        <w:t xml:space="preserve"> done following a disciplinary hearing in accordance with </w:t>
      </w:r>
      <w:r w:rsidR="009B6ECF" w:rsidRPr="00AA4E9C">
        <w:rPr>
          <w:rFonts w:cs="Calibri"/>
          <w:bCs/>
          <w:sz w:val="28"/>
          <w:szCs w:val="28"/>
        </w:rPr>
        <w:t>S</w:t>
      </w:r>
      <w:r w:rsidRPr="00AA4E9C">
        <w:rPr>
          <w:rFonts w:cs="Calibri"/>
          <w:bCs/>
          <w:sz w:val="28"/>
          <w:szCs w:val="28"/>
        </w:rPr>
        <w:t>ection 66 of the Employment Act.</w:t>
      </w:r>
    </w:p>
    <w:p w14:paraId="67E0AB3D" w14:textId="43CC7D9D" w:rsidR="008D1D72" w:rsidRPr="00AA4E9C" w:rsidRDefault="00FA724A" w:rsidP="001535CC">
      <w:pPr>
        <w:spacing w:line="360" w:lineRule="auto"/>
        <w:jc w:val="both"/>
        <w:rPr>
          <w:rFonts w:cs="Calibri"/>
          <w:bCs/>
          <w:sz w:val="28"/>
          <w:szCs w:val="28"/>
        </w:rPr>
      </w:pPr>
      <w:r w:rsidRPr="00AA4E9C">
        <w:rPr>
          <w:rFonts w:cs="Calibri"/>
          <w:bCs/>
          <w:sz w:val="28"/>
          <w:szCs w:val="28"/>
        </w:rPr>
        <w:t xml:space="preserve">He </w:t>
      </w:r>
      <w:r w:rsidR="00007A4C" w:rsidRPr="00AA4E9C">
        <w:rPr>
          <w:rFonts w:cs="Calibri"/>
          <w:bCs/>
          <w:sz w:val="28"/>
          <w:szCs w:val="28"/>
        </w:rPr>
        <w:t xml:space="preserve">refuted the </w:t>
      </w:r>
      <w:r w:rsidR="00355D25" w:rsidRPr="00AA4E9C">
        <w:rPr>
          <w:rFonts w:cs="Calibri"/>
          <w:bCs/>
          <w:sz w:val="28"/>
          <w:szCs w:val="28"/>
        </w:rPr>
        <w:t>C</w:t>
      </w:r>
      <w:r w:rsidR="00007A4C" w:rsidRPr="00AA4E9C">
        <w:rPr>
          <w:rFonts w:cs="Calibri"/>
          <w:bCs/>
          <w:sz w:val="28"/>
          <w:szCs w:val="28"/>
        </w:rPr>
        <w:t>laimants contention that the disciplinary process was flawed  because it was conducted before the issuance of the investigation report</w:t>
      </w:r>
      <w:r w:rsidR="00355D25" w:rsidRPr="00AA4E9C">
        <w:rPr>
          <w:rFonts w:cs="Calibri"/>
          <w:bCs/>
          <w:sz w:val="28"/>
          <w:szCs w:val="28"/>
        </w:rPr>
        <w:t xml:space="preserve"> </w:t>
      </w:r>
      <w:r w:rsidR="00007A4C" w:rsidRPr="00AA4E9C">
        <w:rPr>
          <w:rFonts w:cs="Calibri"/>
          <w:bCs/>
          <w:sz w:val="28"/>
          <w:szCs w:val="28"/>
        </w:rPr>
        <w:t xml:space="preserve">because Grace Kyomuhendo testified that she briefed the disciplinary committee about her findings </w:t>
      </w:r>
      <w:r w:rsidR="008D1D72" w:rsidRPr="00AA4E9C">
        <w:rPr>
          <w:rFonts w:cs="Calibri"/>
          <w:bCs/>
          <w:sz w:val="28"/>
          <w:szCs w:val="28"/>
        </w:rPr>
        <w:t xml:space="preserve"> in relation to the disputed fraudulent transaction and the Claimant was made aware </w:t>
      </w:r>
      <w:r w:rsidRPr="00AA4E9C">
        <w:rPr>
          <w:rFonts w:cs="Calibri"/>
          <w:bCs/>
          <w:sz w:val="28"/>
          <w:szCs w:val="28"/>
        </w:rPr>
        <w:t xml:space="preserve">of </w:t>
      </w:r>
      <w:r w:rsidR="008D1D72" w:rsidRPr="00AA4E9C">
        <w:rPr>
          <w:rFonts w:cs="Calibri"/>
          <w:bCs/>
          <w:sz w:val="28"/>
          <w:szCs w:val="28"/>
        </w:rPr>
        <w:t>the allegations against him</w:t>
      </w:r>
      <w:r w:rsidR="008D6225" w:rsidRPr="00AA4E9C">
        <w:rPr>
          <w:rFonts w:cs="Calibri"/>
          <w:bCs/>
          <w:sz w:val="28"/>
          <w:szCs w:val="28"/>
        </w:rPr>
        <w:t>,</w:t>
      </w:r>
      <w:r w:rsidR="008D1D72" w:rsidRPr="00AA4E9C">
        <w:rPr>
          <w:rFonts w:cs="Calibri"/>
          <w:bCs/>
          <w:sz w:val="28"/>
          <w:szCs w:val="28"/>
        </w:rPr>
        <w:t xml:space="preserve"> so his claim is clearly misconceived.</w:t>
      </w:r>
    </w:p>
    <w:p w14:paraId="12D32E75" w14:textId="56ABCD0C" w:rsidR="008D1D72" w:rsidRPr="00AA4E9C" w:rsidRDefault="008D1D72" w:rsidP="001535CC">
      <w:pPr>
        <w:spacing w:line="360" w:lineRule="auto"/>
        <w:jc w:val="both"/>
        <w:rPr>
          <w:rFonts w:cs="Calibri"/>
          <w:bCs/>
          <w:sz w:val="28"/>
          <w:szCs w:val="28"/>
        </w:rPr>
      </w:pPr>
      <w:r w:rsidRPr="00AA4E9C">
        <w:rPr>
          <w:rFonts w:cs="Calibri"/>
          <w:bCs/>
          <w:sz w:val="28"/>
          <w:szCs w:val="28"/>
        </w:rPr>
        <w:t>I</w:t>
      </w:r>
      <w:r w:rsidR="008D6225" w:rsidRPr="00AA4E9C">
        <w:rPr>
          <w:rFonts w:cs="Calibri"/>
          <w:bCs/>
          <w:sz w:val="28"/>
          <w:szCs w:val="28"/>
        </w:rPr>
        <w:t xml:space="preserve">t was </w:t>
      </w:r>
      <w:r w:rsidR="00FA724A" w:rsidRPr="00AA4E9C">
        <w:rPr>
          <w:rFonts w:cs="Calibri"/>
          <w:bCs/>
          <w:sz w:val="28"/>
          <w:szCs w:val="28"/>
        </w:rPr>
        <w:t xml:space="preserve">Senior </w:t>
      </w:r>
      <w:r w:rsidR="008D6225" w:rsidRPr="00AA4E9C">
        <w:rPr>
          <w:rFonts w:cs="Calibri"/>
          <w:bCs/>
          <w:sz w:val="28"/>
          <w:szCs w:val="28"/>
        </w:rPr>
        <w:t>Counsel’s</w:t>
      </w:r>
      <w:r w:rsidRPr="00AA4E9C">
        <w:rPr>
          <w:rFonts w:cs="Calibri"/>
          <w:bCs/>
          <w:sz w:val="28"/>
          <w:szCs w:val="28"/>
        </w:rPr>
        <w:t xml:space="preserve"> view </w:t>
      </w:r>
      <w:r w:rsidR="008D6225" w:rsidRPr="00AA4E9C">
        <w:rPr>
          <w:rFonts w:cs="Calibri"/>
          <w:bCs/>
          <w:sz w:val="28"/>
          <w:szCs w:val="28"/>
        </w:rPr>
        <w:t xml:space="preserve">that </w:t>
      </w:r>
      <w:r w:rsidRPr="00AA4E9C">
        <w:rPr>
          <w:rFonts w:cs="Calibri"/>
          <w:bCs/>
          <w:sz w:val="28"/>
          <w:szCs w:val="28"/>
        </w:rPr>
        <w:t xml:space="preserve">the submission date was immaterial </w:t>
      </w:r>
      <w:r w:rsidR="006D144A" w:rsidRPr="00AA4E9C">
        <w:rPr>
          <w:rFonts w:cs="Calibri"/>
          <w:bCs/>
          <w:sz w:val="28"/>
          <w:szCs w:val="28"/>
        </w:rPr>
        <w:t xml:space="preserve">given that </w:t>
      </w:r>
      <w:r w:rsidRPr="00AA4E9C">
        <w:rPr>
          <w:rFonts w:cs="Calibri"/>
          <w:bCs/>
          <w:sz w:val="28"/>
          <w:szCs w:val="28"/>
        </w:rPr>
        <w:t>it was no</w:t>
      </w:r>
      <w:r w:rsidR="008D6225" w:rsidRPr="00AA4E9C">
        <w:rPr>
          <w:rFonts w:cs="Calibri"/>
          <w:bCs/>
          <w:sz w:val="28"/>
          <w:szCs w:val="28"/>
        </w:rPr>
        <w:t>t</w:t>
      </w:r>
      <w:r w:rsidRPr="00AA4E9C">
        <w:rPr>
          <w:rFonts w:cs="Calibri"/>
          <w:bCs/>
          <w:sz w:val="28"/>
          <w:szCs w:val="28"/>
        </w:rPr>
        <w:t xml:space="preserve"> a legal requirement to have a written investigation report before the hearing and besides the meeting that was held on 11/11/</w:t>
      </w:r>
      <w:r w:rsidR="0007067F" w:rsidRPr="00AA4E9C">
        <w:rPr>
          <w:rFonts w:cs="Calibri"/>
          <w:bCs/>
          <w:sz w:val="28"/>
          <w:szCs w:val="28"/>
        </w:rPr>
        <w:t>2011 after</w:t>
      </w:r>
      <w:r w:rsidR="00FA724A" w:rsidRPr="00AA4E9C">
        <w:rPr>
          <w:rFonts w:cs="Calibri"/>
          <w:bCs/>
          <w:sz w:val="28"/>
          <w:szCs w:val="28"/>
        </w:rPr>
        <w:t xml:space="preserve"> the committee </w:t>
      </w:r>
      <w:r w:rsidR="0007067F" w:rsidRPr="00AA4E9C">
        <w:rPr>
          <w:rFonts w:cs="Calibri"/>
          <w:bCs/>
          <w:sz w:val="28"/>
          <w:szCs w:val="28"/>
        </w:rPr>
        <w:t>was briefed</w:t>
      </w:r>
      <w:r w:rsidR="008D6225" w:rsidRPr="00AA4E9C">
        <w:rPr>
          <w:rFonts w:cs="Calibri"/>
          <w:bCs/>
          <w:sz w:val="28"/>
          <w:szCs w:val="28"/>
        </w:rPr>
        <w:t xml:space="preserve"> about the findings</w:t>
      </w:r>
      <w:r w:rsidRPr="00AA4E9C">
        <w:rPr>
          <w:rFonts w:cs="Calibri"/>
          <w:bCs/>
          <w:sz w:val="28"/>
          <w:szCs w:val="28"/>
        </w:rPr>
        <w:t>.</w:t>
      </w:r>
    </w:p>
    <w:p w14:paraId="12629D83" w14:textId="0B24D7A5" w:rsidR="00455077" w:rsidRPr="00AA4E9C" w:rsidRDefault="008D1D72" w:rsidP="001535CC">
      <w:pPr>
        <w:spacing w:line="360" w:lineRule="auto"/>
        <w:jc w:val="both"/>
        <w:rPr>
          <w:rFonts w:cs="Calibri"/>
          <w:bCs/>
          <w:sz w:val="28"/>
          <w:szCs w:val="28"/>
        </w:rPr>
      </w:pPr>
      <w:r w:rsidRPr="00AA4E9C">
        <w:rPr>
          <w:rFonts w:cs="Calibri"/>
          <w:bCs/>
          <w:sz w:val="28"/>
          <w:szCs w:val="28"/>
        </w:rPr>
        <w:t>He cited Matovu(supra)</w:t>
      </w:r>
      <w:r w:rsidR="001A6D4C" w:rsidRPr="00AA4E9C">
        <w:rPr>
          <w:rFonts w:cs="Calibri"/>
          <w:bCs/>
          <w:sz w:val="28"/>
          <w:szCs w:val="28"/>
        </w:rPr>
        <w:t xml:space="preserve">, to the effect </w:t>
      </w:r>
      <w:r w:rsidR="0007067F" w:rsidRPr="00AA4E9C">
        <w:rPr>
          <w:rFonts w:cs="Calibri"/>
          <w:bCs/>
          <w:sz w:val="28"/>
          <w:szCs w:val="28"/>
        </w:rPr>
        <w:t>that:</w:t>
      </w:r>
    </w:p>
    <w:p w14:paraId="2BF8478B" w14:textId="0913DAB2" w:rsidR="008D1D72" w:rsidRPr="00AA4E9C" w:rsidRDefault="001A6D4C" w:rsidP="00455077">
      <w:pPr>
        <w:spacing w:line="360" w:lineRule="auto"/>
        <w:ind w:left="720"/>
        <w:jc w:val="both"/>
        <w:rPr>
          <w:rFonts w:cs="Calibri"/>
          <w:b/>
          <w:i/>
          <w:iCs/>
          <w:sz w:val="28"/>
          <w:szCs w:val="28"/>
        </w:rPr>
      </w:pPr>
      <w:r w:rsidRPr="00AA4E9C">
        <w:rPr>
          <w:rFonts w:cs="Calibri"/>
          <w:b/>
          <w:i/>
          <w:iCs/>
          <w:sz w:val="28"/>
          <w:szCs w:val="28"/>
        </w:rPr>
        <w:lastRenderedPageBreak/>
        <w:t>“…</w:t>
      </w:r>
      <w:r w:rsidR="00455077" w:rsidRPr="00AA4E9C">
        <w:rPr>
          <w:rFonts w:cs="Calibri"/>
          <w:b/>
          <w:i/>
          <w:iCs/>
          <w:sz w:val="28"/>
          <w:szCs w:val="28"/>
        </w:rPr>
        <w:t xml:space="preserve"> a</w:t>
      </w:r>
      <w:r w:rsidRPr="00AA4E9C">
        <w:rPr>
          <w:rFonts w:cs="Calibri"/>
          <w:b/>
          <w:i/>
          <w:iCs/>
          <w:sz w:val="28"/>
          <w:szCs w:val="28"/>
        </w:rPr>
        <w:t xml:space="preserve"> disciplinary hearing needn’t apply the strict procedures applied in a Court of law.</w:t>
      </w:r>
      <w:r w:rsidR="0007067F" w:rsidRPr="00AA4E9C">
        <w:rPr>
          <w:rFonts w:cs="Calibri"/>
          <w:b/>
          <w:i/>
          <w:iCs/>
          <w:sz w:val="28"/>
          <w:szCs w:val="28"/>
        </w:rPr>
        <w:t>”</w:t>
      </w:r>
      <w:r w:rsidRPr="00AA4E9C">
        <w:rPr>
          <w:rFonts w:cs="Calibri"/>
          <w:b/>
          <w:i/>
          <w:iCs/>
          <w:sz w:val="28"/>
          <w:szCs w:val="28"/>
        </w:rPr>
        <w:t xml:space="preserve"> </w:t>
      </w:r>
    </w:p>
    <w:p w14:paraId="29D01EFB" w14:textId="4F516724" w:rsidR="001A6D4C" w:rsidRPr="00AA4E9C" w:rsidRDefault="001A6D4C" w:rsidP="004C0190">
      <w:pPr>
        <w:spacing w:line="360" w:lineRule="auto"/>
        <w:jc w:val="both"/>
        <w:rPr>
          <w:rFonts w:cs="Calibri"/>
          <w:bCs/>
          <w:sz w:val="28"/>
          <w:szCs w:val="28"/>
        </w:rPr>
      </w:pPr>
      <w:r w:rsidRPr="00AA4E9C">
        <w:rPr>
          <w:rFonts w:cs="Calibri"/>
          <w:bCs/>
          <w:sz w:val="28"/>
          <w:szCs w:val="28"/>
        </w:rPr>
        <w:t xml:space="preserve">The cases of </w:t>
      </w:r>
      <w:r w:rsidRPr="00AA4E9C">
        <w:rPr>
          <w:rFonts w:cs="Calibri"/>
          <w:b/>
          <w:i/>
          <w:iCs/>
          <w:sz w:val="28"/>
          <w:szCs w:val="28"/>
        </w:rPr>
        <w:t>GENERAL MEDICAL COUNCIL OF MEDICAL EDUCATION AND REGISTRATION OF THE UNITED KINGDOMS  VS SPACKMAN 919430 ALLER 340, and CAROLINE KARISA GUMISIRIZA VS HIMA CEMENT LIMITED HCCS NO. 84 OF 2015</w:t>
      </w:r>
      <w:r w:rsidR="0007067F" w:rsidRPr="00AA4E9C">
        <w:rPr>
          <w:rFonts w:cs="Calibri"/>
          <w:b/>
          <w:i/>
          <w:iCs/>
          <w:sz w:val="28"/>
          <w:szCs w:val="28"/>
        </w:rPr>
        <w:t>,</w:t>
      </w:r>
      <w:r w:rsidRPr="00AA4E9C">
        <w:rPr>
          <w:rFonts w:cs="Calibri"/>
          <w:b/>
          <w:i/>
          <w:iCs/>
          <w:sz w:val="28"/>
          <w:szCs w:val="28"/>
        </w:rPr>
        <w:t xml:space="preserve"> </w:t>
      </w:r>
      <w:r w:rsidRPr="00AA4E9C">
        <w:rPr>
          <w:rFonts w:cs="Calibri"/>
          <w:bCs/>
          <w:sz w:val="28"/>
          <w:szCs w:val="28"/>
        </w:rPr>
        <w:t>concluded that a disciplinary procedure needn’t follow the procedure as applied in the courts of law but merely required that an employee appearing before it, is given an opportunity to defend him/herself without the requirement of the standards of a court of law. In this case the claimant had been given an opportunity to defend himself and she failed to convince the committee hence her dismissal.</w:t>
      </w:r>
    </w:p>
    <w:p w14:paraId="22DC62B0" w14:textId="632C63EA" w:rsidR="00455077" w:rsidRPr="00AA4E9C" w:rsidRDefault="00455077" w:rsidP="00455077">
      <w:pPr>
        <w:spacing w:line="360" w:lineRule="auto"/>
        <w:jc w:val="both"/>
        <w:rPr>
          <w:rFonts w:cs="Calibri"/>
          <w:bCs/>
          <w:sz w:val="28"/>
          <w:szCs w:val="28"/>
        </w:rPr>
      </w:pPr>
      <w:r w:rsidRPr="00AA4E9C">
        <w:rPr>
          <w:rFonts w:cs="Calibri"/>
          <w:bCs/>
          <w:sz w:val="28"/>
          <w:szCs w:val="28"/>
        </w:rPr>
        <w:t>Counsel insisted that the notice of the disciplinary hearing clearly stated that the allegations were based on an investigation</w:t>
      </w:r>
      <w:r w:rsidR="00A664EF" w:rsidRPr="00AA4E9C">
        <w:rPr>
          <w:rFonts w:cs="Calibri"/>
          <w:bCs/>
          <w:sz w:val="28"/>
          <w:szCs w:val="28"/>
        </w:rPr>
        <w:t xml:space="preserve"> and </w:t>
      </w:r>
      <w:r w:rsidR="00EC41C5" w:rsidRPr="00AA4E9C">
        <w:rPr>
          <w:rFonts w:cs="Calibri"/>
          <w:bCs/>
          <w:sz w:val="28"/>
          <w:szCs w:val="28"/>
        </w:rPr>
        <w:t xml:space="preserve">it stated that </w:t>
      </w:r>
      <w:r w:rsidR="00A664EF" w:rsidRPr="00AA4E9C">
        <w:rPr>
          <w:rFonts w:cs="Calibri"/>
          <w:bCs/>
          <w:sz w:val="28"/>
          <w:szCs w:val="28"/>
        </w:rPr>
        <w:t xml:space="preserve">he was entitled to attend the hearing with a colleague of his choice. </w:t>
      </w:r>
      <w:r w:rsidR="00EC41C5" w:rsidRPr="00AA4E9C">
        <w:rPr>
          <w:rFonts w:cs="Calibri"/>
          <w:bCs/>
          <w:sz w:val="28"/>
          <w:szCs w:val="28"/>
        </w:rPr>
        <w:t xml:space="preserve">The Claimant </w:t>
      </w:r>
      <w:r w:rsidR="00A664EF" w:rsidRPr="00AA4E9C">
        <w:rPr>
          <w:rFonts w:cs="Calibri"/>
          <w:bCs/>
          <w:sz w:val="28"/>
          <w:szCs w:val="28"/>
        </w:rPr>
        <w:t xml:space="preserve">was also notified about the composition of the committee which comprised of; Philip Dande, Stella Malinga and Pauline Mugerwa for Human Resources and Carol Apako </w:t>
      </w:r>
      <w:r w:rsidR="00EC41C5" w:rsidRPr="00AA4E9C">
        <w:rPr>
          <w:rFonts w:cs="Calibri"/>
          <w:bCs/>
          <w:sz w:val="28"/>
          <w:szCs w:val="28"/>
        </w:rPr>
        <w:t xml:space="preserve">who was </w:t>
      </w:r>
      <w:r w:rsidR="00A664EF" w:rsidRPr="00AA4E9C">
        <w:rPr>
          <w:rFonts w:cs="Calibri"/>
          <w:bCs/>
          <w:sz w:val="28"/>
          <w:szCs w:val="28"/>
        </w:rPr>
        <w:t>taking notes</w:t>
      </w:r>
      <w:r w:rsidR="006D144A" w:rsidRPr="00AA4E9C">
        <w:rPr>
          <w:rFonts w:cs="Calibri"/>
          <w:bCs/>
          <w:sz w:val="28"/>
          <w:szCs w:val="28"/>
        </w:rPr>
        <w:t>, therefore his dismissal was lawful.</w:t>
      </w:r>
    </w:p>
    <w:p w14:paraId="1DC8719F" w14:textId="2DBB9FC7" w:rsidR="008D6225" w:rsidRPr="00AA4E9C" w:rsidRDefault="008D6225" w:rsidP="00455077">
      <w:pPr>
        <w:spacing w:line="360" w:lineRule="auto"/>
        <w:jc w:val="both"/>
        <w:rPr>
          <w:rFonts w:cs="Calibri"/>
          <w:bCs/>
          <w:sz w:val="28"/>
          <w:szCs w:val="28"/>
        </w:rPr>
      </w:pPr>
    </w:p>
    <w:p w14:paraId="6229D011" w14:textId="7F5D3E49" w:rsidR="008D6225" w:rsidRPr="00AA4E9C" w:rsidRDefault="008D6225" w:rsidP="00455077">
      <w:pPr>
        <w:spacing w:line="360" w:lineRule="auto"/>
        <w:jc w:val="both"/>
        <w:rPr>
          <w:rFonts w:cs="Calibri"/>
          <w:b/>
          <w:sz w:val="28"/>
          <w:szCs w:val="28"/>
        </w:rPr>
      </w:pPr>
      <w:r w:rsidRPr="00AA4E9C">
        <w:rPr>
          <w:rFonts w:cs="Calibri"/>
          <w:b/>
          <w:sz w:val="28"/>
          <w:szCs w:val="28"/>
        </w:rPr>
        <w:t>DECSION OF COURT.</w:t>
      </w:r>
    </w:p>
    <w:p w14:paraId="4457DE33" w14:textId="132F12E0" w:rsidR="006D144A" w:rsidRPr="00AA4E9C" w:rsidRDefault="008D6225" w:rsidP="008A44BA">
      <w:pPr>
        <w:spacing w:line="360" w:lineRule="auto"/>
        <w:jc w:val="both"/>
        <w:rPr>
          <w:rFonts w:cs="Calibri"/>
          <w:bCs/>
          <w:sz w:val="28"/>
          <w:szCs w:val="28"/>
        </w:rPr>
      </w:pPr>
      <w:r w:rsidRPr="00AA4E9C">
        <w:rPr>
          <w:rFonts w:cs="Calibri"/>
          <w:bCs/>
          <w:sz w:val="28"/>
          <w:szCs w:val="28"/>
        </w:rPr>
        <w:t>It is not disputed that the claimant was terminated for</w:t>
      </w:r>
      <w:r w:rsidR="00EC41C5" w:rsidRPr="00AA4E9C">
        <w:rPr>
          <w:rFonts w:cs="Calibri"/>
          <w:bCs/>
          <w:sz w:val="28"/>
          <w:szCs w:val="28"/>
        </w:rPr>
        <w:t xml:space="preserve"> </w:t>
      </w:r>
      <w:r w:rsidRPr="00AA4E9C">
        <w:rPr>
          <w:rFonts w:cs="Calibri"/>
          <w:bCs/>
          <w:sz w:val="28"/>
          <w:szCs w:val="28"/>
        </w:rPr>
        <w:t>gross negligence</w:t>
      </w:r>
      <w:r w:rsidR="00EC41C5" w:rsidRPr="00AA4E9C">
        <w:rPr>
          <w:rFonts w:cs="Calibri"/>
          <w:bCs/>
          <w:sz w:val="28"/>
          <w:szCs w:val="28"/>
        </w:rPr>
        <w:t xml:space="preserve"> for processing an RTGs for</w:t>
      </w:r>
      <w:r w:rsidRPr="00AA4E9C">
        <w:rPr>
          <w:rFonts w:cs="Calibri"/>
          <w:bCs/>
          <w:sz w:val="28"/>
          <w:szCs w:val="28"/>
        </w:rPr>
        <w:t xml:space="preserve"> </w:t>
      </w:r>
      <w:r w:rsidR="00EC41C5" w:rsidRPr="00AA4E9C">
        <w:rPr>
          <w:rFonts w:cs="Calibri"/>
          <w:bCs/>
          <w:sz w:val="28"/>
          <w:szCs w:val="28"/>
        </w:rPr>
        <w:t>a purported imposter.</w:t>
      </w:r>
    </w:p>
    <w:p w14:paraId="0167BB46" w14:textId="5B0AA777" w:rsidR="006D144A" w:rsidRPr="00AA4E9C" w:rsidRDefault="00EC41C5" w:rsidP="008A44BA">
      <w:pPr>
        <w:spacing w:line="360" w:lineRule="auto"/>
        <w:jc w:val="both"/>
        <w:rPr>
          <w:rFonts w:cs="Calibri"/>
          <w:b/>
          <w:sz w:val="28"/>
          <w:szCs w:val="28"/>
        </w:rPr>
      </w:pPr>
      <w:r w:rsidRPr="00AA4E9C">
        <w:rPr>
          <w:rFonts w:cs="Calibri"/>
          <w:bCs/>
          <w:sz w:val="28"/>
          <w:szCs w:val="28"/>
        </w:rPr>
        <w:t>It is trite that a</w:t>
      </w:r>
      <w:r w:rsidR="006D144A" w:rsidRPr="00AA4E9C">
        <w:rPr>
          <w:rFonts w:cs="Calibri"/>
          <w:bCs/>
          <w:sz w:val="28"/>
          <w:szCs w:val="28"/>
        </w:rPr>
        <w:t xml:space="preserve"> person </w:t>
      </w:r>
      <w:r w:rsidR="00030537" w:rsidRPr="00AA4E9C">
        <w:rPr>
          <w:rFonts w:cs="Calibri"/>
          <w:bCs/>
          <w:sz w:val="28"/>
          <w:szCs w:val="28"/>
        </w:rPr>
        <w:t>will be considered in breach of his or her duty of care, if  he or she takes less care than the reasonable person would have taken.</w:t>
      </w:r>
      <w:r w:rsidR="006D144A" w:rsidRPr="00AA4E9C">
        <w:rPr>
          <w:rFonts w:cs="Calibri"/>
          <w:bCs/>
          <w:sz w:val="28"/>
          <w:szCs w:val="28"/>
        </w:rPr>
        <w:t xml:space="preserve"> </w:t>
      </w:r>
      <w:r w:rsidR="006D144A" w:rsidRPr="00AA4E9C">
        <w:rPr>
          <w:rFonts w:cs="Calibri"/>
          <w:b/>
          <w:sz w:val="28"/>
          <w:szCs w:val="28"/>
        </w:rPr>
        <w:t xml:space="preserve">Blyth vs Birmingham waterworks Co. (1856) 11 781 at 784, </w:t>
      </w:r>
    </w:p>
    <w:p w14:paraId="6269BD15" w14:textId="06D7C526" w:rsidR="00994E88" w:rsidRPr="00AA4E9C" w:rsidRDefault="004C0190" w:rsidP="008A44BA">
      <w:pPr>
        <w:spacing w:line="360" w:lineRule="auto"/>
        <w:jc w:val="both"/>
        <w:rPr>
          <w:rFonts w:cs="Calibri"/>
          <w:bCs/>
          <w:sz w:val="28"/>
          <w:szCs w:val="28"/>
        </w:rPr>
      </w:pPr>
      <w:r w:rsidRPr="00AA4E9C">
        <w:rPr>
          <w:rFonts w:cs="Calibri"/>
          <w:bCs/>
          <w:sz w:val="28"/>
          <w:szCs w:val="28"/>
        </w:rPr>
        <w:lastRenderedPageBreak/>
        <w:t xml:space="preserve">The question </w:t>
      </w:r>
      <w:r w:rsidR="006D144A" w:rsidRPr="00AA4E9C">
        <w:rPr>
          <w:rFonts w:cs="Calibri"/>
          <w:bCs/>
          <w:sz w:val="28"/>
          <w:szCs w:val="28"/>
        </w:rPr>
        <w:t xml:space="preserve">to be resolved in the instant is whether the </w:t>
      </w:r>
      <w:r w:rsidRPr="00AA4E9C">
        <w:rPr>
          <w:rFonts w:cs="Calibri"/>
          <w:bCs/>
          <w:sz w:val="28"/>
          <w:szCs w:val="28"/>
        </w:rPr>
        <w:t xml:space="preserve">Claimant </w:t>
      </w:r>
      <w:r w:rsidR="00EC41C5" w:rsidRPr="00AA4E9C">
        <w:rPr>
          <w:rFonts w:cs="Calibri"/>
          <w:bCs/>
          <w:sz w:val="28"/>
          <w:szCs w:val="28"/>
        </w:rPr>
        <w:t>breached the</w:t>
      </w:r>
      <w:r w:rsidRPr="00AA4E9C">
        <w:rPr>
          <w:rFonts w:cs="Calibri"/>
          <w:bCs/>
          <w:sz w:val="28"/>
          <w:szCs w:val="28"/>
        </w:rPr>
        <w:t xml:space="preserve"> duty of care</w:t>
      </w:r>
      <w:r w:rsidR="00AA4BCD" w:rsidRPr="00AA4E9C">
        <w:rPr>
          <w:rFonts w:cs="Calibri"/>
          <w:bCs/>
          <w:sz w:val="28"/>
          <w:szCs w:val="28"/>
        </w:rPr>
        <w:t xml:space="preserve"> </w:t>
      </w:r>
      <w:r w:rsidR="00EC41C5" w:rsidRPr="00AA4E9C">
        <w:rPr>
          <w:rFonts w:cs="Calibri"/>
          <w:bCs/>
          <w:sz w:val="28"/>
          <w:szCs w:val="28"/>
        </w:rPr>
        <w:t xml:space="preserve">owed </w:t>
      </w:r>
      <w:r w:rsidR="00AA4BCD" w:rsidRPr="00AA4E9C">
        <w:rPr>
          <w:rFonts w:cs="Calibri"/>
          <w:bCs/>
          <w:sz w:val="28"/>
          <w:szCs w:val="28"/>
        </w:rPr>
        <w:t xml:space="preserve">to the </w:t>
      </w:r>
      <w:r w:rsidR="006D144A" w:rsidRPr="00AA4E9C">
        <w:rPr>
          <w:rFonts w:cs="Calibri"/>
          <w:bCs/>
          <w:sz w:val="28"/>
          <w:szCs w:val="28"/>
        </w:rPr>
        <w:t>R</w:t>
      </w:r>
      <w:r w:rsidR="00AA4BCD" w:rsidRPr="00AA4E9C">
        <w:rPr>
          <w:rFonts w:cs="Calibri"/>
          <w:bCs/>
          <w:sz w:val="28"/>
          <w:szCs w:val="28"/>
        </w:rPr>
        <w:t xml:space="preserve">espondent in processing the RTGS?  </w:t>
      </w:r>
      <w:r w:rsidR="00EC41C5" w:rsidRPr="00AA4E9C">
        <w:rPr>
          <w:rFonts w:cs="Calibri"/>
          <w:bCs/>
          <w:sz w:val="28"/>
          <w:szCs w:val="28"/>
        </w:rPr>
        <w:t xml:space="preserve">As an employee, the </w:t>
      </w:r>
      <w:r w:rsidR="00A96A63" w:rsidRPr="00AA4E9C">
        <w:rPr>
          <w:rFonts w:cs="Calibri"/>
          <w:bCs/>
          <w:sz w:val="28"/>
          <w:szCs w:val="28"/>
        </w:rPr>
        <w:t xml:space="preserve">Claimant was expected to perform his duties in accordance with the contract of employment and </w:t>
      </w:r>
      <w:r w:rsidR="00EC41C5" w:rsidRPr="00AA4E9C">
        <w:rPr>
          <w:rFonts w:cs="Calibri"/>
          <w:bCs/>
          <w:sz w:val="28"/>
          <w:szCs w:val="28"/>
        </w:rPr>
        <w:t xml:space="preserve">the Respondent’s </w:t>
      </w:r>
      <w:r w:rsidR="00A96A63" w:rsidRPr="00AA4E9C">
        <w:rPr>
          <w:rFonts w:cs="Calibri"/>
          <w:bCs/>
          <w:sz w:val="28"/>
          <w:szCs w:val="28"/>
        </w:rPr>
        <w:t>Human Resources Policies attendant thereto</w:t>
      </w:r>
      <w:r w:rsidR="00EC41C5" w:rsidRPr="00AA4E9C">
        <w:rPr>
          <w:rFonts w:cs="Calibri"/>
          <w:bCs/>
          <w:sz w:val="28"/>
          <w:szCs w:val="28"/>
        </w:rPr>
        <w:t>,</w:t>
      </w:r>
      <w:r w:rsidR="00A96A63" w:rsidRPr="00AA4E9C">
        <w:rPr>
          <w:rFonts w:cs="Calibri"/>
          <w:bCs/>
          <w:sz w:val="28"/>
          <w:szCs w:val="28"/>
        </w:rPr>
        <w:t xml:space="preserve"> therefore the </w:t>
      </w:r>
      <w:r w:rsidR="00EC41C5" w:rsidRPr="00AA4E9C">
        <w:rPr>
          <w:rFonts w:cs="Calibri"/>
          <w:bCs/>
          <w:sz w:val="28"/>
          <w:szCs w:val="28"/>
        </w:rPr>
        <w:t>he owed</w:t>
      </w:r>
      <w:r w:rsidR="00A96A63" w:rsidRPr="00AA4E9C">
        <w:rPr>
          <w:rFonts w:cs="Calibri"/>
          <w:bCs/>
          <w:sz w:val="28"/>
          <w:szCs w:val="28"/>
        </w:rPr>
        <w:t xml:space="preserve"> the Respondent a duty care</w:t>
      </w:r>
      <w:r w:rsidR="006D144A" w:rsidRPr="00AA4E9C">
        <w:rPr>
          <w:rFonts w:cs="Calibri"/>
          <w:bCs/>
          <w:sz w:val="28"/>
          <w:szCs w:val="28"/>
        </w:rPr>
        <w:t>.</w:t>
      </w:r>
      <w:r w:rsidR="00EC41C5" w:rsidRPr="00AA4E9C">
        <w:rPr>
          <w:rFonts w:cs="Calibri"/>
          <w:bCs/>
          <w:sz w:val="28"/>
          <w:szCs w:val="28"/>
        </w:rPr>
        <w:t xml:space="preserve"> </w:t>
      </w:r>
    </w:p>
    <w:p w14:paraId="2810859E" w14:textId="4EF5E4B1" w:rsidR="008A44BA" w:rsidRPr="00AA4E9C" w:rsidRDefault="00D908CE" w:rsidP="008A44BA">
      <w:pPr>
        <w:spacing w:line="360" w:lineRule="auto"/>
        <w:jc w:val="both"/>
        <w:rPr>
          <w:rFonts w:cs="Calibri"/>
          <w:bCs/>
          <w:sz w:val="28"/>
          <w:szCs w:val="28"/>
        </w:rPr>
      </w:pPr>
      <w:r w:rsidRPr="00AA4E9C">
        <w:rPr>
          <w:rFonts w:cs="Calibri"/>
          <w:bCs/>
          <w:sz w:val="28"/>
          <w:szCs w:val="28"/>
        </w:rPr>
        <w:t xml:space="preserve">It </w:t>
      </w:r>
      <w:r w:rsidR="0046033E" w:rsidRPr="00AA4E9C">
        <w:rPr>
          <w:rFonts w:cs="Calibri"/>
          <w:bCs/>
          <w:sz w:val="28"/>
          <w:szCs w:val="28"/>
        </w:rPr>
        <w:t>is the</w:t>
      </w:r>
      <w:r w:rsidRPr="00AA4E9C">
        <w:rPr>
          <w:rFonts w:cs="Calibri"/>
          <w:bCs/>
          <w:sz w:val="28"/>
          <w:szCs w:val="28"/>
        </w:rPr>
        <w:t xml:space="preserve"> Respondent’s case that the Claimant was expected to follow</w:t>
      </w:r>
      <w:r w:rsidR="0046033E" w:rsidRPr="00AA4E9C">
        <w:rPr>
          <w:rFonts w:cs="Calibri"/>
          <w:bCs/>
          <w:sz w:val="28"/>
          <w:szCs w:val="28"/>
        </w:rPr>
        <w:t xml:space="preserve"> the </w:t>
      </w:r>
      <w:r w:rsidRPr="00AA4E9C">
        <w:rPr>
          <w:rFonts w:cs="Calibri"/>
          <w:bCs/>
          <w:sz w:val="28"/>
          <w:szCs w:val="28"/>
        </w:rPr>
        <w:t>procedures a</w:t>
      </w:r>
      <w:r w:rsidR="00AA4BCD" w:rsidRPr="00AA4E9C">
        <w:rPr>
          <w:rFonts w:cs="Calibri"/>
          <w:bCs/>
          <w:sz w:val="28"/>
          <w:szCs w:val="28"/>
        </w:rPr>
        <w:t>s, laid down in the</w:t>
      </w:r>
      <w:r w:rsidR="00EC41C5" w:rsidRPr="00AA4E9C">
        <w:rPr>
          <w:rFonts w:cs="Calibri"/>
          <w:bCs/>
          <w:sz w:val="28"/>
          <w:szCs w:val="28"/>
        </w:rPr>
        <w:t xml:space="preserve"> Respondent’s Procedure’s</w:t>
      </w:r>
      <w:r w:rsidR="00AA4BCD" w:rsidRPr="00AA4E9C">
        <w:rPr>
          <w:rFonts w:cs="Calibri"/>
          <w:bCs/>
          <w:sz w:val="28"/>
          <w:szCs w:val="28"/>
        </w:rPr>
        <w:t xml:space="preserve"> Manual, </w:t>
      </w:r>
      <w:r w:rsidR="00EC41C5" w:rsidRPr="00AA4E9C">
        <w:rPr>
          <w:rFonts w:cs="Calibri"/>
          <w:bCs/>
          <w:sz w:val="28"/>
          <w:szCs w:val="28"/>
        </w:rPr>
        <w:t xml:space="preserve">but </w:t>
      </w:r>
      <w:r w:rsidR="00AA4BCD" w:rsidRPr="00AA4E9C">
        <w:rPr>
          <w:rFonts w:cs="Calibri"/>
          <w:bCs/>
          <w:sz w:val="28"/>
          <w:szCs w:val="28"/>
        </w:rPr>
        <w:t>he omitted to</w:t>
      </w:r>
      <w:r w:rsidR="008A44BA" w:rsidRPr="00AA4E9C">
        <w:rPr>
          <w:rFonts w:cs="Calibri"/>
          <w:bCs/>
          <w:sz w:val="28"/>
          <w:szCs w:val="28"/>
        </w:rPr>
        <w:t xml:space="preserve"> </w:t>
      </w:r>
      <w:r w:rsidR="00EC41C5" w:rsidRPr="00AA4E9C">
        <w:rPr>
          <w:rFonts w:cs="Calibri"/>
          <w:bCs/>
          <w:sz w:val="28"/>
          <w:szCs w:val="28"/>
        </w:rPr>
        <w:t>do so</w:t>
      </w:r>
      <w:r w:rsidR="008A44BA" w:rsidRPr="00AA4E9C">
        <w:rPr>
          <w:rFonts w:cs="Calibri"/>
          <w:bCs/>
          <w:sz w:val="28"/>
          <w:szCs w:val="28"/>
        </w:rPr>
        <w:t xml:space="preserve"> and as a result he received instructions from an imposter</w:t>
      </w:r>
      <w:r w:rsidR="00EC41C5" w:rsidRPr="00AA4E9C">
        <w:rPr>
          <w:rFonts w:cs="Calibri"/>
          <w:bCs/>
          <w:sz w:val="28"/>
          <w:szCs w:val="28"/>
        </w:rPr>
        <w:t xml:space="preserve">, thus causing </w:t>
      </w:r>
      <w:r w:rsidR="00994E88" w:rsidRPr="00AA4E9C">
        <w:rPr>
          <w:rFonts w:cs="Calibri"/>
          <w:bCs/>
          <w:sz w:val="28"/>
          <w:szCs w:val="28"/>
        </w:rPr>
        <w:t xml:space="preserve">a </w:t>
      </w:r>
      <w:r w:rsidR="008A44BA" w:rsidRPr="00AA4E9C">
        <w:rPr>
          <w:rFonts w:cs="Calibri"/>
          <w:bCs/>
          <w:sz w:val="28"/>
          <w:szCs w:val="28"/>
        </w:rPr>
        <w:t>loss of over Ugx</w:t>
      </w:r>
      <w:r w:rsidR="009831E2" w:rsidRPr="00AA4E9C">
        <w:rPr>
          <w:rFonts w:cs="Calibri"/>
          <w:bCs/>
          <w:sz w:val="28"/>
          <w:szCs w:val="28"/>
        </w:rPr>
        <w:t xml:space="preserve"> </w:t>
      </w:r>
      <w:r w:rsidR="008A44BA" w:rsidRPr="00AA4E9C">
        <w:rPr>
          <w:rFonts w:cs="Calibri"/>
          <w:bCs/>
          <w:sz w:val="28"/>
          <w:szCs w:val="28"/>
        </w:rPr>
        <w:t xml:space="preserve">32 million </w:t>
      </w:r>
      <w:r w:rsidR="00EC41C5" w:rsidRPr="00AA4E9C">
        <w:rPr>
          <w:rFonts w:cs="Calibri"/>
          <w:bCs/>
          <w:sz w:val="28"/>
          <w:szCs w:val="28"/>
        </w:rPr>
        <w:t xml:space="preserve">to </w:t>
      </w:r>
      <w:r w:rsidR="00994E88" w:rsidRPr="00AA4E9C">
        <w:rPr>
          <w:rFonts w:cs="Calibri"/>
          <w:bCs/>
          <w:sz w:val="28"/>
          <w:szCs w:val="28"/>
        </w:rPr>
        <w:t>the Respondent.</w:t>
      </w:r>
      <w:r w:rsidR="008A44BA" w:rsidRPr="00AA4E9C">
        <w:rPr>
          <w:rFonts w:cs="Calibri"/>
          <w:bCs/>
          <w:sz w:val="28"/>
          <w:szCs w:val="28"/>
        </w:rPr>
        <w:t>.</w:t>
      </w:r>
    </w:p>
    <w:p w14:paraId="59CE342D" w14:textId="33DE3D41" w:rsidR="00D908CE" w:rsidRPr="00AA4E9C" w:rsidRDefault="0046033E" w:rsidP="00455077">
      <w:pPr>
        <w:spacing w:line="360" w:lineRule="auto"/>
        <w:jc w:val="both"/>
        <w:rPr>
          <w:rFonts w:cs="Calibri"/>
          <w:bCs/>
          <w:sz w:val="28"/>
          <w:szCs w:val="28"/>
        </w:rPr>
      </w:pPr>
      <w:r w:rsidRPr="00AA4E9C">
        <w:rPr>
          <w:rFonts w:cs="Calibri"/>
          <w:bCs/>
          <w:sz w:val="28"/>
          <w:szCs w:val="28"/>
        </w:rPr>
        <w:t xml:space="preserve"> The procedures</w:t>
      </w:r>
      <w:r w:rsidR="00EC41C5" w:rsidRPr="00AA4E9C">
        <w:rPr>
          <w:rFonts w:cs="Calibri"/>
          <w:bCs/>
          <w:sz w:val="28"/>
          <w:szCs w:val="28"/>
        </w:rPr>
        <w:t xml:space="preserve"> referred to</w:t>
      </w:r>
      <w:r w:rsidRPr="00AA4E9C">
        <w:rPr>
          <w:rFonts w:cs="Calibri"/>
          <w:bCs/>
          <w:sz w:val="28"/>
          <w:szCs w:val="28"/>
        </w:rPr>
        <w:t xml:space="preserve"> were set out as follows:</w:t>
      </w:r>
      <w:r w:rsidR="00D908CE" w:rsidRPr="00AA4E9C">
        <w:rPr>
          <w:rFonts w:cs="Calibri"/>
          <w:bCs/>
          <w:sz w:val="28"/>
          <w:szCs w:val="28"/>
        </w:rPr>
        <w:t xml:space="preserve"> </w:t>
      </w:r>
    </w:p>
    <w:p w14:paraId="6E460505" w14:textId="2577D279" w:rsidR="00D908CE" w:rsidRPr="00AA4E9C" w:rsidRDefault="00D908CE" w:rsidP="00D908CE">
      <w:pPr>
        <w:pStyle w:val="ListParagraph"/>
        <w:numPr>
          <w:ilvl w:val="0"/>
          <w:numId w:val="4"/>
        </w:numPr>
        <w:spacing w:line="360" w:lineRule="auto"/>
        <w:jc w:val="both"/>
        <w:rPr>
          <w:rFonts w:cs="Calibri"/>
          <w:bCs/>
          <w:i/>
          <w:iCs/>
          <w:sz w:val="28"/>
          <w:szCs w:val="28"/>
        </w:rPr>
      </w:pPr>
      <w:r w:rsidRPr="00AA4E9C">
        <w:rPr>
          <w:rFonts w:cs="Calibri"/>
          <w:bCs/>
          <w:i/>
          <w:iCs/>
          <w:sz w:val="28"/>
          <w:szCs w:val="28"/>
        </w:rPr>
        <w:t xml:space="preserve">Receive a duly completed and signed RTGS instruction form together with a </w:t>
      </w:r>
      <w:r w:rsidR="009831E2" w:rsidRPr="00AA4E9C">
        <w:rPr>
          <w:rFonts w:cs="Calibri"/>
          <w:bCs/>
          <w:i/>
          <w:iCs/>
          <w:sz w:val="28"/>
          <w:szCs w:val="28"/>
        </w:rPr>
        <w:t>c</w:t>
      </w:r>
      <w:r w:rsidRPr="00AA4E9C">
        <w:rPr>
          <w:rFonts w:cs="Calibri"/>
          <w:bCs/>
          <w:i/>
          <w:iCs/>
          <w:sz w:val="28"/>
          <w:szCs w:val="28"/>
        </w:rPr>
        <w:t xml:space="preserve">heque from the customer. The customer or their known </w:t>
      </w:r>
      <w:r w:rsidR="00CD606A" w:rsidRPr="00AA4E9C">
        <w:rPr>
          <w:rFonts w:cs="Calibri"/>
          <w:bCs/>
          <w:i/>
          <w:iCs/>
          <w:sz w:val="28"/>
          <w:szCs w:val="28"/>
        </w:rPr>
        <w:t>agent must have a copy of a valid identity card attached to the RTGS instructions or agents ID.</w:t>
      </w:r>
    </w:p>
    <w:p w14:paraId="398556F3" w14:textId="1B3BDB80" w:rsidR="00CD606A" w:rsidRPr="00AA4E9C" w:rsidRDefault="00CD606A" w:rsidP="00D908CE">
      <w:pPr>
        <w:pStyle w:val="ListParagraph"/>
        <w:numPr>
          <w:ilvl w:val="0"/>
          <w:numId w:val="4"/>
        </w:numPr>
        <w:spacing w:line="360" w:lineRule="auto"/>
        <w:jc w:val="both"/>
        <w:rPr>
          <w:rFonts w:cs="Calibri"/>
          <w:bCs/>
          <w:i/>
          <w:iCs/>
          <w:sz w:val="28"/>
          <w:szCs w:val="28"/>
        </w:rPr>
      </w:pPr>
      <w:r w:rsidRPr="00AA4E9C">
        <w:rPr>
          <w:rFonts w:cs="Calibri"/>
          <w:bCs/>
          <w:i/>
          <w:iCs/>
          <w:sz w:val="28"/>
          <w:szCs w:val="28"/>
        </w:rPr>
        <w:t>Verify that identification documents</w:t>
      </w:r>
      <w:r w:rsidR="00B62CF0" w:rsidRPr="00AA4E9C">
        <w:rPr>
          <w:rFonts w:cs="Calibri"/>
          <w:bCs/>
          <w:i/>
          <w:iCs/>
          <w:sz w:val="28"/>
          <w:szCs w:val="28"/>
        </w:rPr>
        <w:t xml:space="preserve"> the </w:t>
      </w:r>
      <w:r w:rsidR="009831E2" w:rsidRPr="00AA4E9C">
        <w:rPr>
          <w:rFonts w:cs="Calibri"/>
          <w:bCs/>
          <w:i/>
          <w:iCs/>
          <w:sz w:val="28"/>
          <w:szCs w:val="28"/>
        </w:rPr>
        <w:t>voter’s</w:t>
      </w:r>
      <w:r w:rsidRPr="00AA4E9C">
        <w:rPr>
          <w:rFonts w:cs="Calibri"/>
          <w:bCs/>
          <w:i/>
          <w:iCs/>
          <w:sz w:val="28"/>
          <w:szCs w:val="28"/>
        </w:rPr>
        <w:t xml:space="preserve"> card, driving permit, work ID, LC ID and passport are valid;</w:t>
      </w:r>
    </w:p>
    <w:p w14:paraId="4FDDDFDA" w14:textId="6D99A654" w:rsidR="00CD606A" w:rsidRPr="00AA4E9C" w:rsidRDefault="00CD606A" w:rsidP="00D908CE">
      <w:pPr>
        <w:pStyle w:val="ListParagraph"/>
        <w:numPr>
          <w:ilvl w:val="0"/>
          <w:numId w:val="4"/>
        </w:numPr>
        <w:spacing w:line="360" w:lineRule="auto"/>
        <w:jc w:val="both"/>
        <w:rPr>
          <w:rFonts w:cs="Calibri"/>
          <w:bCs/>
          <w:i/>
          <w:iCs/>
          <w:sz w:val="28"/>
          <w:szCs w:val="28"/>
        </w:rPr>
      </w:pPr>
      <w:r w:rsidRPr="00AA4E9C">
        <w:rPr>
          <w:rFonts w:cs="Calibri"/>
          <w:bCs/>
          <w:i/>
          <w:iCs/>
          <w:sz w:val="28"/>
          <w:szCs w:val="28"/>
        </w:rPr>
        <w:t>Log onto the flex cube with user ID and password and key in past 7002;</w:t>
      </w:r>
    </w:p>
    <w:p w14:paraId="3A8EDF8C" w14:textId="1F329FAE" w:rsidR="00CD606A" w:rsidRPr="00AA4E9C" w:rsidRDefault="00CD606A" w:rsidP="00D908CE">
      <w:pPr>
        <w:pStyle w:val="ListParagraph"/>
        <w:numPr>
          <w:ilvl w:val="0"/>
          <w:numId w:val="4"/>
        </w:numPr>
        <w:spacing w:line="360" w:lineRule="auto"/>
        <w:jc w:val="both"/>
        <w:rPr>
          <w:rFonts w:cs="Calibri"/>
          <w:bCs/>
          <w:i/>
          <w:iCs/>
          <w:sz w:val="28"/>
          <w:szCs w:val="28"/>
        </w:rPr>
      </w:pPr>
      <w:r w:rsidRPr="00AA4E9C">
        <w:rPr>
          <w:rFonts w:cs="Calibri"/>
          <w:bCs/>
          <w:i/>
          <w:iCs/>
          <w:sz w:val="28"/>
          <w:szCs w:val="28"/>
        </w:rPr>
        <w:t>Key in the customer account number and tab check the account balance;</w:t>
      </w:r>
    </w:p>
    <w:p w14:paraId="7424A110" w14:textId="755D574A" w:rsidR="00CD606A" w:rsidRPr="00AA4E9C" w:rsidRDefault="00CD606A" w:rsidP="00D908CE">
      <w:pPr>
        <w:pStyle w:val="ListParagraph"/>
        <w:numPr>
          <w:ilvl w:val="0"/>
          <w:numId w:val="4"/>
        </w:numPr>
        <w:spacing w:line="360" w:lineRule="auto"/>
        <w:jc w:val="both"/>
        <w:rPr>
          <w:rFonts w:cs="Calibri"/>
          <w:bCs/>
          <w:i/>
          <w:iCs/>
          <w:sz w:val="28"/>
          <w:szCs w:val="28"/>
        </w:rPr>
      </w:pPr>
      <w:r w:rsidRPr="00AA4E9C">
        <w:rPr>
          <w:rFonts w:cs="Calibri"/>
          <w:bCs/>
          <w:i/>
          <w:iCs/>
          <w:sz w:val="28"/>
          <w:szCs w:val="28"/>
        </w:rPr>
        <w:t>Write the account balance on the transaction</w:t>
      </w:r>
      <w:r w:rsidR="009831E2" w:rsidRPr="00AA4E9C">
        <w:rPr>
          <w:rFonts w:cs="Calibri"/>
          <w:bCs/>
          <w:i/>
          <w:iCs/>
          <w:sz w:val="28"/>
          <w:szCs w:val="28"/>
        </w:rPr>
        <w:t xml:space="preserve"> </w:t>
      </w:r>
      <w:r w:rsidRPr="00AA4E9C">
        <w:rPr>
          <w:rFonts w:cs="Calibri"/>
          <w:bCs/>
          <w:i/>
          <w:iCs/>
          <w:sz w:val="28"/>
          <w:szCs w:val="28"/>
        </w:rPr>
        <w:t>and assign a branch reference number in the format BR/RTGS NO./DDMMYR;</w:t>
      </w:r>
    </w:p>
    <w:p w14:paraId="50EA712E" w14:textId="3925B248" w:rsidR="00CD606A" w:rsidRPr="00AA4E9C" w:rsidRDefault="00CD606A" w:rsidP="00D908CE">
      <w:pPr>
        <w:pStyle w:val="ListParagraph"/>
        <w:numPr>
          <w:ilvl w:val="0"/>
          <w:numId w:val="4"/>
        </w:numPr>
        <w:spacing w:line="360" w:lineRule="auto"/>
        <w:jc w:val="both"/>
        <w:rPr>
          <w:rFonts w:cs="Calibri"/>
          <w:bCs/>
          <w:i/>
          <w:iCs/>
          <w:sz w:val="28"/>
          <w:szCs w:val="28"/>
        </w:rPr>
      </w:pPr>
      <w:r w:rsidRPr="00AA4E9C">
        <w:rPr>
          <w:rFonts w:cs="Calibri"/>
          <w:bCs/>
          <w:i/>
          <w:iCs/>
          <w:sz w:val="28"/>
          <w:szCs w:val="28"/>
        </w:rPr>
        <w:t>Stamp instructions with a date and time receipt stamp</w:t>
      </w:r>
    </w:p>
    <w:p w14:paraId="3D711303" w14:textId="26817873" w:rsidR="00CD606A" w:rsidRPr="00AA4E9C" w:rsidRDefault="00CD606A" w:rsidP="00D908CE">
      <w:pPr>
        <w:pStyle w:val="ListParagraph"/>
        <w:numPr>
          <w:ilvl w:val="0"/>
          <w:numId w:val="4"/>
        </w:numPr>
        <w:spacing w:line="360" w:lineRule="auto"/>
        <w:jc w:val="both"/>
        <w:rPr>
          <w:rFonts w:cs="Calibri"/>
          <w:bCs/>
          <w:i/>
          <w:iCs/>
          <w:sz w:val="28"/>
          <w:szCs w:val="28"/>
        </w:rPr>
      </w:pPr>
      <w:r w:rsidRPr="00AA4E9C">
        <w:rPr>
          <w:rFonts w:cs="Calibri"/>
          <w:bCs/>
          <w:i/>
          <w:iCs/>
          <w:sz w:val="28"/>
          <w:szCs w:val="28"/>
        </w:rPr>
        <w:t>Record particulars of instructions in register held in bank</w:t>
      </w:r>
    </w:p>
    <w:p w14:paraId="4FF6A5AC" w14:textId="7E329EA2" w:rsidR="00CD606A" w:rsidRPr="00AA4E9C" w:rsidRDefault="00CD606A" w:rsidP="00D908CE">
      <w:pPr>
        <w:pStyle w:val="ListParagraph"/>
        <w:numPr>
          <w:ilvl w:val="0"/>
          <w:numId w:val="4"/>
        </w:numPr>
        <w:spacing w:line="360" w:lineRule="auto"/>
        <w:jc w:val="both"/>
        <w:rPr>
          <w:rFonts w:cs="Calibri"/>
          <w:bCs/>
          <w:i/>
          <w:iCs/>
          <w:sz w:val="28"/>
          <w:szCs w:val="28"/>
        </w:rPr>
      </w:pPr>
      <w:r w:rsidRPr="00AA4E9C">
        <w:rPr>
          <w:rFonts w:cs="Calibri"/>
          <w:bCs/>
          <w:i/>
          <w:iCs/>
          <w:sz w:val="28"/>
          <w:szCs w:val="28"/>
        </w:rPr>
        <w:t xml:space="preserve">Pass RTGS </w:t>
      </w:r>
      <w:r w:rsidR="00310603" w:rsidRPr="00AA4E9C">
        <w:rPr>
          <w:rFonts w:cs="Calibri"/>
          <w:bCs/>
          <w:i/>
          <w:iCs/>
          <w:sz w:val="28"/>
          <w:szCs w:val="28"/>
        </w:rPr>
        <w:t>instructions and</w:t>
      </w:r>
      <w:r w:rsidRPr="00AA4E9C">
        <w:rPr>
          <w:rFonts w:cs="Calibri"/>
          <w:bCs/>
          <w:i/>
          <w:iCs/>
          <w:sz w:val="28"/>
          <w:szCs w:val="28"/>
        </w:rPr>
        <w:t xml:space="preserve"> the register</w:t>
      </w:r>
      <w:r w:rsidR="009831E2" w:rsidRPr="00AA4E9C">
        <w:rPr>
          <w:rFonts w:cs="Calibri"/>
          <w:bCs/>
          <w:i/>
          <w:iCs/>
          <w:sz w:val="28"/>
          <w:szCs w:val="28"/>
        </w:rPr>
        <w:t xml:space="preserve"> </w:t>
      </w:r>
      <w:r w:rsidRPr="00AA4E9C">
        <w:rPr>
          <w:rFonts w:cs="Calibri"/>
          <w:bCs/>
          <w:i/>
          <w:iCs/>
          <w:sz w:val="28"/>
          <w:szCs w:val="28"/>
        </w:rPr>
        <w:t>on the BRANCH SYBRIN MAKER for scanning onto imaging and workflow</w:t>
      </w:r>
    </w:p>
    <w:p w14:paraId="0BE46631" w14:textId="2590E177" w:rsidR="008A44BA" w:rsidRPr="00AA4E9C" w:rsidRDefault="00AB4091" w:rsidP="00CD606A">
      <w:pPr>
        <w:spacing w:line="360" w:lineRule="auto"/>
        <w:jc w:val="both"/>
        <w:rPr>
          <w:rFonts w:cs="Calibri"/>
          <w:bCs/>
          <w:sz w:val="28"/>
          <w:szCs w:val="28"/>
        </w:rPr>
      </w:pPr>
      <w:r w:rsidRPr="00AA4E9C">
        <w:rPr>
          <w:rFonts w:cs="Calibri"/>
          <w:bCs/>
          <w:sz w:val="28"/>
          <w:szCs w:val="28"/>
        </w:rPr>
        <w:lastRenderedPageBreak/>
        <w:t xml:space="preserve">It was not disputed that the Claimant </w:t>
      </w:r>
      <w:r w:rsidR="008A44BA" w:rsidRPr="00AA4E9C">
        <w:rPr>
          <w:rFonts w:cs="Calibri"/>
          <w:bCs/>
          <w:sz w:val="28"/>
          <w:szCs w:val="28"/>
        </w:rPr>
        <w:t xml:space="preserve">received instructions from a customer whose name, phone number and instructions are disputed. He </w:t>
      </w:r>
      <w:r w:rsidRPr="00AA4E9C">
        <w:rPr>
          <w:rFonts w:cs="Calibri"/>
          <w:bCs/>
          <w:sz w:val="28"/>
          <w:szCs w:val="28"/>
        </w:rPr>
        <w:t>logged onto the</w:t>
      </w:r>
      <w:r w:rsidR="008A44BA" w:rsidRPr="00AA4E9C">
        <w:rPr>
          <w:rFonts w:cs="Calibri"/>
          <w:bCs/>
          <w:sz w:val="28"/>
          <w:szCs w:val="28"/>
        </w:rPr>
        <w:t xml:space="preserve"> </w:t>
      </w:r>
      <w:r w:rsidR="00994E88" w:rsidRPr="00AA4E9C">
        <w:rPr>
          <w:rFonts w:cs="Calibri"/>
          <w:bCs/>
          <w:sz w:val="28"/>
          <w:szCs w:val="28"/>
        </w:rPr>
        <w:t>R</w:t>
      </w:r>
      <w:r w:rsidR="008A44BA" w:rsidRPr="00AA4E9C">
        <w:rPr>
          <w:rFonts w:cs="Calibri"/>
          <w:bCs/>
          <w:sz w:val="28"/>
          <w:szCs w:val="28"/>
        </w:rPr>
        <w:t>espondent’s B</w:t>
      </w:r>
      <w:r w:rsidRPr="00AA4E9C">
        <w:rPr>
          <w:rFonts w:cs="Calibri"/>
          <w:bCs/>
          <w:sz w:val="28"/>
          <w:szCs w:val="28"/>
        </w:rPr>
        <w:t xml:space="preserve">ank </w:t>
      </w:r>
      <w:r w:rsidR="008A44BA" w:rsidRPr="00AA4E9C">
        <w:rPr>
          <w:rFonts w:cs="Calibri"/>
          <w:bCs/>
          <w:sz w:val="28"/>
          <w:szCs w:val="28"/>
        </w:rPr>
        <w:t xml:space="preserve">electronic </w:t>
      </w:r>
      <w:r w:rsidRPr="00AA4E9C">
        <w:rPr>
          <w:rFonts w:cs="Calibri"/>
          <w:bCs/>
          <w:sz w:val="28"/>
          <w:szCs w:val="28"/>
        </w:rPr>
        <w:t xml:space="preserve">System and verified the information given </w:t>
      </w:r>
      <w:r w:rsidR="008A44BA" w:rsidRPr="00AA4E9C">
        <w:rPr>
          <w:rFonts w:cs="Calibri"/>
          <w:bCs/>
          <w:sz w:val="28"/>
          <w:szCs w:val="28"/>
        </w:rPr>
        <w:t xml:space="preserve">to him by the said </w:t>
      </w:r>
      <w:r w:rsidRPr="00AA4E9C">
        <w:rPr>
          <w:rFonts w:cs="Calibri"/>
          <w:bCs/>
          <w:sz w:val="28"/>
          <w:szCs w:val="28"/>
        </w:rPr>
        <w:t>customer</w:t>
      </w:r>
      <w:r w:rsidR="00BB5D1D" w:rsidRPr="00AA4E9C">
        <w:rPr>
          <w:rFonts w:cs="Calibri"/>
          <w:bCs/>
          <w:sz w:val="28"/>
          <w:szCs w:val="28"/>
        </w:rPr>
        <w:t xml:space="preserve">. He verified the identity of the customer and the RTGS, </w:t>
      </w:r>
      <w:r w:rsidR="00551C13" w:rsidRPr="00AA4E9C">
        <w:rPr>
          <w:rFonts w:cs="Calibri"/>
          <w:bCs/>
          <w:sz w:val="28"/>
          <w:szCs w:val="28"/>
        </w:rPr>
        <w:t>based</w:t>
      </w:r>
      <w:r w:rsidRPr="00AA4E9C">
        <w:rPr>
          <w:rFonts w:cs="Calibri"/>
          <w:bCs/>
          <w:sz w:val="28"/>
          <w:szCs w:val="28"/>
        </w:rPr>
        <w:t xml:space="preserve"> on </w:t>
      </w:r>
      <w:r w:rsidR="00BB5D1D" w:rsidRPr="00AA4E9C">
        <w:rPr>
          <w:rFonts w:cs="Calibri"/>
          <w:bCs/>
          <w:sz w:val="28"/>
          <w:szCs w:val="28"/>
        </w:rPr>
        <w:t xml:space="preserve">the information about her </w:t>
      </w:r>
      <w:r w:rsidRPr="00AA4E9C">
        <w:rPr>
          <w:rFonts w:cs="Calibri"/>
          <w:bCs/>
          <w:sz w:val="28"/>
          <w:szCs w:val="28"/>
        </w:rPr>
        <w:t>on the system</w:t>
      </w:r>
      <w:r w:rsidR="00BB5D1D" w:rsidRPr="00AA4E9C">
        <w:rPr>
          <w:rFonts w:cs="Calibri"/>
          <w:bCs/>
          <w:sz w:val="28"/>
          <w:szCs w:val="28"/>
        </w:rPr>
        <w:t xml:space="preserve"> </w:t>
      </w:r>
      <w:r w:rsidR="008A44BA" w:rsidRPr="00AA4E9C">
        <w:rPr>
          <w:rFonts w:cs="Calibri"/>
          <w:bCs/>
          <w:sz w:val="28"/>
          <w:szCs w:val="28"/>
        </w:rPr>
        <w:t xml:space="preserve">and </w:t>
      </w:r>
      <w:r w:rsidRPr="00AA4E9C">
        <w:rPr>
          <w:rFonts w:cs="Calibri"/>
          <w:bCs/>
          <w:sz w:val="28"/>
          <w:szCs w:val="28"/>
        </w:rPr>
        <w:t xml:space="preserve">forwarded </w:t>
      </w:r>
      <w:r w:rsidR="008A44BA" w:rsidRPr="00AA4E9C">
        <w:rPr>
          <w:rFonts w:cs="Calibri"/>
          <w:bCs/>
          <w:sz w:val="28"/>
          <w:szCs w:val="28"/>
        </w:rPr>
        <w:t xml:space="preserve">it to his immediate superviser </w:t>
      </w:r>
      <w:r w:rsidRPr="00AA4E9C">
        <w:rPr>
          <w:rFonts w:cs="Calibri"/>
          <w:bCs/>
          <w:sz w:val="28"/>
          <w:szCs w:val="28"/>
        </w:rPr>
        <w:t>f</w:t>
      </w:r>
      <w:r w:rsidR="00994E88" w:rsidRPr="00AA4E9C">
        <w:rPr>
          <w:rFonts w:cs="Calibri"/>
          <w:bCs/>
          <w:sz w:val="28"/>
          <w:szCs w:val="28"/>
        </w:rPr>
        <w:t>or</w:t>
      </w:r>
      <w:r w:rsidRPr="00AA4E9C">
        <w:rPr>
          <w:rFonts w:cs="Calibri"/>
          <w:bCs/>
          <w:sz w:val="28"/>
          <w:szCs w:val="28"/>
        </w:rPr>
        <w:t xml:space="preserve"> approval</w:t>
      </w:r>
      <w:r w:rsidR="00994E88" w:rsidRPr="00AA4E9C">
        <w:rPr>
          <w:rFonts w:cs="Calibri"/>
          <w:bCs/>
          <w:sz w:val="28"/>
          <w:szCs w:val="28"/>
        </w:rPr>
        <w:t xml:space="preserve"> and onward processing</w:t>
      </w:r>
      <w:r w:rsidRPr="00AA4E9C">
        <w:rPr>
          <w:rFonts w:cs="Calibri"/>
          <w:bCs/>
          <w:sz w:val="28"/>
          <w:szCs w:val="28"/>
        </w:rPr>
        <w:t xml:space="preserve">. </w:t>
      </w:r>
    </w:p>
    <w:p w14:paraId="172073D4" w14:textId="738E98E0" w:rsidR="008643B4" w:rsidRPr="00AA4E9C" w:rsidRDefault="00310603" w:rsidP="00702BB6">
      <w:pPr>
        <w:spacing w:line="360" w:lineRule="auto"/>
        <w:jc w:val="both"/>
        <w:rPr>
          <w:rFonts w:cs="Calibri"/>
          <w:bCs/>
          <w:sz w:val="28"/>
          <w:szCs w:val="28"/>
        </w:rPr>
      </w:pPr>
      <w:r w:rsidRPr="00AA4E9C">
        <w:rPr>
          <w:rFonts w:cs="Calibri"/>
          <w:bCs/>
          <w:sz w:val="28"/>
          <w:szCs w:val="28"/>
        </w:rPr>
        <w:t xml:space="preserve">Although the </w:t>
      </w:r>
      <w:r w:rsidR="00162575" w:rsidRPr="00AA4E9C">
        <w:rPr>
          <w:rFonts w:cs="Calibri"/>
          <w:bCs/>
          <w:sz w:val="28"/>
          <w:szCs w:val="28"/>
        </w:rPr>
        <w:t>Claimant is</w:t>
      </w:r>
      <w:r w:rsidR="00AB4091" w:rsidRPr="00AA4E9C">
        <w:rPr>
          <w:rFonts w:cs="Calibri"/>
          <w:bCs/>
          <w:sz w:val="28"/>
          <w:szCs w:val="28"/>
        </w:rPr>
        <w:t xml:space="preserve"> accused of not doing due </w:t>
      </w:r>
      <w:r w:rsidR="008A44BA" w:rsidRPr="00AA4E9C">
        <w:rPr>
          <w:rFonts w:cs="Calibri"/>
          <w:bCs/>
          <w:sz w:val="28"/>
          <w:szCs w:val="28"/>
        </w:rPr>
        <w:t>diligence by among others failing to verify forged signatures</w:t>
      </w:r>
      <w:r w:rsidRPr="00AA4E9C">
        <w:rPr>
          <w:rFonts w:cs="Calibri"/>
          <w:bCs/>
          <w:sz w:val="28"/>
          <w:szCs w:val="28"/>
        </w:rPr>
        <w:t xml:space="preserve">, the </w:t>
      </w:r>
      <w:r w:rsidR="008A44BA" w:rsidRPr="00AA4E9C">
        <w:rPr>
          <w:rFonts w:cs="Calibri"/>
          <w:bCs/>
          <w:sz w:val="28"/>
          <w:szCs w:val="28"/>
        </w:rPr>
        <w:t>record</w:t>
      </w:r>
      <w:r w:rsidRPr="00AA4E9C">
        <w:rPr>
          <w:rFonts w:cs="Calibri"/>
          <w:bCs/>
          <w:sz w:val="28"/>
          <w:szCs w:val="28"/>
        </w:rPr>
        <w:t xml:space="preserve"> shows that </w:t>
      </w:r>
      <w:r w:rsidR="00BB5D1D" w:rsidRPr="00AA4E9C">
        <w:rPr>
          <w:rFonts w:cs="Calibri"/>
          <w:bCs/>
          <w:sz w:val="28"/>
          <w:szCs w:val="28"/>
        </w:rPr>
        <w:t>he</w:t>
      </w:r>
      <w:r w:rsidRPr="00AA4E9C">
        <w:rPr>
          <w:rFonts w:cs="Calibri"/>
          <w:bCs/>
          <w:sz w:val="28"/>
          <w:szCs w:val="28"/>
        </w:rPr>
        <w:t xml:space="preserve"> relied</w:t>
      </w:r>
      <w:r w:rsidR="009831E2" w:rsidRPr="00AA4E9C">
        <w:rPr>
          <w:rFonts w:cs="Calibri"/>
          <w:bCs/>
          <w:sz w:val="28"/>
          <w:szCs w:val="28"/>
        </w:rPr>
        <w:t xml:space="preserve"> </w:t>
      </w:r>
      <w:r w:rsidRPr="00AA4E9C">
        <w:rPr>
          <w:rFonts w:cs="Calibri"/>
          <w:bCs/>
          <w:sz w:val="28"/>
          <w:szCs w:val="28"/>
        </w:rPr>
        <w:t xml:space="preserve">on </w:t>
      </w:r>
      <w:r w:rsidR="00AB4091" w:rsidRPr="00AA4E9C">
        <w:rPr>
          <w:rFonts w:cs="Calibri"/>
          <w:bCs/>
          <w:sz w:val="28"/>
          <w:szCs w:val="28"/>
        </w:rPr>
        <w:t xml:space="preserve">the information in the Respondent’s electronic data </w:t>
      </w:r>
      <w:r w:rsidR="00E028C2" w:rsidRPr="00AA4E9C">
        <w:rPr>
          <w:rFonts w:cs="Calibri"/>
          <w:bCs/>
          <w:sz w:val="28"/>
          <w:szCs w:val="28"/>
        </w:rPr>
        <w:t>system</w:t>
      </w:r>
      <w:r w:rsidR="008A44BA" w:rsidRPr="00AA4E9C">
        <w:rPr>
          <w:rFonts w:cs="Calibri"/>
          <w:bCs/>
          <w:sz w:val="28"/>
          <w:szCs w:val="28"/>
        </w:rPr>
        <w:t xml:space="preserve"> to </w:t>
      </w:r>
      <w:r w:rsidR="00BB5D1D" w:rsidRPr="00AA4E9C">
        <w:rPr>
          <w:rFonts w:cs="Calibri"/>
          <w:bCs/>
          <w:sz w:val="28"/>
          <w:szCs w:val="28"/>
        </w:rPr>
        <w:t xml:space="preserve">verify the identity of the customer in issue, and  it </w:t>
      </w:r>
      <w:r w:rsidR="00E028C2" w:rsidRPr="00AA4E9C">
        <w:rPr>
          <w:rFonts w:cs="Calibri"/>
          <w:bCs/>
          <w:sz w:val="28"/>
          <w:szCs w:val="28"/>
        </w:rPr>
        <w:t>tallied</w:t>
      </w:r>
      <w:r w:rsidR="00AB4091" w:rsidRPr="00AA4E9C">
        <w:rPr>
          <w:rFonts w:cs="Calibri"/>
          <w:bCs/>
          <w:sz w:val="28"/>
          <w:szCs w:val="28"/>
        </w:rPr>
        <w:t xml:space="preserve"> with the information on the RTGS instructions</w:t>
      </w:r>
      <w:r w:rsidR="008643B4" w:rsidRPr="00AA4E9C">
        <w:rPr>
          <w:rFonts w:cs="Calibri"/>
          <w:bCs/>
          <w:sz w:val="28"/>
          <w:szCs w:val="28"/>
        </w:rPr>
        <w:t xml:space="preserve"> form</w:t>
      </w:r>
      <w:r w:rsidR="00AB4091" w:rsidRPr="00AA4E9C">
        <w:rPr>
          <w:rFonts w:cs="Calibri"/>
          <w:bCs/>
          <w:sz w:val="28"/>
          <w:szCs w:val="28"/>
        </w:rPr>
        <w:t xml:space="preserve">. </w:t>
      </w:r>
      <w:r w:rsidR="00551C13" w:rsidRPr="00AA4E9C">
        <w:rPr>
          <w:rFonts w:cs="Calibri"/>
          <w:bCs/>
          <w:sz w:val="28"/>
          <w:szCs w:val="28"/>
        </w:rPr>
        <w:t xml:space="preserve">The name </w:t>
      </w:r>
      <w:r w:rsidR="00551C13" w:rsidRPr="00AA4E9C">
        <w:rPr>
          <w:rFonts w:cs="Calibri"/>
          <w:b/>
          <w:sz w:val="28"/>
          <w:szCs w:val="28"/>
        </w:rPr>
        <w:t xml:space="preserve">Hope Bainga </w:t>
      </w:r>
      <w:r w:rsidR="00E85E02" w:rsidRPr="00AA4E9C">
        <w:rPr>
          <w:rFonts w:cs="Calibri"/>
          <w:b/>
          <w:sz w:val="28"/>
          <w:szCs w:val="28"/>
        </w:rPr>
        <w:t>Mugenyi,</w:t>
      </w:r>
      <w:r w:rsidR="00E85E02" w:rsidRPr="00AA4E9C">
        <w:rPr>
          <w:rFonts w:cs="Calibri"/>
          <w:bCs/>
          <w:sz w:val="28"/>
          <w:szCs w:val="28"/>
        </w:rPr>
        <w:t xml:space="preserve"> and</w:t>
      </w:r>
      <w:r w:rsidR="00E06C2F" w:rsidRPr="00AA4E9C">
        <w:rPr>
          <w:rFonts w:cs="Calibri"/>
          <w:bCs/>
          <w:sz w:val="28"/>
          <w:szCs w:val="28"/>
        </w:rPr>
        <w:t xml:space="preserve"> telephone </w:t>
      </w:r>
      <w:r w:rsidR="00E06C2F" w:rsidRPr="00AA4E9C">
        <w:rPr>
          <w:rFonts w:cs="Calibri"/>
          <w:b/>
          <w:sz w:val="28"/>
          <w:szCs w:val="28"/>
        </w:rPr>
        <w:t xml:space="preserve">071771110 </w:t>
      </w:r>
      <w:r w:rsidR="00551C13" w:rsidRPr="00AA4E9C">
        <w:rPr>
          <w:rFonts w:cs="Calibri"/>
          <w:bCs/>
          <w:sz w:val="28"/>
          <w:szCs w:val="28"/>
        </w:rPr>
        <w:t xml:space="preserve">in the </w:t>
      </w:r>
      <w:r w:rsidR="001F45FF" w:rsidRPr="00AA4E9C">
        <w:rPr>
          <w:rFonts w:cs="Calibri"/>
          <w:bCs/>
          <w:sz w:val="28"/>
          <w:szCs w:val="28"/>
        </w:rPr>
        <w:t xml:space="preserve">Accounts operating instructions </w:t>
      </w:r>
      <w:r w:rsidR="00BB5D1D" w:rsidRPr="00AA4E9C">
        <w:rPr>
          <w:rFonts w:cs="Calibri"/>
          <w:bCs/>
          <w:sz w:val="28"/>
          <w:szCs w:val="28"/>
        </w:rPr>
        <w:t>o</w:t>
      </w:r>
      <w:r w:rsidR="001F45FF" w:rsidRPr="00AA4E9C">
        <w:rPr>
          <w:rFonts w:cs="Calibri"/>
          <w:bCs/>
          <w:sz w:val="28"/>
          <w:szCs w:val="28"/>
        </w:rPr>
        <w:t xml:space="preserve">n the </w:t>
      </w:r>
      <w:r w:rsidR="00E85E02" w:rsidRPr="00AA4E9C">
        <w:rPr>
          <w:rFonts w:cs="Calibri"/>
          <w:bCs/>
          <w:sz w:val="28"/>
          <w:szCs w:val="28"/>
        </w:rPr>
        <w:t>system tallied</w:t>
      </w:r>
      <w:r w:rsidR="00E06C2F" w:rsidRPr="00AA4E9C">
        <w:rPr>
          <w:rFonts w:cs="Calibri"/>
          <w:bCs/>
          <w:sz w:val="28"/>
          <w:szCs w:val="28"/>
        </w:rPr>
        <w:t xml:space="preserve"> with </w:t>
      </w:r>
      <w:r w:rsidR="001F45FF" w:rsidRPr="00AA4E9C">
        <w:rPr>
          <w:rFonts w:cs="Calibri"/>
          <w:bCs/>
          <w:sz w:val="28"/>
          <w:szCs w:val="28"/>
        </w:rPr>
        <w:t xml:space="preserve">the RTGS </w:t>
      </w:r>
      <w:r w:rsidR="00551C13" w:rsidRPr="00AA4E9C">
        <w:rPr>
          <w:rFonts w:cs="Calibri"/>
          <w:bCs/>
          <w:sz w:val="28"/>
          <w:szCs w:val="28"/>
        </w:rPr>
        <w:t>instructions</w:t>
      </w:r>
      <w:r w:rsidR="008643B4" w:rsidRPr="00AA4E9C">
        <w:rPr>
          <w:rFonts w:cs="Calibri"/>
          <w:bCs/>
          <w:sz w:val="28"/>
          <w:szCs w:val="28"/>
        </w:rPr>
        <w:t xml:space="preserve"> form</w:t>
      </w:r>
      <w:r w:rsidR="00551C13" w:rsidRPr="00AA4E9C">
        <w:rPr>
          <w:rFonts w:cs="Calibri"/>
          <w:bCs/>
          <w:sz w:val="28"/>
          <w:szCs w:val="28"/>
        </w:rPr>
        <w:t>.</w:t>
      </w:r>
      <w:r w:rsidR="00E06C2F" w:rsidRPr="00AA4E9C">
        <w:rPr>
          <w:rFonts w:cs="Calibri"/>
          <w:bCs/>
          <w:sz w:val="28"/>
          <w:szCs w:val="28"/>
        </w:rPr>
        <w:t xml:space="preserve"> </w:t>
      </w:r>
      <w:r w:rsidR="00551C13" w:rsidRPr="00AA4E9C">
        <w:rPr>
          <w:rFonts w:cs="Calibri"/>
          <w:bCs/>
          <w:sz w:val="28"/>
          <w:szCs w:val="28"/>
        </w:rPr>
        <w:t xml:space="preserve"> </w:t>
      </w:r>
      <w:r w:rsidR="00AB4091" w:rsidRPr="00AA4E9C">
        <w:rPr>
          <w:rFonts w:cs="Calibri"/>
          <w:bCs/>
          <w:sz w:val="28"/>
          <w:szCs w:val="28"/>
        </w:rPr>
        <w:t xml:space="preserve">It </w:t>
      </w:r>
      <w:r w:rsidR="00551C13" w:rsidRPr="00AA4E9C">
        <w:rPr>
          <w:rFonts w:cs="Calibri"/>
          <w:bCs/>
          <w:sz w:val="28"/>
          <w:szCs w:val="28"/>
        </w:rPr>
        <w:t>is also</w:t>
      </w:r>
      <w:r w:rsidR="009831E2" w:rsidRPr="00AA4E9C">
        <w:rPr>
          <w:rFonts w:cs="Calibri"/>
          <w:bCs/>
          <w:sz w:val="28"/>
          <w:szCs w:val="28"/>
        </w:rPr>
        <w:t xml:space="preserve"> </w:t>
      </w:r>
      <w:r w:rsidR="00AB4091" w:rsidRPr="00AA4E9C">
        <w:rPr>
          <w:rFonts w:cs="Calibri"/>
          <w:bCs/>
          <w:sz w:val="28"/>
          <w:szCs w:val="28"/>
        </w:rPr>
        <w:t xml:space="preserve">not disputed </w:t>
      </w:r>
      <w:r w:rsidR="00E028C2" w:rsidRPr="00AA4E9C">
        <w:rPr>
          <w:rFonts w:cs="Calibri"/>
          <w:bCs/>
          <w:sz w:val="28"/>
          <w:szCs w:val="28"/>
        </w:rPr>
        <w:t xml:space="preserve">that </w:t>
      </w:r>
      <w:r w:rsidR="008643B4" w:rsidRPr="00AA4E9C">
        <w:rPr>
          <w:rFonts w:cs="Calibri"/>
          <w:bCs/>
          <w:sz w:val="28"/>
          <w:szCs w:val="28"/>
        </w:rPr>
        <w:t xml:space="preserve">the </w:t>
      </w:r>
      <w:r w:rsidR="008A44BA" w:rsidRPr="00AA4E9C">
        <w:rPr>
          <w:rFonts w:cs="Calibri"/>
          <w:bCs/>
          <w:sz w:val="28"/>
          <w:szCs w:val="28"/>
        </w:rPr>
        <w:t xml:space="preserve">internal </w:t>
      </w:r>
      <w:r w:rsidR="001F45FF" w:rsidRPr="00AA4E9C">
        <w:rPr>
          <w:rFonts w:cs="Calibri"/>
          <w:bCs/>
          <w:sz w:val="28"/>
          <w:szCs w:val="28"/>
        </w:rPr>
        <w:t>investigation</w:t>
      </w:r>
      <w:r w:rsidR="008643B4" w:rsidRPr="00AA4E9C">
        <w:rPr>
          <w:rFonts w:cs="Calibri"/>
          <w:bCs/>
          <w:sz w:val="28"/>
          <w:szCs w:val="28"/>
        </w:rPr>
        <w:t xml:space="preserve"> </w:t>
      </w:r>
      <w:r w:rsidR="00BB5D1D" w:rsidRPr="00AA4E9C">
        <w:rPr>
          <w:rFonts w:cs="Calibri"/>
          <w:bCs/>
          <w:sz w:val="28"/>
          <w:szCs w:val="28"/>
        </w:rPr>
        <w:t>marked “D15” on the record</w:t>
      </w:r>
      <w:r w:rsidR="00E85E02" w:rsidRPr="00AA4E9C">
        <w:rPr>
          <w:rFonts w:cs="Calibri"/>
          <w:bCs/>
          <w:sz w:val="28"/>
          <w:szCs w:val="28"/>
        </w:rPr>
        <w:t xml:space="preserve"> at page 92</w:t>
      </w:r>
      <w:r w:rsidR="00C20676" w:rsidRPr="00AA4E9C">
        <w:rPr>
          <w:rFonts w:cs="Calibri"/>
          <w:bCs/>
          <w:sz w:val="28"/>
          <w:szCs w:val="28"/>
        </w:rPr>
        <w:t xml:space="preserve"> of the </w:t>
      </w:r>
      <w:r w:rsidR="001F45FF" w:rsidRPr="00AA4E9C">
        <w:rPr>
          <w:rFonts w:cs="Calibri"/>
          <w:bCs/>
          <w:sz w:val="28"/>
          <w:szCs w:val="28"/>
        </w:rPr>
        <w:t>trial bundle</w:t>
      </w:r>
      <w:r w:rsidR="00C20676" w:rsidRPr="00AA4E9C">
        <w:rPr>
          <w:rFonts w:cs="Calibri"/>
          <w:bCs/>
          <w:sz w:val="28"/>
          <w:szCs w:val="28"/>
        </w:rPr>
        <w:t xml:space="preserve"> </w:t>
      </w:r>
      <w:r w:rsidR="008A44BA" w:rsidRPr="00AA4E9C">
        <w:rPr>
          <w:rFonts w:cs="Calibri"/>
          <w:bCs/>
          <w:sz w:val="28"/>
          <w:szCs w:val="28"/>
        </w:rPr>
        <w:t xml:space="preserve"> </w:t>
      </w:r>
      <w:r w:rsidR="008643B4" w:rsidRPr="00AA4E9C">
        <w:rPr>
          <w:rFonts w:cs="Calibri"/>
          <w:bCs/>
          <w:sz w:val="28"/>
          <w:szCs w:val="28"/>
        </w:rPr>
        <w:t>found among others  that</w:t>
      </w:r>
      <w:r w:rsidR="00E85E02" w:rsidRPr="00AA4E9C">
        <w:rPr>
          <w:rFonts w:cs="Calibri"/>
          <w:bCs/>
          <w:sz w:val="28"/>
          <w:szCs w:val="28"/>
        </w:rPr>
        <w:t xml:space="preserve"> on the day the customer opened her </w:t>
      </w:r>
      <w:r w:rsidR="008A44BA" w:rsidRPr="00AA4E9C">
        <w:rPr>
          <w:rFonts w:cs="Calibri"/>
          <w:bCs/>
          <w:sz w:val="28"/>
          <w:szCs w:val="28"/>
        </w:rPr>
        <w:t>Account</w:t>
      </w:r>
      <w:r w:rsidR="00E85E02" w:rsidRPr="00AA4E9C">
        <w:rPr>
          <w:rFonts w:cs="Calibri"/>
          <w:bCs/>
          <w:sz w:val="28"/>
          <w:szCs w:val="28"/>
        </w:rPr>
        <w:t xml:space="preserve">, </w:t>
      </w:r>
      <w:r w:rsidR="00E028C2" w:rsidRPr="00AA4E9C">
        <w:rPr>
          <w:rFonts w:cs="Calibri"/>
          <w:bCs/>
          <w:sz w:val="28"/>
          <w:szCs w:val="28"/>
        </w:rPr>
        <w:t xml:space="preserve">a </w:t>
      </w:r>
      <w:r w:rsidR="00AB4091" w:rsidRPr="00AA4E9C">
        <w:rPr>
          <w:rFonts w:cs="Calibri"/>
          <w:bCs/>
          <w:sz w:val="28"/>
          <w:szCs w:val="28"/>
        </w:rPr>
        <w:t xml:space="preserve">one Patience Birungi </w:t>
      </w:r>
      <w:r w:rsidR="00C20676" w:rsidRPr="00AA4E9C">
        <w:rPr>
          <w:rFonts w:cs="Calibri"/>
          <w:bCs/>
          <w:sz w:val="28"/>
          <w:szCs w:val="28"/>
        </w:rPr>
        <w:t xml:space="preserve">a personal banker, </w:t>
      </w:r>
      <w:r w:rsidR="00AB4091" w:rsidRPr="00AA4E9C">
        <w:rPr>
          <w:rFonts w:cs="Calibri"/>
          <w:bCs/>
          <w:sz w:val="28"/>
          <w:szCs w:val="28"/>
        </w:rPr>
        <w:t xml:space="preserve">was responsible for entering </w:t>
      </w:r>
      <w:r w:rsidR="00E85E02" w:rsidRPr="00AA4E9C">
        <w:rPr>
          <w:rFonts w:cs="Calibri"/>
          <w:bCs/>
          <w:sz w:val="28"/>
          <w:szCs w:val="28"/>
        </w:rPr>
        <w:t xml:space="preserve">her </w:t>
      </w:r>
      <w:r w:rsidR="00E028C2" w:rsidRPr="00AA4E9C">
        <w:rPr>
          <w:rFonts w:cs="Calibri"/>
          <w:bCs/>
          <w:sz w:val="28"/>
          <w:szCs w:val="28"/>
        </w:rPr>
        <w:t xml:space="preserve">information on </w:t>
      </w:r>
      <w:r w:rsidR="00E85E02" w:rsidRPr="00AA4E9C">
        <w:rPr>
          <w:rFonts w:cs="Calibri"/>
          <w:bCs/>
          <w:sz w:val="28"/>
          <w:szCs w:val="28"/>
        </w:rPr>
        <w:t xml:space="preserve">Respondent’s </w:t>
      </w:r>
      <w:r w:rsidR="00E028C2" w:rsidRPr="00AA4E9C">
        <w:rPr>
          <w:rFonts w:cs="Calibri"/>
          <w:bCs/>
          <w:sz w:val="28"/>
          <w:szCs w:val="28"/>
        </w:rPr>
        <w:t xml:space="preserve"> electronic syste</w:t>
      </w:r>
      <w:r w:rsidR="008A44BA" w:rsidRPr="00AA4E9C">
        <w:rPr>
          <w:rFonts w:cs="Calibri"/>
          <w:bCs/>
          <w:sz w:val="28"/>
          <w:szCs w:val="28"/>
        </w:rPr>
        <w:t>m</w:t>
      </w:r>
      <w:r w:rsidR="00E85E02" w:rsidRPr="00AA4E9C">
        <w:rPr>
          <w:rFonts w:cs="Calibri"/>
          <w:bCs/>
          <w:sz w:val="28"/>
          <w:szCs w:val="28"/>
        </w:rPr>
        <w:t xml:space="preserve"> and she </w:t>
      </w:r>
      <w:r w:rsidR="008643B4" w:rsidRPr="00AA4E9C">
        <w:rPr>
          <w:rFonts w:cs="Calibri"/>
          <w:bCs/>
          <w:sz w:val="28"/>
          <w:szCs w:val="28"/>
        </w:rPr>
        <w:t xml:space="preserve"> admitted </w:t>
      </w:r>
      <w:r w:rsidR="00E85E02" w:rsidRPr="00AA4E9C">
        <w:rPr>
          <w:rFonts w:cs="Calibri"/>
          <w:bCs/>
          <w:sz w:val="28"/>
          <w:szCs w:val="28"/>
        </w:rPr>
        <w:t xml:space="preserve">that she had entered </w:t>
      </w:r>
      <w:r w:rsidR="008643B4" w:rsidRPr="00AA4E9C">
        <w:rPr>
          <w:rFonts w:cs="Calibri"/>
          <w:bCs/>
          <w:sz w:val="28"/>
          <w:szCs w:val="28"/>
        </w:rPr>
        <w:t xml:space="preserve">a </w:t>
      </w:r>
      <w:r w:rsidR="00E85E02" w:rsidRPr="00AA4E9C">
        <w:rPr>
          <w:rFonts w:cs="Calibri"/>
          <w:bCs/>
          <w:sz w:val="28"/>
          <w:szCs w:val="28"/>
        </w:rPr>
        <w:t xml:space="preserve">the </w:t>
      </w:r>
      <w:r w:rsidR="00551C13" w:rsidRPr="00AA4E9C">
        <w:rPr>
          <w:rFonts w:cs="Calibri"/>
          <w:bCs/>
          <w:sz w:val="28"/>
          <w:szCs w:val="28"/>
        </w:rPr>
        <w:t>name</w:t>
      </w:r>
      <w:r w:rsidR="00C20676" w:rsidRPr="00AA4E9C">
        <w:rPr>
          <w:rFonts w:cs="Calibri"/>
          <w:bCs/>
          <w:sz w:val="28"/>
          <w:szCs w:val="28"/>
        </w:rPr>
        <w:t xml:space="preserve"> </w:t>
      </w:r>
      <w:r w:rsidR="00C20676" w:rsidRPr="00AA4E9C">
        <w:rPr>
          <w:rFonts w:cs="Calibri"/>
          <w:b/>
          <w:sz w:val="28"/>
          <w:szCs w:val="28"/>
        </w:rPr>
        <w:t>Hope Bainga Mugyenyi</w:t>
      </w:r>
      <w:r w:rsidR="00C20676" w:rsidRPr="00AA4E9C">
        <w:rPr>
          <w:rFonts w:cs="Calibri"/>
          <w:bCs/>
          <w:sz w:val="28"/>
          <w:szCs w:val="28"/>
        </w:rPr>
        <w:t xml:space="preserve"> </w:t>
      </w:r>
      <w:r w:rsidR="00E85E02" w:rsidRPr="00AA4E9C">
        <w:rPr>
          <w:rFonts w:cs="Calibri"/>
          <w:bCs/>
          <w:sz w:val="28"/>
          <w:szCs w:val="28"/>
        </w:rPr>
        <w:t xml:space="preserve"> and not </w:t>
      </w:r>
      <w:r w:rsidR="00C20676" w:rsidRPr="00AA4E9C">
        <w:rPr>
          <w:rFonts w:cs="Calibri"/>
          <w:b/>
          <w:sz w:val="28"/>
          <w:szCs w:val="28"/>
        </w:rPr>
        <w:t>Hope Banga Mugenyi</w:t>
      </w:r>
      <w:r w:rsidR="00551C13" w:rsidRPr="00AA4E9C">
        <w:rPr>
          <w:rFonts w:cs="Calibri"/>
          <w:bCs/>
          <w:sz w:val="28"/>
          <w:szCs w:val="28"/>
        </w:rPr>
        <w:t xml:space="preserve"> and </w:t>
      </w:r>
      <w:r w:rsidR="00E85E02" w:rsidRPr="00AA4E9C">
        <w:rPr>
          <w:rFonts w:cs="Calibri"/>
          <w:bCs/>
          <w:sz w:val="28"/>
          <w:szCs w:val="28"/>
        </w:rPr>
        <w:t xml:space="preserve">a wrong </w:t>
      </w:r>
      <w:r w:rsidR="00551C13" w:rsidRPr="00AA4E9C">
        <w:rPr>
          <w:rFonts w:cs="Calibri"/>
          <w:bCs/>
          <w:sz w:val="28"/>
          <w:szCs w:val="28"/>
        </w:rPr>
        <w:t>telephone number</w:t>
      </w:r>
      <w:r w:rsidR="001F45FF" w:rsidRPr="00AA4E9C">
        <w:rPr>
          <w:rFonts w:cs="Calibri"/>
          <w:bCs/>
          <w:sz w:val="28"/>
          <w:szCs w:val="28"/>
        </w:rPr>
        <w:t xml:space="preserve"> </w:t>
      </w:r>
      <w:r w:rsidR="001F45FF" w:rsidRPr="00AA4E9C">
        <w:rPr>
          <w:rFonts w:cs="Calibri"/>
          <w:b/>
          <w:sz w:val="28"/>
          <w:szCs w:val="28"/>
        </w:rPr>
        <w:t>071</w:t>
      </w:r>
      <w:r w:rsidR="00E06C2F" w:rsidRPr="00AA4E9C">
        <w:rPr>
          <w:rFonts w:cs="Calibri"/>
          <w:b/>
          <w:sz w:val="28"/>
          <w:szCs w:val="28"/>
        </w:rPr>
        <w:t>2</w:t>
      </w:r>
      <w:r w:rsidR="001F45FF" w:rsidRPr="00AA4E9C">
        <w:rPr>
          <w:rFonts w:cs="Calibri"/>
          <w:b/>
          <w:sz w:val="28"/>
          <w:szCs w:val="28"/>
        </w:rPr>
        <w:t xml:space="preserve">711110 </w:t>
      </w:r>
      <w:r w:rsidR="008643B4" w:rsidRPr="00AA4E9C">
        <w:rPr>
          <w:rFonts w:cs="Calibri"/>
          <w:bCs/>
          <w:sz w:val="28"/>
          <w:szCs w:val="28"/>
        </w:rPr>
        <w:t xml:space="preserve">and this </w:t>
      </w:r>
      <w:r w:rsidR="00E85E02" w:rsidRPr="00AA4E9C">
        <w:rPr>
          <w:rFonts w:cs="Calibri"/>
          <w:bCs/>
          <w:sz w:val="28"/>
          <w:szCs w:val="28"/>
        </w:rPr>
        <w:t>was d</w:t>
      </w:r>
      <w:r w:rsidR="008643B4" w:rsidRPr="00AA4E9C">
        <w:rPr>
          <w:rFonts w:cs="Calibri"/>
          <w:bCs/>
          <w:sz w:val="28"/>
          <w:szCs w:val="28"/>
        </w:rPr>
        <w:t>one b</w:t>
      </w:r>
      <w:r w:rsidR="008A44BA" w:rsidRPr="00AA4E9C">
        <w:rPr>
          <w:rFonts w:cs="Calibri"/>
          <w:bCs/>
          <w:sz w:val="28"/>
          <w:szCs w:val="28"/>
        </w:rPr>
        <w:t xml:space="preserve">efore the Claimant was employed by the Bank. </w:t>
      </w:r>
      <w:r w:rsidR="00E85E02" w:rsidRPr="00AA4E9C">
        <w:rPr>
          <w:rFonts w:cs="Calibri"/>
          <w:bCs/>
          <w:sz w:val="28"/>
          <w:szCs w:val="28"/>
        </w:rPr>
        <w:t xml:space="preserve"> </w:t>
      </w:r>
      <w:r w:rsidR="00CB4F5E" w:rsidRPr="00AA4E9C">
        <w:rPr>
          <w:rFonts w:cs="Calibri"/>
          <w:bCs/>
          <w:sz w:val="28"/>
          <w:szCs w:val="28"/>
        </w:rPr>
        <w:t xml:space="preserve">The investigation also established </w:t>
      </w:r>
      <w:r w:rsidR="00E85E02" w:rsidRPr="00AA4E9C">
        <w:rPr>
          <w:rFonts w:cs="Calibri"/>
          <w:bCs/>
          <w:sz w:val="28"/>
          <w:szCs w:val="28"/>
        </w:rPr>
        <w:t xml:space="preserve">a a customer relationship manager a </w:t>
      </w:r>
      <w:r w:rsidR="00E06C2F" w:rsidRPr="00AA4E9C">
        <w:rPr>
          <w:rFonts w:cs="Calibri"/>
          <w:bCs/>
          <w:sz w:val="28"/>
          <w:szCs w:val="28"/>
        </w:rPr>
        <w:t>one Mulekwa Rodeger</w:t>
      </w:r>
      <w:r w:rsidR="00E85E02" w:rsidRPr="00AA4E9C">
        <w:rPr>
          <w:rFonts w:cs="Calibri"/>
          <w:bCs/>
          <w:sz w:val="28"/>
          <w:szCs w:val="28"/>
        </w:rPr>
        <w:t xml:space="preserve">, </w:t>
      </w:r>
      <w:r w:rsidR="00E06C2F" w:rsidRPr="00AA4E9C">
        <w:rPr>
          <w:rFonts w:cs="Calibri"/>
          <w:bCs/>
          <w:sz w:val="28"/>
          <w:szCs w:val="28"/>
        </w:rPr>
        <w:t xml:space="preserve"> also made changes on the same customers profile, but he did not update the electronic</w:t>
      </w:r>
      <w:r w:rsidR="00CB4F5E" w:rsidRPr="00AA4E9C">
        <w:rPr>
          <w:rFonts w:cs="Calibri"/>
          <w:bCs/>
          <w:sz w:val="28"/>
          <w:szCs w:val="28"/>
        </w:rPr>
        <w:t xml:space="preserve"> account operating instructions.</w:t>
      </w:r>
      <w:r w:rsidR="008A44BA" w:rsidRPr="00AA4E9C">
        <w:rPr>
          <w:rFonts w:cs="Calibri"/>
          <w:bCs/>
          <w:sz w:val="28"/>
          <w:szCs w:val="28"/>
        </w:rPr>
        <w:t xml:space="preserve"> </w:t>
      </w:r>
    </w:p>
    <w:p w14:paraId="6B82F1F4" w14:textId="0319C9CE" w:rsidR="00702BB6" w:rsidRPr="00AA4E9C" w:rsidRDefault="008A44BA" w:rsidP="00702BB6">
      <w:pPr>
        <w:spacing w:line="360" w:lineRule="auto"/>
        <w:jc w:val="both"/>
        <w:rPr>
          <w:rFonts w:cs="Calibri"/>
          <w:bCs/>
          <w:sz w:val="28"/>
          <w:szCs w:val="28"/>
        </w:rPr>
      </w:pPr>
      <w:r w:rsidRPr="00AA4E9C">
        <w:rPr>
          <w:rFonts w:cs="Calibri"/>
          <w:bCs/>
          <w:sz w:val="28"/>
          <w:szCs w:val="28"/>
        </w:rPr>
        <w:t xml:space="preserve">A further </w:t>
      </w:r>
      <w:r w:rsidR="00551C13" w:rsidRPr="00AA4E9C">
        <w:rPr>
          <w:rFonts w:cs="Calibri"/>
          <w:bCs/>
          <w:sz w:val="28"/>
          <w:szCs w:val="28"/>
        </w:rPr>
        <w:t>perusal of</w:t>
      </w:r>
      <w:r w:rsidRPr="00AA4E9C">
        <w:rPr>
          <w:rFonts w:cs="Calibri"/>
          <w:bCs/>
          <w:sz w:val="28"/>
          <w:szCs w:val="28"/>
        </w:rPr>
        <w:t xml:space="preserve"> the </w:t>
      </w:r>
      <w:r w:rsidR="008643B4" w:rsidRPr="00AA4E9C">
        <w:rPr>
          <w:rFonts w:cs="Calibri"/>
          <w:bCs/>
          <w:sz w:val="28"/>
          <w:szCs w:val="28"/>
        </w:rPr>
        <w:t xml:space="preserve">Respondent’s procedure </w:t>
      </w:r>
      <w:r w:rsidRPr="00AA4E9C">
        <w:rPr>
          <w:rFonts w:cs="Calibri"/>
          <w:bCs/>
          <w:sz w:val="28"/>
          <w:szCs w:val="28"/>
        </w:rPr>
        <w:t>Manual</w:t>
      </w:r>
      <w:r w:rsidR="00E85E02" w:rsidRPr="00AA4E9C">
        <w:rPr>
          <w:rFonts w:cs="Calibri"/>
          <w:bCs/>
          <w:sz w:val="28"/>
          <w:szCs w:val="28"/>
        </w:rPr>
        <w:t xml:space="preserve"> at page 76 of </w:t>
      </w:r>
      <w:r w:rsidR="001F45FF" w:rsidRPr="00AA4E9C">
        <w:rPr>
          <w:rFonts w:cs="Calibri"/>
          <w:bCs/>
          <w:sz w:val="28"/>
          <w:szCs w:val="28"/>
        </w:rPr>
        <w:t xml:space="preserve"> the trial </w:t>
      </w:r>
      <w:r w:rsidR="00CB4F5E" w:rsidRPr="00AA4E9C">
        <w:rPr>
          <w:rFonts w:cs="Calibri"/>
          <w:bCs/>
          <w:sz w:val="28"/>
          <w:szCs w:val="28"/>
        </w:rPr>
        <w:t xml:space="preserve">bundle, </w:t>
      </w:r>
      <w:r w:rsidR="00E85E02" w:rsidRPr="00AA4E9C">
        <w:rPr>
          <w:rFonts w:cs="Calibri"/>
          <w:bCs/>
          <w:sz w:val="28"/>
          <w:szCs w:val="28"/>
        </w:rPr>
        <w:t xml:space="preserve">revealed that </w:t>
      </w:r>
      <w:r w:rsidR="00CB4F5E" w:rsidRPr="00AA4E9C">
        <w:rPr>
          <w:rFonts w:cs="Calibri"/>
          <w:bCs/>
          <w:sz w:val="28"/>
          <w:szCs w:val="28"/>
        </w:rPr>
        <w:t>it</w:t>
      </w:r>
      <w:r w:rsidR="008643B4" w:rsidRPr="00AA4E9C">
        <w:rPr>
          <w:rFonts w:cs="Calibri"/>
          <w:bCs/>
          <w:sz w:val="28"/>
          <w:szCs w:val="28"/>
        </w:rPr>
        <w:t xml:space="preserve"> was the responsibility of Management to verify </w:t>
      </w:r>
      <w:r w:rsidR="00551C13" w:rsidRPr="00AA4E9C">
        <w:rPr>
          <w:rFonts w:cs="Calibri"/>
          <w:bCs/>
          <w:sz w:val="28"/>
          <w:szCs w:val="28"/>
        </w:rPr>
        <w:t xml:space="preserve">the </w:t>
      </w:r>
      <w:r w:rsidR="00BD5EE0" w:rsidRPr="00AA4E9C">
        <w:rPr>
          <w:rFonts w:cs="Calibri"/>
          <w:bCs/>
          <w:sz w:val="28"/>
          <w:szCs w:val="28"/>
        </w:rPr>
        <w:t>signatures</w:t>
      </w:r>
      <w:r w:rsidR="00551C13" w:rsidRPr="00AA4E9C">
        <w:rPr>
          <w:rFonts w:cs="Calibri"/>
          <w:bCs/>
          <w:sz w:val="28"/>
          <w:szCs w:val="28"/>
        </w:rPr>
        <w:t xml:space="preserve"> </w:t>
      </w:r>
      <w:r w:rsidR="0011398D" w:rsidRPr="00AA4E9C">
        <w:rPr>
          <w:rFonts w:cs="Calibri"/>
          <w:bCs/>
          <w:sz w:val="28"/>
          <w:szCs w:val="28"/>
        </w:rPr>
        <w:t xml:space="preserve">and authenticity </w:t>
      </w:r>
      <w:r w:rsidR="00551C13" w:rsidRPr="00AA4E9C">
        <w:rPr>
          <w:rFonts w:cs="Calibri"/>
          <w:bCs/>
          <w:sz w:val="28"/>
          <w:szCs w:val="28"/>
        </w:rPr>
        <w:t>of an RTGS applicant or his or her agent</w:t>
      </w:r>
      <w:r w:rsidR="008643B4" w:rsidRPr="00AA4E9C">
        <w:rPr>
          <w:rFonts w:cs="Calibri"/>
          <w:bCs/>
          <w:sz w:val="28"/>
          <w:szCs w:val="28"/>
        </w:rPr>
        <w:t>.</w:t>
      </w:r>
      <w:r w:rsidR="00702BB6" w:rsidRPr="00AA4E9C">
        <w:rPr>
          <w:rFonts w:cs="Calibri"/>
          <w:bCs/>
          <w:sz w:val="28"/>
          <w:szCs w:val="28"/>
        </w:rPr>
        <w:t xml:space="preserve"> It was</w:t>
      </w:r>
      <w:r w:rsidR="00B840E5" w:rsidRPr="00AA4E9C">
        <w:rPr>
          <w:rFonts w:cs="Calibri"/>
          <w:bCs/>
          <w:sz w:val="28"/>
          <w:szCs w:val="28"/>
        </w:rPr>
        <w:t xml:space="preserve"> </w:t>
      </w:r>
      <w:r w:rsidR="00702BB6" w:rsidRPr="00AA4E9C">
        <w:rPr>
          <w:rFonts w:cs="Calibri"/>
          <w:bCs/>
          <w:sz w:val="28"/>
          <w:szCs w:val="28"/>
        </w:rPr>
        <w:t xml:space="preserve">the </w:t>
      </w:r>
      <w:r w:rsidR="00702BB6" w:rsidRPr="00AA4E9C">
        <w:rPr>
          <w:rFonts w:cs="Calibri"/>
          <w:bCs/>
          <w:sz w:val="28"/>
          <w:szCs w:val="28"/>
        </w:rPr>
        <w:lastRenderedPageBreak/>
        <w:t>testimony of both the Respondent’s witnesses and a finding in the investigation report</w:t>
      </w:r>
      <w:r w:rsidR="008643B4" w:rsidRPr="00AA4E9C">
        <w:rPr>
          <w:rFonts w:cs="Calibri"/>
          <w:bCs/>
          <w:sz w:val="28"/>
          <w:szCs w:val="28"/>
        </w:rPr>
        <w:t>,</w:t>
      </w:r>
      <w:r w:rsidR="00702BB6" w:rsidRPr="00AA4E9C">
        <w:rPr>
          <w:rFonts w:cs="Calibri"/>
          <w:bCs/>
          <w:sz w:val="28"/>
          <w:szCs w:val="28"/>
        </w:rPr>
        <w:t xml:space="preserve"> that all the </w:t>
      </w:r>
      <w:r w:rsidR="008643B4" w:rsidRPr="00AA4E9C">
        <w:rPr>
          <w:rFonts w:cs="Calibri"/>
          <w:bCs/>
          <w:sz w:val="28"/>
          <w:szCs w:val="28"/>
        </w:rPr>
        <w:t>M</w:t>
      </w:r>
      <w:r w:rsidR="00702BB6" w:rsidRPr="00AA4E9C">
        <w:rPr>
          <w:rFonts w:cs="Calibri"/>
          <w:bCs/>
          <w:sz w:val="28"/>
          <w:szCs w:val="28"/>
        </w:rPr>
        <w:t>anagers</w:t>
      </w:r>
      <w:r w:rsidR="00116EC5" w:rsidRPr="00AA4E9C">
        <w:rPr>
          <w:rFonts w:cs="Calibri"/>
          <w:bCs/>
          <w:sz w:val="28"/>
          <w:szCs w:val="28"/>
        </w:rPr>
        <w:t xml:space="preserve">, </w:t>
      </w:r>
      <w:r w:rsidR="008643B4" w:rsidRPr="00AA4E9C">
        <w:rPr>
          <w:rFonts w:cs="Calibri"/>
          <w:bCs/>
          <w:sz w:val="28"/>
          <w:szCs w:val="28"/>
        </w:rPr>
        <w:t xml:space="preserve">who had a </w:t>
      </w:r>
      <w:r w:rsidR="002D4E11" w:rsidRPr="00AA4E9C">
        <w:rPr>
          <w:rFonts w:cs="Calibri"/>
          <w:bCs/>
          <w:sz w:val="28"/>
          <w:szCs w:val="28"/>
        </w:rPr>
        <w:t>role to</w:t>
      </w:r>
      <w:r w:rsidR="00212071" w:rsidRPr="00AA4E9C">
        <w:rPr>
          <w:rFonts w:cs="Calibri"/>
          <w:bCs/>
          <w:sz w:val="28"/>
          <w:szCs w:val="28"/>
        </w:rPr>
        <w:t xml:space="preserve"> perform </w:t>
      </w:r>
      <w:r w:rsidR="008643B4" w:rsidRPr="00AA4E9C">
        <w:rPr>
          <w:rFonts w:cs="Calibri"/>
          <w:bCs/>
          <w:sz w:val="28"/>
          <w:szCs w:val="28"/>
        </w:rPr>
        <w:t xml:space="preserve">in </w:t>
      </w:r>
      <w:r w:rsidR="00212071" w:rsidRPr="00AA4E9C">
        <w:rPr>
          <w:rFonts w:cs="Calibri"/>
          <w:bCs/>
          <w:sz w:val="28"/>
          <w:szCs w:val="28"/>
        </w:rPr>
        <w:t xml:space="preserve">the verification of the </w:t>
      </w:r>
      <w:r w:rsidR="008643B4" w:rsidRPr="00AA4E9C">
        <w:rPr>
          <w:rFonts w:cs="Calibri"/>
          <w:bCs/>
          <w:sz w:val="28"/>
          <w:szCs w:val="28"/>
        </w:rPr>
        <w:t xml:space="preserve">RTGS, did not </w:t>
      </w:r>
      <w:r w:rsidR="00212071" w:rsidRPr="00AA4E9C">
        <w:rPr>
          <w:rFonts w:cs="Calibri"/>
          <w:bCs/>
          <w:sz w:val="28"/>
          <w:szCs w:val="28"/>
        </w:rPr>
        <w:t>perform their roles,</w:t>
      </w:r>
      <w:r w:rsidR="008643B4" w:rsidRPr="00AA4E9C">
        <w:rPr>
          <w:rFonts w:cs="Calibri"/>
          <w:bCs/>
          <w:sz w:val="28"/>
          <w:szCs w:val="28"/>
        </w:rPr>
        <w:t xml:space="preserve"> as was required of them </w:t>
      </w:r>
      <w:r w:rsidR="00212071" w:rsidRPr="00AA4E9C">
        <w:rPr>
          <w:rFonts w:cs="Calibri"/>
          <w:bCs/>
          <w:sz w:val="28"/>
          <w:szCs w:val="28"/>
        </w:rPr>
        <w:t xml:space="preserve">by </w:t>
      </w:r>
      <w:r w:rsidR="008643B4" w:rsidRPr="00AA4E9C">
        <w:rPr>
          <w:rFonts w:cs="Calibri"/>
          <w:bCs/>
          <w:sz w:val="28"/>
          <w:szCs w:val="28"/>
        </w:rPr>
        <w:t xml:space="preserve">the </w:t>
      </w:r>
      <w:r w:rsidR="00B840E5" w:rsidRPr="00AA4E9C">
        <w:rPr>
          <w:rFonts w:cs="Calibri"/>
          <w:bCs/>
          <w:sz w:val="28"/>
          <w:szCs w:val="28"/>
        </w:rPr>
        <w:t xml:space="preserve">said </w:t>
      </w:r>
      <w:r w:rsidR="00702BB6" w:rsidRPr="00AA4E9C">
        <w:rPr>
          <w:rFonts w:cs="Calibri"/>
          <w:bCs/>
          <w:sz w:val="28"/>
          <w:szCs w:val="28"/>
        </w:rPr>
        <w:t>procedure</w:t>
      </w:r>
      <w:r w:rsidR="00B840E5" w:rsidRPr="00AA4E9C">
        <w:rPr>
          <w:rFonts w:cs="Calibri"/>
          <w:bCs/>
          <w:sz w:val="28"/>
          <w:szCs w:val="28"/>
        </w:rPr>
        <w:t>s</w:t>
      </w:r>
      <w:r w:rsidR="00702BB6" w:rsidRPr="00AA4E9C">
        <w:rPr>
          <w:rFonts w:cs="Calibri"/>
          <w:bCs/>
          <w:sz w:val="28"/>
          <w:szCs w:val="28"/>
        </w:rPr>
        <w:t xml:space="preserve"> in the Manual</w:t>
      </w:r>
      <w:r w:rsidR="008643B4" w:rsidRPr="00AA4E9C">
        <w:rPr>
          <w:rFonts w:cs="Calibri"/>
          <w:bCs/>
          <w:sz w:val="28"/>
          <w:szCs w:val="28"/>
        </w:rPr>
        <w:t>. Nothing on the record indicated that they took steps to v</w:t>
      </w:r>
      <w:r w:rsidR="00702BB6" w:rsidRPr="00AA4E9C">
        <w:rPr>
          <w:rFonts w:cs="Calibri"/>
          <w:bCs/>
          <w:sz w:val="28"/>
          <w:szCs w:val="28"/>
        </w:rPr>
        <w:t xml:space="preserve">erify the </w:t>
      </w:r>
      <w:r w:rsidR="002D4E11" w:rsidRPr="00AA4E9C">
        <w:rPr>
          <w:rFonts w:cs="Calibri"/>
          <w:bCs/>
          <w:sz w:val="28"/>
          <w:szCs w:val="28"/>
        </w:rPr>
        <w:t>signatures on</w:t>
      </w:r>
      <w:r w:rsidR="008643B4" w:rsidRPr="00AA4E9C">
        <w:rPr>
          <w:rFonts w:cs="Calibri"/>
          <w:bCs/>
          <w:sz w:val="28"/>
          <w:szCs w:val="28"/>
        </w:rPr>
        <w:t xml:space="preserve"> the form the Claimant referred to them, there was no call log to show</w:t>
      </w:r>
      <w:r w:rsidR="002D4E11" w:rsidRPr="00AA4E9C">
        <w:rPr>
          <w:rFonts w:cs="Calibri"/>
          <w:bCs/>
          <w:sz w:val="28"/>
          <w:szCs w:val="28"/>
        </w:rPr>
        <w:t xml:space="preserve"> that they called </w:t>
      </w:r>
      <w:r w:rsidR="00702BB6" w:rsidRPr="00AA4E9C">
        <w:rPr>
          <w:rFonts w:cs="Calibri"/>
          <w:bCs/>
          <w:sz w:val="28"/>
          <w:szCs w:val="28"/>
        </w:rPr>
        <w:t>the customer</w:t>
      </w:r>
      <w:r w:rsidR="00B840E5" w:rsidRPr="00AA4E9C">
        <w:rPr>
          <w:rFonts w:cs="Calibri"/>
          <w:bCs/>
          <w:sz w:val="28"/>
          <w:szCs w:val="28"/>
        </w:rPr>
        <w:t xml:space="preserve"> in is</w:t>
      </w:r>
      <w:r w:rsidR="00702BB6" w:rsidRPr="00AA4E9C">
        <w:rPr>
          <w:rFonts w:cs="Calibri"/>
          <w:bCs/>
          <w:sz w:val="28"/>
          <w:szCs w:val="28"/>
        </w:rPr>
        <w:t>s</w:t>
      </w:r>
      <w:r w:rsidR="00B840E5" w:rsidRPr="00AA4E9C">
        <w:rPr>
          <w:rFonts w:cs="Calibri"/>
          <w:bCs/>
          <w:sz w:val="28"/>
          <w:szCs w:val="28"/>
        </w:rPr>
        <w:t>ue</w:t>
      </w:r>
      <w:r w:rsidR="00702BB6" w:rsidRPr="00AA4E9C">
        <w:rPr>
          <w:rFonts w:cs="Calibri"/>
          <w:bCs/>
          <w:sz w:val="28"/>
          <w:szCs w:val="28"/>
        </w:rPr>
        <w:t xml:space="preserve">.  </w:t>
      </w:r>
      <w:r w:rsidR="008643B4" w:rsidRPr="00AA4E9C">
        <w:rPr>
          <w:rFonts w:cs="Calibri"/>
          <w:bCs/>
          <w:sz w:val="28"/>
          <w:szCs w:val="28"/>
        </w:rPr>
        <w:t xml:space="preserve">Whereas the Respondent adduced a call log  </w:t>
      </w:r>
      <w:r w:rsidR="009F1E54" w:rsidRPr="00AA4E9C">
        <w:rPr>
          <w:rFonts w:cs="Calibri"/>
          <w:bCs/>
          <w:sz w:val="28"/>
          <w:szCs w:val="28"/>
        </w:rPr>
        <w:t xml:space="preserve">as evidence </w:t>
      </w:r>
      <w:r w:rsidR="008643B4" w:rsidRPr="00AA4E9C">
        <w:rPr>
          <w:rFonts w:cs="Calibri"/>
          <w:bCs/>
          <w:sz w:val="28"/>
          <w:szCs w:val="28"/>
        </w:rPr>
        <w:t>that the Claimant called the customer, none was adduced to show</w:t>
      </w:r>
      <w:r w:rsidR="009F1E54" w:rsidRPr="00AA4E9C">
        <w:rPr>
          <w:rFonts w:cs="Calibri"/>
          <w:bCs/>
          <w:sz w:val="28"/>
          <w:szCs w:val="28"/>
        </w:rPr>
        <w:t xml:space="preserve"> to that </w:t>
      </w:r>
      <w:r w:rsidR="008643B4" w:rsidRPr="00AA4E9C">
        <w:rPr>
          <w:rFonts w:cs="Calibri"/>
          <w:bCs/>
          <w:sz w:val="28"/>
          <w:szCs w:val="28"/>
        </w:rPr>
        <w:t xml:space="preserve">the </w:t>
      </w:r>
      <w:r w:rsidR="0083085D" w:rsidRPr="00AA4E9C">
        <w:rPr>
          <w:rFonts w:cs="Calibri"/>
          <w:bCs/>
          <w:sz w:val="28"/>
          <w:szCs w:val="28"/>
        </w:rPr>
        <w:t>M</w:t>
      </w:r>
      <w:r w:rsidR="008643B4" w:rsidRPr="00AA4E9C">
        <w:rPr>
          <w:rFonts w:cs="Calibri"/>
          <w:bCs/>
          <w:sz w:val="28"/>
          <w:szCs w:val="28"/>
        </w:rPr>
        <w:t xml:space="preserve">anagers </w:t>
      </w:r>
      <w:r w:rsidR="0083085D" w:rsidRPr="00AA4E9C">
        <w:rPr>
          <w:rFonts w:cs="Calibri"/>
          <w:bCs/>
          <w:sz w:val="28"/>
          <w:szCs w:val="28"/>
        </w:rPr>
        <w:t>whom the Respondent insisted were dressed with the responsibility for approving the  RTGs</w:t>
      </w:r>
      <w:r w:rsidR="009F1E54" w:rsidRPr="00AA4E9C">
        <w:rPr>
          <w:rFonts w:cs="Calibri"/>
          <w:bCs/>
          <w:sz w:val="28"/>
          <w:szCs w:val="28"/>
        </w:rPr>
        <w:t xml:space="preserve"> called the Customer and  each of them </w:t>
      </w:r>
      <w:r w:rsidR="0083085D" w:rsidRPr="00AA4E9C">
        <w:rPr>
          <w:rFonts w:cs="Calibri"/>
          <w:bCs/>
          <w:sz w:val="28"/>
          <w:szCs w:val="28"/>
        </w:rPr>
        <w:t xml:space="preserve">appended their signatures to </w:t>
      </w:r>
      <w:r w:rsidR="009F1E54" w:rsidRPr="00AA4E9C">
        <w:rPr>
          <w:rFonts w:cs="Calibri"/>
          <w:bCs/>
          <w:sz w:val="28"/>
          <w:szCs w:val="28"/>
        </w:rPr>
        <w:t xml:space="preserve">the form </w:t>
      </w:r>
      <w:r w:rsidR="0083085D" w:rsidRPr="00AA4E9C">
        <w:rPr>
          <w:rFonts w:cs="Calibri"/>
          <w:bCs/>
          <w:sz w:val="28"/>
          <w:szCs w:val="28"/>
        </w:rPr>
        <w:t>evidence of their approval  without calling the customer .</w:t>
      </w:r>
      <w:r w:rsidR="00EC435C" w:rsidRPr="00AA4E9C">
        <w:rPr>
          <w:rFonts w:cs="Calibri"/>
          <w:bCs/>
          <w:sz w:val="28"/>
          <w:szCs w:val="28"/>
        </w:rPr>
        <w:t xml:space="preserve"> This </w:t>
      </w:r>
      <w:r w:rsidR="009F1E54" w:rsidRPr="00AA4E9C">
        <w:rPr>
          <w:rFonts w:cs="Calibri"/>
          <w:bCs/>
          <w:sz w:val="28"/>
          <w:szCs w:val="28"/>
        </w:rPr>
        <w:t>was confirmed</w:t>
      </w:r>
      <w:r w:rsidR="00EC435C" w:rsidRPr="00AA4E9C">
        <w:rPr>
          <w:rFonts w:cs="Calibri"/>
          <w:bCs/>
          <w:sz w:val="28"/>
          <w:szCs w:val="28"/>
        </w:rPr>
        <w:t xml:space="preserve"> by </w:t>
      </w:r>
      <w:r w:rsidR="009F1E54" w:rsidRPr="00AA4E9C">
        <w:rPr>
          <w:rFonts w:cs="Calibri"/>
          <w:bCs/>
          <w:sz w:val="28"/>
          <w:szCs w:val="28"/>
        </w:rPr>
        <w:t>the investigation</w:t>
      </w:r>
      <w:r w:rsidR="00702BB6" w:rsidRPr="00AA4E9C">
        <w:rPr>
          <w:rFonts w:cs="Calibri"/>
          <w:bCs/>
          <w:sz w:val="28"/>
          <w:szCs w:val="28"/>
        </w:rPr>
        <w:t xml:space="preserve"> </w:t>
      </w:r>
      <w:r w:rsidR="009F1E54" w:rsidRPr="00AA4E9C">
        <w:rPr>
          <w:rFonts w:cs="Calibri"/>
          <w:bCs/>
          <w:sz w:val="28"/>
          <w:szCs w:val="28"/>
        </w:rPr>
        <w:t>report which</w:t>
      </w:r>
      <w:r w:rsidR="00EC435C" w:rsidRPr="00AA4E9C">
        <w:rPr>
          <w:rFonts w:cs="Calibri"/>
          <w:bCs/>
          <w:sz w:val="28"/>
          <w:szCs w:val="28"/>
        </w:rPr>
        <w:t xml:space="preserve"> stated that all </w:t>
      </w:r>
      <w:r w:rsidR="009F1E54" w:rsidRPr="00AA4E9C">
        <w:rPr>
          <w:rFonts w:cs="Calibri"/>
          <w:bCs/>
          <w:sz w:val="28"/>
          <w:szCs w:val="28"/>
        </w:rPr>
        <w:t xml:space="preserve">the Managers </w:t>
      </w:r>
      <w:r w:rsidR="00702BB6" w:rsidRPr="00AA4E9C">
        <w:rPr>
          <w:rFonts w:cs="Calibri"/>
          <w:bCs/>
          <w:sz w:val="28"/>
          <w:szCs w:val="28"/>
        </w:rPr>
        <w:t xml:space="preserve">relied on the </w:t>
      </w:r>
      <w:r w:rsidR="009F1E54" w:rsidRPr="00AA4E9C">
        <w:rPr>
          <w:rFonts w:cs="Calibri"/>
          <w:bCs/>
          <w:sz w:val="28"/>
          <w:szCs w:val="28"/>
        </w:rPr>
        <w:t>C</w:t>
      </w:r>
      <w:r w:rsidR="00702BB6" w:rsidRPr="00AA4E9C">
        <w:rPr>
          <w:rFonts w:cs="Calibri"/>
          <w:bCs/>
          <w:sz w:val="28"/>
          <w:szCs w:val="28"/>
        </w:rPr>
        <w:t>laimant’s verification, which we found very peculiar!</w:t>
      </w:r>
    </w:p>
    <w:p w14:paraId="2A4580CC" w14:textId="25DBF966" w:rsidR="00702BB6" w:rsidRPr="00AA4E9C" w:rsidRDefault="009F1E54" w:rsidP="00702BB6">
      <w:pPr>
        <w:spacing w:line="360" w:lineRule="auto"/>
        <w:jc w:val="both"/>
        <w:rPr>
          <w:rFonts w:cs="Calibri"/>
          <w:sz w:val="28"/>
          <w:szCs w:val="28"/>
        </w:rPr>
      </w:pPr>
      <w:r w:rsidRPr="00AA4E9C">
        <w:rPr>
          <w:rFonts w:cs="Calibri"/>
          <w:bCs/>
          <w:sz w:val="28"/>
          <w:szCs w:val="28"/>
        </w:rPr>
        <w:t>In</w:t>
      </w:r>
      <w:r w:rsidR="00702BB6" w:rsidRPr="00AA4E9C">
        <w:rPr>
          <w:rFonts w:cs="Calibri"/>
          <w:sz w:val="28"/>
          <w:szCs w:val="28"/>
        </w:rPr>
        <w:t xml:space="preserve"> </w:t>
      </w:r>
      <w:r w:rsidR="00702BB6" w:rsidRPr="00AA4E9C">
        <w:rPr>
          <w:rFonts w:cs="Calibri"/>
          <w:b/>
          <w:sz w:val="28"/>
          <w:szCs w:val="28"/>
        </w:rPr>
        <w:t xml:space="preserve">BARCLAYS BANK OF UGANDA VS GODFREY MUBIRU, SCCA No.1 OF 1998, </w:t>
      </w:r>
      <w:r w:rsidRPr="00AA4E9C">
        <w:rPr>
          <w:rFonts w:cs="Calibri"/>
          <w:bCs/>
          <w:sz w:val="28"/>
          <w:szCs w:val="28"/>
        </w:rPr>
        <w:t xml:space="preserve">Justice Kanyeihamba JSC, held </w:t>
      </w:r>
      <w:r w:rsidR="00702BB6" w:rsidRPr="00AA4E9C">
        <w:rPr>
          <w:rFonts w:cs="Calibri"/>
          <w:sz w:val="28"/>
          <w:szCs w:val="28"/>
        </w:rPr>
        <w:t>that:</w:t>
      </w:r>
    </w:p>
    <w:p w14:paraId="476AE8A7" w14:textId="1FE15F57" w:rsidR="00702BB6" w:rsidRPr="00AA4E9C" w:rsidRDefault="00702BB6" w:rsidP="00702BB6">
      <w:pPr>
        <w:spacing w:line="360" w:lineRule="auto"/>
        <w:jc w:val="both"/>
        <w:rPr>
          <w:rFonts w:cs="Calibri"/>
          <w:bCs/>
          <w:sz w:val="28"/>
          <w:szCs w:val="28"/>
        </w:rPr>
      </w:pPr>
      <w:r w:rsidRPr="00AA4E9C">
        <w:rPr>
          <w:rFonts w:cs="Calibri"/>
          <w:b/>
          <w:i/>
          <w:sz w:val="28"/>
          <w:szCs w:val="28"/>
        </w:rPr>
        <w:t>“Managers in the banking business have to be particularly careful and exercise a duty of care more diligently than manager</w:t>
      </w:r>
      <w:r w:rsidR="009F1E54" w:rsidRPr="00AA4E9C">
        <w:rPr>
          <w:rFonts w:cs="Calibri"/>
          <w:b/>
          <w:i/>
          <w:sz w:val="28"/>
          <w:szCs w:val="28"/>
        </w:rPr>
        <w:t>s</w:t>
      </w:r>
      <w:r w:rsidRPr="00AA4E9C">
        <w:rPr>
          <w:rFonts w:cs="Calibri"/>
          <w:b/>
          <w:i/>
          <w:sz w:val="28"/>
          <w:szCs w:val="28"/>
        </w:rPr>
        <w:t xml:space="preserve"> of most businesses. This is because banks manage and control money belonging to other people and institutions, perhaps in their thousands and therefore are in a special fiduciary relationship…</w:t>
      </w:r>
      <w:r w:rsidR="009F1E54" w:rsidRPr="00AA4E9C">
        <w:rPr>
          <w:rFonts w:cs="Calibri"/>
          <w:b/>
          <w:i/>
          <w:sz w:val="28"/>
          <w:szCs w:val="28"/>
        </w:rPr>
        <w:t xml:space="preserve"> </w:t>
      </w:r>
      <w:r w:rsidRPr="00AA4E9C">
        <w:rPr>
          <w:rFonts w:cs="Calibri"/>
          <w:b/>
          <w:i/>
          <w:sz w:val="28"/>
          <w:szCs w:val="28"/>
        </w:rPr>
        <w:t xml:space="preserve">Moreover, it is my opinion that in the banking business any careless act or omission, if not quickly remedied, is likely to cause great losses to the bank and its customers ….”  </w:t>
      </w:r>
      <w:r w:rsidRPr="00AA4E9C">
        <w:rPr>
          <w:rFonts w:cs="Calibri"/>
          <w:bCs/>
          <w:sz w:val="28"/>
          <w:szCs w:val="28"/>
        </w:rPr>
        <w:t xml:space="preserve"> </w:t>
      </w:r>
    </w:p>
    <w:p w14:paraId="53011D11" w14:textId="21C0EAB0" w:rsidR="000C72B8" w:rsidRPr="00AA4E9C" w:rsidRDefault="00EC435C" w:rsidP="000C72B8">
      <w:pPr>
        <w:spacing w:line="360" w:lineRule="auto"/>
        <w:jc w:val="both"/>
        <w:rPr>
          <w:rFonts w:cs="Calibri"/>
          <w:bCs/>
          <w:sz w:val="28"/>
          <w:szCs w:val="28"/>
        </w:rPr>
      </w:pPr>
      <w:r w:rsidRPr="00AA4E9C">
        <w:rPr>
          <w:rFonts w:cs="Calibri"/>
          <w:bCs/>
          <w:sz w:val="28"/>
          <w:szCs w:val="28"/>
        </w:rPr>
        <w:t xml:space="preserve">We are of the very </w:t>
      </w:r>
      <w:r w:rsidR="00702BB6" w:rsidRPr="00AA4E9C">
        <w:rPr>
          <w:rFonts w:cs="Calibri"/>
          <w:bCs/>
          <w:sz w:val="28"/>
          <w:szCs w:val="28"/>
        </w:rPr>
        <w:t xml:space="preserve">considered opinion </w:t>
      </w:r>
      <w:r w:rsidR="00B20FCC" w:rsidRPr="00AA4E9C">
        <w:rPr>
          <w:rFonts w:cs="Calibri"/>
          <w:bCs/>
          <w:sz w:val="28"/>
          <w:szCs w:val="28"/>
        </w:rPr>
        <w:t xml:space="preserve">that </w:t>
      </w:r>
      <w:r w:rsidR="00C101AC" w:rsidRPr="00AA4E9C">
        <w:rPr>
          <w:rFonts w:cs="Calibri"/>
          <w:bCs/>
          <w:sz w:val="28"/>
          <w:szCs w:val="28"/>
        </w:rPr>
        <w:t xml:space="preserve">the </w:t>
      </w:r>
      <w:r w:rsidR="00B20FCC" w:rsidRPr="00AA4E9C">
        <w:rPr>
          <w:rFonts w:cs="Calibri"/>
          <w:bCs/>
          <w:sz w:val="28"/>
          <w:szCs w:val="28"/>
        </w:rPr>
        <w:t>Managers</w:t>
      </w:r>
      <w:r w:rsidRPr="00AA4E9C">
        <w:rPr>
          <w:rFonts w:cs="Calibri"/>
          <w:bCs/>
          <w:sz w:val="28"/>
          <w:szCs w:val="28"/>
        </w:rPr>
        <w:t xml:space="preserve"> in </w:t>
      </w:r>
      <w:r w:rsidR="00C101AC" w:rsidRPr="00AA4E9C">
        <w:rPr>
          <w:rFonts w:cs="Calibri"/>
          <w:bCs/>
          <w:sz w:val="28"/>
          <w:szCs w:val="28"/>
        </w:rPr>
        <w:t xml:space="preserve">the instant </w:t>
      </w:r>
      <w:r w:rsidRPr="00AA4E9C">
        <w:rPr>
          <w:rFonts w:cs="Calibri"/>
          <w:bCs/>
          <w:sz w:val="28"/>
          <w:szCs w:val="28"/>
        </w:rPr>
        <w:t xml:space="preserve">case were not only </w:t>
      </w:r>
      <w:r w:rsidR="00C101AC" w:rsidRPr="00AA4E9C">
        <w:rPr>
          <w:rFonts w:cs="Calibri"/>
          <w:bCs/>
          <w:sz w:val="28"/>
          <w:szCs w:val="28"/>
        </w:rPr>
        <w:t xml:space="preserve">very </w:t>
      </w:r>
      <w:r w:rsidRPr="00AA4E9C">
        <w:rPr>
          <w:rFonts w:cs="Calibri"/>
          <w:bCs/>
          <w:sz w:val="28"/>
          <w:szCs w:val="28"/>
        </w:rPr>
        <w:t>careless</w:t>
      </w:r>
      <w:r w:rsidR="00C101AC" w:rsidRPr="00AA4E9C">
        <w:rPr>
          <w:rFonts w:cs="Calibri"/>
          <w:bCs/>
          <w:sz w:val="28"/>
          <w:szCs w:val="28"/>
        </w:rPr>
        <w:t>,</w:t>
      </w:r>
      <w:r w:rsidRPr="00AA4E9C">
        <w:rPr>
          <w:rFonts w:cs="Calibri"/>
          <w:bCs/>
          <w:sz w:val="28"/>
          <w:szCs w:val="28"/>
        </w:rPr>
        <w:t xml:space="preserve"> but grossly negligent</w:t>
      </w:r>
      <w:r w:rsidR="00B20FCC" w:rsidRPr="00AA4E9C">
        <w:rPr>
          <w:rFonts w:cs="Calibri"/>
          <w:bCs/>
          <w:sz w:val="28"/>
          <w:szCs w:val="28"/>
        </w:rPr>
        <w:t xml:space="preserve">, because </w:t>
      </w:r>
      <w:r w:rsidR="00C101AC" w:rsidRPr="00AA4E9C">
        <w:rPr>
          <w:rFonts w:cs="Calibri"/>
          <w:bCs/>
          <w:sz w:val="28"/>
          <w:szCs w:val="28"/>
        </w:rPr>
        <w:t>they failed</w:t>
      </w:r>
      <w:r w:rsidR="00B20FCC" w:rsidRPr="00AA4E9C">
        <w:rPr>
          <w:rFonts w:cs="Calibri"/>
          <w:bCs/>
          <w:sz w:val="28"/>
          <w:szCs w:val="28"/>
        </w:rPr>
        <w:t xml:space="preserve"> </w:t>
      </w:r>
      <w:r w:rsidR="00C101AC" w:rsidRPr="00AA4E9C">
        <w:rPr>
          <w:rFonts w:cs="Calibri"/>
          <w:bCs/>
          <w:sz w:val="28"/>
          <w:szCs w:val="28"/>
        </w:rPr>
        <w:t xml:space="preserve">to carry </w:t>
      </w:r>
      <w:r w:rsidR="00B20FCC" w:rsidRPr="00AA4E9C">
        <w:rPr>
          <w:rFonts w:cs="Calibri"/>
          <w:bCs/>
          <w:sz w:val="28"/>
          <w:szCs w:val="28"/>
        </w:rPr>
        <w:t xml:space="preserve">out their </w:t>
      </w:r>
      <w:r w:rsidR="00C101AC" w:rsidRPr="00AA4E9C">
        <w:rPr>
          <w:rFonts w:cs="Calibri"/>
          <w:bCs/>
          <w:sz w:val="28"/>
          <w:szCs w:val="28"/>
        </w:rPr>
        <w:t xml:space="preserve">various verification protocols </w:t>
      </w:r>
      <w:r w:rsidR="000C72B8" w:rsidRPr="00AA4E9C">
        <w:rPr>
          <w:rFonts w:cs="Calibri"/>
          <w:bCs/>
          <w:sz w:val="28"/>
          <w:szCs w:val="28"/>
        </w:rPr>
        <w:t xml:space="preserve">before approving </w:t>
      </w:r>
      <w:r w:rsidR="00C101AC" w:rsidRPr="00AA4E9C">
        <w:rPr>
          <w:rFonts w:cs="Calibri"/>
          <w:bCs/>
          <w:sz w:val="28"/>
          <w:szCs w:val="28"/>
        </w:rPr>
        <w:t>the RTGS</w:t>
      </w:r>
      <w:r w:rsidR="000C72B8" w:rsidRPr="00AA4E9C">
        <w:rPr>
          <w:rFonts w:cs="Calibri"/>
          <w:bCs/>
          <w:sz w:val="28"/>
          <w:szCs w:val="28"/>
        </w:rPr>
        <w:t xml:space="preserve">, and only relied on the </w:t>
      </w:r>
      <w:r w:rsidR="00C101AC" w:rsidRPr="00AA4E9C">
        <w:rPr>
          <w:rFonts w:cs="Calibri"/>
          <w:bCs/>
          <w:sz w:val="28"/>
          <w:szCs w:val="28"/>
        </w:rPr>
        <w:lastRenderedPageBreak/>
        <w:t>Claiman</w:t>
      </w:r>
      <w:r w:rsidR="000C72B8" w:rsidRPr="00AA4E9C">
        <w:rPr>
          <w:rFonts w:cs="Calibri"/>
          <w:bCs/>
          <w:sz w:val="28"/>
          <w:szCs w:val="28"/>
        </w:rPr>
        <w:t xml:space="preserve">t </w:t>
      </w:r>
      <w:r w:rsidR="00C101AC" w:rsidRPr="00AA4E9C">
        <w:rPr>
          <w:rFonts w:cs="Calibri"/>
          <w:bCs/>
          <w:sz w:val="28"/>
          <w:szCs w:val="28"/>
        </w:rPr>
        <w:t xml:space="preserve"> who was only e</w:t>
      </w:r>
      <w:r w:rsidR="006C427F" w:rsidRPr="00AA4E9C">
        <w:rPr>
          <w:rFonts w:cs="Calibri"/>
          <w:bCs/>
          <w:sz w:val="28"/>
          <w:szCs w:val="28"/>
        </w:rPr>
        <w:t>x</w:t>
      </w:r>
      <w:r w:rsidR="00C101AC" w:rsidRPr="00AA4E9C">
        <w:rPr>
          <w:rFonts w:cs="Calibri"/>
          <w:bCs/>
          <w:sz w:val="28"/>
          <w:szCs w:val="28"/>
        </w:rPr>
        <w:t>pected to do basic verifications</w:t>
      </w:r>
      <w:r w:rsidR="006C427F" w:rsidRPr="00AA4E9C">
        <w:rPr>
          <w:rFonts w:cs="Calibri"/>
          <w:bCs/>
          <w:sz w:val="28"/>
          <w:szCs w:val="28"/>
        </w:rPr>
        <w:t>,</w:t>
      </w:r>
      <w:r w:rsidR="000C72B8" w:rsidRPr="00AA4E9C">
        <w:rPr>
          <w:rFonts w:cs="Calibri"/>
          <w:bCs/>
          <w:sz w:val="28"/>
          <w:szCs w:val="28"/>
        </w:rPr>
        <w:t xml:space="preserve"> before forwarding it to them.</w:t>
      </w:r>
    </w:p>
    <w:p w14:paraId="7EECC97C" w14:textId="78E43948" w:rsidR="0038372C" w:rsidRPr="00AA4E9C" w:rsidRDefault="00EC435C" w:rsidP="00CD606A">
      <w:pPr>
        <w:spacing w:line="360" w:lineRule="auto"/>
        <w:jc w:val="both"/>
        <w:rPr>
          <w:rFonts w:cs="Calibri"/>
          <w:bCs/>
          <w:sz w:val="28"/>
          <w:szCs w:val="28"/>
        </w:rPr>
      </w:pPr>
      <w:r w:rsidRPr="00AA4E9C">
        <w:rPr>
          <w:rFonts w:cs="Calibri"/>
          <w:bCs/>
          <w:sz w:val="28"/>
          <w:szCs w:val="28"/>
        </w:rPr>
        <w:t xml:space="preserve">The </w:t>
      </w:r>
      <w:r w:rsidR="00C101AC" w:rsidRPr="00AA4E9C">
        <w:rPr>
          <w:rFonts w:cs="Calibri"/>
          <w:bCs/>
          <w:sz w:val="28"/>
          <w:szCs w:val="28"/>
        </w:rPr>
        <w:t xml:space="preserve">investigation </w:t>
      </w:r>
      <w:r w:rsidRPr="00AA4E9C">
        <w:rPr>
          <w:rFonts w:cs="Calibri"/>
          <w:bCs/>
          <w:sz w:val="28"/>
          <w:szCs w:val="28"/>
        </w:rPr>
        <w:t>report clearly indicate</w:t>
      </w:r>
      <w:r w:rsidR="00696A51" w:rsidRPr="00AA4E9C">
        <w:rPr>
          <w:rFonts w:cs="Calibri"/>
          <w:bCs/>
          <w:sz w:val="28"/>
          <w:szCs w:val="28"/>
        </w:rPr>
        <w:t>d</w:t>
      </w:r>
      <w:r w:rsidRPr="00AA4E9C">
        <w:rPr>
          <w:rFonts w:cs="Calibri"/>
          <w:bCs/>
          <w:sz w:val="28"/>
          <w:szCs w:val="28"/>
        </w:rPr>
        <w:t xml:space="preserve"> that the </w:t>
      </w:r>
      <w:r w:rsidR="00BD5EE0" w:rsidRPr="00AA4E9C">
        <w:rPr>
          <w:rFonts w:cs="Calibri"/>
          <w:bCs/>
          <w:sz w:val="28"/>
          <w:szCs w:val="28"/>
        </w:rPr>
        <w:t xml:space="preserve"> </w:t>
      </w:r>
      <w:r w:rsidR="00702BB6" w:rsidRPr="00AA4E9C">
        <w:rPr>
          <w:rFonts w:cs="Calibri"/>
          <w:bCs/>
          <w:sz w:val="28"/>
          <w:szCs w:val="28"/>
        </w:rPr>
        <w:t>Claimant</w:t>
      </w:r>
      <w:r w:rsidR="00BD5EE0" w:rsidRPr="00AA4E9C">
        <w:rPr>
          <w:rFonts w:cs="Calibri"/>
          <w:bCs/>
          <w:sz w:val="28"/>
          <w:szCs w:val="28"/>
        </w:rPr>
        <w:t xml:space="preserve"> logged on to the electronic system and verified the information  on the RTGS,</w:t>
      </w:r>
      <w:r w:rsidR="00126C16" w:rsidRPr="00AA4E9C">
        <w:rPr>
          <w:rFonts w:cs="Calibri"/>
          <w:bCs/>
          <w:sz w:val="28"/>
          <w:szCs w:val="28"/>
        </w:rPr>
        <w:t xml:space="preserve"> </w:t>
      </w:r>
      <w:r w:rsidR="00BD5EE0" w:rsidRPr="00AA4E9C">
        <w:rPr>
          <w:rFonts w:cs="Calibri"/>
          <w:bCs/>
          <w:sz w:val="28"/>
          <w:szCs w:val="28"/>
        </w:rPr>
        <w:t>which tallied with the information in the system</w:t>
      </w:r>
      <w:r w:rsidRPr="00AA4E9C">
        <w:rPr>
          <w:rFonts w:cs="Calibri"/>
          <w:bCs/>
          <w:sz w:val="28"/>
          <w:szCs w:val="28"/>
        </w:rPr>
        <w:t xml:space="preserve">, he </w:t>
      </w:r>
      <w:r w:rsidR="00BD5EE0" w:rsidRPr="00AA4E9C">
        <w:rPr>
          <w:rFonts w:cs="Calibri"/>
          <w:bCs/>
          <w:sz w:val="28"/>
          <w:szCs w:val="28"/>
        </w:rPr>
        <w:t xml:space="preserve">sent the application to his immediate superviser </w:t>
      </w:r>
      <w:r w:rsidR="00C101AC" w:rsidRPr="00AA4E9C">
        <w:rPr>
          <w:rFonts w:cs="Calibri"/>
          <w:bCs/>
          <w:sz w:val="28"/>
          <w:szCs w:val="28"/>
        </w:rPr>
        <w:t xml:space="preserve"> a one Bisasso </w:t>
      </w:r>
      <w:r w:rsidR="00BD5EE0" w:rsidRPr="00AA4E9C">
        <w:rPr>
          <w:rFonts w:cs="Calibri"/>
          <w:bCs/>
          <w:sz w:val="28"/>
          <w:szCs w:val="28"/>
        </w:rPr>
        <w:t xml:space="preserve">for further verification, </w:t>
      </w:r>
      <w:r w:rsidRPr="00AA4E9C">
        <w:rPr>
          <w:rFonts w:cs="Calibri"/>
          <w:bCs/>
          <w:sz w:val="28"/>
          <w:szCs w:val="28"/>
        </w:rPr>
        <w:t>and</w:t>
      </w:r>
      <w:r w:rsidR="00696A51" w:rsidRPr="00AA4E9C">
        <w:rPr>
          <w:rFonts w:cs="Calibri"/>
          <w:bCs/>
          <w:sz w:val="28"/>
          <w:szCs w:val="28"/>
        </w:rPr>
        <w:t xml:space="preserve"> </w:t>
      </w:r>
      <w:r w:rsidRPr="00AA4E9C">
        <w:rPr>
          <w:rFonts w:cs="Calibri"/>
          <w:bCs/>
          <w:sz w:val="28"/>
          <w:szCs w:val="28"/>
        </w:rPr>
        <w:t xml:space="preserve"> </w:t>
      </w:r>
      <w:r w:rsidR="00C101AC" w:rsidRPr="00AA4E9C">
        <w:rPr>
          <w:rFonts w:cs="Calibri"/>
          <w:bCs/>
          <w:sz w:val="28"/>
          <w:szCs w:val="28"/>
        </w:rPr>
        <w:t xml:space="preserve">this was </w:t>
      </w:r>
      <w:r w:rsidR="00696A51" w:rsidRPr="00AA4E9C">
        <w:rPr>
          <w:rFonts w:cs="Calibri"/>
          <w:bCs/>
          <w:sz w:val="28"/>
          <w:szCs w:val="28"/>
        </w:rPr>
        <w:t xml:space="preserve"> the only role he was supposed to undertake as </w:t>
      </w:r>
      <w:r w:rsidR="00C101AC" w:rsidRPr="00AA4E9C">
        <w:rPr>
          <w:rFonts w:cs="Calibri"/>
          <w:bCs/>
          <w:sz w:val="28"/>
          <w:szCs w:val="28"/>
        </w:rPr>
        <w:t xml:space="preserve">provided under the </w:t>
      </w:r>
      <w:r w:rsidR="00B20FCC" w:rsidRPr="00AA4E9C">
        <w:rPr>
          <w:rFonts w:cs="Calibri"/>
          <w:bCs/>
          <w:sz w:val="28"/>
          <w:szCs w:val="28"/>
        </w:rPr>
        <w:t>Respondent’s</w:t>
      </w:r>
      <w:r w:rsidRPr="00AA4E9C">
        <w:rPr>
          <w:rFonts w:cs="Calibri"/>
          <w:bCs/>
          <w:sz w:val="28"/>
          <w:szCs w:val="28"/>
        </w:rPr>
        <w:t xml:space="preserve"> </w:t>
      </w:r>
      <w:r w:rsidR="00C101AC" w:rsidRPr="00AA4E9C">
        <w:rPr>
          <w:rFonts w:cs="Calibri"/>
          <w:bCs/>
          <w:sz w:val="28"/>
          <w:szCs w:val="28"/>
        </w:rPr>
        <w:t xml:space="preserve">procedure </w:t>
      </w:r>
      <w:r w:rsidRPr="00AA4E9C">
        <w:rPr>
          <w:rFonts w:cs="Calibri"/>
          <w:bCs/>
          <w:sz w:val="28"/>
          <w:szCs w:val="28"/>
        </w:rPr>
        <w:t>manual</w:t>
      </w:r>
      <w:r w:rsidR="00C101AC" w:rsidRPr="00AA4E9C">
        <w:rPr>
          <w:rFonts w:cs="Calibri"/>
          <w:bCs/>
          <w:sz w:val="28"/>
          <w:szCs w:val="28"/>
        </w:rPr>
        <w:t>. Although he was faulted for</w:t>
      </w:r>
      <w:r w:rsidR="004F118E" w:rsidRPr="00AA4E9C">
        <w:rPr>
          <w:rFonts w:cs="Calibri"/>
          <w:bCs/>
          <w:sz w:val="28"/>
          <w:szCs w:val="28"/>
        </w:rPr>
        <w:t xml:space="preserve"> </w:t>
      </w:r>
      <w:r w:rsidR="00696A51" w:rsidRPr="00AA4E9C">
        <w:rPr>
          <w:rFonts w:cs="Calibri"/>
          <w:bCs/>
          <w:sz w:val="28"/>
          <w:szCs w:val="28"/>
        </w:rPr>
        <w:t xml:space="preserve">doing more when he called </w:t>
      </w:r>
      <w:r w:rsidR="00C101AC" w:rsidRPr="00AA4E9C">
        <w:rPr>
          <w:rFonts w:cs="Calibri"/>
          <w:bCs/>
          <w:sz w:val="28"/>
          <w:szCs w:val="28"/>
        </w:rPr>
        <w:t xml:space="preserve">the Customer, we failed to see the nexus between the call </w:t>
      </w:r>
      <w:r w:rsidR="00696A51" w:rsidRPr="00AA4E9C">
        <w:rPr>
          <w:rFonts w:cs="Calibri"/>
          <w:bCs/>
          <w:sz w:val="28"/>
          <w:szCs w:val="28"/>
        </w:rPr>
        <w:t xml:space="preserve">he made </w:t>
      </w:r>
      <w:r w:rsidR="00C101AC" w:rsidRPr="00AA4E9C">
        <w:rPr>
          <w:rFonts w:cs="Calibri"/>
          <w:bCs/>
          <w:sz w:val="28"/>
          <w:szCs w:val="28"/>
        </w:rPr>
        <w:t>and the</w:t>
      </w:r>
      <w:r w:rsidR="00696A51" w:rsidRPr="00AA4E9C">
        <w:rPr>
          <w:rFonts w:cs="Calibri"/>
          <w:bCs/>
          <w:sz w:val="28"/>
          <w:szCs w:val="28"/>
        </w:rPr>
        <w:t xml:space="preserve"> fraud he was alleged to have committed, because </w:t>
      </w:r>
      <w:r w:rsidR="00C101AC" w:rsidRPr="00AA4E9C">
        <w:rPr>
          <w:rFonts w:cs="Calibri"/>
          <w:bCs/>
          <w:sz w:val="28"/>
          <w:szCs w:val="28"/>
        </w:rPr>
        <w:t xml:space="preserve"> the form had to be verified by management before final approval</w:t>
      </w:r>
      <w:r w:rsidR="00696A51" w:rsidRPr="00AA4E9C">
        <w:rPr>
          <w:rFonts w:cs="Calibri"/>
          <w:bCs/>
          <w:sz w:val="28"/>
          <w:szCs w:val="28"/>
        </w:rPr>
        <w:t>, which was not the case</w:t>
      </w:r>
      <w:r w:rsidR="00C101AC" w:rsidRPr="00AA4E9C">
        <w:rPr>
          <w:rFonts w:cs="Calibri"/>
          <w:bCs/>
          <w:sz w:val="28"/>
          <w:szCs w:val="28"/>
        </w:rPr>
        <w:t xml:space="preserve">. We also failed to see how the change of </w:t>
      </w:r>
      <w:r w:rsidR="0038372C" w:rsidRPr="00AA4E9C">
        <w:rPr>
          <w:rFonts w:cs="Calibri"/>
          <w:bCs/>
          <w:sz w:val="28"/>
          <w:szCs w:val="28"/>
        </w:rPr>
        <w:t>the receipt</w:t>
      </w:r>
      <w:r w:rsidR="00E028C2" w:rsidRPr="00AA4E9C">
        <w:rPr>
          <w:rFonts w:cs="Calibri"/>
          <w:bCs/>
          <w:sz w:val="28"/>
          <w:szCs w:val="28"/>
        </w:rPr>
        <w:t xml:space="preserve"> date </w:t>
      </w:r>
      <w:r w:rsidR="00702BB6" w:rsidRPr="00AA4E9C">
        <w:rPr>
          <w:rFonts w:cs="Calibri"/>
          <w:bCs/>
          <w:sz w:val="28"/>
          <w:szCs w:val="28"/>
        </w:rPr>
        <w:t xml:space="preserve">on the RTGS </w:t>
      </w:r>
      <w:r w:rsidR="00BD5EE0" w:rsidRPr="00AA4E9C">
        <w:rPr>
          <w:rFonts w:cs="Calibri"/>
          <w:bCs/>
          <w:sz w:val="28"/>
          <w:szCs w:val="28"/>
        </w:rPr>
        <w:t>from 26/07/201</w:t>
      </w:r>
      <w:r w:rsidR="00B62CF0" w:rsidRPr="00AA4E9C">
        <w:rPr>
          <w:rFonts w:cs="Calibri"/>
          <w:bCs/>
          <w:sz w:val="28"/>
          <w:szCs w:val="28"/>
        </w:rPr>
        <w:t>1</w:t>
      </w:r>
      <w:r w:rsidR="00BD5EE0" w:rsidRPr="00AA4E9C">
        <w:rPr>
          <w:rFonts w:cs="Calibri"/>
          <w:bCs/>
          <w:sz w:val="28"/>
          <w:szCs w:val="28"/>
        </w:rPr>
        <w:t>, to 27/7/201</w:t>
      </w:r>
      <w:r w:rsidR="00B62CF0" w:rsidRPr="00AA4E9C">
        <w:rPr>
          <w:rFonts w:cs="Calibri"/>
          <w:bCs/>
          <w:sz w:val="28"/>
          <w:szCs w:val="28"/>
        </w:rPr>
        <w:t>1</w:t>
      </w:r>
      <w:r w:rsidR="00BD5EE0" w:rsidRPr="00AA4E9C">
        <w:rPr>
          <w:rFonts w:cs="Calibri"/>
          <w:bCs/>
          <w:sz w:val="28"/>
          <w:szCs w:val="28"/>
        </w:rPr>
        <w:t>,</w:t>
      </w:r>
      <w:r w:rsidRPr="00AA4E9C">
        <w:rPr>
          <w:rFonts w:cs="Calibri"/>
          <w:bCs/>
          <w:sz w:val="28"/>
          <w:szCs w:val="28"/>
        </w:rPr>
        <w:t xml:space="preserve"> </w:t>
      </w:r>
      <w:r w:rsidR="00C101AC" w:rsidRPr="00AA4E9C">
        <w:rPr>
          <w:rFonts w:cs="Calibri"/>
          <w:bCs/>
          <w:sz w:val="28"/>
          <w:szCs w:val="28"/>
        </w:rPr>
        <w:t xml:space="preserve">had affected its authenticity and even if it had the process should not have gone beyond the immediate </w:t>
      </w:r>
      <w:r w:rsidR="004F118E" w:rsidRPr="00AA4E9C">
        <w:rPr>
          <w:rFonts w:cs="Calibri"/>
          <w:bCs/>
          <w:sz w:val="28"/>
          <w:szCs w:val="28"/>
        </w:rPr>
        <w:t>supervisors’</w:t>
      </w:r>
      <w:r w:rsidR="00C101AC" w:rsidRPr="00AA4E9C">
        <w:rPr>
          <w:rFonts w:cs="Calibri"/>
          <w:bCs/>
          <w:sz w:val="28"/>
          <w:szCs w:val="28"/>
        </w:rPr>
        <w:t xml:space="preserve"> desk.</w:t>
      </w:r>
    </w:p>
    <w:p w14:paraId="0930F0BA" w14:textId="21112D0B" w:rsidR="0038372C" w:rsidRPr="00AA4E9C" w:rsidRDefault="0038372C" w:rsidP="00CD606A">
      <w:pPr>
        <w:spacing w:line="360" w:lineRule="auto"/>
        <w:jc w:val="both"/>
        <w:rPr>
          <w:rFonts w:cs="Calibri"/>
          <w:bCs/>
          <w:sz w:val="28"/>
          <w:szCs w:val="28"/>
        </w:rPr>
      </w:pPr>
      <w:r w:rsidRPr="00AA4E9C">
        <w:rPr>
          <w:rFonts w:cs="Calibri"/>
          <w:bCs/>
          <w:sz w:val="28"/>
          <w:szCs w:val="28"/>
        </w:rPr>
        <w:t>We strongly believe that the loss would not have been occasioned, if the various Managers h</w:t>
      </w:r>
      <w:r w:rsidR="00702BB6" w:rsidRPr="00AA4E9C">
        <w:rPr>
          <w:rFonts w:cs="Calibri"/>
          <w:bCs/>
          <w:sz w:val="28"/>
          <w:szCs w:val="28"/>
        </w:rPr>
        <w:t>ad carried out their responsibility</w:t>
      </w:r>
      <w:r w:rsidRPr="00AA4E9C">
        <w:rPr>
          <w:rFonts w:cs="Calibri"/>
          <w:bCs/>
          <w:sz w:val="28"/>
          <w:szCs w:val="28"/>
        </w:rPr>
        <w:t xml:space="preserve"> as already discussed above. We are inclined to agree with Mr. Bukenya Counsel for the Claimant</w:t>
      </w:r>
      <w:r w:rsidR="00696A51" w:rsidRPr="00AA4E9C">
        <w:rPr>
          <w:rFonts w:cs="Calibri"/>
          <w:bCs/>
          <w:sz w:val="28"/>
          <w:szCs w:val="28"/>
        </w:rPr>
        <w:t xml:space="preserve">, </w:t>
      </w:r>
      <w:r w:rsidRPr="00AA4E9C">
        <w:rPr>
          <w:rFonts w:cs="Calibri"/>
          <w:bCs/>
          <w:sz w:val="28"/>
          <w:szCs w:val="28"/>
        </w:rPr>
        <w:t xml:space="preserve">that it seems that the Managers </w:t>
      </w:r>
      <w:r w:rsidR="00696A51" w:rsidRPr="00AA4E9C">
        <w:rPr>
          <w:rFonts w:cs="Calibri"/>
          <w:bCs/>
          <w:sz w:val="28"/>
          <w:szCs w:val="28"/>
        </w:rPr>
        <w:t>intentionally shifted</w:t>
      </w:r>
      <w:r w:rsidR="004F118E" w:rsidRPr="00AA4E9C">
        <w:rPr>
          <w:rFonts w:cs="Calibri"/>
          <w:bCs/>
          <w:sz w:val="28"/>
          <w:szCs w:val="28"/>
        </w:rPr>
        <w:t xml:space="preserve"> the</w:t>
      </w:r>
      <w:r w:rsidR="00BD5EE0" w:rsidRPr="00AA4E9C">
        <w:rPr>
          <w:rFonts w:cs="Calibri"/>
          <w:bCs/>
          <w:sz w:val="28"/>
          <w:szCs w:val="28"/>
        </w:rPr>
        <w:t xml:space="preserve"> b</w:t>
      </w:r>
      <w:r w:rsidR="00EE1CD5" w:rsidRPr="00AA4E9C">
        <w:rPr>
          <w:rFonts w:cs="Calibri"/>
          <w:bCs/>
          <w:sz w:val="28"/>
          <w:szCs w:val="28"/>
        </w:rPr>
        <w:t xml:space="preserve">lame </w:t>
      </w:r>
      <w:r w:rsidR="00696A51" w:rsidRPr="00AA4E9C">
        <w:rPr>
          <w:rFonts w:cs="Calibri"/>
          <w:bCs/>
          <w:sz w:val="28"/>
          <w:szCs w:val="28"/>
        </w:rPr>
        <w:t>on the</w:t>
      </w:r>
      <w:r w:rsidRPr="00AA4E9C">
        <w:rPr>
          <w:rFonts w:cs="Calibri"/>
          <w:bCs/>
          <w:sz w:val="28"/>
          <w:szCs w:val="28"/>
        </w:rPr>
        <w:t xml:space="preserve"> claimant, because they realized their </w:t>
      </w:r>
      <w:r w:rsidR="00696A51" w:rsidRPr="00AA4E9C">
        <w:rPr>
          <w:rFonts w:cs="Calibri"/>
          <w:bCs/>
          <w:sz w:val="28"/>
          <w:szCs w:val="28"/>
        </w:rPr>
        <w:t xml:space="preserve">own </w:t>
      </w:r>
      <w:r w:rsidRPr="00AA4E9C">
        <w:rPr>
          <w:rFonts w:cs="Calibri"/>
          <w:bCs/>
          <w:sz w:val="28"/>
          <w:szCs w:val="28"/>
        </w:rPr>
        <w:t>omissions.</w:t>
      </w:r>
      <w:r w:rsidR="00EE1CD5" w:rsidRPr="00AA4E9C">
        <w:rPr>
          <w:rFonts w:cs="Calibri"/>
          <w:bCs/>
          <w:sz w:val="28"/>
          <w:szCs w:val="28"/>
        </w:rPr>
        <w:t xml:space="preserve"> </w:t>
      </w:r>
    </w:p>
    <w:p w14:paraId="0D73FD8B" w14:textId="5EE343E8" w:rsidR="0038372C" w:rsidRPr="00AA4E9C" w:rsidRDefault="00EE1CD5" w:rsidP="00CD606A">
      <w:pPr>
        <w:spacing w:line="360" w:lineRule="auto"/>
        <w:jc w:val="both"/>
        <w:rPr>
          <w:rFonts w:cs="Calibri"/>
          <w:bCs/>
          <w:sz w:val="28"/>
          <w:szCs w:val="28"/>
        </w:rPr>
      </w:pPr>
      <w:r w:rsidRPr="00AA4E9C">
        <w:rPr>
          <w:rFonts w:cs="Calibri"/>
          <w:bCs/>
          <w:sz w:val="28"/>
          <w:szCs w:val="28"/>
        </w:rPr>
        <w:t xml:space="preserve">We </w:t>
      </w:r>
      <w:r w:rsidR="00EA7092" w:rsidRPr="00AA4E9C">
        <w:rPr>
          <w:rFonts w:cs="Calibri"/>
          <w:bCs/>
          <w:sz w:val="28"/>
          <w:szCs w:val="28"/>
        </w:rPr>
        <w:t xml:space="preserve"> </w:t>
      </w:r>
      <w:r w:rsidR="00696A51" w:rsidRPr="00AA4E9C">
        <w:rPr>
          <w:rFonts w:cs="Calibri"/>
          <w:bCs/>
          <w:sz w:val="28"/>
          <w:szCs w:val="28"/>
        </w:rPr>
        <w:t xml:space="preserve">also </w:t>
      </w:r>
      <w:r w:rsidR="00EA7092" w:rsidRPr="00AA4E9C">
        <w:rPr>
          <w:rFonts w:cs="Calibri"/>
          <w:bCs/>
          <w:sz w:val="28"/>
          <w:szCs w:val="28"/>
        </w:rPr>
        <w:t xml:space="preserve">found no reason to treat </w:t>
      </w:r>
      <w:r w:rsidRPr="00AA4E9C">
        <w:rPr>
          <w:rFonts w:cs="Calibri"/>
          <w:bCs/>
          <w:sz w:val="28"/>
          <w:szCs w:val="28"/>
        </w:rPr>
        <w:t>the Claimant’s interrogation of the Account</w:t>
      </w:r>
      <w:r w:rsidR="00696A51" w:rsidRPr="00AA4E9C">
        <w:rPr>
          <w:rFonts w:cs="Calibri"/>
          <w:bCs/>
          <w:sz w:val="28"/>
          <w:szCs w:val="28"/>
        </w:rPr>
        <w:t>,</w:t>
      </w:r>
      <w:r w:rsidRPr="00AA4E9C">
        <w:rPr>
          <w:rFonts w:cs="Calibri"/>
          <w:bCs/>
          <w:sz w:val="28"/>
          <w:szCs w:val="28"/>
        </w:rPr>
        <w:t xml:space="preserve"> prior to the application of the</w:t>
      </w:r>
      <w:r w:rsidR="00EA7092" w:rsidRPr="00AA4E9C">
        <w:rPr>
          <w:rFonts w:cs="Calibri"/>
          <w:bCs/>
          <w:sz w:val="28"/>
          <w:szCs w:val="28"/>
        </w:rPr>
        <w:t xml:space="preserve"> RTGS</w:t>
      </w:r>
      <w:r w:rsidRPr="00AA4E9C">
        <w:rPr>
          <w:rFonts w:cs="Calibri"/>
          <w:bCs/>
          <w:sz w:val="28"/>
          <w:szCs w:val="28"/>
        </w:rPr>
        <w:t xml:space="preserve"> transaction </w:t>
      </w:r>
      <w:r w:rsidR="00EA7092" w:rsidRPr="00AA4E9C">
        <w:rPr>
          <w:rFonts w:cs="Calibri"/>
          <w:bCs/>
          <w:sz w:val="28"/>
          <w:szCs w:val="28"/>
        </w:rPr>
        <w:t>as</w:t>
      </w:r>
      <w:r w:rsidRPr="00AA4E9C">
        <w:rPr>
          <w:rFonts w:cs="Calibri"/>
          <w:bCs/>
          <w:sz w:val="28"/>
          <w:szCs w:val="28"/>
        </w:rPr>
        <w:t xml:space="preserve"> suspicio</w:t>
      </w:r>
      <w:r w:rsidR="00EA7092" w:rsidRPr="00AA4E9C">
        <w:rPr>
          <w:rFonts w:cs="Calibri"/>
          <w:bCs/>
          <w:sz w:val="28"/>
          <w:szCs w:val="28"/>
        </w:rPr>
        <w:t xml:space="preserve">us, given </w:t>
      </w:r>
      <w:r w:rsidR="0038372C" w:rsidRPr="00AA4E9C">
        <w:rPr>
          <w:rFonts w:cs="Calibri"/>
          <w:bCs/>
          <w:sz w:val="28"/>
          <w:szCs w:val="28"/>
        </w:rPr>
        <w:t xml:space="preserve"> that  </w:t>
      </w:r>
      <w:r w:rsidR="00284F7E" w:rsidRPr="00AA4E9C">
        <w:rPr>
          <w:rFonts w:cs="Calibri"/>
          <w:bCs/>
          <w:sz w:val="28"/>
          <w:szCs w:val="28"/>
        </w:rPr>
        <w:t>Florence Tushabe</w:t>
      </w:r>
      <w:r w:rsidR="009831E2" w:rsidRPr="00AA4E9C">
        <w:rPr>
          <w:rFonts w:cs="Calibri"/>
          <w:bCs/>
          <w:sz w:val="28"/>
          <w:szCs w:val="28"/>
        </w:rPr>
        <w:t>’</w:t>
      </w:r>
      <w:r w:rsidR="00284F7E" w:rsidRPr="00AA4E9C">
        <w:rPr>
          <w:rFonts w:cs="Calibri"/>
          <w:bCs/>
          <w:sz w:val="28"/>
          <w:szCs w:val="28"/>
        </w:rPr>
        <w:t xml:space="preserve">s </w:t>
      </w:r>
      <w:r w:rsidR="0038372C" w:rsidRPr="00AA4E9C">
        <w:rPr>
          <w:rFonts w:cs="Calibri"/>
          <w:bCs/>
          <w:sz w:val="28"/>
          <w:szCs w:val="28"/>
        </w:rPr>
        <w:t xml:space="preserve">one of the </w:t>
      </w:r>
      <w:r w:rsidR="004F118E" w:rsidRPr="00AA4E9C">
        <w:rPr>
          <w:rFonts w:cs="Calibri"/>
          <w:bCs/>
          <w:sz w:val="28"/>
          <w:szCs w:val="28"/>
        </w:rPr>
        <w:t>Respondent’s</w:t>
      </w:r>
      <w:r w:rsidR="0038372C" w:rsidRPr="00AA4E9C">
        <w:rPr>
          <w:rFonts w:cs="Calibri"/>
          <w:bCs/>
          <w:sz w:val="28"/>
          <w:szCs w:val="28"/>
        </w:rPr>
        <w:t xml:space="preserve"> managers </w:t>
      </w:r>
      <w:r w:rsidR="00696A51" w:rsidRPr="00AA4E9C">
        <w:rPr>
          <w:rFonts w:cs="Calibri"/>
          <w:bCs/>
          <w:sz w:val="28"/>
          <w:szCs w:val="28"/>
        </w:rPr>
        <w:t xml:space="preserve">who </w:t>
      </w:r>
      <w:r w:rsidR="0038372C" w:rsidRPr="00AA4E9C">
        <w:rPr>
          <w:rFonts w:cs="Calibri"/>
          <w:bCs/>
          <w:sz w:val="28"/>
          <w:szCs w:val="28"/>
        </w:rPr>
        <w:t xml:space="preserve">testified before </w:t>
      </w:r>
      <w:r w:rsidR="00284F7E" w:rsidRPr="00AA4E9C">
        <w:rPr>
          <w:rFonts w:cs="Calibri"/>
          <w:bCs/>
          <w:sz w:val="28"/>
          <w:szCs w:val="28"/>
        </w:rPr>
        <w:t xml:space="preserve">the disciplinary committee, </w:t>
      </w:r>
      <w:r w:rsidR="00696A51" w:rsidRPr="00AA4E9C">
        <w:rPr>
          <w:rFonts w:cs="Calibri"/>
          <w:bCs/>
          <w:sz w:val="28"/>
          <w:szCs w:val="28"/>
        </w:rPr>
        <w:t xml:space="preserve">stated </w:t>
      </w:r>
      <w:r w:rsidR="003456EF" w:rsidRPr="00AA4E9C">
        <w:rPr>
          <w:rFonts w:cs="Calibri"/>
          <w:bCs/>
          <w:sz w:val="28"/>
          <w:szCs w:val="28"/>
        </w:rPr>
        <w:t xml:space="preserve">that </w:t>
      </w:r>
      <w:r w:rsidR="00696A51" w:rsidRPr="00AA4E9C">
        <w:rPr>
          <w:rFonts w:cs="Calibri"/>
          <w:bCs/>
          <w:sz w:val="28"/>
          <w:szCs w:val="28"/>
        </w:rPr>
        <w:t xml:space="preserve">at that time, the </w:t>
      </w:r>
      <w:r w:rsidR="003456EF" w:rsidRPr="00AA4E9C">
        <w:rPr>
          <w:rFonts w:cs="Calibri"/>
          <w:bCs/>
          <w:sz w:val="28"/>
          <w:szCs w:val="28"/>
        </w:rPr>
        <w:t xml:space="preserve"> Bank</w:t>
      </w:r>
      <w:r w:rsidR="0038372C" w:rsidRPr="00AA4E9C">
        <w:rPr>
          <w:rFonts w:cs="Calibri"/>
          <w:bCs/>
          <w:sz w:val="28"/>
          <w:szCs w:val="28"/>
        </w:rPr>
        <w:t xml:space="preserve"> w</w:t>
      </w:r>
      <w:r w:rsidR="003456EF" w:rsidRPr="00AA4E9C">
        <w:rPr>
          <w:rFonts w:cs="Calibri"/>
          <w:bCs/>
          <w:sz w:val="28"/>
          <w:szCs w:val="28"/>
        </w:rPr>
        <w:t xml:space="preserve">as undertaking a campaign to fix large deposits </w:t>
      </w:r>
      <w:r w:rsidR="0038372C" w:rsidRPr="00AA4E9C">
        <w:rPr>
          <w:rFonts w:cs="Calibri"/>
          <w:bCs/>
          <w:sz w:val="28"/>
          <w:szCs w:val="28"/>
        </w:rPr>
        <w:t>a</w:t>
      </w:r>
      <w:r w:rsidR="003456EF" w:rsidRPr="00AA4E9C">
        <w:rPr>
          <w:rFonts w:cs="Calibri"/>
          <w:bCs/>
          <w:sz w:val="28"/>
          <w:szCs w:val="28"/>
        </w:rPr>
        <w:t xml:space="preserve">nd </w:t>
      </w:r>
      <w:r w:rsidR="00284F7E" w:rsidRPr="00AA4E9C">
        <w:rPr>
          <w:rFonts w:cs="Calibri"/>
          <w:bCs/>
          <w:sz w:val="28"/>
          <w:szCs w:val="28"/>
        </w:rPr>
        <w:t>the claimant was an aggressive sales person</w:t>
      </w:r>
      <w:r w:rsidR="003456EF" w:rsidRPr="00AA4E9C">
        <w:rPr>
          <w:rFonts w:cs="Calibri"/>
          <w:bCs/>
          <w:sz w:val="28"/>
          <w:szCs w:val="28"/>
        </w:rPr>
        <w:t xml:space="preserve"> hence the constant checking  </w:t>
      </w:r>
      <w:r w:rsidR="00EA7092" w:rsidRPr="00AA4E9C">
        <w:rPr>
          <w:rFonts w:cs="Calibri"/>
          <w:bCs/>
          <w:sz w:val="28"/>
          <w:szCs w:val="28"/>
        </w:rPr>
        <w:t xml:space="preserve">of </w:t>
      </w:r>
      <w:r w:rsidR="0038372C" w:rsidRPr="00AA4E9C">
        <w:rPr>
          <w:rFonts w:cs="Calibri"/>
          <w:bCs/>
          <w:sz w:val="28"/>
          <w:szCs w:val="28"/>
        </w:rPr>
        <w:t>A</w:t>
      </w:r>
      <w:r w:rsidR="003456EF" w:rsidRPr="00AA4E9C">
        <w:rPr>
          <w:rFonts w:cs="Calibri"/>
          <w:bCs/>
          <w:sz w:val="28"/>
          <w:szCs w:val="28"/>
        </w:rPr>
        <w:t xml:space="preserve">ccounts </w:t>
      </w:r>
      <w:r w:rsidR="00284F7E" w:rsidRPr="00AA4E9C">
        <w:rPr>
          <w:rFonts w:cs="Calibri"/>
          <w:bCs/>
          <w:sz w:val="28"/>
          <w:szCs w:val="28"/>
        </w:rPr>
        <w:t>with consistently large amounts of money.</w:t>
      </w:r>
      <w:r w:rsidR="00EA7092" w:rsidRPr="00AA4E9C">
        <w:rPr>
          <w:rFonts w:cs="Calibri"/>
          <w:bCs/>
          <w:sz w:val="28"/>
          <w:szCs w:val="28"/>
        </w:rPr>
        <w:t xml:space="preserve"> </w:t>
      </w:r>
    </w:p>
    <w:p w14:paraId="5F242DD3" w14:textId="14443536" w:rsidR="005D5A31" w:rsidRPr="00AA4E9C" w:rsidRDefault="0038372C" w:rsidP="00CD606A">
      <w:pPr>
        <w:spacing w:line="360" w:lineRule="auto"/>
        <w:jc w:val="both"/>
        <w:rPr>
          <w:rFonts w:cs="Calibri"/>
          <w:bCs/>
          <w:sz w:val="28"/>
          <w:szCs w:val="28"/>
        </w:rPr>
      </w:pPr>
      <w:r w:rsidRPr="00AA4E9C">
        <w:rPr>
          <w:rFonts w:cs="Calibri"/>
          <w:bCs/>
          <w:sz w:val="28"/>
          <w:szCs w:val="28"/>
        </w:rPr>
        <w:lastRenderedPageBreak/>
        <w:t>With regard to the verification of signatures</w:t>
      </w:r>
      <w:r w:rsidR="00696A51" w:rsidRPr="00AA4E9C">
        <w:rPr>
          <w:rFonts w:cs="Calibri"/>
          <w:bCs/>
          <w:sz w:val="28"/>
          <w:szCs w:val="28"/>
        </w:rPr>
        <w:t xml:space="preserve">, </w:t>
      </w:r>
      <w:r w:rsidRPr="00AA4E9C">
        <w:rPr>
          <w:rFonts w:cs="Calibri"/>
          <w:bCs/>
          <w:sz w:val="28"/>
          <w:szCs w:val="28"/>
        </w:rPr>
        <w:t xml:space="preserve">the evidence on the record </w:t>
      </w:r>
      <w:r w:rsidR="009C4DC1" w:rsidRPr="00AA4E9C">
        <w:rPr>
          <w:rFonts w:cs="Calibri"/>
          <w:bCs/>
          <w:sz w:val="28"/>
          <w:szCs w:val="28"/>
        </w:rPr>
        <w:t>indicated that</w:t>
      </w:r>
      <w:r w:rsidRPr="00AA4E9C">
        <w:rPr>
          <w:rFonts w:cs="Calibri"/>
          <w:bCs/>
          <w:sz w:val="28"/>
          <w:szCs w:val="28"/>
        </w:rPr>
        <w:t xml:space="preserve"> the Claimant was only expected to verify the application against the information on </w:t>
      </w:r>
      <w:r w:rsidR="004F118E" w:rsidRPr="00AA4E9C">
        <w:rPr>
          <w:rFonts w:cs="Calibri"/>
          <w:bCs/>
          <w:sz w:val="28"/>
          <w:szCs w:val="28"/>
        </w:rPr>
        <w:t>the Respondent’s</w:t>
      </w:r>
      <w:r w:rsidRPr="00AA4E9C">
        <w:rPr>
          <w:rFonts w:cs="Calibri"/>
          <w:bCs/>
          <w:sz w:val="28"/>
          <w:szCs w:val="28"/>
        </w:rPr>
        <w:t xml:space="preserve"> data </w:t>
      </w:r>
      <w:r w:rsidR="004F118E" w:rsidRPr="00AA4E9C">
        <w:rPr>
          <w:rFonts w:cs="Calibri"/>
          <w:bCs/>
          <w:sz w:val="28"/>
          <w:szCs w:val="28"/>
        </w:rPr>
        <w:t>base,</w:t>
      </w:r>
      <w:r w:rsidR="005D5A31" w:rsidRPr="00AA4E9C">
        <w:rPr>
          <w:rFonts w:cs="Calibri"/>
          <w:bCs/>
          <w:sz w:val="28"/>
          <w:szCs w:val="28"/>
        </w:rPr>
        <w:t xml:space="preserve"> which he did and it tallied.  Its authenticity was supposed to be confirmed by the </w:t>
      </w:r>
      <w:r w:rsidR="009C4DC1" w:rsidRPr="00AA4E9C">
        <w:rPr>
          <w:rFonts w:cs="Calibri"/>
          <w:bCs/>
          <w:sz w:val="28"/>
          <w:szCs w:val="28"/>
        </w:rPr>
        <w:t>relevant M</w:t>
      </w:r>
      <w:r w:rsidR="005D5A31" w:rsidRPr="00AA4E9C">
        <w:rPr>
          <w:rFonts w:cs="Calibri"/>
          <w:bCs/>
          <w:sz w:val="28"/>
          <w:szCs w:val="28"/>
        </w:rPr>
        <w:t>anagers</w:t>
      </w:r>
      <w:r w:rsidR="009C4DC1" w:rsidRPr="00AA4E9C">
        <w:rPr>
          <w:rFonts w:cs="Calibri"/>
          <w:bCs/>
          <w:sz w:val="28"/>
          <w:szCs w:val="28"/>
        </w:rPr>
        <w:t xml:space="preserve">, </w:t>
      </w:r>
      <w:r w:rsidR="005D5A31" w:rsidRPr="00AA4E9C">
        <w:rPr>
          <w:rFonts w:cs="Calibri"/>
          <w:bCs/>
          <w:sz w:val="28"/>
          <w:szCs w:val="28"/>
        </w:rPr>
        <w:t xml:space="preserve"> who as the investigations sho</w:t>
      </w:r>
      <w:r w:rsidR="009C4DC1" w:rsidRPr="00AA4E9C">
        <w:rPr>
          <w:rFonts w:cs="Calibri"/>
          <w:bCs/>
          <w:sz w:val="28"/>
          <w:szCs w:val="28"/>
        </w:rPr>
        <w:t>w</w:t>
      </w:r>
      <w:r w:rsidR="005D5A31" w:rsidRPr="00AA4E9C">
        <w:rPr>
          <w:rFonts w:cs="Calibri"/>
          <w:bCs/>
          <w:sz w:val="28"/>
          <w:szCs w:val="28"/>
        </w:rPr>
        <w:t xml:space="preserve">ed did not do their job. </w:t>
      </w:r>
    </w:p>
    <w:p w14:paraId="78DF32BD" w14:textId="664D7B2D" w:rsidR="0005436B" w:rsidRPr="00AA4E9C" w:rsidRDefault="005D5A31" w:rsidP="00CD606A">
      <w:pPr>
        <w:spacing w:line="360" w:lineRule="auto"/>
        <w:jc w:val="both"/>
        <w:rPr>
          <w:rFonts w:cs="Calibri"/>
          <w:bCs/>
          <w:sz w:val="28"/>
          <w:szCs w:val="28"/>
        </w:rPr>
      </w:pPr>
      <w:r w:rsidRPr="00AA4E9C">
        <w:rPr>
          <w:rFonts w:cs="Calibri"/>
          <w:bCs/>
          <w:sz w:val="28"/>
          <w:szCs w:val="28"/>
        </w:rPr>
        <w:t>In the circumstances we</w:t>
      </w:r>
      <w:r w:rsidR="00B0526B" w:rsidRPr="00AA4E9C">
        <w:rPr>
          <w:rFonts w:cs="Calibri"/>
          <w:bCs/>
          <w:sz w:val="28"/>
          <w:szCs w:val="28"/>
        </w:rPr>
        <w:t xml:space="preserve"> find </w:t>
      </w:r>
      <w:r w:rsidR="00EA7092" w:rsidRPr="00AA4E9C">
        <w:rPr>
          <w:rFonts w:cs="Calibri"/>
          <w:bCs/>
          <w:sz w:val="28"/>
          <w:szCs w:val="28"/>
        </w:rPr>
        <w:t>no basis for t</w:t>
      </w:r>
      <w:r w:rsidR="00284F7E" w:rsidRPr="00AA4E9C">
        <w:rPr>
          <w:rFonts w:cs="Calibri"/>
          <w:bCs/>
          <w:sz w:val="28"/>
          <w:szCs w:val="28"/>
        </w:rPr>
        <w:t>h</w:t>
      </w:r>
      <w:r w:rsidR="00EA7092" w:rsidRPr="00AA4E9C">
        <w:rPr>
          <w:rFonts w:cs="Calibri"/>
          <w:bCs/>
          <w:sz w:val="28"/>
          <w:szCs w:val="28"/>
        </w:rPr>
        <w:t xml:space="preserve">e </w:t>
      </w:r>
      <w:r w:rsidR="00284F7E" w:rsidRPr="00AA4E9C">
        <w:rPr>
          <w:rFonts w:cs="Calibri"/>
          <w:bCs/>
          <w:sz w:val="28"/>
          <w:szCs w:val="28"/>
        </w:rPr>
        <w:t>disciplinary committee</w:t>
      </w:r>
      <w:r w:rsidR="00EA7092" w:rsidRPr="00AA4E9C">
        <w:rPr>
          <w:rFonts w:cs="Calibri"/>
          <w:bCs/>
          <w:sz w:val="28"/>
          <w:szCs w:val="28"/>
        </w:rPr>
        <w:t xml:space="preserve">’s finding that </w:t>
      </w:r>
      <w:r w:rsidR="00B0526B" w:rsidRPr="00AA4E9C">
        <w:rPr>
          <w:rFonts w:cs="Calibri"/>
          <w:bCs/>
          <w:sz w:val="28"/>
          <w:szCs w:val="28"/>
        </w:rPr>
        <w:t>t</w:t>
      </w:r>
      <w:r w:rsidR="00EA7092" w:rsidRPr="00AA4E9C">
        <w:rPr>
          <w:rFonts w:cs="Calibri"/>
          <w:bCs/>
          <w:sz w:val="28"/>
          <w:szCs w:val="28"/>
        </w:rPr>
        <w:t xml:space="preserve">he </w:t>
      </w:r>
      <w:r w:rsidR="00B0526B" w:rsidRPr="00AA4E9C">
        <w:rPr>
          <w:rFonts w:cs="Calibri"/>
          <w:bCs/>
          <w:sz w:val="28"/>
          <w:szCs w:val="28"/>
        </w:rPr>
        <w:t xml:space="preserve">claimant </w:t>
      </w:r>
      <w:r w:rsidR="00EA7092" w:rsidRPr="00AA4E9C">
        <w:rPr>
          <w:rFonts w:cs="Calibri"/>
          <w:bCs/>
          <w:sz w:val="28"/>
          <w:szCs w:val="28"/>
        </w:rPr>
        <w:t xml:space="preserve">was negligent for failing to </w:t>
      </w:r>
      <w:r w:rsidR="00284F7E" w:rsidRPr="00AA4E9C">
        <w:rPr>
          <w:rFonts w:cs="Calibri"/>
          <w:bCs/>
          <w:sz w:val="28"/>
          <w:szCs w:val="28"/>
        </w:rPr>
        <w:t xml:space="preserve">verify the customers signature, </w:t>
      </w:r>
      <w:r w:rsidR="00EA7092" w:rsidRPr="00AA4E9C">
        <w:rPr>
          <w:rFonts w:cs="Calibri"/>
          <w:bCs/>
          <w:sz w:val="28"/>
          <w:szCs w:val="28"/>
        </w:rPr>
        <w:t>when it</w:t>
      </w:r>
      <w:r w:rsidR="00284F7E" w:rsidRPr="00AA4E9C">
        <w:rPr>
          <w:rFonts w:cs="Calibri"/>
          <w:bCs/>
          <w:sz w:val="28"/>
          <w:szCs w:val="28"/>
        </w:rPr>
        <w:t xml:space="preserve"> his responsibility</w:t>
      </w:r>
      <w:r w:rsidR="004F118E" w:rsidRPr="00AA4E9C">
        <w:rPr>
          <w:rFonts w:cs="Calibri"/>
          <w:bCs/>
          <w:sz w:val="28"/>
          <w:szCs w:val="28"/>
        </w:rPr>
        <w:t xml:space="preserve"> was limited to ensuring that the signatures tallied </w:t>
      </w:r>
      <w:r w:rsidR="009C4DC1" w:rsidRPr="00AA4E9C">
        <w:rPr>
          <w:rFonts w:cs="Calibri"/>
          <w:bCs/>
          <w:sz w:val="28"/>
          <w:szCs w:val="28"/>
        </w:rPr>
        <w:t xml:space="preserve">on the RTGS form tallied </w:t>
      </w:r>
      <w:r w:rsidR="004F118E" w:rsidRPr="00AA4E9C">
        <w:rPr>
          <w:rFonts w:cs="Calibri"/>
          <w:bCs/>
          <w:sz w:val="28"/>
          <w:szCs w:val="28"/>
        </w:rPr>
        <w:t xml:space="preserve">with those on the system and the </w:t>
      </w:r>
      <w:r w:rsidR="009C4DC1" w:rsidRPr="00AA4E9C">
        <w:rPr>
          <w:rFonts w:cs="Calibri"/>
          <w:bCs/>
          <w:sz w:val="28"/>
          <w:szCs w:val="28"/>
        </w:rPr>
        <w:t>M</w:t>
      </w:r>
      <w:r w:rsidR="004F118E" w:rsidRPr="00AA4E9C">
        <w:rPr>
          <w:rFonts w:cs="Calibri"/>
          <w:bCs/>
          <w:sz w:val="28"/>
          <w:szCs w:val="28"/>
        </w:rPr>
        <w:t xml:space="preserve">anagers were required to </w:t>
      </w:r>
      <w:r w:rsidR="009C4DC1" w:rsidRPr="00AA4E9C">
        <w:rPr>
          <w:rFonts w:cs="Calibri"/>
          <w:bCs/>
          <w:sz w:val="28"/>
          <w:szCs w:val="28"/>
        </w:rPr>
        <w:t xml:space="preserve">ensure that they were </w:t>
      </w:r>
      <w:r w:rsidR="004F118E" w:rsidRPr="00AA4E9C">
        <w:rPr>
          <w:rFonts w:cs="Calibri"/>
          <w:bCs/>
          <w:sz w:val="28"/>
          <w:szCs w:val="28"/>
        </w:rPr>
        <w:t xml:space="preserve">authentic, </w:t>
      </w:r>
      <w:r w:rsidR="00EA7092" w:rsidRPr="00AA4E9C">
        <w:rPr>
          <w:rFonts w:cs="Calibri"/>
          <w:bCs/>
          <w:sz w:val="28"/>
          <w:szCs w:val="28"/>
        </w:rPr>
        <w:t xml:space="preserve">but </w:t>
      </w:r>
      <w:r w:rsidR="009C4DC1" w:rsidRPr="00AA4E9C">
        <w:rPr>
          <w:rFonts w:cs="Calibri"/>
          <w:bCs/>
          <w:sz w:val="28"/>
          <w:szCs w:val="28"/>
        </w:rPr>
        <w:t xml:space="preserve">none of them performed </w:t>
      </w:r>
      <w:r w:rsidRPr="00AA4E9C">
        <w:rPr>
          <w:rFonts w:cs="Calibri"/>
          <w:bCs/>
          <w:sz w:val="28"/>
          <w:szCs w:val="28"/>
        </w:rPr>
        <w:t xml:space="preserve">their duty to do so. </w:t>
      </w:r>
      <w:r w:rsidR="009C4DC1" w:rsidRPr="00AA4E9C">
        <w:rPr>
          <w:rFonts w:cs="Calibri"/>
          <w:bCs/>
          <w:sz w:val="28"/>
          <w:szCs w:val="28"/>
        </w:rPr>
        <w:t>Therefore, o</w:t>
      </w:r>
      <w:r w:rsidR="00EE1CD5" w:rsidRPr="00AA4E9C">
        <w:rPr>
          <w:rFonts w:cs="Calibri"/>
          <w:bCs/>
          <w:sz w:val="28"/>
          <w:szCs w:val="28"/>
        </w:rPr>
        <w:t>n a balance of</w:t>
      </w:r>
      <w:r w:rsidR="009C4DC1" w:rsidRPr="00AA4E9C">
        <w:rPr>
          <w:rFonts w:cs="Calibri"/>
          <w:bCs/>
          <w:sz w:val="28"/>
          <w:szCs w:val="28"/>
        </w:rPr>
        <w:t xml:space="preserve"> </w:t>
      </w:r>
      <w:r w:rsidR="00EE1CD5" w:rsidRPr="00AA4E9C">
        <w:rPr>
          <w:rFonts w:cs="Calibri"/>
          <w:bCs/>
          <w:sz w:val="28"/>
          <w:szCs w:val="28"/>
        </w:rPr>
        <w:t>probabilities,</w:t>
      </w:r>
      <w:r w:rsidR="00AF6385" w:rsidRPr="00AA4E9C">
        <w:rPr>
          <w:rFonts w:cs="Calibri"/>
          <w:bCs/>
          <w:sz w:val="28"/>
          <w:szCs w:val="28"/>
        </w:rPr>
        <w:t xml:space="preserve"> </w:t>
      </w:r>
      <w:r w:rsidR="00EE1CD5" w:rsidRPr="00AA4E9C">
        <w:rPr>
          <w:rFonts w:cs="Calibri"/>
          <w:bCs/>
          <w:sz w:val="28"/>
          <w:szCs w:val="28"/>
        </w:rPr>
        <w:t xml:space="preserve">we find no </w:t>
      </w:r>
      <w:r w:rsidR="0005436B" w:rsidRPr="00AA4E9C">
        <w:rPr>
          <w:rFonts w:cs="Calibri"/>
          <w:bCs/>
          <w:sz w:val="28"/>
          <w:szCs w:val="28"/>
        </w:rPr>
        <w:t xml:space="preserve">proof of </w:t>
      </w:r>
      <w:r w:rsidR="00EE1CD5" w:rsidRPr="00AA4E9C">
        <w:rPr>
          <w:rFonts w:cs="Calibri"/>
          <w:bCs/>
          <w:sz w:val="28"/>
          <w:szCs w:val="28"/>
        </w:rPr>
        <w:t xml:space="preserve">negligence on the part of the Claimant to </w:t>
      </w:r>
      <w:r w:rsidRPr="00AA4E9C">
        <w:rPr>
          <w:rFonts w:cs="Calibri"/>
          <w:bCs/>
          <w:sz w:val="28"/>
          <w:szCs w:val="28"/>
        </w:rPr>
        <w:t xml:space="preserve">have </w:t>
      </w:r>
      <w:r w:rsidR="00EE1CD5" w:rsidRPr="00AA4E9C">
        <w:rPr>
          <w:rFonts w:cs="Calibri"/>
          <w:bCs/>
          <w:sz w:val="28"/>
          <w:szCs w:val="28"/>
        </w:rPr>
        <w:t>warrant</w:t>
      </w:r>
      <w:r w:rsidRPr="00AA4E9C">
        <w:rPr>
          <w:rFonts w:cs="Calibri"/>
          <w:bCs/>
          <w:sz w:val="28"/>
          <w:szCs w:val="28"/>
        </w:rPr>
        <w:t xml:space="preserve">ed </w:t>
      </w:r>
      <w:r w:rsidR="00EE1CD5" w:rsidRPr="00AA4E9C">
        <w:rPr>
          <w:rFonts w:cs="Calibri"/>
          <w:bCs/>
          <w:sz w:val="28"/>
          <w:szCs w:val="28"/>
        </w:rPr>
        <w:t xml:space="preserve">his dismissal. </w:t>
      </w:r>
    </w:p>
    <w:p w14:paraId="1BC0FF40" w14:textId="162E3111" w:rsidR="00E14B1C" w:rsidRPr="00AA4E9C" w:rsidRDefault="0005436B" w:rsidP="00CD606A">
      <w:pPr>
        <w:spacing w:line="360" w:lineRule="auto"/>
        <w:jc w:val="both"/>
        <w:rPr>
          <w:rFonts w:cs="Calibri"/>
          <w:bCs/>
          <w:sz w:val="28"/>
          <w:szCs w:val="28"/>
        </w:rPr>
      </w:pPr>
      <w:r w:rsidRPr="00AA4E9C">
        <w:rPr>
          <w:rFonts w:cs="Calibri"/>
          <w:bCs/>
          <w:sz w:val="28"/>
          <w:szCs w:val="28"/>
        </w:rPr>
        <w:t>With regard to the disciplinary procedure</w:t>
      </w:r>
      <w:r w:rsidR="00AF6385" w:rsidRPr="00AA4E9C">
        <w:rPr>
          <w:rFonts w:cs="Calibri"/>
          <w:bCs/>
          <w:sz w:val="28"/>
          <w:szCs w:val="28"/>
        </w:rPr>
        <w:t xml:space="preserve">, it was </w:t>
      </w:r>
      <w:r w:rsidR="004F118E" w:rsidRPr="00AA4E9C">
        <w:rPr>
          <w:rFonts w:cs="Calibri"/>
          <w:bCs/>
          <w:sz w:val="28"/>
          <w:szCs w:val="28"/>
        </w:rPr>
        <w:t>not in</w:t>
      </w:r>
      <w:r w:rsidR="005D5A31" w:rsidRPr="00AA4E9C">
        <w:rPr>
          <w:rFonts w:cs="Calibri"/>
          <w:bCs/>
          <w:sz w:val="28"/>
          <w:szCs w:val="28"/>
        </w:rPr>
        <w:t xml:space="preserve"> </w:t>
      </w:r>
      <w:r w:rsidR="00AF6385" w:rsidRPr="00AA4E9C">
        <w:rPr>
          <w:rFonts w:cs="Calibri"/>
          <w:bCs/>
          <w:sz w:val="28"/>
          <w:szCs w:val="28"/>
        </w:rPr>
        <w:t xml:space="preserve">dispute that the claimant was not privy to the findings of the investigation </w:t>
      </w:r>
      <w:r w:rsidR="005D5A31" w:rsidRPr="00AA4E9C">
        <w:rPr>
          <w:rFonts w:cs="Calibri"/>
          <w:bCs/>
          <w:sz w:val="28"/>
          <w:szCs w:val="28"/>
        </w:rPr>
        <w:t xml:space="preserve">report </w:t>
      </w:r>
      <w:r w:rsidR="00AF6385" w:rsidRPr="00AA4E9C">
        <w:rPr>
          <w:rFonts w:cs="Calibri"/>
          <w:bCs/>
          <w:sz w:val="28"/>
          <w:szCs w:val="28"/>
        </w:rPr>
        <w:t xml:space="preserve">until he appeared before the disciplinary committee. </w:t>
      </w:r>
      <w:r w:rsidR="005D5A31" w:rsidRPr="00AA4E9C">
        <w:rPr>
          <w:rFonts w:cs="Calibri"/>
          <w:bCs/>
          <w:sz w:val="28"/>
          <w:szCs w:val="28"/>
        </w:rPr>
        <w:t xml:space="preserve"> </w:t>
      </w:r>
      <w:r w:rsidR="00AF6385" w:rsidRPr="00AA4E9C">
        <w:rPr>
          <w:rFonts w:cs="Calibri"/>
          <w:bCs/>
          <w:sz w:val="28"/>
          <w:szCs w:val="28"/>
        </w:rPr>
        <w:t>Although there is no</w:t>
      </w:r>
      <w:r w:rsidR="00335E20" w:rsidRPr="00AA4E9C">
        <w:rPr>
          <w:rFonts w:cs="Calibri"/>
          <w:bCs/>
          <w:sz w:val="28"/>
          <w:szCs w:val="28"/>
        </w:rPr>
        <w:t xml:space="preserve"> mandatory le</w:t>
      </w:r>
      <w:r w:rsidR="00AF6385" w:rsidRPr="00AA4E9C">
        <w:rPr>
          <w:rFonts w:cs="Calibri"/>
          <w:bCs/>
          <w:sz w:val="28"/>
          <w:szCs w:val="28"/>
        </w:rPr>
        <w:t xml:space="preserve">gal </w:t>
      </w:r>
      <w:r w:rsidR="00E14B1C" w:rsidRPr="00AA4E9C">
        <w:rPr>
          <w:rFonts w:cs="Calibri"/>
          <w:bCs/>
          <w:sz w:val="28"/>
          <w:szCs w:val="28"/>
        </w:rPr>
        <w:t xml:space="preserve">requirement to provide an employee </w:t>
      </w:r>
      <w:r w:rsidR="0092518F" w:rsidRPr="00AA4E9C">
        <w:rPr>
          <w:rFonts w:cs="Calibri"/>
          <w:bCs/>
          <w:sz w:val="28"/>
          <w:szCs w:val="28"/>
        </w:rPr>
        <w:t>with a</w:t>
      </w:r>
      <w:r w:rsidR="00AF6385" w:rsidRPr="00AA4E9C">
        <w:rPr>
          <w:rFonts w:cs="Calibri"/>
          <w:bCs/>
          <w:sz w:val="28"/>
          <w:szCs w:val="28"/>
        </w:rPr>
        <w:t xml:space="preserve"> written </w:t>
      </w:r>
      <w:r w:rsidR="00E14B1C" w:rsidRPr="00AA4E9C">
        <w:rPr>
          <w:rFonts w:cs="Calibri"/>
          <w:bCs/>
          <w:sz w:val="28"/>
          <w:szCs w:val="28"/>
        </w:rPr>
        <w:t xml:space="preserve">investigation </w:t>
      </w:r>
      <w:r w:rsidR="00AF6385" w:rsidRPr="00AA4E9C">
        <w:rPr>
          <w:rFonts w:cs="Calibri"/>
          <w:bCs/>
          <w:sz w:val="28"/>
          <w:szCs w:val="28"/>
        </w:rPr>
        <w:t xml:space="preserve">before the disciplinary hearing, </w:t>
      </w:r>
      <w:r w:rsidR="00E14B1C" w:rsidRPr="00AA4E9C">
        <w:rPr>
          <w:rFonts w:cs="Calibri"/>
          <w:bCs/>
          <w:sz w:val="28"/>
          <w:szCs w:val="28"/>
        </w:rPr>
        <w:t xml:space="preserve"> where the allegations </w:t>
      </w:r>
      <w:r w:rsidR="00335E20" w:rsidRPr="00AA4E9C">
        <w:rPr>
          <w:rFonts w:cs="Calibri"/>
          <w:bCs/>
          <w:sz w:val="28"/>
          <w:szCs w:val="28"/>
        </w:rPr>
        <w:t xml:space="preserve">against an employee are a result of </w:t>
      </w:r>
      <w:r w:rsidR="00AF6385" w:rsidRPr="00AA4E9C">
        <w:rPr>
          <w:rFonts w:cs="Calibri"/>
          <w:bCs/>
          <w:sz w:val="28"/>
          <w:szCs w:val="28"/>
        </w:rPr>
        <w:t xml:space="preserve">the findings of </w:t>
      </w:r>
      <w:r w:rsidR="00E14B1C" w:rsidRPr="00AA4E9C">
        <w:rPr>
          <w:rFonts w:cs="Calibri"/>
          <w:bCs/>
          <w:sz w:val="28"/>
          <w:szCs w:val="28"/>
        </w:rPr>
        <w:t>a</w:t>
      </w:r>
      <w:r w:rsidR="00AF6385" w:rsidRPr="00AA4E9C">
        <w:rPr>
          <w:rFonts w:cs="Calibri"/>
          <w:bCs/>
          <w:sz w:val="28"/>
          <w:szCs w:val="28"/>
        </w:rPr>
        <w:t>n</w:t>
      </w:r>
      <w:r w:rsidR="00E14B1C" w:rsidRPr="00AA4E9C">
        <w:rPr>
          <w:rFonts w:cs="Calibri"/>
          <w:bCs/>
          <w:sz w:val="28"/>
          <w:szCs w:val="28"/>
        </w:rPr>
        <w:t xml:space="preserve"> </w:t>
      </w:r>
      <w:r w:rsidR="00AF6385" w:rsidRPr="00AA4E9C">
        <w:rPr>
          <w:rFonts w:cs="Calibri"/>
          <w:bCs/>
          <w:sz w:val="28"/>
          <w:szCs w:val="28"/>
        </w:rPr>
        <w:t>investigation</w:t>
      </w:r>
      <w:r w:rsidR="00335E20" w:rsidRPr="00AA4E9C">
        <w:rPr>
          <w:rFonts w:cs="Calibri"/>
          <w:bCs/>
          <w:sz w:val="28"/>
          <w:szCs w:val="28"/>
        </w:rPr>
        <w:t xml:space="preserve">, </w:t>
      </w:r>
      <w:r w:rsidR="00AF6385" w:rsidRPr="00AA4E9C">
        <w:rPr>
          <w:rFonts w:cs="Calibri"/>
          <w:bCs/>
          <w:sz w:val="28"/>
          <w:szCs w:val="28"/>
        </w:rPr>
        <w:t xml:space="preserve"> </w:t>
      </w:r>
      <w:r w:rsidR="00E14B1C" w:rsidRPr="00AA4E9C">
        <w:rPr>
          <w:rFonts w:cs="Calibri"/>
          <w:bCs/>
          <w:sz w:val="28"/>
          <w:szCs w:val="28"/>
        </w:rPr>
        <w:t xml:space="preserve">they </w:t>
      </w:r>
      <w:r w:rsidR="00AF6385" w:rsidRPr="00AA4E9C">
        <w:rPr>
          <w:rFonts w:cs="Calibri"/>
          <w:bCs/>
          <w:sz w:val="28"/>
          <w:szCs w:val="28"/>
        </w:rPr>
        <w:t xml:space="preserve">must be put to the </w:t>
      </w:r>
      <w:r w:rsidR="00A74B8B" w:rsidRPr="00AA4E9C">
        <w:rPr>
          <w:rFonts w:cs="Calibri"/>
          <w:bCs/>
          <w:sz w:val="28"/>
          <w:szCs w:val="28"/>
        </w:rPr>
        <w:t xml:space="preserve">said </w:t>
      </w:r>
      <w:r w:rsidR="00AF6385" w:rsidRPr="00AA4E9C">
        <w:rPr>
          <w:rFonts w:cs="Calibri"/>
          <w:bCs/>
          <w:sz w:val="28"/>
          <w:szCs w:val="28"/>
        </w:rPr>
        <w:t>employee</w:t>
      </w:r>
      <w:r w:rsidR="00A74B8B" w:rsidRPr="00AA4E9C">
        <w:rPr>
          <w:rFonts w:cs="Calibri"/>
          <w:bCs/>
          <w:sz w:val="28"/>
          <w:szCs w:val="28"/>
        </w:rPr>
        <w:t xml:space="preserve"> </w:t>
      </w:r>
      <w:r w:rsidR="005D5A31" w:rsidRPr="00AA4E9C">
        <w:rPr>
          <w:rFonts w:cs="Calibri"/>
          <w:bCs/>
          <w:sz w:val="28"/>
          <w:szCs w:val="28"/>
        </w:rPr>
        <w:t xml:space="preserve">within a reasonable time </w:t>
      </w:r>
      <w:r w:rsidR="00E14B1C" w:rsidRPr="00AA4E9C">
        <w:rPr>
          <w:rFonts w:cs="Calibri"/>
          <w:bCs/>
          <w:sz w:val="28"/>
          <w:szCs w:val="28"/>
        </w:rPr>
        <w:t>before the hearing,</w:t>
      </w:r>
      <w:r w:rsidR="005D5A31" w:rsidRPr="00AA4E9C">
        <w:rPr>
          <w:rFonts w:cs="Calibri"/>
          <w:bCs/>
          <w:sz w:val="28"/>
          <w:szCs w:val="28"/>
        </w:rPr>
        <w:t xml:space="preserve"> at least 7 days before,</w:t>
      </w:r>
      <w:r w:rsidR="00E14B1C" w:rsidRPr="00AA4E9C">
        <w:rPr>
          <w:rFonts w:cs="Calibri"/>
          <w:bCs/>
          <w:sz w:val="28"/>
          <w:szCs w:val="28"/>
        </w:rPr>
        <w:t xml:space="preserve"> </w:t>
      </w:r>
      <w:r w:rsidR="00AF6385" w:rsidRPr="00AA4E9C">
        <w:rPr>
          <w:rFonts w:cs="Calibri"/>
          <w:bCs/>
          <w:sz w:val="28"/>
          <w:szCs w:val="28"/>
        </w:rPr>
        <w:t>to enable him or her prepare a response to them.</w:t>
      </w:r>
      <w:r w:rsidR="00335E20" w:rsidRPr="00AA4E9C">
        <w:rPr>
          <w:rFonts w:cs="Calibri"/>
          <w:bCs/>
          <w:sz w:val="28"/>
          <w:szCs w:val="28"/>
        </w:rPr>
        <w:t xml:space="preserve"> </w:t>
      </w:r>
      <w:r w:rsidR="005D5A31" w:rsidRPr="00AA4E9C">
        <w:rPr>
          <w:rFonts w:cs="Calibri"/>
          <w:bCs/>
          <w:sz w:val="28"/>
          <w:szCs w:val="28"/>
        </w:rPr>
        <w:t xml:space="preserve">The right to a </w:t>
      </w:r>
      <w:r w:rsidR="00A74B8B" w:rsidRPr="00AA4E9C">
        <w:rPr>
          <w:rFonts w:cs="Calibri"/>
          <w:bCs/>
          <w:sz w:val="28"/>
          <w:szCs w:val="28"/>
        </w:rPr>
        <w:t>fair</w:t>
      </w:r>
      <w:r w:rsidR="005D5A31" w:rsidRPr="00AA4E9C">
        <w:rPr>
          <w:rFonts w:cs="Calibri"/>
          <w:bCs/>
          <w:sz w:val="28"/>
          <w:szCs w:val="28"/>
        </w:rPr>
        <w:t xml:space="preserve"> hearing is non derogable and even if the standards of a disciplinary hearing are lower than those of a court of law, this right must never be violated</w:t>
      </w:r>
      <w:r w:rsidR="00A74B8B" w:rsidRPr="00AA4E9C">
        <w:rPr>
          <w:rFonts w:cs="Calibri"/>
          <w:bCs/>
          <w:sz w:val="28"/>
          <w:szCs w:val="28"/>
        </w:rPr>
        <w:t xml:space="preserve"> and the principles of natural justice must be upheld</w:t>
      </w:r>
      <w:r w:rsidR="005D5A31" w:rsidRPr="00AA4E9C">
        <w:rPr>
          <w:rFonts w:cs="Calibri"/>
          <w:bCs/>
          <w:sz w:val="28"/>
          <w:szCs w:val="28"/>
        </w:rPr>
        <w:t xml:space="preserve">. The employer must put the infractions levied against the employee to him or her and allow the </w:t>
      </w:r>
      <w:r w:rsidR="005D5A31" w:rsidRPr="00AA4E9C">
        <w:rPr>
          <w:rFonts w:cs="Calibri"/>
          <w:bCs/>
          <w:sz w:val="28"/>
          <w:szCs w:val="28"/>
        </w:rPr>
        <w:lastRenderedPageBreak/>
        <w:t>employee reasonable time to respond to th</w:t>
      </w:r>
      <w:r w:rsidR="00A74B8B" w:rsidRPr="00AA4E9C">
        <w:rPr>
          <w:rFonts w:cs="Calibri"/>
          <w:bCs/>
          <w:sz w:val="28"/>
          <w:szCs w:val="28"/>
        </w:rPr>
        <w:t>e</w:t>
      </w:r>
      <w:r w:rsidR="005D5A31" w:rsidRPr="00AA4E9C">
        <w:rPr>
          <w:rFonts w:cs="Calibri"/>
          <w:bCs/>
          <w:sz w:val="28"/>
          <w:szCs w:val="28"/>
        </w:rPr>
        <w:t>m</w:t>
      </w:r>
      <w:r w:rsidR="00A74B8B" w:rsidRPr="00AA4E9C">
        <w:rPr>
          <w:rFonts w:cs="Calibri"/>
          <w:bCs/>
          <w:sz w:val="28"/>
          <w:szCs w:val="28"/>
        </w:rPr>
        <w:t xml:space="preserve">, accompanied by </w:t>
      </w:r>
      <w:r w:rsidR="005D5A31" w:rsidRPr="00AA4E9C">
        <w:rPr>
          <w:rFonts w:cs="Calibri"/>
          <w:bCs/>
          <w:sz w:val="28"/>
          <w:szCs w:val="28"/>
        </w:rPr>
        <w:t xml:space="preserve">a person of his or her own choice. </w:t>
      </w:r>
    </w:p>
    <w:p w14:paraId="5A7C6914" w14:textId="4AC6214E" w:rsidR="00B21159" w:rsidRPr="00AA4E9C" w:rsidRDefault="003726AA" w:rsidP="0021501A">
      <w:pPr>
        <w:spacing w:line="360" w:lineRule="auto"/>
        <w:jc w:val="both"/>
        <w:rPr>
          <w:rFonts w:cs="Calibri"/>
          <w:bCs/>
          <w:sz w:val="28"/>
          <w:szCs w:val="28"/>
        </w:rPr>
      </w:pPr>
      <w:r w:rsidRPr="00AA4E9C">
        <w:rPr>
          <w:rFonts w:cs="Calibri"/>
          <w:bCs/>
          <w:sz w:val="28"/>
          <w:szCs w:val="28"/>
        </w:rPr>
        <w:t>Therefore</w:t>
      </w:r>
      <w:r w:rsidR="00F6146E" w:rsidRPr="00AA4E9C">
        <w:rPr>
          <w:rFonts w:cs="Calibri"/>
          <w:bCs/>
          <w:sz w:val="28"/>
          <w:szCs w:val="28"/>
        </w:rPr>
        <w:t>,</w:t>
      </w:r>
      <w:r w:rsidRPr="00AA4E9C">
        <w:rPr>
          <w:rFonts w:cs="Calibri"/>
          <w:bCs/>
          <w:sz w:val="28"/>
          <w:szCs w:val="28"/>
        </w:rPr>
        <w:t xml:space="preserve"> even if the disciplinary </w:t>
      </w:r>
      <w:r w:rsidR="00E14B1C" w:rsidRPr="00AA4E9C">
        <w:rPr>
          <w:rFonts w:cs="Calibri"/>
          <w:bCs/>
          <w:sz w:val="28"/>
          <w:szCs w:val="28"/>
        </w:rPr>
        <w:t xml:space="preserve">Committee </w:t>
      </w:r>
      <w:r w:rsidRPr="00AA4E9C">
        <w:rPr>
          <w:rFonts w:cs="Calibri"/>
          <w:bCs/>
          <w:sz w:val="28"/>
          <w:szCs w:val="28"/>
        </w:rPr>
        <w:t xml:space="preserve">was briefed about the findings of the investigations </w:t>
      </w:r>
      <w:r w:rsidR="005E1276" w:rsidRPr="00AA4E9C">
        <w:rPr>
          <w:rFonts w:cs="Calibri"/>
          <w:bCs/>
          <w:sz w:val="28"/>
          <w:szCs w:val="28"/>
        </w:rPr>
        <w:t>before</w:t>
      </w:r>
      <w:r w:rsidR="00F6146E" w:rsidRPr="00AA4E9C">
        <w:rPr>
          <w:rFonts w:cs="Calibri"/>
          <w:bCs/>
          <w:sz w:val="28"/>
          <w:szCs w:val="28"/>
        </w:rPr>
        <w:t xml:space="preserve"> a</w:t>
      </w:r>
      <w:r w:rsidR="005E1276" w:rsidRPr="00AA4E9C">
        <w:rPr>
          <w:rFonts w:cs="Calibri"/>
          <w:bCs/>
          <w:sz w:val="28"/>
          <w:szCs w:val="28"/>
        </w:rPr>
        <w:t xml:space="preserve">s submitted by </w:t>
      </w:r>
      <w:r w:rsidR="00F6146E" w:rsidRPr="00AA4E9C">
        <w:rPr>
          <w:rFonts w:cs="Calibri"/>
          <w:bCs/>
          <w:sz w:val="28"/>
          <w:szCs w:val="28"/>
        </w:rPr>
        <w:t xml:space="preserve">Senior Counsel </w:t>
      </w:r>
      <w:r w:rsidRPr="00AA4E9C">
        <w:rPr>
          <w:rFonts w:cs="Calibri"/>
          <w:bCs/>
          <w:sz w:val="28"/>
          <w:szCs w:val="28"/>
        </w:rPr>
        <w:t>Mr. Adriko</w:t>
      </w:r>
      <w:r w:rsidR="005E1276" w:rsidRPr="00AA4E9C">
        <w:rPr>
          <w:rFonts w:cs="Calibri"/>
          <w:bCs/>
          <w:sz w:val="28"/>
          <w:szCs w:val="28"/>
        </w:rPr>
        <w:t>, the n</w:t>
      </w:r>
      <w:r w:rsidR="0092518F" w:rsidRPr="00AA4E9C">
        <w:rPr>
          <w:rFonts w:cs="Calibri"/>
          <w:bCs/>
          <w:sz w:val="28"/>
          <w:szCs w:val="28"/>
        </w:rPr>
        <w:t xml:space="preserve">otification of interview arrangements, to the Claimant, did not specify </w:t>
      </w:r>
      <w:r w:rsidR="000F4ADB" w:rsidRPr="00AA4E9C">
        <w:rPr>
          <w:rFonts w:cs="Calibri"/>
          <w:bCs/>
          <w:sz w:val="28"/>
          <w:szCs w:val="28"/>
        </w:rPr>
        <w:t>and</w:t>
      </w:r>
      <w:r w:rsidR="00A06D60" w:rsidRPr="00AA4E9C">
        <w:rPr>
          <w:rFonts w:cs="Calibri"/>
          <w:bCs/>
          <w:sz w:val="28"/>
          <w:szCs w:val="28"/>
        </w:rPr>
        <w:t xml:space="preserve"> or</w:t>
      </w:r>
      <w:r w:rsidR="000F4ADB" w:rsidRPr="00AA4E9C">
        <w:rPr>
          <w:rFonts w:cs="Calibri"/>
          <w:bCs/>
          <w:sz w:val="28"/>
          <w:szCs w:val="28"/>
        </w:rPr>
        <w:t xml:space="preserve"> particularize </w:t>
      </w:r>
      <w:r w:rsidR="0092518F" w:rsidRPr="00AA4E9C">
        <w:rPr>
          <w:rFonts w:cs="Calibri"/>
          <w:bCs/>
          <w:sz w:val="28"/>
          <w:szCs w:val="28"/>
        </w:rPr>
        <w:t>the said findings to him</w:t>
      </w:r>
      <w:r w:rsidR="00A06D60" w:rsidRPr="00AA4E9C">
        <w:rPr>
          <w:rFonts w:cs="Calibri"/>
          <w:bCs/>
          <w:sz w:val="28"/>
          <w:szCs w:val="28"/>
        </w:rPr>
        <w:t xml:space="preserve">. They were not even summarized to him on the day of the hearing as the </w:t>
      </w:r>
      <w:r w:rsidR="007575B5" w:rsidRPr="00AA4E9C">
        <w:rPr>
          <w:rFonts w:cs="Calibri"/>
          <w:bCs/>
          <w:sz w:val="28"/>
          <w:szCs w:val="28"/>
        </w:rPr>
        <w:t>minutes of the hearing attached on the record as exhibit D2</w:t>
      </w:r>
      <w:r w:rsidR="007F048B" w:rsidRPr="00AA4E9C">
        <w:rPr>
          <w:rFonts w:cs="Calibri"/>
          <w:bCs/>
          <w:sz w:val="28"/>
          <w:szCs w:val="28"/>
        </w:rPr>
        <w:t>, indicated</w:t>
      </w:r>
      <w:r w:rsidR="00A06D60" w:rsidRPr="00AA4E9C">
        <w:rPr>
          <w:rFonts w:cs="Calibri"/>
          <w:bCs/>
          <w:sz w:val="28"/>
          <w:szCs w:val="28"/>
        </w:rPr>
        <w:t xml:space="preserve">. He was therefore not given </w:t>
      </w:r>
      <w:r w:rsidR="00084C26" w:rsidRPr="00AA4E9C">
        <w:rPr>
          <w:rFonts w:cs="Calibri"/>
          <w:bCs/>
          <w:sz w:val="28"/>
          <w:szCs w:val="28"/>
        </w:rPr>
        <w:t xml:space="preserve">an opportunity </w:t>
      </w:r>
      <w:r w:rsidR="000F4ADB" w:rsidRPr="00AA4E9C">
        <w:rPr>
          <w:rFonts w:cs="Calibri"/>
          <w:bCs/>
          <w:sz w:val="28"/>
          <w:szCs w:val="28"/>
        </w:rPr>
        <w:t xml:space="preserve">to </w:t>
      </w:r>
      <w:r w:rsidR="00084C26" w:rsidRPr="00AA4E9C">
        <w:rPr>
          <w:rFonts w:cs="Calibri"/>
          <w:bCs/>
          <w:sz w:val="28"/>
          <w:szCs w:val="28"/>
        </w:rPr>
        <w:t>pre</w:t>
      </w:r>
      <w:r w:rsidR="000F4ADB" w:rsidRPr="00AA4E9C">
        <w:rPr>
          <w:rFonts w:cs="Calibri"/>
          <w:bCs/>
          <w:sz w:val="28"/>
          <w:szCs w:val="28"/>
        </w:rPr>
        <w:t>pare</w:t>
      </w:r>
      <w:r w:rsidR="00A06D60" w:rsidRPr="00AA4E9C">
        <w:rPr>
          <w:rFonts w:cs="Calibri"/>
          <w:bCs/>
          <w:sz w:val="28"/>
          <w:szCs w:val="28"/>
        </w:rPr>
        <w:t xml:space="preserve"> any response to the</w:t>
      </w:r>
      <w:r w:rsidR="007F048B" w:rsidRPr="00AA4E9C">
        <w:rPr>
          <w:rFonts w:cs="Calibri"/>
          <w:bCs/>
          <w:sz w:val="28"/>
          <w:szCs w:val="28"/>
        </w:rPr>
        <w:t xml:space="preserve"> allegations against him or </w:t>
      </w:r>
      <w:r w:rsidR="00A06D60" w:rsidRPr="00AA4E9C">
        <w:rPr>
          <w:rFonts w:cs="Calibri"/>
          <w:bCs/>
          <w:sz w:val="28"/>
          <w:szCs w:val="28"/>
        </w:rPr>
        <w:t xml:space="preserve">to  </w:t>
      </w:r>
      <w:r w:rsidR="000F4ADB" w:rsidRPr="00AA4E9C">
        <w:rPr>
          <w:rFonts w:cs="Calibri"/>
          <w:bCs/>
          <w:sz w:val="28"/>
          <w:szCs w:val="28"/>
        </w:rPr>
        <w:t>defend himself</w:t>
      </w:r>
      <w:r w:rsidR="001F6F8C" w:rsidRPr="00AA4E9C">
        <w:rPr>
          <w:rFonts w:cs="Calibri"/>
          <w:bCs/>
          <w:sz w:val="28"/>
          <w:szCs w:val="28"/>
        </w:rPr>
        <w:t>.</w:t>
      </w:r>
      <w:r w:rsidR="0092518F" w:rsidRPr="00AA4E9C">
        <w:rPr>
          <w:rFonts w:cs="Calibri"/>
          <w:bCs/>
          <w:sz w:val="28"/>
          <w:szCs w:val="28"/>
        </w:rPr>
        <w:t xml:space="preserve"> </w:t>
      </w:r>
      <w:r w:rsidR="007575B5" w:rsidRPr="00AA4E9C">
        <w:rPr>
          <w:rFonts w:cs="Calibri"/>
          <w:bCs/>
          <w:sz w:val="28"/>
          <w:szCs w:val="28"/>
        </w:rPr>
        <w:t xml:space="preserve">The notification only stated that there was an investigation into his alleged </w:t>
      </w:r>
      <w:r w:rsidR="001F6F8C" w:rsidRPr="00AA4E9C">
        <w:rPr>
          <w:rFonts w:cs="Calibri"/>
          <w:bCs/>
          <w:sz w:val="28"/>
          <w:szCs w:val="28"/>
        </w:rPr>
        <w:t>“</w:t>
      </w:r>
      <w:r w:rsidR="001F6F8C" w:rsidRPr="00AA4E9C">
        <w:rPr>
          <w:rFonts w:cs="Calibri"/>
          <w:bCs/>
          <w:i/>
          <w:iCs/>
          <w:sz w:val="28"/>
          <w:szCs w:val="28"/>
        </w:rPr>
        <w:t>negligence evidenced from the disputed RTGS amounting to Ugx. 32,650,000/</w:t>
      </w:r>
      <w:r w:rsidR="009831E2" w:rsidRPr="00AA4E9C">
        <w:rPr>
          <w:rFonts w:cs="Calibri"/>
          <w:bCs/>
          <w:i/>
          <w:iCs/>
          <w:sz w:val="28"/>
          <w:szCs w:val="28"/>
        </w:rPr>
        <w:t>- “</w:t>
      </w:r>
      <w:r w:rsidR="001F6F8C" w:rsidRPr="00AA4E9C">
        <w:rPr>
          <w:rFonts w:cs="Calibri"/>
          <w:bCs/>
          <w:i/>
          <w:iCs/>
          <w:sz w:val="28"/>
          <w:szCs w:val="28"/>
        </w:rPr>
        <w:t>.</w:t>
      </w:r>
      <w:r w:rsidR="001F6F8C" w:rsidRPr="00AA4E9C">
        <w:rPr>
          <w:rFonts w:cs="Calibri"/>
          <w:bCs/>
          <w:sz w:val="28"/>
          <w:szCs w:val="28"/>
        </w:rPr>
        <w:t xml:space="preserve"> </w:t>
      </w:r>
      <w:r w:rsidR="0040563A" w:rsidRPr="00AA4E9C">
        <w:rPr>
          <w:rFonts w:cs="Calibri"/>
          <w:bCs/>
          <w:sz w:val="28"/>
          <w:szCs w:val="28"/>
        </w:rPr>
        <w:t xml:space="preserve">Even if </w:t>
      </w:r>
      <w:r w:rsidR="007F048B" w:rsidRPr="00AA4E9C">
        <w:rPr>
          <w:rFonts w:cs="Calibri"/>
          <w:bCs/>
          <w:sz w:val="28"/>
          <w:szCs w:val="28"/>
        </w:rPr>
        <w:t>at the hearing</w:t>
      </w:r>
      <w:r w:rsidR="009831E2" w:rsidRPr="00AA4E9C">
        <w:rPr>
          <w:rFonts w:cs="Calibri"/>
          <w:bCs/>
          <w:sz w:val="28"/>
          <w:szCs w:val="28"/>
        </w:rPr>
        <w:t xml:space="preserve"> </w:t>
      </w:r>
      <w:r w:rsidR="00F633C7" w:rsidRPr="00AA4E9C">
        <w:rPr>
          <w:rFonts w:cs="Calibri"/>
          <w:bCs/>
          <w:sz w:val="28"/>
          <w:szCs w:val="28"/>
        </w:rPr>
        <w:t xml:space="preserve">he </w:t>
      </w:r>
      <w:r w:rsidR="0092518F" w:rsidRPr="00AA4E9C">
        <w:rPr>
          <w:rFonts w:cs="Calibri"/>
          <w:bCs/>
          <w:sz w:val="28"/>
          <w:szCs w:val="28"/>
        </w:rPr>
        <w:t xml:space="preserve">was given an opportunity to explain </w:t>
      </w:r>
      <w:r w:rsidR="00A86013" w:rsidRPr="00AA4E9C">
        <w:rPr>
          <w:rFonts w:cs="Calibri"/>
          <w:bCs/>
          <w:sz w:val="28"/>
          <w:szCs w:val="28"/>
        </w:rPr>
        <w:t>what happened</w:t>
      </w:r>
      <w:r w:rsidR="0092518F" w:rsidRPr="00AA4E9C">
        <w:rPr>
          <w:rFonts w:cs="Calibri"/>
          <w:bCs/>
          <w:sz w:val="28"/>
          <w:szCs w:val="28"/>
        </w:rPr>
        <w:t xml:space="preserve"> on the fateful dates</w:t>
      </w:r>
      <w:r w:rsidR="001F6F8C" w:rsidRPr="00AA4E9C">
        <w:rPr>
          <w:rFonts w:cs="Calibri"/>
          <w:bCs/>
          <w:sz w:val="28"/>
          <w:szCs w:val="28"/>
        </w:rPr>
        <w:t>,</w:t>
      </w:r>
      <w:r w:rsidR="00A06D60" w:rsidRPr="00AA4E9C">
        <w:rPr>
          <w:rFonts w:cs="Calibri"/>
          <w:bCs/>
          <w:sz w:val="28"/>
          <w:szCs w:val="28"/>
        </w:rPr>
        <w:t xml:space="preserve"> </w:t>
      </w:r>
      <w:r w:rsidR="007F048B" w:rsidRPr="00AA4E9C">
        <w:rPr>
          <w:rFonts w:cs="Calibri"/>
          <w:bCs/>
          <w:sz w:val="28"/>
          <w:szCs w:val="28"/>
        </w:rPr>
        <w:t xml:space="preserve"> </w:t>
      </w:r>
      <w:r w:rsidR="0040563A" w:rsidRPr="00AA4E9C">
        <w:rPr>
          <w:rFonts w:cs="Calibri"/>
          <w:bCs/>
          <w:sz w:val="28"/>
          <w:szCs w:val="28"/>
        </w:rPr>
        <w:t xml:space="preserve">the fact that the allegations were not particularized </w:t>
      </w:r>
      <w:r w:rsidR="00A06D60" w:rsidRPr="00AA4E9C">
        <w:rPr>
          <w:rFonts w:cs="Calibri"/>
          <w:bCs/>
          <w:sz w:val="28"/>
          <w:szCs w:val="28"/>
        </w:rPr>
        <w:t xml:space="preserve"> to him before the hearing, </w:t>
      </w:r>
      <w:r w:rsidR="007F048B" w:rsidRPr="00AA4E9C">
        <w:rPr>
          <w:rFonts w:cs="Calibri"/>
          <w:bCs/>
          <w:sz w:val="28"/>
          <w:szCs w:val="28"/>
        </w:rPr>
        <w:t xml:space="preserve"> </w:t>
      </w:r>
      <w:r w:rsidR="00A06D60" w:rsidRPr="00AA4E9C">
        <w:rPr>
          <w:rFonts w:cs="Calibri"/>
          <w:bCs/>
          <w:sz w:val="28"/>
          <w:szCs w:val="28"/>
        </w:rPr>
        <w:t xml:space="preserve">to enable him properly prepare his response/defense, rendered </w:t>
      </w:r>
      <w:r w:rsidR="00F633C7" w:rsidRPr="00AA4E9C">
        <w:rPr>
          <w:rFonts w:cs="Calibri"/>
          <w:bCs/>
          <w:sz w:val="28"/>
          <w:szCs w:val="28"/>
        </w:rPr>
        <w:t xml:space="preserve">the hearing </w:t>
      </w:r>
      <w:r w:rsidR="00A06D60" w:rsidRPr="00AA4E9C">
        <w:rPr>
          <w:rFonts w:cs="Calibri"/>
          <w:bCs/>
          <w:sz w:val="28"/>
          <w:szCs w:val="28"/>
        </w:rPr>
        <w:t xml:space="preserve">unfair </w:t>
      </w:r>
      <w:r w:rsidR="007F048B" w:rsidRPr="00AA4E9C">
        <w:rPr>
          <w:rFonts w:cs="Calibri"/>
          <w:bCs/>
          <w:sz w:val="28"/>
          <w:szCs w:val="28"/>
        </w:rPr>
        <w:t xml:space="preserve">and it </w:t>
      </w:r>
      <w:r w:rsidR="00A06D60" w:rsidRPr="00AA4E9C">
        <w:rPr>
          <w:rFonts w:cs="Calibri"/>
          <w:bCs/>
          <w:sz w:val="28"/>
          <w:szCs w:val="28"/>
        </w:rPr>
        <w:t>violated section 66 of the Employment Act, which makes it mandatory for an employee to be given a reason for termination and reasonable time to respond</w:t>
      </w:r>
      <w:r w:rsidR="00EB4BCA" w:rsidRPr="00AA4E9C">
        <w:rPr>
          <w:rFonts w:cs="Calibri"/>
          <w:bCs/>
          <w:sz w:val="28"/>
          <w:szCs w:val="28"/>
        </w:rPr>
        <w:t xml:space="preserve"> to</w:t>
      </w:r>
      <w:r w:rsidR="00A06D60" w:rsidRPr="00AA4E9C">
        <w:rPr>
          <w:rFonts w:cs="Calibri"/>
          <w:bCs/>
          <w:sz w:val="28"/>
          <w:szCs w:val="28"/>
        </w:rPr>
        <w:t xml:space="preserve"> the reason</w:t>
      </w:r>
      <w:r w:rsidR="00EB4BCA" w:rsidRPr="00AA4E9C">
        <w:rPr>
          <w:rFonts w:cs="Calibri"/>
          <w:bCs/>
          <w:sz w:val="28"/>
          <w:szCs w:val="28"/>
        </w:rPr>
        <w:t xml:space="preserve">, </w:t>
      </w:r>
      <w:r w:rsidR="00A06D60" w:rsidRPr="00AA4E9C">
        <w:rPr>
          <w:rFonts w:cs="Calibri"/>
          <w:bCs/>
          <w:sz w:val="28"/>
          <w:szCs w:val="28"/>
        </w:rPr>
        <w:t xml:space="preserve">before the decision to </w:t>
      </w:r>
      <w:r w:rsidR="00EB4BCA" w:rsidRPr="00AA4E9C">
        <w:rPr>
          <w:rFonts w:cs="Calibri"/>
          <w:bCs/>
          <w:sz w:val="28"/>
          <w:szCs w:val="28"/>
        </w:rPr>
        <w:t xml:space="preserve">dismiss/terminate </w:t>
      </w:r>
      <w:r w:rsidR="00A06D60" w:rsidRPr="00AA4E9C">
        <w:rPr>
          <w:rFonts w:cs="Calibri"/>
          <w:bCs/>
          <w:sz w:val="28"/>
          <w:szCs w:val="28"/>
        </w:rPr>
        <w:t xml:space="preserve"> him or her is t</w:t>
      </w:r>
      <w:r w:rsidR="00EB4BCA" w:rsidRPr="00AA4E9C">
        <w:rPr>
          <w:rFonts w:cs="Calibri"/>
          <w:bCs/>
          <w:sz w:val="28"/>
          <w:szCs w:val="28"/>
        </w:rPr>
        <w:t>aken.</w:t>
      </w:r>
      <w:r w:rsidR="0021501A" w:rsidRPr="00AA4E9C">
        <w:rPr>
          <w:rFonts w:cs="Calibri"/>
          <w:bCs/>
          <w:sz w:val="28"/>
          <w:szCs w:val="28"/>
        </w:rPr>
        <w:t xml:space="preserve"> </w:t>
      </w:r>
    </w:p>
    <w:p w14:paraId="4676EADC" w14:textId="4725786A" w:rsidR="0021501A" w:rsidRPr="00AA4E9C" w:rsidRDefault="00B21159" w:rsidP="0021501A">
      <w:pPr>
        <w:spacing w:line="360" w:lineRule="auto"/>
        <w:jc w:val="both"/>
        <w:rPr>
          <w:rFonts w:cs="Calibri"/>
          <w:bCs/>
          <w:sz w:val="28"/>
          <w:szCs w:val="28"/>
        </w:rPr>
      </w:pPr>
      <w:r w:rsidRPr="00AA4E9C">
        <w:rPr>
          <w:rFonts w:cs="Calibri"/>
          <w:bCs/>
          <w:sz w:val="28"/>
          <w:szCs w:val="28"/>
        </w:rPr>
        <w:t xml:space="preserve">In conclusion, </w:t>
      </w:r>
      <w:r w:rsidR="00EB4BCA" w:rsidRPr="00AA4E9C">
        <w:rPr>
          <w:rFonts w:cs="Calibri"/>
          <w:bCs/>
          <w:sz w:val="28"/>
          <w:szCs w:val="28"/>
        </w:rPr>
        <w:t xml:space="preserve">having found that the </w:t>
      </w:r>
      <w:r w:rsidRPr="00AA4E9C">
        <w:rPr>
          <w:rFonts w:cs="Calibri"/>
          <w:bCs/>
          <w:sz w:val="28"/>
          <w:szCs w:val="28"/>
        </w:rPr>
        <w:t>Respondent</w:t>
      </w:r>
      <w:r w:rsidR="00EB4BCA" w:rsidRPr="00AA4E9C">
        <w:rPr>
          <w:rFonts w:cs="Calibri"/>
          <w:bCs/>
          <w:sz w:val="28"/>
          <w:szCs w:val="28"/>
        </w:rPr>
        <w:t xml:space="preserve"> did </w:t>
      </w:r>
      <w:r w:rsidR="0067426D" w:rsidRPr="00AA4E9C">
        <w:rPr>
          <w:rFonts w:cs="Calibri"/>
          <w:bCs/>
          <w:sz w:val="28"/>
          <w:szCs w:val="28"/>
        </w:rPr>
        <w:t xml:space="preserve"> not prove</w:t>
      </w:r>
      <w:r w:rsidR="00EB4BCA" w:rsidRPr="00AA4E9C">
        <w:rPr>
          <w:rFonts w:cs="Calibri"/>
          <w:bCs/>
          <w:sz w:val="28"/>
          <w:szCs w:val="28"/>
        </w:rPr>
        <w:t xml:space="preserve"> the</w:t>
      </w:r>
      <w:r w:rsidR="00AA28D4" w:rsidRPr="00AA4E9C">
        <w:rPr>
          <w:rFonts w:cs="Calibri"/>
          <w:bCs/>
          <w:sz w:val="28"/>
          <w:szCs w:val="28"/>
        </w:rPr>
        <w:t xml:space="preserve"> </w:t>
      </w:r>
      <w:r w:rsidR="00EB4BCA" w:rsidRPr="00AA4E9C">
        <w:rPr>
          <w:rFonts w:cs="Calibri"/>
          <w:bCs/>
          <w:sz w:val="28"/>
          <w:szCs w:val="28"/>
        </w:rPr>
        <w:t>Claima</w:t>
      </w:r>
      <w:r w:rsidRPr="00AA4E9C">
        <w:rPr>
          <w:rFonts w:cs="Calibri"/>
          <w:bCs/>
          <w:sz w:val="28"/>
          <w:szCs w:val="28"/>
        </w:rPr>
        <w:t>n</w:t>
      </w:r>
      <w:r w:rsidR="00EB4BCA" w:rsidRPr="00AA4E9C">
        <w:rPr>
          <w:rFonts w:cs="Calibri"/>
          <w:bCs/>
          <w:sz w:val="28"/>
          <w:szCs w:val="28"/>
        </w:rPr>
        <w:t xml:space="preserve">t’s alleged negligence, and </w:t>
      </w:r>
      <w:r w:rsidRPr="00AA4E9C">
        <w:rPr>
          <w:rFonts w:cs="Calibri"/>
          <w:bCs/>
          <w:sz w:val="28"/>
          <w:szCs w:val="28"/>
        </w:rPr>
        <w:t xml:space="preserve">it did not accord him  a fair hearing, </w:t>
      </w:r>
      <w:r w:rsidR="00AA28D4" w:rsidRPr="00AA4E9C">
        <w:rPr>
          <w:rFonts w:cs="Calibri"/>
          <w:bCs/>
          <w:sz w:val="28"/>
          <w:szCs w:val="28"/>
        </w:rPr>
        <w:t xml:space="preserve">it is our finding that </w:t>
      </w:r>
      <w:r w:rsidRPr="00AA4E9C">
        <w:rPr>
          <w:rFonts w:cs="Calibri"/>
          <w:bCs/>
          <w:sz w:val="28"/>
          <w:szCs w:val="28"/>
        </w:rPr>
        <w:t>his dismissal was both  substantively and</w:t>
      </w:r>
      <w:r w:rsidR="00EF52AF" w:rsidRPr="00AA4E9C">
        <w:rPr>
          <w:rFonts w:cs="Calibri"/>
          <w:bCs/>
          <w:sz w:val="28"/>
          <w:szCs w:val="28"/>
        </w:rPr>
        <w:t xml:space="preserve"> </w:t>
      </w:r>
      <w:r w:rsidRPr="00AA4E9C">
        <w:rPr>
          <w:rFonts w:cs="Calibri"/>
          <w:bCs/>
          <w:sz w:val="28"/>
          <w:szCs w:val="28"/>
        </w:rPr>
        <w:t xml:space="preserve">procedurally </w:t>
      </w:r>
      <w:r w:rsidR="0021501A" w:rsidRPr="00AA4E9C">
        <w:rPr>
          <w:rFonts w:cs="Calibri"/>
          <w:bCs/>
          <w:sz w:val="28"/>
          <w:szCs w:val="28"/>
        </w:rPr>
        <w:t>unlawful.</w:t>
      </w:r>
    </w:p>
    <w:p w14:paraId="787CCFC3" w14:textId="5536F25F" w:rsidR="001C442A" w:rsidRPr="00AA4E9C" w:rsidRDefault="001C442A" w:rsidP="001C442A">
      <w:pPr>
        <w:spacing w:line="360" w:lineRule="auto"/>
        <w:jc w:val="both"/>
        <w:rPr>
          <w:rFonts w:cs="Calibri"/>
          <w:b/>
          <w:sz w:val="28"/>
          <w:szCs w:val="28"/>
        </w:rPr>
      </w:pPr>
      <w:r w:rsidRPr="00AA4E9C">
        <w:rPr>
          <w:rFonts w:cs="Calibri"/>
          <w:b/>
          <w:sz w:val="28"/>
          <w:szCs w:val="28"/>
        </w:rPr>
        <w:t xml:space="preserve">2.Whether the Claimant /Respondent to </w:t>
      </w:r>
      <w:r w:rsidR="00F825C7" w:rsidRPr="00AA4E9C">
        <w:rPr>
          <w:rFonts w:cs="Calibri"/>
          <w:b/>
          <w:sz w:val="28"/>
          <w:szCs w:val="28"/>
        </w:rPr>
        <w:t xml:space="preserve">the </w:t>
      </w:r>
      <w:r w:rsidRPr="00AA4E9C">
        <w:rPr>
          <w:rFonts w:cs="Calibri"/>
          <w:b/>
          <w:sz w:val="28"/>
          <w:szCs w:val="28"/>
        </w:rPr>
        <w:t>counter claim is indebted to the Respondent/ Counter Claimants?</w:t>
      </w:r>
    </w:p>
    <w:p w14:paraId="29EF0A22" w14:textId="22EEEBC6" w:rsidR="00E16675" w:rsidRPr="00AA4E9C" w:rsidRDefault="00E16675" w:rsidP="00E16675">
      <w:pPr>
        <w:spacing w:line="360" w:lineRule="auto"/>
        <w:jc w:val="both"/>
        <w:rPr>
          <w:rFonts w:cs="Calibri"/>
          <w:bCs/>
          <w:sz w:val="28"/>
          <w:szCs w:val="28"/>
        </w:rPr>
      </w:pPr>
      <w:r w:rsidRPr="00AA4E9C">
        <w:rPr>
          <w:rFonts w:cs="Calibri"/>
          <w:bCs/>
          <w:sz w:val="28"/>
          <w:szCs w:val="28"/>
        </w:rPr>
        <w:t>The Respondent</w:t>
      </w:r>
      <w:r w:rsidR="00E84DDC" w:rsidRPr="00AA4E9C">
        <w:rPr>
          <w:rFonts w:cs="Calibri"/>
          <w:bCs/>
          <w:sz w:val="28"/>
          <w:szCs w:val="28"/>
        </w:rPr>
        <w:t xml:space="preserve"> counter </w:t>
      </w:r>
      <w:r w:rsidRPr="00AA4E9C">
        <w:rPr>
          <w:rFonts w:cs="Calibri"/>
          <w:bCs/>
          <w:sz w:val="28"/>
          <w:szCs w:val="28"/>
        </w:rPr>
        <w:t xml:space="preserve"> claimed </w:t>
      </w:r>
      <w:r w:rsidR="00E84DDC" w:rsidRPr="00AA4E9C">
        <w:rPr>
          <w:rFonts w:cs="Calibri"/>
          <w:bCs/>
          <w:sz w:val="28"/>
          <w:szCs w:val="28"/>
        </w:rPr>
        <w:t xml:space="preserve">for </w:t>
      </w:r>
      <w:r w:rsidRPr="00AA4E9C">
        <w:rPr>
          <w:rFonts w:cs="Calibri"/>
          <w:bCs/>
          <w:sz w:val="28"/>
          <w:szCs w:val="28"/>
        </w:rPr>
        <w:t>a sum of Ugx. 28,996,000/- being an outstanding loa</w:t>
      </w:r>
      <w:r w:rsidR="009831E2" w:rsidRPr="00AA4E9C">
        <w:rPr>
          <w:rFonts w:cs="Calibri"/>
          <w:bCs/>
          <w:sz w:val="28"/>
          <w:szCs w:val="28"/>
        </w:rPr>
        <w:t>n</w:t>
      </w:r>
      <w:r w:rsidRPr="00AA4E9C">
        <w:rPr>
          <w:rFonts w:cs="Calibri"/>
          <w:bCs/>
          <w:sz w:val="28"/>
          <w:szCs w:val="28"/>
        </w:rPr>
        <w:t xml:space="preserve">, </w:t>
      </w:r>
      <w:r w:rsidR="0067426D" w:rsidRPr="00AA4E9C">
        <w:rPr>
          <w:rFonts w:cs="Calibri"/>
          <w:bCs/>
          <w:sz w:val="28"/>
          <w:szCs w:val="28"/>
        </w:rPr>
        <w:t xml:space="preserve">with </w:t>
      </w:r>
      <w:r w:rsidRPr="00AA4E9C">
        <w:rPr>
          <w:rFonts w:cs="Calibri"/>
          <w:bCs/>
          <w:sz w:val="28"/>
          <w:szCs w:val="28"/>
        </w:rPr>
        <w:t xml:space="preserve">interest </w:t>
      </w:r>
      <w:r w:rsidR="0067426D" w:rsidRPr="00AA4E9C">
        <w:rPr>
          <w:rFonts w:cs="Calibri"/>
          <w:bCs/>
          <w:sz w:val="28"/>
          <w:szCs w:val="28"/>
        </w:rPr>
        <w:t>at</w:t>
      </w:r>
      <w:r w:rsidRPr="00AA4E9C">
        <w:rPr>
          <w:rFonts w:cs="Calibri"/>
          <w:bCs/>
          <w:sz w:val="28"/>
          <w:szCs w:val="28"/>
        </w:rPr>
        <w:t xml:space="preserve"> 23% per</w:t>
      </w:r>
      <w:r w:rsidR="00F4492B" w:rsidRPr="00AA4E9C">
        <w:rPr>
          <w:rFonts w:cs="Calibri"/>
          <w:bCs/>
          <w:sz w:val="28"/>
          <w:szCs w:val="28"/>
        </w:rPr>
        <w:t xml:space="preserve"> </w:t>
      </w:r>
      <w:r w:rsidRPr="00AA4E9C">
        <w:rPr>
          <w:rFonts w:cs="Calibri"/>
          <w:bCs/>
          <w:sz w:val="28"/>
          <w:szCs w:val="28"/>
        </w:rPr>
        <w:t xml:space="preserve">annum from </w:t>
      </w:r>
      <w:r w:rsidR="0067426D" w:rsidRPr="00AA4E9C">
        <w:rPr>
          <w:rFonts w:cs="Calibri"/>
          <w:bCs/>
          <w:sz w:val="28"/>
          <w:szCs w:val="28"/>
        </w:rPr>
        <w:t>date of termination</w:t>
      </w:r>
      <w:r w:rsidRPr="00AA4E9C">
        <w:rPr>
          <w:rFonts w:cs="Calibri"/>
          <w:bCs/>
          <w:sz w:val="28"/>
          <w:szCs w:val="28"/>
        </w:rPr>
        <w:t xml:space="preserve"> until</w:t>
      </w:r>
      <w:r w:rsidR="00F4492B" w:rsidRPr="00AA4E9C">
        <w:rPr>
          <w:rFonts w:cs="Calibri"/>
          <w:bCs/>
          <w:sz w:val="28"/>
          <w:szCs w:val="28"/>
        </w:rPr>
        <w:t xml:space="preserve"> </w:t>
      </w:r>
      <w:r w:rsidRPr="00AA4E9C">
        <w:rPr>
          <w:rFonts w:cs="Calibri"/>
          <w:bCs/>
          <w:sz w:val="28"/>
          <w:szCs w:val="28"/>
        </w:rPr>
        <w:lastRenderedPageBreak/>
        <w:t xml:space="preserve">payment in full, general damages and costs of the counterclaim. The basis of the claim is that the claimant took out a salary loan of which Ugx. 28,996,000/-remained outstanding at the time of filing this case. The </w:t>
      </w:r>
      <w:r w:rsidR="0067426D" w:rsidRPr="00AA4E9C">
        <w:rPr>
          <w:rFonts w:cs="Calibri"/>
          <w:bCs/>
          <w:sz w:val="28"/>
          <w:szCs w:val="28"/>
        </w:rPr>
        <w:t>C</w:t>
      </w:r>
      <w:r w:rsidRPr="00AA4E9C">
        <w:rPr>
          <w:rFonts w:cs="Calibri"/>
          <w:bCs/>
          <w:sz w:val="28"/>
          <w:szCs w:val="28"/>
        </w:rPr>
        <w:t xml:space="preserve">laimant </w:t>
      </w:r>
      <w:r w:rsidR="0067426D" w:rsidRPr="00AA4E9C">
        <w:rPr>
          <w:rFonts w:cs="Calibri"/>
          <w:bCs/>
          <w:sz w:val="28"/>
          <w:szCs w:val="28"/>
        </w:rPr>
        <w:t xml:space="preserve">however </w:t>
      </w:r>
      <w:r w:rsidRPr="00AA4E9C">
        <w:rPr>
          <w:rFonts w:cs="Calibri"/>
          <w:bCs/>
          <w:sz w:val="28"/>
          <w:szCs w:val="28"/>
        </w:rPr>
        <w:t>claimed that the said Ugx. 28,996,096/-, was written off by the Respondent under Annex “E” and “F”. Therefore, in accordance with Section 114 of the evidence Act, the Respondent is estopped from claiming the same</w:t>
      </w:r>
      <w:r w:rsidR="00E84DDC" w:rsidRPr="00AA4E9C">
        <w:rPr>
          <w:rFonts w:cs="Calibri"/>
          <w:bCs/>
          <w:sz w:val="28"/>
          <w:szCs w:val="28"/>
        </w:rPr>
        <w:t xml:space="preserve"> from the Claimant</w:t>
      </w:r>
      <w:r w:rsidRPr="00AA4E9C">
        <w:rPr>
          <w:rFonts w:cs="Calibri"/>
          <w:bCs/>
          <w:sz w:val="28"/>
          <w:szCs w:val="28"/>
        </w:rPr>
        <w:t xml:space="preserve">. He insisted that the fact that there was no rebuttal about the debt </w:t>
      </w:r>
      <w:r w:rsidR="00E84DDC" w:rsidRPr="00AA4E9C">
        <w:rPr>
          <w:rFonts w:cs="Calibri"/>
          <w:bCs/>
          <w:sz w:val="28"/>
          <w:szCs w:val="28"/>
        </w:rPr>
        <w:t xml:space="preserve">being </w:t>
      </w:r>
      <w:r w:rsidRPr="00AA4E9C">
        <w:rPr>
          <w:rFonts w:cs="Calibri"/>
          <w:bCs/>
          <w:sz w:val="28"/>
          <w:szCs w:val="28"/>
        </w:rPr>
        <w:t xml:space="preserve">written off, was an indication that the Respondent conceded </w:t>
      </w:r>
      <w:r w:rsidR="00E84DDC" w:rsidRPr="00AA4E9C">
        <w:rPr>
          <w:rFonts w:cs="Calibri"/>
          <w:bCs/>
          <w:sz w:val="28"/>
          <w:szCs w:val="28"/>
        </w:rPr>
        <w:t>to it being w</w:t>
      </w:r>
      <w:r w:rsidRPr="00AA4E9C">
        <w:rPr>
          <w:rFonts w:cs="Calibri"/>
          <w:bCs/>
          <w:sz w:val="28"/>
          <w:szCs w:val="28"/>
        </w:rPr>
        <w:t xml:space="preserve">ritten off. Counsel cited </w:t>
      </w:r>
      <w:r w:rsidRPr="00AA4E9C">
        <w:rPr>
          <w:rFonts w:cs="Calibri"/>
          <w:b/>
          <w:sz w:val="28"/>
          <w:szCs w:val="28"/>
        </w:rPr>
        <w:t>Osman VS Haji Haruna SCCA No. 34 of 1995,</w:t>
      </w:r>
      <w:r w:rsidRPr="00AA4E9C">
        <w:rPr>
          <w:rFonts w:cs="Calibri"/>
          <w:bCs/>
          <w:sz w:val="28"/>
          <w:szCs w:val="28"/>
        </w:rPr>
        <w:t xml:space="preserve"> where it was held that ambiguity, works on the drawer of a document. Therefore, the Counter</w:t>
      </w:r>
      <w:r w:rsidR="00EF52AF" w:rsidRPr="00AA4E9C">
        <w:rPr>
          <w:rFonts w:cs="Calibri"/>
          <w:bCs/>
          <w:sz w:val="28"/>
          <w:szCs w:val="28"/>
        </w:rPr>
        <w:t xml:space="preserve"> </w:t>
      </w:r>
      <w:r w:rsidRPr="00AA4E9C">
        <w:rPr>
          <w:rFonts w:cs="Calibri"/>
          <w:bCs/>
          <w:sz w:val="28"/>
          <w:szCs w:val="28"/>
        </w:rPr>
        <w:t>claim should be dismissed with costs.</w:t>
      </w:r>
    </w:p>
    <w:p w14:paraId="3DA3647B" w14:textId="364412B8" w:rsidR="009E0621" w:rsidRPr="00AA4E9C" w:rsidRDefault="009E0621" w:rsidP="00E16675">
      <w:pPr>
        <w:spacing w:line="360" w:lineRule="auto"/>
        <w:jc w:val="both"/>
        <w:rPr>
          <w:rFonts w:cs="Calibri"/>
          <w:bCs/>
          <w:sz w:val="28"/>
          <w:szCs w:val="28"/>
        </w:rPr>
      </w:pPr>
      <w:r w:rsidRPr="00AA4E9C">
        <w:rPr>
          <w:rFonts w:cs="Calibri"/>
          <w:bCs/>
          <w:sz w:val="28"/>
          <w:szCs w:val="28"/>
        </w:rPr>
        <w:t>Counsel for the Respondent insisted that the loan remained outstanding and there was no evidence to prove that it</w:t>
      </w:r>
      <w:r w:rsidR="00E84DDC" w:rsidRPr="00AA4E9C">
        <w:rPr>
          <w:rFonts w:cs="Calibri"/>
          <w:bCs/>
          <w:sz w:val="28"/>
          <w:szCs w:val="28"/>
        </w:rPr>
        <w:t xml:space="preserve"> had been </w:t>
      </w:r>
      <w:r w:rsidRPr="00AA4E9C">
        <w:rPr>
          <w:rFonts w:cs="Calibri"/>
          <w:bCs/>
          <w:sz w:val="28"/>
          <w:szCs w:val="28"/>
        </w:rPr>
        <w:t xml:space="preserve">written off. He cited the </w:t>
      </w:r>
      <w:r w:rsidRPr="00AA4E9C">
        <w:rPr>
          <w:rFonts w:cs="Calibri"/>
          <w:b/>
          <w:sz w:val="28"/>
          <w:szCs w:val="28"/>
        </w:rPr>
        <w:t>financial Institutions</w:t>
      </w:r>
      <w:r w:rsidR="009831E2" w:rsidRPr="00AA4E9C">
        <w:rPr>
          <w:rFonts w:cs="Calibri"/>
          <w:b/>
          <w:sz w:val="28"/>
          <w:szCs w:val="28"/>
        </w:rPr>
        <w:t xml:space="preserve"> </w:t>
      </w:r>
      <w:r w:rsidRPr="00AA4E9C">
        <w:rPr>
          <w:rFonts w:cs="Calibri"/>
          <w:b/>
          <w:sz w:val="28"/>
          <w:szCs w:val="28"/>
        </w:rPr>
        <w:t>(credit Classification</w:t>
      </w:r>
      <w:r w:rsidR="009831E2" w:rsidRPr="00AA4E9C">
        <w:rPr>
          <w:rFonts w:cs="Calibri"/>
          <w:b/>
          <w:sz w:val="28"/>
          <w:szCs w:val="28"/>
        </w:rPr>
        <w:t xml:space="preserve"> </w:t>
      </w:r>
      <w:r w:rsidRPr="00AA4E9C">
        <w:rPr>
          <w:rFonts w:cs="Calibri"/>
          <w:b/>
          <w:sz w:val="28"/>
          <w:szCs w:val="28"/>
        </w:rPr>
        <w:t xml:space="preserve">and Provisioning) Regulations, 2005, </w:t>
      </w:r>
      <w:r w:rsidRPr="00AA4E9C">
        <w:rPr>
          <w:rFonts w:cs="Calibri"/>
          <w:bCs/>
          <w:sz w:val="28"/>
          <w:szCs w:val="28"/>
        </w:rPr>
        <w:t xml:space="preserve">which </w:t>
      </w:r>
      <w:r w:rsidRPr="00AA4E9C">
        <w:rPr>
          <w:rFonts w:cs="Calibri"/>
          <w:b/>
          <w:sz w:val="28"/>
          <w:szCs w:val="28"/>
        </w:rPr>
        <w:t xml:space="preserve"> </w:t>
      </w:r>
      <w:r w:rsidRPr="00AA4E9C">
        <w:rPr>
          <w:rFonts w:cs="Calibri"/>
          <w:bCs/>
          <w:sz w:val="28"/>
          <w:szCs w:val="28"/>
        </w:rPr>
        <w:t xml:space="preserve">made it a requirement </w:t>
      </w:r>
      <w:r w:rsidR="00E84DDC" w:rsidRPr="00AA4E9C">
        <w:rPr>
          <w:rFonts w:cs="Calibri"/>
          <w:bCs/>
          <w:sz w:val="28"/>
          <w:szCs w:val="28"/>
        </w:rPr>
        <w:t xml:space="preserve"> for a financial institution, </w:t>
      </w:r>
      <w:r w:rsidRPr="00AA4E9C">
        <w:rPr>
          <w:rFonts w:cs="Calibri"/>
          <w:bCs/>
          <w:sz w:val="28"/>
          <w:szCs w:val="28"/>
        </w:rPr>
        <w:t>to make specific provisions of loss of assets to</w:t>
      </w:r>
      <w:r w:rsidR="00E84DDC" w:rsidRPr="00AA4E9C">
        <w:rPr>
          <w:rFonts w:cs="Calibri"/>
          <w:bCs/>
          <w:sz w:val="28"/>
          <w:szCs w:val="28"/>
        </w:rPr>
        <w:t xml:space="preserve"> be</w:t>
      </w:r>
      <w:r w:rsidRPr="00AA4E9C">
        <w:rPr>
          <w:rFonts w:cs="Calibri"/>
          <w:bCs/>
          <w:sz w:val="28"/>
          <w:szCs w:val="28"/>
        </w:rPr>
        <w:t xml:space="preserve"> maintained at 100% of the outstanding balance of the credit facility. According to him the loss </w:t>
      </w:r>
      <w:r w:rsidR="00EF52AF" w:rsidRPr="00AA4E9C">
        <w:rPr>
          <w:rFonts w:cs="Calibri"/>
          <w:bCs/>
          <w:sz w:val="28"/>
          <w:szCs w:val="28"/>
        </w:rPr>
        <w:t xml:space="preserve">of </w:t>
      </w:r>
      <w:r w:rsidRPr="00AA4E9C">
        <w:rPr>
          <w:rFonts w:cs="Calibri"/>
          <w:bCs/>
          <w:sz w:val="28"/>
          <w:szCs w:val="28"/>
        </w:rPr>
        <w:t>assets are to be written off against the accumulated provision</w:t>
      </w:r>
      <w:r w:rsidR="00357C66" w:rsidRPr="00AA4E9C">
        <w:rPr>
          <w:rFonts w:cs="Calibri"/>
          <w:bCs/>
          <w:sz w:val="28"/>
          <w:szCs w:val="28"/>
        </w:rPr>
        <w:t xml:space="preserve">s within 90 days of being identified as </w:t>
      </w:r>
      <w:r w:rsidR="00E84DDC" w:rsidRPr="00AA4E9C">
        <w:rPr>
          <w:rFonts w:cs="Calibri"/>
          <w:bCs/>
          <w:sz w:val="28"/>
          <w:szCs w:val="28"/>
        </w:rPr>
        <w:t xml:space="preserve">a </w:t>
      </w:r>
      <w:r w:rsidR="00357C66" w:rsidRPr="00AA4E9C">
        <w:rPr>
          <w:rFonts w:cs="Calibri"/>
          <w:bCs/>
          <w:sz w:val="28"/>
          <w:szCs w:val="28"/>
        </w:rPr>
        <w:t xml:space="preserve">loss, unless approval of the Central </w:t>
      </w:r>
      <w:r w:rsidR="00E84DDC" w:rsidRPr="00AA4E9C">
        <w:rPr>
          <w:rFonts w:cs="Calibri"/>
          <w:bCs/>
          <w:sz w:val="28"/>
          <w:szCs w:val="28"/>
        </w:rPr>
        <w:t>B</w:t>
      </w:r>
      <w:r w:rsidR="00357C66" w:rsidRPr="00AA4E9C">
        <w:rPr>
          <w:rFonts w:cs="Calibri"/>
          <w:bCs/>
          <w:sz w:val="28"/>
          <w:szCs w:val="28"/>
        </w:rPr>
        <w:t xml:space="preserve">ank to </w:t>
      </w:r>
      <w:r w:rsidR="00E84DDC" w:rsidRPr="00AA4E9C">
        <w:rPr>
          <w:rFonts w:cs="Calibri"/>
          <w:bCs/>
          <w:sz w:val="28"/>
          <w:szCs w:val="28"/>
        </w:rPr>
        <w:t>defer the</w:t>
      </w:r>
      <w:r w:rsidR="00EF52AF" w:rsidRPr="00AA4E9C">
        <w:rPr>
          <w:rFonts w:cs="Calibri"/>
          <w:bCs/>
          <w:sz w:val="28"/>
          <w:szCs w:val="28"/>
        </w:rPr>
        <w:t xml:space="preserve"> </w:t>
      </w:r>
      <w:r w:rsidR="00357C66" w:rsidRPr="00AA4E9C">
        <w:rPr>
          <w:rFonts w:cs="Calibri"/>
          <w:bCs/>
          <w:sz w:val="28"/>
          <w:szCs w:val="28"/>
        </w:rPr>
        <w:t>write off has been obtained. This however did not waive off a lo</w:t>
      </w:r>
      <w:r w:rsidR="009831E2" w:rsidRPr="00AA4E9C">
        <w:rPr>
          <w:rFonts w:cs="Calibri"/>
          <w:bCs/>
          <w:sz w:val="28"/>
          <w:szCs w:val="28"/>
        </w:rPr>
        <w:t>a</w:t>
      </w:r>
      <w:r w:rsidR="00357C66" w:rsidRPr="00AA4E9C">
        <w:rPr>
          <w:rFonts w:cs="Calibri"/>
          <w:bCs/>
          <w:sz w:val="28"/>
          <w:szCs w:val="28"/>
        </w:rPr>
        <w:t xml:space="preserve">n and did not recuse the </w:t>
      </w:r>
      <w:r w:rsidR="00E84DDC" w:rsidRPr="00AA4E9C">
        <w:rPr>
          <w:rFonts w:cs="Calibri"/>
          <w:bCs/>
          <w:sz w:val="28"/>
          <w:szCs w:val="28"/>
        </w:rPr>
        <w:t>C</w:t>
      </w:r>
      <w:r w:rsidR="00357C66" w:rsidRPr="00AA4E9C">
        <w:rPr>
          <w:rFonts w:cs="Calibri"/>
          <w:bCs/>
          <w:sz w:val="28"/>
          <w:szCs w:val="28"/>
        </w:rPr>
        <w:t>laimant from fulfilling his contractual loan obligations, therefore judgement should be entered against the claimant on the counterclaim.</w:t>
      </w:r>
      <w:r w:rsidRPr="00AA4E9C">
        <w:rPr>
          <w:rFonts w:cs="Calibri"/>
          <w:bCs/>
          <w:sz w:val="28"/>
          <w:szCs w:val="28"/>
        </w:rPr>
        <w:t xml:space="preserve"> </w:t>
      </w:r>
    </w:p>
    <w:p w14:paraId="7C366360" w14:textId="058A81A0" w:rsidR="00357C66" w:rsidRPr="00AA4E9C" w:rsidRDefault="00E16675" w:rsidP="0021501A">
      <w:pPr>
        <w:spacing w:line="360" w:lineRule="auto"/>
        <w:jc w:val="both"/>
        <w:rPr>
          <w:rFonts w:cs="Calibri"/>
          <w:bCs/>
          <w:sz w:val="28"/>
          <w:szCs w:val="28"/>
        </w:rPr>
      </w:pPr>
      <w:r w:rsidRPr="00AA4E9C">
        <w:rPr>
          <w:rFonts w:cs="Calibri"/>
          <w:bCs/>
          <w:sz w:val="28"/>
          <w:szCs w:val="28"/>
        </w:rPr>
        <w:t xml:space="preserve">It </w:t>
      </w:r>
      <w:r w:rsidR="00357C66" w:rsidRPr="00AA4E9C">
        <w:rPr>
          <w:rFonts w:cs="Calibri"/>
          <w:bCs/>
          <w:sz w:val="28"/>
          <w:szCs w:val="28"/>
        </w:rPr>
        <w:t>i</w:t>
      </w:r>
      <w:r w:rsidRPr="00AA4E9C">
        <w:rPr>
          <w:rFonts w:cs="Calibri"/>
          <w:bCs/>
          <w:sz w:val="28"/>
          <w:szCs w:val="28"/>
        </w:rPr>
        <w:t xml:space="preserve">s not </w:t>
      </w:r>
      <w:r w:rsidR="00357C66" w:rsidRPr="00AA4E9C">
        <w:rPr>
          <w:rFonts w:cs="Calibri"/>
          <w:bCs/>
          <w:sz w:val="28"/>
          <w:szCs w:val="28"/>
        </w:rPr>
        <w:t xml:space="preserve">in </w:t>
      </w:r>
      <w:r w:rsidRPr="00AA4E9C">
        <w:rPr>
          <w:rFonts w:cs="Calibri"/>
          <w:bCs/>
          <w:sz w:val="28"/>
          <w:szCs w:val="28"/>
        </w:rPr>
        <w:t>dispute that the claimant took out</w:t>
      </w:r>
      <w:r w:rsidR="009E0621" w:rsidRPr="00AA4E9C">
        <w:rPr>
          <w:rFonts w:cs="Calibri"/>
          <w:bCs/>
          <w:sz w:val="28"/>
          <w:szCs w:val="28"/>
        </w:rPr>
        <w:t xml:space="preserve"> </w:t>
      </w:r>
      <w:r w:rsidRPr="00AA4E9C">
        <w:rPr>
          <w:rFonts w:cs="Calibri"/>
          <w:bCs/>
          <w:sz w:val="28"/>
          <w:szCs w:val="28"/>
        </w:rPr>
        <w:t xml:space="preserve">a salary </w:t>
      </w:r>
      <w:r w:rsidR="009E0621" w:rsidRPr="00AA4E9C">
        <w:rPr>
          <w:rFonts w:cs="Calibri"/>
          <w:bCs/>
          <w:sz w:val="28"/>
          <w:szCs w:val="28"/>
        </w:rPr>
        <w:t xml:space="preserve">loan and by </w:t>
      </w:r>
      <w:r w:rsidR="00E84DDC" w:rsidRPr="00AA4E9C">
        <w:rPr>
          <w:rFonts w:cs="Calibri"/>
          <w:bCs/>
          <w:sz w:val="28"/>
          <w:szCs w:val="28"/>
        </w:rPr>
        <w:t xml:space="preserve"> the</w:t>
      </w:r>
      <w:r w:rsidR="00EF52AF" w:rsidRPr="00AA4E9C">
        <w:rPr>
          <w:rFonts w:cs="Calibri"/>
          <w:bCs/>
          <w:sz w:val="28"/>
          <w:szCs w:val="28"/>
        </w:rPr>
        <w:t xml:space="preserve">time of his dismissal the loan amounting to </w:t>
      </w:r>
      <w:r w:rsidR="009E0621" w:rsidRPr="00AA4E9C">
        <w:rPr>
          <w:rFonts w:cs="Calibri"/>
          <w:bCs/>
          <w:sz w:val="28"/>
          <w:szCs w:val="28"/>
        </w:rPr>
        <w:t>Ugx. 28,996,096/- remained outstanding.</w:t>
      </w:r>
      <w:r w:rsidR="009831E2" w:rsidRPr="00AA4E9C">
        <w:rPr>
          <w:rFonts w:cs="Calibri"/>
          <w:bCs/>
          <w:sz w:val="28"/>
          <w:szCs w:val="28"/>
        </w:rPr>
        <w:t xml:space="preserve"> </w:t>
      </w:r>
      <w:r w:rsidR="00357C66" w:rsidRPr="00AA4E9C">
        <w:rPr>
          <w:rFonts w:cs="Calibri"/>
          <w:bCs/>
          <w:sz w:val="28"/>
          <w:szCs w:val="28"/>
        </w:rPr>
        <w:t>We</w:t>
      </w:r>
      <w:r w:rsidR="009831E2" w:rsidRPr="00AA4E9C">
        <w:rPr>
          <w:rFonts w:cs="Calibri"/>
          <w:bCs/>
          <w:sz w:val="28"/>
          <w:szCs w:val="28"/>
        </w:rPr>
        <w:t xml:space="preserve"> </w:t>
      </w:r>
      <w:r w:rsidR="00357C66" w:rsidRPr="00AA4E9C">
        <w:rPr>
          <w:rFonts w:cs="Calibri"/>
          <w:bCs/>
          <w:sz w:val="28"/>
          <w:szCs w:val="28"/>
        </w:rPr>
        <w:t>have perused</w:t>
      </w:r>
      <w:r w:rsidR="009831E2" w:rsidRPr="00AA4E9C">
        <w:rPr>
          <w:rFonts w:cs="Calibri"/>
          <w:bCs/>
          <w:sz w:val="28"/>
          <w:szCs w:val="28"/>
        </w:rPr>
        <w:t xml:space="preserve"> </w:t>
      </w:r>
      <w:r w:rsidR="00357C66" w:rsidRPr="00AA4E9C">
        <w:rPr>
          <w:rFonts w:cs="Calibri"/>
          <w:bCs/>
          <w:sz w:val="28"/>
          <w:szCs w:val="28"/>
        </w:rPr>
        <w:t xml:space="preserve">the </w:t>
      </w:r>
      <w:r w:rsidR="0043197E" w:rsidRPr="00AA4E9C">
        <w:rPr>
          <w:rFonts w:cs="Calibri"/>
          <w:b/>
          <w:sz w:val="28"/>
          <w:szCs w:val="28"/>
        </w:rPr>
        <w:t>F</w:t>
      </w:r>
      <w:r w:rsidR="00357C66" w:rsidRPr="00AA4E9C">
        <w:rPr>
          <w:rFonts w:cs="Calibri"/>
          <w:b/>
          <w:sz w:val="28"/>
          <w:szCs w:val="28"/>
        </w:rPr>
        <w:t>inancial Institutions</w:t>
      </w:r>
      <w:r w:rsidR="00EF52AF" w:rsidRPr="00AA4E9C">
        <w:rPr>
          <w:rFonts w:cs="Calibri"/>
          <w:b/>
          <w:sz w:val="28"/>
          <w:szCs w:val="28"/>
        </w:rPr>
        <w:t xml:space="preserve"> </w:t>
      </w:r>
      <w:r w:rsidR="00357C66" w:rsidRPr="00AA4E9C">
        <w:rPr>
          <w:rFonts w:cs="Calibri"/>
          <w:b/>
          <w:sz w:val="28"/>
          <w:szCs w:val="28"/>
        </w:rPr>
        <w:t xml:space="preserve">(credit </w:t>
      </w:r>
      <w:r w:rsidR="00E84DDC" w:rsidRPr="00AA4E9C">
        <w:rPr>
          <w:rFonts w:cs="Calibri"/>
          <w:b/>
          <w:sz w:val="28"/>
          <w:szCs w:val="28"/>
        </w:rPr>
        <w:t>Classification and</w:t>
      </w:r>
      <w:r w:rsidR="00357C66" w:rsidRPr="00AA4E9C">
        <w:rPr>
          <w:rFonts w:cs="Calibri"/>
          <w:b/>
          <w:sz w:val="28"/>
          <w:szCs w:val="28"/>
        </w:rPr>
        <w:t xml:space="preserve"> Provisioning) </w:t>
      </w:r>
      <w:r w:rsidR="00357C66" w:rsidRPr="00AA4E9C">
        <w:rPr>
          <w:rFonts w:cs="Calibri"/>
          <w:b/>
          <w:sz w:val="28"/>
          <w:szCs w:val="28"/>
        </w:rPr>
        <w:lastRenderedPageBreak/>
        <w:t>Regulations, 2005,</w:t>
      </w:r>
      <w:r w:rsidR="00357C66" w:rsidRPr="00AA4E9C">
        <w:rPr>
          <w:rFonts w:cs="Calibri"/>
          <w:bCs/>
          <w:sz w:val="28"/>
          <w:szCs w:val="28"/>
        </w:rPr>
        <w:t xml:space="preserve"> and particularly regulation 11</w:t>
      </w:r>
      <w:r w:rsidR="00E84DDC" w:rsidRPr="00AA4E9C">
        <w:rPr>
          <w:rFonts w:cs="Calibri"/>
          <w:bCs/>
          <w:sz w:val="28"/>
          <w:szCs w:val="28"/>
        </w:rPr>
        <w:t xml:space="preserve">, </w:t>
      </w:r>
      <w:r w:rsidR="00357C66" w:rsidRPr="00AA4E9C">
        <w:rPr>
          <w:rFonts w:cs="Calibri"/>
          <w:bCs/>
          <w:sz w:val="28"/>
          <w:szCs w:val="28"/>
        </w:rPr>
        <w:t xml:space="preserve">which was cited by </w:t>
      </w:r>
      <w:r w:rsidR="00E84DDC" w:rsidRPr="00AA4E9C">
        <w:rPr>
          <w:rFonts w:cs="Calibri"/>
          <w:bCs/>
          <w:sz w:val="28"/>
          <w:szCs w:val="28"/>
        </w:rPr>
        <w:t xml:space="preserve">Senior Counsel </w:t>
      </w:r>
      <w:r w:rsidR="00EF52AF" w:rsidRPr="00AA4E9C">
        <w:rPr>
          <w:rFonts w:cs="Calibri"/>
          <w:bCs/>
          <w:sz w:val="28"/>
          <w:szCs w:val="28"/>
        </w:rPr>
        <w:t>Mr. Adriko.  Th</w:t>
      </w:r>
      <w:r w:rsidR="00357C66" w:rsidRPr="00AA4E9C">
        <w:rPr>
          <w:rFonts w:cs="Calibri"/>
          <w:bCs/>
          <w:sz w:val="28"/>
          <w:szCs w:val="28"/>
        </w:rPr>
        <w:t xml:space="preserve">e regulation </w:t>
      </w:r>
      <w:r w:rsidR="00E84DDC" w:rsidRPr="00AA4E9C">
        <w:rPr>
          <w:rFonts w:cs="Calibri"/>
          <w:bCs/>
          <w:sz w:val="28"/>
          <w:szCs w:val="28"/>
        </w:rPr>
        <w:t>in our view i</w:t>
      </w:r>
      <w:r w:rsidR="00357C66" w:rsidRPr="00AA4E9C">
        <w:rPr>
          <w:rFonts w:cs="Calibri"/>
          <w:bCs/>
          <w:sz w:val="28"/>
          <w:szCs w:val="28"/>
        </w:rPr>
        <w:t xml:space="preserve">s intended </w:t>
      </w:r>
      <w:r w:rsidR="00EF52AF" w:rsidRPr="00AA4E9C">
        <w:rPr>
          <w:rFonts w:cs="Calibri"/>
          <w:bCs/>
          <w:sz w:val="28"/>
          <w:szCs w:val="28"/>
        </w:rPr>
        <w:t>to ensure</w:t>
      </w:r>
      <w:r w:rsidR="00357C66" w:rsidRPr="00AA4E9C">
        <w:rPr>
          <w:rFonts w:cs="Calibri"/>
          <w:bCs/>
          <w:sz w:val="28"/>
          <w:szCs w:val="28"/>
        </w:rPr>
        <w:t xml:space="preserve"> that the Bank complied with the capital adequacy </w:t>
      </w:r>
      <w:r w:rsidR="00EF52AF" w:rsidRPr="00AA4E9C">
        <w:rPr>
          <w:rFonts w:cs="Calibri"/>
          <w:bCs/>
          <w:sz w:val="28"/>
          <w:szCs w:val="28"/>
        </w:rPr>
        <w:t>requirements by</w:t>
      </w:r>
      <w:r w:rsidR="00357C66" w:rsidRPr="00AA4E9C">
        <w:rPr>
          <w:rFonts w:cs="Calibri"/>
          <w:bCs/>
          <w:sz w:val="28"/>
          <w:szCs w:val="28"/>
        </w:rPr>
        <w:t xml:space="preserve"> recognizing </w:t>
      </w:r>
      <w:r w:rsidR="0043197E" w:rsidRPr="00AA4E9C">
        <w:rPr>
          <w:rFonts w:cs="Calibri"/>
          <w:bCs/>
          <w:sz w:val="28"/>
          <w:szCs w:val="28"/>
        </w:rPr>
        <w:t>impairments</w:t>
      </w:r>
      <w:r w:rsidR="00357C66" w:rsidRPr="00AA4E9C">
        <w:rPr>
          <w:rFonts w:cs="Calibri"/>
          <w:bCs/>
          <w:sz w:val="28"/>
          <w:szCs w:val="28"/>
        </w:rPr>
        <w:t xml:space="preserve"> arising from provisions for bad </w:t>
      </w:r>
      <w:r w:rsidR="00EF52AF" w:rsidRPr="00AA4E9C">
        <w:rPr>
          <w:rFonts w:cs="Calibri"/>
          <w:bCs/>
          <w:sz w:val="28"/>
          <w:szCs w:val="28"/>
        </w:rPr>
        <w:t>and doubtful</w:t>
      </w:r>
      <w:r w:rsidR="00357C66" w:rsidRPr="00AA4E9C">
        <w:rPr>
          <w:rFonts w:cs="Calibri"/>
          <w:bCs/>
          <w:sz w:val="28"/>
          <w:szCs w:val="28"/>
        </w:rPr>
        <w:t xml:space="preserve"> </w:t>
      </w:r>
      <w:r w:rsidR="00EF52AF" w:rsidRPr="00AA4E9C">
        <w:rPr>
          <w:rFonts w:cs="Calibri"/>
          <w:bCs/>
          <w:sz w:val="28"/>
          <w:szCs w:val="28"/>
        </w:rPr>
        <w:t>A</w:t>
      </w:r>
      <w:r w:rsidR="00357C66" w:rsidRPr="00AA4E9C">
        <w:rPr>
          <w:rFonts w:cs="Calibri"/>
          <w:bCs/>
          <w:sz w:val="28"/>
          <w:szCs w:val="28"/>
        </w:rPr>
        <w:t>ccounts, among others.</w:t>
      </w:r>
      <w:r w:rsidR="00EF52AF" w:rsidRPr="00AA4E9C">
        <w:rPr>
          <w:rFonts w:cs="Calibri"/>
          <w:bCs/>
          <w:sz w:val="28"/>
          <w:szCs w:val="28"/>
        </w:rPr>
        <w:t xml:space="preserve"> It however does not create a </w:t>
      </w:r>
      <w:r w:rsidR="00357C66" w:rsidRPr="00AA4E9C">
        <w:rPr>
          <w:rFonts w:cs="Calibri"/>
          <w:bCs/>
          <w:sz w:val="28"/>
          <w:szCs w:val="28"/>
        </w:rPr>
        <w:t xml:space="preserve">waiver on the part of </w:t>
      </w:r>
      <w:r w:rsidR="00EF52AF" w:rsidRPr="00AA4E9C">
        <w:rPr>
          <w:rFonts w:cs="Calibri"/>
          <w:bCs/>
          <w:sz w:val="28"/>
          <w:szCs w:val="28"/>
        </w:rPr>
        <w:t>a</w:t>
      </w:r>
      <w:r w:rsidR="00357C66" w:rsidRPr="00AA4E9C">
        <w:rPr>
          <w:rFonts w:cs="Calibri"/>
          <w:bCs/>
          <w:sz w:val="28"/>
          <w:szCs w:val="28"/>
        </w:rPr>
        <w:t xml:space="preserve"> debtor.  </w:t>
      </w:r>
    </w:p>
    <w:p w14:paraId="75FBE0AA" w14:textId="20EF404A" w:rsidR="00F1448D" w:rsidRPr="00AA4E9C" w:rsidRDefault="00357C66" w:rsidP="0021501A">
      <w:pPr>
        <w:spacing w:line="360" w:lineRule="auto"/>
        <w:jc w:val="both"/>
        <w:rPr>
          <w:rFonts w:cs="Calibri"/>
          <w:bCs/>
          <w:sz w:val="28"/>
          <w:szCs w:val="28"/>
        </w:rPr>
      </w:pPr>
      <w:r w:rsidRPr="00AA4E9C">
        <w:rPr>
          <w:rFonts w:cs="Calibri"/>
          <w:bCs/>
          <w:sz w:val="28"/>
          <w:szCs w:val="28"/>
        </w:rPr>
        <w:t xml:space="preserve">This </w:t>
      </w:r>
      <w:r w:rsidR="009831E2" w:rsidRPr="00AA4E9C">
        <w:rPr>
          <w:rFonts w:cs="Calibri"/>
          <w:bCs/>
          <w:sz w:val="28"/>
          <w:szCs w:val="28"/>
        </w:rPr>
        <w:t>notwithstanding</w:t>
      </w:r>
      <w:r w:rsidR="005D4820" w:rsidRPr="00AA4E9C">
        <w:rPr>
          <w:rFonts w:cs="Calibri"/>
          <w:bCs/>
          <w:sz w:val="28"/>
          <w:szCs w:val="28"/>
        </w:rPr>
        <w:t>, the</w:t>
      </w:r>
      <w:r w:rsidRPr="00AA4E9C">
        <w:rPr>
          <w:rFonts w:cs="Calibri"/>
          <w:bCs/>
          <w:sz w:val="28"/>
          <w:szCs w:val="28"/>
        </w:rPr>
        <w:t xml:space="preserve"> loan </w:t>
      </w:r>
      <w:r w:rsidR="00E84DDC" w:rsidRPr="00AA4E9C">
        <w:rPr>
          <w:rFonts w:cs="Calibri"/>
          <w:bCs/>
          <w:sz w:val="28"/>
          <w:szCs w:val="28"/>
        </w:rPr>
        <w:t xml:space="preserve">hat was acquired by the claimant </w:t>
      </w:r>
      <w:r w:rsidRPr="00AA4E9C">
        <w:rPr>
          <w:rFonts w:cs="Calibri"/>
          <w:bCs/>
          <w:sz w:val="28"/>
          <w:szCs w:val="28"/>
        </w:rPr>
        <w:t>was a salary loan</w:t>
      </w:r>
      <w:r w:rsidR="00E84DDC" w:rsidRPr="00AA4E9C">
        <w:rPr>
          <w:rFonts w:cs="Calibri"/>
          <w:bCs/>
          <w:sz w:val="28"/>
          <w:szCs w:val="28"/>
        </w:rPr>
        <w:t xml:space="preserve">, </w:t>
      </w:r>
      <w:r w:rsidRPr="00AA4E9C">
        <w:rPr>
          <w:rFonts w:cs="Calibri"/>
          <w:bCs/>
          <w:sz w:val="28"/>
          <w:szCs w:val="28"/>
        </w:rPr>
        <w:t xml:space="preserve"> whose recovery was premised on deductions of the Claimant’s salary.</w:t>
      </w:r>
      <w:r w:rsidR="00F1448D" w:rsidRPr="00AA4E9C">
        <w:rPr>
          <w:rFonts w:cs="Calibri"/>
          <w:bCs/>
          <w:sz w:val="28"/>
          <w:szCs w:val="28"/>
        </w:rPr>
        <w:t xml:space="preserve"> </w:t>
      </w:r>
      <w:r w:rsidRPr="00AA4E9C">
        <w:rPr>
          <w:rFonts w:cs="Calibri"/>
          <w:bCs/>
          <w:sz w:val="28"/>
          <w:szCs w:val="28"/>
        </w:rPr>
        <w:t>This court</w:t>
      </w:r>
      <w:r w:rsidR="00F1448D" w:rsidRPr="00AA4E9C">
        <w:rPr>
          <w:rFonts w:cs="Calibri"/>
          <w:bCs/>
          <w:sz w:val="28"/>
          <w:szCs w:val="28"/>
        </w:rPr>
        <w:t>’s holding</w:t>
      </w:r>
      <w:r w:rsidR="00647CA9" w:rsidRPr="00AA4E9C">
        <w:rPr>
          <w:rFonts w:cs="Calibri"/>
          <w:bCs/>
          <w:sz w:val="28"/>
          <w:szCs w:val="28"/>
        </w:rPr>
        <w:t xml:space="preserve"> in</w:t>
      </w:r>
      <w:r w:rsidR="00647CA9" w:rsidRPr="00AA4E9C">
        <w:rPr>
          <w:rFonts w:cs="Calibri"/>
          <w:sz w:val="28"/>
          <w:szCs w:val="28"/>
        </w:rPr>
        <w:t xml:space="preserve"> </w:t>
      </w:r>
      <w:r w:rsidR="00647CA9" w:rsidRPr="00AA4E9C">
        <w:rPr>
          <w:rFonts w:cs="Calibri"/>
          <w:b/>
          <w:sz w:val="28"/>
          <w:szCs w:val="28"/>
        </w:rPr>
        <w:t>Donna Kamuli vs DFCU Bank LDC No.  002 of 2015,</w:t>
      </w:r>
      <w:r w:rsidR="00647CA9" w:rsidRPr="00AA4E9C">
        <w:rPr>
          <w:rFonts w:cs="Calibri"/>
          <w:bCs/>
          <w:sz w:val="28"/>
          <w:szCs w:val="28"/>
        </w:rPr>
        <w:t xml:space="preserve"> </w:t>
      </w:r>
      <w:r w:rsidR="00F1448D" w:rsidRPr="00AA4E9C">
        <w:rPr>
          <w:rFonts w:cs="Calibri"/>
          <w:bCs/>
          <w:sz w:val="28"/>
          <w:szCs w:val="28"/>
        </w:rPr>
        <w:t>i</w:t>
      </w:r>
      <w:r w:rsidR="00647CA9" w:rsidRPr="00AA4E9C">
        <w:rPr>
          <w:rFonts w:cs="Calibri"/>
          <w:bCs/>
          <w:sz w:val="28"/>
          <w:szCs w:val="28"/>
        </w:rPr>
        <w:t xml:space="preserve">s to the effect that </w:t>
      </w:r>
      <w:r w:rsidRPr="00AA4E9C">
        <w:rPr>
          <w:rFonts w:cs="Calibri"/>
          <w:bCs/>
          <w:sz w:val="28"/>
          <w:szCs w:val="28"/>
        </w:rPr>
        <w:t>where</w:t>
      </w:r>
      <w:r w:rsidR="00647CA9" w:rsidRPr="00AA4E9C">
        <w:rPr>
          <w:rFonts w:cs="Calibri"/>
          <w:bCs/>
          <w:sz w:val="28"/>
          <w:szCs w:val="28"/>
        </w:rPr>
        <w:t xml:space="preserve"> an employee </w:t>
      </w:r>
      <w:r w:rsidR="00F1448D" w:rsidRPr="00AA4E9C">
        <w:rPr>
          <w:rFonts w:cs="Calibri"/>
          <w:bCs/>
          <w:sz w:val="28"/>
          <w:szCs w:val="28"/>
        </w:rPr>
        <w:t>ob</w:t>
      </w:r>
      <w:r w:rsidR="00647CA9" w:rsidRPr="00AA4E9C">
        <w:rPr>
          <w:rFonts w:cs="Calibri"/>
          <w:bCs/>
          <w:sz w:val="28"/>
          <w:szCs w:val="28"/>
        </w:rPr>
        <w:t xml:space="preserve">tained a loan whose recovery was premised </w:t>
      </w:r>
      <w:r w:rsidR="00F1448D" w:rsidRPr="00AA4E9C">
        <w:rPr>
          <w:rFonts w:cs="Calibri"/>
          <w:bCs/>
          <w:sz w:val="28"/>
          <w:szCs w:val="28"/>
        </w:rPr>
        <w:t xml:space="preserve">solely </w:t>
      </w:r>
      <w:r w:rsidR="00647CA9" w:rsidRPr="00AA4E9C">
        <w:rPr>
          <w:rFonts w:cs="Calibri"/>
          <w:bCs/>
          <w:sz w:val="28"/>
          <w:szCs w:val="28"/>
        </w:rPr>
        <w:t xml:space="preserve">on the deduction of his or her salary and </w:t>
      </w:r>
      <w:r w:rsidR="00F1448D" w:rsidRPr="00AA4E9C">
        <w:rPr>
          <w:rFonts w:cs="Calibri"/>
          <w:bCs/>
          <w:sz w:val="28"/>
          <w:szCs w:val="28"/>
        </w:rPr>
        <w:t xml:space="preserve">it is established that he or she </w:t>
      </w:r>
      <w:r w:rsidR="00647CA9" w:rsidRPr="00AA4E9C">
        <w:rPr>
          <w:rFonts w:cs="Calibri"/>
          <w:bCs/>
          <w:sz w:val="28"/>
          <w:szCs w:val="28"/>
        </w:rPr>
        <w:t xml:space="preserve">was unlawfully </w:t>
      </w:r>
      <w:r w:rsidR="00F1448D" w:rsidRPr="00AA4E9C">
        <w:rPr>
          <w:rFonts w:cs="Calibri"/>
          <w:bCs/>
          <w:sz w:val="28"/>
          <w:szCs w:val="28"/>
        </w:rPr>
        <w:t>dismissed/</w:t>
      </w:r>
      <w:r w:rsidR="00647CA9" w:rsidRPr="00AA4E9C">
        <w:rPr>
          <w:rFonts w:cs="Calibri"/>
          <w:bCs/>
          <w:sz w:val="28"/>
          <w:szCs w:val="28"/>
        </w:rPr>
        <w:t xml:space="preserve">terminated from employment, the outstanding </w:t>
      </w:r>
      <w:r w:rsidR="00F96DCD" w:rsidRPr="00AA4E9C">
        <w:rPr>
          <w:rFonts w:cs="Calibri"/>
          <w:bCs/>
          <w:sz w:val="28"/>
          <w:szCs w:val="28"/>
        </w:rPr>
        <w:t xml:space="preserve">loan </w:t>
      </w:r>
      <w:r w:rsidR="00647CA9" w:rsidRPr="00AA4E9C">
        <w:rPr>
          <w:rFonts w:cs="Calibri"/>
          <w:bCs/>
          <w:sz w:val="28"/>
          <w:szCs w:val="28"/>
        </w:rPr>
        <w:t xml:space="preserve">balance and interest </w:t>
      </w:r>
      <w:r w:rsidR="00F96DCD" w:rsidRPr="00AA4E9C">
        <w:rPr>
          <w:rFonts w:cs="Calibri"/>
          <w:bCs/>
          <w:sz w:val="28"/>
          <w:szCs w:val="28"/>
        </w:rPr>
        <w:t xml:space="preserve">thereon must be </w:t>
      </w:r>
      <w:r w:rsidR="00647CA9" w:rsidRPr="00AA4E9C">
        <w:rPr>
          <w:rFonts w:cs="Calibri"/>
          <w:bCs/>
          <w:sz w:val="28"/>
          <w:szCs w:val="28"/>
        </w:rPr>
        <w:t>paid by the employer</w:t>
      </w:r>
      <w:r w:rsidR="00F1448D" w:rsidRPr="00AA4E9C">
        <w:rPr>
          <w:rFonts w:cs="Calibri"/>
          <w:bCs/>
          <w:sz w:val="28"/>
          <w:szCs w:val="28"/>
        </w:rPr>
        <w:t xml:space="preserve"> who unlawfully dismissed or terminated the employee</w:t>
      </w:r>
      <w:r w:rsidR="00647CA9" w:rsidRPr="00AA4E9C">
        <w:rPr>
          <w:rFonts w:cs="Calibri"/>
          <w:bCs/>
          <w:sz w:val="28"/>
          <w:szCs w:val="28"/>
        </w:rPr>
        <w:t>.</w:t>
      </w:r>
    </w:p>
    <w:p w14:paraId="0D9F4BA5" w14:textId="654398BC" w:rsidR="00357C66" w:rsidRPr="00AA4E9C" w:rsidRDefault="00F1448D" w:rsidP="0021501A">
      <w:pPr>
        <w:spacing w:line="360" w:lineRule="auto"/>
        <w:jc w:val="both"/>
        <w:rPr>
          <w:rFonts w:cs="Calibri"/>
          <w:bCs/>
          <w:sz w:val="28"/>
          <w:szCs w:val="28"/>
        </w:rPr>
      </w:pPr>
      <w:r w:rsidRPr="00AA4E9C">
        <w:rPr>
          <w:rFonts w:cs="Calibri"/>
          <w:bCs/>
          <w:sz w:val="28"/>
          <w:szCs w:val="28"/>
        </w:rPr>
        <w:t xml:space="preserve">Therefore even if the </w:t>
      </w:r>
      <w:r w:rsidR="00647CA9" w:rsidRPr="00AA4E9C">
        <w:rPr>
          <w:rFonts w:cs="Calibri"/>
          <w:bCs/>
          <w:sz w:val="28"/>
          <w:szCs w:val="28"/>
        </w:rPr>
        <w:t xml:space="preserve"> </w:t>
      </w:r>
      <w:r w:rsidR="00796CB6" w:rsidRPr="00AA4E9C">
        <w:rPr>
          <w:rFonts w:cs="Calibri"/>
          <w:bCs/>
          <w:sz w:val="28"/>
          <w:szCs w:val="28"/>
        </w:rPr>
        <w:t xml:space="preserve">Respondent’s </w:t>
      </w:r>
      <w:r w:rsidR="00647CA9" w:rsidRPr="00AA4E9C">
        <w:rPr>
          <w:rFonts w:cs="Calibri"/>
          <w:bCs/>
          <w:sz w:val="28"/>
          <w:szCs w:val="28"/>
        </w:rPr>
        <w:t>write</w:t>
      </w:r>
      <w:r w:rsidR="00796CB6" w:rsidRPr="00AA4E9C">
        <w:rPr>
          <w:rFonts w:cs="Calibri"/>
          <w:bCs/>
          <w:sz w:val="28"/>
          <w:szCs w:val="28"/>
        </w:rPr>
        <w:t xml:space="preserve"> off of the loan, </w:t>
      </w:r>
      <w:r w:rsidR="00647CA9" w:rsidRPr="00AA4E9C">
        <w:rPr>
          <w:rFonts w:cs="Calibri"/>
          <w:bCs/>
          <w:sz w:val="28"/>
          <w:szCs w:val="28"/>
        </w:rPr>
        <w:t xml:space="preserve">in compliance with regulation 11 of the </w:t>
      </w:r>
      <w:r w:rsidR="00647CA9" w:rsidRPr="00AA4E9C">
        <w:rPr>
          <w:rFonts w:cs="Calibri"/>
          <w:b/>
          <w:sz w:val="28"/>
          <w:szCs w:val="28"/>
        </w:rPr>
        <w:t xml:space="preserve">Financial Institutions(credit Classification  and Provisioning) Regulations, 2005, </w:t>
      </w:r>
      <w:r w:rsidR="00647CA9" w:rsidRPr="00AA4E9C">
        <w:rPr>
          <w:rFonts w:cs="Calibri"/>
          <w:bCs/>
          <w:sz w:val="28"/>
          <w:szCs w:val="28"/>
        </w:rPr>
        <w:t>did not waive the Claimant’s obligations to pay the outs</w:t>
      </w:r>
      <w:r w:rsidR="00796CB6" w:rsidRPr="00AA4E9C">
        <w:rPr>
          <w:rFonts w:cs="Calibri"/>
          <w:bCs/>
          <w:sz w:val="28"/>
          <w:szCs w:val="28"/>
        </w:rPr>
        <w:t>tanding loan of Ugx.28,996,096/-</w:t>
      </w:r>
      <w:r w:rsidRPr="00AA4E9C">
        <w:rPr>
          <w:rFonts w:cs="Calibri"/>
          <w:bCs/>
          <w:sz w:val="28"/>
          <w:szCs w:val="28"/>
        </w:rPr>
        <w:t xml:space="preserve">, </w:t>
      </w:r>
      <w:r w:rsidR="00F96DCD" w:rsidRPr="00AA4E9C">
        <w:rPr>
          <w:rFonts w:cs="Calibri"/>
          <w:bCs/>
          <w:sz w:val="28"/>
          <w:szCs w:val="28"/>
        </w:rPr>
        <w:t xml:space="preserve">given that he was unlawfully terminated, </w:t>
      </w:r>
      <w:r w:rsidRPr="00AA4E9C">
        <w:rPr>
          <w:rFonts w:cs="Calibri"/>
          <w:bCs/>
          <w:sz w:val="28"/>
          <w:szCs w:val="28"/>
        </w:rPr>
        <w:t xml:space="preserve">f </w:t>
      </w:r>
      <w:r w:rsidRPr="00AA4E9C">
        <w:rPr>
          <w:rFonts w:cs="Calibri"/>
          <w:b/>
          <w:sz w:val="28"/>
          <w:szCs w:val="28"/>
        </w:rPr>
        <w:t>Donna Kamuli(</w:t>
      </w:r>
      <w:r w:rsidRPr="00AA4E9C">
        <w:rPr>
          <w:rFonts w:cs="Calibri"/>
          <w:bCs/>
          <w:sz w:val="28"/>
          <w:szCs w:val="28"/>
        </w:rPr>
        <w:t xml:space="preserve">supra), </w:t>
      </w:r>
      <w:r w:rsidR="00F96DCD" w:rsidRPr="00AA4E9C">
        <w:rPr>
          <w:rFonts w:cs="Calibri"/>
          <w:bCs/>
          <w:sz w:val="28"/>
          <w:szCs w:val="28"/>
        </w:rPr>
        <w:t xml:space="preserve">would apply. In the circumstances the </w:t>
      </w:r>
      <w:r w:rsidRPr="00AA4E9C">
        <w:rPr>
          <w:rFonts w:cs="Calibri"/>
          <w:bCs/>
          <w:sz w:val="28"/>
          <w:szCs w:val="28"/>
        </w:rPr>
        <w:t xml:space="preserve">burden of paying the outstanding balance and interest thereon, </w:t>
      </w:r>
      <w:r w:rsidR="00F96DCD" w:rsidRPr="00AA4E9C">
        <w:rPr>
          <w:rFonts w:cs="Calibri"/>
          <w:bCs/>
          <w:sz w:val="28"/>
          <w:szCs w:val="28"/>
        </w:rPr>
        <w:t xml:space="preserve">shifts </w:t>
      </w:r>
      <w:r w:rsidRPr="00AA4E9C">
        <w:rPr>
          <w:rFonts w:cs="Calibri"/>
          <w:bCs/>
          <w:sz w:val="28"/>
          <w:szCs w:val="28"/>
        </w:rPr>
        <w:t xml:space="preserve">onto the Respondent. </w:t>
      </w:r>
      <w:r w:rsidR="00F96DCD" w:rsidRPr="00AA4E9C">
        <w:rPr>
          <w:rFonts w:cs="Calibri"/>
          <w:bCs/>
          <w:sz w:val="28"/>
          <w:szCs w:val="28"/>
        </w:rPr>
        <w:t xml:space="preserve">The Respondent is therefore ordered to </w:t>
      </w:r>
      <w:r w:rsidR="00796CB6" w:rsidRPr="00AA4E9C">
        <w:rPr>
          <w:rFonts w:cs="Calibri"/>
          <w:bCs/>
          <w:sz w:val="28"/>
          <w:szCs w:val="28"/>
        </w:rPr>
        <w:t xml:space="preserve">pay the outstanding </w:t>
      </w:r>
      <w:r w:rsidR="00F96DCD" w:rsidRPr="00AA4E9C">
        <w:rPr>
          <w:rFonts w:cs="Calibri"/>
          <w:bCs/>
          <w:sz w:val="28"/>
          <w:szCs w:val="28"/>
        </w:rPr>
        <w:t xml:space="preserve">loan </w:t>
      </w:r>
      <w:r w:rsidR="00796CB6" w:rsidRPr="00AA4E9C">
        <w:rPr>
          <w:rFonts w:cs="Calibri"/>
          <w:bCs/>
          <w:sz w:val="28"/>
          <w:szCs w:val="28"/>
        </w:rPr>
        <w:t xml:space="preserve">balance </w:t>
      </w:r>
      <w:r w:rsidR="00F96DCD" w:rsidRPr="00AA4E9C">
        <w:rPr>
          <w:rFonts w:cs="Calibri"/>
          <w:bCs/>
          <w:sz w:val="28"/>
          <w:szCs w:val="28"/>
        </w:rPr>
        <w:t>o</w:t>
      </w:r>
      <w:r w:rsidR="00796CB6" w:rsidRPr="00AA4E9C">
        <w:rPr>
          <w:rFonts w:cs="Calibri"/>
          <w:bCs/>
          <w:sz w:val="28"/>
          <w:szCs w:val="28"/>
        </w:rPr>
        <w:t xml:space="preserve">f Ugx. </w:t>
      </w:r>
      <w:r w:rsidR="009831E2" w:rsidRPr="00AA4E9C">
        <w:rPr>
          <w:rFonts w:cs="Calibri"/>
          <w:bCs/>
          <w:sz w:val="28"/>
          <w:szCs w:val="28"/>
        </w:rPr>
        <w:t xml:space="preserve">28,996,096 </w:t>
      </w:r>
      <w:r w:rsidRPr="00AA4E9C">
        <w:rPr>
          <w:rFonts w:cs="Calibri"/>
          <w:bCs/>
          <w:sz w:val="28"/>
          <w:szCs w:val="28"/>
        </w:rPr>
        <w:t xml:space="preserve"> </w:t>
      </w:r>
      <w:r w:rsidR="00F96DCD" w:rsidRPr="00AA4E9C">
        <w:rPr>
          <w:rFonts w:cs="Calibri"/>
          <w:bCs/>
          <w:sz w:val="28"/>
          <w:szCs w:val="28"/>
        </w:rPr>
        <w:t xml:space="preserve">at interest of  23% per annuum </w:t>
      </w:r>
      <w:r w:rsidRPr="00AA4E9C">
        <w:rPr>
          <w:rFonts w:cs="Calibri"/>
          <w:bCs/>
          <w:sz w:val="28"/>
          <w:szCs w:val="28"/>
        </w:rPr>
        <w:t xml:space="preserve">stated by the Respondent </w:t>
      </w:r>
      <w:r w:rsidR="00796CB6" w:rsidRPr="00AA4E9C">
        <w:rPr>
          <w:rFonts w:cs="Calibri"/>
          <w:bCs/>
          <w:sz w:val="28"/>
          <w:szCs w:val="28"/>
        </w:rPr>
        <w:t>until payment in full.</w:t>
      </w:r>
    </w:p>
    <w:p w14:paraId="115DEB83" w14:textId="680715C7" w:rsidR="0021501A" w:rsidRPr="00AA4E9C" w:rsidRDefault="00252C6C" w:rsidP="0021501A">
      <w:pPr>
        <w:spacing w:line="360" w:lineRule="auto"/>
        <w:jc w:val="both"/>
        <w:rPr>
          <w:rFonts w:cs="Calibri"/>
          <w:bCs/>
          <w:sz w:val="28"/>
          <w:szCs w:val="28"/>
        </w:rPr>
      </w:pPr>
      <w:r w:rsidRPr="00AA4E9C">
        <w:rPr>
          <w:rFonts w:cs="Calibri"/>
          <w:b/>
          <w:sz w:val="28"/>
          <w:szCs w:val="28"/>
        </w:rPr>
        <w:t>3.</w:t>
      </w:r>
      <w:r w:rsidR="0021501A" w:rsidRPr="00AA4E9C">
        <w:rPr>
          <w:rFonts w:cs="Calibri"/>
          <w:b/>
          <w:sz w:val="28"/>
          <w:szCs w:val="28"/>
        </w:rPr>
        <w:t>R</w:t>
      </w:r>
      <w:r w:rsidRPr="00AA4E9C">
        <w:rPr>
          <w:rFonts w:cs="Calibri"/>
          <w:b/>
          <w:sz w:val="28"/>
          <w:szCs w:val="28"/>
        </w:rPr>
        <w:t>emedies to the Parties</w:t>
      </w:r>
      <w:r w:rsidRPr="00AA4E9C">
        <w:rPr>
          <w:rFonts w:cs="Calibri"/>
          <w:bCs/>
          <w:sz w:val="28"/>
          <w:szCs w:val="28"/>
        </w:rPr>
        <w:t xml:space="preserve"> </w:t>
      </w:r>
    </w:p>
    <w:p w14:paraId="674B68FA" w14:textId="6B26BE28" w:rsidR="00252C6C" w:rsidRPr="00AA4E9C" w:rsidRDefault="00AB45B9" w:rsidP="0021501A">
      <w:pPr>
        <w:spacing w:line="360" w:lineRule="auto"/>
        <w:jc w:val="both"/>
        <w:rPr>
          <w:rFonts w:cs="Calibri"/>
          <w:bCs/>
          <w:sz w:val="28"/>
          <w:szCs w:val="28"/>
        </w:rPr>
      </w:pPr>
      <w:r w:rsidRPr="00AA4E9C">
        <w:rPr>
          <w:rFonts w:cs="Calibri"/>
          <w:bCs/>
          <w:sz w:val="28"/>
          <w:szCs w:val="28"/>
        </w:rPr>
        <w:lastRenderedPageBreak/>
        <w:t xml:space="preserve">In his submission on remedies, Mr. Bukenya Counsel for the Claimant prayed that Court </w:t>
      </w:r>
      <w:r w:rsidR="0021501A" w:rsidRPr="00AA4E9C">
        <w:rPr>
          <w:rFonts w:cs="Calibri"/>
          <w:bCs/>
          <w:sz w:val="28"/>
          <w:szCs w:val="28"/>
        </w:rPr>
        <w:t xml:space="preserve">considers the </w:t>
      </w:r>
      <w:r w:rsidR="00AB73AF" w:rsidRPr="00AA4E9C">
        <w:rPr>
          <w:rFonts w:cs="Calibri"/>
          <w:bCs/>
          <w:sz w:val="28"/>
          <w:szCs w:val="28"/>
        </w:rPr>
        <w:t>fact that</w:t>
      </w:r>
      <w:r w:rsidR="0021501A" w:rsidRPr="00AA4E9C">
        <w:rPr>
          <w:rFonts w:cs="Calibri"/>
          <w:bCs/>
          <w:sz w:val="28"/>
          <w:szCs w:val="28"/>
        </w:rPr>
        <w:t xml:space="preserve"> </w:t>
      </w:r>
      <w:r w:rsidR="00F0698C" w:rsidRPr="00AA4E9C">
        <w:rPr>
          <w:rFonts w:cs="Calibri"/>
          <w:bCs/>
          <w:sz w:val="28"/>
          <w:szCs w:val="28"/>
        </w:rPr>
        <w:t>the unlawful</w:t>
      </w:r>
      <w:r w:rsidR="0021501A" w:rsidRPr="00AA4E9C">
        <w:rPr>
          <w:rFonts w:cs="Calibri"/>
          <w:bCs/>
          <w:sz w:val="28"/>
          <w:szCs w:val="28"/>
        </w:rPr>
        <w:t xml:space="preserve"> </w:t>
      </w:r>
      <w:r w:rsidR="00F0698C" w:rsidRPr="00AA4E9C">
        <w:rPr>
          <w:rFonts w:cs="Calibri"/>
          <w:bCs/>
          <w:sz w:val="28"/>
          <w:szCs w:val="28"/>
        </w:rPr>
        <w:t>dismissal and</w:t>
      </w:r>
      <w:r w:rsidR="0021501A" w:rsidRPr="00AA4E9C">
        <w:rPr>
          <w:rFonts w:cs="Calibri"/>
          <w:bCs/>
          <w:sz w:val="28"/>
          <w:szCs w:val="28"/>
        </w:rPr>
        <w:t xml:space="preserve"> non-issuance of a recommendation to </w:t>
      </w:r>
      <w:r w:rsidR="00252C6C" w:rsidRPr="00AA4E9C">
        <w:rPr>
          <w:rFonts w:cs="Calibri"/>
          <w:bCs/>
          <w:sz w:val="28"/>
          <w:szCs w:val="28"/>
        </w:rPr>
        <w:t>the Claimant</w:t>
      </w:r>
      <w:r w:rsidR="007E7AF1" w:rsidRPr="00AA4E9C">
        <w:rPr>
          <w:rFonts w:cs="Calibri"/>
          <w:bCs/>
          <w:sz w:val="28"/>
          <w:szCs w:val="28"/>
        </w:rPr>
        <w:t xml:space="preserve">, </w:t>
      </w:r>
      <w:r w:rsidR="00252C6C" w:rsidRPr="00AA4E9C">
        <w:rPr>
          <w:rFonts w:cs="Calibri"/>
          <w:bCs/>
          <w:sz w:val="28"/>
          <w:szCs w:val="28"/>
        </w:rPr>
        <w:t xml:space="preserve">by </w:t>
      </w:r>
      <w:r w:rsidR="009831E2" w:rsidRPr="00AA4E9C">
        <w:rPr>
          <w:rFonts w:cs="Calibri"/>
          <w:bCs/>
          <w:sz w:val="28"/>
          <w:szCs w:val="28"/>
        </w:rPr>
        <w:t>the</w:t>
      </w:r>
      <w:r w:rsidR="0021501A" w:rsidRPr="00AA4E9C">
        <w:rPr>
          <w:rFonts w:cs="Calibri"/>
          <w:bCs/>
          <w:sz w:val="28"/>
          <w:szCs w:val="28"/>
        </w:rPr>
        <w:t xml:space="preserve"> Respondent caused </w:t>
      </w:r>
      <w:r w:rsidR="007E7AF1" w:rsidRPr="00AA4E9C">
        <w:rPr>
          <w:rFonts w:cs="Calibri"/>
          <w:bCs/>
          <w:sz w:val="28"/>
          <w:szCs w:val="28"/>
        </w:rPr>
        <w:t xml:space="preserve">the </w:t>
      </w:r>
      <w:r w:rsidR="00F0698C" w:rsidRPr="00AA4E9C">
        <w:rPr>
          <w:rFonts w:cs="Calibri"/>
          <w:bCs/>
          <w:sz w:val="28"/>
          <w:szCs w:val="28"/>
        </w:rPr>
        <w:t>Claimant inconvenience</w:t>
      </w:r>
      <w:r w:rsidR="003456EF" w:rsidRPr="00AA4E9C">
        <w:rPr>
          <w:rFonts w:cs="Calibri"/>
          <w:bCs/>
          <w:sz w:val="28"/>
          <w:szCs w:val="28"/>
        </w:rPr>
        <w:t xml:space="preserve"> for</w:t>
      </w:r>
      <w:r w:rsidR="0021501A" w:rsidRPr="00AA4E9C">
        <w:rPr>
          <w:rFonts w:cs="Calibri"/>
          <w:bCs/>
          <w:sz w:val="28"/>
          <w:szCs w:val="28"/>
        </w:rPr>
        <w:t xml:space="preserve"> which he should be awarded damages of Ugx. 50,000,000/=</w:t>
      </w:r>
      <w:r w:rsidR="00AB73AF" w:rsidRPr="00AA4E9C">
        <w:rPr>
          <w:rFonts w:cs="Calibri"/>
          <w:bCs/>
          <w:sz w:val="28"/>
          <w:szCs w:val="28"/>
        </w:rPr>
        <w:t xml:space="preserve">. </w:t>
      </w:r>
    </w:p>
    <w:p w14:paraId="5B20B111" w14:textId="02B03209" w:rsidR="0021501A" w:rsidRPr="00AA4E9C" w:rsidRDefault="00252C6C" w:rsidP="0021501A">
      <w:pPr>
        <w:spacing w:line="360" w:lineRule="auto"/>
        <w:jc w:val="both"/>
        <w:rPr>
          <w:rFonts w:cs="Calibri"/>
          <w:bCs/>
          <w:sz w:val="28"/>
          <w:szCs w:val="28"/>
        </w:rPr>
      </w:pPr>
      <w:r w:rsidRPr="00AA4E9C">
        <w:rPr>
          <w:rFonts w:cs="Calibri"/>
          <w:bCs/>
          <w:sz w:val="28"/>
          <w:szCs w:val="28"/>
        </w:rPr>
        <w:t xml:space="preserve">He </w:t>
      </w:r>
      <w:r w:rsidR="00AB73AF" w:rsidRPr="00AA4E9C">
        <w:rPr>
          <w:rFonts w:cs="Calibri"/>
          <w:bCs/>
          <w:sz w:val="28"/>
          <w:szCs w:val="28"/>
        </w:rPr>
        <w:t xml:space="preserve">also prayed that the summary dismissal of the claimant is </w:t>
      </w:r>
      <w:r w:rsidRPr="00AA4E9C">
        <w:rPr>
          <w:rFonts w:cs="Calibri"/>
          <w:bCs/>
          <w:sz w:val="28"/>
          <w:szCs w:val="28"/>
        </w:rPr>
        <w:t xml:space="preserve">declared </w:t>
      </w:r>
      <w:r w:rsidR="00AB73AF" w:rsidRPr="00AA4E9C">
        <w:rPr>
          <w:rFonts w:cs="Calibri"/>
          <w:bCs/>
          <w:sz w:val="28"/>
          <w:szCs w:val="28"/>
        </w:rPr>
        <w:t xml:space="preserve">unlawful, payment of special damages of Ugx. 1,214,804/-from the date of termination </w:t>
      </w:r>
      <w:r w:rsidR="003456EF" w:rsidRPr="00AA4E9C">
        <w:rPr>
          <w:rFonts w:cs="Calibri"/>
          <w:bCs/>
          <w:sz w:val="28"/>
          <w:szCs w:val="28"/>
        </w:rPr>
        <w:t>to date</w:t>
      </w:r>
      <w:r w:rsidR="00AB73AF" w:rsidRPr="00AA4E9C">
        <w:rPr>
          <w:rFonts w:cs="Calibri"/>
          <w:bCs/>
          <w:sz w:val="28"/>
          <w:szCs w:val="28"/>
        </w:rPr>
        <w:t xml:space="preserve">, compensatory order of weeks being monthly salary of </w:t>
      </w:r>
      <w:r w:rsidR="009831E2" w:rsidRPr="00AA4E9C">
        <w:rPr>
          <w:rFonts w:cs="Calibri"/>
          <w:bCs/>
          <w:sz w:val="28"/>
          <w:szCs w:val="28"/>
        </w:rPr>
        <w:t>Ugx</w:t>
      </w:r>
      <w:r w:rsidR="00AB73AF" w:rsidRPr="00AA4E9C">
        <w:rPr>
          <w:rFonts w:cs="Calibri"/>
          <w:bCs/>
          <w:sz w:val="28"/>
          <w:szCs w:val="28"/>
        </w:rPr>
        <w:t>. 1,214,804/-, severance allowance of Ugx. 3,000,000/</w:t>
      </w:r>
      <w:r w:rsidR="003456EF" w:rsidRPr="00AA4E9C">
        <w:rPr>
          <w:rFonts w:cs="Calibri"/>
          <w:bCs/>
          <w:sz w:val="28"/>
          <w:szCs w:val="28"/>
        </w:rPr>
        <w:t>= interest</w:t>
      </w:r>
      <w:r w:rsidR="00AB73AF" w:rsidRPr="00AA4E9C">
        <w:rPr>
          <w:rFonts w:cs="Calibri"/>
          <w:bCs/>
          <w:sz w:val="28"/>
          <w:szCs w:val="28"/>
        </w:rPr>
        <w:t xml:space="preserve"> of 20% per month from the date of filing the suit till payment in full, costs of the </w:t>
      </w:r>
      <w:r w:rsidR="009B1A1A" w:rsidRPr="00AA4E9C">
        <w:rPr>
          <w:rFonts w:cs="Calibri"/>
          <w:bCs/>
          <w:sz w:val="28"/>
          <w:szCs w:val="28"/>
        </w:rPr>
        <w:t>suit, any</w:t>
      </w:r>
      <w:r w:rsidR="00AB73AF" w:rsidRPr="00AA4E9C">
        <w:rPr>
          <w:rFonts w:cs="Calibri"/>
          <w:bCs/>
          <w:sz w:val="28"/>
          <w:szCs w:val="28"/>
        </w:rPr>
        <w:t xml:space="preserve"> other remedies court deemed fit.  </w:t>
      </w:r>
    </w:p>
    <w:p w14:paraId="4FD68F1F" w14:textId="67FA6E0A" w:rsidR="00F633C7" w:rsidRPr="00AA4E9C" w:rsidRDefault="00AB45B9" w:rsidP="0021501A">
      <w:pPr>
        <w:spacing w:line="360" w:lineRule="auto"/>
        <w:jc w:val="both"/>
        <w:rPr>
          <w:rFonts w:cs="Calibri"/>
          <w:bCs/>
          <w:sz w:val="28"/>
          <w:szCs w:val="28"/>
        </w:rPr>
      </w:pPr>
      <w:r w:rsidRPr="00AA4E9C">
        <w:rPr>
          <w:rFonts w:cs="Calibri"/>
          <w:bCs/>
          <w:sz w:val="28"/>
          <w:szCs w:val="28"/>
        </w:rPr>
        <w:t xml:space="preserve">We have already </w:t>
      </w:r>
      <w:r w:rsidR="000848D3" w:rsidRPr="00AA4E9C">
        <w:rPr>
          <w:rFonts w:cs="Calibri"/>
          <w:bCs/>
          <w:sz w:val="28"/>
          <w:szCs w:val="28"/>
        </w:rPr>
        <w:t>f</w:t>
      </w:r>
      <w:r w:rsidR="00252C6C" w:rsidRPr="00AA4E9C">
        <w:rPr>
          <w:rFonts w:cs="Calibri"/>
          <w:bCs/>
          <w:sz w:val="28"/>
          <w:szCs w:val="28"/>
        </w:rPr>
        <w:t xml:space="preserve">ound that the Claimant was unlawfully </w:t>
      </w:r>
      <w:r w:rsidR="000848D3" w:rsidRPr="00AA4E9C">
        <w:rPr>
          <w:rFonts w:cs="Calibri"/>
          <w:bCs/>
          <w:sz w:val="28"/>
          <w:szCs w:val="28"/>
        </w:rPr>
        <w:t>dismissed, therefore</w:t>
      </w:r>
      <w:r w:rsidR="00F0698C" w:rsidRPr="00AA4E9C">
        <w:rPr>
          <w:rFonts w:cs="Calibri"/>
          <w:bCs/>
          <w:sz w:val="28"/>
          <w:szCs w:val="28"/>
        </w:rPr>
        <w:t>, he, is</w:t>
      </w:r>
      <w:r w:rsidR="00252C6C" w:rsidRPr="00AA4E9C">
        <w:rPr>
          <w:rFonts w:cs="Calibri"/>
          <w:bCs/>
          <w:sz w:val="28"/>
          <w:szCs w:val="28"/>
        </w:rPr>
        <w:t xml:space="preserve"> entitled to some of the remedies prayed for as follows</w:t>
      </w:r>
      <w:r w:rsidR="00F0698C" w:rsidRPr="00AA4E9C">
        <w:rPr>
          <w:rFonts w:cs="Calibri"/>
          <w:bCs/>
          <w:sz w:val="28"/>
          <w:szCs w:val="28"/>
        </w:rPr>
        <w:t>:</w:t>
      </w:r>
    </w:p>
    <w:p w14:paraId="4A2E220D" w14:textId="61B1743E" w:rsidR="00252C6C" w:rsidRPr="00AA4E9C" w:rsidRDefault="00252C6C" w:rsidP="00252C6C">
      <w:pPr>
        <w:spacing w:line="360" w:lineRule="auto"/>
        <w:jc w:val="both"/>
        <w:rPr>
          <w:rFonts w:cs="Calibri"/>
          <w:bCs/>
          <w:sz w:val="28"/>
          <w:szCs w:val="28"/>
        </w:rPr>
      </w:pPr>
      <w:r w:rsidRPr="00AA4E9C">
        <w:rPr>
          <w:rFonts w:cs="Calibri"/>
          <w:bCs/>
          <w:sz w:val="28"/>
          <w:szCs w:val="28"/>
        </w:rPr>
        <w:t>1.We have already declared that his termination was unlawful.</w:t>
      </w:r>
    </w:p>
    <w:p w14:paraId="169C24F5" w14:textId="482490F0" w:rsidR="00252C6C" w:rsidRPr="00AA4E9C" w:rsidRDefault="00252C6C" w:rsidP="00252C6C">
      <w:pPr>
        <w:spacing w:line="360" w:lineRule="auto"/>
        <w:jc w:val="both"/>
        <w:rPr>
          <w:rFonts w:cs="Calibri"/>
          <w:b/>
          <w:sz w:val="28"/>
          <w:szCs w:val="28"/>
        </w:rPr>
      </w:pPr>
      <w:r w:rsidRPr="00AA4E9C">
        <w:rPr>
          <w:rFonts w:cs="Calibri"/>
          <w:b/>
          <w:sz w:val="28"/>
          <w:szCs w:val="28"/>
        </w:rPr>
        <w:t>2.General Damages</w:t>
      </w:r>
    </w:p>
    <w:p w14:paraId="129BB848" w14:textId="7268FD01" w:rsidR="00B1716C" w:rsidRPr="00AA4E9C" w:rsidRDefault="003425B7" w:rsidP="00F0698C">
      <w:pPr>
        <w:spacing w:line="360" w:lineRule="auto"/>
        <w:jc w:val="both"/>
        <w:rPr>
          <w:rFonts w:cs="Calibri"/>
          <w:sz w:val="28"/>
          <w:szCs w:val="28"/>
        </w:rPr>
      </w:pPr>
      <w:r w:rsidRPr="00AA4E9C">
        <w:rPr>
          <w:rFonts w:cs="Calibri"/>
          <w:sz w:val="28"/>
          <w:szCs w:val="28"/>
        </w:rPr>
        <w:t xml:space="preserve">It is settled that an employee who is unlawfully dismissed is entitled to an award of General damages. General damages </w:t>
      </w:r>
      <w:r w:rsidR="00252C6C" w:rsidRPr="00AA4E9C">
        <w:rPr>
          <w:rFonts w:cs="Calibri"/>
          <w:sz w:val="28"/>
          <w:szCs w:val="28"/>
        </w:rPr>
        <w:t xml:space="preserve"> are awarded at the discretion of Court and are intended to return an aggrieved party to the position he or she was in before the injury caused by the Respondent </w:t>
      </w:r>
      <w:r w:rsidR="00B1716C" w:rsidRPr="00AA4E9C">
        <w:rPr>
          <w:rFonts w:cs="Calibri"/>
          <w:sz w:val="28"/>
          <w:szCs w:val="28"/>
        </w:rPr>
        <w:t>occurred</w:t>
      </w:r>
      <w:r w:rsidR="00252C6C" w:rsidRPr="00AA4E9C">
        <w:rPr>
          <w:rFonts w:cs="Calibri"/>
          <w:sz w:val="28"/>
          <w:szCs w:val="28"/>
        </w:rPr>
        <w:t xml:space="preserve">.  They </w:t>
      </w:r>
      <w:r w:rsidR="00F0698C" w:rsidRPr="00AA4E9C">
        <w:rPr>
          <w:rFonts w:cs="Calibri"/>
          <w:sz w:val="28"/>
          <w:szCs w:val="28"/>
        </w:rPr>
        <w:t>are compensatory</w:t>
      </w:r>
      <w:r w:rsidR="00252C6C" w:rsidRPr="00AA4E9C">
        <w:rPr>
          <w:rFonts w:cs="Calibri"/>
          <w:sz w:val="28"/>
          <w:szCs w:val="28"/>
        </w:rPr>
        <w:t xml:space="preserve"> in nature. In the instant </w:t>
      </w:r>
      <w:r w:rsidR="00F0698C" w:rsidRPr="00AA4E9C">
        <w:rPr>
          <w:rFonts w:cs="Calibri"/>
          <w:sz w:val="28"/>
          <w:szCs w:val="28"/>
        </w:rPr>
        <w:t>case, the</w:t>
      </w:r>
      <w:r w:rsidR="00252C6C" w:rsidRPr="00AA4E9C">
        <w:rPr>
          <w:rFonts w:cs="Calibri"/>
          <w:sz w:val="28"/>
          <w:szCs w:val="28"/>
        </w:rPr>
        <w:t xml:space="preserve"> claimant was employed by the Respondent in </w:t>
      </w:r>
      <w:r w:rsidR="00326775" w:rsidRPr="00AA4E9C">
        <w:rPr>
          <w:rFonts w:cs="Calibri"/>
          <w:sz w:val="28"/>
          <w:szCs w:val="28"/>
        </w:rPr>
        <w:t>March 2010</w:t>
      </w:r>
      <w:r w:rsidR="00252C6C" w:rsidRPr="00AA4E9C">
        <w:rPr>
          <w:rFonts w:cs="Calibri"/>
          <w:sz w:val="28"/>
          <w:szCs w:val="28"/>
        </w:rPr>
        <w:t xml:space="preserve"> earning net salary of </w:t>
      </w:r>
      <w:r w:rsidR="00252C6C" w:rsidRPr="00AA4E9C">
        <w:rPr>
          <w:rFonts w:cs="Calibri"/>
          <w:bCs/>
          <w:sz w:val="28"/>
          <w:szCs w:val="28"/>
        </w:rPr>
        <w:t>Ugx. 1,214,804/</w:t>
      </w:r>
      <w:r w:rsidR="00326775" w:rsidRPr="00AA4E9C">
        <w:rPr>
          <w:rFonts w:cs="Calibri"/>
          <w:bCs/>
          <w:sz w:val="28"/>
          <w:szCs w:val="28"/>
        </w:rPr>
        <w:t xml:space="preserve"> per month. He was dismissed on 14/03/2012, exactly 2 years later. </w:t>
      </w:r>
      <w:r w:rsidR="00252C6C" w:rsidRPr="00AA4E9C">
        <w:rPr>
          <w:rFonts w:cs="Calibri"/>
          <w:sz w:val="28"/>
          <w:szCs w:val="28"/>
        </w:rPr>
        <w:t xml:space="preserve"> </w:t>
      </w:r>
      <w:r w:rsidR="00326775" w:rsidRPr="00AA4E9C">
        <w:rPr>
          <w:rFonts w:cs="Calibri"/>
          <w:sz w:val="28"/>
          <w:szCs w:val="28"/>
        </w:rPr>
        <w:t xml:space="preserve">This court takes cognizance of the suffering occasioned by the termination of one’s </w:t>
      </w:r>
      <w:r w:rsidR="00F0698C" w:rsidRPr="00AA4E9C">
        <w:rPr>
          <w:rFonts w:cs="Calibri"/>
          <w:sz w:val="28"/>
          <w:szCs w:val="28"/>
        </w:rPr>
        <w:t>employment, the</w:t>
      </w:r>
      <w:r w:rsidR="00326775" w:rsidRPr="00AA4E9C">
        <w:rPr>
          <w:rFonts w:cs="Calibri"/>
          <w:sz w:val="28"/>
          <w:szCs w:val="28"/>
        </w:rPr>
        <w:t xml:space="preserve"> difficulty </w:t>
      </w:r>
      <w:r w:rsidR="00F0698C" w:rsidRPr="00AA4E9C">
        <w:rPr>
          <w:rFonts w:cs="Calibri"/>
          <w:sz w:val="28"/>
          <w:szCs w:val="28"/>
        </w:rPr>
        <w:t>in</w:t>
      </w:r>
      <w:r w:rsidR="00326775" w:rsidRPr="00AA4E9C">
        <w:rPr>
          <w:rFonts w:cs="Calibri"/>
          <w:sz w:val="28"/>
          <w:szCs w:val="28"/>
        </w:rPr>
        <w:t xml:space="preserve"> securing alternative employment and the embarrassment suffered especially when the termination is unlawful. Therefore,</w:t>
      </w:r>
      <w:r w:rsidR="00252C6C" w:rsidRPr="00AA4E9C">
        <w:rPr>
          <w:rFonts w:cs="Calibri"/>
          <w:sz w:val="28"/>
          <w:szCs w:val="28"/>
        </w:rPr>
        <w:t xml:space="preserve"> given that the </w:t>
      </w:r>
      <w:r w:rsidR="00F0698C" w:rsidRPr="00AA4E9C">
        <w:rPr>
          <w:rFonts w:cs="Calibri"/>
          <w:sz w:val="28"/>
          <w:szCs w:val="28"/>
        </w:rPr>
        <w:t>C</w:t>
      </w:r>
      <w:r w:rsidR="00252C6C" w:rsidRPr="00AA4E9C">
        <w:rPr>
          <w:rFonts w:cs="Calibri"/>
          <w:sz w:val="28"/>
          <w:szCs w:val="28"/>
        </w:rPr>
        <w:t xml:space="preserve">laimant  worked for </w:t>
      </w:r>
      <w:r w:rsidR="00F0698C" w:rsidRPr="00AA4E9C">
        <w:rPr>
          <w:rFonts w:cs="Calibri"/>
          <w:sz w:val="28"/>
          <w:szCs w:val="28"/>
        </w:rPr>
        <w:t xml:space="preserve"> the Respondent for </w:t>
      </w:r>
      <w:r w:rsidR="00326775" w:rsidRPr="00AA4E9C">
        <w:rPr>
          <w:rFonts w:cs="Calibri"/>
          <w:sz w:val="28"/>
          <w:szCs w:val="28"/>
        </w:rPr>
        <w:t>2</w:t>
      </w:r>
      <w:r w:rsidR="00252C6C" w:rsidRPr="00AA4E9C">
        <w:rPr>
          <w:rFonts w:cs="Calibri"/>
          <w:sz w:val="28"/>
          <w:szCs w:val="28"/>
        </w:rPr>
        <w:t xml:space="preserve"> </w:t>
      </w:r>
      <w:r w:rsidR="00252C6C" w:rsidRPr="00AA4E9C">
        <w:rPr>
          <w:rFonts w:cs="Calibri"/>
          <w:sz w:val="28"/>
          <w:szCs w:val="28"/>
        </w:rPr>
        <w:lastRenderedPageBreak/>
        <w:t>years without any blemish and he was earning</w:t>
      </w:r>
      <w:r w:rsidR="00326775" w:rsidRPr="00AA4E9C">
        <w:rPr>
          <w:rFonts w:cs="Calibri"/>
          <w:sz w:val="28"/>
          <w:szCs w:val="28"/>
        </w:rPr>
        <w:t xml:space="preserve"> a net salary Ugx</w:t>
      </w:r>
      <w:r w:rsidR="00252C6C" w:rsidRPr="00AA4E9C">
        <w:rPr>
          <w:rFonts w:cs="Calibri"/>
          <w:sz w:val="28"/>
          <w:szCs w:val="28"/>
        </w:rPr>
        <w:t xml:space="preserve">. </w:t>
      </w:r>
      <w:r w:rsidR="00326775" w:rsidRPr="00AA4E9C">
        <w:rPr>
          <w:rFonts w:cs="Calibri"/>
          <w:sz w:val="28"/>
          <w:szCs w:val="28"/>
        </w:rPr>
        <w:t>1</w:t>
      </w:r>
      <w:r w:rsidR="00252C6C" w:rsidRPr="00AA4E9C">
        <w:rPr>
          <w:rFonts w:cs="Calibri"/>
          <w:sz w:val="28"/>
          <w:szCs w:val="28"/>
        </w:rPr>
        <w:t xml:space="preserve">, </w:t>
      </w:r>
      <w:r w:rsidR="00326775" w:rsidRPr="00AA4E9C">
        <w:rPr>
          <w:rFonts w:cs="Calibri"/>
          <w:sz w:val="28"/>
          <w:szCs w:val="28"/>
        </w:rPr>
        <w:t>214,</w:t>
      </w:r>
      <w:r w:rsidR="00252C6C" w:rsidRPr="00AA4E9C">
        <w:rPr>
          <w:rFonts w:cs="Calibri"/>
          <w:sz w:val="28"/>
          <w:szCs w:val="28"/>
        </w:rPr>
        <w:t>8</w:t>
      </w:r>
      <w:r w:rsidR="008C38E3" w:rsidRPr="00AA4E9C">
        <w:rPr>
          <w:rFonts w:cs="Calibri"/>
          <w:sz w:val="28"/>
          <w:szCs w:val="28"/>
        </w:rPr>
        <w:t>0</w:t>
      </w:r>
      <w:r w:rsidR="00326775" w:rsidRPr="00AA4E9C">
        <w:rPr>
          <w:rFonts w:cs="Calibri"/>
          <w:sz w:val="28"/>
          <w:szCs w:val="28"/>
        </w:rPr>
        <w:t>4/</w:t>
      </w:r>
      <w:r w:rsidR="00252C6C" w:rsidRPr="00AA4E9C">
        <w:rPr>
          <w:rFonts w:cs="Calibri"/>
          <w:sz w:val="28"/>
          <w:szCs w:val="28"/>
        </w:rPr>
        <w:t xml:space="preserve">= per </w:t>
      </w:r>
      <w:r w:rsidR="00326775" w:rsidRPr="00AA4E9C">
        <w:rPr>
          <w:rFonts w:cs="Calibri"/>
          <w:sz w:val="28"/>
          <w:szCs w:val="28"/>
        </w:rPr>
        <w:t xml:space="preserve">month, and he </w:t>
      </w:r>
      <w:r w:rsidR="00252C6C" w:rsidRPr="00AA4E9C">
        <w:rPr>
          <w:rFonts w:cs="Calibri"/>
          <w:sz w:val="28"/>
          <w:szCs w:val="28"/>
        </w:rPr>
        <w:t xml:space="preserve">was trying to mitigate his loss of employment, by looking for another job, </w:t>
      </w:r>
      <w:r w:rsidR="00326775" w:rsidRPr="00AA4E9C">
        <w:rPr>
          <w:rFonts w:cs="Calibri"/>
          <w:sz w:val="28"/>
          <w:szCs w:val="28"/>
        </w:rPr>
        <w:t>and failed because the Respondent’s refus</w:t>
      </w:r>
      <w:r w:rsidR="00F0698C" w:rsidRPr="00AA4E9C">
        <w:rPr>
          <w:rFonts w:cs="Calibri"/>
          <w:sz w:val="28"/>
          <w:szCs w:val="28"/>
        </w:rPr>
        <w:t>ed</w:t>
      </w:r>
      <w:r w:rsidR="00326775" w:rsidRPr="00AA4E9C">
        <w:rPr>
          <w:rFonts w:cs="Calibri"/>
          <w:sz w:val="28"/>
          <w:szCs w:val="28"/>
        </w:rPr>
        <w:t xml:space="preserve"> to grant him a certificate of </w:t>
      </w:r>
      <w:r w:rsidRPr="00AA4E9C">
        <w:rPr>
          <w:rFonts w:cs="Calibri"/>
          <w:sz w:val="28"/>
          <w:szCs w:val="28"/>
        </w:rPr>
        <w:t xml:space="preserve">service when he requested for </w:t>
      </w:r>
      <w:r w:rsidR="00F0698C" w:rsidRPr="00AA4E9C">
        <w:rPr>
          <w:rFonts w:cs="Calibri"/>
          <w:sz w:val="28"/>
          <w:szCs w:val="28"/>
        </w:rPr>
        <w:t xml:space="preserve">one, </w:t>
      </w:r>
      <w:r w:rsidR="00252C6C" w:rsidRPr="00AA4E9C">
        <w:rPr>
          <w:rFonts w:cs="Calibri"/>
          <w:sz w:val="28"/>
          <w:szCs w:val="28"/>
        </w:rPr>
        <w:t>we think an award of</w:t>
      </w:r>
      <w:r w:rsidR="00252C6C" w:rsidRPr="00AA4E9C">
        <w:rPr>
          <w:rFonts w:cs="Calibri"/>
          <w:b/>
          <w:bCs/>
          <w:sz w:val="28"/>
          <w:szCs w:val="28"/>
        </w:rPr>
        <w:t xml:space="preserve"> Ugx.</w:t>
      </w:r>
      <w:r w:rsidR="00326775" w:rsidRPr="00AA4E9C">
        <w:rPr>
          <w:rFonts w:cs="Calibri"/>
          <w:b/>
          <w:bCs/>
          <w:sz w:val="28"/>
          <w:szCs w:val="28"/>
        </w:rPr>
        <w:t xml:space="preserve"> </w:t>
      </w:r>
      <w:r w:rsidRPr="00AA4E9C">
        <w:rPr>
          <w:rFonts w:cs="Calibri"/>
          <w:b/>
          <w:bCs/>
          <w:sz w:val="28"/>
          <w:szCs w:val="28"/>
        </w:rPr>
        <w:t xml:space="preserve">18, </w:t>
      </w:r>
      <w:r w:rsidR="00252C6C" w:rsidRPr="00AA4E9C">
        <w:rPr>
          <w:rFonts w:cs="Calibri"/>
          <w:b/>
          <w:bCs/>
          <w:sz w:val="28"/>
          <w:szCs w:val="28"/>
        </w:rPr>
        <w:t xml:space="preserve">000,000/= </w:t>
      </w:r>
      <w:r w:rsidR="00252C6C" w:rsidRPr="00AA4E9C">
        <w:rPr>
          <w:rFonts w:cs="Calibri"/>
          <w:sz w:val="28"/>
          <w:szCs w:val="28"/>
        </w:rPr>
        <w:t xml:space="preserve">is sufficient as </w:t>
      </w:r>
      <w:r w:rsidR="00326775" w:rsidRPr="00AA4E9C">
        <w:rPr>
          <w:rFonts w:cs="Calibri"/>
          <w:sz w:val="28"/>
          <w:szCs w:val="28"/>
        </w:rPr>
        <w:t>G</w:t>
      </w:r>
      <w:r w:rsidR="00252C6C" w:rsidRPr="00AA4E9C">
        <w:rPr>
          <w:rFonts w:cs="Calibri"/>
          <w:sz w:val="28"/>
          <w:szCs w:val="28"/>
        </w:rPr>
        <w:t>eneral damages.</w:t>
      </w:r>
    </w:p>
    <w:p w14:paraId="2D9EEBC9" w14:textId="50607AF0" w:rsidR="0043197E" w:rsidRPr="00AA4E9C" w:rsidRDefault="00B1716C" w:rsidP="00B1716C">
      <w:pPr>
        <w:spacing w:line="360" w:lineRule="auto"/>
        <w:jc w:val="both"/>
        <w:rPr>
          <w:rFonts w:cs="Calibri"/>
          <w:sz w:val="28"/>
          <w:szCs w:val="28"/>
        </w:rPr>
      </w:pPr>
      <w:r w:rsidRPr="00AA4E9C">
        <w:rPr>
          <w:rFonts w:cs="Calibri"/>
          <w:sz w:val="28"/>
          <w:szCs w:val="28"/>
        </w:rPr>
        <w:t>4.</w:t>
      </w:r>
      <w:r w:rsidR="0043197E" w:rsidRPr="00AA4E9C">
        <w:rPr>
          <w:rFonts w:cs="Calibri"/>
          <w:b/>
          <w:sz w:val="28"/>
          <w:szCs w:val="28"/>
        </w:rPr>
        <w:t>Severance Pay</w:t>
      </w:r>
    </w:p>
    <w:p w14:paraId="44C840C8" w14:textId="5C91C7DC" w:rsidR="0043197E" w:rsidRPr="00AA4E9C" w:rsidRDefault="0043197E" w:rsidP="0043197E">
      <w:pPr>
        <w:spacing w:line="360" w:lineRule="auto"/>
        <w:jc w:val="both"/>
        <w:rPr>
          <w:rFonts w:cs="Calibri"/>
          <w:b/>
          <w:bCs/>
          <w:sz w:val="28"/>
          <w:szCs w:val="28"/>
        </w:rPr>
      </w:pPr>
      <w:r w:rsidRPr="00AA4E9C">
        <w:rPr>
          <w:rFonts w:cs="Calibri"/>
          <w:sz w:val="28"/>
          <w:szCs w:val="28"/>
        </w:rPr>
        <w:t>Section 87(a) of the Employment Act, entitles an employee who has been in an employer’s continuous service for a period of 6 months and was unlawfully dismissed</w:t>
      </w:r>
      <w:r w:rsidR="00F82DAF" w:rsidRPr="00AA4E9C">
        <w:rPr>
          <w:rFonts w:cs="Calibri"/>
          <w:sz w:val="28"/>
          <w:szCs w:val="28"/>
        </w:rPr>
        <w:t>,</w:t>
      </w:r>
      <w:r w:rsidRPr="00AA4E9C">
        <w:rPr>
          <w:rFonts w:cs="Calibri"/>
          <w:sz w:val="28"/>
          <w:szCs w:val="28"/>
        </w:rPr>
        <w:t xml:space="preserve"> to severance pay. Section 89 of the </w:t>
      </w:r>
      <w:r w:rsidR="00F82DAF" w:rsidRPr="00AA4E9C">
        <w:rPr>
          <w:rFonts w:cs="Calibri"/>
          <w:sz w:val="28"/>
          <w:szCs w:val="28"/>
        </w:rPr>
        <w:t xml:space="preserve">same </w:t>
      </w:r>
      <w:r w:rsidRPr="00AA4E9C">
        <w:rPr>
          <w:rFonts w:cs="Calibri"/>
          <w:sz w:val="28"/>
          <w:szCs w:val="28"/>
        </w:rPr>
        <w:t>Act provides that severance allowance should be negotia</w:t>
      </w:r>
      <w:r w:rsidR="00F0698C" w:rsidRPr="00AA4E9C">
        <w:rPr>
          <w:rFonts w:cs="Calibri"/>
          <w:sz w:val="28"/>
          <w:szCs w:val="28"/>
        </w:rPr>
        <w:t xml:space="preserve">ted </w:t>
      </w:r>
      <w:r w:rsidRPr="00AA4E9C">
        <w:rPr>
          <w:rFonts w:cs="Calibri"/>
          <w:sz w:val="28"/>
          <w:szCs w:val="28"/>
        </w:rPr>
        <w:t xml:space="preserve">between the employer and employee. Counsel prayed that the Claimant is paid Ugx </w:t>
      </w:r>
      <w:r w:rsidR="00F82DAF" w:rsidRPr="00AA4E9C">
        <w:rPr>
          <w:rFonts w:cs="Calibri"/>
          <w:sz w:val="28"/>
          <w:szCs w:val="28"/>
        </w:rPr>
        <w:t xml:space="preserve">3,000,000/- he however did not show how he arrived at this amount. In </w:t>
      </w:r>
      <w:r w:rsidR="00F82DAF" w:rsidRPr="00AA4E9C">
        <w:rPr>
          <w:rFonts w:cs="Calibri"/>
          <w:b/>
          <w:bCs/>
          <w:sz w:val="28"/>
          <w:szCs w:val="28"/>
        </w:rPr>
        <w:t>Donna DFCU Bank LDC No. 002 of 2015</w:t>
      </w:r>
      <w:r w:rsidRPr="00AA4E9C">
        <w:rPr>
          <w:rFonts w:cs="Calibri"/>
          <w:b/>
          <w:sz w:val="28"/>
          <w:szCs w:val="28"/>
        </w:rPr>
        <w:t>,</w:t>
      </w:r>
      <w:r w:rsidR="00F82DAF" w:rsidRPr="00AA4E9C">
        <w:rPr>
          <w:rFonts w:cs="Calibri"/>
          <w:b/>
          <w:sz w:val="28"/>
          <w:szCs w:val="28"/>
        </w:rPr>
        <w:t xml:space="preserve"> </w:t>
      </w:r>
      <w:r w:rsidR="00F82DAF" w:rsidRPr="00AA4E9C">
        <w:rPr>
          <w:rFonts w:cs="Calibri"/>
          <w:bCs/>
          <w:sz w:val="28"/>
          <w:szCs w:val="28"/>
        </w:rPr>
        <w:t>(supra), this court held that</w:t>
      </w:r>
      <w:r w:rsidR="002A0250" w:rsidRPr="00AA4E9C">
        <w:rPr>
          <w:rFonts w:cs="Calibri"/>
          <w:bCs/>
          <w:sz w:val="28"/>
          <w:szCs w:val="28"/>
        </w:rPr>
        <w:t xml:space="preserve"> </w:t>
      </w:r>
      <w:r w:rsidRPr="00AA4E9C">
        <w:rPr>
          <w:rFonts w:cs="Calibri"/>
          <w:sz w:val="28"/>
          <w:szCs w:val="28"/>
        </w:rPr>
        <w:t>where the</w:t>
      </w:r>
      <w:r w:rsidR="00F0698C" w:rsidRPr="00AA4E9C">
        <w:rPr>
          <w:rFonts w:cs="Calibri"/>
          <w:sz w:val="28"/>
          <w:szCs w:val="28"/>
        </w:rPr>
        <w:t xml:space="preserve"> employer and employee have </w:t>
      </w:r>
      <w:r w:rsidRPr="00AA4E9C">
        <w:rPr>
          <w:rFonts w:cs="Calibri"/>
          <w:sz w:val="28"/>
          <w:szCs w:val="28"/>
        </w:rPr>
        <w:t>no agreed</w:t>
      </w:r>
      <w:r w:rsidR="00F0698C" w:rsidRPr="00AA4E9C">
        <w:rPr>
          <w:rFonts w:cs="Calibri"/>
          <w:sz w:val="28"/>
          <w:szCs w:val="28"/>
        </w:rPr>
        <w:t xml:space="preserve"> formula </w:t>
      </w:r>
      <w:r w:rsidR="00C058D3" w:rsidRPr="00AA4E9C">
        <w:rPr>
          <w:rFonts w:cs="Calibri"/>
          <w:sz w:val="28"/>
          <w:szCs w:val="28"/>
        </w:rPr>
        <w:t>for calculating</w:t>
      </w:r>
      <w:r w:rsidR="00F82DAF" w:rsidRPr="00AA4E9C">
        <w:rPr>
          <w:rFonts w:cs="Calibri"/>
          <w:sz w:val="28"/>
          <w:szCs w:val="28"/>
        </w:rPr>
        <w:t xml:space="preserve"> </w:t>
      </w:r>
      <w:r w:rsidRPr="00AA4E9C">
        <w:rPr>
          <w:rFonts w:cs="Calibri"/>
          <w:sz w:val="28"/>
          <w:szCs w:val="28"/>
        </w:rPr>
        <w:t xml:space="preserve">severance </w:t>
      </w:r>
      <w:r w:rsidR="00F82DAF" w:rsidRPr="00AA4E9C">
        <w:rPr>
          <w:rFonts w:cs="Calibri"/>
          <w:sz w:val="28"/>
          <w:szCs w:val="28"/>
        </w:rPr>
        <w:t>pay</w:t>
      </w:r>
      <w:r w:rsidR="00F0698C" w:rsidRPr="00AA4E9C">
        <w:rPr>
          <w:rFonts w:cs="Calibri"/>
          <w:sz w:val="28"/>
          <w:szCs w:val="28"/>
        </w:rPr>
        <w:t>,</w:t>
      </w:r>
      <w:r w:rsidRPr="00AA4E9C">
        <w:rPr>
          <w:rFonts w:cs="Calibri"/>
          <w:sz w:val="28"/>
          <w:szCs w:val="28"/>
        </w:rPr>
        <w:t xml:space="preserve"> the employee would be entitled to 1 months’ salary for every year</w:t>
      </w:r>
      <w:r w:rsidR="00F82DAF" w:rsidRPr="00AA4E9C">
        <w:rPr>
          <w:rFonts w:cs="Calibri"/>
          <w:sz w:val="28"/>
          <w:szCs w:val="28"/>
        </w:rPr>
        <w:t xml:space="preserve"> he or </w:t>
      </w:r>
      <w:r w:rsidR="002A0250" w:rsidRPr="00AA4E9C">
        <w:rPr>
          <w:rFonts w:cs="Calibri"/>
          <w:sz w:val="28"/>
          <w:szCs w:val="28"/>
        </w:rPr>
        <w:t>she served</w:t>
      </w:r>
      <w:r w:rsidR="00F82DAF" w:rsidRPr="00AA4E9C">
        <w:rPr>
          <w:rFonts w:cs="Calibri"/>
          <w:sz w:val="28"/>
          <w:szCs w:val="28"/>
        </w:rPr>
        <w:t xml:space="preserve"> the employer</w:t>
      </w:r>
      <w:r w:rsidRPr="00AA4E9C">
        <w:rPr>
          <w:rFonts w:cs="Calibri"/>
          <w:sz w:val="28"/>
          <w:szCs w:val="28"/>
        </w:rPr>
        <w:t>.</w:t>
      </w:r>
      <w:r w:rsidR="00F82DAF" w:rsidRPr="00AA4E9C">
        <w:rPr>
          <w:rFonts w:cs="Calibri"/>
          <w:sz w:val="28"/>
          <w:szCs w:val="28"/>
        </w:rPr>
        <w:t xml:space="preserve"> Given that the claimant served for 2 years he wou</w:t>
      </w:r>
      <w:r w:rsidR="002A0250" w:rsidRPr="00AA4E9C">
        <w:rPr>
          <w:rFonts w:cs="Calibri"/>
          <w:sz w:val="28"/>
          <w:szCs w:val="28"/>
        </w:rPr>
        <w:t xml:space="preserve">ld </w:t>
      </w:r>
      <w:r w:rsidR="00F82DAF" w:rsidRPr="00AA4E9C">
        <w:rPr>
          <w:rFonts w:cs="Calibri"/>
          <w:sz w:val="28"/>
          <w:szCs w:val="28"/>
        </w:rPr>
        <w:t xml:space="preserve">therefore be entitled to an award </w:t>
      </w:r>
      <w:r w:rsidR="00F0698C" w:rsidRPr="00AA4E9C">
        <w:rPr>
          <w:rFonts w:cs="Calibri"/>
          <w:sz w:val="28"/>
          <w:szCs w:val="28"/>
        </w:rPr>
        <w:t>2 month’s salary amounting to</w:t>
      </w:r>
      <w:r w:rsidR="00F82DAF" w:rsidRPr="00AA4E9C">
        <w:rPr>
          <w:rFonts w:cs="Calibri"/>
          <w:sz w:val="28"/>
          <w:szCs w:val="28"/>
        </w:rPr>
        <w:t xml:space="preserve"> Ugx. </w:t>
      </w:r>
      <w:r w:rsidR="00F82DAF" w:rsidRPr="00AA4E9C">
        <w:rPr>
          <w:rFonts w:cs="Calibri"/>
          <w:b/>
          <w:bCs/>
          <w:sz w:val="28"/>
          <w:szCs w:val="28"/>
        </w:rPr>
        <w:t xml:space="preserve">2,429,608/- </w:t>
      </w:r>
      <w:r w:rsidR="00F82DAF" w:rsidRPr="00AA4E9C">
        <w:rPr>
          <w:rFonts w:cs="Calibri"/>
          <w:sz w:val="28"/>
          <w:szCs w:val="28"/>
        </w:rPr>
        <w:t>as severance pay.</w:t>
      </w:r>
    </w:p>
    <w:p w14:paraId="7C38F478" w14:textId="742B4078" w:rsidR="00F82DAF" w:rsidRPr="00AA4E9C" w:rsidRDefault="00F82DAF" w:rsidP="0043197E">
      <w:pPr>
        <w:spacing w:line="360" w:lineRule="auto"/>
        <w:jc w:val="both"/>
        <w:rPr>
          <w:rFonts w:cs="Calibri"/>
          <w:b/>
          <w:bCs/>
          <w:sz w:val="28"/>
          <w:szCs w:val="28"/>
        </w:rPr>
      </w:pPr>
      <w:r w:rsidRPr="00AA4E9C">
        <w:rPr>
          <w:rFonts w:cs="Calibri"/>
          <w:b/>
          <w:bCs/>
          <w:sz w:val="28"/>
          <w:szCs w:val="28"/>
        </w:rPr>
        <w:t>5.Compensatory order.</w:t>
      </w:r>
    </w:p>
    <w:p w14:paraId="3112F513" w14:textId="64212325" w:rsidR="000273B0" w:rsidRPr="00AA4E9C" w:rsidRDefault="000273B0" w:rsidP="000273B0">
      <w:pPr>
        <w:spacing w:line="360" w:lineRule="auto"/>
        <w:jc w:val="both"/>
        <w:rPr>
          <w:rFonts w:cs="Calibri"/>
          <w:i/>
          <w:iCs/>
          <w:sz w:val="28"/>
          <w:szCs w:val="28"/>
        </w:rPr>
      </w:pPr>
      <w:r w:rsidRPr="00AA4E9C">
        <w:rPr>
          <w:rFonts w:cs="Calibri"/>
          <w:sz w:val="28"/>
          <w:szCs w:val="28"/>
        </w:rPr>
        <w:t xml:space="preserve">In </w:t>
      </w:r>
      <w:r w:rsidRPr="00AA4E9C">
        <w:rPr>
          <w:rFonts w:cs="Calibri"/>
          <w:b/>
          <w:bCs/>
          <w:sz w:val="28"/>
          <w:szCs w:val="28"/>
        </w:rPr>
        <w:t xml:space="preserve">Edace Micheal vs Watoto Child Care Ministries LD Appeal No.016/2015, </w:t>
      </w:r>
      <w:r w:rsidRPr="00AA4E9C">
        <w:rPr>
          <w:rFonts w:cs="Calibri"/>
          <w:sz w:val="28"/>
          <w:szCs w:val="28"/>
        </w:rPr>
        <w:t xml:space="preserve">this court held that section 78 of the Employment Act, 2006, </w:t>
      </w:r>
      <w:r w:rsidRPr="00AA4E9C">
        <w:rPr>
          <w:rFonts w:cs="Calibri"/>
          <w:i/>
          <w:iCs/>
          <w:sz w:val="28"/>
          <w:szCs w:val="28"/>
        </w:rPr>
        <w:t xml:space="preserve">“… in our view covers whatever damages that could have arisen from illegal termination although section 78(3) provides for maximum amount of additional compensation  which in our view is equivalent to damages. </w:t>
      </w:r>
    </w:p>
    <w:p w14:paraId="3A552099" w14:textId="7CCA9378" w:rsidR="00F82DAF" w:rsidRPr="00AA4E9C" w:rsidRDefault="000273B0" w:rsidP="000273B0">
      <w:pPr>
        <w:spacing w:line="360" w:lineRule="auto"/>
        <w:jc w:val="both"/>
        <w:rPr>
          <w:rFonts w:cs="Calibri"/>
          <w:sz w:val="28"/>
          <w:szCs w:val="28"/>
        </w:rPr>
      </w:pPr>
      <w:r w:rsidRPr="00AA4E9C">
        <w:rPr>
          <w:rFonts w:cs="Calibri"/>
          <w:i/>
          <w:iCs/>
          <w:sz w:val="28"/>
          <w:szCs w:val="28"/>
        </w:rPr>
        <w:lastRenderedPageBreak/>
        <w:t xml:space="preserve">Unlike the Industrial Court, the discretion of the Labour officer to award such damages under section 78(3) is limited to 3 months wages of the dismissed employee’s salary…” </w:t>
      </w:r>
      <w:r w:rsidRPr="00AA4E9C">
        <w:rPr>
          <w:rFonts w:cs="Calibri"/>
          <w:sz w:val="28"/>
          <w:szCs w:val="28"/>
        </w:rPr>
        <w:t xml:space="preserve"> It was settled in </w:t>
      </w:r>
      <w:r w:rsidRPr="00AA4E9C">
        <w:rPr>
          <w:rFonts w:cs="Calibri"/>
          <w:b/>
          <w:bCs/>
          <w:sz w:val="28"/>
          <w:szCs w:val="28"/>
        </w:rPr>
        <w:t xml:space="preserve">African Field </w:t>
      </w:r>
      <w:r w:rsidR="009831E2" w:rsidRPr="00AA4E9C">
        <w:rPr>
          <w:rFonts w:cs="Calibri"/>
          <w:b/>
          <w:bCs/>
          <w:sz w:val="28"/>
          <w:szCs w:val="28"/>
        </w:rPr>
        <w:t>Epidemiology</w:t>
      </w:r>
      <w:r w:rsidRPr="00AA4E9C">
        <w:rPr>
          <w:rFonts w:cs="Calibri"/>
          <w:b/>
          <w:bCs/>
          <w:sz w:val="28"/>
          <w:szCs w:val="28"/>
        </w:rPr>
        <w:t xml:space="preserve"> Network (AFNET) vs Peter Waswa Kityaba CA .No.0124/2017 </w:t>
      </w:r>
      <w:r w:rsidRPr="00AA4E9C">
        <w:rPr>
          <w:rFonts w:cs="Calibri"/>
          <w:sz w:val="28"/>
          <w:szCs w:val="28"/>
        </w:rPr>
        <w:t>that: “</w:t>
      </w:r>
      <w:r w:rsidRPr="00AA4E9C">
        <w:rPr>
          <w:rFonts w:cs="Calibri"/>
          <w:b/>
          <w:bCs/>
          <w:i/>
          <w:iCs/>
          <w:sz w:val="28"/>
          <w:szCs w:val="28"/>
        </w:rPr>
        <w:t xml:space="preserve">….the  Industrial Court, can determine any  dispute which can be filed in the high court .In that respect  it has unlimited jurisdiction on the question of remedies that it can lawfully order…”. </w:t>
      </w:r>
      <w:r w:rsidRPr="00AA4E9C">
        <w:rPr>
          <w:rFonts w:cs="Calibri"/>
          <w:sz w:val="28"/>
          <w:szCs w:val="28"/>
        </w:rPr>
        <w:t xml:space="preserve">In the circumstances this court cannot make a compensatory order which is provided under Section 78, as already stated the Court has discretion to award damages as compensation, and it already has, in the </w:t>
      </w:r>
      <w:r w:rsidR="006307AB" w:rsidRPr="00AA4E9C">
        <w:rPr>
          <w:rFonts w:cs="Calibri"/>
          <w:sz w:val="28"/>
          <w:szCs w:val="28"/>
        </w:rPr>
        <w:t>circumstances</w:t>
      </w:r>
      <w:r w:rsidRPr="00AA4E9C">
        <w:rPr>
          <w:rFonts w:cs="Calibri"/>
          <w:sz w:val="28"/>
          <w:szCs w:val="28"/>
        </w:rPr>
        <w:t xml:space="preserve"> the prayer for compensation </w:t>
      </w:r>
      <w:r w:rsidR="006307AB" w:rsidRPr="00AA4E9C">
        <w:rPr>
          <w:rFonts w:cs="Calibri"/>
          <w:sz w:val="28"/>
          <w:szCs w:val="28"/>
        </w:rPr>
        <w:t>of 1</w:t>
      </w:r>
      <w:r w:rsidRPr="00AA4E9C">
        <w:rPr>
          <w:rFonts w:cs="Calibri"/>
          <w:sz w:val="28"/>
          <w:szCs w:val="28"/>
        </w:rPr>
        <w:t xml:space="preserve"> month’s salary of Ugx.1,214,804/- </w:t>
      </w:r>
      <w:r w:rsidR="006307AB" w:rsidRPr="00AA4E9C">
        <w:rPr>
          <w:rFonts w:cs="Calibri"/>
          <w:sz w:val="28"/>
          <w:szCs w:val="28"/>
        </w:rPr>
        <w:t>claimed, fails</w:t>
      </w:r>
      <w:r w:rsidRPr="00AA4E9C">
        <w:rPr>
          <w:rFonts w:cs="Calibri"/>
          <w:sz w:val="28"/>
          <w:szCs w:val="28"/>
        </w:rPr>
        <w:t>.</w:t>
      </w:r>
    </w:p>
    <w:p w14:paraId="48DCCF56" w14:textId="77777777" w:rsidR="00813B02" w:rsidRPr="00AA4E9C" w:rsidRDefault="000273B0" w:rsidP="000273B0">
      <w:pPr>
        <w:spacing w:line="360" w:lineRule="auto"/>
        <w:jc w:val="both"/>
        <w:rPr>
          <w:rFonts w:cs="Calibri"/>
          <w:sz w:val="28"/>
          <w:szCs w:val="28"/>
        </w:rPr>
      </w:pPr>
      <w:r w:rsidRPr="00AA4E9C">
        <w:rPr>
          <w:rFonts w:cs="Calibri"/>
          <w:b/>
          <w:bCs/>
          <w:sz w:val="28"/>
          <w:szCs w:val="28"/>
        </w:rPr>
        <w:t xml:space="preserve">6. </w:t>
      </w:r>
      <w:r w:rsidR="00813B02" w:rsidRPr="00AA4E9C">
        <w:rPr>
          <w:rFonts w:cs="Calibri"/>
          <w:b/>
          <w:bCs/>
          <w:sz w:val="28"/>
          <w:szCs w:val="28"/>
        </w:rPr>
        <w:t>Interest</w:t>
      </w:r>
    </w:p>
    <w:p w14:paraId="6879D949" w14:textId="4FF864F2" w:rsidR="000273B0" w:rsidRPr="00AA4E9C" w:rsidRDefault="000273B0" w:rsidP="000273B0">
      <w:pPr>
        <w:spacing w:line="360" w:lineRule="auto"/>
        <w:jc w:val="both"/>
        <w:rPr>
          <w:rFonts w:cs="Calibri"/>
          <w:sz w:val="28"/>
          <w:szCs w:val="28"/>
        </w:rPr>
      </w:pPr>
      <w:r w:rsidRPr="00AA4E9C">
        <w:rPr>
          <w:rFonts w:cs="Calibri"/>
          <w:sz w:val="28"/>
          <w:szCs w:val="28"/>
        </w:rPr>
        <w:t xml:space="preserve">The claimant is awarded an interest of 15% per annum on all the pecuniary awards </w:t>
      </w:r>
      <w:r w:rsidR="00C058D3" w:rsidRPr="00AA4E9C">
        <w:rPr>
          <w:rFonts w:cs="Calibri"/>
          <w:sz w:val="28"/>
          <w:szCs w:val="28"/>
        </w:rPr>
        <w:t xml:space="preserve">above, </w:t>
      </w:r>
      <w:r w:rsidRPr="00AA4E9C">
        <w:rPr>
          <w:rFonts w:cs="Calibri"/>
          <w:sz w:val="28"/>
          <w:szCs w:val="28"/>
        </w:rPr>
        <w:t>from the date of this award until payment in full.</w:t>
      </w:r>
    </w:p>
    <w:p w14:paraId="3F09ACAF" w14:textId="233E2189" w:rsidR="000273B0" w:rsidRPr="00AA4E9C" w:rsidRDefault="000273B0" w:rsidP="000273B0">
      <w:pPr>
        <w:spacing w:line="360" w:lineRule="auto"/>
        <w:jc w:val="both"/>
        <w:rPr>
          <w:rFonts w:cs="Calibri"/>
          <w:sz w:val="28"/>
          <w:szCs w:val="28"/>
        </w:rPr>
      </w:pPr>
      <w:r w:rsidRPr="00AA4E9C">
        <w:rPr>
          <w:rFonts w:cs="Calibri"/>
          <w:sz w:val="28"/>
          <w:szCs w:val="28"/>
        </w:rPr>
        <w:t>No order as to costs is made.</w:t>
      </w:r>
    </w:p>
    <w:p w14:paraId="219936F9" w14:textId="7BB37CA0" w:rsidR="000273B0" w:rsidRPr="00AA4E9C" w:rsidRDefault="000273B0" w:rsidP="000273B0">
      <w:pPr>
        <w:spacing w:line="360" w:lineRule="auto"/>
        <w:jc w:val="both"/>
        <w:rPr>
          <w:rFonts w:cs="Calibri"/>
          <w:sz w:val="28"/>
          <w:szCs w:val="28"/>
        </w:rPr>
      </w:pPr>
      <w:r w:rsidRPr="00AA4E9C">
        <w:rPr>
          <w:rFonts w:cs="Calibri"/>
          <w:sz w:val="28"/>
          <w:szCs w:val="28"/>
        </w:rPr>
        <w:t>Delivered and signed by</w:t>
      </w:r>
      <w:r w:rsidR="009B1A1A" w:rsidRPr="00AA4E9C">
        <w:rPr>
          <w:rFonts w:cs="Calibri"/>
          <w:sz w:val="28"/>
          <w:szCs w:val="28"/>
        </w:rPr>
        <w:t>:</w:t>
      </w:r>
      <w:r w:rsidRPr="00AA4E9C">
        <w:rPr>
          <w:rFonts w:cs="Calibri"/>
          <w:sz w:val="28"/>
          <w:szCs w:val="28"/>
        </w:rPr>
        <w:t xml:space="preserve"> </w:t>
      </w:r>
    </w:p>
    <w:p w14:paraId="58AA1585" w14:textId="04B483EC" w:rsidR="007E2367" w:rsidRPr="00AA4E9C" w:rsidRDefault="007E2367" w:rsidP="00A24F72">
      <w:pPr>
        <w:spacing w:line="360" w:lineRule="auto"/>
        <w:jc w:val="both"/>
        <w:rPr>
          <w:rFonts w:cs="Calibri"/>
          <w:b/>
          <w:sz w:val="28"/>
          <w:szCs w:val="28"/>
        </w:rPr>
      </w:pPr>
      <w:r w:rsidRPr="00AA4E9C">
        <w:rPr>
          <w:rFonts w:cs="Calibri"/>
          <w:b/>
          <w:sz w:val="28"/>
          <w:szCs w:val="28"/>
        </w:rPr>
        <w:t xml:space="preserve">1.THE HON. CHIEF JUDGE, ASAPH RUHINDA NTENGYE </w:t>
      </w:r>
      <w:r w:rsidR="00A24F72" w:rsidRPr="00AA4E9C">
        <w:rPr>
          <w:rFonts w:cs="Calibri"/>
          <w:b/>
          <w:sz w:val="28"/>
          <w:szCs w:val="28"/>
        </w:rPr>
        <w:t xml:space="preserve">            ……………….</w:t>
      </w:r>
    </w:p>
    <w:p w14:paraId="1008626A" w14:textId="7CA65D09" w:rsidR="007E2367" w:rsidRPr="00AA4E9C" w:rsidRDefault="007E2367" w:rsidP="00A24F72">
      <w:pPr>
        <w:pStyle w:val="ListParagraph"/>
        <w:spacing w:line="360" w:lineRule="auto"/>
        <w:ind w:left="0"/>
        <w:jc w:val="both"/>
        <w:rPr>
          <w:rFonts w:cs="Calibri"/>
          <w:b/>
          <w:sz w:val="28"/>
          <w:szCs w:val="28"/>
        </w:rPr>
      </w:pPr>
      <w:r w:rsidRPr="00AA4E9C">
        <w:rPr>
          <w:rFonts w:cs="Calibri"/>
          <w:b/>
          <w:sz w:val="28"/>
          <w:szCs w:val="28"/>
        </w:rPr>
        <w:t>2.THE HON. JUDGE, LINDA LILLIAN TUMUSIIME MUGISHA</w:t>
      </w:r>
      <w:r w:rsidR="00A24F72" w:rsidRPr="00AA4E9C">
        <w:rPr>
          <w:rFonts w:cs="Calibri"/>
          <w:b/>
          <w:sz w:val="28"/>
          <w:szCs w:val="28"/>
        </w:rPr>
        <w:t xml:space="preserve">    ………………</w:t>
      </w:r>
    </w:p>
    <w:p w14:paraId="2CB440D8" w14:textId="75160E3C" w:rsidR="007E2367" w:rsidRPr="00AA4E9C" w:rsidRDefault="007E2367" w:rsidP="00A24F72">
      <w:pPr>
        <w:pStyle w:val="ListParagraph"/>
        <w:spacing w:line="360" w:lineRule="auto"/>
        <w:ind w:left="0"/>
        <w:jc w:val="both"/>
        <w:rPr>
          <w:rFonts w:cs="Calibri"/>
          <w:b/>
          <w:sz w:val="28"/>
          <w:szCs w:val="28"/>
          <w:u w:val="single"/>
        </w:rPr>
      </w:pPr>
      <w:r w:rsidRPr="00AA4E9C">
        <w:rPr>
          <w:rFonts w:cs="Calibri"/>
          <w:b/>
          <w:sz w:val="28"/>
          <w:szCs w:val="28"/>
          <w:u w:val="single"/>
        </w:rPr>
        <w:t>PANELISTS</w:t>
      </w:r>
      <w:r w:rsidR="008C6813" w:rsidRPr="00AA4E9C">
        <w:rPr>
          <w:rFonts w:cs="Calibri"/>
          <w:b/>
          <w:sz w:val="28"/>
          <w:szCs w:val="28"/>
          <w:u w:val="single"/>
        </w:rPr>
        <w:t>:</w:t>
      </w:r>
    </w:p>
    <w:p w14:paraId="1A286B1F" w14:textId="5877FB2A" w:rsidR="007E2367" w:rsidRPr="00AA4E9C" w:rsidRDefault="007E2367" w:rsidP="00A24F72">
      <w:pPr>
        <w:spacing w:line="360" w:lineRule="auto"/>
        <w:jc w:val="both"/>
        <w:rPr>
          <w:rFonts w:cs="Calibri"/>
          <w:b/>
          <w:sz w:val="28"/>
          <w:szCs w:val="28"/>
        </w:rPr>
      </w:pPr>
      <w:r w:rsidRPr="00AA4E9C">
        <w:rPr>
          <w:rFonts w:cs="Calibri"/>
          <w:b/>
          <w:sz w:val="28"/>
          <w:szCs w:val="28"/>
        </w:rPr>
        <w:t>1. MR. EBYAU FIDEL</w:t>
      </w:r>
      <w:r w:rsidR="00A24F72" w:rsidRPr="00AA4E9C">
        <w:rPr>
          <w:rFonts w:cs="Calibri"/>
          <w:b/>
          <w:sz w:val="28"/>
          <w:szCs w:val="28"/>
        </w:rPr>
        <w:t xml:space="preserve">                                                                              ……………….</w:t>
      </w:r>
    </w:p>
    <w:p w14:paraId="1BA25723" w14:textId="08142FF9" w:rsidR="007E2367" w:rsidRPr="00AA4E9C" w:rsidRDefault="007E2367" w:rsidP="00A24F72">
      <w:pPr>
        <w:spacing w:line="360" w:lineRule="auto"/>
        <w:jc w:val="both"/>
        <w:rPr>
          <w:rFonts w:cs="Calibri"/>
          <w:b/>
          <w:sz w:val="28"/>
          <w:szCs w:val="28"/>
        </w:rPr>
      </w:pPr>
      <w:r w:rsidRPr="00AA4E9C">
        <w:rPr>
          <w:rFonts w:cs="Calibri"/>
          <w:b/>
          <w:sz w:val="28"/>
          <w:szCs w:val="28"/>
        </w:rPr>
        <w:t>2. MS. HARRIET MUGAMBWA NGANZI.</w:t>
      </w:r>
      <w:r w:rsidR="00A24F72" w:rsidRPr="00AA4E9C">
        <w:rPr>
          <w:rFonts w:cs="Calibri"/>
          <w:b/>
          <w:sz w:val="28"/>
          <w:szCs w:val="28"/>
        </w:rPr>
        <w:t xml:space="preserve">                                           ………………. </w:t>
      </w:r>
    </w:p>
    <w:p w14:paraId="5554FDC2" w14:textId="77777777" w:rsidR="00A24F72" w:rsidRPr="00AA4E9C" w:rsidRDefault="007E2367" w:rsidP="00A24F72">
      <w:pPr>
        <w:spacing w:line="360" w:lineRule="auto"/>
        <w:jc w:val="both"/>
        <w:rPr>
          <w:rFonts w:cs="Calibri"/>
          <w:b/>
          <w:sz w:val="28"/>
          <w:szCs w:val="28"/>
        </w:rPr>
      </w:pPr>
      <w:r w:rsidRPr="00AA4E9C">
        <w:rPr>
          <w:rFonts w:cs="Calibri"/>
          <w:b/>
          <w:sz w:val="28"/>
          <w:szCs w:val="28"/>
        </w:rPr>
        <w:t>3. MR. F X MUBUUKE</w:t>
      </w:r>
      <w:r w:rsidR="00A24F72" w:rsidRPr="00AA4E9C">
        <w:rPr>
          <w:rFonts w:cs="Calibri"/>
          <w:b/>
          <w:sz w:val="28"/>
          <w:szCs w:val="28"/>
        </w:rPr>
        <w:t xml:space="preserve">                                                                             ………………..</w:t>
      </w:r>
    </w:p>
    <w:p w14:paraId="561D3CFB" w14:textId="780F4A51" w:rsidR="001535CC" w:rsidRPr="00AA4E9C" w:rsidRDefault="00927786" w:rsidP="001535CC">
      <w:pPr>
        <w:spacing w:line="360" w:lineRule="auto"/>
        <w:jc w:val="both"/>
        <w:rPr>
          <w:rFonts w:cs="Calibri"/>
          <w:bCs/>
          <w:sz w:val="28"/>
          <w:szCs w:val="28"/>
        </w:rPr>
      </w:pPr>
      <w:r>
        <w:rPr>
          <w:rFonts w:cs="Calibri"/>
          <w:b/>
          <w:sz w:val="28"/>
          <w:szCs w:val="28"/>
        </w:rPr>
        <w:t>DATE: 27</w:t>
      </w:r>
      <w:r w:rsidRPr="00927786">
        <w:rPr>
          <w:rFonts w:cs="Calibri"/>
          <w:b/>
          <w:sz w:val="28"/>
          <w:szCs w:val="28"/>
          <w:vertAlign w:val="superscript"/>
        </w:rPr>
        <w:t>TH</w:t>
      </w:r>
      <w:r>
        <w:rPr>
          <w:rFonts w:cs="Calibri"/>
          <w:b/>
          <w:sz w:val="28"/>
          <w:szCs w:val="28"/>
        </w:rPr>
        <w:t xml:space="preserve"> APRIL 2020</w:t>
      </w:r>
      <w:r w:rsidR="00CD606A" w:rsidRPr="00AA4E9C">
        <w:rPr>
          <w:rFonts w:cs="Calibri"/>
          <w:bCs/>
          <w:sz w:val="28"/>
          <w:szCs w:val="28"/>
        </w:rPr>
        <w:t xml:space="preserve"> </w:t>
      </w:r>
      <w:bookmarkStart w:id="0" w:name="_GoBack"/>
      <w:bookmarkEnd w:id="0"/>
    </w:p>
    <w:sectPr w:rsidR="001535CC" w:rsidRPr="00AA4E9C" w:rsidSect="009B1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CD06" w14:textId="77777777" w:rsidR="008F196D" w:rsidRDefault="008F196D" w:rsidP="000E17B4">
      <w:pPr>
        <w:spacing w:after="0" w:line="240" w:lineRule="auto"/>
      </w:pPr>
      <w:r>
        <w:separator/>
      </w:r>
    </w:p>
  </w:endnote>
  <w:endnote w:type="continuationSeparator" w:id="0">
    <w:p w14:paraId="37690E82" w14:textId="77777777" w:rsidR="008F196D" w:rsidRDefault="008F196D" w:rsidP="000E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20692"/>
      <w:docPartObj>
        <w:docPartGallery w:val="Page Numbers (Bottom of Page)"/>
        <w:docPartUnique/>
      </w:docPartObj>
    </w:sdtPr>
    <w:sdtEndPr>
      <w:rPr>
        <w:noProof/>
      </w:rPr>
    </w:sdtEndPr>
    <w:sdtContent>
      <w:p w14:paraId="7CE8D0FB" w14:textId="20A16952" w:rsidR="00EB4BCA" w:rsidRDefault="00EB4BCA">
        <w:pPr>
          <w:pStyle w:val="Footer"/>
          <w:jc w:val="right"/>
        </w:pPr>
        <w:r>
          <w:fldChar w:fldCharType="begin"/>
        </w:r>
        <w:r>
          <w:instrText xml:space="preserve"> PAGE   \* MERGEFORMAT </w:instrText>
        </w:r>
        <w:r>
          <w:fldChar w:fldCharType="separate"/>
        </w:r>
        <w:r w:rsidR="00927786">
          <w:rPr>
            <w:noProof/>
          </w:rPr>
          <w:t>1</w:t>
        </w:r>
        <w:r>
          <w:rPr>
            <w:noProof/>
          </w:rPr>
          <w:fldChar w:fldCharType="end"/>
        </w:r>
      </w:p>
    </w:sdtContent>
  </w:sdt>
  <w:p w14:paraId="1C3D5D91" w14:textId="77777777" w:rsidR="00EB4BCA" w:rsidRDefault="00EB4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0BCE5" w14:textId="77777777" w:rsidR="008F196D" w:rsidRDefault="008F196D" w:rsidP="000E17B4">
      <w:pPr>
        <w:spacing w:after="0" w:line="240" w:lineRule="auto"/>
      </w:pPr>
      <w:r>
        <w:separator/>
      </w:r>
    </w:p>
  </w:footnote>
  <w:footnote w:type="continuationSeparator" w:id="0">
    <w:p w14:paraId="2898BDEA" w14:textId="77777777" w:rsidR="008F196D" w:rsidRDefault="008F196D" w:rsidP="000E1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0A49"/>
    <w:multiLevelType w:val="hybridMultilevel"/>
    <w:tmpl w:val="8AFA20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45B1176"/>
    <w:multiLevelType w:val="hybridMultilevel"/>
    <w:tmpl w:val="A9C42E90"/>
    <w:lvl w:ilvl="0" w:tplc="CBF2B438">
      <w:start w:val="1"/>
      <w:numFmt w:val="decimal"/>
      <w:lvlText w:val="%1."/>
      <w:lvlJc w:val="left"/>
      <w:pPr>
        <w:ind w:left="1440" w:hanging="360"/>
      </w:pPr>
      <w:rPr>
        <w:rFonts w:ascii="Times New Roman" w:eastAsia="Calibri" w:hAnsi="Times New Roman" w:cs="Times New Roman"/>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nsid w:val="491619FC"/>
    <w:multiLevelType w:val="hybridMultilevel"/>
    <w:tmpl w:val="2C94B5D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73A6D6F"/>
    <w:multiLevelType w:val="hybridMultilevel"/>
    <w:tmpl w:val="0F6CF0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85D0404"/>
    <w:multiLevelType w:val="hybridMultilevel"/>
    <w:tmpl w:val="90C20D6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77C933F5"/>
    <w:multiLevelType w:val="hybridMultilevel"/>
    <w:tmpl w:val="0F6CF0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7BFA023C"/>
    <w:multiLevelType w:val="hybridMultilevel"/>
    <w:tmpl w:val="C2B06B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96"/>
    <w:rsid w:val="00007A4C"/>
    <w:rsid w:val="000273B0"/>
    <w:rsid w:val="00030537"/>
    <w:rsid w:val="00040D04"/>
    <w:rsid w:val="0004658F"/>
    <w:rsid w:val="0005436B"/>
    <w:rsid w:val="00064967"/>
    <w:rsid w:val="0007067F"/>
    <w:rsid w:val="00073D9E"/>
    <w:rsid w:val="000848D3"/>
    <w:rsid w:val="00084C26"/>
    <w:rsid w:val="00093999"/>
    <w:rsid w:val="000C72B8"/>
    <w:rsid w:val="000D3DE2"/>
    <w:rsid w:val="000D79C0"/>
    <w:rsid w:val="000E1565"/>
    <w:rsid w:val="000E17B4"/>
    <w:rsid w:val="000E4095"/>
    <w:rsid w:val="000F4ADB"/>
    <w:rsid w:val="000F4EEA"/>
    <w:rsid w:val="001117AC"/>
    <w:rsid w:val="0011398D"/>
    <w:rsid w:val="00116EC5"/>
    <w:rsid w:val="00124473"/>
    <w:rsid w:val="00126C16"/>
    <w:rsid w:val="00142B96"/>
    <w:rsid w:val="0014350E"/>
    <w:rsid w:val="00144B0A"/>
    <w:rsid w:val="001535CC"/>
    <w:rsid w:val="00162575"/>
    <w:rsid w:val="001A1465"/>
    <w:rsid w:val="001A6D4C"/>
    <w:rsid w:val="001C0CD0"/>
    <w:rsid w:val="001C442A"/>
    <w:rsid w:val="001C45EC"/>
    <w:rsid w:val="001F2E1A"/>
    <w:rsid w:val="001F45FF"/>
    <w:rsid w:val="001F6F8C"/>
    <w:rsid w:val="00212071"/>
    <w:rsid w:val="0021501A"/>
    <w:rsid w:val="00220247"/>
    <w:rsid w:val="00224AC1"/>
    <w:rsid w:val="00240417"/>
    <w:rsid w:val="00252C6C"/>
    <w:rsid w:val="00284F7E"/>
    <w:rsid w:val="002A0250"/>
    <w:rsid w:val="002B0C3D"/>
    <w:rsid w:val="002D4E11"/>
    <w:rsid w:val="002E0C73"/>
    <w:rsid w:val="002F7AD8"/>
    <w:rsid w:val="0030100B"/>
    <w:rsid w:val="00310603"/>
    <w:rsid w:val="00326775"/>
    <w:rsid w:val="00335E20"/>
    <w:rsid w:val="003425B7"/>
    <w:rsid w:val="003456EF"/>
    <w:rsid w:val="00355D25"/>
    <w:rsid w:val="00357C66"/>
    <w:rsid w:val="003726AA"/>
    <w:rsid w:val="00382213"/>
    <w:rsid w:val="0038372C"/>
    <w:rsid w:val="003904D6"/>
    <w:rsid w:val="003A3660"/>
    <w:rsid w:val="003A3BC7"/>
    <w:rsid w:val="003D78BA"/>
    <w:rsid w:val="0040563A"/>
    <w:rsid w:val="0040691A"/>
    <w:rsid w:val="004132EC"/>
    <w:rsid w:val="00415165"/>
    <w:rsid w:val="0043197E"/>
    <w:rsid w:val="00450015"/>
    <w:rsid w:val="00455077"/>
    <w:rsid w:val="0046033E"/>
    <w:rsid w:val="00476D92"/>
    <w:rsid w:val="0048329E"/>
    <w:rsid w:val="004C0190"/>
    <w:rsid w:val="004E497A"/>
    <w:rsid w:val="004E6D98"/>
    <w:rsid w:val="004F118E"/>
    <w:rsid w:val="004F56C7"/>
    <w:rsid w:val="005042DB"/>
    <w:rsid w:val="005048EA"/>
    <w:rsid w:val="00511950"/>
    <w:rsid w:val="0054140F"/>
    <w:rsid w:val="00551C13"/>
    <w:rsid w:val="005C2139"/>
    <w:rsid w:val="005C3BD1"/>
    <w:rsid w:val="005C76C3"/>
    <w:rsid w:val="005D4820"/>
    <w:rsid w:val="005D5A31"/>
    <w:rsid w:val="005D66DC"/>
    <w:rsid w:val="005E1276"/>
    <w:rsid w:val="005E1FDF"/>
    <w:rsid w:val="005E593C"/>
    <w:rsid w:val="006307AB"/>
    <w:rsid w:val="006446A4"/>
    <w:rsid w:val="00647CA9"/>
    <w:rsid w:val="0067426D"/>
    <w:rsid w:val="00696A51"/>
    <w:rsid w:val="006B4C46"/>
    <w:rsid w:val="006C427F"/>
    <w:rsid w:val="006C614F"/>
    <w:rsid w:val="006C6F67"/>
    <w:rsid w:val="006D144A"/>
    <w:rsid w:val="006D5FA1"/>
    <w:rsid w:val="006E7C55"/>
    <w:rsid w:val="00702BB6"/>
    <w:rsid w:val="00727258"/>
    <w:rsid w:val="00737F36"/>
    <w:rsid w:val="007402B8"/>
    <w:rsid w:val="00752581"/>
    <w:rsid w:val="007575B5"/>
    <w:rsid w:val="007726C5"/>
    <w:rsid w:val="00792E63"/>
    <w:rsid w:val="00796CB6"/>
    <w:rsid w:val="007A6D17"/>
    <w:rsid w:val="007B3F20"/>
    <w:rsid w:val="007B7F5B"/>
    <w:rsid w:val="007D63B6"/>
    <w:rsid w:val="007E2367"/>
    <w:rsid w:val="007E7AF1"/>
    <w:rsid w:val="007F048B"/>
    <w:rsid w:val="00810133"/>
    <w:rsid w:val="00813B02"/>
    <w:rsid w:val="0083085D"/>
    <w:rsid w:val="00857561"/>
    <w:rsid w:val="008643B4"/>
    <w:rsid w:val="008737C7"/>
    <w:rsid w:val="008748CF"/>
    <w:rsid w:val="008849F9"/>
    <w:rsid w:val="008A44BA"/>
    <w:rsid w:val="008B4038"/>
    <w:rsid w:val="008C0E89"/>
    <w:rsid w:val="008C38E3"/>
    <w:rsid w:val="008C6813"/>
    <w:rsid w:val="008D1D72"/>
    <w:rsid w:val="008D2D0A"/>
    <w:rsid w:val="008D4EFB"/>
    <w:rsid w:val="008D5958"/>
    <w:rsid w:val="008D6225"/>
    <w:rsid w:val="008F196D"/>
    <w:rsid w:val="00916190"/>
    <w:rsid w:val="00921572"/>
    <w:rsid w:val="0092518F"/>
    <w:rsid w:val="00927786"/>
    <w:rsid w:val="0093259F"/>
    <w:rsid w:val="009357C8"/>
    <w:rsid w:val="00941199"/>
    <w:rsid w:val="009831E2"/>
    <w:rsid w:val="00994E88"/>
    <w:rsid w:val="009977A5"/>
    <w:rsid w:val="009A359D"/>
    <w:rsid w:val="009B1A1A"/>
    <w:rsid w:val="009B6ECF"/>
    <w:rsid w:val="009C24D3"/>
    <w:rsid w:val="009C4DC1"/>
    <w:rsid w:val="009E0621"/>
    <w:rsid w:val="009E063C"/>
    <w:rsid w:val="009F1E54"/>
    <w:rsid w:val="009F1F86"/>
    <w:rsid w:val="009F3B04"/>
    <w:rsid w:val="009F7480"/>
    <w:rsid w:val="00A06D60"/>
    <w:rsid w:val="00A14048"/>
    <w:rsid w:val="00A24F72"/>
    <w:rsid w:val="00A444B9"/>
    <w:rsid w:val="00A458EF"/>
    <w:rsid w:val="00A664EF"/>
    <w:rsid w:val="00A67E6F"/>
    <w:rsid w:val="00A74B8B"/>
    <w:rsid w:val="00A75E0A"/>
    <w:rsid w:val="00A86013"/>
    <w:rsid w:val="00A9207C"/>
    <w:rsid w:val="00A96A63"/>
    <w:rsid w:val="00AA28D4"/>
    <w:rsid w:val="00AA4BCD"/>
    <w:rsid w:val="00AA4E9C"/>
    <w:rsid w:val="00AB1403"/>
    <w:rsid w:val="00AB4091"/>
    <w:rsid w:val="00AB45B9"/>
    <w:rsid w:val="00AB73AF"/>
    <w:rsid w:val="00AC2683"/>
    <w:rsid w:val="00AD6882"/>
    <w:rsid w:val="00AF6385"/>
    <w:rsid w:val="00B028CB"/>
    <w:rsid w:val="00B0526B"/>
    <w:rsid w:val="00B14E02"/>
    <w:rsid w:val="00B1716C"/>
    <w:rsid w:val="00B20FCC"/>
    <w:rsid w:val="00B21159"/>
    <w:rsid w:val="00B62CF0"/>
    <w:rsid w:val="00B64D66"/>
    <w:rsid w:val="00B840E5"/>
    <w:rsid w:val="00BB5D1D"/>
    <w:rsid w:val="00BD5EE0"/>
    <w:rsid w:val="00C03B30"/>
    <w:rsid w:val="00C058D3"/>
    <w:rsid w:val="00C101AC"/>
    <w:rsid w:val="00C20676"/>
    <w:rsid w:val="00C368F9"/>
    <w:rsid w:val="00C57D49"/>
    <w:rsid w:val="00CB4F5E"/>
    <w:rsid w:val="00CD606A"/>
    <w:rsid w:val="00CE0EF5"/>
    <w:rsid w:val="00CE10B3"/>
    <w:rsid w:val="00CF39D1"/>
    <w:rsid w:val="00CF5991"/>
    <w:rsid w:val="00D0194A"/>
    <w:rsid w:val="00D21A42"/>
    <w:rsid w:val="00D37831"/>
    <w:rsid w:val="00D5313E"/>
    <w:rsid w:val="00D700AD"/>
    <w:rsid w:val="00D7293E"/>
    <w:rsid w:val="00D7646D"/>
    <w:rsid w:val="00D817C2"/>
    <w:rsid w:val="00D908CE"/>
    <w:rsid w:val="00D911B4"/>
    <w:rsid w:val="00D91828"/>
    <w:rsid w:val="00DA6485"/>
    <w:rsid w:val="00E028C2"/>
    <w:rsid w:val="00E03771"/>
    <w:rsid w:val="00E06C2F"/>
    <w:rsid w:val="00E14B1C"/>
    <w:rsid w:val="00E16675"/>
    <w:rsid w:val="00E53E53"/>
    <w:rsid w:val="00E84DDC"/>
    <w:rsid w:val="00E85E02"/>
    <w:rsid w:val="00EA7092"/>
    <w:rsid w:val="00EB16D3"/>
    <w:rsid w:val="00EB4BCA"/>
    <w:rsid w:val="00EC41C5"/>
    <w:rsid w:val="00EC435C"/>
    <w:rsid w:val="00EE1CD5"/>
    <w:rsid w:val="00EF52AF"/>
    <w:rsid w:val="00EF5878"/>
    <w:rsid w:val="00F01A3C"/>
    <w:rsid w:val="00F0698C"/>
    <w:rsid w:val="00F1301F"/>
    <w:rsid w:val="00F1448D"/>
    <w:rsid w:val="00F15F06"/>
    <w:rsid w:val="00F4492B"/>
    <w:rsid w:val="00F6146E"/>
    <w:rsid w:val="00F633C7"/>
    <w:rsid w:val="00F63ACB"/>
    <w:rsid w:val="00F7721D"/>
    <w:rsid w:val="00F803C4"/>
    <w:rsid w:val="00F825C7"/>
    <w:rsid w:val="00F82DAF"/>
    <w:rsid w:val="00F96DCD"/>
    <w:rsid w:val="00FA37B7"/>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0FCB"/>
  <w15:chartTrackingRefBased/>
  <w15:docId w15:val="{DE4F56AC-8771-4145-A40C-3BBFABF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9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96"/>
    <w:pPr>
      <w:ind w:left="720"/>
      <w:contextualSpacing/>
    </w:pPr>
  </w:style>
  <w:style w:type="paragraph" w:styleId="Header">
    <w:name w:val="header"/>
    <w:basedOn w:val="Normal"/>
    <w:link w:val="HeaderChar"/>
    <w:uiPriority w:val="99"/>
    <w:unhideWhenUsed/>
    <w:rsid w:val="000E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B4"/>
    <w:rPr>
      <w:rFonts w:ascii="Calibri" w:eastAsia="Calibri" w:hAnsi="Calibri" w:cs="Times New Roman"/>
    </w:rPr>
  </w:style>
  <w:style w:type="paragraph" w:styleId="Footer">
    <w:name w:val="footer"/>
    <w:basedOn w:val="Normal"/>
    <w:link w:val="FooterChar"/>
    <w:uiPriority w:val="99"/>
    <w:unhideWhenUsed/>
    <w:rsid w:val="000E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dcterms:created xsi:type="dcterms:W3CDTF">2020-11-04T08:42:00Z</dcterms:created>
  <dcterms:modified xsi:type="dcterms:W3CDTF">2020-11-04T08:42:00Z</dcterms:modified>
</cp:coreProperties>
</file>