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116" w:rsidRPr="00881DA0" w:rsidRDefault="005B0116" w:rsidP="005B0116">
      <w:pPr>
        <w:spacing w:after="0" w:line="240" w:lineRule="auto"/>
        <w:ind w:left="90"/>
        <w:jc w:val="center"/>
        <w:rPr>
          <w:rFonts w:cstheme="minorHAnsi"/>
          <w:b/>
          <w:sz w:val="28"/>
          <w:szCs w:val="28"/>
        </w:rPr>
      </w:pPr>
      <w:r w:rsidRPr="00881DA0">
        <w:rPr>
          <w:rFonts w:cstheme="minorHAnsi"/>
          <w:b/>
          <w:sz w:val="28"/>
          <w:szCs w:val="28"/>
        </w:rPr>
        <w:t>THE REPUBLIC OF UGANDA</w:t>
      </w:r>
    </w:p>
    <w:p w:rsidR="005B0116" w:rsidRPr="00881DA0" w:rsidRDefault="005B0116" w:rsidP="005B0116">
      <w:pPr>
        <w:spacing w:after="0" w:line="240" w:lineRule="auto"/>
        <w:ind w:left="90"/>
        <w:jc w:val="center"/>
        <w:rPr>
          <w:rFonts w:cstheme="minorHAnsi"/>
          <w:b/>
          <w:sz w:val="28"/>
          <w:szCs w:val="28"/>
        </w:rPr>
      </w:pPr>
      <w:r w:rsidRPr="00881DA0">
        <w:rPr>
          <w:rFonts w:cstheme="minorHAnsi"/>
          <w:b/>
          <w:sz w:val="28"/>
          <w:szCs w:val="28"/>
        </w:rPr>
        <w:t>IN THE INDUSTRIAL COURT OF UGANDA AT KAMPALA</w:t>
      </w:r>
    </w:p>
    <w:p w:rsidR="005B0116" w:rsidRPr="00881DA0" w:rsidRDefault="005B0116" w:rsidP="005B0116">
      <w:pPr>
        <w:spacing w:after="0" w:line="240" w:lineRule="auto"/>
        <w:ind w:left="90"/>
        <w:jc w:val="center"/>
        <w:rPr>
          <w:rFonts w:cstheme="minorHAnsi"/>
          <w:b/>
          <w:sz w:val="28"/>
          <w:szCs w:val="28"/>
        </w:rPr>
      </w:pPr>
      <w:r>
        <w:rPr>
          <w:rFonts w:cstheme="minorHAnsi"/>
          <w:b/>
          <w:sz w:val="28"/>
          <w:szCs w:val="28"/>
        </w:rPr>
        <w:t xml:space="preserve">LABOUR DISPUTE </w:t>
      </w:r>
      <w:r w:rsidR="00DF3D67">
        <w:rPr>
          <w:rFonts w:cstheme="minorHAnsi"/>
          <w:b/>
          <w:sz w:val="28"/>
          <w:szCs w:val="28"/>
        </w:rPr>
        <w:t>APPEAL</w:t>
      </w:r>
      <w:r>
        <w:rPr>
          <w:rFonts w:cstheme="minorHAnsi"/>
          <w:b/>
          <w:sz w:val="28"/>
          <w:szCs w:val="28"/>
        </w:rPr>
        <w:t xml:space="preserve"> NO. 0</w:t>
      </w:r>
      <w:r w:rsidR="00DF3D67">
        <w:rPr>
          <w:rFonts w:cstheme="minorHAnsi"/>
          <w:b/>
          <w:sz w:val="28"/>
          <w:szCs w:val="28"/>
        </w:rPr>
        <w:t>09</w:t>
      </w:r>
      <w:r>
        <w:rPr>
          <w:rFonts w:cstheme="minorHAnsi"/>
          <w:b/>
          <w:sz w:val="28"/>
          <w:szCs w:val="28"/>
        </w:rPr>
        <w:t xml:space="preserve"> OF 201</w:t>
      </w:r>
      <w:r w:rsidR="00DF3D67">
        <w:rPr>
          <w:rFonts w:cstheme="minorHAnsi"/>
          <w:b/>
          <w:sz w:val="28"/>
          <w:szCs w:val="28"/>
        </w:rPr>
        <w:t>4</w:t>
      </w:r>
    </w:p>
    <w:p w:rsidR="005B0116" w:rsidRPr="00881DA0" w:rsidRDefault="00DF3D67" w:rsidP="005B0116">
      <w:pPr>
        <w:spacing w:after="0" w:line="240" w:lineRule="auto"/>
        <w:ind w:left="90"/>
        <w:jc w:val="center"/>
        <w:rPr>
          <w:rFonts w:cstheme="minorHAnsi"/>
          <w:b/>
          <w:sz w:val="28"/>
          <w:szCs w:val="28"/>
        </w:rPr>
      </w:pPr>
      <w:r>
        <w:rPr>
          <w:rFonts w:cstheme="minorHAnsi"/>
          <w:b/>
          <w:sz w:val="28"/>
          <w:szCs w:val="28"/>
        </w:rPr>
        <w:t xml:space="preserve">[ARISING FROM </w:t>
      </w:r>
      <w:r w:rsidR="00ED7F3A">
        <w:rPr>
          <w:rFonts w:cstheme="minorHAnsi"/>
          <w:b/>
          <w:sz w:val="28"/>
          <w:szCs w:val="28"/>
        </w:rPr>
        <w:t>KCCA/NDC/</w:t>
      </w:r>
      <w:proofErr w:type="gramStart"/>
      <w:r w:rsidR="00ED7F3A">
        <w:rPr>
          <w:rFonts w:cstheme="minorHAnsi"/>
          <w:b/>
          <w:sz w:val="28"/>
          <w:szCs w:val="28"/>
        </w:rPr>
        <w:t>C.B</w:t>
      </w:r>
      <w:proofErr w:type="gramEnd"/>
      <w:r w:rsidR="00ED7F3A">
        <w:rPr>
          <w:rFonts w:cstheme="minorHAnsi"/>
          <w:b/>
          <w:sz w:val="28"/>
          <w:szCs w:val="28"/>
        </w:rPr>
        <w:t>/114/</w:t>
      </w:r>
      <w:r w:rsidR="005B0116">
        <w:rPr>
          <w:rFonts w:cstheme="minorHAnsi"/>
          <w:b/>
          <w:sz w:val="28"/>
          <w:szCs w:val="28"/>
        </w:rPr>
        <w:t>201</w:t>
      </w:r>
      <w:r w:rsidR="00ED7F3A">
        <w:rPr>
          <w:rFonts w:cstheme="minorHAnsi"/>
          <w:b/>
          <w:sz w:val="28"/>
          <w:szCs w:val="28"/>
        </w:rPr>
        <w:t>4</w:t>
      </w:r>
      <w:r w:rsidR="005B0116" w:rsidRPr="00881DA0">
        <w:rPr>
          <w:rFonts w:cstheme="minorHAnsi"/>
          <w:b/>
          <w:sz w:val="28"/>
          <w:szCs w:val="28"/>
        </w:rPr>
        <w:t>]</w:t>
      </w:r>
    </w:p>
    <w:p w:rsidR="005B0116" w:rsidRPr="00881DA0" w:rsidRDefault="005B0116" w:rsidP="005B0116">
      <w:pPr>
        <w:spacing w:after="0" w:line="240" w:lineRule="auto"/>
        <w:ind w:left="90"/>
        <w:jc w:val="center"/>
        <w:rPr>
          <w:rFonts w:cstheme="minorHAnsi"/>
          <w:b/>
          <w:sz w:val="28"/>
          <w:szCs w:val="28"/>
        </w:rPr>
      </w:pPr>
    </w:p>
    <w:p w:rsidR="005B0116" w:rsidRPr="00881DA0" w:rsidRDefault="005B0116" w:rsidP="005B0116">
      <w:pPr>
        <w:spacing w:after="0" w:line="240" w:lineRule="auto"/>
        <w:ind w:left="90"/>
        <w:jc w:val="center"/>
        <w:rPr>
          <w:rFonts w:cstheme="minorHAnsi"/>
          <w:b/>
          <w:sz w:val="28"/>
          <w:szCs w:val="28"/>
        </w:rPr>
      </w:pPr>
      <w:r w:rsidRPr="00881DA0">
        <w:rPr>
          <w:rFonts w:cstheme="minorHAnsi"/>
          <w:b/>
          <w:sz w:val="28"/>
          <w:szCs w:val="28"/>
        </w:rPr>
        <w:t>BETWEEN</w:t>
      </w:r>
    </w:p>
    <w:p w:rsidR="005B0116" w:rsidRPr="00881DA0" w:rsidRDefault="005B0116" w:rsidP="005B0116">
      <w:pPr>
        <w:spacing w:after="0" w:line="240" w:lineRule="auto"/>
        <w:ind w:left="90"/>
        <w:jc w:val="center"/>
        <w:rPr>
          <w:rFonts w:cstheme="minorHAnsi"/>
          <w:b/>
          <w:sz w:val="28"/>
          <w:szCs w:val="28"/>
        </w:rPr>
      </w:pPr>
    </w:p>
    <w:p w:rsidR="00DF3D67" w:rsidRDefault="00DF3D67" w:rsidP="00DF3D67">
      <w:pPr>
        <w:pStyle w:val="ListParagraph"/>
        <w:numPr>
          <w:ilvl w:val="0"/>
          <w:numId w:val="14"/>
        </w:numPr>
        <w:spacing w:after="0" w:line="240" w:lineRule="auto"/>
        <w:rPr>
          <w:rFonts w:cstheme="minorHAnsi"/>
          <w:b/>
          <w:sz w:val="28"/>
          <w:szCs w:val="28"/>
        </w:rPr>
      </w:pPr>
      <w:r>
        <w:rPr>
          <w:rFonts w:cstheme="minorHAnsi"/>
          <w:b/>
          <w:sz w:val="28"/>
          <w:szCs w:val="28"/>
        </w:rPr>
        <w:t>ST. KIZITO S.S.S. BUGOLOBI</w:t>
      </w:r>
    </w:p>
    <w:p w:rsidR="005B0116" w:rsidRPr="00DF3D67" w:rsidRDefault="00DF3D67" w:rsidP="00DF3D67">
      <w:pPr>
        <w:pStyle w:val="ListParagraph"/>
        <w:numPr>
          <w:ilvl w:val="0"/>
          <w:numId w:val="14"/>
        </w:numPr>
        <w:spacing w:after="0" w:line="240" w:lineRule="auto"/>
        <w:rPr>
          <w:rFonts w:cstheme="minorHAnsi"/>
          <w:b/>
          <w:sz w:val="28"/>
          <w:szCs w:val="28"/>
        </w:rPr>
      </w:pPr>
      <w:r>
        <w:rPr>
          <w:rFonts w:cstheme="minorHAnsi"/>
          <w:b/>
          <w:sz w:val="28"/>
          <w:szCs w:val="28"/>
        </w:rPr>
        <w:t>BOARD OF GOVERNORS OF ST. KIZITO TO S.S.S. BUGOLOBI</w:t>
      </w:r>
      <w:r w:rsidR="005B0116" w:rsidRPr="00DF3D67">
        <w:rPr>
          <w:rFonts w:cstheme="minorHAnsi"/>
          <w:b/>
          <w:sz w:val="28"/>
          <w:szCs w:val="28"/>
        </w:rPr>
        <w:t>……</w:t>
      </w:r>
      <w:r w:rsidR="00A57944">
        <w:rPr>
          <w:rFonts w:cstheme="minorHAnsi"/>
          <w:b/>
          <w:sz w:val="28"/>
          <w:szCs w:val="28"/>
        </w:rPr>
        <w:t>…</w:t>
      </w:r>
      <w:proofErr w:type="gramStart"/>
      <w:r w:rsidR="00A57944">
        <w:rPr>
          <w:rFonts w:cstheme="minorHAnsi"/>
          <w:b/>
          <w:sz w:val="28"/>
          <w:szCs w:val="28"/>
        </w:rPr>
        <w:t>…</w:t>
      </w:r>
      <w:r w:rsidR="005B0116" w:rsidRPr="00DF3D67">
        <w:rPr>
          <w:rFonts w:cstheme="minorHAnsi"/>
          <w:b/>
          <w:sz w:val="28"/>
          <w:szCs w:val="28"/>
        </w:rPr>
        <w:t>..</w:t>
      </w:r>
      <w:proofErr w:type="gramEnd"/>
      <w:r w:rsidR="005B0116" w:rsidRPr="00DF3D67">
        <w:rPr>
          <w:rFonts w:cstheme="minorHAnsi"/>
          <w:b/>
          <w:sz w:val="28"/>
          <w:szCs w:val="28"/>
        </w:rPr>
        <w:t>CLAIMANT</w:t>
      </w:r>
    </w:p>
    <w:p w:rsidR="005B0116" w:rsidRPr="00881DA0" w:rsidRDefault="005B0116" w:rsidP="005B0116">
      <w:pPr>
        <w:spacing w:after="0" w:line="240" w:lineRule="auto"/>
        <w:ind w:left="90"/>
        <w:jc w:val="center"/>
        <w:rPr>
          <w:rFonts w:cstheme="minorHAnsi"/>
          <w:b/>
          <w:sz w:val="28"/>
          <w:szCs w:val="28"/>
        </w:rPr>
      </w:pPr>
    </w:p>
    <w:p w:rsidR="005B0116" w:rsidRPr="00881DA0" w:rsidRDefault="005B0116" w:rsidP="005B0116">
      <w:pPr>
        <w:spacing w:after="0" w:line="240" w:lineRule="auto"/>
        <w:ind w:left="90"/>
        <w:jc w:val="center"/>
        <w:rPr>
          <w:rFonts w:cstheme="minorHAnsi"/>
          <w:b/>
          <w:sz w:val="28"/>
          <w:szCs w:val="28"/>
        </w:rPr>
      </w:pPr>
      <w:r w:rsidRPr="00881DA0">
        <w:rPr>
          <w:rFonts w:cstheme="minorHAnsi"/>
          <w:b/>
          <w:sz w:val="28"/>
          <w:szCs w:val="28"/>
        </w:rPr>
        <w:t>VERSUS</w:t>
      </w:r>
    </w:p>
    <w:p w:rsidR="005B0116" w:rsidRPr="00881DA0" w:rsidRDefault="005B0116" w:rsidP="005B0116">
      <w:pPr>
        <w:spacing w:after="0" w:line="240" w:lineRule="auto"/>
        <w:ind w:left="90"/>
        <w:jc w:val="center"/>
        <w:rPr>
          <w:rFonts w:cstheme="minorHAnsi"/>
          <w:b/>
          <w:sz w:val="28"/>
          <w:szCs w:val="28"/>
        </w:rPr>
      </w:pPr>
    </w:p>
    <w:p w:rsidR="005B0116" w:rsidRPr="00330DEE" w:rsidRDefault="00DF3D67" w:rsidP="00330DEE">
      <w:pPr>
        <w:spacing w:after="0" w:line="240" w:lineRule="auto"/>
        <w:rPr>
          <w:rFonts w:cstheme="minorHAnsi"/>
          <w:b/>
          <w:sz w:val="28"/>
          <w:szCs w:val="28"/>
        </w:rPr>
      </w:pPr>
      <w:r>
        <w:rPr>
          <w:rFonts w:cstheme="minorHAnsi"/>
          <w:b/>
          <w:sz w:val="28"/>
          <w:szCs w:val="28"/>
        </w:rPr>
        <w:t>ELI</w:t>
      </w:r>
      <w:r w:rsidR="00A57944">
        <w:rPr>
          <w:rFonts w:cstheme="minorHAnsi"/>
          <w:b/>
          <w:sz w:val="28"/>
          <w:szCs w:val="28"/>
        </w:rPr>
        <w:t>ZABETH ODYEK</w:t>
      </w:r>
      <w:r w:rsidR="00330DEE" w:rsidRPr="00330DEE">
        <w:rPr>
          <w:rFonts w:cstheme="minorHAnsi"/>
          <w:b/>
          <w:sz w:val="28"/>
          <w:szCs w:val="28"/>
        </w:rPr>
        <w:t xml:space="preserve"> ………</w:t>
      </w:r>
      <w:r w:rsidR="005B0116" w:rsidRPr="00330DEE">
        <w:rPr>
          <w:rFonts w:cstheme="minorHAnsi"/>
          <w:b/>
          <w:sz w:val="28"/>
          <w:szCs w:val="28"/>
        </w:rPr>
        <w:t>………………………………</w:t>
      </w:r>
      <w:r w:rsidR="00330DEE">
        <w:rPr>
          <w:rFonts w:cstheme="minorHAnsi"/>
          <w:b/>
          <w:sz w:val="28"/>
          <w:szCs w:val="28"/>
        </w:rPr>
        <w:t>….</w:t>
      </w:r>
      <w:r w:rsidR="00A57944">
        <w:rPr>
          <w:rFonts w:cstheme="minorHAnsi"/>
          <w:b/>
          <w:sz w:val="28"/>
          <w:szCs w:val="28"/>
        </w:rPr>
        <w:t>……………………</w:t>
      </w:r>
      <w:proofErr w:type="gramStart"/>
      <w:r w:rsidR="00A57944">
        <w:rPr>
          <w:rFonts w:cstheme="minorHAnsi"/>
          <w:b/>
          <w:sz w:val="28"/>
          <w:szCs w:val="28"/>
        </w:rPr>
        <w:t>…..</w:t>
      </w:r>
      <w:proofErr w:type="gramEnd"/>
      <w:r w:rsidR="005B0116" w:rsidRPr="00330DEE">
        <w:rPr>
          <w:rFonts w:cstheme="minorHAnsi"/>
          <w:b/>
          <w:sz w:val="28"/>
          <w:szCs w:val="28"/>
        </w:rPr>
        <w:t>……RESPONDENT</w:t>
      </w:r>
    </w:p>
    <w:p w:rsidR="005B0116" w:rsidRPr="00881DA0" w:rsidRDefault="005B0116" w:rsidP="005B0116">
      <w:pPr>
        <w:spacing w:after="0" w:line="360" w:lineRule="auto"/>
        <w:ind w:left="90"/>
        <w:jc w:val="both"/>
        <w:rPr>
          <w:rFonts w:cstheme="minorHAnsi"/>
          <w:b/>
          <w:sz w:val="28"/>
          <w:szCs w:val="28"/>
          <w:u w:val="single"/>
        </w:rPr>
      </w:pPr>
    </w:p>
    <w:p w:rsidR="005B0116" w:rsidRPr="00881DA0" w:rsidRDefault="005B0116" w:rsidP="005B0116">
      <w:pPr>
        <w:spacing w:after="0" w:line="360" w:lineRule="auto"/>
        <w:ind w:left="90"/>
        <w:jc w:val="both"/>
        <w:rPr>
          <w:rFonts w:cstheme="minorHAnsi"/>
          <w:b/>
          <w:sz w:val="28"/>
          <w:szCs w:val="28"/>
          <w:u w:val="single"/>
        </w:rPr>
      </w:pPr>
      <w:r w:rsidRPr="00881DA0">
        <w:rPr>
          <w:rFonts w:cstheme="minorHAnsi"/>
          <w:b/>
          <w:sz w:val="28"/>
          <w:szCs w:val="28"/>
          <w:u w:val="single"/>
        </w:rPr>
        <w:t>BEFORE</w:t>
      </w:r>
    </w:p>
    <w:p w:rsidR="005B0116" w:rsidRPr="00881DA0" w:rsidRDefault="005B0116" w:rsidP="005B0116">
      <w:pPr>
        <w:pStyle w:val="ListParagraph"/>
        <w:numPr>
          <w:ilvl w:val="0"/>
          <w:numId w:val="3"/>
        </w:numPr>
        <w:spacing w:after="0" w:line="360" w:lineRule="auto"/>
        <w:jc w:val="both"/>
        <w:rPr>
          <w:rFonts w:cstheme="minorHAnsi"/>
          <w:sz w:val="28"/>
          <w:szCs w:val="28"/>
        </w:rPr>
      </w:pPr>
      <w:r w:rsidRPr="00881DA0">
        <w:rPr>
          <w:rFonts w:cstheme="minorHAnsi"/>
          <w:sz w:val="28"/>
          <w:szCs w:val="28"/>
        </w:rPr>
        <w:t xml:space="preserve">Hon. Chief Judge </w:t>
      </w:r>
      <w:proofErr w:type="spellStart"/>
      <w:r w:rsidRPr="00881DA0">
        <w:rPr>
          <w:rFonts w:cstheme="minorHAnsi"/>
          <w:sz w:val="28"/>
          <w:szCs w:val="28"/>
        </w:rPr>
        <w:t>Ruhinda</w:t>
      </w:r>
      <w:proofErr w:type="spellEnd"/>
      <w:r w:rsidRPr="00881DA0">
        <w:rPr>
          <w:rFonts w:cstheme="minorHAnsi"/>
          <w:sz w:val="28"/>
          <w:szCs w:val="28"/>
        </w:rPr>
        <w:t xml:space="preserve"> Asaph </w:t>
      </w:r>
      <w:proofErr w:type="spellStart"/>
      <w:r w:rsidRPr="00881DA0">
        <w:rPr>
          <w:rFonts w:cstheme="minorHAnsi"/>
          <w:sz w:val="28"/>
          <w:szCs w:val="28"/>
        </w:rPr>
        <w:t>Ntengye</w:t>
      </w:r>
      <w:proofErr w:type="spellEnd"/>
    </w:p>
    <w:p w:rsidR="005B0116" w:rsidRPr="00881DA0" w:rsidRDefault="005B0116" w:rsidP="005B0116">
      <w:pPr>
        <w:pStyle w:val="ListParagraph"/>
        <w:numPr>
          <w:ilvl w:val="0"/>
          <w:numId w:val="3"/>
        </w:numPr>
        <w:spacing w:after="0" w:line="360" w:lineRule="auto"/>
        <w:jc w:val="both"/>
        <w:rPr>
          <w:rFonts w:cstheme="minorHAnsi"/>
          <w:sz w:val="28"/>
          <w:szCs w:val="28"/>
        </w:rPr>
      </w:pPr>
      <w:r w:rsidRPr="00881DA0">
        <w:rPr>
          <w:rFonts w:cstheme="minorHAnsi"/>
          <w:sz w:val="28"/>
          <w:szCs w:val="28"/>
        </w:rPr>
        <w:t xml:space="preserve">Hon. Lady Justice Linda </w:t>
      </w:r>
      <w:proofErr w:type="spellStart"/>
      <w:r w:rsidRPr="00881DA0">
        <w:rPr>
          <w:rFonts w:cstheme="minorHAnsi"/>
          <w:sz w:val="28"/>
          <w:szCs w:val="28"/>
        </w:rPr>
        <w:t>Tumusiime</w:t>
      </w:r>
      <w:proofErr w:type="spellEnd"/>
      <w:r w:rsidRPr="00881DA0">
        <w:rPr>
          <w:rFonts w:cstheme="minorHAnsi"/>
          <w:sz w:val="28"/>
          <w:szCs w:val="28"/>
        </w:rPr>
        <w:t xml:space="preserve"> </w:t>
      </w:r>
      <w:proofErr w:type="spellStart"/>
      <w:r w:rsidRPr="00881DA0">
        <w:rPr>
          <w:rFonts w:cstheme="minorHAnsi"/>
          <w:sz w:val="28"/>
          <w:szCs w:val="28"/>
        </w:rPr>
        <w:t>Mugisha</w:t>
      </w:r>
      <w:proofErr w:type="spellEnd"/>
    </w:p>
    <w:p w:rsidR="005B0116" w:rsidRPr="00881DA0" w:rsidRDefault="005B0116" w:rsidP="005B0116">
      <w:pPr>
        <w:spacing w:after="0" w:line="360" w:lineRule="auto"/>
        <w:ind w:left="90"/>
        <w:jc w:val="both"/>
        <w:rPr>
          <w:rFonts w:cstheme="minorHAnsi"/>
          <w:sz w:val="28"/>
          <w:szCs w:val="28"/>
        </w:rPr>
      </w:pPr>
    </w:p>
    <w:p w:rsidR="005B0116" w:rsidRPr="00881DA0" w:rsidRDefault="005B0116" w:rsidP="005B0116">
      <w:pPr>
        <w:spacing w:after="0" w:line="360" w:lineRule="auto"/>
        <w:ind w:left="90"/>
        <w:jc w:val="both"/>
        <w:rPr>
          <w:rFonts w:cstheme="minorHAnsi"/>
          <w:b/>
          <w:sz w:val="28"/>
          <w:szCs w:val="28"/>
          <w:u w:val="single"/>
        </w:rPr>
      </w:pPr>
      <w:r w:rsidRPr="00881DA0">
        <w:rPr>
          <w:rFonts w:cstheme="minorHAnsi"/>
          <w:b/>
          <w:sz w:val="28"/>
          <w:szCs w:val="28"/>
          <w:u w:val="single"/>
        </w:rPr>
        <w:t>PANELISTS</w:t>
      </w:r>
    </w:p>
    <w:p w:rsidR="005B0116" w:rsidRPr="00881DA0" w:rsidRDefault="005B0116" w:rsidP="005B0116">
      <w:pPr>
        <w:pStyle w:val="ListParagraph"/>
        <w:numPr>
          <w:ilvl w:val="0"/>
          <w:numId w:val="4"/>
        </w:numPr>
        <w:spacing w:after="0" w:line="360" w:lineRule="auto"/>
        <w:rPr>
          <w:rFonts w:cstheme="minorHAnsi"/>
          <w:sz w:val="28"/>
          <w:szCs w:val="28"/>
        </w:rPr>
      </w:pPr>
      <w:r w:rsidRPr="00881DA0">
        <w:rPr>
          <w:rFonts w:cstheme="minorHAnsi"/>
          <w:sz w:val="28"/>
          <w:szCs w:val="28"/>
        </w:rPr>
        <w:t xml:space="preserve">Mr. </w:t>
      </w:r>
      <w:proofErr w:type="spellStart"/>
      <w:r w:rsidR="00BA5D90">
        <w:rPr>
          <w:rFonts w:cstheme="minorHAnsi"/>
          <w:sz w:val="28"/>
          <w:szCs w:val="28"/>
        </w:rPr>
        <w:t>Ebyau</w:t>
      </w:r>
      <w:proofErr w:type="spellEnd"/>
      <w:r w:rsidR="00BA5D90">
        <w:rPr>
          <w:rFonts w:cstheme="minorHAnsi"/>
          <w:sz w:val="28"/>
          <w:szCs w:val="28"/>
        </w:rPr>
        <w:t xml:space="preserve"> Fidel</w:t>
      </w:r>
    </w:p>
    <w:p w:rsidR="005B0116" w:rsidRPr="00881DA0" w:rsidRDefault="00AA1D36" w:rsidP="005B0116">
      <w:pPr>
        <w:pStyle w:val="ListParagraph"/>
        <w:numPr>
          <w:ilvl w:val="0"/>
          <w:numId w:val="4"/>
        </w:numPr>
        <w:spacing w:after="0" w:line="360" w:lineRule="auto"/>
        <w:rPr>
          <w:rFonts w:cstheme="minorHAnsi"/>
          <w:sz w:val="28"/>
          <w:szCs w:val="28"/>
        </w:rPr>
      </w:pPr>
      <w:r>
        <w:rPr>
          <w:rFonts w:cstheme="minorHAnsi"/>
          <w:sz w:val="28"/>
          <w:szCs w:val="28"/>
        </w:rPr>
        <w:t xml:space="preserve">Ms. Harriet </w:t>
      </w:r>
      <w:proofErr w:type="spellStart"/>
      <w:r>
        <w:rPr>
          <w:rFonts w:cstheme="minorHAnsi"/>
          <w:sz w:val="28"/>
          <w:szCs w:val="28"/>
        </w:rPr>
        <w:t>Mugamba</w:t>
      </w:r>
      <w:proofErr w:type="spellEnd"/>
      <w:r>
        <w:rPr>
          <w:rFonts w:cstheme="minorHAnsi"/>
          <w:sz w:val="28"/>
          <w:szCs w:val="28"/>
        </w:rPr>
        <w:t xml:space="preserve"> </w:t>
      </w:r>
      <w:proofErr w:type="spellStart"/>
      <w:r>
        <w:rPr>
          <w:rFonts w:cstheme="minorHAnsi"/>
          <w:sz w:val="28"/>
          <w:szCs w:val="28"/>
        </w:rPr>
        <w:t>Nganzi</w:t>
      </w:r>
      <w:proofErr w:type="spellEnd"/>
    </w:p>
    <w:p w:rsidR="005B0116" w:rsidRDefault="005B0116" w:rsidP="005B0116">
      <w:pPr>
        <w:pStyle w:val="ListParagraph"/>
        <w:numPr>
          <w:ilvl w:val="0"/>
          <w:numId w:val="4"/>
        </w:numPr>
        <w:spacing w:after="0" w:line="360" w:lineRule="auto"/>
        <w:rPr>
          <w:rFonts w:cstheme="minorHAnsi"/>
          <w:sz w:val="28"/>
          <w:szCs w:val="28"/>
        </w:rPr>
      </w:pPr>
      <w:r w:rsidRPr="00881DA0">
        <w:rPr>
          <w:rFonts w:cstheme="minorHAnsi"/>
          <w:sz w:val="28"/>
          <w:szCs w:val="28"/>
        </w:rPr>
        <w:t xml:space="preserve">Ms. </w:t>
      </w:r>
      <w:r w:rsidR="006857E5">
        <w:rPr>
          <w:rFonts w:cstheme="minorHAnsi"/>
          <w:sz w:val="28"/>
          <w:szCs w:val="28"/>
        </w:rPr>
        <w:t xml:space="preserve">Rose </w:t>
      </w:r>
      <w:proofErr w:type="spellStart"/>
      <w:r w:rsidR="006857E5">
        <w:rPr>
          <w:rFonts w:cstheme="minorHAnsi"/>
          <w:sz w:val="28"/>
          <w:szCs w:val="28"/>
        </w:rPr>
        <w:t>Gidongo</w:t>
      </w:r>
      <w:proofErr w:type="spellEnd"/>
      <w:r w:rsidR="00AE0BC7">
        <w:rPr>
          <w:rFonts w:cstheme="minorHAnsi"/>
          <w:sz w:val="28"/>
          <w:szCs w:val="28"/>
        </w:rPr>
        <w:t xml:space="preserve"> </w:t>
      </w:r>
    </w:p>
    <w:p w:rsidR="00BA5D90" w:rsidRPr="00881DA0" w:rsidRDefault="00BA5D90" w:rsidP="005C47C5">
      <w:pPr>
        <w:pStyle w:val="ListParagraph"/>
        <w:spacing w:after="0" w:line="360" w:lineRule="auto"/>
        <w:ind w:left="450"/>
        <w:rPr>
          <w:rFonts w:cstheme="minorHAnsi"/>
          <w:sz w:val="28"/>
          <w:szCs w:val="28"/>
        </w:rPr>
      </w:pPr>
    </w:p>
    <w:p w:rsidR="005B0116" w:rsidRPr="00881DA0" w:rsidRDefault="00AF4CA5" w:rsidP="005B0116">
      <w:pPr>
        <w:jc w:val="center"/>
        <w:rPr>
          <w:rFonts w:cstheme="minorHAnsi"/>
          <w:b/>
          <w:sz w:val="28"/>
          <w:szCs w:val="28"/>
          <w:u w:val="single"/>
        </w:rPr>
      </w:pPr>
      <w:r>
        <w:rPr>
          <w:rFonts w:cstheme="minorHAnsi"/>
          <w:b/>
          <w:sz w:val="28"/>
          <w:szCs w:val="28"/>
          <w:u w:val="single"/>
        </w:rPr>
        <w:t>AWARD</w:t>
      </w:r>
    </w:p>
    <w:p w:rsidR="0001185D" w:rsidRDefault="00C52A83" w:rsidP="00782604">
      <w:pPr>
        <w:spacing w:after="0" w:line="360" w:lineRule="auto"/>
        <w:ind w:left="90"/>
        <w:jc w:val="both"/>
        <w:rPr>
          <w:rFonts w:cstheme="minorHAnsi"/>
          <w:sz w:val="28"/>
          <w:szCs w:val="28"/>
        </w:rPr>
      </w:pPr>
      <w:r>
        <w:rPr>
          <w:rFonts w:cstheme="minorHAnsi"/>
          <w:sz w:val="28"/>
          <w:szCs w:val="28"/>
        </w:rPr>
        <w:t xml:space="preserve">This is an appeal from the decision of a </w:t>
      </w:r>
      <w:proofErr w:type="spellStart"/>
      <w:r>
        <w:rPr>
          <w:rFonts w:cstheme="minorHAnsi"/>
          <w:sz w:val="28"/>
          <w:szCs w:val="28"/>
        </w:rPr>
        <w:t>Labour</w:t>
      </w:r>
      <w:proofErr w:type="spellEnd"/>
      <w:r>
        <w:rPr>
          <w:rFonts w:cstheme="minorHAnsi"/>
          <w:sz w:val="28"/>
          <w:szCs w:val="28"/>
        </w:rPr>
        <w:t xml:space="preserve"> Officer sitting at </w:t>
      </w:r>
      <w:proofErr w:type="spellStart"/>
      <w:r>
        <w:rPr>
          <w:rFonts w:cstheme="minorHAnsi"/>
          <w:sz w:val="28"/>
          <w:szCs w:val="28"/>
        </w:rPr>
        <w:t>Nakawa</w:t>
      </w:r>
      <w:proofErr w:type="spellEnd"/>
      <w:r>
        <w:rPr>
          <w:rFonts w:cstheme="minorHAnsi"/>
          <w:sz w:val="28"/>
          <w:szCs w:val="28"/>
        </w:rPr>
        <w:t>.  A memorandum of appeal on the record shows the following grounds of appeal.</w:t>
      </w:r>
    </w:p>
    <w:p w:rsidR="00C52A83" w:rsidRDefault="00C52A83" w:rsidP="00782604">
      <w:pPr>
        <w:pStyle w:val="ListParagraph"/>
        <w:numPr>
          <w:ilvl w:val="0"/>
          <w:numId w:val="11"/>
        </w:numPr>
        <w:spacing w:after="0" w:line="360" w:lineRule="auto"/>
        <w:jc w:val="both"/>
        <w:rPr>
          <w:rFonts w:cstheme="minorHAnsi"/>
          <w:sz w:val="28"/>
          <w:szCs w:val="28"/>
        </w:rPr>
      </w:pPr>
      <w:r>
        <w:rPr>
          <w:rFonts w:cstheme="minorHAnsi"/>
          <w:sz w:val="28"/>
          <w:szCs w:val="28"/>
        </w:rPr>
        <w:t>T</w:t>
      </w:r>
      <w:r w:rsidRPr="00C52A83">
        <w:rPr>
          <w:rFonts w:cstheme="minorHAnsi"/>
          <w:sz w:val="28"/>
          <w:szCs w:val="28"/>
        </w:rPr>
        <w:t xml:space="preserve">hat </w:t>
      </w:r>
      <w:r w:rsidR="00AA1D36">
        <w:rPr>
          <w:rFonts w:cstheme="minorHAnsi"/>
          <w:sz w:val="28"/>
          <w:szCs w:val="28"/>
        </w:rPr>
        <w:t>t</w:t>
      </w:r>
      <w:r w:rsidRPr="00C52A83">
        <w:rPr>
          <w:rFonts w:cstheme="minorHAnsi"/>
          <w:sz w:val="28"/>
          <w:szCs w:val="28"/>
        </w:rPr>
        <w:t xml:space="preserve">he </w:t>
      </w:r>
      <w:r>
        <w:rPr>
          <w:rFonts w:cstheme="minorHAnsi"/>
          <w:sz w:val="28"/>
          <w:szCs w:val="28"/>
        </w:rPr>
        <w:t xml:space="preserve">learned </w:t>
      </w:r>
      <w:r w:rsidR="008E5202">
        <w:rPr>
          <w:rFonts w:cstheme="minorHAnsi"/>
          <w:sz w:val="28"/>
          <w:szCs w:val="28"/>
        </w:rPr>
        <w:t>C</w:t>
      </w:r>
      <w:r>
        <w:rPr>
          <w:rFonts w:cstheme="minorHAnsi"/>
          <w:sz w:val="28"/>
          <w:szCs w:val="28"/>
        </w:rPr>
        <w:t xml:space="preserve">ommissioner of </w:t>
      </w:r>
      <w:proofErr w:type="spellStart"/>
      <w:r>
        <w:rPr>
          <w:rFonts w:cstheme="minorHAnsi"/>
          <w:sz w:val="28"/>
          <w:szCs w:val="28"/>
        </w:rPr>
        <w:t>Labour</w:t>
      </w:r>
      <w:proofErr w:type="spellEnd"/>
      <w:r>
        <w:rPr>
          <w:rFonts w:cstheme="minorHAnsi"/>
          <w:sz w:val="28"/>
          <w:szCs w:val="28"/>
        </w:rPr>
        <w:t xml:space="preserve"> erred in law and fact when he held that the respondent was unlawfully terminated.</w:t>
      </w:r>
    </w:p>
    <w:p w:rsidR="008E5202" w:rsidRDefault="008E5202" w:rsidP="00782604">
      <w:pPr>
        <w:pStyle w:val="ListParagraph"/>
        <w:numPr>
          <w:ilvl w:val="0"/>
          <w:numId w:val="11"/>
        </w:numPr>
        <w:spacing w:after="0" w:line="360" w:lineRule="auto"/>
        <w:jc w:val="both"/>
        <w:rPr>
          <w:rFonts w:cstheme="minorHAnsi"/>
          <w:sz w:val="28"/>
          <w:szCs w:val="28"/>
        </w:rPr>
      </w:pPr>
      <w:r>
        <w:rPr>
          <w:rFonts w:cstheme="minorHAnsi"/>
          <w:sz w:val="28"/>
          <w:szCs w:val="28"/>
        </w:rPr>
        <w:lastRenderedPageBreak/>
        <w:t xml:space="preserve">The learned Commissioner </w:t>
      </w:r>
      <w:proofErr w:type="spellStart"/>
      <w:r>
        <w:rPr>
          <w:rFonts w:cstheme="minorHAnsi"/>
          <w:sz w:val="28"/>
          <w:szCs w:val="28"/>
        </w:rPr>
        <w:t>Labour</w:t>
      </w:r>
      <w:proofErr w:type="spellEnd"/>
      <w:r>
        <w:rPr>
          <w:rFonts w:cstheme="minorHAnsi"/>
          <w:sz w:val="28"/>
          <w:szCs w:val="28"/>
        </w:rPr>
        <w:t xml:space="preserve"> erred in law and in fact when he held that the applicants (appellants??) pay rent arrears from 1992 to 2008.</w:t>
      </w:r>
    </w:p>
    <w:p w:rsidR="00C52A83" w:rsidRDefault="008E5202" w:rsidP="00782604">
      <w:pPr>
        <w:pStyle w:val="ListParagraph"/>
        <w:numPr>
          <w:ilvl w:val="0"/>
          <w:numId w:val="11"/>
        </w:numPr>
        <w:spacing w:after="0" w:line="360" w:lineRule="auto"/>
        <w:jc w:val="both"/>
        <w:rPr>
          <w:rFonts w:cstheme="minorHAnsi"/>
          <w:sz w:val="28"/>
          <w:szCs w:val="28"/>
        </w:rPr>
      </w:pPr>
      <w:r>
        <w:rPr>
          <w:rFonts w:cstheme="minorHAnsi"/>
          <w:sz w:val="28"/>
          <w:szCs w:val="28"/>
        </w:rPr>
        <w:t>The learned Commissioner</w:t>
      </w:r>
      <w:r w:rsidR="00AF4CA5">
        <w:rPr>
          <w:rFonts w:cstheme="minorHAnsi"/>
          <w:sz w:val="28"/>
          <w:szCs w:val="28"/>
        </w:rPr>
        <w:t xml:space="preserve"> erred in law and in fact when </w:t>
      </w:r>
      <w:r>
        <w:rPr>
          <w:rFonts w:cstheme="minorHAnsi"/>
          <w:sz w:val="28"/>
          <w:szCs w:val="28"/>
        </w:rPr>
        <w:t xml:space="preserve">he ignored that the matter was being heard at </w:t>
      </w:r>
      <w:proofErr w:type="spellStart"/>
      <w:r>
        <w:rPr>
          <w:rFonts w:cstheme="minorHAnsi"/>
          <w:sz w:val="28"/>
          <w:szCs w:val="28"/>
        </w:rPr>
        <w:t>Nakawa</w:t>
      </w:r>
      <w:proofErr w:type="spellEnd"/>
      <w:r>
        <w:rPr>
          <w:rFonts w:cstheme="minorHAnsi"/>
          <w:sz w:val="28"/>
          <w:szCs w:val="28"/>
        </w:rPr>
        <w:t xml:space="preserve"> </w:t>
      </w:r>
      <w:proofErr w:type="spellStart"/>
      <w:r>
        <w:rPr>
          <w:rFonts w:cstheme="minorHAnsi"/>
          <w:sz w:val="28"/>
          <w:szCs w:val="28"/>
        </w:rPr>
        <w:t>Labour</w:t>
      </w:r>
      <w:proofErr w:type="spellEnd"/>
      <w:r>
        <w:rPr>
          <w:rFonts w:cstheme="minorHAnsi"/>
          <w:sz w:val="28"/>
          <w:szCs w:val="28"/>
        </w:rPr>
        <w:t xml:space="preserve"> Office.</w:t>
      </w:r>
    </w:p>
    <w:p w:rsidR="008E5202" w:rsidRDefault="008E5202" w:rsidP="00782604">
      <w:pPr>
        <w:pStyle w:val="ListParagraph"/>
        <w:numPr>
          <w:ilvl w:val="0"/>
          <w:numId w:val="11"/>
        </w:numPr>
        <w:spacing w:after="0" w:line="360" w:lineRule="auto"/>
        <w:jc w:val="both"/>
        <w:rPr>
          <w:rFonts w:cstheme="minorHAnsi"/>
          <w:sz w:val="28"/>
          <w:szCs w:val="28"/>
        </w:rPr>
      </w:pPr>
      <w:r>
        <w:rPr>
          <w:rFonts w:cstheme="minorHAnsi"/>
          <w:sz w:val="28"/>
          <w:szCs w:val="28"/>
        </w:rPr>
        <w:t xml:space="preserve">That it was in the interest of </w:t>
      </w:r>
      <w:r w:rsidR="0021169C">
        <w:rPr>
          <w:rFonts w:cstheme="minorHAnsi"/>
          <w:sz w:val="28"/>
          <w:szCs w:val="28"/>
        </w:rPr>
        <w:t>justice and</w:t>
      </w:r>
      <w:r>
        <w:rPr>
          <w:rFonts w:cstheme="minorHAnsi"/>
          <w:sz w:val="28"/>
          <w:szCs w:val="28"/>
        </w:rPr>
        <w:t xml:space="preserve"> </w:t>
      </w:r>
      <w:r w:rsidR="0021169C">
        <w:rPr>
          <w:rFonts w:cstheme="minorHAnsi"/>
          <w:sz w:val="28"/>
          <w:szCs w:val="28"/>
        </w:rPr>
        <w:t>jurisprudence in</w:t>
      </w:r>
      <w:r>
        <w:rPr>
          <w:rFonts w:cstheme="minorHAnsi"/>
          <w:sz w:val="28"/>
          <w:szCs w:val="28"/>
        </w:rPr>
        <w:t xml:space="preserve"> Uganda that this </w:t>
      </w:r>
      <w:r w:rsidR="0021169C">
        <w:rPr>
          <w:rFonts w:cstheme="minorHAnsi"/>
          <w:sz w:val="28"/>
          <w:szCs w:val="28"/>
        </w:rPr>
        <w:t>matter is</w:t>
      </w:r>
      <w:r>
        <w:rPr>
          <w:rFonts w:cstheme="minorHAnsi"/>
          <w:sz w:val="28"/>
          <w:szCs w:val="28"/>
        </w:rPr>
        <w:t xml:space="preserve"> </w:t>
      </w:r>
      <w:r w:rsidR="0021169C">
        <w:rPr>
          <w:rFonts w:cstheme="minorHAnsi"/>
          <w:sz w:val="28"/>
          <w:szCs w:val="28"/>
        </w:rPr>
        <w:t>adjudicated</w:t>
      </w:r>
      <w:r>
        <w:rPr>
          <w:rFonts w:cstheme="minorHAnsi"/>
          <w:sz w:val="28"/>
          <w:szCs w:val="28"/>
        </w:rPr>
        <w:t xml:space="preserve"> upon by the industrial Court.</w:t>
      </w:r>
    </w:p>
    <w:p w:rsidR="00DF3D67" w:rsidRDefault="00DF3D67" w:rsidP="00DF3D67">
      <w:pPr>
        <w:pStyle w:val="ListParagraph"/>
        <w:spacing w:after="0" w:line="360" w:lineRule="auto"/>
        <w:ind w:left="450"/>
        <w:jc w:val="both"/>
        <w:rPr>
          <w:rFonts w:cstheme="minorHAnsi"/>
          <w:sz w:val="28"/>
          <w:szCs w:val="28"/>
        </w:rPr>
      </w:pPr>
    </w:p>
    <w:p w:rsidR="00340114" w:rsidRDefault="0021169C" w:rsidP="00340114">
      <w:pPr>
        <w:spacing w:after="0" w:line="360" w:lineRule="auto"/>
        <w:ind w:left="90"/>
        <w:jc w:val="both"/>
        <w:rPr>
          <w:rFonts w:cstheme="minorHAnsi"/>
          <w:sz w:val="28"/>
          <w:szCs w:val="28"/>
        </w:rPr>
      </w:pPr>
      <w:r>
        <w:rPr>
          <w:rFonts w:cstheme="minorHAnsi"/>
          <w:sz w:val="28"/>
          <w:szCs w:val="28"/>
        </w:rPr>
        <w:t xml:space="preserve">Before the appeal could be heard on merits both parties reported that they had settled part of the appeal leaving the question of rent, leave and damages for determination by this court.  Both parties </w:t>
      </w:r>
      <w:r w:rsidR="00782604">
        <w:rPr>
          <w:rFonts w:cstheme="minorHAnsi"/>
          <w:sz w:val="28"/>
          <w:szCs w:val="28"/>
        </w:rPr>
        <w:t>applied and</w:t>
      </w:r>
      <w:r>
        <w:rPr>
          <w:rFonts w:cstheme="minorHAnsi"/>
          <w:sz w:val="28"/>
          <w:szCs w:val="28"/>
        </w:rPr>
        <w:t xml:space="preserve"> conceded to each other’s application to adduce additional evidence in an attempt to prove or disapprove the said questions.</w:t>
      </w:r>
      <w:r w:rsidR="00340114">
        <w:rPr>
          <w:rFonts w:cstheme="minorHAnsi"/>
          <w:sz w:val="28"/>
          <w:szCs w:val="28"/>
        </w:rPr>
        <w:t xml:space="preserve"> Both parties adduced evidence and both opted for non-cross examination.</w:t>
      </w:r>
    </w:p>
    <w:p w:rsidR="0045402C" w:rsidRDefault="00340114" w:rsidP="00AF4CA5">
      <w:pPr>
        <w:spacing w:after="0" w:line="360" w:lineRule="auto"/>
        <w:ind w:left="90"/>
        <w:jc w:val="both"/>
        <w:rPr>
          <w:rFonts w:cstheme="minorHAnsi"/>
          <w:sz w:val="28"/>
          <w:szCs w:val="28"/>
        </w:rPr>
      </w:pPr>
      <w:r>
        <w:rPr>
          <w:rFonts w:cstheme="minorHAnsi"/>
          <w:sz w:val="28"/>
          <w:szCs w:val="28"/>
        </w:rPr>
        <w:t xml:space="preserve">We </w:t>
      </w:r>
      <w:r w:rsidR="00F25524">
        <w:rPr>
          <w:rFonts w:cstheme="minorHAnsi"/>
          <w:sz w:val="28"/>
          <w:szCs w:val="28"/>
        </w:rPr>
        <w:t>must state</w:t>
      </w:r>
      <w:r>
        <w:rPr>
          <w:rFonts w:cstheme="minorHAnsi"/>
          <w:sz w:val="28"/>
          <w:szCs w:val="28"/>
        </w:rPr>
        <w:t xml:space="preserve"> from the beginning that in allowing each of the parties </w:t>
      </w:r>
      <w:r w:rsidR="00AF4CA5">
        <w:rPr>
          <w:rFonts w:cstheme="minorHAnsi"/>
          <w:sz w:val="28"/>
          <w:szCs w:val="28"/>
        </w:rPr>
        <w:t>to adduce evidence, each of them</w:t>
      </w:r>
      <w:r>
        <w:rPr>
          <w:rFonts w:cstheme="minorHAnsi"/>
          <w:sz w:val="28"/>
          <w:szCs w:val="28"/>
        </w:rPr>
        <w:t xml:space="preserve"> was </w:t>
      </w:r>
      <w:r w:rsidR="00F25524">
        <w:rPr>
          <w:rFonts w:cstheme="minorHAnsi"/>
          <w:sz w:val="28"/>
          <w:szCs w:val="28"/>
        </w:rPr>
        <w:t>expected to</w:t>
      </w:r>
      <w:r>
        <w:rPr>
          <w:rFonts w:cstheme="minorHAnsi"/>
          <w:sz w:val="28"/>
          <w:szCs w:val="28"/>
        </w:rPr>
        <w:t xml:space="preserve"> adduce only evidence touching the questions above mentioned and </w:t>
      </w:r>
      <w:r w:rsidR="00F25524">
        <w:rPr>
          <w:rFonts w:cstheme="minorHAnsi"/>
          <w:sz w:val="28"/>
          <w:szCs w:val="28"/>
        </w:rPr>
        <w:t>only evidence</w:t>
      </w:r>
      <w:r>
        <w:rPr>
          <w:rFonts w:cstheme="minorHAnsi"/>
          <w:sz w:val="28"/>
          <w:szCs w:val="28"/>
        </w:rPr>
        <w:t xml:space="preserve"> that could not have been available at the hearing before the </w:t>
      </w:r>
      <w:proofErr w:type="spellStart"/>
      <w:r>
        <w:rPr>
          <w:rFonts w:cstheme="minorHAnsi"/>
          <w:sz w:val="28"/>
          <w:szCs w:val="28"/>
        </w:rPr>
        <w:t>Labour</w:t>
      </w:r>
      <w:proofErr w:type="spellEnd"/>
      <w:r>
        <w:rPr>
          <w:rFonts w:cstheme="minorHAnsi"/>
          <w:sz w:val="28"/>
          <w:szCs w:val="28"/>
        </w:rPr>
        <w:t xml:space="preserve"> Officer.  However, the evidence adduced before this court was as </w:t>
      </w:r>
      <w:r w:rsidR="006D1FA9">
        <w:rPr>
          <w:rFonts w:cstheme="minorHAnsi"/>
          <w:sz w:val="28"/>
          <w:szCs w:val="28"/>
        </w:rPr>
        <w:t xml:space="preserve">if </w:t>
      </w:r>
      <w:r>
        <w:rPr>
          <w:rFonts w:cstheme="minorHAnsi"/>
          <w:sz w:val="28"/>
          <w:szCs w:val="28"/>
        </w:rPr>
        <w:t>the case</w:t>
      </w:r>
      <w:r w:rsidR="006D1FA9">
        <w:rPr>
          <w:rFonts w:cstheme="minorHAnsi"/>
          <w:sz w:val="28"/>
          <w:szCs w:val="28"/>
        </w:rPr>
        <w:t xml:space="preserve"> was being heard </w:t>
      </w:r>
      <w:proofErr w:type="spellStart"/>
      <w:r w:rsidR="006D1FA9">
        <w:rPr>
          <w:rFonts w:cstheme="minorHAnsi"/>
          <w:sz w:val="28"/>
          <w:szCs w:val="28"/>
        </w:rPr>
        <w:t>denovo</w:t>
      </w:r>
      <w:proofErr w:type="spellEnd"/>
      <w:r w:rsidR="006D1FA9">
        <w:rPr>
          <w:rFonts w:cstheme="minorHAnsi"/>
          <w:sz w:val="28"/>
          <w:szCs w:val="28"/>
        </w:rPr>
        <w:t xml:space="preserve"> which was not supposed to be the case.</w:t>
      </w:r>
      <w:r w:rsidR="00AF4CA5">
        <w:rPr>
          <w:rFonts w:cstheme="minorHAnsi"/>
          <w:sz w:val="28"/>
          <w:szCs w:val="28"/>
        </w:rPr>
        <w:t xml:space="preserve"> </w:t>
      </w:r>
      <w:r w:rsidR="006D1FA9">
        <w:rPr>
          <w:rFonts w:cstheme="minorHAnsi"/>
          <w:sz w:val="28"/>
          <w:szCs w:val="28"/>
        </w:rPr>
        <w:t>We w</w:t>
      </w:r>
      <w:r w:rsidR="00AF4CA5">
        <w:rPr>
          <w:rFonts w:cstheme="minorHAnsi"/>
          <w:sz w:val="28"/>
          <w:szCs w:val="28"/>
        </w:rPr>
        <w:t>ill therefore only refer to only the</w:t>
      </w:r>
      <w:r w:rsidR="006D1FA9">
        <w:rPr>
          <w:rFonts w:cstheme="minorHAnsi"/>
          <w:sz w:val="28"/>
          <w:szCs w:val="28"/>
        </w:rPr>
        <w:t xml:space="preserve"> piece of evidence that relate to the questions before this court.</w:t>
      </w:r>
    </w:p>
    <w:p w:rsidR="006D1FA9" w:rsidRDefault="006D1FA9" w:rsidP="00AF4CA5">
      <w:pPr>
        <w:spacing w:after="0" w:line="360" w:lineRule="auto"/>
        <w:ind w:left="90"/>
        <w:jc w:val="both"/>
        <w:rPr>
          <w:rFonts w:cstheme="minorHAnsi"/>
          <w:sz w:val="28"/>
          <w:szCs w:val="28"/>
        </w:rPr>
      </w:pPr>
      <w:r>
        <w:rPr>
          <w:rFonts w:cstheme="minorHAnsi"/>
          <w:sz w:val="28"/>
          <w:szCs w:val="28"/>
        </w:rPr>
        <w:t xml:space="preserve">Under paragraph 28 of her witness statement, the respondent claims rent for 8 months in the year 1997, for the years 1998-2004 </w:t>
      </w:r>
      <w:r w:rsidR="00A21984">
        <w:rPr>
          <w:rFonts w:cstheme="minorHAnsi"/>
          <w:sz w:val="28"/>
          <w:szCs w:val="28"/>
        </w:rPr>
        <w:t>and 2005</w:t>
      </w:r>
      <w:r>
        <w:rPr>
          <w:rFonts w:cstheme="minorHAnsi"/>
          <w:sz w:val="28"/>
          <w:szCs w:val="28"/>
        </w:rPr>
        <w:t>-2008.</w:t>
      </w:r>
    </w:p>
    <w:p w:rsidR="00686C1B" w:rsidRDefault="006D1FA9" w:rsidP="00340114">
      <w:pPr>
        <w:spacing w:after="0" w:line="360" w:lineRule="auto"/>
        <w:ind w:left="90"/>
        <w:jc w:val="both"/>
        <w:rPr>
          <w:rFonts w:cstheme="minorHAnsi"/>
          <w:sz w:val="28"/>
          <w:szCs w:val="28"/>
        </w:rPr>
      </w:pPr>
      <w:r>
        <w:rPr>
          <w:rFonts w:cstheme="minorHAnsi"/>
          <w:sz w:val="28"/>
          <w:szCs w:val="28"/>
        </w:rPr>
        <w:t xml:space="preserve">In his submission, counsel for the respondent seemed to rely on what he called government policy that the school ought to accommodate the Head </w:t>
      </w:r>
      <w:r w:rsidR="00A21984">
        <w:rPr>
          <w:rFonts w:cstheme="minorHAnsi"/>
          <w:sz w:val="28"/>
          <w:szCs w:val="28"/>
        </w:rPr>
        <w:t>teacher</w:t>
      </w:r>
      <w:r w:rsidR="0045402C">
        <w:rPr>
          <w:rFonts w:cstheme="minorHAnsi"/>
          <w:sz w:val="28"/>
          <w:szCs w:val="28"/>
        </w:rPr>
        <w:t xml:space="preserve">. He submitted that although the school accommodated the respondent as Head </w:t>
      </w:r>
      <w:r w:rsidR="00686C1B">
        <w:rPr>
          <w:rFonts w:cstheme="minorHAnsi"/>
          <w:sz w:val="28"/>
          <w:szCs w:val="28"/>
        </w:rPr>
        <w:lastRenderedPageBreak/>
        <w:t>teacher she</w:t>
      </w:r>
      <w:r>
        <w:rPr>
          <w:rFonts w:cstheme="minorHAnsi"/>
          <w:sz w:val="28"/>
          <w:szCs w:val="28"/>
        </w:rPr>
        <w:t xml:space="preserve"> was required and actually paid rent for the accommodation</w:t>
      </w:r>
      <w:r w:rsidR="00686C1B">
        <w:rPr>
          <w:rFonts w:cstheme="minorHAnsi"/>
          <w:sz w:val="28"/>
          <w:szCs w:val="28"/>
        </w:rPr>
        <w:t xml:space="preserve">. </w:t>
      </w:r>
      <w:r w:rsidR="00A21984">
        <w:rPr>
          <w:rFonts w:cstheme="minorHAnsi"/>
          <w:sz w:val="28"/>
          <w:szCs w:val="28"/>
        </w:rPr>
        <w:t xml:space="preserve"> </w:t>
      </w:r>
      <w:r w:rsidR="00686C1B">
        <w:rPr>
          <w:rFonts w:cstheme="minorHAnsi"/>
          <w:sz w:val="28"/>
          <w:szCs w:val="28"/>
        </w:rPr>
        <w:t>A</w:t>
      </w:r>
      <w:r w:rsidR="00A21984">
        <w:rPr>
          <w:rFonts w:cstheme="minorHAnsi"/>
          <w:sz w:val="28"/>
          <w:szCs w:val="28"/>
        </w:rPr>
        <w:t>ccording</w:t>
      </w:r>
      <w:r w:rsidR="00686C1B">
        <w:rPr>
          <w:rFonts w:cstheme="minorHAnsi"/>
          <w:sz w:val="28"/>
          <w:szCs w:val="28"/>
        </w:rPr>
        <w:t xml:space="preserve"> to counsel this was evidence</w:t>
      </w:r>
      <w:r>
        <w:rPr>
          <w:rFonts w:cstheme="minorHAnsi"/>
          <w:sz w:val="28"/>
          <w:szCs w:val="28"/>
        </w:rPr>
        <w:t xml:space="preserve"> adduced before the </w:t>
      </w:r>
      <w:proofErr w:type="spellStart"/>
      <w:r>
        <w:rPr>
          <w:rFonts w:cstheme="minorHAnsi"/>
          <w:sz w:val="28"/>
          <w:szCs w:val="28"/>
        </w:rPr>
        <w:t>Labour</w:t>
      </w:r>
      <w:proofErr w:type="spellEnd"/>
      <w:r>
        <w:rPr>
          <w:rFonts w:cstheme="minorHAnsi"/>
          <w:sz w:val="28"/>
          <w:szCs w:val="28"/>
        </w:rPr>
        <w:t xml:space="preserve"> Officer which the </w:t>
      </w:r>
      <w:proofErr w:type="spellStart"/>
      <w:r>
        <w:rPr>
          <w:rFonts w:cstheme="minorHAnsi"/>
          <w:sz w:val="28"/>
          <w:szCs w:val="28"/>
        </w:rPr>
        <w:t>Labour</w:t>
      </w:r>
      <w:proofErr w:type="spellEnd"/>
      <w:r>
        <w:rPr>
          <w:rFonts w:cstheme="minorHAnsi"/>
          <w:sz w:val="28"/>
          <w:szCs w:val="28"/>
        </w:rPr>
        <w:t xml:space="preserve"> Officer accepted and granted Orders for the respondent to </w:t>
      </w:r>
      <w:r w:rsidR="00686C1B">
        <w:rPr>
          <w:rFonts w:cstheme="minorHAnsi"/>
          <w:sz w:val="28"/>
          <w:szCs w:val="28"/>
        </w:rPr>
        <w:t>pay the</w:t>
      </w:r>
      <w:r>
        <w:rPr>
          <w:rFonts w:cstheme="minorHAnsi"/>
          <w:sz w:val="28"/>
          <w:szCs w:val="28"/>
        </w:rPr>
        <w:t xml:space="preserve"> rent.</w:t>
      </w:r>
      <w:r w:rsidR="006D717E">
        <w:rPr>
          <w:rFonts w:cstheme="minorHAnsi"/>
          <w:sz w:val="28"/>
          <w:szCs w:val="28"/>
        </w:rPr>
        <w:t xml:space="preserve">  </w:t>
      </w:r>
    </w:p>
    <w:p w:rsidR="007D1DB3" w:rsidRDefault="006D717E" w:rsidP="00686C1B">
      <w:pPr>
        <w:spacing w:after="0" w:line="360" w:lineRule="auto"/>
        <w:ind w:left="90"/>
        <w:jc w:val="both"/>
        <w:rPr>
          <w:rFonts w:cstheme="minorHAnsi"/>
          <w:sz w:val="28"/>
          <w:szCs w:val="28"/>
        </w:rPr>
      </w:pPr>
      <w:r>
        <w:rPr>
          <w:rFonts w:cstheme="minorHAnsi"/>
          <w:sz w:val="28"/>
          <w:szCs w:val="28"/>
        </w:rPr>
        <w:t>The appellant disagreed with the above submission. Referring to the school pay records submitted to this court on 10/3/2010, counsel argued that the respondent</w:t>
      </w:r>
      <w:r w:rsidR="00686C1B">
        <w:rPr>
          <w:rFonts w:cstheme="minorHAnsi"/>
          <w:sz w:val="28"/>
          <w:szCs w:val="28"/>
        </w:rPr>
        <w:t>’</w:t>
      </w:r>
      <w:r>
        <w:rPr>
          <w:rFonts w:cstheme="minorHAnsi"/>
          <w:sz w:val="28"/>
          <w:szCs w:val="28"/>
        </w:rPr>
        <w:t>s rent was paid t</w:t>
      </w:r>
      <w:r w:rsidR="00686C1B">
        <w:rPr>
          <w:rFonts w:cstheme="minorHAnsi"/>
          <w:sz w:val="28"/>
          <w:szCs w:val="28"/>
        </w:rPr>
        <w:t>o her during the years 2013, 20</w:t>
      </w:r>
      <w:r>
        <w:rPr>
          <w:rFonts w:cstheme="minorHAnsi"/>
          <w:sz w:val="28"/>
          <w:szCs w:val="28"/>
        </w:rPr>
        <w:t>12, 2009 and 2004-2008.</w:t>
      </w:r>
      <w:r w:rsidR="00686C1B">
        <w:rPr>
          <w:rFonts w:cstheme="minorHAnsi"/>
          <w:sz w:val="28"/>
          <w:szCs w:val="28"/>
        </w:rPr>
        <w:t xml:space="preserve"> </w:t>
      </w:r>
      <w:r>
        <w:rPr>
          <w:rFonts w:cstheme="minorHAnsi"/>
          <w:sz w:val="28"/>
          <w:szCs w:val="28"/>
        </w:rPr>
        <w:t xml:space="preserve">Counsel for </w:t>
      </w:r>
      <w:r w:rsidR="00C815A1">
        <w:rPr>
          <w:rFonts w:cstheme="minorHAnsi"/>
          <w:sz w:val="28"/>
          <w:szCs w:val="28"/>
        </w:rPr>
        <w:t>t</w:t>
      </w:r>
      <w:r>
        <w:rPr>
          <w:rFonts w:cstheme="minorHAnsi"/>
          <w:sz w:val="28"/>
          <w:szCs w:val="28"/>
        </w:rPr>
        <w:t>he appellant also referred this court to paragraph</w:t>
      </w:r>
      <w:r w:rsidR="00C815A1">
        <w:rPr>
          <w:rFonts w:cstheme="minorHAnsi"/>
          <w:sz w:val="28"/>
          <w:szCs w:val="28"/>
        </w:rPr>
        <w:t xml:space="preserve"> 18 and 22 of the respondent’s evidence filed on 12/12/2017 (we have found that this </w:t>
      </w:r>
      <w:r w:rsidR="007D1DB3">
        <w:rPr>
          <w:rFonts w:cstheme="minorHAnsi"/>
          <w:sz w:val="28"/>
          <w:szCs w:val="28"/>
        </w:rPr>
        <w:t>evidence referred</w:t>
      </w:r>
      <w:r w:rsidR="00C815A1">
        <w:rPr>
          <w:rFonts w:cstheme="minorHAnsi"/>
          <w:sz w:val="28"/>
          <w:szCs w:val="28"/>
        </w:rPr>
        <w:t xml:space="preserve"> to was filed on 29/09/2016) to the effect that the respondent paid rent to the school from </w:t>
      </w:r>
      <w:r w:rsidR="0054367B">
        <w:rPr>
          <w:rFonts w:cstheme="minorHAnsi"/>
          <w:sz w:val="28"/>
          <w:szCs w:val="28"/>
        </w:rPr>
        <w:t>May</w:t>
      </w:r>
      <w:r w:rsidR="00C815A1">
        <w:rPr>
          <w:rFonts w:cstheme="minorHAnsi"/>
          <w:sz w:val="28"/>
          <w:szCs w:val="28"/>
        </w:rPr>
        <w:t xml:space="preserve"> 1997</w:t>
      </w:r>
      <w:r w:rsidR="0054367B">
        <w:rPr>
          <w:rFonts w:cstheme="minorHAnsi"/>
          <w:sz w:val="28"/>
          <w:szCs w:val="28"/>
        </w:rPr>
        <w:t xml:space="preserve"> </w:t>
      </w:r>
      <w:r w:rsidR="007973D4">
        <w:rPr>
          <w:rFonts w:cstheme="minorHAnsi"/>
          <w:sz w:val="28"/>
          <w:szCs w:val="28"/>
        </w:rPr>
        <w:t>t</w:t>
      </w:r>
      <w:r w:rsidR="0054367B">
        <w:rPr>
          <w:rFonts w:cstheme="minorHAnsi"/>
          <w:sz w:val="28"/>
          <w:szCs w:val="28"/>
        </w:rPr>
        <w:t>ill she left the school.</w:t>
      </w:r>
      <w:r w:rsidR="00C815A1">
        <w:rPr>
          <w:rFonts w:cstheme="minorHAnsi"/>
          <w:sz w:val="28"/>
          <w:szCs w:val="28"/>
        </w:rPr>
        <w:t xml:space="preserve"> </w:t>
      </w:r>
      <w:r w:rsidR="007D1DB3">
        <w:rPr>
          <w:rFonts w:cstheme="minorHAnsi"/>
          <w:sz w:val="28"/>
          <w:szCs w:val="28"/>
        </w:rPr>
        <w:t xml:space="preserve">In his submission, the respondent failed to adduce evidence that she in fact paid this rent and since she was the custodian of the school documents she ought to </w:t>
      </w:r>
      <w:r w:rsidR="00693FF0">
        <w:rPr>
          <w:rFonts w:cstheme="minorHAnsi"/>
          <w:sz w:val="28"/>
          <w:szCs w:val="28"/>
        </w:rPr>
        <w:t>have produced</w:t>
      </w:r>
      <w:r w:rsidR="007D1DB3">
        <w:rPr>
          <w:rFonts w:cstheme="minorHAnsi"/>
          <w:sz w:val="28"/>
          <w:szCs w:val="28"/>
        </w:rPr>
        <w:t xml:space="preserve"> receipts of such payments.  According to counsel, the respondent was paid her rental amounts as per the documents</w:t>
      </w:r>
      <w:r w:rsidR="00693FF0">
        <w:rPr>
          <w:rFonts w:cstheme="minorHAnsi"/>
          <w:sz w:val="28"/>
          <w:szCs w:val="28"/>
        </w:rPr>
        <w:t xml:space="preserve"> filed.</w:t>
      </w:r>
    </w:p>
    <w:p w:rsidR="007F06BA" w:rsidRDefault="007F06BA" w:rsidP="00340114">
      <w:pPr>
        <w:spacing w:after="0" w:line="360" w:lineRule="auto"/>
        <w:ind w:left="90"/>
        <w:jc w:val="both"/>
        <w:rPr>
          <w:rFonts w:cstheme="minorHAnsi"/>
          <w:sz w:val="28"/>
          <w:szCs w:val="28"/>
        </w:rPr>
      </w:pPr>
    </w:p>
    <w:p w:rsidR="007F06BA" w:rsidRDefault="007F06BA" w:rsidP="00340114">
      <w:pPr>
        <w:spacing w:after="0" w:line="360" w:lineRule="auto"/>
        <w:ind w:left="90"/>
        <w:jc w:val="both"/>
        <w:rPr>
          <w:rFonts w:cstheme="minorHAnsi"/>
          <w:sz w:val="28"/>
          <w:szCs w:val="28"/>
        </w:rPr>
      </w:pPr>
      <w:r>
        <w:rPr>
          <w:rFonts w:cstheme="minorHAnsi"/>
          <w:sz w:val="28"/>
          <w:szCs w:val="28"/>
        </w:rPr>
        <w:t xml:space="preserve">On leave entitlement, the appellant submitted that the respondent used to set her leave days during the holidays as per the terms and conditions of service </w:t>
      </w:r>
      <w:r w:rsidRPr="00686C1B">
        <w:rPr>
          <w:rFonts w:cstheme="minorHAnsi"/>
          <w:b/>
          <w:sz w:val="28"/>
          <w:szCs w:val="28"/>
        </w:rPr>
        <w:t>R. 10</w:t>
      </w:r>
      <w:r>
        <w:rPr>
          <w:rFonts w:cstheme="minorHAnsi"/>
          <w:sz w:val="28"/>
          <w:szCs w:val="28"/>
        </w:rPr>
        <w:t xml:space="preserve">).  He relied on the authority of </w:t>
      </w:r>
      <w:proofErr w:type="spellStart"/>
      <w:r w:rsidR="00AA1D36">
        <w:rPr>
          <w:rFonts w:cstheme="minorHAnsi"/>
          <w:b/>
          <w:sz w:val="28"/>
          <w:szCs w:val="28"/>
        </w:rPr>
        <w:t>Aw</w:t>
      </w:r>
      <w:r w:rsidR="001D7BBB" w:rsidRPr="00686C1B">
        <w:rPr>
          <w:rFonts w:cstheme="minorHAnsi"/>
          <w:b/>
          <w:sz w:val="28"/>
          <w:szCs w:val="28"/>
        </w:rPr>
        <w:t>io</w:t>
      </w:r>
      <w:proofErr w:type="spellEnd"/>
      <w:r w:rsidR="001D7BBB" w:rsidRPr="00686C1B">
        <w:rPr>
          <w:rFonts w:cstheme="minorHAnsi"/>
          <w:b/>
          <w:sz w:val="28"/>
          <w:szCs w:val="28"/>
        </w:rPr>
        <w:t xml:space="preserve"> Rose </w:t>
      </w:r>
      <w:proofErr w:type="spellStart"/>
      <w:r w:rsidR="001D7BBB" w:rsidRPr="00686C1B">
        <w:rPr>
          <w:rFonts w:cstheme="minorHAnsi"/>
          <w:b/>
          <w:sz w:val="28"/>
          <w:szCs w:val="28"/>
        </w:rPr>
        <w:t>Filder</w:t>
      </w:r>
      <w:proofErr w:type="spellEnd"/>
      <w:r w:rsidR="001D7BBB" w:rsidRPr="00686C1B">
        <w:rPr>
          <w:rFonts w:cstheme="minorHAnsi"/>
          <w:b/>
          <w:sz w:val="28"/>
          <w:szCs w:val="28"/>
        </w:rPr>
        <w:t xml:space="preserve"> Vs </w:t>
      </w:r>
      <w:r w:rsidR="00686C1B" w:rsidRPr="00686C1B">
        <w:rPr>
          <w:rFonts w:cstheme="minorHAnsi"/>
          <w:b/>
          <w:sz w:val="28"/>
          <w:szCs w:val="28"/>
        </w:rPr>
        <w:t>the</w:t>
      </w:r>
      <w:r w:rsidR="001D7BBB" w:rsidRPr="00686C1B">
        <w:rPr>
          <w:rFonts w:cstheme="minorHAnsi"/>
          <w:b/>
          <w:sz w:val="28"/>
          <w:szCs w:val="28"/>
        </w:rPr>
        <w:t xml:space="preserve"> School M</w:t>
      </w:r>
      <w:r w:rsidR="00686C1B">
        <w:rPr>
          <w:rFonts w:cstheme="minorHAnsi"/>
          <w:b/>
          <w:sz w:val="28"/>
          <w:szCs w:val="28"/>
        </w:rPr>
        <w:t xml:space="preserve">anagement Committee </w:t>
      </w:r>
      <w:proofErr w:type="spellStart"/>
      <w:r w:rsidR="00686C1B">
        <w:rPr>
          <w:rFonts w:cstheme="minorHAnsi"/>
          <w:b/>
          <w:sz w:val="28"/>
          <w:szCs w:val="28"/>
        </w:rPr>
        <w:t>Hofman</w:t>
      </w:r>
      <w:proofErr w:type="spellEnd"/>
      <w:r w:rsidR="00686C1B">
        <w:rPr>
          <w:rFonts w:cstheme="minorHAnsi"/>
          <w:b/>
          <w:sz w:val="28"/>
          <w:szCs w:val="28"/>
        </w:rPr>
        <w:t xml:space="preserve"> C.O.U</w:t>
      </w:r>
      <w:r w:rsidR="001D7BBB" w:rsidRPr="00686C1B">
        <w:rPr>
          <w:rFonts w:cstheme="minorHAnsi"/>
          <w:b/>
          <w:sz w:val="28"/>
          <w:szCs w:val="28"/>
        </w:rPr>
        <w:t xml:space="preserve"> Nursery and primary School &amp; Another – LDR 187/</w:t>
      </w:r>
      <w:r w:rsidR="00686C1B" w:rsidRPr="00686C1B">
        <w:rPr>
          <w:rFonts w:cstheme="minorHAnsi"/>
          <w:b/>
          <w:sz w:val="28"/>
          <w:szCs w:val="28"/>
        </w:rPr>
        <w:t>2016,</w:t>
      </w:r>
      <w:r w:rsidR="00686C1B">
        <w:rPr>
          <w:rFonts w:cstheme="minorHAnsi"/>
          <w:sz w:val="28"/>
          <w:szCs w:val="28"/>
        </w:rPr>
        <w:t xml:space="preserve"> for</w:t>
      </w:r>
      <w:r w:rsidR="001D7BBB">
        <w:rPr>
          <w:rFonts w:cstheme="minorHAnsi"/>
          <w:sz w:val="28"/>
          <w:szCs w:val="28"/>
        </w:rPr>
        <w:t xml:space="preserve"> the proposition that unless the respondent proved the contrary the pr</w:t>
      </w:r>
      <w:r w:rsidR="00686C1B">
        <w:rPr>
          <w:rFonts w:cstheme="minorHAnsi"/>
          <w:sz w:val="28"/>
          <w:szCs w:val="28"/>
        </w:rPr>
        <w:t>esumption is that for a teacher the</w:t>
      </w:r>
      <w:r w:rsidR="001D7BBB">
        <w:rPr>
          <w:rFonts w:cstheme="minorHAnsi"/>
          <w:sz w:val="28"/>
          <w:szCs w:val="28"/>
        </w:rPr>
        <w:t xml:space="preserve"> mandatory holidays tantamount to grant of annual leave.</w:t>
      </w:r>
    </w:p>
    <w:p w:rsidR="00857C84" w:rsidRDefault="00857C84" w:rsidP="00340114">
      <w:pPr>
        <w:spacing w:after="0" w:line="360" w:lineRule="auto"/>
        <w:ind w:left="90"/>
        <w:jc w:val="both"/>
        <w:rPr>
          <w:rFonts w:cstheme="minorHAnsi"/>
          <w:sz w:val="28"/>
          <w:szCs w:val="28"/>
        </w:rPr>
      </w:pPr>
    </w:p>
    <w:p w:rsidR="00857C84" w:rsidRDefault="00857C84" w:rsidP="00340114">
      <w:pPr>
        <w:spacing w:after="0" w:line="360" w:lineRule="auto"/>
        <w:ind w:left="90"/>
        <w:jc w:val="both"/>
        <w:rPr>
          <w:rFonts w:cstheme="minorHAnsi"/>
          <w:sz w:val="28"/>
          <w:szCs w:val="28"/>
        </w:rPr>
      </w:pPr>
      <w:r>
        <w:rPr>
          <w:rFonts w:cstheme="minorHAnsi"/>
          <w:sz w:val="28"/>
          <w:szCs w:val="28"/>
        </w:rPr>
        <w:lastRenderedPageBreak/>
        <w:t xml:space="preserve">The respondent’s counsel strongly argued that the terms and conditions of service of the appellant were contrary to the provisions of </w:t>
      </w:r>
      <w:r w:rsidR="009E411F" w:rsidRPr="009E411F">
        <w:rPr>
          <w:rFonts w:cstheme="minorHAnsi"/>
          <w:b/>
          <w:sz w:val="28"/>
          <w:szCs w:val="28"/>
        </w:rPr>
        <w:t>Section</w:t>
      </w:r>
      <w:r w:rsidR="009E411F">
        <w:rPr>
          <w:rFonts w:cstheme="minorHAnsi"/>
          <w:b/>
          <w:sz w:val="28"/>
          <w:szCs w:val="28"/>
        </w:rPr>
        <w:t xml:space="preserve"> 54 of the Employment Act</w:t>
      </w:r>
      <w:r w:rsidR="009E411F">
        <w:rPr>
          <w:rFonts w:cstheme="minorHAnsi"/>
          <w:sz w:val="28"/>
          <w:szCs w:val="28"/>
        </w:rPr>
        <w:t xml:space="preserve"> which provides for leave days of an employee.  According to counsel, the terms and conditions of service of the appellant were null and void to the extent that they provided for forfeiting of leave not taken in a given</w:t>
      </w:r>
      <w:r w:rsidR="00495CA0">
        <w:rPr>
          <w:rFonts w:cstheme="minorHAnsi"/>
          <w:sz w:val="28"/>
          <w:szCs w:val="28"/>
        </w:rPr>
        <w:t xml:space="preserve"> </w:t>
      </w:r>
      <w:r w:rsidR="003C0C96">
        <w:rPr>
          <w:rFonts w:cstheme="minorHAnsi"/>
          <w:sz w:val="28"/>
          <w:szCs w:val="28"/>
        </w:rPr>
        <w:t xml:space="preserve">year </w:t>
      </w:r>
      <w:r w:rsidR="003048FE">
        <w:rPr>
          <w:rFonts w:cstheme="minorHAnsi"/>
          <w:sz w:val="28"/>
          <w:szCs w:val="28"/>
        </w:rPr>
        <w:t>because Section</w:t>
      </w:r>
      <w:r w:rsidR="00495CA0">
        <w:rPr>
          <w:rFonts w:cstheme="minorHAnsi"/>
          <w:b/>
          <w:sz w:val="28"/>
          <w:szCs w:val="28"/>
        </w:rPr>
        <w:t xml:space="preserve"> 4(a) of the employment Act</w:t>
      </w:r>
      <w:r w:rsidR="00495CA0">
        <w:rPr>
          <w:rFonts w:cstheme="minorHAnsi"/>
          <w:sz w:val="28"/>
          <w:szCs w:val="28"/>
        </w:rPr>
        <w:t xml:space="preserve"> provides</w:t>
      </w:r>
      <w:r w:rsidR="008F73B8">
        <w:rPr>
          <w:rFonts w:cstheme="minorHAnsi"/>
          <w:sz w:val="28"/>
          <w:szCs w:val="28"/>
        </w:rPr>
        <w:t xml:space="preserve"> for</w:t>
      </w:r>
      <w:r w:rsidR="00495CA0">
        <w:rPr>
          <w:rFonts w:cstheme="minorHAnsi"/>
          <w:sz w:val="28"/>
          <w:szCs w:val="28"/>
        </w:rPr>
        <w:t xml:space="preserve"> nullity of such a provision in any </w:t>
      </w:r>
      <w:r w:rsidR="003048FE">
        <w:rPr>
          <w:rFonts w:cstheme="minorHAnsi"/>
          <w:sz w:val="28"/>
          <w:szCs w:val="28"/>
        </w:rPr>
        <w:t>contract of</w:t>
      </w:r>
      <w:r w:rsidR="003C0C96">
        <w:rPr>
          <w:rFonts w:cstheme="minorHAnsi"/>
          <w:sz w:val="28"/>
          <w:szCs w:val="28"/>
        </w:rPr>
        <w:t xml:space="preserve"> employment.  According to counsel, the ruling in the case of </w:t>
      </w:r>
      <w:proofErr w:type="spellStart"/>
      <w:r w:rsidR="003C0C96" w:rsidRPr="008F73B8">
        <w:rPr>
          <w:rFonts w:cstheme="minorHAnsi"/>
          <w:b/>
          <w:sz w:val="28"/>
          <w:szCs w:val="28"/>
        </w:rPr>
        <w:t>Amio</w:t>
      </w:r>
      <w:proofErr w:type="spellEnd"/>
      <w:r w:rsidR="003C0C96" w:rsidRPr="008F73B8">
        <w:rPr>
          <w:rFonts w:cstheme="minorHAnsi"/>
          <w:b/>
          <w:sz w:val="28"/>
          <w:szCs w:val="28"/>
        </w:rPr>
        <w:t xml:space="preserve"> Rose </w:t>
      </w:r>
      <w:r w:rsidR="008F73B8" w:rsidRPr="008F73B8">
        <w:rPr>
          <w:rFonts w:cstheme="minorHAnsi"/>
          <w:b/>
          <w:sz w:val="28"/>
          <w:szCs w:val="28"/>
        </w:rPr>
        <w:t>Fielder</w:t>
      </w:r>
      <w:r w:rsidR="003C0C96" w:rsidRPr="008F73B8">
        <w:rPr>
          <w:rFonts w:cstheme="minorHAnsi"/>
          <w:b/>
          <w:sz w:val="28"/>
          <w:szCs w:val="28"/>
        </w:rPr>
        <w:t xml:space="preserve"> Vs</w:t>
      </w:r>
      <w:r w:rsidR="008F73B8">
        <w:rPr>
          <w:rFonts w:cstheme="minorHAnsi"/>
          <w:sz w:val="28"/>
          <w:szCs w:val="28"/>
        </w:rPr>
        <w:t xml:space="preserve"> </w:t>
      </w:r>
      <w:r w:rsidR="008F73B8" w:rsidRPr="008F73B8">
        <w:rPr>
          <w:rFonts w:cstheme="minorHAnsi"/>
          <w:b/>
          <w:sz w:val="28"/>
          <w:szCs w:val="28"/>
        </w:rPr>
        <w:t>t</w:t>
      </w:r>
      <w:r w:rsidR="003C0C96" w:rsidRPr="008F73B8">
        <w:rPr>
          <w:rFonts w:cstheme="minorHAnsi"/>
          <w:b/>
          <w:sz w:val="28"/>
          <w:szCs w:val="28"/>
        </w:rPr>
        <w:t xml:space="preserve">he School Management committee </w:t>
      </w:r>
      <w:proofErr w:type="spellStart"/>
      <w:r w:rsidR="003C0C96" w:rsidRPr="008F73B8">
        <w:rPr>
          <w:rFonts w:cstheme="minorHAnsi"/>
          <w:b/>
          <w:sz w:val="28"/>
          <w:szCs w:val="28"/>
        </w:rPr>
        <w:t>Hofman</w:t>
      </w:r>
      <w:proofErr w:type="spellEnd"/>
      <w:r w:rsidR="003C0C96">
        <w:rPr>
          <w:rFonts w:cstheme="minorHAnsi"/>
          <w:sz w:val="28"/>
          <w:szCs w:val="28"/>
        </w:rPr>
        <w:t xml:space="preserve"> was per </w:t>
      </w:r>
      <w:proofErr w:type="spellStart"/>
      <w:r w:rsidR="007B3A26">
        <w:rPr>
          <w:rFonts w:cstheme="minorHAnsi"/>
          <w:sz w:val="28"/>
          <w:szCs w:val="28"/>
        </w:rPr>
        <w:t>incurium</w:t>
      </w:r>
      <w:proofErr w:type="spellEnd"/>
      <w:r w:rsidR="007B3A26">
        <w:rPr>
          <w:rFonts w:cstheme="minorHAnsi"/>
          <w:sz w:val="28"/>
          <w:szCs w:val="28"/>
        </w:rPr>
        <w:t xml:space="preserve"> since the</w:t>
      </w:r>
      <w:r w:rsidR="003C0C96">
        <w:rPr>
          <w:rFonts w:cstheme="minorHAnsi"/>
          <w:sz w:val="28"/>
          <w:szCs w:val="28"/>
        </w:rPr>
        <w:t xml:space="preserve"> law does not impose any obligation on the employee to apply for leave before getting compensated for leave not taken and </w:t>
      </w:r>
      <w:r w:rsidR="007B3A26">
        <w:rPr>
          <w:rFonts w:cstheme="minorHAnsi"/>
          <w:sz w:val="28"/>
          <w:szCs w:val="28"/>
        </w:rPr>
        <w:t>therefore the</w:t>
      </w:r>
      <w:r w:rsidR="003C0C96">
        <w:rPr>
          <w:rFonts w:cstheme="minorHAnsi"/>
          <w:sz w:val="28"/>
          <w:szCs w:val="28"/>
        </w:rPr>
        <w:t xml:space="preserve"> respondent was entitled to compensation for leave not taken for the 17 year she served the appellant.</w:t>
      </w:r>
    </w:p>
    <w:p w:rsidR="009567EB" w:rsidRDefault="009567EB" w:rsidP="00340114">
      <w:pPr>
        <w:spacing w:after="0" w:line="360" w:lineRule="auto"/>
        <w:ind w:left="90"/>
        <w:jc w:val="both"/>
        <w:rPr>
          <w:rFonts w:cstheme="minorHAnsi"/>
          <w:sz w:val="28"/>
          <w:szCs w:val="28"/>
        </w:rPr>
      </w:pPr>
    </w:p>
    <w:p w:rsidR="009567EB" w:rsidRDefault="009567EB" w:rsidP="00340114">
      <w:pPr>
        <w:spacing w:after="0" w:line="360" w:lineRule="auto"/>
        <w:ind w:left="90"/>
        <w:jc w:val="both"/>
        <w:rPr>
          <w:rFonts w:cstheme="minorHAnsi"/>
          <w:sz w:val="28"/>
          <w:szCs w:val="28"/>
        </w:rPr>
      </w:pPr>
      <w:r>
        <w:rPr>
          <w:rFonts w:cstheme="minorHAnsi"/>
          <w:sz w:val="28"/>
          <w:szCs w:val="28"/>
        </w:rPr>
        <w:t xml:space="preserve">As to the question of damages, counsel for the appellant argued that since the respondent was paid all her dues which included gratuity, in lieu of notice, unfair termination, not being given a hearing and repatriation, she could </w:t>
      </w:r>
      <w:r w:rsidR="00AE0BC7">
        <w:rPr>
          <w:rFonts w:cstheme="minorHAnsi"/>
          <w:sz w:val="28"/>
          <w:szCs w:val="28"/>
        </w:rPr>
        <w:t>not claim</w:t>
      </w:r>
      <w:r>
        <w:rPr>
          <w:rFonts w:cstheme="minorHAnsi"/>
          <w:sz w:val="28"/>
          <w:szCs w:val="28"/>
        </w:rPr>
        <w:t xml:space="preserve"> general damages since the payment restored her to the same positon.</w:t>
      </w:r>
    </w:p>
    <w:p w:rsidR="007E6C76" w:rsidRDefault="007E6C76" w:rsidP="00340114">
      <w:pPr>
        <w:spacing w:after="0" w:line="360" w:lineRule="auto"/>
        <w:ind w:left="90"/>
        <w:jc w:val="both"/>
        <w:rPr>
          <w:rFonts w:cstheme="minorHAnsi"/>
          <w:sz w:val="28"/>
          <w:szCs w:val="28"/>
        </w:rPr>
      </w:pPr>
    </w:p>
    <w:p w:rsidR="007E6C76" w:rsidRDefault="007E6C76" w:rsidP="00340114">
      <w:pPr>
        <w:spacing w:after="0" w:line="360" w:lineRule="auto"/>
        <w:ind w:left="90"/>
        <w:jc w:val="both"/>
        <w:rPr>
          <w:rFonts w:cstheme="minorHAnsi"/>
          <w:sz w:val="28"/>
          <w:szCs w:val="28"/>
        </w:rPr>
      </w:pPr>
      <w:r>
        <w:rPr>
          <w:rFonts w:cstheme="minorHAnsi"/>
          <w:sz w:val="28"/>
          <w:szCs w:val="28"/>
        </w:rPr>
        <w:t xml:space="preserve">Counsel for the respondent, on the other hand argued that given the evidence </w:t>
      </w:r>
      <w:r w:rsidR="008F73B8">
        <w:rPr>
          <w:rFonts w:cstheme="minorHAnsi"/>
          <w:sz w:val="28"/>
          <w:szCs w:val="28"/>
        </w:rPr>
        <w:t>adduced on</w:t>
      </w:r>
      <w:r>
        <w:rPr>
          <w:rFonts w:cstheme="minorHAnsi"/>
          <w:sz w:val="28"/>
          <w:szCs w:val="28"/>
        </w:rPr>
        <w:t xml:space="preserve"> medical expense under paragraph 109 of the </w:t>
      </w:r>
      <w:r w:rsidR="008F73B8">
        <w:rPr>
          <w:rFonts w:cstheme="minorHAnsi"/>
          <w:sz w:val="28"/>
          <w:szCs w:val="28"/>
        </w:rPr>
        <w:t>respondent’s</w:t>
      </w:r>
      <w:r>
        <w:rPr>
          <w:rFonts w:cstheme="minorHAnsi"/>
          <w:sz w:val="28"/>
          <w:szCs w:val="28"/>
        </w:rPr>
        <w:t xml:space="preserve"> statement and given the authority</w:t>
      </w:r>
      <w:r w:rsidR="008F73B8">
        <w:rPr>
          <w:rFonts w:cstheme="minorHAnsi"/>
          <w:sz w:val="28"/>
          <w:szCs w:val="28"/>
        </w:rPr>
        <w:t xml:space="preserve"> of Uganda</w:t>
      </w:r>
      <w:r w:rsidRPr="008F73B8">
        <w:rPr>
          <w:rFonts w:cstheme="minorHAnsi"/>
          <w:b/>
          <w:sz w:val="28"/>
          <w:szCs w:val="28"/>
        </w:rPr>
        <w:t xml:space="preserve"> Development Bank Vs </w:t>
      </w:r>
      <w:r w:rsidR="008F73B8" w:rsidRPr="008F73B8">
        <w:rPr>
          <w:rFonts w:cstheme="minorHAnsi"/>
          <w:b/>
          <w:sz w:val="28"/>
          <w:szCs w:val="28"/>
        </w:rPr>
        <w:t xml:space="preserve">Florence </w:t>
      </w:r>
      <w:proofErr w:type="spellStart"/>
      <w:r w:rsidR="008F73B8" w:rsidRPr="008F73B8">
        <w:rPr>
          <w:rFonts w:cstheme="minorHAnsi"/>
          <w:b/>
          <w:sz w:val="28"/>
          <w:szCs w:val="28"/>
        </w:rPr>
        <w:t>Mufumba</w:t>
      </w:r>
      <w:proofErr w:type="spellEnd"/>
      <w:r w:rsidRPr="008F73B8">
        <w:rPr>
          <w:rFonts w:cstheme="minorHAnsi"/>
          <w:b/>
          <w:sz w:val="28"/>
          <w:szCs w:val="28"/>
        </w:rPr>
        <w:t>, Civil Appeal 24/2015</w:t>
      </w:r>
      <w:r>
        <w:rPr>
          <w:rFonts w:cstheme="minorHAnsi"/>
          <w:sz w:val="28"/>
          <w:szCs w:val="28"/>
        </w:rPr>
        <w:t xml:space="preserve"> the respondent is entitled to special damages of 3,393,000</w:t>
      </w:r>
      <w:r w:rsidR="00F45258">
        <w:rPr>
          <w:rFonts w:cstheme="minorHAnsi"/>
          <w:sz w:val="28"/>
          <w:szCs w:val="28"/>
        </w:rPr>
        <w:t>/= as medical expenses and 120,684,402/= as 82 months’ salary from date of termination till date of judgement.  Counsel prayed for aggravated damages of 200,000,000/=.</w:t>
      </w:r>
    </w:p>
    <w:p w:rsidR="00F45258" w:rsidRDefault="00F45258" w:rsidP="00340114">
      <w:pPr>
        <w:spacing w:after="0" w:line="360" w:lineRule="auto"/>
        <w:ind w:left="90"/>
        <w:jc w:val="both"/>
        <w:rPr>
          <w:rFonts w:cstheme="minorHAnsi"/>
          <w:sz w:val="28"/>
          <w:szCs w:val="28"/>
        </w:rPr>
      </w:pPr>
    </w:p>
    <w:p w:rsidR="00F45258" w:rsidRDefault="00F45258" w:rsidP="00340114">
      <w:pPr>
        <w:spacing w:after="0" w:line="360" w:lineRule="auto"/>
        <w:ind w:left="90"/>
        <w:jc w:val="both"/>
        <w:rPr>
          <w:rFonts w:cstheme="minorHAnsi"/>
          <w:b/>
          <w:sz w:val="28"/>
          <w:szCs w:val="28"/>
          <w:u w:val="single"/>
        </w:rPr>
      </w:pPr>
      <w:r w:rsidRPr="00F45258">
        <w:rPr>
          <w:rFonts w:cstheme="minorHAnsi"/>
          <w:b/>
          <w:sz w:val="28"/>
          <w:szCs w:val="28"/>
          <w:u w:val="single"/>
        </w:rPr>
        <w:lastRenderedPageBreak/>
        <w:t>Decision</w:t>
      </w:r>
      <w:r>
        <w:rPr>
          <w:rFonts w:cstheme="minorHAnsi"/>
          <w:b/>
          <w:sz w:val="28"/>
          <w:szCs w:val="28"/>
          <w:u w:val="single"/>
        </w:rPr>
        <w:t xml:space="preserve"> of court</w:t>
      </w:r>
    </w:p>
    <w:p w:rsidR="00C07EBD" w:rsidRPr="00C07EBD" w:rsidRDefault="00C07EBD" w:rsidP="00C07EBD">
      <w:pPr>
        <w:pStyle w:val="ListParagraph"/>
        <w:numPr>
          <w:ilvl w:val="0"/>
          <w:numId w:val="12"/>
        </w:numPr>
        <w:spacing w:after="0" w:line="360" w:lineRule="auto"/>
        <w:jc w:val="both"/>
        <w:rPr>
          <w:rFonts w:cstheme="minorHAnsi"/>
          <w:b/>
          <w:sz w:val="28"/>
          <w:szCs w:val="28"/>
          <w:u w:val="single"/>
        </w:rPr>
      </w:pPr>
      <w:r w:rsidRPr="00C07EBD">
        <w:rPr>
          <w:rFonts w:cstheme="minorHAnsi"/>
          <w:b/>
          <w:sz w:val="28"/>
          <w:szCs w:val="28"/>
          <w:u w:val="single"/>
        </w:rPr>
        <w:t>Rent Arrears</w:t>
      </w:r>
    </w:p>
    <w:p w:rsidR="00F45258" w:rsidRDefault="00F45258" w:rsidP="00340114">
      <w:pPr>
        <w:spacing w:after="0" w:line="360" w:lineRule="auto"/>
        <w:ind w:left="90"/>
        <w:jc w:val="both"/>
        <w:rPr>
          <w:rFonts w:cstheme="minorHAnsi"/>
          <w:sz w:val="28"/>
          <w:szCs w:val="28"/>
        </w:rPr>
      </w:pPr>
      <w:r>
        <w:rPr>
          <w:rFonts w:cstheme="minorHAnsi"/>
          <w:sz w:val="28"/>
          <w:szCs w:val="28"/>
        </w:rPr>
        <w:t xml:space="preserve">On perusal of the lower proceedings before the </w:t>
      </w:r>
      <w:proofErr w:type="spellStart"/>
      <w:r>
        <w:rPr>
          <w:rFonts w:cstheme="minorHAnsi"/>
          <w:sz w:val="28"/>
          <w:szCs w:val="28"/>
        </w:rPr>
        <w:t>Labour</w:t>
      </w:r>
      <w:proofErr w:type="spellEnd"/>
      <w:r>
        <w:rPr>
          <w:rFonts w:cstheme="minorHAnsi"/>
          <w:sz w:val="28"/>
          <w:szCs w:val="28"/>
        </w:rPr>
        <w:t xml:space="preserve"> Officer concerning rent, it is difficult to make sense out of them.  There is nothing that can be properly referred to as proceedings before the </w:t>
      </w:r>
      <w:proofErr w:type="spellStart"/>
      <w:r>
        <w:rPr>
          <w:rFonts w:cstheme="minorHAnsi"/>
          <w:sz w:val="28"/>
          <w:szCs w:val="28"/>
        </w:rPr>
        <w:t>Labour</w:t>
      </w:r>
      <w:proofErr w:type="spellEnd"/>
      <w:r>
        <w:rPr>
          <w:rFonts w:cstheme="minorHAnsi"/>
          <w:sz w:val="28"/>
          <w:szCs w:val="28"/>
        </w:rPr>
        <w:t xml:space="preserve"> Officer</w:t>
      </w:r>
      <w:r w:rsidRPr="00F45258">
        <w:rPr>
          <w:rFonts w:cstheme="minorHAnsi"/>
          <w:sz w:val="28"/>
          <w:szCs w:val="28"/>
        </w:rPr>
        <w:t xml:space="preserve">.   Communication about rent payment can only be found </w:t>
      </w:r>
      <w:r w:rsidR="00F25524" w:rsidRPr="00F45258">
        <w:rPr>
          <w:rFonts w:cstheme="minorHAnsi"/>
          <w:sz w:val="28"/>
          <w:szCs w:val="28"/>
        </w:rPr>
        <w:t xml:space="preserve">in </w:t>
      </w:r>
      <w:r w:rsidR="00F25524">
        <w:rPr>
          <w:rFonts w:cstheme="minorHAnsi"/>
          <w:sz w:val="28"/>
          <w:szCs w:val="28"/>
        </w:rPr>
        <w:t>documents</w:t>
      </w:r>
      <w:r>
        <w:rPr>
          <w:rFonts w:cstheme="minorHAnsi"/>
          <w:sz w:val="28"/>
          <w:szCs w:val="28"/>
        </w:rPr>
        <w:t xml:space="preserve"> </w:t>
      </w:r>
      <w:r w:rsidRPr="008F73B8">
        <w:rPr>
          <w:rFonts w:cstheme="minorHAnsi"/>
          <w:b/>
          <w:sz w:val="28"/>
          <w:szCs w:val="28"/>
        </w:rPr>
        <w:t>R26, R27, R28</w:t>
      </w:r>
      <w:r>
        <w:rPr>
          <w:rFonts w:cstheme="minorHAnsi"/>
          <w:sz w:val="28"/>
          <w:szCs w:val="28"/>
        </w:rPr>
        <w:t xml:space="preserve"> filed as respondents exhibits whose effect is the contention as to whether it</w:t>
      </w:r>
      <w:r w:rsidR="00C47072">
        <w:rPr>
          <w:rFonts w:cstheme="minorHAnsi"/>
          <w:sz w:val="28"/>
          <w:szCs w:val="28"/>
        </w:rPr>
        <w:t xml:space="preserve"> was possible that the respondent could ear</w:t>
      </w:r>
      <w:r w:rsidR="008F73B8">
        <w:rPr>
          <w:rFonts w:cstheme="minorHAnsi"/>
          <w:sz w:val="28"/>
          <w:szCs w:val="28"/>
        </w:rPr>
        <w:t>n</w:t>
      </w:r>
      <w:r w:rsidR="00C47072">
        <w:rPr>
          <w:rFonts w:cstheme="minorHAnsi"/>
          <w:sz w:val="28"/>
          <w:szCs w:val="28"/>
        </w:rPr>
        <w:t xml:space="preserve"> 200,000/= as salary and at the same </w:t>
      </w:r>
      <w:r w:rsidR="00F25524">
        <w:rPr>
          <w:rFonts w:cstheme="minorHAnsi"/>
          <w:sz w:val="28"/>
          <w:szCs w:val="28"/>
        </w:rPr>
        <w:t>time pay the</w:t>
      </w:r>
      <w:r w:rsidR="00C47072">
        <w:rPr>
          <w:rFonts w:cstheme="minorHAnsi"/>
          <w:sz w:val="28"/>
          <w:szCs w:val="28"/>
        </w:rPr>
        <w:t xml:space="preserve"> same amount as rent</w:t>
      </w:r>
      <w:r w:rsidR="008F73B8">
        <w:rPr>
          <w:rFonts w:cstheme="minorHAnsi"/>
          <w:sz w:val="28"/>
          <w:szCs w:val="28"/>
        </w:rPr>
        <w:t>.  There seem to have been a medi</w:t>
      </w:r>
      <w:r w:rsidR="00C47072">
        <w:rPr>
          <w:rFonts w:cstheme="minorHAnsi"/>
          <w:sz w:val="28"/>
          <w:szCs w:val="28"/>
        </w:rPr>
        <w:t xml:space="preserve">ation out of which the </w:t>
      </w:r>
      <w:proofErr w:type="spellStart"/>
      <w:r w:rsidR="00C47072">
        <w:rPr>
          <w:rFonts w:cstheme="minorHAnsi"/>
          <w:sz w:val="28"/>
          <w:szCs w:val="28"/>
        </w:rPr>
        <w:t>Labour</w:t>
      </w:r>
      <w:proofErr w:type="spellEnd"/>
      <w:r w:rsidR="00C47072">
        <w:rPr>
          <w:rFonts w:cstheme="minorHAnsi"/>
          <w:sz w:val="28"/>
          <w:szCs w:val="28"/>
        </w:rPr>
        <w:t xml:space="preserve"> Officer ordered payment </w:t>
      </w:r>
      <w:r w:rsidR="00F25524">
        <w:rPr>
          <w:rFonts w:cstheme="minorHAnsi"/>
          <w:sz w:val="28"/>
          <w:szCs w:val="28"/>
        </w:rPr>
        <w:t>of “</w:t>
      </w:r>
      <w:r w:rsidR="00C47072">
        <w:rPr>
          <w:rFonts w:cstheme="minorHAnsi"/>
          <w:b/>
          <w:sz w:val="28"/>
          <w:szCs w:val="28"/>
        </w:rPr>
        <w:t xml:space="preserve">rent” </w:t>
      </w:r>
      <w:r w:rsidR="00C47072" w:rsidRPr="00C47072">
        <w:rPr>
          <w:rFonts w:cstheme="minorHAnsi"/>
          <w:sz w:val="28"/>
          <w:szCs w:val="28"/>
        </w:rPr>
        <w:t>arrears from 1997 – 2008 at a rate of 110,000/= and 235,000/= which</w:t>
      </w:r>
      <w:r w:rsidR="0084121F">
        <w:rPr>
          <w:rFonts w:cstheme="minorHAnsi"/>
          <w:sz w:val="28"/>
          <w:szCs w:val="28"/>
        </w:rPr>
        <w:t xml:space="preserve"> the </w:t>
      </w:r>
      <w:r w:rsidR="00F25524">
        <w:rPr>
          <w:rFonts w:cstheme="minorHAnsi"/>
          <w:sz w:val="28"/>
          <w:szCs w:val="28"/>
        </w:rPr>
        <w:t>appellant contested</w:t>
      </w:r>
      <w:r w:rsidR="0084121F">
        <w:rPr>
          <w:rFonts w:cstheme="minorHAnsi"/>
          <w:sz w:val="28"/>
          <w:szCs w:val="28"/>
        </w:rPr>
        <w:t>.</w:t>
      </w:r>
    </w:p>
    <w:p w:rsidR="0084121F" w:rsidRDefault="0084121F" w:rsidP="00340114">
      <w:pPr>
        <w:spacing w:after="0" w:line="360" w:lineRule="auto"/>
        <w:ind w:left="90"/>
        <w:jc w:val="both"/>
        <w:rPr>
          <w:rFonts w:cstheme="minorHAnsi"/>
          <w:sz w:val="28"/>
          <w:szCs w:val="28"/>
        </w:rPr>
      </w:pPr>
    </w:p>
    <w:p w:rsidR="0084121F" w:rsidRDefault="0084121F" w:rsidP="008F73B8">
      <w:pPr>
        <w:spacing w:after="0" w:line="360" w:lineRule="auto"/>
        <w:ind w:left="90"/>
        <w:jc w:val="both"/>
        <w:rPr>
          <w:rFonts w:cstheme="minorHAnsi"/>
          <w:sz w:val="28"/>
          <w:szCs w:val="28"/>
        </w:rPr>
      </w:pPr>
      <w:r>
        <w:rPr>
          <w:rFonts w:cstheme="minorHAnsi"/>
          <w:sz w:val="28"/>
          <w:szCs w:val="28"/>
        </w:rPr>
        <w:t xml:space="preserve">There is no credible evidence on the record that the </w:t>
      </w:r>
      <w:proofErr w:type="spellStart"/>
      <w:r w:rsidR="00F25524">
        <w:rPr>
          <w:rFonts w:cstheme="minorHAnsi"/>
          <w:sz w:val="28"/>
          <w:szCs w:val="28"/>
        </w:rPr>
        <w:t>L</w:t>
      </w:r>
      <w:r>
        <w:rPr>
          <w:rFonts w:cstheme="minorHAnsi"/>
          <w:sz w:val="28"/>
          <w:szCs w:val="28"/>
        </w:rPr>
        <w:t>abour</w:t>
      </w:r>
      <w:proofErr w:type="spellEnd"/>
      <w:r>
        <w:rPr>
          <w:rFonts w:cstheme="minorHAnsi"/>
          <w:sz w:val="28"/>
          <w:szCs w:val="28"/>
        </w:rPr>
        <w:t xml:space="preserve"> officer </w:t>
      </w:r>
      <w:r w:rsidR="008F73B8">
        <w:rPr>
          <w:rFonts w:cstheme="minorHAnsi"/>
          <w:sz w:val="28"/>
          <w:szCs w:val="28"/>
        </w:rPr>
        <w:t xml:space="preserve">considered to </w:t>
      </w:r>
      <w:r>
        <w:rPr>
          <w:rFonts w:cstheme="minorHAnsi"/>
          <w:sz w:val="28"/>
          <w:szCs w:val="28"/>
        </w:rPr>
        <w:t>award the respondent rent arrears.</w:t>
      </w:r>
      <w:r w:rsidR="008F73B8">
        <w:rPr>
          <w:rFonts w:cstheme="minorHAnsi"/>
          <w:sz w:val="28"/>
          <w:szCs w:val="28"/>
        </w:rPr>
        <w:t xml:space="preserve"> </w:t>
      </w:r>
      <w:r>
        <w:rPr>
          <w:rFonts w:cstheme="minorHAnsi"/>
          <w:sz w:val="28"/>
          <w:szCs w:val="28"/>
        </w:rPr>
        <w:t>After granting the respondent leave to adduce evidence on appeal it was expected that evidence relating to her entitlement to rent arrears or to her reimbursement of rent she had paid during her employment would be adduced.</w:t>
      </w:r>
      <w:r w:rsidR="008F73B8">
        <w:rPr>
          <w:rFonts w:cstheme="minorHAnsi"/>
          <w:sz w:val="28"/>
          <w:szCs w:val="28"/>
        </w:rPr>
        <w:t xml:space="preserve"> </w:t>
      </w:r>
      <w:r>
        <w:rPr>
          <w:rFonts w:cstheme="minorHAnsi"/>
          <w:sz w:val="28"/>
          <w:szCs w:val="28"/>
        </w:rPr>
        <w:t xml:space="preserve">We agree with counsel for the appellant that no such evidence was </w:t>
      </w:r>
      <w:r w:rsidR="00AE0BC7">
        <w:rPr>
          <w:rFonts w:cstheme="minorHAnsi"/>
          <w:sz w:val="28"/>
          <w:szCs w:val="28"/>
        </w:rPr>
        <w:t>adduced from</w:t>
      </w:r>
      <w:r>
        <w:rPr>
          <w:rFonts w:cstheme="minorHAnsi"/>
          <w:sz w:val="28"/>
          <w:szCs w:val="28"/>
        </w:rPr>
        <w:t xml:space="preserve"> the respondent.  On the contrary the appellant produced pay records of the appellant for the years 2004, 2005, 2006, 2007, 2008, 2009, 2012 and 2013 showing payment for staff who included the respondent whereby the </w:t>
      </w:r>
      <w:r w:rsidR="006857E5">
        <w:rPr>
          <w:rFonts w:cstheme="minorHAnsi"/>
          <w:sz w:val="28"/>
          <w:szCs w:val="28"/>
        </w:rPr>
        <w:t>respondent was</w:t>
      </w:r>
      <w:r>
        <w:rPr>
          <w:rFonts w:cstheme="minorHAnsi"/>
          <w:sz w:val="28"/>
          <w:szCs w:val="28"/>
        </w:rPr>
        <w:t xml:space="preserve"> indicated to have been paid money for rent.</w:t>
      </w:r>
    </w:p>
    <w:p w:rsidR="0084121F" w:rsidRDefault="0084121F" w:rsidP="00340114">
      <w:pPr>
        <w:spacing w:after="0" w:line="360" w:lineRule="auto"/>
        <w:ind w:left="90"/>
        <w:jc w:val="both"/>
        <w:rPr>
          <w:rFonts w:cstheme="minorHAnsi"/>
          <w:sz w:val="28"/>
          <w:szCs w:val="28"/>
        </w:rPr>
      </w:pPr>
    </w:p>
    <w:p w:rsidR="0084121F" w:rsidRDefault="0084121F" w:rsidP="00340114">
      <w:pPr>
        <w:spacing w:after="0" w:line="360" w:lineRule="auto"/>
        <w:ind w:left="90"/>
        <w:jc w:val="both"/>
        <w:rPr>
          <w:rFonts w:cstheme="minorHAnsi"/>
          <w:sz w:val="28"/>
          <w:szCs w:val="28"/>
        </w:rPr>
      </w:pPr>
      <w:r>
        <w:rPr>
          <w:rFonts w:cstheme="minorHAnsi"/>
          <w:sz w:val="28"/>
          <w:szCs w:val="28"/>
        </w:rPr>
        <w:t xml:space="preserve">In the absence of any evidence by the respondent that money she received as rent according to the above pay records, was at the same time paid back to the appellant, she cannot be heard to complain that contrary to government policy </w:t>
      </w:r>
      <w:r>
        <w:rPr>
          <w:rFonts w:cstheme="minorHAnsi"/>
          <w:sz w:val="28"/>
          <w:szCs w:val="28"/>
        </w:rPr>
        <w:lastRenderedPageBreak/>
        <w:t xml:space="preserve">she was paying rent for her </w:t>
      </w:r>
      <w:r w:rsidR="008F73B8">
        <w:rPr>
          <w:rFonts w:cstheme="minorHAnsi"/>
          <w:sz w:val="28"/>
          <w:szCs w:val="28"/>
        </w:rPr>
        <w:t>accommodation as Head teacher.  There is no</w:t>
      </w:r>
      <w:r w:rsidR="00AE0BC7">
        <w:rPr>
          <w:rFonts w:cstheme="minorHAnsi"/>
          <w:sz w:val="28"/>
          <w:szCs w:val="28"/>
        </w:rPr>
        <w:t xml:space="preserve"> </w:t>
      </w:r>
      <w:r w:rsidR="008F73B8">
        <w:rPr>
          <w:rFonts w:cstheme="minorHAnsi"/>
          <w:sz w:val="28"/>
          <w:szCs w:val="28"/>
        </w:rPr>
        <w:t>legal basis for</w:t>
      </w:r>
      <w:r w:rsidR="00C07EBD">
        <w:rPr>
          <w:rFonts w:cstheme="minorHAnsi"/>
          <w:sz w:val="28"/>
          <w:szCs w:val="28"/>
        </w:rPr>
        <w:t xml:space="preserve"> the claim of rent arrears and it is hereby dismissed.</w:t>
      </w:r>
    </w:p>
    <w:p w:rsidR="00DF3D67" w:rsidRDefault="00DF3D67" w:rsidP="00340114">
      <w:pPr>
        <w:spacing w:after="0" w:line="360" w:lineRule="auto"/>
        <w:ind w:left="90"/>
        <w:jc w:val="both"/>
        <w:rPr>
          <w:rFonts w:cstheme="minorHAnsi"/>
          <w:sz w:val="28"/>
          <w:szCs w:val="28"/>
        </w:rPr>
      </w:pPr>
    </w:p>
    <w:p w:rsidR="00C07EBD" w:rsidRPr="00C07EBD" w:rsidRDefault="00C07EBD" w:rsidP="00C07EBD">
      <w:pPr>
        <w:pStyle w:val="ListParagraph"/>
        <w:numPr>
          <w:ilvl w:val="0"/>
          <w:numId w:val="12"/>
        </w:numPr>
        <w:spacing w:after="0" w:line="360" w:lineRule="auto"/>
        <w:jc w:val="both"/>
        <w:rPr>
          <w:rFonts w:cstheme="minorHAnsi"/>
          <w:b/>
          <w:sz w:val="28"/>
          <w:szCs w:val="28"/>
          <w:u w:val="single"/>
        </w:rPr>
      </w:pPr>
      <w:r w:rsidRPr="00C07EBD">
        <w:rPr>
          <w:rFonts w:cstheme="minorHAnsi"/>
          <w:b/>
          <w:sz w:val="28"/>
          <w:szCs w:val="28"/>
          <w:u w:val="single"/>
        </w:rPr>
        <w:t>Leave entitlement</w:t>
      </w:r>
    </w:p>
    <w:p w:rsidR="00C07EBD" w:rsidRDefault="00C07EBD" w:rsidP="00C07EBD">
      <w:pPr>
        <w:spacing w:after="0" w:line="360" w:lineRule="auto"/>
        <w:ind w:left="90"/>
        <w:jc w:val="both"/>
        <w:rPr>
          <w:rFonts w:cstheme="minorHAnsi"/>
          <w:sz w:val="28"/>
          <w:szCs w:val="28"/>
        </w:rPr>
      </w:pPr>
      <w:r>
        <w:rPr>
          <w:rFonts w:cstheme="minorHAnsi"/>
          <w:sz w:val="28"/>
          <w:szCs w:val="28"/>
        </w:rPr>
        <w:t xml:space="preserve">It was contended for the appellant that </w:t>
      </w:r>
      <w:r w:rsidR="001D3A90">
        <w:rPr>
          <w:rFonts w:cstheme="minorHAnsi"/>
          <w:sz w:val="28"/>
          <w:szCs w:val="28"/>
        </w:rPr>
        <w:t xml:space="preserve">as head teacher the respondent got all her leave days during holidays and that this was in accordance with her terms of employment.  It was also contended for the appellant that even if the holidays did not constitute leave days, the respondent </w:t>
      </w:r>
      <w:r w:rsidR="008C6A68">
        <w:rPr>
          <w:rFonts w:cstheme="minorHAnsi"/>
          <w:sz w:val="28"/>
          <w:szCs w:val="28"/>
        </w:rPr>
        <w:t>never applied</w:t>
      </w:r>
      <w:r w:rsidR="001D3A90">
        <w:rPr>
          <w:rFonts w:cstheme="minorHAnsi"/>
          <w:sz w:val="28"/>
          <w:szCs w:val="28"/>
        </w:rPr>
        <w:t xml:space="preserve"> for leave and she was never denied leave on application making her claim baseless.</w:t>
      </w:r>
    </w:p>
    <w:p w:rsidR="008C6A68" w:rsidRDefault="008C6A68" w:rsidP="00C07EBD">
      <w:pPr>
        <w:spacing w:after="0" w:line="360" w:lineRule="auto"/>
        <w:ind w:left="90"/>
        <w:jc w:val="both"/>
        <w:rPr>
          <w:rFonts w:cstheme="minorHAnsi"/>
          <w:sz w:val="28"/>
          <w:szCs w:val="28"/>
        </w:rPr>
      </w:pPr>
      <w:r>
        <w:rPr>
          <w:rFonts w:cstheme="minorHAnsi"/>
          <w:sz w:val="28"/>
          <w:szCs w:val="28"/>
        </w:rPr>
        <w:t xml:space="preserve">The respondent contended that the right of leave provided under </w:t>
      </w:r>
      <w:r>
        <w:rPr>
          <w:rFonts w:cstheme="minorHAnsi"/>
          <w:b/>
          <w:sz w:val="28"/>
          <w:szCs w:val="28"/>
        </w:rPr>
        <w:t>Section 54 of the Employment Act</w:t>
      </w:r>
      <w:r>
        <w:rPr>
          <w:rFonts w:cstheme="minorHAnsi"/>
          <w:sz w:val="28"/>
          <w:szCs w:val="28"/>
        </w:rPr>
        <w:t xml:space="preserve"> could not be overrun by any contractual obligation between the parties and by any terms and conditions of service and that any court decision to the contrary would only be per </w:t>
      </w:r>
      <w:proofErr w:type="spellStart"/>
      <w:r>
        <w:rPr>
          <w:rFonts w:cstheme="minorHAnsi"/>
          <w:sz w:val="28"/>
          <w:szCs w:val="28"/>
        </w:rPr>
        <w:t>incurium</w:t>
      </w:r>
      <w:proofErr w:type="spellEnd"/>
      <w:r>
        <w:rPr>
          <w:rFonts w:cstheme="minorHAnsi"/>
          <w:sz w:val="28"/>
          <w:szCs w:val="28"/>
        </w:rPr>
        <w:t>.</w:t>
      </w:r>
    </w:p>
    <w:p w:rsidR="006C1046" w:rsidRDefault="006C1046" w:rsidP="00C07EBD">
      <w:pPr>
        <w:spacing w:after="0" w:line="360" w:lineRule="auto"/>
        <w:ind w:left="90"/>
        <w:jc w:val="both"/>
        <w:rPr>
          <w:rFonts w:cstheme="minorHAnsi"/>
          <w:sz w:val="28"/>
          <w:szCs w:val="28"/>
        </w:rPr>
      </w:pPr>
    </w:p>
    <w:p w:rsidR="006C1046" w:rsidRDefault="006C1046" w:rsidP="00C07EBD">
      <w:pPr>
        <w:spacing w:after="0" w:line="360" w:lineRule="auto"/>
        <w:ind w:left="90"/>
        <w:jc w:val="both"/>
        <w:rPr>
          <w:rFonts w:cstheme="minorHAnsi"/>
          <w:sz w:val="28"/>
          <w:szCs w:val="28"/>
        </w:rPr>
      </w:pPr>
      <w:r>
        <w:rPr>
          <w:rFonts w:cstheme="minorHAnsi"/>
          <w:sz w:val="28"/>
          <w:szCs w:val="28"/>
        </w:rPr>
        <w:t xml:space="preserve">We perused carefully the submissions of both counsel.  The terms and conditions of service of the appellant exhibited as respondent’s </w:t>
      </w:r>
      <w:r>
        <w:rPr>
          <w:rFonts w:cstheme="minorHAnsi"/>
          <w:b/>
          <w:sz w:val="28"/>
          <w:szCs w:val="28"/>
        </w:rPr>
        <w:t>“R10”</w:t>
      </w:r>
      <w:r>
        <w:rPr>
          <w:rFonts w:cstheme="minorHAnsi"/>
          <w:sz w:val="28"/>
          <w:szCs w:val="28"/>
        </w:rPr>
        <w:t xml:space="preserve"> provided</w:t>
      </w:r>
    </w:p>
    <w:p w:rsidR="006C1046" w:rsidRDefault="006C1046" w:rsidP="00C07EBD">
      <w:pPr>
        <w:spacing w:after="0" w:line="360" w:lineRule="auto"/>
        <w:ind w:left="90"/>
        <w:jc w:val="both"/>
        <w:rPr>
          <w:rFonts w:cstheme="minorHAnsi"/>
          <w:b/>
          <w:sz w:val="28"/>
          <w:szCs w:val="28"/>
        </w:rPr>
      </w:pPr>
      <w:proofErr w:type="gramStart"/>
      <w:r>
        <w:rPr>
          <w:rFonts w:cstheme="minorHAnsi"/>
          <w:b/>
          <w:sz w:val="28"/>
          <w:szCs w:val="28"/>
        </w:rPr>
        <w:t>“ 15.0</w:t>
      </w:r>
      <w:proofErr w:type="gramEnd"/>
      <w:r>
        <w:rPr>
          <w:rFonts w:cstheme="minorHAnsi"/>
          <w:b/>
          <w:sz w:val="28"/>
          <w:szCs w:val="28"/>
        </w:rPr>
        <w:t xml:space="preserve">  Leave</w:t>
      </w:r>
    </w:p>
    <w:p w:rsidR="006C1046" w:rsidRDefault="006C1046" w:rsidP="00C07EBD">
      <w:pPr>
        <w:spacing w:after="0" w:line="360" w:lineRule="auto"/>
        <w:ind w:left="90"/>
        <w:jc w:val="both"/>
        <w:rPr>
          <w:rFonts w:cstheme="minorHAnsi"/>
          <w:b/>
          <w:sz w:val="28"/>
          <w:szCs w:val="28"/>
        </w:rPr>
      </w:pPr>
      <w:r>
        <w:rPr>
          <w:rFonts w:cstheme="minorHAnsi"/>
          <w:b/>
          <w:sz w:val="28"/>
          <w:szCs w:val="28"/>
        </w:rPr>
        <w:tab/>
        <w:t xml:space="preserve">   Annual leave</w:t>
      </w:r>
    </w:p>
    <w:p w:rsidR="00D72589" w:rsidRDefault="006C1046" w:rsidP="00D72589">
      <w:pPr>
        <w:spacing w:after="0" w:line="360" w:lineRule="auto"/>
        <w:ind w:left="90"/>
        <w:jc w:val="both"/>
        <w:rPr>
          <w:rFonts w:cstheme="minorHAnsi"/>
          <w:b/>
          <w:sz w:val="28"/>
          <w:szCs w:val="28"/>
        </w:rPr>
      </w:pPr>
      <w:r>
        <w:rPr>
          <w:rFonts w:cstheme="minorHAnsi"/>
          <w:b/>
          <w:sz w:val="28"/>
          <w:szCs w:val="28"/>
        </w:rPr>
        <w:t>15.1</w:t>
      </w:r>
      <w:r w:rsidR="00D72589">
        <w:rPr>
          <w:rFonts w:cstheme="minorHAnsi"/>
          <w:b/>
          <w:sz w:val="28"/>
          <w:szCs w:val="28"/>
        </w:rPr>
        <w:t>.</w:t>
      </w:r>
      <w:r>
        <w:rPr>
          <w:rFonts w:cstheme="minorHAnsi"/>
          <w:b/>
          <w:sz w:val="28"/>
          <w:szCs w:val="28"/>
        </w:rPr>
        <w:t xml:space="preserve">  Every employee engaged on fulltime shall be entitled to annual leave of </w:t>
      </w:r>
    </w:p>
    <w:p w:rsidR="006C1046" w:rsidRDefault="00D72589" w:rsidP="00D72589">
      <w:pPr>
        <w:spacing w:after="0" w:line="360" w:lineRule="auto"/>
        <w:ind w:left="90" w:firstLine="630"/>
        <w:jc w:val="both"/>
        <w:rPr>
          <w:rFonts w:cstheme="minorHAnsi"/>
          <w:b/>
          <w:sz w:val="28"/>
          <w:szCs w:val="28"/>
        </w:rPr>
      </w:pPr>
      <w:r>
        <w:rPr>
          <w:rFonts w:cstheme="minorHAnsi"/>
          <w:b/>
          <w:sz w:val="28"/>
          <w:szCs w:val="28"/>
        </w:rPr>
        <w:t xml:space="preserve">  </w:t>
      </w:r>
      <w:r w:rsidR="006C1046">
        <w:rPr>
          <w:rFonts w:cstheme="minorHAnsi"/>
          <w:b/>
          <w:sz w:val="28"/>
          <w:szCs w:val="28"/>
        </w:rPr>
        <w:t>thirty (30) calendar days on full pay.</w:t>
      </w:r>
    </w:p>
    <w:p w:rsidR="00D72589" w:rsidRDefault="00D72589" w:rsidP="00D72589">
      <w:pPr>
        <w:spacing w:after="0" w:line="360" w:lineRule="auto"/>
        <w:jc w:val="both"/>
        <w:rPr>
          <w:rFonts w:cstheme="minorHAnsi"/>
          <w:b/>
          <w:sz w:val="28"/>
          <w:szCs w:val="28"/>
        </w:rPr>
      </w:pPr>
      <w:r>
        <w:rPr>
          <w:rFonts w:cstheme="minorHAnsi"/>
          <w:b/>
          <w:sz w:val="28"/>
          <w:szCs w:val="28"/>
        </w:rPr>
        <w:t>15.2.</w:t>
      </w:r>
      <w:r>
        <w:rPr>
          <w:rFonts w:cstheme="minorHAnsi"/>
          <w:b/>
          <w:sz w:val="28"/>
          <w:szCs w:val="28"/>
        </w:rPr>
        <w:tab/>
        <w:t xml:space="preserve">  If annual leave is not taken within the current year, it shall be forfeited.  </w:t>
      </w:r>
    </w:p>
    <w:p w:rsidR="00D72589" w:rsidRDefault="00D72589" w:rsidP="00D72589">
      <w:pPr>
        <w:spacing w:after="0" w:line="360" w:lineRule="auto"/>
        <w:ind w:left="720" w:firstLine="120"/>
        <w:jc w:val="both"/>
        <w:rPr>
          <w:rFonts w:cstheme="minorHAnsi"/>
          <w:b/>
          <w:sz w:val="28"/>
          <w:szCs w:val="28"/>
        </w:rPr>
      </w:pPr>
      <w:r>
        <w:rPr>
          <w:rFonts w:cstheme="minorHAnsi"/>
          <w:b/>
          <w:sz w:val="28"/>
          <w:szCs w:val="28"/>
        </w:rPr>
        <w:t xml:space="preserve">The Head teacher shall have power to recall an employee on leave when     </w:t>
      </w:r>
    </w:p>
    <w:p w:rsidR="000C4763" w:rsidRDefault="00D72589" w:rsidP="000C4763">
      <w:pPr>
        <w:spacing w:after="0" w:line="360" w:lineRule="auto"/>
        <w:ind w:left="720" w:firstLine="120"/>
        <w:jc w:val="both"/>
        <w:rPr>
          <w:rFonts w:cstheme="minorHAnsi"/>
          <w:b/>
          <w:sz w:val="28"/>
          <w:szCs w:val="28"/>
        </w:rPr>
      </w:pPr>
      <w:r>
        <w:rPr>
          <w:rFonts w:cstheme="minorHAnsi"/>
          <w:b/>
          <w:sz w:val="28"/>
          <w:szCs w:val="28"/>
        </w:rPr>
        <w:t>his or her services are required.  An employee who is recalled under this clause shall not forfeit their remainder of his or her leave……”</w:t>
      </w:r>
    </w:p>
    <w:p w:rsidR="000C4763" w:rsidRDefault="000C4763" w:rsidP="000C4763">
      <w:pPr>
        <w:spacing w:after="0" w:line="360" w:lineRule="auto"/>
        <w:jc w:val="both"/>
        <w:rPr>
          <w:rFonts w:cstheme="minorHAnsi"/>
          <w:b/>
          <w:sz w:val="28"/>
          <w:szCs w:val="28"/>
        </w:rPr>
      </w:pPr>
    </w:p>
    <w:p w:rsidR="000C4763" w:rsidRDefault="000C4763" w:rsidP="000C4763">
      <w:pPr>
        <w:spacing w:after="0" w:line="360" w:lineRule="auto"/>
        <w:jc w:val="both"/>
        <w:rPr>
          <w:rFonts w:cstheme="minorHAnsi"/>
          <w:sz w:val="28"/>
          <w:szCs w:val="28"/>
        </w:rPr>
      </w:pPr>
      <w:r>
        <w:rPr>
          <w:rFonts w:cstheme="minorHAnsi"/>
          <w:b/>
          <w:sz w:val="28"/>
          <w:szCs w:val="28"/>
        </w:rPr>
        <w:lastRenderedPageBreak/>
        <w:t>Section 54 of the Employment Act</w:t>
      </w:r>
      <w:r>
        <w:rPr>
          <w:rFonts w:cstheme="minorHAnsi"/>
          <w:sz w:val="28"/>
          <w:szCs w:val="28"/>
        </w:rPr>
        <w:t xml:space="preserve"> provides</w:t>
      </w:r>
    </w:p>
    <w:p w:rsidR="000C4763" w:rsidRDefault="000C4763" w:rsidP="000C4763">
      <w:pPr>
        <w:spacing w:after="0" w:line="360" w:lineRule="auto"/>
        <w:jc w:val="both"/>
        <w:rPr>
          <w:rFonts w:cstheme="minorHAnsi"/>
          <w:b/>
          <w:sz w:val="28"/>
          <w:szCs w:val="28"/>
        </w:rPr>
      </w:pPr>
      <w:r>
        <w:rPr>
          <w:rFonts w:cstheme="minorHAnsi"/>
          <w:b/>
          <w:sz w:val="28"/>
          <w:szCs w:val="28"/>
        </w:rPr>
        <w:t>“54 Annual leave and Public holidays</w:t>
      </w:r>
    </w:p>
    <w:p w:rsidR="000C4763" w:rsidRDefault="000C4763" w:rsidP="000C4763">
      <w:pPr>
        <w:pStyle w:val="ListParagraph"/>
        <w:numPr>
          <w:ilvl w:val="0"/>
          <w:numId w:val="13"/>
        </w:numPr>
        <w:spacing w:after="0" w:line="360" w:lineRule="auto"/>
        <w:jc w:val="both"/>
        <w:rPr>
          <w:rFonts w:cstheme="minorHAnsi"/>
          <w:b/>
          <w:sz w:val="28"/>
          <w:szCs w:val="28"/>
        </w:rPr>
      </w:pPr>
      <w:r>
        <w:rPr>
          <w:rFonts w:cstheme="minorHAnsi"/>
          <w:b/>
          <w:sz w:val="28"/>
          <w:szCs w:val="28"/>
        </w:rPr>
        <w:t xml:space="preserve">An employee shall, once in every </w:t>
      </w:r>
      <w:r w:rsidR="00CC58E6">
        <w:rPr>
          <w:rFonts w:cstheme="minorHAnsi"/>
          <w:b/>
          <w:sz w:val="28"/>
          <w:szCs w:val="28"/>
        </w:rPr>
        <w:t>calendar</w:t>
      </w:r>
      <w:r>
        <w:rPr>
          <w:rFonts w:cstheme="minorHAnsi"/>
          <w:b/>
          <w:sz w:val="28"/>
          <w:szCs w:val="28"/>
        </w:rPr>
        <w:t xml:space="preserve"> year, be entitled to a holiday with full pay at the rate of seven days in respect of each </w:t>
      </w:r>
      <w:r w:rsidR="00CC58E6">
        <w:rPr>
          <w:rFonts w:cstheme="minorHAnsi"/>
          <w:b/>
          <w:sz w:val="28"/>
          <w:szCs w:val="28"/>
        </w:rPr>
        <w:t>period</w:t>
      </w:r>
      <w:r>
        <w:rPr>
          <w:rFonts w:cstheme="minorHAnsi"/>
          <w:b/>
          <w:sz w:val="28"/>
          <w:szCs w:val="28"/>
        </w:rPr>
        <w:t xml:space="preserve"> of a continuous four </w:t>
      </w:r>
      <w:r w:rsidR="00CC58E6">
        <w:rPr>
          <w:rFonts w:cstheme="minorHAnsi"/>
          <w:b/>
          <w:sz w:val="28"/>
          <w:szCs w:val="28"/>
        </w:rPr>
        <w:t>months’</w:t>
      </w:r>
      <w:r>
        <w:rPr>
          <w:rFonts w:cstheme="minorHAnsi"/>
          <w:b/>
          <w:sz w:val="28"/>
          <w:szCs w:val="28"/>
        </w:rPr>
        <w:t xml:space="preserve"> service, to be taken at such time during such </w:t>
      </w:r>
      <w:r w:rsidR="00CC58E6">
        <w:rPr>
          <w:rFonts w:cstheme="minorHAnsi"/>
          <w:b/>
          <w:sz w:val="28"/>
          <w:szCs w:val="28"/>
        </w:rPr>
        <w:t>calendar</w:t>
      </w:r>
      <w:r>
        <w:rPr>
          <w:rFonts w:cstheme="minorHAnsi"/>
          <w:b/>
          <w:sz w:val="28"/>
          <w:szCs w:val="28"/>
        </w:rPr>
        <w:t xml:space="preserve"> year as may be agreed betwee</w:t>
      </w:r>
      <w:r w:rsidR="00CC58E6">
        <w:rPr>
          <w:rFonts w:cstheme="minorHAnsi"/>
          <w:b/>
          <w:sz w:val="28"/>
          <w:szCs w:val="28"/>
        </w:rPr>
        <w:t>n</w:t>
      </w:r>
      <w:r>
        <w:rPr>
          <w:rFonts w:cstheme="minorHAnsi"/>
          <w:b/>
          <w:sz w:val="28"/>
          <w:szCs w:val="28"/>
        </w:rPr>
        <w:t xml:space="preserve"> the parties</w:t>
      </w:r>
      <w:proofErr w:type="gramStart"/>
      <w:r>
        <w:rPr>
          <w:rFonts w:cstheme="minorHAnsi"/>
          <w:b/>
          <w:sz w:val="28"/>
          <w:szCs w:val="28"/>
        </w:rPr>
        <w:t>…..</w:t>
      </w:r>
      <w:proofErr w:type="gramEnd"/>
      <w:r>
        <w:rPr>
          <w:rFonts w:cstheme="minorHAnsi"/>
          <w:b/>
          <w:sz w:val="28"/>
          <w:szCs w:val="28"/>
        </w:rPr>
        <w:t>”</w:t>
      </w:r>
    </w:p>
    <w:p w:rsidR="00CC58E6" w:rsidRDefault="00CC58E6" w:rsidP="00CC58E6">
      <w:pPr>
        <w:spacing w:after="0" w:line="360" w:lineRule="auto"/>
        <w:jc w:val="both"/>
        <w:rPr>
          <w:rFonts w:cstheme="minorHAnsi"/>
          <w:sz w:val="28"/>
          <w:szCs w:val="28"/>
        </w:rPr>
      </w:pPr>
    </w:p>
    <w:p w:rsidR="00CC58E6" w:rsidRPr="00B84A8C" w:rsidRDefault="00CC58E6" w:rsidP="00B84A8C">
      <w:pPr>
        <w:spacing w:after="0" w:line="360" w:lineRule="auto"/>
        <w:jc w:val="both"/>
        <w:rPr>
          <w:rFonts w:cstheme="minorHAnsi"/>
          <w:b/>
          <w:sz w:val="28"/>
          <w:szCs w:val="28"/>
        </w:rPr>
      </w:pPr>
      <w:r>
        <w:rPr>
          <w:rFonts w:cstheme="minorHAnsi"/>
          <w:sz w:val="28"/>
          <w:szCs w:val="28"/>
        </w:rPr>
        <w:t xml:space="preserve">When confronted with a similar situation this court </w:t>
      </w:r>
      <w:r w:rsidR="00AA1D36">
        <w:rPr>
          <w:rFonts w:cstheme="minorHAnsi"/>
          <w:b/>
          <w:sz w:val="28"/>
          <w:szCs w:val="28"/>
        </w:rPr>
        <w:t xml:space="preserve">in </w:t>
      </w:r>
      <w:proofErr w:type="spellStart"/>
      <w:r w:rsidR="00AA1D36">
        <w:rPr>
          <w:rFonts w:cstheme="minorHAnsi"/>
          <w:b/>
          <w:sz w:val="28"/>
          <w:szCs w:val="28"/>
        </w:rPr>
        <w:t>Aw</w:t>
      </w:r>
      <w:r w:rsidRPr="00B84A8C">
        <w:rPr>
          <w:rFonts w:cstheme="minorHAnsi"/>
          <w:b/>
          <w:sz w:val="28"/>
          <w:szCs w:val="28"/>
        </w:rPr>
        <w:t>io</w:t>
      </w:r>
      <w:proofErr w:type="spellEnd"/>
      <w:r w:rsidRPr="00B84A8C">
        <w:rPr>
          <w:rFonts w:cstheme="minorHAnsi"/>
          <w:b/>
          <w:sz w:val="28"/>
          <w:szCs w:val="28"/>
        </w:rPr>
        <w:t xml:space="preserve"> Rose </w:t>
      </w:r>
      <w:proofErr w:type="spellStart"/>
      <w:r w:rsidRPr="00B84A8C">
        <w:rPr>
          <w:rFonts w:cstheme="minorHAnsi"/>
          <w:b/>
          <w:sz w:val="28"/>
          <w:szCs w:val="28"/>
        </w:rPr>
        <w:t>Filder</w:t>
      </w:r>
      <w:proofErr w:type="spellEnd"/>
      <w:r w:rsidRPr="00B84A8C">
        <w:rPr>
          <w:rFonts w:cstheme="minorHAnsi"/>
          <w:b/>
          <w:sz w:val="28"/>
          <w:szCs w:val="28"/>
        </w:rPr>
        <w:t xml:space="preserve"> Vs </w:t>
      </w:r>
      <w:proofErr w:type="gramStart"/>
      <w:r w:rsidRPr="00B84A8C">
        <w:rPr>
          <w:rFonts w:cstheme="minorHAnsi"/>
          <w:b/>
          <w:sz w:val="28"/>
          <w:szCs w:val="28"/>
        </w:rPr>
        <w:t>The</w:t>
      </w:r>
      <w:proofErr w:type="gramEnd"/>
      <w:r w:rsidRPr="00B84A8C">
        <w:rPr>
          <w:rFonts w:cstheme="minorHAnsi"/>
          <w:b/>
          <w:sz w:val="28"/>
          <w:szCs w:val="28"/>
        </w:rPr>
        <w:t xml:space="preserve"> School Management Committee </w:t>
      </w:r>
      <w:proofErr w:type="spellStart"/>
      <w:r w:rsidRPr="00B84A8C">
        <w:rPr>
          <w:rFonts w:cstheme="minorHAnsi"/>
          <w:b/>
          <w:sz w:val="28"/>
          <w:szCs w:val="28"/>
        </w:rPr>
        <w:t>Hofman</w:t>
      </w:r>
      <w:proofErr w:type="spellEnd"/>
      <w:r w:rsidRPr="00B84A8C">
        <w:rPr>
          <w:rFonts w:cstheme="minorHAnsi"/>
          <w:b/>
          <w:sz w:val="28"/>
          <w:szCs w:val="28"/>
        </w:rPr>
        <w:t xml:space="preserve"> C.O.U Nursery and Primary school and Registered Trustees of the </w:t>
      </w:r>
      <w:proofErr w:type="spellStart"/>
      <w:r w:rsidRPr="00B84A8C">
        <w:rPr>
          <w:rFonts w:cstheme="minorHAnsi"/>
          <w:b/>
          <w:sz w:val="28"/>
          <w:szCs w:val="28"/>
        </w:rPr>
        <w:t>Cura</w:t>
      </w:r>
      <w:proofErr w:type="spellEnd"/>
      <w:r w:rsidRPr="00B84A8C">
        <w:rPr>
          <w:rFonts w:cstheme="minorHAnsi"/>
          <w:b/>
          <w:sz w:val="28"/>
          <w:szCs w:val="28"/>
        </w:rPr>
        <w:t xml:space="preserve"> of God East African (Uganda National Education Secretariat) </w:t>
      </w:r>
      <w:r w:rsidRPr="00B84A8C">
        <w:rPr>
          <w:rFonts w:cstheme="minorHAnsi"/>
          <w:sz w:val="28"/>
          <w:szCs w:val="28"/>
        </w:rPr>
        <w:t>had this to say</w:t>
      </w:r>
      <w:r w:rsidR="00B84A8C">
        <w:rPr>
          <w:rFonts w:cstheme="minorHAnsi"/>
          <w:sz w:val="28"/>
          <w:szCs w:val="28"/>
        </w:rPr>
        <w:t>;</w:t>
      </w:r>
    </w:p>
    <w:p w:rsidR="000C4763" w:rsidRPr="002F746B" w:rsidRDefault="002F746B" w:rsidP="000C4763">
      <w:pPr>
        <w:spacing w:after="0" w:line="360" w:lineRule="auto"/>
        <w:jc w:val="both"/>
        <w:rPr>
          <w:rFonts w:cstheme="minorHAnsi"/>
          <w:b/>
          <w:sz w:val="28"/>
          <w:szCs w:val="28"/>
        </w:rPr>
      </w:pPr>
      <w:r>
        <w:rPr>
          <w:rFonts w:cstheme="minorHAnsi"/>
          <w:b/>
          <w:sz w:val="28"/>
          <w:szCs w:val="28"/>
        </w:rPr>
        <w:t>“</w:t>
      </w:r>
      <w:r w:rsidR="00CC58E6" w:rsidRPr="002F746B">
        <w:rPr>
          <w:rFonts w:cstheme="minorHAnsi"/>
          <w:b/>
          <w:sz w:val="28"/>
          <w:szCs w:val="28"/>
        </w:rPr>
        <w:t xml:space="preserve">Section 54 of the Employment Act provides that an employee is entitled to annual leave.  However, the annual leave is expected in a given year to be </w:t>
      </w:r>
      <w:r w:rsidR="00DA4AB6" w:rsidRPr="002F746B">
        <w:rPr>
          <w:rFonts w:cstheme="minorHAnsi"/>
          <w:b/>
          <w:sz w:val="28"/>
          <w:szCs w:val="28"/>
        </w:rPr>
        <w:t>granted to</w:t>
      </w:r>
      <w:r w:rsidR="002955B8" w:rsidRPr="002F746B">
        <w:rPr>
          <w:rFonts w:cstheme="minorHAnsi"/>
          <w:b/>
          <w:sz w:val="28"/>
          <w:szCs w:val="28"/>
        </w:rPr>
        <w:t xml:space="preserve"> the employee at an appropriate time convenient </w:t>
      </w:r>
      <w:r w:rsidR="00952A20" w:rsidRPr="002F746B">
        <w:rPr>
          <w:rFonts w:cstheme="minorHAnsi"/>
          <w:b/>
          <w:sz w:val="28"/>
          <w:szCs w:val="28"/>
        </w:rPr>
        <w:t>to the employer so that t</w:t>
      </w:r>
      <w:r w:rsidR="00B84A8C">
        <w:rPr>
          <w:rFonts w:cstheme="minorHAnsi"/>
          <w:b/>
          <w:sz w:val="28"/>
          <w:szCs w:val="28"/>
        </w:rPr>
        <w:t>he leave of a given employee doe</w:t>
      </w:r>
      <w:r w:rsidR="00952A20" w:rsidRPr="002F746B">
        <w:rPr>
          <w:rFonts w:cstheme="minorHAnsi"/>
          <w:b/>
          <w:sz w:val="28"/>
          <w:szCs w:val="28"/>
        </w:rPr>
        <w:t xml:space="preserve">s not disorient the whole organization.  The employer </w:t>
      </w:r>
      <w:r w:rsidR="00061BCA" w:rsidRPr="002F746B">
        <w:rPr>
          <w:rFonts w:cstheme="minorHAnsi"/>
          <w:b/>
          <w:sz w:val="28"/>
          <w:szCs w:val="28"/>
        </w:rPr>
        <w:t xml:space="preserve">must find alternative source of manpower to do operations of the employee who is on leave.  </w:t>
      </w:r>
      <w:r w:rsidR="00F25524" w:rsidRPr="002F746B">
        <w:rPr>
          <w:rFonts w:cstheme="minorHAnsi"/>
          <w:b/>
          <w:sz w:val="28"/>
          <w:szCs w:val="28"/>
        </w:rPr>
        <w:t>Consequently,</w:t>
      </w:r>
      <w:r w:rsidR="00061BCA" w:rsidRPr="002F746B">
        <w:rPr>
          <w:rFonts w:cstheme="minorHAnsi"/>
          <w:b/>
          <w:sz w:val="28"/>
          <w:szCs w:val="28"/>
        </w:rPr>
        <w:t xml:space="preserve"> one has to apply for leave and the employer has to fix the date </w:t>
      </w:r>
      <w:r w:rsidR="00B84A8C">
        <w:rPr>
          <w:rFonts w:cstheme="minorHAnsi"/>
          <w:b/>
          <w:sz w:val="28"/>
          <w:szCs w:val="28"/>
        </w:rPr>
        <w:t>for the employee to go on leave. I</w:t>
      </w:r>
      <w:r w:rsidR="00061BCA" w:rsidRPr="002F746B">
        <w:rPr>
          <w:rFonts w:cstheme="minorHAnsi"/>
          <w:b/>
          <w:sz w:val="28"/>
          <w:szCs w:val="28"/>
        </w:rPr>
        <w:t xml:space="preserve">n the absence of evidence that the employee applied for leave and it was rejected by the employer, such employee would not be entitled to payment in lieu of leave.  There is no evidence on the record that the claimant applied for leave and that the respondent denied her leave.  It is a general practice that teachers go on holiday </w:t>
      </w:r>
      <w:r w:rsidRPr="002F746B">
        <w:rPr>
          <w:rFonts w:cstheme="minorHAnsi"/>
          <w:b/>
          <w:sz w:val="28"/>
          <w:szCs w:val="28"/>
        </w:rPr>
        <w:t>with their</w:t>
      </w:r>
      <w:r w:rsidR="00061BCA" w:rsidRPr="002F746B">
        <w:rPr>
          <w:rFonts w:cstheme="minorHAnsi"/>
          <w:b/>
          <w:sz w:val="28"/>
          <w:szCs w:val="28"/>
        </w:rPr>
        <w:t xml:space="preserve"> students and this culminates in their day</w:t>
      </w:r>
      <w:r w:rsidR="00B84A8C">
        <w:rPr>
          <w:rFonts w:cstheme="minorHAnsi"/>
          <w:b/>
          <w:sz w:val="28"/>
          <w:szCs w:val="28"/>
        </w:rPr>
        <w:t>s</w:t>
      </w:r>
      <w:r w:rsidR="00061BCA" w:rsidRPr="002F746B">
        <w:rPr>
          <w:rFonts w:cstheme="minorHAnsi"/>
          <w:b/>
          <w:sz w:val="28"/>
          <w:szCs w:val="28"/>
        </w:rPr>
        <w:t xml:space="preserve"> of annual leave.</w:t>
      </w:r>
      <w:r w:rsidRPr="002F746B">
        <w:rPr>
          <w:rFonts w:cstheme="minorHAnsi"/>
          <w:b/>
          <w:sz w:val="28"/>
          <w:szCs w:val="28"/>
        </w:rPr>
        <w:t xml:space="preserve">  Unless the claimant proved the contrary, the presumption would be that as a </w:t>
      </w:r>
      <w:r w:rsidRPr="002F746B">
        <w:rPr>
          <w:rFonts w:cstheme="minorHAnsi"/>
          <w:b/>
          <w:sz w:val="28"/>
          <w:szCs w:val="28"/>
        </w:rPr>
        <w:lastRenderedPageBreak/>
        <w:t xml:space="preserve">teacher the mandatory holidays </w:t>
      </w:r>
      <w:proofErr w:type="spellStart"/>
      <w:r w:rsidRPr="002F746B">
        <w:rPr>
          <w:rFonts w:cstheme="minorHAnsi"/>
          <w:b/>
          <w:sz w:val="28"/>
          <w:szCs w:val="28"/>
        </w:rPr>
        <w:t>tantamounted</w:t>
      </w:r>
      <w:proofErr w:type="spellEnd"/>
      <w:r w:rsidRPr="002F746B">
        <w:rPr>
          <w:rFonts w:cstheme="minorHAnsi"/>
          <w:b/>
          <w:sz w:val="28"/>
          <w:szCs w:val="28"/>
        </w:rPr>
        <w:t xml:space="preserve"> to grant of annual leave to the claimant.  For these reasons, the prayer for payment in lieu of leave is rejected.</w:t>
      </w:r>
      <w:r>
        <w:rPr>
          <w:rFonts w:cstheme="minorHAnsi"/>
          <w:b/>
          <w:sz w:val="28"/>
          <w:szCs w:val="28"/>
        </w:rPr>
        <w:t>”</w:t>
      </w:r>
    </w:p>
    <w:p w:rsidR="002F746B" w:rsidRDefault="002F746B" w:rsidP="002F746B">
      <w:pPr>
        <w:spacing w:after="0" w:line="360" w:lineRule="auto"/>
        <w:jc w:val="both"/>
        <w:rPr>
          <w:rFonts w:cstheme="minorHAnsi"/>
          <w:sz w:val="28"/>
          <w:szCs w:val="28"/>
        </w:rPr>
      </w:pPr>
    </w:p>
    <w:p w:rsidR="00C07EBD" w:rsidRDefault="002F746B" w:rsidP="002F746B">
      <w:pPr>
        <w:spacing w:after="0" w:line="360" w:lineRule="auto"/>
        <w:jc w:val="both"/>
        <w:rPr>
          <w:rFonts w:cstheme="minorHAnsi"/>
          <w:sz w:val="28"/>
          <w:szCs w:val="28"/>
        </w:rPr>
      </w:pPr>
      <w:r w:rsidRPr="002F746B">
        <w:rPr>
          <w:rFonts w:cstheme="minorHAnsi"/>
          <w:sz w:val="28"/>
          <w:szCs w:val="28"/>
        </w:rPr>
        <w:t>We do not accept the</w:t>
      </w:r>
      <w:r>
        <w:rPr>
          <w:rFonts w:cstheme="minorHAnsi"/>
          <w:sz w:val="28"/>
          <w:szCs w:val="28"/>
        </w:rPr>
        <w:t xml:space="preserve"> submission of counsel for the respondent that the above decision was taken per </w:t>
      </w:r>
      <w:proofErr w:type="spellStart"/>
      <w:r>
        <w:rPr>
          <w:rFonts w:cstheme="minorHAnsi"/>
          <w:sz w:val="28"/>
          <w:szCs w:val="28"/>
        </w:rPr>
        <w:t>incurium</w:t>
      </w:r>
      <w:proofErr w:type="spellEnd"/>
      <w:r>
        <w:rPr>
          <w:rFonts w:cstheme="minorHAnsi"/>
          <w:sz w:val="28"/>
          <w:szCs w:val="28"/>
        </w:rPr>
        <w:t xml:space="preserve">.  As is clearly noticed, the court considered </w:t>
      </w:r>
      <w:r w:rsidR="005703DC">
        <w:rPr>
          <w:rFonts w:cstheme="minorHAnsi"/>
          <w:b/>
          <w:sz w:val="28"/>
          <w:szCs w:val="28"/>
        </w:rPr>
        <w:t>Section 54 of the Employment Act</w:t>
      </w:r>
      <w:r w:rsidR="005703DC">
        <w:rPr>
          <w:rFonts w:cstheme="minorHAnsi"/>
          <w:sz w:val="28"/>
          <w:szCs w:val="28"/>
        </w:rPr>
        <w:t xml:space="preserve"> as </w:t>
      </w:r>
      <w:r w:rsidR="004B6793">
        <w:rPr>
          <w:rFonts w:cstheme="minorHAnsi"/>
          <w:sz w:val="28"/>
          <w:szCs w:val="28"/>
        </w:rPr>
        <w:t>it expounded on</w:t>
      </w:r>
      <w:r w:rsidR="005703DC">
        <w:rPr>
          <w:rFonts w:cstheme="minorHAnsi"/>
          <w:sz w:val="28"/>
          <w:szCs w:val="28"/>
        </w:rPr>
        <w:t xml:space="preserve"> </w:t>
      </w:r>
      <w:r w:rsidR="004B6793">
        <w:rPr>
          <w:rFonts w:cstheme="minorHAnsi"/>
          <w:sz w:val="28"/>
          <w:szCs w:val="28"/>
        </w:rPr>
        <w:t>circumstances when</w:t>
      </w:r>
      <w:r w:rsidR="005703DC">
        <w:rPr>
          <w:rFonts w:cstheme="minorHAnsi"/>
          <w:sz w:val="28"/>
          <w:szCs w:val="28"/>
        </w:rPr>
        <w:t xml:space="preserve"> an employee many go on leave given that the section provides for an agreement between employer and employee as to when such employee</w:t>
      </w:r>
      <w:r w:rsidR="007B241E">
        <w:rPr>
          <w:rFonts w:cstheme="minorHAnsi"/>
          <w:sz w:val="28"/>
          <w:szCs w:val="28"/>
        </w:rPr>
        <w:t xml:space="preserve"> can</w:t>
      </w:r>
      <w:r w:rsidR="005703DC">
        <w:rPr>
          <w:rFonts w:cstheme="minorHAnsi"/>
          <w:sz w:val="28"/>
          <w:szCs w:val="28"/>
        </w:rPr>
        <w:t xml:space="preserve"> go one leave within a given</w:t>
      </w:r>
      <w:r w:rsidR="004B6793">
        <w:rPr>
          <w:rFonts w:cstheme="minorHAnsi"/>
          <w:sz w:val="28"/>
          <w:szCs w:val="28"/>
        </w:rPr>
        <w:t xml:space="preserve"> calendar year.  </w:t>
      </w:r>
      <w:r w:rsidR="00F25524">
        <w:rPr>
          <w:rFonts w:cstheme="minorHAnsi"/>
          <w:sz w:val="28"/>
          <w:szCs w:val="28"/>
        </w:rPr>
        <w:t>Consequently,</w:t>
      </w:r>
      <w:r w:rsidR="004B6793">
        <w:rPr>
          <w:rFonts w:cstheme="minorHAnsi"/>
          <w:sz w:val="28"/>
          <w:szCs w:val="28"/>
        </w:rPr>
        <w:t xml:space="preserve"> until this decision is overturned by a superior court, it will remain the legal position.</w:t>
      </w:r>
    </w:p>
    <w:p w:rsidR="004B6793" w:rsidRDefault="004B6793" w:rsidP="002F746B">
      <w:pPr>
        <w:spacing w:after="0" w:line="360" w:lineRule="auto"/>
        <w:jc w:val="both"/>
        <w:rPr>
          <w:rFonts w:cstheme="minorHAnsi"/>
          <w:sz w:val="28"/>
          <w:szCs w:val="28"/>
        </w:rPr>
      </w:pPr>
    </w:p>
    <w:p w:rsidR="00B64064" w:rsidRDefault="004B6793" w:rsidP="002F746B">
      <w:pPr>
        <w:spacing w:after="0" w:line="360" w:lineRule="auto"/>
        <w:jc w:val="both"/>
        <w:rPr>
          <w:rFonts w:cstheme="minorHAnsi"/>
          <w:sz w:val="28"/>
          <w:szCs w:val="28"/>
        </w:rPr>
      </w:pPr>
      <w:r>
        <w:rPr>
          <w:rFonts w:cstheme="minorHAnsi"/>
          <w:sz w:val="28"/>
          <w:szCs w:val="28"/>
        </w:rPr>
        <w:t>In the instant case, the respondent having been the Head teacher ought to have applied for leave in the course of each calendar year for her employer to consider and it would be only if the employer refused within the calendar year to grant her leave that she would be entitled to pa</w:t>
      </w:r>
      <w:r w:rsidR="00CC05F6">
        <w:rPr>
          <w:rFonts w:cstheme="minorHAnsi"/>
          <w:sz w:val="28"/>
          <w:szCs w:val="28"/>
        </w:rPr>
        <w:t>yment in lieu of leave</w:t>
      </w:r>
      <w:r>
        <w:rPr>
          <w:rFonts w:cstheme="minorHAnsi"/>
          <w:sz w:val="28"/>
          <w:szCs w:val="28"/>
        </w:rPr>
        <w:t>.</w:t>
      </w:r>
      <w:r w:rsidR="00B64064">
        <w:rPr>
          <w:rFonts w:cstheme="minorHAnsi"/>
          <w:sz w:val="28"/>
          <w:szCs w:val="28"/>
        </w:rPr>
        <w:t xml:space="preserve">  </w:t>
      </w:r>
    </w:p>
    <w:p w:rsidR="004B6793" w:rsidRPr="005703DC" w:rsidRDefault="00F25524" w:rsidP="002F746B">
      <w:pPr>
        <w:spacing w:after="0" w:line="360" w:lineRule="auto"/>
        <w:jc w:val="both"/>
        <w:rPr>
          <w:rFonts w:cstheme="minorHAnsi"/>
          <w:sz w:val="28"/>
          <w:szCs w:val="28"/>
        </w:rPr>
      </w:pPr>
      <w:r>
        <w:rPr>
          <w:rFonts w:cstheme="minorHAnsi"/>
          <w:sz w:val="28"/>
          <w:szCs w:val="28"/>
        </w:rPr>
        <w:t>Accordingly,</w:t>
      </w:r>
      <w:r w:rsidR="00B64064">
        <w:rPr>
          <w:rFonts w:cstheme="minorHAnsi"/>
          <w:sz w:val="28"/>
          <w:szCs w:val="28"/>
        </w:rPr>
        <w:t xml:space="preserve"> the claim is rejected.</w:t>
      </w:r>
    </w:p>
    <w:p w:rsidR="00AE0BC7" w:rsidRDefault="00AE0BC7" w:rsidP="00340114">
      <w:pPr>
        <w:spacing w:after="0" w:line="360" w:lineRule="auto"/>
        <w:ind w:left="90"/>
        <w:jc w:val="both"/>
        <w:rPr>
          <w:rFonts w:cstheme="minorHAnsi"/>
          <w:sz w:val="28"/>
          <w:szCs w:val="28"/>
        </w:rPr>
      </w:pPr>
    </w:p>
    <w:p w:rsidR="00B64064" w:rsidRPr="00B64064" w:rsidRDefault="00B64064" w:rsidP="00B64064">
      <w:pPr>
        <w:pStyle w:val="ListParagraph"/>
        <w:numPr>
          <w:ilvl w:val="0"/>
          <w:numId w:val="12"/>
        </w:numPr>
        <w:spacing w:after="0" w:line="360" w:lineRule="auto"/>
        <w:jc w:val="both"/>
        <w:rPr>
          <w:rFonts w:cstheme="minorHAnsi"/>
          <w:sz w:val="28"/>
          <w:szCs w:val="28"/>
          <w:u w:val="single"/>
        </w:rPr>
      </w:pPr>
      <w:r w:rsidRPr="00B64064">
        <w:rPr>
          <w:rFonts w:cstheme="minorHAnsi"/>
          <w:b/>
          <w:sz w:val="28"/>
          <w:szCs w:val="28"/>
          <w:u w:val="single"/>
        </w:rPr>
        <w:t>Damages</w:t>
      </w:r>
    </w:p>
    <w:p w:rsidR="00F45258" w:rsidRDefault="00B64064" w:rsidP="00340114">
      <w:pPr>
        <w:spacing w:after="0" w:line="360" w:lineRule="auto"/>
        <w:ind w:left="90"/>
        <w:jc w:val="both"/>
        <w:rPr>
          <w:rFonts w:cstheme="minorHAnsi"/>
          <w:sz w:val="28"/>
          <w:szCs w:val="28"/>
        </w:rPr>
      </w:pPr>
      <w:r>
        <w:rPr>
          <w:rFonts w:cstheme="minorHAnsi"/>
          <w:sz w:val="28"/>
          <w:szCs w:val="28"/>
        </w:rPr>
        <w:t xml:space="preserve">This court granted the respondent leave to file across appeal on 12/8/2016.  </w:t>
      </w:r>
      <w:r w:rsidR="00F25524">
        <w:rPr>
          <w:rFonts w:cstheme="minorHAnsi"/>
          <w:sz w:val="28"/>
          <w:szCs w:val="28"/>
        </w:rPr>
        <w:t>However,</w:t>
      </w:r>
      <w:r>
        <w:rPr>
          <w:rFonts w:cstheme="minorHAnsi"/>
          <w:sz w:val="28"/>
          <w:szCs w:val="28"/>
        </w:rPr>
        <w:t xml:space="preserve"> it appears that no cross appeal was filed because the parties continued in negotiations in a bid </w:t>
      </w:r>
      <w:r w:rsidR="00CC05F6">
        <w:rPr>
          <w:rFonts w:cstheme="minorHAnsi"/>
          <w:sz w:val="28"/>
          <w:szCs w:val="28"/>
        </w:rPr>
        <w:t>to settle</w:t>
      </w:r>
      <w:r>
        <w:rPr>
          <w:rFonts w:cstheme="minorHAnsi"/>
          <w:sz w:val="28"/>
          <w:szCs w:val="28"/>
        </w:rPr>
        <w:t xml:space="preserve"> the whole appeal.  Eventually a settlement was reached leaving out the issue of damages as unsettled.</w:t>
      </w:r>
    </w:p>
    <w:p w:rsidR="00876CB9" w:rsidRDefault="00876CB9" w:rsidP="00340114">
      <w:pPr>
        <w:spacing w:after="0" w:line="360" w:lineRule="auto"/>
        <w:ind w:left="90"/>
        <w:jc w:val="both"/>
        <w:rPr>
          <w:rFonts w:cstheme="minorHAnsi"/>
          <w:sz w:val="28"/>
          <w:szCs w:val="28"/>
        </w:rPr>
      </w:pPr>
    </w:p>
    <w:p w:rsidR="00DF3D67" w:rsidRDefault="00876CB9" w:rsidP="00340114">
      <w:pPr>
        <w:spacing w:after="0" w:line="360" w:lineRule="auto"/>
        <w:ind w:left="90"/>
        <w:jc w:val="both"/>
        <w:rPr>
          <w:rFonts w:cstheme="minorHAnsi"/>
          <w:sz w:val="28"/>
          <w:szCs w:val="28"/>
        </w:rPr>
      </w:pPr>
      <w:r>
        <w:rPr>
          <w:rFonts w:cstheme="minorHAnsi"/>
          <w:sz w:val="28"/>
          <w:szCs w:val="28"/>
        </w:rPr>
        <w:t xml:space="preserve">In </w:t>
      </w:r>
      <w:proofErr w:type="spellStart"/>
      <w:r>
        <w:rPr>
          <w:rFonts w:cstheme="minorHAnsi"/>
          <w:b/>
          <w:sz w:val="28"/>
          <w:szCs w:val="28"/>
          <w:u w:val="single"/>
        </w:rPr>
        <w:t>Netis</w:t>
      </w:r>
      <w:proofErr w:type="spellEnd"/>
      <w:r>
        <w:rPr>
          <w:rFonts w:cstheme="minorHAnsi"/>
          <w:b/>
          <w:sz w:val="28"/>
          <w:szCs w:val="28"/>
          <w:u w:val="single"/>
        </w:rPr>
        <w:t xml:space="preserve"> UGANDA VS WALAKIRA, L.D. Appeal 2016 and in JESSICA </w:t>
      </w:r>
      <w:proofErr w:type="spellStart"/>
      <w:r>
        <w:rPr>
          <w:rFonts w:cstheme="minorHAnsi"/>
          <w:b/>
          <w:sz w:val="28"/>
          <w:szCs w:val="28"/>
          <w:u w:val="single"/>
        </w:rPr>
        <w:t>Namayanja</w:t>
      </w:r>
      <w:proofErr w:type="spellEnd"/>
      <w:r>
        <w:rPr>
          <w:rFonts w:cstheme="minorHAnsi"/>
          <w:b/>
          <w:sz w:val="28"/>
          <w:szCs w:val="28"/>
          <w:u w:val="single"/>
        </w:rPr>
        <w:t xml:space="preserve"> Vs</w:t>
      </w:r>
      <w:r>
        <w:rPr>
          <w:rFonts w:cstheme="minorHAnsi"/>
          <w:sz w:val="28"/>
          <w:szCs w:val="28"/>
        </w:rPr>
        <w:t xml:space="preserve"> </w:t>
      </w:r>
      <w:r w:rsidRPr="00CC05F6">
        <w:rPr>
          <w:rFonts w:cstheme="minorHAnsi"/>
          <w:b/>
          <w:sz w:val="28"/>
          <w:szCs w:val="28"/>
        </w:rPr>
        <w:t xml:space="preserve">Raphael Hospital </w:t>
      </w:r>
      <w:proofErr w:type="spellStart"/>
      <w:proofErr w:type="gramStart"/>
      <w:r w:rsidRPr="00CC05F6">
        <w:rPr>
          <w:rFonts w:cstheme="minorHAnsi"/>
          <w:b/>
          <w:sz w:val="28"/>
          <w:szCs w:val="28"/>
        </w:rPr>
        <w:t>Nsambya</w:t>
      </w:r>
      <w:proofErr w:type="spellEnd"/>
      <w:r w:rsidRPr="00CC05F6">
        <w:rPr>
          <w:rFonts w:cstheme="minorHAnsi"/>
          <w:b/>
          <w:sz w:val="28"/>
          <w:szCs w:val="28"/>
        </w:rPr>
        <w:t xml:space="preserve"> ,</w:t>
      </w:r>
      <w:proofErr w:type="gramEnd"/>
      <w:r w:rsidRPr="00CC05F6">
        <w:rPr>
          <w:rFonts w:cstheme="minorHAnsi"/>
          <w:b/>
          <w:sz w:val="28"/>
          <w:szCs w:val="28"/>
        </w:rPr>
        <w:t xml:space="preserve"> L.D. Appeal 019/2015</w:t>
      </w:r>
      <w:r>
        <w:rPr>
          <w:rFonts w:cstheme="minorHAnsi"/>
          <w:sz w:val="28"/>
          <w:szCs w:val="28"/>
        </w:rPr>
        <w:t xml:space="preserve">, this court was emphatic on </w:t>
      </w:r>
      <w:r>
        <w:rPr>
          <w:rFonts w:cstheme="minorHAnsi"/>
          <w:sz w:val="28"/>
          <w:szCs w:val="28"/>
        </w:rPr>
        <w:lastRenderedPageBreak/>
        <w:t xml:space="preserve">the fact that a </w:t>
      </w:r>
      <w:proofErr w:type="spellStart"/>
      <w:r>
        <w:rPr>
          <w:rFonts w:cstheme="minorHAnsi"/>
          <w:sz w:val="28"/>
          <w:szCs w:val="28"/>
        </w:rPr>
        <w:t>labour</w:t>
      </w:r>
      <w:proofErr w:type="spellEnd"/>
      <w:r>
        <w:rPr>
          <w:rFonts w:cstheme="minorHAnsi"/>
          <w:sz w:val="28"/>
          <w:szCs w:val="28"/>
        </w:rPr>
        <w:t xml:space="preserve"> officer has no jurisdiction to grant a remedy of damages and that his/her jurisdiction is limited to what is provided for under </w:t>
      </w:r>
      <w:r>
        <w:rPr>
          <w:rFonts w:cstheme="minorHAnsi"/>
          <w:b/>
          <w:sz w:val="28"/>
          <w:szCs w:val="28"/>
        </w:rPr>
        <w:t>Section 78 of the Employment Act</w:t>
      </w:r>
      <w:r>
        <w:rPr>
          <w:rFonts w:cstheme="minorHAnsi"/>
          <w:sz w:val="28"/>
          <w:szCs w:val="28"/>
        </w:rPr>
        <w:t xml:space="preserve">.  </w:t>
      </w:r>
      <w:r w:rsidR="00F25524">
        <w:rPr>
          <w:rFonts w:cstheme="minorHAnsi"/>
          <w:sz w:val="28"/>
          <w:szCs w:val="28"/>
        </w:rPr>
        <w:t xml:space="preserve">Therefore, no </w:t>
      </w:r>
      <w:proofErr w:type="spellStart"/>
      <w:r w:rsidR="00F25524">
        <w:rPr>
          <w:rFonts w:cstheme="minorHAnsi"/>
          <w:sz w:val="28"/>
          <w:szCs w:val="28"/>
        </w:rPr>
        <w:t>L</w:t>
      </w:r>
      <w:r>
        <w:rPr>
          <w:rFonts w:cstheme="minorHAnsi"/>
          <w:sz w:val="28"/>
          <w:szCs w:val="28"/>
        </w:rPr>
        <w:t>abour</w:t>
      </w:r>
      <w:proofErr w:type="spellEnd"/>
      <w:r>
        <w:rPr>
          <w:rFonts w:cstheme="minorHAnsi"/>
          <w:sz w:val="28"/>
          <w:szCs w:val="28"/>
        </w:rPr>
        <w:t xml:space="preserve"> officer can be faulted on appeal for having failed to grant a remedy of g</w:t>
      </w:r>
      <w:r w:rsidR="00F25524">
        <w:rPr>
          <w:rFonts w:cstheme="minorHAnsi"/>
          <w:sz w:val="28"/>
          <w:szCs w:val="28"/>
        </w:rPr>
        <w:t xml:space="preserve">eneral damages although such a </w:t>
      </w:r>
      <w:proofErr w:type="spellStart"/>
      <w:r w:rsidR="00F25524">
        <w:rPr>
          <w:rFonts w:cstheme="minorHAnsi"/>
          <w:sz w:val="28"/>
          <w:szCs w:val="28"/>
        </w:rPr>
        <w:t>L</w:t>
      </w:r>
      <w:r>
        <w:rPr>
          <w:rFonts w:cstheme="minorHAnsi"/>
          <w:sz w:val="28"/>
          <w:szCs w:val="28"/>
        </w:rPr>
        <w:t>abour</w:t>
      </w:r>
      <w:proofErr w:type="spellEnd"/>
      <w:r>
        <w:rPr>
          <w:rFonts w:cstheme="minorHAnsi"/>
          <w:sz w:val="28"/>
          <w:szCs w:val="28"/>
        </w:rPr>
        <w:t xml:space="preserve"> officer has a right to refer the issue of damages to this court.</w:t>
      </w:r>
    </w:p>
    <w:p w:rsidR="00876CB9" w:rsidRDefault="00876CB9" w:rsidP="00CC05F6">
      <w:pPr>
        <w:spacing w:after="0" w:line="360" w:lineRule="auto"/>
        <w:ind w:left="90"/>
        <w:jc w:val="both"/>
        <w:rPr>
          <w:rFonts w:cstheme="minorHAnsi"/>
          <w:sz w:val="28"/>
          <w:szCs w:val="28"/>
        </w:rPr>
      </w:pPr>
      <w:r>
        <w:rPr>
          <w:rFonts w:cstheme="minorHAnsi"/>
          <w:sz w:val="28"/>
          <w:szCs w:val="28"/>
        </w:rPr>
        <w:t xml:space="preserve">  The issue of damages did not originally arise from the present appeal.  It only arose as a result of </w:t>
      </w:r>
      <w:r w:rsidRPr="00CC05F6">
        <w:rPr>
          <w:rFonts w:cstheme="minorHAnsi"/>
          <w:b/>
          <w:sz w:val="28"/>
          <w:szCs w:val="28"/>
        </w:rPr>
        <w:t>Civil Miscellaneous Application No. 36/2016</w:t>
      </w:r>
      <w:r>
        <w:rPr>
          <w:rFonts w:cstheme="minorHAnsi"/>
          <w:sz w:val="28"/>
          <w:szCs w:val="28"/>
        </w:rPr>
        <w:t xml:space="preserve"> for leave to file a cross appeal out of time which was granted by this court in a ruling delivered on 12/08/2016.  The application sough</w:t>
      </w:r>
      <w:r w:rsidR="00F25524">
        <w:rPr>
          <w:rFonts w:cstheme="minorHAnsi"/>
          <w:sz w:val="28"/>
          <w:szCs w:val="28"/>
        </w:rPr>
        <w:t xml:space="preserve"> to file a cross appeal on the </w:t>
      </w:r>
      <w:proofErr w:type="spellStart"/>
      <w:r w:rsidR="00F25524">
        <w:rPr>
          <w:rFonts w:cstheme="minorHAnsi"/>
          <w:sz w:val="28"/>
          <w:szCs w:val="28"/>
        </w:rPr>
        <w:t>L</w:t>
      </w:r>
      <w:r>
        <w:rPr>
          <w:rFonts w:cstheme="minorHAnsi"/>
          <w:sz w:val="28"/>
          <w:szCs w:val="28"/>
        </w:rPr>
        <w:t>abour</w:t>
      </w:r>
      <w:proofErr w:type="spellEnd"/>
      <w:r>
        <w:rPr>
          <w:rFonts w:cstheme="minorHAnsi"/>
          <w:sz w:val="28"/>
          <w:szCs w:val="28"/>
        </w:rPr>
        <w:t xml:space="preserve"> officer’s failure to rule on the issue of damages.</w:t>
      </w:r>
    </w:p>
    <w:p w:rsidR="002358F8" w:rsidRDefault="00F25524" w:rsidP="00340114">
      <w:pPr>
        <w:spacing w:after="0" w:line="360" w:lineRule="auto"/>
        <w:ind w:left="90"/>
        <w:jc w:val="both"/>
        <w:rPr>
          <w:rFonts w:cstheme="minorHAnsi"/>
          <w:sz w:val="28"/>
          <w:szCs w:val="28"/>
        </w:rPr>
      </w:pPr>
      <w:r>
        <w:rPr>
          <w:rFonts w:cstheme="minorHAnsi"/>
          <w:sz w:val="28"/>
          <w:szCs w:val="28"/>
        </w:rPr>
        <w:t>However,</w:t>
      </w:r>
      <w:r w:rsidR="002358F8">
        <w:rPr>
          <w:rFonts w:cstheme="minorHAnsi"/>
          <w:sz w:val="28"/>
          <w:szCs w:val="28"/>
        </w:rPr>
        <w:t xml:space="preserve"> despite the </w:t>
      </w:r>
      <w:r w:rsidR="00E5087C">
        <w:rPr>
          <w:rFonts w:cstheme="minorHAnsi"/>
          <w:sz w:val="28"/>
          <w:szCs w:val="28"/>
        </w:rPr>
        <w:t>court’s grant</w:t>
      </w:r>
      <w:r w:rsidR="002358F8">
        <w:rPr>
          <w:rFonts w:cstheme="minorHAnsi"/>
          <w:sz w:val="28"/>
          <w:szCs w:val="28"/>
        </w:rPr>
        <w:t xml:space="preserve"> of the above application, no such cross appeal wa</w:t>
      </w:r>
      <w:r w:rsidR="00806DD6">
        <w:rPr>
          <w:rFonts w:cstheme="minorHAnsi"/>
          <w:sz w:val="28"/>
          <w:szCs w:val="28"/>
        </w:rPr>
        <w:t>s filed in this court, although both parties agreed to address the court on the same issue.</w:t>
      </w:r>
    </w:p>
    <w:p w:rsidR="00E5087C" w:rsidRDefault="00E5087C" w:rsidP="00CC05F6">
      <w:pPr>
        <w:spacing w:after="0" w:line="360" w:lineRule="auto"/>
        <w:jc w:val="both"/>
        <w:rPr>
          <w:rFonts w:cstheme="minorHAnsi"/>
          <w:sz w:val="28"/>
          <w:szCs w:val="28"/>
        </w:rPr>
      </w:pPr>
      <w:r>
        <w:rPr>
          <w:rFonts w:cstheme="minorHAnsi"/>
          <w:sz w:val="28"/>
          <w:szCs w:val="28"/>
        </w:rPr>
        <w:t>In the absence of a cross appeal on the court record we find it very intricate to discuss the issue of damages and eventually give a ruling on it.  In our considered view it was erroneous on the part of both parties to address the court on the issue when it was neither raised</w:t>
      </w:r>
      <w:r w:rsidR="00CC05F6">
        <w:rPr>
          <w:rFonts w:cstheme="minorHAnsi"/>
          <w:sz w:val="28"/>
          <w:szCs w:val="28"/>
        </w:rPr>
        <w:t xml:space="preserve"> in the memorandum of appeal nor</w:t>
      </w:r>
      <w:r>
        <w:rPr>
          <w:rFonts w:cstheme="minorHAnsi"/>
          <w:sz w:val="28"/>
          <w:szCs w:val="28"/>
        </w:rPr>
        <w:t xml:space="preserve"> in a Cross Appeal. We decline to make any orders.</w:t>
      </w:r>
    </w:p>
    <w:p w:rsidR="00E5087C" w:rsidRDefault="00E5087C" w:rsidP="00340114">
      <w:pPr>
        <w:spacing w:after="0" w:line="360" w:lineRule="auto"/>
        <w:ind w:left="90"/>
        <w:jc w:val="both"/>
        <w:rPr>
          <w:rFonts w:cstheme="minorHAnsi"/>
          <w:sz w:val="28"/>
          <w:szCs w:val="28"/>
        </w:rPr>
      </w:pPr>
      <w:r>
        <w:rPr>
          <w:rFonts w:cstheme="minorHAnsi"/>
          <w:sz w:val="28"/>
          <w:szCs w:val="28"/>
        </w:rPr>
        <w:t>Before we conclude this appeal, we would like to discuss the submission of counsel for the respondent on the amount paid to the respondent under settlement.</w:t>
      </w:r>
    </w:p>
    <w:p w:rsidR="00E5087C" w:rsidRDefault="0029357C" w:rsidP="00340114">
      <w:pPr>
        <w:spacing w:after="0" w:line="360" w:lineRule="auto"/>
        <w:ind w:left="90"/>
        <w:jc w:val="both"/>
        <w:rPr>
          <w:rFonts w:cstheme="minorHAnsi"/>
          <w:sz w:val="28"/>
          <w:szCs w:val="28"/>
        </w:rPr>
      </w:pPr>
      <w:r>
        <w:rPr>
          <w:rFonts w:cstheme="minorHAnsi"/>
          <w:sz w:val="28"/>
          <w:szCs w:val="28"/>
        </w:rPr>
        <w:t>According to counsel the calculation of the agreed sum was short by 5,389,739.05/= which the appellant ought to pay to the respondent.  He contended that the app</w:t>
      </w:r>
      <w:r w:rsidR="00CC05F6">
        <w:rPr>
          <w:rFonts w:cstheme="minorHAnsi"/>
          <w:sz w:val="28"/>
          <w:szCs w:val="28"/>
        </w:rPr>
        <w:t>ellant paid 23,197,036/= against</w:t>
      </w:r>
      <w:r>
        <w:rPr>
          <w:rFonts w:cstheme="minorHAnsi"/>
          <w:sz w:val="28"/>
          <w:szCs w:val="28"/>
        </w:rPr>
        <w:t xml:space="preserve"> 28,586,775.05/=.</w:t>
      </w:r>
    </w:p>
    <w:p w:rsidR="00B31C5A" w:rsidRDefault="00B31C5A" w:rsidP="00340114">
      <w:pPr>
        <w:spacing w:after="0" w:line="360" w:lineRule="auto"/>
        <w:ind w:left="90"/>
        <w:jc w:val="both"/>
        <w:rPr>
          <w:rFonts w:cstheme="minorHAnsi"/>
          <w:sz w:val="28"/>
          <w:szCs w:val="28"/>
        </w:rPr>
      </w:pPr>
    </w:p>
    <w:p w:rsidR="00B31C5A" w:rsidRDefault="00B31C5A" w:rsidP="00340114">
      <w:pPr>
        <w:spacing w:after="0" w:line="360" w:lineRule="auto"/>
        <w:ind w:left="90"/>
        <w:jc w:val="both"/>
        <w:rPr>
          <w:rFonts w:cstheme="minorHAnsi"/>
          <w:sz w:val="28"/>
          <w:szCs w:val="28"/>
        </w:rPr>
      </w:pPr>
      <w:r>
        <w:rPr>
          <w:rFonts w:cstheme="minorHAnsi"/>
          <w:sz w:val="28"/>
          <w:szCs w:val="28"/>
        </w:rPr>
        <w:lastRenderedPageBreak/>
        <w:t xml:space="preserve">Although the court record does not contain any signed consent settlement by both parties as to how much was payable to the respondent, it is clear on the record that the appellant paid the respondent 23,197,036/= as revealed by Mr. </w:t>
      </w:r>
      <w:proofErr w:type="spellStart"/>
      <w:r>
        <w:rPr>
          <w:rFonts w:cstheme="minorHAnsi"/>
          <w:sz w:val="28"/>
          <w:szCs w:val="28"/>
        </w:rPr>
        <w:t>Emurwon</w:t>
      </w:r>
      <w:proofErr w:type="spellEnd"/>
      <w:r>
        <w:rPr>
          <w:rFonts w:cstheme="minorHAnsi"/>
          <w:sz w:val="28"/>
          <w:szCs w:val="28"/>
        </w:rPr>
        <w:t>, counsel for the appellant on 14/11/2017 as he informed court</w:t>
      </w:r>
      <w:r w:rsidR="00CC05F6">
        <w:rPr>
          <w:rFonts w:cstheme="minorHAnsi"/>
          <w:sz w:val="28"/>
          <w:szCs w:val="28"/>
        </w:rPr>
        <w:t>:</w:t>
      </w:r>
    </w:p>
    <w:p w:rsidR="00B31C5A" w:rsidRPr="00B31C5A" w:rsidRDefault="00B31C5A" w:rsidP="00B31C5A">
      <w:pPr>
        <w:spacing w:after="0" w:line="360" w:lineRule="auto"/>
        <w:ind w:left="2880"/>
        <w:jc w:val="both"/>
        <w:rPr>
          <w:rFonts w:cstheme="minorHAnsi"/>
          <w:b/>
          <w:sz w:val="28"/>
          <w:szCs w:val="28"/>
        </w:rPr>
      </w:pPr>
      <w:r>
        <w:rPr>
          <w:rFonts w:cstheme="minorHAnsi"/>
          <w:b/>
          <w:sz w:val="28"/>
          <w:szCs w:val="28"/>
        </w:rPr>
        <w:t>“Parties were advised to settle on 31/07/2017 we paid the   respondent 23,197,036/=…”</w:t>
      </w:r>
    </w:p>
    <w:p w:rsidR="00E5087C" w:rsidRDefault="00B31C5A" w:rsidP="00340114">
      <w:pPr>
        <w:spacing w:after="0" w:line="360" w:lineRule="auto"/>
        <w:ind w:left="90"/>
        <w:jc w:val="both"/>
        <w:rPr>
          <w:rFonts w:cstheme="minorHAnsi"/>
          <w:sz w:val="28"/>
          <w:szCs w:val="28"/>
        </w:rPr>
      </w:pPr>
      <w:r>
        <w:rPr>
          <w:rFonts w:cstheme="minorHAnsi"/>
          <w:sz w:val="28"/>
          <w:szCs w:val="28"/>
        </w:rPr>
        <w:t>This is despite the fact that earlier on 19/05/2017 Mr</w:t>
      </w:r>
      <w:r w:rsidR="00CC05F6">
        <w:rPr>
          <w:rFonts w:cstheme="minorHAnsi"/>
          <w:sz w:val="28"/>
          <w:szCs w:val="28"/>
        </w:rPr>
        <w:t xml:space="preserve">. </w:t>
      </w:r>
      <w:proofErr w:type="spellStart"/>
      <w:r w:rsidR="00CC05F6">
        <w:rPr>
          <w:rFonts w:cstheme="minorHAnsi"/>
          <w:sz w:val="28"/>
          <w:szCs w:val="28"/>
        </w:rPr>
        <w:t>Emurwon</w:t>
      </w:r>
      <w:proofErr w:type="spellEnd"/>
      <w:r w:rsidR="00CC05F6">
        <w:rPr>
          <w:rFonts w:cstheme="minorHAnsi"/>
          <w:sz w:val="28"/>
          <w:szCs w:val="28"/>
        </w:rPr>
        <w:t xml:space="preserve"> is on record as said:</w:t>
      </w:r>
    </w:p>
    <w:p w:rsidR="00B31C5A" w:rsidRDefault="00B31C5A" w:rsidP="002C4906">
      <w:pPr>
        <w:spacing w:after="0" w:line="360" w:lineRule="auto"/>
        <w:ind w:left="720"/>
        <w:jc w:val="both"/>
        <w:rPr>
          <w:rFonts w:cstheme="minorHAnsi"/>
          <w:b/>
          <w:sz w:val="28"/>
          <w:szCs w:val="28"/>
        </w:rPr>
      </w:pPr>
      <w:r>
        <w:rPr>
          <w:rFonts w:cstheme="minorHAnsi"/>
          <w:b/>
          <w:sz w:val="28"/>
          <w:szCs w:val="28"/>
        </w:rPr>
        <w:t xml:space="preserve">“There was a consent which was signed on the issues agreed.  Her client has refused to sign the consent.  I have discussed with my clients.  They are willing to transfer the amounts agreed upon pending her signing the consent.  The only issue is that the claimant wants more money.  I have discussed with the Board of Governors.  They have agreed to add 7,000,000/= on top of the amount agreed to enable settle the matter.  The total would be 30,000,000/=. </w:t>
      </w:r>
      <w:r w:rsidR="00F25524">
        <w:rPr>
          <w:rFonts w:cstheme="minorHAnsi"/>
          <w:b/>
          <w:sz w:val="28"/>
          <w:szCs w:val="28"/>
        </w:rPr>
        <w:t>However,</w:t>
      </w:r>
      <w:r w:rsidR="002C4906">
        <w:rPr>
          <w:rFonts w:cstheme="minorHAnsi"/>
          <w:b/>
          <w:sz w:val="28"/>
          <w:szCs w:val="28"/>
        </w:rPr>
        <w:t xml:space="preserve"> on rent and leave, my client says she was paid.”</w:t>
      </w:r>
    </w:p>
    <w:p w:rsidR="002C4906" w:rsidRDefault="002C4906" w:rsidP="002C4906">
      <w:pPr>
        <w:spacing w:after="0" w:line="360" w:lineRule="auto"/>
        <w:jc w:val="both"/>
        <w:rPr>
          <w:rFonts w:cstheme="minorHAnsi"/>
          <w:sz w:val="28"/>
          <w:szCs w:val="28"/>
        </w:rPr>
      </w:pPr>
    </w:p>
    <w:p w:rsidR="002C4906" w:rsidRDefault="002C4906" w:rsidP="002C4906">
      <w:pPr>
        <w:spacing w:after="0" w:line="360" w:lineRule="auto"/>
        <w:jc w:val="both"/>
        <w:rPr>
          <w:rFonts w:cstheme="minorHAnsi"/>
          <w:sz w:val="28"/>
          <w:szCs w:val="28"/>
        </w:rPr>
      </w:pPr>
      <w:r>
        <w:rPr>
          <w:rFonts w:cstheme="minorHAnsi"/>
          <w:sz w:val="28"/>
          <w:szCs w:val="28"/>
        </w:rPr>
        <w:t>From the above submi</w:t>
      </w:r>
      <w:r w:rsidR="00CC05F6">
        <w:rPr>
          <w:rFonts w:cstheme="minorHAnsi"/>
          <w:sz w:val="28"/>
          <w:szCs w:val="28"/>
        </w:rPr>
        <w:t>ssion, it may not be exactly tru</w:t>
      </w:r>
      <w:r>
        <w:rPr>
          <w:rFonts w:cstheme="minorHAnsi"/>
          <w:sz w:val="28"/>
          <w:szCs w:val="28"/>
        </w:rPr>
        <w:t xml:space="preserve">e as counsel for the respondent seems to suggest, that the computation of 35,368,762/= by the commissioner </w:t>
      </w:r>
      <w:proofErr w:type="spellStart"/>
      <w:r>
        <w:rPr>
          <w:rFonts w:cstheme="minorHAnsi"/>
          <w:sz w:val="28"/>
          <w:szCs w:val="28"/>
        </w:rPr>
        <w:t>labour</w:t>
      </w:r>
      <w:proofErr w:type="spellEnd"/>
      <w:r>
        <w:rPr>
          <w:rFonts w:cstheme="minorHAnsi"/>
          <w:sz w:val="28"/>
          <w:szCs w:val="28"/>
        </w:rPr>
        <w:t xml:space="preserve"> was agreeable to the appellant.  It is not possible from the court record to conclude as counsel for the respondent concluded, that it was agreed to calculate gratuity at 17 years of service and that the appellant calculated entitlement and PAYE wrongly giving a </w:t>
      </w:r>
      <w:r w:rsidR="00CC05F6">
        <w:rPr>
          <w:rFonts w:cstheme="minorHAnsi"/>
          <w:sz w:val="28"/>
          <w:szCs w:val="28"/>
        </w:rPr>
        <w:t>deficit</w:t>
      </w:r>
      <w:r>
        <w:rPr>
          <w:rFonts w:cstheme="minorHAnsi"/>
          <w:sz w:val="28"/>
          <w:szCs w:val="28"/>
        </w:rPr>
        <w:t xml:space="preserve"> of 5,389,739.05/=.</w:t>
      </w:r>
    </w:p>
    <w:p w:rsidR="002C4906" w:rsidRDefault="002C4906" w:rsidP="002C4906">
      <w:pPr>
        <w:spacing w:after="0" w:line="360" w:lineRule="auto"/>
        <w:jc w:val="both"/>
        <w:rPr>
          <w:rFonts w:cstheme="minorHAnsi"/>
          <w:sz w:val="28"/>
          <w:szCs w:val="28"/>
        </w:rPr>
      </w:pPr>
    </w:p>
    <w:p w:rsidR="002C4906" w:rsidRDefault="002C4906" w:rsidP="002C4906">
      <w:pPr>
        <w:spacing w:after="0" w:line="360" w:lineRule="auto"/>
        <w:jc w:val="both"/>
        <w:rPr>
          <w:rFonts w:cstheme="minorHAnsi"/>
          <w:sz w:val="28"/>
          <w:szCs w:val="28"/>
        </w:rPr>
      </w:pPr>
      <w:r>
        <w:rPr>
          <w:rFonts w:cstheme="minorHAnsi"/>
          <w:sz w:val="28"/>
          <w:szCs w:val="28"/>
        </w:rPr>
        <w:lastRenderedPageBreak/>
        <w:t xml:space="preserve">There is nothing on the record to suggest </w:t>
      </w:r>
      <w:r w:rsidR="00CA35CC">
        <w:rPr>
          <w:rFonts w:cstheme="minorHAnsi"/>
          <w:sz w:val="28"/>
          <w:szCs w:val="28"/>
        </w:rPr>
        <w:t>that there</w:t>
      </w:r>
      <w:r>
        <w:rPr>
          <w:rFonts w:cstheme="minorHAnsi"/>
          <w:sz w:val="28"/>
          <w:szCs w:val="28"/>
        </w:rPr>
        <w:t xml:space="preserve"> were any agreed items onto which the respondent was under paid.</w:t>
      </w:r>
      <w:r w:rsidR="00CC05F6">
        <w:rPr>
          <w:rFonts w:cstheme="minorHAnsi"/>
          <w:sz w:val="28"/>
          <w:szCs w:val="28"/>
        </w:rPr>
        <w:t xml:space="preserve"> </w:t>
      </w:r>
      <w:r w:rsidR="00717229">
        <w:rPr>
          <w:rFonts w:cstheme="minorHAnsi"/>
          <w:sz w:val="28"/>
          <w:szCs w:val="28"/>
        </w:rPr>
        <w:t>However,</w:t>
      </w:r>
      <w:r w:rsidR="00CC05F6">
        <w:rPr>
          <w:rFonts w:cstheme="minorHAnsi"/>
          <w:sz w:val="28"/>
          <w:szCs w:val="28"/>
        </w:rPr>
        <w:t xml:space="preserve"> since the appellant agreed to </w:t>
      </w:r>
      <w:r w:rsidR="00717229">
        <w:rPr>
          <w:rFonts w:cstheme="minorHAnsi"/>
          <w:sz w:val="28"/>
          <w:szCs w:val="28"/>
        </w:rPr>
        <w:t>pay the respondent 30,000,000 UG SHS but paid less by 6,802,964 UG SH, we form the opinion that the appellant ought to pay this much and it is so ordered.</w:t>
      </w:r>
    </w:p>
    <w:p w:rsidR="00CA35CC" w:rsidRDefault="00CA35CC" w:rsidP="002C4906">
      <w:pPr>
        <w:spacing w:after="0" w:line="360" w:lineRule="auto"/>
        <w:jc w:val="both"/>
        <w:rPr>
          <w:rFonts w:cstheme="minorHAnsi"/>
          <w:sz w:val="28"/>
          <w:szCs w:val="28"/>
        </w:rPr>
      </w:pPr>
      <w:r>
        <w:rPr>
          <w:rFonts w:cstheme="minorHAnsi"/>
          <w:sz w:val="28"/>
          <w:szCs w:val="28"/>
        </w:rPr>
        <w:t xml:space="preserve">In the final analysis, the appeal succeeds with a declaration that the respondent failed to prove entitlement to either </w:t>
      </w:r>
      <w:r w:rsidR="00717229">
        <w:rPr>
          <w:rFonts w:cstheme="minorHAnsi"/>
          <w:sz w:val="28"/>
          <w:szCs w:val="28"/>
        </w:rPr>
        <w:t xml:space="preserve">rent, leave payments or damages </w:t>
      </w:r>
      <w:r w:rsidR="00ED2004">
        <w:rPr>
          <w:rFonts w:cstheme="minorHAnsi"/>
          <w:sz w:val="28"/>
          <w:szCs w:val="28"/>
        </w:rPr>
        <w:t>although</w:t>
      </w:r>
      <w:r w:rsidR="00717229">
        <w:rPr>
          <w:rFonts w:cstheme="minorHAnsi"/>
          <w:sz w:val="28"/>
          <w:szCs w:val="28"/>
        </w:rPr>
        <w:t xml:space="preserve"> she </w:t>
      </w:r>
      <w:r w:rsidR="00ED2004">
        <w:rPr>
          <w:rFonts w:cstheme="minorHAnsi"/>
          <w:sz w:val="28"/>
          <w:szCs w:val="28"/>
        </w:rPr>
        <w:t xml:space="preserve">is </w:t>
      </w:r>
      <w:r w:rsidR="00717229">
        <w:rPr>
          <w:rFonts w:cstheme="minorHAnsi"/>
          <w:sz w:val="28"/>
          <w:szCs w:val="28"/>
        </w:rPr>
        <w:t>entitled to the full amount the appellant agreed to pay her.</w:t>
      </w:r>
      <w:r>
        <w:rPr>
          <w:rFonts w:cstheme="minorHAnsi"/>
          <w:sz w:val="28"/>
          <w:szCs w:val="28"/>
        </w:rPr>
        <w:t xml:space="preserve">  No order as to costs is made.</w:t>
      </w:r>
    </w:p>
    <w:p w:rsidR="00340114" w:rsidRDefault="00340114" w:rsidP="00340114">
      <w:pPr>
        <w:spacing w:after="0" w:line="360" w:lineRule="auto"/>
        <w:ind w:left="90"/>
        <w:jc w:val="both"/>
        <w:rPr>
          <w:rFonts w:cstheme="minorHAnsi"/>
          <w:sz w:val="28"/>
          <w:szCs w:val="28"/>
        </w:rPr>
      </w:pPr>
    </w:p>
    <w:p w:rsidR="00D62B5F" w:rsidRPr="00340114" w:rsidRDefault="00D62B5F" w:rsidP="00340114">
      <w:pPr>
        <w:spacing w:after="0" w:line="360" w:lineRule="auto"/>
        <w:ind w:left="90"/>
        <w:jc w:val="both"/>
        <w:rPr>
          <w:rFonts w:cstheme="minorHAnsi"/>
          <w:sz w:val="28"/>
          <w:szCs w:val="28"/>
        </w:rPr>
      </w:pPr>
      <w:r>
        <w:rPr>
          <w:rFonts w:cstheme="minorHAnsi"/>
          <w:b/>
          <w:sz w:val="28"/>
          <w:szCs w:val="28"/>
          <w:u w:val="single"/>
        </w:rPr>
        <w:t>Delivered &amp; signed by:</w:t>
      </w:r>
    </w:p>
    <w:p w:rsidR="00D62B5F" w:rsidRPr="00881DA0" w:rsidRDefault="00D62B5F" w:rsidP="00D62B5F">
      <w:pPr>
        <w:pStyle w:val="ListParagraph"/>
        <w:numPr>
          <w:ilvl w:val="0"/>
          <w:numId w:val="8"/>
        </w:numPr>
        <w:spacing w:after="0" w:line="360" w:lineRule="auto"/>
        <w:rPr>
          <w:rFonts w:cstheme="minorHAnsi"/>
          <w:sz w:val="28"/>
          <w:szCs w:val="28"/>
        </w:rPr>
      </w:pPr>
      <w:r w:rsidRPr="00881DA0">
        <w:rPr>
          <w:rFonts w:cstheme="minorHAnsi"/>
          <w:sz w:val="28"/>
          <w:szCs w:val="28"/>
        </w:rPr>
        <w:t xml:space="preserve">Hon. Chief Judge </w:t>
      </w:r>
      <w:proofErr w:type="spellStart"/>
      <w:r w:rsidRPr="00881DA0">
        <w:rPr>
          <w:rFonts w:cstheme="minorHAnsi"/>
          <w:sz w:val="28"/>
          <w:szCs w:val="28"/>
        </w:rPr>
        <w:t>Ruhinda</w:t>
      </w:r>
      <w:proofErr w:type="spellEnd"/>
      <w:r w:rsidRPr="00881DA0">
        <w:rPr>
          <w:rFonts w:cstheme="minorHAnsi"/>
          <w:sz w:val="28"/>
          <w:szCs w:val="28"/>
        </w:rPr>
        <w:t xml:space="preserve"> Asaph </w:t>
      </w:r>
      <w:proofErr w:type="spellStart"/>
      <w:r w:rsidRPr="00881DA0">
        <w:rPr>
          <w:rFonts w:cstheme="minorHAnsi"/>
          <w:sz w:val="28"/>
          <w:szCs w:val="28"/>
        </w:rPr>
        <w:t>Ntengye</w:t>
      </w:r>
      <w:proofErr w:type="spellEnd"/>
      <w:r>
        <w:rPr>
          <w:rFonts w:cstheme="minorHAnsi"/>
          <w:sz w:val="28"/>
          <w:szCs w:val="28"/>
        </w:rPr>
        <w:tab/>
        <w:t>……………………….</w:t>
      </w:r>
    </w:p>
    <w:p w:rsidR="00D62B5F" w:rsidRPr="00881DA0" w:rsidRDefault="00D62B5F" w:rsidP="00D62B5F">
      <w:pPr>
        <w:pStyle w:val="ListParagraph"/>
        <w:numPr>
          <w:ilvl w:val="0"/>
          <w:numId w:val="8"/>
        </w:numPr>
        <w:spacing w:after="0" w:line="360" w:lineRule="auto"/>
        <w:rPr>
          <w:rFonts w:cstheme="minorHAnsi"/>
          <w:sz w:val="28"/>
          <w:szCs w:val="28"/>
        </w:rPr>
      </w:pPr>
      <w:r w:rsidRPr="00881DA0">
        <w:rPr>
          <w:rFonts w:cstheme="minorHAnsi"/>
          <w:sz w:val="28"/>
          <w:szCs w:val="28"/>
        </w:rPr>
        <w:t xml:space="preserve">Hon. Lady Justice Linda </w:t>
      </w:r>
      <w:r w:rsidR="00CA35CC">
        <w:rPr>
          <w:rFonts w:cstheme="minorHAnsi"/>
          <w:sz w:val="28"/>
          <w:szCs w:val="28"/>
        </w:rPr>
        <w:t xml:space="preserve">Lillian </w:t>
      </w:r>
      <w:proofErr w:type="spellStart"/>
      <w:r w:rsidRPr="00881DA0">
        <w:rPr>
          <w:rFonts w:cstheme="minorHAnsi"/>
          <w:sz w:val="28"/>
          <w:szCs w:val="28"/>
        </w:rPr>
        <w:t>Tumusiime</w:t>
      </w:r>
      <w:proofErr w:type="spellEnd"/>
      <w:r w:rsidRPr="00881DA0">
        <w:rPr>
          <w:rFonts w:cstheme="minorHAnsi"/>
          <w:sz w:val="28"/>
          <w:szCs w:val="28"/>
        </w:rPr>
        <w:t xml:space="preserve"> </w:t>
      </w:r>
      <w:proofErr w:type="spellStart"/>
      <w:r w:rsidRPr="00881DA0">
        <w:rPr>
          <w:rFonts w:cstheme="minorHAnsi"/>
          <w:sz w:val="28"/>
          <w:szCs w:val="28"/>
        </w:rPr>
        <w:t>Mugisha</w:t>
      </w:r>
      <w:proofErr w:type="spellEnd"/>
      <w:r>
        <w:rPr>
          <w:rFonts w:cstheme="minorHAnsi"/>
          <w:sz w:val="28"/>
          <w:szCs w:val="28"/>
        </w:rPr>
        <w:tab/>
        <w:t>……………………….</w:t>
      </w:r>
    </w:p>
    <w:p w:rsidR="00D62B5F" w:rsidRPr="00881DA0" w:rsidRDefault="00D62B5F" w:rsidP="00D62B5F">
      <w:pPr>
        <w:pStyle w:val="ListParagraph"/>
        <w:spacing w:after="0" w:line="360" w:lineRule="auto"/>
        <w:ind w:left="450"/>
        <w:jc w:val="both"/>
        <w:rPr>
          <w:rFonts w:cstheme="minorHAnsi"/>
          <w:sz w:val="28"/>
          <w:szCs w:val="28"/>
        </w:rPr>
      </w:pPr>
    </w:p>
    <w:p w:rsidR="00D62B5F" w:rsidRPr="00881DA0" w:rsidRDefault="00D62B5F" w:rsidP="00D62B5F">
      <w:pPr>
        <w:spacing w:after="0" w:line="360" w:lineRule="auto"/>
        <w:ind w:left="90"/>
        <w:jc w:val="both"/>
        <w:rPr>
          <w:rFonts w:cstheme="minorHAnsi"/>
          <w:b/>
          <w:sz w:val="28"/>
          <w:szCs w:val="28"/>
          <w:u w:val="single"/>
        </w:rPr>
      </w:pPr>
      <w:r w:rsidRPr="00881DA0">
        <w:rPr>
          <w:rFonts w:cstheme="minorHAnsi"/>
          <w:b/>
          <w:sz w:val="28"/>
          <w:szCs w:val="28"/>
          <w:u w:val="single"/>
        </w:rPr>
        <w:t>PANELISTS</w:t>
      </w:r>
    </w:p>
    <w:p w:rsidR="00D62B5F" w:rsidRPr="00881DA0" w:rsidRDefault="00D62B5F" w:rsidP="00D62B5F">
      <w:pPr>
        <w:pStyle w:val="ListParagraph"/>
        <w:numPr>
          <w:ilvl w:val="0"/>
          <w:numId w:val="9"/>
        </w:numPr>
        <w:spacing w:after="0" w:line="360" w:lineRule="auto"/>
        <w:rPr>
          <w:rFonts w:cstheme="minorHAnsi"/>
          <w:sz w:val="28"/>
          <w:szCs w:val="28"/>
        </w:rPr>
      </w:pPr>
      <w:r w:rsidRPr="00881DA0">
        <w:rPr>
          <w:rFonts w:cstheme="minorHAnsi"/>
          <w:sz w:val="28"/>
          <w:szCs w:val="28"/>
        </w:rPr>
        <w:t xml:space="preserve">Mr. </w:t>
      </w:r>
      <w:proofErr w:type="spellStart"/>
      <w:r>
        <w:rPr>
          <w:rFonts w:cstheme="minorHAnsi"/>
          <w:sz w:val="28"/>
          <w:szCs w:val="28"/>
        </w:rPr>
        <w:t>Ebyau</w:t>
      </w:r>
      <w:proofErr w:type="spellEnd"/>
      <w:r>
        <w:rPr>
          <w:rFonts w:cstheme="minorHAnsi"/>
          <w:sz w:val="28"/>
          <w:szCs w:val="28"/>
        </w:rPr>
        <w:t xml:space="preserve"> Fidel</w:t>
      </w:r>
      <w:r>
        <w:rPr>
          <w:rFonts w:cstheme="minorHAnsi"/>
          <w:sz w:val="28"/>
          <w:szCs w:val="28"/>
        </w:rPr>
        <w:tab/>
      </w:r>
      <w:r>
        <w:rPr>
          <w:rFonts w:cstheme="minorHAnsi"/>
          <w:sz w:val="28"/>
          <w:szCs w:val="28"/>
        </w:rPr>
        <w:tab/>
      </w:r>
      <w:r>
        <w:rPr>
          <w:rFonts w:cstheme="minorHAnsi"/>
          <w:sz w:val="28"/>
          <w:szCs w:val="28"/>
        </w:rPr>
        <w:tab/>
      </w:r>
      <w:r w:rsidR="006857E5">
        <w:rPr>
          <w:rFonts w:cstheme="minorHAnsi"/>
          <w:sz w:val="28"/>
          <w:szCs w:val="28"/>
        </w:rPr>
        <w:tab/>
      </w:r>
      <w:r>
        <w:rPr>
          <w:rFonts w:cstheme="minorHAnsi"/>
          <w:sz w:val="28"/>
          <w:szCs w:val="28"/>
        </w:rPr>
        <w:t>……………………….</w:t>
      </w:r>
    </w:p>
    <w:p w:rsidR="00D62B5F" w:rsidRPr="00881DA0" w:rsidRDefault="00AA1D36" w:rsidP="00D62B5F">
      <w:pPr>
        <w:pStyle w:val="ListParagraph"/>
        <w:numPr>
          <w:ilvl w:val="0"/>
          <w:numId w:val="9"/>
        </w:numPr>
        <w:spacing w:after="0" w:line="360" w:lineRule="auto"/>
        <w:rPr>
          <w:rFonts w:cstheme="minorHAnsi"/>
          <w:sz w:val="28"/>
          <w:szCs w:val="28"/>
        </w:rPr>
      </w:pPr>
      <w:r>
        <w:rPr>
          <w:rFonts w:cstheme="minorHAnsi"/>
          <w:sz w:val="28"/>
          <w:szCs w:val="28"/>
        </w:rPr>
        <w:t xml:space="preserve">Ms. Harriet </w:t>
      </w:r>
      <w:proofErr w:type="spellStart"/>
      <w:r>
        <w:rPr>
          <w:rFonts w:cstheme="minorHAnsi"/>
          <w:sz w:val="28"/>
          <w:szCs w:val="28"/>
        </w:rPr>
        <w:t>Mugamba</w:t>
      </w:r>
      <w:proofErr w:type="spellEnd"/>
      <w:r>
        <w:rPr>
          <w:rFonts w:cstheme="minorHAnsi"/>
          <w:sz w:val="28"/>
          <w:szCs w:val="28"/>
        </w:rPr>
        <w:t xml:space="preserve"> Nganzi</w:t>
      </w:r>
      <w:bookmarkStart w:id="0" w:name="_GoBack"/>
      <w:bookmarkEnd w:id="0"/>
      <w:r w:rsidR="00D62B5F">
        <w:rPr>
          <w:rFonts w:cstheme="minorHAnsi"/>
          <w:sz w:val="28"/>
          <w:szCs w:val="28"/>
        </w:rPr>
        <w:tab/>
      </w:r>
      <w:r w:rsidR="00D62B5F">
        <w:rPr>
          <w:rFonts w:cstheme="minorHAnsi"/>
          <w:sz w:val="28"/>
          <w:szCs w:val="28"/>
        </w:rPr>
        <w:tab/>
      </w:r>
      <w:r w:rsidR="00D62B5F">
        <w:rPr>
          <w:rFonts w:cstheme="minorHAnsi"/>
          <w:sz w:val="28"/>
          <w:szCs w:val="28"/>
        </w:rPr>
        <w:tab/>
        <w:t>……………………….</w:t>
      </w:r>
    </w:p>
    <w:p w:rsidR="00D62B5F" w:rsidRPr="00881DA0" w:rsidRDefault="00D62B5F" w:rsidP="00D62B5F">
      <w:pPr>
        <w:pStyle w:val="ListParagraph"/>
        <w:numPr>
          <w:ilvl w:val="0"/>
          <w:numId w:val="9"/>
        </w:numPr>
        <w:spacing w:after="0" w:line="360" w:lineRule="auto"/>
        <w:rPr>
          <w:rFonts w:cstheme="minorHAnsi"/>
          <w:sz w:val="28"/>
          <w:szCs w:val="28"/>
        </w:rPr>
      </w:pPr>
      <w:r w:rsidRPr="00881DA0">
        <w:rPr>
          <w:rFonts w:cstheme="minorHAnsi"/>
          <w:sz w:val="28"/>
          <w:szCs w:val="28"/>
        </w:rPr>
        <w:t xml:space="preserve">Ms. </w:t>
      </w:r>
      <w:r w:rsidR="006857E5">
        <w:rPr>
          <w:rFonts w:cstheme="minorHAnsi"/>
          <w:sz w:val="28"/>
          <w:szCs w:val="28"/>
        </w:rPr>
        <w:t xml:space="preserve">Rose </w:t>
      </w:r>
      <w:proofErr w:type="spellStart"/>
      <w:r w:rsidR="006857E5">
        <w:rPr>
          <w:rFonts w:cstheme="minorHAnsi"/>
          <w:sz w:val="28"/>
          <w:szCs w:val="28"/>
        </w:rPr>
        <w:t>Gidongo</w:t>
      </w:r>
      <w:proofErr w:type="spellEnd"/>
      <w:r w:rsidR="006857E5">
        <w:rPr>
          <w:rFonts w:cstheme="minorHAnsi"/>
          <w:sz w:val="28"/>
          <w:szCs w:val="28"/>
        </w:rPr>
        <w:tab/>
      </w:r>
      <w:r w:rsidR="006857E5">
        <w:rPr>
          <w:rFonts w:cstheme="minorHAnsi"/>
          <w:sz w:val="28"/>
          <w:szCs w:val="28"/>
        </w:rPr>
        <w:tab/>
      </w:r>
      <w:r w:rsidR="006857E5">
        <w:rPr>
          <w:rFonts w:cstheme="minorHAnsi"/>
          <w:sz w:val="28"/>
          <w:szCs w:val="28"/>
        </w:rPr>
        <w:tab/>
      </w:r>
      <w:r>
        <w:rPr>
          <w:rFonts w:cstheme="minorHAnsi"/>
          <w:sz w:val="28"/>
          <w:szCs w:val="28"/>
        </w:rPr>
        <w:t xml:space="preserve"> </w:t>
      </w:r>
      <w:r>
        <w:rPr>
          <w:rFonts w:cstheme="minorHAnsi"/>
          <w:sz w:val="28"/>
          <w:szCs w:val="28"/>
        </w:rPr>
        <w:tab/>
        <w:t>……………………….</w:t>
      </w:r>
    </w:p>
    <w:p w:rsidR="00D62B5F" w:rsidRDefault="00D62B5F">
      <w:pPr>
        <w:rPr>
          <w:sz w:val="28"/>
          <w:szCs w:val="28"/>
        </w:rPr>
      </w:pPr>
    </w:p>
    <w:p w:rsidR="005C47C5" w:rsidRPr="00D62B5F" w:rsidRDefault="00D62B5F">
      <w:pPr>
        <w:rPr>
          <w:sz w:val="28"/>
          <w:szCs w:val="28"/>
        </w:rPr>
      </w:pPr>
      <w:r w:rsidRPr="00D62B5F">
        <w:rPr>
          <w:sz w:val="28"/>
          <w:szCs w:val="28"/>
        </w:rPr>
        <w:t xml:space="preserve">Dated: </w:t>
      </w:r>
      <w:r w:rsidR="00ED2004">
        <w:rPr>
          <w:sz w:val="28"/>
          <w:szCs w:val="28"/>
        </w:rPr>
        <w:t>11/09/2020</w:t>
      </w:r>
    </w:p>
    <w:sectPr w:rsidR="005C47C5" w:rsidRPr="00D62B5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9DC" w:rsidRDefault="00A439DC" w:rsidP="00857C84">
      <w:pPr>
        <w:spacing w:after="0" w:line="240" w:lineRule="auto"/>
      </w:pPr>
      <w:r>
        <w:separator/>
      </w:r>
    </w:p>
  </w:endnote>
  <w:endnote w:type="continuationSeparator" w:id="0">
    <w:p w:rsidR="00A439DC" w:rsidRDefault="00A439DC" w:rsidP="0085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935318"/>
      <w:docPartObj>
        <w:docPartGallery w:val="Page Numbers (Bottom of Page)"/>
        <w:docPartUnique/>
      </w:docPartObj>
    </w:sdtPr>
    <w:sdtEndPr>
      <w:rPr>
        <w:color w:val="7F7F7F" w:themeColor="background1" w:themeShade="7F"/>
        <w:spacing w:val="60"/>
      </w:rPr>
    </w:sdtEndPr>
    <w:sdtContent>
      <w:p w:rsidR="00857C84" w:rsidRDefault="00857C8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A1D36" w:rsidRPr="00AA1D36">
          <w:rPr>
            <w:b/>
            <w:bCs/>
            <w:noProof/>
          </w:rPr>
          <w:t>11</w:t>
        </w:r>
        <w:r>
          <w:rPr>
            <w:b/>
            <w:bCs/>
            <w:noProof/>
          </w:rPr>
          <w:fldChar w:fldCharType="end"/>
        </w:r>
        <w:r>
          <w:rPr>
            <w:b/>
            <w:bCs/>
          </w:rPr>
          <w:t xml:space="preserve"> | </w:t>
        </w:r>
        <w:r>
          <w:rPr>
            <w:color w:val="7F7F7F" w:themeColor="background1" w:themeShade="7F"/>
            <w:spacing w:val="60"/>
          </w:rPr>
          <w:t>Page</w:t>
        </w:r>
      </w:p>
    </w:sdtContent>
  </w:sdt>
  <w:p w:rsidR="00857C84" w:rsidRDefault="00857C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9DC" w:rsidRDefault="00A439DC" w:rsidP="00857C84">
      <w:pPr>
        <w:spacing w:after="0" w:line="240" w:lineRule="auto"/>
      </w:pPr>
      <w:r>
        <w:separator/>
      </w:r>
    </w:p>
  </w:footnote>
  <w:footnote w:type="continuationSeparator" w:id="0">
    <w:p w:rsidR="00A439DC" w:rsidRDefault="00A439DC" w:rsidP="00857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4A3C"/>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1034DC1"/>
    <w:multiLevelType w:val="hybridMultilevel"/>
    <w:tmpl w:val="8D9AE79E"/>
    <w:lvl w:ilvl="0" w:tplc="DA963C6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1AB05AD"/>
    <w:multiLevelType w:val="hybridMultilevel"/>
    <w:tmpl w:val="F14EFAC6"/>
    <w:lvl w:ilvl="0" w:tplc="282C8B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C6830"/>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CFA54D8"/>
    <w:multiLevelType w:val="hybridMultilevel"/>
    <w:tmpl w:val="FB0A5D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B1D5196"/>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E555791"/>
    <w:multiLevelType w:val="hybridMultilevel"/>
    <w:tmpl w:val="59D838AC"/>
    <w:lvl w:ilvl="0" w:tplc="DAAA4F6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51451C03"/>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7313966"/>
    <w:multiLevelType w:val="hybridMultilevel"/>
    <w:tmpl w:val="80B65F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8542A5F"/>
    <w:multiLevelType w:val="hybridMultilevel"/>
    <w:tmpl w:val="506CA2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4A6628"/>
    <w:multiLevelType w:val="hybridMultilevel"/>
    <w:tmpl w:val="CDDE35D4"/>
    <w:lvl w:ilvl="0" w:tplc="585C5BF8">
      <w:start w:val="1"/>
      <w:numFmt w:val="lowerRoman"/>
      <w:lvlText w:val="(%1)"/>
      <w:lvlJc w:val="left"/>
      <w:pPr>
        <w:ind w:left="810" w:hanging="720"/>
      </w:pPr>
      <w:rPr>
        <w:rFonts w:hint="default"/>
        <w:b/>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3"/>
  </w:num>
  <w:num w:numId="8">
    <w:abstractNumId w:val="6"/>
  </w:num>
  <w:num w:numId="9">
    <w:abstractNumId w:val="0"/>
  </w:num>
  <w:num w:numId="10">
    <w:abstractNumId w:val="7"/>
  </w:num>
  <w:num w:numId="11">
    <w:abstractNumId w:val="1"/>
  </w:num>
  <w:num w:numId="12">
    <w:abstractNumId w:val="11"/>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16"/>
    <w:rsid w:val="0001047C"/>
    <w:rsid w:val="0001185D"/>
    <w:rsid w:val="00061BCA"/>
    <w:rsid w:val="000C4763"/>
    <w:rsid w:val="00145765"/>
    <w:rsid w:val="001D3A90"/>
    <w:rsid w:val="001D7BBB"/>
    <w:rsid w:val="002036E6"/>
    <w:rsid w:val="0021169C"/>
    <w:rsid w:val="002358F8"/>
    <w:rsid w:val="00282E4D"/>
    <w:rsid w:val="0029357C"/>
    <w:rsid w:val="002955B8"/>
    <w:rsid w:val="002A3B86"/>
    <w:rsid w:val="002C4906"/>
    <w:rsid w:val="002F746B"/>
    <w:rsid w:val="003048FE"/>
    <w:rsid w:val="00330DEE"/>
    <w:rsid w:val="00340114"/>
    <w:rsid w:val="00360723"/>
    <w:rsid w:val="003627C2"/>
    <w:rsid w:val="003C0C96"/>
    <w:rsid w:val="003C4243"/>
    <w:rsid w:val="003E02A9"/>
    <w:rsid w:val="00446EE6"/>
    <w:rsid w:val="0045402C"/>
    <w:rsid w:val="00495CA0"/>
    <w:rsid w:val="004B6793"/>
    <w:rsid w:val="004C6605"/>
    <w:rsid w:val="0054367B"/>
    <w:rsid w:val="005701B8"/>
    <w:rsid w:val="005703DC"/>
    <w:rsid w:val="005A301F"/>
    <w:rsid w:val="005B0116"/>
    <w:rsid w:val="005C47C5"/>
    <w:rsid w:val="00640133"/>
    <w:rsid w:val="006857E5"/>
    <w:rsid w:val="00686C1B"/>
    <w:rsid w:val="00693FF0"/>
    <w:rsid w:val="006C0BEC"/>
    <w:rsid w:val="006C1046"/>
    <w:rsid w:val="006D1FA9"/>
    <w:rsid w:val="006D717E"/>
    <w:rsid w:val="006E3149"/>
    <w:rsid w:val="00717229"/>
    <w:rsid w:val="00782604"/>
    <w:rsid w:val="007973D4"/>
    <w:rsid w:val="007B241E"/>
    <w:rsid w:val="007B3A26"/>
    <w:rsid w:val="007D1DB3"/>
    <w:rsid w:val="007E6C76"/>
    <w:rsid w:val="007F06BA"/>
    <w:rsid w:val="00806DD6"/>
    <w:rsid w:val="0084121F"/>
    <w:rsid w:val="00850A13"/>
    <w:rsid w:val="00857C84"/>
    <w:rsid w:val="00876CB9"/>
    <w:rsid w:val="008A254D"/>
    <w:rsid w:val="008A5E64"/>
    <w:rsid w:val="008C6A68"/>
    <w:rsid w:val="008E5202"/>
    <w:rsid w:val="008F73B8"/>
    <w:rsid w:val="00910065"/>
    <w:rsid w:val="00910502"/>
    <w:rsid w:val="009412B8"/>
    <w:rsid w:val="00952A20"/>
    <w:rsid w:val="009567EB"/>
    <w:rsid w:val="009E411F"/>
    <w:rsid w:val="009F384F"/>
    <w:rsid w:val="00A21984"/>
    <w:rsid w:val="00A439DC"/>
    <w:rsid w:val="00A57944"/>
    <w:rsid w:val="00A66C19"/>
    <w:rsid w:val="00AA1D36"/>
    <w:rsid w:val="00AE0BC7"/>
    <w:rsid w:val="00AF4CA5"/>
    <w:rsid w:val="00B31C5A"/>
    <w:rsid w:val="00B64064"/>
    <w:rsid w:val="00B84A8C"/>
    <w:rsid w:val="00B8508B"/>
    <w:rsid w:val="00BA5D90"/>
    <w:rsid w:val="00BC6D4F"/>
    <w:rsid w:val="00C07EBD"/>
    <w:rsid w:val="00C400E5"/>
    <w:rsid w:val="00C47072"/>
    <w:rsid w:val="00C52A83"/>
    <w:rsid w:val="00C815A1"/>
    <w:rsid w:val="00CA35CC"/>
    <w:rsid w:val="00CC05F6"/>
    <w:rsid w:val="00CC58E6"/>
    <w:rsid w:val="00CF3846"/>
    <w:rsid w:val="00D528B7"/>
    <w:rsid w:val="00D62B5F"/>
    <w:rsid w:val="00D645B6"/>
    <w:rsid w:val="00D72589"/>
    <w:rsid w:val="00DA4AB6"/>
    <w:rsid w:val="00DF3D67"/>
    <w:rsid w:val="00E5087C"/>
    <w:rsid w:val="00EA0154"/>
    <w:rsid w:val="00ED2004"/>
    <w:rsid w:val="00ED7F3A"/>
    <w:rsid w:val="00F25524"/>
    <w:rsid w:val="00F4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AC49A"/>
  <w15:chartTrackingRefBased/>
  <w15:docId w15:val="{57C1BB3D-1DA0-4C60-9307-7643C3F5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11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116"/>
    <w:pPr>
      <w:ind w:left="720"/>
      <w:contextualSpacing/>
    </w:pPr>
  </w:style>
  <w:style w:type="paragraph" w:styleId="Header">
    <w:name w:val="header"/>
    <w:basedOn w:val="Normal"/>
    <w:link w:val="HeaderChar"/>
    <w:uiPriority w:val="99"/>
    <w:unhideWhenUsed/>
    <w:rsid w:val="00857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84"/>
    <w:rPr>
      <w:rFonts w:eastAsiaTheme="minorEastAsia"/>
    </w:rPr>
  </w:style>
  <w:style w:type="paragraph" w:styleId="Footer">
    <w:name w:val="footer"/>
    <w:basedOn w:val="Normal"/>
    <w:link w:val="FooterChar"/>
    <w:uiPriority w:val="99"/>
    <w:unhideWhenUsed/>
    <w:rsid w:val="00857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8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11</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mariamuhindo</dc:creator>
  <cp:keywords/>
  <dc:description/>
  <cp:lastModifiedBy>Personal</cp:lastModifiedBy>
  <cp:revision>7</cp:revision>
  <dcterms:created xsi:type="dcterms:W3CDTF">2020-09-10T10:42:00Z</dcterms:created>
  <dcterms:modified xsi:type="dcterms:W3CDTF">2020-09-11T10:12:00Z</dcterms:modified>
</cp:coreProperties>
</file>