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5C" w:rsidRDefault="006A1C5C" w:rsidP="006A1C5C">
      <w:pPr>
        <w:spacing w:after="0" w:line="240" w:lineRule="auto"/>
        <w:ind w:left="90"/>
        <w:jc w:val="center"/>
        <w:rPr>
          <w:b/>
          <w:sz w:val="28"/>
          <w:szCs w:val="28"/>
        </w:rPr>
      </w:pPr>
      <w:r>
        <w:rPr>
          <w:b/>
          <w:sz w:val="28"/>
          <w:szCs w:val="28"/>
        </w:rPr>
        <w:t>THE REPUBLIC OF UGANDA</w:t>
      </w:r>
    </w:p>
    <w:p w:rsidR="006A1C5C" w:rsidRDefault="006A1C5C" w:rsidP="006A1C5C">
      <w:pPr>
        <w:spacing w:after="0" w:line="240" w:lineRule="auto"/>
        <w:ind w:left="90"/>
        <w:jc w:val="center"/>
        <w:rPr>
          <w:b/>
          <w:sz w:val="28"/>
          <w:szCs w:val="28"/>
        </w:rPr>
      </w:pPr>
      <w:r>
        <w:rPr>
          <w:b/>
          <w:sz w:val="28"/>
          <w:szCs w:val="28"/>
        </w:rPr>
        <w:t>IN THE INDUSTRIAL COURT OF UGANDA AT KAMPALA</w:t>
      </w:r>
    </w:p>
    <w:p w:rsidR="006A1C5C" w:rsidRDefault="006A1C5C" w:rsidP="006A1C5C">
      <w:pPr>
        <w:spacing w:after="0" w:line="240" w:lineRule="auto"/>
        <w:ind w:left="90"/>
        <w:jc w:val="center"/>
        <w:rPr>
          <w:b/>
          <w:sz w:val="28"/>
          <w:szCs w:val="28"/>
        </w:rPr>
      </w:pPr>
      <w:r>
        <w:rPr>
          <w:b/>
          <w:sz w:val="28"/>
          <w:szCs w:val="28"/>
        </w:rPr>
        <w:t>LABOUR DISPUTE REFERENCE No. 142 OF 2017</w:t>
      </w:r>
    </w:p>
    <w:p w:rsidR="006A1C5C" w:rsidRDefault="006A1C5C" w:rsidP="006A1C5C">
      <w:pPr>
        <w:spacing w:after="0" w:line="240" w:lineRule="auto"/>
        <w:ind w:left="90"/>
        <w:jc w:val="center"/>
        <w:rPr>
          <w:b/>
          <w:sz w:val="28"/>
          <w:szCs w:val="28"/>
        </w:rPr>
      </w:pPr>
      <w:r>
        <w:rPr>
          <w:b/>
          <w:sz w:val="28"/>
          <w:szCs w:val="28"/>
        </w:rPr>
        <w:t>[ARISING FROM KCCA/NC/LC/094/2017)</w:t>
      </w:r>
    </w:p>
    <w:p w:rsidR="006A1C5C" w:rsidRDefault="006A1C5C" w:rsidP="006A1C5C">
      <w:pPr>
        <w:spacing w:after="0" w:line="240" w:lineRule="auto"/>
        <w:ind w:left="90"/>
        <w:jc w:val="center"/>
        <w:rPr>
          <w:b/>
          <w:sz w:val="28"/>
          <w:szCs w:val="28"/>
        </w:rPr>
      </w:pPr>
    </w:p>
    <w:p w:rsidR="006A1C5C" w:rsidRDefault="006A1C5C" w:rsidP="006A1C5C">
      <w:pPr>
        <w:spacing w:after="0" w:line="240" w:lineRule="auto"/>
        <w:ind w:left="90"/>
        <w:jc w:val="center"/>
        <w:rPr>
          <w:b/>
          <w:sz w:val="28"/>
          <w:szCs w:val="28"/>
        </w:rPr>
      </w:pPr>
      <w:r>
        <w:rPr>
          <w:b/>
          <w:sz w:val="28"/>
          <w:szCs w:val="28"/>
        </w:rPr>
        <w:t>BETWEEN</w:t>
      </w:r>
    </w:p>
    <w:p w:rsidR="006A1C5C" w:rsidRDefault="006A1C5C" w:rsidP="006A1C5C">
      <w:pPr>
        <w:spacing w:after="0" w:line="240" w:lineRule="auto"/>
        <w:ind w:left="90"/>
        <w:jc w:val="center"/>
        <w:rPr>
          <w:b/>
          <w:sz w:val="28"/>
          <w:szCs w:val="28"/>
        </w:rPr>
      </w:pPr>
    </w:p>
    <w:p w:rsidR="006A1C5C" w:rsidRDefault="006A1C5C" w:rsidP="006A1C5C">
      <w:pPr>
        <w:spacing w:after="0" w:line="240" w:lineRule="auto"/>
        <w:ind w:left="90"/>
        <w:rPr>
          <w:b/>
          <w:sz w:val="28"/>
          <w:szCs w:val="28"/>
        </w:rPr>
      </w:pPr>
      <w:r>
        <w:rPr>
          <w:b/>
          <w:sz w:val="28"/>
          <w:szCs w:val="28"/>
        </w:rPr>
        <w:t>MICHAEL TAREMWA ………...…………………………………</w:t>
      </w:r>
      <w:proofErr w:type="gramStart"/>
      <w:r>
        <w:rPr>
          <w:b/>
          <w:sz w:val="28"/>
          <w:szCs w:val="28"/>
        </w:rPr>
        <w:t>…..</w:t>
      </w:r>
      <w:proofErr w:type="gramEnd"/>
      <w:r>
        <w:rPr>
          <w:b/>
          <w:sz w:val="28"/>
          <w:szCs w:val="28"/>
        </w:rPr>
        <w:t>……….………..CLAIMANT</w:t>
      </w:r>
    </w:p>
    <w:p w:rsidR="006A1C5C" w:rsidRDefault="006A1C5C" w:rsidP="006A1C5C">
      <w:pPr>
        <w:spacing w:after="0" w:line="240" w:lineRule="auto"/>
        <w:ind w:left="90"/>
        <w:jc w:val="center"/>
        <w:rPr>
          <w:b/>
          <w:sz w:val="28"/>
          <w:szCs w:val="28"/>
        </w:rPr>
      </w:pPr>
    </w:p>
    <w:p w:rsidR="006A1C5C" w:rsidRDefault="006A1C5C" w:rsidP="006A1C5C">
      <w:pPr>
        <w:spacing w:after="0" w:line="240" w:lineRule="auto"/>
        <w:ind w:left="90"/>
        <w:jc w:val="center"/>
        <w:rPr>
          <w:b/>
          <w:sz w:val="28"/>
          <w:szCs w:val="28"/>
        </w:rPr>
      </w:pPr>
      <w:r>
        <w:rPr>
          <w:b/>
          <w:sz w:val="28"/>
          <w:szCs w:val="28"/>
        </w:rPr>
        <w:t>VERSUS</w:t>
      </w:r>
    </w:p>
    <w:p w:rsidR="006A1C5C" w:rsidRDefault="006A1C5C" w:rsidP="006A1C5C">
      <w:pPr>
        <w:spacing w:after="0" w:line="240" w:lineRule="auto"/>
        <w:ind w:left="90"/>
        <w:jc w:val="center"/>
        <w:rPr>
          <w:b/>
          <w:sz w:val="28"/>
          <w:szCs w:val="28"/>
        </w:rPr>
      </w:pPr>
    </w:p>
    <w:p w:rsidR="006A1C5C" w:rsidRDefault="006A1C5C" w:rsidP="006A1C5C">
      <w:pPr>
        <w:spacing w:after="0" w:line="240" w:lineRule="auto"/>
        <w:ind w:left="90"/>
        <w:rPr>
          <w:b/>
          <w:sz w:val="28"/>
          <w:szCs w:val="28"/>
        </w:rPr>
      </w:pPr>
      <w:r>
        <w:rPr>
          <w:b/>
          <w:sz w:val="28"/>
          <w:szCs w:val="28"/>
        </w:rPr>
        <w:t>NEW TIMES EXPRESS LTD.……………………………</w:t>
      </w:r>
      <w:proofErr w:type="gramStart"/>
      <w:r>
        <w:rPr>
          <w:b/>
          <w:sz w:val="28"/>
          <w:szCs w:val="28"/>
        </w:rPr>
        <w:t>…..</w:t>
      </w:r>
      <w:proofErr w:type="gramEnd"/>
      <w:r>
        <w:rPr>
          <w:b/>
          <w:sz w:val="28"/>
          <w:szCs w:val="28"/>
        </w:rPr>
        <w:t>……..………..…………RESPONDENT</w:t>
      </w:r>
    </w:p>
    <w:p w:rsidR="006A1C5C" w:rsidRDefault="006A1C5C" w:rsidP="006A1C5C">
      <w:pPr>
        <w:spacing w:after="0" w:line="240" w:lineRule="auto"/>
        <w:ind w:left="90"/>
        <w:jc w:val="center"/>
        <w:rPr>
          <w:b/>
          <w:sz w:val="28"/>
          <w:szCs w:val="28"/>
        </w:rPr>
      </w:pPr>
    </w:p>
    <w:p w:rsidR="006A1C5C" w:rsidRDefault="006A1C5C" w:rsidP="006A1C5C">
      <w:pPr>
        <w:spacing w:after="0" w:line="240" w:lineRule="auto"/>
        <w:ind w:left="90"/>
        <w:jc w:val="both"/>
        <w:rPr>
          <w:b/>
          <w:sz w:val="28"/>
          <w:szCs w:val="28"/>
          <w:u w:val="single"/>
        </w:rPr>
      </w:pPr>
      <w:r>
        <w:rPr>
          <w:b/>
          <w:sz w:val="28"/>
          <w:szCs w:val="28"/>
          <w:u w:val="single"/>
        </w:rPr>
        <w:t>BEFORE</w:t>
      </w:r>
    </w:p>
    <w:p w:rsidR="006A1C5C" w:rsidRDefault="006A1C5C" w:rsidP="006A1C5C">
      <w:pPr>
        <w:pStyle w:val="ListParagraph"/>
        <w:numPr>
          <w:ilvl w:val="0"/>
          <w:numId w:val="1"/>
        </w:numPr>
        <w:spacing w:after="0" w:line="240" w:lineRule="auto"/>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6A1C5C" w:rsidRDefault="006A1C5C" w:rsidP="006A1C5C">
      <w:pPr>
        <w:pStyle w:val="ListParagraph"/>
        <w:numPr>
          <w:ilvl w:val="0"/>
          <w:numId w:val="1"/>
        </w:numPr>
        <w:spacing w:after="0" w:line="240" w:lineRule="auto"/>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6A1C5C" w:rsidRDefault="006A1C5C" w:rsidP="006A1C5C">
      <w:pPr>
        <w:spacing w:after="0" w:line="240" w:lineRule="auto"/>
        <w:ind w:left="90"/>
        <w:jc w:val="both"/>
        <w:rPr>
          <w:sz w:val="28"/>
          <w:szCs w:val="28"/>
        </w:rPr>
      </w:pPr>
    </w:p>
    <w:p w:rsidR="006A1C5C" w:rsidRDefault="006A1C5C" w:rsidP="006A1C5C">
      <w:pPr>
        <w:spacing w:after="0" w:line="240" w:lineRule="auto"/>
        <w:ind w:left="90"/>
        <w:jc w:val="both"/>
        <w:rPr>
          <w:b/>
          <w:sz w:val="28"/>
          <w:szCs w:val="28"/>
          <w:u w:val="single"/>
        </w:rPr>
      </w:pPr>
      <w:r>
        <w:rPr>
          <w:b/>
          <w:sz w:val="28"/>
          <w:szCs w:val="28"/>
          <w:u w:val="single"/>
        </w:rPr>
        <w:t>PANELISTS</w:t>
      </w:r>
    </w:p>
    <w:p w:rsidR="006A1C5C" w:rsidRDefault="006A1C5C" w:rsidP="006A1C5C">
      <w:pPr>
        <w:pStyle w:val="ListParagraph"/>
        <w:numPr>
          <w:ilvl w:val="0"/>
          <w:numId w:val="2"/>
        </w:numPr>
        <w:spacing w:after="0" w:line="240" w:lineRule="auto"/>
        <w:rPr>
          <w:sz w:val="28"/>
          <w:szCs w:val="28"/>
        </w:rPr>
      </w:pPr>
      <w:r>
        <w:rPr>
          <w:sz w:val="28"/>
          <w:szCs w:val="28"/>
        </w:rPr>
        <w:t>M</w:t>
      </w:r>
      <w:r w:rsidR="00D87BBE">
        <w:rPr>
          <w:sz w:val="28"/>
          <w:szCs w:val="28"/>
        </w:rPr>
        <w:t>s</w:t>
      </w:r>
      <w:r>
        <w:rPr>
          <w:sz w:val="28"/>
          <w:szCs w:val="28"/>
        </w:rPr>
        <w:t xml:space="preserve">. </w:t>
      </w:r>
      <w:proofErr w:type="spellStart"/>
      <w:r w:rsidR="00D87BBE">
        <w:rPr>
          <w:sz w:val="28"/>
          <w:szCs w:val="28"/>
        </w:rPr>
        <w:t>Adrine</w:t>
      </w:r>
      <w:proofErr w:type="spellEnd"/>
      <w:r w:rsidR="00D87BBE">
        <w:rPr>
          <w:sz w:val="28"/>
          <w:szCs w:val="28"/>
        </w:rPr>
        <w:t xml:space="preserve"> </w:t>
      </w:r>
      <w:proofErr w:type="spellStart"/>
      <w:r w:rsidR="00D87BBE">
        <w:rPr>
          <w:sz w:val="28"/>
          <w:szCs w:val="28"/>
        </w:rPr>
        <w:t>Namara</w:t>
      </w:r>
      <w:proofErr w:type="spellEnd"/>
    </w:p>
    <w:p w:rsidR="006A1C5C" w:rsidRDefault="006A1C5C" w:rsidP="006A1C5C">
      <w:pPr>
        <w:pStyle w:val="ListParagraph"/>
        <w:numPr>
          <w:ilvl w:val="0"/>
          <w:numId w:val="2"/>
        </w:numPr>
        <w:spacing w:after="0" w:line="240" w:lineRule="auto"/>
        <w:rPr>
          <w:sz w:val="28"/>
          <w:szCs w:val="28"/>
        </w:rPr>
      </w:pPr>
      <w:r>
        <w:rPr>
          <w:sz w:val="28"/>
          <w:szCs w:val="28"/>
        </w:rPr>
        <w:t xml:space="preserve">Ms. </w:t>
      </w:r>
      <w:r w:rsidR="00D87BBE">
        <w:rPr>
          <w:sz w:val="28"/>
          <w:szCs w:val="28"/>
        </w:rPr>
        <w:t xml:space="preserve">Susan </w:t>
      </w:r>
      <w:proofErr w:type="spellStart"/>
      <w:r w:rsidR="00D87BBE">
        <w:rPr>
          <w:sz w:val="28"/>
          <w:szCs w:val="28"/>
        </w:rPr>
        <w:t>Nabirye</w:t>
      </w:r>
      <w:proofErr w:type="spellEnd"/>
    </w:p>
    <w:p w:rsidR="006A1C5C" w:rsidRDefault="006A1C5C" w:rsidP="006A1C5C">
      <w:pPr>
        <w:pStyle w:val="ListParagraph"/>
        <w:numPr>
          <w:ilvl w:val="0"/>
          <w:numId w:val="2"/>
        </w:numPr>
        <w:spacing w:after="0" w:line="240" w:lineRule="auto"/>
        <w:rPr>
          <w:sz w:val="28"/>
          <w:szCs w:val="28"/>
        </w:rPr>
      </w:pPr>
      <w:r>
        <w:rPr>
          <w:sz w:val="28"/>
          <w:szCs w:val="28"/>
        </w:rPr>
        <w:t xml:space="preserve">Mr. </w:t>
      </w:r>
      <w:r w:rsidR="00D87BBE">
        <w:rPr>
          <w:sz w:val="28"/>
          <w:szCs w:val="28"/>
        </w:rPr>
        <w:t xml:space="preserve">Michael </w:t>
      </w:r>
      <w:proofErr w:type="spellStart"/>
      <w:r w:rsidR="00D87BBE">
        <w:rPr>
          <w:sz w:val="28"/>
          <w:szCs w:val="28"/>
        </w:rPr>
        <w:t>Matovu</w:t>
      </w:r>
      <w:proofErr w:type="spellEnd"/>
    </w:p>
    <w:p w:rsidR="006A1C5C" w:rsidRDefault="006A1C5C" w:rsidP="006A1C5C">
      <w:pPr>
        <w:spacing w:after="0" w:line="240" w:lineRule="auto"/>
        <w:rPr>
          <w:b/>
          <w:sz w:val="28"/>
          <w:szCs w:val="28"/>
        </w:rPr>
      </w:pPr>
    </w:p>
    <w:p w:rsidR="006A1C5C" w:rsidRDefault="006A1C5C" w:rsidP="006A1C5C">
      <w:pPr>
        <w:spacing w:after="0" w:line="240" w:lineRule="auto"/>
        <w:jc w:val="center"/>
        <w:rPr>
          <w:b/>
          <w:sz w:val="28"/>
          <w:szCs w:val="28"/>
          <w:u w:val="single"/>
        </w:rPr>
      </w:pPr>
      <w:r>
        <w:rPr>
          <w:b/>
          <w:sz w:val="28"/>
          <w:szCs w:val="28"/>
          <w:u w:val="single"/>
        </w:rPr>
        <w:t>AWARD</w:t>
      </w:r>
    </w:p>
    <w:p w:rsidR="006A1C5C" w:rsidRPr="006A1C5C" w:rsidRDefault="006A1C5C" w:rsidP="006A1C5C">
      <w:pPr>
        <w:spacing w:after="0" w:line="240" w:lineRule="auto"/>
        <w:jc w:val="both"/>
        <w:rPr>
          <w:b/>
          <w:sz w:val="28"/>
          <w:szCs w:val="28"/>
          <w:u w:val="single"/>
        </w:rPr>
      </w:pPr>
      <w:r w:rsidRPr="006A1C5C">
        <w:rPr>
          <w:b/>
          <w:sz w:val="28"/>
          <w:szCs w:val="28"/>
          <w:u w:val="single"/>
        </w:rPr>
        <w:t>Brief facts</w:t>
      </w:r>
    </w:p>
    <w:p w:rsidR="006A1C5C" w:rsidRDefault="006A1C5C" w:rsidP="006A1C5C">
      <w:pPr>
        <w:spacing w:after="0" w:line="240" w:lineRule="auto"/>
        <w:jc w:val="both"/>
        <w:rPr>
          <w:sz w:val="28"/>
          <w:szCs w:val="28"/>
        </w:rPr>
      </w:pPr>
    </w:p>
    <w:p w:rsidR="00D2425B" w:rsidRDefault="006A1C5C" w:rsidP="006A1C5C">
      <w:pPr>
        <w:spacing w:after="0" w:line="240" w:lineRule="auto"/>
        <w:jc w:val="both"/>
        <w:rPr>
          <w:sz w:val="28"/>
          <w:szCs w:val="28"/>
        </w:rPr>
      </w:pPr>
      <w:r>
        <w:rPr>
          <w:sz w:val="28"/>
          <w:szCs w:val="28"/>
        </w:rPr>
        <w:t>By letter of appointment dated 20/8/2012, the claimant was employed by the respondent as a courier in the operations department.  He was confirmed in the service on 1/5/2013.  He was thereafter effective 3</w:t>
      </w:r>
      <w:r w:rsidRPr="006A1C5C">
        <w:rPr>
          <w:sz w:val="28"/>
          <w:szCs w:val="28"/>
          <w:vertAlign w:val="superscript"/>
        </w:rPr>
        <w:t>rd</w:t>
      </w:r>
      <w:r>
        <w:rPr>
          <w:sz w:val="28"/>
          <w:szCs w:val="28"/>
        </w:rPr>
        <w:t xml:space="preserve"> January 2013 appointed as supervisor in the same depart</w:t>
      </w:r>
      <w:r w:rsidR="00D2425B">
        <w:rPr>
          <w:sz w:val="28"/>
          <w:szCs w:val="28"/>
        </w:rPr>
        <w:t>ment.  On 12/1/2017 a</w:t>
      </w:r>
      <w:r>
        <w:rPr>
          <w:sz w:val="28"/>
          <w:szCs w:val="28"/>
        </w:rPr>
        <w:t xml:space="preserve"> redundancy notice to the effect that his services wou</w:t>
      </w:r>
      <w:r w:rsidR="00D2425B">
        <w:rPr>
          <w:sz w:val="28"/>
          <w:szCs w:val="28"/>
        </w:rPr>
        <w:t>ld not be retained by 12/2/2017 was written. According to</w:t>
      </w:r>
      <w:r w:rsidR="00506BE3">
        <w:rPr>
          <w:sz w:val="28"/>
          <w:szCs w:val="28"/>
        </w:rPr>
        <w:t xml:space="preserve"> him in March 2017 he was rudely informed by the M.D that </w:t>
      </w:r>
      <w:r w:rsidR="00D2425B">
        <w:rPr>
          <w:sz w:val="28"/>
          <w:szCs w:val="28"/>
        </w:rPr>
        <w:t>his employment</w:t>
      </w:r>
      <w:r w:rsidR="00506BE3">
        <w:rPr>
          <w:sz w:val="28"/>
          <w:szCs w:val="28"/>
        </w:rPr>
        <w:t xml:space="preserve"> was terminated with immediate effect.  </w:t>
      </w:r>
    </w:p>
    <w:p w:rsidR="00D2425B" w:rsidRDefault="00D2425B" w:rsidP="006A1C5C">
      <w:pPr>
        <w:spacing w:after="0" w:line="240" w:lineRule="auto"/>
        <w:jc w:val="both"/>
        <w:rPr>
          <w:sz w:val="28"/>
          <w:szCs w:val="28"/>
        </w:rPr>
      </w:pPr>
    </w:p>
    <w:p w:rsidR="00506BE3" w:rsidRDefault="00506BE3" w:rsidP="006A1C5C">
      <w:pPr>
        <w:spacing w:after="0" w:line="240" w:lineRule="auto"/>
        <w:jc w:val="both"/>
        <w:rPr>
          <w:sz w:val="28"/>
          <w:szCs w:val="28"/>
        </w:rPr>
      </w:pPr>
      <w:r>
        <w:rPr>
          <w:sz w:val="28"/>
          <w:szCs w:val="28"/>
        </w:rPr>
        <w:t>According to the re</w:t>
      </w:r>
      <w:r w:rsidR="00350412">
        <w:rPr>
          <w:sz w:val="28"/>
          <w:szCs w:val="28"/>
        </w:rPr>
        <w:t>s</w:t>
      </w:r>
      <w:r>
        <w:rPr>
          <w:sz w:val="28"/>
          <w:szCs w:val="28"/>
        </w:rPr>
        <w:t xml:space="preserve">pondent, the claimant was </w:t>
      </w:r>
      <w:r w:rsidR="00D2425B">
        <w:rPr>
          <w:sz w:val="28"/>
          <w:szCs w:val="28"/>
        </w:rPr>
        <w:t>employed as</w:t>
      </w:r>
      <w:r>
        <w:rPr>
          <w:sz w:val="28"/>
          <w:szCs w:val="28"/>
        </w:rPr>
        <w:t xml:space="preserve"> supervisor and attached to a </w:t>
      </w:r>
      <w:proofErr w:type="spellStart"/>
      <w:r>
        <w:rPr>
          <w:sz w:val="28"/>
          <w:szCs w:val="28"/>
        </w:rPr>
        <w:t>Umeme</w:t>
      </w:r>
      <w:proofErr w:type="spellEnd"/>
      <w:r>
        <w:rPr>
          <w:sz w:val="28"/>
          <w:szCs w:val="28"/>
        </w:rPr>
        <w:t xml:space="preserve"> team for delivery of bills.  When the</w:t>
      </w:r>
      <w:r w:rsidR="0065303C">
        <w:rPr>
          <w:sz w:val="28"/>
          <w:szCs w:val="28"/>
        </w:rPr>
        <w:t xml:space="preserve"> contract with </w:t>
      </w:r>
      <w:proofErr w:type="spellStart"/>
      <w:r w:rsidR="0065303C">
        <w:rPr>
          <w:sz w:val="28"/>
          <w:szCs w:val="28"/>
        </w:rPr>
        <w:t>Umeme</w:t>
      </w:r>
      <w:proofErr w:type="spellEnd"/>
      <w:r w:rsidR="0065303C">
        <w:rPr>
          <w:sz w:val="28"/>
          <w:szCs w:val="28"/>
        </w:rPr>
        <w:t xml:space="preserve"> collapsed, the whole team was informed of the eminent redundancy by an internal memo dated 1/7/2016.  The claimant was kept in employment in the hope that the </w:t>
      </w:r>
      <w:r w:rsidR="0065303C">
        <w:rPr>
          <w:sz w:val="28"/>
          <w:szCs w:val="28"/>
        </w:rPr>
        <w:lastRenderedPageBreak/>
        <w:t>respondent would get other contract</w:t>
      </w:r>
      <w:r w:rsidR="00D2425B">
        <w:rPr>
          <w:sz w:val="28"/>
          <w:szCs w:val="28"/>
        </w:rPr>
        <w:t>s</w:t>
      </w:r>
      <w:r w:rsidR="0065303C">
        <w:rPr>
          <w:sz w:val="28"/>
          <w:szCs w:val="28"/>
        </w:rPr>
        <w:t xml:space="preserve"> but when this failed he was issued a notice </w:t>
      </w:r>
      <w:r w:rsidR="00D2425B">
        <w:rPr>
          <w:sz w:val="28"/>
          <w:szCs w:val="28"/>
        </w:rPr>
        <w:t>o</w:t>
      </w:r>
      <w:r w:rsidR="0065303C">
        <w:rPr>
          <w:sz w:val="28"/>
          <w:szCs w:val="28"/>
        </w:rPr>
        <w:t>n 12/01/2017 and then a termination on 15/3/2017.</w:t>
      </w:r>
    </w:p>
    <w:p w:rsidR="008639E1" w:rsidRDefault="008639E1" w:rsidP="006A1C5C">
      <w:pPr>
        <w:spacing w:after="0" w:line="240" w:lineRule="auto"/>
        <w:jc w:val="both"/>
        <w:rPr>
          <w:sz w:val="28"/>
          <w:szCs w:val="28"/>
        </w:rPr>
      </w:pPr>
    </w:p>
    <w:p w:rsidR="008639E1" w:rsidRDefault="008639E1" w:rsidP="006A1C5C">
      <w:pPr>
        <w:spacing w:after="0" w:line="240" w:lineRule="auto"/>
        <w:jc w:val="both"/>
        <w:rPr>
          <w:sz w:val="28"/>
          <w:szCs w:val="28"/>
        </w:rPr>
      </w:pPr>
      <w:r>
        <w:rPr>
          <w:b/>
          <w:sz w:val="28"/>
          <w:szCs w:val="28"/>
          <w:u w:val="single"/>
        </w:rPr>
        <w:t>Issues agreed</w:t>
      </w:r>
    </w:p>
    <w:p w:rsidR="008639E1" w:rsidRPr="008639E1" w:rsidRDefault="008639E1" w:rsidP="008639E1">
      <w:pPr>
        <w:pStyle w:val="ListParagraph"/>
        <w:numPr>
          <w:ilvl w:val="0"/>
          <w:numId w:val="3"/>
        </w:numPr>
        <w:spacing w:after="0" w:line="240" w:lineRule="auto"/>
        <w:jc w:val="both"/>
        <w:rPr>
          <w:b/>
          <w:sz w:val="28"/>
          <w:szCs w:val="28"/>
        </w:rPr>
      </w:pPr>
      <w:r w:rsidRPr="008639E1">
        <w:rPr>
          <w:b/>
          <w:sz w:val="28"/>
          <w:szCs w:val="28"/>
        </w:rPr>
        <w:t xml:space="preserve"> Whether the claimant was unfairly terminated</w:t>
      </w:r>
    </w:p>
    <w:p w:rsidR="008639E1" w:rsidRPr="008639E1" w:rsidRDefault="008639E1" w:rsidP="008639E1">
      <w:pPr>
        <w:pStyle w:val="ListParagraph"/>
        <w:numPr>
          <w:ilvl w:val="0"/>
          <w:numId w:val="3"/>
        </w:numPr>
        <w:spacing w:after="0" w:line="240" w:lineRule="auto"/>
        <w:jc w:val="both"/>
        <w:rPr>
          <w:b/>
          <w:sz w:val="28"/>
          <w:szCs w:val="28"/>
        </w:rPr>
      </w:pPr>
      <w:r w:rsidRPr="008639E1">
        <w:rPr>
          <w:b/>
          <w:sz w:val="28"/>
          <w:szCs w:val="28"/>
        </w:rPr>
        <w:t>What remedies are available to the claimant?</w:t>
      </w:r>
    </w:p>
    <w:p w:rsidR="008639E1" w:rsidRDefault="008639E1" w:rsidP="008639E1">
      <w:pPr>
        <w:spacing w:after="0" w:line="240" w:lineRule="auto"/>
        <w:jc w:val="both"/>
        <w:rPr>
          <w:b/>
          <w:sz w:val="28"/>
          <w:szCs w:val="28"/>
          <w:u w:val="single"/>
        </w:rPr>
      </w:pPr>
    </w:p>
    <w:p w:rsidR="008639E1" w:rsidRDefault="008639E1" w:rsidP="008639E1">
      <w:pPr>
        <w:spacing w:after="0" w:line="240" w:lineRule="auto"/>
        <w:jc w:val="both"/>
        <w:rPr>
          <w:sz w:val="28"/>
          <w:szCs w:val="28"/>
        </w:rPr>
      </w:pPr>
      <w:r>
        <w:rPr>
          <w:b/>
          <w:sz w:val="28"/>
          <w:szCs w:val="28"/>
          <w:u w:val="single"/>
        </w:rPr>
        <w:t>Representation</w:t>
      </w:r>
    </w:p>
    <w:p w:rsidR="008639E1" w:rsidRDefault="008639E1" w:rsidP="008639E1">
      <w:pPr>
        <w:spacing w:after="0" w:line="240" w:lineRule="auto"/>
        <w:jc w:val="both"/>
        <w:rPr>
          <w:sz w:val="28"/>
          <w:szCs w:val="28"/>
        </w:rPr>
      </w:pPr>
      <w:r>
        <w:rPr>
          <w:sz w:val="28"/>
          <w:szCs w:val="28"/>
        </w:rPr>
        <w:t xml:space="preserve">The claimant was represented by Mr. </w:t>
      </w:r>
      <w:proofErr w:type="spellStart"/>
      <w:r>
        <w:rPr>
          <w:sz w:val="28"/>
          <w:szCs w:val="28"/>
        </w:rPr>
        <w:t>Mugasha</w:t>
      </w:r>
      <w:proofErr w:type="spellEnd"/>
      <w:r>
        <w:rPr>
          <w:sz w:val="28"/>
          <w:szCs w:val="28"/>
        </w:rPr>
        <w:t xml:space="preserve"> Mark from M/s. Ark Advocates while the respondent was represented by Mr. Gerald </w:t>
      </w:r>
      <w:proofErr w:type="spellStart"/>
      <w:r>
        <w:rPr>
          <w:sz w:val="28"/>
          <w:szCs w:val="28"/>
        </w:rPr>
        <w:t>Kibuka</w:t>
      </w:r>
      <w:proofErr w:type="spellEnd"/>
      <w:r>
        <w:rPr>
          <w:sz w:val="28"/>
          <w:szCs w:val="28"/>
        </w:rPr>
        <w:t xml:space="preserve"> </w:t>
      </w:r>
      <w:proofErr w:type="spellStart"/>
      <w:proofErr w:type="gramStart"/>
      <w:r>
        <w:rPr>
          <w:sz w:val="28"/>
          <w:szCs w:val="28"/>
        </w:rPr>
        <w:t>Musoke</w:t>
      </w:r>
      <w:proofErr w:type="spellEnd"/>
      <w:r>
        <w:rPr>
          <w:sz w:val="28"/>
          <w:szCs w:val="28"/>
        </w:rPr>
        <w:t xml:space="preserve">  from</w:t>
      </w:r>
      <w:proofErr w:type="gramEnd"/>
      <w:r>
        <w:rPr>
          <w:sz w:val="28"/>
          <w:szCs w:val="28"/>
        </w:rPr>
        <w:t xml:space="preserve"> M/s. </w:t>
      </w:r>
      <w:proofErr w:type="spellStart"/>
      <w:r>
        <w:rPr>
          <w:sz w:val="28"/>
          <w:szCs w:val="28"/>
        </w:rPr>
        <w:t>Kibuka</w:t>
      </w:r>
      <w:proofErr w:type="spellEnd"/>
      <w:r>
        <w:rPr>
          <w:sz w:val="28"/>
          <w:szCs w:val="28"/>
        </w:rPr>
        <w:t xml:space="preserve"> </w:t>
      </w:r>
      <w:proofErr w:type="spellStart"/>
      <w:r>
        <w:rPr>
          <w:sz w:val="28"/>
          <w:szCs w:val="28"/>
        </w:rPr>
        <w:t>Musoke</w:t>
      </w:r>
      <w:proofErr w:type="spellEnd"/>
      <w:r>
        <w:rPr>
          <w:sz w:val="28"/>
          <w:szCs w:val="28"/>
        </w:rPr>
        <w:t xml:space="preserve"> &amp; </w:t>
      </w:r>
      <w:proofErr w:type="spellStart"/>
      <w:r>
        <w:rPr>
          <w:sz w:val="28"/>
          <w:szCs w:val="28"/>
        </w:rPr>
        <w:t>Tendo</w:t>
      </w:r>
      <w:proofErr w:type="spellEnd"/>
      <w:r>
        <w:rPr>
          <w:sz w:val="28"/>
          <w:szCs w:val="28"/>
        </w:rPr>
        <w:t xml:space="preserve"> Advocates.</w:t>
      </w:r>
    </w:p>
    <w:p w:rsidR="008639E1" w:rsidRDefault="008639E1" w:rsidP="008639E1">
      <w:pPr>
        <w:spacing w:after="0" w:line="240" w:lineRule="auto"/>
        <w:jc w:val="both"/>
        <w:rPr>
          <w:sz w:val="28"/>
          <w:szCs w:val="28"/>
        </w:rPr>
      </w:pPr>
    </w:p>
    <w:p w:rsidR="008639E1" w:rsidRDefault="008639E1" w:rsidP="008639E1">
      <w:pPr>
        <w:spacing w:after="0" w:line="240" w:lineRule="auto"/>
        <w:jc w:val="both"/>
        <w:rPr>
          <w:sz w:val="28"/>
          <w:szCs w:val="28"/>
        </w:rPr>
      </w:pPr>
      <w:r>
        <w:rPr>
          <w:b/>
          <w:sz w:val="28"/>
          <w:szCs w:val="28"/>
          <w:u w:val="single"/>
        </w:rPr>
        <w:t>Evidence adduced</w:t>
      </w:r>
    </w:p>
    <w:p w:rsidR="00CF5590" w:rsidRDefault="008639E1" w:rsidP="008639E1">
      <w:pPr>
        <w:spacing w:after="0" w:line="240" w:lineRule="auto"/>
        <w:jc w:val="both"/>
        <w:rPr>
          <w:sz w:val="28"/>
          <w:szCs w:val="28"/>
        </w:rPr>
      </w:pPr>
      <w:r>
        <w:rPr>
          <w:sz w:val="28"/>
          <w:szCs w:val="28"/>
        </w:rPr>
        <w:t xml:space="preserve">Each party adduced evidence from one witness.  In his </w:t>
      </w:r>
      <w:r w:rsidR="00D2425B">
        <w:rPr>
          <w:sz w:val="28"/>
          <w:szCs w:val="28"/>
        </w:rPr>
        <w:t>own testimony</w:t>
      </w:r>
      <w:r>
        <w:rPr>
          <w:sz w:val="28"/>
          <w:szCs w:val="28"/>
        </w:rPr>
        <w:t xml:space="preserve">, the claimant informed </w:t>
      </w:r>
      <w:r w:rsidR="00D2425B">
        <w:rPr>
          <w:sz w:val="28"/>
          <w:szCs w:val="28"/>
        </w:rPr>
        <w:t>court that the respondent in ba</w:t>
      </w:r>
      <w:r>
        <w:rPr>
          <w:sz w:val="28"/>
          <w:szCs w:val="28"/>
        </w:rPr>
        <w:t xml:space="preserve">d faith wrote a termination letter dated 12/1/2017 </w:t>
      </w:r>
      <w:r w:rsidR="00D2425B">
        <w:rPr>
          <w:sz w:val="28"/>
          <w:szCs w:val="28"/>
        </w:rPr>
        <w:t>but delivered</w:t>
      </w:r>
      <w:r>
        <w:rPr>
          <w:sz w:val="28"/>
          <w:szCs w:val="28"/>
        </w:rPr>
        <w:t xml:space="preserve"> it to him on 15/03/2017.  According to him the termination having been </w:t>
      </w:r>
      <w:r w:rsidR="00CF5590">
        <w:rPr>
          <w:sz w:val="28"/>
          <w:szCs w:val="28"/>
        </w:rPr>
        <w:t xml:space="preserve">devoid of 30 </w:t>
      </w:r>
      <w:r w:rsidR="00D2425B">
        <w:rPr>
          <w:sz w:val="28"/>
          <w:szCs w:val="28"/>
        </w:rPr>
        <w:t>days’ notice</w:t>
      </w:r>
      <w:r w:rsidR="00CF5590">
        <w:rPr>
          <w:sz w:val="28"/>
          <w:szCs w:val="28"/>
        </w:rPr>
        <w:t xml:space="preserve"> mandated by law, such termination could not be fair.</w:t>
      </w:r>
      <w:r w:rsidR="00D2425B">
        <w:rPr>
          <w:sz w:val="28"/>
          <w:szCs w:val="28"/>
        </w:rPr>
        <w:t xml:space="preserve"> </w:t>
      </w:r>
      <w:r w:rsidR="00CF5590">
        <w:rPr>
          <w:sz w:val="28"/>
          <w:szCs w:val="28"/>
        </w:rPr>
        <w:t xml:space="preserve">In cross examination the claimant clarified that he was in charge of delivery of documents including </w:t>
      </w:r>
      <w:proofErr w:type="spellStart"/>
      <w:r w:rsidR="00CF5590">
        <w:rPr>
          <w:sz w:val="28"/>
          <w:szCs w:val="28"/>
        </w:rPr>
        <w:t>Umeme</w:t>
      </w:r>
      <w:proofErr w:type="spellEnd"/>
      <w:r w:rsidR="00CF5590">
        <w:rPr>
          <w:sz w:val="28"/>
          <w:szCs w:val="28"/>
        </w:rPr>
        <w:t xml:space="preserve"> bills.</w:t>
      </w:r>
    </w:p>
    <w:p w:rsidR="00CF5590" w:rsidRDefault="00CF5590" w:rsidP="008639E1">
      <w:pPr>
        <w:spacing w:after="0" w:line="240" w:lineRule="auto"/>
        <w:jc w:val="both"/>
        <w:rPr>
          <w:sz w:val="28"/>
          <w:szCs w:val="28"/>
        </w:rPr>
      </w:pPr>
    </w:p>
    <w:p w:rsidR="00CF5590" w:rsidRDefault="00CF5590" w:rsidP="008639E1">
      <w:pPr>
        <w:spacing w:after="0" w:line="240" w:lineRule="auto"/>
        <w:jc w:val="both"/>
        <w:rPr>
          <w:sz w:val="28"/>
          <w:szCs w:val="28"/>
        </w:rPr>
      </w:pPr>
      <w:r>
        <w:rPr>
          <w:sz w:val="28"/>
          <w:szCs w:val="28"/>
        </w:rPr>
        <w:t xml:space="preserve">Mr. </w:t>
      </w:r>
      <w:proofErr w:type="spellStart"/>
      <w:r>
        <w:rPr>
          <w:sz w:val="28"/>
          <w:szCs w:val="28"/>
        </w:rPr>
        <w:t>Elly</w:t>
      </w:r>
      <w:proofErr w:type="spellEnd"/>
      <w:r>
        <w:rPr>
          <w:sz w:val="28"/>
          <w:szCs w:val="28"/>
        </w:rPr>
        <w:t xml:space="preserve"> </w:t>
      </w:r>
      <w:proofErr w:type="spellStart"/>
      <w:r>
        <w:rPr>
          <w:sz w:val="28"/>
          <w:szCs w:val="28"/>
        </w:rPr>
        <w:t>Kibuka</w:t>
      </w:r>
      <w:proofErr w:type="spellEnd"/>
      <w:r>
        <w:rPr>
          <w:sz w:val="28"/>
          <w:szCs w:val="28"/>
        </w:rPr>
        <w:t xml:space="preserve"> </w:t>
      </w:r>
      <w:proofErr w:type="spellStart"/>
      <w:r>
        <w:rPr>
          <w:sz w:val="28"/>
          <w:szCs w:val="28"/>
        </w:rPr>
        <w:t>Mu</w:t>
      </w:r>
      <w:r w:rsidR="00694D6A">
        <w:rPr>
          <w:sz w:val="28"/>
          <w:szCs w:val="28"/>
        </w:rPr>
        <w:t>k</w:t>
      </w:r>
      <w:r>
        <w:rPr>
          <w:sz w:val="28"/>
          <w:szCs w:val="28"/>
        </w:rPr>
        <w:t>asa</w:t>
      </w:r>
      <w:proofErr w:type="spellEnd"/>
      <w:r>
        <w:rPr>
          <w:sz w:val="28"/>
          <w:szCs w:val="28"/>
        </w:rPr>
        <w:t xml:space="preserve"> testified on behalf of the respondent that the claimant was part </w:t>
      </w:r>
      <w:r w:rsidR="00E01017">
        <w:rPr>
          <w:sz w:val="28"/>
          <w:szCs w:val="28"/>
        </w:rPr>
        <w:t>of the bill</w:t>
      </w:r>
      <w:r>
        <w:rPr>
          <w:sz w:val="28"/>
          <w:szCs w:val="28"/>
        </w:rPr>
        <w:t xml:space="preserve"> delivery </w:t>
      </w:r>
      <w:proofErr w:type="spellStart"/>
      <w:r w:rsidR="0083073A">
        <w:rPr>
          <w:sz w:val="28"/>
          <w:szCs w:val="28"/>
        </w:rPr>
        <w:t>Umeme</w:t>
      </w:r>
      <w:proofErr w:type="spellEnd"/>
      <w:r w:rsidR="0083073A">
        <w:rPr>
          <w:sz w:val="28"/>
          <w:szCs w:val="28"/>
        </w:rPr>
        <w:t xml:space="preserve"> team;</w:t>
      </w:r>
      <w:r>
        <w:rPr>
          <w:sz w:val="28"/>
          <w:szCs w:val="28"/>
        </w:rPr>
        <w:t xml:space="preserve"> when </w:t>
      </w:r>
      <w:proofErr w:type="spellStart"/>
      <w:r>
        <w:rPr>
          <w:sz w:val="28"/>
          <w:szCs w:val="28"/>
        </w:rPr>
        <w:t>Umeme</w:t>
      </w:r>
      <w:proofErr w:type="spellEnd"/>
      <w:r>
        <w:rPr>
          <w:sz w:val="28"/>
          <w:szCs w:val="28"/>
        </w:rPr>
        <w:t xml:space="preserve"> terminated the contract the claimant</w:t>
      </w:r>
      <w:r w:rsidR="0083073A">
        <w:rPr>
          <w:sz w:val="28"/>
          <w:szCs w:val="28"/>
        </w:rPr>
        <w:t xml:space="preserve"> was notified in 2016; </w:t>
      </w:r>
      <w:r w:rsidR="0056729D">
        <w:rPr>
          <w:sz w:val="28"/>
          <w:szCs w:val="28"/>
        </w:rPr>
        <w:t>he was</w:t>
      </w:r>
      <w:r>
        <w:rPr>
          <w:sz w:val="28"/>
          <w:szCs w:val="28"/>
        </w:rPr>
        <w:t xml:space="preserve"> further notified of the eminen</w:t>
      </w:r>
      <w:r w:rsidR="00D2425B">
        <w:rPr>
          <w:sz w:val="28"/>
          <w:szCs w:val="28"/>
        </w:rPr>
        <w:t>t redundancy on 12/1/2017 with</w:t>
      </w:r>
      <w:r>
        <w:rPr>
          <w:sz w:val="28"/>
          <w:szCs w:val="28"/>
        </w:rPr>
        <w:t xml:space="preserve"> a hope of getting further contracts and when this failed the claimant was terminated on 15/3/2017.</w:t>
      </w:r>
    </w:p>
    <w:p w:rsidR="00E01017" w:rsidRDefault="00E01017" w:rsidP="008639E1">
      <w:pPr>
        <w:spacing w:after="0" w:line="240" w:lineRule="auto"/>
        <w:jc w:val="both"/>
        <w:rPr>
          <w:sz w:val="28"/>
          <w:szCs w:val="28"/>
        </w:rPr>
      </w:pPr>
    </w:p>
    <w:p w:rsidR="00E01017" w:rsidRDefault="00E01017" w:rsidP="008639E1">
      <w:pPr>
        <w:spacing w:after="0" w:line="240" w:lineRule="auto"/>
        <w:jc w:val="both"/>
        <w:rPr>
          <w:sz w:val="28"/>
          <w:szCs w:val="28"/>
        </w:rPr>
      </w:pPr>
      <w:r>
        <w:rPr>
          <w:b/>
          <w:sz w:val="28"/>
          <w:szCs w:val="28"/>
          <w:u w:val="single"/>
        </w:rPr>
        <w:t>Submissions</w:t>
      </w:r>
    </w:p>
    <w:p w:rsidR="00E01017" w:rsidRDefault="00E01017" w:rsidP="008639E1">
      <w:pPr>
        <w:spacing w:after="0" w:line="240" w:lineRule="auto"/>
        <w:jc w:val="both"/>
        <w:rPr>
          <w:sz w:val="28"/>
          <w:szCs w:val="28"/>
        </w:rPr>
      </w:pPr>
      <w:r>
        <w:rPr>
          <w:sz w:val="28"/>
          <w:szCs w:val="28"/>
        </w:rPr>
        <w:t xml:space="preserve">It was submitted for the claimant that </w:t>
      </w:r>
      <w:r w:rsidR="00D2425B">
        <w:rPr>
          <w:sz w:val="28"/>
          <w:szCs w:val="28"/>
        </w:rPr>
        <w:t>the termination</w:t>
      </w:r>
      <w:r>
        <w:rPr>
          <w:sz w:val="28"/>
          <w:szCs w:val="28"/>
        </w:rPr>
        <w:t xml:space="preserve"> was unlawful because there was </w:t>
      </w:r>
      <w:r w:rsidR="00D2425B">
        <w:rPr>
          <w:sz w:val="28"/>
          <w:szCs w:val="28"/>
        </w:rPr>
        <w:t>no requisite</w:t>
      </w:r>
      <w:r>
        <w:rPr>
          <w:sz w:val="28"/>
          <w:szCs w:val="28"/>
        </w:rPr>
        <w:t xml:space="preserve"> notice given to the claimant before termination as provided by </w:t>
      </w:r>
      <w:r>
        <w:rPr>
          <w:b/>
          <w:sz w:val="28"/>
          <w:szCs w:val="28"/>
        </w:rPr>
        <w:t>Section 58(1) of the Employment Act.</w:t>
      </w:r>
      <w:r w:rsidR="00D2425B">
        <w:rPr>
          <w:sz w:val="28"/>
          <w:szCs w:val="28"/>
        </w:rPr>
        <w:t xml:space="preserve">  C</w:t>
      </w:r>
      <w:r>
        <w:rPr>
          <w:sz w:val="28"/>
          <w:szCs w:val="28"/>
        </w:rPr>
        <w:t xml:space="preserve">ounsel </w:t>
      </w:r>
      <w:r w:rsidR="00D7156C">
        <w:rPr>
          <w:sz w:val="28"/>
          <w:szCs w:val="28"/>
        </w:rPr>
        <w:t>argued that</w:t>
      </w:r>
      <w:r>
        <w:rPr>
          <w:sz w:val="28"/>
          <w:szCs w:val="28"/>
        </w:rPr>
        <w:t xml:space="preserve"> the</w:t>
      </w:r>
      <w:r w:rsidR="00D2425B">
        <w:rPr>
          <w:sz w:val="28"/>
          <w:szCs w:val="28"/>
        </w:rPr>
        <w:t xml:space="preserve"> termination of the </w:t>
      </w:r>
      <w:r w:rsidR="00D7156C">
        <w:rPr>
          <w:sz w:val="28"/>
          <w:szCs w:val="28"/>
        </w:rPr>
        <w:t>claimant on</w:t>
      </w:r>
      <w:r>
        <w:rPr>
          <w:sz w:val="28"/>
          <w:szCs w:val="28"/>
        </w:rPr>
        <w:t xml:space="preserve"> 15/</w:t>
      </w:r>
      <w:r w:rsidR="00D7156C">
        <w:rPr>
          <w:sz w:val="28"/>
          <w:szCs w:val="28"/>
        </w:rPr>
        <w:t>3/2017 with immediate effect was</w:t>
      </w:r>
      <w:r>
        <w:rPr>
          <w:sz w:val="28"/>
          <w:szCs w:val="28"/>
        </w:rPr>
        <w:t xml:space="preserve"> contrary to </w:t>
      </w:r>
      <w:r>
        <w:rPr>
          <w:b/>
          <w:sz w:val="28"/>
          <w:szCs w:val="28"/>
        </w:rPr>
        <w:t>Section 65(1)(a) of the Employment Ac</w:t>
      </w:r>
      <w:r w:rsidR="00D7156C">
        <w:rPr>
          <w:b/>
          <w:sz w:val="28"/>
          <w:szCs w:val="28"/>
        </w:rPr>
        <w:t>t</w:t>
      </w:r>
      <w:r>
        <w:rPr>
          <w:sz w:val="28"/>
          <w:szCs w:val="28"/>
        </w:rPr>
        <w:t xml:space="preserve"> and </w:t>
      </w:r>
      <w:r w:rsidR="00D7156C">
        <w:rPr>
          <w:b/>
          <w:sz w:val="28"/>
          <w:szCs w:val="28"/>
        </w:rPr>
        <w:t>Clause 7</w:t>
      </w:r>
      <w:r>
        <w:rPr>
          <w:b/>
          <w:sz w:val="28"/>
          <w:szCs w:val="28"/>
        </w:rPr>
        <w:t>(b) of the Employment contract.</w:t>
      </w:r>
    </w:p>
    <w:p w:rsidR="00E01017" w:rsidRDefault="00E01017" w:rsidP="008639E1">
      <w:pPr>
        <w:spacing w:after="0" w:line="240" w:lineRule="auto"/>
        <w:jc w:val="both"/>
        <w:rPr>
          <w:sz w:val="28"/>
          <w:szCs w:val="28"/>
        </w:rPr>
      </w:pPr>
    </w:p>
    <w:p w:rsidR="00E01017" w:rsidRDefault="00E01017" w:rsidP="008639E1">
      <w:pPr>
        <w:spacing w:after="0" w:line="240" w:lineRule="auto"/>
        <w:jc w:val="both"/>
        <w:rPr>
          <w:sz w:val="28"/>
          <w:szCs w:val="28"/>
        </w:rPr>
      </w:pPr>
      <w:r>
        <w:rPr>
          <w:sz w:val="28"/>
          <w:szCs w:val="28"/>
        </w:rPr>
        <w:t xml:space="preserve">In reply to the above submissions, counsel for the respondent argued that </w:t>
      </w:r>
      <w:r w:rsidR="00D7156C">
        <w:rPr>
          <w:sz w:val="28"/>
          <w:szCs w:val="28"/>
        </w:rPr>
        <w:t>the claimant</w:t>
      </w:r>
      <w:r>
        <w:rPr>
          <w:sz w:val="28"/>
          <w:szCs w:val="28"/>
        </w:rPr>
        <w:t xml:space="preserve"> having been employed on the team that handled </w:t>
      </w:r>
      <w:proofErr w:type="spellStart"/>
      <w:r>
        <w:rPr>
          <w:sz w:val="28"/>
          <w:szCs w:val="28"/>
        </w:rPr>
        <w:t>Umeme</w:t>
      </w:r>
      <w:proofErr w:type="spellEnd"/>
      <w:r>
        <w:rPr>
          <w:sz w:val="28"/>
          <w:szCs w:val="28"/>
        </w:rPr>
        <w:t xml:space="preserve"> work</w:t>
      </w:r>
      <w:r w:rsidR="00D7156C">
        <w:rPr>
          <w:sz w:val="28"/>
          <w:szCs w:val="28"/>
        </w:rPr>
        <w:t>,</w:t>
      </w:r>
      <w:r>
        <w:rPr>
          <w:sz w:val="28"/>
          <w:szCs w:val="28"/>
        </w:rPr>
        <w:t xml:space="preserve"> once </w:t>
      </w:r>
      <w:proofErr w:type="spellStart"/>
      <w:r>
        <w:rPr>
          <w:sz w:val="28"/>
          <w:szCs w:val="28"/>
        </w:rPr>
        <w:t>Umeme</w:t>
      </w:r>
      <w:proofErr w:type="spellEnd"/>
      <w:r>
        <w:rPr>
          <w:sz w:val="28"/>
          <w:szCs w:val="28"/>
        </w:rPr>
        <w:t xml:space="preserve"> terminated the contract with the respondent, the contract with the claimant was frustrated.  He </w:t>
      </w:r>
      <w:r w:rsidR="00D7156C">
        <w:rPr>
          <w:sz w:val="28"/>
          <w:szCs w:val="28"/>
        </w:rPr>
        <w:t>contended that the claimant c</w:t>
      </w:r>
      <w:r>
        <w:rPr>
          <w:sz w:val="28"/>
          <w:szCs w:val="28"/>
        </w:rPr>
        <w:t xml:space="preserve">ould not claim unfair </w:t>
      </w:r>
      <w:r>
        <w:rPr>
          <w:sz w:val="28"/>
          <w:szCs w:val="28"/>
        </w:rPr>
        <w:lastRenderedPageBreak/>
        <w:t>termination when he wa</w:t>
      </w:r>
      <w:r w:rsidR="00756ACF">
        <w:rPr>
          <w:sz w:val="28"/>
          <w:szCs w:val="28"/>
        </w:rPr>
        <w:t>s all along aware, from</w:t>
      </w:r>
      <w:r w:rsidR="000849F1">
        <w:rPr>
          <w:sz w:val="28"/>
          <w:szCs w:val="28"/>
        </w:rPr>
        <w:t xml:space="preserve"> June 201</w:t>
      </w:r>
      <w:r w:rsidR="00D7156C">
        <w:rPr>
          <w:sz w:val="28"/>
          <w:szCs w:val="28"/>
        </w:rPr>
        <w:t>6 about the redundancy communication</w:t>
      </w:r>
      <w:r w:rsidR="00756ACF">
        <w:rPr>
          <w:sz w:val="28"/>
          <w:szCs w:val="28"/>
        </w:rPr>
        <w:t xml:space="preserve"> from </w:t>
      </w:r>
      <w:proofErr w:type="spellStart"/>
      <w:r w:rsidR="00756ACF">
        <w:rPr>
          <w:sz w:val="28"/>
          <w:szCs w:val="28"/>
        </w:rPr>
        <w:t>Umeme</w:t>
      </w:r>
      <w:proofErr w:type="spellEnd"/>
      <w:r w:rsidR="00756ACF">
        <w:rPr>
          <w:sz w:val="28"/>
          <w:szCs w:val="28"/>
        </w:rPr>
        <w:t xml:space="preserve"> and from the respondent.</w:t>
      </w:r>
    </w:p>
    <w:p w:rsidR="00786328" w:rsidRDefault="00786328" w:rsidP="008639E1">
      <w:pPr>
        <w:spacing w:after="0" w:line="240" w:lineRule="auto"/>
        <w:jc w:val="both"/>
        <w:rPr>
          <w:sz w:val="28"/>
          <w:szCs w:val="28"/>
        </w:rPr>
      </w:pPr>
    </w:p>
    <w:p w:rsidR="00786328" w:rsidRDefault="00786328" w:rsidP="008639E1">
      <w:pPr>
        <w:spacing w:after="0" w:line="240" w:lineRule="auto"/>
        <w:jc w:val="both"/>
        <w:rPr>
          <w:sz w:val="28"/>
          <w:szCs w:val="28"/>
        </w:rPr>
      </w:pPr>
      <w:r>
        <w:rPr>
          <w:b/>
          <w:sz w:val="28"/>
          <w:szCs w:val="28"/>
          <w:u w:val="single"/>
        </w:rPr>
        <w:t>Decision of court</w:t>
      </w:r>
    </w:p>
    <w:p w:rsidR="00786328" w:rsidRDefault="00786328" w:rsidP="008639E1">
      <w:pPr>
        <w:spacing w:after="0" w:line="240" w:lineRule="auto"/>
        <w:jc w:val="both"/>
        <w:rPr>
          <w:sz w:val="28"/>
          <w:szCs w:val="28"/>
        </w:rPr>
      </w:pPr>
      <w:r>
        <w:rPr>
          <w:sz w:val="28"/>
          <w:szCs w:val="28"/>
        </w:rPr>
        <w:t xml:space="preserve">There is no doubt in our minds that the claimant was an employee of the respondent and not of </w:t>
      </w:r>
      <w:proofErr w:type="spellStart"/>
      <w:r>
        <w:rPr>
          <w:sz w:val="28"/>
          <w:szCs w:val="28"/>
        </w:rPr>
        <w:t>Umeme</w:t>
      </w:r>
      <w:proofErr w:type="spellEnd"/>
      <w:r>
        <w:rPr>
          <w:sz w:val="28"/>
          <w:szCs w:val="28"/>
        </w:rPr>
        <w:t xml:space="preserve">.  From the evidence of the </w:t>
      </w:r>
      <w:r w:rsidR="00D7156C">
        <w:rPr>
          <w:sz w:val="28"/>
          <w:szCs w:val="28"/>
        </w:rPr>
        <w:t>respondent’s</w:t>
      </w:r>
      <w:r>
        <w:rPr>
          <w:sz w:val="28"/>
          <w:szCs w:val="28"/>
        </w:rPr>
        <w:t xml:space="preserve"> only witness (</w:t>
      </w:r>
      <w:r w:rsidR="00D7156C">
        <w:rPr>
          <w:sz w:val="28"/>
          <w:szCs w:val="28"/>
        </w:rPr>
        <w:t xml:space="preserve">in </w:t>
      </w:r>
      <w:r>
        <w:rPr>
          <w:sz w:val="28"/>
          <w:szCs w:val="28"/>
        </w:rPr>
        <w:t>re-examination</w:t>
      </w:r>
      <w:r w:rsidR="00D7156C">
        <w:rPr>
          <w:sz w:val="28"/>
          <w:szCs w:val="28"/>
        </w:rPr>
        <w:t>,</w:t>
      </w:r>
      <w:r>
        <w:rPr>
          <w:sz w:val="28"/>
          <w:szCs w:val="28"/>
        </w:rPr>
        <w:t xml:space="preserve">) although the </w:t>
      </w:r>
      <w:r w:rsidR="00D7156C">
        <w:rPr>
          <w:sz w:val="28"/>
          <w:szCs w:val="28"/>
        </w:rPr>
        <w:t>redundancy notice addressed to the claimant</w:t>
      </w:r>
      <w:r>
        <w:rPr>
          <w:sz w:val="28"/>
          <w:szCs w:val="28"/>
        </w:rPr>
        <w:t xml:space="preserve"> was dated 12/1/2017, it was delive</w:t>
      </w:r>
      <w:r w:rsidR="00D7156C">
        <w:rPr>
          <w:sz w:val="28"/>
          <w:szCs w:val="28"/>
        </w:rPr>
        <w:t>re</w:t>
      </w:r>
      <w:r>
        <w:rPr>
          <w:sz w:val="28"/>
          <w:szCs w:val="28"/>
        </w:rPr>
        <w:t>d to him on 15/3/2017 because “</w:t>
      </w:r>
      <w:r>
        <w:rPr>
          <w:b/>
          <w:sz w:val="28"/>
          <w:szCs w:val="28"/>
        </w:rPr>
        <w:t>there was a prospect of keeping the project and Michael was at office to maintain the office and he was paid.”</w:t>
      </w:r>
    </w:p>
    <w:p w:rsidR="00694D6A" w:rsidRDefault="00694D6A" w:rsidP="008639E1">
      <w:pPr>
        <w:spacing w:after="0" w:line="240" w:lineRule="auto"/>
        <w:jc w:val="both"/>
        <w:rPr>
          <w:sz w:val="28"/>
          <w:szCs w:val="28"/>
        </w:rPr>
      </w:pPr>
    </w:p>
    <w:p w:rsidR="00694D6A" w:rsidRDefault="00D7156C" w:rsidP="008639E1">
      <w:pPr>
        <w:spacing w:after="0" w:line="240" w:lineRule="auto"/>
        <w:jc w:val="both"/>
        <w:rPr>
          <w:sz w:val="28"/>
          <w:szCs w:val="28"/>
        </w:rPr>
      </w:pPr>
      <w:r>
        <w:rPr>
          <w:sz w:val="28"/>
          <w:szCs w:val="28"/>
        </w:rPr>
        <w:t>What is</w:t>
      </w:r>
      <w:r w:rsidR="00694D6A">
        <w:rPr>
          <w:sz w:val="28"/>
          <w:szCs w:val="28"/>
        </w:rPr>
        <w:t xml:space="preserve"> interesting is that this redundancy notice was signed by </w:t>
      </w:r>
      <w:proofErr w:type="spellStart"/>
      <w:r w:rsidR="00694D6A">
        <w:rPr>
          <w:sz w:val="28"/>
          <w:szCs w:val="28"/>
        </w:rPr>
        <w:t>Elly</w:t>
      </w:r>
      <w:proofErr w:type="spellEnd"/>
      <w:r w:rsidR="00694D6A">
        <w:rPr>
          <w:sz w:val="28"/>
          <w:szCs w:val="28"/>
        </w:rPr>
        <w:t xml:space="preserve"> </w:t>
      </w:r>
      <w:proofErr w:type="spellStart"/>
      <w:r w:rsidR="00694D6A">
        <w:rPr>
          <w:sz w:val="28"/>
          <w:szCs w:val="28"/>
        </w:rPr>
        <w:t>Mukasa</w:t>
      </w:r>
      <w:proofErr w:type="spellEnd"/>
      <w:r w:rsidR="00694D6A">
        <w:rPr>
          <w:sz w:val="28"/>
          <w:szCs w:val="28"/>
        </w:rPr>
        <w:t xml:space="preserve"> as General Manager of the respondent company.  This being the case, it </w:t>
      </w:r>
      <w:r>
        <w:rPr>
          <w:sz w:val="28"/>
          <w:szCs w:val="28"/>
        </w:rPr>
        <w:t>is not</w:t>
      </w:r>
      <w:r w:rsidR="00694D6A">
        <w:rPr>
          <w:sz w:val="28"/>
          <w:szCs w:val="28"/>
        </w:rPr>
        <w:t xml:space="preserve"> too </w:t>
      </w:r>
      <w:r>
        <w:rPr>
          <w:sz w:val="28"/>
          <w:szCs w:val="28"/>
        </w:rPr>
        <w:t>farfetched to conclude</w:t>
      </w:r>
      <w:r w:rsidR="00694D6A">
        <w:rPr>
          <w:sz w:val="28"/>
          <w:szCs w:val="28"/>
        </w:rPr>
        <w:t xml:space="preserve"> that management of the respondent intentionally delayed to give the notice to the claimant because he had duties to perform in the office.  It follow</w:t>
      </w:r>
      <w:r>
        <w:rPr>
          <w:sz w:val="28"/>
          <w:szCs w:val="28"/>
        </w:rPr>
        <w:t>s,</w:t>
      </w:r>
      <w:r w:rsidR="00694D6A">
        <w:rPr>
          <w:sz w:val="28"/>
          <w:szCs w:val="28"/>
        </w:rPr>
        <w:t xml:space="preserve"> therefore</w:t>
      </w:r>
      <w:r>
        <w:rPr>
          <w:sz w:val="28"/>
          <w:szCs w:val="28"/>
        </w:rPr>
        <w:t>,</w:t>
      </w:r>
      <w:r w:rsidR="00694D6A">
        <w:rPr>
          <w:sz w:val="28"/>
          <w:szCs w:val="28"/>
        </w:rPr>
        <w:t xml:space="preserve"> that by the time he received the notice he was still an employee of the respondent despite the </w:t>
      </w:r>
      <w:r w:rsidR="004B790A">
        <w:rPr>
          <w:sz w:val="28"/>
          <w:szCs w:val="28"/>
        </w:rPr>
        <w:t>earlier notification</w:t>
      </w:r>
      <w:r w:rsidR="00694D6A">
        <w:rPr>
          <w:sz w:val="28"/>
          <w:szCs w:val="28"/>
        </w:rPr>
        <w:t xml:space="preserve"> to the general staff dated 1</w:t>
      </w:r>
      <w:r w:rsidR="00694D6A" w:rsidRPr="00694D6A">
        <w:rPr>
          <w:sz w:val="28"/>
          <w:szCs w:val="28"/>
          <w:vertAlign w:val="superscript"/>
        </w:rPr>
        <w:t>st</w:t>
      </w:r>
      <w:r w:rsidR="00694D6A">
        <w:rPr>
          <w:sz w:val="28"/>
          <w:szCs w:val="28"/>
        </w:rPr>
        <w:t xml:space="preserve"> July 2016 signed by the same </w:t>
      </w:r>
      <w:proofErr w:type="spellStart"/>
      <w:r w:rsidR="00694D6A">
        <w:rPr>
          <w:sz w:val="28"/>
          <w:szCs w:val="28"/>
        </w:rPr>
        <w:t>Elly</w:t>
      </w:r>
      <w:proofErr w:type="spellEnd"/>
      <w:r w:rsidR="00694D6A">
        <w:rPr>
          <w:sz w:val="28"/>
          <w:szCs w:val="28"/>
        </w:rPr>
        <w:t xml:space="preserve"> </w:t>
      </w:r>
      <w:proofErr w:type="spellStart"/>
      <w:r w:rsidR="00694D6A">
        <w:rPr>
          <w:sz w:val="28"/>
          <w:szCs w:val="28"/>
        </w:rPr>
        <w:t>Mukasa</w:t>
      </w:r>
      <w:proofErr w:type="spellEnd"/>
      <w:r w:rsidR="00694D6A">
        <w:rPr>
          <w:sz w:val="28"/>
          <w:szCs w:val="28"/>
        </w:rPr>
        <w:t xml:space="preserve"> on behalf of DHL domestic Management which stated (among others):</w:t>
      </w:r>
      <w:r w:rsidR="004B790A">
        <w:rPr>
          <w:sz w:val="28"/>
          <w:szCs w:val="28"/>
        </w:rPr>
        <w:t xml:space="preserve"> </w:t>
      </w:r>
    </w:p>
    <w:p w:rsidR="004B790A" w:rsidRDefault="004B790A" w:rsidP="008639E1">
      <w:pPr>
        <w:spacing w:after="0" w:line="240" w:lineRule="auto"/>
        <w:jc w:val="both"/>
        <w:rPr>
          <w:sz w:val="28"/>
          <w:szCs w:val="28"/>
        </w:rPr>
      </w:pPr>
    </w:p>
    <w:p w:rsidR="00694D6A" w:rsidRDefault="00694D6A" w:rsidP="008639E1">
      <w:pPr>
        <w:spacing w:after="0" w:line="240" w:lineRule="auto"/>
        <w:jc w:val="both"/>
        <w:rPr>
          <w:sz w:val="28"/>
          <w:szCs w:val="28"/>
        </w:rPr>
      </w:pPr>
      <w:r>
        <w:rPr>
          <w:b/>
          <w:sz w:val="28"/>
          <w:szCs w:val="28"/>
        </w:rPr>
        <w:t xml:space="preserve">“Re:  </w:t>
      </w:r>
      <w:r w:rsidRPr="00694D6A">
        <w:rPr>
          <w:b/>
          <w:sz w:val="28"/>
          <w:szCs w:val="28"/>
          <w:u w:val="single"/>
        </w:rPr>
        <w:t>NOTICE OF REDUNDANCY OF EMPLOYMENT</w:t>
      </w:r>
    </w:p>
    <w:p w:rsidR="00694D6A" w:rsidRDefault="00694D6A" w:rsidP="008639E1">
      <w:pPr>
        <w:spacing w:after="0" w:line="240" w:lineRule="auto"/>
        <w:jc w:val="both"/>
        <w:rPr>
          <w:b/>
          <w:sz w:val="28"/>
          <w:szCs w:val="28"/>
        </w:rPr>
      </w:pPr>
      <w:r w:rsidRPr="00694D6A">
        <w:rPr>
          <w:b/>
          <w:sz w:val="28"/>
          <w:szCs w:val="28"/>
        </w:rPr>
        <w:t>We re</w:t>
      </w:r>
      <w:r>
        <w:rPr>
          <w:b/>
          <w:sz w:val="28"/>
          <w:szCs w:val="28"/>
        </w:rPr>
        <w:t>fer to the above;</w:t>
      </w:r>
    </w:p>
    <w:p w:rsidR="00694D6A" w:rsidRDefault="00694D6A" w:rsidP="008639E1">
      <w:pPr>
        <w:spacing w:after="0" w:line="240" w:lineRule="auto"/>
        <w:jc w:val="both"/>
        <w:rPr>
          <w:b/>
          <w:sz w:val="28"/>
          <w:szCs w:val="28"/>
        </w:rPr>
      </w:pPr>
      <w:r>
        <w:rPr>
          <w:b/>
          <w:sz w:val="28"/>
          <w:szCs w:val="28"/>
        </w:rPr>
        <w:t>On behalf of the DHL Domestic management, we like to formally</w:t>
      </w:r>
      <w:r w:rsidR="00107C6A">
        <w:rPr>
          <w:b/>
          <w:sz w:val="28"/>
          <w:szCs w:val="28"/>
        </w:rPr>
        <w:t xml:space="preserve"> notify you that </w:t>
      </w:r>
      <w:proofErr w:type="spellStart"/>
      <w:r w:rsidR="00107C6A">
        <w:rPr>
          <w:b/>
          <w:sz w:val="28"/>
          <w:szCs w:val="28"/>
        </w:rPr>
        <w:t>Umeme</w:t>
      </w:r>
      <w:proofErr w:type="spellEnd"/>
      <w:r w:rsidR="00107C6A">
        <w:rPr>
          <w:b/>
          <w:sz w:val="28"/>
          <w:szCs w:val="28"/>
        </w:rPr>
        <w:t xml:space="preserve"> Management is under a Customer Conversion Scheme from post-paid to pre-paid electricity services, and that has led their management to discontinue our bill delivering services and have terminated effect</w:t>
      </w:r>
      <w:r w:rsidR="000849F1">
        <w:rPr>
          <w:b/>
          <w:sz w:val="28"/>
          <w:szCs w:val="28"/>
        </w:rPr>
        <w:t>ive</w:t>
      </w:r>
      <w:r w:rsidR="00107C6A">
        <w:rPr>
          <w:b/>
          <w:sz w:val="28"/>
          <w:szCs w:val="28"/>
        </w:rPr>
        <w:t xml:space="preserve"> July 15</w:t>
      </w:r>
      <w:r w:rsidR="00107C6A" w:rsidRPr="00107C6A">
        <w:rPr>
          <w:b/>
          <w:sz w:val="28"/>
          <w:szCs w:val="28"/>
          <w:vertAlign w:val="superscript"/>
        </w:rPr>
        <w:t>th</w:t>
      </w:r>
      <w:r w:rsidR="000849F1">
        <w:rPr>
          <w:b/>
          <w:sz w:val="28"/>
          <w:szCs w:val="28"/>
        </w:rPr>
        <w:t xml:space="preserve"> 2016</w:t>
      </w:r>
      <w:r w:rsidR="00107C6A">
        <w:rPr>
          <w:b/>
          <w:sz w:val="28"/>
          <w:szCs w:val="28"/>
        </w:rPr>
        <w:t>.  The notice however requires that we complete the delivery cycle and not later than 31/7/2016.</w:t>
      </w:r>
    </w:p>
    <w:p w:rsidR="00B413DA" w:rsidRDefault="00B413DA" w:rsidP="008639E1">
      <w:pPr>
        <w:spacing w:after="0" w:line="240" w:lineRule="auto"/>
        <w:jc w:val="both"/>
        <w:rPr>
          <w:b/>
          <w:sz w:val="28"/>
          <w:szCs w:val="28"/>
        </w:rPr>
      </w:pPr>
      <w:r w:rsidRPr="004B790A">
        <w:rPr>
          <w:b/>
          <w:sz w:val="28"/>
          <w:szCs w:val="28"/>
        </w:rPr>
        <w:t xml:space="preserve">While the decision is well explained we equally need to review our </w:t>
      </w:r>
      <w:r w:rsidR="004B790A" w:rsidRPr="004B790A">
        <w:rPr>
          <w:b/>
          <w:sz w:val="28"/>
          <w:szCs w:val="28"/>
        </w:rPr>
        <w:t>team’s</w:t>
      </w:r>
      <w:r w:rsidRPr="004B790A">
        <w:rPr>
          <w:b/>
          <w:sz w:val="28"/>
          <w:szCs w:val="28"/>
        </w:rPr>
        <w:t xml:space="preserve"> employment for the obvious </w:t>
      </w:r>
      <w:r w:rsidR="004B790A">
        <w:rPr>
          <w:b/>
          <w:sz w:val="28"/>
          <w:szCs w:val="28"/>
        </w:rPr>
        <w:t>reason that the work this team h</w:t>
      </w:r>
      <w:r w:rsidR="000849F1">
        <w:rPr>
          <w:b/>
          <w:sz w:val="28"/>
          <w:szCs w:val="28"/>
        </w:rPr>
        <w:t>as diligently served has now c</w:t>
      </w:r>
      <w:r w:rsidRPr="004B790A">
        <w:rPr>
          <w:b/>
          <w:sz w:val="28"/>
          <w:szCs w:val="28"/>
        </w:rPr>
        <w:t xml:space="preserve">eased.  This means we have to make redundant those team members affected with the notice of 30 days.  All salary and commission arrears </w:t>
      </w:r>
      <w:r w:rsidR="004B790A" w:rsidRPr="004B790A">
        <w:rPr>
          <w:b/>
          <w:sz w:val="28"/>
          <w:szCs w:val="28"/>
        </w:rPr>
        <w:t>will be</w:t>
      </w:r>
      <w:r w:rsidRPr="004B790A">
        <w:rPr>
          <w:b/>
          <w:sz w:val="28"/>
          <w:szCs w:val="28"/>
        </w:rPr>
        <w:t xml:space="preserve"> paid as due to the last day of work……”</w:t>
      </w:r>
    </w:p>
    <w:p w:rsidR="004B790A" w:rsidRPr="004B790A" w:rsidRDefault="004B790A" w:rsidP="008639E1">
      <w:pPr>
        <w:spacing w:after="0" w:line="240" w:lineRule="auto"/>
        <w:jc w:val="both"/>
        <w:rPr>
          <w:b/>
          <w:sz w:val="28"/>
          <w:szCs w:val="28"/>
        </w:rPr>
      </w:pPr>
    </w:p>
    <w:p w:rsidR="00B413DA" w:rsidRDefault="00B413DA" w:rsidP="008639E1">
      <w:pPr>
        <w:spacing w:after="0" w:line="240" w:lineRule="auto"/>
        <w:jc w:val="both"/>
        <w:rPr>
          <w:sz w:val="28"/>
          <w:szCs w:val="28"/>
        </w:rPr>
      </w:pPr>
      <w:r>
        <w:rPr>
          <w:sz w:val="28"/>
          <w:szCs w:val="28"/>
        </w:rPr>
        <w:t xml:space="preserve">Our understanding of the above notification is that those who were affected by the </w:t>
      </w:r>
      <w:proofErr w:type="spellStart"/>
      <w:r>
        <w:rPr>
          <w:sz w:val="28"/>
          <w:szCs w:val="28"/>
        </w:rPr>
        <w:t>umeme</w:t>
      </w:r>
      <w:proofErr w:type="spellEnd"/>
      <w:r>
        <w:rPr>
          <w:sz w:val="28"/>
          <w:szCs w:val="28"/>
        </w:rPr>
        <w:t xml:space="preserve"> termination of contract would be prepared to leave by 31/07/2016.  Consequently</w:t>
      </w:r>
      <w:r w:rsidR="004B790A">
        <w:rPr>
          <w:sz w:val="28"/>
          <w:szCs w:val="28"/>
        </w:rPr>
        <w:t>,</w:t>
      </w:r>
      <w:r>
        <w:rPr>
          <w:sz w:val="28"/>
          <w:szCs w:val="28"/>
        </w:rPr>
        <w:t xml:space="preserve"> those who were retained by the respondent beyond 31/07/2016, </w:t>
      </w:r>
      <w:r>
        <w:rPr>
          <w:sz w:val="28"/>
          <w:szCs w:val="28"/>
        </w:rPr>
        <w:lastRenderedPageBreak/>
        <w:t>we</w:t>
      </w:r>
      <w:r w:rsidR="004B790A">
        <w:rPr>
          <w:sz w:val="28"/>
          <w:szCs w:val="28"/>
        </w:rPr>
        <w:t>re</w:t>
      </w:r>
      <w:r>
        <w:rPr>
          <w:sz w:val="28"/>
          <w:szCs w:val="28"/>
        </w:rPr>
        <w:t xml:space="preserve"> deemed not to be affected by the notification</w:t>
      </w:r>
      <w:r w:rsidR="004B790A">
        <w:rPr>
          <w:sz w:val="28"/>
          <w:szCs w:val="28"/>
        </w:rPr>
        <w:t>.  W</w:t>
      </w:r>
      <w:r>
        <w:rPr>
          <w:sz w:val="28"/>
          <w:szCs w:val="28"/>
        </w:rPr>
        <w:t xml:space="preserve">e could give the benefit of </w:t>
      </w:r>
      <w:r w:rsidR="007A7277">
        <w:rPr>
          <w:sz w:val="28"/>
          <w:szCs w:val="28"/>
        </w:rPr>
        <w:t>doubt to</w:t>
      </w:r>
      <w:r>
        <w:rPr>
          <w:sz w:val="28"/>
          <w:szCs w:val="28"/>
        </w:rPr>
        <w:t xml:space="preserve"> the respondent given </w:t>
      </w:r>
      <w:r w:rsidR="004B790A">
        <w:rPr>
          <w:sz w:val="28"/>
          <w:szCs w:val="28"/>
        </w:rPr>
        <w:t>that the</w:t>
      </w:r>
      <w:r>
        <w:rPr>
          <w:sz w:val="28"/>
          <w:szCs w:val="28"/>
        </w:rPr>
        <w:t xml:space="preserve"> same notification intimated a review of the team’s</w:t>
      </w:r>
      <w:r w:rsidR="007A7277">
        <w:rPr>
          <w:sz w:val="28"/>
          <w:szCs w:val="28"/>
        </w:rPr>
        <w:t xml:space="preserve"> employment.  This could mean that the claimant was one of</w:t>
      </w:r>
      <w:r w:rsidR="000849F1">
        <w:rPr>
          <w:sz w:val="28"/>
          <w:szCs w:val="28"/>
        </w:rPr>
        <w:t xml:space="preserve"> those who remained after 31</w:t>
      </w:r>
      <w:r w:rsidR="000849F1" w:rsidRPr="000849F1">
        <w:rPr>
          <w:sz w:val="28"/>
          <w:szCs w:val="28"/>
          <w:vertAlign w:val="superscript"/>
        </w:rPr>
        <w:t>st</w:t>
      </w:r>
      <w:r w:rsidR="000849F1">
        <w:rPr>
          <w:sz w:val="28"/>
          <w:szCs w:val="28"/>
        </w:rPr>
        <w:t xml:space="preserve"> July or 31</w:t>
      </w:r>
      <w:r w:rsidR="000849F1" w:rsidRPr="000849F1">
        <w:rPr>
          <w:sz w:val="28"/>
          <w:szCs w:val="28"/>
          <w:vertAlign w:val="superscript"/>
        </w:rPr>
        <w:t>st</w:t>
      </w:r>
      <w:r w:rsidR="000849F1">
        <w:rPr>
          <w:sz w:val="28"/>
          <w:szCs w:val="28"/>
        </w:rPr>
        <w:t xml:space="preserve"> August 2016 given the 30 days</w:t>
      </w:r>
      <w:r w:rsidR="000D7BD2">
        <w:rPr>
          <w:sz w:val="28"/>
          <w:szCs w:val="28"/>
        </w:rPr>
        <w:t>’</w:t>
      </w:r>
      <w:bookmarkStart w:id="0" w:name="_GoBack"/>
      <w:bookmarkEnd w:id="0"/>
      <w:r w:rsidR="000849F1">
        <w:rPr>
          <w:sz w:val="28"/>
          <w:szCs w:val="28"/>
        </w:rPr>
        <w:t xml:space="preserve"> redundancy notice and</w:t>
      </w:r>
      <w:r w:rsidR="007A7277">
        <w:rPr>
          <w:sz w:val="28"/>
          <w:szCs w:val="28"/>
        </w:rPr>
        <w:t xml:space="preserve"> as the respondent, </w:t>
      </w:r>
      <w:r w:rsidR="007A7277">
        <w:rPr>
          <w:b/>
          <w:sz w:val="28"/>
          <w:szCs w:val="28"/>
        </w:rPr>
        <w:t xml:space="preserve">“reviewed” </w:t>
      </w:r>
      <w:r w:rsidR="007A7277">
        <w:rPr>
          <w:sz w:val="28"/>
          <w:szCs w:val="28"/>
        </w:rPr>
        <w:t xml:space="preserve">employment.  </w:t>
      </w:r>
    </w:p>
    <w:p w:rsidR="007A7277" w:rsidRDefault="007A7277" w:rsidP="008639E1">
      <w:pPr>
        <w:spacing w:after="0" w:line="240" w:lineRule="auto"/>
        <w:jc w:val="both"/>
        <w:rPr>
          <w:sz w:val="28"/>
          <w:szCs w:val="28"/>
        </w:rPr>
      </w:pPr>
    </w:p>
    <w:p w:rsidR="007A7277" w:rsidRDefault="007A7277" w:rsidP="008639E1">
      <w:pPr>
        <w:spacing w:after="0" w:line="240" w:lineRule="auto"/>
        <w:jc w:val="both"/>
        <w:rPr>
          <w:sz w:val="28"/>
          <w:szCs w:val="28"/>
        </w:rPr>
      </w:pPr>
      <w:r>
        <w:rPr>
          <w:sz w:val="28"/>
          <w:szCs w:val="28"/>
        </w:rPr>
        <w:t xml:space="preserve">This meant that the </w:t>
      </w:r>
      <w:r w:rsidR="004B790A">
        <w:rPr>
          <w:sz w:val="28"/>
          <w:szCs w:val="28"/>
        </w:rPr>
        <w:t>redundancy notification</w:t>
      </w:r>
      <w:r>
        <w:rPr>
          <w:sz w:val="28"/>
          <w:szCs w:val="28"/>
        </w:rPr>
        <w:t xml:space="preserve"> dated 12/1/2017 should have been given to the claimant either on the date it was written or soonest thereafter before the termination on 15/03/2017.</w:t>
      </w:r>
    </w:p>
    <w:p w:rsidR="007A7277" w:rsidRDefault="007A7277" w:rsidP="008639E1">
      <w:pPr>
        <w:spacing w:after="0" w:line="240" w:lineRule="auto"/>
        <w:jc w:val="both"/>
        <w:rPr>
          <w:sz w:val="28"/>
          <w:szCs w:val="28"/>
        </w:rPr>
      </w:pPr>
    </w:p>
    <w:p w:rsidR="007A7277" w:rsidRDefault="007A7277" w:rsidP="008639E1">
      <w:pPr>
        <w:spacing w:after="0" w:line="240" w:lineRule="auto"/>
        <w:jc w:val="both"/>
        <w:rPr>
          <w:sz w:val="28"/>
          <w:szCs w:val="28"/>
        </w:rPr>
      </w:pPr>
      <w:r>
        <w:rPr>
          <w:sz w:val="28"/>
          <w:szCs w:val="28"/>
        </w:rPr>
        <w:t xml:space="preserve">The claimant having not been one of those affected by the delivery cycle ending 31/7/2016 as proclaimed by the notification, he was entitled to believe that he was kept as an employee of the respondent and that his contract was not affected by the said delivery cycle.  This is especially so when we consider his own evidence that he was not only dealing with </w:t>
      </w:r>
      <w:proofErr w:type="spellStart"/>
      <w:r>
        <w:rPr>
          <w:sz w:val="28"/>
          <w:szCs w:val="28"/>
        </w:rPr>
        <w:t>Umeme</w:t>
      </w:r>
      <w:proofErr w:type="spellEnd"/>
      <w:r>
        <w:rPr>
          <w:sz w:val="28"/>
          <w:szCs w:val="28"/>
        </w:rPr>
        <w:t xml:space="preserve"> deliveries but with other duties which had not come to an end by the termination of the </w:t>
      </w:r>
      <w:proofErr w:type="spellStart"/>
      <w:r>
        <w:rPr>
          <w:sz w:val="28"/>
          <w:szCs w:val="28"/>
        </w:rPr>
        <w:t>Umeme</w:t>
      </w:r>
      <w:proofErr w:type="spellEnd"/>
      <w:r>
        <w:rPr>
          <w:sz w:val="28"/>
          <w:szCs w:val="28"/>
        </w:rPr>
        <w:t xml:space="preserve"> contract.</w:t>
      </w:r>
    </w:p>
    <w:p w:rsidR="007A7277" w:rsidRDefault="007A7277" w:rsidP="008639E1">
      <w:pPr>
        <w:spacing w:after="0" w:line="240" w:lineRule="auto"/>
        <w:jc w:val="both"/>
        <w:rPr>
          <w:sz w:val="28"/>
          <w:szCs w:val="28"/>
        </w:rPr>
      </w:pPr>
    </w:p>
    <w:p w:rsidR="007A7277" w:rsidRDefault="007A7277" w:rsidP="008639E1">
      <w:pPr>
        <w:spacing w:after="0" w:line="240" w:lineRule="auto"/>
        <w:jc w:val="both"/>
        <w:rPr>
          <w:sz w:val="28"/>
          <w:szCs w:val="28"/>
        </w:rPr>
      </w:pPr>
      <w:r>
        <w:rPr>
          <w:sz w:val="28"/>
          <w:szCs w:val="28"/>
        </w:rPr>
        <w:t>Consequently, having  not been served with the notification of redundancy dated 12/1/2017 at an appropriate time, serving him with the same on 15/3/2017 while at the same time terminating his contract, could not  by any imagination be said to be effecting the notification of 1/7/2016 which had been overtaken by events.  The claimant having</w:t>
      </w:r>
      <w:r w:rsidR="00BD4C20">
        <w:rPr>
          <w:sz w:val="28"/>
          <w:szCs w:val="28"/>
        </w:rPr>
        <w:t xml:space="preserve"> </w:t>
      </w:r>
      <w:r w:rsidR="0056729D">
        <w:rPr>
          <w:sz w:val="28"/>
          <w:szCs w:val="28"/>
        </w:rPr>
        <w:t>continued</w:t>
      </w:r>
      <w:r>
        <w:rPr>
          <w:sz w:val="28"/>
          <w:szCs w:val="28"/>
        </w:rPr>
        <w:t xml:space="preserve"> </w:t>
      </w:r>
      <w:r w:rsidR="001D7294">
        <w:rPr>
          <w:sz w:val="28"/>
          <w:szCs w:val="28"/>
        </w:rPr>
        <w:t xml:space="preserve">in the </w:t>
      </w:r>
      <w:r w:rsidR="00BD4C20">
        <w:rPr>
          <w:sz w:val="28"/>
          <w:szCs w:val="28"/>
        </w:rPr>
        <w:t>employment of</w:t>
      </w:r>
      <w:r w:rsidR="001D7294">
        <w:rPr>
          <w:sz w:val="28"/>
          <w:szCs w:val="28"/>
        </w:rPr>
        <w:t xml:space="preserve"> the </w:t>
      </w:r>
      <w:r w:rsidR="00BD4C20">
        <w:rPr>
          <w:sz w:val="28"/>
          <w:szCs w:val="28"/>
        </w:rPr>
        <w:t>respondent from</w:t>
      </w:r>
      <w:r w:rsidR="001D7294">
        <w:rPr>
          <w:sz w:val="28"/>
          <w:szCs w:val="28"/>
        </w:rPr>
        <w:t xml:space="preserve"> 31/7/2016 was entitled to reasons for termination in accordance with </w:t>
      </w:r>
      <w:r w:rsidR="001D7294">
        <w:rPr>
          <w:b/>
          <w:sz w:val="28"/>
          <w:szCs w:val="28"/>
        </w:rPr>
        <w:t xml:space="preserve">Section 68 of the </w:t>
      </w:r>
      <w:r w:rsidR="00BD4C20">
        <w:rPr>
          <w:b/>
          <w:sz w:val="28"/>
          <w:szCs w:val="28"/>
        </w:rPr>
        <w:t>Employment Act</w:t>
      </w:r>
      <w:r w:rsidR="00BD4C20">
        <w:rPr>
          <w:sz w:val="28"/>
          <w:szCs w:val="28"/>
        </w:rPr>
        <w:t xml:space="preserve"> and</w:t>
      </w:r>
      <w:r w:rsidR="001D7294">
        <w:rPr>
          <w:sz w:val="28"/>
          <w:szCs w:val="28"/>
        </w:rPr>
        <w:t xml:space="preserve"> if there was a misconduct he </w:t>
      </w:r>
      <w:r w:rsidR="00BD4C20">
        <w:rPr>
          <w:sz w:val="28"/>
          <w:szCs w:val="28"/>
        </w:rPr>
        <w:t>committed he</w:t>
      </w:r>
      <w:r w:rsidR="001D7294">
        <w:rPr>
          <w:sz w:val="28"/>
          <w:szCs w:val="28"/>
        </w:rPr>
        <w:t xml:space="preserve"> was entitled to a hearing in accordance with </w:t>
      </w:r>
      <w:r w:rsidR="001D7294">
        <w:rPr>
          <w:b/>
          <w:sz w:val="28"/>
          <w:szCs w:val="28"/>
        </w:rPr>
        <w:t>Section 66 of the Employment Act.</w:t>
      </w:r>
      <w:r w:rsidR="001D7294">
        <w:rPr>
          <w:sz w:val="28"/>
          <w:szCs w:val="28"/>
        </w:rPr>
        <w:t xml:space="preserve">  As already not</w:t>
      </w:r>
      <w:r w:rsidR="00BD4C20">
        <w:rPr>
          <w:sz w:val="28"/>
          <w:szCs w:val="28"/>
        </w:rPr>
        <w:t>ed</w:t>
      </w:r>
      <w:r w:rsidR="001D7294">
        <w:rPr>
          <w:sz w:val="28"/>
          <w:szCs w:val="28"/>
        </w:rPr>
        <w:t xml:space="preserve"> reasons of termination of the </w:t>
      </w:r>
      <w:proofErr w:type="spellStart"/>
      <w:r w:rsidR="001D7294">
        <w:rPr>
          <w:sz w:val="28"/>
          <w:szCs w:val="28"/>
        </w:rPr>
        <w:t>Umeme</w:t>
      </w:r>
      <w:proofErr w:type="spellEnd"/>
      <w:r w:rsidR="001D7294">
        <w:rPr>
          <w:sz w:val="28"/>
          <w:szCs w:val="28"/>
        </w:rPr>
        <w:t xml:space="preserve"> contract could no longer hold.  We therefore find that in the circumstances of this case, the termination of the claimant amounted to termination without notice, termination without reasons and termination without hearing which in total amounted to unlawful termination.  The first issue is accordingly decided in the affirmative.</w:t>
      </w:r>
    </w:p>
    <w:p w:rsidR="009C0239" w:rsidRDefault="009C0239" w:rsidP="008639E1">
      <w:pPr>
        <w:spacing w:after="0" w:line="240" w:lineRule="auto"/>
        <w:jc w:val="both"/>
        <w:rPr>
          <w:sz w:val="28"/>
          <w:szCs w:val="28"/>
        </w:rPr>
      </w:pPr>
    </w:p>
    <w:p w:rsidR="009C0239" w:rsidRDefault="009C0239" w:rsidP="008639E1">
      <w:pPr>
        <w:spacing w:after="0" w:line="240" w:lineRule="auto"/>
        <w:jc w:val="both"/>
        <w:rPr>
          <w:b/>
          <w:sz w:val="28"/>
          <w:szCs w:val="28"/>
        </w:rPr>
      </w:pPr>
      <w:r>
        <w:rPr>
          <w:sz w:val="28"/>
          <w:szCs w:val="28"/>
        </w:rPr>
        <w:t xml:space="preserve">The next issue is:  </w:t>
      </w:r>
      <w:r>
        <w:rPr>
          <w:b/>
          <w:sz w:val="28"/>
          <w:szCs w:val="28"/>
        </w:rPr>
        <w:t>What   remedies are available to the claimant?</w:t>
      </w:r>
    </w:p>
    <w:p w:rsidR="009C0239" w:rsidRDefault="009C0239" w:rsidP="009C0239">
      <w:pPr>
        <w:pStyle w:val="ListParagraph"/>
        <w:numPr>
          <w:ilvl w:val="0"/>
          <w:numId w:val="4"/>
        </w:numPr>
        <w:spacing w:after="0" w:line="240" w:lineRule="auto"/>
        <w:jc w:val="both"/>
        <w:rPr>
          <w:b/>
          <w:sz w:val="28"/>
          <w:szCs w:val="28"/>
          <w:u w:val="single"/>
        </w:rPr>
      </w:pPr>
      <w:r>
        <w:rPr>
          <w:b/>
          <w:sz w:val="28"/>
          <w:szCs w:val="28"/>
        </w:rPr>
        <w:t xml:space="preserve"> </w:t>
      </w:r>
      <w:r w:rsidRPr="009C0239">
        <w:rPr>
          <w:b/>
          <w:sz w:val="28"/>
          <w:szCs w:val="28"/>
          <w:u w:val="single"/>
        </w:rPr>
        <w:t>SALARY</w:t>
      </w:r>
    </w:p>
    <w:p w:rsidR="009C0239" w:rsidRPr="00D87BBE" w:rsidRDefault="009C0239" w:rsidP="00D87BBE">
      <w:pPr>
        <w:spacing w:after="0" w:line="240" w:lineRule="auto"/>
        <w:jc w:val="both"/>
        <w:rPr>
          <w:sz w:val="28"/>
          <w:szCs w:val="28"/>
        </w:rPr>
      </w:pPr>
      <w:r w:rsidRPr="00D87BBE">
        <w:rPr>
          <w:sz w:val="28"/>
          <w:szCs w:val="28"/>
        </w:rPr>
        <w:t xml:space="preserve">The claimant in the memorandum of claim prayed for salary for the </w:t>
      </w:r>
      <w:r w:rsidRPr="00D87BBE">
        <w:rPr>
          <w:b/>
          <w:sz w:val="28"/>
          <w:szCs w:val="28"/>
        </w:rPr>
        <w:t>“duration under which the claimant was not paid.”</w:t>
      </w:r>
      <w:r w:rsidRPr="00D87BBE">
        <w:rPr>
          <w:sz w:val="28"/>
          <w:szCs w:val="28"/>
        </w:rPr>
        <w:t xml:space="preserve">  In his written witness statement he testified under paragraph 8 that at the time of termination he had one month’s unpaid salary.</w:t>
      </w:r>
    </w:p>
    <w:p w:rsidR="009C0239" w:rsidRDefault="009C0239" w:rsidP="009C0239">
      <w:pPr>
        <w:pStyle w:val="ListParagraph"/>
        <w:spacing w:after="0" w:line="240" w:lineRule="auto"/>
        <w:jc w:val="both"/>
        <w:rPr>
          <w:sz w:val="28"/>
          <w:szCs w:val="28"/>
        </w:rPr>
      </w:pPr>
    </w:p>
    <w:p w:rsidR="009C0239" w:rsidRPr="00D87BBE" w:rsidRDefault="009C0239" w:rsidP="00D87BBE">
      <w:pPr>
        <w:spacing w:after="0" w:line="240" w:lineRule="auto"/>
        <w:jc w:val="both"/>
        <w:rPr>
          <w:sz w:val="28"/>
          <w:szCs w:val="28"/>
        </w:rPr>
      </w:pPr>
      <w:r w:rsidRPr="00D87BBE">
        <w:rPr>
          <w:sz w:val="28"/>
          <w:szCs w:val="28"/>
        </w:rPr>
        <w:t xml:space="preserve">In </w:t>
      </w:r>
      <w:r w:rsidR="00AD1628" w:rsidRPr="00D87BBE">
        <w:rPr>
          <w:sz w:val="28"/>
          <w:szCs w:val="28"/>
        </w:rPr>
        <w:t>his submission</w:t>
      </w:r>
      <w:r w:rsidRPr="00D87BBE">
        <w:rPr>
          <w:sz w:val="28"/>
          <w:szCs w:val="28"/>
        </w:rPr>
        <w:t>, counsel</w:t>
      </w:r>
      <w:r w:rsidR="00BD4C20" w:rsidRPr="00D87BBE">
        <w:rPr>
          <w:sz w:val="28"/>
          <w:szCs w:val="28"/>
        </w:rPr>
        <w:t xml:space="preserve"> for the respondent</w:t>
      </w:r>
      <w:r w:rsidRPr="00D87BBE">
        <w:rPr>
          <w:sz w:val="28"/>
          <w:szCs w:val="28"/>
        </w:rPr>
        <w:t xml:space="preserve"> admitted that there was one month’s salary unpaid.  Accordingly,</w:t>
      </w:r>
      <w:r w:rsidR="00AD1628" w:rsidRPr="00D87BBE">
        <w:rPr>
          <w:sz w:val="28"/>
          <w:szCs w:val="28"/>
        </w:rPr>
        <w:t xml:space="preserve"> we order that 77</w:t>
      </w:r>
      <w:r w:rsidRPr="00D87BBE">
        <w:rPr>
          <w:sz w:val="28"/>
          <w:szCs w:val="28"/>
        </w:rPr>
        <w:t>2</w:t>
      </w:r>
      <w:r w:rsidR="00AD1628" w:rsidRPr="00D87BBE">
        <w:rPr>
          <w:sz w:val="28"/>
          <w:szCs w:val="28"/>
        </w:rPr>
        <w:t>,</w:t>
      </w:r>
      <w:r w:rsidRPr="00D87BBE">
        <w:rPr>
          <w:sz w:val="28"/>
          <w:szCs w:val="28"/>
        </w:rPr>
        <w:t>000/= be paid to the claimant as unpaid salary.</w:t>
      </w:r>
    </w:p>
    <w:p w:rsidR="009C0239" w:rsidRPr="009C0239" w:rsidRDefault="009C0239" w:rsidP="009C0239">
      <w:pPr>
        <w:pStyle w:val="ListParagraph"/>
        <w:spacing w:after="0" w:line="240" w:lineRule="auto"/>
        <w:jc w:val="both"/>
        <w:rPr>
          <w:sz w:val="28"/>
          <w:szCs w:val="28"/>
        </w:rPr>
      </w:pPr>
    </w:p>
    <w:p w:rsidR="009C0239" w:rsidRDefault="009C0239" w:rsidP="009C0239">
      <w:pPr>
        <w:pStyle w:val="ListParagraph"/>
        <w:numPr>
          <w:ilvl w:val="0"/>
          <w:numId w:val="4"/>
        </w:numPr>
        <w:spacing w:after="0" w:line="240" w:lineRule="auto"/>
        <w:jc w:val="both"/>
        <w:rPr>
          <w:b/>
          <w:sz w:val="28"/>
          <w:szCs w:val="28"/>
          <w:u w:val="single"/>
        </w:rPr>
      </w:pPr>
      <w:r>
        <w:rPr>
          <w:b/>
          <w:sz w:val="28"/>
          <w:szCs w:val="28"/>
          <w:u w:val="single"/>
        </w:rPr>
        <w:t>UNTAKEN LEAVE</w:t>
      </w:r>
    </w:p>
    <w:p w:rsidR="009C0239" w:rsidRPr="00D87BBE" w:rsidRDefault="009C0239" w:rsidP="00D87BBE">
      <w:pPr>
        <w:spacing w:after="0" w:line="240" w:lineRule="auto"/>
        <w:jc w:val="both"/>
        <w:rPr>
          <w:sz w:val="28"/>
          <w:szCs w:val="28"/>
        </w:rPr>
      </w:pPr>
      <w:r w:rsidRPr="00D87BBE">
        <w:rPr>
          <w:sz w:val="28"/>
          <w:szCs w:val="28"/>
        </w:rPr>
        <w:t xml:space="preserve">We agree with counsel for the claimant that in accordance with this court’s decisions in </w:t>
      </w:r>
      <w:proofErr w:type="spellStart"/>
      <w:r w:rsidRPr="00D87BBE">
        <w:rPr>
          <w:b/>
          <w:sz w:val="28"/>
          <w:szCs w:val="28"/>
        </w:rPr>
        <w:t>Mwaka</w:t>
      </w:r>
      <w:proofErr w:type="spellEnd"/>
      <w:r w:rsidRPr="00D87BBE">
        <w:rPr>
          <w:b/>
          <w:sz w:val="28"/>
          <w:szCs w:val="28"/>
        </w:rPr>
        <w:t xml:space="preserve"> Vs </w:t>
      </w:r>
      <w:proofErr w:type="spellStart"/>
      <w:r w:rsidR="00AD1628" w:rsidRPr="00D87BBE">
        <w:rPr>
          <w:b/>
          <w:sz w:val="28"/>
          <w:szCs w:val="28"/>
        </w:rPr>
        <w:t>Roadmaster</w:t>
      </w:r>
      <w:proofErr w:type="spellEnd"/>
      <w:r w:rsidR="00AD1628" w:rsidRPr="00D87BBE">
        <w:rPr>
          <w:b/>
          <w:sz w:val="28"/>
          <w:szCs w:val="28"/>
        </w:rPr>
        <w:t xml:space="preserve"> Cycles</w:t>
      </w:r>
      <w:r w:rsidRPr="00D87BBE">
        <w:rPr>
          <w:b/>
          <w:sz w:val="28"/>
          <w:szCs w:val="28"/>
        </w:rPr>
        <w:t xml:space="preserve"> (U) Ltd, LDC No. 155/2014 and </w:t>
      </w:r>
      <w:proofErr w:type="spellStart"/>
      <w:r w:rsidRPr="00D87BBE">
        <w:rPr>
          <w:b/>
          <w:sz w:val="28"/>
          <w:szCs w:val="28"/>
        </w:rPr>
        <w:t>Kyazze</w:t>
      </w:r>
      <w:proofErr w:type="spellEnd"/>
      <w:r w:rsidRPr="00D87BBE">
        <w:rPr>
          <w:b/>
          <w:sz w:val="28"/>
          <w:szCs w:val="28"/>
        </w:rPr>
        <w:t xml:space="preserve"> Tucker vs Busoga College </w:t>
      </w:r>
      <w:proofErr w:type="spellStart"/>
      <w:proofErr w:type="gramStart"/>
      <w:r w:rsidRPr="00D87BBE">
        <w:rPr>
          <w:b/>
          <w:sz w:val="28"/>
          <w:szCs w:val="28"/>
        </w:rPr>
        <w:t>Mwiri</w:t>
      </w:r>
      <w:proofErr w:type="spellEnd"/>
      <w:r w:rsidR="00BD4C20" w:rsidRPr="00D87BBE">
        <w:rPr>
          <w:b/>
          <w:sz w:val="28"/>
          <w:szCs w:val="28"/>
        </w:rPr>
        <w:t xml:space="preserve"> ,</w:t>
      </w:r>
      <w:proofErr w:type="gramEnd"/>
      <w:r w:rsidR="00AD1628" w:rsidRPr="00D87BBE">
        <w:rPr>
          <w:b/>
          <w:sz w:val="28"/>
          <w:szCs w:val="28"/>
        </w:rPr>
        <w:t xml:space="preserve"> </w:t>
      </w:r>
      <w:proofErr w:type="spellStart"/>
      <w:r w:rsidR="00AD1628" w:rsidRPr="00D87BBE">
        <w:rPr>
          <w:b/>
          <w:sz w:val="28"/>
          <w:szCs w:val="28"/>
        </w:rPr>
        <w:t>Labour</w:t>
      </w:r>
      <w:proofErr w:type="spellEnd"/>
      <w:r w:rsidR="00AD1628" w:rsidRPr="00D87BBE">
        <w:rPr>
          <w:b/>
          <w:sz w:val="28"/>
          <w:szCs w:val="28"/>
        </w:rPr>
        <w:t xml:space="preserve"> dispute claim 143/201</w:t>
      </w:r>
      <w:r w:rsidR="00BD4C20" w:rsidRPr="00D87BBE">
        <w:rPr>
          <w:b/>
          <w:sz w:val="28"/>
          <w:szCs w:val="28"/>
        </w:rPr>
        <w:t>6</w:t>
      </w:r>
      <w:r w:rsidR="00BD4C20" w:rsidRPr="00D87BBE">
        <w:rPr>
          <w:sz w:val="28"/>
          <w:szCs w:val="28"/>
        </w:rPr>
        <w:t xml:space="preserve"> , i</w:t>
      </w:r>
      <w:r w:rsidR="00AD1628" w:rsidRPr="00D87BBE">
        <w:rPr>
          <w:sz w:val="28"/>
          <w:szCs w:val="28"/>
        </w:rPr>
        <w:t>n the absence of evidence that the claima</w:t>
      </w:r>
      <w:r w:rsidR="00BB6887" w:rsidRPr="00D87BBE">
        <w:rPr>
          <w:sz w:val="28"/>
          <w:szCs w:val="28"/>
        </w:rPr>
        <w:t>nt applied and was denied leave, h</w:t>
      </w:r>
      <w:r w:rsidR="00AD1628" w:rsidRPr="00D87BBE">
        <w:rPr>
          <w:sz w:val="28"/>
          <w:szCs w:val="28"/>
        </w:rPr>
        <w:t>e/she is not entitled to payment in lieu of leave.  For the same reason, this prayer is denied.</w:t>
      </w:r>
    </w:p>
    <w:p w:rsidR="00346AE5" w:rsidRDefault="00346AE5" w:rsidP="009C0239">
      <w:pPr>
        <w:pStyle w:val="ListParagraph"/>
        <w:spacing w:after="0" w:line="240" w:lineRule="auto"/>
        <w:jc w:val="both"/>
        <w:rPr>
          <w:sz w:val="28"/>
          <w:szCs w:val="28"/>
        </w:rPr>
      </w:pPr>
    </w:p>
    <w:p w:rsidR="009C0239" w:rsidRDefault="00346AE5" w:rsidP="009C0239">
      <w:pPr>
        <w:pStyle w:val="ListParagraph"/>
        <w:numPr>
          <w:ilvl w:val="0"/>
          <w:numId w:val="4"/>
        </w:numPr>
        <w:spacing w:after="0" w:line="240" w:lineRule="auto"/>
        <w:jc w:val="both"/>
        <w:rPr>
          <w:b/>
          <w:sz w:val="28"/>
          <w:szCs w:val="28"/>
          <w:u w:val="single"/>
        </w:rPr>
      </w:pPr>
      <w:r>
        <w:rPr>
          <w:b/>
          <w:sz w:val="28"/>
          <w:szCs w:val="28"/>
          <w:u w:val="single"/>
        </w:rPr>
        <w:t>SEVERANCE ALLOWANCE</w:t>
      </w:r>
    </w:p>
    <w:p w:rsidR="00346AE5" w:rsidRPr="00D87BBE" w:rsidRDefault="00346AE5" w:rsidP="00D87BBE">
      <w:pPr>
        <w:spacing w:after="0" w:line="240" w:lineRule="auto"/>
        <w:jc w:val="both"/>
        <w:rPr>
          <w:sz w:val="28"/>
          <w:szCs w:val="28"/>
        </w:rPr>
      </w:pPr>
      <w:r w:rsidRPr="00D87BBE">
        <w:rPr>
          <w:sz w:val="28"/>
          <w:szCs w:val="28"/>
        </w:rPr>
        <w:t xml:space="preserve">The </w:t>
      </w:r>
      <w:r w:rsidR="00BB6887" w:rsidRPr="00D87BBE">
        <w:rPr>
          <w:sz w:val="28"/>
          <w:szCs w:val="28"/>
        </w:rPr>
        <w:t>claimant having</w:t>
      </w:r>
      <w:r w:rsidRPr="00D87BBE">
        <w:rPr>
          <w:sz w:val="28"/>
          <w:szCs w:val="28"/>
        </w:rPr>
        <w:t xml:space="preserve"> </w:t>
      </w:r>
      <w:r w:rsidR="00BB6887" w:rsidRPr="00D87BBE">
        <w:rPr>
          <w:sz w:val="28"/>
          <w:szCs w:val="28"/>
        </w:rPr>
        <w:t>been declared</w:t>
      </w:r>
      <w:r w:rsidRPr="00D87BBE">
        <w:rPr>
          <w:sz w:val="28"/>
          <w:szCs w:val="28"/>
        </w:rPr>
        <w:t xml:space="preserve"> to have been unlawfully </w:t>
      </w:r>
      <w:r w:rsidR="00BB6887" w:rsidRPr="00D87BBE">
        <w:rPr>
          <w:sz w:val="28"/>
          <w:szCs w:val="28"/>
        </w:rPr>
        <w:t>terminated, he</w:t>
      </w:r>
      <w:r w:rsidRPr="00D87BBE">
        <w:rPr>
          <w:sz w:val="28"/>
          <w:szCs w:val="28"/>
        </w:rPr>
        <w:t xml:space="preserve"> is entitled to severance allowance in accordance with </w:t>
      </w:r>
      <w:r w:rsidRPr="00D87BBE">
        <w:rPr>
          <w:b/>
          <w:sz w:val="28"/>
          <w:szCs w:val="28"/>
        </w:rPr>
        <w:t xml:space="preserve">Section 87 of employment Act.  </w:t>
      </w:r>
      <w:r w:rsidRPr="00D87BBE">
        <w:rPr>
          <w:sz w:val="28"/>
          <w:szCs w:val="28"/>
        </w:rPr>
        <w:t xml:space="preserve">As stipulated in </w:t>
      </w:r>
      <w:r w:rsidR="004E32DB" w:rsidRPr="00D87BBE">
        <w:rPr>
          <w:b/>
          <w:sz w:val="28"/>
          <w:szCs w:val="28"/>
        </w:rPr>
        <w:t xml:space="preserve">Donna </w:t>
      </w:r>
      <w:proofErr w:type="spellStart"/>
      <w:r w:rsidR="004E32DB" w:rsidRPr="00D87BBE">
        <w:rPr>
          <w:b/>
          <w:sz w:val="28"/>
          <w:szCs w:val="28"/>
        </w:rPr>
        <w:t>Kamuli</w:t>
      </w:r>
      <w:proofErr w:type="spellEnd"/>
      <w:r w:rsidR="004E32DB" w:rsidRPr="00D87BBE">
        <w:rPr>
          <w:b/>
          <w:sz w:val="28"/>
          <w:szCs w:val="28"/>
        </w:rPr>
        <w:t xml:space="preserve"> Vs DFCU Bank</w:t>
      </w:r>
      <w:r w:rsidR="00BB6887" w:rsidRPr="00D87BBE">
        <w:rPr>
          <w:b/>
          <w:sz w:val="28"/>
          <w:szCs w:val="28"/>
          <w:u w:val="single"/>
        </w:rPr>
        <w:t>,</w:t>
      </w:r>
      <w:r w:rsidR="004E32DB" w:rsidRPr="00D87BBE">
        <w:rPr>
          <w:b/>
          <w:sz w:val="28"/>
          <w:szCs w:val="28"/>
          <w:u w:val="single"/>
        </w:rPr>
        <w:t xml:space="preserve"> </w:t>
      </w:r>
      <w:r w:rsidR="004E32DB" w:rsidRPr="00D87BBE">
        <w:rPr>
          <w:b/>
          <w:sz w:val="28"/>
          <w:szCs w:val="28"/>
        </w:rPr>
        <w:t>Labour</w:t>
      </w:r>
      <w:r w:rsidR="004E32DB" w:rsidRPr="00D87BBE">
        <w:rPr>
          <w:sz w:val="28"/>
          <w:szCs w:val="28"/>
        </w:rPr>
        <w:t xml:space="preserve"> </w:t>
      </w:r>
      <w:r w:rsidR="004E32DB" w:rsidRPr="00D87BBE">
        <w:rPr>
          <w:b/>
          <w:sz w:val="28"/>
          <w:szCs w:val="28"/>
        </w:rPr>
        <w:t xml:space="preserve">Dispute Claim No.  </w:t>
      </w:r>
      <w:r w:rsidR="004E32DB" w:rsidRPr="00D87BBE">
        <w:rPr>
          <w:b/>
          <w:sz w:val="28"/>
          <w:szCs w:val="28"/>
          <w:u w:val="single"/>
        </w:rPr>
        <w:t>002/2015</w:t>
      </w:r>
      <w:r w:rsidR="004E32DB" w:rsidRPr="00D87BBE">
        <w:rPr>
          <w:sz w:val="28"/>
          <w:szCs w:val="28"/>
        </w:rPr>
        <w:t xml:space="preserve">, </w:t>
      </w:r>
      <w:r w:rsidR="00BB6887" w:rsidRPr="00D87BBE">
        <w:rPr>
          <w:sz w:val="28"/>
          <w:szCs w:val="28"/>
        </w:rPr>
        <w:t>the claimant</w:t>
      </w:r>
      <w:r w:rsidR="004E32DB" w:rsidRPr="00D87BBE">
        <w:rPr>
          <w:sz w:val="28"/>
          <w:szCs w:val="28"/>
        </w:rPr>
        <w:t xml:space="preserve">   shall be entitled to 1 month’s pay for every year worked.  He started working on 1/09/2012 and was termi</w:t>
      </w:r>
      <w:r w:rsidR="00BB6887" w:rsidRPr="00D87BBE">
        <w:rPr>
          <w:sz w:val="28"/>
          <w:szCs w:val="28"/>
        </w:rPr>
        <w:t>nated on 12/3/2017, which give</w:t>
      </w:r>
      <w:r w:rsidR="004E32DB" w:rsidRPr="00D87BBE">
        <w:rPr>
          <w:sz w:val="28"/>
          <w:szCs w:val="28"/>
        </w:rPr>
        <w:t xml:space="preserve"> allowance of 4 years.  Therefore he is entitled to 772,000 x 4 = 3,088,000/=.</w:t>
      </w:r>
    </w:p>
    <w:p w:rsidR="004E32DB" w:rsidRPr="004E32DB" w:rsidRDefault="004E32DB" w:rsidP="00346AE5">
      <w:pPr>
        <w:pStyle w:val="ListParagraph"/>
        <w:spacing w:after="0" w:line="240" w:lineRule="auto"/>
        <w:jc w:val="both"/>
        <w:rPr>
          <w:sz w:val="28"/>
          <w:szCs w:val="28"/>
        </w:rPr>
      </w:pPr>
    </w:p>
    <w:p w:rsidR="00346AE5" w:rsidRDefault="004E32DB" w:rsidP="009C0239">
      <w:pPr>
        <w:pStyle w:val="ListParagraph"/>
        <w:numPr>
          <w:ilvl w:val="0"/>
          <w:numId w:val="4"/>
        </w:numPr>
        <w:spacing w:after="0" w:line="240" w:lineRule="auto"/>
        <w:jc w:val="both"/>
        <w:rPr>
          <w:b/>
          <w:sz w:val="28"/>
          <w:szCs w:val="28"/>
          <w:u w:val="single"/>
        </w:rPr>
      </w:pPr>
      <w:r>
        <w:rPr>
          <w:b/>
          <w:sz w:val="28"/>
          <w:szCs w:val="28"/>
          <w:u w:val="single"/>
        </w:rPr>
        <w:t>PAYMENT IN LIEU OF NOTICE</w:t>
      </w:r>
    </w:p>
    <w:p w:rsidR="00842FB8" w:rsidRPr="00D87BBE" w:rsidRDefault="00842FB8" w:rsidP="00D87BBE">
      <w:pPr>
        <w:spacing w:after="0" w:line="240" w:lineRule="auto"/>
        <w:jc w:val="both"/>
        <w:rPr>
          <w:sz w:val="28"/>
          <w:szCs w:val="28"/>
        </w:rPr>
      </w:pPr>
      <w:r w:rsidRPr="00D87BBE">
        <w:rPr>
          <w:sz w:val="28"/>
          <w:szCs w:val="28"/>
        </w:rPr>
        <w:t>As already discussed above, the notification of 15/03/2017 was overtaken by events and therefore amounted to no notice.  The claimant shall be entitled to 1 month’s notice – 772,000/=.</w:t>
      </w:r>
    </w:p>
    <w:p w:rsidR="00C745FB" w:rsidRPr="00842FB8" w:rsidRDefault="00C745FB" w:rsidP="00842FB8">
      <w:pPr>
        <w:pStyle w:val="ListParagraph"/>
        <w:spacing w:after="0" w:line="240" w:lineRule="auto"/>
        <w:jc w:val="both"/>
        <w:rPr>
          <w:sz w:val="28"/>
          <w:szCs w:val="28"/>
        </w:rPr>
      </w:pPr>
    </w:p>
    <w:p w:rsidR="00842FB8" w:rsidRDefault="00C745FB" w:rsidP="009C0239">
      <w:pPr>
        <w:pStyle w:val="ListParagraph"/>
        <w:numPr>
          <w:ilvl w:val="0"/>
          <w:numId w:val="4"/>
        </w:numPr>
        <w:spacing w:after="0" w:line="240" w:lineRule="auto"/>
        <w:jc w:val="both"/>
        <w:rPr>
          <w:b/>
          <w:sz w:val="28"/>
          <w:szCs w:val="28"/>
          <w:u w:val="single"/>
        </w:rPr>
      </w:pPr>
      <w:r>
        <w:rPr>
          <w:b/>
          <w:sz w:val="28"/>
          <w:szCs w:val="28"/>
          <w:u w:val="single"/>
        </w:rPr>
        <w:t xml:space="preserve">COMPENSATORY ORDER FOR INJURIES SUSTAINED DURING THE </w:t>
      </w:r>
      <w:r w:rsidRPr="00C745FB">
        <w:rPr>
          <w:b/>
          <w:sz w:val="28"/>
          <w:szCs w:val="28"/>
          <w:u w:val="single"/>
        </w:rPr>
        <w:t xml:space="preserve">COURSEOF </w:t>
      </w:r>
      <w:r>
        <w:rPr>
          <w:b/>
          <w:sz w:val="28"/>
          <w:szCs w:val="28"/>
          <w:u w:val="single"/>
        </w:rPr>
        <w:t>EMPLOYMENT</w:t>
      </w:r>
    </w:p>
    <w:p w:rsidR="00C745FB" w:rsidRPr="00D87BBE" w:rsidRDefault="00C745FB" w:rsidP="00D87BBE">
      <w:pPr>
        <w:spacing w:after="0" w:line="240" w:lineRule="auto"/>
        <w:jc w:val="both"/>
        <w:rPr>
          <w:sz w:val="28"/>
          <w:szCs w:val="28"/>
        </w:rPr>
      </w:pPr>
      <w:r w:rsidRPr="00D87BBE">
        <w:rPr>
          <w:b/>
          <w:sz w:val="28"/>
          <w:szCs w:val="28"/>
        </w:rPr>
        <w:t>Section 1 of the workers Compensation Act</w:t>
      </w:r>
      <w:r w:rsidRPr="00D87BBE">
        <w:rPr>
          <w:sz w:val="28"/>
          <w:szCs w:val="28"/>
        </w:rPr>
        <w:t>, which is the interpretation section states:</w:t>
      </w:r>
    </w:p>
    <w:p w:rsidR="00C745FB" w:rsidRDefault="00C745FB" w:rsidP="00C745FB">
      <w:pPr>
        <w:pStyle w:val="ListParagraph"/>
        <w:spacing w:after="0" w:line="240" w:lineRule="auto"/>
        <w:jc w:val="both"/>
        <w:rPr>
          <w:b/>
          <w:sz w:val="28"/>
          <w:szCs w:val="28"/>
        </w:rPr>
      </w:pPr>
      <w:r>
        <w:rPr>
          <w:b/>
          <w:sz w:val="28"/>
          <w:szCs w:val="28"/>
        </w:rPr>
        <w:tab/>
        <w:t>“</w:t>
      </w:r>
      <w:r w:rsidR="00753F5E">
        <w:rPr>
          <w:b/>
          <w:sz w:val="28"/>
          <w:szCs w:val="28"/>
        </w:rPr>
        <w:t>(1</w:t>
      </w:r>
      <w:r w:rsidR="00BB6887">
        <w:rPr>
          <w:b/>
          <w:sz w:val="28"/>
          <w:szCs w:val="28"/>
        </w:rPr>
        <w:t>) In</w:t>
      </w:r>
      <w:r w:rsidR="00753F5E">
        <w:rPr>
          <w:b/>
          <w:sz w:val="28"/>
          <w:szCs w:val="28"/>
        </w:rPr>
        <w:t xml:space="preserve"> this Act, unless the context otherwise requires –</w:t>
      </w:r>
    </w:p>
    <w:p w:rsidR="00753F5E" w:rsidRDefault="00753F5E" w:rsidP="00753F5E">
      <w:pPr>
        <w:pStyle w:val="ListParagraph"/>
        <w:numPr>
          <w:ilvl w:val="0"/>
          <w:numId w:val="5"/>
        </w:numPr>
        <w:spacing w:after="0" w:line="240" w:lineRule="auto"/>
        <w:jc w:val="both"/>
        <w:rPr>
          <w:sz w:val="28"/>
          <w:szCs w:val="28"/>
        </w:rPr>
      </w:pPr>
      <w:r>
        <w:rPr>
          <w:b/>
          <w:sz w:val="28"/>
          <w:szCs w:val="28"/>
        </w:rPr>
        <w:t xml:space="preserve"> “Court”</w:t>
      </w:r>
      <w:r w:rsidR="00BB6887">
        <w:rPr>
          <w:b/>
          <w:sz w:val="28"/>
          <w:szCs w:val="28"/>
        </w:rPr>
        <w:t xml:space="preserve"> means a magistrate’s court</w:t>
      </w:r>
      <w:r>
        <w:rPr>
          <w:b/>
          <w:sz w:val="28"/>
          <w:szCs w:val="28"/>
        </w:rPr>
        <w:t>, pres</w:t>
      </w:r>
      <w:r w:rsidR="00BB6887">
        <w:rPr>
          <w:b/>
          <w:sz w:val="28"/>
          <w:szCs w:val="28"/>
        </w:rPr>
        <w:t>ided over by a Chief Magistrate or</w:t>
      </w:r>
      <w:r>
        <w:rPr>
          <w:b/>
          <w:sz w:val="28"/>
          <w:szCs w:val="28"/>
        </w:rPr>
        <w:t xml:space="preserve"> a Magistrate Grade 1, having jurisdiction in the Area where the accident to the worker occurred;”</w:t>
      </w:r>
    </w:p>
    <w:p w:rsidR="00753F5E" w:rsidRDefault="00753F5E" w:rsidP="00753F5E">
      <w:pPr>
        <w:pStyle w:val="ListParagraph"/>
        <w:spacing w:after="0" w:line="240" w:lineRule="auto"/>
        <w:ind w:left="1800"/>
        <w:jc w:val="both"/>
        <w:rPr>
          <w:sz w:val="28"/>
          <w:szCs w:val="28"/>
        </w:rPr>
      </w:pPr>
    </w:p>
    <w:p w:rsidR="00454620" w:rsidRDefault="00753F5E" w:rsidP="00753F5E">
      <w:pPr>
        <w:spacing w:after="0" w:line="240" w:lineRule="auto"/>
        <w:jc w:val="both"/>
        <w:rPr>
          <w:sz w:val="28"/>
          <w:szCs w:val="28"/>
        </w:rPr>
      </w:pPr>
      <w:r>
        <w:rPr>
          <w:sz w:val="28"/>
          <w:szCs w:val="28"/>
        </w:rPr>
        <w:t xml:space="preserve">Although this court being a court equivalent to </w:t>
      </w:r>
      <w:r w:rsidR="00EF3E55">
        <w:rPr>
          <w:sz w:val="28"/>
          <w:szCs w:val="28"/>
        </w:rPr>
        <w:t>the High</w:t>
      </w:r>
      <w:r>
        <w:rPr>
          <w:sz w:val="28"/>
          <w:szCs w:val="28"/>
        </w:rPr>
        <w:t xml:space="preserve"> Court and therefore with the same powers and jurisdiction of the High Court, it is still a specialized court to handle labour matters despite the provisions of</w:t>
      </w:r>
      <w:r w:rsidR="00EF3E55">
        <w:rPr>
          <w:sz w:val="28"/>
          <w:szCs w:val="28"/>
        </w:rPr>
        <w:t xml:space="preserve"> </w:t>
      </w:r>
      <w:r w:rsidR="00EF3E55" w:rsidRPr="00EF3E55">
        <w:rPr>
          <w:b/>
          <w:sz w:val="28"/>
          <w:szCs w:val="28"/>
        </w:rPr>
        <w:t>Article 139 of the Constitution</w:t>
      </w:r>
      <w:r w:rsidR="00EF3E55">
        <w:rPr>
          <w:sz w:val="28"/>
          <w:szCs w:val="28"/>
        </w:rPr>
        <w:t xml:space="preserve"> and</w:t>
      </w:r>
      <w:r>
        <w:rPr>
          <w:sz w:val="28"/>
          <w:szCs w:val="28"/>
        </w:rPr>
        <w:t xml:space="preserve"> </w:t>
      </w:r>
      <w:r>
        <w:rPr>
          <w:sz w:val="28"/>
          <w:szCs w:val="28"/>
        </w:rPr>
        <w:lastRenderedPageBreak/>
        <w:t xml:space="preserve">the </w:t>
      </w:r>
      <w:r w:rsidRPr="00EF3E55">
        <w:rPr>
          <w:b/>
          <w:sz w:val="28"/>
          <w:szCs w:val="28"/>
        </w:rPr>
        <w:t>Judicature Act</w:t>
      </w:r>
      <w:r w:rsidR="00E71F5A">
        <w:rPr>
          <w:sz w:val="28"/>
          <w:szCs w:val="28"/>
        </w:rPr>
        <w:t xml:space="preserve"> that giv</w:t>
      </w:r>
      <w:r w:rsidR="00EF3E55">
        <w:rPr>
          <w:sz w:val="28"/>
          <w:szCs w:val="28"/>
        </w:rPr>
        <w:t>e</w:t>
      </w:r>
      <w:r w:rsidR="00BB6887">
        <w:rPr>
          <w:sz w:val="28"/>
          <w:szCs w:val="28"/>
        </w:rPr>
        <w:t xml:space="preserve"> the High Court </w:t>
      </w:r>
      <w:r w:rsidR="00EF3E55">
        <w:rPr>
          <w:sz w:val="28"/>
          <w:szCs w:val="28"/>
        </w:rPr>
        <w:t>unlimited original jurisdiction.</w:t>
      </w:r>
      <w:r w:rsidR="00BB6887">
        <w:rPr>
          <w:sz w:val="28"/>
          <w:szCs w:val="28"/>
        </w:rPr>
        <w:t xml:space="preserve"> </w:t>
      </w:r>
      <w:r w:rsidR="00D87BBE">
        <w:rPr>
          <w:sz w:val="28"/>
          <w:szCs w:val="28"/>
        </w:rPr>
        <w:t xml:space="preserve"> </w:t>
      </w:r>
      <w:r w:rsidR="00E71F5A">
        <w:rPr>
          <w:sz w:val="28"/>
          <w:szCs w:val="28"/>
        </w:rPr>
        <w:t>We are therefore of the firm view that if legislation gives specific jurisdiction to specific courts, it is only proper that the court given such jurisdiction be left to exercise it unless for sufficient reason</w:t>
      </w:r>
      <w:r w:rsidR="00EF3E55">
        <w:rPr>
          <w:sz w:val="28"/>
          <w:szCs w:val="28"/>
        </w:rPr>
        <w:t xml:space="preserve"> the High</w:t>
      </w:r>
      <w:r w:rsidR="00E71F5A">
        <w:rPr>
          <w:sz w:val="28"/>
          <w:szCs w:val="28"/>
        </w:rPr>
        <w:t xml:space="preserve"> court</w:t>
      </w:r>
      <w:r w:rsidR="00EF3E55">
        <w:rPr>
          <w:sz w:val="28"/>
          <w:szCs w:val="28"/>
        </w:rPr>
        <w:t xml:space="preserve"> or this Court</w:t>
      </w:r>
      <w:r w:rsidR="00E71F5A">
        <w:rPr>
          <w:sz w:val="28"/>
          <w:szCs w:val="28"/>
        </w:rPr>
        <w:t xml:space="preserve"> opts to exercise the power under the Judicature Act.</w:t>
      </w:r>
      <w:r w:rsidR="00D87BBE">
        <w:rPr>
          <w:sz w:val="28"/>
          <w:szCs w:val="28"/>
        </w:rPr>
        <w:t xml:space="preserve"> </w:t>
      </w:r>
      <w:r w:rsidR="00EF3E55">
        <w:rPr>
          <w:sz w:val="28"/>
          <w:szCs w:val="28"/>
        </w:rPr>
        <w:t>Accordingly,</w:t>
      </w:r>
      <w:r w:rsidR="00454620">
        <w:rPr>
          <w:sz w:val="28"/>
          <w:szCs w:val="28"/>
        </w:rPr>
        <w:t xml:space="preserve"> since there is no reason for this </w:t>
      </w:r>
      <w:r w:rsidR="00EF3E55">
        <w:rPr>
          <w:sz w:val="28"/>
          <w:szCs w:val="28"/>
        </w:rPr>
        <w:t xml:space="preserve">Court to invoke the Judicature </w:t>
      </w:r>
      <w:r w:rsidR="00454620">
        <w:rPr>
          <w:sz w:val="28"/>
          <w:szCs w:val="28"/>
        </w:rPr>
        <w:t>Act, we decline to entertain the prayer under the Workers Compensation Act.</w:t>
      </w:r>
    </w:p>
    <w:p w:rsidR="00454620" w:rsidRPr="00753F5E" w:rsidRDefault="00454620" w:rsidP="00753F5E">
      <w:pPr>
        <w:spacing w:after="0" w:line="240" w:lineRule="auto"/>
        <w:jc w:val="both"/>
        <w:rPr>
          <w:sz w:val="28"/>
          <w:szCs w:val="28"/>
        </w:rPr>
      </w:pPr>
    </w:p>
    <w:p w:rsidR="00C745FB" w:rsidRDefault="00454620" w:rsidP="009C0239">
      <w:pPr>
        <w:pStyle w:val="ListParagraph"/>
        <w:numPr>
          <w:ilvl w:val="0"/>
          <w:numId w:val="4"/>
        </w:numPr>
        <w:spacing w:after="0" w:line="240" w:lineRule="auto"/>
        <w:jc w:val="both"/>
        <w:rPr>
          <w:b/>
          <w:sz w:val="28"/>
          <w:szCs w:val="28"/>
          <w:u w:val="single"/>
        </w:rPr>
      </w:pPr>
      <w:r>
        <w:rPr>
          <w:b/>
          <w:sz w:val="28"/>
          <w:szCs w:val="28"/>
          <w:u w:val="single"/>
        </w:rPr>
        <w:t>GENERAL DAMAGES</w:t>
      </w:r>
    </w:p>
    <w:p w:rsidR="00454620" w:rsidRDefault="00454620" w:rsidP="00D87BBE">
      <w:pPr>
        <w:spacing w:after="0" w:line="240" w:lineRule="auto"/>
        <w:jc w:val="both"/>
        <w:rPr>
          <w:sz w:val="28"/>
          <w:szCs w:val="28"/>
        </w:rPr>
      </w:pPr>
      <w:r w:rsidRPr="00454620">
        <w:rPr>
          <w:sz w:val="28"/>
          <w:szCs w:val="28"/>
        </w:rPr>
        <w:t xml:space="preserve">It </w:t>
      </w:r>
      <w:r>
        <w:rPr>
          <w:sz w:val="28"/>
          <w:szCs w:val="28"/>
        </w:rPr>
        <w:t xml:space="preserve">is trite that General Damages constitute compensation for loss or inconvenience occasioned to a successful party in a suit or claim by or at the </w:t>
      </w:r>
      <w:r w:rsidR="00115174">
        <w:rPr>
          <w:sz w:val="28"/>
          <w:szCs w:val="28"/>
        </w:rPr>
        <w:t>instance of</w:t>
      </w:r>
      <w:r>
        <w:rPr>
          <w:sz w:val="28"/>
          <w:szCs w:val="28"/>
        </w:rPr>
        <w:t xml:space="preserve"> the unsuccessful party</w:t>
      </w:r>
      <w:r w:rsidR="00115174">
        <w:rPr>
          <w:sz w:val="28"/>
          <w:szCs w:val="28"/>
        </w:rPr>
        <w:t xml:space="preserve"> so that such successful party is put back</w:t>
      </w:r>
      <w:r>
        <w:rPr>
          <w:sz w:val="28"/>
          <w:szCs w:val="28"/>
        </w:rPr>
        <w:t xml:space="preserve"> in a position he/she would have been had there not been such loss or inconvenience.</w:t>
      </w:r>
    </w:p>
    <w:p w:rsidR="00454620" w:rsidRDefault="00454620" w:rsidP="00454620">
      <w:pPr>
        <w:spacing w:after="0" w:line="240" w:lineRule="auto"/>
        <w:ind w:left="360"/>
        <w:jc w:val="both"/>
        <w:rPr>
          <w:sz w:val="28"/>
          <w:szCs w:val="28"/>
        </w:rPr>
      </w:pPr>
    </w:p>
    <w:p w:rsidR="00454620" w:rsidRDefault="00454620" w:rsidP="00D87BBE">
      <w:pPr>
        <w:spacing w:after="0" w:line="240" w:lineRule="auto"/>
        <w:jc w:val="both"/>
        <w:rPr>
          <w:sz w:val="28"/>
          <w:szCs w:val="28"/>
        </w:rPr>
      </w:pPr>
      <w:r>
        <w:rPr>
          <w:sz w:val="28"/>
          <w:szCs w:val="28"/>
        </w:rPr>
        <w:t xml:space="preserve">We take cognizance of the fact that the claimant </w:t>
      </w:r>
      <w:r w:rsidR="00115174">
        <w:rPr>
          <w:sz w:val="28"/>
          <w:szCs w:val="28"/>
        </w:rPr>
        <w:t>w</w:t>
      </w:r>
      <w:r>
        <w:rPr>
          <w:sz w:val="28"/>
          <w:szCs w:val="28"/>
        </w:rPr>
        <w:t>as employed by the respondent at a monthly salary of 772,000/= which was abruptly stopped without any leg</w:t>
      </w:r>
      <w:r w:rsidR="00115174">
        <w:rPr>
          <w:sz w:val="28"/>
          <w:szCs w:val="28"/>
        </w:rPr>
        <w:t>al basis.  We take judicial notice</w:t>
      </w:r>
      <w:r>
        <w:rPr>
          <w:sz w:val="28"/>
          <w:szCs w:val="28"/>
        </w:rPr>
        <w:t xml:space="preserve"> of the fact that employment in this country is not easily achievable and therefore the likelihood of somebody illegally terminated remaining unemployed for a long time is real.</w:t>
      </w:r>
    </w:p>
    <w:p w:rsidR="00FE17D6" w:rsidRDefault="00FE17D6" w:rsidP="00454620">
      <w:pPr>
        <w:spacing w:after="0" w:line="240" w:lineRule="auto"/>
        <w:ind w:left="360"/>
        <w:jc w:val="both"/>
        <w:rPr>
          <w:sz w:val="28"/>
          <w:szCs w:val="28"/>
        </w:rPr>
      </w:pPr>
    </w:p>
    <w:p w:rsidR="00FE17D6" w:rsidRDefault="00FE17D6" w:rsidP="00D87BBE">
      <w:pPr>
        <w:spacing w:after="0" w:line="240" w:lineRule="auto"/>
        <w:jc w:val="both"/>
        <w:rPr>
          <w:sz w:val="28"/>
          <w:szCs w:val="28"/>
        </w:rPr>
      </w:pPr>
      <w:r>
        <w:rPr>
          <w:sz w:val="28"/>
          <w:szCs w:val="28"/>
        </w:rPr>
        <w:t>Given the nature of employment and the salary at which the claimant was employed we think 7,000,000/= will be sufficient as general damages.  Due to the in</w:t>
      </w:r>
      <w:r w:rsidR="00115174">
        <w:rPr>
          <w:sz w:val="28"/>
          <w:szCs w:val="28"/>
        </w:rPr>
        <w:t>flationary nature of our currency all the sums awarded shall</w:t>
      </w:r>
      <w:r>
        <w:rPr>
          <w:sz w:val="28"/>
          <w:szCs w:val="28"/>
        </w:rPr>
        <w:t xml:space="preserve"> attract interest at 15%</w:t>
      </w:r>
      <w:r w:rsidR="00115174">
        <w:rPr>
          <w:sz w:val="28"/>
          <w:szCs w:val="28"/>
        </w:rPr>
        <w:t xml:space="preserve"> per annum from</w:t>
      </w:r>
      <w:r>
        <w:rPr>
          <w:sz w:val="28"/>
          <w:szCs w:val="28"/>
        </w:rPr>
        <w:t xml:space="preserve"> date of Award till payment in full.</w:t>
      </w:r>
    </w:p>
    <w:p w:rsidR="00FE17D6" w:rsidRDefault="00FE17D6" w:rsidP="00454620">
      <w:pPr>
        <w:spacing w:after="0" w:line="240" w:lineRule="auto"/>
        <w:ind w:left="360"/>
        <w:jc w:val="both"/>
        <w:rPr>
          <w:sz w:val="28"/>
          <w:szCs w:val="28"/>
        </w:rPr>
      </w:pPr>
      <w:r>
        <w:rPr>
          <w:sz w:val="28"/>
          <w:szCs w:val="28"/>
        </w:rPr>
        <w:t xml:space="preserve">In conclusion </w:t>
      </w:r>
      <w:r w:rsidR="00115174">
        <w:rPr>
          <w:sz w:val="28"/>
          <w:szCs w:val="28"/>
        </w:rPr>
        <w:t>the claim</w:t>
      </w:r>
      <w:r>
        <w:rPr>
          <w:sz w:val="28"/>
          <w:szCs w:val="28"/>
        </w:rPr>
        <w:t xml:space="preserve"> succeeds in the above terms with no order as to costs.</w:t>
      </w:r>
    </w:p>
    <w:p w:rsidR="00FE17D6" w:rsidRDefault="00FE17D6" w:rsidP="00454620">
      <w:pPr>
        <w:spacing w:after="0" w:line="240" w:lineRule="auto"/>
        <w:ind w:left="360"/>
        <w:jc w:val="both"/>
        <w:rPr>
          <w:sz w:val="28"/>
          <w:szCs w:val="28"/>
        </w:rPr>
      </w:pPr>
    </w:p>
    <w:p w:rsidR="00365391" w:rsidRDefault="00365391" w:rsidP="00365391">
      <w:pPr>
        <w:spacing w:after="0" w:line="240" w:lineRule="auto"/>
        <w:ind w:left="90"/>
        <w:jc w:val="both"/>
        <w:rPr>
          <w:b/>
          <w:sz w:val="28"/>
          <w:szCs w:val="28"/>
          <w:u w:val="single"/>
        </w:rPr>
      </w:pPr>
      <w:r>
        <w:rPr>
          <w:b/>
          <w:sz w:val="28"/>
          <w:szCs w:val="28"/>
          <w:u w:val="single"/>
        </w:rPr>
        <w:t>Delivered &amp; Signed by:</w:t>
      </w:r>
    </w:p>
    <w:p w:rsidR="00365391" w:rsidRDefault="00365391" w:rsidP="00D87BBE">
      <w:pPr>
        <w:pStyle w:val="ListParagraph"/>
        <w:numPr>
          <w:ilvl w:val="0"/>
          <w:numId w:val="9"/>
        </w:numPr>
        <w:spacing w:after="0"/>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r>
        <w:rPr>
          <w:sz w:val="28"/>
          <w:szCs w:val="28"/>
        </w:rPr>
        <w:tab/>
      </w:r>
      <w:r>
        <w:rPr>
          <w:sz w:val="28"/>
          <w:szCs w:val="28"/>
        </w:rPr>
        <w:tab/>
        <w:t>……………………………………</w:t>
      </w:r>
    </w:p>
    <w:p w:rsidR="00365391" w:rsidRDefault="00365391" w:rsidP="00D87BBE">
      <w:pPr>
        <w:pStyle w:val="ListParagraph"/>
        <w:numPr>
          <w:ilvl w:val="0"/>
          <w:numId w:val="9"/>
        </w:numPr>
        <w:spacing w:after="0"/>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r>
        <w:rPr>
          <w:sz w:val="28"/>
          <w:szCs w:val="28"/>
        </w:rPr>
        <w:tab/>
        <w:t>……………………………………</w:t>
      </w:r>
    </w:p>
    <w:p w:rsidR="00D87BBE" w:rsidRDefault="00D87BBE" w:rsidP="00D87BBE">
      <w:pPr>
        <w:spacing w:after="0" w:line="240" w:lineRule="auto"/>
        <w:ind w:left="90"/>
        <w:jc w:val="both"/>
        <w:rPr>
          <w:b/>
          <w:sz w:val="28"/>
          <w:szCs w:val="28"/>
          <w:u w:val="single"/>
        </w:rPr>
      </w:pPr>
    </w:p>
    <w:p w:rsidR="00D87BBE" w:rsidRDefault="00D87BBE" w:rsidP="00D87BBE">
      <w:pPr>
        <w:spacing w:after="0"/>
        <w:ind w:left="90"/>
        <w:jc w:val="both"/>
        <w:rPr>
          <w:b/>
          <w:sz w:val="28"/>
          <w:szCs w:val="28"/>
          <w:u w:val="single"/>
        </w:rPr>
      </w:pPr>
      <w:r>
        <w:rPr>
          <w:b/>
          <w:sz w:val="28"/>
          <w:szCs w:val="28"/>
          <w:u w:val="single"/>
        </w:rPr>
        <w:t>PANELISTS</w:t>
      </w:r>
    </w:p>
    <w:p w:rsidR="00D87BBE" w:rsidRDefault="00D87BBE" w:rsidP="00D87BBE">
      <w:pPr>
        <w:pStyle w:val="ListParagraph"/>
        <w:numPr>
          <w:ilvl w:val="0"/>
          <w:numId w:val="10"/>
        </w:numPr>
        <w:spacing w:after="0"/>
        <w:rPr>
          <w:sz w:val="28"/>
          <w:szCs w:val="28"/>
        </w:rPr>
      </w:pPr>
      <w:r>
        <w:rPr>
          <w:sz w:val="28"/>
          <w:szCs w:val="28"/>
        </w:rPr>
        <w:t xml:space="preserve">Ms. </w:t>
      </w:r>
      <w:proofErr w:type="spellStart"/>
      <w:r>
        <w:rPr>
          <w:sz w:val="28"/>
          <w:szCs w:val="28"/>
        </w:rPr>
        <w:t>Adrine</w:t>
      </w:r>
      <w:proofErr w:type="spellEnd"/>
      <w:r>
        <w:rPr>
          <w:sz w:val="28"/>
          <w:szCs w:val="28"/>
        </w:rPr>
        <w:t xml:space="preserve"> </w:t>
      </w:r>
      <w:proofErr w:type="spellStart"/>
      <w:r>
        <w:rPr>
          <w:sz w:val="28"/>
          <w:szCs w:val="28"/>
        </w:rPr>
        <w:t>Namara</w:t>
      </w:r>
      <w:proofErr w:type="spellEnd"/>
      <w:r>
        <w:rPr>
          <w:sz w:val="28"/>
          <w:szCs w:val="28"/>
        </w:rPr>
        <w:tab/>
      </w:r>
      <w:r>
        <w:rPr>
          <w:sz w:val="28"/>
          <w:szCs w:val="28"/>
        </w:rPr>
        <w:tab/>
        <w:t>……………………………………</w:t>
      </w:r>
    </w:p>
    <w:p w:rsidR="00D87BBE" w:rsidRDefault="00D87BBE" w:rsidP="00D87BBE">
      <w:pPr>
        <w:pStyle w:val="ListParagraph"/>
        <w:numPr>
          <w:ilvl w:val="0"/>
          <w:numId w:val="10"/>
        </w:numPr>
        <w:spacing w:after="0"/>
        <w:rPr>
          <w:sz w:val="28"/>
          <w:szCs w:val="28"/>
        </w:rPr>
      </w:pPr>
      <w:r>
        <w:rPr>
          <w:sz w:val="28"/>
          <w:szCs w:val="28"/>
        </w:rPr>
        <w:t xml:space="preserve">Ms. Susan </w:t>
      </w:r>
      <w:proofErr w:type="spellStart"/>
      <w:r>
        <w:rPr>
          <w:sz w:val="28"/>
          <w:szCs w:val="28"/>
        </w:rPr>
        <w:t>Nabirye</w:t>
      </w:r>
      <w:proofErr w:type="spellEnd"/>
      <w:r>
        <w:rPr>
          <w:sz w:val="28"/>
          <w:szCs w:val="28"/>
        </w:rPr>
        <w:tab/>
      </w:r>
      <w:r>
        <w:rPr>
          <w:sz w:val="28"/>
          <w:szCs w:val="28"/>
        </w:rPr>
        <w:tab/>
        <w:t>……………………………………</w:t>
      </w:r>
    </w:p>
    <w:p w:rsidR="00D87BBE" w:rsidRDefault="00D87BBE" w:rsidP="00D87BBE">
      <w:pPr>
        <w:pStyle w:val="ListParagraph"/>
        <w:numPr>
          <w:ilvl w:val="0"/>
          <w:numId w:val="10"/>
        </w:numPr>
        <w:spacing w:after="0"/>
        <w:rPr>
          <w:sz w:val="28"/>
          <w:szCs w:val="28"/>
        </w:rPr>
      </w:pPr>
      <w:r>
        <w:rPr>
          <w:sz w:val="28"/>
          <w:szCs w:val="28"/>
        </w:rPr>
        <w:t xml:space="preserve">Mr. Michael </w:t>
      </w:r>
      <w:proofErr w:type="spellStart"/>
      <w:r>
        <w:rPr>
          <w:sz w:val="28"/>
          <w:szCs w:val="28"/>
        </w:rPr>
        <w:t>Matovu</w:t>
      </w:r>
      <w:proofErr w:type="spellEnd"/>
      <w:r>
        <w:rPr>
          <w:sz w:val="28"/>
          <w:szCs w:val="28"/>
        </w:rPr>
        <w:tab/>
      </w:r>
      <w:r>
        <w:rPr>
          <w:sz w:val="28"/>
          <w:szCs w:val="28"/>
        </w:rPr>
        <w:tab/>
        <w:t>……………………………………</w:t>
      </w:r>
    </w:p>
    <w:p w:rsidR="00D87BBE" w:rsidRDefault="00D87BBE" w:rsidP="00D87BBE">
      <w:pPr>
        <w:spacing w:after="0"/>
        <w:rPr>
          <w:sz w:val="28"/>
          <w:szCs w:val="28"/>
        </w:rPr>
      </w:pPr>
    </w:p>
    <w:p w:rsidR="00D87BBE" w:rsidRPr="00D87BBE" w:rsidRDefault="00D87BBE" w:rsidP="00D87BBE">
      <w:pPr>
        <w:spacing w:after="0" w:line="240" w:lineRule="auto"/>
        <w:rPr>
          <w:sz w:val="28"/>
          <w:szCs w:val="28"/>
        </w:rPr>
      </w:pPr>
      <w:r>
        <w:rPr>
          <w:sz w:val="28"/>
          <w:szCs w:val="28"/>
        </w:rPr>
        <w:t>Dated:  4</w:t>
      </w:r>
      <w:r w:rsidRPr="00D87BBE">
        <w:rPr>
          <w:sz w:val="28"/>
          <w:szCs w:val="28"/>
          <w:vertAlign w:val="superscript"/>
        </w:rPr>
        <w:t>th</w:t>
      </w:r>
      <w:r>
        <w:rPr>
          <w:sz w:val="28"/>
          <w:szCs w:val="28"/>
        </w:rPr>
        <w:t xml:space="preserve"> December 2020</w:t>
      </w:r>
    </w:p>
    <w:p w:rsidR="00365391" w:rsidRPr="00D87BBE" w:rsidRDefault="00D87BBE" w:rsidP="00D87BBE">
      <w:pPr>
        <w:spacing w:after="0" w:line="240" w:lineRule="auto"/>
        <w:rPr>
          <w:sz w:val="28"/>
          <w:szCs w:val="28"/>
        </w:rPr>
      </w:pPr>
      <w:r w:rsidRPr="00D87BBE">
        <w:rPr>
          <w:sz w:val="28"/>
          <w:szCs w:val="28"/>
        </w:rPr>
        <w:lastRenderedPageBreak/>
        <w:tab/>
      </w:r>
    </w:p>
    <w:p w:rsidR="00365391" w:rsidRDefault="00365391" w:rsidP="00365391">
      <w:pPr>
        <w:spacing w:after="0" w:line="240" w:lineRule="auto"/>
        <w:rPr>
          <w:b/>
          <w:sz w:val="28"/>
          <w:szCs w:val="28"/>
        </w:rPr>
      </w:pPr>
    </w:p>
    <w:p w:rsidR="00454620" w:rsidRDefault="00454620" w:rsidP="00454620">
      <w:pPr>
        <w:spacing w:after="0" w:line="240" w:lineRule="auto"/>
        <w:ind w:left="360"/>
        <w:jc w:val="both"/>
        <w:rPr>
          <w:sz w:val="28"/>
          <w:szCs w:val="28"/>
        </w:rPr>
      </w:pPr>
    </w:p>
    <w:p w:rsidR="00454620" w:rsidRPr="00454620" w:rsidRDefault="00454620" w:rsidP="00454620">
      <w:pPr>
        <w:spacing w:after="0" w:line="240" w:lineRule="auto"/>
        <w:ind w:left="360"/>
        <w:jc w:val="both"/>
        <w:rPr>
          <w:sz w:val="28"/>
          <w:szCs w:val="28"/>
        </w:rPr>
      </w:pPr>
    </w:p>
    <w:p w:rsidR="00245C3D" w:rsidRDefault="00245C3D"/>
    <w:sectPr w:rsidR="00245C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26" w:rsidRDefault="00763626" w:rsidP="00435373">
      <w:pPr>
        <w:spacing w:after="0" w:line="240" w:lineRule="auto"/>
      </w:pPr>
      <w:r>
        <w:separator/>
      </w:r>
    </w:p>
  </w:endnote>
  <w:endnote w:type="continuationSeparator" w:id="0">
    <w:p w:rsidR="00763626" w:rsidRDefault="00763626" w:rsidP="0043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638665"/>
      <w:docPartObj>
        <w:docPartGallery w:val="Page Numbers (Bottom of Page)"/>
        <w:docPartUnique/>
      </w:docPartObj>
    </w:sdtPr>
    <w:sdtEndPr>
      <w:rPr>
        <w:noProof/>
      </w:rPr>
    </w:sdtEndPr>
    <w:sdtContent>
      <w:p w:rsidR="00435373" w:rsidRDefault="00435373">
        <w:pPr>
          <w:pStyle w:val="Footer"/>
          <w:jc w:val="center"/>
        </w:pPr>
        <w:r>
          <w:fldChar w:fldCharType="begin"/>
        </w:r>
        <w:r>
          <w:instrText xml:space="preserve"> PAGE   \* MERGEFORMAT </w:instrText>
        </w:r>
        <w:r>
          <w:fldChar w:fldCharType="separate"/>
        </w:r>
        <w:r w:rsidR="000D7BD2">
          <w:rPr>
            <w:noProof/>
          </w:rPr>
          <w:t>7</w:t>
        </w:r>
        <w:r>
          <w:rPr>
            <w:noProof/>
          </w:rPr>
          <w:fldChar w:fldCharType="end"/>
        </w:r>
      </w:p>
    </w:sdtContent>
  </w:sdt>
  <w:p w:rsidR="00435373" w:rsidRDefault="004353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26" w:rsidRDefault="00763626" w:rsidP="00435373">
      <w:pPr>
        <w:spacing w:after="0" w:line="240" w:lineRule="auto"/>
      </w:pPr>
      <w:r>
        <w:separator/>
      </w:r>
    </w:p>
  </w:footnote>
  <w:footnote w:type="continuationSeparator" w:id="0">
    <w:p w:rsidR="00763626" w:rsidRDefault="00763626" w:rsidP="00435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DB7315"/>
    <w:multiLevelType w:val="hybridMultilevel"/>
    <w:tmpl w:val="71CE5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F1139"/>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0651EE9"/>
    <w:multiLevelType w:val="hybridMultilevel"/>
    <w:tmpl w:val="7A102796"/>
    <w:lvl w:ilvl="0" w:tplc="5AC48CA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2748BE"/>
    <w:multiLevelType w:val="hybridMultilevel"/>
    <w:tmpl w:val="24FA151A"/>
    <w:lvl w:ilvl="0" w:tplc="D5AA59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636F4"/>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9020BCA"/>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0"/>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5C"/>
    <w:rsid w:val="000849F1"/>
    <w:rsid w:val="000D7BD2"/>
    <w:rsid w:val="00107C6A"/>
    <w:rsid w:val="00115174"/>
    <w:rsid w:val="001D7294"/>
    <w:rsid w:val="00245C3D"/>
    <w:rsid w:val="00346AE5"/>
    <w:rsid w:val="00350412"/>
    <w:rsid w:val="00365391"/>
    <w:rsid w:val="00385BC2"/>
    <w:rsid w:val="003C4291"/>
    <w:rsid w:val="00435373"/>
    <w:rsid w:val="00454620"/>
    <w:rsid w:val="004B790A"/>
    <w:rsid w:val="004E32DB"/>
    <w:rsid w:val="00506BE3"/>
    <w:rsid w:val="0056729D"/>
    <w:rsid w:val="0065303C"/>
    <w:rsid w:val="00694D6A"/>
    <w:rsid w:val="006A1C5C"/>
    <w:rsid w:val="006B7214"/>
    <w:rsid w:val="00712E54"/>
    <w:rsid w:val="00753F5E"/>
    <w:rsid w:val="00756ACF"/>
    <w:rsid w:val="00763626"/>
    <w:rsid w:val="00786328"/>
    <w:rsid w:val="007A7277"/>
    <w:rsid w:val="0083073A"/>
    <w:rsid w:val="00842FB8"/>
    <w:rsid w:val="008639E1"/>
    <w:rsid w:val="009C0239"/>
    <w:rsid w:val="00AD1628"/>
    <w:rsid w:val="00B413DA"/>
    <w:rsid w:val="00BB6887"/>
    <w:rsid w:val="00BD4C20"/>
    <w:rsid w:val="00C745FB"/>
    <w:rsid w:val="00CF5590"/>
    <w:rsid w:val="00D2425B"/>
    <w:rsid w:val="00D7156C"/>
    <w:rsid w:val="00D87BBE"/>
    <w:rsid w:val="00E01017"/>
    <w:rsid w:val="00E71F5A"/>
    <w:rsid w:val="00EF3E55"/>
    <w:rsid w:val="00FE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5C62"/>
  <w15:chartTrackingRefBased/>
  <w15:docId w15:val="{EA04ED51-C265-465B-A8E4-1489CF4B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C5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5C"/>
    <w:pPr>
      <w:ind w:left="720"/>
      <w:contextualSpacing/>
    </w:pPr>
  </w:style>
  <w:style w:type="paragraph" w:styleId="Header">
    <w:name w:val="header"/>
    <w:basedOn w:val="Normal"/>
    <w:link w:val="HeaderChar"/>
    <w:uiPriority w:val="99"/>
    <w:unhideWhenUsed/>
    <w:rsid w:val="0043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373"/>
    <w:rPr>
      <w:rFonts w:eastAsiaTheme="minorEastAsia"/>
    </w:rPr>
  </w:style>
  <w:style w:type="paragraph" w:styleId="Footer">
    <w:name w:val="footer"/>
    <w:basedOn w:val="Normal"/>
    <w:link w:val="FooterChar"/>
    <w:uiPriority w:val="99"/>
    <w:unhideWhenUsed/>
    <w:rsid w:val="0043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37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7</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Personal</cp:lastModifiedBy>
  <cp:revision>24</cp:revision>
  <dcterms:created xsi:type="dcterms:W3CDTF">2020-12-03T01:40:00Z</dcterms:created>
  <dcterms:modified xsi:type="dcterms:W3CDTF">2020-12-07T12:22:00Z</dcterms:modified>
</cp:coreProperties>
</file>