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D9" w:rsidRPr="00881DA0" w:rsidRDefault="0071325B" w:rsidP="00CF0DD9">
      <w:pPr>
        <w:spacing w:after="0" w:line="240" w:lineRule="auto"/>
        <w:ind w:left="90"/>
        <w:jc w:val="center"/>
        <w:rPr>
          <w:rFonts w:cstheme="minorHAnsi"/>
          <w:b/>
          <w:sz w:val="28"/>
          <w:szCs w:val="28"/>
        </w:rPr>
      </w:pPr>
      <w:r>
        <w:rPr>
          <w:lang w:val="en-GB"/>
        </w:rPr>
        <w:t xml:space="preserve"> </w:t>
      </w:r>
      <w:r w:rsidR="00CF0DD9" w:rsidRPr="00881DA0">
        <w:rPr>
          <w:rFonts w:cstheme="minorHAnsi"/>
          <w:b/>
          <w:sz w:val="28"/>
          <w:szCs w:val="28"/>
        </w:rPr>
        <w:t>THE REPUBLIC OF UGANDA</w:t>
      </w:r>
    </w:p>
    <w:p w:rsidR="00CF0DD9" w:rsidRPr="00881DA0" w:rsidRDefault="00CF0DD9" w:rsidP="00CF0DD9">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CF0DD9" w:rsidRPr="00881DA0" w:rsidRDefault="00CF0DD9" w:rsidP="00CF0DD9">
      <w:pPr>
        <w:spacing w:after="0" w:line="240" w:lineRule="auto"/>
        <w:ind w:left="90"/>
        <w:jc w:val="center"/>
        <w:rPr>
          <w:rFonts w:cstheme="minorHAnsi"/>
          <w:b/>
          <w:sz w:val="28"/>
          <w:szCs w:val="28"/>
        </w:rPr>
      </w:pPr>
      <w:r>
        <w:rPr>
          <w:rFonts w:cstheme="minorHAnsi"/>
          <w:b/>
          <w:sz w:val="28"/>
          <w:szCs w:val="28"/>
        </w:rPr>
        <w:t>LABOUR DISPUTE REFERENCE NO. 0</w:t>
      </w:r>
      <w:r w:rsidR="001778DF">
        <w:rPr>
          <w:rFonts w:cstheme="minorHAnsi"/>
          <w:b/>
          <w:sz w:val="28"/>
          <w:szCs w:val="28"/>
        </w:rPr>
        <w:t>6</w:t>
      </w:r>
      <w:r>
        <w:rPr>
          <w:rFonts w:cstheme="minorHAnsi"/>
          <w:b/>
          <w:sz w:val="28"/>
          <w:szCs w:val="28"/>
        </w:rPr>
        <w:t xml:space="preserve"> OF 201</w:t>
      </w:r>
      <w:r w:rsidR="001778DF">
        <w:rPr>
          <w:rFonts w:cstheme="minorHAnsi"/>
          <w:b/>
          <w:sz w:val="28"/>
          <w:szCs w:val="28"/>
        </w:rPr>
        <w:t>7</w:t>
      </w:r>
    </w:p>
    <w:p w:rsidR="00CF0DD9" w:rsidRPr="00881DA0" w:rsidRDefault="00CF0DD9" w:rsidP="00CF0DD9">
      <w:pPr>
        <w:spacing w:after="0" w:line="240" w:lineRule="auto"/>
        <w:ind w:left="90"/>
        <w:jc w:val="center"/>
        <w:rPr>
          <w:rFonts w:cstheme="minorHAnsi"/>
          <w:b/>
          <w:sz w:val="28"/>
          <w:szCs w:val="28"/>
        </w:rPr>
      </w:pPr>
      <w:r w:rsidRPr="00755B4F">
        <w:rPr>
          <w:rFonts w:cstheme="minorHAnsi"/>
          <w:b/>
          <w:sz w:val="28"/>
          <w:szCs w:val="28"/>
        </w:rPr>
        <w:t xml:space="preserve">[ARISING FROM </w:t>
      </w:r>
      <w:r w:rsidR="00755B4F" w:rsidRPr="00755B4F">
        <w:rPr>
          <w:rFonts w:cstheme="minorHAnsi"/>
          <w:b/>
          <w:sz w:val="28"/>
          <w:szCs w:val="28"/>
        </w:rPr>
        <w:t>KCCA/CEN/LC/142/</w:t>
      </w:r>
      <w:r w:rsidRPr="00755B4F">
        <w:rPr>
          <w:rFonts w:cstheme="minorHAnsi"/>
          <w:b/>
          <w:sz w:val="28"/>
          <w:szCs w:val="28"/>
        </w:rPr>
        <w:t>201</w:t>
      </w:r>
      <w:r w:rsidR="00755B4F" w:rsidRPr="00755B4F">
        <w:rPr>
          <w:rFonts w:cstheme="minorHAnsi"/>
          <w:b/>
          <w:sz w:val="28"/>
          <w:szCs w:val="28"/>
        </w:rPr>
        <w:t>6</w:t>
      </w:r>
      <w:r w:rsidRPr="00755B4F">
        <w:rPr>
          <w:rFonts w:cstheme="minorHAnsi"/>
          <w:b/>
          <w:sz w:val="28"/>
          <w:szCs w:val="28"/>
        </w:rPr>
        <w:t>]</w:t>
      </w:r>
    </w:p>
    <w:p w:rsidR="00CF0DD9" w:rsidRPr="00881DA0" w:rsidRDefault="00CF0DD9" w:rsidP="00CF0DD9">
      <w:pPr>
        <w:spacing w:after="0" w:line="240" w:lineRule="auto"/>
        <w:ind w:left="90"/>
        <w:jc w:val="center"/>
        <w:rPr>
          <w:rFonts w:cstheme="minorHAnsi"/>
          <w:b/>
          <w:sz w:val="28"/>
          <w:szCs w:val="28"/>
        </w:rPr>
      </w:pPr>
    </w:p>
    <w:p w:rsidR="00CF0DD9" w:rsidRPr="00881DA0" w:rsidRDefault="00CF0DD9" w:rsidP="00CF0DD9">
      <w:pPr>
        <w:spacing w:after="0" w:line="240" w:lineRule="auto"/>
        <w:ind w:left="90"/>
        <w:jc w:val="center"/>
        <w:rPr>
          <w:rFonts w:cstheme="minorHAnsi"/>
          <w:b/>
          <w:sz w:val="28"/>
          <w:szCs w:val="28"/>
        </w:rPr>
      </w:pPr>
      <w:r w:rsidRPr="00881DA0">
        <w:rPr>
          <w:rFonts w:cstheme="minorHAnsi"/>
          <w:b/>
          <w:sz w:val="28"/>
          <w:szCs w:val="28"/>
        </w:rPr>
        <w:t>BETWEEN</w:t>
      </w:r>
    </w:p>
    <w:p w:rsidR="00CF0DD9" w:rsidRPr="00881DA0" w:rsidRDefault="00CF0DD9" w:rsidP="00CF0DD9">
      <w:pPr>
        <w:spacing w:after="0" w:line="240" w:lineRule="auto"/>
        <w:ind w:left="90"/>
        <w:jc w:val="center"/>
        <w:rPr>
          <w:rFonts w:cstheme="minorHAnsi"/>
          <w:b/>
          <w:sz w:val="28"/>
          <w:szCs w:val="28"/>
        </w:rPr>
      </w:pPr>
    </w:p>
    <w:p w:rsidR="00CF0DD9" w:rsidRPr="00330DEE" w:rsidRDefault="001778DF" w:rsidP="00CF0DD9">
      <w:pPr>
        <w:spacing w:after="0" w:line="240" w:lineRule="auto"/>
        <w:rPr>
          <w:rFonts w:cstheme="minorHAnsi"/>
          <w:b/>
          <w:sz w:val="28"/>
          <w:szCs w:val="28"/>
        </w:rPr>
      </w:pPr>
      <w:r>
        <w:rPr>
          <w:rFonts w:cstheme="minorHAnsi"/>
          <w:b/>
          <w:sz w:val="28"/>
          <w:szCs w:val="28"/>
        </w:rPr>
        <w:t>JAMES HIGAYE ……………………………….………</w:t>
      </w:r>
      <w:r w:rsidR="00CF0DD9" w:rsidRPr="00330DEE">
        <w:rPr>
          <w:rFonts w:cstheme="minorHAnsi"/>
          <w:b/>
          <w:sz w:val="28"/>
          <w:szCs w:val="28"/>
        </w:rPr>
        <w:t>……………………………….……</w:t>
      </w:r>
      <w:proofErr w:type="gramStart"/>
      <w:r w:rsidR="00CF0DD9" w:rsidRPr="00330DEE">
        <w:rPr>
          <w:rFonts w:cstheme="minorHAnsi"/>
          <w:b/>
          <w:sz w:val="28"/>
          <w:szCs w:val="28"/>
        </w:rPr>
        <w:t>…..</w:t>
      </w:r>
      <w:proofErr w:type="gramEnd"/>
      <w:r w:rsidR="00CF0DD9" w:rsidRPr="00330DEE">
        <w:rPr>
          <w:rFonts w:cstheme="minorHAnsi"/>
          <w:b/>
          <w:sz w:val="28"/>
          <w:szCs w:val="28"/>
        </w:rPr>
        <w:t>CLAIMANT</w:t>
      </w:r>
    </w:p>
    <w:p w:rsidR="00CF0DD9" w:rsidRPr="00881DA0" w:rsidRDefault="00CF0DD9" w:rsidP="00CF0DD9">
      <w:pPr>
        <w:spacing w:after="0" w:line="240" w:lineRule="auto"/>
        <w:ind w:left="90"/>
        <w:jc w:val="center"/>
        <w:rPr>
          <w:rFonts w:cstheme="minorHAnsi"/>
          <w:b/>
          <w:sz w:val="28"/>
          <w:szCs w:val="28"/>
        </w:rPr>
      </w:pPr>
    </w:p>
    <w:p w:rsidR="00CF0DD9" w:rsidRPr="00881DA0" w:rsidRDefault="00CF0DD9" w:rsidP="00CF0DD9">
      <w:pPr>
        <w:spacing w:after="0" w:line="240" w:lineRule="auto"/>
        <w:ind w:left="90"/>
        <w:jc w:val="center"/>
        <w:rPr>
          <w:rFonts w:cstheme="minorHAnsi"/>
          <w:b/>
          <w:sz w:val="28"/>
          <w:szCs w:val="28"/>
        </w:rPr>
      </w:pPr>
      <w:r w:rsidRPr="00881DA0">
        <w:rPr>
          <w:rFonts w:cstheme="minorHAnsi"/>
          <w:b/>
          <w:sz w:val="28"/>
          <w:szCs w:val="28"/>
        </w:rPr>
        <w:t>VERSUS</w:t>
      </w:r>
    </w:p>
    <w:p w:rsidR="00CF0DD9" w:rsidRPr="00881DA0" w:rsidRDefault="00CF0DD9" w:rsidP="00CF0DD9">
      <w:pPr>
        <w:spacing w:after="0" w:line="240" w:lineRule="auto"/>
        <w:ind w:left="90"/>
        <w:jc w:val="center"/>
        <w:rPr>
          <w:rFonts w:cstheme="minorHAnsi"/>
          <w:b/>
          <w:sz w:val="28"/>
          <w:szCs w:val="28"/>
        </w:rPr>
      </w:pPr>
    </w:p>
    <w:p w:rsidR="00CF0DD9" w:rsidRPr="00330DEE" w:rsidRDefault="001778DF" w:rsidP="00CF0DD9">
      <w:pPr>
        <w:spacing w:after="0" w:line="240" w:lineRule="auto"/>
        <w:rPr>
          <w:rFonts w:cstheme="minorHAnsi"/>
          <w:b/>
          <w:sz w:val="28"/>
          <w:szCs w:val="28"/>
        </w:rPr>
      </w:pPr>
      <w:r>
        <w:rPr>
          <w:rFonts w:cstheme="minorHAnsi"/>
          <w:b/>
          <w:sz w:val="28"/>
          <w:szCs w:val="28"/>
        </w:rPr>
        <w:t>ECO BANK (U) LTD</w:t>
      </w:r>
      <w:r w:rsidRPr="00330DEE">
        <w:rPr>
          <w:rFonts w:cstheme="minorHAnsi"/>
          <w:b/>
          <w:sz w:val="28"/>
          <w:szCs w:val="28"/>
        </w:rPr>
        <w:t xml:space="preserve"> </w:t>
      </w:r>
      <w:r w:rsidR="00CF0DD9" w:rsidRPr="00330DEE">
        <w:rPr>
          <w:rFonts w:cstheme="minorHAnsi"/>
          <w:b/>
          <w:sz w:val="28"/>
          <w:szCs w:val="28"/>
        </w:rPr>
        <w:t>………………………………………</w:t>
      </w:r>
      <w:r w:rsidR="00CF0DD9">
        <w:rPr>
          <w:rFonts w:cstheme="minorHAnsi"/>
          <w:b/>
          <w:sz w:val="28"/>
          <w:szCs w:val="28"/>
        </w:rPr>
        <w:t>….</w:t>
      </w:r>
      <w:r w:rsidR="00CF0DD9" w:rsidRPr="00330DEE">
        <w:rPr>
          <w:rFonts w:cstheme="minorHAnsi"/>
          <w:b/>
          <w:sz w:val="28"/>
          <w:szCs w:val="28"/>
        </w:rPr>
        <w:t>…………………</w:t>
      </w:r>
      <w:proofErr w:type="gramStart"/>
      <w:r w:rsidR="00CF0DD9" w:rsidRPr="00330DEE">
        <w:rPr>
          <w:rFonts w:cstheme="minorHAnsi"/>
          <w:b/>
          <w:sz w:val="28"/>
          <w:szCs w:val="28"/>
        </w:rPr>
        <w:t>…</w:t>
      </w:r>
      <w:r>
        <w:rPr>
          <w:rFonts w:cstheme="minorHAnsi"/>
          <w:b/>
          <w:sz w:val="28"/>
          <w:szCs w:val="28"/>
        </w:rPr>
        <w:t>..</w:t>
      </w:r>
      <w:proofErr w:type="gramEnd"/>
      <w:r w:rsidR="00CF0DD9" w:rsidRPr="00330DEE">
        <w:rPr>
          <w:rFonts w:cstheme="minorHAnsi"/>
          <w:b/>
          <w:sz w:val="28"/>
          <w:szCs w:val="28"/>
        </w:rPr>
        <w:t>……RESPONDENT</w:t>
      </w:r>
    </w:p>
    <w:p w:rsidR="00CF0DD9" w:rsidRPr="00881DA0" w:rsidRDefault="00CF0DD9" w:rsidP="001D1269">
      <w:pPr>
        <w:spacing w:after="0" w:line="360" w:lineRule="auto"/>
        <w:jc w:val="both"/>
        <w:rPr>
          <w:rFonts w:cstheme="minorHAnsi"/>
          <w:b/>
          <w:sz w:val="28"/>
          <w:szCs w:val="28"/>
          <w:u w:val="single"/>
        </w:rPr>
      </w:pPr>
    </w:p>
    <w:p w:rsidR="00CF0DD9" w:rsidRPr="00881DA0" w:rsidRDefault="00CF0DD9" w:rsidP="00CF0DD9">
      <w:pPr>
        <w:spacing w:after="0" w:line="360" w:lineRule="auto"/>
        <w:ind w:left="90"/>
        <w:jc w:val="both"/>
        <w:rPr>
          <w:rFonts w:cstheme="minorHAnsi"/>
          <w:b/>
          <w:sz w:val="28"/>
          <w:szCs w:val="28"/>
          <w:u w:val="single"/>
        </w:rPr>
      </w:pPr>
      <w:r w:rsidRPr="00881DA0">
        <w:rPr>
          <w:rFonts w:cstheme="minorHAnsi"/>
          <w:b/>
          <w:sz w:val="28"/>
          <w:szCs w:val="28"/>
          <w:u w:val="single"/>
        </w:rPr>
        <w:t>BEFORE</w:t>
      </w:r>
    </w:p>
    <w:p w:rsidR="00CF0DD9" w:rsidRPr="00881DA0" w:rsidRDefault="00CF0DD9" w:rsidP="00CF0DD9">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CF0DD9" w:rsidRPr="00881DA0" w:rsidRDefault="00CF0DD9" w:rsidP="00CF0DD9">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CF0DD9" w:rsidRPr="00755B4F" w:rsidRDefault="00CF0DD9" w:rsidP="000411BA">
      <w:pPr>
        <w:spacing w:after="0" w:line="360" w:lineRule="auto"/>
        <w:jc w:val="both"/>
        <w:rPr>
          <w:rFonts w:cstheme="minorHAnsi"/>
          <w:b/>
          <w:sz w:val="28"/>
          <w:szCs w:val="28"/>
          <w:u w:val="single"/>
        </w:rPr>
      </w:pPr>
      <w:r w:rsidRPr="00755B4F">
        <w:rPr>
          <w:rFonts w:cstheme="minorHAnsi"/>
          <w:b/>
          <w:sz w:val="28"/>
          <w:szCs w:val="28"/>
          <w:u w:val="single"/>
        </w:rPr>
        <w:t>PANELISTS</w:t>
      </w:r>
    </w:p>
    <w:p w:rsidR="00CF0DD9" w:rsidRPr="00755B4F" w:rsidRDefault="00CF0DD9" w:rsidP="00CF0DD9">
      <w:pPr>
        <w:pStyle w:val="ListParagraph"/>
        <w:numPr>
          <w:ilvl w:val="0"/>
          <w:numId w:val="2"/>
        </w:numPr>
        <w:spacing w:after="0" w:line="360" w:lineRule="auto"/>
        <w:rPr>
          <w:rFonts w:cstheme="minorHAnsi"/>
          <w:sz w:val="28"/>
          <w:szCs w:val="28"/>
        </w:rPr>
      </w:pPr>
      <w:r w:rsidRPr="00755B4F">
        <w:rPr>
          <w:rFonts w:cstheme="minorHAnsi"/>
          <w:sz w:val="28"/>
          <w:szCs w:val="28"/>
        </w:rPr>
        <w:t xml:space="preserve">Mr. </w:t>
      </w:r>
      <w:proofErr w:type="spellStart"/>
      <w:r w:rsidRPr="00755B4F">
        <w:rPr>
          <w:rFonts w:cstheme="minorHAnsi"/>
          <w:sz w:val="28"/>
          <w:szCs w:val="28"/>
        </w:rPr>
        <w:t>Ebyau</w:t>
      </w:r>
      <w:proofErr w:type="spellEnd"/>
      <w:r w:rsidRPr="00755B4F">
        <w:rPr>
          <w:rFonts w:cstheme="minorHAnsi"/>
          <w:sz w:val="28"/>
          <w:szCs w:val="28"/>
        </w:rPr>
        <w:t xml:space="preserve"> Fidel</w:t>
      </w:r>
    </w:p>
    <w:p w:rsidR="00CF0DD9" w:rsidRPr="00755B4F" w:rsidRDefault="00CF0DD9" w:rsidP="00CF0DD9">
      <w:pPr>
        <w:pStyle w:val="ListParagraph"/>
        <w:numPr>
          <w:ilvl w:val="0"/>
          <w:numId w:val="2"/>
        </w:numPr>
        <w:spacing w:after="0" w:line="360" w:lineRule="auto"/>
        <w:rPr>
          <w:rFonts w:cstheme="minorHAnsi"/>
          <w:sz w:val="28"/>
          <w:szCs w:val="28"/>
        </w:rPr>
      </w:pPr>
      <w:r w:rsidRPr="00755B4F">
        <w:rPr>
          <w:rFonts w:cstheme="minorHAnsi"/>
          <w:sz w:val="28"/>
          <w:szCs w:val="28"/>
        </w:rPr>
        <w:t xml:space="preserve">Mr. F. X. </w:t>
      </w:r>
      <w:proofErr w:type="spellStart"/>
      <w:r w:rsidRPr="00755B4F">
        <w:rPr>
          <w:rFonts w:cstheme="minorHAnsi"/>
          <w:sz w:val="28"/>
          <w:szCs w:val="28"/>
        </w:rPr>
        <w:t>Mubuuke</w:t>
      </w:r>
      <w:proofErr w:type="spellEnd"/>
    </w:p>
    <w:p w:rsidR="00CF0DD9" w:rsidRPr="00755B4F" w:rsidRDefault="00CF0DD9" w:rsidP="00CF0DD9">
      <w:pPr>
        <w:pStyle w:val="ListParagraph"/>
        <w:numPr>
          <w:ilvl w:val="0"/>
          <w:numId w:val="2"/>
        </w:numPr>
        <w:spacing w:after="0" w:line="360" w:lineRule="auto"/>
        <w:rPr>
          <w:rFonts w:cstheme="minorHAnsi"/>
          <w:sz w:val="28"/>
          <w:szCs w:val="28"/>
        </w:rPr>
      </w:pPr>
      <w:r w:rsidRPr="00755B4F">
        <w:rPr>
          <w:rFonts w:cstheme="minorHAnsi"/>
          <w:sz w:val="28"/>
          <w:szCs w:val="28"/>
        </w:rPr>
        <w:t xml:space="preserve">Ms. </w:t>
      </w:r>
      <w:proofErr w:type="spellStart"/>
      <w:r w:rsidRPr="00755B4F">
        <w:rPr>
          <w:rFonts w:cstheme="minorHAnsi"/>
          <w:sz w:val="28"/>
          <w:szCs w:val="28"/>
        </w:rPr>
        <w:t>Mugambwa</w:t>
      </w:r>
      <w:proofErr w:type="spellEnd"/>
      <w:r w:rsidRPr="00755B4F">
        <w:rPr>
          <w:rFonts w:cstheme="minorHAnsi"/>
          <w:sz w:val="28"/>
          <w:szCs w:val="28"/>
        </w:rPr>
        <w:t xml:space="preserve"> </w:t>
      </w:r>
      <w:proofErr w:type="gramStart"/>
      <w:r w:rsidRPr="00755B4F">
        <w:rPr>
          <w:rFonts w:cstheme="minorHAnsi"/>
          <w:sz w:val="28"/>
          <w:szCs w:val="28"/>
        </w:rPr>
        <w:t xml:space="preserve">Harriet  </w:t>
      </w:r>
      <w:proofErr w:type="spellStart"/>
      <w:r w:rsidRPr="00755B4F">
        <w:rPr>
          <w:rFonts w:cstheme="minorHAnsi"/>
          <w:sz w:val="28"/>
          <w:szCs w:val="28"/>
        </w:rPr>
        <w:t>Nganzi</w:t>
      </w:r>
      <w:proofErr w:type="spellEnd"/>
      <w:proofErr w:type="gramEnd"/>
    </w:p>
    <w:p w:rsidR="00CF0DD9" w:rsidRPr="00881DA0" w:rsidRDefault="00CF0DD9" w:rsidP="00CF0DD9">
      <w:pPr>
        <w:pStyle w:val="ListParagraph"/>
        <w:spacing w:after="0" w:line="360" w:lineRule="auto"/>
        <w:ind w:left="450"/>
        <w:rPr>
          <w:rFonts w:cstheme="minorHAnsi"/>
          <w:sz w:val="28"/>
          <w:szCs w:val="28"/>
        </w:rPr>
      </w:pPr>
    </w:p>
    <w:p w:rsidR="00CF0DD9" w:rsidRDefault="001D1269" w:rsidP="00CF0DD9">
      <w:pPr>
        <w:jc w:val="center"/>
        <w:rPr>
          <w:rFonts w:cstheme="minorHAnsi"/>
          <w:b/>
          <w:sz w:val="28"/>
          <w:szCs w:val="28"/>
          <w:u w:val="single"/>
        </w:rPr>
      </w:pPr>
      <w:r>
        <w:rPr>
          <w:rFonts w:cstheme="minorHAnsi"/>
          <w:b/>
          <w:sz w:val="28"/>
          <w:szCs w:val="28"/>
          <w:u w:val="single"/>
        </w:rPr>
        <w:t>AWARD</w:t>
      </w:r>
    </w:p>
    <w:p w:rsidR="001D1269" w:rsidRDefault="001D1269" w:rsidP="00CF0DD9">
      <w:pPr>
        <w:jc w:val="center"/>
        <w:rPr>
          <w:rFonts w:cstheme="minorHAnsi"/>
          <w:b/>
          <w:sz w:val="28"/>
          <w:szCs w:val="28"/>
          <w:u w:val="single"/>
        </w:rPr>
      </w:pPr>
    </w:p>
    <w:p w:rsidR="002E4F77" w:rsidRDefault="001D1269" w:rsidP="00AA12D7">
      <w:pPr>
        <w:jc w:val="both"/>
        <w:rPr>
          <w:rFonts w:cstheme="minorHAnsi"/>
          <w:sz w:val="28"/>
          <w:szCs w:val="28"/>
        </w:rPr>
      </w:pPr>
      <w:r>
        <w:rPr>
          <w:rFonts w:cstheme="minorHAnsi"/>
          <w:sz w:val="28"/>
          <w:szCs w:val="28"/>
        </w:rPr>
        <w:t xml:space="preserve">The claimant filed </w:t>
      </w:r>
      <w:r w:rsidR="002E4F77">
        <w:rPr>
          <w:rFonts w:cstheme="minorHAnsi"/>
          <w:sz w:val="28"/>
          <w:szCs w:val="28"/>
        </w:rPr>
        <w:t xml:space="preserve">this claim against the respondent for </w:t>
      </w:r>
    </w:p>
    <w:p w:rsidR="001D1269" w:rsidRPr="002E4F77" w:rsidRDefault="002E4F77" w:rsidP="00AA12D7">
      <w:pPr>
        <w:pStyle w:val="ListParagraph"/>
        <w:numPr>
          <w:ilvl w:val="0"/>
          <w:numId w:val="3"/>
        </w:numPr>
        <w:jc w:val="both"/>
        <w:rPr>
          <w:rFonts w:cstheme="minorHAnsi"/>
          <w:sz w:val="28"/>
          <w:szCs w:val="28"/>
        </w:rPr>
      </w:pPr>
      <w:r>
        <w:rPr>
          <w:rFonts w:cstheme="minorHAnsi"/>
          <w:sz w:val="28"/>
          <w:szCs w:val="28"/>
        </w:rPr>
        <w:t>A</w:t>
      </w:r>
      <w:r w:rsidRPr="002E4F77">
        <w:rPr>
          <w:rFonts w:cstheme="minorHAnsi"/>
          <w:sz w:val="28"/>
          <w:szCs w:val="28"/>
        </w:rPr>
        <w:t xml:space="preserve"> declaration that his termination by the respondent Bank was unfair.</w:t>
      </w:r>
    </w:p>
    <w:p w:rsidR="002E4F77" w:rsidRDefault="002E4F77" w:rsidP="00AA12D7">
      <w:pPr>
        <w:pStyle w:val="ListParagraph"/>
        <w:numPr>
          <w:ilvl w:val="0"/>
          <w:numId w:val="3"/>
        </w:numPr>
        <w:jc w:val="both"/>
        <w:rPr>
          <w:rFonts w:cstheme="minorHAnsi"/>
          <w:sz w:val="28"/>
          <w:szCs w:val="28"/>
        </w:rPr>
      </w:pPr>
      <w:r>
        <w:rPr>
          <w:rFonts w:cstheme="minorHAnsi"/>
          <w:sz w:val="28"/>
          <w:szCs w:val="28"/>
        </w:rPr>
        <w:t>An order for compensation/special damages for loss of expected incomes, severance pay, repatriation fees, provident fund employer contributions on earnings, the 13</w:t>
      </w:r>
      <w:r w:rsidRPr="002E4F77">
        <w:rPr>
          <w:rFonts w:cstheme="minorHAnsi"/>
          <w:sz w:val="28"/>
          <w:szCs w:val="28"/>
          <w:vertAlign w:val="superscript"/>
        </w:rPr>
        <w:t>th</w:t>
      </w:r>
      <w:r>
        <w:rPr>
          <w:rFonts w:cstheme="minorHAnsi"/>
          <w:sz w:val="28"/>
          <w:szCs w:val="28"/>
        </w:rPr>
        <w:t xml:space="preserve"> </w:t>
      </w:r>
      <w:proofErr w:type="spellStart"/>
      <w:r>
        <w:rPr>
          <w:rFonts w:cstheme="minorHAnsi"/>
          <w:sz w:val="28"/>
          <w:szCs w:val="28"/>
        </w:rPr>
        <w:t>cheque</w:t>
      </w:r>
      <w:proofErr w:type="spellEnd"/>
      <w:r>
        <w:rPr>
          <w:rFonts w:cstheme="minorHAnsi"/>
          <w:sz w:val="28"/>
          <w:szCs w:val="28"/>
        </w:rPr>
        <w:t xml:space="preserve">, National </w:t>
      </w:r>
      <w:r w:rsidR="005D695C">
        <w:rPr>
          <w:rFonts w:cstheme="minorHAnsi"/>
          <w:sz w:val="28"/>
          <w:szCs w:val="28"/>
        </w:rPr>
        <w:t>S</w:t>
      </w:r>
      <w:r>
        <w:rPr>
          <w:rFonts w:cstheme="minorHAnsi"/>
          <w:sz w:val="28"/>
          <w:szCs w:val="28"/>
        </w:rPr>
        <w:t xml:space="preserve">ocial </w:t>
      </w:r>
      <w:r w:rsidR="005D695C">
        <w:rPr>
          <w:rFonts w:cstheme="minorHAnsi"/>
          <w:sz w:val="28"/>
          <w:szCs w:val="28"/>
        </w:rPr>
        <w:t>Security F</w:t>
      </w:r>
      <w:r>
        <w:rPr>
          <w:rFonts w:cstheme="minorHAnsi"/>
          <w:sz w:val="28"/>
          <w:szCs w:val="28"/>
        </w:rPr>
        <w:t>und contributions.</w:t>
      </w:r>
    </w:p>
    <w:p w:rsidR="005D695C" w:rsidRDefault="005D695C" w:rsidP="00AA12D7">
      <w:pPr>
        <w:pStyle w:val="ListParagraph"/>
        <w:numPr>
          <w:ilvl w:val="0"/>
          <w:numId w:val="3"/>
        </w:numPr>
        <w:jc w:val="both"/>
        <w:rPr>
          <w:rFonts w:cstheme="minorHAnsi"/>
          <w:sz w:val="28"/>
          <w:szCs w:val="28"/>
        </w:rPr>
      </w:pPr>
      <w:r>
        <w:rPr>
          <w:rFonts w:cstheme="minorHAnsi"/>
          <w:sz w:val="28"/>
          <w:szCs w:val="28"/>
        </w:rPr>
        <w:t>Exemplary and General Damages.</w:t>
      </w:r>
    </w:p>
    <w:p w:rsidR="005D695C" w:rsidRDefault="005D695C" w:rsidP="00AA12D7">
      <w:pPr>
        <w:pStyle w:val="ListParagraph"/>
        <w:numPr>
          <w:ilvl w:val="0"/>
          <w:numId w:val="3"/>
        </w:numPr>
        <w:jc w:val="both"/>
        <w:rPr>
          <w:rFonts w:cstheme="minorHAnsi"/>
          <w:sz w:val="28"/>
          <w:szCs w:val="28"/>
        </w:rPr>
      </w:pPr>
      <w:r>
        <w:rPr>
          <w:rFonts w:cstheme="minorHAnsi"/>
          <w:sz w:val="28"/>
          <w:szCs w:val="28"/>
        </w:rPr>
        <w:t>Costs of the claim.</w:t>
      </w:r>
    </w:p>
    <w:p w:rsidR="005D695C" w:rsidRDefault="005D695C" w:rsidP="00AA12D7">
      <w:pPr>
        <w:jc w:val="both"/>
        <w:rPr>
          <w:rFonts w:cstheme="minorHAnsi"/>
          <w:sz w:val="28"/>
          <w:szCs w:val="28"/>
        </w:rPr>
      </w:pPr>
      <w:r>
        <w:rPr>
          <w:rFonts w:cstheme="minorHAnsi"/>
          <w:sz w:val="28"/>
          <w:szCs w:val="28"/>
        </w:rPr>
        <w:lastRenderedPageBreak/>
        <w:t xml:space="preserve">It was alleged in the memorandum of claim </w:t>
      </w:r>
      <w:r w:rsidR="00623653">
        <w:rPr>
          <w:rFonts w:cstheme="minorHAnsi"/>
          <w:sz w:val="28"/>
          <w:szCs w:val="28"/>
        </w:rPr>
        <w:t>that the</w:t>
      </w:r>
      <w:r>
        <w:rPr>
          <w:rFonts w:cstheme="minorHAnsi"/>
          <w:sz w:val="28"/>
          <w:szCs w:val="28"/>
        </w:rPr>
        <w:t xml:space="preserve"> claimant having been offered employment on 12/4/2014 by the respondent as bank manager, he was</w:t>
      </w:r>
      <w:r w:rsidR="00303B36">
        <w:rPr>
          <w:rFonts w:cstheme="minorHAnsi"/>
          <w:sz w:val="28"/>
          <w:szCs w:val="28"/>
        </w:rPr>
        <w:t xml:space="preserve"> unfairly terminated </w:t>
      </w:r>
      <w:r w:rsidR="00623653">
        <w:rPr>
          <w:rFonts w:cstheme="minorHAnsi"/>
          <w:sz w:val="28"/>
          <w:szCs w:val="28"/>
        </w:rPr>
        <w:t>o</w:t>
      </w:r>
      <w:r w:rsidR="00303B36">
        <w:rPr>
          <w:rFonts w:cstheme="minorHAnsi"/>
          <w:sz w:val="28"/>
          <w:szCs w:val="28"/>
        </w:rPr>
        <w:t>n 10/09</w:t>
      </w:r>
      <w:r w:rsidR="00623653">
        <w:rPr>
          <w:rFonts w:cstheme="minorHAnsi"/>
          <w:sz w:val="28"/>
          <w:szCs w:val="28"/>
        </w:rPr>
        <w:t>/</w:t>
      </w:r>
      <w:r w:rsidR="00303B36">
        <w:rPr>
          <w:rFonts w:cstheme="minorHAnsi"/>
          <w:sz w:val="28"/>
          <w:szCs w:val="28"/>
        </w:rPr>
        <w:t xml:space="preserve">2015 after </w:t>
      </w:r>
      <w:r w:rsidR="00623653">
        <w:rPr>
          <w:rFonts w:cstheme="minorHAnsi"/>
          <w:sz w:val="28"/>
          <w:szCs w:val="28"/>
        </w:rPr>
        <w:t>he issued instructions</w:t>
      </w:r>
      <w:r w:rsidR="00303B36">
        <w:rPr>
          <w:rFonts w:cstheme="minorHAnsi"/>
          <w:sz w:val="28"/>
          <w:szCs w:val="28"/>
        </w:rPr>
        <w:t xml:space="preserve"> to his juniors who did </w:t>
      </w:r>
      <w:r w:rsidR="00623653">
        <w:rPr>
          <w:rFonts w:cstheme="minorHAnsi"/>
          <w:sz w:val="28"/>
          <w:szCs w:val="28"/>
        </w:rPr>
        <w:t>not follow the said instructions thu</w:t>
      </w:r>
      <w:r w:rsidR="00303B36">
        <w:rPr>
          <w:rFonts w:cstheme="minorHAnsi"/>
          <w:sz w:val="28"/>
          <w:szCs w:val="28"/>
        </w:rPr>
        <w:t>s causing loss to the respondent.</w:t>
      </w:r>
    </w:p>
    <w:p w:rsidR="00303B36" w:rsidRDefault="00303B36" w:rsidP="00AA12D7">
      <w:pPr>
        <w:jc w:val="both"/>
        <w:rPr>
          <w:rFonts w:cstheme="minorHAnsi"/>
          <w:sz w:val="28"/>
          <w:szCs w:val="28"/>
        </w:rPr>
      </w:pPr>
      <w:r>
        <w:rPr>
          <w:rFonts w:cstheme="minorHAnsi"/>
          <w:sz w:val="28"/>
          <w:szCs w:val="28"/>
        </w:rPr>
        <w:t xml:space="preserve">The respondent in a memorandum in reply contended that the claimant was terminated for his negligence in giving vague instructions to his subordinates </w:t>
      </w:r>
      <w:r w:rsidR="00AA12D7">
        <w:rPr>
          <w:rFonts w:cstheme="minorHAnsi"/>
          <w:sz w:val="28"/>
          <w:szCs w:val="28"/>
        </w:rPr>
        <w:t>and delegating</w:t>
      </w:r>
      <w:r>
        <w:rPr>
          <w:rFonts w:cstheme="minorHAnsi"/>
          <w:sz w:val="28"/>
          <w:szCs w:val="28"/>
        </w:rPr>
        <w:t xml:space="preserve"> his responsibility to a subordinate in a sensitive and big transaction.</w:t>
      </w:r>
    </w:p>
    <w:p w:rsidR="00AA12D7" w:rsidRPr="000411BA" w:rsidRDefault="00AA12D7" w:rsidP="00AA12D7">
      <w:pPr>
        <w:jc w:val="both"/>
        <w:rPr>
          <w:rFonts w:cstheme="minorHAnsi"/>
          <w:b/>
          <w:sz w:val="28"/>
          <w:szCs w:val="28"/>
        </w:rPr>
      </w:pPr>
      <w:r>
        <w:rPr>
          <w:rFonts w:cstheme="minorHAnsi"/>
          <w:sz w:val="28"/>
          <w:szCs w:val="28"/>
        </w:rPr>
        <w:t xml:space="preserve">The brief facts are that on 29/10/2015, a customer of the bank (who turned out later to be a fraudster) came to a teller in the bank to withdraw USD </w:t>
      </w:r>
      <w:r w:rsidR="00623653">
        <w:rPr>
          <w:rFonts w:cstheme="minorHAnsi"/>
          <w:sz w:val="28"/>
          <w:szCs w:val="28"/>
        </w:rPr>
        <w:t>4</w:t>
      </w:r>
      <w:r>
        <w:rPr>
          <w:rFonts w:cstheme="minorHAnsi"/>
          <w:sz w:val="28"/>
          <w:szCs w:val="28"/>
        </w:rPr>
        <w:t>0,000 from an account in the names of one Christine Onyango.  The teller upon checking the bank system felt unconformable paying the customer and referred the case to the claimant as manager.  The claimant wrote on the voucher presented to him “</w:t>
      </w:r>
      <w:r w:rsidR="000411BA">
        <w:rPr>
          <w:rFonts w:cstheme="minorHAnsi"/>
          <w:b/>
          <w:sz w:val="28"/>
          <w:szCs w:val="28"/>
        </w:rPr>
        <w:t xml:space="preserve">positively identify the client”. </w:t>
      </w:r>
      <w:r>
        <w:rPr>
          <w:rFonts w:cstheme="minorHAnsi"/>
          <w:sz w:val="28"/>
          <w:szCs w:val="28"/>
        </w:rPr>
        <w:t xml:space="preserve">Eventually the customer was paid and since she </w:t>
      </w:r>
      <w:r w:rsidR="00E96504">
        <w:rPr>
          <w:rFonts w:cstheme="minorHAnsi"/>
          <w:sz w:val="28"/>
          <w:szCs w:val="28"/>
        </w:rPr>
        <w:t>turned out to be fraudster the claimant was held culpable for negligence and after a disciplinary hearing he was terminated.</w:t>
      </w:r>
    </w:p>
    <w:p w:rsidR="00A5031C" w:rsidRDefault="00A5031C" w:rsidP="00AA12D7">
      <w:pPr>
        <w:jc w:val="both"/>
        <w:rPr>
          <w:rFonts w:cstheme="minorHAnsi"/>
          <w:sz w:val="28"/>
          <w:szCs w:val="28"/>
        </w:rPr>
      </w:pPr>
      <w:r>
        <w:rPr>
          <w:rFonts w:cstheme="minorHAnsi"/>
          <w:b/>
          <w:sz w:val="28"/>
          <w:szCs w:val="28"/>
          <w:u w:val="single"/>
        </w:rPr>
        <w:t>ISSUES AGREED</w:t>
      </w:r>
    </w:p>
    <w:p w:rsidR="00A5031C" w:rsidRDefault="00623653" w:rsidP="00A5031C">
      <w:pPr>
        <w:pStyle w:val="ListParagraph"/>
        <w:numPr>
          <w:ilvl w:val="0"/>
          <w:numId w:val="4"/>
        </w:numPr>
        <w:jc w:val="both"/>
        <w:rPr>
          <w:rFonts w:cstheme="minorHAnsi"/>
          <w:sz w:val="28"/>
          <w:szCs w:val="28"/>
        </w:rPr>
      </w:pPr>
      <w:r>
        <w:rPr>
          <w:rFonts w:cstheme="minorHAnsi"/>
          <w:sz w:val="28"/>
          <w:szCs w:val="28"/>
        </w:rPr>
        <w:t>Whether the</w:t>
      </w:r>
      <w:r w:rsidR="00A5031C">
        <w:rPr>
          <w:rFonts w:cstheme="minorHAnsi"/>
          <w:sz w:val="28"/>
          <w:szCs w:val="28"/>
        </w:rPr>
        <w:t xml:space="preserve"> claimant was unfairly terminated</w:t>
      </w:r>
    </w:p>
    <w:p w:rsidR="00A5031C" w:rsidRDefault="00A5031C" w:rsidP="00A5031C">
      <w:pPr>
        <w:pStyle w:val="ListParagraph"/>
        <w:numPr>
          <w:ilvl w:val="0"/>
          <w:numId w:val="4"/>
        </w:numPr>
        <w:jc w:val="both"/>
        <w:rPr>
          <w:rFonts w:cstheme="minorHAnsi"/>
          <w:sz w:val="28"/>
          <w:szCs w:val="28"/>
        </w:rPr>
      </w:pPr>
      <w:r>
        <w:rPr>
          <w:rFonts w:cstheme="minorHAnsi"/>
          <w:sz w:val="28"/>
          <w:szCs w:val="28"/>
        </w:rPr>
        <w:t>Whether the claimant was entitled to remedies sought.</w:t>
      </w:r>
    </w:p>
    <w:p w:rsidR="00A5031C" w:rsidRDefault="00A5031C" w:rsidP="00A5031C">
      <w:pPr>
        <w:jc w:val="both"/>
        <w:rPr>
          <w:rFonts w:cstheme="minorHAnsi"/>
          <w:sz w:val="28"/>
          <w:szCs w:val="28"/>
        </w:rPr>
      </w:pPr>
      <w:r>
        <w:rPr>
          <w:rFonts w:cstheme="minorHAnsi"/>
          <w:b/>
          <w:sz w:val="28"/>
          <w:szCs w:val="28"/>
          <w:u w:val="single"/>
        </w:rPr>
        <w:t>REPRESENTATION</w:t>
      </w:r>
    </w:p>
    <w:p w:rsidR="00A5031C" w:rsidRDefault="00A5031C" w:rsidP="00A5031C">
      <w:pPr>
        <w:jc w:val="both"/>
        <w:rPr>
          <w:rFonts w:cstheme="minorHAnsi"/>
          <w:sz w:val="28"/>
          <w:szCs w:val="28"/>
        </w:rPr>
      </w:pPr>
      <w:r>
        <w:rPr>
          <w:rFonts w:cstheme="minorHAnsi"/>
          <w:sz w:val="28"/>
          <w:szCs w:val="28"/>
        </w:rPr>
        <w:t xml:space="preserve">The claimant was represented by Mr. </w:t>
      </w:r>
      <w:proofErr w:type="spellStart"/>
      <w:r>
        <w:rPr>
          <w:rFonts w:cstheme="minorHAnsi"/>
          <w:sz w:val="28"/>
          <w:szCs w:val="28"/>
        </w:rPr>
        <w:t>Oyine</w:t>
      </w:r>
      <w:proofErr w:type="spellEnd"/>
      <w:r>
        <w:rPr>
          <w:rFonts w:cstheme="minorHAnsi"/>
          <w:sz w:val="28"/>
          <w:szCs w:val="28"/>
        </w:rPr>
        <w:t xml:space="preserve"> Ronald from </w:t>
      </w:r>
      <w:proofErr w:type="spellStart"/>
      <w:r>
        <w:rPr>
          <w:rFonts w:cstheme="minorHAnsi"/>
          <w:sz w:val="28"/>
          <w:szCs w:val="28"/>
        </w:rPr>
        <w:t>Tumusiime</w:t>
      </w:r>
      <w:proofErr w:type="spellEnd"/>
      <w:r>
        <w:rPr>
          <w:rFonts w:cstheme="minorHAnsi"/>
          <w:sz w:val="28"/>
          <w:szCs w:val="28"/>
        </w:rPr>
        <w:t xml:space="preserve">, </w:t>
      </w:r>
      <w:proofErr w:type="spellStart"/>
      <w:r>
        <w:rPr>
          <w:rFonts w:cstheme="minorHAnsi"/>
          <w:sz w:val="28"/>
          <w:szCs w:val="28"/>
        </w:rPr>
        <w:t>Kabega</w:t>
      </w:r>
      <w:proofErr w:type="spellEnd"/>
      <w:r>
        <w:rPr>
          <w:rFonts w:cstheme="minorHAnsi"/>
          <w:sz w:val="28"/>
          <w:szCs w:val="28"/>
        </w:rPr>
        <w:t xml:space="preserve"> &amp; Co. Advocates while the </w:t>
      </w:r>
      <w:r w:rsidR="007F7A6F">
        <w:rPr>
          <w:rFonts w:cstheme="minorHAnsi"/>
          <w:sz w:val="28"/>
          <w:szCs w:val="28"/>
        </w:rPr>
        <w:t>respondent was</w:t>
      </w:r>
      <w:r>
        <w:rPr>
          <w:rFonts w:cstheme="minorHAnsi"/>
          <w:sz w:val="28"/>
          <w:szCs w:val="28"/>
        </w:rPr>
        <w:t xml:space="preserve"> represented by Mr. </w:t>
      </w:r>
      <w:proofErr w:type="spellStart"/>
      <w:r w:rsidR="007F7A6F">
        <w:rPr>
          <w:rFonts w:cstheme="minorHAnsi"/>
          <w:sz w:val="28"/>
          <w:szCs w:val="28"/>
        </w:rPr>
        <w:t>Musiimenta</w:t>
      </w:r>
      <w:proofErr w:type="spellEnd"/>
      <w:r w:rsidR="007F7A6F">
        <w:rPr>
          <w:rFonts w:cstheme="minorHAnsi"/>
          <w:sz w:val="28"/>
          <w:szCs w:val="28"/>
        </w:rPr>
        <w:t xml:space="preserve"> Ferdinand</w:t>
      </w:r>
      <w:r>
        <w:rPr>
          <w:rFonts w:cstheme="minorHAnsi"/>
          <w:sz w:val="28"/>
          <w:szCs w:val="28"/>
        </w:rPr>
        <w:t xml:space="preserve"> from M/s. </w:t>
      </w:r>
      <w:proofErr w:type="spellStart"/>
      <w:r>
        <w:rPr>
          <w:rFonts w:cstheme="minorHAnsi"/>
          <w:sz w:val="28"/>
          <w:szCs w:val="28"/>
        </w:rPr>
        <w:t>Sebalu</w:t>
      </w:r>
      <w:proofErr w:type="spellEnd"/>
      <w:r>
        <w:rPr>
          <w:rFonts w:cstheme="minorHAnsi"/>
          <w:sz w:val="28"/>
          <w:szCs w:val="28"/>
        </w:rPr>
        <w:t xml:space="preserve"> &amp; </w:t>
      </w:r>
      <w:proofErr w:type="spellStart"/>
      <w:r>
        <w:rPr>
          <w:rFonts w:cstheme="minorHAnsi"/>
          <w:sz w:val="28"/>
          <w:szCs w:val="28"/>
        </w:rPr>
        <w:t>Lule</w:t>
      </w:r>
      <w:proofErr w:type="spellEnd"/>
      <w:r>
        <w:rPr>
          <w:rFonts w:cstheme="minorHAnsi"/>
          <w:sz w:val="28"/>
          <w:szCs w:val="28"/>
        </w:rPr>
        <w:t xml:space="preserve"> Advocates</w:t>
      </w:r>
      <w:r w:rsidR="007F7A6F">
        <w:rPr>
          <w:rFonts w:cstheme="minorHAnsi"/>
          <w:sz w:val="28"/>
          <w:szCs w:val="28"/>
        </w:rPr>
        <w:t>.</w:t>
      </w:r>
    </w:p>
    <w:p w:rsidR="007F7A6F" w:rsidRDefault="007F7A6F" w:rsidP="00A5031C">
      <w:pPr>
        <w:jc w:val="both"/>
        <w:rPr>
          <w:rFonts w:cstheme="minorHAnsi"/>
          <w:sz w:val="28"/>
          <w:szCs w:val="28"/>
        </w:rPr>
      </w:pPr>
      <w:r>
        <w:rPr>
          <w:rFonts w:cstheme="minorHAnsi"/>
          <w:b/>
          <w:sz w:val="28"/>
          <w:szCs w:val="28"/>
          <w:u w:val="single"/>
        </w:rPr>
        <w:t>EVIDENCE ADDUCED</w:t>
      </w:r>
    </w:p>
    <w:p w:rsidR="00E96504" w:rsidRDefault="007F7A6F" w:rsidP="00AA12D7">
      <w:pPr>
        <w:jc w:val="both"/>
        <w:rPr>
          <w:rFonts w:cstheme="minorHAnsi"/>
          <w:sz w:val="28"/>
          <w:szCs w:val="28"/>
        </w:rPr>
      </w:pPr>
      <w:r>
        <w:rPr>
          <w:rFonts w:cstheme="minorHAnsi"/>
          <w:sz w:val="28"/>
          <w:szCs w:val="28"/>
        </w:rPr>
        <w:t xml:space="preserve">It was the evidence of the claimant that when one Alice </w:t>
      </w:r>
      <w:proofErr w:type="spellStart"/>
      <w:r>
        <w:rPr>
          <w:rFonts w:cstheme="minorHAnsi"/>
          <w:sz w:val="28"/>
          <w:szCs w:val="28"/>
        </w:rPr>
        <w:t>Najjoba</w:t>
      </w:r>
      <w:proofErr w:type="spellEnd"/>
      <w:r>
        <w:rPr>
          <w:rFonts w:cstheme="minorHAnsi"/>
          <w:sz w:val="28"/>
          <w:szCs w:val="28"/>
        </w:rPr>
        <w:t>, a teller brought to his attention for purposes of approval of a customer’s withd</w:t>
      </w:r>
      <w:r w:rsidR="00943360">
        <w:rPr>
          <w:rFonts w:cstheme="minorHAnsi"/>
          <w:sz w:val="28"/>
          <w:szCs w:val="28"/>
        </w:rPr>
        <w:t>rawal of USD. 40,000 pointing at</w:t>
      </w:r>
      <w:r>
        <w:rPr>
          <w:rFonts w:cstheme="minorHAnsi"/>
          <w:sz w:val="28"/>
          <w:szCs w:val="28"/>
        </w:rPr>
        <w:t xml:space="preserve"> discrepancies in the identification documents, he instructed her to obtain additional identification by wring on the voucher “</w:t>
      </w:r>
      <w:r>
        <w:rPr>
          <w:rFonts w:cstheme="minorHAnsi"/>
          <w:b/>
          <w:sz w:val="28"/>
          <w:szCs w:val="28"/>
        </w:rPr>
        <w:t xml:space="preserve">positively </w:t>
      </w:r>
      <w:r w:rsidR="00E807EE">
        <w:rPr>
          <w:rFonts w:cstheme="minorHAnsi"/>
          <w:b/>
          <w:sz w:val="28"/>
          <w:szCs w:val="28"/>
        </w:rPr>
        <w:t>identify the</w:t>
      </w:r>
      <w:r>
        <w:rPr>
          <w:rFonts w:cstheme="minorHAnsi"/>
          <w:b/>
          <w:sz w:val="28"/>
          <w:szCs w:val="28"/>
        </w:rPr>
        <w:t xml:space="preserve"> client”</w:t>
      </w:r>
      <w:r>
        <w:rPr>
          <w:rFonts w:cstheme="minorHAnsi"/>
          <w:sz w:val="28"/>
          <w:szCs w:val="28"/>
        </w:rPr>
        <w:t xml:space="preserve"> but </w:t>
      </w:r>
      <w:r w:rsidR="00E807EE">
        <w:rPr>
          <w:rFonts w:cstheme="minorHAnsi"/>
          <w:sz w:val="28"/>
          <w:szCs w:val="28"/>
        </w:rPr>
        <w:t>instead she</w:t>
      </w:r>
      <w:r>
        <w:rPr>
          <w:rFonts w:cstheme="minorHAnsi"/>
          <w:sz w:val="28"/>
          <w:szCs w:val="28"/>
        </w:rPr>
        <w:t xml:space="preserve"> completed the transaction by </w:t>
      </w:r>
      <w:r w:rsidR="009E0DE9">
        <w:rPr>
          <w:rFonts w:cstheme="minorHAnsi"/>
          <w:sz w:val="28"/>
          <w:szCs w:val="28"/>
        </w:rPr>
        <w:t xml:space="preserve">asking one Pamela </w:t>
      </w:r>
      <w:proofErr w:type="spellStart"/>
      <w:r w:rsidR="009E0DE9">
        <w:rPr>
          <w:rFonts w:cstheme="minorHAnsi"/>
          <w:sz w:val="28"/>
          <w:szCs w:val="28"/>
        </w:rPr>
        <w:t>Mbabazi</w:t>
      </w:r>
      <w:proofErr w:type="spellEnd"/>
      <w:r w:rsidR="009E0DE9">
        <w:rPr>
          <w:rFonts w:cstheme="minorHAnsi"/>
          <w:sz w:val="28"/>
          <w:szCs w:val="28"/>
        </w:rPr>
        <w:t>, the Customer Service M</w:t>
      </w:r>
      <w:r>
        <w:rPr>
          <w:rFonts w:cstheme="minorHAnsi"/>
          <w:sz w:val="28"/>
          <w:szCs w:val="28"/>
        </w:rPr>
        <w:t xml:space="preserve">anager to authorize </w:t>
      </w:r>
      <w:r w:rsidR="00E35E2C">
        <w:rPr>
          <w:rFonts w:cstheme="minorHAnsi"/>
          <w:sz w:val="28"/>
          <w:szCs w:val="28"/>
        </w:rPr>
        <w:t xml:space="preserve">the transaction on the system and on </w:t>
      </w:r>
      <w:r w:rsidR="00E35E2C">
        <w:rPr>
          <w:rFonts w:cstheme="minorHAnsi"/>
          <w:sz w:val="28"/>
          <w:szCs w:val="28"/>
        </w:rPr>
        <w:lastRenderedPageBreak/>
        <w:t xml:space="preserve">the </w:t>
      </w:r>
      <w:r w:rsidR="00E807EE">
        <w:rPr>
          <w:rFonts w:cstheme="minorHAnsi"/>
          <w:sz w:val="28"/>
          <w:szCs w:val="28"/>
        </w:rPr>
        <w:t>voucher</w:t>
      </w:r>
      <w:r w:rsidR="00E35E2C">
        <w:rPr>
          <w:rFonts w:cstheme="minorHAnsi"/>
          <w:sz w:val="28"/>
          <w:szCs w:val="28"/>
        </w:rPr>
        <w:t>.  He was suspended on 10/8/2015</w:t>
      </w:r>
      <w:r w:rsidR="00E807EE">
        <w:rPr>
          <w:rFonts w:cstheme="minorHAnsi"/>
          <w:sz w:val="28"/>
          <w:szCs w:val="28"/>
        </w:rPr>
        <w:t xml:space="preserve"> when he was asked to handover to her junior, one </w:t>
      </w:r>
      <w:proofErr w:type="spellStart"/>
      <w:r w:rsidR="00E807EE">
        <w:rPr>
          <w:rFonts w:cstheme="minorHAnsi"/>
          <w:sz w:val="28"/>
          <w:szCs w:val="28"/>
        </w:rPr>
        <w:t>Mbabazi</w:t>
      </w:r>
      <w:proofErr w:type="spellEnd"/>
      <w:r w:rsidR="00E807EE">
        <w:rPr>
          <w:rFonts w:cstheme="minorHAnsi"/>
          <w:sz w:val="28"/>
          <w:szCs w:val="28"/>
        </w:rPr>
        <w:t xml:space="preserve"> who according to him had authorized the transaction and feeling embarrassed on 11/8/2015 as he was invited for a disciplinary hearing he at the same time handed in his resignation which was rejected.  He denied having been negligent in performing his duties as Manager.  </w:t>
      </w:r>
      <w:r w:rsidR="005411CC">
        <w:rPr>
          <w:rFonts w:cstheme="minorHAnsi"/>
          <w:sz w:val="28"/>
          <w:szCs w:val="28"/>
        </w:rPr>
        <w:t>According to</w:t>
      </w:r>
      <w:r w:rsidR="00E807EE">
        <w:rPr>
          <w:rFonts w:cstheme="minorHAnsi"/>
          <w:sz w:val="28"/>
          <w:szCs w:val="28"/>
        </w:rPr>
        <w:t xml:space="preserve"> him his juniors disregarded his instru</w:t>
      </w:r>
      <w:r w:rsidR="009E0DE9">
        <w:rPr>
          <w:rFonts w:cstheme="minorHAnsi"/>
          <w:sz w:val="28"/>
          <w:szCs w:val="28"/>
        </w:rPr>
        <w:t>ctions and caused financial los</w:t>
      </w:r>
      <w:r w:rsidR="00E807EE">
        <w:rPr>
          <w:rFonts w:cstheme="minorHAnsi"/>
          <w:sz w:val="28"/>
          <w:szCs w:val="28"/>
        </w:rPr>
        <w:t>s to the respondent bank.</w:t>
      </w:r>
    </w:p>
    <w:p w:rsidR="00150DD9" w:rsidRDefault="007D5350" w:rsidP="00AA12D7">
      <w:pPr>
        <w:jc w:val="both"/>
        <w:rPr>
          <w:rFonts w:cstheme="minorHAnsi"/>
          <w:sz w:val="28"/>
          <w:szCs w:val="28"/>
        </w:rPr>
      </w:pPr>
      <w:r>
        <w:rPr>
          <w:rFonts w:cstheme="minorHAnsi"/>
          <w:sz w:val="28"/>
          <w:szCs w:val="28"/>
        </w:rPr>
        <w:t xml:space="preserve">First </w:t>
      </w:r>
      <w:r w:rsidR="007E78D6">
        <w:rPr>
          <w:rFonts w:cstheme="minorHAnsi"/>
          <w:sz w:val="28"/>
          <w:szCs w:val="28"/>
        </w:rPr>
        <w:t>respondent witness</w:t>
      </w:r>
      <w:r>
        <w:rPr>
          <w:rFonts w:cstheme="minorHAnsi"/>
          <w:sz w:val="28"/>
          <w:szCs w:val="28"/>
        </w:rPr>
        <w:t xml:space="preserve">, one Francis </w:t>
      </w:r>
      <w:proofErr w:type="spellStart"/>
      <w:r>
        <w:rPr>
          <w:rFonts w:cstheme="minorHAnsi"/>
          <w:sz w:val="28"/>
          <w:szCs w:val="28"/>
        </w:rPr>
        <w:t>Banalekaki</w:t>
      </w:r>
      <w:proofErr w:type="spellEnd"/>
      <w:r>
        <w:rPr>
          <w:rFonts w:cstheme="minorHAnsi"/>
          <w:sz w:val="28"/>
          <w:szCs w:val="28"/>
        </w:rPr>
        <w:t xml:space="preserve"> testified as the one who investigated a complaint invo</w:t>
      </w:r>
      <w:r w:rsidR="007E78D6">
        <w:rPr>
          <w:rFonts w:cstheme="minorHAnsi"/>
          <w:sz w:val="28"/>
          <w:szCs w:val="28"/>
        </w:rPr>
        <w:t xml:space="preserve">lving fraudulent withdraw of USD 40,000 from a respondent’s customers’ account.  His investigations revealed that upon the teller’s suspicion about the customer she approached one Don </w:t>
      </w:r>
      <w:proofErr w:type="spellStart"/>
      <w:r w:rsidR="007E78D6">
        <w:rPr>
          <w:rFonts w:cstheme="minorHAnsi"/>
          <w:sz w:val="28"/>
          <w:szCs w:val="28"/>
        </w:rPr>
        <w:t>Kasule</w:t>
      </w:r>
      <w:proofErr w:type="spellEnd"/>
      <w:r w:rsidR="007E78D6">
        <w:rPr>
          <w:rFonts w:cstheme="minorHAnsi"/>
          <w:sz w:val="28"/>
          <w:szCs w:val="28"/>
        </w:rPr>
        <w:t xml:space="preserve"> her head who advised to approach either Pamela </w:t>
      </w:r>
      <w:proofErr w:type="spellStart"/>
      <w:r w:rsidR="007E78D6">
        <w:rPr>
          <w:rFonts w:cstheme="minorHAnsi"/>
          <w:sz w:val="28"/>
          <w:szCs w:val="28"/>
        </w:rPr>
        <w:t>Mbabazi</w:t>
      </w:r>
      <w:proofErr w:type="spellEnd"/>
      <w:r w:rsidR="007E78D6">
        <w:rPr>
          <w:rFonts w:cstheme="minorHAnsi"/>
          <w:sz w:val="28"/>
          <w:szCs w:val="28"/>
        </w:rPr>
        <w:t xml:space="preserve"> or the claimant</w:t>
      </w:r>
      <w:r w:rsidR="009E0DE9">
        <w:rPr>
          <w:rFonts w:cstheme="minorHAnsi"/>
          <w:sz w:val="28"/>
          <w:szCs w:val="28"/>
        </w:rPr>
        <w:t xml:space="preserve"> and</w:t>
      </w:r>
      <w:r w:rsidR="007E78D6">
        <w:rPr>
          <w:rFonts w:cstheme="minorHAnsi"/>
          <w:sz w:val="28"/>
          <w:szCs w:val="28"/>
        </w:rPr>
        <w:t xml:space="preserve"> when she approached Pamela, Pamela advised her to go to the claimant who was the </w:t>
      </w:r>
      <w:r w:rsidR="00313651">
        <w:rPr>
          <w:rFonts w:cstheme="minorHAnsi"/>
          <w:sz w:val="28"/>
          <w:szCs w:val="28"/>
        </w:rPr>
        <w:t>B</w:t>
      </w:r>
      <w:r w:rsidR="007E78D6">
        <w:rPr>
          <w:rFonts w:cstheme="minorHAnsi"/>
          <w:sz w:val="28"/>
          <w:szCs w:val="28"/>
        </w:rPr>
        <w:t xml:space="preserve">ranch </w:t>
      </w:r>
      <w:r w:rsidR="00313651">
        <w:rPr>
          <w:rFonts w:cstheme="minorHAnsi"/>
          <w:sz w:val="28"/>
          <w:szCs w:val="28"/>
        </w:rPr>
        <w:t>M</w:t>
      </w:r>
      <w:r w:rsidR="007E78D6">
        <w:rPr>
          <w:rFonts w:cstheme="minorHAnsi"/>
          <w:sz w:val="28"/>
          <w:szCs w:val="28"/>
        </w:rPr>
        <w:t>anager.</w:t>
      </w:r>
      <w:r w:rsidR="000411BA">
        <w:rPr>
          <w:rFonts w:cstheme="minorHAnsi"/>
          <w:sz w:val="28"/>
          <w:szCs w:val="28"/>
        </w:rPr>
        <w:t xml:space="preserve"> </w:t>
      </w:r>
      <w:r w:rsidR="00313651">
        <w:rPr>
          <w:rFonts w:cstheme="minorHAnsi"/>
          <w:sz w:val="28"/>
          <w:szCs w:val="28"/>
        </w:rPr>
        <w:t>According to the witness, both claimant and the teller walked together to the till as he advised her to pay upon signing the voucher though not stamping it.  In his view, Pamela having been aware that the Manager was involved in</w:t>
      </w:r>
      <w:r w:rsidR="009E0DE9">
        <w:rPr>
          <w:rFonts w:cstheme="minorHAnsi"/>
          <w:sz w:val="28"/>
          <w:szCs w:val="28"/>
        </w:rPr>
        <w:t xml:space="preserve"> verifying the customer, she authorized</w:t>
      </w:r>
      <w:r w:rsidR="00313651">
        <w:rPr>
          <w:rFonts w:cstheme="minorHAnsi"/>
          <w:sz w:val="28"/>
          <w:szCs w:val="28"/>
        </w:rPr>
        <w:t xml:space="preserve"> the transaction.</w:t>
      </w:r>
      <w:r w:rsidR="000411BA">
        <w:rPr>
          <w:rFonts w:cstheme="minorHAnsi"/>
          <w:sz w:val="28"/>
          <w:szCs w:val="28"/>
        </w:rPr>
        <w:t xml:space="preserve"> </w:t>
      </w:r>
      <w:r w:rsidR="00150DD9">
        <w:rPr>
          <w:rFonts w:cstheme="minorHAnsi"/>
          <w:sz w:val="28"/>
          <w:szCs w:val="28"/>
        </w:rPr>
        <w:t>The last witness for the respondent was o</w:t>
      </w:r>
      <w:r w:rsidR="009E0DE9">
        <w:rPr>
          <w:rFonts w:cstheme="minorHAnsi"/>
          <w:sz w:val="28"/>
          <w:szCs w:val="28"/>
        </w:rPr>
        <w:t xml:space="preserve">ne Patrick </w:t>
      </w:r>
      <w:proofErr w:type="spellStart"/>
      <w:r w:rsidR="009E0DE9">
        <w:rPr>
          <w:rFonts w:cstheme="minorHAnsi"/>
          <w:sz w:val="28"/>
          <w:szCs w:val="28"/>
        </w:rPr>
        <w:t>Omallah</w:t>
      </w:r>
      <w:proofErr w:type="spellEnd"/>
      <w:r w:rsidR="00150DD9">
        <w:rPr>
          <w:rFonts w:cstheme="minorHAnsi"/>
          <w:sz w:val="28"/>
          <w:szCs w:val="28"/>
        </w:rPr>
        <w:t xml:space="preserve">, who attended and was part of the disciplinary process.  She informed court that during the hearing the claimant denied having intended to mislead his team by noting on the voucher </w:t>
      </w:r>
      <w:r w:rsidR="00150DD9" w:rsidRPr="00150DD9">
        <w:rPr>
          <w:rFonts w:cstheme="minorHAnsi"/>
          <w:b/>
          <w:sz w:val="28"/>
          <w:szCs w:val="28"/>
        </w:rPr>
        <w:t>“</w:t>
      </w:r>
      <w:r w:rsidR="00150DD9">
        <w:rPr>
          <w:rFonts w:cstheme="minorHAnsi"/>
          <w:b/>
          <w:sz w:val="28"/>
          <w:szCs w:val="28"/>
        </w:rPr>
        <w:t>positively identify”</w:t>
      </w:r>
      <w:r w:rsidR="00150DD9">
        <w:rPr>
          <w:rFonts w:cstheme="minorHAnsi"/>
          <w:sz w:val="28"/>
          <w:szCs w:val="28"/>
        </w:rPr>
        <w:t xml:space="preserve"> and </w:t>
      </w:r>
      <w:r w:rsidR="009E0DE9">
        <w:rPr>
          <w:rFonts w:cstheme="minorHAnsi"/>
          <w:sz w:val="28"/>
          <w:szCs w:val="28"/>
        </w:rPr>
        <w:t>that he</w:t>
      </w:r>
      <w:r w:rsidR="00150DD9">
        <w:rPr>
          <w:rFonts w:cstheme="minorHAnsi"/>
          <w:sz w:val="28"/>
          <w:szCs w:val="28"/>
        </w:rPr>
        <w:t xml:space="preserve"> meant the team should conduct further due diligence.  According to her, when the committee evaluated the evidence it found that </w:t>
      </w:r>
      <w:r w:rsidR="009E0DE9">
        <w:rPr>
          <w:rFonts w:cstheme="minorHAnsi"/>
          <w:sz w:val="28"/>
          <w:szCs w:val="28"/>
        </w:rPr>
        <w:t>t</w:t>
      </w:r>
      <w:r w:rsidR="00150DD9">
        <w:rPr>
          <w:rFonts w:cstheme="minorHAnsi"/>
          <w:sz w:val="28"/>
          <w:szCs w:val="28"/>
        </w:rPr>
        <w:t>he claimant’s action amounted to neglecting</w:t>
      </w:r>
      <w:r w:rsidR="00F82ACA">
        <w:rPr>
          <w:rFonts w:cstheme="minorHAnsi"/>
          <w:sz w:val="28"/>
          <w:szCs w:val="28"/>
        </w:rPr>
        <w:t xml:space="preserve"> his responsibility as manager by misleading his team with his instructions and delegating his responsibility to his juniors.  It recommended that his contract be terminated.</w:t>
      </w:r>
    </w:p>
    <w:p w:rsidR="00507006" w:rsidRDefault="00507006" w:rsidP="00AA12D7">
      <w:pPr>
        <w:jc w:val="both"/>
        <w:rPr>
          <w:rFonts w:cstheme="minorHAnsi"/>
          <w:sz w:val="28"/>
          <w:szCs w:val="28"/>
        </w:rPr>
      </w:pPr>
      <w:r w:rsidRPr="00507006">
        <w:rPr>
          <w:rFonts w:cstheme="minorHAnsi"/>
          <w:b/>
          <w:sz w:val="28"/>
          <w:szCs w:val="28"/>
          <w:u w:val="single"/>
        </w:rPr>
        <w:t>SUBMISSIONS</w:t>
      </w:r>
    </w:p>
    <w:p w:rsidR="00507006" w:rsidRDefault="00507006" w:rsidP="00AA12D7">
      <w:pPr>
        <w:jc w:val="both"/>
        <w:rPr>
          <w:rFonts w:cstheme="minorHAnsi"/>
          <w:sz w:val="28"/>
          <w:szCs w:val="28"/>
        </w:rPr>
      </w:pPr>
      <w:r>
        <w:rPr>
          <w:rFonts w:cstheme="minorHAnsi"/>
          <w:sz w:val="28"/>
          <w:szCs w:val="28"/>
        </w:rPr>
        <w:t>It was the submission of the claimant, through his legal counsel, that his actions were net</w:t>
      </w:r>
      <w:r w:rsidR="009E0DE9">
        <w:rPr>
          <w:rFonts w:cstheme="minorHAnsi"/>
          <w:sz w:val="28"/>
          <w:szCs w:val="28"/>
        </w:rPr>
        <w:t>her unreasonable/unjustified nor</w:t>
      </w:r>
      <w:r>
        <w:rPr>
          <w:rFonts w:cstheme="minorHAnsi"/>
          <w:sz w:val="28"/>
          <w:szCs w:val="28"/>
        </w:rPr>
        <w:t xml:space="preserve"> negligent and that his conduct was misconstrued by the respondent making the termination wrong and unlawful.  Counsel argued that the disciplinary committee was biased and base</w:t>
      </w:r>
      <w:r w:rsidR="009E0DE9">
        <w:rPr>
          <w:rFonts w:cstheme="minorHAnsi"/>
          <w:sz w:val="28"/>
          <w:szCs w:val="28"/>
        </w:rPr>
        <w:t>d</w:t>
      </w:r>
      <w:r>
        <w:rPr>
          <w:rFonts w:cstheme="minorHAnsi"/>
          <w:sz w:val="28"/>
          <w:szCs w:val="28"/>
        </w:rPr>
        <w:t xml:space="preserve"> its decision on wrong facts.  According to him the committee failed to evaluate evidence when it exonerated the claimant’s juniors after finding them culpable as it was clear that </w:t>
      </w:r>
      <w:r>
        <w:rPr>
          <w:rFonts w:cstheme="minorHAnsi"/>
          <w:sz w:val="28"/>
          <w:szCs w:val="28"/>
        </w:rPr>
        <w:lastRenderedPageBreak/>
        <w:t>Pamela was the one who authorized the transaction and yet the claimant was ordered to handover to her.</w:t>
      </w:r>
    </w:p>
    <w:p w:rsidR="00507006" w:rsidRDefault="00507006" w:rsidP="00AA12D7">
      <w:pPr>
        <w:jc w:val="both"/>
        <w:rPr>
          <w:rFonts w:cstheme="minorHAnsi"/>
          <w:sz w:val="28"/>
          <w:szCs w:val="28"/>
        </w:rPr>
      </w:pPr>
      <w:r>
        <w:rPr>
          <w:rFonts w:cstheme="minorHAnsi"/>
          <w:sz w:val="28"/>
          <w:szCs w:val="28"/>
        </w:rPr>
        <w:t>Counsel submitted that a higher standard of duty of care was exerted on the claimant on the sole ground of his seniority as Branch Manager in total disregard of the f</w:t>
      </w:r>
      <w:r w:rsidR="009E0DE9">
        <w:rPr>
          <w:rFonts w:cstheme="minorHAnsi"/>
          <w:sz w:val="28"/>
          <w:szCs w:val="28"/>
        </w:rPr>
        <w:t>act that it was squarely within</w:t>
      </w:r>
      <w:r>
        <w:rPr>
          <w:rFonts w:cstheme="minorHAnsi"/>
          <w:sz w:val="28"/>
          <w:szCs w:val="28"/>
        </w:rPr>
        <w:t xml:space="preserve"> the teller’s mandate to conduct proper and due diligence in client ve</w:t>
      </w:r>
      <w:r w:rsidR="006350F4">
        <w:rPr>
          <w:rFonts w:cstheme="minorHAnsi"/>
          <w:sz w:val="28"/>
          <w:szCs w:val="28"/>
        </w:rPr>
        <w:t>r</w:t>
      </w:r>
      <w:r>
        <w:rPr>
          <w:rFonts w:cstheme="minorHAnsi"/>
          <w:sz w:val="28"/>
          <w:szCs w:val="28"/>
        </w:rPr>
        <w:t>ification before payment as per respondent’s trial bundle page 18 paragraph 9.</w:t>
      </w:r>
    </w:p>
    <w:p w:rsidR="00470A49" w:rsidRDefault="00507006" w:rsidP="00AA12D7">
      <w:pPr>
        <w:jc w:val="both"/>
        <w:rPr>
          <w:rFonts w:cstheme="minorHAnsi"/>
          <w:sz w:val="28"/>
          <w:szCs w:val="28"/>
        </w:rPr>
      </w:pPr>
      <w:r>
        <w:rPr>
          <w:rFonts w:cstheme="minorHAnsi"/>
          <w:sz w:val="28"/>
          <w:szCs w:val="28"/>
        </w:rPr>
        <w:t xml:space="preserve">According to counsel, the </w:t>
      </w:r>
      <w:r w:rsidR="006350F4">
        <w:rPr>
          <w:rFonts w:cstheme="minorHAnsi"/>
          <w:sz w:val="28"/>
          <w:szCs w:val="28"/>
        </w:rPr>
        <w:t>teller’s reference</w:t>
      </w:r>
      <w:r>
        <w:rPr>
          <w:rFonts w:cstheme="minorHAnsi"/>
          <w:sz w:val="28"/>
          <w:szCs w:val="28"/>
        </w:rPr>
        <w:t xml:space="preserve"> of the voucher to the claimant was not for clarity to pay but for approval and therefore </w:t>
      </w:r>
      <w:r w:rsidR="006350F4">
        <w:rPr>
          <w:rFonts w:cstheme="minorHAnsi"/>
          <w:sz w:val="28"/>
          <w:szCs w:val="28"/>
        </w:rPr>
        <w:t>the endorsement</w:t>
      </w:r>
      <w:r>
        <w:rPr>
          <w:rFonts w:cstheme="minorHAnsi"/>
          <w:sz w:val="28"/>
          <w:szCs w:val="28"/>
        </w:rPr>
        <w:t xml:space="preserve"> of the </w:t>
      </w:r>
      <w:r w:rsidR="006350F4">
        <w:rPr>
          <w:rFonts w:cstheme="minorHAnsi"/>
          <w:sz w:val="28"/>
          <w:szCs w:val="28"/>
        </w:rPr>
        <w:t>words “</w:t>
      </w:r>
      <w:r w:rsidR="006350F4">
        <w:rPr>
          <w:rFonts w:cstheme="minorHAnsi"/>
          <w:b/>
          <w:sz w:val="28"/>
          <w:szCs w:val="28"/>
        </w:rPr>
        <w:t>positively identify client”</w:t>
      </w:r>
      <w:r w:rsidR="009E0DE9">
        <w:rPr>
          <w:rFonts w:cstheme="minorHAnsi"/>
          <w:sz w:val="28"/>
          <w:szCs w:val="28"/>
        </w:rPr>
        <w:t xml:space="preserve"> could not amount</w:t>
      </w:r>
      <w:r w:rsidR="006350F4">
        <w:rPr>
          <w:rFonts w:cstheme="minorHAnsi"/>
          <w:sz w:val="28"/>
          <w:szCs w:val="28"/>
        </w:rPr>
        <w:t xml:space="preserve"> to delegation o</w:t>
      </w:r>
      <w:r w:rsidR="00470A49">
        <w:rPr>
          <w:rFonts w:cstheme="minorHAnsi"/>
          <w:sz w:val="28"/>
          <w:szCs w:val="28"/>
        </w:rPr>
        <w:t>f</w:t>
      </w:r>
      <w:r w:rsidR="006350F4">
        <w:rPr>
          <w:rFonts w:cstheme="minorHAnsi"/>
          <w:sz w:val="28"/>
          <w:szCs w:val="28"/>
        </w:rPr>
        <w:t xml:space="preserve"> duties as Manager by the claimant.</w:t>
      </w:r>
      <w:r w:rsidR="000411BA">
        <w:rPr>
          <w:rFonts w:cstheme="minorHAnsi"/>
          <w:sz w:val="28"/>
          <w:szCs w:val="28"/>
        </w:rPr>
        <w:t xml:space="preserve"> </w:t>
      </w:r>
      <w:r w:rsidR="00470A49">
        <w:rPr>
          <w:rFonts w:cstheme="minorHAnsi"/>
          <w:sz w:val="28"/>
          <w:szCs w:val="28"/>
        </w:rPr>
        <w:t>Counsel strongly asserted that during investigations the teller confirmed that she misread the claimant’s ins</w:t>
      </w:r>
      <w:r w:rsidR="005E7C9D">
        <w:rPr>
          <w:rFonts w:cstheme="minorHAnsi"/>
          <w:sz w:val="28"/>
          <w:szCs w:val="28"/>
        </w:rPr>
        <w:t xml:space="preserve">tructions as </w:t>
      </w:r>
      <w:r w:rsidR="005E7C9D">
        <w:rPr>
          <w:rFonts w:cstheme="minorHAnsi"/>
          <w:b/>
          <w:sz w:val="28"/>
          <w:szCs w:val="28"/>
        </w:rPr>
        <w:t>“positively identified client”</w:t>
      </w:r>
      <w:r w:rsidR="00337312">
        <w:rPr>
          <w:rFonts w:cstheme="minorHAnsi"/>
          <w:sz w:val="28"/>
          <w:szCs w:val="28"/>
        </w:rPr>
        <w:t xml:space="preserve"> </w:t>
      </w:r>
      <w:r w:rsidR="009E0DE9">
        <w:rPr>
          <w:rFonts w:cstheme="minorHAnsi"/>
          <w:sz w:val="28"/>
          <w:szCs w:val="28"/>
        </w:rPr>
        <w:t>and this</w:t>
      </w:r>
      <w:r w:rsidR="00337312">
        <w:rPr>
          <w:rFonts w:cstheme="minorHAnsi"/>
          <w:sz w:val="28"/>
          <w:szCs w:val="28"/>
        </w:rPr>
        <w:t xml:space="preserve"> inadvertence and lapse on the tell</w:t>
      </w:r>
      <w:r w:rsidR="004A5911">
        <w:rPr>
          <w:rFonts w:cstheme="minorHAnsi"/>
          <w:sz w:val="28"/>
          <w:szCs w:val="28"/>
        </w:rPr>
        <w:t>er</w:t>
      </w:r>
      <w:r w:rsidR="00337312">
        <w:rPr>
          <w:rFonts w:cstheme="minorHAnsi"/>
          <w:sz w:val="28"/>
          <w:szCs w:val="28"/>
        </w:rPr>
        <w:t xml:space="preserve"> was wrongly attributed to the claimant culminating into his unfair dismissal (respondent’s trial bundle page 19 paragraph 1).</w:t>
      </w:r>
    </w:p>
    <w:p w:rsidR="00337312" w:rsidRDefault="00337312" w:rsidP="00AA12D7">
      <w:pPr>
        <w:jc w:val="both"/>
        <w:rPr>
          <w:rFonts w:cstheme="minorHAnsi"/>
          <w:sz w:val="28"/>
          <w:szCs w:val="28"/>
        </w:rPr>
      </w:pPr>
      <w:r>
        <w:rPr>
          <w:rFonts w:cstheme="minorHAnsi"/>
          <w:sz w:val="28"/>
          <w:szCs w:val="28"/>
        </w:rPr>
        <w:t>Counsel for the respondent</w:t>
      </w:r>
      <w:r w:rsidR="004A5911">
        <w:rPr>
          <w:rFonts w:cstheme="minorHAnsi"/>
          <w:sz w:val="28"/>
          <w:szCs w:val="28"/>
        </w:rPr>
        <w:t xml:space="preserve"> on the other hand,</w:t>
      </w:r>
      <w:r>
        <w:rPr>
          <w:rFonts w:cstheme="minorHAnsi"/>
          <w:sz w:val="28"/>
          <w:szCs w:val="28"/>
        </w:rPr>
        <w:t xml:space="preserve"> submitted that the claimant as manager of the respondent knew that one of his duties was to limit risk caused by fraudsters to the respondent bank but failed to do this when he failed to carry on due diligence required of him by being ambiguous in his direction to the teller.  In counsel’s submission the negligence of the claimant facilitated the fraud and was reason enough within the meaning of </w:t>
      </w:r>
      <w:r w:rsidRPr="00337312">
        <w:rPr>
          <w:rFonts w:cstheme="minorHAnsi"/>
          <w:b/>
          <w:sz w:val="28"/>
          <w:szCs w:val="28"/>
        </w:rPr>
        <w:t>Section 68(2) of the Employment Act</w:t>
      </w:r>
      <w:r>
        <w:rPr>
          <w:rFonts w:cstheme="minorHAnsi"/>
          <w:b/>
          <w:sz w:val="28"/>
          <w:szCs w:val="28"/>
        </w:rPr>
        <w:t xml:space="preserve"> </w:t>
      </w:r>
      <w:r w:rsidRPr="00337312">
        <w:rPr>
          <w:rFonts w:cstheme="minorHAnsi"/>
          <w:sz w:val="28"/>
          <w:szCs w:val="28"/>
        </w:rPr>
        <w:t xml:space="preserve">to terminate his services.  He relied </w:t>
      </w:r>
      <w:r>
        <w:rPr>
          <w:rFonts w:cstheme="minorHAnsi"/>
          <w:sz w:val="28"/>
          <w:szCs w:val="28"/>
        </w:rPr>
        <w:t xml:space="preserve">on the case of </w:t>
      </w:r>
      <w:proofErr w:type="spellStart"/>
      <w:r w:rsidRPr="004A5911">
        <w:rPr>
          <w:rFonts w:cstheme="minorHAnsi"/>
          <w:b/>
          <w:sz w:val="28"/>
          <w:szCs w:val="28"/>
          <w:u w:val="single"/>
        </w:rPr>
        <w:t>Bwengye</w:t>
      </w:r>
      <w:proofErr w:type="spellEnd"/>
      <w:r w:rsidRPr="004A5911">
        <w:rPr>
          <w:rFonts w:cstheme="minorHAnsi"/>
          <w:b/>
          <w:sz w:val="28"/>
          <w:szCs w:val="28"/>
          <w:u w:val="single"/>
        </w:rPr>
        <w:t xml:space="preserve"> Herbert Vs </w:t>
      </w:r>
      <w:r w:rsidRPr="004A5911">
        <w:rPr>
          <w:rFonts w:cstheme="minorHAnsi"/>
          <w:b/>
          <w:sz w:val="28"/>
          <w:szCs w:val="28"/>
        </w:rPr>
        <w:t>Eco Bank, LDC</w:t>
      </w:r>
      <w:r>
        <w:rPr>
          <w:rFonts w:cstheme="minorHAnsi"/>
          <w:sz w:val="28"/>
          <w:szCs w:val="28"/>
        </w:rPr>
        <w:t xml:space="preserve"> </w:t>
      </w:r>
      <w:r w:rsidRPr="004A5911">
        <w:rPr>
          <w:rFonts w:cstheme="minorHAnsi"/>
          <w:b/>
          <w:sz w:val="28"/>
          <w:szCs w:val="28"/>
        </w:rPr>
        <w:t>132/2015.</w:t>
      </w:r>
      <w:r>
        <w:rPr>
          <w:rFonts w:cstheme="minorHAnsi"/>
          <w:b/>
          <w:sz w:val="28"/>
          <w:szCs w:val="28"/>
        </w:rPr>
        <w:t xml:space="preserve">  </w:t>
      </w:r>
      <w:r w:rsidRPr="00337312">
        <w:rPr>
          <w:rFonts w:cstheme="minorHAnsi"/>
          <w:sz w:val="28"/>
          <w:szCs w:val="28"/>
        </w:rPr>
        <w:t>According to counsel the claimant was inv</w:t>
      </w:r>
      <w:r>
        <w:rPr>
          <w:rFonts w:cstheme="minorHAnsi"/>
          <w:sz w:val="28"/>
          <w:szCs w:val="28"/>
        </w:rPr>
        <w:t>ited for a hearing after giving him sufficient time to prepare for his defense and after being heard the committee found him culpable of negligence.  Counsel did not agree that the respondent was biased against the cl</w:t>
      </w:r>
      <w:r w:rsidR="004A5911">
        <w:rPr>
          <w:rFonts w:cstheme="minorHAnsi"/>
          <w:sz w:val="28"/>
          <w:szCs w:val="28"/>
        </w:rPr>
        <w:t xml:space="preserve">aimant since both Alice </w:t>
      </w:r>
      <w:proofErr w:type="spellStart"/>
      <w:r w:rsidR="004A5911">
        <w:rPr>
          <w:rFonts w:cstheme="minorHAnsi"/>
          <w:sz w:val="28"/>
          <w:szCs w:val="28"/>
        </w:rPr>
        <w:t>Najjoba</w:t>
      </w:r>
      <w:proofErr w:type="spellEnd"/>
      <w:r>
        <w:rPr>
          <w:rFonts w:cstheme="minorHAnsi"/>
          <w:sz w:val="28"/>
          <w:szCs w:val="28"/>
        </w:rPr>
        <w:t xml:space="preserve"> the teller</w:t>
      </w:r>
      <w:r w:rsidR="004A5911">
        <w:rPr>
          <w:rFonts w:cstheme="minorHAnsi"/>
          <w:sz w:val="28"/>
          <w:szCs w:val="28"/>
        </w:rPr>
        <w:t xml:space="preserve">, and Pamela </w:t>
      </w:r>
      <w:proofErr w:type="spellStart"/>
      <w:r w:rsidR="004A5911">
        <w:rPr>
          <w:rFonts w:cstheme="minorHAnsi"/>
          <w:sz w:val="28"/>
          <w:szCs w:val="28"/>
        </w:rPr>
        <w:t>Mbabazi</w:t>
      </w:r>
      <w:proofErr w:type="spellEnd"/>
      <w:r>
        <w:rPr>
          <w:rFonts w:cstheme="minorHAnsi"/>
          <w:sz w:val="28"/>
          <w:szCs w:val="28"/>
        </w:rPr>
        <w:t xml:space="preserve"> the customer service Manager, were each reprimanded with a final warning.</w:t>
      </w:r>
    </w:p>
    <w:p w:rsidR="006348D5" w:rsidRDefault="006348D5" w:rsidP="00AA12D7">
      <w:pPr>
        <w:jc w:val="both"/>
        <w:rPr>
          <w:rFonts w:cstheme="minorHAnsi"/>
          <w:sz w:val="28"/>
          <w:szCs w:val="28"/>
        </w:rPr>
      </w:pPr>
      <w:r>
        <w:rPr>
          <w:rFonts w:cstheme="minorHAnsi"/>
          <w:b/>
          <w:sz w:val="28"/>
          <w:szCs w:val="28"/>
          <w:u w:val="single"/>
        </w:rPr>
        <w:t>DECISION OF COURT</w:t>
      </w:r>
    </w:p>
    <w:p w:rsidR="006348D5" w:rsidRDefault="006348D5" w:rsidP="00AA12D7">
      <w:pPr>
        <w:jc w:val="both"/>
        <w:rPr>
          <w:rFonts w:cstheme="minorHAnsi"/>
          <w:sz w:val="28"/>
          <w:szCs w:val="28"/>
        </w:rPr>
      </w:pPr>
      <w:r>
        <w:rPr>
          <w:rFonts w:cstheme="minorHAnsi"/>
          <w:sz w:val="28"/>
          <w:szCs w:val="28"/>
        </w:rPr>
        <w:t xml:space="preserve">There is no doubt that the claimant was terminated because the respondent believed that his actions constituted negligence which caused loss of 40,000US </w:t>
      </w:r>
      <w:r>
        <w:rPr>
          <w:rFonts w:cstheme="minorHAnsi"/>
          <w:sz w:val="28"/>
          <w:szCs w:val="28"/>
        </w:rPr>
        <w:lastRenderedPageBreak/>
        <w:t xml:space="preserve">dollars.  Just as in the case of </w:t>
      </w:r>
      <w:proofErr w:type="spellStart"/>
      <w:r w:rsidRPr="004A5911">
        <w:rPr>
          <w:rFonts w:cstheme="minorHAnsi"/>
          <w:b/>
          <w:sz w:val="28"/>
          <w:szCs w:val="28"/>
          <w:u w:val="single"/>
        </w:rPr>
        <w:t>Anyango</w:t>
      </w:r>
      <w:proofErr w:type="spellEnd"/>
      <w:r w:rsidRPr="004A5911">
        <w:rPr>
          <w:rFonts w:cstheme="minorHAnsi"/>
          <w:b/>
          <w:sz w:val="28"/>
          <w:szCs w:val="28"/>
          <w:u w:val="single"/>
        </w:rPr>
        <w:t xml:space="preserve"> Beatrice</w:t>
      </w:r>
      <w:r w:rsidRPr="004A5911">
        <w:rPr>
          <w:rFonts w:cstheme="minorHAnsi"/>
          <w:b/>
          <w:sz w:val="28"/>
          <w:szCs w:val="28"/>
        </w:rPr>
        <w:t xml:space="preserve"> Vs Kenya Commercial Bank LDR No.</w:t>
      </w:r>
      <w:r>
        <w:rPr>
          <w:rFonts w:cstheme="minorHAnsi"/>
          <w:sz w:val="28"/>
          <w:szCs w:val="28"/>
        </w:rPr>
        <w:t xml:space="preserve"> </w:t>
      </w:r>
      <w:r w:rsidRPr="004A5911">
        <w:rPr>
          <w:rFonts w:cstheme="minorHAnsi"/>
          <w:b/>
          <w:sz w:val="28"/>
          <w:szCs w:val="28"/>
        </w:rPr>
        <w:t>325/2015,</w:t>
      </w:r>
      <w:r>
        <w:rPr>
          <w:rFonts w:cstheme="minorHAnsi"/>
          <w:sz w:val="28"/>
          <w:szCs w:val="28"/>
        </w:rPr>
        <w:t xml:space="preserve"> the claimant in the instant case was a Bank Manager with power to authorize payments of certain amounts beyond the ca</w:t>
      </w:r>
      <w:r w:rsidR="004A5911">
        <w:rPr>
          <w:rFonts w:cstheme="minorHAnsi"/>
          <w:sz w:val="28"/>
          <w:szCs w:val="28"/>
        </w:rPr>
        <w:t>pacity of a teller.  He also had</w:t>
      </w:r>
      <w:r>
        <w:rPr>
          <w:rFonts w:cstheme="minorHAnsi"/>
          <w:sz w:val="28"/>
          <w:szCs w:val="28"/>
        </w:rPr>
        <w:t xml:space="preserve"> power to defer the payment or refuse to authorize payment in suspicious transactions pending being s</w:t>
      </w:r>
      <w:r w:rsidR="004A5911">
        <w:rPr>
          <w:rFonts w:cstheme="minorHAnsi"/>
          <w:sz w:val="28"/>
          <w:szCs w:val="28"/>
        </w:rPr>
        <w:t>atisfied that the transaction was</w:t>
      </w:r>
      <w:r>
        <w:rPr>
          <w:rFonts w:cstheme="minorHAnsi"/>
          <w:sz w:val="28"/>
          <w:szCs w:val="28"/>
        </w:rPr>
        <w:t xml:space="preserve"> not fraudulent.</w:t>
      </w:r>
    </w:p>
    <w:p w:rsidR="00223AD7" w:rsidRDefault="00223AD7" w:rsidP="00AA12D7">
      <w:pPr>
        <w:jc w:val="both"/>
        <w:rPr>
          <w:rFonts w:cstheme="minorHAnsi"/>
          <w:sz w:val="28"/>
          <w:szCs w:val="28"/>
        </w:rPr>
      </w:pPr>
      <w:r>
        <w:rPr>
          <w:rFonts w:cstheme="minorHAnsi"/>
          <w:sz w:val="28"/>
          <w:szCs w:val="28"/>
        </w:rPr>
        <w:t xml:space="preserve">It is the case for the respondent that by endorsing on the payment voucher </w:t>
      </w:r>
      <w:r>
        <w:rPr>
          <w:rFonts w:cstheme="minorHAnsi"/>
          <w:b/>
          <w:sz w:val="28"/>
          <w:szCs w:val="28"/>
        </w:rPr>
        <w:t>“positively identify”</w:t>
      </w:r>
      <w:r>
        <w:rPr>
          <w:rFonts w:cstheme="minorHAnsi"/>
          <w:sz w:val="28"/>
          <w:szCs w:val="28"/>
        </w:rPr>
        <w:t xml:space="preserve"> the claimant approved/authorized payment of the 40,000US dollars to the fraudsters.  It was also contended on behalf of the respondent that by such endorsement the claimant was ambiguous and avoiding his responsibility as Manager and instead delegating it to his juniors.</w:t>
      </w:r>
    </w:p>
    <w:p w:rsidR="00D35A5F" w:rsidRDefault="00D35A5F" w:rsidP="00AA12D7">
      <w:pPr>
        <w:jc w:val="both"/>
        <w:rPr>
          <w:rFonts w:cstheme="minorHAnsi"/>
          <w:sz w:val="28"/>
          <w:szCs w:val="28"/>
        </w:rPr>
      </w:pPr>
      <w:r>
        <w:rPr>
          <w:rFonts w:cstheme="minorHAnsi"/>
          <w:sz w:val="28"/>
          <w:szCs w:val="28"/>
        </w:rPr>
        <w:t xml:space="preserve">It was the evidence of the first respondent witness, one Francis </w:t>
      </w:r>
      <w:proofErr w:type="spellStart"/>
      <w:r>
        <w:rPr>
          <w:rFonts w:cstheme="minorHAnsi"/>
          <w:sz w:val="28"/>
          <w:szCs w:val="28"/>
        </w:rPr>
        <w:t>Banalekaki</w:t>
      </w:r>
      <w:proofErr w:type="spellEnd"/>
      <w:r w:rsidR="00A2730D">
        <w:rPr>
          <w:rFonts w:cstheme="minorHAnsi"/>
          <w:sz w:val="28"/>
          <w:szCs w:val="28"/>
        </w:rPr>
        <w:t xml:space="preserve"> in re-examination </w:t>
      </w:r>
      <w:r w:rsidR="00E2515D">
        <w:rPr>
          <w:rFonts w:cstheme="minorHAnsi"/>
          <w:sz w:val="28"/>
          <w:szCs w:val="28"/>
        </w:rPr>
        <w:t>that the</w:t>
      </w:r>
      <w:r w:rsidR="00A2730D">
        <w:rPr>
          <w:rFonts w:cstheme="minorHAnsi"/>
          <w:sz w:val="28"/>
          <w:szCs w:val="28"/>
        </w:rPr>
        <w:t xml:space="preserve"> transaction could only be authorized by either </w:t>
      </w:r>
      <w:r w:rsidR="00E2515D">
        <w:rPr>
          <w:rFonts w:cstheme="minorHAnsi"/>
          <w:sz w:val="28"/>
          <w:szCs w:val="28"/>
        </w:rPr>
        <w:t>Pamela or</w:t>
      </w:r>
      <w:r w:rsidR="00A2730D">
        <w:rPr>
          <w:rFonts w:cstheme="minorHAnsi"/>
          <w:sz w:val="28"/>
          <w:szCs w:val="28"/>
        </w:rPr>
        <w:t xml:space="preserve"> the claimant and that whereas the claimant did a manual authorization, Pamela authorized the transaction on the system of the Bank.</w:t>
      </w:r>
    </w:p>
    <w:p w:rsidR="00843743" w:rsidRDefault="00843743" w:rsidP="00AA12D7">
      <w:pPr>
        <w:jc w:val="both"/>
        <w:rPr>
          <w:rFonts w:cstheme="minorHAnsi"/>
          <w:sz w:val="28"/>
          <w:szCs w:val="28"/>
        </w:rPr>
      </w:pPr>
      <w:r>
        <w:rPr>
          <w:rFonts w:cstheme="minorHAnsi"/>
          <w:sz w:val="28"/>
          <w:szCs w:val="28"/>
        </w:rPr>
        <w:t xml:space="preserve">It is very clear from the evidence that after the claimant had endorsed </w:t>
      </w:r>
      <w:r w:rsidR="004A5911">
        <w:rPr>
          <w:rFonts w:cstheme="minorHAnsi"/>
          <w:b/>
          <w:sz w:val="28"/>
          <w:szCs w:val="28"/>
        </w:rPr>
        <w:t>“positively identify client”</w:t>
      </w:r>
      <w:r>
        <w:rPr>
          <w:rFonts w:cstheme="minorHAnsi"/>
          <w:sz w:val="28"/>
          <w:szCs w:val="28"/>
        </w:rPr>
        <w:t xml:space="preserve"> on the voucher</w:t>
      </w:r>
      <w:r w:rsidR="004A5911">
        <w:rPr>
          <w:rFonts w:cstheme="minorHAnsi"/>
          <w:sz w:val="28"/>
          <w:szCs w:val="28"/>
        </w:rPr>
        <w:t>,</w:t>
      </w:r>
      <w:r>
        <w:rPr>
          <w:rFonts w:cstheme="minorHAnsi"/>
          <w:sz w:val="28"/>
          <w:szCs w:val="28"/>
        </w:rPr>
        <w:t xml:space="preserve"> it was not retuned to him for another action.  It was instead forwarded to Pamela who looked at the bank system and approved the transaction.  Unlike in the </w:t>
      </w:r>
      <w:proofErr w:type="spellStart"/>
      <w:r w:rsidRPr="004A5911">
        <w:rPr>
          <w:rFonts w:cstheme="minorHAnsi"/>
          <w:b/>
          <w:sz w:val="28"/>
          <w:szCs w:val="28"/>
          <w:u w:val="single"/>
        </w:rPr>
        <w:t>Anyango</w:t>
      </w:r>
      <w:proofErr w:type="spellEnd"/>
      <w:r w:rsidRPr="004A5911">
        <w:rPr>
          <w:rFonts w:cstheme="minorHAnsi"/>
          <w:b/>
          <w:sz w:val="28"/>
          <w:szCs w:val="28"/>
          <w:u w:val="single"/>
        </w:rPr>
        <w:t xml:space="preserve"> Beatrice </w:t>
      </w:r>
      <w:r w:rsidRPr="004A5911">
        <w:rPr>
          <w:rFonts w:cstheme="minorHAnsi"/>
          <w:b/>
          <w:sz w:val="28"/>
          <w:szCs w:val="28"/>
        </w:rPr>
        <w:t>case (Supra)</w:t>
      </w:r>
      <w:r>
        <w:rPr>
          <w:rFonts w:cstheme="minorHAnsi"/>
          <w:sz w:val="28"/>
          <w:szCs w:val="28"/>
        </w:rPr>
        <w:t xml:space="preserve"> we do not subscribe to the view of the respondent that the claimant in the instant case approved or</w:t>
      </w:r>
      <w:r w:rsidR="001C50D9">
        <w:rPr>
          <w:rFonts w:cstheme="minorHAnsi"/>
          <w:sz w:val="28"/>
          <w:szCs w:val="28"/>
        </w:rPr>
        <w:t xml:space="preserve"> authorized the payment on the voucher.  It was reasonably expected that the teller would bring back to the claimant the voucher for proper authorization.  It was also expected that Pamela, being a junior staff to the claimant, after reading “</w:t>
      </w:r>
      <w:r w:rsidR="001C50D9">
        <w:rPr>
          <w:rFonts w:cstheme="minorHAnsi"/>
          <w:b/>
          <w:sz w:val="28"/>
          <w:szCs w:val="28"/>
        </w:rPr>
        <w:t xml:space="preserve">positively </w:t>
      </w:r>
      <w:r w:rsidR="00195AAD">
        <w:rPr>
          <w:rFonts w:cstheme="minorHAnsi"/>
          <w:b/>
          <w:sz w:val="28"/>
          <w:szCs w:val="28"/>
        </w:rPr>
        <w:t>identify client”</w:t>
      </w:r>
      <w:r w:rsidR="001C50D9">
        <w:rPr>
          <w:rFonts w:cstheme="minorHAnsi"/>
          <w:sz w:val="28"/>
          <w:szCs w:val="28"/>
        </w:rPr>
        <w:t xml:space="preserve"> would have only approved in the system after consultation with her superior or after herself being satisfied of the genuineness of the transaction since she had authority to approve the same.</w:t>
      </w:r>
      <w:r w:rsidR="00195AAD">
        <w:rPr>
          <w:rFonts w:cstheme="minorHAnsi"/>
          <w:sz w:val="28"/>
          <w:szCs w:val="28"/>
        </w:rPr>
        <w:t xml:space="preserve"> Pamela is on record during the committee hearing as confessing to having misread the instructions of the claimant. Instead of </w:t>
      </w:r>
      <w:r w:rsidR="00195AAD" w:rsidRPr="00195AAD">
        <w:rPr>
          <w:rFonts w:cstheme="minorHAnsi"/>
          <w:b/>
          <w:sz w:val="28"/>
          <w:szCs w:val="28"/>
        </w:rPr>
        <w:t>“positively identify client”</w:t>
      </w:r>
      <w:r w:rsidR="00195AAD">
        <w:rPr>
          <w:rFonts w:cstheme="minorHAnsi"/>
          <w:sz w:val="28"/>
          <w:szCs w:val="28"/>
        </w:rPr>
        <w:t xml:space="preserve"> she read </w:t>
      </w:r>
      <w:r w:rsidR="00195AAD" w:rsidRPr="00195AAD">
        <w:rPr>
          <w:rFonts w:cstheme="minorHAnsi"/>
          <w:b/>
          <w:sz w:val="28"/>
          <w:szCs w:val="28"/>
        </w:rPr>
        <w:t>“positively identified client”</w:t>
      </w:r>
      <w:r w:rsidR="00195AAD">
        <w:rPr>
          <w:rFonts w:cstheme="minorHAnsi"/>
          <w:b/>
          <w:sz w:val="28"/>
          <w:szCs w:val="28"/>
        </w:rPr>
        <w:t xml:space="preserve"> </w:t>
      </w:r>
      <w:r w:rsidR="00195AAD">
        <w:rPr>
          <w:rFonts w:cstheme="minorHAnsi"/>
          <w:sz w:val="28"/>
          <w:szCs w:val="28"/>
        </w:rPr>
        <w:t>before she authorized the payment on the system.</w:t>
      </w:r>
      <w:r w:rsidR="00741591">
        <w:rPr>
          <w:rFonts w:cstheme="minorHAnsi"/>
          <w:sz w:val="28"/>
          <w:szCs w:val="28"/>
        </w:rPr>
        <w:t xml:space="preserve">  We are aware of the celebrated case of </w:t>
      </w:r>
      <w:r w:rsidR="00741591" w:rsidRPr="00195AAD">
        <w:rPr>
          <w:rFonts w:cstheme="minorHAnsi"/>
          <w:b/>
          <w:sz w:val="28"/>
          <w:szCs w:val="28"/>
        </w:rPr>
        <w:t xml:space="preserve">Barclays Bank of Uganda Vs Godfrey </w:t>
      </w:r>
      <w:proofErr w:type="spellStart"/>
      <w:r w:rsidR="00741591" w:rsidRPr="00195AAD">
        <w:rPr>
          <w:rFonts w:cstheme="minorHAnsi"/>
          <w:b/>
          <w:sz w:val="28"/>
          <w:szCs w:val="28"/>
        </w:rPr>
        <w:t>Mubiru</w:t>
      </w:r>
      <w:proofErr w:type="spellEnd"/>
      <w:r w:rsidR="00741591" w:rsidRPr="00195AAD">
        <w:rPr>
          <w:rFonts w:cstheme="minorHAnsi"/>
          <w:b/>
          <w:sz w:val="28"/>
          <w:szCs w:val="28"/>
        </w:rPr>
        <w:t xml:space="preserve"> SCCA No. 1/98</w:t>
      </w:r>
      <w:r w:rsidR="00741591">
        <w:rPr>
          <w:rFonts w:cstheme="minorHAnsi"/>
          <w:sz w:val="28"/>
          <w:szCs w:val="28"/>
        </w:rPr>
        <w:t xml:space="preserve"> where Hon. Justine </w:t>
      </w:r>
      <w:proofErr w:type="spellStart"/>
      <w:r w:rsidR="00741591">
        <w:rPr>
          <w:rFonts w:cstheme="minorHAnsi"/>
          <w:sz w:val="28"/>
          <w:szCs w:val="28"/>
        </w:rPr>
        <w:t>Kanyeihamba</w:t>
      </w:r>
      <w:proofErr w:type="spellEnd"/>
      <w:r w:rsidR="00741591">
        <w:rPr>
          <w:rFonts w:cstheme="minorHAnsi"/>
          <w:sz w:val="28"/>
          <w:szCs w:val="28"/>
        </w:rPr>
        <w:t xml:space="preserve"> JSC as he then</w:t>
      </w:r>
      <w:r w:rsidR="00195AAD">
        <w:rPr>
          <w:rFonts w:cstheme="minorHAnsi"/>
          <w:sz w:val="28"/>
          <w:szCs w:val="28"/>
        </w:rPr>
        <w:t xml:space="preserve"> was,</w:t>
      </w:r>
      <w:r w:rsidR="00741591">
        <w:rPr>
          <w:rFonts w:cstheme="minorHAnsi"/>
          <w:sz w:val="28"/>
          <w:szCs w:val="28"/>
        </w:rPr>
        <w:t xml:space="preserve"> stated:</w:t>
      </w:r>
    </w:p>
    <w:p w:rsidR="00741591" w:rsidRDefault="00741591" w:rsidP="006A5B00">
      <w:pPr>
        <w:ind w:left="720"/>
        <w:jc w:val="both"/>
        <w:rPr>
          <w:rFonts w:cstheme="minorHAnsi"/>
          <w:b/>
          <w:sz w:val="28"/>
          <w:szCs w:val="28"/>
        </w:rPr>
      </w:pPr>
      <w:r>
        <w:rPr>
          <w:rFonts w:cstheme="minorHAnsi"/>
          <w:b/>
          <w:sz w:val="28"/>
          <w:szCs w:val="28"/>
        </w:rPr>
        <w:lastRenderedPageBreak/>
        <w:t>“Managers in the banking business have to be particularly careful and exercise a duty of care</w:t>
      </w:r>
      <w:r w:rsidR="006A5B00">
        <w:rPr>
          <w:rFonts w:cstheme="minorHAnsi"/>
          <w:b/>
          <w:sz w:val="28"/>
          <w:szCs w:val="28"/>
        </w:rPr>
        <w:t xml:space="preserve"> more diligently than Manager</w:t>
      </w:r>
      <w:r w:rsidR="00195AAD">
        <w:rPr>
          <w:rFonts w:cstheme="minorHAnsi"/>
          <w:b/>
          <w:sz w:val="28"/>
          <w:szCs w:val="28"/>
        </w:rPr>
        <w:t>s</w:t>
      </w:r>
      <w:r w:rsidR="006A5B00">
        <w:rPr>
          <w:rFonts w:cstheme="minorHAnsi"/>
          <w:b/>
          <w:sz w:val="28"/>
          <w:szCs w:val="28"/>
        </w:rPr>
        <w:t xml:space="preserve"> of most businesses.  This is because banks manage and control money belonging to other people and institutions</w:t>
      </w:r>
      <w:proofErr w:type="gramStart"/>
      <w:r w:rsidR="006A5B00">
        <w:rPr>
          <w:rFonts w:cstheme="minorHAnsi"/>
          <w:b/>
          <w:sz w:val="28"/>
          <w:szCs w:val="28"/>
        </w:rPr>
        <w:t>…..</w:t>
      </w:r>
      <w:proofErr w:type="gramEnd"/>
      <w:r w:rsidR="006A5B00">
        <w:rPr>
          <w:rFonts w:cstheme="minorHAnsi"/>
          <w:b/>
          <w:sz w:val="28"/>
          <w:szCs w:val="28"/>
        </w:rPr>
        <w:t>any careless act or omission, if not remedied is likely to cause great losses to the bank and its customers.”</w:t>
      </w:r>
    </w:p>
    <w:p w:rsidR="005168CD" w:rsidRDefault="005168CD" w:rsidP="005168CD">
      <w:pPr>
        <w:jc w:val="both"/>
        <w:rPr>
          <w:rFonts w:cstheme="minorHAnsi"/>
          <w:sz w:val="28"/>
          <w:szCs w:val="28"/>
        </w:rPr>
      </w:pPr>
      <w:r>
        <w:rPr>
          <w:rFonts w:cstheme="minorHAnsi"/>
          <w:sz w:val="28"/>
          <w:szCs w:val="28"/>
        </w:rPr>
        <w:t xml:space="preserve">It is our considered </w:t>
      </w:r>
      <w:r w:rsidR="00DF0BA7">
        <w:rPr>
          <w:rFonts w:cstheme="minorHAnsi"/>
          <w:sz w:val="28"/>
          <w:szCs w:val="28"/>
        </w:rPr>
        <w:t>opinion that</w:t>
      </w:r>
      <w:r>
        <w:rPr>
          <w:rFonts w:cstheme="minorHAnsi"/>
          <w:sz w:val="28"/>
          <w:szCs w:val="28"/>
        </w:rPr>
        <w:t xml:space="preserve"> in the instant circumstances,</w:t>
      </w:r>
      <w:r w:rsidR="00DF0BA7">
        <w:rPr>
          <w:rFonts w:cstheme="minorHAnsi"/>
          <w:sz w:val="28"/>
          <w:szCs w:val="28"/>
        </w:rPr>
        <w:t xml:space="preserve"> the claimant by endorsing “</w:t>
      </w:r>
      <w:r w:rsidR="00DF0BA7" w:rsidRPr="00DF0BA7">
        <w:rPr>
          <w:rFonts w:cstheme="minorHAnsi"/>
          <w:b/>
          <w:sz w:val="28"/>
          <w:szCs w:val="28"/>
        </w:rPr>
        <w:t>positively identify client”</w:t>
      </w:r>
      <w:r w:rsidR="00DF0BA7">
        <w:rPr>
          <w:rFonts w:cstheme="minorHAnsi"/>
          <w:sz w:val="28"/>
          <w:szCs w:val="28"/>
        </w:rPr>
        <w:t xml:space="preserve"> he took reasonable </w:t>
      </w:r>
      <w:r w:rsidR="00195AAD">
        <w:rPr>
          <w:rFonts w:cstheme="minorHAnsi"/>
          <w:sz w:val="28"/>
          <w:szCs w:val="28"/>
        </w:rPr>
        <w:t>care expected of a manager and th</w:t>
      </w:r>
      <w:r w:rsidR="00DF0BA7">
        <w:rPr>
          <w:rFonts w:cstheme="minorHAnsi"/>
          <w:sz w:val="28"/>
          <w:szCs w:val="28"/>
        </w:rPr>
        <w:t xml:space="preserve">e failure of both the teller and the customer service manager to return the voucher to him cannot be </w:t>
      </w:r>
      <w:r w:rsidR="00195AAD">
        <w:rPr>
          <w:rFonts w:cstheme="minorHAnsi"/>
          <w:sz w:val="28"/>
          <w:szCs w:val="28"/>
        </w:rPr>
        <w:t>visited onto him. We consider the misreading of the claimant</w:t>
      </w:r>
      <w:r w:rsidR="00995071">
        <w:rPr>
          <w:rFonts w:cstheme="minorHAnsi"/>
          <w:sz w:val="28"/>
          <w:szCs w:val="28"/>
        </w:rPr>
        <w:t xml:space="preserve">’s instructions by the Customer Services Manager as the careless act envisaged in the </w:t>
      </w:r>
      <w:r w:rsidR="00995071" w:rsidRPr="00995071">
        <w:rPr>
          <w:rFonts w:cstheme="minorHAnsi"/>
          <w:b/>
          <w:sz w:val="28"/>
          <w:szCs w:val="28"/>
        </w:rPr>
        <w:t xml:space="preserve">Godfrey </w:t>
      </w:r>
      <w:proofErr w:type="spellStart"/>
      <w:r w:rsidR="00995071" w:rsidRPr="00995071">
        <w:rPr>
          <w:rFonts w:cstheme="minorHAnsi"/>
          <w:b/>
          <w:sz w:val="28"/>
          <w:szCs w:val="28"/>
        </w:rPr>
        <w:t>Mubiru</w:t>
      </w:r>
      <w:proofErr w:type="spellEnd"/>
      <w:r w:rsidR="00995071" w:rsidRPr="00995071">
        <w:rPr>
          <w:rFonts w:cstheme="minorHAnsi"/>
          <w:b/>
          <w:sz w:val="28"/>
          <w:szCs w:val="28"/>
        </w:rPr>
        <w:t xml:space="preserve"> case</w:t>
      </w:r>
      <w:r w:rsidR="00995071">
        <w:rPr>
          <w:rFonts w:cstheme="minorHAnsi"/>
          <w:sz w:val="28"/>
          <w:szCs w:val="28"/>
        </w:rPr>
        <w:t xml:space="preserve">. During the committee hearing the said Pamela is said to have relied on the work I.D and not to have asked </w:t>
      </w:r>
      <w:r w:rsidR="00F57716">
        <w:rPr>
          <w:rFonts w:cstheme="minorHAnsi"/>
          <w:sz w:val="28"/>
          <w:szCs w:val="28"/>
        </w:rPr>
        <w:t>“</w:t>
      </w:r>
      <w:r w:rsidR="00995071">
        <w:rPr>
          <w:rFonts w:cstheme="minorHAnsi"/>
          <w:sz w:val="28"/>
          <w:szCs w:val="28"/>
        </w:rPr>
        <w:t>for a second one which is needed in such withdraws</w:t>
      </w:r>
      <w:r w:rsidR="00F57716">
        <w:rPr>
          <w:rFonts w:cstheme="minorHAnsi"/>
          <w:sz w:val="28"/>
          <w:szCs w:val="28"/>
        </w:rPr>
        <w:t>”</w:t>
      </w:r>
    </w:p>
    <w:p w:rsidR="0004545D" w:rsidRDefault="003B41D6" w:rsidP="005168CD">
      <w:pPr>
        <w:jc w:val="both"/>
        <w:rPr>
          <w:rFonts w:cstheme="minorHAnsi"/>
          <w:sz w:val="28"/>
          <w:szCs w:val="28"/>
        </w:rPr>
      </w:pPr>
      <w:r>
        <w:rPr>
          <w:rFonts w:cstheme="minorHAnsi"/>
          <w:sz w:val="28"/>
          <w:szCs w:val="28"/>
        </w:rPr>
        <w:t xml:space="preserve">It is our finding </w:t>
      </w:r>
      <w:r w:rsidR="0004545D">
        <w:rPr>
          <w:rFonts w:cstheme="minorHAnsi"/>
          <w:sz w:val="28"/>
          <w:szCs w:val="28"/>
        </w:rPr>
        <w:t>that the</w:t>
      </w:r>
      <w:r>
        <w:rPr>
          <w:rFonts w:cstheme="minorHAnsi"/>
          <w:sz w:val="28"/>
          <w:szCs w:val="28"/>
        </w:rPr>
        <w:t xml:space="preserve"> customer service Manager, one Pamela, with authority to authorize payment is the one who authorized the payment and not the claimant.</w:t>
      </w:r>
      <w:r w:rsidR="00F57716">
        <w:rPr>
          <w:rFonts w:cstheme="minorHAnsi"/>
          <w:sz w:val="28"/>
          <w:szCs w:val="28"/>
        </w:rPr>
        <w:t xml:space="preserve"> It was not the implementation of the instructions (as was the case in the </w:t>
      </w:r>
      <w:proofErr w:type="spellStart"/>
      <w:r w:rsidR="00F57716" w:rsidRPr="00F57716">
        <w:rPr>
          <w:rFonts w:cstheme="minorHAnsi"/>
          <w:b/>
          <w:sz w:val="28"/>
          <w:szCs w:val="28"/>
        </w:rPr>
        <w:t>Anyango</w:t>
      </w:r>
      <w:proofErr w:type="spellEnd"/>
      <w:r w:rsidR="00F57716" w:rsidRPr="00F57716">
        <w:rPr>
          <w:rFonts w:cstheme="minorHAnsi"/>
          <w:b/>
          <w:sz w:val="28"/>
          <w:szCs w:val="28"/>
        </w:rPr>
        <w:t xml:space="preserve"> Beatrice case</w:t>
      </w:r>
      <w:r w:rsidR="00F57716">
        <w:rPr>
          <w:rFonts w:cstheme="minorHAnsi"/>
          <w:sz w:val="28"/>
          <w:szCs w:val="28"/>
        </w:rPr>
        <w:t xml:space="preserve"> earlier cited in this Award) th</w:t>
      </w:r>
      <w:r w:rsidR="005C40A1">
        <w:rPr>
          <w:rFonts w:cstheme="minorHAnsi"/>
          <w:sz w:val="28"/>
          <w:szCs w:val="28"/>
        </w:rPr>
        <w:t>a</w:t>
      </w:r>
      <w:r w:rsidR="00F57716">
        <w:rPr>
          <w:rFonts w:cstheme="minorHAnsi"/>
          <w:sz w:val="28"/>
          <w:szCs w:val="28"/>
        </w:rPr>
        <w:t xml:space="preserve">t led to loss of funds but rather the implementation of the misinterpretation of and by </w:t>
      </w:r>
      <w:proofErr w:type="spellStart"/>
      <w:r w:rsidR="00F57716">
        <w:rPr>
          <w:rFonts w:cstheme="minorHAnsi"/>
          <w:sz w:val="28"/>
          <w:szCs w:val="28"/>
        </w:rPr>
        <w:t>pamela</w:t>
      </w:r>
      <w:proofErr w:type="spellEnd"/>
      <w:r w:rsidR="005C40A1">
        <w:rPr>
          <w:rFonts w:cstheme="minorHAnsi"/>
          <w:sz w:val="28"/>
          <w:szCs w:val="28"/>
        </w:rPr>
        <w:t>.</w:t>
      </w:r>
      <w:r w:rsidR="00F57716">
        <w:rPr>
          <w:rFonts w:cstheme="minorHAnsi"/>
          <w:sz w:val="28"/>
          <w:szCs w:val="28"/>
        </w:rPr>
        <w:t xml:space="preserve"> </w:t>
      </w:r>
      <w:r>
        <w:rPr>
          <w:rFonts w:cstheme="minorHAnsi"/>
          <w:sz w:val="28"/>
          <w:szCs w:val="28"/>
        </w:rPr>
        <w:t xml:space="preserve"> It</w:t>
      </w:r>
      <w:r w:rsidR="0004545D">
        <w:rPr>
          <w:rFonts w:cstheme="minorHAnsi"/>
          <w:sz w:val="28"/>
          <w:szCs w:val="28"/>
        </w:rPr>
        <w:t xml:space="preserve"> was therefore wrong for the respondent to attribute negligence on the part of the claimant for having endorsed on the voucher “</w:t>
      </w:r>
      <w:r w:rsidR="0004545D" w:rsidRPr="00DF0BA7">
        <w:rPr>
          <w:rFonts w:cstheme="minorHAnsi"/>
          <w:b/>
          <w:sz w:val="28"/>
          <w:szCs w:val="28"/>
        </w:rPr>
        <w:t>positively identify client</w:t>
      </w:r>
      <w:r w:rsidR="0004545D">
        <w:rPr>
          <w:rFonts w:cstheme="minorHAnsi"/>
          <w:b/>
          <w:sz w:val="28"/>
          <w:szCs w:val="28"/>
        </w:rPr>
        <w:t>”</w:t>
      </w:r>
      <w:r w:rsidR="0004545D">
        <w:rPr>
          <w:rFonts w:cstheme="minorHAnsi"/>
          <w:sz w:val="28"/>
          <w:szCs w:val="28"/>
        </w:rPr>
        <w:t>.  We agree with the clai</w:t>
      </w:r>
      <w:r w:rsidR="00DC3D91">
        <w:rPr>
          <w:rFonts w:cstheme="minorHAnsi"/>
          <w:sz w:val="28"/>
          <w:szCs w:val="28"/>
        </w:rPr>
        <w:t>ma</w:t>
      </w:r>
      <w:r w:rsidR="0004545D">
        <w:rPr>
          <w:rFonts w:cstheme="minorHAnsi"/>
          <w:sz w:val="28"/>
          <w:szCs w:val="28"/>
        </w:rPr>
        <w:t>nt that the endorsement was an attempt by him</w:t>
      </w:r>
      <w:r w:rsidR="00DC3D91">
        <w:rPr>
          <w:rFonts w:cstheme="minorHAnsi"/>
          <w:sz w:val="28"/>
          <w:szCs w:val="28"/>
        </w:rPr>
        <w:t xml:space="preserve"> to get further identification credentials before passing the payment.  </w:t>
      </w:r>
      <w:r w:rsidR="005C40A1">
        <w:rPr>
          <w:rFonts w:cstheme="minorHAnsi"/>
          <w:sz w:val="28"/>
          <w:szCs w:val="28"/>
        </w:rPr>
        <w:t>Consequently,</w:t>
      </w:r>
      <w:r w:rsidR="00DC3D91">
        <w:rPr>
          <w:rFonts w:cstheme="minorHAnsi"/>
          <w:sz w:val="28"/>
          <w:szCs w:val="28"/>
        </w:rPr>
        <w:t xml:space="preserve"> the fact that </w:t>
      </w:r>
      <w:r w:rsidR="00F70B78">
        <w:rPr>
          <w:rFonts w:cstheme="minorHAnsi"/>
          <w:sz w:val="28"/>
          <w:szCs w:val="28"/>
        </w:rPr>
        <w:t xml:space="preserve">Pamela passed the payment before </w:t>
      </w:r>
      <w:r w:rsidR="00E956AC">
        <w:rPr>
          <w:rFonts w:cstheme="minorHAnsi"/>
          <w:sz w:val="28"/>
          <w:szCs w:val="28"/>
        </w:rPr>
        <w:t>the claimant</w:t>
      </w:r>
      <w:r w:rsidR="00F70B78">
        <w:rPr>
          <w:rFonts w:cstheme="minorHAnsi"/>
          <w:sz w:val="28"/>
          <w:szCs w:val="28"/>
        </w:rPr>
        <w:t xml:space="preserve"> could ascertain the positive </w:t>
      </w:r>
      <w:r w:rsidR="00E956AC">
        <w:rPr>
          <w:rFonts w:cstheme="minorHAnsi"/>
          <w:sz w:val="28"/>
          <w:szCs w:val="28"/>
        </w:rPr>
        <w:t>identification could</w:t>
      </w:r>
      <w:r w:rsidR="005C40A1">
        <w:rPr>
          <w:rFonts w:cstheme="minorHAnsi"/>
          <w:sz w:val="28"/>
          <w:szCs w:val="28"/>
        </w:rPr>
        <w:t xml:space="preserve"> only be a negligent act attributable to Pamela and not to the claimant. </w:t>
      </w:r>
      <w:r w:rsidR="00EE4D8E">
        <w:rPr>
          <w:rFonts w:cstheme="minorHAnsi"/>
          <w:sz w:val="28"/>
          <w:szCs w:val="28"/>
        </w:rPr>
        <w:t>W</w:t>
      </w:r>
      <w:r w:rsidR="00E956AC">
        <w:rPr>
          <w:rFonts w:cstheme="minorHAnsi"/>
          <w:sz w:val="28"/>
          <w:szCs w:val="28"/>
        </w:rPr>
        <w:t>e</w:t>
      </w:r>
      <w:r w:rsidR="00EE4D8E">
        <w:rPr>
          <w:rFonts w:cstheme="minorHAnsi"/>
          <w:sz w:val="28"/>
          <w:szCs w:val="28"/>
        </w:rPr>
        <w:t xml:space="preserve"> do not accept the submissions of the r</w:t>
      </w:r>
      <w:r w:rsidR="005C40A1">
        <w:rPr>
          <w:rFonts w:cstheme="minorHAnsi"/>
          <w:sz w:val="28"/>
          <w:szCs w:val="28"/>
        </w:rPr>
        <w:t>espondent that the endorsement o</w:t>
      </w:r>
      <w:r w:rsidR="00EE4D8E">
        <w:rPr>
          <w:rFonts w:cstheme="minorHAnsi"/>
          <w:sz w:val="28"/>
          <w:szCs w:val="28"/>
        </w:rPr>
        <w:t>n the voucher was such an ambiguous instruction that it led to authorization of the payment by Pamela or to careless delegation of duty by the claimant.</w:t>
      </w:r>
      <w:r w:rsidR="00373C4A">
        <w:rPr>
          <w:rFonts w:cstheme="minorHAnsi"/>
          <w:sz w:val="28"/>
          <w:szCs w:val="28"/>
        </w:rPr>
        <w:t xml:space="preserve"> Instead, we agree with the claimant that the instruction was for the teller to conduct further due diligence and did not amount to authorization.</w:t>
      </w:r>
    </w:p>
    <w:p w:rsidR="00EE4D8E" w:rsidRDefault="00373C4A" w:rsidP="005168CD">
      <w:pPr>
        <w:jc w:val="both"/>
        <w:rPr>
          <w:rFonts w:cstheme="minorHAnsi"/>
          <w:sz w:val="28"/>
          <w:szCs w:val="28"/>
        </w:rPr>
      </w:pPr>
      <w:r>
        <w:rPr>
          <w:rFonts w:cstheme="minorHAnsi"/>
          <w:sz w:val="28"/>
          <w:szCs w:val="28"/>
        </w:rPr>
        <w:lastRenderedPageBreak/>
        <w:t>Accordingly,</w:t>
      </w:r>
      <w:r w:rsidR="00EE4D8E">
        <w:rPr>
          <w:rFonts w:cstheme="minorHAnsi"/>
          <w:sz w:val="28"/>
          <w:szCs w:val="28"/>
        </w:rPr>
        <w:t xml:space="preserve"> it is our finding</w:t>
      </w:r>
      <w:r>
        <w:rPr>
          <w:rFonts w:cstheme="minorHAnsi"/>
          <w:sz w:val="28"/>
          <w:szCs w:val="28"/>
        </w:rPr>
        <w:t xml:space="preserve"> that</w:t>
      </w:r>
      <w:r w:rsidR="00EE4D8E">
        <w:rPr>
          <w:rFonts w:cstheme="minorHAnsi"/>
          <w:sz w:val="28"/>
          <w:szCs w:val="28"/>
        </w:rPr>
        <w:t xml:space="preserve"> the</w:t>
      </w:r>
      <w:r>
        <w:rPr>
          <w:rFonts w:cstheme="minorHAnsi"/>
          <w:sz w:val="28"/>
          <w:szCs w:val="28"/>
        </w:rPr>
        <w:t xml:space="preserve"> act of</w:t>
      </w:r>
      <w:r w:rsidR="00EE4D8E">
        <w:rPr>
          <w:rFonts w:cstheme="minorHAnsi"/>
          <w:sz w:val="28"/>
          <w:szCs w:val="28"/>
        </w:rPr>
        <w:t xml:space="preserve"> negligence was not established by the respondent</w:t>
      </w:r>
      <w:r>
        <w:rPr>
          <w:rFonts w:cstheme="minorHAnsi"/>
          <w:sz w:val="28"/>
          <w:szCs w:val="28"/>
        </w:rPr>
        <w:t xml:space="preserve"> against the claimant</w:t>
      </w:r>
      <w:r w:rsidR="00EE4D8E">
        <w:rPr>
          <w:rFonts w:cstheme="minorHAnsi"/>
          <w:sz w:val="28"/>
          <w:szCs w:val="28"/>
        </w:rPr>
        <w:t xml:space="preserve"> and therefore termination of employment on that account was unfair and not called for.  The first issue is in the positive.</w:t>
      </w:r>
    </w:p>
    <w:p w:rsidR="00EE4D8E" w:rsidRDefault="00EE4D8E" w:rsidP="005168CD">
      <w:pPr>
        <w:jc w:val="both"/>
        <w:rPr>
          <w:rFonts w:cstheme="minorHAnsi"/>
          <w:sz w:val="28"/>
          <w:szCs w:val="28"/>
        </w:rPr>
      </w:pPr>
      <w:r>
        <w:rPr>
          <w:rFonts w:cstheme="minorHAnsi"/>
          <w:sz w:val="28"/>
          <w:szCs w:val="28"/>
        </w:rPr>
        <w:t xml:space="preserve">The second issue is </w:t>
      </w:r>
      <w:r w:rsidRPr="00373C4A">
        <w:rPr>
          <w:rFonts w:cstheme="minorHAnsi"/>
          <w:b/>
          <w:sz w:val="28"/>
          <w:szCs w:val="28"/>
        </w:rPr>
        <w:t>whether the claimant is entitled to remedies sought.</w:t>
      </w:r>
    </w:p>
    <w:p w:rsidR="00EE4D8E" w:rsidRPr="00B46C3B" w:rsidRDefault="00EE4D8E" w:rsidP="00B46C3B">
      <w:pPr>
        <w:pStyle w:val="ListParagraph"/>
        <w:numPr>
          <w:ilvl w:val="0"/>
          <w:numId w:val="6"/>
        </w:numPr>
        <w:jc w:val="both"/>
        <w:rPr>
          <w:rFonts w:cstheme="minorHAnsi"/>
          <w:sz w:val="28"/>
          <w:szCs w:val="28"/>
        </w:rPr>
      </w:pPr>
      <w:r w:rsidRPr="00B46C3B">
        <w:rPr>
          <w:rFonts w:cstheme="minorHAnsi"/>
          <w:sz w:val="28"/>
          <w:szCs w:val="28"/>
        </w:rPr>
        <w:t xml:space="preserve"> </w:t>
      </w:r>
      <w:r w:rsidRPr="00B46C3B">
        <w:rPr>
          <w:rFonts w:cstheme="minorHAnsi"/>
          <w:b/>
          <w:sz w:val="28"/>
          <w:szCs w:val="28"/>
          <w:u w:val="single"/>
        </w:rPr>
        <w:t>LOST EMPLOYMENT INCOME</w:t>
      </w:r>
    </w:p>
    <w:p w:rsidR="00EE4D8E" w:rsidRDefault="00EE4D8E" w:rsidP="00EE4D8E">
      <w:pPr>
        <w:ind w:left="720"/>
        <w:jc w:val="both"/>
        <w:rPr>
          <w:rFonts w:cstheme="minorHAnsi"/>
          <w:sz w:val="28"/>
          <w:szCs w:val="28"/>
        </w:rPr>
      </w:pPr>
      <w:r>
        <w:rPr>
          <w:rFonts w:cstheme="minorHAnsi"/>
          <w:sz w:val="28"/>
          <w:szCs w:val="28"/>
        </w:rPr>
        <w:t xml:space="preserve">It was the claimant’s submission that having been in the banking </w:t>
      </w:r>
      <w:r w:rsidR="005F4680">
        <w:rPr>
          <w:rFonts w:cstheme="minorHAnsi"/>
          <w:sz w:val="28"/>
          <w:szCs w:val="28"/>
        </w:rPr>
        <w:t>career for</w:t>
      </w:r>
      <w:r>
        <w:rPr>
          <w:rFonts w:cstheme="minorHAnsi"/>
          <w:sz w:val="28"/>
          <w:szCs w:val="28"/>
        </w:rPr>
        <w:t xml:space="preserve"> 12 years and having been terminated at only</w:t>
      </w:r>
      <w:r w:rsidR="005F4680">
        <w:rPr>
          <w:rFonts w:cstheme="minorHAnsi"/>
          <w:sz w:val="28"/>
          <w:szCs w:val="28"/>
        </w:rPr>
        <w:t xml:space="preserve"> at</w:t>
      </w:r>
      <w:r>
        <w:rPr>
          <w:rFonts w:cstheme="minorHAnsi"/>
          <w:sz w:val="28"/>
          <w:szCs w:val="28"/>
        </w:rPr>
        <w:t xml:space="preserve"> 38</w:t>
      </w:r>
      <w:r w:rsidR="00C94BE4">
        <w:rPr>
          <w:rFonts w:cstheme="minorHAnsi"/>
          <w:sz w:val="28"/>
          <w:szCs w:val="28"/>
        </w:rPr>
        <w:t xml:space="preserve"> </w:t>
      </w:r>
      <w:r w:rsidR="005F4680">
        <w:rPr>
          <w:rFonts w:cstheme="minorHAnsi"/>
          <w:sz w:val="28"/>
          <w:szCs w:val="28"/>
        </w:rPr>
        <w:t>years he</w:t>
      </w:r>
      <w:r w:rsidR="00C94BE4">
        <w:rPr>
          <w:rFonts w:cstheme="minorHAnsi"/>
          <w:sz w:val="28"/>
          <w:szCs w:val="28"/>
        </w:rPr>
        <w:t xml:space="preserve"> would have had another term of working for 17 year</w:t>
      </w:r>
      <w:r w:rsidR="005F4680">
        <w:rPr>
          <w:rFonts w:cstheme="minorHAnsi"/>
          <w:sz w:val="28"/>
          <w:szCs w:val="28"/>
        </w:rPr>
        <w:t>s</w:t>
      </w:r>
      <w:r w:rsidR="00C94BE4">
        <w:rPr>
          <w:rFonts w:cstheme="minorHAnsi"/>
          <w:sz w:val="28"/>
          <w:szCs w:val="28"/>
        </w:rPr>
        <w:t xml:space="preserve"> translating in 918,000,000/=.  He prayed court to grant him this amount.  In the alternative he prayed court to grant him 270,000,000/= which he would have earned up to the date of judgement.</w:t>
      </w:r>
    </w:p>
    <w:p w:rsidR="00C94BE4" w:rsidRPr="00C94BE4" w:rsidRDefault="00943360" w:rsidP="00EE4D8E">
      <w:pPr>
        <w:ind w:left="720"/>
        <w:jc w:val="both"/>
        <w:rPr>
          <w:rFonts w:cstheme="minorHAnsi"/>
          <w:sz w:val="28"/>
          <w:szCs w:val="28"/>
        </w:rPr>
      </w:pPr>
      <w:proofErr w:type="gramStart"/>
      <w:r>
        <w:rPr>
          <w:rFonts w:cstheme="minorHAnsi"/>
          <w:sz w:val="28"/>
          <w:szCs w:val="28"/>
        </w:rPr>
        <w:t xml:space="preserve">In </w:t>
      </w:r>
      <w:r w:rsidR="005F4680">
        <w:rPr>
          <w:rFonts w:cstheme="minorHAnsi"/>
          <w:sz w:val="28"/>
          <w:szCs w:val="28"/>
        </w:rPr>
        <w:t xml:space="preserve"> response</w:t>
      </w:r>
      <w:proofErr w:type="gramEnd"/>
      <w:r w:rsidR="005F4680">
        <w:rPr>
          <w:rFonts w:cstheme="minorHAnsi"/>
          <w:sz w:val="28"/>
          <w:szCs w:val="28"/>
        </w:rPr>
        <w:t xml:space="preserve"> to this</w:t>
      </w:r>
      <w:r w:rsidR="00C94BE4">
        <w:rPr>
          <w:rFonts w:cstheme="minorHAnsi"/>
          <w:sz w:val="28"/>
          <w:szCs w:val="28"/>
        </w:rPr>
        <w:t xml:space="preserve"> </w:t>
      </w:r>
      <w:r w:rsidR="005F4680">
        <w:rPr>
          <w:rFonts w:cstheme="minorHAnsi"/>
          <w:sz w:val="28"/>
          <w:szCs w:val="28"/>
        </w:rPr>
        <w:t xml:space="preserve">prayer counsel for the respondent argued that it </w:t>
      </w:r>
      <w:r w:rsidR="00C94BE4">
        <w:rPr>
          <w:rFonts w:cstheme="minorHAnsi"/>
          <w:sz w:val="28"/>
          <w:szCs w:val="28"/>
        </w:rPr>
        <w:t xml:space="preserve">was speculative and that the claimant having worked with the </w:t>
      </w:r>
      <w:r w:rsidR="005F4680">
        <w:rPr>
          <w:rFonts w:cstheme="minorHAnsi"/>
          <w:sz w:val="28"/>
          <w:szCs w:val="28"/>
        </w:rPr>
        <w:t>respondent for barely 1 year fro</w:t>
      </w:r>
      <w:r w:rsidR="00C94BE4">
        <w:rPr>
          <w:rFonts w:cstheme="minorHAnsi"/>
          <w:sz w:val="28"/>
          <w:szCs w:val="28"/>
        </w:rPr>
        <w:t>m another ban</w:t>
      </w:r>
      <w:r w:rsidR="005F4680">
        <w:rPr>
          <w:rFonts w:cstheme="minorHAnsi"/>
          <w:sz w:val="28"/>
          <w:szCs w:val="28"/>
        </w:rPr>
        <w:t>k</w:t>
      </w:r>
      <w:r w:rsidR="00C94BE4">
        <w:rPr>
          <w:rFonts w:cstheme="minorHAnsi"/>
          <w:sz w:val="28"/>
          <w:szCs w:val="28"/>
        </w:rPr>
        <w:t xml:space="preserve">, this court could not be certain as to when he would have moved to another bank or any other business. He relied on </w:t>
      </w:r>
      <w:r w:rsidR="00C94BE4">
        <w:rPr>
          <w:rFonts w:cstheme="minorHAnsi"/>
          <w:b/>
          <w:sz w:val="28"/>
          <w:szCs w:val="28"/>
          <w:u w:val="single"/>
        </w:rPr>
        <w:t xml:space="preserve">KAPIO SIMON VS CENTENARY BANK </w:t>
      </w:r>
      <w:r w:rsidR="00C94BE4">
        <w:rPr>
          <w:rFonts w:cstheme="minorHAnsi"/>
          <w:b/>
          <w:sz w:val="28"/>
          <w:szCs w:val="28"/>
        </w:rPr>
        <w:t>LDC NO. 300/2015.</w:t>
      </w:r>
    </w:p>
    <w:p w:rsidR="00EE4D8E" w:rsidRDefault="00C94BE4" w:rsidP="00C94BE4">
      <w:pPr>
        <w:jc w:val="both"/>
        <w:rPr>
          <w:rFonts w:cstheme="minorHAnsi"/>
          <w:sz w:val="28"/>
          <w:szCs w:val="28"/>
        </w:rPr>
      </w:pPr>
      <w:r>
        <w:rPr>
          <w:rFonts w:cstheme="minorHAnsi"/>
          <w:sz w:val="28"/>
          <w:szCs w:val="28"/>
        </w:rPr>
        <w:t xml:space="preserve">Whereas it is true that </w:t>
      </w:r>
      <w:r w:rsidR="005F4680">
        <w:rPr>
          <w:rFonts w:cstheme="minorHAnsi"/>
          <w:sz w:val="28"/>
          <w:szCs w:val="28"/>
        </w:rPr>
        <w:t>t</w:t>
      </w:r>
      <w:r>
        <w:rPr>
          <w:rFonts w:cstheme="minorHAnsi"/>
          <w:sz w:val="28"/>
          <w:szCs w:val="28"/>
        </w:rPr>
        <w:t xml:space="preserve">he career of the claimant was cut short by the unlawful termination, we do not think it is appropriate to grant him compensation for what he would have earned in future.  We agree with the submission of counsel for the respondent that in accordance with the authority of </w:t>
      </w:r>
      <w:r>
        <w:rPr>
          <w:rFonts w:cstheme="minorHAnsi"/>
          <w:b/>
          <w:sz w:val="28"/>
          <w:szCs w:val="28"/>
          <w:u w:val="single"/>
        </w:rPr>
        <w:t>KAPIO SIMON VS CENTENARY BANK</w:t>
      </w:r>
      <w:r>
        <w:rPr>
          <w:rFonts w:cstheme="minorHAnsi"/>
          <w:sz w:val="28"/>
          <w:szCs w:val="28"/>
        </w:rPr>
        <w:t xml:space="preserve"> (supra) such speculative future loss ought </w:t>
      </w:r>
      <w:r w:rsidR="00C24528">
        <w:rPr>
          <w:rFonts w:cstheme="minorHAnsi"/>
          <w:sz w:val="28"/>
          <w:szCs w:val="28"/>
        </w:rPr>
        <w:t>not to</w:t>
      </w:r>
      <w:r>
        <w:rPr>
          <w:rFonts w:cstheme="minorHAnsi"/>
          <w:sz w:val="28"/>
          <w:szCs w:val="28"/>
        </w:rPr>
        <w:t xml:space="preserve"> be granted and the prayer </w:t>
      </w:r>
      <w:r w:rsidR="00B46C3B">
        <w:rPr>
          <w:rFonts w:cstheme="minorHAnsi"/>
          <w:sz w:val="28"/>
          <w:szCs w:val="28"/>
        </w:rPr>
        <w:t>i</w:t>
      </w:r>
      <w:r>
        <w:rPr>
          <w:rFonts w:cstheme="minorHAnsi"/>
          <w:sz w:val="28"/>
          <w:szCs w:val="28"/>
        </w:rPr>
        <w:t xml:space="preserve">s hereby </w:t>
      </w:r>
      <w:r w:rsidR="00B46C3B">
        <w:rPr>
          <w:rFonts w:cstheme="minorHAnsi"/>
          <w:sz w:val="28"/>
          <w:szCs w:val="28"/>
        </w:rPr>
        <w:t>denied</w:t>
      </w:r>
      <w:r>
        <w:rPr>
          <w:rFonts w:cstheme="minorHAnsi"/>
          <w:sz w:val="28"/>
          <w:szCs w:val="28"/>
        </w:rPr>
        <w:t>.</w:t>
      </w:r>
    </w:p>
    <w:p w:rsidR="00B46C3B" w:rsidRPr="00B46C3B" w:rsidRDefault="00B46C3B" w:rsidP="00B46C3B">
      <w:pPr>
        <w:pStyle w:val="ListParagraph"/>
        <w:numPr>
          <w:ilvl w:val="0"/>
          <w:numId w:val="6"/>
        </w:numPr>
        <w:jc w:val="both"/>
        <w:rPr>
          <w:rFonts w:cstheme="minorHAnsi"/>
          <w:sz w:val="28"/>
          <w:szCs w:val="28"/>
        </w:rPr>
      </w:pPr>
      <w:r>
        <w:rPr>
          <w:rFonts w:cstheme="minorHAnsi"/>
          <w:b/>
          <w:sz w:val="28"/>
          <w:szCs w:val="28"/>
          <w:u w:val="single"/>
        </w:rPr>
        <w:t>SEVERENCE ALLOWANCE</w:t>
      </w:r>
    </w:p>
    <w:p w:rsidR="00B46C3B" w:rsidRDefault="00B46C3B" w:rsidP="00B46C3B">
      <w:pPr>
        <w:pStyle w:val="ListParagraph"/>
        <w:ind w:left="1080"/>
        <w:jc w:val="both"/>
        <w:rPr>
          <w:rFonts w:cstheme="minorHAnsi"/>
          <w:sz w:val="28"/>
          <w:szCs w:val="28"/>
        </w:rPr>
      </w:pPr>
      <w:r>
        <w:rPr>
          <w:rFonts w:cstheme="minorHAnsi"/>
          <w:sz w:val="28"/>
          <w:szCs w:val="28"/>
        </w:rPr>
        <w:t xml:space="preserve">One of the circumstances mentioned in </w:t>
      </w:r>
      <w:r>
        <w:rPr>
          <w:rFonts w:cstheme="minorHAnsi"/>
          <w:b/>
          <w:sz w:val="28"/>
          <w:szCs w:val="28"/>
        </w:rPr>
        <w:t xml:space="preserve">Section 87 of the </w:t>
      </w:r>
      <w:r w:rsidR="005F4680">
        <w:rPr>
          <w:rFonts w:cstheme="minorHAnsi"/>
          <w:b/>
          <w:sz w:val="28"/>
          <w:szCs w:val="28"/>
        </w:rPr>
        <w:t xml:space="preserve">Employment Act </w:t>
      </w:r>
      <w:r w:rsidR="005F4680" w:rsidRPr="005F4680">
        <w:rPr>
          <w:rFonts w:cstheme="minorHAnsi"/>
          <w:sz w:val="28"/>
          <w:szCs w:val="28"/>
        </w:rPr>
        <w:t>that</w:t>
      </w:r>
      <w:r w:rsidR="00C24528" w:rsidRPr="005F4680">
        <w:rPr>
          <w:rFonts w:cstheme="minorHAnsi"/>
          <w:sz w:val="28"/>
          <w:szCs w:val="28"/>
        </w:rPr>
        <w:t xml:space="preserve"> </w:t>
      </w:r>
      <w:r w:rsidR="00C24528">
        <w:rPr>
          <w:rFonts w:cstheme="minorHAnsi"/>
          <w:sz w:val="28"/>
          <w:szCs w:val="28"/>
        </w:rPr>
        <w:t xml:space="preserve">entitles an employee to severance is when he/she is unfairly dismissed.  The claimant having been in employment for more than 6 months is </w:t>
      </w:r>
      <w:r w:rsidR="005F4680">
        <w:rPr>
          <w:rFonts w:cstheme="minorHAnsi"/>
          <w:sz w:val="28"/>
          <w:szCs w:val="28"/>
        </w:rPr>
        <w:t>entitled to severance allowance since this court has declared that he was unfairly dismissed.</w:t>
      </w:r>
      <w:r w:rsidR="00C24528">
        <w:rPr>
          <w:rFonts w:cstheme="minorHAnsi"/>
          <w:sz w:val="28"/>
          <w:szCs w:val="28"/>
        </w:rPr>
        <w:t xml:space="preserve">  In the absence of a </w:t>
      </w:r>
      <w:r w:rsidR="005F4680">
        <w:rPr>
          <w:rFonts w:cstheme="minorHAnsi"/>
          <w:sz w:val="28"/>
          <w:szCs w:val="28"/>
        </w:rPr>
        <w:t>stipulated method</w:t>
      </w:r>
      <w:r w:rsidR="00C24528">
        <w:rPr>
          <w:rFonts w:cstheme="minorHAnsi"/>
          <w:sz w:val="28"/>
          <w:szCs w:val="28"/>
        </w:rPr>
        <w:t xml:space="preserve"> of calculation of severance allowance as stipulated in </w:t>
      </w:r>
      <w:r w:rsidR="00C24528">
        <w:rPr>
          <w:rFonts w:cstheme="minorHAnsi"/>
          <w:b/>
          <w:sz w:val="28"/>
          <w:szCs w:val="28"/>
        </w:rPr>
        <w:t>Section 89 of the Employment Act,</w:t>
      </w:r>
      <w:r w:rsidR="00C24528">
        <w:rPr>
          <w:rFonts w:cstheme="minorHAnsi"/>
          <w:sz w:val="28"/>
          <w:szCs w:val="28"/>
        </w:rPr>
        <w:t xml:space="preserve"> </w:t>
      </w:r>
      <w:r w:rsidR="005F4680">
        <w:rPr>
          <w:rFonts w:cstheme="minorHAnsi"/>
          <w:sz w:val="28"/>
          <w:szCs w:val="28"/>
        </w:rPr>
        <w:t>and in</w:t>
      </w:r>
      <w:r w:rsidR="00C24528">
        <w:rPr>
          <w:rFonts w:cstheme="minorHAnsi"/>
          <w:sz w:val="28"/>
          <w:szCs w:val="28"/>
        </w:rPr>
        <w:t xml:space="preserve"> accordance with this court’s decision in </w:t>
      </w:r>
      <w:r w:rsidR="00C24528">
        <w:rPr>
          <w:rFonts w:cstheme="minorHAnsi"/>
          <w:b/>
          <w:sz w:val="28"/>
          <w:szCs w:val="28"/>
          <w:u w:val="single"/>
        </w:rPr>
        <w:t xml:space="preserve">DONNA </w:t>
      </w:r>
      <w:r w:rsidR="00C24528">
        <w:rPr>
          <w:rFonts w:cstheme="minorHAnsi"/>
          <w:b/>
          <w:sz w:val="28"/>
          <w:szCs w:val="28"/>
          <w:u w:val="single"/>
        </w:rPr>
        <w:lastRenderedPageBreak/>
        <w:t xml:space="preserve">KAMULI VS </w:t>
      </w:r>
      <w:r w:rsidR="00443B6E">
        <w:rPr>
          <w:rFonts w:cstheme="minorHAnsi"/>
          <w:b/>
          <w:sz w:val="28"/>
          <w:szCs w:val="28"/>
          <w:u w:val="single"/>
        </w:rPr>
        <w:t xml:space="preserve">DFCU L.D.C. </w:t>
      </w:r>
      <w:r w:rsidR="00610A8F">
        <w:rPr>
          <w:rFonts w:cstheme="minorHAnsi"/>
          <w:b/>
          <w:sz w:val="28"/>
          <w:szCs w:val="28"/>
          <w:u w:val="single"/>
        </w:rPr>
        <w:t>02</w:t>
      </w:r>
      <w:r w:rsidR="00443B6E">
        <w:rPr>
          <w:rFonts w:cstheme="minorHAnsi"/>
          <w:b/>
          <w:sz w:val="28"/>
          <w:szCs w:val="28"/>
          <w:u w:val="single"/>
        </w:rPr>
        <w:t>/2015</w:t>
      </w:r>
      <w:r w:rsidR="00443B6E">
        <w:rPr>
          <w:rFonts w:cstheme="minorHAnsi"/>
          <w:sz w:val="28"/>
          <w:szCs w:val="28"/>
          <w:u w:val="single"/>
        </w:rPr>
        <w:t xml:space="preserve"> </w:t>
      </w:r>
      <w:r w:rsidR="00443B6E">
        <w:rPr>
          <w:rFonts w:cstheme="minorHAnsi"/>
          <w:sz w:val="28"/>
          <w:szCs w:val="28"/>
        </w:rPr>
        <w:t>which</w:t>
      </w:r>
      <w:r w:rsidR="00C24528">
        <w:rPr>
          <w:rFonts w:cstheme="minorHAnsi"/>
          <w:sz w:val="28"/>
          <w:szCs w:val="28"/>
        </w:rPr>
        <w:t xml:space="preserve"> </w:t>
      </w:r>
      <w:r w:rsidR="00443B6E">
        <w:rPr>
          <w:rFonts w:cstheme="minorHAnsi"/>
          <w:sz w:val="28"/>
          <w:szCs w:val="28"/>
        </w:rPr>
        <w:t>was upheld</w:t>
      </w:r>
      <w:r w:rsidR="00C24528">
        <w:rPr>
          <w:rFonts w:cstheme="minorHAnsi"/>
          <w:sz w:val="28"/>
          <w:szCs w:val="28"/>
        </w:rPr>
        <w:t xml:space="preserve"> in</w:t>
      </w:r>
      <w:r w:rsidR="00443B6E">
        <w:rPr>
          <w:rFonts w:cstheme="minorHAnsi"/>
          <w:sz w:val="28"/>
          <w:szCs w:val="28"/>
        </w:rPr>
        <w:t xml:space="preserve"> </w:t>
      </w:r>
      <w:r w:rsidR="00443B6E" w:rsidRPr="00443B6E">
        <w:rPr>
          <w:rFonts w:cstheme="minorHAnsi"/>
          <w:b/>
          <w:sz w:val="28"/>
          <w:szCs w:val="28"/>
        </w:rPr>
        <w:t>CIV. APP 121/2016</w:t>
      </w:r>
      <w:r w:rsidR="00443B6E">
        <w:rPr>
          <w:rFonts w:cstheme="minorHAnsi"/>
          <w:sz w:val="28"/>
          <w:szCs w:val="28"/>
        </w:rPr>
        <w:t xml:space="preserve"> between the same parties by the Court of Appeal, </w:t>
      </w:r>
      <w:r w:rsidR="00C24528">
        <w:rPr>
          <w:rFonts w:cstheme="minorHAnsi"/>
          <w:sz w:val="28"/>
          <w:szCs w:val="28"/>
        </w:rPr>
        <w:t xml:space="preserve">the </w:t>
      </w:r>
      <w:r w:rsidR="00443B6E">
        <w:rPr>
          <w:rFonts w:cstheme="minorHAnsi"/>
          <w:sz w:val="28"/>
          <w:szCs w:val="28"/>
        </w:rPr>
        <w:t>claimant’s</w:t>
      </w:r>
      <w:r w:rsidR="00C24528">
        <w:rPr>
          <w:rFonts w:cstheme="minorHAnsi"/>
          <w:sz w:val="28"/>
          <w:szCs w:val="28"/>
        </w:rPr>
        <w:t xml:space="preserve"> calculation of </w:t>
      </w:r>
      <w:r w:rsidR="00443B6E">
        <w:rPr>
          <w:rFonts w:cstheme="minorHAnsi"/>
          <w:sz w:val="28"/>
          <w:szCs w:val="28"/>
        </w:rPr>
        <w:t>severance</w:t>
      </w:r>
      <w:r w:rsidR="00C24528">
        <w:rPr>
          <w:rFonts w:cstheme="minorHAnsi"/>
          <w:sz w:val="28"/>
          <w:szCs w:val="28"/>
        </w:rPr>
        <w:t xml:space="preserve"> shall be at the rate of his monthly pay per year worked.  Since he was employed on 14/4/2014 and terminated on 10/09/2015, he worked for 16 months.  </w:t>
      </w:r>
      <w:r w:rsidR="00EA1668">
        <w:rPr>
          <w:rFonts w:cstheme="minorHAnsi"/>
          <w:sz w:val="28"/>
          <w:szCs w:val="28"/>
        </w:rPr>
        <w:t>The claimant</w:t>
      </w:r>
      <w:r w:rsidR="00C24528">
        <w:rPr>
          <w:rFonts w:cstheme="minorHAnsi"/>
          <w:sz w:val="28"/>
          <w:szCs w:val="28"/>
        </w:rPr>
        <w:t xml:space="preserve"> prayed for 3 </w:t>
      </w:r>
      <w:r w:rsidR="00EA1668">
        <w:rPr>
          <w:rFonts w:cstheme="minorHAnsi"/>
          <w:sz w:val="28"/>
          <w:szCs w:val="28"/>
        </w:rPr>
        <w:t>months’</w:t>
      </w:r>
      <w:r w:rsidR="00C24528">
        <w:rPr>
          <w:rFonts w:cstheme="minorHAnsi"/>
          <w:sz w:val="28"/>
          <w:szCs w:val="28"/>
        </w:rPr>
        <w:t xml:space="preserve"> salary which is outside the pre</w:t>
      </w:r>
      <w:r w:rsidR="00EA1668">
        <w:rPr>
          <w:rFonts w:cstheme="minorHAnsi"/>
          <w:sz w:val="28"/>
          <w:szCs w:val="28"/>
        </w:rPr>
        <w:t xml:space="preserve">cincts of </w:t>
      </w:r>
      <w:r w:rsidR="00EA1668">
        <w:rPr>
          <w:rFonts w:cstheme="minorHAnsi"/>
          <w:b/>
          <w:sz w:val="28"/>
          <w:szCs w:val="28"/>
          <w:u w:val="single"/>
        </w:rPr>
        <w:t>DONNA KAMULI</w:t>
      </w:r>
      <w:r w:rsidR="00EA1668">
        <w:rPr>
          <w:rFonts w:cstheme="minorHAnsi"/>
          <w:sz w:val="28"/>
          <w:szCs w:val="28"/>
        </w:rPr>
        <w:t xml:space="preserve"> and therefore not acceptable.  </w:t>
      </w:r>
      <w:r w:rsidR="00443B6E">
        <w:rPr>
          <w:rFonts w:cstheme="minorHAnsi"/>
          <w:sz w:val="28"/>
          <w:szCs w:val="28"/>
        </w:rPr>
        <w:t xml:space="preserve"> H</w:t>
      </w:r>
      <w:r w:rsidR="00EA1668">
        <w:rPr>
          <w:rFonts w:cstheme="minorHAnsi"/>
          <w:sz w:val="28"/>
          <w:szCs w:val="28"/>
        </w:rPr>
        <w:t>e shall be paid 4,500,000/= for the 12 months plus 1,500,000/= for ex</w:t>
      </w:r>
      <w:r w:rsidR="00FE5ECF">
        <w:rPr>
          <w:rFonts w:cstheme="minorHAnsi"/>
          <w:sz w:val="28"/>
          <w:szCs w:val="28"/>
        </w:rPr>
        <w:t>tra 4 months, making a total of 6,000,000/= as severance allowance.</w:t>
      </w:r>
    </w:p>
    <w:p w:rsidR="00850214" w:rsidRPr="00EA1668" w:rsidRDefault="00850214" w:rsidP="00B46C3B">
      <w:pPr>
        <w:pStyle w:val="ListParagraph"/>
        <w:ind w:left="1080"/>
        <w:jc w:val="both"/>
        <w:rPr>
          <w:rFonts w:cstheme="minorHAnsi"/>
          <w:sz w:val="28"/>
          <w:szCs w:val="28"/>
        </w:rPr>
      </w:pPr>
    </w:p>
    <w:p w:rsidR="00B46C3B" w:rsidRPr="00850214" w:rsidRDefault="00443B6E" w:rsidP="00B46C3B">
      <w:pPr>
        <w:pStyle w:val="ListParagraph"/>
        <w:numPr>
          <w:ilvl w:val="0"/>
          <w:numId w:val="6"/>
        </w:numPr>
        <w:jc w:val="both"/>
        <w:rPr>
          <w:rFonts w:cstheme="minorHAnsi"/>
          <w:sz w:val="28"/>
          <w:szCs w:val="28"/>
        </w:rPr>
      </w:pPr>
      <w:r>
        <w:rPr>
          <w:rFonts w:cstheme="minorHAnsi"/>
          <w:b/>
          <w:sz w:val="28"/>
          <w:szCs w:val="28"/>
          <w:u w:val="single"/>
        </w:rPr>
        <w:t>REPA</w:t>
      </w:r>
      <w:r w:rsidR="00850214">
        <w:rPr>
          <w:rFonts w:cstheme="minorHAnsi"/>
          <w:b/>
          <w:sz w:val="28"/>
          <w:szCs w:val="28"/>
          <w:u w:val="single"/>
        </w:rPr>
        <w:t>TRIATION FEES</w:t>
      </w:r>
    </w:p>
    <w:p w:rsidR="00850214" w:rsidRDefault="00850214" w:rsidP="00850214">
      <w:pPr>
        <w:pStyle w:val="ListParagraph"/>
        <w:ind w:left="1080"/>
        <w:jc w:val="both"/>
        <w:rPr>
          <w:rFonts w:cstheme="minorHAnsi"/>
          <w:b/>
          <w:sz w:val="28"/>
          <w:szCs w:val="28"/>
        </w:rPr>
      </w:pPr>
      <w:r>
        <w:rPr>
          <w:rFonts w:cstheme="minorHAnsi"/>
          <w:sz w:val="28"/>
          <w:szCs w:val="28"/>
        </w:rPr>
        <w:t xml:space="preserve">There are certain requirements to be fulfilled under </w:t>
      </w:r>
      <w:r>
        <w:rPr>
          <w:rFonts w:cstheme="minorHAnsi"/>
          <w:b/>
          <w:sz w:val="28"/>
          <w:szCs w:val="28"/>
        </w:rPr>
        <w:t>Section 39 of the Employment Act</w:t>
      </w:r>
      <w:r>
        <w:rPr>
          <w:rFonts w:cstheme="minorHAnsi"/>
          <w:sz w:val="28"/>
          <w:szCs w:val="28"/>
        </w:rPr>
        <w:t xml:space="preserve"> before repatriation is payable.  It was the duty of the claimant to adduce evidence that the requirements thereunder were met. Instead the claimant made a general prayer for repatriation fees and without justification prayed for 4,500,000/=.  The prayer is rejected for failure to comply with </w:t>
      </w:r>
      <w:r>
        <w:rPr>
          <w:rFonts w:cstheme="minorHAnsi"/>
          <w:b/>
          <w:sz w:val="28"/>
          <w:szCs w:val="28"/>
        </w:rPr>
        <w:t xml:space="preserve">Section 39 of the </w:t>
      </w:r>
      <w:r w:rsidR="00472EA5">
        <w:rPr>
          <w:rFonts w:cstheme="minorHAnsi"/>
          <w:b/>
          <w:sz w:val="28"/>
          <w:szCs w:val="28"/>
        </w:rPr>
        <w:t>Employment Act</w:t>
      </w:r>
      <w:r>
        <w:rPr>
          <w:rFonts w:cstheme="minorHAnsi"/>
          <w:b/>
          <w:sz w:val="28"/>
          <w:szCs w:val="28"/>
        </w:rPr>
        <w:t>.</w:t>
      </w:r>
    </w:p>
    <w:p w:rsidR="00472EA5" w:rsidRPr="00850214" w:rsidRDefault="00472EA5" w:rsidP="00850214">
      <w:pPr>
        <w:pStyle w:val="ListParagraph"/>
        <w:ind w:left="1080"/>
        <w:jc w:val="both"/>
        <w:rPr>
          <w:rFonts w:cstheme="minorHAnsi"/>
          <w:b/>
          <w:sz w:val="28"/>
          <w:szCs w:val="28"/>
        </w:rPr>
      </w:pPr>
    </w:p>
    <w:p w:rsidR="00850214" w:rsidRPr="00472EA5" w:rsidRDefault="00472EA5" w:rsidP="00B46C3B">
      <w:pPr>
        <w:pStyle w:val="ListParagraph"/>
        <w:numPr>
          <w:ilvl w:val="0"/>
          <w:numId w:val="6"/>
        </w:numPr>
        <w:jc w:val="both"/>
        <w:rPr>
          <w:rFonts w:cstheme="minorHAnsi"/>
          <w:b/>
          <w:sz w:val="28"/>
          <w:szCs w:val="28"/>
          <w:u w:val="single"/>
        </w:rPr>
      </w:pPr>
      <w:r w:rsidRPr="00472EA5">
        <w:rPr>
          <w:rFonts w:cstheme="minorHAnsi"/>
          <w:b/>
          <w:sz w:val="28"/>
          <w:szCs w:val="28"/>
          <w:u w:val="single"/>
        </w:rPr>
        <w:t>THE 13</w:t>
      </w:r>
      <w:r w:rsidRPr="00472EA5">
        <w:rPr>
          <w:rFonts w:cstheme="minorHAnsi"/>
          <w:b/>
          <w:sz w:val="28"/>
          <w:szCs w:val="28"/>
          <w:u w:val="single"/>
          <w:vertAlign w:val="superscript"/>
        </w:rPr>
        <w:t>TH</w:t>
      </w:r>
      <w:r w:rsidRPr="00472EA5">
        <w:rPr>
          <w:rFonts w:cstheme="minorHAnsi"/>
          <w:b/>
          <w:sz w:val="28"/>
          <w:szCs w:val="28"/>
          <w:u w:val="single"/>
        </w:rPr>
        <w:t xml:space="preserve"> CHEQUE</w:t>
      </w:r>
    </w:p>
    <w:p w:rsidR="00472EA5" w:rsidRDefault="00472EA5" w:rsidP="00472EA5">
      <w:pPr>
        <w:pStyle w:val="ListParagraph"/>
        <w:ind w:left="1080"/>
        <w:jc w:val="both"/>
        <w:rPr>
          <w:rFonts w:cstheme="minorHAnsi"/>
          <w:sz w:val="28"/>
          <w:szCs w:val="28"/>
        </w:rPr>
      </w:pPr>
      <w:r>
        <w:rPr>
          <w:rFonts w:cstheme="minorHAnsi"/>
          <w:sz w:val="28"/>
          <w:szCs w:val="28"/>
        </w:rPr>
        <w:t>In his own submission counsel</w:t>
      </w:r>
      <w:r w:rsidR="00943360">
        <w:rPr>
          <w:rFonts w:cstheme="minorHAnsi"/>
          <w:sz w:val="28"/>
          <w:szCs w:val="28"/>
        </w:rPr>
        <w:t xml:space="preserve"> for the claimant</w:t>
      </w:r>
      <w:bookmarkStart w:id="0" w:name="_GoBack"/>
      <w:bookmarkEnd w:id="0"/>
      <w:r w:rsidR="00AF4459">
        <w:rPr>
          <w:rFonts w:cstheme="minorHAnsi"/>
          <w:sz w:val="28"/>
          <w:szCs w:val="28"/>
        </w:rPr>
        <w:t xml:space="preserve"> contended that in</w:t>
      </w:r>
      <w:r>
        <w:rPr>
          <w:rFonts w:cstheme="minorHAnsi"/>
          <w:sz w:val="28"/>
          <w:szCs w:val="28"/>
        </w:rPr>
        <w:t xml:space="preserve"> accordance with the contract at page 2 of the claimant’s trial bundle the claimant was entitled to the 13</w:t>
      </w:r>
      <w:r w:rsidRPr="00472EA5">
        <w:rPr>
          <w:rFonts w:cstheme="minorHAnsi"/>
          <w:sz w:val="28"/>
          <w:szCs w:val="28"/>
          <w:vertAlign w:val="superscript"/>
        </w:rPr>
        <w:t>th</w:t>
      </w:r>
      <w:r>
        <w:rPr>
          <w:rFonts w:cstheme="minorHAnsi"/>
          <w:sz w:val="28"/>
          <w:szCs w:val="28"/>
        </w:rPr>
        <w:t xml:space="preserve"> </w:t>
      </w:r>
      <w:proofErr w:type="spellStart"/>
      <w:r>
        <w:rPr>
          <w:rFonts w:cstheme="minorHAnsi"/>
          <w:sz w:val="28"/>
          <w:szCs w:val="28"/>
        </w:rPr>
        <w:t>cheque</w:t>
      </w:r>
      <w:proofErr w:type="spellEnd"/>
      <w:r>
        <w:rPr>
          <w:rFonts w:cstheme="minorHAnsi"/>
          <w:sz w:val="28"/>
          <w:szCs w:val="28"/>
        </w:rPr>
        <w:t xml:space="preserve"> but only at the discretion of the respondent.</w:t>
      </w:r>
      <w:r w:rsidR="00AF4459">
        <w:rPr>
          <w:rFonts w:cstheme="minorHAnsi"/>
          <w:sz w:val="28"/>
          <w:szCs w:val="28"/>
        </w:rPr>
        <w:t xml:space="preserve"> This Court is of the view that being a discretionary entitlement It</w:t>
      </w:r>
      <w:r>
        <w:rPr>
          <w:rFonts w:cstheme="minorHAnsi"/>
          <w:sz w:val="28"/>
          <w:szCs w:val="28"/>
        </w:rPr>
        <w:t xml:space="preserve"> is not a legal right and therefore the payer is rejected.</w:t>
      </w:r>
    </w:p>
    <w:p w:rsidR="005F3DD3" w:rsidRDefault="005F3DD3" w:rsidP="00472EA5">
      <w:pPr>
        <w:pStyle w:val="ListParagraph"/>
        <w:ind w:left="1080"/>
        <w:jc w:val="both"/>
        <w:rPr>
          <w:rFonts w:cstheme="minorHAnsi"/>
          <w:sz w:val="28"/>
          <w:szCs w:val="28"/>
        </w:rPr>
      </w:pPr>
    </w:p>
    <w:p w:rsidR="00472EA5" w:rsidRDefault="005F3DD3" w:rsidP="00B46C3B">
      <w:pPr>
        <w:pStyle w:val="ListParagraph"/>
        <w:numPr>
          <w:ilvl w:val="0"/>
          <w:numId w:val="6"/>
        </w:numPr>
        <w:jc w:val="both"/>
        <w:rPr>
          <w:rFonts w:cstheme="minorHAnsi"/>
          <w:sz w:val="28"/>
          <w:szCs w:val="28"/>
        </w:rPr>
      </w:pPr>
      <w:r>
        <w:rPr>
          <w:rFonts w:cstheme="minorHAnsi"/>
          <w:b/>
          <w:sz w:val="28"/>
          <w:szCs w:val="28"/>
          <w:u w:val="single"/>
        </w:rPr>
        <w:t>PROVIDENT FUND EMPLOYER CONTRIBUTION NSSF</w:t>
      </w:r>
    </w:p>
    <w:p w:rsidR="005F3DD3" w:rsidRDefault="005F3DD3" w:rsidP="005F3DD3">
      <w:pPr>
        <w:pStyle w:val="ListParagraph"/>
        <w:ind w:left="1080"/>
        <w:jc w:val="both"/>
        <w:rPr>
          <w:rFonts w:cstheme="minorHAnsi"/>
          <w:sz w:val="28"/>
          <w:szCs w:val="28"/>
        </w:rPr>
      </w:pPr>
      <w:r>
        <w:rPr>
          <w:rFonts w:cstheme="minorHAnsi"/>
          <w:sz w:val="28"/>
          <w:szCs w:val="28"/>
        </w:rPr>
        <w:t>The claim of the claimant seemed to be for the contribution of the employer for the period for which he was expecting to work had he not been terminated.  Thi</w:t>
      </w:r>
      <w:r w:rsidR="00AF4459">
        <w:rPr>
          <w:rFonts w:cstheme="minorHAnsi"/>
          <w:sz w:val="28"/>
          <w:szCs w:val="28"/>
        </w:rPr>
        <w:t xml:space="preserve">s is a speculative claim which, </w:t>
      </w:r>
      <w:r>
        <w:rPr>
          <w:rFonts w:cstheme="minorHAnsi"/>
          <w:sz w:val="28"/>
          <w:szCs w:val="28"/>
        </w:rPr>
        <w:t>as already pointed out in this Award</w:t>
      </w:r>
      <w:r w:rsidR="00AF4459">
        <w:rPr>
          <w:rFonts w:cstheme="minorHAnsi"/>
          <w:sz w:val="28"/>
          <w:szCs w:val="28"/>
        </w:rPr>
        <w:t>,</w:t>
      </w:r>
      <w:r>
        <w:rPr>
          <w:rFonts w:cstheme="minorHAnsi"/>
          <w:sz w:val="28"/>
          <w:szCs w:val="28"/>
        </w:rPr>
        <w:t xml:space="preserve"> is not recoverable.  It </w:t>
      </w:r>
      <w:r w:rsidR="00AF4459">
        <w:rPr>
          <w:rFonts w:cstheme="minorHAnsi"/>
          <w:sz w:val="28"/>
          <w:szCs w:val="28"/>
        </w:rPr>
        <w:t xml:space="preserve">is therefore </w:t>
      </w:r>
      <w:r>
        <w:rPr>
          <w:rFonts w:cstheme="minorHAnsi"/>
          <w:sz w:val="28"/>
          <w:szCs w:val="28"/>
        </w:rPr>
        <w:t>denied.</w:t>
      </w:r>
    </w:p>
    <w:p w:rsidR="005F3DD3" w:rsidRDefault="005F3DD3" w:rsidP="005F3DD3">
      <w:pPr>
        <w:pStyle w:val="ListParagraph"/>
        <w:ind w:left="1080"/>
        <w:jc w:val="both"/>
        <w:rPr>
          <w:rFonts w:cstheme="minorHAnsi"/>
          <w:sz w:val="28"/>
          <w:szCs w:val="28"/>
        </w:rPr>
      </w:pPr>
    </w:p>
    <w:p w:rsidR="00472EA5" w:rsidRPr="005F3DD3" w:rsidRDefault="005F3DD3" w:rsidP="00B46C3B">
      <w:pPr>
        <w:pStyle w:val="ListParagraph"/>
        <w:numPr>
          <w:ilvl w:val="0"/>
          <w:numId w:val="6"/>
        </w:numPr>
        <w:jc w:val="both"/>
        <w:rPr>
          <w:rFonts w:cstheme="minorHAnsi"/>
          <w:b/>
          <w:sz w:val="28"/>
          <w:szCs w:val="28"/>
          <w:u w:val="single"/>
        </w:rPr>
      </w:pPr>
      <w:r>
        <w:rPr>
          <w:rFonts w:cstheme="minorHAnsi"/>
          <w:b/>
          <w:sz w:val="28"/>
          <w:szCs w:val="28"/>
          <w:u w:val="single"/>
        </w:rPr>
        <w:t>GENERAL DAMAGES</w:t>
      </w:r>
    </w:p>
    <w:p w:rsidR="005F3DD3" w:rsidRDefault="00CC7CE6" w:rsidP="005F3DD3">
      <w:pPr>
        <w:pStyle w:val="ListParagraph"/>
        <w:ind w:left="1080"/>
        <w:jc w:val="both"/>
        <w:rPr>
          <w:rFonts w:cstheme="minorHAnsi"/>
          <w:sz w:val="28"/>
          <w:szCs w:val="28"/>
        </w:rPr>
      </w:pPr>
      <w:r>
        <w:rPr>
          <w:rFonts w:cstheme="minorHAnsi"/>
          <w:sz w:val="28"/>
          <w:szCs w:val="28"/>
        </w:rPr>
        <w:lastRenderedPageBreak/>
        <w:t>Having held that the claimant was unfairly dismissed we appreciate, as his legal counsel s</w:t>
      </w:r>
      <w:r w:rsidR="00AF4459">
        <w:rPr>
          <w:rFonts w:cstheme="minorHAnsi"/>
          <w:sz w:val="28"/>
          <w:szCs w:val="28"/>
        </w:rPr>
        <w:t>ubmitted, that he suffered social</w:t>
      </w:r>
      <w:r>
        <w:rPr>
          <w:rFonts w:cstheme="minorHAnsi"/>
          <w:sz w:val="28"/>
          <w:szCs w:val="28"/>
        </w:rPr>
        <w:t xml:space="preserve"> inconvenience and financial distress as well as mental and emotional anguish for which he needs </w:t>
      </w:r>
      <w:r w:rsidR="00AF4459">
        <w:rPr>
          <w:rFonts w:cstheme="minorHAnsi"/>
          <w:sz w:val="28"/>
          <w:szCs w:val="28"/>
        </w:rPr>
        <w:t>atonement in</w:t>
      </w:r>
      <w:r>
        <w:rPr>
          <w:rFonts w:cstheme="minorHAnsi"/>
          <w:sz w:val="28"/>
          <w:szCs w:val="28"/>
        </w:rPr>
        <w:t xml:space="preserve"> damages.  He was earning 4,500,000/= per month and he was only 38 years, having worked for the respondent for o</w:t>
      </w:r>
      <w:r w:rsidR="004831B0">
        <w:rPr>
          <w:rFonts w:cstheme="minorHAnsi"/>
          <w:sz w:val="28"/>
          <w:szCs w:val="28"/>
        </w:rPr>
        <w:t>ver</w:t>
      </w:r>
      <w:r>
        <w:rPr>
          <w:rFonts w:cstheme="minorHAnsi"/>
          <w:sz w:val="28"/>
          <w:szCs w:val="28"/>
        </w:rPr>
        <w:t xml:space="preserve"> 1 year.  We think the 150,000,000/= proposed by his lawyer is excessively high.  In our opinion, given his salary and entitlements as well as his position as Manager, a figure o</w:t>
      </w:r>
      <w:r w:rsidR="00AF4459">
        <w:rPr>
          <w:rFonts w:cstheme="minorHAnsi"/>
          <w:sz w:val="28"/>
          <w:szCs w:val="28"/>
        </w:rPr>
        <w:t>f 45</w:t>
      </w:r>
      <w:r>
        <w:rPr>
          <w:rFonts w:cstheme="minorHAnsi"/>
          <w:sz w:val="28"/>
          <w:szCs w:val="28"/>
        </w:rPr>
        <w:t>,000,000/= as general damages will suffice.</w:t>
      </w:r>
    </w:p>
    <w:p w:rsidR="004831B0" w:rsidRDefault="004831B0" w:rsidP="005F3DD3">
      <w:pPr>
        <w:pStyle w:val="ListParagraph"/>
        <w:ind w:left="1080"/>
        <w:jc w:val="both"/>
        <w:rPr>
          <w:rFonts w:cstheme="minorHAnsi"/>
          <w:sz w:val="28"/>
          <w:szCs w:val="28"/>
        </w:rPr>
      </w:pPr>
    </w:p>
    <w:p w:rsidR="005F3DD3" w:rsidRPr="004831B0" w:rsidRDefault="004831B0" w:rsidP="00B46C3B">
      <w:pPr>
        <w:pStyle w:val="ListParagraph"/>
        <w:numPr>
          <w:ilvl w:val="0"/>
          <w:numId w:val="6"/>
        </w:numPr>
        <w:jc w:val="both"/>
        <w:rPr>
          <w:rFonts w:cstheme="minorHAnsi"/>
          <w:sz w:val="28"/>
          <w:szCs w:val="28"/>
        </w:rPr>
      </w:pPr>
      <w:r>
        <w:rPr>
          <w:rFonts w:cstheme="minorHAnsi"/>
          <w:b/>
          <w:sz w:val="28"/>
          <w:szCs w:val="28"/>
          <w:u w:val="single"/>
        </w:rPr>
        <w:t>EXEMPLARY DAMAGES</w:t>
      </w:r>
    </w:p>
    <w:p w:rsidR="004831B0" w:rsidRDefault="0058427C" w:rsidP="004831B0">
      <w:pPr>
        <w:pStyle w:val="ListParagraph"/>
        <w:ind w:left="1080"/>
        <w:jc w:val="both"/>
        <w:rPr>
          <w:rFonts w:cstheme="minorHAnsi"/>
          <w:sz w:val="28"/>
          <w:szCs w:val="28"/>
        </w:rPr>
      </w:pPr>
      <w:r>
        <w:rPr>
          <w:rFonts w:cstheme="minorHAnsi"/>
          <w:sz w:val="28"/>
          <w:szCs w:val="28"/>
        </w:rPr>
        <w:t>We have</w:t>
      </w:r>
      <w:r w:rsidR="004831B0">
        <w:rPr>
          <w:rFonts w:cstheme="minorHAnsi"/>
          <w:sz w:val="28"/>
          <w:szCs w:val="28"/>
        </w:rPr>
        <w:t xml:space="preserve"> not found any</w:t>
      </w:r>
      <w:r>
        <w:rPr>
          <w:rFonts w:cstheme="minorHAnsi"/>
          <w:sz w:val="28"/>
          <w:szCs w:val="28"/>
        </w:rPr>
        <w:t xml:space="preserve"> extraneous circumstances calling for exemplary damages.  This prayer is rejected.</w:t>
      </w:r>
    </w:p>
    <w:p w:rsidR="0058427C" w:rsidRDefault="0058427C" w:rsidP="004831B0">
      <w:pPr>
        <w:pStyle w:val="ListParagraph"/>
        <w:ind w:left="1080"/>
        <w:jc w:val="both"/>
        <w:rPr>
          <w:rFonts w:cstheme="minorHAnsi"/>
          <w:sz w:val="28"/>
          <w:szCs w:val="28"/>
        </w:rPr>
      </w:pPr>
    </w:p>
    <w:p w:rsidR="005F3DD3" w:rsidRPr="004831B0" w:rsidRDefault="004831B0" w:rsidP="00B46C3B">
      <w:pPr>
        <w:pStyle w:val="ListParagraph"/>
        <w:numPr>
          <w:ilvl w:val="0"/>
          <w:numId w:val="6"/>
        </w:numPr>
        <w:jc w:val="both"/>
        <w:rPr>
          <w:rFonts w:cstheme="minorHAnsi"/>
          <w:b/>
          <w:sz w:val="28"/>
          <w:szCs w:val="28"/>
          <w:u w:val="single"/>
        </w:rPr>
      </w:pPr>
      <w:r w:rsidRPr="004831B0">
        <w:rPr>
          <w:rFonts w:cstheme="minorHAnsi"/>
          <w:b/>
          <w:sz w:val="28"/>
          <w:szCs w:val="28"/>
          <w:u w:val="single"/>
        </w:rPr>
        <w:t>INTEREST</w:t>
      </w:r>
    </w:p>
    <w:p w:rsidR="005F3DD3" w:rsidRDefault="0058427C" w:rsidP="0058427C">
      <w:pPr>
        <w:pStyle w:val="ListParagraph"/>
        <w:ind w:left="1080"/>
        <w:jc w:val="both"/>
        <w:rPr>
          <w:rFonts w:cstheme="minorHAnsi"/>
          <w:sz w:val="28"/>
          <w:szCs w:val="28"/>
        </w:rPr>
      </w:pPr>
      <w:r>
        <w:rPr>
          <w:rFonts w:cstheme="minorHAnsi"/>
          <w:sz w:val="28"/>
          <w:szCs w:val="28"/>
        </w:rPr>
        <w:t>Given the inflationary nature of the currency and given the fact that the respondent may take time to pay the claimant, all the total sum awarded in this Award shall attract interest at the rate of 15% per annum from date of Award till payment in full.</w:t>
      </w:r>
    </w:p>
    <w:p w:rsidR="00B46C3B" w:rsidRPr="00C94BE4" w:rsidRDefault="0058427C" w:rsidP="00C94BE4">
      <w:pPr>
        <w:jc w:val="both"/>
        <w:rPr>
          <w:rFonts w:cstheme="minorHAnsi"/>
          <w:sz w:val="28"/>
          <w:szCs w:val="28"/>
        </w:rPr>
      </w:pPr>
      <w:r>
        <w:rPr>
          <w:rFonts w:cstheme="minorHAnsi"/>
          <w:sz w:val="28"/>
          <w:szCs w:val="28"/>
        </w:rPr>
        <w:t>In conclusion the claim succeeds in the above terms with no orders as to costs.</w:t>
      </w:r>
    </w:p>
    <w:p w:rsidR="00BE7979" w:rsidRPr="00881DA0" w:rsidRDefault="00BE7979" w:rsidP="00AF4459">
      <w:pPr>
        <w:spacing w:after="0" w:line="360" w:lineRule="auto"/>
        <w:jc w:val="both"/>
        <w:rPr>
          <w:rFonts w:cstheme="minorHAnsi"/>
          <w:b/>
          <w:sz w:val="28"/>
          <w:szCs w:val="28"/>
          <w:u w:val="single"/>
        </w:rPr>
      </w:pPr>
      <w:r>
        <w:rPr>
          <w:rFonts w:cstheme="minorHAnsi"/>
          <w:b/>
          <w:sz w:val="28"/>
          <w:szCs w:val="28"/>
          <w:u w:val="single"/>
        </w:rPr>
        <w:t>Delivered &amp; Signed by:</w:t>
      </w:r>
    </w:p>
    <w:p w:rsidR="00BE7979" w:rsidRPr="00881DA0" w:rsidRDefault="00BE7979" w:rsidP="00BE7979">
      <w:pPr>
        <w:pStyle w:val="ListParagraph"/>
        <w:numPr>
          <w:ilvl w:val="0"/>
          <w:numId w:val="8"/>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BE7979" w:rsidRPr="00881DA0" w:rsidRDefault="00BE7979" w:rsidP="00BE7979">
      <w:pPr>
        <w:pStyle w:val="ListParagraph"/>
        <w:numPr>
          <w:ilvl w:val="0"/>
          <w:numId w:val="8"/>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BE7979" w:rsidRPr="00755B4F" w:rsidRDefault="00BE7979" w:rsidP="000411BA">
      <w:pPr>
        <w:spacing w:after="0" w:line="360" w:lineRule="auto"/>
        <w:jc w:val="both"/>
        <w:rPr>
          <w:rFonts w:cstheme="minorHAnsi"/>
          <w:b/>
          <w:sz w:val="28"/>
          <w:szCs w:val="28"/>
          <w:u w:val="single"/>
        </w:rPr>
      </w:pPr>
      <w:r w:rsidRPr="00755B4F">
        <w:rPr>
          <w:rFonts w:cstheme="minorHAnsi"/>
          <w:b/>
          <w:sz w:val="28"/>
          <w:szCs w:val="28"/>
          <w:u w:val="single"/>
        </w:rPr>
        <w:t>PANELISTS</w:t>
      </w:r>
    </w:p>
    <w:p w:rsidR="00BE7979" w:rsidRPr="00755B4F" w:rsidRDefault="00BE7979" w:rsidP="00BE7979">
      <w:pPr>
        <w:pStyle w:val="ListParagraph"/>
        <w:numPr>
          <w:ilvl w:val="0"/>
          <w:numId w:val="10"/>
        </w:numPr>
        <w:spacing w:after="0" w:line="360" w:lineRule="auto"/>
        <w:rPr>
          <w:rFonts w:cstheme="minorHAnsi"/>
          <w:sz w:val="28"/>
          <w:szCs w:val="28"/>
        </w:rPr>
      </w:pPr>
      <w:r w:rsidRPr="00755B4F">
        <w:rPr>
          <w:rFonts w:cstheme="minorHAnsi"/>
          <w:sz w:val="28"/>
          <w:szCs w:val="28"/>
        </w:rPr>
        <w:t xml:space="preserve">Mr. </w:t>
      </w:r>
      <w:proofErr w:type="spellStart"/>
      <w:r w:rsidRPr="00755B4F">
        <w:rPr>
          <w:rFonts w:cstheme="minorHAnsi"/>
          <w:sz w:val="28"/>
          <w:szCs w:val="28"/>
        </w:rPr>
        <w:t>Ebyau</w:t>
      </w:r>
      <w:proofErr w:type="spellEnd"/>
      <w:r w:rsidRPr="00755B4F">
        <w:rPr>
          <w:rFonts w:cstheme="minorHAnsi"/>
          <w:sz w:val="28"/>
          <w:szCs w:val="28"/>
        </w:rPr>
        <w:t xml:space="preserve"> Fidel</w:t>
      </w:r>
      <w:r w:rsidRPr="00755B4F">
        <w:rPr>
          <w:rFonts w:cstheme="minorHAnsi"/>
          <w:sz w:val="28"/>
          <w:szCs w:val="28"/>
        </w:rPr>
        <w:tab/>
      </w:r>
      <w:r w:rsidRPr="00755B4F">
        <w:rPr>
          <w:rFonts w:cstheme="minorHAnsi"/>
          <w:sz w:val="28"/>
          <w:szCs w:val="28"/>
        </w:rPr>
        <w:tab/>
      </w:r>
      <w:r w:rsidRPr="00755B4F">
        <w:rPr>
          <w:rFonts w:cstheme="minorHAnsi"/>
          <w:sz w:val="28"/>
          <w:szCs w:val="28"/>
        </w:rPr>
        <w:tab/>
      </w:r>
      <w:r w:rsidRPr="00755B4F">
        <w:rPr>
          <w:rFonts w:cstheme="minorHAnsi"/>
          <w:sz w:val="28"/>
          <w:szCs w:val="28"/>
        </w:rPr>
        <w:tab/>
        <w:t>………………</w:t>
      </w:r>
      <w:proofErr w:type="gramStart"/>
      <w:r w:rsidRPr="00755B4F">
        <w:rPr>
          <w:rFonts w:cstheme="minorHAnsi"/>
          <w:sz w:val="28"/>
          <w:szCs w:val="28"/>
        </w:rPr>
        <w:t>…..</w:t>
      </w:r>
      <w:proofErr w:type="gramEnd"/>
    </w:p>
    <w:p w:rsidR="00BE7979" w:rsidRPr="00755B4F" w:rsidRDefault="00BE7979" w:rsidP="00BE7979">
      <w:pPr>
        <w:pStyle w:val="ListParagraph"/>
        <w:numPr>
          <w:ilvl w:val="0"/>
          <w:numId w:val="10"/>
        </w:numPr>
        <w:spacing w:after="0" w:line="360" w:lineRule="auto"/>
        <w:rPr>
          <w:rFonts w:cstheme="minorHAnsi"/>
          <w:sz w:val="28"/>
          <w:szCs w:val="28"/>
        </w:rPr>
      </w:pPr>
      <w:r w:rsidRPr="00755B4F">
        <w:rPr>
          <w:rFonts w:cstheme="minorHAnsi"/>
          <w:sz w:val="28"/>
          <w:szCs w:val="28"/>
        </w:rPr>
        <w:t xml:space="preserve">Mr. F. X. </w:t>
      </w:r>
      <w:proofErr w:type="spellStart"/>
      <w:r w:rsidRPr="00755B4F">
        <w:rPr>
          <w:rFonts w:cstheme="minorHAnsi"/>
          <w:sz w:val="28"/>
          <w:szCs w:val="28"/>
        </w:rPr>
        <w:t>Mubuuke</w:t>
      </w:r>
      <w:proofErr w:type="spellEnd"/>
      <w:r w:rsidRPr="00755B4F">
        <w:rPr>
          <w:rFonts w:cstheme="minorHAnsi"/>
          <w:sz w:val="28"/>
          <w:szCs w:val="28"/>
        </w:rPr>
        <w:tab/>
      </w:r>
      <w:r w:rsidRPr="00755B4F">
        <w:rPr>
          <w:rFonts w:cstheme="minorHAnsi"/>
          <w:sz w:val="28"/>
          <w:szCs w:val="28"/>
        </w:rPr>
        <w:tab/>
      </w:r>
      <w:r w:rsidRPr="00755B4F">
        <w:rPr>
          <w:rFonts w:cstheme="minorHAnsi"/>
          <w:sz w:val="28"/>
          <w:szCs w:val="28"/>
        </w:rPr>
        <w:tab/>
      </w:r>
      <w:r w:rsidRPr="00755B4F">
        <w:rPr>
          <w:rFonts w:cstheme="minorHAnsi"/>
          <w:sz w:val="28"/>
          <w:szCs w:val="28"/>
        </w:rPr>
        <w:tab/>
        <w:t>………………</w:t>
      </w:r>
      <w:proofErr w:type="gramStart"/>
      <w:r w:rsidRPr="00755B4F">
        <w:rPr>
          <w:rFonts w:cstheme="minorHAnsi"/>
          <w:sz w:val="28"/>
          <w:szCs w:val="28"/>
        </w:rPr>
        <w:t>…..</w:t>
      </w:r>
      <w:proofErr w:type="gramEnd"/>
    </w:p>
    <w:p w:rsidR="00BE7979" w:rsidRPr="00755B4F" w:rsidRDefault="00BE7979" w:rsidP="00BE7979">
      <w:pPr>
        <w:pStyle w:val="ListParagraph"/>
        <w:numPr>
          <w:ilvl w:val="0"/>
          <w:numId w:val="10"/>
        </w:numPr>
        <w:spacing w:after="0" w:line="360" w:lineRule="auto"/>
        <w:rPr>
          <w:rFonts w:cstheme="minorHAnsi"/>
          <w:sz w:val="28"/>
          <w:szCs w:val="28"/>
        </w:rPr>
      </w:pPr>
      <w:r w:rsidRPr="00755B4F">
        <w:rPr>
          <w:rFonts w:cstheme="minorHAnsi"/>
          <w:sz w:val="28"/>
          <w:szCs w:val="28"/>
        </w:rPr>
        <w:t xml:space="preserve">Ms. </w:t>
      </w:r>
      <w:proofErr w:type="spellStart"/>
      <w:r w:rsidRPr="00755B4F">
        <w:rPr>
          <w:rFonts w:cstheme="minorHAnsi"/>
          <w:sz w:val="28"/>
          <w:szCs w:val="28"/>
        </w:rPr>
        <w:t>Mugambwa</w:t>
      </w:r>
      <w:proofErr w:type="spellEnd"/>
      <w:r w:rsidRPr="00755B4F">
        <w:rPr>
          <w:rFonts w:cstheme="minorHAnsi"/>
          <w:sz w:val="28"/>
          <w:szCs w:val="28"/>
        </w:rPr>
        <w:t xml:space="preserve"> </w:t>
      </w:r>
      <w:proofErr w:type="gramStart"/>
      <w:r w:rsidRPr="00755B4F">
        <w:rPr>
          <w:rFonts w:cstheme="minorHAnsi"/>
          <w:sz w:val="28"/>
          <w:szCs w:val="28"/>
        </w:rPr>
        <w:t xml:space="preserve">Harriet  </w:t>
      </w:r>
      <w:proofErr w:type="spellStart"/>
      <w:r w:rsidRPr="00755B4F">
        <w:rPr>
          <w:rFonts w:cstheme="minorHAnsi"/>
          <w:sz w:val="28"/>
          <w:szCs w:val="28"/>
        </w:rPr>
        <w:t>Nganzi</w:t>
      </w:r>
      <w:proofErr w:type="spellEnd"/>
      <w:proofErr w:type="gramEnd"/>
      <w:r w:rsidRPr="00755B4F">
        <w:rPr>
          <w:rFonts w:cstheme="minorHAnsi"/>
          <w:sz w:val="28"/>
          <w:szCs w:val="28"/>
        </w:rPr>
        <w:tab/>
      </w:r>
      <w:r w:rsidRPr="00755B4F">
        <w:rPr>
          <w:rFonts w:cstheme="minorHAnsi"/>
          <w:sz w:val="28"/>
          <w:szCs w:val="28"/>
        </w:rPr>
        <w:tab/>
        <w:t>…………………..</w:t>
      </w:r>
    </w:p>
    <w:p w:rsidR="00E956AC" w:rsidRDefault="00E956AC" w:rsidP="005168CD">
      <w:pPr>
        <w:jc w:val="both"/>
        <w:rPr>
          <w:rFonts w:cstheme="minorHAnsi"/>
          <w:sz w:val="28"/>
          <w:szCs w:val="28"/>
        </w:rPr>
      </w:pPr>
    </w:p>
    <w:p w:rsidR="00BE7979" w:rsidRPr="0004545D" w:rsidRDefault="00BE7979" w:rsidP="005168CD">
      <w:pPr>
        <w:jc w:val="both"/>
        <w:rPr>
          <w:rFonts w:cstheme="minorHAnsi"/>
          <w:sz w:val="28"/>
          <w:szCs w:val="28"/>
        </w:rPr>
      </w:pPr>
      <w:r>
        <w:rPr>
          <w:rFonts w:cstheme="minorHAnsi"/>
          <w:sz w:val="28"/>
          <w:szCs w:val="28"/>
        </w:rPr>
        <w:t xml:space="preserve">Dated:  </w:t>
      </w:r>
      <w:r w:rsidR="00463AD7">
        <w:rPr>
          <w:rFonts w:cstheme="minorHAnsi"/>
          <w:sz w:val="28"/>
          <w:szCs w:val="28"/>
        </w:rPr>
        <w:t>24/09/2020</w:t>
      </w:r>
    </w:p>
    <w:p w:rsidR="00741591" w:rsidRPr="001C50D9" w:rsidRDefault="00741591" w:rsidP="00AA12D7">
      <w:pPr>
        <w:jc w:val="both"/>
        <w:rPr>
          <w:rFonts w:cstheme="minorHAnsi"/>
          <w:sz w:val="28"/>
          <w:szCs w:val="28"/>
        </w:rPr>
      </w:pPr>
    </w:p>
    <w:p w:rsidR="00507006" w:rsidRPr="00507006" w:rsidRDefault="00507006" w:rsidP="00AA12D7">
      <w:pPr>
        <w:jc w:val="both"/>
        <w:rPr>
          <w:rFonts w:cstheme="minorHAnsi"/>
          <w:sz w:val="28"/>
          <w:szCs w:val="28"/>
        </w:rPr>
      </w:pPr>
    </w:p>
    <w:p w:rsidR="007E78D6" w:rsidRPr="00AA12D7" w:rsidRDefault="007E78D6" w:rsidP="00AA12D7">
      <w:pPr>
        <w:jc w:val="both"/>
        <w:rPr>
          <w:rFonts w:cstheme="minorHAnsi"/>
          <w:sz w:val="28"/>
          <w:szCs w:val="28"/>
        </w:rPr>
      </w:pPr>
    </w:p>
    <w:p w:rsidR="00886BAA" w:rsidRPr="0071325B" w:rsidRDefault="00EA0F55" w:rsidP="00AA12D7">
      <w:pPr>
        <w:jc w:val="both"/>
        <w:rPr>
          <w:lang w:val="en-GB"/>
        </w:rPr>
      </w:pPr>
    </w:p>
    <w:sectPr w:rsidR="00886BAA" w:rsidRPr="007132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55" w:rsidRDefault="00EA0F55" w:rsidP="005D695C">
      <w:pPr>
        <w:spacing w:after="0" w:line="240" w:lineRule="auto"/>
      </w:pPr>
      <w:r>
        <w:separator/>
      </w:r>
    </w:p>
  </w:endnote>
  <w:endnote w:type="continuationSeparator" w:id="0">
    <w:p w:rsidR="00EA0F55" w:rsidRDefault="00EA0F55" w:rsidP="005D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97139"/>
      <w:docPartObj>
        <w:docPartGallery w:val="Page Numbers (Bottom of Page)"/>
        <w:docPartUnique/>
      </w:docPartObj>
    </w:sdtPr>
    <w:sdtEndPr>
      <w:rPr>
        <w:color w:val="7F7F7F" w:themeColor="background1" w:themeShade="7F"/>
        <w:spacing w:val="60"/>
      </w:rPr>
    </w:sdtEndPr>
    <w:sdtContent>
      <w:p w:rsidR="00BE7979" w:rsidRDefault="00BE79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360" w:rsidRPr="00943360">
          <w:rPr>
            <w:b/>
            <w:bCs/>
            <w:noProof/>
          </w:rPr>
          <w:t>10</w:t>
        </w:r>
        <w:r>
          <w:rPr>
            <w:b/>
            <w:bCs/>
            <w:noProof/>
          </w:rPr>
          <w:fldChar w:fldCharType="end"/>
        </w:r>
        <w:r>
          <w:rPr>
            <w:b/>
            <w:bCs/>
          </w:rPr>
          <w:t xml:space="preserve"> | </w:t>
        </w:r>
        <w:r>
          <w:rPr>
            <w:color w:val="7F7F7F" w:themeColor="background1" w:themeShade="7F"/>
            <w:spacing w:val="60"/>
          </w:rPr>
          <w:t>Page</w:t>
        </w:r>
      </w:p>
    </w:sdtContent>
  </w:sdt>
  <w:p w:rsidR="005D695C" w:rsidRDefault="005D6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55" w:rsidRDefault="00EA0F55" w:rsidP="005D695C">
      <w:pPr>
        <w:spacing w:after="0" w:line="240" w:lineRule="auto"/>
      </w:pPr>
      <w:r>
        <w:separator/>
      </w:r>
    </w:p>
  </w:footnote>
  <w:footnote w:type="continuationSeparator" w:id="0">
    <w:p w:rsidR="00EA0F55" w:rsidRDefault="00EA0F55" w:rsidP="005D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EBD"/>
    <w:multiLevelType w:val="hybridMultilevel"/>
    <w:tmpl w:val="3DCE731A"/>
    <w:lvl w:ilvl="0" w:tplc="FB98B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5229"/>
    <w:multiLevelType w:val="hybridMultilevel"/>
    <w:tmpl w:val="BD1ED6E0"/>
    <w:lvl w:ilvl="0" w:tplc="8FE4A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5873"/>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A0017C"/>
    <w:multiLevelType w:val="hybridMultilevel"/>
    <w:tmpl w:val="3A44BD70"/>
    <w:lvl w:ilvl="0" w:tplc="1278E946">
      <w:start w:val="1"/>
      <w:numFmt w:val="lowerRoman"/>
      <w:lvlText w:val="(%1)"/>
      <w:lvlJc w:val="left"/>
      <w:pPr>
        <w:ind w:left="915" w:hanging="375"/>
      </w:pPr>
      <w:rPr>
        <w:rFonts w:asciiTheme="minorHAnsi" w:eastAsiaTheme="minorEastAsia" w:hAnsiTheme="minorHAnsi" w:cstheme="minorHAns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6366CA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9110A6"/>
    <w:multiLevelType w:val="hybridMultilevel"/>
    <w:tmpl w:val="5E80D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0"/>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B"/>
    <w:rsid w:val="000411BA"/>
    <w:rsid w:val="0004545D"/>
    <w:rsid w:val="00086155"/>
    <w:rsid w:val="00150DD9"/>
    <w:rsid w:val="001778DF"/>
    <w:rsid w:val="00195AAD"/>
    <w:rsid w:val="001C50D9"/>
    <w:rsid w:val="001D1269"/>
    <w:rsid w:val="00223AD7"/>
    <w:rsid w:val="002D034F"/>
    <w:rsid w:val="002E4F77"/>
    <w:rsid w:val="00303B36"/>
    <w:rsid w:val="00313651"/>
    <w:rsid w:val="00337312"/>
    <w:rsid w:val="00360723"/>
    <w:rsid w:val="00362CD8"/>
    <w:rsid w:val="00373C4A"/>
    <w:rsid w:val="003B41D6"/>
    <w:rsid w:val="00443B6E"/>
    <w:rsid w:val="00463AD7"/>
    <w:rsid w:val="00470A49"/>
    <w:rsid w:val="00472EA5"/>
    <w:rsid w:val="004831B0"/>
    <w:rsid w:val="004A5911"/>
    <w:rsid w:val="00507006"/>
    <w:rsid w:val="005168CD"/>
    <w:rsid w:val="005411CC"/>
    <w:rsid w:val="0058427C"/>
    <w:rsid w:val="005C40A1"/>
    <w:rsid w:val="005D695C"/>
    <w:rsid w:val="005E7C9D"/>
    <w:rsid w:val="005F3DD3"/>
    <w:rsid w:val="005F4680"/>
    <w:rsid w:val="00610A8F"/>
    <w:rsid w:val="00623653"/>
    <w:rsid w:val="006348D5"/>
    <w:rsid w:val="006350F4"/>
    <w:rsid w:val="006A5B00"/>
    <w:rsid w:val="0071325B"/>
    <w:rsid w:val="00722110"/>
    <w:rsid w:val="007410FA"/>
    <w:rsid w:val="00741591"/>
    <w:rsid w:val="00746AEF"/>
    <w:rsid w:val="00755B4F"/>
    <w:rsid w:val="007D5350"/>
    <w:rsid w:val="007E78D6"/>
    <w:rsid w:val="007F7A6F"/>
    <w:rsid w:val="00843743"/>
    <w:rsid w:val="00850214"/>
    <w:rsid w:val="00850A13"/>
    <w:rsid w:val="00943360"/>
    <w:rsid w:val="00995071"/>
    <w:rsid w:val="009E0DE9"/>
    <w:rsid w:val="00A2730D"/>
    <w:rsid w:val="00A5031C"/>
    <w:rsid w:val="00AA12D7"/>
    <w:rsid w:val="00AF4459"/>
    <w:rsid w:val="00B46C3B"/>
    <w:rsid w:val="00B46C8C"/>
    <w:rsid w:val="00B9596E"/>
    <w:rsid w:val="00BE7979"/>
    <w:rsid w:val="00C24528"/>
    <w:rsid w:val="00C94BE4"/>
    <w:rsid w:val="00CC7CE6"/>
    <w:rsid w:val="00CF0DD9"/>
    <w:rsid w:val="00D26709"/>
    <w:rsid w:val="00D35A5F"/>
    <w:rsid w:val="00DC3D91"/>
    <w:rsid w:val="00DF0BA7"/>
    <w:rsid w:val="00E2515D"/>
    <w:rsid w:val="00E35E2C"/>
    <w:rsid w:val="00E807EE"/>
    <w:rsid w:val="00E956AC"/>
    <w:rsid w:val="00E96504"/>
    <w:rsid w:val="00EA0F55"/>
    <w:rsid w:val="00EA1668"/>
    <w:rsid w:val="00EE4D8E"/>
    <w:rsid w:val="00F57716"/>
    <w:rsid w:val="00F70B78"/>
    <w:rsid w:val="00F82ACA"/>
    <w:rsid w:val="00FE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A2B1"/>
  <w15:chartTrackingRefBased/>
  <w15:docId w15:val="{8BDA7A88-0397-4CDA-8F0F-CCC8A0D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D9"/>
    <w:pPr>
      <w:ind w:left="720"/>
      <w:contextualSpacing/>
    </w:pPr>
  </w:style>
  <w:style w:type="paragraph" w:styleId="Header">
    <w:name w:val="header"/>
    <w:basedOn w:val="Normal"/>
    <w:link w:val="HeaderChar"/>
    <w:uiPriority w:val="99"/>
    <w:unhideWhenUsed/>
    <w:rsid w:val="005D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5C"/>
    <w:rPr>
      <w:rFonts w:eastAsiaTheme="minorEastAsia"/>
    </w:rPr>
  </w:style>
  <w:style w:type="paragraph" w:styleId="Footer">
    <w:name w:val="footer"/>
    <w:basedOn w:val="Normal"/>
    <w:link w:val="FooterChar"/>
    <w:uiPriority w:val="99"/>
    <w:unhideWhenUsed/>
    <w:rsid w:val="005D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5C"/>
    <w:rPr>
      <w:rFonts w:eastAsiaTheme="minorEastAsia"/>
    </w:rPr>
  </w:style>
  <w:style w:type="paragraph" w:styleId="BalloonText">
    <w:name w:val="Balloon Text"/>
    <w:basedOn w:val="Normal"/>
    <w:link w:val="BalloonTextChar"/>
    <w:uiPriority w:val="99"/>
    <w:semiHidden/>
    <w:unhideWhenUsed/>
    <w:rsid w:val="0046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8</cp:revision>
  <cp:lastPrinted>2020-09-23T10:52:00Z</cp:lastPrinted>
  <dcterms:created xsi:type="dcterms:W3CDTF">2020-09-23T08:31:00Z</dcterms:created>
  <dcterms:modified xsi:type="dcterms:W3CDTF">2020-09-24T07:50:00Z</dcterms:modified>
</cp:coreProperties>
</file>