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4D999" w14:textId="77777777" w:rsidR="002F3EA2" w:rsidRPr="00592285" w:rsidRDefault="002F3EA2" w:rsidP="00FF64AC">
      <w:pPr>
        <w:spacing w:line="360" w:lineRule="auto"/>
        <w:ind w:left="2880" w:firstLine="720"/>
        <w:jc w:val="both"/>
        <w:rPr>
          <w:rFonts w:ascii="Times New Roman" w:hAnsi="Times New Roman" w:cs="Times New Roman"/>
          <w:b/>
          <w:sz w:val="24"/>
          <w:szCs w:val="24"/>
        </w:rPr>
      </w:pPr>
      <w:r w:rsidRPr="00592285">
        <w:rPr>
          <w:rFonts w:ascii="Times New Roman" w:hAnsi="Times New Roman" w:cs="Times New Roman"/>
          <w:b/>
          <w:sz w:val="24"/>
          <w:szCs w:val="24"/>
        </w:rPr>
        <w:t>THE REPUBLIC OF UGANDA</w:t>
      </w:r>
    </w:p>
    <w:p w14:paraId="33FC8B0A" w14:textId="77777777" w:rsidR="002F3EA2" w:rsidRPr="00592285" w:rsidRDefault="002F3EA2" w:rsidP="004A4383">
      <w:pPr>
        <w:spacing w:line="360" w:lineRule="auto"/>
        <w:jc w:val="center"/>
        <w:rPr>
          <w:rFonts w:ascii="Times New Roman" w:hAnsi="Times New Roman" w:cs="Times New Roman"/>
          <w:b/>
          <w:sz w:val="24"/>
          <w:szCs w:val="24"/>
        </w:rPr>
      </w:pPr>
      <w:r w:rsidRPr="00592285">
        <w:rPr>
          <w:rFonts w:ascii="Times New Roman" w:hAnsi="Times New Roman" w:cs="Times New Roman"/>
          <w:b/>
          <w:sz w:val="24"/>
          <w:szCs w:val="24"/>
        </w:rPr>
        <w:t>IN THE INDUSTRIAL COURT OF UGANDA AT KAMPALA</w:t>
      </w:r>
    </w:p>
    <w:p w14:paraId="7A6ECAE8" w14:textId="77777777" w:rsidR="002F3EA2" w:rsidRPr="00592285" w:rsidRDefault="002F3EA2" w:rsidP="004A4383">
      <w:pPr>
        <w:spacing w:line="360" w:lineRule="auto"/>
        <w:jc w:val="center"/>
        <w:rPr>
          <w:rFonts w:ascii="Times New Roman" w:hAnsi="Times New Roman" w:cs="Times New Roman"/>
          <w:b/>
          <w:sz w:val="24"/>
          <w:szCs w:val="24"/>
        </w:rPr>
      </w:pPr>
      <w:r w:rsidRPr="00592285">
        <w:rPr>
          <w:rFonts w:ascii="Times New Roman" w:hAnsi="Times New Roman" w:cs="Times New Roman"/>
          <w:b/>
          <w:sz w:val="24"/>
          <w:szCs w:val="24"/>
        </w:rPr>
        <w:t>LABOUR DISPUTE 067/2014</w:t>
      </w:r>
    </w:p>
    <w:p w14:paraId="076B230A" w14:textId="77777777" w:rsidR="002F3EA2" w:rsidRPr="00592285" w:rsidRDefault="002F3EA2" w:rsidP="007323D8">
      <w:pPr>
        <w:spacing w:line="360" w:lineRule="auto"/>
        <w:ind w:left="540" w:hanging="90"/>
        <w:jc w:val="center"/>
        <w:rPr>
          <w:rFonts w:ascii="Times New Roman" w:hAnsi="Times New Roman" w:cs="Times New Roman"/>
          <w:b/>
          <w:sz w:val="24"/>
          <w:szCs w:val="24"/>
        </w:rPr>
      </w:pPr>
      <w:r w:rsidRPr="00592285">
        <w:rPr>
          <w:rFonts w:ascii="Times New Roman" w:hAnsi="Times New Roman" w:cs="Times New Roman"/>
          <w:b/>
          <w:sz w:val="24"/>
          <w:szCs w:val="24"/>
        </w:rPr>
        <w:t xml:space="preserve">ARISING FROM HCCS 107/2014 </w:t>
      </w:r>
    </w:p>
    <w:p w14:paraId="342BFABE" w14:textId="77777777" w:rsidR="002F3EA2" w:rsidRPr="00592285" w:rsidRDefault="002F3EA2" w:rsidP="004A4383">
      <w:pPr>
        <w:spacing w:line="360" w:lineRule="auto"/>
        <w:jc w:val="center"/>
        <w:rPr>
          <w:rFonts w:ascii="Times New Roman" w:hAnsi="Times New Roman" w:cs="Times New Roman"/>
          <w:b/>
          <w:sz w:val="24"/>
          <w:szCs w:val="24"/>
        </w:rPr>
      </w:pPr>
      <w:r w:rsidRPr="00592285">
        <w:rPr>
          <w:rFonts w:ascii="Times New Roman" w:hAnsi="Times New Roman" w:cs="Times New Roman"/>
          <w:b/>
          <w:sz w:val="24"/>
          <w:szCs w:val="24"/>
        </w:rPr>
        <w:t>ANGELLA BIRUNGI                      …………………………………….. CLAIMANT</w:t>
      </w:r>
    </w:p>
    <w:p w14:paraId="163F2923" w14:textId="77777777" w:rsidR="002F3EA2" w:rsidRPr="00592285" w:rsidRDefault="002F3EA2" w:rsidP="004A4383">
      <w:pPr>
        <w:spacing w:line="360" w:lineRule="auto"/>
        <w:jc w:val="center"/>
        <w:rPr>
          <w:rFonts w:ascii="Times New Roman" w:hAnsi="Times New Roman" w:cs="Times New Roman"/>
          <w:b/>
          <w:sz w:val="24"/>
          <w:szCs w:val="24"/>
        </w:rPr>
      </w:pPr>
      <w:r w:rsidRPr="00592285">
        <w:rPr>
          <w:rFonts w:ascii="Times New Roman" w:hAnsi="Times New Roman" w:cs="Times New Roman"/>
          <w:b/>
          <w:sz w:val="24"/>
          <w:szCs w:val="24"/>
        </w:rPr>
        <w:t>VERSUS</w:t>
      </w:r>
    </w:p>
    <w:p w14:paraId="1019DC97" w14:textId="77777777" w:rsidR="002F3EA2" w:rsidRPr="00592285" w:rsidRDefault="002F3EA2" w:rsidP="00592285">
      <w:pPr>
        <w:spacing w:line="360" w:lineRule="auto"/>
        <w:rPr>
          <w:rFonts w:ascii="Times New Roman" w:hAnsi="Times New Roman" w:cs="Times New Roman"/>
          <w:b/>
          <w:sz w:val="24"/>
          <w:szCs w:val="24"/>
        </w:rPr>
      </w:pPr>
      <w:bookmarkStart w:id="0" w:name="_GoBack"/>
      <w:bookmarkEnd w:id="0"/>
      <w:r w:rsidRPr="00592285">
        <w:rPr>
          <w:rFonts w:ascii="Times New Roman" w:hAnsi="Times New Roman" w:cs="Times New Roman"/>
          <w:b/>
          <w:sz w:val="24"/>
          <w:szCs w:val="24"/>
        </w:rPr>
        <w:t>NLS WASTE SERVICES                      …..……………………………... RESPONDENT</w:t>
      </w:r>
    </w:p>
    <w:p w14:paraId="1B04DAC2" w14:textId="77777777" w:rsidR="00406407" w:rsidRPr="00592285" w:rsidRDefault="00406407" w:rsidP="00FF6BBB">
      <w:pPr>
        <w:spacing w:line="360" w:lineRule="auto"/>
        <w:ind w:left="720" w:firstLine="720"/>
        <w:rPr>
          <w:rFonts w:ascii="Times New Roman" w:hAnsi="Times New Roman" w:cs="Times New Roman"/>
          <w:b/>
          <w:sz w:val="24"/>
          <w:szCs w:val="24"/>
        </w:rPr>
      </w:pPr>
    </w:p>
    <w:p w14:paraId="4B303B29" w14:textId="77777777" w:rsidR="002F3EA2" w:rsidRPr="00592285" w:rsidRDefault="002F3EA2" w:rsidP="004A4383">
      <w:pPr>
        <w:spacing w:line="360" w:lineRule="auto"/>
        <w:jc w:val="both"/>
        <w:rPr>
          <w:rFonts w:ascii="Times New Roman" w:hAnsi="Times New Roman" w:cs="Times New Roman"/>
          <w:b/>
          <w:sz w:val="24"/>
          <w:szCs w:val="24"/>
          <w:u w:val="single"/>
        </w:rPr>
      </w:pPr>
      <w:r w:rsidRPr="00592285">
        <w:rPr>
          <w:rFonts w:ascii="Times New Roman" w:hAnsi="Times New Roman" w:cs="Times New Roman"/>
          <w:b/>
          <w:sz w:val="24"/>
          <w:szCs w:val="24"/>
          <w:u w:val="single"/>
        </w:rPr>
        <w:t>BEFORE</w:t>
      </w:r>
      <w:r w:rsidR="00F87DC0" w:rsidRPr="00592285">
        <w:rPr>
          <w:rFonts w:ascii="Times New Roman" w:hAnsi="Times New Roman" w:cs="Times New Roman"/>
          <w:b/>
          <w:sz w:val="24"/>
          <w:szCs w:val="24"/>
          <w:u w:val="single"/>
        </w:rPr>
        <w:t>:</w:t>
      </w:r>
    </w:p>
    <w:p w14:paraId="145A777A" w14:textId="77777777" w:rsidR="002F3EA2" w:rsidRPr="00592285" w:rsidRDefault="002F3EA2" w:rsidP="004A4383">
      <w:pPr>
        <w:pStyle w:val="ListParagraph"/>
        <w:numPr>
          <w:ilvl w:val="0"/>
          <w:numId w:val="1"/>
        </w:numPr>
        <w:spacing w:line="360" w:lineRule="auto"/>
        <w:ind w:left="0"/>
        <w:jc w:val="both"/>
        <w:rPr>
          <w:rFonts w:ascii="Times New Roman" w:hAnsi="Times New Roman" w:cs="Times New Roman"/>
          <w:b/>
          <w:sz w:val="24"/>
          <w:szCs w:val="24"/>
        </w:rPr>
      </w:pPr>
      <w:r w:rsidRPr="00592285">
        <w:rPr>
          <w:rFonts w:ascii="Times New Roman" w:hAnsi="Times New Roman" w:cs="Times New Roman"/>
          <w:b/>
          <w:sz w:val="24"/>
          <w:szCs w:val="24"/>
        </w:rPr>
        <w:t xml:space="preserve">THE HON. CHIEF JUDGE, ASAPH RUHINDA NTENGYE </w:t>
      </w:r>
    </w:p>
    <w:p w14:paraId="6DA64627" w14:textId="77777777" w:rsidR="002F3EA2" w:rsidRPr="00592285" w:rsidRDefault="002F3EA2" w:rsidP="004A4383">
      <w:pPr>
        <w:pStyle w:val="ListParagraph"/>
        <w:numPr>
          <w:ilvl w:val="0"/>
          <w:numId w:val="1"/>
        </w:numPr>
        <w:spacing w:line="360" w:lineRule="auto"/>
        <w:ind w:left="0"/>
        <w:jc w:val="both"/>
        <w:rPr>
          <w:rFonts w:ascii="Times New Roman" w:hAnsi="Times New Roman" w:cs="Times New Roman"/>
          <w:b/>
          <w:sz w:val="24"/>
          <w:szCs w:val="24"/>
        </w:rPr>
      </w:pPr>
      <w:r w:rsidRPr="00592285">
        <w:rPr>
          <w:rFonts w:ascii="Times New Roman" w:hAnsi="Times New Roman" w:cs="Times New Roman"/>
          <w:b/>
          <w:sz w:val="24"/>
          <w:szCs w:val="24"/>
        </w:rPr>
        <w:t>THE HON. JUDGE, LINDA LILLIAN TUMUSIIME MUGISHA</w:t>
      </w:r>
    </w:p>
    <w:p w14:paraId="2448FB53" w14:textId="77777777" w:rsidR="00406407" w:rsidRPr="00592285" w:rsidRDefault="00406407" w:rsidP="00406407">
      <w:pPr>
        <w:pStyle w:val="ListParagraph"/>
        <w:spacing w:line="360" w:lineRule="auto"/>
        <w:ind w:left="0"/>
        <w:jc w:val="both"/>
        <w:rPr>
          <w:rFonts w:ascii="Times New Roman" w:hAnsi="Times New Roman" w:cs="Times New Roman"/>
          <w:b/>
          <w:sz w:val="24"/>
          <w:szCs w:val="24"/>
        </w:rPr>
      </w:pPr>
    </w:p>
    <w:p w14:paraId="1EDE4746" w14:textId="77777777" w:rsidR="002F3EA2" w:rsidRPr="00592285" w:rsidRDefault="00F87DC0" w:rsidP="004A4383">
      <w:pPr>
        <w:pStyle w:val="ListParagraph"/>
        <w:spacing w:line="360" w:lineRule="auto"/>
        <w:ind w:left="0"/>
        <w:jc w:val="both"/>
        <w:rPr>
          <w:rFonts w:ascii="Times New Roman" w:hAnsi="Times New Roman" w:cs="Times New Roman"/>
          <w:b/>
          <w:sz w:val="24"/>
          <w:szCs w:val="24"/>
          <w:u w:val="single"/>
        </w:rPr>
      </w:pPr>
      <w:r w:rsidRPr="00592285">
        <w:rPr>
          <w:rFonts w:ascii="Times New Roman" w:hAnsi="Times New Roman" w:cs="Times New Roman"/>
          <w:b/>
          <w:sz w:val="24"/>
          <w:szCs w:val="24"/>
          <w:u w:val="single"/>
        </w:rPr>
        <w:t>PANELISTS</w:t>
      </w:r>
    </w:p>
    <w:p w14:paraId="5060FAB5" w14:textId="77777777" w:rsidR="002F3EA2" w:rsidRPr="00592285" w:rsidRDefault="00F87DC0" w:rsidP="004A4383">
      <w:pPr>
        <w:spacing w:line="360" w:lineRule="auto"/>
        <w:rPr>
          <w:rFonts w:ascii="Times New Roman" w:hAnsi="Times New Roman" w:cs="Times New Roman"/>
          <w:b/>
          <w:sz w:val="24"/>
          <w:szCs w:val="24"/>
        </w:rPr>
      </w:pPr>
      <w:r w:rsidRPr="00592285">
        <w:rPr>
          <w:rFonts w:ascii="Times New Roman" w:hAnsi="Times New Roman" w:cs="Times New Roman"/>
          <w:b/>
          <w:sz w:val="24"/>
          <w:szCs w:val="24"/>
        </w:rPr>
        <w:t>1. MR. EBYAU FIDEL</w:t>
      </w:r>
    </w:p>
    <w:p w14:paraId="337EC706" w14:textId="77777777" w:rsidR="002F3EA2" w:rsidRPr="00592285" w:rsidRDefault="00F87DC0" w:rsidP="004A4383">
      <w:pPr>
        <w:spacing w:line="360" w:lineRule="auto"/>
        <w:rPr>
          <w:rFonts w:ascii="Times New Roman" w:hAnsi="Times New Roman" w:cs="Times New Roman"/>
          <w:b/>
          <w:sz w:val="24"/>
          <w:szCs w:val="24"/>
        </w:rPr>
      </w:pPr>
      <w:r w:rsidRPr="00592285">
        <w:rPr>
          <w:rFonts w:ascii="Times New Roman" w:hAnsi="Times New Roman" w:cs="Times New Roman"/>
          <w:b/>
          <w:sz w:val="24"/>
          <w:szCs w:val="24"/>
        </w:rPr>
        <w:t>2. MR. BAGUMA FILBERT</w:t>
      </w:r>
    </w:p>
    <w:p w14:paraId="21A5FFC8" w14:textId="77777777" w:rsidR="002F3EA2" w:rsidRPr="00592285" w:rsidRDefault="00F87DC0" w:rsidP="004A4383">
      <w:pPr>
        <w:spacing w:line="360" w:lineRule="auto"/>
        <w:rPr>
          <w:rFonts w:ascii="Times New Roman" w:hAnsi="Times New Roman" w:cs="Times New Roman"/>
          <w:b/>
          <w:sz w:val="24"/>
          <w:szCs w:val="24"/>
        </w:rPr>
      </w:pPr>
      <w:r w:rsidRPr="00592285">
        <w:rPr>
          <w:rFonts w:ascii="Times New Roman" w:hAnsi="Times New Roman" w:cs="Times New Roman"/>
          <w:b/>
          <w:sz w:val="24"/>
          <w:szCs w:val="24"/>
        </w:rPr>
        <w:t>3. MS. JULIAN NYACHWO</w:t>
      </w:r>
    </w:p>
    <w:p w14:paraId="785263E2" w14:textId="77777777" w:rsidR="009033E9" w:rsidRPr="00592285" w:rsidRDefault="00E25576" w:rsidP="00FD4422">
      <w:pPr>
        <w:spacing w:line="360" w:lineRule="auto"/>
        <w:jc w:val="center"/>
        <w:rPr>
          <w:rFonts w:ascii="Times New Roman" w:hAnsi="Times New Roman" w:cs="Times New Roman"/>
          <w:b/>
          <w:sz w:val="24"/>
          <w:szCs w:val="24"/>
          <w:u w:val="single"/>
        </w:rPr>
      </w:pPr>
      <w:r w:rsidRPr="00592285">
        <w:rPr>
          <w:rFonts w:ascii="Times New Roman" w:hAnsi="Times New Roman" w:cs="Times New Roman"/>
          <w:b/>
          <w:sz w:val="24"/>
          <w:szCs w:val="24"/>
          <w:u w:val="single"/>
        </w:rPr>
        <w:t>AWARD</w:t>
      </w:r>
    </w:p>
    <w:p w14:paraId="0BCED934" w14:textId="77777777" w:rsidR="009033E9" w:rsidRPr="00592285" w:rsidRDefault="009033E9" w:rsidP="004A4383">
      <w:pPr>
        <w:spacing w:line="360" w:lineRule="auto"/>
        <w:jc w:val="both"/>
        <w:rPr>
          <w:rFonts w:ascii="Times New Roman" w:hAnsi="Times New Roman" w:cs="Times New Roman"/>
          <w:b/>
          <w:sz w:val="24"/>
          <w:szCs w:val="24"/>
          <w:u w:val="single"/>
        </w:rPr>
      </w:pPr>
      <w:r w:rsidRPr="00592285">
        <w:rPr>
          <w:rFonts w:ascii="Times New Roman" w:hAnsi="Times New Roman" w:cs="Times New Roman"/>
          <w:b/>
          <w:sz w:val="24"/>
          <w:szCs w:val="24"/>
          <w:u w:val="single"/>
        </w:rPr>
        <w:t>BRIEF FACTS</w:t>
      </w:r>
    </w:p>
    <w:p w14:paraId="196F5C5C" w14:textId="77777777" w:rsidR="00DD3BF3" w:rsidRPr="00592285" w:rsidRDefault="0045672C" w:rsidP="004A4383">
      <w:pPr>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t>This claim was brought for</w:t>
      </w:r>
      <w:r w:rsidR="00513DEB" w:rsidRPr="00592285">
        <w:rPr>
          <w:rFonts w:ascii="Times New Roman" w:hAnsi="Times New Roman" w:cs="Times New Roman"/>
          <w:sz w:val="24"/>
          <w:szCs w:val="24"/>
        </w:rPr>
        <w:t xml:space="preserve"> a declaration that the respondent </w:t>
      </w:r>
      <w:r w:rsidR="00E25576" w:rsidRPr="00592285">
        <w:rPr>
          <w:rFonts w:ascii="Times New Roman" w:hAnsi="Times New Roman" w:cs="Times New Roman"/>
          <w:sz w:val="24"/>
          <w:szCs w:val="24"/>
        </w:rPr>
        <w:t>breached the</w:t>
      </w:r>
      <w:r w:rsidRPr="00592285">
        <w:rPr>
          <w:rFonts w:ascii="Times New Roman" w:hAnsi="Times New Roman" w:cs="Times New Roman"/>
          <w:sz w:val="24"/>
          <w:szCs w:val="24"/>
        </w:rPr>
        <w:t xml:space="preserve"> </w:t>
      </w:r>
      <w:r w:rsidR="00BE25D5" w:rsidRPr="00592285">
        <w:rPr>
          <w:rFonts w:ascii="Times New Roman" w:hAnsi="Times New Roman" w:cs="Times New Roman"/>
          <w:sz w:val="24"/>
          <w:szCs w:val="24"/>
        </w:rPr>
        <w:t xml:space="preserve">contract </w:t>
      </w:r>
    </w:p>
    <w:p w14:paraId="6036FF4D" w14:textId="579AFC88" w:rsidR="0045672C" w:rsidRPr="00592285" w:rsidRDefault="00406407" w:rsidP="004A4383">
      <w:pPr>
        <w:spacing w:line="360" w:lineRule="auto"/>
        <w:ind w:left="180"/>
        <w:jc w:val="both"/>
        <w:rPr>
          <w:rFonts w:ascii="Times New Roman" w:hAnsi="Times New Roman" w:cs="Times New Roman"/>
          <w:sz w:val="24"/>
          <w:szCs w:val="24"/>
        </w:rPr>
      </w:pPr>
      <w:proofErr w:type="gramStart"/>
      <w:r w:rsidRPr="00592285">
        <w:rPr>
          <w:rFonts w:ascii="Times New Roman" w:hAnsi="Times New Roman" w:cs="Times New Roman"/>
          <w:sz w:val="24"/>
          <w:szCs w:val="24"/>
        </w:rPr>
        <w:t>Of</w:t>
      </w:r>
      <w:r w:rsidR="00FD4422" w:rsidRPr="00592285">
        <w:rPr>
          <w:rFonts w:ascii="Times New Roman" w:hAnsi="Times New Roman" w:cs="Times New Roman"/>
          <w:sz w:val="24"/>
          <w:szCs w:val="24"/>
        </w:rPr>
        <w:t xml:space="preserve"> employment</w:t>
      </w:r>
      <w:r w:rsidR="00513DEB" w:rsidRPr="00592285">
        <w:rPr>
          <w:rFonts w:ascii="Times New Roman" w:hAnsi="Times New Roman" w:cs="Times New Roman"/>
          <w:sz w:val="24"/>
          <w:szCs w:val="24"/>
        </w:rPr>
        <w:t xml:space="preserve">, </w:t>
      </w:r>
      <w:r w:rsidR="0045672C" w:rsidRPr="00592285">
        <w:rPr>
          <w:rFonts w:ascii="Times New Roman" w:hAnsi="Times New Roman" w:cs="Times New Roman"/>
          <w:sz w:val="24"/>
          <w:szCs w:val="24"/>
        </w:rPr>
        <w:t>recovery of special damages of Ugx.</w:t>
      </w:r>
      <w:proofErr w:type="gramEnd"/>
      <w:r w:rsidR="00ED46C0" w:rsidRPr="00592285">
        <w:rPr>
          <w:rFonts w:ascii="Times New Roman" w:hAnsi="Times New Roman" w:cs="Times New Roman"/>
          <w:sz w:val="24"/>
          <w:szCs w:val="24"/>
        </w:rPr>
        <w:t xml:space="preserve"> 7,261,307/=,</w:t>
      </w:r>
      <w:r w:rsidR="00513DEB" w:rsidRPr="00592285">
        <w:rPr>
          <w:rFonts w:ascii="Times New Roman" w:hAnsi="Times New Roman" w:cs="Times New Roman"/>
          <w:sz w:val="24"/>
          <w:szCs w:val="24"/>
        </w:rPr>
        <w:t xml:space="preserve"> General damages</w:t>
      </w:r>
      <w:r w:rsidR="00ED46C0" w:rsidRPr="00592285">
        <w:rPr>
          <w:rFonts w:ascii="Times New Roman" w:hAnsi="Times New Roman" w:cs="Times New Roman"/>
          <w:sz w:val="24"/>
          <w:szCs w:val="24"/>
        </w:rPr>
        <w:t xml:space="preserve"> of 30,000,000/=</w:t>
      </w:r>
      <w:r w:rsidR="00E25576" w:rsidRPr="00592285">
        <w:rPr>
          <w:rFonts w:ascii="Times New Roman" w:hAnsi="Times New Roman" w:cs="Times New Roman"/>
          <w:sz w:val="24"/>
          <w:szCs w:val="24"/>
        </w:rPr>
        <w:t>, punitive</w:t>
      </w:r>
      <w:r w:rsidR="00ED46C0" w:rsidRPr="00592285">
        <w:rPr>
          <w:rFonts w:ascii="Times New Roman" w:hAnsi="Times New Roman" w:cs="Times New Roman"/>
          <w:sz w:val="24"/>
          <w:szCs w:val="24"/>
        </w:rPr>
        <w:t xml:space="preserve"> damages of 20,000,000/=, exemplary damages of 20,000,000/-</w:t>
      </w:r>
      <w:r w:rsidR="00513DEB" w:rsidRPr="00592285">
        <w:rPr>
          <w:rFonts w:ascii="Times New Roman" w:hAnsi="Times New Roman" w:cs="Times New Roman"/>
          <w:sz w:val="24"/>
          <w:szCs w:val="24"/>
        </w:rPr>
        <w:t xml:space="preserve"> interest at 25% per </w:t>
      </w:r>
      <w:r w:rsidR="00E25576" w:rsidRPr="00592285">
        <w:rPr>
          <w:rFonts w:ascii="Times New Roman" w:hAnsi="Times New Roman" w:cs="Times New Roman"/>
          <w:sz w:val="24"/>
          <w:szCs w:val="24"/>
        </w:rPr>
        <w:t xml:space="preserve">annum </w:t>
      </w:r>
      <w:r w:rsidR="00DC1172" w:rsidRPr="00592285">
        <w:rPr>
          <w:rFonts w:ascii="Times New Roman" w:hAnsi="Times New Roman" w:cs="Times New Roman"/>
          <w:sz w:val="24"/>
          <w:szCs w:val="24"/>
        </w:rPr>
        <w:t xml:space="preserve">of </w:t>
      </w:r>
      <w:r w:rsidR="00E25576" w:rsidRPr="00592285">
        <w:rPr>
          <w:rFonts w:ascii="Times New Roman" w:hAnsi="Times New Roman" w:cs="Times New Roman"/>
          <w:sz w:val="24"/>
          <w:szCs w:val="24"/>
        </w:rPr>
        <w:t>the</w:t>
      </w:r>
      <w:r w:rsidR="00ED46C0" w:rsidRPr="00592285">
        <w:rPr>
          <w:rFonts w:ascii="Times New Roman" w:hAnsi="Times New Roman" w:cs="Times New Roman"/>
          <w:sz w:val="24"/>
          <w:szCs w:val="24"/>
        </w:rPr>
        <w:t xml:space="preserve"> total amount, </w:t>
      </w:r>
      <w:r w:rsidR="00E25576" w:rsidRPr="00592285">
        <w:rPr>
          <w:rFonts w:ascii="Times New Roman" w:hAnsi="Times New Roman" w:cs="Times New Roman"/>
          <w:sz w:val="24"/>
          <w:szCs w:val="24"/>
        </w:rPr>
        <w:t>and costs</w:t>
      </w:r>
      <w:r w:rsidR="00513DEB" w:rsidRPr="00592285">
        <w:rPr>
          <w:rFonts w:ascii="Times New Roman" w:hAnsi="Times New Roman" w:cs="Times New Roman"/>
          <w:sz w:val="24"/>
          <w:szCs w:val="24"/>
        </w:rPr>
        <w:t xml:space="preserve"> of the suit.</w:t>
      </w:r>
    </w:p>
    <w:p w14:paraId="38ED0A8F" w14:textId="6FD6CC7D" w:rsidR="008E5D08" w:rsidRPr="00592285" w:rsidRDefault="00676A39" w:rsidP="004A4383">
      <w:pPr>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lastRenderedPageBreak/>
        <w:t>The Claimant was employed by the Respondents as a client’s relations manager from the 1/07/2012 on a fixed term contract of 3 years</w:t>
      </w:r>
      <w:r w:rsidR="00D24520" w:rsidRPr="00592285">
        <w:rPr>
          <w:rFonts w:ascii="Times New Roman" w:hAnsi="Times New Roman" w:cs="Times New Roman"/>
          <w:sz w:val="24"/>
          <w:szCs w:val="24"/>
        </w:rPr>
        <w:t xml:space="preserve"> earning Ugx. </w:t>
      </w:r>
      <w:proofErr w:type="gramStart"/>
      <w:r w:rsidR="00D24520" w:rsidRPr="00592285">
        <w:rPr>
          <w:rFonts w:ascii="Times New Roman" w:hAnsi="Times New Roman" w:cs="Times New Roman"/>
          <w:sz w:val="24"/>
          <w:szCs w:val="24"/>
        </w:rPr>
        <w:t>266,470/-per month</w:t>
      </w:r>
      <w:r w:rsidRPr="00592285">
        <w:rPr>
          <w:rFonts w:ascii="Times New Roman" w:hAnsi="Times New Roman" w:cs="Times New Roman"/>
          <w:sz w:val="24"/>
          <w:szCs w:val="24"/>
        </w:rPr>
        <w:t>.</w:t>
      </w:r>
      <w:proofErr w:type="gramEnd"/>
      <w:r w:rsidR="00D24520" w:rsidRPr="00592285">
        <w:rPr>
          <w:rFonts w:ascii="Times New Roman" w:hAnsi="Times New Roman" w:cs="Times New Roman"/>
          <w:sz w:val="24"/>
          <w:szCs w:val="24"/>
        </w:rPr>
        <w:t xml:space="preserve"> She was entitled to NSSF allowance, medical coverage and annual leave and other leave as set out in the Respondents human Resources Manual.</w:t>
      </w:r>
      <w:r w:rsidRPr="00592285">
        <w:rPr>
          <w:rFonts w:ascii="Times New Roman" w:hAnsi="Times New Roman" w:cs="Times New Roman"/>
          <w:sz w:val="24"/>
          <w:szCs w:val="24"/>
        </w:rPr>
        <w:t xml:space="preserve"> </w:t>
      </w:r>
      <w:r w:rsidR="00186511" w:rsidRPr="00592285">
        <w:rPr>
          <w:rFonts w:ascii="Times New Roman" w:hAnsi="Times New Roman" w:cs="Times New Roman"/>
          <w:sz w:val="24"/>
          <w:szCs w:val="24"/>
        </w:rPr>
        <w:t xml:space="preserve">According to her she efficiently and effectively executed her duties. </w:t>
      </w:r>
      <w:r w:rsidR="00DC1172" w:rsidRPr="00592285">
        <w:rPr>
          <w:rFonts w:ascii="Times New Roman" w:hAnsi="Times New Roman" w:cs="Times New Roman"/>
          <w:sz w:val="24"/>
          <w:szCs w:val="24"/>
        </w:rPr>
        <w:t>According</w:t>
      </w:r>
      <w:r w:rsidR="00406407" w:rsidRPr="00592285">
        <w:rPr>
          <w:rFonts w:ascii="Times New Roman" w:hAnsi="Times New Roman" w:cs="Times New Roman"/>
          <w:sz w:val="24"/>
          <w:szCs w:val="24"/>
        </w:rPr>
        <w:t xml:space="preserve"> to</w:t>
      </w:r>
      <w:r w:rsidR="00DC1172" w:rsidRPr="00592285">
        <w:rPr>
          <w:rFonts w:ascii="Times New Roman" w:hAnsi="Times New Roman" w:cs="Times New Roman"/>
          <w:sz w:val="24"/>
          <w:szCs w:val="24"/>
        </w:rPr>
        <w:t xml:space="preserve"> </w:t>
      </w:r>
      <w:r w:rsidRPr="00592285">
        <w:rPr>
          <w:rFonts w:ascii="Times New Roman" w:hAnsi="Times New Roman" w:cs="Times New Roman"/>
          <w:sz w:val="24"/>
          <w:szCs w:val="24"/>
        </w:rPr>
        <w:t>he</w:t>
      </w:r>
      <w:r w:rsidR="00DC1172" w:rsidRPr="00592285">
        <w:rPr>
          <w:rFonts w:ascii="Times New Roman" w:hAnsi="Times New Roman" w:cs="Times New Roman"/>
          <w:sz w:val="24"/>
          <w:szCs w:val="24"/>
        </w:rPr>
        <w:t>r she applied</w:t>
      </w:r>
      <w:r w:rsidRPr="00592285">
        <w:rPr>
          <w:rFonts w:ascii="Times New Roman" w:hAnsi="Times New Roman" w:cs="Times New Roman"/>
          <w:sz w:val="24"/>
          <w:szCs w:val="24"/>
        </w:rPr>
        <w:t xml:space="preserve"> </w:t>
      </w:r>
      <w:r w:rsidR="00513DEB" w:rsidRPr="00592285">
        <w:rPr>
          <w:rFonts w:ascii="Times New Roman" w:hAnsi="Times New Roman" w:cs="Times New Roman"/>
          <w:sz w:val="24"/>
          <w:szCs w:val="24"/>
        </w:rPr>
        <w:t>for and</w:t>
      </w:r>
      <w:r w:rsidR="00634A81" w:rsidRPr="00592285">
        <w:rPr>
          <w:rFonts w:ascii="Times New Roman" w:hAnsi="Times New Roman" w:cs="Times New Roman"/>
          <w:sz w:val="24"/>
          <w:szCs w:val="24"/>
        </w:rPr>
        <w:t xml:space="preserve"> was granted </w:t>
      </w:r>
      <w:r w:rsidR="00CF3574" w:rsidRPr="00592285">
        <w:rPr>
          <w:rFonts w:ascii="Times New Roman" w:hAnsi="Times New Roman" w:cs="Times New Roman"/>
          <w:sz w:val="24"/>
          <w:szCs w:val="24"/>
        </w:rPr>
        <w:t xml:space="preserve">maternity leave </w:t>
      </w:r>
      <w:r w:rsidR="00513DEB" w:rsidRPr="00592285">
        <w:rPr>
          <w:rFonts w:ascii="Times New Roman" w:hAnsi="Times New Roman" w:cs="Times New Roman"/>
          <w:sz w:val="24"/>
          <w:szCs w:val="24"/>
        </w:rPr>
        <w:t>of 90</w:t>
      </w:r>
      <w:r w:rsidR="00CF3574" w:rsidRPr="00592285">
        <w:rPr>
          <w:rFonts w:ascii="Times New Roman" w:hAnsi="Times New Roman" w:cs="Times New Roman"/>
          <w:sz w:val="24"/>
          <w:szCs w:val="24"/>
        </w:rPr>
        <w:t xml:space="preserve"> working days </w:t>
      </w:r>
      <w:r w:rsidR="00634A81" w:rsidRPr="00592285">
        <w:rPr>
          <w:rFonts w:ascii="Times New Roman" w:hAnsi="Times New Roman" w:cs="Times New Roman"/>
          <w:sz w:val="24"/>
          <w:szCs w:val="24"/>
        </w:rPr>
        <w:t xml:space="preserve">from </w:t>
      </w:r>
      <w:r w:rsidR="00513DEB" w:rsidRPr="00592285">
        <w:rPr>
          <w:rFonts w:ascii="Times New Roman" w:hAnsi="Times New Roman" w:cs="Times New Roman"/>
          <w:sz w:val="24"/>
          <w:szCs w:val="24"/>
        </w:rPr>
        <w:t>the 30</w:t>
      </w:r>
      <w:r w:rsidR="00CF3574" w:rsidRPr="00592285">
        <w:rPr>
          <w:rFonts w:ascii="Times New Roman" w:hAnsi="Times New Roman" w:cs="Times New Roman"/>
          <w:sz w:val="24"/>
          <w:szCs w:val="24"/>
        </w:rPr>
        <w:t>/08/2013 to 30/11/2013</w:t>
      </w:r>
      <w:r w:rsidR="002A4492" w:rsidRPr="00592285">
        <w:rPr>
          <w:rFonts w:ascii="Times New Roman" w:hAnsi="Times New Roman" w:cs="Times New Roman"/>
          <w:sz w:val="24"/>
          <w:szCs w:val="24"/>
        </w:rPr>
        <w:t xml:space="preserve">.  </w:t>
      </w:r>
      <w:r w:rsidR="00E25576" w:rsidRPr="00592285">
        <w:rPr>
          <w:rFonts w:ascii="Times New Roman" w:hAnsi="Times New Roman" w:cs="Times New Roman"/>
          <w:sz w:val="24"/>
          <w:szCs w:val="24"/>
        </w:rPr>
        <w:t xml:space="preserve">While on maternity leave, </w:t>
      </w:r>
      <w:r w:rsidR="00513DEB" w:rsidRPr="00592285">
        <w:rPr>
          <w:rFonts w:ascii="Times New Roman" w:hAnsi="Times New Roman" w:cs="Times New Roman"/>
          <w:sz w:val="24"/>
          <w:szCs w:val="24"/>
        </w:rPr>
        <w:t>o</w:t>
      </w:r>
      <w:r w:rsidR="002A4492" w:rsidRPr="00592285">
        <w:rPr>
          <w:rFonts w:ascii="Times New Roman" w:hAnsi="Times New Roman" w:cs="Times New Roman"/>
          <w:sz w:val="24"/>
          <w:szCs w:val="24"/>
        </w:rPr>
        <w:t>n</w:t>
      </w:r>
      <w:r w:rsidR="00513DEB" w:rsidRPr="00592285">
        <w:rPr>
          <w:rFonts w:ascii="Times New Roman" w:hAnsi="Times New Roman" w:cs="Times New Roman"/>
          <w:sz w:val="24"/>
          <w:szCs w:val="24"/>
        </w:rPr>
        <w:t xml:space="preserve"> the 2/09/2013 the Respondents B</w:t>
      </w:r>
      <w:r w:rsidR="002A4492" w:rsidRPr="00592285">
        <w:rPr>
          <w:rFonts w:ascii="Times New Roman" w:hAnsi="Times New Roman" w:cs="Times New Roman"/>
          <w:sz w:val="24"/>
          <w:szCs w:val="24"/>
        </w:rPr>
        <w:t xml:space="preserve">usiness development Manager </w:t>
      </w:r>
      <w:r w:rsidR="00E25576" w:rsidRPr="00592285">
        <w:rPr>
          <w:rFonts w:ascii="Times New Roman" w:hAnsi="Times New Roman" w:cs="Times New Roman"/>
          <w:sz w:val="24"/>
          <w:szCs w:val="24"/>
        </w:rPr>
        <w:t>informed her via</w:t>
      </w:r>
      <w:r w:rsidR="002A4492" w:rsidRPr="00592285">
        <w:rPr>
          <w:rFonts w:ascii="Times New Roman" w:hAnsi="Times New Roman" w:cs="Times New Roman"/>
          <w:sz w:val="24"/>
          <w:szCs w:val="24"/>
        </w:rPr>
        <w:t xml:space="preserve"> e- mai</w:t>
      </w:r>
      <w:r w:rsidR="00186511" w:rsidRPr="00592285">
        <w:rPr>
          <w:rFonts w:ascii="Times New Roman" w:hAnsi="Times New Roman" w:cs="Times New Roman"/>
          <w:sz w:val="24"/>
          <w:szCs w:val="24"/>
        </w:rPr>
        <w:t xml:space="preserve">l that she had been terminated with effect from 19/08/2013. Counsel for the claimant </w:t>
      </w:r>
      <w:r w:rsidR="00513DEB" w:rsidRPr="00592285">
        <w:rPr>
          <w:rFonts w:ascii="Times New Roman" w:hAnsi="Times New Roman" w:cs="Times New Roman"/>
          <w:sz w:val="24"/>
          <w:szCs w:val="24"/>
        </w:rPr>
        <w:t>proposed</w:t>
      </w:r>
      <w:r w:rsidR="00186511" w:rsidRPr="00592285">
        <w:rPr>
          <w:rFonts w:ascii="Times New Roman" w:hAnsi="Times New Roman" w:cs="Times New Roman"/>
          <w:sz w:val="24"/>
          <w:szCs w:val="24"/>
        </w:rPr>
        <w:t xml:space="preserve"> arbitration in accordance with the contract of employment which was ignored </w:t>
      </w:r>
      <w:r w:rsidR="00513DEB" w:rsidRPr="00592285">
        <w:rPr>
          <w:rFonts w:ascii="Times New Roman" w:hAnsi="Times New Roman" w:cs="Times New Roman"/>
          <w:sz w:val="24"/>
          <w:szCs w:val="24"/>
        </w:rPr>
        <w:t xml:space="preserve">by the respondents hence this suit. </w:t>
      </w:r>
      <w:r w:rsidR="00186511" w:rsidRPr="00592285">
        <w:rPr>
          <w:rFonts w:ascii="Times New Roman" w:hAnsi="Times New Roman" w:cs="Times New Roman"/>
          <w:sz w:val="24"/>
          <w:szCs w:val="24"/>
        </w:rPr>
        <w:t>She claims she was neither given reasons for her dismissal nor a hearing.</w:t>
      </w:r>
    </w:p>
    <w:p w14:paraId="78BAE4C4" w14:textId="36095874" w:rsidR="00513DEB" w:rsidRPr="00592285" w:rsidRDefault="00513DEB" w:rsidP="004A4383">
      <w:pPr>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t>The respondents on the other had state that the claimant was</w:t>
      </w:r>
      <w:r w:rsidR="00ED46C0" w:rsidRPr="00592285">
        <w:rPr>
          <w:rFonts w:ascii="Times New Roman" w:hAnsi="Times New Roman" w:cs="Times New Roman"/>
          <w:sz w:val="24"/>
          <w:szCs w:val="24"/>
        </w:rPr>
        <w:t xml:space="preserve"> dismissed in accordance with her contract of employment and the employment Act 2006.  That at all times the claimant was in </w:t>
      </w:r>
      <w:r w:rsidR="00BE0D4D" w:rsidRPr="00592285">
        <w:rPr>
          <w:rFonts w:ascii="Times New Roman" w:hAnsi="Times New Roman" w:cs="Times New Roman"/>
          <w:sz w:val="24"/>
          <w:szCs w:val="24"/>
        </w:rPr>
        <w:t>total</w:t>
      </w:r>
      <w:r w:rsidR="00ED46C0" w:rsidRPr="00592285">
        <w:rPr>
          <w:rFonts w:ascii="Times New Roman" w:hAnsi="Times New Roman" w:cs="Times New Roman"/>
          <w:sz w:val="24"/>
          <w:szCs w:val="24"/>
        </w:rPr>
        <w:t xml:space="preserve"> breach of her contract of </w:t>
      </w:r>
      <w:r w:rsidR="00D83F14" w:rsidRPr="00592285">
        <w:rPr>
          <w:rFonts w:ascii="Times New Roman" w:hAnsi="Times New Roman" w:cs="Times New Roman"/>
          <w:sz w:val="24"/>
          <w:szCs w:val="24"/>
        </w:rPr>
        <w:t>service</w:t>
      </w:r>
      <w:r w:rsidR="00DC1172" w:rsidRPr="00592285">
        <w:rPr>
          <w:rFonts w:ascii="Times New Roman" w:hAnsi="Times New Roman" w:cs="Times New Roman"/>
          <w:sz w:val="24"/>
          <w:szCs w:val="24"/>
        </w:rPr>
        <w:t>,</w:t>
      </w:r>
      <w:r w:rsidR="00D83F14" w:rsidRPr="00592285">
        <w:rPr>
          <w:rFonts w:ascii="Times New Roman" w:hAnsi="Times New Roman" w:cs="Times New Roman"/>
          <w:sz w:val="24"/>
          <w:szCs w:val="24"/>
        </w:rPr>
        <w:t xml:space="preserve"> a</w:t>
      </w:r>
      <w:r w:rsidRPr="00592285">
        <w:rPr>
          <w:rFonts w:ascii="Times New Roman" w:hAnsi="Times New Roman" w:cs="Times New Roman"/>
          <w:sz w:val="24"/>
          <w:szCs w:val="24"/>
        </w:rPr>
        <w:t xml:space="preserve"> habitual late comer</w:t>
      </w:r>
      <w:r w:rsidR="00BE0D4D" w:rsidRPr="00592285">
        <w:rPr>
          <w:rFonts w:ascii="Times New Roman" w:hAnsi="Times New Roman" w:cs="Times New Roman"/>
          <w:sz w:val="24"/>
          <w:szCs w:val="24"/>
        </w:rPr>
        <w:t xml:space="preserve">   </w:t>
      </w:r>
      <w:r w:rsidR="00D83F14" w:rsidRPr="00592285">
        <w:rPr>
          <w:rFonts w:ascii="Times New Roman" w:hAnsi="Times New Roman" w:cs="Times New Roman"/>
          <w:sz w:val="24"/>
          <w:szCs w:val="24"/>
        </w:rPr>
        <w:t>and absentee</w:t>
      </w:r>
      <w:r w:rsidRPr="00592285">
        <w:rPr>
          <w:rFonts w:ascii="Times New Roman" w:hAnsi="Times New Roman" w:cs="Times New Roman"/>
          <w:sz w:val="24"/>
          <w:szCs w:val="24"/>
        </w:rPr>
        <w:t xml:space="preserve"> from work</w:t>
      </w:r>
      <w:r w:rsidR="00BE0D4D" w:rsidRPr="00592285">
        <w:rPr>
          <w:rFonts w:ascii="Times New Roman" w:hAnsi="Times New Roman" w:cs="Times New Roman"/>
          <w:sz w:val="24"/>
          <w:szCs w:val="24"/>
        </w:rPr>
        <w:t xml:space="preserve"> and </w:t>
      </w:r>
      <w:r w:rsidRPr="00592285">
        <w:rPr>
          <w:rFonts w:ascii="Times New Roman" w:hAnsi="Times New Roman" w:cs="Times New Roman"/>
          <w:sz w:val="24"/>
          <w:szCs w:val="24"/>
        </w:rPr>
        <w:t xml:space="preserve">disrespectful </w:t>
      </w:r>
      <w:r w:rsidR="00BE0D4D" w:rsidRPr="00592285">
        <w:rPr>
          <w:rFonts w:ascii="Times New Roman" w:hAnsi="Times New Roman" w:cs="Times New Roman"/>
          <w:sz w:val="24"/>
          <w:szCs w:val="24"/>
        </w:rPr>
        <w:t xml:space="preserve">of </w:t>
      </w:r>
      <w:r w:rsidRPr="00592285">
        <w:rPr>
          <w:rFonts w:ascii="Times New Roman" w:hAnsi="Times New Roman" w:cs="Times New Roman"/>
          <w:sz w:val="24"/>
          <w:szCs w:val="24"/>
        </w:rPr>
        <w:t xml:space="preserve">the </w:t>
      </w:r>
      <w:r w:rsidR="00D83F14" w:rsidRPr="00592285">
        <w:rPr>
          <w:rFonts w:ascii="Times New Roman" w:hAnsi="Times New Roman" w:cs="Times New Roman"/>
          <w:sz w:val="24"/>
          <w:szCs w:val="24"/>
        </w:rPr>
        <w:t>respondent’s</w:t>
      </w:r>
      <w:r w:rsidRPr="00592285">
        <w:rPr>
          <w:rFonts w:ascii="Times New Roman" w:hAnsi="Times New Roman" w:cs="Times New Roman"/>
          <w:sz w:val="24"/>
          <w:szCs w:val="24"/>
        </w:rPr>
        <w:t xml:space="preserve"> clients she was entrusted to handle</w:t>
      </w:r>
      <w:r w:rsidR="00BE0D4D" w:rsidRPr="00592285">
        <w:rPr>
          <w:rFonts w:ascii="Times New Roman" w:hAnsi="Times New Roman" w:cs="Times New Roman"/>
          <w:sz w:val="24"/>
          <w:szCs w:val="24"/>
        </w:rPr>
        <w:t>, among others</w:t>
      </w:r>
      <w:r w:rsidRPr="00592285">
        <w:rPr>
          <w:rFonts w:ascii="Times New Roman" w:hAnsi="Times New Roman" w:cs="Times New Roman"/>
          <w:sz w:val="24"/>
          <w:szCs w:val="24"/>
        </w:rPr>
        <w:t>.</w:t>
      </w:r>
      <w:r w:rsidR="00BE0D4D" w:rsidRPr="00592285">
        <w:rPr>
          <w:rFonts w:ascii="Times New Roman" w:hAnsi="Times New Roman" w:cs="Times New Roman"/>
          <w:sz w:val="24"/>
          <w:szCs w:val="24"/>
        </w:rPr>
        <w:t xml:space="preserve"> She was duly paid 1</w:t>
      </w:r>
      <w:r w:rsidRPr="00592285">
        <w:rPr>
          <w:rFonts w:ascii="Times New Roman" w:hAnsi="Times New Roman" w:cs="Times New Roman"/>
          <w:sz w:val="24"/>
          <w:szCs w:val="24"/>
        </w:rPr>
        <w:t xml:space="preserve"> month in lieu of notice.</w:t>
      </w:r>
      <w:r w:rsidR="00BE0D4D" w:rsidRPr="00592285">
        <w:rPr>
          <w:rFonts w:ascii="Times New Roman" w:hAnsi="Times New Roman" w:cs="Times New Roman"/>
          <w:sz w:val="24"/>
          <w:szCs w:val="24"/>
        </w:rPr>
        <w:t xml:space="preserve"> </w:t>
      </w:r>
      <w:r w:rsidR="00312B4B" w:rsidRPr="00592285">
        <w:rPr>
          <w:rFonts w:ascii="Times New Roman" w:hAnsi="Times New Roman" w:cs="Times New Roman"/>
          <w:sz w:val="24"/>
          <w:szCs w:val="24"/>
        </w:rPr>
        <w:t>Therefore</w:t>
      </w:r>
      <w:r w:rsidR="00BE0D4D" w:rsidRPr="00592285">
        <w:rPr>
          <w:rFonts w:ascii="Times New Roman" w:hAnsi="Times New Roman" w:cs="Times New Roman"/>
          <w:sz w:val="24"/>
          <w:szCs w:val="24"/>
        </w:rPr>
        <w:t xml:space="preserve"> the dismissal was lawful and she was not entitled to any of the remedies sought.</w:t>
      </w:r>
    </w:p>
    <w:p w14:paraId="34E724B8" w14:textId="77777777" w:rsidR="00BE0D4D" w:rsidRPr="00592285" w:rsidRDefault="00312B4B" w:rsidP="004A4383">
      <w:pPr>
        <w:spacing w:line="360" w:lineRule="auto"/>
        <w:ind w:left="180"/>
        <w:jc w:val="both"/>
        <w:rPr>
          <w:rFonts w:ascii="Times New Roman" w:hAnsi="Times New Roman" w:cs="Times New Roman"/>
          <w:b/>
          <w:sz w:val="24"/>
          <w:szCs w:val="24"/>
          <w:u w:val="single"/>
        </w:rPr>
      </w:pPr>
      <w:r w:rsidRPr="00592285">
        <w:rPr>
          <w:rFonts w:ascii="Times New Roman" w:hAnsi="Times New Roman" w:cs="Times New Roman"/>
          <w:b/>
          <w:sz w:val="24"/>
          <w:szCs w:val="24"/>
          <w:u w:val="single"/>
        </w:rPr>
        <w:t>ISSUES</w:t>
      </w:r>
    </w:p>
    <w:p w14:paraId="227887E1" w14:textId="77777777" w:rsidR="007D1A4A" w:rsidRPr="00592285" w:rsidRDefault="007D1A4A" w:rsidP="004A4383">
      <w:pPr>
        <w:pStyle w:val="ListParagraph"/>
        <w:numPr>
          <w:ilvl w:val="0"/>
          <w:numId w:val="2"/>
        </w:numPr>
        <w:spacing w:line="360" w:lineRule="auto"/>
        <w:ind w:left="180"/>
        <w:jc w:val="both"/>
        <w:rPr>
          <w:rFonts w:ascii="Times New Roman" w:hAnsi="Times New Roman" w:cs="Times New Roman"/>
          <w:b/>
          <w:sz w:val="24"/>
          <w:szCs w:val="24"/>
        </w:rPr>
      </w:pPr>
      <w:r w:rsidRPr="00592285">
        <w:rPr>
          <w:rFonts w:ascii="Times New Roman" w:hAnsi="Times New Roman" w:cs="Times New Roman"/>
          <w:b/>
          <w:sz w:val="24"/>
          <w:szCs w:val="24"/>
        </w:rPr>
        <w:t>Whether the claimant was granted maternity leave by the respondent.</w:t>
      </w:r>
    </w:p>
    <w:p w14:paraId="05017ED6" w14:textId="77777777" w:rsidR="00260640" w:rsidRPr="00592285" w:rsidRDefault="00260640" w:rsidP="004A4383">
      <w:pPr>
        <w:pStyle w:val="ListParagraph"/>
        <w:numPr>
          <w:ilvl w:val="0"/>
          <w:numId w:val="2"/>
        </w:numPr>
        <w:spacing w:line="360" w:lineRule="auto"/>
        <w:ind w:left="180"/>
        <w:jc w:val="both"/>
        <w:rPr>
          <w:rFonts w:ascii="Times New Roman" w:hAnsi="Times New Roman" w:cs="Times New Roman"/>
          <w:b/>
          <w:sz w:val="24"/>
          <w:szCs w:val="24"/>
        </w:rPr>
      </w:pPr>
      <w:r w:rsidRPr="00592285">
        <w:rPr>
          <w:rFonts w:ascii="Times New Roman" w:hAnsi="Times New Roman" w:cs="Times New Roman"/>
          <w:b/>
          <w:sz w:val="24"/>
          <w:szCs w:val="24"/>
        </w:rPr>
        <w:t>Whether the claimant was lawfully terminated by the respondent.</w:t>
      </w:r>
    </w:p>
    <w:p w14:paraId="256B7EC8" w14:textId="77777777" w:rsidR="00312B4B" w:rsidRPr="00592285" w:rsidRDefault="00312B4B" w:rsidP="004A4383">
      <w:pPr>
        <w:pStyle w:val="ListParagraph"/>
        <w:numPr>
          <w:ilvl w:val="0"/>
          <w:numId w:val="2"/>
        </w:numPr>
        <w:spacing w:line="360" w:lineRule="auto"/>
        <w:ind w:left="180"/>
        <w:jc w:val="both"/>
        <w:rPr>
          <w:rFonts w:ascii="Times New Roman" w:hAnsi="Times New Roman" w:cs="Times New Roman"/>
          <w:b/>
          <w:sz w:val="24"/>
          <w:szCs w:val="24"/>
        </w:rPr>
      </w:pPr>
      <w:r w:rsidRPr="00592285">
        <w:rPr>
          <w:rFonts w:ascii="Times New Roman" w:hAnsi="Times New Roman" w:cs="Times New Roman"/>
          <w:b/>
          <w:sz w:val="24"/>
          <w:szCs w:val="24"/>
        </w:rPr>
        <w:t>Whether the claimant was entitled to the remedies sought.</w:t>
      </w:r>
    </w:p>
    <w:p w14:paraId="27EB8A7C" w14:textId="77777777" w:rsidR="0053236F" w:rsidRPr="00592285" w:rsidRDefault="002428C2" w:rsidP="0053236F">
      <w:pPr>
        <w:spacing w:line="360" w:lineRule="auto"/>
        <w:ind w:left="180"/>
        <w:jc w:val="both"/>
        <w:rPr>
          <w:rFonts w:ascii="Times New Roman" w:hAnsi="Times New Roman" w:cs="Times New Roman"/>
          <w:b/>
          <w:sz w:val="24"/>
          <w:szCs w:val="24"/>
          <w:u w:val="single"/>
        </w:rPr>
      </w:pPr>
      <w:r w:rsidRPr="00592285">
        <w:rPr>
          <w:rFonts w:ascii="Times New Roman" w:hAnsi="Times New Roman" w:cs="Times New Roman"/>
          <w:b/>
          <w:sz w:val="24"/>
          <w:szCs w:val="24"/>
          <w:u w:val="single"/>
        </w:rPr>
        <w:t xml:space="preserve">SUBMISSIONS </w:t>
      </w:r>
    </w:p>
    <w:p w14:paraId="122C89FF" w14:textId="183235F7" w:rsidR="0006491B" w:rsidRPr="00592285" w:rsidRDefault="004B3F5B" w:rsidP="0053236F">
      <w:pPr>
        <w:spacing w:line="360" w:lineRule="auto"/>
        <w:ind w:left="180"/>
        <w:jc w:val="both"/>
        <w:rPr>
          <w:rFonts w:ascii="Times New Roman" w:hAnsi="Times New Roman" w:cs="Times New Roman"/>
          <w:sz w:val="24"/>
          <w:szCs w:val="24"/>
        </w:rPr>
      </w:pPr>
      <w:proofErr w:type="gramStart"/>
      <w:r w:rsidRPr="00592285">
        <w:rPr>
          <w:rFonts w:ascii="Times New Roman" w:hAnsi="Times New Roman" w:cs="Times New Roman"/>
          <w:sz w:val="24"/>
          <w:szCs w:val="24"/>
        </w:rPr>
        <w:t>Before submitting on this issue Counsel for the claimant set out both legislative and case law governing dismissal and termination.</w:t>
      </w:r>
      <w:proofErr w:type="gramEnd"/>
      <w:r w:rsidRPr="00592285">
        <w:rPr>
          <w:rFonts w:ascii="Times New Roman" w:hAnsi="Times New Roman" w:cs="Times New Roman"/>
          <w:sz w:val="24"/>
          <w:szCs w:val="24"/>
        </w:rPr>
        <w:t xml:space="preserve"> </w:t>
      </w:r>
      <w:r w:rsidR="00AA235F" w:rsidRPr="00592285">
        <w:rPr>
          <w:rFonts w:ascii="Times New Roman" w:hAnsi="Times New Roman" w:cs="Times New Roman"/>
          <w:sz w:val="24"/>
          <w:szCs w:val="24"/>
        </w:rPr>
        <w:t>It was submitted for the claimant that she</w:t>
      </w:r>
      <w:r w:rsidRPr="00592285">
        <w:rPr>
          <w:rFonts w:ascii="Times New Roman" w:hAnsi="Times New Roman" w:cs="Times New Roman"/>
          <w:sz w:val="24"/>
          <w:szCs w:val="24"/>
        </w:rPr>
        <w:t xml:space="preserve"> had </w:t>
      </w:r>
      <w:r w:rsidR="00AA235F" w:rsidRPr="00592285">
        <w:rPr>
          <w:rFonts w:ascii="Times New Roman" w:hAnsi="Times New Roman" w:cs="Times New Roman"/>
          <w:sz w:val="24"/>
          <w:szCs w:val="24"/>
        </w:rPr>
        <w:t xml:space="preserve">applied for </w:t>
      </w:r>
      <w:r w:rsidR="00BD1624" w:rsidRPr="00592285">
        <w:rPr>
          <w:rFonts w:ascii="Times New Roman" w:hAnsi="Times New Roman" w:cs="Times New Roman"/>
          <w:sz w:val="24"/>
          <w:szCs w:val="24"/>
        </w:rPr>
        <w:t xml:space="preserve">and was granted maternity leave by her line manager, the general manager at the </w:t>
      </w:r>
      <w:r w:rsidR="0045424E" w:rsidRPr="00592285">
        <w:rPr>
          <w:rFonts w:ascii="Times New Roman" w:hAnsi="Times New Roman" w:cs="Times New Roman"/>
          <w:sz w:val="24"/>
          <w:szCs w:val="24"/>
        </w:rPr>
        <w:t>time,</w:t>
      </w:r>
      <w:r w:rsidR="00BD1624" w:rsidRPr="00592285">
        <w:rPr>
          <w:rFonts w:ascii="Times New Roman" w:hAnsi="Times New Roman" w:cs="Times New Roman"/>
          <w:sz w:val="24"/>
          <w:szCs w:val="24"/>
        </w:rPr>
        <w:t xml:space="preserve"> </w:t>
      </w:r>
      <w:r w:rsidR="0045424E" w:rsidRPr="00592285">
        <w:rPr>
          <w:rFonts w:ascii="Times New Roman" w:hAnsi="Times New Roman" w:cs="Times New Roman"/>
          <w:sz w:val="24"/>
          <w:szCs w:val="24"/>
        </w:rPr>
        <w:t xml:space="preserve">a </w:t>
      </w:r>
      <w:r w:rsidR="00BD1624" w:rsidRPr="00592285">
        <w:rPr>
          <w:rFonts w:ascii="Times New Roman" w:hAnsi="Times New Roman" w:cs="Times New Roman"/>
          <w:sz w:val="24"/>
          <w:szCs w:val="24"/>
        </w:rPr>
        <w:t xml:space="preserve">one Gladys </w:t>
      </w:r>
      <w:proofErr w:type="spellStart"/>
      <w:r w:rsidR="00BD1624" w:rsidRPr="00592285">
        <w:rPr>
          <w:rFonts w:ascii="Times New Roman" w:hAnsi="Times New Roman" w:cs="Times New Roman"/>
          <w:sz w:val="24"/>
          <w:szCs w:val="24"/>
        </w:rPr>
        <w:t>Namakula</w:t>
      </w:r>
      <w:proofErr w:type="spellEnd"/>
      <w:r w:rsidR="0045424E" w:rsidRPr="00592285">
        <w:rPr>
          <w:rFonts w:ascii="Times New Roman" w:hAnsi="Times New Roman" w:cs="Times New Roman"/>
          <w:sz w:val="24"/>
          <w:szCs w:val="24"/>
        </w:rPr>
        <w:t>, from</w:t>
      </w:r>
      <w:r w:rsidR="00BD1624" w:rsidRPr="00592285">
        <w:rPr>
          <w:rFonts w:ascii="Times New Roman" w:hAnsi="Times New Roman" w:cs="Times New Roman"/>
          <w:sz w:val="24"/>
          <w:szCs w:val="24"/>
        </w:rPr>
        <w:t xml:space="preserve"> 23/08/2013 to 27/08/2013.</w:t>
      </w:r>
      <w:r w:rsidRPr="00592285">
        <w:rPr>
          <w:rFonts w:ascii="Times New Roman" w:hAnsi="Times New Roman" w:cs="Times New Roman"/>
          <w:sz w:val="24"/>
          <w:szCs w:val="24"/>
        </w:rPr>
        <w:t xml:space="preserve">  </w:t>
      </w:r>
      <w:r w:rsidR="0045424E" w:rsidRPr="00592285">
        <w:rPr>
          <w:rFonts w:ascii="Times New Roman" w:hAnsi="Times New Roman" w:cs="Times New Roman"/>
          <w:sz w:val="24"/>
          <w:szCs w:val="24"/>
        </w:rPr>
        <w:t>According to Counsel the claimant was entitled to 60 days of maternity leave</w:t>
      </w:r>
      <w:r w:rsidR="00844FE2" w:rsidRPr="00592285">
        <w:rPr>
          <w:rFonts w:ascii="Times New Roman" w:hAnsi="Times New Roman" w:cs="Times New Roman"/>
          <w:sz w:val="24"/>
          <w:szCs w:val="24"/>
        </w:rPr>
        <w:t>, yet</w:t>
      </w:r>
      <w:r w:rsidR="0045424E" w:rsidRPr="00592285">
        <w:rPr>
          <w:rFonts w:ascii="Times New Roman" w:hAnsi="Times New Roman" w:cs="Times New Roman"/>
          <w:sz w:val="24"/>
          <w:szCs w:val="24"/>
        </w:rPr>
        <w:t xml:space="preserve"> she was terminated befor</w:t>
      </w:r>
      <w:r w:rsidRPr="00592285">
        <w:rPr>
          <w:rFonts w:ascii="Times New Roman" w:hAnsi="Times New Roman" w:cs="Times New Roman"/>
          <w:sz w:val="24"/>
          <w:szCs w:val="24"/>
        </w:rPr>
        <w:t>e the leave period had ended</w:t>
      </w:r>
      <w:r w:rsidR="00844FE2" w:rsidRPr="00592285">
        <w:rPr>
          <w:rFonts w:ascii="Times New Roman" w:hAnsi="Times New Roman" w:cs="Times New Roman"/>
          <w:sz w:val="24"/>
          <w:szCs w:val="24"/>
        </w:rPr>
        <w:t>.</w:t>
      </w:r>
      <w:r w:rsidR="0045424E" w:rsidRPr="00592285">
        <w:rPr>
          <w:rFonts w:ascii="Times New Roman" w:hAnsi="Times New Roman" w:cs="Times New Roman"/>
          <w:sz w:val="24"/>
          <w:szCs w:val="24"/>
        </w:rPr>
        <w:t xml:space="preserve">   </w:t>
      </w:r>
    </w:p>
    <w:p w14:paraId="51B6B209" w14:textId="53214E31" w:rsidR="0006491B" w:rsidRPr="00592285" w:rsidRDefault="0045424E" w:rsidP="004A4383">
      <w:pPr>
        <w:pStyle w:val="ListParagraph"/>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lastRenderedPageBreak/>
        <w:t>According to him the termination letter dated 19</w:t>
      </w:r>
      <w:r w:rsidRPr="00592285">
        <w:rPr>
          <w:rFonts w:ascii="Times New Roman" w:hAnsi="Times New Roman" w:cs="Times New Roman"/>
          <w:sz w:val="24"/>
          <w:szCs w:val="24"/>
          <w:vertAlign w:val="superscript"/>
        </w:rPr>
        <w:t>th</w:t>
      </w:r>
      <w:r w:rsidRPr="00592285">
        <w:rPr>
          <w:rFonts w:ascii="Times New Roman" w:hAnsi="Times New Roman" w:cs="Times New Roman"/>
          <w:sz w:val="24"/>
          <w:szCs w:val="24"/>
        </w:rPr>
        <w:t xml:space="preserve"> </w:t>
      </w:r>
      <w:r w:rsidR="00F1364A" w:rsidRPr="00592285">
        <w:rPr>
          <w:rFonts w:ascii="Times New Roman" w:hAnsi="Times New Roman" w:cs="Times New Roman"/>
          <w:sz w:val="24"/>
          <w:szCs w:val="24"/>
        </w:rPr>
        <w:t>August which</w:t>
      </w:r>
      <w:r w:rsidRPr="00592285">
        <w:rPr>
          <w:rFonts w:ascii="Times New Roman" w:hAnsi="Times New Roman" w:cs="Times New Roman"/>
          <w:sz w:val="24"/>
          <w:szCs w:val="24"/>
        </w:rPr>
        <w:t xml:space="preserve"> had been issued to her on the 18/09/2013 alleged that the claimant had been disrespectful to respondents customer</w:t>
      </w:r>
      <w:r w:rsidR="00844FE2" w:rsidRPr="00592285">
        <w:rPr>
          <w:rFonts w:ascii="Times New Roman" w:hAnsi="Times New Roman" w:cs="Times New Roman"/>
          <w:sz w:val="24"/>
          <w:szCs w:val="24"/>
        </w:rPr>
        <w:t>s, she was insubordinate and always</w:t>
      </w:r>
      <w:r w:rsidR="00F1364A" w:rsidRPr="00592285">
        <w:rPr>
          <w:rFonts w:ascii="Times New Roman" w:hAnsi="Times New Roman" w:cs="Times New Roman"/>
          <w:sz w:val="24"/>
          <w:szCs w:val="24"/>
        </w:rPr>
        <w:t xml:space="preserve"> absent</w:t>
      </w:r>
      <w:r w:rsidRPr="00592285">
        <w:rPr>
          <w:rFonts w:ascii="Times New Roman" w:hAnsi="Times New Roman" w:cs="Times New Roman"/>
          <w:sz w:val="24"/>
          <w:szCs w:val="24"/>
        </w:rPr>
        <w:t xml:space="preserve"> from work without permission. He asserted that the claimant had not been given a hearing before a disciplinary </w:t>
      </w:r>
      <w:r w:rsidR="007C51FC" w:rsidRPr="00592285">
        <w:rPr>
          <w:rFonts w:ascii="Times New Roman" w:hAnsi="Times New Roman" w:cs="Times New Roman"/>
          <w:sz w:val="24"/>
          <w:szCs w:val="24"/>
        </w:rPr>
        <w:t>committee</w:t>
      </w:r>
      <w:r w:rsidRPr="00592285">
        <w:rPr>
          <w:rFonts w:ascii="Times New Roman" w:hAnsi="Times New Roman" w:cs="Times New Roman"/>
          <w:sz w:val="24"/>
          <w:szCs w:val="24"/>
        </w:rPr>
        <w:t xml:space="preserve"> </w:t>
      </w:r>
      <w:r w:rsidR="00E9612C" w:rsidRPr="00592285">
        <w:rPr>
          <w:rFonts w:ascii="Times New Roman" w:hAnsi="Times New Roman" w:cs="Times New Roman"/>
          <w:sz w:val="24"/>
          <w:szCs w:val="24"/>
        </w:rPr>
        <w:t xml:space="preserve">thus contravening the principles of natural justice and equity </w:t>
      </w:r>
      <w:r w:rsidRPr="00592285">
        <w:rPr>
          <w:rFonts w:ascii="Times New Roman" w:hAnsi="Times New Roman" w:cs="Times New Roman"/>
          <w:sz w:val="24"/>
          <w:szCs w:val="24"/>
        </w:rPr>
        <w:t xml:space="preserve">and the payment in lieu of notice had been </w:t>
      </w:r>
      <w:r w:rsidR="00E9612C" w:rsidRPr="00592285">
        <w:rPr>
          <w:rFonts w:ascii="Times New Roman" w:hAnsi="Times New Roman" w:cs="Times New Roman"/>
          <w:sz w:val="24"/>
          <w:szCs w:val="24"/>
        </w:rPr>
        <w:t>made on the 13/09/2013 as opposed to the 19/08/2013 when it fell due.</w:t>
      </w:r>
    </w:p>
    <w:p w14:paraId="68D8D829" w14:textId="77777777" w:rsidR="0053236F" w:rsidRPr="00592285" w:rsidRDefault="00E9612C" w:rsidP="004A4383">
      <w:pPr>
        <w:pStyle w:val="ListParagraph"/>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t xml:space="preserve">He insisted that the claimant was serving under a fixed term contract which could only be terminated if it </w:t>
      </w:r>
      <w:r w:rsidR="004B3F5B" w:rsidRPr="00592285">
        <w:rPr>
          <w:rFonts w:ascii="Times New Roman" w:hAnsi="Times New Roman" w:cs="Times New Roman"/>
          <w:sz w:val="24"/>
          <w:szCs w:val="24"/>
        </w:rPr>
        <w:t>e</w:t>
      </w:r>
      <w:r w:rsidRPr="00592285">
        <w:rPr>
          <w:rFonts w:ascii="Times New Roman" w:hAnsi="Times New Roman" w:cs="Times New Roman"/>
          <w:sz w:val="24"/>
          <w:szCs w:val="24"/>
        </w:rPr>
        <w:t xml:space="preserve">xpired and </w:t>
      </w:r>
      <w:r w:rsidR="004B3F5B" w:rsidRPr="00592285">
        <w:rPr>
          <w:rFonts w:ascii="Times New Roman" w:hAnsi="Times New Roman" w:cs="Times New Roman"/>
          <w:sz w:val="24"/>
          <w:szCs w:val="24"/>
        </w:rPr>
        <w:t>was</w:t>
      </w:r>
      <w:r w:rsidRPr="00592285">
        <w:rPr>
          <w:rFonts w:ascii="Times New Roman" w:hAnsi="Times New Roman" w:cs="Times New Roman"/>
          <w:sz w:val="24"/>
          <w:szCs w:val="24"/>
        </w:rPr>
        <w:t xml:space="preserve"> not renewed within one week from the date of it</w:t>
      </w:r>
      <w:r w:rsidR="004B3F5B" w:rsidRPr="00592285">
        <w:rPr>
          <w:rFonts w:ascii="Times New Roman" w:hAnsi="Times New Roman" w:cs="Times New Roman"/>
          <w:sz w:val="24"/>
          <w:szCs w:val="24"/>
        </w:rPr>
        <w:t>s</w:t>
      </w:r>
      <w:r w:rsidRPr="00592285">
        <w:rPr>
          <w:rFonts w:ascii="Times New Roman" w:hAnsi="Times New Roman" w:cs="Times New Roman"/>
          <w:sz w:val="24"/>
          <w:szCs w:val="24"/>
        </w:rPr>
        <w:t xml:space="preserve"> expiry.  He opined that in the instant case the </w:t>
      </w:r>
      <w:r w:rsidR="004B3F5B" w:rsidRPr="00592285">
        <w:rPr>
          <w:rFonts w:ascii="Times New Roman" w:hAnsi="Times New Roman" w:cs="Times New Roman"/>
          <w:sz w:val="24"/>
          <w:szCs w:val="24"/>
        </w:rPr>
        <w:t>claimants contract was terminated without a he</w:t>
      </w:r>
      <w:r w:rsidR="0053236F" w:rsidRPr="00592285">
        <w:rPr>
          <w:rFonts w:ascii="Times New Roman" w:hAnsi="Times New Roman" w:cs="Times New Roman"/>
          <w:sz w:val="24"/>
          <w:szCs w:val="24"/>
        </w:rPr>
        <w:t>aring therefore it was unlawful.</w:t>
      </w:r>
    </w:p>
    <w:p w14:paraId="61E99561" w14:textId="77777777" w:rsidR="0053236F" w:rsidRPr="00592285" w:rsidRDefault="0053236F" w:rsidP="004A4383">
      <w:pPr>
        <w:pStyle w:val="ListParagraph"/>
        <w:spacing w:line="360" w:lineRule="auto"/>
        <w:ind w:left="180"/>
        <w:jc w:val="both"/>
        <w:rPr>
          <w:rFonts w:ascii="Times New Roman" w:hAnsi="Times New Roman" w:cs="Times New Roman"/>
          <w:sz w:val="24"/>
          <w:szCs w:val="24"/>
        </w:rPr>
      </w:pPr>
    </w:p>
    <w:p w14:paraId="59148713" w14:textId="77777777" w:rsidR="00CC0AE6" w:rsidRPr="00592285" w:rsidRDefault="004B3F5B" w:rsidP="004A4383">
      <w:pPr>
        <w:pStyle w:val="ListParagraph"/>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t xml:space="preserve">In reply Counsel for the respondent argued that according to the respondents Director </w:t>
      </w:r>
      <w:proofErr w:type="spellStart"/>
      <w:r w:rsidRPr="00592285">
        <w:rPr>
          <w:rFonts w:ascii="Times New Roman" w:hAnsi="Times New Roman" w:cs="Times New Roman"/>
          <w:sz w:val="24"/>
          <w:szCs w:val="24"/>
        </w:rPr>
        <w:t>Naiga</w:t>
      </w:r>
      <w:proofErr w:type="spellEnd"/>
      <w:r w:rsidRPr="00592285">
        <w:rPr>
          <w:rFonts w:ascii="Times New Roman" w:hAnsi="Times New Roman" w:cs="Times New Roman"/>
          <w:sz w:val="24"/>
          <w:szCs w:val="24"/>
        </w:rPr>
        <w:t xml:space="preserve"> Lydia, the claimant was a perpetual absentee from work without permission, a habitual late comer and was disrespectful of both her supervisors and the respondent’s clients.  </w:t>
      </w:r>
      <w:r w:rsidR="00A45E49" w:rsidRPr="00592285">
        <w:rPr>
          <w:rFonts w:ascii="Times New Roman" w:hAnsi="Times New Roman" w:cs="Times New Roman"/>
          <w:sz w:val="24"/>
          <w:szCs w:val="24"/>
        </w:rPr>
        <w:t xml:space="preserve">Counsel cited </w:t>
      </w:r>
      <w:r w:rsidR="00C124ED" w:rsidRPr="00592285">
        <w:rPr>
          <w:rFonts w:ascii="Times New Roman" w:hAnsi="Times New Roman" w:cs="Times New Roman"/>
          <w:sz w:val="24"/>
          <w:szCs w:val="24"/>
        </w:rPr>
        <w:t xml:space="preserve">4 </w:t>
      </w:r>
      <w:r w:rsidR="00194CAF" w:rsidRPr="00592285">
        <w:rPr>
          <w:rFonts w:ascii="Times New Roman" w:hAnsi="Times New Roman" w:cs="Times New Roman"/>
          <w:sz w:val="24"/>
          <w:szCs w:val="24"/>
        </w:rPr>
        <w:t>instances in</w:t>
      </w:r>
      <w:r w:rsidR="00A45E49" w:rsidRPr="00592285">
        <w:rPr>
          <w:rFonts w:ascii="Times New Roman" w:hAnsi="Times New Roman" w:cs="Times New Roman"/>
          <w:sz w:val="24"/>
          <w:szCs w:val="24"/>
        </w:rPr>
        <w:t xml:space="preserve"> the </w:t>
      </w:r>
      <w:r w:rsidR="009225F5" w:rsidRPr="00592285">
        <w:rPr>
          <w:rFonts w:ascii="Times New Roman" w:hAnsi="Times New Roman" w:cs="Times New Roman"/>
          <w:sz w:val="24"/>
          <w:szCs w:val="24"/>
        </w:rPr>
        <w:t>“</w:t>
      </w:r>
      <w:r w:rsidR="00A45E49" w:rsidRPr="00592285">
        <w:rPr>
          <w:rFonts w:ascii="Times New Roman" w:hAnsi="Times New Roman" w:cs="Times New Roman"/>
          <w:sz w:val="24"/>
          <w:szCs w:val="24"/>
        </w:rPr>
        <w:t>cloak in</w:t>
      </w:r>
      <w:r w:rsidR="00C124ED" w:rsidRPr="00592285">
        <w:rPr>
          <w:rFonts w:ascii="Times New Roman" w:hAnsi="Times New Roman" w:cs="Times New Roman"/>
          <w:sz w:val="24"/>
          <w:szCs w:val="24"/>
        </w:rPr>
        <w:t xml:space="preserve"> and </w:t>
      </w:r>
      <w:r w:rsidR="00194CAF" w:rsidRPr="00592285">
        <w:rPr>
          <w:rFonts w:ascii="Times New Roman" w:hAnsi="Times New Roman" w:cs="Times New Roman"/>
          <w:sz w:val="24"/>
          <w:szCs w:val="24"/>
        </w:rPr>
        <w:t>out book</w:t>
      </w:r>
      <w:r w:rsidR="009225F5" w:rsidRPr="00592285">
        <w:rPr>
          <w:rFonts w:ascii="Times New Roman" w:hAnsi="Times New Roman" w:cs="Times New Roman"/>
          <w:sz w:val="24"/>
          <w:szCs w:val="24"/>
        </w:rPr>
        <w:t>”</w:t>
      </w:r>
      <w:r w:rsidR="00194CAF" w:rsidRPr="00592285">
        <w:rPr>
          <w:rFonts w:ascii="Times New Roman" w:hAnsi="Times New Roman" w:cs="Times New Roman"/>
          <w:sz w:val="24"/>
          <w:szCs w:val="24"/>
        </w:rPr>
        <w:t xml:space="preserve"> when the claimant reported late to w</w:t>
      </w:r>
      <w:r w:rsidR="00C124ED" w:rsidRPr="00592285">
        <w:rPr>
          <w:rFonts w:ascii="Times New Roman" w:hAnsi="Times New Roman" w:cs="Times New Roman"/>
          <w:sz w:val="24"/>
          <w:szCs w:val="24"/>
        </w:rPr>
        <w:t xml:space="preserve">ork </w:t>
      </w:r>
      <w:r w:rsidR="00194CAF" w:rsidRPr="00592285">
        <w:rPr>
          <w:rFonts w:ascii="Times New Roman" w:hAnsi="Times New Roman" w:cs="Times New Roman"/>
          <w:sz w:val="24"/>
          <w:szCs w:val="24"/>
        </w:rPr>
        <w:t xml:space="preserve">,at 9.45am on the 3/08/2013, </w:t>
      </w:r>
      <w:r w:rsidR="00C124ED" w:rsidRPr="00592285">
        <w:rPr>
          <w:rFonts w:ascii="Times New Roman" w:hAnsi="Times New Roman" w:cs="Times New Roman"/>
          <w:sz w:val="24"/>
          <w:szCs w:val="24"/>
        </w:rPr>
        <w:t xml:space="preserve"> at 9.00 am on the 8/8/2013, at 9.16am </w:t>
      </w:r>
      <w:r w:rsidR="00194CAF" w:rsidRPr="00592285">
        <w:rPr>
          <w:rFonts w:ascii="Times New Roman" w:hAnsi="Times New Roman" w:cs="Times New Roman"/>
          <w:sz w:val="24"/>
          <w:szCs w:val="24"/>
        </w:rPr>
        <w:t>o</w:t>
      </w:r>
      <w:r w:rsidR="00C124ED" w:rsidRPr="00592285">
        <w:rPr>
          <w:rFonts w:ascii="Times New Roman" w:hAnsi="Times New Roman" w:cs="Times New Roman"/>
          <w:sz w:val="24"/>
          <w:szCs w:val="24"/>
        </w:rPr>
        <w:t>n the 9/08/2013 and</w:t>
      </w:r>
      <w:r w:rsidR="00194CAF" w:rsidRPr="00592285">
        <w:rPr>
          <w:rFonts w:ascii="Times New Roman" w:hAnsi="Times New Roman" w:cs="Times New Roman"/>
          <w:sz w:val="24"/>
          <w:szCs w:val="24"/>
        </w:rPr>
        <w:t xml:space="preserve"> at </w:t>
      </w:r>
      <w:r w:rsidR="00C124ED" w:rsidRPr="00592285">
        <w:rPr>
          <w:rFonts w:ascii="Times New Roman" w:hAnsi="Times New Roman" w:cs="Times New Roman"/>
          <w:sz w:val="24"/>
          <w:szCs w:val="24"/>
        </w:rPr>
        <w:t xml:space="preserve"> 8.29 am on the 14/08/2013. He also submitted that </w:t>
      </w:r>
      <w:r w:rsidR="00AE5217" w:rsidRPr="00592285">
        <w:rPr>
          <w:rFonts w:ascii="Times New Roman" w:hAnsi="Times New Roman" w:cs="Times New Roman"/>
          <w:sz w:val="24"/>
          <w:szCs w:val="24"/>
        </w:rPr>
        <w:t xml:space="preserve">although the claimant had tried to deny it, </w:t>
      </w:r>
      <w:r w:rsidR="00FE5894" w:rsidRPr="00592285">
        <w:rPr>
          <w:rFonts w:ascii="Times New Roman" w:hAnsi="Times New Roman" w:cs="Times New Roman"/>
          <w:sz w:val="24"/>
          <w:szCs w:val="24"/>
        </w:rPr>
        <w:t>she had</w:t>
      </w:r>
      <w:r w:rsidR="00C124ED" w:rsidRPr="00592285">
        <w:rPr>
          <w:rFonts w:ascii="Times New Roman" w:hAnsi="Times New Roman" w:cs="Times New Roman"/>
          <w:sz w:val="24"/>
          <w:szCs w:val="24"/>
        </w:rPr>
        <w:t xml:space="preserve"> always </w:t>
      </w:r>
      <w:r w:rsidR="00CC0AE6" w:rsidRPr="00592285">
        <w:rPr>
          <w:rFonts w:ascii="Times New Roman" w:hAnsi="Times New Roman" w:cs="Times New Roman"/>
          <w:sz w:val="24"/>
          <w:szCs w:val="24"/>
        </w:rPr>
        <w:t>been warned</w:t>
      </w:r>
      <w:r w:rsidR="00AE5217" w:rsidRPr="00592285">
        <w:rPr>
          <w:rFonts w:ascii="Times New Roman" w:hAnsi="Times New Roman" w:cs="Times New Roman"/>
          <w:sz w:val="24"/>
          <w:szCs w:val="24"/>
        </w:rPr>
        <w:t xml:space="preserve"> about her conduct</w:t>
      </w:r>
      <w:r w:rsidR="00FE5894" w:rsidRPr="00592285">
        <w:rPr>
          <w:rFonts w:ascii="Times New Roman" w:hAnsi="Times New Roman" w:cs="Times New Roman"/>
          <w:sz w:val="24"/>
          <w:szCs w:val="24"/>
        </w:rPr>
        <w:t>,</w:t>
      </w:r>
      <w:r w:rsidR="00194CAF" w:rsidRPr="00592285">
        <w:rPr>
          <w:rFonts w:ascii="Times New Roman" w:hAnsi="Times New Roman" w:cs="Times New Roman"/>
          <w:sz w:val="24"/>
          <w:szCs w:val="24"/>
        </w:rPr>
        <w:t xml:space="preserve"> by </w:t>
      </w:r>
      <w:proofErr w:type="spellStart"/>
      <w:r w:rsidR="00194CAF" w:rsidRPr="00592285">
        <w:rPr>
          <w:rFonts w:ascii="Times New Roman" w:hAnsi="Times New Roman" w:cs="Times New Roman"/>
          <w:sz w:val="24"/>
          <w:szCs w:val="24"/>
        </w:rPr>
        <w:t>Naiga</w:t>
      </w:r>
      <w:proofErr w:type="spellEnd"/>
      <w:r w:rsidR="00194CAF" w:rsidRPr="00592285">
        <w:rPr>
          <w:rFonts w:ascii="Times New Roman" w:hAnsi="Times New Roman" w:cs="Times New Roman"/>
          <w:sz w:val="24"/>
          <w:szCs w:val="24"/>
        </w:rPr>
        <w:t xml:space="preserve"> Lydia via e- mail.</w:t>
      </w:r>
      <w:r w:rsidR="00CC0AE6" w:rsidRPr="00592285">
        <w:rPr>
          <w:rFonts w:ascii="Times New Roman" w:hAnsi="Times New Roman" w:cs="Times New Roman"/>
          <w:sz w:val="24"/>
          <w:szCs w:val="24"/>
        </w:rPr>
        <w:t xml:space="preserve"> It was his submission that the</w:t>
      </w:r>
      <w:r w:rsidR="00FE5894" w:rsidRPr="00592285">
        <w:rPr>
          <w:rFonts w:ascii="Times New Roman" w:hAnsi="Times New Roman" w:cs="Times New Roman"/>
          <w:sz w:val="24"/>
          <w:szCs w:val="24"/>
        </w:rPr>
        <w:t xml:space="preserve">se warnings </w:t>
      </w:r>
      <w:r w:rsidR="00CC0AE6" w:rsidRPr="00592285">
        <w:rPr>
          <w:rFonts w:ascii="Times New Roman" w:hAnsi="Times New Roman" w:cs="Times New Roman"/>
          <w:sz w:val="24"/>
          <w:szCs w:val="24"/>
        </w:rPr>
        <w:t>amounted t</w:t>
      </w:r>
      <w:r w:rsidR="00AE5217" w:rsidRPr="00592285">
        <w:rPr>
          <w:rFonts w:ascii="Times New Roman" w:hAnsi="Times New Roman" w:cs="Times New Roman"/>
          <w:sz w:val="24"/>
          <w:szCs w:val="24"/>
        </w:rPr>
        <w:t xml:space="preserve">o </w:t>
      </w:r>
      <w:r w:rsidR="00CC0AE6" w:rsidRPr="00592285">
        <w:rPr>
          <w:rFonts w:ascii="Times New Roman" w:hAnsi="Times New Roman" w:cs="Times New Roman"/>
          <w:sz w:val="24"/>
          <w:szCs w:val="24"/>
        </w:rPr>
        <w:t xml:space="preserve">an </w:t>
      </w:r>
      <w:r w:rsidR="00FE5894" w:rsidRPr="00592285">
        <w:rPr>
          <w:rFonts w:ascii="Times New Roman" w:hAnsi="Times New Roman" w:cs="Times New Roman"/>
          <w:sz w:val="24"/>
          <w:szCs w:val="24"/>
        </w:rPr>
        <w:t>explanation as was required by S</w:t>
      </w:r>
      <w:r w:rsidR="00CC0AE6" w:rsidRPr="00592285">
        <w:rPr>
          <w:rFonts w:ascii="Times New Roman" w:hAnsi="Times New Roman" w:cs="Times New Roman"/>
          <w:sz w:val="24"/>
          <w:szCs w:val="24"/>
        </w:rPr>
        <w:t>ection 66 of the employment Act</w:t>
      </w:r>
      <w:r w:rsidR="00FE5894" w:rsidRPr="00592285">
        <w:rPr>
          <w:rFonts w:ascii="Times New Roman" w:hAnsi="Times New Roman" w:cs="Times New Roman"/>
          <w:sz w:val="24"/>
          <w:szCs w:val="24"/>
        </w:rPr>
        <w:t xml:space="preserve"> 2006. He insisted that the trai</w:t>
      </w:r>
      <w:r w:rsidR="00CC0AE6" w:rsidRPr="00592285">
        <w:rPr>
          <w:rFonts w:ascii="Times New Roman" w:hAnsi="Times New Roman" w:cs="Times New Roman"/>
          <w:sz w:val="24"/>
          <w:szCs w:val="24"/>
        </w:rPr>
        <w:t xml:space="preserve">l of e- mails was sufficient and did not require the </w:t>
      </w:r>
      <w:r w:rsidR="009225F5" w:rsidRPr="00592285">
        <w:rPr>
          <w:rFonts w:ascii="Times New Roman" w:hAnsi="Times New Roman" w:cs="Times New Roman"/>
          <w:sz w:val="24"/>
          <w:szCs w:val="24"/>
        </w:rPr>
        <w:t>respondent to</w:t>
      </w:r>
      <w:r w:rsidR="00CC0AE6" w:rsidRPr="00592285">
        <w:rPr>
          <w:rFonts w:ascii="Times New Roman" w:hAnsi="Times New Roman" w:cs="Times New Roman"/>
          <w:sz w:val="24"/>
          <w:szCs w:val="24"/>
        </w:rPr>
        <w:t xml:space="preserve"> institute a hearing. In his opinion the claimant </w:t>
      </w:r>
      <w:r w:rsidR="009225F5" w:rsidRPr="00592285">
        <w:rPr>
          <w:rFonts w:ascii="Times New Roman" w:hAnsi="Times New Roman" w:cs="Times New Roman"/>
          <w:sz w:val="24"/>
          <w:szCs w:val="24"/>
        </w:rPr>
        <w:t>h</w:t>
      </w:r>
      <w:r w:rsidR="00CC0AE6" w:rsidRPr="00592285">
        <w:rPr>
          <w:rFonts w:ascii="Times New Roman" w:hAnsi="Times New Roman" w:cs="Times New Roman"/>
          <w:sz w:val="24"/>
          <w:szCs w:val="24"/>
        </w:rPr>
        <w:t>ad been given sufficient ti</w:t>
      </w:r>
      <w:r w:rsidR="009225F5" w:rsidRPr="00592285">
        <w:rPr>
          <w:rFonts w:ascii="Times New Roman" w:hAnsi="Times New Roman" w:cs="Times New Roman"/>
          <w:sz w:val="24"/>
          <w:szCs w:val="24"/>
        </w:rPr>
        <w:t>m</w:t>
      </w:r>
      <w:r w:rsidR="00CC0AE6" w:rsidRPr="00592285">
        <w:rPr>
          <w:rFonts w:ascii="Times New Roman" w:hAnsi="Times New Roman" w:cs="Times New Roman"/>
          <w:sz w:val="24"/>
          <w:szCs w:val="24"/>
        </w:rPr>
        <w:t xml:space="preserve">e to respond </w:t>
      </w:r>
      <w:r w:rsidR="009225F5" w:rsidRPr="00592285">
        <w:rPr>
          <w:rFonts w:ascii="Times New Roman" w:hAnsi="Times New Roman" w:cs="Times New Roman"/>
          <w:sz w:val="24"/>
          <w:szCs w:val="24"/>
        </w:rPr>
        <w:t xml:space="preserve">to the infractions levied against her </w:t>
      </w:r>
      <w:proofErr w:type="gramStart"/>
      <w:r w:rsidR="00CC0AE6" w:rsidRPr="00592285">
        <w:rPr>
          <w:rFonts w:ascii="Times New Roman" w:hAnsi="Times New Roman" w:cs="Times New Roman"/>
          <w:sz w:val="24"/>
          <w:szCs w:val="24"/>
        </w:rPr>
        <w:t>which</w:t>
      </w:r>
      <w:proofErr w:type="gramEnd"/>
      <w:r w:rsidR="00CC0AE6" w:rsidRPr="00592285">
        <w:rPr>
          <w:rFonts w:ascii="Times New Roman" w:hAnsi="Times New Roman" w:cs="Times New Roman"/>
          <w:sz w:val="24"/>
          <w:szCs w:val="24"/>
        </w:rPr>
        <w:t xml:space="preserve"> she did not therefore she </w:t>
      </w:r>
      <w:r w:rsidR="0054407A" w:rsidRPr="00592285">
        <w:rPr>
          <w:rFonts w:ascii="Times New Roman" w:hAnsi="Times New Roman" w:cs="Times New Roman"/>
          <w:sz w:val="24"/>
          <w:szCs w:val="24"/>
        </w:rPr>
        <w:t>c</w:t>
      </w:r>
      <w:r w:rsidR="009225F5" w:rsidRPr="00592285">
        <w:rPr>
          <w:rFonts w:ascii="Times New Roman" w:hAnsi="Times New Roman" w:cs="Times New Roman"/>
          <w:sz w:val="24"/>
          <w:szCs w:val="24"/>
        </w:rPr>
        <w:t xml:space="preserve">ould not </w:t>
      </w:r>
      <w:r w:rsidR="00CC0AE6" w:rsidRPr="00592285">
        <w:rPr>
          <w:rFonts w:ascii="Times New Roman" w:hAnsi="Times New Roman" w:cs="Times New Roman"/>
          <w:sz w:val="24"/>
          <w:szCs w:val="24"/>
        </w:rPr>
        <w:t>claim she was not heard.</w:t>
      </w:r>
    </w:p>
    <w:p w14:paraId="038EBFC5" w14:textId="77777777" w:rsidR="004B3F5B" w:rsidRPr="00592285" w:rsidRDefault="00CC0AE6" w:rsidP="004A4383">
      <w:pPr>
        <w:pStyle w:val="ListParagraph"/>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t xml:space="preserve">He asserted that the </w:t>
      </w:r>
      <w:r w:rsidR="007D6AB8" w:rsidRPr="00592285">
        <w:rPr>
          <w:rFonts w:ascii="Times New Roman" w:hAnsi="Times New Roman" w:cs="Times New Roman"/>
          <w:sz w:val="24"/>
          <w:szCs w:val="24"/>
        </w:rPr>
        <w:t xml:space="preserve">claimant had obtained maternity leave illegally because </w:t>
      </w:r>
      <w:r w:rsidR="00D37C54" w:rsidRPr="00592285">
        <w:rPr>
          <w:rFonts w:ascii="Times New Roman" w:hAnsi="Times New Roman" w:cs="Times New Roman"/>
          <w:sz w:val="24"/>
          <w:szCs w:val="24"/>
        </w:rPr>
        <w:t xml:space="preserve">she had not followed the proper channels to ensure </w:t>
      </w:r>
      <w:r w:rsidR="00E52538" w:rsidRPr="00592285">
        <w:rPr>
          <w:rFonts w:ascii="Times New Roman" w:hAnsi="Times New Roman" w:cs="Times New Roman"/>
          <w:sz w:val="24"/>
          <w:szCs w:val="24"/>
        </w:rPr>
        <w:t xml:space="preserve">that </w:t>
      </w:r>
      <w:r w:rsidR="007429BE" w:rsidRPr="00592285">
        <w:rPr>
          <w:rFonts w:ascii="Times New Roman" w:hAnsi="Times New Roman" w:cs="Times New Roman"/>
          <w:sz w:val="24"/>
          <w:szCs w:val="24"/>
        </w:rPr>
        <w:t>her leave</w:t>
      </w:r>
      <w:r w:rsidR="007D6AB8" w:rsidRPr="00592285">
        <w:rPr>
          <w:rFonts w:ascii="Times New Roman" w:hAnsi="Times New Roman" w:cs="Times New Roman"/>
          <w:sz w:val="24"/>
          <w:szCs w:val="24"/>
        </w:rPr>
        <w:t xml:space="preserve"> form </w:t>
      </w:r>
      <w:r w:rsidR="00D37C54" w:rsidRPr="00592285">
        <w:rPr>
          <w:rFonts w:ascii="Times New Roman" w:hAnsi="Times New Roman" w:cs="Times New Roman"/>
          <w:sz w:val="24"/>
          <w:szCs w:val="24"/>
        </w:rPr>
        <w:t>was signed by both the General Manager Gladys</w:t>
      </w:r>
      <w:r w:rsidR="0006491B" w:rsidRPr="00592285">
        <w:rPr>
          <w:rFonts w:ascii="Times New Roman" w:hAnsi="Times New Roman" w:cs="Times New Roman"/>
          <w:sz w:val="24"/>
          <w:szCs w:val="24"/>
        </w:rPr>
        <w:t xml:space="preserve"> and the Di</w:t>
      </w:r>
      <w:r w:rsidR="00E11B32" w:rsidRPr="00592285">
        <w:rPr>
          <w:rFonts w:ascii="Times New Roman" w:hAnsi="Times New Roman" w:cs="Times New Roman"/>
          <w:sz w:val="24"/>
          <w:szCs w:val="24"/>
        </w:rPr>
        <w:t xml:space="preserve">rector </w:t>
      </w:r>
      <w:proofErr w:type="spellStart"/>
      <w:r w:rsidR="00E11B32" w:rsidRPr="00592285">
        <w:rPr>
          <w:rFonts w:ascii="Times New Roman" w:hAnsi="Times New Roman" w:cs="Times New Roman"/>
          <w:sz w:val="24"/>
          <w:szCs w:val="24"/>
        </w:rPr>
        <w:t>Niaga</w:t>
      </w:r>
      <w:proofErr w:type="spellEnd"/>
      <w:r w:rsidR="00E11B32" w:rsidRPr="00592285">
        <w:rPr>
          <w:rFonts w:ascii="Times New Roman" w:hAnsi="Times New Roman" w:cs="Times New Roman"/>
          <w:sz w:val="24"/>
          <w:szCs w:val="24"/>
        </w:rPr>
        <w:t xml:space="preserve"> as per P</w:t>
      </w:r>
      <w:r w:rsidR="007D6AB8" w:rsidRPr="00592285">
        <w:rPr>
          <w:rFonts w:ascii="Times New Roman" w:hAnsi="Times New Roman" w:cs="Times New Roman"/>
          <w:sz w:val="24"/>
          <w:szCs w:val="24"/>
        </w:rPr>
        <w:t>olicy.</w:t>
      </w:r>
      <w:r w:rsidR="0006491B" w:rsidRPr="00592285">
        <w:rPr>
          <w:rFonts w:ascii="Times New Roman" w:hAnsi="Times New Roman" w:cs="Times New Roman"/>
          <w:sz w:val="24"/>
          <w:szCs w:val="24"/>
        </w:rPr>
        <w:t xml:space="preserve"> It was his submission that by obtaining maternity leave illegally the claimant had breached her contract of employment.</w:t>
      </w:r>
    </w:p>
    <w:p w14:paraId="165F9035" w14:textId="77777777" w:rsidR="00DD3BF3" w:rsidRPr="00592285" w:rsidRDefault="00DD3BF3" w:rsidP="004A4383">
      <w:pPr>
        <w:pStyle w:val="ListParagraph"/>
        <w:spacing w:line="360" w:lineRule="auto"/>
        <w:ind w:left="180"/>
        <w:jc w:val="both"/>
        <w:rPr>
          <w:rFonts w:ascii="Times New Roman" w:hAnsi="Times New Roman" w:cs="Times New Roman"/>
          <w:sz w:val="24"/>
          <w:szCs w:val="24"/>
        </w:rPr>
      </w:pPr>
    </w:p>
    <w:p w14:paraId="6B2BF819" w14:textId="77777777" w:rsidR="00CC655D" w:rsidRPr="00592285" w:rsidRDefault="00CC655D" w:rsidP="004A4383">
      <w:pPr>
        <w:pStyle w:val="ListParagraph"/>
        <w:spacing w:line="360" w:lineRule="auto"/>
        <w:ind w:left="180"/>
        <w:jc w:val="both"/>
        <w:rPr>
          <w:rFonts w:ascii="Times New Roman" w:hAnsi="Times New Roman" w:cs="Times New Roman"/>
          <w:b/>
          <w:sz w:val="24"/>
          <w:szCs w:val="24"/>
          <w:u w:val="single"/>
        </w:rPr>
      </w:pPr>
      <w:r w:rsidRPr="00592285">
        <w:rPr>
          <w:rFonts w:ascii="Times New Roman" w:hAnsi="Times New Roman" w:cs="Times New Roman"/>
          <w:b/>
          <w:sz w:val="24"/>
          <w:szCs w:val="24"/>
          <w:u w:val="single"/>
        </w:rPr>
        <w:t>RESOLUTION OF ISSUES</w:t>
      </w:r>
    </w:p>
    <w:p w14:paraId="10D9D5CA" w14:textId="79173835" w:rsidR="000461F0" w:rsidRPr="00592285" w:rsidRDefault="000461F0" w:rsidP="000461F0">
      <w:pPr>
        <w:pStyle w:val="ListParagraph"/>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lastRenderedPageBreak/>
        <w:t xml:space="preserve">After carefully perusing the record and considering both submissions and the law, we </w:t>
      </w:r>
      <w:r w:rsidR="007C51FC" w:rsidRPr="00592285">
        <w:rPr>
          <w:rFonts w:ascii="Times New Roman" w:hAnsi="Times New Roman" w:cs="Times New Roman"/>
          <w:sz w:val="24"/>
          <w:szCs w:val="24"/>
        </w:rPr>
        <w:t xml:space="preserve">hereby </w:t>
      </w:r>
      <w:r w:rsidR="00406407" w:rsidRPr="00592285">
        <w:rPr>
          <w:rFonts w:ascii="Times New Roman" w:hAnsi="Times New Roman" w:cs="Times New Roman"/>
          <w:sz w:val="24"/>
          <w:szCs w:val="24"/>
        </w:rPr>
        <w:t>resolve</w:t>
      </w:r>
      <w:r w:rsidRPr="00592285">
        <w:rPr>
          <w:rFonts w:ascii="Times New Roman" w:hAnsi="Times New Roman" w:cs="Times New Roman"/>
          <w:sz w:val="24"/>
          <w:szCs w:val="24"/>
        </w:rPr>
        <w:t xml:space="preserve"> as follows:</w:t>
      </w:r>
    </w:p>
    <w:p w14:paraId="0FEB5FDB" w14:textId="77777777" w:rsidR="002428C2" w:rsidRPr="00592285" w:rsidRDefault="002428C2" w:rsidP="004A4383">
      <w:pPr>
        <w:pStyle w:val="ListParagraph"/>
        <w:numPr>
          <w:ilvl w:val="0"/>
          <w:numId w:val="11"/>
        </w:numPr>
        <w:spacing w:line="360" w:lineRule="auto"/>
        <w:ind w:left="180"/>
        <w:jc w:val="both"/>
        <w:rPr>
          <w:rFonts w:ascii="Times New Roman" w:hAnsi="Times New Roman" w:cs="Times New Roman"/>
          <w:b/>
          <w:sz w:val="24"/>
          <w:szCs w:val="24"/>
        </w:rPr>
      </w:pPr>
      <w:r w:rsidRPr="00592285">
        <w:rPr>
          <w:rFonts w:ascii="Times New Roman" w:hAnsi="Times New Roman" w:cs="Times New Roman"/>
          <w:b/>
          <w:sz w:val="24"/>
          <w:szCs w:val="24"/>
        </w:rPr>
        <w:t>Whether the claimant was granted maternity leave by the respondent.</w:t>
      </w:r>
    </w:p>
    <w:p w14:paraId="53C9143F" w14:textId="0AD43F32" w:rsidR="002428C2" w:rsidRPr="00592285" w:rsidRDefault="002428C2" w:rsidP="004A4383">
      <w:pPr>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t>Section 56 of the employment Act provide</w:t>
      </w:r>
      <w:r w:rsidR="00406407" w:rsidRPr="00592285">
        <w:rPr>
          <w:rFonts w:ascii="Times New Roman" w:hAnsi="Times New Roman" w:cs="Times New Roman"/>
          <w:sz w:val="24"/>
          <w:szCs w:val="24"/>
        </w:rPr>
        <w:t>s</w:t>
      </w:r>
      <w:r w:rsidRPr="00592285">
        <w:rPr>
          <w:rFonts w:ascii="Times New Roman" w:hAnsi="Times New Roman" w:cs="Times New Roman"/>
          <w:sz w:val="24"/>
          <w:szCs w:val="24"/>
        </w:rPr>
        <w:t xml:space="preserve"> that;</w:t>
      </w:r>
    </w:p>
    <w:p w14:paraId="641A9DDC" w14:textId="7E103529" w:rsidR="002428C2" w:rsidRPr="00592285" w:rsidRDefault="007C51FC" w:rsidP="004A4383">
      <w:pPr>
        <w:spacing w:line="360" w:lineRule="auto"/>
        <w:ind w:left="180"/>
        <w:jc w:val="both"/>
        <w:rPr>
          <w:rFonts w:ascii="Times New Roman" w:hAnsi="Times New Roman" w:cs="Times New Roman"/>
          <w:b/>
          <w:sz w:val="24"/>
          <w:szCs w:val="24"/>
        </w:rPr>
      </w:pPr>
      <w:proofErr w:type="gramStart"/>
      <w:r w:rsidRPr="00592285">
        <w:rPr>
          <w:rFonts w:ascii="Times New Roman" w:hAnsi="Times New Roman" w:cs="Times New Roman"/>
          <w:b/>
          <w:sz w:val="24"/>
          <w:szCs w:val="24"/>
        </w:rPr>
        <w:t xml:space="preserve">Section </w:t>
      </w:r>
      <w:r w:rsidR="002428C2" w:rsidRPr="00592285">
        <w:rPr>
          <w:rFonts w:ascii="Times New Roman" w:hAnsi="Times New Roman" w:cs="Times New Roman"/>
          <w:b/>
          <w:sz w:val="24"/>
          <w:szCs w:val="24"/>
        </w:rPr>
        <w:t>56.</w:t>
      </w:r>
      <w:proofErr w:type="gramEnd"/>
      <w:r w:rsidR="002428C2" w:rsidRPr="00592285">
        <w:rPr>
          <w:rFonts w:ascii="Times New Roman" w:hAnsi="Times New Roman" w:cs="Times New Roman"/>
          <w:b/>
          <w:sz w:val="24"/>
          <w:szCs w:val="24"/>
        </w:rPr>
        <w:t xml:space="preserve"> Maternity leave</w:t>
      </w:r>
    </w:p>
    <w:p w14:paraId="6C26ED1E" w14:textId="07B37348" w:rsidR="002428C2" w:rsidRPr="00592285" w:rsidRDefault="002428C2" w:rsidP="004A4383">
      <w:pPr>
        <w:pStyle w:val="ListParagraph"/>
        <w:numPr>
          <w:ilvl w:val="0"/>
          <w:numId w:val="5"/>
        </w:numPr>
        <w:spacing w:line="360" w:lineRule="auto"/>
        <w:ind w:left="180"/>
        <w:jc w:val="both"/>
        <w:rPr>
          <w:rFonts w:ascii="Times New Roman" w:hAnsi="Times New Roman" w:cs="Times New Roman"/>
          <w:b/>
          <w:i/>
          <w:sz w:val="24"/>
          <w:szCs w:val="24"/>
        </w:rPr>
      </w:pPr>
      <w:r w:rsidRPr="00592285">
        <w:rPr>
          <w:rFonts w:ascii="Times New Roman" w:hAnsi="Times New Roman" w:cs="Times New Roman"/>
          <w:b/>
          <w:i/>
          <w:sz w:val="24"/>
          <w:szCs w:val="24"/>
        </w:rPr>
        <w:t>A female employee shall as a consequence of pregnancy, have the right to, a period of sixty working days leave from work on full wages hereafter referred to as “maternity leave” of which at least four weeks shall follow the child birth or miscarriage.</w:t>
      </w:r>
    </w:p>
    <w:p w14:paraId="2C637CD4" w14:textId="77777777" w:rsidR="002428C2" w:rsidRPr="00592285" w:rsidRDefault="002428C2" w:rsidP="004A4383">
      <w:pPr>
        <w:pStyle w:val="ListParagraph"/>
        <w:numPr>
          <w:ilvl w:val="0"/>
          <w:numId w:val="5"/>
        </w:numPr>
        <w:spacing w:line="360" w:lineRule="auto"/>
        <w:ind w:left="180"/>
        <w:jc w:val="both"/>
        <w:rPr>
          <w:rFonts w:ascii="Times New Roman" w:hAnsi="Times New Roman" w:cs="Times New Roman"/>
          <w:b/>
          <w:i/>
          <w:sz w:val="24"/>
          <w:szCs w:val="24"/>
        </w:rPr>
      </w:pPr>
      <w:r w:rsidRPr="00592285">
        <w:rPr>
          <w:rFonts w:ascii="Times New Roman" w:hAnsi="Times New Roman" w:cs="Times New Roman"/>
          <w:b/>
          <w:i/>
          <w:sz w:val="24"/>
          <w:szCs w:val="24"/>
        </w:rPr>
        <w:t>A female employee who becomes pregnant shall have the right to return, to the job which she held immediately before her maternity leave or to a reasonably suitable alternative job on terms and conditions not less favorable than those which would have applied had she not been absent on maternity.</w:t>
      </w:r>
    </w:p>
    <w:p w14:paraId="7FB89E43" w14:textId="77777777" w:rsidR="002428C2" w:rsidRPr="00592285" w:rsidRDefault="002428C2" w:rsidP="004A4383">
      <w:pPr>
        <w:pStyle w:val="ListParagraph"/>
        <w:numPr>
          <w:ilvl w:val="0"/>
          <w:numId w:val="5"/>
        </w:numPr>
        <w:spacing w:line="360" w:lineRule="auto"/>
        <w:ind w:left="180"/>
        <w:jc w:val="both"/>
        <w:rPr>
          <w:rFonts w:ascii="Times New Roman" w:hAnsi="Times New Roman" w:cs="Times New Roman"/>
          <w:b/>
          <w:i/>
          <w:sz w:val="24"/>
          <w:szCs w:val="24"/>
        </w:rPr>
      </w:pPr>
      <w:r w:rsidRPr="00592285">
        <w:rPr>
          <w:rFonts w:ascii="Times New Roman" w:hAnsi="Times New Roman" w:cs="Times New Roman"/>
          <w:b/>
          <w:i/>
          <w:sz w:val="24"/>
          <w:szCs w:val="24"/>
        </w:rPr>
        <w:t>In event of sickness arising out of pregnancy or confinement, affecting either the mother or the baby and making the mothers return to work inadvisable the right to return mentioned in subsection (2) shall be available within eight weeks after the date of childbirth or miscarriage.</w:t>
      </w:r>
    </w:p>
    <w:p w14:paraId="689C7AF4" w14:textId="77777777" w:rsidR="002428C2" w:rsidRPr="00592285" w:rsidRDefault="002428C2" w:rsidP="004A4383">
      <w:pPr>
        <w:pStyle w:val="ListParagraph"/>
        <w:numPr>
          <w:ilvl w:val="0"/>
          <w:numId w:val="5"/>
        </w:numPr>
        <w:spacing w:line="360" w:lineRule="auto"/>
        <w:ind w:left="180"/>
        <w:jc w:val="both"/>
        <w:rPr>
          <w:rFonts w:ascii="Times New Roman" w:hAnsi="Times New Roman" w:cs="Times New Roman"/>
          <w:b/>
          <w:i/>
          <w:sz w:val="24"/>
          <w:szCs w:val="24"/>
        </w:rPr>
      </w:pPr>
      <w:r w:rsidRPr="00592285">
        <w:rPr>
          <w:rFonts w:ascii="Times New Roman" w:hAnsi="Times New Roman" w:cs="Times New Roman"/>
          <w:b/>
          <w:i/>
          <w:sz w:val="24"/>
          <w:szCs w:val="24"/>
        </w:rPr>
        <w:t xml:space="preserve"> A female employee is entitled to the rights in subsection (1) and (2) and (3) if she gives not less than 7 days’ notice in advance or a shorter period as may be reasonable in the circumstances, of her intention to return to work  </w:t>
      </w:r>
    </w:p>
    <w:p w14:paraId="5625E457" w14:textId="77777777" w:rsidR="002428C2" w:rsidRPr="00592285" w:rsidRDefault="002428C2" w:rsidP="004A4383">
      <w:pPr>
        <w:pStyle w:val="ListParagraph"/>
        <w:numPr>
          <w:ilvl w:val="0"/>
          <w:numId w:val="5"/>
        </w:numPr>
        <w:spacing w:line="360" w:lineRule="auto"/>
        <w:ind w:left="180"/>
        <w:jc w:val="both"/>
        <w:rPr>
          <w:rFonts w:ascii="Times New Roman" w:hAnsi="Times New Roman" w:cs="Times New Roman"/>
          <w:b/>
          <w:i/>
          <w:sz w:val="24"/>
          <w:szCs w:val="24"/>
        </w:rPr>
      </w:pPr>
      <w:r w:rsidRPr="00592285">
        <w:rPr>
          <w:rFonts w:ascii="Times New Roman" w:hAnsi="Times New Roman" w:cs="Times New Roman"/>
          <w:b/>
          <w:i/>
          <w:sz w:val="24"/>
          <w:szCs w:val="24"/>
        </w:rPr>
        <w:t xml:space="preserve"> The notices referred to </w:t>
      </w:r>
      <w:proofErr w:type="gramStart"/>
      <w:r w:rsidRPr="00592285">
        <w:rPr>
          <w:rFonts w:ascii="Times New Roman" w:hAnsi="Times New Roman" w:cs="Times New Roman"/>
          <w:b/>
          <w:i/>
          <w:sz w:val="24"/>
          <w:szCs w:val="24"/>
        </w:rPr>
        <w:t>I</w:t>
      </w:r>
      <w:proofErr w:type="gramEnd"/>
      <w:r w:rsidRPr="00592285">
        <w:rPr>
          <w:rFonts w:ascii="Times New Roman" w:hAnsi="Times New Roman" w:cs="Times New Roman"/>
          <w:b/>
          <w:i/>
          <w:sz w:val="24"/>
          <w:szCs w:val="24"/>
        </w:rPr>
        <w:t xml:space="preserve"> subsection 4 shall be in writing if the employer so request….”</w:t>
      </w:r>
    </w:p>
    <w:p w14:paraId="0CC71726" w14:textId="4F8B0A64" w:rsidR="00B55D07" w:rsidRPr="00592285" w:rsidRDefault="002428C2" w:rsidP="009448DB">
      <w:pPr>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t>It is not disputed that the claimant applied for leave</w:t>
      </w:r>
      <w:r w:rsidR="007C51FC" w:rsidRPr="00592285">
        <w:rPr>
          <w:rFonts w:ascii="Times New Roman" w:hAnsi="Times New Roman" w:cs="Times New Roman"/>
          <w:sz w:val="24"/>
          <w:szCs w:val="24"/>
        </w:rPr>
        <w:t xml:space="preserve">. </w:t>
      </w:r>
      <w:proofErr w:type="gramStart"/>
      <w:r w:rsidRPr="00592285">
        <w:rPr>
          <w:rFonts w:ascii="Times New Roman" w:hAnsi="Times New Roman" w:cs="Times New Roman"/>
          <w:sz w:val="24"/>
          <w:szCs w:val="24"/>
        </w:rPr>
        <w:t>what</w:t>
      </w:r>
      <w:proofErr w:type="gramEnd"/>
      <w:r w:rsidRPr="00592285">
        <w:rPr>
          <w:rFonts w:ascii="Times New Roman" w:hAnsi="Times New Roman" w:cs="Times New Roman"/>
          <w:sz w:val="24"/>
          <w:szCs w:val="24"/>
        </w:rPr>
        <w:t xml:space="preserve"> is in dispute was that her leave application form was not signed by her supervisor. The record shows that the she applied for leave on the 30/07/2017 and it was approved by the General Manager. This was not controverted by the General Manager</w:t>
      </w:r>
      <w:r w:rsidR="00B55D07" w:rsidRPr="00592285">
        <w:rPr>
          <w:rFonts w:ascii="Times New Roman" w:hAnsi="Times New Roman" w:cs="Times New Roman"/>
          <w:sz w:val="24"/>
          <w:szCs w:val="24"/>
        </w:rPr>
        <w:t xml:space="preserve"> Gladys</w:t>
      </w:r>
      <w:r w:rsidRPr="00592285">
        <w:rPr>
          <w:rFonts w:ascii="Times New Roman" w:hAnsi="Times New Roman" w:cs="Times New Roman"/>
          <w:sz w:val="24"/>
          <w:szCs w:val="24"/>
        </w:rPr>
        <w:t xml:space="preserve">. </w:t>
      </w:r>
      <w:r w:rsidR="00B55D07" w:rsidRPr="00592285">
        <w:rPr>
          <w:rFonts w:ascii="Times New Roman" w:hAnsi="Times New Roman" w:cs="Times New Roman"/>
          <w:sz w:val="24"/>
          <w:szCs w:val="24"/>
        </w:rPr>
        <w:t>The director</w:t>
      </w:r>
      <w:r w:rsidR="007C51FC" w:rsidRPr="00592285">
        <w:rPr>
          <w:rFonts w:ascii="Times New Roman" w:hAnsi="Times New Roman" w:cs="Times New Roman"/>
          <w:sz w:val="24"/>
          <w:szCs w:val="24"/>
        </w:rPr>
        <w:t>’</w:t>
      </w:r>
      <w:r w:rsidR="00B55D07" w:rsidRPr="00592285">
        <w:rPr>
          <w:rFonts w:ascii="Times New Roman" w:hAnsi="Times New Roman" w:cs="Times New Roman"/>
          <w:sz w:val="24"/>
          <w:szCs w:val="24"/>
        </w:rPr>
        <w:t>s</w:t>
      </w:r>
      <w:r w:rsidR="007C51FC" w:rsidRPr="00592285">
        <w:rPr>
          <w:rFonts w:ascii="Times New Roman" w:hAnsi="Times New Roman" w:cs="Times New Roman"/>
          <w:sz w:val="24"/>
          <w:szCs w:val="24"/>
        </w:rPr>
        <w:t xml:space="preserve"> </w:t>
      </w:r>
      <w:r w:rsidR="00B55D07" w:rsidRPr="00592285">
        <w:rPr>
          <w:rFonts w:ascii="Times New Roman" w:hAnsi="Times New Roman" w:cs="Times New Roman"/>
          <w:sz w:val="24"/>
          <w:szCs w:val="24"/>
        </w:rPr>
        <w:t>(</w:t>
      </w:r>
      <w:proofErr w:type="spellStart"/>
      <w:r w:rsidR="00B55D07" w:rsidRPr="00592285">
        <w:rPr>
          <w:rFonts w:ascii="Times New Roman" w:hAnsi="Times New Roman" w:cs="Times New Roman"/>
          <w:sz w:val="24"/>
          <w:szCs w:val="24"/>
        </w:rPr>
        <w:t>Naiga</w:t>
      </w:r>
      <w:proofErr w:type="spellEnd"/>
      <w:r w:rsidR="00B55D07" w:rsidRPr="00592285">
        <w:rPr>
          <w:rFonts w:ascii="Times New Roman" w:hAnsi="Times New Roman" w:cs="Times New Roman"/>
          <w:sz w:val="24"/>
          <w:szCs w:val="24"/>
        </w:rPr>
        <w:t xml:space="preserve">)  </w:t>
      </w:r>
      <w:r w:rsidRPr="00592285">
        <w:rPr>
          <w:rFonts w:ascii="Times New Roman" w:hAnsi="Times New Roman" w:cs="Times New Roman"/>
          <w:sz w:val="24"/>
          <w:szCs w:val="24"/>
        </w:rPr>
        <w:t xml:space="preserve"> e-</w:t>
      </w:r>
      <w:r w:rsidR="00091844" w:rsidRPr="00592285">
        <w:rPr>
          <w:rFonts w:ascii="Times New Roman" w:hAnsi="Times New Roman" w:cs="Times New Roman"/>
          <w:sz w:val="24"/>
          <w:szCs w:val="24"/>
        </w:rPr>
        <w:t>mail to</w:t>
      </w:r>
      <w:r w:rsidRPr="00592285">
        <w:rPr>
          <w:rFonts w:ascii="Times New Roman" w:hAnsi="Times New Roman" w:cs="Times New Roman"/>
          <w:sz w:val="24"/>
          <w:szCs w:val="24"/>
        </w:rPr>
        <w:t xml:space="preserve"> staff, dated 2/04/2013, (Supra) stated that all </w:t>
      </w:r>
      <w:r w:rsidR="00091844" w:rsidRPr="00592285">
        <w:rPr>
          <w:rFonts w:ascii="Times New Roman" w:hAnsi="Times New Roman" w:cs="Times New Roman"/>
          <w:sz w:val="24"/>
          <w:szCs w:val="24"/>
        </w:rPr>
        <w:t>staff intending</w:t>
      </w:r>
      <w:r w:rsidRPr="00592285">
        <w:rPr>
          <w:rFonts w:ascii="Times New Roman" w:hAnsi="Times New Roman" w:cs="Times New Roman"/>
          <w:sz w:val="24"/>
          <w:szCs w:val="24"/>
        </w:rPr>
        <w:t xml:space="preserve"> to take   leave had to </w:t>
      </w:r>
      <w:r w:rsidR="00091844" w:rsidRPr="00592285">
        <w:rPr>
          <w:rFonts w:ascii="Times New Roman" w:hAnsi="Times New Roman" w:cs="Times New Roman"/>
          <w:sz w:val="24"/>
          <w:szCs w:val="24"/>
        </w:rPr>
        <w:t>fill</w:t>
      </w:r>
      <w:r w:rsidRPr="00592285">
        <w:rPr>
          <w:rFonts w:ascii="Times New Roman" w:hAnsi="Times New Roman" w:cs="Times New Roman"/>
          <w:sz w:val="24"/>
          <w:szCs w:val="24"/>
        </w:rPr>
        <w:t xml:space="preserve"> a leave form </w:t>
      </w:r>
      <w:r w:rsidR="007C51FC" w:rsidRPr="00592285">
        <w:rPr>
          <w:rFonts w:ascii="Times New Roman" w:hAnsi="Times New Roman" w:cs="Times New Roman"/>
          <w:sz w:val="24"/>
          <w:szCs w:val="24"/>
        </w:rPr>
        <w:t>which had</w:t>
      </w:r>
      <w:r w:rsidRPr="00592285">
        <w:rPr>
          <w:rFonts w:ascii="Times New Roman" w:hAnsi="Times New Roman" w:cs="Times New Roman"/>
          <w:sz w:val="24"/>
          <w:szCs w:val="24"/>
        </w:rPr>
        <w:t xml:space="preserve"> to be signed by </w:t>
      </w:r>
      <w:r w:rsidR="00B55D07" w:rsidRPr="00592285">
        <w:rPr>
          <w:rFonts w:ascii="Times New Roman" w:hAnsi="Times New Roman" w:cs="Times New Roman"/>
          <w:sz w:val="24"/>
          <w:szCs w:val="24"/>
        </w:rPr>
        <w:t xml:space="preserve">their </w:t>
      </w:r>
      <w:r w:rsidRPr="00592285">
        <w:rPr>
          <w:rFonts w:ascii="Times New Roman" w:hAnsi="Times New Roman" w:cs="Times New Roman"/>
          <w:sz w:val="24"/>
          <w:szCs w:val="24"/>
        </w:rPr>
        <w:t xml:space="preserve">various supervisors and approved by the General Manager. The assertion that the leave was illegal because the supervisor had not signed the leave form in our </w:t>
      </w:r>
      <w:r w:rsidRPr="00592285">
        <w:rPr>
          <w:rFonts w:ascii="Times New Roman" w:hAnsi="Times New Roman" w:cs="Times New Roman"/>
          <w:sz w:val="24"/>
          <w:szCs w:val="24"/>
        </w:rPr>
        <w:lastRenderedPageBreak/>
        <w:t>opinion d</w:t>
      </w:r>
      <w:r w:rsidR="00B55D07" w:rsidRPr="00592285">
        <w:rPr>
          <w:rFonts w:ascii="Times New Roman" w:hAnsi="Times New Roman" w:cs="Times New Roman"/>
          <w:sz w:val="24"/>
          <w:szCs w:val="24"/>
        </w:rPr>
        <w:t>oes not hold water because the leave form on the record indicates that the General M</w:t>
      </w:r>
      <w:r w:rsidRPr="00592285">
        <w:rPr>
          <w:rFonts w:ascii="Times New Roman" w:hAnsi="Times New Roman" w:cs="Times New Roman"/>
          <w:sz w:val="24"/>
          <w:szCs w:val="24"/>
        </w:rPr>
        <w:t>anager approved it notwithstanding that the supervisor had</w:t>
      </w:r>
      <w:r w:rsidR="00EA3E37" w:rsidRPr="00592285">
        <w:rPr>
          <w:rFonts w:ascii="Times New Roman" w:hAnsi="Times New Roman" w:cs="Times New Roman"/>
          <w:sz w:val="24"/>
          <w:szCs w:val="24"/>
        </w:rPr>
        <w:t xml:space="preserve"> </w:t>
      </w:r>
      <w:r w:rsidRPr="00592285">
        <w:rPr>
          <w:rFonts w:ascii="Times New Roman" w:hAnsi="Times New Roman" w:cs="Times New Roman"/>
          <w:sz w:val="24"/>
          <w:szCs w:val="24"/>
        </w:rPr>
        <w:t xml:space="preserve">not signed it. </w:t>
      </w:r>
    </w:p>
    <w:p w14:paraId="023402BC" w14:textId="44AEE63C" w:rsidR="00690F5D" w:rsidRPr="00592285" w:rsidRDefault="00D1072C" w:rsidP="009448DB">
      <w:pPr>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t>In h</w:t>
      </w:r>
      <w:r w:rsidR="00B55D07" w:rsidRPr="00592285">
        <w:rPr>
          <w:rFonts w:ascii="Times New Roman" w:hAnsi="Times New Roman" w:cs="Times New Roman"/>
          <w:sz w:val="24"/>
          <w:szCs w:val="24"/>
        </w:rPr>
        <w:t xml:space="preserve">er </w:t>
      </w:r>
      <w:r w:rsidRPr="00592285">
        <w:rPr>
          <w:rFonts w:ascii="Times New Roman" w:hAnsi="Times New Roman" w:cs="Times New Roman"/>
          <w:sz w:val="24"/>
          <w:szCs w:val="24"/>
        </w:rPr>
        <w:t>testimony in</w:t>
      </w:r>
      <w:r w:rsidR="00B55D07" w:rsidRPr="00592285">
        <w:rPr>
          <w:rFonts w:ascii="Times New Roman" w:hAnsi="Times New Roman" w:cs="Times New Roman"/>
          <w:sz w:val="24"/>
          <w:szCs w:val="24"/>
        </w:rPr>
        <w:t xml:space="preserve"> cross examination</w:t>
      </w:r>
      <w:r w:rsidRPr="00592285">
        <w:rPr>
          <w:rFonts w:ascii="Times New Roman" w:hAnsi="Times New Roman" w:cs="Times New Roman"/>
          <w:sz w:val="24"/>
          <w:szCs w:val="24"/>
        </w:rPr>
        <w:t xml:space="preserve">, CW3 Gladys </w:t>
      </w:r>
      <w:proofErr w:type="spellStart"/>
      <w:proofErr w:type="gramStart"/>
      <w:r w:rsidRPr="00592285">
        <w:rPr>
          <w:rFonts w:ascii="Times New Roman" w:hAnsi="Times New Roman" w:cs="Times New Roman"/>
          <w:sz w:val="24"/>
          <w:szCs w:val="24"/>
        </w:rPr>
        <w:t>Namakula</w:t>
      </w:r>
      <w:proofErr w:type="spellEnd"/>
      <w:r w:rsidRPr="00592285">
        <w:rPr>
          <w:rFonts w:ascii="Times New Roman" w:hAnsi="Times New Roman" w:cs="Times New Roman"/>
          <w:sz w:val="24"/>
          <w:szCs w:val="24"/>
        </w:rPr>
        <w:t>,</w:t>
      </w:r>
      <w:proofErr w:type="gramEnd"/>
      <w:r w:rsidRPr="00592285">
        <w:rPr>
          <w:rFonts w:ascii="Times New Roman" w:hAnsi="Times New Roman" w:cs="Times New Roman"/>
          <w:sz w:val="24"/>
          <w:szCs w:val="24"/>
        </w:rPr>
        <w:t xml:space="preserve"> stated that she was the General Manager </w:t>
      </w:r>
      <w:r w:rsidR="00B55D07" w:rsidRPr="00592285">
        <w:rPr>
          <w:rFonts w:ascii="Times New Roman" w:hAnsi="Times New Roman" w:cs="Times New Roman"/>
          <w:sz w:val="24"/>
          <w:szCs w:val="24"/>
        </w:rPr>
        <w:t xml:space="preserve">at the time the claimant applied for maternity </w:t>
      </w:r>
      <w:r w:rsidRPr="00592285">
        <w:rPr>
          <w:rFonts w:ascii="Times New Roman" w:hAnsi="Times New Roman" w:cs="Times New Roman"/>
          <w:sz w:val="24"/>
          <w:szCs w:val="24"/>
        </w:rPr>
        <w:t xml:space="preserve">leave. She said she had signed the leave form as the general manager.  </w:t>
      </w:r>
      <w:r w:rsidR="00690F5D" w:rsidRPr="00592285">
        <w:rPr>
          <w:rFonts w:ascii="Times New Roman" w:hAnsi="Times New Roman" w:cs="Times New Roman"/>
          <w:sz w:val="24"/>
          <w:szCs w:val="24"/>
        </w:rPr>
        <w:t>S</w:t>
      </w:r>
      <w:r w:rsidRPr="00592285">
        <w:rPr>
          <w:rFonts w:ascii="Times New Roman" w:hAnsi="Times New Roman" w:cs="Times New Roman"/>
          <w:sz w:val="24"/>
          <w:szCs w:val="24"/>
        </w:rPr>
        <w:t xml:space="preserve">he further testified that by the time the claimant was terminated she had ceased to be the </w:t>
      </w:r>
      <w:r w:rsidR="00690F5D" w:rsidRPr="00592285">
        <w:rPr>
          <w:rFonts w:ascii="Times New Roman" w:hAnsi="Times New Roman" w:cs="Times New Roman"/>
          <w:sz w:val="24"/>
          <w:szCs w:val="24"/>
        </w:rPr>
        <w:t>G</w:t>
      </w:r>
      <w:r w:rsidRPr="00592285">
        <w:rPr>
          <w:rFonts w:ascii="Times New Roman" w:hAnsi="Times New Roman" w:cs="Times New Roman"/>
          <w:sz w:val="24"/>
          <w:szCs w:val="24"/>
        </w:rPr>
        <w:t xml:space="preserve">eneral </w:t>
      </w:r>
      <w:r w:rsidR="00690F5D" w:rsidRPr="00592285">
        <w:rPr>
          <w:rFonts w:ascii="Times New Roman" w:hAnsi="Times New Roman" w:cs="Times New Roman"/>
          <w:sz w:val="24"/>
          <w:szCs w:val="24"/>
        </w:rPr>
        <w:t>M</w:t>
      </w:r>
      <w:r w:rsidRPr="00592285">
        <w:rPr>
          <w:rFonts w:ascii="Times New Roman" w:hAnsi="Times New Roman" w:cs="Times New Roman"/>
          <w:sz w:val="24"/>
          <w:szCs w:val="24"/>
        </w:rPr>
        <w:t xml:space="preserve">anager. RW1, one </w:t>
      </w:r>
      <w:proofErr w:type="spellStart"/>
      <w:r w:rsidRPr="00592285">
        <w:rPr>
          <w:rFonts w:ascii="Times New Roman" w:hAnsi="Times New Roman" w:cs="Times New Roman"/>
          <w:sz w:val="24"/>
          <w:szCs w:val="24"/>
        </w:rPr>
        <w:t>Naiga</w:t>
      </w:r>
      <w:proofErr w:type="spellEnd"/>
      <w:r w:rsidRPr="00592285">
        <w:rPr>
          <w:rFonts w:ascii="Times New Roman" w:hAnsi="Times New Roman" w:cs="Times New Roman"/>
          <w:sz w:val="24"/>
          <w:szCs w:val="24"/>
        </w:rPr>
        <w:t xml:space="preserve"> Lydia in her testimony confirmed that CW3 had been demoted because she</w:t>
      </w:r>
      <w:r w:rsidR="00690F5D" w:rsidRPr="00592285">
        <w:rPr>
          <w:rFonts w:ascii="Times New Roman" w:hAnsi="Times New Roman" w:cs="Times New Roman"/>
          <w:sz w:val="24"/>
          <w:szCs w:val="24"/>
        </w:rPr>
        <w:t xml:space="preserve"> was not following procedure. We believe that the General Manager</w:t>
      </w:r>
      <w:r w:rsidR="00CF06D3" w:rsidRPr="00592285">
        <w:rPr>
          <w:rFonts w:ascii="Times New Roman" w:hAnsi="Times New Roman" w:cs="Times New Roman"/>
          <w:sz w:val="24"/>
          <w:szCs w:val="24"/>
        </w:rPr>
        <w:t xml:space="preserve"> correctly and legally</w:t>
      </w:r>
      <w:r w:rsidR="00690F5D" w:rsidRPr="00592285">
        <w:rPr>
          <w:rFonts w:ascii="Times New Roman" w:hAnsi="Times New Roman" w:cs="Times New Roman"/>
          <w:sz w:val="24"/>
          <w:szCs w:val="24"/>
        </w:rPr>
        <w:t xml:space="preserve"> signed the leave form even if the supervisor had not signed it. We believe that it was authentic.  It is an afterthough</w:t>
      </w:r>
      <w:r w:rsidR="002428C2" w:rsidRPr="00592285">
        <w:rPr>
          <w:rFonts w:ascii="Times New Roman" w:hAnsi="Times New Roman" w:cs="Times New Roman"/>
          <w:sz w:val="24"/>
          <w:szCs w:val="24"/>
        </w:rPr>
        <w:t xml:space="preserve">t for the respondents to deny that the leave had not been approved simply because the supervisor did not sign. </w:t>
      </w:r>
    </w:p>
    <w:p w14:paraId="0D02C215" w14:textId="5B1E98D4" w:rsidR="00F347E7" w:rsidRPr="00592285" w:rsidRDefault="002428C2" w:rsidP="00F347E7">
      <w:pPr>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t>We are satisfied that the claimant fufilled the requirement to apply for maternity leave as provided</w:t>
      </w:r>
      <w:r w:rsidR="00690F5D" w:rsidRPr="00592285">
        <w:rPr>
          <w:rFonts w:ascii="Times New Roman" w:hAnsi="Times New Roman" w:cs="Times New Roman"/>
          <w:sz w:val="24"/>
          <w:szCs w:val="24"/>
        </w:rPr>
        <w:t xml:space="preserve"> for </w:t>
      </w:r>
      <w:r w:rsidR="00A3303D" w:rsidRPr="00592285">
        <w:rPr>
          <w:rFonts w:ascii="Times New Roman" w:hAnsi="Times New Roman" w:cs="Times New Roman"/>
          <w:sz w:val="24"/>
          <w:szCs w:val="24"/>
        </w:rPr>
        <w:t xml:space="preserve"> under section 56 of the E</w:t>
      </w:r>
      <w:r w:rsidRPr="00592285">
        <w:rPr>
          <w:rFonts w:ascii="Times New Roman" w:hAnsi="Times New Roman" w:cs="Times New Roman"/>
          <w:sz w:val="24"/>
          <w:szCs w:val="24"/>
        </w:rPr>
        <w:t>mployment Act</w:t>
      </w:r>
      <w:r w:rsidR="00A3303D" w:rsidRPr="00592285">
        <w:rPr>
          <w:rFonts w:ascii="Times New Roman" w:hAnsi="Times New Roman" w:cs="Times New Roman"/>
          <w:sz w:val="24"/>
          <w:szCs w:val="24"/>
        </w:rPr>
        <w:t xml:space="preserve">, 2006 </w:t>
      </w:r>
      <w:r w:rsidRPr="00592285">
        <w:rPr>
          <w:rFonts w:ascii="Times New Roman" w:hAnsi="Times New Roman" w:cs="Times New Roman"/>
          <w:sz w:val="24"/>
          <w:szCs w:val="24"/>
        </w:rPr>
        <w:t xml:space="preserve"> and  </w:t>
      </w:r>
      <w:r w:rsidR="00A3303D" w:rsidRPr="00592285">
        <w:rPr>
          <w:rFonts w:ascii="Times New Roman" w:hAnsi="Times New Roman" w:cs="Times New Roman"/>
          <w:sz w:val="24"/>
          <w:szCs w:val="24"/>
        </w:rPr>
        <w:t xml:space="preserve">in line with </w:t>
      </w:r>
      <w:r w:rsidRPr="00592285">
        <w:rPr>
          <w:rFonts w:ascii="Times New Roman" w:hAnsi="Times New Roman" w:cs="Times New Roman"/>
          <w:sz w:val="24"/>
          <w:szCs w:val="24"/>
        </w:rPr>
        <w:t>the Director</w:t>
      </w:r>
      <w:r w:rsidR="00A3303D" w:rsidRPr="00592285">
        <w:rPr>
          <w:rFonts w:ascii="Times New Roman" w:hAnsi="Times New Roman" w:cs="Times New Roman"/>
          <w:sz w:val="24"/>
          <w:szCs w:val="24"/>
        </w:rPr>
        <w:t>s warning to staff about the procedure for applying for leave.</w:t>
      </w:r>
      <w:r w:rsidRPr="00592285">
        <w:rPr>
          <w:rFonts w:ascii="Times New Roman" w:hAnsi="Times New Roman" w:cs="Times New Roman"/>
          <w:sz w:val="24"/>
          <w:szCs w:val="24"/>
        </w:rPr>
        <w:t xml:space="preserve"> </w:t>
      </w:r>
      <w:r w:rsidR="00F347E7" w:rsidRPr="00592285">
        <w:rPr>
          <w:rFonts w:ascii="Times New Roman" w:hAnsi="Times New Roman" w:cs="Times New Roman"/>
          <w:sz w:val="24"/>
          <w:szCs w:val="24"/>
        </w:rPr>
        <w:t>Even if she had applied for the leave and it was</w:t>
      </w:r>
      <w:r w:rsidR="00406407" w:rsidRPr="00592285">
        <w:rPr>
          <w:rFonts w:ascii="Times New Roman" w:hAnsi="Times New Roman" w:cs="Times New Roman"/>
          <w:sz w:val="24"/>
          <w:szCs w:val="24"/>
        </w:rPr>
        <w:t xml:space="preserve"> not granted</w:t>
      </w:r>
      <w:r w:rsidR="00F347E7" w:rsidRPr="00592285">
        <w:rPr>
          <w:rFonts w:ascii="Times New Roman" w:hAnsi="Times New Roman" w:cs="Times New Roman"/>
          <w:sz w:val="24"/>
          <w:szCs w:val="24"/>
        </w:rPr>
        <w:t xml:space="preserve"> </w:t>
      </w:r>
      <w:r w:rsidR="00406407" w:rsidRPr="00592285">
        <w:rPr>
          <w:rFonts w:ascii="Times New Roman" w:hAnsi="Times New Roman" w:cs="Times New Roman"/>
          <w:sz w:val="24"/>
          <w:szCs w:val="24"/>
        </w:rPr>
        <w:t xml:space="preserve">to her, </w:t>
      </w:r>
      <w:r w:rsidR="00F347E7" w:rsidRPr="00592285">
        <w:rPr>
          <w:rFonts w:ascii="Times New Roman" w:hAnsi="Times New Roman" w:cs="Times New Roman"/>
          <w:sz w:val="24"/>
          <w:szCs w:val="24"/>
        </w:rPr>
        <w:t xml:space="preserve">she was entitled to take the leave any way. </w:t>
      </w:r>
      <w:r w:rsidR="00CF06D3" w:rsidRPr="00592285">
        <w:rPr>
          <w:rFonts w:ascii="Times New Roman" w:hAnsi="Times New Roman" w:cs="Times New Roman"/>
          <w:sz w:val="24"/>
          <w:szCs w:val="24"/>
        </w:rPr>
        <w:t>She was</w:t>
      </w:r>
      <w:r w:rsidR="00F347E7" w:rsidRPr="00592285">
        <w:rPr>
          <w:rFonts w:ascii="Times New Roman" w:hAnsi="Times New Roman" w:cs="Times New Roman"/>
          <w:sz w:val="24"/>
          <w:szCs w:val="24"/>
        </w:rPr>
        <w:t xml:space="preserve"> pregnant and as nature dictates at some point she had to deliver her baby</w:t>
      </w:r>
      <w:r w:rsidR="00406407" w:rsidRPr="00592285">
        <w:rPr>
          <w:rFonts w:ascii="Times New Roman" w:hAnsi="Times New Roman" w:cs="Times New Roman"/>
          <w:sz w:val="24"/>
          <w:szCs w:val="24"/>
        </w:rPr>
        <w:t xml:space="preserve"> and in order for her to do so she had to take leave.</w:t>
      </w:r>
      <w:r w:rsidR="00F347E7" w:rsidRPr="00592285">
        <w:rPr>
          <w:rFonts w:ascii="Times New Roman" w:hAnsi="Times New Roman" w:cs="Times New Roman"/>
          <w:sz w:val="24"/>
          <w:szCs w:val="24"/>
        </w:rPr>
        <w:t xml:space="preserve"> Section 75 of the employment Act 2006, provides for situations that do not constitute fair reasons for termination/dismissal of an employee such as,</w:t>
      </w:r>
    </w:p>
    <w:p w14:paraId="554CDC6D" w14:textId="5EBA9894" w:rsidR="00597CAA" w:rsidRPr="00592285" w:rsidRDefault="00597CAA" w:rsidP="00F347E7">
      <w:pPr>
        <w:spacing w:line="360" w:lineRule="auto"/>
        <w:ind w:left="180"/>
        <w:jc w:val="both"/>
        <w:rPr>
          <w:rFonts w:ascii="Times New Roman" w:hAnsi="Times New Roman" w:cs="Times New Roman"/>
          <w:b/>
          <w:sz w:val="24"/>
          <w:szCs w:val="24"/>
        </w:rPr>
      </w:pPr>
      <w:r w:rsidRPr="00592285">
        <w:rPr>
          <w:rFonts w:ascii="Times New Roman" w:hAnsi="Times New Roman" w:cs="Times New Roman"/>
          <w:b/>
          <w:sz w:val="24"/>
          <w:szCs w:val="24"/>
        </w:rPr>
        <w:t>Section75:</w:t>
      </w:r>
    </w:p>
    <w:p w14:paraId="3E19FF1D" w14:textId="730F5291" w:rsidR="00F347E7" w:rsidRPr="00592285" w:rsidRDefault="00F347E7" w:rsidP="00F347E7">
      <w:pPr>
        <w:spacing w:line="360" w:lineRule="auto"/>
        <w:ind w:left="180"/>
        <w:jc w:val="both"/>
        <w:rPr>
          <w:rFonts w:ascii="Times New Roman" w:hAnsi="Times New Roman" w:cs="Times New Roman"/>
          <w:b/>
          <w:i/>
          <w:sz w:val="24"/>
          <w:szCs w:val="24"/>
        </w:rPr>
      </w:pPr>
      <w:r w:rsidRPr="00592285">
        <w:rPr>
          <w:rFonts w:ascii="Times New Roman" w:hAnsi="Times New Roman" w:cs="Times New Roman"/>
          <w:b/>
          <w:i/>
          <w:sz w:val="24"/>
          <w:szCs w:val="24"/>
        </w:rPr>
        <w:t xml:space="preserve">“… (a) </w:t>
      </w:r>
      <w:proofErr w:type="gramStart"/>
      <w:r w:rsidRPr="00592285">
        <w:rPr>
          <w:rFonts w:ascii="Times New Roman" w:hAnsi="Times New Roman" w:cs="Times New Roman"/>
          <w:b/>
          <w:i/>
          <w:sz w:val="24"/>
          <w:szCs w:val="24"/>
        </w:rPr>
        <w:t>a</w:t>
      </w:r>
      <w:proofErr w:type="gramEnd"/>
      <w:r w:rsidRPr="00592285">
        <w:rPr>
          <w:rFonts w:ascii="Times New Roman" w:hAnsi="Times New Roman" w:cs="Times New Roman"/>
          <w:b/>
          <w:i/>
          <w:sz w:val="24"/>
          <w:szCs w:val="24"/>
        </w:rPr>
        <w:t xml:space="preserve"> female employee’s pregnancy or any reason connected with her pregnancy,</w:t>
      </w:r>
    </w:p>
    <w:p w14:paraId="4E30B435" w14:textId="77777777" w:rsidR="00597CAA" w:rsidRPr="00592285" w:rsidRDefault="00F347E7" w:rsidP="00F347E7">
      <w:pPr>
        <w:spacing w:line="360" w:lineRule="auto"/>
        <w:ind w:left="180" w:firstLine="180"/>
        <w:jc w:val="both"/>
        <w:rPr>
          <w:rFonts w:ascii="Times New Roman" w:hAnsi="Times New Roman" w:cs="Times New Roman"/>
          <w:sz w:val="24"/>
          <w:szCs w:val="24"/>
        </w:rPr>
      </w:pPr>
      <w:r w:rsidRPr="00592285">
        <w:rPr>
          <w:rFonts w:ascii="Times New Roman" w:hAnsi="Times New Roman" w:cs="Times New Roman"/>
          <w:b/>
          <w:i/>
          <w:sz w:val="24"/>
          <w:szCs w:val="24"/>
        </w:rPr>
        <w:t xml:space="preserve">  (b) </w:t>
      </w:r>
      <w:proofErr w:type="gramStart"/>
      <w:r w:rsidRPr="00592285">
        <w:rPr>
          <w:rFonts w:ascii="Times New Roman" w:hAnsi="Times New Roman" w:cs="Times New Roman"/>
          <w:b/>
          <w:i/>
          <w:sz w:val="24"/>
          <w:szCs w:val="24"/>
        </w:rPr>
        <w:t>the</w:t>
      </w:r>
      <w:proofErr w:type="gramEnd"/>
      <w:r w:rsidRPr="00592285">
        <w:rPr>
          <w:rFonts w:ascii="Times New Roman" w:hAnsi="Times New Roman" w:cs="Times New Roman"/>
          <w:b/>
          <w:i/>
          <w:sz w:val="24"/>
          <w:szCs w:val="24"/>
        </w:rPr>
        <w:t xml:space="preserve"> fact that an employee took, or proposed to take leave to which he or she was entitled to take under the law or a contract...” </w:t>
      </w:r>
      <w:r w:rsidRPr="00592285">
        <w:rPr>
          <w:rFonts w:ascii="Times New Roman" w:hAnsi="Times New Roman" w:cs="Times New Roman"/>
          <w:sz w:val="24"/>
          <w:szCs w:val="24"/>
        </w:rPr>
        <w:t xml:space="preserve"> </w:t>
      </w:r>
    </w:p>
    <w:p w14:paraId="06B5C78F" w14:textId="18F70475" w:rsidR="009448DB" w:rsidRPr="00592285" w:rsidRDefault="00F347E7" w:rsidP="00597CAA">
      <w:pPr>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t xml:space="preserve">The law </w:t>
      </w:r>
      <w:r w:rsidR="001C1026" w:rsidRPr="00592285">
        <w:rPr>
          <w:rFonts w:ascii="Times New Roman" w:hAnsi="Times New Roman" w:cs="Times New Roman"/>
          <w:sz w:val="24"/>
          <w:szCs w:val="24"/>
        </w:rPr>
        <w:t>entitled the</w:t>
      </w:r>
      <w:r w:rsidRPr="00592285">
        <w:rPr>
          <w:rFonts w:ascii="Times New Roman" w:hAnsi="Times New Roman" w:cs="Times New Roman"/>
          <w:sz w:val="24"/>
          <w:szCs w:val="24"/>
        </w:rPr>
        <w:t xml:space="preserve"> claimant </w:t>
      </w:r>
      <w:r w:rsidR="00597CAA" w:rsidRPr="00592285">
        <w:rPr>
          <w:rFonts w:ascii="Times New Roman" w:hAnsi="Times New Roman" w:cs="Times New Roman"/>
          <w:sz w:val="24"/>
          <w:szCs w:val="24"/>
        </w:rPr>
        <w:t xml:space="preserve">to </w:t>
      </w:r>
      <w:r w:rsidR="00406407" w:rsidRPr="00592285">
        <w:rPr>
          <w:rFonts w:ascii="Times New Roman" w:hAnsi="Times New Roman" w:cs="Times New Roman"/>
          <w:sz w:val="24"/>
          <w:szCs w:val="24"/>
        </w:rPr>
        <w:t>maternity leave</w:t>
      </w:r>
      <w:r w:rsidRPr="00592285">
        <w:rPr>
          <w:rFonts w:ascii="Times New Roman" w:hAnsi="Times New Roman" w:cs="Times New Roman"/>
          <w:sz w:val="24"/>
          <w:szCs w:val="24"/>
        </w:rPr>
        <w:t xml:space="preserve"> whether it had been granted to her or not. </w:t>
      </w:r>
      <w:r w:rsidR="00406407" w:rsidRPr="00592285">
        <w:rPr>
          <w:rFonts w:ascii="Times New Roman" w:hAnsi="Times New Roman" w:cs="Times New Roman"/>
          <w:sz w:val="24"/>
          <w:szCs w:val="24"/>
        </w:rPr>
        <w:t>In this case she actually</w:t>
      </w:r>
      <w:r w:rsidRPr="00592285">
        <w:rPr>
          <w:rFonts w:ascii="Times New Roman" w:hAnsi="Times New Roman" w:cs="Times New Roman"/>
          <w:sz w:val="24"/>
          <w:szCs w:val="24"/>
        </w:rPr>
        <w:t xml:space="preserve"> followed </w:t>
      </w:r>
      <w:r w:rsidR="00406407" w:rsidRPr="00592285">
        <w:rPr>
          <w:rFonts w:ascii="Times New Roman" w:hAnsi="Times New Roman" w:cs="Times New Roman"/>
          <w:sz w:val="24"/>
          <w:szCs w:val="24"/>
        </w:rPr>
        <w:t xml:space="preserve">the required </w:t>
      </w:r>
      <w:r w:rsidRPr="00592285">
        <w:rPr>
          <w:rFonts w:ascii="Times New Roman" w:hAnsi="Times New Roman" w:cs="Times New Roman"/>
          <w:sz w:val="24"/>
          <w:szCs w:val="24"/>
        </w:rPr>
        <w:t>procedure</w:t>
      </w:r>
      <w:r w:rsidR="00406407" w:rsidRPr="00592285">
        <w:rPr>
          <w:rFonts w:ascii="Times New Roman" w:hAnsi="Times New Roman" w:cs="Times New Roman"/>
          <w:sz w:val="24"/>
          <w:szCs w:val="24"/>
        </w:rPr>
        <w:t xml:space="preserve"> before taking the leave. In the premises we hold therefore that the respondent </w:t>
      </w:r>
      <w:r w:rsidR="008E2359" w:rsidRPr="00592285">
        <w:rPr>
          <w:rFonts w:ascii="Times New Roman" w:hAnsi="Times New Roman" w:cs="Times New Roman"/>
          <w:sz w:val="24"/>
          <w:szCs w:val="24"/>
        </w:rPr>
        <w:t>lawfully</w:t>
      </w:r>
      <w:r w:rsidR="009448DB" w:rsidRPr="00592285">
        <w:rPr>
          <w:rFonts w:ascii="Times New Roman" w:hAnsi="Times New Roman" w:cs="Times New Roman"/>
          <w:sz w:val="24"/>
          <w:szCs w:val="24"/>
        </w:rPr>
        <w:t xml:space="preserve"> granted </w:t>
      </w:r>
      <w:r w:rsidR="00406407" w:rsidRPr="00592285">
        <w:rPr>
          <w:rFonts w:ascii="Times New Roman" w:hAnsi="Times New Roman" w:cs="Times New Roman"/>
          <w:sz w:val="24"/>
          <w:szCs w:val="24"/>
        </w:rPr>
        <w:t xml:space="preserve">the claimant </w:t>
      </w:r>
      <w:r w:rsidR="009448DB" w:rsidRPr="00592285">
        <w:rPr>
          <w:rFonts w:ascii="Times New Roman" w:hAnsi="Times New Roman" w:cs="Times New Roman"/>
          <w:sz w:val="24"/>
          <w:szCs w:val="24"/>
        </w:rPr>
        <w:t xml:space="preserve">maternity leave </w:t>
      </w:r>
      <w:r w:rsidR="00406407" w:rsidRPr="00592285">
        <w:rPr>
          <w:rFonts w:ascii="Times New Roman" w:hAnsi="Times New Roman" w:cs="Times New Roman"/>
          <w:sz w:val="24"/>
          <w:szCs w:val="24"/>
        </w:rPr>
        <w:t>as prescribed under section 56 of the Employment Act, 2006.</w:t>
      </w:r>
    </w:p>
    <w:p w14:paraId="06B56649" w14:textId="77777777" w:rsidR="00EA3E37" w:rsidRPr="00592285" w:rsidRDefault="00EA3E37" w:rsidP="009448DB">
      <w:pPr>
        <w:pStyle w:val="ListParagraph"/>
        <w:numPr>
          <w:ilvl w:val="0"/>
          <w:numId w:val="11"/>
        </w:numPr>
        <w:spacing w:line="360" w:lineRule="auto"/>
        <w:jc w:val="both"/>
        <w:rPr>
          <w:rFonts w:ascii="Times New Roman" w:hAnsi="Times New Roman" w:cs="Times New Roman"/>
          <w:b/>
          <w:sz w:val="24"/>
          <w:szCs w:val="24"/>
        </w:rPr>
      </w:pPr>
      <w:r w:rsidRPr="00592285">
        <w:rPr>
          <w:rFonts w:ascii="Times New Roman" w:hAnsi="Times New Roman" w:cs="Times New Roman"/>
          <w:b/>
          <w:sz w:val="24"/>
          <w:szCs w:val="24"/>
        </w:rPr>
        <w:t>Whether the claimant was lawfully terminated by the respondent.</w:t>
      </w:r>
    </w:p>
    <w:p w14:paraId="7821ADDF" w14:textId="7A28DB6C" w:rsidR="007429BE" w:rsidRPr="00592285" w:rsidRDefault="000461F0" w:rsidP="008F3196">
      <w:pPr>
        <w:pStyle w:val="ListParagraph"/>
        <w:spacing w:line="360" w:lineRule="auto"/>
        <w:ind w:left="270"/>
        <w:rPr>
          <w:rFonts w:ascii="Times New Roman" w:hAnsi="Times New Roman" w:cs="Times New Roman"/>
          <w:sz w:val="24"/>
          <w:szCs w:val="24"/>
        </w:rPr>
      </w:pPr>
      <w:r w:rsidRPr="00592285">
        <w:rPr>
          <w:rFonts w:ascii="Times New Roman" w:hAnsi="Times New Roman" w:cs="Times New Roman"/>
          <w:sz w:val="24"/>
          <w:szCs w:val="24"/>
        </w:rPr>
        <w:lastRenderedPageBreak/>
        <w:t xml:space="preserve">The claimant’s contract was a fixed term contract of employment with a provision for      termination by way of notice or payment in lieu of </w:t>
      </w:r>
      <w:r w:rsidR="00E50606" w:rsidRPr="00592285">
        <w:rPr>
          <w:rFonts w:ascii="Times New Roman" w:hAnsi="Times New Roman" w:cs="Times New Roman"/>
          <w:sz w:val="24"/>
          <w:szCs w:val="24"/>
        </w:rPr>
        <w:t xml:space="preserve">notice before the expiry of the </w:t>
      </w:r>
      <w:r w:rsidRPr="00592285">
        <w:rPr>
          <w:rFonts w:ascii="Times New Roman" w:hAnsi="Times New Roman" w:cs="Times New Roman"/>
          <w:sz w:val="24"/>
          <w:szCs w:val="24"/>
        </w:rPr>
        <w:t xml:space="preserve">contract. </w:t>
      </w:r>
      <w:r w:rsidR="002F1ACB" w:rsidRPr="00592285">
        <w:rPr>
          <w:rFonts w:ascii="Times New Roman" w:hAnsi="Times New Roman" w:cs="Times New Roman"/>
          <w:sz w:val="24"/>
          <w:szCs w:val="24"/>
        </w:rPr>
        <w:t>A</w:t>
      </w:r>
      <w:r w:rsidR="00F40F72" w:rsidRPr="00592285">
        <w:rPr>
          <w:rFonts w:ascii="Times New Roman" w:hAnsi="Times New Roman" w:cs="Times New Roman"/>
          <w:sz w:val="24"/>
          <w:szCs w:val="24"/>
        </w:rPr>
        <w:t xml:space="preserve"> fixed</w:t>
      </w:r>
      <w:r w:rsidR="002F1ACB" w:rsidRPr="00592285">
        <w:rPr>
          <w:rFonts w:ascii="Times New Roman" w:hAnsi="Times New Roman" w:cs="Times New Roman"/>
          <w:sz w:val="24"/>
          <w:szCs w:val="24"/>
        </w:rPr>
        <w:t xml:space="preserve"> term</w:t>
      </w:r>
      <w:r w:rsidR="00E52538" w:rsidRPr="00592285">
        <w:rPr>
          <w:rFonts w:ascii="Times New Roman" w:hAnsi="Times New Roman" w:cs="Times New Roman"/>
          <w:sz w:val="24"/>
          <w:szCs w:val="24"/>
        </w:rPr>
        <w:t xml:space="preserve"> contract can</w:t>
      </w:r>
      <w:r w:rsidR="002F1ACB" w:rsidRPr="00592285">
        <w:rPr>
          <w:rFonts w:ascii="Times New Roman" w:hAnsi="Times New Roman" w:cs="Times New Roman"/>
          <w:sz w:val="24"/>
          <w:szCs w:val="24"/>
        </w:rPr>
        <w:t xml:space="preserve"> only be terminated on the date</w:t>
      </w:r>
      <w:r w:rsidR="00E52538" w:rsidRPr="00592285">
        <w:rPr>
          <w:rFonts w:ascii="Times New Roman" w:hAnsi="Times New Roman" w:cs="Times New Roman"/>
          <w:sz w:val="24"/>
          <w:szCs w:val="24"/>
        </w:rPr>
        <w:t xml:space="preserve"> agreed upon</w:t>
      </w:r>
      <w:r w:rsidR="00F40F72" w:rsidRPr="00592285">
        <w:rPr>
          <w:rFonts w:ascii="Times New Roman" w:hAnsi="Times New Roman" w:cs="Times New Roman"/>
          <w:sz w:val="24"/>
          <w:szCs w:val="24"/>
        </w:rPr>
        <w:t xml:space="preserve"> by both parties</w:t>
      </w:r>
      <w:r w:rsidR="005D7587" w:rsidRPr="00592285">
        <w:rPr>
          <w:rFonts w:ascii="Times New Roman" w:hAnsi="Times New Roman" w:cs="Times New Roman"/>
          <w:sz w:val="24"/>
          <w:szCs w:val="24"/>
        </w:rPr>
        <w:t>, unless</w:t>
      </w:r>
      <w:r w:rsidR="00E52538" w:rsidRPr="00592285">
        <w:rPr>
          <w:rFonts w:ascii="Times New Roman" w:hAnsi="Times New Roman" w:cs="Times New Roman"/>
          <w:sz w:val="24"/>
          <w:szCs w:val="24"/>
        </w:rPr>
        <w:t xml:space="preserve"> there is </w:t>
      </w:r>
      <w:r w:rsidR="00F40F72" w:rsidRPr="00592285">
        <w:rPr>
          <w:rFonts w:ascii="Times New Roman" w:hAnsi="Times New Roman" w:cs="Times New Roman"/>
          <w:sz w:val="24"/>
          <w:szCs w:val="24"/>
        </w:rPr>
        <w:t xml:space="preserve">a </w:t>
      </w:r>
      <w:r w:rsidR="00E52538" w:rsidRPr="00592285">
        <w:rPr>
          <w:rFonts w:ascii="Times New Roman" w:hAnsi="Times New Roman" w:cs="Times New Roman"/>
          <w:sz w:val="24"/>
          <w:szCs w:val="24"/>
        </w:rPr>
        <w:t xml:space="preserve">material breach or repudiation </w:t>
      </w:r>
      <w:r w:rsidR="002F1ACB" w:rsidRPr="00592285">
        <w:rPr>
          <w:rFonts w:ascii="Times New Roman" w:hAnsi="Times New Roman" w:cs="Times New Roman"/>
          <w:sz w:val="24"/>
          <w:szCs w:val="24"/>
        </w:rPr>
        <w:t>of contract</w:t>
      </w:r>
      <w:r w:rsidR="00E52538" w:rsidRPr="00592285">
        <w:rPr>
          <w:rFonts w:ascii="Times New Roman" w:hAnsi="Times New Roman" w:cs="Times New Roman"/>
          <w:sz w:val="24"/>
          <w:szCs w:val="24"/>
        </w:rPr>
        <w:t xml:space="preserve">. </w:t>
      </w:r>
      <w:r w:rsidR="002F1ACB" w:rsidRPr="00592285">
        <w:rPr>
          <w:rFonts w:ascii="Times New Roman" w:hAnsi="Times New Roman" w:cs="Times New Roman"/>
          <w:sz w:val="24"/>
          <w:szCs w:val="24"/>
        </w:rPr>
        <w:t xml:space="preserve"> The rationale is that the parties must commit </w:t>
      </w:r>
      <w:r w:rsidR="00F40F72" w:rsidRPr="00592285">
        <w:rPr>
          <w:rFonts w:ascii="Times New Roman" w:hAnsi="Times New Roman" w:cs="Times New Roman"/>
          <w:sz w:val="24"/>
          <w:szCs w:val="24"/>
        </w:rPr>
        <w:t xml:space="preserve">to </w:t>
      </w:r>
      <w:r w:rsidR="002F1ACB" w:rsidRPr="00592285">
        <w:rPr>
          <w:rFonts w:ascii="Times New Roman" w:hAnsi="Times New Roman" w:cs="Times New Roman"/>
          <w:sz w:val="24"/>
          <w:szCs w:val="24"/>
        </w:rPr>
        <w:t>and honour their commitment under the contract.</w:t>
      </w:r>
      <w:r w:rsidR="00AB69E6" w:rsidRPr="00592285">
        <w:rPr>
          <w:rFonts w:ascii="Times New Roman" w:hAnsi="Times New Roman" w:cs="Times New Roman"/>
          <w:sz w:val="24"/>
          <w:szCs w:val="24"/>
        </w:rPr>
        <w:t xml:space="preserve"> </w:t>
      </w:r>
      <w:r w:rsidR="00F40F72" w:rsidRPr="00592285">
        <w:rPr>
          <w:rFonts w:ascii="Times New Roman" w:hAnsi="Times New Roman" w:cs="Times New Roman"/>
          <w:sz w:val="24"/>
          <w:szCs w:val="24"/>
        </w:rPr>
        <w:t xml:space="preserve"> </w:t>
      </w:r>
      <w:r w:rsidR="007429BE" w:rsidRPr="00592285">
        <w:rPr>
          <w:rFonts w:ascii="Times New Roman" w:hAnsi="Times New Roman" w:cs="Times New Roman"/>
          <w:sz w:val="24"/>
          <w:szCs w:val="24"/>
        </w:rPr>
        <w:t xml:space="preserve">see </w:t>
      </w:r>
      <w:r w:rsidR="00AB69E6" w:rsidRPr="00592285">
        <w:rPr>
          <w:rFonts w:ascii="Times New Roman" w:hAnsi="Times New Roman" w:cs="Times New Roman"/>
          <w:b/>
          <w:sz w:val="24"/>
          <w:szCs w:val="24"/>
        </w:rPr>
        <w:t>UGANDA REVENUE AUTHORITY VS WANUME DAVID KITAMIRIKE (CIVIL APPEAL NO 43 OF 2010) [2012] UGCA 3, GULLANHAI USHILLINGI VS KAMPALA PHARMACUETICALS LTD, SCCA No. 7 OF 2004</w:t>
      </w:r>
      <w:r w:rsidR="007429BE" w:rsidRPr="00592285">
        <w:rPr>
          <w:rFonts w:ascii="Times New Roman" w:hAnsi="Times New Roman" w:cs="Times New Roman"/>
          <w:b/>
          <w:sz w:val="24"/>
          <w:szCs w:val="24"/>
        </w:rPr>
        <w:t xml:space="preserve"> BARCLAYS BANK VS GODREY MUBIRU CA No. 1 OF 1998</w:t>
      </w:r>
      <w:r w:rsidR="00AB69E6" w:rsidRPr="00592285">
        <w:rPr>
          <w:rFonts w:ascii="Times New Roman" w:hAnsi="Times New Roman" w:cs="Times New Roman"/>
          <w:b/>
          <w:sz w:val="24"/>
          <w:szCs w:val="24"/>
        </w:rPr>
        <w:t xml:space="preserve">. </w:t>
      </w:r>
    </w:p>
    <w:p w14:paraId="3F183C6C" w14:textId="77777777" w:rsidR="00AB69E6" w:rsidRPr="00592285" w:rsidRDefault="00AB69E6" w:rsidP="00FB2F8E">
      <w:pPr>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t xml:space="preserve">Clause 1.1.4 of the claimant’s contract </w:t>
      </w:r>
      <w:r w:rsidR="007429BE" w:rsidRPr="00592285">
        <w:rPr>
          <w:rFonts w:ascii="Times New Roman" w:hAnsi="Times New Roman" w:cs="Times New Roman"/>
          <w:sz w:val="24"/>
          <w:szCs w:val="24"/>
        </w:rPr>
        <w:t xml:space="preserve">provided </w:t>
      </w:r>
      <w:r w:rsidRPr="00592285">
        <w:rPr>
          <w:rFonts w:ascii="Times New Roman" w:hAnsi="Times New Roman" w:cs="Times New Roman"/>
          <w:sz w:val="24"/>
          <w:szCs w:val="24"/>
        </w:rPr>
        <w:t>that</w:t>
      </w:r>
      <w:r w:rsidR="007429BE" w:rsidRPr="00592285">
        <w:rPr>
          <w:rFonts w:ascii="Times New Roman" w:hAnsi="Times New Roman" w:cs="Times New Roman"/>
          <w:sz w:val="24"/>
          <w:szCs w:val="24"/>
        </w:rPr>
        <w:t>;</w:t>
      </w:r>
      <w:r w:rsidRPr="00592285">
        <w:rPr>
          <w:rFonts w:ascii="Times New Roman" w:hAnsi="Times New Roman" w:cs="Times New Roman"/>
          <w:sz w:val="24"/>
          <w:szCs w:val="24"/>
        </w:rPr>
        <w:t xml:space="preserve"> </w:t>
      </w:r>
    </w:p>
    <w:p w14:paraId="1FD2D12E" w14:textId="77777777" w:rsidR="00AB69E6" w:rsidRPr="00592285" w:rsidRDefault="00AB69E6" w:rsidP="00FB2F8E">
      <w:pPr>
        <w:spacing w:line="360" w:lineRule="auto"/>
        <w:ind w:left="180"/>
        <w:jc w:val="both"/>
        <w:rPr>
          <w:rFonts w:ascii="Times New Roman" w:hAnsi="Times New Roman" w:cs="Times New Roman"/>
          <w:b/>
          <w:i/>
          <w:sz w:val="24"/>
          <w:szCs w:val="24"/>
        </w:rPr>
      </w:pPr>
      <w:r w:rsidRPr="00592285">
        <w:rPr>
          <w:rFonts w:ascii="Times New Roman" w:hAnsi="Times New Roman" w:cs="Times New Roman"/>
          <w:b/>
          <w:i/>
          <w:sz w:val="24"/>
          <w:szCs w:val="24"/>
        </w:rPr>
        <w:t xml:space="preserve">“… </w:t>
      </w:r>
      <w:proofErr w:type="gramStart"/>
      <w:r w:rsidRPr="00592285">
        <w:rPr>
          <w:rFonts w:ascii="Times New Roman" w:hAnsi="Times New Roman" w:cs="Times New Roman"/>
          <w:b/>
          <w:i/>
          <w:sz w:val="24"/>
          <w:szCs w:val="24"/>
        </w:rPr>
        <w:t>the</w:t>
      </w:r>
      <w:proofErr w:type="gramEnd"/>
      <w:r w:rsidRPr="00592285">
        <w:rPr>
          <w:rFonts w:ascii="Times New Roman" w:hAnsi="Times New Roman" w:cs="Times New Roman"/>
          <w:b/>
          <w:i/>
          <w:sz w:val="24"/>
          <w:szCs w:val="24"/>
        </w:rPr>
        <w:t xml:space="preserve"> contract can be terminated by giving three (3) </w:t>
      </w:r>
      <w:r w:rsidR="007429BE" w:rsidRPr="00592285">
        <w:rPr>
          <w:rFonts w:ascii="Times New Roman" w:hAnsi="Times New Roman" w:cs="Times New Roman"/>
          <w:b/>
          <w:i/>
          <w:sz w:val="24"/>
          <w:szCs w:val="24"/>
        </w:rPr>
        <w:t>months’ notice</w:t>
      </w:r>
      <w:r w:rsidRPr="00592285">
        <w:rPr>
          <w:rFonts w:ascii="Times New Roman" w:hAnsi="Times New Roman" w:cs="Times New Roman"/>
          <w:b/>
          <w:i/>
          <w:sz w:val="24"/>
          <w:szCs w:val="24"/>
        </w:rPr>
        <w:t xml:space="preserve"> by NLS or the employee and in addition to the above, NLS may terminate the contract without notice in case of gross misconduct.</w:t>
      </w:r>
    </w:p>
    <w:p w14:paraId="75AF924C" w14:textId="77777777" w:rsidR="00AB69E6" w:rsidRPr="00592285" w:rsidRDefault="00AB69E6" w:rsidP="00FB2F8E">
      <w:pPr>
        <w:spacing w:line="360" w:lineRule="auto"/>
        <w:ind w:left="180"/>
        <w:jc w:val="both"/>
        <w:rPr>
          <w:rStyle w:val="Emphasis"/>
          <w:rFonts w:ascii="Times New Roman" w:hAnsi="Times New Roman" w:cs="Times New Roman"/>
          <w:sz w:val="24"/>
          <w:szCs w:val="24"/>
        </w:rPr>
      </w:pPr>
      <w:r w:rsidRPr="00592285">
        <w:rPr>
          <w:rFonts w:ascii="Times New Roman" w:hAnsi="Times New Roman" w:cs="Times New Roman"/>
          <w:b/>
          <w:i/>
          <w:sz w:val="24"/>
          <w:szCs w:val="24"/>
        </w:rPr>
        <w:t xml:space="preserve"> </w:t>
      </w:r>
      <w:r w:rsidRPr="00592285">
        <w:rPr>
          <w:rFonts w:ascii="Times New Roman" w:hAnsi="Times New Roman" w:cs="Times New Roman"/>
          <w:sz w:val="24"/>
          <w:szCs w:val="24"/>
        </w:rPr>
        <w:t xml:space="preserve">Clause 1.1.7 of the claimant’s contract of </w:t>
      </w:r>
      <w:r w:rsidR="007429BE" w:rsidRPr="00592285">
        <w:rPr>
          <w:rFonts w:ascii="Times New Roman" w:hAnsi="Times New Roman" w:cs="Times New Roman"/>
          <w:sz w:val="24"/>
          <w:szCs w:val="24"/>
        </w:rPr>
        <w:t xml:space="preserve">employment provided </w:t>
      </w:r>
      <w:r w:rsidRPr="00592285">
        <w:rPr>
          <w:rFonts w:ascii="Times New Roman" w:hAnsi="Times New Roman" w:cs="Times New Roman"/>
          <w:sz w:val="24"/>
          <w:szCs w:val="24"/>
        </w:rPr>
        <w:t>that;</w:t>
      </w:r>
      <w:r w:rsidRPr="00592285">
        <w:rPr>
          <w:rFonts w:ascii="Times New Roman" w:hAnsi="Times New Roman" w:cs="Times New Roman"/>
          <w:b/>
          <w:i/>
          <w:sz w:val="24"/>
          <w:szCs w:val="24"/>
        </w:rPr>
        <w:t xml:space="preserve"> </w:t>
      </w:r>
    </w:p>
    <w:p w14:paraId="6B8C5D7A" w14:textId="77777777" w:rsidR="00AB69E6" w:rsidRPr="00592285" w:rsidRDefault="00AB69E6" w:rsidP="00FB2F8E">
      <w:pPr>
        <w:spacing w:line="360" w:lineRule="auto"/>
        <w:ind w:left="180"/>
        <w:jc w:val="both"/>
        <w:rPr>
          <w:rFonts w:ascii="Times New Roman" w:hAnsi="Times New Roman" w:cs="Times New Roman"/>
          <w:b/>
          <w:i/>
          <w:sz w:val="24"/>
          <w:szCs w:val="24"/>
        </w:rPr>
      </w:pPr>
      <w:r w:rsidRPr="00592285">
        <w:rPr>
          <w:rFonts w:ascii="Times New Roman" w:hAnsi="Times New Roman" w:cs="Times New Roman"/>
          <w:b/>
          <w:i/>
          <w:sz w:val="24"/>
          <w:szCs w:val="24"/>
        </w:rPr>
        <w:t>“NLS may at any time terminate the employees’ contract, on giving the employee three months (3) notice or one month’s pay in lieu of notice. The employee may at any time terminate this contract on giving NLS one months’ notice in writing.”</w:t>
      </w:r>
    </w:p>
    <w:p w14:paraId="24257152" w14:textId="77777777" w:rsidR="00512712" w:rsidRPr="00592285" w:rsidRDefault="00512712" w:rsidP="00512712">
      <w:pPr>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t>T</w:t>
      </w:r>
      <w:r w:rsidR="007429BE" w:rsidRPr="00592285">
        <w:rPr>
          <w:rFonts w:ascii="Times New Roman" w:hAnsi="Times New Roman" w:cs="Times New Roman"/>
          <w:sz w:val="24"/>
          <w:szCs w:val="24"/>
        </w:rPr>
        <w:t xml:space="preserve">he respondent asserted that they had terminated the </w:t>
      </w:r>
      <w:r w:rsidR="002428C2" w:rsidRPr="00592285">
        <w:rPr>
          <w:rFonts w:ascii="Times New Roman" w:hAnsi="Times New Roman" w:cs="Times New Roman"/>
          <w:sz w:val="24"/>
          <w:szCs w:val="24"/>
        </w:rPr>
        <w:t>claimant because</w:t>
      </w:r>
      <w:r w:rsidR="007429BE" w:rsidRPr="00592285">
        <w:rPr>
          <w:rFonts w:ascii="Times New Roman" w:hAnsi="Times New Roman" w:cs="Times New Roman"/>
          <w:sz w:val="24"/>
          <w:szCs w:val="24"/>
        </w:rPr>
        <w:t xml:space="preserve"> she had breached her </w:t>
      </w:r>
      <w:r w:rsidR="002428C2" w:rsidRPr="00592285">
        <w:rPr>
          <w:rFonts w:ascii="Times New Roman" w:hAnsi="Times New Roman" w:cs="Times New Roman"/>
          <w:sz w:val="24"/>
          <w:szCs w:val="24"/>
        </w:rPr>
        <w:t>contract</w:t>
      </w:r>
      <w:r w:rsidR="00403979" w:rsidRPr="00592285">
        <w:rPr>
          <w:rFonts w:ascii="Times New Roman" w:hAnsi="Times New Roman" w:cs="Times New Roman"/>
          <w:sz w:val="24"/>
          <w:szCs w:val="24"/>
        </w:rPr>
        <w:t xml:space="preserve">, </w:t>
      </w:r>
      <w:r w:rsidR="00B65158" w:rsidRPr="00592285">
        <w:rPr>
          <w:rFonts w:ascii="Times New Roman" w:hAnsi="Times New Roman" w:cs="Times New Roman"/>
          <w:sz w:val="24"/>
          <w:szCs w:val="24"/>
        </w:rPr>
        <w:t xml:space="preserve">according to them </w:t>
      </w:r>
      <w:r w:rsidR="00403979" w:rsidRPr="00592285">
        <w:rPr>
          <w:rFonts w:ascii="Times New Roman" w:hAnsi="Times New Roman" w:cs="Times New Roman"/>
          <w:sz w:val="24"/>
          <w:szCs w:val="24"/>
        </w:rPr>
        <w:t xml:space="preserve">the breach was as a result of the claimant being </w:t>
      </w:r>
      <w:r w:rsidR="005D7587" w:rsidRPr="00592285">
        <w:rPr>
          <w:rFonts w:ascii="Times New Roman" w:hAnsi="Times New Roman" w:cs="Times New Roman"/>
          <w:sz w:val="24"/>
          <w:szCs w:val="24"/>
        </w:rPr>
        <w:t>disrespectful</w:t>
      </w:r>
      <w:r w:rsidR="007429BE" w:rsidRPr="00592285">
        <w:rPr>
          <w:rFonts w:ascii="Times New Roman" w:hAnsi="Times New Roman" w:cs="Times New Roman"/>
          <w:sz w:val="24"/>
          <w:szCs w:val="24"/>
        </w:rPr>
        <w:t xml:space="preserve"> </w:t>
      </w:r>
      <w:r w:rsidR="002428C2" w:rsidRPr="00592285">
        <w:rPr>
          <w:rFonts w:ascii="Times New Roman" w:hAnsi="Times New Roman" w:cs="Times New Roman"/>
          <w:sz w:val="24"/>
          <w:szCs w:val="24"/>
        </w:rPr>
        <w:t>to the</w:t>
      </w:r>
      <w:r w:rsidR="00F40F72" w:rsidRPr="00592285">
        <w:rPr>
          <w:rFonts w:ascii="Times New Roman" w:hAnsi="Times New Roman" w:cs="Times New Roman"/>
          <w:sz w:val="24"/>
          <w:szCs w:val="24"/>
        </w:rPr>
        <w:t xml:space="preserve">ir customers, </w:t>
      </w:r>
      <w:r w:rsidR="00B65158" w:rsidRPr="00592285">
        <w:rPr>
          <w:rFonts w:ascii="Times New Roman" w:hAnsi="Times New Roman" w:cs="Times New Roman"/>
          <w:sz w:val="24"/>
          <w:szCs w:val="24"/>
        </w:rPr>
        <w:t xml:space="preserve">coming </w:t>
      </w:r>
      <w:r w:rsidR="00403979" w:rsidRPr="00592285">
        <w:rPr>
          <w:rFonts w:ascii="Times New Roman" w:hAnsi="Times New Roman" w:cs="Times New Roman"/>
          <w:sz w:val="24"/>
          <w:szCs w:val="24"/>
        </w:rPr>
        <w:t>p</w:t>
      </w:r>
      <w:r w:rsidR="005D7587" w:rsidRPr="00592285">
        <w:rPr>
          <w:rFonts w:ascii="Times New Roman" w:hAnsi="Times New Roman" w:cs="Times New Roman"/>
          <w:sz w:val="24"/>
          <w:szCs w:val="24"/>
        </w:rPr>
        <w:t>erpetually</w:t>
      </w:r>
      <w:r w:rsidR="00F40F72" w:rsidRPr="00592285">
        <w:rPr>
          <w:rFonts w:ascii="Times New Roman" w:hAnsi="Times New Roman" w:cs="Times New Roman"/>
          <w:sz w:val="24"/>
          <w:szCs w:val="24"/>
        </w:rPr>
        <w:t xml:space="preserve"> </w:t>
      </w:r>
      <w:r w:rsidR="007429BE" w:rsidRPr="00592285">
        <w:rPr>
          <w:rFonts w:ascii="Times New Roman" w:hAnsi="Times New Roman" w:cs="Times New Roman"/>
          <w:sz w:val="24"/>
          <w:szCs w:val="24"/>
        </w:rPr>
        <w:t>late to work and for taking maternity leave illegally</w:t>
      </w:r>
      <w:r w:rsidRPr="00592285">
        <w:rPr>
          <w:rFonts w:ascii="Times New Roman" w:hAnsi="Times New Roman" w:cs="Times New Roman"/>
          <w:sz w:val="24"/>
          <w:szCs w:val="24"/>
        </w:rPr>
        <w:t xml:space="preserve">. These </w:t>
      </w:r>
      <w:r w:rsidR="00B65158" w:rsidRPr="00592285">
        <w:rPr>
          <w:rFonts w:ascii="Times New Roman" w:hAnsi="Times New Roman" w:cs="Times New Roman"/>
          <w:sz w:val="24"/>
          <w:szCs w:val="24"/>
        </w:rPr>
        <w:t>reasons in our opinion amount to misconduct and poor performance on the part of the claimant</w:t>
      </w:r>
      <w:r w:rsidR="00403979" w:rsidRPr="00592285">
        <w:rPr>
          <w:rFonts w:ascii="Times New Roman" w:hAnsi="Times New Roman" w:cs="Times New Roman"/>
          <w:sz w:val="24"/>
          <w:szCs w:val="24"/>
        </w:rPr>
        <w:t xml:space="preserve">. </w:t>
      </w:r>
      <w:r w:rsidRPr="00592285">
        <w:rPr>
          <w:rFonts w:ascii="Times New Roman" w:hAnsi="Times New Roman" w:cs="Times New Roman"/>
          <w:sz w:val="24"/>
          <w:szCs w:val="24"/>
        </w:rPr>
        <w:t xml:space="preserve">The </w:t>
      </w:r>
      <w:proofErr w:type="gramStart"/>
      <w:r w:rsidRPr="00592285">
        <w:rPr>
          <w:rFonts w:ascii="Times New Roman" w:hAnsi="Times New Roman" w:cs="Times New Roman"/>
          <w:sz w:val="24"/>
          <w:szCs w:val="24"/>
        </w:rPr>
        <w:t>procedure for terminating an employee on grounds of misconduct and or poor performance are</w:t>
      </w:r>
      <w:proofErr w:type="gramEnd"/>
      <w:r w:rsidRPr="00592285">
        <w:rPr>
          <w:rFonts w:ascii="Times New Roman" w:hAnsi="Times New Roman" w:cs="Times New Roman"/>
          <w:sz w:val="24"/>
          <w:szCs w:val="24"/>
        </w:rPr>
        <w:t xml:space="preserve"> well laid out under section 66 of the Employment Act 2006. Section 66 provides;</w:t>
      </w:r>
    </w:p>
    <w:p w14:paraId="4B79149B" w14:textId="77777777" w:rsidR="00512712" w:rsidRPr="00592285" w:rsidRDefault="00512712" w:rsidP="00512712">
      <w:pPr>
        <w:pStyle w:val="ListParagraph"/>
        <w:numPr>
          <w:ilvl w:val="0"/>
          <w:numId w:val="14"/>
        </w:numPr>
        <w:spacing w:before="240" w:line="360" w:lineRule="auto"/>
        <w:jc w:val="both"/>
        <w:rPr>
          <w:rFonts w:ascii="Times New Roman" w:hAnsi="Times New Roman" w:cs="Times New Roman"/>
          <w:sz w:val="24"/>
          <w:szCs w:val="24"/>
        </w:rPr>
      </w:pPr>
      <w:r w:rsidRPr="00592285">
        <w:rPr>
          <w:rFonts w:ascii="Times New Roman" w:hAnsi="Times New Roman" w:cs="Times New Roman"/>
          <w:b/>
          <w:i/>
          <w:sz w:val="24"/>
          <w:szCs w:val="24"/>
        </w:rPr>
        <w:t xml:space="preserve">Notwithstanding any other provision of this part, an employer shall, before reaching a decision to dismiss an employee, on grounds of misconduct or poor performance, explain to the employee, in a </w:t>
      </w:r>
      <w:r w:rsidRPr="00592285">
        <w:rPr>
          <w:rFonts w:ascii="Times New Roman" w:hAnsi="Times New Roman" w:cs="Times New Roman"/>
          <w:b/>
          <w:i/>
          <w:sz w:val="24"/>
          <w:szCs w:val="24"/>
        </w:rPr>
        <w:lastRenderedPageBreak/>
        <w:t>language the employee may be reasonably expected to understand, the reason for which the employer is considering dismissal and the employee is entitled to have another person of his or her choice present during this explanation.</w:t>
      </w:r>
    </w:p>
    <w:p w14:paraId="7F185286" w14:textId="77777777" w:rsidR="00512712" w:rsidRPr="00592285" w:rsidRDefault="00512712" w:rsidP="00512712">
      <w:pPr>
        <w:pStyle w:val="ListParagraph"/>
        <w:numPr>
          <w:ilvl w:val="0"/>
          <w:numId w:val="14"/>
        </w:numPr>
        <w:spacing w:before="240" w:line="360" w:lineRule="auto"/>
        <w:jc w:val="both"/>
        <w:rPr>
          <w:rFonts w:ascii="Times New Roman" w:hAnsi="Times New Roman" w:cs="Times New Roman"/>
          <w:sz w:val="24"/>
          <w:szCs w:val="24"/>
        </w:rPr>
      </w:pPr>
      <w:r w:rsidRPr="00592285">
        <w:rPr>
          <w:rFonts w:ascii="Times New Roman" w:hAnsi="Times New Roman" w:cs="Times New Roman"/>
          <w:b/>
          <w:i/>
          <w:sz w:val="24"/>
          <w:szCs w:val="24"/>
        </w:rPr>
        <w:t xml:space="preserve"> Notwithstanding any other provision of this part an employer shall, before reaching a decision to dismiss an employee, hear and consider any representations  which the employee on the grounds of misconduct or poor performance  and the person , if any is chosen by the employee under subsections (1) may make.</w:t>
      </w:r>
    </w:p>
    <w:p w14:paraId="6322E52D" w14:textId="77777777" w:rsidR="00512712" w:rsidRPr="00592285" w:rsidRDefault="00512712" w:rsidP="00512712">
      <w:pPr>
        <w:pStyle w:val="ListParagraph"/>
        <w:numPr>
          <w:ilvl w:val="0"/>
          <w:numId w:val="14"/>
        </w:numPr>
        <w:spacing w:before="240" w:line="360" w:lineRule="auto"/>
        <w:jc w:val="both"/>
        <w:rPr>
          <w:rFonts w:ascii="Times New Roman" w:hAnsi="Times New Roman" w:cs="Times New Roman"/>
          <w:sz w:val="24"/>
          <w:szCs w:val="24"/>
        </w:rPr>
      </w:pPr>
      <w:r w:rsidRPr="00592285">
        <w:rPr>
          <w:rFonts w:ascii="Times New Roman" w:hAnsi="Times New Roman" w:cs="Times New Roman"/>
          <w:b/>
          <w:i/>
          <w:sz w:val="24"/>
          <w:szCs w:val="24"/>
        </w:rPr>
        <w:t>The employer shall give the employee and the person, if any chosen under subsection (1) a reasonable time within which to prepare the representations referred to in subsection (2)…”</w:t>
      </w:r>
    </w:p>
    <w:p w14:paraId="68ACA8D9" w14:textId="73B23E4E" w:rsidR="00754185" w:rsidRPr="00592285" w:rsidRDefault="002D19BB" w:rsidP="00FB2F8E">
      <w:pPr>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t>W</w:t>
      </w:r>
      <w:r w:rsidR="00512712" w:rsidRPr="00592285">
        <w:rPr>
          <w:rFonts w:ascii="Times New Roman" w:hAnsi="Times New Roman" w:cs="Times New Roman"/>
          <w:sz w:val="24"/>
          <w:szCs w:val="24"/>
        </w:rPr>
        <w:t xml:space="preserve">e found </w:t>
      </w:r>
      <w:r w:rsidR="00403979" w:rsidRPr="00592285">
        <w:rPr>
          <w:rFonts w:ascii="Times New Roman" w:hAnsi="Times New Roman" w:cs="Times New Roman"/>
          <w:sz w:val="24"/>
          <w:szCs w:val="24"/>
        </w:rPr>
        <w:t xml:space="preserve">no evidence to show that </w:t>
      </w:r>
      <w:r w:rsidR="00B22CA5" w:rsidRPr="00592285">
        <w:rPr>
          <w:rFonts w:ascii="Times New Roman" w:hAnsi="Times New Roman" w:cs="Times New Roman"/>
          <w:sz w:val="24"/>
          <w:szCs w:val="24"/>
        </w:rPr>
        <w:t>the infractions</w:t>
      </w:r>
      <w:r w:rsidR="007429BE" w:rsidRPr="00592285">
        <w:rPr>
          <w:rFonts w:ascii="Times New Roman" w:hAnsi="Times New Roman" w:cs="Times New Roman"/>
          <w:sz w:val="24"/>
          <w:szCs w:val="24"/>
        </w:rPr>
        <w:t xml:space="preserve"> </w:t>
      </w:r>
      <w:r w:rsidR="00F40F72" w:rsidRPr="00592285">
        <w:rPr>
          <w:rFonts w:ascii="Times New Roman" w:hAnsi="Times New Roman" w:cs="Times New Roman"/>
          <w:sz w:val="24"/>
          <w:szCs w:val="24"/>
        </w:rPr>
        <w:t xml:space="preserve">levied against </w:t>
      </w:r>
      <w:r w:rsidR="00512712" w:rsidRPr="00592285">
        <w:rPr>
          <w:rFonts w:ascii="Times New Roman" w:hAnsi="Times New Roman" w:cs="Times New Roman"/>
          <w:sz w:val="24"/>
          <w:szCs w:val="24"/>
        </w:rPr>
        <w:t xml:space="preserve">the claimant </w:t>
      </w:r>
      <w:r w:rsidR="00F40F72" w:rsidRPr="00592285">
        <w:rPr>
          <w:rFonts w:ascii="Times New Roman" w:hAnsi="Times New Roman" w:cs="Times New Roman"/>
          <w:sz w:val="24"/>
          <w:szCs w:val="24"/>
        </w:rPr>
        <w:t>had been brought to</w:t>
      </w:r>
      <w:r w:rsidR="00B65158" w:rsidRPr="00592285">
        <w:rPr>
          <w:rFonts w:ascii="Times New Roman" w:hAnsi="Times New Roman" w:cs="Times New Roman"/>
          <w:sz w:val="24"/>
          <w:szCs w:val="24"/>
        </w:rPr>
        <w:t xml:space="preserve"> her</w:t>
      </w:r>
      <w:r w:rsidR="00F40F72" w:rsidRPr="00592285">
        <w:rPr>
          <w:rFonts w:ascii="Times New Roman" w:hAnsi="Times New Roman" w:cs="Times New Roman"/>
          <w:sz w:val="24"/>
          <w:szCs w:val="24"/>
        </w:rPr>
        <w:t xml:space="preserve"> attention or that she had been given an</w:t>
      </w:r>
      <w:r w:rsidR="007429BE" w:rsidRPr="00592285">
        <w:rPr>
          <w:rFonts w:ascii="Times New Roman" w:hAnsi="Times New Roman" w:cs="Times New Roman"/>
          <w:sz w:val="24"/>
          <w:szCs w:val="24"/>
        </w:rPr>
        <w:t xml:space="preserve"> opportunity to respond to them. </w:t>
      </w:r>
      <w:r w:rsidR="00B22CA5" w:rsidRPr="00592285">
        <w:rPr>
          <w:rFonts w:ascii="Times New Roman" w:hAnsi="Times New Roman" w:cs="Times New Roman"/>
          <w:sz w:val="24"/>
          <w:szCs w:val="24"/>
        </w:rPr>
        <w:t>The respondents</w:t>
      </w:r>
      <w:r w:rsidR="00B65158" w:rsidRPr="00592285">
        <w:rPr>
          <w:rFonts w:ascii="Times New Roman" w:hAnsi="Times New Roman" w:cs="Times New Roman"/>
          <w:sz w:val="24"/>
          <w:szCs w:val="24"/>
        </w:rPr>
        <w:t xml:space="preserve"> through RW1s testimony asserted t</w:t>
      </w:r>
      <w:r w:rsidR="005D7587" w:rsidRPr="00592285">
        <w:rPr>
          <w:rFonts w:ascii="Times New Roman" w:hAnsi="Times New Roman" w:cs="Times New Roman"/>
          <w:sz w:val="24"/>
          <w:szCs w:val="24"/>
        </w:rPr>
        <w:t>hat the</w:t>
      </w:r>
      <w:r w:rsidR="00F40F72" w:rsidRPr="00592285">
        <w:rPr>
          <w:rFonts w:ascii="Times New Roman" w:hAnsi="Times New Roman" w:cs="Times New Roman"/>
          <w:sz w:val="24"/>
          <w:szCs w:val="24"/>
        </w:rPr>
        <w:t xml:space="preserve"> </w:t>
      </w:r>
      <w:r w:rsidR="00B65158" w:rsidRPr="00592285">
        <w:rPr>
          <w:rFonts w:ascii="Times New Roman" w:hAnsi="Times New Roman" w:cs="Times New Roman"/>
          <w:sz w:val="24"/>
          <w:szCs w:val="24"/>
        </w:rPr>
        <w:t xml:space="preserve">claimant had </w:t>
      </w:r>
      <w:r w:rsidR="00B22CA5" w:rsidRPr="00592285">
        <w:rPr>
          <w:rFonts w:ascii="Times New Roman" w:hAnsi="Times New Roman" w:cs="Times New Roman"/>
          <w:sz w:val="24"/>
          <w:szCs w:val="24"/>
        </w:rPr>
        <w:t>been informed</w:t>
      </w:r>
      <w:r w:rsidR="00B65158" w:rsidRPr="00592285">
        <w:rPr>
          <w:rFonts w:ascii="Times New Roman" w:hAnsi="Times New Roman" w:cs="Times New Roman"/>
          <w:sz w:val="24"/>
          <w:szCs w:val="24"/>
        </w:rPr>
        <w:t xml:space="preserve"> </w:t>
      </w:r>
      <w:r w:rsidR="00F40F72" w:rsidRPr="00592285">
        <w:rPr>
          <w:rFonts w:ascii="Times New Roman" w:hAnsi="Times New Roman" w:cs="Times New Roman"/>
          <w:sz w:val="24"/>
          <w:szCs w:val="24"/>
        </w:rPr>
        <w:t>via email</w:t>
      </w:r>
      <w:r w:rsidR="00512712" w:rsidRPr="00592285">
        <w:rPr>
          <w:rFonts w:ascii="Times New Roman" w:hAnsi="Times New Roman" w:cs="Times New Roman"/>
          <w:sz w:val="24"/>
          <w:szCs w:val="24"/>
        </w:rPr>
        <w:t xml:space="preserve">. </w:t>
      </w:r>
      <w:r w:rsidR="007429BE" w:rsidRPr="00592285">
        <w:rPr>
          <w:rFonts w:ascii="Times New Roman" w:hAnsi="Times New Roman" w:cs="Times New Roman"/>
          <w:sz w:val="24"/>
          <w:szCs w:val="24"/>
        </w:rPr>
        <w:t xml:space="preserve">The emails on </w:t>
      </w:r>
      <w:r w:rsidR="00512712" w:rsidRPr="00592285">
        <w:rPr>
          <w:rFonts w:ascii="Times New Roman" w:hAnsi="Times New Roman" w:cs="Times New Roman"/>
          <w:sz w:val="24"/>
          <w:szCs w:val="24"/>
        </w:rPr>
        <w:t xml:space="preserve">the </w:t>
      </w:r>
      <w:r w:rsidR="00754185" w:rsidRPr="00592285">
        <w:rPr>
          <w:rFonts w:ascii="Times New Roman" w:hAnsi="Times New Roman" w:cs="Times New Roman"/>
          <w:sz w:val="24"/>
          <w:szCs w:val="24"/>
        </w:rPr>
        <w:t>record were</w:t>
      </w:r>
      <w:r w:rsidR="007429BE" w:rsidRPr="00592285">
        <w:rPr>
          <w:rFonts w:ascii="Times New Roman" w:hAnsi="Times New Roman" w:cs="Times New Roman"/>
          <w:sz w:val="24"/>
          <w:szCs w:val="24"/>
        </w:rPr>
        <w:t xml:space="preserve"> </w:t>
      </w:r>
      <w:r w:rsidR="00512712" w:rsidRPr="00592285">
        <w:rPr>
          <w:rFonts w:ascii="Times New Roman" w:hAnsi="Times New Roman" w:cs="Times New Roman"/>
          <w:sz w:val="24"/>
          <w:szCs w:val="24"/>
        </w:rPr>
        <w:t xml:space="preserve">to </w:t>
      </w:r>
      <w:r w:rsidR="007429BE" w:rsidRPr="00592285">
        <w:rPr>
          <w:rFonts w:ascii="Times New Roman" w:hAnsi="Times New Roman" w:cs="Times New Roman"/>
          <w:sz w:val="24"/>
          <w:szCs w:val="24"/>
        </w:rPr>
        <w:t>the entire staff and were worded in ge</w:t>
      </w:r>
      <w:r w:rsidR="00754185" w:rsidRPr="00592285">
        <w:rPr>
          <w:rFonts w:ascii="Times New Roman" w:hAnsi="Times New Roman" w:cs="Times New Roman"/>
          <w:sz w:val="24"/>
          <w:szCs w:val="24"/>
        </w:rPr>
        <w:t xml:space="preserve">neral terms. For instance the e- mail </w:t>
      </w:r>
      <w:r w:rsidR="00E75094" w:rsidRPr="00592285">
        <w:rPr>
          <w:rFonts w:ascii="Times New Roman" w:hAnsi="Times New Roman" w:cs="Times New Roman"/>
          <w:sz w:val="24"/>
          <w:szCs w:val="24"/>
        </w:rPr>
        <w:t xml:space="preserve">from </w:t>
      </w:r>
      <w:proofErr w:type="spellStart"/>
      <w:r w:rsidR="00E75094" w:rsidRPr="00592285">
        <w:rPr>
          <w:rFonts w:ascii="Times New Roman" w:hAnsi="Times New Roman" w:cs="Times New Roman"/>
          <w:sz w:val="24"/>
          <w:szCs w:val="24"/>
        </w:rPr>
        <w:t>Naiga</w:t>
      </w:r>
      <w:proofErr w:type="spellEnd"/>
      <w:r w:rsidR="00E75094" w:rsidRPr="00592285">
        <w:rPr>
          <w:rFonts w:ascii="Times New Roman" w:hAnsi="Times New Roman" w:cs="Times New Roman"/>
          <w:sz w:val="24"/>
          <w:szCs w:val="24"/>
        </w:rPr>
        <w:t xml:space="preserve"> Lydia </w:t>
      </w:r>
      <w:r w:rsidR="00944FB7" w:rsidRPr="00592285">
        <w:rPr>
          <w:rFonts w:ascii="Times New Roman" w:hAnsi="Times New Roman" w:cs="Times New Roman"/>
          <w:sz w:val="24"/>
          <w:szCs w:val="24"/>
        </w:rPr>
        <w:t>dated 2</w:t>
      </w:r>
      <w:r w:rsidR="00E75094" w:rsidRPr="00592285">
        <w:rPr>
          <w:rFonts w:ascii="Times New Roman" w:hAnsi="Times New Roman" w:cs="Times New Roman"/>
          <w:sz w:val="24"/>
          <w:szCs w:val="24"/>
        </w:rPr>
        <w:t>/04/</w:t>
      </w:r>
      <w:r w:rsidR="00944FB7" w:rsidRPr="00592285">
        <w:rPr>
          <w:rFonts w:ascii="Times New Roman" w:hAnsi="Times New Roman" w:cs="Times New Roman"/>
          <w:sz w:val="24"/>
          <w:szCs w:val="24"/>
        </w:rPr>
        <w:t>2013 addressed</w:t>
      </w:r>
      <w:r w:rsidR="00754185" w:rsidRPr="00592285">
        <w:rPr>
          <w:rFonts w:ascii="Times New Roman" w:hAnsi="Times New Roman" w:cs="Times New Roman"/>
          <w:sz w:val="24"/>
          <w:szCs w:val="24"/>
        </w:rPr>
        <w:t xml:space="preserve"> to </w:t>
      </w:r>
      <w:proofErr w:type="spellStart"/>
      <w:r w:rsidR="00754185" w:rsidRPr="00592285">
        <w:rPr>
          <w:rFonts w:ascii="Times New Roman" w:hAnsi="Times New Roman" w:cs="Times New Roman"/>
          <w:sz w:val="24"/>
          <w:szCs w:val="24"/>
        </w:rPr>
        <w:t>gnamakula</w:t>
      </w:r>
      <w:proofErr w:type="spellEnd"/>
      <w:r w:rsidR="00754185" w:rsidRPr="00592285">
        <w:rPr>
          <w:rFonts w:ascii="Times New Roman" w:hAnsi="Times New Roman" w:cs="Times New Roman"/>
          <w:sz w:val="24"/>
          <w:szCs w:val="24"/>
        </w:rPr>
        <w:t xml:space="preserve"> and copied to other staff including the claimant stated as follows;</w:t>
      </w:r>
    </w:p>
    <w:p w14:paraId="42D6695E" w14:textId="77777777" w:rsidR="00754185" w:rsidRPr="00592285" w:rsidRDefault="004416D8" w:rsidP="00FB2F8E">
      <w:pPr>
        <w:spacing w:line="360" w:lineRule="auto"/>
        <w:ind w:left="180"/>
        <w:jc w:val="both"/>
        <w:rPr>
          <w:rFonts w:ascii="Times New Roman" w:hAnsi="Times New Roman" w:cs="Times New Roman"/>
          <w:b/>
          <w:i/>
          <w:sz w:val="24"/>
          <w:szCs w:val="24"/>
        </w:rPr>
      </w:pPr>
      <w:r w:rsidRPr="00592285">
        <w:rPr>
          <w:rFonts w:ascii="Times New Roman" w:hAnsi="Times New Roman" w:cs="Times New Roman"/>
          <w:b/>
          <w:i/>
          <w:sz w:val="24"/>
          <w:szCs w:val="24"/>
        </w:rPr>
        <w:t xml:space="preserve">                </w:t>
      </w:r>
      <w:r w:rsidRPr="00592285">
        <w:rPr>
          <w:rFonts w:ascii="Times New Roman" w:hAnsi="Times New Roman" w:cs="Times New Roman"/>
          <w:b/>
          <w:i/>
          <w:sz w:val="24"/>
          <w:szCs w:val="24"/>
        </w:rPr>
        <w:tab/>
      </w:r>
      <w:r w:rsidRPr="00592285">
        <w:rPr>
          <w:rFonts w:ascii="Times New Roman" w:hAnsi="Times New Roman" w:cs="Times New Roman"/>
          <w:b/>
          <w:i/>
          <w:sz w:val="24"/>
          <w:szCs w:val="24"/>
        </w:rPr>
        <w:tab/>
      </w:r>
      <w:r w:rsidR="00754185" w:rsidRPr="00592285">
        <w:rPr>
          <w:rFonts w:ascii="Times New Roman" w:hAnsi="Times New Roman" w:cs="Times New Roman"/>
          <w:b/>
          <w:i/>
          <w:sz w:val="24"/>
          <w:szCs w:val="24"/>
        </w:rPr>
        <w:t>Subject: JOB DESCRITPTIONS AND ABSENTISM FROM WORK</w:t>
      </w:r>
    </w:p>
    <w:p w14:paraId="36952180" w14:textId="77777777" w:rsidR="00754185" w:rsidRPr="00592285" w:rsidRDefault="00754185" w:rsidP="00FB2F8E">
      <w:pPr>
        <w:spacing w:line="360" w:lineRule="auto"/>
        <w:ind w:left="1080" w:firstLine="540"/>
        <w:jc w:val="both"/>
        <w:rPr>
          <w:rFonts w:ascii="Times New Roman" w:hAnsi="Times New Roman" w:cs="Times New Roman"/>
          <w:b/>
          <w:i/>
          <w:sz w:val="24"/>
          <w:szCs w:val="24"/>
        </w:rPr>
      </w:pPr>
      <w:r w:rsidRPr="00592285">
        <w:rPr>
          <w:rFonts w:ascii="Times New Roman" w:hAnsi="Times New Roman" w:cs="Times New Roman"/>
          <w:b/>
          <w:i/>
          <w:sz w:val="24"/>
          <w:szCs w:val="24"/>
        </w:rPr>
        <w:t>Good afternoon,</w:t>
      </w:r>
    </w:p>
    <w:p w14:paraId="123309FD" w14:textId="77777777" w:rsidR="00754185" w:rsidRPr="00592285" w:rsidRDefault="00754185" w:rsidP="00FB2F8E">
      <w:pPr>
        <w:spacing w:line="360" w:lineRule="auto"/>
        <w:ind w:left="1620"/>
        <w:jc w:val="both"/>
        <w:rPr>
          <w:rFonts w:ascii="Times New Roman" w:hAnsi="Times New Roman" w:cs="Times New Roman"/>
          <w:b/>
          <w:i/>
          <w:sz w:val="24"/>
          <w:szCs w:val="24"/>
        </w:rPr>
      </w:pPr>
      <w:r w:rsidRPr="00592285">
        <w:rPr>
          <w:rFonts w:ascii="Times New Roman" w:hAnsi="Times New Roman" w:cs="Times New Roman"/>
          <w:b/>
          <w:i/>
          <w:sz w:val="24"/>
          <w:szCs w:val="24"/>
        </w:rPr>
        <w:t>This is a warning to all of us we should read our job descriptions an</w:t>
      </w:r>
      <w:r w:rsidR="00226F15" w:rsidRPr="00592285">
        <w:rPr>
          <w:rFonts w:ascii="Times New Roman" w:hAnsi="Times New Roman" w:cs="Times New Roman"/>
          <w:b/>
          <w:i/>
          <w:sz w:val="24"/>
          <w:szCs w:val="24"/>
        </w:rPr>
        <w:t>d</w:t>
      </w:r>
      <w:r w:rsidRPr="00592285">
        <w:rPr>
          <w:rFonts w:ascii="Times New Roman" w:hAnsi="Times New Roman" w:cs="Times New Roman"/>
          <w:b/>
          <w:i/>
          <w:sz w:val="24"/>
          <w:szCs w:val="24"/>
        </w:rPr>
        <w:t xml:space="preserve"> given to us by the General Manager as it has come to my notice that so many clients are complaining about our service and in the end we are going to begin losing one client by one, this goes back to our attitude towards work.</w:t>
      </w:r>
    </w:p>
    <w:p w14:paraId="4B12E442" w14:textId="77777777" w:rsidR="00754185" w:rsidRPr="00592285" w:rsidRDefault="00754185" w:rsidP="00FB2F8E">
      <w:pPr>
        <w:spacing w:line="360" w:lineRule="auto"/>
        <w:ind w:left="1620"/>
        <w:jc w:val="both"/>
        <w:rPr>
          <w:rFonts w:ascii="Times New Roman" w:hAnsi="Times New Roman" w:cs="Times New Roman"/>
          <w:b/>
          <w:i/>
          <w:sz w:val="24"/>
          <w:szCs w:val="24"/>
        </w:rPr>
      </w:pPr>
      <w:r w:rsidRPr="00592285">
        <w:rPr>
          <w:rFonts w:ascii="Times New Roman" w:hAnsi="Times New Roman" w:cs="Times New Roman"/>
          <w:b/>
          <w:i/>
          <w:sz w:val="24"/>
          <w:szCs w:val="24"/>
        </w:rPr>
        <w:t xml:space="preserve">This is a warning to all of us and we should read through our contracts about working times and days anyone who is going to be absent from work on </w:t>
      </w:r>
      <w:r w:rsidRPr="00592285">
        <w:rPr>
          <w:rFonts w:ascii="Times New Roman" w:hAnsi="Times New Roman" w:cs="Times New Roman"/>
          <w:b/>
          <w:i/>
          <w:sz w:val="24"/>
          <w:szCs w:val="24"/>
        </w:rPr>
        <w:lastRenderedPageBreak/>
        <w:t>designated working days should fill a leave form which has to be signed  by the different people we all report to and approved by the general manager….”</w:t>
      </w:r>
    </w:p>
    <w:p w14:paraId="3B167AD0" w14:textId="77777777" w:rsidR="00512712" w:rsidRPr="00592285" w:rsidRDefault="00226F15" w:rsidP="00FB2F8E">
      <w:pPr>
        <w:spacing w:line="360" w:lineRule="auto"/>
        <w:ind w:left="180"/>
        <w:jc w:val="both"/>
        <w:rPr>
          <w:rFonts w:ascii="Times New Roman" w:hAnsi="Times New Roman" w:cs="Times New Roman"/>
          <w:b/>
          <w:i/>
          <w:sz w:val="24"/>
          <w:szCs w:val="24"/>
        </w:rPr>
      </w:pPr>
      <w:r w:rsidRPr="00592285">
        <w:rPr>
          <w:rFonts w:ascii="Times New Roman" w:hAnsi="Times New Roman" w:cs="Times New Roman"/>
          <w:sz w:val="24"/>
          <w:szCs w:val="24"/>
        </w:rPr>
        <w:t xml:space="preserve">The e- mail is addressed to </w:t>
      </w:r>
      <w:r w:rsidRPr="00592285">
        <w:rPr>
          <w:rFonts w:ascii="Times New Roman" w:hAnsi="Times New Roman" w:cs="Times New Roman"/>
          <w:b/>
          <w:i/>
          <w:sz w:val="24"/>
          <w:szCs w:val="24"/>
        </w:rPr>
        <w:t>“all of us…</w:t>
      </w:r>
      <w:r w:rsidR="005D7587" w:rsidRPr="00592285">
        <w:rPr>
          <w:rFonts w:ascii="Times New Roman" w:hAnsi="Times New Roman" w:cs="Times New Roman"/>
          <w:b/>
          <w:i/>
          <w:sz w:val="24"/>
          <w:szCs w:val="24"/>
        </w:rPr>
        <w:t>.”</w:t>
      </w:r>
      <w:r w:rsidR="00C5265D" w:rsidRPr="00592285">
        <w:rPr>
          <w:rFonts w:ascii="Times New Roman" w:hAnsi="Times New Roman" w:cs="Times New Roman"/>
          <w:b/>
          <w:i/>
          <w:sz w:val="24"/>
          <w:szCs w:val="24"/>
        </w:rPr>
        <w:t xml:space="preserve">  </w:t>
      </w:r>
    </w:p>
    <w:p w14:paraId="2ECB9E68" w14:textId="3FB83AB4" w:rsidR="00754185" w:rsidRPr="00592285" w:rsidRDefault="00512712" w:rsidP="00FB2F8E">
      <w:pPr>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t xml:space="preserve">RW1 </w:t>
      </w:r>
      <w:proofErr w:type="spellStart"/>
      <w:r w:rsidRPr="00592285">
        <w:rPr>
          <w:rFonts w:ascii="Times New Roman" w:hAnsi="Times New Roman" w:cs="Times New Roman"/>
          <w:sz w:val="24"/>
          <w:szCs w:val="24"/>
        </w:rPr>
        <w:t>Naiga</w:t>
      </w:r>
      <w:proofErr w:type="spellEnd"/>
      <w:r w:rsidRPr="00592285">
        <w:rPr>
          <w:rFonts w:ascii="Times New Roman" w:hAnsi="Times New Roman" w:cs="Times New Roman"/>
          <w:sz w:val="24"/>
          <w:szCs w:val="24"/>
        </w:rPr>
        <w:t xml:space="preserve"> Lydia testified that the claimant was perpetual late comer and adduced a</w:t>
      </w:r>
      <w:r w:rsidR="00403979" w:rsidRPr="00592285">
        <w:rPr>
          <w:rFonts w:ascii="Times New Roman" w:hAnsi="Times New Roman" w:cs="Times New Roman"/>
          <w:sz w:val="24"/>
          <w:szCs w:val="24"/>
        </w:rPr>
        <w:t xml:space="preserve"> </w:t>
      </w:r>
      <w:r w:rsidR="00F0691C" w:rsidRPr="00592285">
        <w:rPr>
          <w:rFonts w:ascii="Times New Roman" w:hAnsi="Times New Roman" w:cs="Times New Roman"/>
          <w:sz w:val="24"/>
          <w:szCs w:val="24"/>
        </w:rPr>
        <w:t>“</w:t>
      </w:r>
      <w:r w:rsidR="00403979" w:rsidRPr="00592285">
        <w:rPr>
          <w:rFonts w:ascii="Times New Roman" w:hAnsi="Times New Roman" w:cs="Times New Roman"/>
          <w:sz w:val="24"/>
          <w:szCs w:val="24"/>
        </w:rPr>
        <w:t>clock in out book</w:t>
      </w:r>
      <w:r w:rsidR="00F0691C" w:rsidRPr="00592285">
        <w:rPr>
          <w:rFonts w:ascii="Times New Roman" w:hAnsi="Times New Roman" w:cs="Times New Roman"/>
          <w:sz w:val="24"/>
          <w:szCs w:val="24"/>
        </w:rPr>
        <w:t xml:space="preserve">” </w:t>
      </w:r>
      <w:r w:rsidRPr="00592285">
        <w:rPr>
          <w:rFonts w:ascii="Times New Roman" w:hAnsi="Times New Roman" w:cs="Times New Roman"/>
          <w:sz w:val="24"/>
          <w:szCs w:val="24"/>
        </w:rPr>
        <w:t xml:space="preserve">that </w:t>
      </w:r>
      <w:r w:rsidR="00F0691C" w:rsidRPr="00592285">
        <w:rPr>
          <w:rFonts w:ascii="Times New Roman" w:hAnsi="Times New Roman" w:cs="Times New Roman"/>
          <w:sz w:val="24"/>
          <w:szCs w:val="24"/>
        </w:rPr>
        <w:t>showed</w:t>
      </w:r>
      <w:r w:rsidR="00403979" w:rsidRPr="00592285">
        <w:rPr>
          <w:rFonts w:ascii="Times New Roman" w:hAnsi="Times New Roman" w:cs="Times New Roman"/>
          <w:sz w:val="24"/>
          <w:szCs w:val="24"/>
        </w:rPr>
        <w:t xml:space="preserve"> that the claimant had reported late to work </w:t>
      </w:r>
      <w:r w:rsidRPr="00592285">
        <w:rPr>
          <w:rFonts w:ascii="Times New Roman" w:hAnsi="Times New Roman" w:cs="Times New Roman"/>
          <w:sz w:val="24"/>
          <w:szCs w:val="24"/>
        </w:rPr>
        <w:t xml:space="preserve"> which in her opinion was evidence that she was aware she had breached her contract by so doing. We think that the e- mails and mere presentation of the “clock in Book” was</w:t>
      </w:r>
      <w:r w:rsidR="00403979" w:rsidRPr="00592285">
        <w:rPr>
          <w:rFonts w:ascii="Times New Roman" w:hAnsi="Times New Roman" w:cs="Times New Roman"/>
          <w:sz w:val="24"/>
          <w:szCs w:val="24"/>
        </w:rPr>
        <w:t xml:space="preserve"> not sufficient to qualify as a hearing.  Even if the claimant had acknowledged</w:t>
      </w:r>
      <w:r w:rsidR="00FD299D" w:rsidRPr="00592285">
        <w:rPr>
          <w:rFonts w:ascii="Times New Roman" w:hAnsi="Times New Roman" w:cs="Times New Roman"/>
          <w:sz w:val="24"/>
          <w:szCs w:val="24"/>
        </w:rPr>
        <w:t xml:space="preserve"> the warning e- mail, the acknowledgement  </w:t>
      </w:r>
      <w:r w:rsidR="00403979" w:rsidRPr="00592285">
        <w:rPr>
          <w:rFonts w:ascii="Times New Roman" w:hAnsi="Times New Roman" w:cs="Times New Roman"/>
          <w:sz w:val="24"/>
          <w:szCs w:val="24"/>
        </w:rPr>
        <w:t xml:space="preserve"> did not amount to</w:t>
      </w:r>
      <w:r w:rsidR="00FD299D" w:rsidRPr="00592285">
        <w:rPr>
          <w:rFonts w:ascii="Times New Roman" w:hAnsi="Times New Roman" w:cs="Times New Roman"/>
          <w:sz w:val="24"/>
          <w:szCs w:val="24"/>
        </w:rPr>
        <w:t xml:space="preserve"> an admission or </w:t>
      </w:r>
      <w:r w:rsidR="00403979" w:rsidRPr="00592285">
        <w:rPr>
          <w:rFonts w:ascii="Times New Roman" w:hAnsi="Times New Roman" w:cs="Times New Roman"/>
          <w:sz w:val="24"/>
          <w:szCs w:val="24"/>
        </w:rPr>
        <w:t xml:space="preserve">proof that she had fundamentally breached her contract her response </w:t>
      </w:r>
      <w:r w:rsidR="00C5265D" w:rsidRPr="00592285">
        <w:rPr>
          <w:rFonts w:ascii="Times New Roman" w:hAnsi="Times New Roman" w:cs="Times New Roman"/>
          <w:sz w:val="24"/>
          <w:szCs w:val="24"/>
        </w:rPr>
        <w:t>stated</w:t>
      </w:r>
      <w:r w:rsidR="002428C2" w:rsidRPr="00592285">
        <w:rPr>
          <w:rFonts w:ascii="Times New Roman" w:hAnsi="Times New Roman" w:cs="Times New Roman"/>
          <w:sz w:val="24"/>
          <w:szCs w:val="24"/>
        </w:rPr>
        <w:t xml:space="preserve"> </w:t>
      </w:r>
      <w:r w:rsidR="00FD299D" w:rsidRPr="00592285">
        <w:rPr>
          <w:rFonts w:ascii="Times New Roman" w:hAnsi="Times New Roman" w:cs="Times New Roman"/>
          <w:sz w:val="24"/>
          <w:szCs w:val="24"/>
        </w:rPr>
        <w:t>as follows</w:t>
      </w:r>
      <w:r w:rsidR="00CA53DA" w:rsidRPr="00592285">
        <w:rPr>
          <w:rFonts w:ascii="Times New Roman" w:hAnsi="Times New Roman" w:cs="Times New Roman"/>
          <w:sz w:val="24"/>
          <w:szCs w:val="24"/>
        </w:rPr>
        <w:t>;</w:t>
      </w:r>
    </w:p>
    <w:p w14:paraId="5488BADF" w14:textId="77777777" w:rsidR="00226F15" w:rsidRPr="00592285" w:rsidRDefault="00CA53DA" w:rsidP="00FB2F8E">
      <w:pPr>
        <w:spacing w:line="360" w:lineRule="auto"/>
        <w:ind w:left="1440"/>
        <w:jc w:val="both"/>
        <w:rPr>
          <w:rFonts w:ascii="Times New Roman" w:hAnsi="Times New Roman" w:cs="Times New Roman"/>
          <w:b/>
          <w:i/>
          <w:sz w:val="24"/>
          <w:szCs w:val="24"/>
        </w:rPr>
      </w:pPr>
      <w:r w:rsidRPr="00592285">
        <w:rPr>
          <w:rFonts w:ascii="Times New Roman" w:hAnsi="Times New Roman" w:cs="Times New Roman"/>
          <w:b/>
          <w:i/>
          <w:sz w:val="24"/>
          <w:szCs w:val="24"/>
        </w:rPr>
        <w:t>“Thank</w:t>
      </w:r>
      <w:r w:rsidR="00226F15" w:rsidRPr="00592285">
        <w:rPr>
          <w:rFonts w:ascii="Times New Roman" w:hAnsi="Times New Roman" w:cs="Times New Roman"/>
          <w:b/>
          <w:i/>
          <w:sz w:val="24"/>
          <w:szCs w:val="24"/>
        </w:rPr>
        <w:t xml:space="preserve"> you for the e-mail about the warning and personally I appreciate the company’s existence and I will always do my best of the company’s goal and achievements. In reference to the warning above, I have filled the leave form and the hard copy has been presented as well as the permission seeking letter and the institute circular. Hoping my permission will be granted. Thank you and GBU.” </w:t>
      </w:r>
      <w:r w:rsidR="002428C2" w:rsidRPr="00592285">
        <w:rPr>
          <w:rFonts w:ascii="Times New Roman" w:hAnsi="Times New Roman" w:cs="Times New Roman"/>
          <w:b/>
          <w:i/>
          <w:sz w:val="24"/>
          <w:szCs w:val="24"/>
        </w:rPr>
        <w:t xml:space="preserve"> </w:t>
      </w:r>
    </w:p>
    <w:p w14:paraId="4D92AA24" w14:textId="0C880E9B" w:rsidR="00F0691C" w:rsidRPr="00592285" w:rsidRDefault="009E70DF" w:rsidP="00F0691C">
      <w:pPr>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t>Her subsequent e-m</w:t>
      </w:r>
      <w:r w:rsidR="00E75094" w:rsidRPr="00592285">
        <w:rPr>
          <w:rFonts w:ascii="Times New Roman" w:hAnsi="Times New Roman" w:cs="Times New Roman"/>
          <w:sz w:val="24"/>
          <w:szCs w:val="24"/>
        </w:rPr>
        <w:t>ail dated 4/04/2013 was seeking confirmation of permission and the one of 29/04/</w:t>
      </w:r>
      <w:r w:rsidR="000D5078" w:rsidRPr="00592285">
        <w:rPr>
          <w:rFonts w:ascii="Times New Roman" w:hAnsi="Times New Roman" w:cs="Times New Roman"/>
          <w:sz w:val="24"/>
          <w:szCs w:val="24"/>
        </w:rPr>
        <w:t>2013 was</w:t>
      </w:r>
      <w:r w:rsidR="00E75094" w:rsidRPr="00592285">
        <w:rPr>
          <w:rFonts w:ascii="Times New Roman" w:hAnsi="Times New Roman" w:cs="Times New Roman"/>
          <w:sz w:val="24"/>
          <w:szCs w:val="24"/>
        </w:rPr>
        <w:t xml:space="preserve"> </w:t>
      </w:r>
      <w:r w:rsidR="000D5078" w:rsidRPr="00592285">
        <w:rPr>
          <w:rFonts w:ascii="Times New Roman" w:hAnsi="Times New Roman" w:cs="Times New Roman"/>
          <w:sz w:val="24"/>
          <w:szCs w:val="24"/>
        </w:rPr>
        <w:t>a request</w:t>
      </w:r>
      <w:r w:rsidR="00E75094" w:rsidRPr="00592285">
        <w:rPr>
          <w:rFonts w:ascii="Times New Roman" w:hAnsi="Times New Roman" w:cs="Times New Roman"/>
          <w:sz w:val="24"/>
          <w:szCs w:val="24"/>
        </w:rPr>
        <w:t xml:space="preserve"> for </w:t>
      </w:r>
      <w:r w:rsidR="000D5078" w:rsidRPr="00592285">
        <w:rPr>
          <w:rFonts w:ascii="Times New Roman" w:hAnsi="Times New Roman" w:cs="Times New Roman"/>
          <w:sz w:val="24"/>
          <w:szCs w:val="24"/>
        </w:rPr>
        <w:t>permission for</w:t>
      </w:r>
      <w:r w:rsidR="00E75094" w:rsidRPr="00592285">
        <w:rPr>
          <w:rFonts w:ascii="Times New Roman" w:hAnsi="Times New Roman" w:cs="Times New Roman"/>
          <w:sz w:val="24"/>
          <w:szCs w:val="24"/>
        </w:rPr>
        <w:t xml:space="preserve"> leave of absence </w:t>
      </w:r>
      <w:r w:rsidR="000D5078" w:rsidRPr="00592285">
        <w:rPr>
          <w:rFonts w:ascii="Times New Roman" w:hAnsi="Times New Roman" w:cs="Times New Roman"/>
          <w:sz w:val="24"/>
          <w:szCs w:val="24"/>
        </w:rPr>
        <w:t>for a</w:t>
      </w:r>
      <w:r w:rsidR="00E75094" w:rsidRPr="00592285">
        <w:rPr>
          <w:rFonts w:ascii="Times New Roman" w:hAnsi="Times New Roman" w:cs="Times New Roman"/>
          <w:sz w:val="24"/>
          <w:szCs w:val="24"/>
        </w:rPr>
        <w:t xml:space="preserve"> few days to enable </w:t>
      </w:r>
      <w:r w:rsidR="00FD299D" w:rsidRPr="00592285">
        <w:rPr>
          <w:rFonts w:ascii="Times New Roman" w:hAnsi="Times New Roman" w:cs="Times New Roman"/>
          <w:sz w:val="24"/>
          <w:szCs w:val="24"/>
        </w:rPr>
        <w:t xml:space="preserve">her </w:t>
      </w:r>
      <w:r w:rsidR="00E75094" w:rsidRPr="00592285">
        <w:rPr>
          <w:rFonts w:ascii="Times New Roman" w:hAnsi="Times New Roman" w:cs="Times New Roman"/>
          <w:sz w:val="24"/>
          <w:szCs w:val="24"/>
        </w:rPr>
        <w:t>comple</w:t>
      </w:r>
      <w:r w:rsidRPr="00592285">
        <w:rPr>
          <w:rFonts w:ascii="Times New Roman" w:hAnsi="Times New Roman" w:cs="Times New Roman"/>
          <w:sz w:val="24"/>
          <w:szCs w:val="24"/>
        </w:rPr>
        <w:t>te exams.</w:t>
      </w:r>
      <w:r w:rsidR="00403979" w:rsidRPr="00592285">
        <w:rPr>
          <w:rFonts w:ascii="Times New Roman" w:hAnsi="Times New Roman" w:cs="Times New Roman"/>
          <w:sz w:val="24"/>
          <w:szCs w:val="24"/>
        </w:rPr>
        <w:t xml:space="preserve"> </w:t>
      </w:r>
      <w:r w:rsidR="00512712" w:rsidRPr="00592285">
        <w:rPr>
          <w:rFonts w:ascii="Times New Roman" w:hAnsi="Times New Roman" w:cs="Times New Roman"/>
          <w:sz w:val="24"/>
          <w:szCs w:val="24"/>
        </w:rPr>
        <w:t xml:space="preserve">It is our considered opinion that the </w:t>
      </w:r>
      <w:r w:rsidR="00403979" w:rsidRPr="00592285">
        <w:rPr>
          <w:rFonts w:ascii="Times New Roman" w:hAnsi="Times New Roman" w:cs="Times New Roman"/>
          <w:sz w:val="24"/>
          <w:szCs w:val="24"/>
        </w:rPr>
        <w:t xml:space="preserve">e- </w:t>
      </w:r>
      <w:r w:rsidR="006D67B2" w:rsidRPr="00592285">
        <w:rPr>
          <w:rFonts w:ascii="Times New Roman" w:hAnsi="Times New Roman" w:cs="Times New Roman"/>
          <w:sz w:val="24"/>
          <w:szCs w:val="24"/>
        </w:rPr>
        <w:t>mails and</w:t>
      </w:r>
      <w:r w:rsidR="00512712" w:rsidRPr="00592285">
        <w:rPr>
          <w:rFonts w:ascii="Times New Roman" w:hAnsi="Times New Roman" w:cs="Times New Roman"/>
          <w:sz w:val="24"/>
          <w:szCs w:val="24"/>
        </w:rPr>
        <w:t xml:space="preserve"> “clock in and out book” </w:t>
      </w:r>
      <w:r w:rsidR="00403979" w:rsidRPr="00592285">
        <w:rPr>
          <w:rFonts w:ascii="Times New Roman" w:hAnsi="Times New Roman" w:cs="Times New Roman"/>
          <w:sz w:val="24"/>
          <w:szCs w:val="24"/>
        </w:rPr>
        <w:t xml:space="preserve">were not </w:t>
      </w:r>
      <w:r w:rsidR="00F0691C" w:rsidRPr="00592285">
        <w:rPr>
          <w:rFonts w:ascii="Times New Roman" w:hAnsi="Times New Roman" w:cs="Times New Roman"/>
          <w:sz w:val="24"/>
          <w:szCs w:val="24"/>
        </w:rPr>
        <w:t>sufficient</w:t>
      </w:r>
      <w:r w:rsidR="00512712" w:rsidRPr="00592285">
        <w:rPr>
          <w:rFonts w:ascii="Times New Roman" w:hAnsi="Times New Roman" w:cs="Times New Roman"/>
          <w:sz w:val="24"/>
          <w:szCs w:val="24"/>
        </w:rPr>
        <w:t xml:space="preserve"> to warrant termination of the claimant </w:t>
      </w:r>
      <w:r w:rsidR="00F0691C" w:rsidRPr="00592285">
        <w:rPr>
          <w:rFonts w:ascii="Times New Roman" w:hAnsi="Times New Roman" w:cs="Times New Roman"/>
          <w:sz w:val="24"/>
          <w:szCs w:val="24"/>
        </w:rPr>
        <w:t>without</w:t>
      </w:r>
      <w:r w:rsidR="00403979" w:rsidRPr="00592285">
        <w:rPr>
          <w:rFonts w:ascii="Times New Roman" w:hAnsi="Times New Roman" w:cs="Times New Roman"/>
          <w:sz w:val="24"/>
          <w:szCs w:val="24"/>
        </w:rPr>
        <w:t xml:space="preserve"> being subjected to the rigours of a disciplinary hearing. </w:t>
      </w:r>
    </w:p>
    <w:p w14:paraId="2AE6A93A" w14:textId="32ECBC7D" w:rsidR="00B600AC" w:rsidRPr="00592285" w:rsidRDefault="00F0691C" w:rsidP="00B600AC">
      <w:pPr>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t xml:space="preserve">A disciplinary hearing requires that the employer </w:t>
      </w:r>
      <w:r w:rsidR="00512712" w:rsidRPr="00592285">
        <w:rPr>
          <w:rFonts w:ascii="Times New Roman" w:hAnsi="Times New Roman" w:cs="Times New Roman"/>
          <w:sz w:val="24"/>
          <w:szCs w:val="24"/>
        </w:rPr>
        <w:t>notifies</w:t>
      </w:r>
      <w:r w:rsidRPr="00592285">
        <w:rPr>
          <w:rFonts w:ascii="Times New Roman" w:hAnsi="Times New Roman" w:cs="Times New Roman"/>
          <w:sz w:val="24"/>
          <w:szCs w:val="24"/>
        </w:rPr>
        <w:t xml:space="preserve"> the employee of the charges or allegations</w:t>
      </w:r>
      <w:r w:rsidR="00FD299D" w:rsidRPr="00592285">
        <w:rPr>
          <w:rFonts w:ascii="Times New Roman" w:hAnsi="Times New Roman" w:cs="Times New Roman"/>
          <w:sz w:val="24"/>
          <w:szCs w:val="24"/>
        </w:rPr>
        <w:t xml:space="preserve"> against the </w:t>
      </w:r>
      <w:r w:rsidRPr="00592285">
        <w:rPr>
          <w:rFonts w:ascii="Times New Roman" w:hAnsi="Times New Roman" w:cs="Times New Roman"/>
          <w:sz w:val="24"/>
          <w:szCs w:val="24"/>
        </w:rPr>
        <w:t>employee</w:t>
      </w:r>
      <w:r w:rsidR="008A0676" w:rsidRPr="00592285">
        <w:rPr>
          <w:rFonts w:ascii="Times New Roman" w:hAnsi="Times New Roman" w:cs="Times New Roman"/>
          <w:sz w:val="24"/>
          <w:szCs w:val="24"/>
        </w:rPr>
        <w:t xml:space="preserve">. The </w:t>
      </w:r>
      <w:r w:rsidR="00FD299D" w:rsidRPr="00592285">
        <w:rPr>
          <w:rFonts w:ascii="Times New Roman" w:hAnsi="Times New Roman" w:cs="Times New Roman"/>
          <w:sz w:val="24"/>
          <w:szCs w:val="24"/>
        </w:rPr>
        <w:t xml:space="preserve">employee </w:t>
      </w:r>
      <w:r w:rsidR="008A0676" w:rsidRPr="00592285">
        <w:rPr>
          <w:rFonts w:ascii="Times New Roman" w:hAnsi="Times New Roman" w:cs="Times New Roman"/>
          <w:sz w:val="24"/>
          <w:szCs w:val="24"/>
        </w:rPr>
        <w:t>should then be given</w:t>
      </w:r>
      <w:r w:rsidRPr="00592285">
        <w:rPr>
          <w:rFonts w:ascii="Times New Roman" w:hAnsi="Times New Roman" w:cs="Times New Roman"/>
          <w:sz w:val="24"/>
          <w:szCs w:val="24"/>
        </w:rPr>
        <w:t xml:space="preserve"> reasonable time</w:t>
      </w:r>
      <w:r w:rsidR="008A0676" w:rsidRPr="00592285">
        <w:rPr>
          <w:rFonts w:ascii="Times New Roman" w:hAnsi="Times New Roman" w:cs="Times New Roman"/>
          <w:sz w:val="24"/>
          <w:szCs w:val="24"/>
        </w:rPr>
        <w:t xml:space="preserve"> within which</w:t>
      </w:r>
      <w:r w:rsidRPr="00592285">
        <w:rPr>
          <w:rFonts w:ascii="Times New Roman" w:hAnsi="Times New Roman" w:cs="Times New Roman"/>
          <w:sz w:val="24"/>
          <w:szCs w:val="24"/>
        </w:rPr>
        <w:t xml:space="preserve"> to prepare a response. A hearing </w:t>
      </w:r>
      <w:r w:rsidR="008A0676" w:rsidRPr="00592285">
        <w:rPr>
          <w:rFonts w:ascii="Times New Roman" w:hAnsi="Times New Roman" w:cs="Times New Roman"/>
          <w:sz w:val="24"/>
          <w:szCs w:val="24"/>
        </w:rPr>
        <w:t xml:space="preserve">before </w:t>
      </w:r>
      <w:r w:rsidR="00FD299D" w:rsidRPr="00592285">
        <w:rPr>
          <w:rFonts w:ascii="Times New Roman" w:hAnsi="Times New Roman" w:cs="Times New Roman"/>
          <w:sz w:val="24"/>
          <w:szCs w:val="24"/>
        </w:rPr>
        <w:t xml:space="preserve">an </w:t>
      </w:r>
      <w:r w:rsidR="008A0676" w:rsidRPr="00592285">
        <w:rPr>
          <w:rFonts w:ascii="Times New Roman" w:hAnsi="Times New Roman" w:cs="Times New Roman"/>
          <w:sz w:val="24"/>
          <w:szCs w:val="24"/>
        </w:rPr>
        <w:t>impartial committee/tribunal should be constituted, and a date set</w:t>
      </w:r>
      <w:r w:rsidR="00FD299D" w:rsidRPr="00592285">
        <w:rPr>
          <w:rFonts w:ascii="Times New Roman" w:hAnsi="Times New Roman" w:cs="Times New Roman"/>
          <w:sz w:val="24"/>
          <w:szCs w:val="24"/>
        </w:rPr>
        <w:t xml:space="preserve"> to enable the</w:t>
      </w:r>
      <w:r w:rsidRPr="00592285">
        <w:rPr>
          <w:rFonts w:ascii="Times New Roman" w:hAnsi="Times New Roman" w:cs="Times New Roman"/>
          <w:sz w:val="24"/>
          <w:szCs w:val="24"/>
        </w:rPr>
        <w:t xml:space="preserve"> employee respond to the alleg</w:t>
      </w:r>
      <w:r w:rsidR="00FD299D" w:rsidRPr="00592285">
        <w:rPr>
          <w:rFonts w:ascii="Times New Roman" w:hAnsi="Times New Roman" w:cs="Times New Roman"/>
          <w:sz w:val="24"/>
          <w:szCs w:val="24"/>
        </w:rPr>
        <w:t xml:space="preserve">ations or charges and thereafter </w:t>
      </w:r>
      <w:r w:rsidR="008A0676" w:rsidRPr="00592285">
        <w:rPr>
          <w:rFonts w:ascii="Times New Roman" w:hAnsi="Times New Roman" w:cs="Times New Roman"/>
          <w:sz w:val="24"/>
          <w:szCs w:val="24"/>
        </w:rPr>
        <w:t>a</w:t>
      </w:r>
      <w:r w:rsidR="00C742BD" w:rsidRPr="00592285">
        <w:rPr>
          <w:rFonts w:ascii="Times New Roman" w:hAnsi="Times New Roman" w:cs="Times New Roman"/>
          <w:sz w:val="24"/>
          <w:szCs w:val="24"/>
        </w:rPr>
        <w:t xml:space="preserve"> </w:t>
      </w:r>
      <w:r w:rsidR="00FD299D" w:rsidRPr="00592285">
        <w:rPr>
          <w:rFonts w:ascii="Times New Roman" w:hAnsi="Times New Roman" w:cs="Times New Roman"/>
          <w:sz w:val="24"/>
          <w:szCs w:val="24"/>
        </w:rPr>
        <w:t>decision is taken based on the findings of the committee/Tribunal</w:t>
      </w:r>
      <w:r w:rsidRPr="00592285">
        <w:rPr>
          <w:rFonts w:ascii="Times New Roman" w:hAnsi="Times New Roman" w:cs="Times New Roman"/>
          <w:sz w:val="24"/>
          <w:szCs w:val="24"/>
        </w:rPr>
        <w:t xml:space="preserve">.  </w:t>
      </w:r>
      <w:r w:rsidR="00B600AC" w:rsidRPr="00592285">
        <w:rPr>
          <w:rFonts w:ascii="Times New Roman" w:hAnsi="Times New Roman" w:cs="Times New Roman"/>
          <w:sz w:val="24"/>
          <w:szCs w:val="24"/>
        </w:rPr>
        <w:t xml:space="preserve"> The respondent </w:t>
      </w:r>
      <w:r w:rsidR="00C742BD" w:rsidRPr="00592285">
        <w:rPr>
          <w:rFonts w:ascii="Times New Roman" w:hAnsi="Times New Roman" w:cs="Times New Roman"/>
          <w:sz w:val="24"/>
          <w:szCs w:val="24"/>
        </w:rPr>
        <w:t>in this case did not prove</w:t>
      </w:r>
      <w:r w:rsidR="008A0676" w:rsidRPr="00592285">
        <w:rPr>
          <w:rFonts w:ascii="Times New Roman" w:hAnsi="Times New Roman" w:cs="Times New Roman"/>
          <w:sz w:val="24"/>
          <w:szCs w:val="24"/>
        </w:rPr>
        <w:t xml:space="preserve"> the</w:t>
      </w:r>
      <w:r w:rsidR="00B600AC" w:rsidRPr="00592285">
        <w:rPr>
          <w:rFonts w:ascii="Times New Roman" w:hAnsi="Times New Roman" w:cs="Times New Roman"/>
          <w:sz w:val="24"/>
          <w:szCs w:val="24"/>
        </w:rPr>
        <w:t xml:space="preserve"> reasons for terminati</w:t>
      </w:r>
      <w:r w:rsidR="008A0676" w:rsidRPr="00592285">
        <w:rPr>
          <w:rFonts w:ascii="Times New Roman" w:hAnsi="Times New Roman" w:cs="Times New Roman"/>
          <w:sz w:val="24"/>
          <w:szCs w:val="24"/>
        </w:rPr>
        <w:t>ng</w:t>
      </w:r>
      <w:r w:rsidR="00B600AC" w:rsidRPr="00592285">
        <w:rPr>
          <w:rFonts w:ascii="Times New Roman" w:hAnsi="Times New Roman" w:cs="Times New Roman"/>
          <w:sz w:val="24"/>
          <w:szCs w:val="24"/>
        </w:rPr>
        <w:t xml:space="preserve"> the claimant. </w:t>
      </w:r>
      <w:r w:rsidR="00C742BD" w:rsidRPr="00592285">
        <w:rPr>
          <w:rFonts w:ascii="Times New Roman" w:hAnsi="Times New Roman" w:cs="Times New Roman"/>
          <w:sz w:val="24"/>
          <w:szCs w:val="24"/>
        </w:rPr>
        <w:t xml:space="preserve">In </w:t>
      </w:r>
      <w:r w:rsidR="00C742BD" w:rsidRPr="00592285">
        <w:rPr>
          <w:rFonts w:ascii="Times New Roman" w:hAnsi="Times New Roman" w:cs="Times New Roman"/>
          <w:b/>
          <w:sz w:val="24"/>
          <w:szCs w:val="24"/>
        </w:rPr>
        <w:t>QUEENVELLE</w:t>
      </w:r>
      <w:r w:rsidR="00B600AC" w:rsidRPr="00592285">
        <w:rPr>
          <w:rFonts w:ascii="Times New Roman" w:hAnsi="Times New Roman" w:cs="Times New Roman"/>
          <w:b/>
          <w:sz w:val="24"/>
          <w:szCs w:val="24"/>
        </w:rPr>
        <w:t xml:space="preserve"> </w:t>
      </w:r>
      <w:r w:rsidR="00B600AC" w:rsidRPr="00592285">
        <w:rPr>
          <w:rFonts w:ascii="Times New Roman" w:hAnsi="Times New Roman" w:cs="Times New Roman"/>
          <w:b/>
          <w:sz w:val="24"/>
          <w:szCs w:val="24"/>
        </w:rPr>
        <w:lastRenderedPageBreak/>
        <w:t xml:space="preserve">ATIENO VS CENTRE FOR CORPORATE GOVERNANCE (industrial court of Kenya cause 81/2012) </w:t>
      </w:r>
      <w:r w:rsidR="00C742BD" w:rsidRPr="00592285">
        <w:rPr>
          <w:rFonts w:ascii="Times New Roman" w:hAnsi="Times New Roman" w:cs="Times New Roman"/>
          <w:sz w:val="24"/>
          <w:szCs w:val="24"/>
        </w:rPr>
        <w:t xml:space="preserve">cited with </w:t>
      </w:r>
      <w:r w:rsidR="00491784" w:rsidRPr="00592285">
        <w:rPr>
          <w:rFonts w:ascii="Times New Roman" w:hAnsi="Times New Roman" w:cs="Times New Roman"/>
          <w:sz w:val="24"/>
          <w:szCs w:val="24"/>
        </w:rPr>
        <w:t>approval in</w:t>
      </w:r>
      <w:r w:rsidR="00B600AC" w:rsidRPr="00592285">
        <w:rPr>
          <w:rFonts w:ascii="Times New Roman" w:hAnsi="Times New Roman" w:cs="Times New Roman"/>
          <w:sz w:val="24"/>
          <w:szCs w:val="24"/>
        </w:rPr>
        <w:t xml:space="preserve"> </w:t>
      </w:r>
      <w:r w:rsidR="00B600AC" w:rsidRPr="00592285">
        <w:rPr>
          <w:rFonts w:ascii="Times New Roman" w:hAnsi="Times New Roman" w:cs="Times New Roman"/>
          <w:b/>
          <w:sz w:val="24"/>
          <w:szCs w:val="24"/>
        </w:rPr>
        <w:t xml:space="preserve">DONNA KAMULI VS DFCU BANK LD 002/2015, </w:t>
      </w:r>
      <w:r w:rsidR="00C742BD" w:rsidRPr="00592285">
        <w:rPr>
          <w:rFonts w:ascii="Times New Roman" w:hAnsi="Times New Roman" w:cs="Times New Roman"/>
          <w:sz w:val="24"/>
          <w:szCs w:val="24"/>
        </w:rPr>
        <w:t xml:space="preserve">the Court </w:t>
      </w:r>
      <w:r w:rsidR="00B600AC" w:rsidRPr="00592285">
        <w:rPr>
          <w:rFonts w:ascii="Times New Roman" w:hAnsi="Times New Roman" w:cs="Times New Roman"/>
          <w:sz w:val="24"/>
          <w:szCs w:val="24"/>
        </w:rPr>
        <w:t xml:space="preserve">held </w:t>
      </w:r>
      <w:r w:rsidR="00C742BD" w:rsidRPr="00592285">
        <w:rPr>
          <w:rFonts w:ascii="Times New Roman" w:hAnsi="Times New Roman" w:cs="Times New Roman"/>
          <w:sz w:val="24"/>
          <w:szCs w:val="24"/>
        </w:rPr>
        <w:t>that:</w:t>
      </w:r>
      <w:r w:rsidR="00B600AC" w:rsidRPr="00592285">
        <w:rPr>
          <w:rFonts w:ascii="Times New Roman" w:hAnsi="Times New Roman" w:cs="Times New Roman"/>
          <w:sz w:val="24"/>
          <w:szCs w:val="24"/>
        </w:rPr>
        <w:t xml:space="preserve"> </w:t>
      </w:r>
    </w:p>
    <w:p w14:paraId="6DF6E21F" w14:textId="478433FE" w:rsidR="00B600AC" w:rsidRPr="00592285" w:rsidRDefault="00B600AC" w:rsidP="00B600AC">
      <w:pPr>
        <w:spacing w:line="360" w:lineRule="auto"/>
        <w:ind w:left="180"/>
        <w:jc w:val="both"/>
        <w:rPr>
          <w:rFonts w:ascii="Times New Roman" w:hAnsi="Times New Roman" w:cs="Times New Roman"/>
          <w:sz w:val="24"/>
          <w:szCs w:val="24"/>
        </w:rPr>
      </w:pPr>
      <w:r w:rsidRPr="00592285">
        <w:rPr>
          <w:rFonts w:ascii="Times New Roman" w:hAnsi="Times New Roman" w:cs="Times New Roman"/>
          <w:i/>
          <w:sz w:val="24"/>
          <w:szCs w:val="24"/>
        </w:rPr>
        <w:t xml:space="preserve">“… </w:t>
      </w:r>
      <w:r w:rsidRPr="00592285">
        <w:rPr>
          <w:rFonts w:ascii="Times New Roman" w:hAnsi="Times New Roman" w:cs="Times New Roman"/>
          <w:b/>
          <w:i/>
          <w:sz w:val="24"/>
          <w:szCs w:val="24"/>
        </w:rPr>
        <w:t xml:space="preserve">It was not sufficient that that the respondent had various discussions with the claimant. It was immaterial that the claimant even at one time was appraised and found her wanting by Dr. </w:t>
      </w:r>
      <w:proofErr w:type="spellStart"/>
      <w:r w:rsidRPr="00592285">
        <w:rPr>
          <w:rFonts w:ascii="Times New Roman" w:hAnsi="Times New Roman" w:cs="Times New Roman"/>
          <w:b/>
          <w:i/>
          <w:sz w:val="24"/>
          <w:szCs w:val="24"/>
        </w:rPr>
        <w:t>Okumbe</w:t>
      </w:r>
      <w:proofErr w:type="spellEnd"/>
      <w:r w:rsidRPr="00592285">
        <w:rPr>
          <w:rFonts w:ascii="Times New Roman" w:hAnsi="Times New Roman" w:cs="Times New Roman"/>
          <w:b/>
          <w:i/>
          <w:sz w:val="24"/>
          <w:szCs w:val="24"/>
        </w:rPr>
        <w:t>. Appraisals and discussions held between employees and their employers, touching an employer’s work performance do not add up</w:t>
      </w:r>
      <w:r w:rsidRPr="00592285">
        <w:rPr>
          <w:rFonts w:ascii="Times New Roman" w:hAnsi="Times New Roman" w:cs="Times New Roman"/>
          <w:sz w:val="24"/>
          <w:szCs w:val="24"/>
        </w:rPr>
        <w:t xml:space="preserve"> </w:t>
      </w:r>
      <w:r w:rsidRPr="00592285">
        <w:rPr>
          <w:rFonts w:ascii="Times New Roman" w:hAnsi="Times New Roman" w:cs="Times New Roman"/>
          <w:b/>
          <w:i/>
          <w:sz w:val="24"/>
          <w:szCs w:val="24"/>
        </w:rPr>
        <w:t>to a disciplinary hearing, and can only be evidence in support of good or poor performance at a disciplinary hearing. Whatever records the respondent held against the claimant were to be subjected to the rigours of a disciplinary process before a decision could be m</w:t>
      </w:r>
      <w:r w:rsidR="00755D31" w:rsidRPr="00592285">
        <w:rPr>
          <w:rFonts w:ascii="Times New Roman" w:hAnsi="Times New Roman" w:cs="Times New Roman"/>
          <w:b/>
          <w:i/>
          <w:sz w:val="24"/>
          <w:szCs w:val="24"/>
        </w:rPr>
        <w:t>ade. Termination was lacking in</w:t>
      </w:r>
      <w:r w:rsidRPr="00592285">
        <w:rPr>
          <w:rFonts w:ascii="Times New Roman" w:hAnsi="Times New Roman" w:cs="Times New Roman"/>
          <w:b/>
          <w:i/>
          <w:sz w:val="24"/>
          <w:szCs w:val="24"/>
        </w:rPr>
        <w:t xml:space="preserve"> substantive validity and procedural fairness…”</w:t>
      </w:r>
      <w:r w:rsidRPr="00592285">
        <w:rPr>
          <w:rFonts w:ascii="Times New Roman" w:hAnsi="Times New Roman" w:cs="Times New Roman"/>
          <w:sz w:val="24"/>
          <w:szCs w:val="24"/>
        </w:rPr>
        <w:t xml:space="preserve">  </w:t>
      </w:r>
    </w:p>
    <w:p w14:paraId="5A4D302E" w14:textId="6A8199D4" w:rsidR="00B600AC" w:rsidRPr="00592285" w:rsidRDefault="00F0691C" w:rsidP="00B600AC">
      <w:pPr>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t xml:space="preserve">RW 1, </w:t>
      </w:r>
      <w:proofErr w:type="spellStart"/>
      <w:r w:rsidRPr="00592285">
        <w:rPr>
          <w:rFonts w:ascii="Times New Roman" w:hAnsi="Times New Roman" w:cs="Times New Roman"/>
          <w:sz w:val="24"/>
          <w:szCs w:val="24"/>
        </w:rPr>
        <w:t>Naiga</w:t>
      </w:r>
      <w:proofErr w:type="spellEnd"/>
      <w:r w:rsidRPr="00592285">
        <w:rPr>
          <w:rFonts w:ascii="Times New Roman" w:hAnsi="Times New Roman" w:cs="Times New Roman"/>
          <w:sz w:val="24"/>
          <w:szCs w:val="24"/>
        </w:rPr>
        <w:t xml:space="preserve"> Lydia a director at the respondent company in her testimony stated that she had not conducted a disciplinary hearing but she had communicated the termination to the claimant via e- mail. This in our opinion was a v</w:t>
      </w:r>
      <w:r w:rsidR="004C6A69" w:rsidRPr="00592285">
        <w:rPr>
          <w:rFonts w:ascii="Times New Roman" w:hAnsi="Times New Roman" w:cs="Times New Roman"/>
          <w:sz w:val="24"/>
          <w:szCs w:val="24"/>
        </w:rPr>
        <w:t>iolation of section 66(supra)</w:t>
      </w:r>
      <w:r w:rsidR="00B600AC" w:rsidRPr="00592285">
        <w:rPr>
          <w:rFonts w:ascii="Times New Roman" w:hAnsi="Times New Roman" w:cs="Times New Roman"/>
          <w:sz w:val="24"/>
          <w:szCs w:val="24"/>
        </w:rPr>
        <w:t xml:space="preserve"> and therefore </w:t>
      </w:r>
      <w:r w:rsidR="008A0676" w:rsidRPr="00592285">
        <w:rPr>
          <w:rFonts w:ascii="Times New Roman" w:hAnsi="Times New Roman" w:cs="Times New Roman"/>
          <w:sz w:val="24"/>
          <w:szCs w:val="24"/>
        </w:rPr>
        <w:t xml:space="preserve">the </w:t>
      </w:r>
      <w:r w:rsidR="00C742BD" w:rsidRPr="00592285">
        <w:rPr>
          <w:rFonts w:ascii="Times New Roman" w:hAnsi="Times New Roman" w:cs="Times New Roman"/>
          <w:sz w:val="24"/>
          <w:szCs w:val="24"/>
        </w:rPr>
        <w:t>claimant’s</w:t>
      </w:r>
      <w:r w:rsidR="008A0676" w:rsidRPr="00592285">
        <w:rPr>
          <w:rFonts w:ascii="Times New Roman" w:hAnsi="Times New Roman" w:cs="Times New Roman"/>
          <w:sz w:val="24"/>
          <w:szCs w:val="24"/>
        </w:rPr>
        <w:t xml:space="preserve"> termination </w:t>
      </w:r>
      <w:r w:rsidR="00B600AC" w:rsidRPr="00592285">
        <w:rPr>
          <w:rFonts w:ascii="Times New Roman" w:hAnsi="Times New Roman" w:cs="Times New Roman"/>
          <w:sz w:val="24"/>
          <w:szCs w:val="24"/>
        </w:rPr>
        <w:t>was unlawful.</w:t>
      </w:r>
    </w:p>
    <w:p w14:paraId="6F69FEBF" w14:textId="34F7DBED" w:rsidR="00A01BB7" w:rsidRPr="00592285" w:rsidRDefault="00A01BB7" w:rsidP="00B600AC">
      <w:pPr>
        <w:spacing w:line="360" w:lineRule="auto"/>
        <w:ind w:left="180"/>
        <w:jc w:val="both"/>
        <w:rPr>
          <w:rFonts w:ascii="Times New Roman" w:hAnsi="Times New Roman" w:cs="Times New Roman"/>
          <w:sz w:val="24"/>
          <w:szCs w:val="24"/>
        </w:rPr>
      </w:pPr>
    </w:p>
    <w:p w14:paraId="46BC287F" w14:textId="77777777" w:rsidR="00260640" w:rsidRPr="00592285" w:rsidRDefault="00260640" w:rsidP="00FB2F8E">
      <w:pPr>
        <w:pStyle w:val="ListParagraph"/>
        <w:numPr>
          <w:ilvl w:val="0"/>
          <w:numId w:val="11"/>
        </w:numPr>
        <w:spacing w:line="360" w:lineRule="auto"/>
        <w:jc w:val="both"/>
        <w:rPr>
          <w:rFonts w:ascii="Times New Roman" w:hAnsi="Times New Roman" w:cs="Times New Roman"/>
          <w:b/>
          <w:sz w:val="24"/>
          <w:szCs w:val="24"/>
        </w:rPr>
      </w:pPr>
      <w:r w:rsidRPr="00592285">
        <w:rPr>
          <w:rFonts w:ascii="Times New Roman" w:hAnsi="Times New Roman" w:cs="Times New Roman"/>
          <w:b/>
          <w:sz w:val="24"/>
          <w:szCs w:val="24"/>
        </w:rPr>
        <w:t>Whether the claimant was entitled to the remedies sought.</w:t>
      </w:r>
    </w:p>
    <w:p w14:paraId="3B6A7704" w14:textId="77777777" w:rsidR="000527A4" w:rsidRPr="00592285" w:rsidRDefault="00E1715E" w:rsidP="00FB2F8E">
      <w:pPr>
        <w:spacing w:line="360" w:lineRule="auto"/>
        <w:ind w:left="180"/>
        <w:jc w:val="both"/>
        <w:rPr>
          <w:rFonts w:ascii="Times New Roman" w:hAnsi="Times New Roman" w:cs="Times New Roman"/>
          <w:sz w:val="24"/>
          <w:szCs w:val="24"/>
        </w:rPr>
      </w:pPr>
      <w:r w:rsidRPr="00592285">
        <w:rPr>
          <w:rFonts w:ascii="Times New Roman" w:hAnsi="Times New Roman" w:cs="Times New Roman"/>
          <w:sz w:val="24"/>
          <w:szCs w:val="24"/>
        </w:rPr>
        <w:t xml:space="preserve">Having found that the claimant was unlawfully terminated the claimant </w:t>
      </w:r>
      <w:r w:rsidR="005C1D10" w:rsidRPr="00592285">
        <w:rPr>
          <w:rFonts w:ascii="Times New Roman" w:hAnsi="Times New Roman" w:cs="Times New Roman"/>
          <w:sz w:val="24"/>
          <w:szCs w:val="24"/>
        </w:rPr>
        <w:t>is entitled</w:t>
      </w:r>
      <w:r w:rsidRPr="00592285">
        <w:rPr>
          <w:rFonts w:ascii="Times New Roman" w:hAnsi="Times New Roman" w:cs="Times New Roman"/>
          <w:sz w:val="24"/>
          <w:szCs w:val="24"/>
        </w:rPr>
        <w:t xml:space="preserve"> to remedies for unlawful termination. </w:t>
      </w:r>
    </w:p>
    <w:p w14:paraId="6BEC4112" w14:textId="7FD37C54" w:rsidR="00C742BD" w:rsidRPr="00592285" w:rsidRDefault="00C742BD" w:rsidP="00A51958">
      <w:pPr>
        <w:pStyle w:val="ListParagraph"/>
        <w:numPr>
          <w:ilvl w:val="0"/>
          <w:numId w:val="17"/>
        </w:numPr>
        <w:spacing w:line="360" w:lineRule="auto"/>
        <w:jc w:val="both"/>
        <w:rPr>
          <w:rFonts w:ascii="Times New Roman" w:hAnsi="Times New Roman" w:cs="Times New Roman"/>
          <w:sz w:val="24"/>
          <w:szCs w:val="24"/>
        </w:rPr>
      </w:pPr>
      <w:r w:rsidRPr="00592285">
        <w:rPr>
          <w:rFonts w:ascii="Times New Roman" w:hAnsi="Times New Roman" w:cs="Times New Roman"/>
          <w:b/>
          <w:sz w:val="24"/>
          <w:szCs w:val="24"/>
        </w:rPr>
        <w:t>General damages</w:t>
      </w:r>
    </w:p>
    <w:p w14:paraId="730D9B7E" w14:textId="77777777" w:rsidR="00E50971" w:rsidRPr="00592285" w:rsidRDefault="00C742BD" w:rsidP="00B72348">
      <w:pPr>
        <w:spacing w:line="360" w:lineRule="auto"/>
        <w:jc w:val="both"/>
        <w:rPr>
          <w:rFonts w:ascii="Times New Roman" w:hAnsi="Times New Roman" w:cs="Times New Roman"/>
          <w:sz w:val="24"/>
          <w:szCs w:val="24"/>
        </w:rPr>
      </w:pPr>
      <w:r w:rsidRPr="00592285">
        <w:rPr>
          <w:rFonts w:ascii="Times New Roman" w:hAnsi="Times New Roman" w:cs="Times New Roman"/>
          <w:sz w:val="24"/>
          <w:szCs w:val="24"/>
        </w:rPr>
        <w:t xml:space="preserve">General damages are awarded at the discretion of court. They </w:t>
      </w:r>
      <w:r w:rsidR="00C47346" w:rsidRPr="00592285">
        <w:rPr>
          <w:rFonts w:ascii="Times New Roman" w:hAnsi="Times New Roman" w:cs="Times New Roman"/>
          <w:sz w:val="24"/>
          <w:szCs w:val="24"/>
        </w:rPr>
        <w:t xml:space="preserve">are </w:t>
      </w:r>
      <w:r w:rsidRPr="00592285">
        <w:rPr>
          <w:rFonts w:ascii="Times New Roman" w:hAnsi="Times New Roman" w:cs="Times New Roman"/>
          <w:sz w:val="24"/>
          <w:szCs w:val="24"/>
        </w:rPr>
        <w:t xml:space="preserve">intended to return a claimant to as good a position so far as money can do it, as if the wrong done to him or her had not occurred. </w:t>
      </w:r>
      <w:r w:rsidR="00833A75" w:rsidRPr="00592285">
        <w:rPr>
          <w:rFonts w:ascii="Times New Roman" w:hAnsi="Times New Roman" w:cs="Times New Roman"/>
          <w:sz w:val="24"/>
          <w:szCs w:val="24"/>
        </w:rPr>
        <w:t xml:space="preserve">In other words general damages are the direct probable consequence of the act complained of. </w:t>
      </w:r>
      <w:r w:rsidR="00297A26" w:rsidRPr="00592285">
        <w:rPr>
          <w:rFonts w:ascii="Times New Roman" w:hAnsi="Times New Roman" w:cs="Times New Roman"/>
          <w:sz w:val="24"/>
          <w:szCs w:val="24"/>
        </w:rPr>
        <w:t>They</w:t>
      </w:r>
      <w:r w:rsidRPr="00592285">
        <w:rPr>
          <w:rFonts w:ascii="Times New Roman" w:hAnsi="Times New Roman" w:cs="Times New Roman"/>
          <w:sz w:val="24"/>
          <w:szCs w:val="24"/>
        </w:rPr>
        <w:t xml:space="preserve"> are therefore compensatory and not a punishment.</w:t>
      </w:r>
      <w:r w:rsidR="00B72348" w:rsidRPr="00592285">
        <w:rPr>
          <w:rFonts w:ascii="Times New Roman" w:hAnsi="Times New Roman" w:cs="Times New Roman"/>
          <w:sz w:val="24"/>
          <w:szCs w:val="24"/>
        </w:rPr>
        <w:t xml:space="preserve"> </w:t>
      </w:r>
      <w:r w:rsidR="00102149" w:rsidRPr="00592285">
        <w:rPr>
          <w:rFonts w:ascii="Times New Roman" w:hAnsi="Times New Roman" w:cs="Times New Roman"/>
          <w:sz w:val="24"/>
          <w:szCs w:val="24"/>
        </w:rPr>
        <w:t xml:space="preserve">We believe the claimant deserves general damages for being terminated </w:t>
      </w:r>
      <w:r w:rsidR="00297A26" w:rsidRPr="00592285">
        <w:rPr>
          <w:rFonts w:ascii="Times New Roman" w:hAnsi="Times New Roman" w:cs="Times New Roman"/>
          <w:sz w:val="24"/>
          <w:szCs w:val="24"/>
        </w:rPr>
        <w:t xml:space="preserve">without a hearing </w:t>
      </w:r>
      <w:r w:rsidR="00B72348" w:rsidRPr="00592285">
        <w:rPr>
          <w:rFonts w:ascii="Times New Roman" w:hAnsi="Times New Roman" w:cs="Times New Roman"/>
          <w:sz w:val="24"/>
          <w:szCs w:val="24"/>
        </w:rPr>
        <w:t xml:space="preserve">and </w:t>
      </w:r>
      <w:r w:rsidR="00297A26" w:rsidRPr="00592285">
        <w:rPr>
          <w:rFonts w:ascii="Times New Roman" w:hAnsi="Times New Roman" w:cs="Times New Roman"/>
          <w:sz w:val="24"/>
          <w:szCs w:val="24"/>
        </w:rPr>
        <w:t xml:space="preserve">for </w:t>
      </w:r>
      <w:r w:rsidR="00B72348" w:rsidRPr="00592285">
        <w:rPr>
          <w:rFonts w:ascii="Times New Roman" w:hAnsi="Times New Roman" w:cs="Times New Roman"/>
          <w:sz w:val="24"/>
          <w:szCs w:val="24"/>
        </w:rPr>
        <w:t>the loss</w:t>
      </w:r>
      <w:r w:rsidR="00297A26" w:rsidRPr="00592285">
        <w:rPr>
          <w:rFonts w:ascii="Times New Roman" w:hAnsi="Times New Roman" w:cs="Times New Roman"/>
          <w:sz w:val="24"/>
          <w:szCs w:val="24"/>
        </w:rPr>
        <w:t xml:space="preserve"> of income </w:t>
      </w:r>
      <w:r w:rsidR="00B72348" w:rsidRPr="00592285">
        <w:rPr>
          <w:rFonts w:ascii="Times New Roman" w:hAnsi="Times New Roman" w:cs="Times New Roman"/>
          <w:sz w:val="24"/>
          <w:szCs w:val="24"/>
        </w:rPr>
        <w:t xml:space="preserve">she suffered </w:t>
      </w:r>
      <w:r w:rsidR="00102149" w:rsidRPr="00592285">
        <w:rPr>
          <w:rFonts w:ascii="Times New Roman" w:hAnsi="Times New Roman" w:cs="Times New Roman"/>
          <w:sz w:val="24"/>
          <w:szCs w:val="24"/>
        </w:rPr>
        <w:t xml:space="preserve">as a result. </w:t>
      </w:r>
    </w:p>
    <w:p w14:paraId="517E45EB" w14:textId="25A5D045" w:rsidR="009F58AB" w:rsidRPr="00592285" w:rsidRDefault="002D19BB" w:rsidP="00B72348">
      <w:pPr>
        <w:spacing w:line="360" w:lineRule="auto"/>
        <w:jc w:val="both"/>
        <w:rPr>
          <w:rFonts w:ascii="Times New Roman" w:hAnsi="Times New Roman" w:cs="Times New Roman"/>
          <w:sz w:val="24"/>
          <w:szCs w:val="24"/>
        </w:rPr>
      </w:pPr>
      <w:r w:rsidRPr="00592285">
        <w:rPr>
          <w:rFonts w:ascii="Times New Roman" w:hAnsi="Times New Roman" w:cs="Times New Roman"/>
          <w:sz w:val="24"/>
          <w:szCs w:val="24"/>
        </w:rPr>
        <w:lastRenderedPageBreak/>
        <w:t xml:space="preserve">The </w:t>
      </w:r>
      <w:r w:rsidR="00AE301C" w:rsidRPr="00592285">
        <w:rPr>
          <w:rFonts w:ascii="Times New Roman" w:hAnsi="Times New Roman" w:cs="Times New Roman"/>
          <w:sz w:val="24"/>
          <w:szCs w:val="24"/>
        </w:rPr>
        <w:t xml:space="preserve">case of </w:t>
      </w:r>
      <w:r w:rsidR="00102149" w:rsidRPr="00592285">
        <w:rPr>
          <w:rFonts w:ascii="Times New Roman" w:hAnsi="Times New Roman" w:cs="Times New Roman"/>
          <w:b/>
          <w:sz w:val="24"/>
          <w:szCs w:val="24"/>
        </w:rPr>
        <w:t>GULLA</w:t>
      </w:r>
      <w:r w:rsidRPr="00592285">
        <w:rPr>
          <w:rFonts w:ascii="Times New Roman" w:hAnsi="Times New Roman" w:cs="Times New Roman"/>
          <w:b/>
          <w:sz w:val="24"/>
          <w:szCs w:val="24"/>
        </w:rPr>
        <w:t>BHAI</w:t>
      </w:r>
      <w:r w:rsidR="006E4F27" w:rsidRPr="00592285">
        <w:rPr>
          <w:rFonts w:ascii="Times New Roman" w:hAnsi="Times New Roman" w:cs="Times New Roman"/>
          <w:b/>
          <w:sz w:val="24"/>
          <w:szCs w:val="24"/>
        </w:rPr>
        <w:t xml:space="preserve"> USHILLINGI VS KAMPALA PHARMACUETICALS LED SCCA No.6 OF 1999,</w:t>
      </w:r>
      <w:r w:rsidR="006E4F27" w:rsidRPr="00592285">
        <w:rPr>
          <w:rFonts w:ascii="Times New Roman" w:hAnsi="Times New Roman" w:cs="Times New Roman"/>
          <w:sz w:val="24"/>
          <w:szCs w:val="24"/>
        </w:rPr>
        <w:t xml:space="preserve"> which counsel for the claimant relied on</w:t>
      </w:r>
      <w:r w:rsidR="00AE301C" w:rsidRPr="00592285">
        <w:rPr>
          <w:rFonts w:ascii="Times New Roman" w:hAnsi="Times New Roman" w:cs="Times New Roman"/>
          <w:sz w:val="24"/>
          <w:szCs w:val="24"/>
        </w:rPr>
        <w:t>, provides</w:t>
      </w:r>
      <w:r w:rsidR="006E4F27" w:rsidRPr="00592285">
        <w:rPr>
          <w:rFonts w:ascii="Times New Roman" w:hAnsi="Times New Roman" w:cs="Times New Roman"/>
          <w:sz w:val="24"/>
          <w:szCs w:val="24"/>
        </w:rPr>
        <w:t xml:space="preserve"> for </w:t>
      </w:r>
      <w:r w:rsidR="00297A26" w:rsidRPr="00592285">
        <w:rPr>
          <w:rFonts w:ascii="Times New Roman" w:hAnsi="Times New Roman" w:cs="Times New Roman"/>
          <w:sz w:val="24"/>
          <w:szCs w:val="24"/>
        </w:rPr>
        <w:t>the payment of d</w:t>
      </w:r>
      <w:r w:rsidR="006E4F27" w:rsidRPr="00592285">
        <w:rPr>
          <w:rFonts w:ascii="Times New Roman" w:hAnsi="Times New Roman" w:cs="Times New Roman"/>
          <w:sz w:val="24"/>
          <w:szCs w:val="24"/>
        </w:rPr>
        <w:t xml:space="preserve">amages equivalent to </w:t>
      </w:r>
      <w:r w:rsidR="00AE301C" w:rsidRPr="00592285">
        <w:rPr>
          <w:rFonts w:ascii="Times New Roman" w:hAnsi="Times New Roman" w:cs="Times New Roman"/>
          <w:sz w:val="24"/>
          <w:szCs w:val="24"/>
        </w:rPr>
        <w:t>the period</w:t>
      </w:r>
      <w:r w:rsidR="006E4F27" w:rsidRPr="00592285">
        <w:rPr>
          <w:rFonts w:ascii="Times New Roman" w:hAnsi="Times New Roman" w:cs="Times New Roman"/>
          <w:sz w:val="24"/>
          <w:szCs w:val="24"/>
        </w:rPr>
        <w:t xml:space="preserve"> of notice in cases </w:t>
      </w:r>
      <w:r w:rsidR="00297A26" w:rsidRPr="00592285">
        <w:rPr>
          <w:rFonts w:ascii="Times New Roman" w:hAnsi="Times New Roman" w:cs="Times New Roman"/>
          <w:sz w:val="24"/>
          <w:szCs w:val="24"/>
        </w:rPr>
        <w:t xml:space="preserve">of fixed contracts terminable </w:t>
      </w:r>
      <w:r w:rsidR="006E4F27" w:rsidRPr="00592285">
        <w:rPr>
          <w:rFonts w:ascii="Times New Roman" w:hAnsi="Times New Roman" w:cs="Times New Roman"/>
          <w:sz w:val="24"/>
          <w:szCs w:val="24"/>
        </w:rPr>
        <w:t>by notice</w:t>
      </w:r>
      <w:r w:rsidR="00297A26" w:rsidRPr="00592285">
        <w:rPr>
          <w:rFonts w:ascii="Times New Roman" w:hAnsi="Times New Roman" w:cs="Times New Roman"/>
          <w:sz w:val="24"/>
          <w:szCs w:val="24"/>
        </w:rPr>
        <w:t xml:space="preserve">. We </w:t>
      </w:r>
      <w:r w:rsidR="006E4F27" w:rsidRPr="00592285">
        <w:rPr>
          <w:rFonts w:ascii="Times New Roman" w:hAnsi="Times New Roman" w:cs="Times New Roman"/>
          <w:sz w:val="24"/>
          <w:szCs w:val="24"/>
        </w:rPr>
        <w:t xml:space="preserve">think </w:t>
      </w:r>
      <w:r w:rsidR="00297A26" w:rsidRPr="00592285">
        <w:rPr>
          <w:rFonts w:ascii="Times New Roman" w:hAnsi="Times New Roman" w:cs="Times New Roman"/>
          <w:sz w:val="24"/>
          <w:szCs w:val="24"/>
        </w:rPr>
        <w:t xml:space="preserve">that </w:t>
      </w:r>
      <w:r w:rsidR="006E4F27" w:rsidRPr="00592285">
        <w:rPr>
          <w:rFonts w:ascii="Times New Roman" w:hAnsi="Times New Roman" w:cs="Times New Roman"/>
          <w:sz w:val="24"/>
          <w:szCs w:val="24"/>
        </w:rPr>
        <w:t xml:space="preserve">this </w:t>
      </w:r>
      <w:r w:rsidR="00297A26" w:rsidRPr="00592285">
        <w:rPr>
          <w:rFonts w:ascii="Times New Roman" w:hAnsi="Times New Roman" w:cs="Times New Roman"/>
          <w:sz w:val="24"/>
          <w:szCs w:val="24"/>
        </w:rPr>
        <w:t xml:space="preserve">decision </w:t>
      </w:r>
      <w:r w:rsidR="00AE301C" w:rsidRPr="00592285">
        <w:rPr>
          <w:rFonts w:ascii="Times New Roman" w:hAnsi="Times New Roman" w:cs="Times New Roman"/>
          <w:sz w:val="24"/>
          <w:szCs w:val="24"/>
        </w:rPr>
        <w:t>was arrived at because</w:t>
      </w:r>
      <w:r w:rsidRPr="00592285">
        <w:rPr>
          <w:rFonts w:ascii="Times New Roman" w:hAnsi="Times New Roman" w:cs="Times New Roman"/>
          <w:sz w:val="24"/>
          <w:szCs w:val="24"/>
        </w:rPr>
        <w:t xml:space="preserve"> of</w:t>
      </w:r>
      <w:r w:rsidR="006E4F27" w:rsidRPr="00592285">
        <w:rPr>
          <w:rFonts w:ascii="Times New Roman" w:hAnsi="Times New Roman" w:cs="Times New Roman"/>
          <w:sz w:val="24"/>
          <w:szCs w:val="24"/>
        </w:rPr>
        <w:t xml:space="preserve"> the common law position</w:t>
      </w:r>
      <w:r w:rsidR="00297A26" w:rsidRPr="00592285">
        <w:rPr>
          <w:rFonts w:ascii="Times New Roman" w:hAnsi="Times New Roman" w:cs="Times New Roman"/>
          <w:sz w:val="24"/>
          <w:szCs w:val="24"/>
        </w:rPr>
        <w:t xml:space="preserve"> pertaining at the time</w:t>
      </w:r>
      <w:r w:rsidR="00AE301C" w:rsidRPr="00592285">
        <w:rPr>
          <w:rFonts w:ascii="Times New Roman" w:hAnsi="Times New Roman" w:cs="Times New Roman"/>
          <w:sz w:val="24"/>
          <w:szCs w:val="24"/>
        </w:rPr>
        <w:t xml:space="preserve">, </w:t>
      </w:r>
      <w:r w:rsidR="00390062" w:rsidRPr="00592285">
        <w:rPr>
          <w:rFonts w:ascii="Times New Roman" w:hAnsi="Times New Roman" w:cs="Times New Roman"/>
          <w:sz w:val="24"/>
          <w:szCs w:val="24"/>
        </w:rPr>
        <w:t>where an employer</w:t>
      </w:r>
      <w:r w:rsidR="00297A26" w:rsidRPr="00592285">
        <w:rPr>
          <w:rFonts w:ascii="Times New Roman" w:hAnsi="Times New Roman" w:cs="Times New Roman"/>
          <w:sz w:val="24"/>
          <w:szCs w:val="24"/>
        </w:rPr>
        <w:t xml:space="preserve"> could terminate an employee with or without a reason</w:t>
      </w:r>
      <w:r w:rsidR="00D87916" w:rsidRPr="00592285">
        <w:rPr>
          <w:rFonts w:ascii="Times New Roman" w:hAnsi="Times New Roman" w:cs="Times New Roman"/>
          <w:sz w:val="24"/>
          <w:szCs w:val="24"/>
        </w:rPr>
        <w:t xml:space="preserve"> or a hearing,</w:t>
      </w:r>
      <w:r w:rsidR="00AE301C" w:rsidRPr="00592285">
        <w:rPr>
          <w:rFonts w:ascii="Times New Roman" w:hAnsi="Times New Roman" w:cs="Times New Roman"/>
          <w:sz w:val="24"/>
          <w:szCs w:val="24"/>
        </w:rPr>
        <w:t xml:space="preserve"> a position that has since been changed by the enactment of </w:t>
      </w:r>
      <w:r w:rsidR="00390062" w:rsidRPr="00592285">
        <w:rPr>
          <w:rFonts w:ascii="Times New Roman" w:hAnsi="Times New Roman" w:cs="Times New Roman"/>
          <w:sz w:val="24"/>
          <w:szCs w:val="24"/>
        </w:rPr>
        <w:t>the Employment</w:t>
      </w:r>
      <w:r w:rsidR="00297A26" w:rsidRPr="00592285">
        <w:rPr>
          <w:rFonts w:ascii="Times New Roman" w:hAnsi="Times New Roman" w:cs="Times New Roman"/>
          <w:sz w:val="24"/>
          <w:szCs w:val="24"/>
        </w:rPr>
        <w:t xml:space="preserve"> Act 2006</w:t>
      </w:r>
      <w:r w:rsidR="00AE301C" w:rsidRPr="00592285">
        <w:rPr>
          <w:rFonts w:ascii="Times New Roman" w:hAnsi="Times New Roman" w:cs="Times New Roman"/>
          <w:sz w:val="24"/>
          <w:szCs w:val="24"/>
        </w:rPr>
        <w:t xml:space="preserve">. The Act </w:t>
      </w:r>
      <w:r w:rsidR="00297A26" w:rsidRPr="00592285">
        <w:rPr>
          <w:rFonts w:ascii="Times New Roman" w:hAnsi="Times New Roman" w:cs="Times New Roman"/>
          <w:b/>
          <w:sz w:val="24"/>
          <w:szCs w:val="24"/>
        </w:rPr>
        <w:t xml:space="preserve">under </w:t>
      </w:r>
      <w:r w:rsidR="00AE301C" w:rsidRPr="00592285">
        <w:rPr>
          <w:rFonts w:ascii="Times New Roman" w:hAnsi="Times New Roman" w:cs="Times New Roman"/>
          <w:b/>
          <w:sz w:val="24"/>
          <w:szCs w:val="24"/>
        </w:rPr>
        <w:t>S</w:t>
      </w:r>
      <w:r w:rsidR="00297A26" w:rsidRPr="00592285">
        <w:rPr>
          <w:rFonts w:ascii="Times New Roman" w:hAnsi="Times New Roman" w:cs="Times New Roman"/>
          <w:b/>
          <w:sz w:val="24"/>
          <w:szCs w:val="24"/>
        </w:rPr>
        <w:t xml:space="preserve">ection </w:t>
      </w:r>
      <w:proofErr w:type="gramStart"/>
      <w:r w:rsidR="00297A26" w:rsidRPr="00592285">
        <w:rPr>
          <w:rFonts w:ascii="Times New Roman" w:hAnsi="Times New Roman" w:cs="Times New Roman"/>
          <w:b/>
          <w:sz w:val="24"/>
          <w:szCs w:val="24"/>
        </w:rPr>
        <w:t>68,</w:t>
      </w:r>
      <w:proofErr w:type="gramEnd"/>
      <w:r w:rsidR="00297A26" w:rsidRPr="00592285">
        <w:rPr>
          <w:rFonts w:ascii="Times New Roman" w:hAnsi="Times New Roman" w:cs="Times New Roman"/>
          <w:sz w:val="24"/>
          <w:szCs w:val="24"/>
        </w:rPr>
        <w:t xml:space="preserve"> explicitly provides that </w:t>
      </w:r>
      <w:r w:rsidR="00AE301C" w:rsidRPr="00592285">
        <w:rPr>
          <w:rFonts w:ascii="Times New Roman" w:hAnsi="Times New Roman" w:cs="Times New Roman"/>
          <w:sz w:val="24"/>
          <w:szCs w:val="24"/>
        </w:rPr>
        <w:t xml:space="preserve">an </w:t>
      </w:r>
      <w:r w:rsidR="00755D31" w:rsidRPr="00592285">
        <w:rPr>
          <w:rFonts w:ascii="Times New Roman" w:hAnsi="Times New Roman" w:cs="Times New Roman"/>
          <w:sz w:val="24"/>
          <w:szCs w:val="24"/>
        </w:rPr>
        <w:t>e</w:t>
      </w:r>
      <w:r w:rsidR="00297A26" w:rsidRPr="00592285">
        <w:rPr>
          <w:rFonts w:ascii="Times New Roman" w:hAnsi="Times New Roman" w:cs="Times New Roman"/>
          <w:sz w:val="24"/>
          <w:szCs w:val="24"/>
        </w:rPr>
        <w:t xml:space="preserve">mployer </w:t>
      </w:r>
      <w:r w:rsidR="006E4F27" w:rsidRPr="00592285">
        <w:rPr>
          <w:rFonts w:ascii="Times New Roman" w:hAnsi="Times New Roman" w:cs="Times New Roman"/>
          <w:sz w:val="24"/>
          <w:szCs w:val="24"/>
        </w:rPr>
        <w:t>must prove the reason for terminating an employee</w:t>
      </w:r>
      <w:r w:rsidR="00E50971" w:rsidRPr="00592285">
        <w:rPr>
          <w:rFonts w:ascii="Times New Roman" w:hAnsi="Times New Roman" w:cs="Times New Roman"/>
          <w:sz w:val="24"/>
          <w:szCs w:val="24"/>
        </w:rPr>
        <w:t xml:space="preserve"> before terminating him or her.</w:t>
      </w:r>
      <w:r w:rsidR="006E4F27" w:rsidRPr="00592285">
        <w:rPr>
          <w:rFonts w:ascii="Times New Roman" w:hAnsi="Times New Roman" w:cs="Times New Roman"/>
          <w:sz w:val="24"/>
          <w:szCs w:val="24"/>
        </w:rPr>
        <w:t xml:space="preserve"> </w:t>
      </w:r>
      <w:r w:rsidR="00297A26" w:rsidRPr="00592285">
        <w:rPr>
          <w:rFonts w:ascii="Times New Roman" w:hAnsi="Times New Roman" w:cs="Times New Roman"/>
          <w:sz w:val="24"/>
          <w:szCs w:val="24"/>
        </w:rPr>
        <w:t>In the instant case the r</w:t>
      </w:r>
      <w:r w:rsidR="006E4F27" w:rsidRPr="00592285">
        <w:rPr>
          <w:rFonts w:ascii="Times New Roman" w:hAnsi="Times New Roman" w:cs="Times New Roman"/>
          <w:sz w:val="24"/>
          <w:szCs w:val="24"/>
        </w:rPr>
        <w:t xml:space="preserve">eason for terminating the </w:t>
      </w:r>
      <w:r w:rsidR="00297A26" w:rsidRPr="00592285">
        <w:rPr>
          <w:rFonts w:ascii="Times New Roman" w:hAnsi="Times New Roman" w:cs="Times New Roman"/>
          <w:sz w:val="24"/>
          <w:szCs w:val="24"/>
        </w:rPr>
        <w:t>claimant was</w:t>
      </w:r>
      <w:r w:rsidR="006E4F27" w:rsidRPr="00592285">
        <w:rPr>
          <w:rFonts w:ascii="Times New Roman" w:hAnsi="Times New Roman" w:cs="Times New Roman"/>
          <w:sz w:val="24"/>
          <w:szCs w:val="24"/>
        </w:rPr>
        <w:t xml:space="preserve"> not proved to her nor was she given a hearing</w:t>
      </w:r>
      <w:r w:rsidR="00E86805" w:rsidRPr="00592285">
        <w:rPr>
          <w:rFonts w:ascii="Times New Roman" w:hAnsi="Times New Roman" w:cs="Times New Roman"/>
          <w:sz w:val="24"/>
          <w:szCs w:val="24"/>
        </w:rPr>
        <w:t>, the termination was done during her maternity leave</w:t>
      </w:r>
      <w:r w:rsidR="00297A26" w:rsidRPr="00592285">
        <w:rPr>
          <w:rFonts w:ascii="Times New Roman" w:hAnsi="Times New Roman" w:cs="Times New Roman"/>
          <w:sz w:val="24"/>
          <w:szCs w:val="24"/>
        </w:rPr>
        <w:t xml:space="preserve">. </w:t>
      </w:r>
      <w:r w:rsidR="006E4F27" w:rsidRPr="00592285">
        <w:rPr>
          <w:rFonts w:ascii="Times New Roman" w:hAnsi="Times New Roman" w:cs="Times New Roman"/>
          <w:sz w:val="24"/>
          <w:szCs w:val="24"/>
        </w:rPr>
        <w:t>She prayed for general damages of Ugx.30, 000,000/. She however did not show that she had endeavored to mitigate her loss by getting another job yet she was young and highly qualified with a degree which she acquired while working with the respondent.</w:t>
      </w:r>
      <w:r w:rsidR="00C742BD" w:rsidRPr="00592285">
        <w:rPr>
          <w:rFonts w:ascii="Times New Roman" w:hAnsi="Times New Roman" w:cs="Times New Roman"/>
          <w:sz w:val="24"/>
          <w:szCs w:val="24"/>
        </w:rPr>
        <w:t xml:space="preserve"> </w:t>
      </w:r>
      <w:r w:rsidR="00B72348" w:rsidRPr="00592285">
        <w:rPr>
          <w:rFonts w:ascii="Times New Roman" w:hAnsi="Times New Roman" w:cs="Times New Roman"/>
          <w:sz w:val="24"/>
          <w:szCs w:val="24"/>
        </w:rPr>
        <w:t xml:space="preserve">In the circumstances we think Ugx. 15,000,000/= is sufficient at in </w:t>
      </w:r>
      <w:r w:rsidR="006E4F27" w:rsidRPr="00592285">
        <w:rPr>
          <w:rFonts w:ascii="Times New Roman" w:hAnsi="Times New Roman" w:cs="Times New Roman"/>
          <w:sz w:val="24"/>
          <w:szCs w:val="24"/>
        </w:rPr>
        <w:t>interest rate</w:t>
      </w:r>
      <w:r w:rsidR="00B72348" w:rsidRPr="00592285">
        <w:rPr>
          <w:rFonts w:ascii="Times New Roman" w:hAnsi="Times New Roman" w:cs="Times New Roman"/>
          <w:sz w:val="24"/>
          <w:szCs w:val="24"/>
        </w:rPr>
        <w:t xml:space="preserve"> of 20 % per annum from the date of judgment till full and final payment.</w:t>
      </w:r>
    </w:p>
    <w:p w14:paraId="7A5B4853" w14:textId="77777777" w:rsidR="006E4F27" w:rsidRPr="00592285" w:rsidRDefault="009134E9" w:rsidP="006E4F27">
      <w:pPr>
        <w:spacing w:line="360" w:lineRule="auto"/>
        <w:jc w:val="both"/>
        <w:rPr>
          <w:rFonts w:ascii="Times New Roman" w:hAnsi="Times New Roman" w:cs="Times New Roman"/>
          <w:sz w:val="24"/>
          <w:szCs w:val="24"/>
        </w:rPr>
      </w:pPr>
      <w:r w:rsidRPr="00592285">
        <w:rPr>
          <w:rFonts w:ascii="Times New Roman" w:hAnsi="Times New Roman" w:cs="Times New Roman"/>
          <w:b/>
          <w:sz w:val="24"/>
          <w:szCs w:val="24"/>
        </w:rPr>
        <w:t xml:space="preserve">2. </w:t>
      </w:r>
      <w:r w:rsidR="006E4F27" w:rsidRPr="00592285">
        <w:rPr>
          <w:rFonts w:ascii="Times New Roman" w:hAnsi="Times New Roman" w:cs="Times New Roman"/>
          <w:b/>
          <w:sz w:val="24"/>
          <w:szCs w:val="24"/>
        </w:rPr>
        <w:t xml:space="preserve">Special damages </w:t>
      </w:r>
      <w:r w:rsidR="006E4F27" w:rsidRPr="00592285">
        <w:rPr>
          <w:rFonts w:ascii="Times New Roman" w:hAnsi="Times New Roman" w:cs="Times New Roman"/>
          <w:sz w:val="24"/>
          <w:szCs w:val="24"/>
        </w:rPr>
        <w:t xml:space="preserve">  </w:t>
      </w:r>
    </w:p>
    <w:p w14:paraId="1AF28301" w14:textId="458B1C72" w:rsidR="006E4F27" w:rsidRPr="00592285" w:rsidRDefault="006E4F27" w:rsidP="006E4F27">
      <w:pPr>
        <w:spacing w:line="360" w:lineRule="auto"/>
        <w:jc w:val="both"/>
        <w:rPr>
          <w:rFonts w:ascii="Times New Roman" w:hAnsi="Times New Roman" w:cs="Times New Roman"/>
          <w:sz w:val="24"/>
          <w:szCs w:val="24"/>
        </w:rPr>
      </w:pPr>
      <w:r w:rsidRPr="00592285">
        <w:rPr>
          <w:rFonts w:ascii="Times New Roman" w:hAnsi="Times New Roman" w:cs="Times New Roman"/>
          <w:sz w:val="24"/>
          <w:szCs w:val="24"/>
        </w:rPr>
        <w:t xml:space="preserve"> It is trite law that special damages have to be pleaded and proved. </w:t>
      </w:r>
      <w:proofErr w:type="gramStart"/>
      <w:r w:rsidRPr="00592285">
        <w:rPr>
          <w:rFonts w:ascii="Times New Roman" w:hAnsi="Times New Roman" w:cs="Times New Roman"/>
          <w:sz w:val="24"/>
          <w:szCs w:val="24"/>
        </w:rPr>
        <w:t xml:space="preserve">See </w:t>
      </w:r>
      <w:r w:rsidRPr="00592285">
        <w:rPr>
          <w:rFonts w:ascii="Times New Roman" w:hAnsi="Times New Roman" w:cs="Times New Roman"/>
          <w:b/>
          <w:sz w:val="24"/>
          <w:szCs w:val="24"/>
        </w:rPr>
        <w:t>UGANDA COMMERCIAL BANK VS DEO KIGOZI [2002] 1 EA 293.</w:t>
      </w:r>
      <w:proofErr w:type="gramEnd"/>
      <w:r w:rsidRPr="00592285">
        <w:rPr>
          <w:rFonts w:ascii="Times New Roman" w:hAnsi="Times New Roman" w:cs="Times New Roman"/>
          <w:sz w:val="24"/>
          <w:szCs w:val="24"/>
        </w:rPr>
        <w:t xml:space="preserve">  The claimant claimed Ugx. 7, 261,</w:t>
      </w:r>
      <w:r w:rsidR="00E86805" w:rsidRPr="00592285">
        <w:rPr>
          <w:rFonts w:ascii="Times New Roman" w:hAnsi="Times New Roman" w:cs="Times New Roman"/>
          <w:sz w:val="24"/>
          <w:szCs w:val="24"/>
        </w:rPr>
        <w:t>307/= for,</w:t>
      </w:r>
    </w:p>
    <w:p w14:paraId="49FE8D9A" w14:textId="369DBE86" w:rsidR="00E86805" w:rsidRPr="00592285" w:rsidRDefault="00E86805" w:rsidP="00E86805">
      <w:pPr>
        <w:pStyle w:val="ListParagraph"/>
        <w:numPr>
          <w:ilvl w:val="0"/>
          <w:numId w:val="18"/>
        </w:numPr>
        <w:spacing w:line="360" w:lineRule="auto"/>
        <w:jc w:val="both"/>
        <w:rPr>
          <w:rFonts w:ascii="Times New Roman" w:hAnsi="Times New Roman" w:cs="Times New Roman"/>
          <w:sz w:val="24"/>
          <w:szCs w:val="24"/>
        </w:rPr>
      </w:pPr>
      <w:r w:rsidRPr="00592285">
        <w:rPr>
          <w:rFonts w:ascii="Times New Roman" w:hAnsi="Times New Roman" w:cs="Times New Roman"/>
          <w:sz w:val="24"/>
          <w:szCs w:val="24"/>
        </w:rPr>
        <w:t xml:space="preserve">Salary for the 23 month remaining on the contract </w:t>
      </w:r>
      <w:r w:rsidR="00F7549C" w:rsidRPr="00592285">
        <w:rPr>
          <w:rFonts w:ascii="Times New Roman" w:hAnsi="Times New Roman" w:cs="Times New Roman"/>
          <w:sz w:val="24"/>
          <w:szCs w:val="24"/>
        </w:rPr>
        <w:t>-</w:t>
      </w:r>
      <w:r w:rsidRPr="00592285">
        <w:rPr>
          <w:rFonts w:ascii="Times New Roman" w:hAnsi="Times New Roman" w:cs="Times New Roman"/>
          <w:sz w:val="24"/>
          <w:szCs w:val="24"/>
        </w:rPr>
        <w:t>Ugx. 6, 128,810/=</w:t>
      </w:r>
    </w:p>
    <w:p w14:paraId="70D66122" w14:textId="5BDDE9A5" w:rsidR="00E86805" w:rsidRPr="00592285" w:rsidRDefault="00E86805" w:rsidP="00E86805">
      <w:pPr>
        <w:pStyle w:val="ListParagraph"/>
        <w:numPr>
          <w:ilvl w:val="0"/>
          <w:numId w:val="18"/>
        </w:numPr>
        <w:spacing w:line="360" w:lineRule="auto"/>
        <w:jc w:val="both"/>
        <w:rPr>
          <w:rFonts w:ascii="Times New Roman" w:hAnsi="Times New Roman" w:cs="Times New Roman"/>
          <w:sz w:val="24"/>
          <w:szCs w:val="24"/>
        </w:rPr>
      </w:pPr>
      <w:r w:rsidRPr="00592285">
        <w:rPr>
          <w:rFonts w:ascii="Times New Roman" w:hAnsi="Times New Roman" w:cs="Times New Roman"/>
          <w:sz w:val="24"/>
          <w:szCs w:val="24"/>
        </w:rPr>
        <w:t>NSSF deductions for completed period of service     -Ugx. 1,132,497/=</w:t>
      </w:r>
    </w:p>
    <w:p w14:paraId="4BB7B3C9" w14:textId="13936F56" w:rsidR="006E4F27" w:rsidRPr="00592285" w:rsidRDefault="00833A75" w:rsidP="006E4F27">
      <w:pPr>
        <w:spacing w:line="360" w:lineRule="auto"/>
        <w:jc w:val="both"/>
        <w:rPr>
          <w:rFonts w:ascii="Times New Roman" w:hAnsi="Times New Roman" w:cs="Times New Roman"/>
          <w:b/>
          <w:sz w:val="24"/>
          <w:szCs w:val="24"/>
        </w:rPr>
      </w:pPr>
      <w:r w:rsidRPr="00592285">
        <w:rPr>
          <w:rFonts w:ascii="Times New Roman" w:hAnsi="Times New Roman" w:cs="Times New Roman"/>
          <w:sz w:val="24"/>
          <w:szCs w:val="24"/>
        </w:rPr>
        <w:t>We find that the claimant is entitled to the amounts claimed for salary for the remaining part of the contract</w:t>
      </w:r>
      <w:r w:rsidR="00297A26" w:rsidRPr="00592285">
        <w:rPr>
          <w:rFonts w:ascii="Times New Roman" w:hAnsi="Times New Roman" w:cs="Times New Roman"/>
          <w:sz w:val="24"/>
          <w:szCs w:val="24"/>
        </w:rPr>
        <w:t>. See,</w:t>
      </w:r>
      <w:r w:rsidR="00297A26" w:rsidRPr="00592285">
        <w:rPr>
          <w:rFonts w:ascii="Times New Roman" w:hAnsi="Times New Roman" w:cs="Times New Roman"/>
          <w:b/>
          <w:sz w:val="24"/>
          <w:szCs w:val="24"/>
        </w:rPr>
        <w:t xml:space="preserve"> AHMED TERMEWY VS HASSAN AWADI &amp; 3 OTHERS HCCS NO 95 OF 2012, FLORENCE</w:t>
      </w:r>
      <w:r w:rsidR="00F7549C" w:rsidRPr="00592285">
        <w:rPr>
          <w:rFonts w:ascii="Times New Roman" w:hAnsi="Times New Roman" w:cs="Times New Roman"/>
          <w:b/>
          <w:sz w:val="24"/>
          <w:szCs w:val="24"/>
        </w:rPr>
        <w:t xml:space="preserve"> MUFUMBO VS UGANDA DEVELOPMENT BANK LTD LDC 138/2014</w:t>
      </w:r>
      <w:proofErr w:type="gramStart"/>
      <w:r w:rsidR="00F7549C" w:rsidRPr="00592285">
        <w:rPr>
          <w:rFonts w:ascii="Times New Roman" w:hAnsi="Times New Roman" w:cs="Times New Roman"/>
          <w:b/>
          <w:sz w:val="24"/>
          <w:szCs w:val="24"/>
        </w:rPr>
        <w:t>,</w:t>
      </w:r>
      <w:r w:rsidR="00297A26" w:rsidRPr="00592285">
        <w:rPr>
          <w:rFonts w:ascii="Times New Roman" w:hAnsi="Times New Roman" w:cs="Times New Roman"/>
          <w:b/>
          <w:sz w:val="24"/>
          <w:szCs w:val="24"/>
        </w:rPr>
        <w:t>(</w:t>
      </w:r>
      <w:proofErr w:type="gramEnd"/>
      <w:r w:rsidR="00297A26" w:rsidRPr="00592285">
        <w:rPr>
          <w:rFonts w:ascii="Times New Roman" w:hAnsi="Times New Roman" w:cs="Times New Roman"/>
          <w:b/>
          <w:sz w:val="24"/>
          <w:szCs w:val="24"/>
        </w:rPr>
        <w:t xml:space="preserve">supra), </w:t>
      </w:r>
      <w:r w:rsidR="00297A26" w:rsidRPr="00592285">
        <w:rPr>
          <w:rFonts w:ascii="Times New Roman" w:hAnsi="Times New Roman" w:cs="Times New Roman"/>
          <w:sz w:val="24"/>
          <w:szCs w:val="24"/>
        </w:rPr>
        <w:t>We however found no basis to award NSSF because the claimant  had not proved the same.</w:t>
      </w:r>
      <w:r w:rsidR="006E4F27" w:rsidRPr="00592285">
        <w:rPr>
          <w:rFonts w:ascii="Times New Roman" w:hAnsi="Times New Roman" w:cs="Times New Roman"/>
          <w:sz w:val="24"/>
          <w:szCs w:val="24"/>
        </w:rPr>
        <w:t xml:space="preserve"> </w:t>
      </w:r>
    </w:p>
    <w:p w14:paraId="5A67353E" w14:textId="6B937EAC" w:rsidR="009F58AB" w:rsidRPr="00592285" w:rsidRDefault="00297A26" w:rsidP="00297A26">
      <w:pPr>
        <w:spacing w:line="360" w:lineRule="auto"/>
        <w:jc w:val="both"/>
        <w:rPr>
          <w:rFonts w:ascii="Times New Roman" w:hAnsi="Times New Roman" w:cs="Times New Roman"/>
          <w:b/>
          <w:sz w:val="24"/>
          <w:szCs w:val="24"/>
        </w:rPr>
      </w:pPr>
      <w:r w:rsidRPr="00592285">
        <w:rPr>
          <w:rFonts w:ascii="Times New Roman" w:hAnsi="Times New Roman" w:cs="Times New Roman"/>
          <w:b/>
          <w:sz w:val="24"/>
          <w:szCs w:val="24"/>
        </w:rPr>
        <w:t>3. Punitive</w:t>
      </w:r>
      <w:r w:rsidR="00A51958" w:rsidRPr="00592285">
        <w:rPr>
          <w:rFonts w:ascii="Times New Roman" w:hAnsi="Times New Roman" w:cs="Times New Roman"/>
          <w:b/>
          <w:sz w:val="24"/>
          <w:szCs w:val="24"/>
        </w:rPr>
        <w:t xml:space="preserve"> damages</w:t>
      </w:r>
    </w:p>
    <w:p w14:paraId="7CAACD2D" w14:textId="2B1AF90D" w:rsidR="006E4F27" w:rsidRPr="00592285" w:rsidRDefault="009134E9" w:rsidP="006E4F27">
      <w:pPr>
        <w:spacing w:line="360" w:lineRule="auto"/>
        <w:jc w:val="both"/>
        <w:rPr>
          <w:rFonts w:ascii="Times New Roman" w:hAnsi="Times New Roman" w:cs="Times New Roman"/>
          <w:b/>
          <w:sz w:val="24"/>
          <w:szCs w:val="24"/>
        </w:rPr>
      </w:pPr>
      <w:r w:rsidRPr="00592285">
        <w:rPr>
          <w:rFonts w:ascii="Times New Roman" w:hAnsi="Times New Roman" w:cs="Times New Roman"/>
          <w:sz w:val="24"/>
          <w:szCs w:val="24"/>
        </w:rPr>
        <w:lastRenderedPageBreak/>
        <w:t xml:space="preserve">Punitive damages are intended to appease the claimant and express the displeasure of </w:t>
      </w:r>
      <w:r w:rsidR="00066460" w:rsidRPr="00592285">
        <w:rPr>
          <w:rFonts w:ascii="Times New Roman" w:hAnsi="Times New Roman" w:cs="Times New Roman"/>
          <w:sz w:val="24"/>
          <w:szCs w:val="24"/>
        </w:rPr>
        <w:t>the court</w:t>
      </w:r>
      <w:r w:rsidRPr="00592285">
        <w:rPr>
          <w:rFonts w:ascii="Times New Roman" w:hAnsi="Times New Roman" w:cs="Times New Roman"/>
          <w:sz w:val="24"/>
          <w:szCs w:val="24"/>
        </w:rPr>
        <w:t xml:space="preserve"> for the manner in which the respondent treated the claimant. They are not compensatory in nature. </w:t>
      </w:r>
      <w:r w:rsidR="00297A26" w:rsidRPr="00592285">
        <w:rPr>
          <w:rFonts w:ascii="Times New Roman" w:hAnsi="Times New Roman" w:cs="Times New Roman"/>
          <w:sz w:val="24"/>
          <w:szCs w:val="24"/>
        </w:rPr>
        <w:t>We</w:t>
      </w:r>
      <w:r w:rsidR="009F58AB" w:rsidRPr="00592285">
        <w:rPr>
          <w:rFonts w:ascii="Times New Roman" w:hAnsi="Times New Roman" w:cs="Times New Roman"/>
          <w:sz w:val="24"/>
          <w:szCs w:val="24"/>
        </w:rPr>
        <w:t xml:space="preserve"> </w:t>
      </w:r>
      <w:r w:rsidRPr="00592285">
        <w:rPr>
          <w:rFonts w:ascii="Times New Roman" w:hAnsi="Times New Roman" w:cs="Times New Roman"/>
          <w:sz w:val="24"/>
          <w:szCs w:val="24"/>
        </w:rPr>
        <w:t xml:space="preserve">believe the respondent </w:t>
      </w:r>
      <w:r w:rsidR="009F58AB" w:rsidRPr="00592285">
        <w:rPr>
          <w:rFonts w:ascii="Times New Roman" w:hAnsi="Times New Roman" w:cs="Times New Roman"/>
          <w:sz w:val="24"/>
          <w:szCs w:val="24"/>
        </w:rPr>
        <w:t>had been callous, inhumane and devoid of compassion</w:t>
      </w:r>
      <w:r w:rsidRPr="00592285">
        <w:rPr>
          <w:rFonts w:ascii="Times New Roman" w:hAnsi="Times New Roman" w:cs="Times New Roman"/>
          <w:sz w:val="24"/>
          <w:szCs w:val="24"/>
        </w:rPr>
        <w:t xml:space="preserve"> when they terminated the claimant during maternity leave and more over on allegations which they had not proved against her</w:t>
      </w:r>
      <w:r w:rsidR="009F58AB" w:rsidRPr="00592285">
        <w:rPr>
          <w:rFonts w:ascii="Times New Roman" w:hAnsi="Times New Roman" w:cs="Times New Roman"/>
          <w:sz w:val="24"/>
          <w:szCs w:val="24"/>
        </w:rPr>
        <w:t xml:space="preserve">. </w:t>
      </w:r>
      <w:r w:rsidRPr="00592285">
        <w:rPr>
          <w:rFonts w:ascii="Times New Roman" w:hAnsi="Times New Roman" w:cs="Times New Roman"/>
          <w:sz w:val="24"/>
          <w:szCs w:val="24"/>
        </w:rPr>
        <w:t>In the premises she deserves punitive damages of UGX. 5,000,000/-.</w:t>
      </w:r>
    </w:p>
    <w:p w14:paraId="1E082A91" w14:textId="4C970CAC" w:rsidR="008A5A11" w:rsidRPr="00592285" w:rsidRDefault="008A5A11" w:rsidP="00FB2F8E">
      <w:pPr>
        <w:spacing w:line="360" w:lineRule="auto"/>
        <w:jc w:val="both"/>
        <w:rPr>
          <w:rFonts w:ascii="Times New Roman" w:hAnsi="Times New Roman" w:cs="Times New Roman"/>
          <w:sz w:val="24"/>
          <w:szCs w:val="24"/>
        </w:rPr>
      </w:pPr>
      <w:r w:rsidRPr="00592285">
        <w:rPr>
          <w:rFonts w:ascii="Times New Roman" w:hAnsi="Times New Roman" w:cs="Times New Roman"/>
          <w:sz w:val="24"/>
          <w:szCs w:val="24"/>
        </w:rPr>
        <w:t>In conclusion an award is en</w:t>
      </w:r>
      <w:r w:rsidR="00066460" w:rsidRPr="00592285">
        <w:rPr>
          <w:rFonts w:ascii="Times New Roman" w:hAnsi="Times New Roman" w:cs="Times New Roman"/>
          <w:sz w:val="24"/>
          <w:szCs w:val="24"/>
        </w:rPr>
        <w:t>tered in favour of the claimant in the following terms:</w:t>
      </w:r>
    </w:p>
    <w:p w14:paraId="59CE0AB5" w14:textId="59F92827" w:rsidR="00066460" w:rsidRPr="00592285" w:rsidRDefault="008A5A11" w:rsidP="00FB2F8E">
      <w:pPr>
        <w:pStyle w:val="ListParagraph"/>
        <w:numPr>
          <w:ilvl w:val="0"/>
          <w:numId w:val="15"/>
        </w:numPr>
        <w:spacing w:line="360" w:lineRule="auto"/>
        <w:jc w:val="both"/>
        <w:rPr>
          <w:rFonts w:ascii="Times New Roman" w:hAnsi="Times New Roman" w:cs="Times New Roman"/>
          <w:sz w:val="24"/>
          <w:szCs w:val="24"/>
        </w:rPr>
      </w:pPr>
      <w:r w:rsidRPr="00592285">
        <w:rPr>
          <w:rFonts w:ascii="Times New Roman" w:hAnsi="Times New Roman" w:cs="Times New Roman"/>
          <w:sz w:val="24"/>
          <w:szCs w:val="24"/>
        </w:rPr>
        <w:t xml:space="preserve">A declaration that her </w:t>
      </w:r>
      <w:r w:rsidR="00066460" w:rsidRPr="00592285">
        <w:rPr>
          <w:rFonts w:ascii="Times New Roman" w:hAnsi="Times New Roman" w:cs="Times New Roman"/>
          <w:sz w:val="24"/>
          <w:szCs w:val="24"/>
        </w:rPr>
        <w:t>Maternity leave was lawful.</w:t>
      </w:r>
    </w:p>
    <w:p w14:paraId="3A55BAB8" w14:textId="46863A4F" w:rsidR="008A5A11" w:rsidRPr="00592285" w:rsidRDefault="00066460" w:rsidP="00FB2F8E">
      <w:pPr>
        <w:pStyle w:val="ListParagraph"/>
        <w:numPr>
          <w:ilvl w:val="0"/>
          <w:numId w:val="15"/>
        </w:numPr>
        <w:spacing w:line="360" w:lineRule="auto"/>
        <w:jc w:val="both"/>
        <w:rPr>
          <w:rFonts w:ascii="Times New Roman" w:hAnsi="Times New Roman" w:cs="Times New Roman"/>
          <w:sz w:val="24"/>
          <w:szCs w:val="24"/>
        </w:rPr>
      </w:pPr>
      <w:r w:rsidRPr="00592285">
        <w:rPr>
          <w:rFonts w:ascii="Times New Roman" w:hAnsi="Times New Roman" w:cs="Times New Roman"/>
          <w:sz w:val="24"/>
          <w:szCs w:val="24"/>
        </w:rPr>
        <w:t xml:space="preserve">A declaration that her </w:t>
      </w:r>
      <w:r w:rsidR="008A5A11" w:rsidRPr="00592285">
        <w:rPr>
          <w:rFonts w:ascii="Times New Roman" w:hAnsi="Times New Roman" w:cs="Times New Roman"/>
          <w:sz w:val="24"/>
          <w:szCs w:val="24"/>
        </w:rPr>
        <w:t>termination was unlawfully.</w:t>
      </w:r>
    </w:p>
    <w:p w14:paraId="05965A60" w14:textId="24D33BCB" w:rsidR="00066460" w:rsidRPr="00592285" w:rsidRDefault="008A5A11" w:rsidP="00FB2F8E">
      <w:pPr>
        <w:pStyle w:val="ListParagraph"/>
        <w:numPr>
          <w:ilvl w:val="0"/>
          <w:numId w:val="15"/>
        </w:numPr>
        <w:spacing w:line="360" w:lineRule="auto"/>
        <w:jc w:val="both"/>
        <w:rPr>
          <w:rFonts w:ascii="Times New Roman" w:hAnsi="Times New Roman" w:cs="Times New Roman"/>
          <w:sz w:val="24"/>
          <w:szCs w:val="24"/>
        </w:rPr>
      </w:pPr>
      <w:r w:rsidRPr="00592285">
        <w:rPr>
          <w:rFonts w:ascii="Times New Roman" w:hAnsi="Times New Roman" w:cs="Times New Roman"/>
          <w:sz w:val="24"/>
          <w:szCs w:val="24"/>
        </w:rPr>
        <w:t xml:space="preserve">An award </w:t>
      </w:r>
      <w:r w:rsidR="00B157DF" w:rsidRPr="00592285">
        <w:rPr>
          <w:rFonts w:ascii="Times New Roman" w:hAnsi="Times New Roman" w:cs="Times New Roman"/>
          <w:sz w:val="24"/>
          <w:szCs w:val="24"/>
        </w:rPr>
        <w:t xml:space="preserve">for </w:t>
      </w:r>
      <w:r w:rsidR="00297A26" w:rsidRPr="00592285">
        <w:rPr>
          <w:rFonts w:ascii="Times New Roman" w:hAnsi="Times New Roman" w:cs="Times New Roman"/>
          <w:sz w:val="24"/>
          <w:szCs w:val="24"/>
        </w:rPr>
        <w:t xml:space="preserve">payment general damages of Ugx 15,000,000/=  </w:t>
      </w:r>
    </w:p>
    <w:p w14:paraId="7E3A28C7" w14:textId="77777777" w:rsidR="00297A26" w:rsidRPr="00592285" w:rsidRDefault="00297A26" w:rsidP="00297A26">
      <w:pPr>
        <w:pStyle w:val="ListParagraph"/>
        <w:numPr>
          <w:ilvl w:val="0"/>
          <w:numId w:val="18"/>
        </w:numPr>
        <w:spacing w:line="360" w:lineRule="auto"/>
        <w:jc w:val="both"/>
        <w:rPr>
          <w:rFonts w:ascii="Times New Roman" w:hAnsi="Times New Roman" w:cs="Times New Roman"/>
          <w:sz w:val="24"/>
          <w:szCs w:val="24"/>
        </w:rPr>
      </w:pPr>
      <w:r w:rsidRPr="00592285">
        <w:rPr>
          <w:rFonts w:ascii="Times New Roman" w:hAnsi="Times New Roman" w:cs="Times New Roman"/>
          <w:sz w:val="24"/>
          <w:szCs w:val="24"/>
        </w:rPr>
        <w:t>Special damages of Ugx. 6, 128,810/=</w:t>
      </w:r>
    </w:p>
    <w:p w14:paraId="05E8E79C" w14:textId="3AF75C56" w:rsidR="008A5A11" w:rsidRPr="00592285" w:rsidRDefault="00297A26" w:rsidP="00FB2F8E">
      <w:pPr>
        <w:pStyle w:val="ListParagraph"/>
        <w:numPr>
          <w:ilvl w:val="0"/>
          <w:numId w:val="15"/>
        </w:numPr>
        <w:spacing w:line="360" w:lineRule="auto"/>
        <w:jc w:val="both"/>
        <w:rPr>
          <w:rFonts w:ascii="Times New Roman" w:hAnsi="Times New Roman" w:cs="Times New Roman"/>
          <w:sz w:val="24"/>
          <w:szCs w:val="24"/>
        </w:rPr>
      </w:pPr>
      <w:r w:rsidRPr="00592285">
        <w:rPr>
          <w:rFonts w:ascii="Times New Roman" w:hAnsi="Times New Roman" w:cs="Times New Roman"/>
          <w:sz w:val="24"/>
          <w:szCs w:val="24"/>
        </w:rPr>
        <w:t>Punitive damages of Ugx. 5,000,000/- till</w:t>
      </w:r>
      <w:r w:rsidR="00066460" w:rsidRPr="00592285">
        <w:rPr>
          <w:rFonts w:ascii="Times New Roman" w:hAnsi="Times New Roman" w:cs="Times New Roman"/>
          <w:sz w:val="24"/>
          <w:szCs w:val="24"/>
        </w:rPr>
        <w:t xml:space="preserve"> full and final payment</w:t>
      </w:r>
      <w:r w:rsidR="008A5A11" w:rsidRPr="00592285">
        <w:rPr>
          <w:rFonts w:ascii="Times New Roman" w:hAnsi="Times New Roman" w:cs="Times New Roman"/>
          <w:sz w:val="24"/>
          <w:szCs w:val="24"/>
        </w:rPr>
        <w:t>.</w:t>
      </w:r>
    </w:p>
    <w:p w14:paraId="56A98E4C" w14:textId="5177AEB9" w:rsidR="00532A34" w:rsidRPr="00592285" w:rsidRDefault="00532A34" w:rsidP="00FB2F8E">
      <w:pPr>
        <w:pStyle w:val="ListParagraph"/>
        <w:numPr>
          <w:ilvl w:val="0"/>
          <w:numId w:val="15"/>
        </w:numPr>
        <w:spacing w:line="360" w:lineRule="auto"/>
        <w:jc w:val="both"/>
        <w:rPr>
          <w:rFonts w:ascii="Times New Roman" w:hAnsi="Times New Roman" w:cs="Times New Roman"/>
          <w:sz w:val="24"/>
          <w:szCs w:val="24"/>
        </w:rPr>
      </w:pPr>
      <w:r w:rsidRPr="00592285">
        <w:rPr>
          <w:rFonts w:ascii="Times New Roman" w:hAnsi="Times New Roman" w:cs="Times New Roman"/>
          <w:sz w:val="24"/>
          <w:szCs w:val="24"/>
        </w:rPr>
        <w:t xml:space="preserve">Interest of 20% per annum on </w:t>
      </w:r>
      <w:r w:rsidR="0078148B" w:rsidRPr="00592285">
        <w:rPr>
          <w:rFonts w:ascii="Times New Roman" w:hAnsi="Times New Roman" w:cs="Times New Roman"/>
          <w:sz w:val="24"/>
          <w:szCs w:val="24"/>
        </w:rPr>
        <w:t>c to d till full and final payment</w:t>
      </w:r>
      <w:r w:rsidRPr="00592285">
        <w:rPr>
          <w:rFonts w:ascii="Times New Roman" w:hAnsi="Times New Roman" w:cs="Times New Roman"/>
          <w:sz w:val="24"/>
          <w:szCs w:val="24"/>
        </w:rPr>
        <w:t xml:space="preserve"> </w:t>
      </w:r>
    </w:p>
    <w:p w14:paraId="5309F914" w14:textId="77777777" w:rsidR="008A072B" w:rsidRPr="00592285" w:rsidRDefault="00E720FC" w:rsidP="00FB2F8E">
      <w:pPr>
        <w:pStyle w:val="ListParagraph"/>
        <w:numPr>
          <w:ilvl w:val="0"/>
          <w:numId w:val="15"/>
        </w:numPr>
        <w:spacing w:line="360" w:lineRule="auto"/>
        <w:jc w:val="both"/>
        <w:rPr>
          <w:rFonts w:ascii="Times New Roman" w:hAnsi="Times New Roman" w:cs="Times New Roman"/>
          <w:sz w:val="24"/>
          <w:szCs w:val="24"/>
        </w:rPr>
      </w:pPr>
      <w:r w:rsidRPr="00592285">
        <w:rPr>
          <w:rFonts w:ascii="Times New Roman" w:hAnsi="Times New Roman" w:cs="Times New Roman"/>
          <w:sz w:val="24"/>
          <w:szCs w:val="24"/>
        </w:rPr>
        <w:t>No order as to costs is made.</w:t>
      </w:r>
    </w:p>
    <w:p w14:paraId="40A550F4" w14:textId="7D5955A6" w:rsidR="00B157DF" w:rsidRPr="00592285" w:rsidRDefault="00FB2F8E" w:rsidP="00FB2F8E">
      <w:pPr>
        <w:spacing w:line="360" w:lineRule="auto"/>
        <w:ind w:left="360"/>
        <w:jc w:val="both"/>
        <w:rPr>
          <w:rFonts w:ascii="Times New Roman" w:hAnsi="Times New Roman" w:cs="Times New Roman"/>
          <w:sz w:val="24"/>
          <w:szCs w:val="24"/>
        </w:rPr>
      </w:pPr>
      <w:r w:rsidRPr="00592285">
        <w:rPr>
          <w:rFonts w:ascii="Times New Roman" w:hAnsi="Times New Roman" w:cs="Times New Roman"/>
          <w:sz w:val="24"/>
          <w:szCs w:val="24"/>
        </w:rPr>
        <w:t>Delivered and signed by;</w:t>
      </w:r>
    </w:p>
    <w:p w14:paraId="211F6E91" w14:textId="10C8B810" w:rsidR="0053236F" w:rsidRPr="00592285" w:rsidRDefault="00D03E4C" w:rsidP="00D03E4C">
      <w:pPr>
        <w:pStyle w:val="ListParagraph"/>
        <w:spacing w:line="360" w:lineRule="auto"/>
        <w:ind w:left="0"/>
        <w:jc w:val="both"/>
        <w:rPr>
          <w:rFonts w:ascii="Times New Roman" w:hAnsi="Times New Roman" w:cs="Times New Roman"/>
          <w:b/>
          <w:sz w:val="24"/>
          <w:szCs w:val="24"/>
        </w:rPr>
      </w:pPr>
      <w:r w:rsidRPr="00592285">
        <w:rPr>
          <w:rFonts w:ascii="Times New Roman" w:hAnsi="Times New Roman" w:cs="Times New Roman"/>
          <w:b/>
          <w:sz w:val="24"/>
          <w:szCs w:val="24"/>
        </w:rPr>
        <w:t xml:space="preserve">1. </w:t>
      </w:r>
      <w:r w:rsidR="0053236F" w:rsidRPr="00592285">
        <w:rPr>
          <w:rFonts w:ascii="Times New Roman" w:hAnsi="Times New Roman" w:cs="Times New Roman"/>
          <w:b/>
          <w:sz w:val="24"/>
          <w:szCs w:val="24"/>
        </w:rPr>
        <w:t>THE HON. CHIEF JUDGE, ASAPH RUHINDA NTENGYE                     …………………………..</w:t>
      </w:r>
    </w:p>
    <w:p w14:paraId="4DE186EB" w14:textId="05B31FC4" w:rsidR="0053236F" w:rsidRPr="00592285" w:rsidRDefault="00D03E4C" w:rsidP="00D03E4C">
      <w:pPr>
        <w:pStyle w:val="ListParagraph"/>
        <w:spacing w:line="360" w:lineRule="auto"/>
        <w:ind w:left="0"/>
        <w:jc w:val="both"/>
        <w:rPr>
          <w:rFonts w:ascii="Times New Roman" w:hAnsi="Times New Roman" w:cs="Times New Roman"/>
          <w:b/>
          <w:sz w:val="24"/>
          <w:szCs w:val="24"/>
        </w:rPr>
      </w:pPr>
      <w:r w:rsidRPr="00592285">
        <w:rPr>
          <w:rFonts w:ascii="Times New Roman" w:hAnsi="Times New Roman" w:cs="Times New Roman"/>
          <w:b/>
          <w:sz w:val="24"/>
          <w:szCs w:val="24"/>
        </w:rPr>
        <w:t xml:space="preserve">2. </w:t>
      </w:r>
      <w:r w:rsidR="0053236F" w:rsidRPr="00592285">
        <w:rPr>
          <w:rFonts w:ascii="Times New Roman" w:hAnsi="Times New Roman" w:cs="Times New Roman"/>
          <w:b/>
          <w:sz w:val="24"/>
          <w:szCs w:val="24"/>
        </w:rPr>
        <w:t xml:space="preserve">THE HON. JUDGE, LINDA LILLIAN TUMUSIIME </w:t>
      </w:r>
      <w:proofErr w:type="gramStart"/>
      <w:r w:rsidR="0053236F" w:rsidRPr="00592285">
        <w:rPr>
          <w:rFonts w:ascii="Times New Roman" w:hAnsi="Times New Roman" w:cs="Times New Roman"/>
          <w:b/>
          <w:sz w:val="24"/>
          <w:szCs w:val="24"/>
        </w:rPr>
        <w:t xml:space="preserve">MUGISHA                 </w:t>
      </w:r>
      <w:r w:rsidR="006A290E" w:rsidRPr="00592285">
        <w:rPr>
          <w:rFonts w:ascii="Times New Roman" w:hAnsi="Times New Roman" w:cs="Times New Roman"/>
          <w:b/>
          <w:sz w:val="24"/>
          <w:szCs w:val="24"/>
        </w:rPr>
        <w:t>..</w:t>
      </w:r>
      <w:proofErr w:type="gramEnd"/>
      <w:r w:rsidR="0053236F" w:rsidRPr="00592285">
        <w:rPr>
          <w:rFonts w:ascii="Times New Roman" w:hAnsi="Times New Roman" w:cs="Times New Roman"/>
          <w:b/>
          <w:sz w:val="24"/>
          <w:szCs w:val="24"/>
        </w:rPr>
        <w:t>……………………..</w:t>
      </w:r>
    </w:p>
    <w:p w14:paraId="6001C1D5" w14:textId="77777777" w:rsidR="0053236F" w:rsidRPr="00592285" w:rsidRDefault="0053236F" w:rsidP="0053236F">
      <w:pPr>
        <w:pStyle w:val="ListParagraph"/>
        <w:spacing w:line="360" w:lineRule="auto"/>
        <w:ind w:left="0"/>
        <w:jc w:val="both"/>
        <w:rPr>
          <w:rFonts w:ascii="Times New Roman" w:hAnsi="Times New Roman" w:cs="Times New Roman"/>
          <w:b/>
          <w:sz w:val="24"/>
          <w:szCs w:val="24"/>
          <w:u w:val="single"/>
        </w:rPr>
      </w:pPr>
      <w:r w:rsidRPr="00592285">
        <w:rPr>
          <w:rFonts w:ascii="Times New Roman" w:hAnsi="Times New Roman" w:cs="Times New Roman"/>
          <w:b/>
          <w:sz w:val="24"/>
          <w:szCs w:val="24"/>
          <w:u w:val="single"/>
        </w:rPr>
        <w:t>PANELISTS</w:t>
      </w:r>
    </w:p>
    <w:p w14:paraId="3E75E7C3" w14:textId="6C14E0CE" w:rsidR="0053236F" w:rsidRPr="00592285" w:rsidRDefault="0053236F" w:rsidP="0053236F">
      <w:pPr>
        <w:spacing w:line="360" w:lineRule="auto"/>
        <w:rPr>
          <w:rFonts w:ascii="Times New Roman" w:hAnsi="Times New Roman" w:cs="Times New Roman"/>
          <w:b/>
          <w:sz w:val="24"/>
          <w:szCs w:val="24"/>
        </w:rPr>
      </w:pPr>
      <w:r w:rsidRPr="00592285">
        <w:rPr>
          <w:rFonts w:ascii="Times New Roman" w:hAnsi="Times New Roman" w:cs="Times New Roman"/>
          <w:b/>
          <w:sz w:val="24"/>
          <w:szCs w:val="24"/>
        </w:rPr>
        <w:t xml:space="preserve">1. MR. EBYAU FIDEL                                                                                   </w:t>
      </w:r>
      <w:proofErr w:type="gramStart"/>
      <w:r w:rsidR="006A290E" w:rsidRPr="00592285">
        <w:rPr>
          <w:rFonts w:ascii="Times New Roman" w:hAnsi="Times New Roman" w:cs="Times New Roman"/>
          <w:b/>
          <w:sz w:val="24"/>
          <w:szCs w:val="24"/>
        </w:rPr>
        <w:t>.</w:t>
      </w:r>
      <w:r w:rsidRPr="00592285">
        <w:rPr>
          <w:rFonts w:ascii="Times New Roman" w:hAnsi="Times New Roman" w:cs="Times New Roman"/>
          <w:b/>
          <w:sz w:val="24"/>
          <w:szCs w:val="24"/>
        </w:rPr>
        <w:t>……………………</w:t>
      </w:r>
      <w:proofErr w:type="gramEnd"/>
    </w:p>
    <w:p w14:paraId="4C490672" w14:textId="0EE8DDB8" w:rsidR="0053236F" w:rsidRPr="00592285" w:rsidRDefault="0053236F" w:rsidP="0053236F">
      <w:pPr>
        <w:spacing w:line="360" w:lineRule="auto"/>
        <w:rPr>
          <w:rFonts w:ascii="Times New Roman" w:hAnsi="Times New Roman" w:cs="Times New Roman"/>
          <w:b/>
          <w:sz w:val="24"/>
          <w:szCs w:val="24"/>
        </w:rPr>
      </w:pPr>
      <w:r w:rsidRPr="00592285">
        <w:rPr>
          <w:rFonts w:ascii="Times New Roman" w:hAnsi="Times New Roman" w:cs="Times New Roman"/>
          <w:b/>
          <w:sz w:val="24"/>
          <w:szCs w:val="24"/>
        </w:rPr>
        <w:t xml:space="preserve">2. MR. BAGUMA FILBERT                                                                        </w:t>
      </w:r>
      <w:r w:rsidR="00FC6E19" w:rsidRPr="00592285">
        <w:rPr>
          <w:rFonts w:ascii="Times New Roman" w:hAnsi="Times New Roman" w:cs="Times New Roman"/>
          <w:b/>
          <w:sz w:val="24"/>
          <w:szCs w:val="24"/>
        </w:rPr>
        <w:t xml:space="preserve">   </w:t>
      </w:r>
      <w:r w:rsidRPr="00592285">
        <w:rPr>
          <w:rFonts w:ascii="Times New Roman" w:hAnsi="Times New Roman" w:cs="Times New Roman"/>
          <w:b/>
          <w:sz w:val="24"/>
          <w:szCs w:val="24"/>
        </w:rPr>
        <w:t>…………………..</w:t>
      </w:r>
    </w:p>
    <w:p w14:paraId="28891EC1" w14:textId="119EC090" w:rsidR="00D03E4C" w:rsidRPr="00592285" w:rsidRDefault="0053236F" w:rsidP="0053236F">
      <w:pPr>
        <w:spacing w:line="360" w:lineRule="auto"/>
        <w:rPr>
          <w:rFonts w:ascii="Times New Roman" w:hAnsi="Times New Roman" w:cs="Times New Roman"/>
          <w:b/>
          <w:sz w:val="24"/>
          <w:szCs w:val="24"/>
        </w:rPr>
      </w:pPr>
      <w:r w:rsidRPr="00592285">
        <w:rPr>
          <w:rFonts w:ascii="Times New Roman" w:hAnsi="Times New Roman" w:cs="Times New Roman"/>
          <w:b/>
          <w:sz w:val="24"/>
          <w:szCs w:val="24"/>
        </w:rPr>
        <w:t>3. MS. JULIAN NYACHWO                                                                         ……………………..</w:t>
      </w:r>
    </w:p>
    <w:p w14:paraId="2F6D95B3" w14:textId="6C562C7A" w:rsidR="001173E3" w:rsidRPr="00592285" w:rsidRDefault="009239AA" w:rsidP="0053236F">
      <w:pPr>
        <w:spacing w:line="360" w:lineRule="auto"/>
        <w:rPr>
          <w:rFonts w:ascii="Times New Roman" w:hAnsi="Times New Roman" w:cs="Times New Roman"/>
          <w:b/>
          <w:sz w:val="24"/>
          <w:szCs w:val="24"/>
        </w:rPr>
      </w:pPr>
      <w:r w:rsidRPr="00592285">
        <w:rPr>
          <w:rFonts w:ascii="Times New Roman" w:hAnsi="Times New Roman" w:cs="Times New Roman"/>
          <w:b/>
          <w:sz w:val="24"/>
          <w:szCs w:val="24"/>
        </w:rPr>
        <w:t>DATE; 11/APRIL/2017</w:t>
      </w:r>
    </w:p>
    <w:p w14:paraId="1A14C7BA" w14:textId="77777777" w:rsidR="0053236F" w:rsidRPr="00592285" w:rsidRDefault="0053236F" w:rsidP="00B157DF">
      <w:pPr>
        <w:spacing w:line="360" w:lineRule="auto"/>
        <w:ind w:left="360"/>
        <w:jc w:val="both"/>
        <w:rPr>
          <w:rFonts w:ascii="Times New Roman" w:hAnsi="Times New Roman" w:cs="Times New Roman"/>
          <w:sz w:val="24"/>
          <w:szCs w:val="24"/>
        </w:rPr>
      </w:pPr>
    </w:p>
    <w:p w14:paraId="2A3ED9ED" w14:textId="77777777" w:rsidR="00B157DF" w:rsidRPr="00592285" w:rsidRDefault="00B157DF" w:rsidP="00B157DF">
      <w:pPr>
        <w:spacing w:line="360" w:lineRule="auto"/>
        <w:ind w:left="360"/>
        <w:jc w:val="both"/>
        <w:rPr>
          <w:rFonts w:ascii="Times New Roman" w:hAnsi="Times New Roman" w:cs="Times New Roman"/>
          <w:sz w:val="24"/>
          <w:szCs w:val="24"/>
        </w:rPr>
      </w:pPr>
    </w:p>
    <w:p w14:paraId="483B2B25" w14:textId="77777777" w:rsidR="008A5A11" w:rsidRPr="00592285" w:rsidRDefault="008A5A11" w:rsidP="00336B0C">
      <w:pPr>
        <w:spacing w:line="360" w:lineRule="auto"/>
        <w:jc w:val="both"/>
        <w:rPr>
          <w:rFonts w:ascii="Times New Roman" w:hAnsi="Times New Roman" w:cs="Times New Roman"/>
          <w:sz w:val="24"/>
          <w:szCs w:val="24"/>
        </w:rPr>
      </w:pPr>
    </w:p>
    <w:p w14:paraId="20F30050" w14:textId="77777777" w:rsidR="005C1D10" w:rsidRPr="00592285" w:rsidRDefault="00971EC4" w:rsidP="00971EC4">
      <w:pPr>
        <w:spacing w:line="360" w:lineRule="auto"/>
        <w:jc w:val="both"/>
        <w:rPr>
          <w:rFonts w:ascii="Times New Roman" w:hAnsi="Times New Roman" w:cs="Times New Roman"/>
          <w:sz w:val="24"/>
          <w:szCs w:val="24"/>
        </w:rPr>
      </w:pPr>
      <w:r w:rsidRPr="00592285">
        <w:rPr>
          <w:rFonts w:ascii="Times New Roman" w:hAnsi="Times New Roman" w:cs="Times New Roman"/>
          <w:sz w:val="24"/>
          <w:szCs w:val="24"/>
        </w:rPr>
        <w:t xml:space="preserve"> </w:t>
      </w:r>
    </w:p>
    <w:p w14:paraId="255FB6AF" w14:textId="77777777" w:rsidR="00260640" w:rsidRPr="00592285" w:rsidRDefault="00260640" w:rsidP="004A4383">
      <w:pPr>
        <w:spacing w:line="360" w:lineRule="auto"/>
        <w:ind w:left="180"/>
        <w:jc w:val="both"/>
        <w:rPr>
          <w:rFonts w:ascii="Times New Roman" w:hAnsi="Times New Roman" w:cs="Times New Roman"/>
          <w:sz w:val="24"/>
          <w:szCs w:val="24"/>
        </w:rPr>
      </w:pPr>
    </w:p>
    <w:p w14:paraId="63F02533" w14:textId="77777777" w:rsidR="00BE39F0" w:rsidRPr="00592285" w:rsidRDefault="00BE39F0" w:rsidP="004A4383">
      <w:pPr>
        <w:spacing w:line="360" w:lineRule="auto"/>
        <w:ind w:left="180"/>
        <w:jc w:val="both"/>
        <w:rPr>
          <w:rFonts w:ascii="Times New Roman" w:hAnsi="Times New Roman" w:cs="Times New Roman"/>
          <w:sz w:val="24"/>
          <w:szCs w:val="24"/>
        </w:rPr>
      </w:pPr>
    </w:p>
    <w:p w14:paraId="0ECFF643" w14:textId="77777777" w:rsidR="00226F15" w:rsidRPr="00592285" w:rsidRDefault="00226F15" w:rsidP="004A4383">
      <w:pPr>
        <w:spacing w:line="360" w:lineRule="auto"/>
        <w:ind w:left="180"/>
        <w:jc w:val="both"/>
        <w:rPr>
          <w:rFonts w:ascii="Times New Roman" w:hAnsi="Times New Roman" w:cs="Times New Roman"/>
          <w:sz w:val="24"/>
          <w:szCs w:val="24"/>
        </w:rPr>
      </w:pPr>
    </w:p>
    <w:p w14:paraId="5B272EEC" w14:textId="77777777" w:rsidR="007429BE" w:rsidRPr="00592285" w:rsidRDefault="007429BE" w:rsidP="004A4383">
      <w:pPr>
        <w:spacing w:line="360" w:lineRule="auto"/>
        <w:ind w:left="720"/>
        <w:jc w:val="both"/>
        <w:rPr>
          <w:rFonts w:ascii="Times New Roman" w:hAnsi="Times New Roman" w:cs="Times New Roman"/>
          <w:b/>
          <w:sz w:val="24"/>
          <w:szCs w:val="24"/>
        </w:rPr>
      </w:pPr>
      <w:r w:rsidRPr="00592285">
        <w:rPr>
          <w:rFonts w:ascii="Times New Roman" w:hAnsi="Times New Roman" w:cs="Times New Roman"/>
          <w:sz w:val="24"/>
          <w:szCs w:val="24"/>
        </w:rPr>
        <w:t xml:space="preserve"> </w:t>
      </w:r>
    </w:p>
    <w:p w14:paraId="093FF1A0" w14:textId="77777777" w:rsidR="002F1ACB" w:rsidRPr="00592285" w:rsidRDefault="002F1ACB" w:rsidP="004A4383">
      <w:pPr>
        <w:spacing w:line="360" w:lineRule="auto"/>
        <w:rPr>
          <w:rFonts w:ascii="Times New Roman" w:hAnsi="Times New Roman" w:cs="Times New Roman"/>
          <w:sz w:val="24"/>
          <w:szCs w:val="24"/>
        </w:rPr>
      </w:pPr>
      <w:r w:rsidRPr="00592285">
        <w:rPr>
          <w:rFonts w:ascii="Times New Roman" w:hAnsi="Times New Roman" w:cs="Times New Roman"/>
          <w:sz w:val="24"/>
          <w:szCs w:val="24"/>
        </w:rPr>
        <w:t xml:space="preserve"> </w:t>
      </w:r>
    </w:p>
    <w:p w14:paraId="75252B16" w14:textId="77777777" w:rsidR="001D42BC" w:rsidRPr="00592285" w:rsidRDefault="001D42BC" w:rsidP="004A4383">
      <w:pPr>
        <w:spacing w:line="360" w:lineRule="auto"/>
        <w:ind w:left="720"/>
        <w:jc w:val="both"/>
        <w:rPr>
          <w:rFonts w:ascii="Times New Roman" w:hAnsi="Times New Roman" w:cs="Times New Roman"/>
          <w:sz w:val="24"/>
          <w:szCs w:val="24"/>
        </w:rPr>
      </w:pPr>
    </w:p>
    <w:p w14:paraId="2DF2F264" w14:textId="77777777" w:rsidR="00E52538" w:rsidRPr="00592285" w:rsidRDefault="00E52538" w:rsidP="004A4383">
      <w:pPr>
        <w:spacing w:line="360" w:lineRule="auto"/>
        <w:ind w:left="720"/>
        <w:jc w:val="both"/>
        <w:rPr>
          <w:rFonts w:ascii="Times New Roman" w:hAnsi="Times New Roman" w:cs="Times New Roman"/>
          <w:b/>
          <w:i/>
          <w:sz w:val="24"/>
          <w:szCs w:val="24"/>
        </w:rPr>
      </w:pPr>
    </w:p>
    <w:p w14:paraId="5C49A27F" w14:textId="77777777" w:rsidR="00AE5217" w:rsidRPr="00592285" w:rsidRDefault="00AE5217" w:rsidP="004A4383">
      <w:pPr>
        <w:pStyle w:val="ListParagraph"/>
        <w:spacing w:line="360" w:lineRule="auto"/>
        <w:jc w:val="both"/>
        <w:rPr>
          <w:rFonts w:ascii="Times New Roman" w:hAnsi="Times New Roman" w:cs="Times New Roman"/>
          <w:sz w:val="24"/>
          <w:szCs w:val="24"/>
        </w:rPr>
      </w:pPr>
    </w:p>
    <w:p w14:paraId="0FEBB682" w14:textId="77777777" w:rsidR="000A121D" w:rsidRPr="00592285" w:rsidRDefault="000A121D" w:rsidP="004A4383">
      <w:pPr>
        <w:pStyle w:val="ListParagraph"/>
        <w:spacing w:line="360" w:lineRule="auto"/>
        <w:jc w:val="both"/>
        <w:rPr>
          <w:rFonts w:ascii="Times New Roman" w:hAnsi="Times New Roman" w:cs="Times New Roman"/>
          <w:sz w:val="24"/>
          <w:szCs w:val="24"/>
        </w:rPr>
      </w:pPr>
    </w:p>
    <w:sectPr w:rsidR="000A121D" w:rsidRPr="00592285" w:rsidSect="009701B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71A4E" w14:textId="77777777" w:rsidR="0086251A" w:rsidRDefault="0086251A" w:rsidP="00D83F14">
      <w:pPr>
        <w:spacing w:after="0" w:line="240" w:lineRule="auto"/>
      </w:pPr>
      <w:r>
        <w:separator/>
      </w:r>
    </w:p>
  </w:endnote>
  <w:endnote w:type="continuationSeparator" w:id="0">
    <w:p w14:paraId="11FAAC0F" w14:textId="77777777" w:rsidR="0086251A" w:rsidRDefault="0086251A" w:rsidP="00D8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661498"/>
      <w:docPartObj>
        <w:docPartGallery w:val="Page Numbers (Bottom of Page)"/>
        <w:docPartUnique/>
      </w:docPartObj>
    </w:sdtPr>
    <w:sdtEndPr>
      <w:rPr>
        <w:noProof/>
      </w:rPr>
    </w:sdtEndPr>
    <w:sdtContent>
      <w:p w14:paraId="36D321DE" w14:textId="77777777" w:rsidR="00D83F14" w:rsidRDefault="00D83F14">
        <w:pPr>
          <w:pStyle w:val="Footer"/>
          <w:jc w:val="center"/>
        </w:pPr>
        <w:r>
          <w:fldChar w:fldCharType="begin"/>
        </w:r>
        <w:r>
          <w:instrText xml:space="preserve"> PAGE   \* MERGEFORMAT </w:instrText>
        </w:r>
        <w:r>
          <w:fldChar w:fldCharType="separate"/>
        </w:r>
        <w:r w:rsidR="00592285">
          <w:rPr>
            <w:noProof/>
          </w:rPr>
          <w:t>1</w:t>
        </w:r>
        <w:r>
          <w:rPr>
            <w:noProof/>
          </w:rPr>
          <w:fldChar w:fldCharType="end"/>
        </w:r>
      </w:p>
    </w:sdtContent>
  </w:sdt>
  <w:p w14:paraId="5CC70E73" w14:textId="77777777" w:rsidR="00D83F14" w:rsidRDefault="00D83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742B5" w14:textId="77777777" w:rsidR="0086251A" w:rsidRDefault="0086251A" w:rsidP="00D83F14">
      <w:pPr>
        <w:spacing w:after="0" w:line="240" w:lineRule="auto"/>
      </w:pPr>
      <w:r>
        <w:separator/>
      </w:r>
    </w:p>
  </w:footnote>
  <w:footnote w:type="continuationSeparator" w:id="0">
    <w:p w14:paraId="37A0624F" w14:textId="77777777" w:rsidR="0086251A" w:rsidRDefault="0086251A" w:rsidP="00D83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45B8" w14:textId="77777777" w:rsidR="002F1ACB" w:rsidRPr="001173E3" w:rsidRDefault="002F1ACB">
    <w:pPr>
      <w:pStyle w:val="Header"/>
    </w:pPr>
  </w:p>
  <w:p w14:paraId="43B150F3" w14:textId="77777777" w:rsidR="002F1ACB" w:rsidRDefault="002F1ACB">
    <w:pPr>
      <w:pStyle w:val="Header"/>
    </w:pPr>
  </w:p>
  <w:p w14:paraId="047B6175" w14:textId="77777777" w:rsidR="002F1ACB" w:rsidRDefault="002F1ACB">
    <w:pPr>
      <w:pStyle w:val="Header"/>
    </w:pPr>
  </w:p>
  <w:p w14:paraId="0C567D8E" w14:textId="77777777" w:rsidR="002F1ACB" w:rsidRDefault="002F1ACB">
    <w:pPr>
      <w:pStyle w:val="Header"/>
    </w:pPr>
  </w:p>
  <w:p w14:paraId="6D1B5EF7" w14:textId="77777777" w:rsidR="002F1ACB" w:rsidRDefault="002F1ACB">
    <w:pPr>
      <w:pStyle w:val="Header"/>
    </w:pPr>
  </w:p>
  <w:p w14:paraId="4E171447" w14:textId="77777777" w:rsidR="002F1ACB" w:rsidRDefault="002F1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F8D"/>
    <w:multiLevelType w:val="hybridMultilevel"/>
    <w:tmpl w:val="9E0CA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81FF2"/>
    <w:multiLevelType w:val="hybridMultilevel"/>
    <w:tmpl w:val="566E4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90CE7"/>
    <w:multiLevelType w:val="hybridMultilevel"/>
    <w:tmpl w:val="566E4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42CDF"/>
    <w:multiLevelType w:val="hybridMultilevel"/>
    <w:tmpl w:val="B7302588"/>
    <w:lvl w:ilvl="0" w:tplc="208AA3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E55D8"/>
    <w:multiLevelType w:val="hybridMultilevel"/>
    <w:tmpl w:val="566E4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15609"/>
    <w:multiLevelType w:val="hybridMultilevel"/>
    <w:tmpl w:val="626E83BE"/>
    <w:lvl w:ilvl="0" w:tplc="6102F226">
      <w:start w:val="1"/>
      <w:numFmt w:val="decimal"/>
      <w:lvlText w:val="(%1)"/>
      <w:lvlJc w:val="left"/>
      <w:pPr>
        <w:ind w:left="2520" w:hanging="360"/>
      </w:pPr>
      <w:rPr>
        <w:rFonts w:hint="default"/>
        <w:b/>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2EB77EC"/>
    <w:multiLevelType w:val="hybridMultilevel"/>
    <w:tmpl w:val="566E4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C0132"/>
    <w:multiLevelType w:val="hybridMultilevel"/>
    <w:tmpl w:val="0F22E2DA"/>
    <w:lvl w:ilvl="0" w:tplc="35DED7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50851"/>
    <w:multiLevelType w:val="hybridMultilevel"/>
    <w:tmpl w:val="7D268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20700"/>
    <w:multiLevelType w:val="hybridMultilevel"/>
    <w:tmpl w:val="38CC695E"/>
    <w:lvl w:ilvl="0" w:tplc="31A850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9123DED"/>
    <w:multiLevelType w:val="hybridMultilevel"/>
    <w:tmpl w:val="A148F30E"/>
    <w:lvl w:ilvl="0" w:tplc="E748667A">
      <w:start w:val="1"/>
      <w:numFmt w:val="decimal"/>
      <w:lvlText w:val="%1)"/>
      <w:lvlJc w:val="left"/>
      <w:pPr>
        <w:ind w:left="2520" w:hanging="360"/>
      </w:pPr>
      <w:rPr>
        <w:rFonts w:hint="default"/>
        <w:b/>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E453FDE"/>
    <w:multiLevelType w:val="hybridMultilevel"/>
    <w:tmpl w:val="566E4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F41B6F"/>
    <w:multiLevelType w:val="hybridMultilevel"/>
    <w:tmpl w:val="5C5E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67CA9"/>
    <w:multiLevelType w:val="hybridMultilevel"/>
    <w:tmpl w:val="75663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5444FC"/>
    <w:multiLevelType w:val="hybridMultilevel"/>
    <w:tmpl w:val="E5626B64"/>
    <w:lvl w:ilvl="0" w:tplc="6D3296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8D118F"/>
    <w:multiLevelType w:val="hybridMultilevel"/>
    <w:tmpl w:val="566E4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02E"/>
    <w:multiLevelType w:val="hybridMultilevel"/>
    <w:tmpl w:val="5060C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0"/>
  </w:num>
  <w:num w:numId="5">
    <w:abstractNumId w:val="9"/>
  </w:num>
  <w:num w:numId="6">
    <w:abstractNumId w:val="3"/>
  </w:num>
  <w:num w:numId="7">
    <w:abstractNumId w:val="1"/>
  </w:num>
  <w:num w:numId="8">
    <w:abstractNumId w:val="6"/>
  </w:num>
  <w:num w:numId="9">
    <w:abstractNumId w:val="16"/>
  </w:num>
  <w:num w:numId="10">
    <w:abstractNumId w:val="7"/>
  </w:num>
  <w:num w:numId="11">
    <w:abstractNumId w:val="8"/>
  </w:num>
  <w:num w:numId="12">
    <w:abstractNumId w:val="12"/>
  </w:num>
  <w:num w:numId="13">
    <w:abstractNumId w:val="2"/>
  </w:num>
  <w:num w:numId="14">
    <w:abstractNumId w:val="5"/>
  </w:num>
  <w:num w:numId="15">
    <w:abstractNumId w:val="17"/>
  </w:num>
  <w:num w:numId="16">
    <w:abstractNumId w:val="1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A2"/>
    <w:rsid w:val="00017A29"/>
    <w:rsid w:val="00023A1C"/>
    <w:rsid w:val="00035695"/>
    <w:rsid w:val="000429DA"/>
    <w:rsid w:val="000461F0"/>
    <w:rsid w:val="000527A4"/>
    <w:rsid w:val="0006491B"/>
    <w:rsid w:val="00065F9C"/>
    <w:rsid w:val="00066460"/>
    <w:rsid w:val="00091844"/>
    <w:rsid w:val="000A121D"/>
    <w:rsid w:val="000B139D"/>
    <w:rsid w:val="000D5078"/>
    <w:rsid w:val="00102149"/>
    <w:rsid w:val="001173E3"/>
    <w:rsid w:val="00122210"/>
    <w:rsid w:val="00135873"/>
    <w:rsid w:val="001734F2"/>
    <w:rsid w:val="00186511"/>
    <w:rsid w:val="00194CAF"/>
    <w:rsid w:val="00195786"/>
    <w:rsid w:val="00196DD8"/>
    <w:rsid w:val="001B73C8"/>
    <w:rsid w:val="001C1026"/>
    <w:rsid w:val="001D42BC"/>
    <w:rsid w:val="001E0285"/>
    <w:rsid w:val="00211709"/>
    <w:rsid w:val="00226F15"/>
    <w:rsid w:val="002428C2"/>
    <w:rsid w:val="00260640"/>
    <w:rsid w:val="00295457"/>
    <w:rsid w:val="00297A26"/>
    <w:rsid w:val="002A35BB"/>
    <w:rsid w:val="002A4492"/>
    <w:rsid w:val="002D19BB"/>
    <w:rsid w:val="002F1ACB"/>
    <w:rsid w:val="002F3EA2"/>
    <w:rsid w:val="00312B4B"/>
    <w:rsid w:val="00314D68"/>
    <w:rsid w:val="0032675B"/>
    <w:rsid w:val="00336B0C"/>
    <w:rsid w:val="003525A1"/>
    <w:rsid w:val="00390062"/>
    <w:rsid w:val="003D5E84"/>
    <w:rsid w:val="00403979"/>
    <w:rsid w:val="00406407"/>
    <w:rsid w:val="004234E2"/>
    <w:rsid w:val="00424D91"/>
    <w:rsid w:val="00433911"/>
    <w:rsid w:val="004416D8"/>
    <w:rsid w:val="00445CF3"/>
    <w:rsid w:val="0045424E"/>
    <w:rsid w:val="0045672C"/>
    <w:rsid w:val="004909FE"/>
    <w:rsid w:val="00491784"/>
    <w:rsid w:val="004A4383"/>
    <w:rsid w:val="004B3F5B"/>
    <w:rsid w:val="004C6A69"/>
    <w:rsid w:val="004E004F"/>
    <w:rsid w:val="004F5EBC"/>
    <w:rsid w:val="0050100C"/>
    <w:rsid w:val="00512712"/>
    <w:rsid w:val="00513DEB"/>
    <w:rsid w:val="0053236F"/>
    <w:rsid w:val="00532A34"/>
    <w:rsid w:val="005360D9"/>
    <w:rsid w:val="0054407A"/>
    <w:rsid w:val="00566303"/>
    <w:rsid w:val="00577ABE"/>
    <w:rsid w:val="00585FBC"/>
    <w:rsid w:val="00592285"/>
    <w:rsid w:val="00597CAA"/>
    <w:rsid w:val="005A22FD"/>
    <w:rsid w:val="005C1D10"/>
    <w:rsid w:val="005D0FF7"/>
    <w:rsid w:val="005D4D8B"/>
    <w:rsid w:val="005D7587"/>
    <w:rsid w:val="005E690C"/>
    <w:rsid w:val="00614B92"/>
    <w:rsid w:val="00634A81"/>
    <w:rsid w:val="0065026C"/>
    <w:rsid w:val="00655410"/>
    <w:rsid w:val="00676A39"/>
    <w:rsid w:val="00690013"/>
    <w:rsid w:val="00690F5D"/>
    <w:rsid w:val="006A290E"/>
    <w:rsid w:val="006D67B2"/>
    <w:rsid w:val="006E0209"/>
    <w:rsid w:val="006E0293"/>
    <w:rsid w:val="006E4F27"/>
    <w:rsid w:val="006E7E91"/>
    <w:rsid w:val="006F7D0F"/>
    <w:rsid w:val="007323D8"/>
    <w:rsid w:val="007429BE"/>
    <w:rsid w:val="00754185"/>
    <w:rsid w:val="00755D31"/>
    <w:rsid w:val="00763988"/>
    <w:rsid w:val="0078148B"/>
    <w:rsid w:val="007C51FC"/>
    <w:rsid w:val="007D1A4A"/>
    <w:rsid w:val="007D6AB8"/>
    <w:rsid w:val="008002C2"/>
    <w:rsid w:val="00811350"/>
    <w:rsid w:val="00825724"/>
    <w:rsid w:val="0082585E"/>
    <w:rsid w:val="00833A75"/>
    <w:rsid w:val="00841920"/>
    <w:rsid w:val="00844FE2"/>
    <w:rsid w:val="0086251A"/>
    <w:rsid w:val="00881707"/>
    <w:rsid w:val="008A0676"/>
    <w:rsid w:val="008A072B"/>
    <w:rsid w:val="008A5A11"/>
    <w:rsid w:val="008B4C7E"/>
    <w:rsid w:val="008E2359"/>
    <w:rsid w:val="008E5D08"/>
    <w:rsid w:val="008F3196"/>
    <w:rsid w:val="009033E9"/>
    <w:rsid w:val="009134E9"/>
    <w:rsid w:val="009225F5"/>
    <w:rsid w:val="009239AA"/>
    <w:rsid w:val="009448DB"/>
    <w:rsid w:val="00944FB7"/>
    <w:rsid w:val="009701B0"/>
    <w:rsid w:val="00971EC4"/>
    <w:rsid w:val="009E70DF"/>
    <w:rsid w:val="009F58AB"/>
    <w:rsid w:val="00A01BB7"/>
    <w:rsid w:val="00A3303D"/>
    <w:rsid w:val="00A37947"/>
    <w:rsid w:val="00A45E49"/>
    <w:rsid w:val="00A4739A"/>
    <w:rsid w:val="00A51958"/>
    <w:rsid w:val="00A676B1"/>
    <w:rsid w:val="00A8565D"/>
    <w:rsid w:val="00AA235F"/>
    <w:rsid w:val="00AB69E6"/>
    <w:rsid w:val="00AE301C"/>
    <w:rsid w:val="00AE5217"/>
    <w:rsid w:val="00B157DF"/>
    <w:rsid w:val="00B22CA5"/>
    <w:rsid w:val="00B51524"/>
    <w:rsid w:val="00B55D07"/>
    <w:rsid w:val="00B600AC"/>
    <w:rsid w:val="00B62F23"/>
    <w:rsid w:val="00B65158"/>
    <w:rsid w:val="00B72348"/>
    <w:rsid w:val="00BB735E"/>
    <w:rsid w:val="00BC6140"/>
    <w:rsid w:val="00BD1624"/>
    <w:rsid w:val="00BD3068"/>
    <w:rsid w:val="00BE0D4D"/>
    <w:rsid w:val="00BE25D5"/>
    <w:rsid w:val="00BE39F0"/>
    <w:rsid w:val="00C057F0"/>
    <w:rsid w:val="00C124ED"/>
    <w:rsid w:val="00C13639"/>
    <w:rsid w:val="00C31335"/>
    <w:rsid w:val="00C47346"/>
    <w:rsid w:val="00C5265D"/>
    <w:rsid w:val="00C65B5C"/>
    <w:rsid w:val="00C7035E"/>
    <w:rsid w:val="00C742BD"/>
    <w:rsid w:val="00CA53DA"/>
    <w:rsid w:val="00CB7EC3"/>
    <w:rsid w:val="00CC0AE6"/>
    <w:rsid w:val="00CC655D"/>
    <w:rsid w:val="00CE2B84"/>
    <w:rsid w:val="00CF06D3"/>
    <w:rsid w:val="00CF3574"/>
    <w:rsid w:val="00D03E4C"/>
    <w:rsid w:val="00D1072C"/>
    <w:rsid w:val="00D233F4"/>
    <w:rsid w:val="00D24520"/>
    <w:rsid w:val="00D36529"/>
    <w:rsid w:val="00D37C54"/>
    <w:rsid w:val="00D41E9C"/>
    <w:rsid w:val="00D617B8"/>
    <w:rsid w:val="00D64ACE"/>
    <w:rsid w:val="00D775D3"/>
    <w:rsid w:val="00D83F14"/>
    <w:rsid w:val="00D87916"/>
    <w:rsid w:val="00DB5FDC"/>
    <w:rsid w:val="00DC1172"/>
    <w:rsid w:val="00DD3BF3"/>
    <w:rsid w:val="00DF5F5F"/>
    <w:rsid w:val="00E11B32"/>
    <w:rsid w:val="00E1276A"/>
    <w:rsid w:val="00E1715E"/>
    <w:rsid w:val="00E25576"/>
    <w:rsid w:val="00E335AC"/>
    <w:rsid w:val="00E501DC"/>
    <w:rsid w:val="00E50606"/>
    <w:rsid w:val="00E50971"/>
    <w:rsid w:val="00E52538"/>
    <w:rsid w:val="00E720FC"/>
    <w:rsid w:val="00E75094"/>
    <w:rsid w:val="00E84B79"/>
    <w:rsid w:val="00E86805"/>
    <w:rsid w:val="00E9612C"/>
    <w:rsid w:val="00E96E67"/>
    <w:rsid w:val="00EA3E37"/>
    <w:rsid w:val="00EC4BFE"/>
    <w:rsid w:val="00ED46C0"/>
    <w:rsid w:val="00EE77E2"/>
    <w:rsid w:val="00F0691C"/>
    <w:rsid w:val="00F1364A"/>
    <w:rsid w:val="00F347E7"/>
    <w:rsid w:val="00F40F72"/>
    <w:rsid w:val="00F631ED"/>
    <w:rsid w:val="00F64FE7"/>
    <w:rsid w:val="00F66FD5"/>
    <w:rsid w:val="00F7549C"/>
    <w:rsid w:val="00F87DC0"/>
    <w:rsid w:val="00F951DD"/>
    <w:rsid w:val="00FA6A30"/>
    <w:rsid w:val="00FB2F8E"/>
    <w:rsid w:val="00FB4691"/>
    <w:rsid w:val="00FC6E19"/>
    <w:rsid w:val="00FD299D"/>
    <w:rsid w:val="00FD4422"/>
    <w:rsid w:val="00FE5894"/>
    <w:rsid w:val="00FF0FD1"/>
    <w:rsid w:val="00FF64AC"/>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E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EA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EA2"/>
    <w:pPr>
      <w:ind w:left="720"/>
      <w:contextualSpacing/>
    </w:pPr>
  </w:style>
  <w:style w:type="paragraph" w:styleId="Header">
    <w:name w:val="header"/>
    <w:basedOn w:val="Normal"/>
    <w:link w:val="HeaderChar"/>
    <w:uiPriority w:val="99"/>
    <w:unhideWhenUsed/>
    <w:rsid w:val="00D83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F14"/>
  </w:style>
  <w:style w:type="paragraph" w:styleId="Footer">
    <w:name w:val="footer"/>
    <w:basedOn w:val="Normal"/>
    <w:link w:val="FooterChar"/>
    <w:uiPriority w:val="99"/>
    <w:unhideWhenUsed/>
    <w:rsid w:val="00D83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F14"/>
  </w:style>
  <w:style w:type="character" w:styleId="CommentReference">
    <w:name w:val="annotation reference"/>
    <w:basedOn w:val="DefaultParagraphFont"/>
    <w:uiPriority w:val="99"/>
    <w:semiHidden/>
    <w:unhideWhenUsed/>
    <w:rsid w:val="00C65B5C"/>
    <w:rPr>
      <w:sz w:val="16"/>
      <w:szCs w:val="16"/>
    </w:rPr>
  </w:style>
  <w:style w:type="paragraph" w:styleId="CommentText">
    <w:name w:val="annotation text"/>
    <w:basedOn w:val="Normal"/>
    <w:link w:val="CommentTextChar"/>
    <w:uiPriority w:val="99"/>
    <w:semiHidden/>
    <w:unhideWhenUsed/>
    <w:rsid w:val="00C65B5C"/>
    <w:pPr>
      <w:spacing w:line="240" w:lineRule="auto"/>
    </w:pPr>
    <w:rPr>
      <w:sz w:val="20"/>
      <w:szCs w:val="20"/>
    </w:rPr>
  </w:style>
  <w:style w:type="character" w:customStyle="1" w:styleId="CommentTextChar">
    <w:name w:val="Comment Text Char"/>
    <w:basedOn w:val="DefaultParagraphFont"/>
    <w:link w:val="CommentText"/>
    <w:uiPriority w:val="99"/>
    <w:semiHidden/>
    <w:rsid w:val="00C65B5C"/>
    <w:rPr>
      <w:sz w:val="20"/>
      <w:szCs w:val="20"/>
    </w:rPr>
  </w:style>
  <w:style w:type="paragraph" w:styleId="CommentSubject">
    <w:name w:val="annotation subject"/>
    <w:basedOn w:val="CommentText"/>
    <w:next w:val="CommentText"/>
    <w:link w:val="CommentSubjectChar"/>
    <w:uiPriority w:val="99"/>
    <w:semiHidden/>
    <w:unhideWhenUsed/>
    <w:rsid w:val="00C65B5C"/>
    <w:rPr>
      <w:b/>
      <w:bCs/>
    </w:rPr>
  </w:style>
  <w:style w:type="character" w:customStyle="1" w:styleId="CommentSubjectChar">
    <w:name w:val="Comment Subject Char"/>
    <w:basedOn w:val="CommentTextChar"/>
    <w:link w:val="CommentSubject"/>
    <w:uiPriority w:val="99"/>
    <w:semiHidden/>
    <w:rsid w:val="00C65B5C"/>
    <w:rPr>
      <w:b/>
      <w:bCs/>
      <w:sz w:val="20"/>
      <w:szCs w:val="20"/>
    </w:rPr>
  </w:style>
  <w:style w:type="paragraph" w:styleId="BalloonText">
    <w:name w:val="Balloon Text"/>
    <w:basedOn w:val="Normal"/>
    <w:link w:val="BalloonTextChar"/>
    <w:uiPriority w:val="99"/>
    <w:semiHidden/>
    <w:unhideWhenUsed/>
    <w:rsid w:val="00C65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B5C"/>
    <w:rPr>
      <w:rFonts w:ascii="Segoe UI" w:hAnsi="Segoe UI" w:cs="Segoe UI"/>
      <w:sz w:val="18"/>
      <w:szCs w:val="18"/>
    </w:rPr>
  </w:style>
  <w:style w:type="character" w:styleId="Emphasis">
    <w:name w:val="Emphasis"/>
    <w:basedOn w:val="DefaultParagraphFont"/>
    <w:uiPriority w:val="20"/>
    <w:qFormat/>
    <w:rsid w:val="001222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EA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EA2"/>
    <w:pPr>
      <w:ind w:left="720"/>
      <w:contextualSpacing/>
    </w:pPr>
  </w:style>
  <w:style w:type="paragraph" w:styleId="Header">
    <w:name w:val="header"/>
    <w:basedOn w:val="Normal"/>
    <w:link w:val="HeaderChar"/>
    <w:uiPriority w:val="99"/>
    <w:unhideWhenUsed/>
    <w:rsid w:val="00D83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F14"/>
  </w:style>
  <w:style w:type="paragraph" w:styleId="Footer">
    <w:name w:val="footer"/>
    <w:basedOn w:val="Normal"/>
    <w:link w:val="FooterChar"/>
    <w:uiPriority w:val="99"/>
    <w:unhideWhenUsed/>
    <w:rsid w:val="00D83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F14"/>
  </w:style>
  <w:style w:type="character" w:styleId="CommentReference">
    <w:name w:val="annotation reference"/>
    <w:basedOn w:val="DefaultParagraphFont"/>
    <w:uiPriority w:val="99"/>
    <w:semiHidden/>
    <w:unhideWhenUsed/>
    <w:rsid w:val="00C65B5C"/>
    <w:rPr>
      <w:sz w:val="16"/>
      <w:szCs w:val="16"/>
    </w:rPr>
  </w:style>
  <w:style w:type="paragraph" w:styleId="CommentText">
    <w:name w:val="annotation text"/>
    <w:basedOn w:val="Normal"/>
    <w:link w:val="CommentTextChar"/>
    <w:uiPriority w:val="99"/>
    <w:semiHidden/>
    <w:unhideWhenUsed/>
    <w:rsid w:val="00C65B5C"/>
    <w:pPr>
      <w:spacing w:line="240" w:lineRule="auto"/>
    </w:pPr>
    <w:rPr>
      <w:sz w:val="20"/>
      <w:szCs w:val="20"/>
    </w:rPr>
  </w:style>
  <w:style w:type="character" w:customStyle="1" w:styleId="CommentTextChar">
    <w:name w:val="Comment Text Char"/>
    <w:basedOn w:val="DefaultParagraphFont"/>
    <w:link w:val="CommentText"/>
    <w:uiPriority w:val="99"/>
    <w:semiHidden/>
    <w:rsid w:val="00C65B5C"/>
    <w:rPr>
      <w:sz w:val="20"/>
      <w:szCs w:val="20"/>
    </w:rPr>
  </w:style>
  <w:style w:type="paragraph" w:styleId="CommentSubject">
    <w:name w:val="annotation subject"/>
    <w:basedOn w:val="CommentText"/>
    <w:next w:val="CommentText"/>
    <w:link w:val="CommentSubjectChar"/>
    <w:uiPriority w:val="99"/>
    <w:semiHidden/>
    <w:unhideWhenUsed/>
    <w:rsid w:val="00C65B5C"/>
    <w:rPr>
      <w:b/>
      <w:bCs/>
    </w:rPr>
  </w:style>
  <w:style w:type="character" w:customStyle="1" w:styleId="CommentSubjectChar">
    <w:name w:val="Comment Subject Char"/>
    <w:basedOn w:val="CommentTextChar"/>
    <w:link w:val="CommentSubject"/>
    <w:uiPriority w:val="99"/>
    <w:semiHidden/>
    <w:rsid w:val="00C65B5C"/>
    <w:rPr>
      <w:b/>
      <w:bCs/>
      <w:sz w:val="20"/>
      <w:szCs w:val="20"/>
    </w:rPr>
  </w:style>
  <w:style w:type="paragraph" w:styleId="BalloonText">
    <w:name w:val="Balloon Text"/>
    <w:basedOn w:val="Normal"/>
    <w:link w:val="BalloonTextChar"/>
    <w:uiPriority w:val="99"/>
    <w:semiHidden/>
    <w:unhideWhenUsed/>
    <w:rsid w:val="00C65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B5C"/>
    <w:rPr>
      <w:rFonts w:ascii="Segoe UI" w:hAnsi="Segoe UI" w:cs="Segoe UI"/>
      <w:sz w:val="18"/>
      <w:szCs w:val="18"/>
    </w:rPr>
  </w:style>
  <w:style w:type="character" w:styleId="Emphasis">
    <w:name w:val="Emphasis"/>
    <w:basedOn w:val="DefaultParagraphFont"/>
    <w:uiPriority w:val="20"/>
    <w:qFormat/>
    <w:rsid w:val="00122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09ACA-647D-4993-89F1-4851C046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2017-04-10T13:58:00Z</cp:lastPrinted>
  <dcterms:created xsi:type="dcterms:W3CDTF">2018-06-25T12:02:00Z</dcterms:created>
  <dcterms:modified xsi:type="dcterms:W3CDTF">2018-06-25T12:02:00Z</dcterms:modified>
</cp:coreProperties>
</file>