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77" w:rsidRPr="00C46B96" w:rsidRDefault="005F3777" w:rsidP="005F3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96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5F3777" w:rsidRPr="00C46B96" w:rsidRDefault="005F3777" w:rsidP="005F3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96">
        <w:rPr>
          <w:rFonts w:ascii="Times New Roman" w:hAnsi="Times New Roman" w:cs="Times New Roman"/>
          <w:b/>
          <w:sz w:val="24"/>
          <w:szCs w:val="24"/>
        </w:rPr>
        <w:t xml:space="preserve">IN THE HIGH </w:t>
      </w:r>
      <w:r w:rsidR="00136407" w:rsidRPr="00C46B96">
        <w:rPr>
          <w:rFonts w:ascii="Times New Roman" w:hAnsi="Times New Roman" w:cs="Times New Roman"/>
          <w:b/>
          <w:sz w:val="24"/>
          <w:szCs w:val="24"/>
        </w:rPr>
        <w:t>COURT</w:t>
      </w:r>
      <w:r w:rsidRPr="00C46B96">
        <w:rPr>
          <w:rFonts w:ascii="Times New Roman" w:hAnsi="Times New Roman" w:cs="Times New Roman"/>
          <w:b/>
          <w:sz w:val="24"/>
          <w:szCs w:val="24"/>
        </w:rPr>
        <w:t xml:space="preserve"> OF UGANDA HOLDEN AT KAMPALA</w:t>
      </w:r>
    </w:p>
    <w:p w:rsidR="005F3777" w:rsidRPr="00C46B96" w:rsidRDefault="005F3777" w:rsidP="005F3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96">
        <w:rPr>
          <w:rFonts w:ascii="Times New Roman" w:hAnsi="Times New Roman" w:cs="Times New Roman"/>
          <w:b/>
          <w:sz w:val="24"/>
          <w:szCs w:val="24"/>
        </w:rPr>
        <w:t>(LAND DIVISION)</w:t>
      </w:r>
      <w:bookmarkStart w:id="0" w:name="_GoBack"/>
      <w:bookmarkEnd w:id="0"/>
    </w:p>
    <w:p w:rsidR="00C93602" w:rsidRPr="00C46B96" w:rsidRDefault="00DE4E2A" w:rsidP="005F3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B96">
        <w:rPr>
          <w:rFonts w:ascii="Times New Roman" w:hAnsi="Times New Roman" w:cs="Times New Roman"/>
          <w:b/>
          <w:sz w:val="24"/>
          <w:szCs w:val="24"/>
        </w:rPr>
        <w:t xml:space="preserve">CIVIL </w:t>
      </w:r>
      <w:r w:rsidR="00C93602" w:rsidRPr="00C46B96">
        <w:rPr>
          <w:rFonts w:ascii="Times New Roman" w:hAnsi="Times New Roman" w:cs="Times New Roman"/>
          <w:b/>
          <w:sz w:val="24"/>
          <w:szCs w:val="24"/>
        </w:rPr>
        <w:t>S</w:t>
      </w:r>
      <w:r w:rsidRPr="00C46B96">
        <w:rPr>
          <w:rFonts w:ascii="Times New Roman" w:hAnsi="Times New Roman" w:cs="Times New Roman"/>
          <w:b/>
          <w:sz w:val="24"/>
          <w:szCs w:val="24"/>
        </w:rPr>
        <w:t>UIT</w:t>
      </w:r>
      <w:r w:rsidR="00C93602" w:rsidRPr="00C46B96">
        <w:rPr>
          <w:rFonts w:ascii="Times New Roman" w:hAnsi="Times New Roman" w:cs="Times New Roman"/>
          <w:b/>
          <w:sz w:val="24"/>
          <w:szCs w:val="24"/>
        </w:rPr>
        <w:t xml:space="preserve"> NO.</w:t>
      </w:r>
      <w:proofErr w:type="gramEnd"/>
      <w:r w:rsidR="00C93602" w:rsidRPr="00C46B96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C46B9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C93602" w:rsidRPr="00C46B96">
        <w:rPr>
          <w:rFonts w:ascii="Times New Roman" w:hAnsi="Times New Roman" w:cs="Times New Roman"/>
          <w:b/>
          <w:sz w:val="24"/>
          <w:szCs w:val="24"/>
        </w:rPr>
        <w:t>2016</w:t>
      </w:r>
    </w:p>
    <w:p w:rsidR="00140FC4" w:rsidRPr="00C46B96" w:rsidRDefault="00140FC4" w:rsidP="005F3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77" w:rsidRPr="00C46B96" w:rsidRDefault="009B536F" w:rsidP="005F3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96">
        <w:rPr>
          <w:rFonts w:ascii="Times New Roman" w:hAnsi="Times New Roman" w:cs="Times New Roman"/>
          <w:b/>
          <w:sz w:val="24"/>
          <w:szCs w:val="24"/>
        </w:rPr>
        <w:t>HAJJI SULAIMAN KIZITO……</w:t>
      </w:r>
      <w:r w:rsidR="005D0622" w:rsidRPr="00C46B96">
        <w:rPr>
          <w:rFonts w:ascii="Times New Roman" w:hAnsi="Times New Roman" w:cs="Times New Roman"/>
          <w:b/>
          <w:sz w:val="24"/>
          <w:szCs w:val="24"/>
        </w:rPr>
        <w:t>…….………</w:t>
      </w:r>
      <w:r w:rsidR="00140FC4" w:rsidRPr="00C46B96">
        <w:rPr>
          <w:rFonts w:ascii="Times New Roman" w:hAnsi="Times New Roman" w:cs="Times New Roman"/>
          <w:b/>
          <w:sz w:val="24"/>
          <w:szCs w:val="24"/>
        </w:rPr>
        <w:t>…</w:t>
      </w:r>
      <w:r w:rsidR="005F3777" w:rsidRPr="00C46B96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C8545F" w:rsidRPr="00C46B96">
        <w:rPr>
          <w:rFonts w:ascii="Times New Roman" w:hAnsi="Times New Roman" w:cs="Times New Roman"/>
          <w:b/>
          <w:sz w:val="24"/>
          <w:szCs w:val="24"/>
        </w:rPr>
        <w:t>PLAINTIFF</w:t>
      </w:r>
    </w:p>
    <w:p w:rsidR="005F3777" w:rsidRPr="00C46B96" w:rsidRDefault="005F3777" w:rsidP="005F3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B96">
        <w:rPr>
          <w:rFonts w:ascii="Times New Roman" w:hAnsi="Times New Roman" w:cs="Times New Roman"/>
          <w:b/>
          <w:sz w:val="24"/>
          <w:szCs w:val="24"/>
        </w:rPr>
        <w:t>VERSES</w:t>
      </w:r>
    </w:p>
    <w:p w:rsidR="001453FC" w:rsidRPr="00C46B96" w:rsidRDefault="0017184F" w:rsidP="001453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96">
        <w:rPr>
          <w:rFonts w:ascii="Times New Roman" w:hAnsi="Times New Roman" w:cs="Times New Roman"/>
          <w:b/>
          <w:sz w:val="24"/>
          <w:szCs w:val="24"/>
        </w:rPr>
        <w:t>KAMPALA FINA</w:t>
      </w:r>
      <w:r w:rsidR="005D0622" w:rsidRPr="00C46B96">
        <w:rPr>
          <w:rFonts w:ascii="Times New Roman" w:hAnsi="Times New Roman" w:cs="Times New Roman"/>
          <w:b/>
          <w:sz w:val="24"/>
          <w:szCs w:val="24"/>
        </w:rPr>
        <w:t>NCIAL SERVICES LTD</w:t>
      </w:r>
    </w:p>
    <w:p w:rsidR="001453FC" w:rsidRPr="00C46B96" w:rsidRDefault="001453FC" w:rsidP="001453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96">
        <w:rPr>
          <w:rFonts w:ascii="Times New Roman" w:hAnsi="Times New Roman" w:cs="Times New Roman"/>
          <w:b/>
          <w:sz w:val="24"/>
          <w:szCs w:val="24"/>
        </w:rPr>
        <w:t>JULIUS MUHURIZI</w:t>
      </w:r>
    </w:p>
    <w:p w:rsidR="001453FC" w:rsidRPr="00C46B96" w:rsidRDefault="001453FC" w:rsidP="001453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96">
        <w:rPr>
          <w:rFonts w:ascii="Times New Roman" w:hAnsi="Times New Roman" w:cs="Times New Roman"/>
          <w:b/>
          <w:sz w:val="24"/>
          <w:szCs w:val="24"/>
        </w:rPr>
        <w:t>MODIA INVESTMENTS (U) LTD</w:t>
      </w:r>
    </w:p>
    <w:p w:rsidR="005F3777" w:rsidRPr="00C46B96" w:rsidRDefault="001453FC" w:rsidP="001453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96">
        <w:rPr>
          <w:rFonts w:ascii="Times New Roman" w:hAnsi="Times New Roman" w:cs="Times New Roman"/>
          <w:b/>
          <w:sz w:val="24"/>
          <w:szCs w:val="24"/>
        </w:rPr>
        <w:t>SARAH KASASA</w:t>
      </w:r>
      <w:r w:rsidR="005D0622" w:rsidRPr="00C46B96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C46B96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5F3777" w:rsidRPr="00C46B96">
        <w:rPr>
          <w:rFonts w:ascii="Times New Roman" w:hAnsi="Times New Roman" w:cs="Times New Roman"/>
          <w:b/>
          <w:sz w:val="24"/>
          <w:szCs w:val="24"/>
        </w:rPr>
        <w:t>.………….</w:t>
      </w:r>
      <w:r w:rsidR="00C8545F" w:rsidRPr="00C46B96">
        <w:rPr>
          <w:rFonts w:ascii="Times New Roman" w:hAnsi="Times New Roman" w:cs="Times New Roman"/>
          <w:b/>
          <w:sz w:val="24"/>
          <w:szCs w:val="24"/>
        </w:rPr>
        <w:t>DEFENDANT</w:t>
      </w:r>
      <w:r w:rsidR="0017184F" w:rsidRPr="00C46B96">
        <w:rPr>
          <w:rFonts w:ascii="Times New Roman" w:hAnsi="Times New Roman" w:cs="Times New Roman"/>
          <w:b/>
          <w:sz w:val="24"/>
          <w:szCs w:val="24"/>
        </w:rPr>
        <w:t>S</w:t>
      </w:r>
    </w:p>
    <w:p w:rsidR="005F3777" w:rsidRPr="00C46B96" w:rsidRDefault="005F3777" w:rsidP="005F377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F3777" w:rsidRPr="00C46B96" w:rsidRDefault="001453FC" w:rsidP="00145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96">
        <w:rPr>
          <w:rFonts w:ascii="Times New Roman" w:hAnsi="Times New Roman" w:cs="Times New Roman"/>
          <w:b/>
          <w:sz w:val="24"/>
          <w:szCs w:val="24"/>
        </w:rPr>
        <w:t>BEFORE:</w:t>
      </w:r>
      <w:r w:rsidRPr="00C46B96">
        <w:rPr>
          <w:rFonts w:ascii="Times New Roman" w:hAnsi="Times New Roman" w:cs="Times New Roman"/>
          <w:b/>
          <w:sz w:val="24"/>
          <w:szCs w:val="24"/>
        </w:rPr>
        <w:tab/>
        <w:t>HON. MR. JUSTICE HENRY I. KAWESA</w:t>
      </w:r>
    </w:p>
    <w:p w:rsidR="001453FC" w:rsidRPr="00C46B96" w:rsidRDefault="001453FC" w:rsidP="001453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3FC" w:rsidRPr="00C46B96" w:rsidRDefault="001453FC" w:rsidP="001453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B96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693EEC" w:rsidRPr="00C46B96" w:rsidRDefault="0017184F" w:rsidP="00C7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When Civil Suit No. 30</w:t>
      </w:r>
      <w:r w:rsidR="00693EEC" w:rsidRPr="00C46B96">
        <w:rPr>
          <w:rFonts w:ascii="Times New Roman" w:hAnsi="Times New Roman" w:cs="Times New Roman"/>
          <w:sz w:val="24"/>
          <w:szCs w:val="24"/>
        </w:rPr>
        <w:t xml:space="preserve"> of 20</w:t>
      </w:r>
      <w:r w:rsidRPr="00C46B96">
        <w:rPr>
          <w:rFonts w:ascii="Times New Roman" w:hAnsi="Times New Roman" w:cs="Times New Roman"/>
          <w:sz w:val="24"/>
          <w:szCs w:val="24"/>
        </w:rPr>
        <w:t xml:space="preserve">16 </w:t>
      </w:r>
      <w:r w:rsidR="00D80453" w:rsidRPr="00C46B96">
        <w:rPr>
          <w:rFonts w:ascii="Times New Roman" w:hAnsi="Times New Roman" w:cs="Times New Roman"/>
          <w:sz w:val="24"/>
          <w:szCs w:val="24"/>
        </w:rPr>
        <w:t xml:space="preserve">came up for scheduling,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D80453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85642A" w:rsidRPr="00C46B96">
        <w:rPr>
          <w:rFonts w:ascii="Times New Roman" w:hAnsi="Times New Roman" w:cs="Times New Roman"/>
          <w:sz w:val="24"/>
          <w:szCs w:val="24"/>
        </w:rPr>
        <w:t>Kizza</w:t>
      </w:r>
      <w:r w:rsidR="00D80453" w:rsidRPr="00C46B96">
        <w:rPr>
          <w:rFonts w:ascii="Times New Roman" w:hAnsi="Times New Roman" w:cs="Times New Roman"/>
          <w:sz w:val="24"/>
          <w:szCs w:val="24"/>
        </w:rPr>
        <w:t xml:space="preserve"> for the </w:t>
      </w:r>
      <w:r w:rsidR="00C8545F" w:rsidRPr="00C46B96">
        <w:rPr>
          <w:rFonts w:ascii="Times New Roman" w:hAnsi="Times New Roman" w:cs="Times New Roman"/>
          <w:sz w:val="24"/>
          <w:szCs w:val="24"/>
        </w:rPr>
        <w:t>Plaintiff</w:t>
      </w:r>
      <w:r w:rsidR="00D80453" w:rsidRPr="00C46B96">
        <w:rPr>
          <w:rFonts w:ascii="Times New Roman" w:hAnsi="Times New Roman" w:cs="Times New Roman"/>
          <w:sz w:val="24"/>
          <w:szCs w:val="24"/>
        </w:rPr>
        <w:t xml:space="preserve"> and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D80453" w:rsidRPr="00C46B96">
        <w:rPr>
          <w:rFonts w:ascii="Times New Roman" w:hAnsi="Times New Roman" w:cs="Times New Roman"/>
          <w:sz w:val="24"/>
          <w:szCs w:val="24"/>
        </w:rPr>
        <w:t xml:space="preserve"> Gerald </w:t>
      </w:r>
      <w:r w:rsidR="00B82061" w:rsidRPr="00C46B96">
        <w:rPr>
          <w:rFonts w:ascii="Times New Roman" w:hAnsi="Times New Roman" w:cs="Times New Roman"/>
          <w:sz w:val="24"/>
          <w:szCs w:val="24"/>
        </w:rPr>
        <w:t xml:space="preserve">Nuwagira </w:t>
      </w:r>
      <w:r w:rsidR="00146605" w:rsidRPr="00C46B96">
        <w:rPr>
          <w:rFonts w:ascii="Times New Roman" w:hAnsi="Times New Roman" w:cs="Times New Roman"/>
          <w:sz w:val="24"/>
          <w:szCs w:val="24"/>
        </w:rPr>
        <w:t>for the 4</w:t>
      </w:r>
      <w:r w:rsidR="00146605" w:rsidRPr="00C46B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6605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sz w:val="24"/>
          <w:szCs w:val="24"/>
        </w:rPr>
        <w:t>Defendant</w:t>
      </w:r>
      <w:r w:rsidR="00146605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D80453" w:rsidRPr="00C46B96">
        <w:rPr>
          <w:rFonts w:ascii="Times New Roman" w:hAnsi="Times New Roman" w:cs="Times New Roman"/>
          <w:sz w:val="24"/>
          <w:szCs w:val="24"/>
        </w:rPr>
        <w:t>raised a prelimi</w:t>
      </w:r>
      <w:r w:rsidR="00874668" w:rsidRPr="00C46B96">
        <w:rPr>
          <w:rFonts w:ascii="Times New Roman" w:hAnsi="Times New Roman" w:cs="Times New Roman"/>
          <w:sz w:val="24"/>
          <w:szCs w:val="24"/>
        </w:rPr>
        <w:t xml:space="preserve">nary objection that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85642A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90F54" w:rsidRPr="00C46B96">
        <w:rPr>
          <w:rFonts w:ascii="Times New Roman" w:hAnsi="Times New Roman" w:cs="Times New Roman"/>
          <w:sz w:val="24"/>
          <w:szCs w:val="24"/>
        </w:rPr>
        <w:t>Tibaijuka</w:t>
      </w:r>
      <w:r w:rsidR="00874668" w:rsidRPr="00C46B96">
        <w:rPr>
          <w:rFonts w:ascii="Times New Roman" w:hAnsi="Times New Roman" w:cs="Times New Roman"/>
          <w:sz w:val="24"/>
          <w:szCs w:val="24"/>
        </w:rPr>
        <w:t xml:space="preserve"> witnessed the mortgage </w:t>
      </w:r>
      <w:r w:rsidR="0085642A" w:rsidRPr="00C46B96">
        <w:rPr>
          <w:rFonts w:ascii="Times New Roman" w:hAnsi="Times New Roman" w:cs="Times New Roman"/>
          <w:sz w:val="24"/>
          <w:szCs w:val="24"/>
        </w:rPr>
        <w:t xml:space="preserve">deed </w:t>
      </w:r>
      <w:r w:rsidR="00874668" w:rsidRPr="00C46B96">
        <w:rPr>
          <w:rFonts w:ascii="Times New Roman" w:hAnsi="Times New Roman" w:cs="Times New Roman"/>
          <w:sz w:val="24"/>
          <w:szCs w:val="24"/>
        </w:rPr>
        <w:t xml:space="preserve">and attested it. That under </w:t>
      </w:r>
      <w:r w:rsidR="00B82061" w:rsidRPr="00C46B96">
        <w:rPr>
          <w:rFonts w:ascii="Times New Roman" w:hAnsi="Times New Roman" w:cs="Times New Roman"/>
          <w:sz w:val="24"/>
          <w:szCs w:val="24"/>
        </w:rPr>
        <w:t xml:space="preserve">Regulation </w:t>
      </w:r>
      <w:r w:rsidR="00874668" w:rsidRPr="00C46B96">
        <w:rPr>
          <w:rFonts w:ascii="Times New Roman" w:hAnsi="Times New Roman" w:cs="Times New Roman"/>
          <w:sz w:val="24"/>
          <w:szCs w:val="24"/>
        </w:rPr>
        <w:t xml:space="preserve">9 of the </w:t>
      </w:r>
      <w:r w:rsidR="00C8545F" w:rsidRPr="00C46B96">
        <w:rPr>
          <w:rFonts w:ascii="Times New Roman" w:hAnsi="Times New Roman" w:cs="Times New Roman"/>
          <w:sz w:val="24"/>
          <w:szCs w:val="24"/>
        </w:rPr>
        <w:t>Advocate</w:t>
      </w:r>
      <w:r w:rsidR="00B82061" w:rsidRPr="00C46B96">
        <w:rPr>
          <w:rFonts w:ascii="Times New Roman" w:hAnsi="Times New Roman" w:cs="Times New Roman"/>
          <w:sz w:val="24"/>
          <w:szCs w:val="24"/>
        </w:rPr>
        <w:t>s Conduct Regulations</w:t>
      </w:r>
      <w:r w:rsidR="00152CF4" w:rsidRPr="00C46B96">
        <w:rPr>
          <w:rFonts w:ascii="Times New Roman" w:hAnsi="Times New Roman" w:cs="Times New Roman"/>
          <w:sz w:val="24"/>
          <w:szCs w:val="24"/>
        </w:rPr>
        <w:t xml:space="preserve">, it </w:t>
      </w:r>
      <w:r w:rsidR="00BD7E1B" w:rsidRPr="00C46B96">
        <w:rPr>
          <w:rFonts w:ascii="Times New Roman" w:hAnsi="Times New Roman" w:cs="Times New Roman"/>
          <w:sz w:val="24"/>
          <w:szCs w:val="24"/>
        </w:rPr>
        <w:t>provides that</w:t>
      </w:r>
      <w:r w:rsidR="00693EEC" w:rsidRPr="00C46B96">
        <w:rPr>
          <w:rFonts w:ascii="Times New Roman" w:hAnsi="Times New Roman" w:cs="Times New Roman"/>
          <w:sz w:val="24"/>
          <w:szCs w:val="24"/>
        </w:rPr>
        <w:t>;-</w:t>
      </w:r>
    </w:p>
    <w:p w:rsidR="00693EEC" w:rsidRPr="00C46B96" w:rsidRDefault="00BD7E1B" w:rsidP="00693EEC">
      <w:pPr>
        <w:ind w:left="72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i/>
          <w:sz w:val="24"/>
          <w:szCs w:val="24"/>
        </w:rPr>
        <w:t>“</w:t>
      </w:r>
      <w:proofErr w:type="gramStart"/>
      <w:r w:rsidRPr="00C46B96">
        <w:rPr>
          <w:rFonts w:ascii="Times New Roman" w:hAnsi="Times New Roman" w:cs="Times New Roman"/>
          <w:i/>
          <w:sz w:val="24"/>
          <w:szCs w:val="24"/>
        </w:rPr>
        <w:t>no</w:t>
      </w:r>
      <w:proofErr w:type="gramEnd"/>
      <w:r w:rsidRPr="00C46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Advocate</w:t>
      </w:r>
      <w:r w:rsidRPr="00C46B96">
        <w:rPr>
          <w:rFonts w:ascii="Times New Roman" w:hAnsi="Times New Roman" w:cs="Times New Roman"/>
          <w:i/>
          <w:sz w:val="24"/>
          <w:szCs w:val="24"/>
        </w:rPr>
        <w:t xml:space="preserve"> may appear in any matter where he will be require</w:t>
      </w:r>
      <w:r w:rsidR="00B02CE8" w:rsidRPr="00C46B96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C46B96">
        <w:rPr>
          <w:rFonts w:ascii="Times New Roman" w:hAnsi="Times New Roman" w:cs="Times New Roman"/>
          <w:i/>
          <w:sz w:val="24"/>
          <w:szCs w:val="24"/>
        </w:rPr>
        <w:t xml:space="preserve">to give evidence verbally or by </w:t>
      </w:r>
      <w:r w:rsidR="00C90F54" w:rsidRPr="00C46B96">
        <w:rPr>
          <w:rFonts w:ascii="Times New Roman" w:hAnsi="Times New Roman" w:cs="Times New Roman"/>
          <w:i/>
          <w:sz w:val="24"/>
          <w:szCs w:val="24"/>
        </w:rPr>
        <w:t>affidavit</w:t>
      </w:r>
      <w:r w:rsidRPr="00C46B96">
        <w:rPr>
          <w:rFonts w:ascii="Times New Roman" w:hAnsi="Times New Roman" w:cs="Times New Roman"/>
          <w:i/>
          <w:sz w:val="24"/>
          <w:szCs w:val="24"/>
        </w:rPr>
        <w:t>”</w:t>
      </w:r>
      <w:r w:rsidR="00D4017A" w:rsidRPr="00C46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1B" w:rsidRPr="00C46B96" w:rsidRDefault="00693EEC" w:rsidP="00C7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That</w:t>
      </w:r>
      <w:r w:rsidR="00D4017A" w:rsidRPr="00C46B96">
        <w:rPr>
          <w:rFonts w:ascii="Times New Roman" w:hAnsi="Times New Roman" w:cs="Times New Roman"/>
          <w:sz w:val="24"/>
          <w:szCs w:val="24"/>
        </w:rPr>
        <w:t xml:space="preserve"> he should withdraw so that they get another lawyer since he is a likely witness</w:t>
      </w:r>
      <w:r w:rsidR="00BD7E1B" w:rsidRPr="00C46B96">
        <w:rPr>
          <w:rFonts w:ascii="Times New Roman" w:hAnsi="Times New Roman" w:cs="Times New Roman"/>
          <w:sz w:val="24"/>
          <w:szCs w:val="24"/>
        </w:rPr>
        <w:t>.</w:t>
      </w:r>
    </w:p>
    <w:p w:rsidR="00146605" w:rsidRPr="00C46B96" w:rsidRDefault="00C8545F" w:rsidP="00C70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B96">
        <w:rPr>
          <w:rFonts w:ascii="Times New Roman" w:hAnsi="Times New Roman" w:cs="Times New Roman"/>
          <w:sz w:val="24"/>
          <w:szCs w:val="24"/>
        </w:rPr>
        <w:t>Counsel</w:t>
      </w:r>
      <w:r w:rsidR="00146605" w:rsidRPr="00C46B96">
        <w:rPr>
          <w:rFonts w:ascii="Times New Roman" w:hAnsi="Times New Roman" w:cs="Times New Roman"/>
          <w:sz w:val="24"/>
          <w:szCs w:val="24"/>
        </w:rPr>
        <w:t xml:space="preserve"> for the </w:t>
      </w:r>
      <w:r w:rsidR="00433626" w:rsidRPr="00C46B96">
        <w:rPr>
          <w:rFonts w:ascii="Times New Roman" w:hAnsi="Times New Roman" w:cs="Times New Roman"/>
          <w:sz w:val="24"/>
          <w:szCs w:val="24"/>
        </w:rPr>
        <w:t>4</w:t>
      </w:r>
      <w:r w:rsidR="00433626" w:rsidRPr="00C46B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3626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Pr="00C46B96">
        <w:rPr>
          <w:rFonts w:ascii="Times New Roman" w:hAnsi="Times New Roman" w:cs="Times New Roman"/>
          <w:sz w:val="24"/>
          <w:szCs w:val="24"/>
        </w:rPr>
        <w:t>Defendant</w:t>
      </w:r>
      <w:r w:rsidR="00433626" w:rsidRPr="00C46B96">
        <w:rPr>
          <w:rFonts w:ascii="Times New Roman" w:hAnsi="Times New Roman" w:cs="Times New Roman"/>
          <w:sz w:val="24"/>
          <w:szCs w:val="24"/>
        </w:rPr>
        <w:t xml:space="preserve"> while associating himself with the above submission added that the 4</w:t>
      </w:r>
      <w:r w:rsidR="00433626" w:rsidRPr="00C46B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281A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Pr="00C46B96">
        <w:rPr>
          <w:rFonts w:ascii="Times New Roman" w:hAnsi="Times New Roman" w:cs="Times New Roman"/>
          <w:sz w:val="24"/>
          <w:szCs w:val="24"/>
        </w:rPr>
        <w:t>Defendant</w:t>
      </w:r>
      <w:r w:rsidR="00EA281A" w:rsidRPr="00C46B96">
        <w:rPr>
          <w:rFonts w:ascii="Times New Roman" w:hAnsi="Times New Roman" w:cs="Times New Roman"/>
          <w:sz w:val="24"/>
          <w:szCs w:val="24"/>
        </w:rPr>
        <w:t xml:space="preserve">’s defence mentions their colleague </w:t>
      </w:r>
      <w:r w:rsidR="000F3187" w:rsidRPr="00C46B96">
        <w:rPr>
          <w:rFonts w:ascii="Times New Roman" w:hAnsi="Times New Roman" w:cs="Times New Roman"/>
          <w:sz w:val="24"/>
          <w:szCs w:val="24"/>
        </w:rPr>
        <w:t>substantially as part of defence</w:t>
      </w:r>
      <w:r w:rsidR="007616A9" w:rsidRPr="00C46B96">
        <w:rPr>
          <w:rFonts w:ascii="Times New Roman" w:hAnsi="Times New Roman" w:cs="Times New Roman"/>
          <w:sz w:val="24"/>
          <w:szCs w:val="24"/>
        </w:rPr>
        <w:t xml:space="preserve"> and that he is their witness.</w:t>
      </w:r>
      <w:proofErr w:type="gramEnd"/>
      <w:r w:rsidR="007616A9" w:rsidRPr="00C46B96">
        <w:rPr>
          <w:rFonts w:ascii="Times New Roman" w:hAnsi="Times New Roman" w:cs="Times New Roman"/>
          <w:sz w:val="24"/>
          <w:szCs w:val="24"/>
        </w:rPr>
        <w:t xml:space="preserve"> He prayed that their prayers be granted so that the </w:t>
      </w:r>
      <w:r w:rsidRPr="00C46B96">
        <w:rPr>
          <w:rFonts w:ascii="Times New Roman" w:hAnsi="Times New Roman" w:cs="Times New Roman"/>
          <w:sz w:val="24"/>
          <w:szCs w:val="24"/>
        </w:rPr>
        <w:t>Defendant</w:t>
      </w:r>
      <w:r w:rsidR="007616A9" w:rsidRPr="00C46B96">
        <w:rPr>
          <w:rFonts w:ascii="Times New Roman" w:hAnsi="Times New Roman" w:cs="Times New Roman"/>
          <w:sz w:val="24"/>
          <w:szCs w:val="24"/>
        </w:rPr>
        <w:t>s’ case is not prejudiced.</w:t>
      </w:r>
    </w:p>
    <w:p w:rsidR="007616A9" w:rsidRPr="00C46B96" w:rsidRDefault="00136407" w:rsidP="00C854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Court</w:t>
      </w:r>
      <w:r w:rsidR="007616A9" w:rsidRPr="00C46B96">
        <w:rPr>
          <w:rFonts w:ascii="Times New Roman" w:hAnsi="Times New Roman" w:cs="Times New Roman"/>
          <w:sz w:val="24"/>
          <w:szCs w:val="24"/>
        </w:rPr>
        <w:t xml:space="preserve"> granted leave to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7616A9" w:rsidRPr="00C46B96">
        <w:rPr>
          <w:rFonts w:ascii="Times New Roman" w:hAnsi="Times New Roman" w:cs="Times New Roman"/>
          <w:sz w:val="24"/>
          <w:szCs w:val="24"/>
        </w:rPr>
        <w:t xml:space="preserve"> for the 1</w:t>
      </w:r>
      <w:r w:rsidR="007616A9" w:rsidRPr="00C46B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616A9" w:rsidRPr="00C46B96">
        <w:rPr>
          <w:rFonts w:ascii="Times New Roman" w:hAnsi="Times New Roman" w:cs="Times New Roman"/>
          <w:sz w:val="24"/>
          <w:szCs w:val="24"/>
        </w:rPr>
        <w:t xml:space="preserve"> and 2</w:t>
      </w:r>
      <w:r w:rsidR="007616A9" w:rsidRPr="00C46B9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616A9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sz w:val="24"/>
          <w:szCs w:val="24"/>
        </w:rPr>
        <w:t>Defendant</w:t>
      </w:r>
      <w:r w:rsidR="007616A9" w:rsidRPr="00C46B96">
        <w:rPr>
          <w:rFonts w:ascii="Times New Roman" w:hAnsi="Times New Roman" w:cs="Times New Roman"/>
          <w:sz w:val="24"/>
          <w:szCs w:val="24"/>
        </w:rPr>
        <w:t xml:space="preserve"> to file written submissions in response and a rejoinder thereto, which I have </w:t>
      </w:r>
      <w:r w:rsidR="00E8521D" w:rsidRPr="00C46B96">
        <w:rPr>
          <w:rFonts w:ascii="Times New Roman" w:hAnsi="Times New Roman" w:cs="Times New Roman"/>
          <w:sz w:val="24"/>
          <w:szCs w:val="24"/>
        </w:rPr>
        <w:t xml:space="preserve">fully considered in this </w:t>
      </w:r>
      <w:r w:rsidR="001E08B0" w:rsidRPr="00C46B96">
        <w:rPr>
          <w:rFonts w:ascii="Times New Roman" w:hAnsi="Times New Roman" w:cs="Times New Roman"/>
          <w:sz w:val="24"/>
          <w:szCs w:val="24"/>
        </w:rPr>
        <w:t>ruling</w:t>
      </w:r>
      <w:r w:rsidR="00A70157" w:rsidRPr="00C46B96">
        <w:rPr>
          <w:rFonts w:ascii="Times New Roman" w:hAnsi="Times New Roman" w:cs="Times New Roman"/>
          <w:sz w:val="24"/>
          <w:szCs w:val="24"/>
        </w:rPr>
        <w:t>.</w:t>
      </w:r>
    </w:p>
    <w:p w:rsidR="00A70157" w:rsidRPr="00C46B96" w:rsidRDefault="004C1EFD" w:rsidP="00C854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lastRenderedPageBreak/>
        <w:t xml:space="preserve">At page, 2 </w:t>
      </w:r>
      <w:proofErr w:type="gramStart"/>
      <w:r w:rsidRPr="00C46B96">
        <w:rPr>
          <w:rFonts w:ascii="Times New Roman" w:hAnsi="Times New Roman" w:cs="Times New Roman"/>
          <w:sz w:val="24"/>
          <w:szCs w:val="24"/>
        </w:rPr>
        <w:t>paragraph</w:t>
      </w:r>
      <w:proofErr w:type="gramEnd"/>
      <w:r w:rsidRPr="00C46B96">
        <w:rPr>
          <w:rFonts w:ascii="Times New Roman" w:hAnsi="Times New Roman" w:cs="Times New Roman"/>
          <w:sz w:val="24"/>
          <w:szCs w:val="24"/>
        </w:rPr>
        <w:t xml:space="preserve"> 9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Pr="00C46B96">
        <w:rPr>
          <w:rFonts w:ascii="Times New Roman" w:hAnsi="Times New Roman" w:cs="Times New Roman"/>
          <w:sz w:val="24"/>
          <w:szCs w:val="24"/>
        </w:rPr>
        <w:t xml:space="preserve"> for the 1</w:t>
      </w:r>
      <w:r w:rsidRPr="00C46B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46B96">
        <w:rPr>
          <w:rFonts w:ascii="Times New Roman" w:hAnsi="Times New Roman" w:cs="Times New Roman"/>
          <w:sz w:val="24"/>
          <w:szCs w:val="24"/>
        </w:rPr>
        <w:t xml:space="preserve"> and 2</w:t>
      </w:r>
      <w:r w:rsidRPr="00C46B9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23D12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sz w:val="24"/>
          <w:szCs w:val="24"/>
        </w:rPr>
        <w:t>Defendant</w:t>
      </w:r>
      <w:r w:rsidR="00A23D12" w:rsidRPr="00C46B96">
        <w:rPr>
          <w:rFonts w:ascii="Times New Roman" w:hAnsi="Times New Roman" w:cs="Times New Roman"/>
          <w:sz w:val="24"/>
          <w:szCs w:val="24"/>
        </w:rPr>
        <w:t xml:space="preserve"> submits </w:t>
      </w:r>
      <w:r w:rsidR="00AB2D69" w:rsidRPr="00C46B96">
        <w:rPr>
          <w:rFonts w:ascii="Times New Roman" w:hAnsi="Times New Roman" w:cs="Times New Roman"/>
          <w:sz w:val="24"/>
          <w:szCs w:val="24"/>
        </w:rPr>
        <w:t>that, not only does the</w:t>
      </w:r>
      <w:r w:rsidR="00A23D12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sz w:val="24"/>
          <w:szCs w:val="24"/>
        </w:rPr>
        <w:t>Plaintiff</w:t>
      </w:r>
      <w:r w:rsidR="00A23D12" w:rsidRPr="00C46B96">
        <w:rPr>
          <w:rFonts w:ascii="Times New Roman" w:hAnsi="Times New Roman" w:cs="Times New Roman"/>
          <w:sz w:val="24"/>
          <w:szCs w:val="24"/>
        </w:rPr>
        <w:t xml:space="preserve"> concede that the mortgage in question was authorized by someone else </w:t>
      </w:r>
      <w:r w:rsidR="007A2FFC" w:rsidRPr="00C46B96">
        <w:rPr>
          <w:rFonts w:ascii="Times New Roman" w:hAnsi="Times New Roman" w:cs="Times New Roman"/>
          <w:sz w:val="24"/>
          <w:szCs w:val="24"/>
        </w:rPr>
        <w:t xml:space="preserve">other than </w:t>
      </w:r>
      <w:r w:rsidR="00AB2D69" w:rsidRPr="00C46B96">
        <w:rPr>
          <w:rFonts w:ascii="Times New Roman" w:hAnsi="Times New Roman" w:cs="Times New Roman"/>
          <w:sz w:val="24"/>
          <w:szCs w:val="24"/>
        </w:rPr>
        <w:t xml:space="preserve">Mr. Tibaijuka, but he also concedes that </w:t>
      </w:r>
      <w:r w:rsidR="002E18C9" w:rsidRPr="00C46B96">
        <w:rPr>
          <w:rFonts w:ascii="Times New Roman" w:hAnsi="Times New Roman" w:cs="Times New Roman"/>
          <w:sz w:val="24"/>
          <w:szCs w:val="24"/>
        </w:rPr>
        <w:t>Mr.</w:t>
      </w:r>
      <w:r w:rsidR="00AB2D69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0E25FD" w:rsidRPr="00C46B96">
        <w:rPr>
          <w:rFonts w:ascii="Times New Roman" w:hAnsi="Times New Roman" w:cs="Times New Roman"/>
          <w:sz w:val="24"/>
          <w:szCs w:val="24"/>
        </w:rPr>
        <w:t>Tib</w:t>
      </w:r>
      <w:r w:rsidR="00AB2D69" w:rsidRPr="00C46B96">
        <w:rPr>
          <w:rFonts w:ascii="Times New Roman" w:hAnsi="Times New Roman" w:cs="Times New Roman"/>
          <w:sz w:val="24"/>
          <w:szCs w:val="24"/>
        </w:rPr>
        <w:t>aij</w:t>
      </w:r>
      <w:r w:rsidR="00125E39" w:rsidRPr="00C46B96">
        <w:rPr>
          <w:rFonts w:ascii="Times New Roman" w:hAnsi="Times New Roman" w:cs="Times New Roman"/>
          <w:sz w:val="24"/>
          <w:szCs w:val="24"/>
        </w:rPr>
        <w:t xml:space="preserve">uka has never been his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125E39" w:rsidRPr="00C46B96">
        <w:rPr>
          <w:rFonts w:ascii="Times New Roman" w:hAnsi="Times New Roman" w:cs="Times New Roman"/>
          <w:sz w:val="24"/>
          <w:szCs w:val="24"/>
        </w:rPr>
        <w:t xml:space="preserve">. That mere witnessing the mortgage deed without having prepared it and without ever having been the </w:t>
      </w:r>
      <w:r w:rsidR="00C8545F" w:rsidRPr="00C46B96">
        <w:rPr>
          <w:rFonts w:ascii="Times New Roman" w:hAnsi="Times New Roman" w:cs="Times New Roman"/>
          <w:sz w:val="24"/>
          <w:szCs w:val="24"/>
        </w:rPr>
        <w:t>Plaintiff</w:t>
      </w:r>
      <w:r w:rsidR="00125E39" w:rsidRPr="00C46B96">
        <w:rPr>
          <w:rFonts w:ascii="Times New Roman" w:hAnsi="Times New Roman" w:cs="Times New Roman"/>
          <w:sz w:val="24"/>
          <w:szCs w:val="24"/>
        </w:rPr>
        <w:t xml:space="preserve">’s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125E39" w:rsidRPr="00C46B96">
        <w:rPr>
          <w:rFonts w:ascii="Times New Roman" w:hAnsi="Times New Roman" w:cs="Times New Roman"/>
          <w:sz w:val="24"/>
          <w:szCs w:val="24"/>
        </w:rPr>
        <w:t xml:space="preserve"> is not a sufficient ground for disqualifying Mr. Tibaijuka from acting as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125E39" w:rsidRPr="00C46B96">
        <w:rPr>
          <w:rFonts w:ascii="Times New Roman" w:hAnsi="Times New Roman" w:cs="Times New Roman"/>
          <w:sz w:val="24"/>
          <w:szCs w:val="24"/>
        </w:rPr>
        <w:t xml:space="preserve"> in the present suit.  He </w:t>
      </w:r>
      <w:r w:rsidR="007432D9" w:rsidRPr="00C46B96">
        <w:rPr>
          <w:rFonts w:ascii="Times New Roman" w:hAnsi="Times New Roman" w:cs="Times New Roman"/>
          <w:sz w:val="24"/>
          <w:szCs w:val="24"/>
        </w:rPr>
        <w:t xml:space="preserve">submitted that, instances where an </w:t>
      </w:r>
      <w:r w:rsidR="00C8545F" w:rsidRPr="00C46B96">
        <w:rPr>
          <w:rFonts w:ascii="Times New Roman" w:hAnsi="Times New Roman" w:cs="Times New Roman"/>
          <w:sz w:val="24"/>
          <w:szCs w:val="24"/>
        </w:rPr>
        <w:t>Advocate</w:t>
      </w:r>
      <w:r w:rsidR="007432D9" w:rsidRPr="00C46B96">
        <w:rPr>
          <w:rFonts w:ascii="Times New Roman" w:hAnsi="Times New Roman" w:cs="Times New Roman"/>
          <w:sz w:val="24"/>
          <w:szCs w:val="24"/>
        </w:rPr>
        <w:t xml:space="preserve"> is disqualified from acting as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7432D9" w:rsidRPr="00C46B96">
        <w:rPr>
          <w:rFonts w:ascii="Times New Roman" w:hAnsi="Times New Roman" w:cs="Times New Roman"/>
          <w:sz w:val="24"/>
          <w:szCs w:val="24"/>
        </w:rPr>
        <w:t xml:space="preserve"> in a particular suit are usually those in which the </w:t>
      </w:r>
      <w:r w:rsidR="00C8545F" w:rsidRPr="00C46B96">
        <w:rPr>
          <w:rFonts w:ascii="Times New Roman" w:hAnsi="Times New Roman" w:cs="Times New Roman"/>
          <w:sz w:val="24"/>
          <w:szCs w:val="24"/>
        </w:rPr>
        <w:t>Advocate</w:t>
      </w:r>
      <w:r w:rsidR="007432D9" w:rsidRPr="00C46B96">
        <w:rPr>
          <w:rFonts w:ascii="Times New Roman" w:hAnsi="Times New Roman" w:cs="Times New Roman"/>
          <w:sz w:val="24"/>
          <w:szCs w:val="24"/>
        </w:rPr>
        <w:t xml:space="preserve"> has previously acted for both parties during negotiations and preparing the resultant agreement. That the rationale for disqualifying the </w:t>
      </w:r>
      <w:r w:rsidR="00C8545F" w:rsidRPr="00C46B96">
        <w:rPr>
          <w:rFonts w:ascii="Times New Roman" w:hAnsi="Times New Roman" w:cs="Times New Roman"/>
          <w:sz w:val="24"/>
          <w:szCs w:val="24"/>
        </w:rPr>
        <w:t>Advocate</w:t>
      </w:r>
      <w:r w:rsidR="007432D9" w:rsidRPr="00C46B96">
        <w:rPr>
          <w:rFonts w:ascii="Times New Roman" w:hAnsi="Times New Roman" w:cs="Times New Roman"/>
          <w:sz w:val="24"/>
          <w:szCs w:val="24"/>
        </w:rPr>
        <w:t xml:space="preserve"> in such cases is that in the course of acting for the objecting party, the </w:t>
      </w:r>
      <w:r w:rsidR="00C8545F" w:rsidRPr="00C46B96">
        <w:rPr>
          <w:rFonts w:ascii="Times New Roman" w:hAnsi="Times New Roman" w:cs="Times New Roman"/>
          <w:sz w:val="24"/>
          <w:szCs w:val="24"/>
        </w:rPr>
        <w:t>Advocate</w:t>
      </w:r>
      <w:r w:rsidR="007432D9" w:rsidRPr="00C46B96">
        <w:rPr>
          <w:rFonts w:ascii="Times New Roman" w:hAnsi="Times New Roman" w:cs="Times New Roman"/>
          <w:sz w:val="24"/>
          <w:szCs w:val="24"/>
        </w:rPr>
        <w:t xml:space="preserve"> established a fiduciary relationship with them and obtained confidential information which he </w:t>
      </w:r>
      <w:r w:rsidR="00F776E5" w:rsidRPr="00C46B96">
        <w:rPr>
          <w:rFonts w:ascii="Times New Roman" w:hAnsi="Times New Roman" w:cs="Times New Roman"/>
          <w:sz w:val="24"/>
          <w:szCs w:val="24"/>
        </w:rPr>
        <w:t>cannot</w:t>
      </w:r>
      <w:r w:rsidR="007432D9" w:rsidRPr="00C46B96">
        <w:rPr>
          <w:rFonts w:ascii="Times New Roman" w:hAnsi="Times New Roman" w:cs="Times New Roman"/>
          <w:sz w:val="24"/>
          <w:szCs w:val="24"/>
        </w:rPr>
        <w:t xml:space="preserve"> now be allowed to use to their detriment.</w:t>
      </w:r>
    </w:p>
    <w:p w:rsidR="00F776E5" w:rsidRPr="00C46B96" w:rsidRDefault="00F776E5" w:rsidP="00C854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That the 4</w:t>
      </w:r>
      <w:r w:rsidRPr="00C46B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sz w:val="24"/>
          <w:szCs w:val="24"/>
        </w:rPr>
        <w:t>Defendant</w:t>
      </w:r>
      <w:r w:rsidRPr="00C46B96">
        <w:rPr>
          <w:rFonts w:ascii="Times New Roman" w:hAnsi="Times New Roman" w:cs="Times New Roman"/>
          <w:sz w:val="24"/>
          <w:szCs w:val="24"/>
        </w:rPr>
        <w:t xml:space="preserve">’s list of witnesses attached to her </w:t>
      </w:r>
      <w:r w:rsidR="00C8545F" w:rsidRPr="00C46B96">
        <w:rPr>
          <w:rFonts w:ascii="Times New Roman" w:hAnsi="Times New Roman" w:cs="Times New Roman"/>
          <w:sz w:val="24"/>
          <w:szCs w:val="24"/>
        </w:rPr>
        <w:t>written statement of defence</w:t>
      </w:r>
      <w:r w:rsidRPr="00C46B96">
        <w:rPr>
          <w:rFonts w:ascii="Times New Roman" w:hAnsi="Times New Roman" w:cs="Times New Roman"/>
          <w:sz w:val="24"/>
          <w:szCs w:val="24"/>
        </w:rPr>
        <w:t xml:space="preserve"> lists only the 4</w:t>
      </w:r>
      <w:r w:rsidRPr="00C46B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sz w:val="24"/>
          <w:szCs w:val="24"/>
        </w:rPr>
        <w:t>Defendant</w:t>
      </w:r>
      <w:r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0E25FD" w:rsidRPr="00C46B96">
        <w:rPr>
          <w:rFonts w:ascii="Times New Roman" w:hAnsi="Times New Roman" w:cs="Times New Roman"/>
          <w:sz w:val="24"/>
          <w:szCs w:val="24"/>
        </w:rPr>
        <w:t xml:space="preserve">as the witness </w:t>
      </w:r>
      <w:r w:rsidRPr="00C46B96">
        <w:rPr>
          <w:rFonts w:ascii="Times New Roman" w:hAnsi="Times New Roman" w:cs="Times New Roman"/>
          <w:sz w:val="24"/>
          <w:szCs w:val="24"/>
        </w:rPr>
        <w:t xml:space="preserve">and others with leave of </w:t>
      </w:r>
      <w:r w:rsidR="00136407" w:rsidRPr="00C46B96">
        <w:rPr>
          <w:rFonts w:ascii="Times New Roman" w:hAnsi="Times New Roman" w:cs="Times New Roman"/>
          <w:sz w:val="24"/>
          <w:szCs w:val="24"/>
        </w:rPr>
        <w:t>Court</w:t>
      </w:r>
      <w:r w:rsidRPr="00C46B96">
        <w:rPr>
          <w:rFonts w:ascii="Times New Roman" w:hAnsi="Times New Roman" w:cs="Times New Roman"/>
          <w:sz w:val="24"/>
          <w:szCs w:val="24"/>
        </w:rPr>
        <w:t xml:space="preserve">. That she did not list Mr. </w:t>
      </w:r>
      <w:r w:rsidR="008C0CFB" w:rsidRPr="00C46B96">
        <w:rPr>
          <w:rFonts w:ascii="Times New Roman" w:hAnsi="Times New Roman" w:cs="Times New Roman"/>
          <w:sz w:val="24"/>
          <w:szCs w:val="24"/>
        </w:rPr>
        <w:t>Ti</w:t>
      </w:r>
      <w:r w:rsidRPr="00C46B96">
        <w:rPr>
          <w:rFonts w:ascii="Times New Roman" w:hAnsi="Times New Roman" w:cs="Times New Roman"/>
          <w:sz w:val="24"/>
          <w:szCs w:val="24"/>
        </w:rPr>
        <w:t xml:space="preserve">baijuka as her witness and that no leave has been </w:t>
      </w:r>
      <w:r w:rsidR="008C0CFB" w:rsidRPr="00C46B96">
        <w:rPr>
          <w:rFonts w:ascii="Times New Roman" w:hAnsi="Times New Roman" w:cs="Times New Roman"/>
          <w:sz w:val="24"/>
          <w:szCs w:val="24"/>
        </w:rPr>
        <w:t>s</w:t>
      </w:r>
      <w:r w:rsidRPr="00C46B96">
        <w:rPr>
          <w:rFonts w:ascii="Times New Roman" w:hAnsi="Times New Roman" w:cs="Times New Roman"/>
          <w:sz w:val="24"/>
          <w:szCs w:val="24"/>
        </w:rPr>
        <w:t>ought or granted to include him as a witness.</w:t>
      </w:r>
      <w:r w:rsidR="00EA29E3" w:rsidRPr="00C46B96">
        <w:rPr>
          <w:rFonts w:ascii="Times New Roman" w:hAnsi="Times New Roman" w:cs="Times New Roman"/>
          <w:sz w:val="24"/>
          <w:szCs w:val="24"/>
        </w:rPr>
        <w:t xml:space="preserve"> He made a prayer that the </w:t>
      </w:r>
      <w:r w:rsidR="00C8545F" w:rsidRPr="00C46B96">
        <w:rPr>
          <w:rFonts w:ascii="Times New Roman" w:hAnsi="Times New Roman" w:cs="Times New Roman"/>
          <w:sz w:val="24"/>
          <w:szCs w:val="24"/>
        </w:rPr>
        <w:t>Plaintiff</w:t>
      </w:r>
      <w:r w:rsidR="00EA29E3" w:rsidRPr="00C46B96">
        <w:rPr>
          <w:rFonts w:ascii="Times New Roman" w:hAnsi="Times New Roman" w:cs="Times New Roman"/>
          <w:sz w:val="24"/>
          <w:szCs w:val="24"/>
        </w:rPr>
        <w:t xml:space="preserve"> and the 4</w:t>
      </w:r>
      <w:r w:rsidR="00EA29E3" w:rsidRPr="00C46B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29E3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sz w:val="24"/>
          <w:szCs w:val="24"/>
        </w:rPr>
        <w:t>Defendant</w:t>
      </w:r>
      <w:r w:rsidR="00EA29E3" w:rsidRPr="00C46B96">
        <w:rPr>
          <w:rFonts w:ascii="Times New Roman" w:hAnsi="Times New Roman" w:cs="Times New Roman"/>
          <w:sz w:val="24"/>
          <w:szCs w:val="24"/>
        </w:rPr>
        <w:t xml:space="preserve"> have failed to make out a case for the disqualification of Mr. Tibaijuka from acting as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EA29E3" w:rsidRPr="00C46B96">
        <w:rPr>
          <w:rFonts w:ascii="Times New Roman" w:hAnsi="Times New Roman" w:cs="Times New Roman"/>
          <w:sz w:val="24"/>
          <w:szCs w:val="24"/>
        </w:rPr>
        <w:t xml:space="preserve"> for the </w:t>
      </w:r>
      <w:r w:rsidR="00C8545F" w:rsidRPr="00C46B96">
        <w:rPr>
          <w:rFonts w:ascii="Times New Roman" w:hAnsi="Times New Roman" w:cs="Times New Roman"/>
          <w:sz w:val="24"/>
          <w:szCs w:val="24"/>
        </w:rPr>
        <w:t>Plaintiff</w:t>
      </w:r>
      <w:r w:rsidR="00EA29E3" w:rsidRPr="00C46B96">
        <w:rPr>
          <w:rFonts w:ascii="Times New Roman" w:hAnsi="Times New Roman" w:cs="Times New Roman"/>
          <w:sz w:val="24"/>
          <w:szCs w:val="24"/>
        </w:rPr>
        <w:t xml:space="preserve"> in the instant case and prayed that the objection raised be overruled with costs. </w:t>
      </w:r>
    </w:p>
    <w:p w:rsidR="00390024" w:rsidRPr="00C46B96" w:rsidRDefault="00390024" w:rsidP="00C854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71" w:rsidRPr="00C46B96" w:rsidRDefault="00EA29E3" w:rsidP="00C854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 xml:space="preserve">In rejoinder,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Pr="00C46B96">
        <w:rPr>
          <w:rFonts w:ascii="Times New Roman" w:hAnsi="Times New Roman" w:cs="Times New Roman"/>
          <w:sz w:val="24"/>
          <w:szCs w:val="24"/>
        </w:rPr>
        <w:t xml:space="preserve"> submits that the issue before </w:t>
      </w:r>
      <w:r w:rsidR="00136407" w:rsidRPr="00C46B96">
        <w:rPr>
          <w:rFonts w:ascii="Times New Roman" w:hAnsi="Times New Roman" w:cs="Times New Roman"/>
          <w:sz w:val="24"/>
          <w:szCs w:val="24"/>
        </w:rPr>
        <w:t>Court</w:t>
      </w:r>
      <w:r w:rsidRPr="00C46B96">
        <w:rPr>
          <w:rFonts w:ascii="Times New Roman" w:hAnsi="Times New Roman" w:cs="Times New Roman"/>
          <w:sz w:val="24"/>
          <w:szCs w:val="24"/>
        </w:rPr>
        <w:t xml:space="preserve"> is the mortgage deed which he witnessed as an </w:t>
      </w:r>
      <w:r w:rsidR="00C8545F" w:rsidRPr="00C46B96">
        <w:rPr>
          <w:rFonts w:ascii="Times New Roman" w:hAnsi="Times New Roman" w:cs="Times New Roman"/>
          <w:sz w:val="24"/>
          <w:szCs w:val="24"/>
        </w:rPr>
        <w:t>Advocate</w:t>
      </w:r>
      <w:r w:rsidRPr="00C46B96">
        <w:rPr>
          <w:rFonts w:ascii="Times New Roman" w:hAnsi="Times New Roman" w:cs="Times New Roman"/>
          <w:sz w:val="24"/>
          <w:szCs w:val="24"/>
        </w:rPr>
        <w:t xml:space="preserve"> and was deeply involved in the transaction which has not been denied, secondly, that the 4</w:t>
      </w:r>
      <w:r w:rsidRPr="00C46B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sz w:val="24"/>
          <w:szCs w:val="24"/>
        </w:rPr>
        <w:t>Defendant</w:t>
      </w:r>
      <w:r w:rsidRPr="00C46B96">
        <w:rPr>
          <w:rFonts w:ascii="Times New Roman" w:hAnsi="Times New Roman" w:cs="Times New Roman"/>
          <w:sz w:val="24"/>
          <w:szCs w:val="24"/>
        </w:rPr>
        <w:t xml:space="preserve"> mentions Mr. Tibaijuka as her witness. That the 4</w:t>
      </w:r>
      <w:r w:rsidRPr="00C46B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sz w:val="24"/>
          <w:szCs w:val="24"/>
        </w:rPr>
        <w:t>Defendant</w:t>
      </w:r>
      <w:r w:rsidRPr="00C46B96">
        <w:rPr>
          <w:rFonts w:ascii="Times New Roman" w:hAnsi="Times New Roman" w:cs="Times New Roman"/>
          <w:sz w:val="24"/>
          <w:szCs w:val="24"/>
        </w:rPr>
        <w:t xml:space="preserve"> mentions how she dealt with Mr. Tibaijuka in her pleadings and that it is not surprising that she mentioned him in the </w:t>
      </w:r>
      <w:r w:rsidR="00E63E71" w:rsidRPr="00C46B96">
        <w:rPr>
          <w:rFonts w:ascii="Times New Roman" w:hAnsi="Times New Roman" w:cs="Times New Roman"/>
          <w:sz w:val="24"/>
          <w:szCs w:val="24"/>
        </w:rPr>
        <w:t>scheduling notes.</w:t>
      </w:r>
    </w:p>
    <w:p w:rsidR="00E63E71" w:rsidRPr="00C46B96" w:rsidRDefault="00E63E71" w:rsidP="00E63E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 xml:space="preserve">Regulation 9 of the </w:t>
      </w:r>
      <w:r w:rsidR="00C8545F" w:rsidRPr="00C46B96">
        <w:rPr>
          <w:rFonts w:ascii="Times New Roman" w:hAnsi="Times New Roman" w:cs="Times New Roman"/>
          <w:sz w:val="24"/>
          <w:szCs w:val="24"/>
        </w:rPr>
        <w:t>Advocate</w:t>
      </w:r>
      <w:r w:rsidRPr="00C46B96">
        <w:rPr>
          <w:rFonts w:ascii="Times New Roman" w:hAnsi="Times New Roman" w:cs="Times New Roman"/>
          <w:sz w:val="24"/>
          <w:szCs w:val="24"/>
        </w:rPr>
        <w:t xml:space="preserve">s (Professional Conduct) Regulations SI 267 – 2 provides: </w:t>
      </w:r>
      <w:r w:rsidRPr="00C46B9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C46B96">
        <w:rPr>
          <w:rFonts w:ascii="Times New Roman" w:hAnsi="Times New Roman" w:cs="Times New Roman"/>
          <w:i/>
          <w:sz w:val="24"/>
          <w:szCs w:val="24"/>
        </w:rPr>
        <w:t xml:space="preserve">No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Advocate</w:t>
      </w:r>
      <w:r w:rsidRPr="00C46B96">
        <w:rPr>
          <w:rFonts w:ascii="Times New Roman" w:hAnsi="Times New Roman" w:cs="Times New Roman"/>
          <w:i/>
          <w:sz w:val="24"/>
          <w:szCs w:val="24"/>
        </w:rPr>
        <w:t xml:space="preserve"> may appear before any </w:t>
      </w:r>
      <w:r w:rsidR="00136407" w:rsidRPr="00C46B96">
        <w:rPr>
          <w:rFonts w:ascii="Times New Roman" w:hAnsi="Times New Roman" w:cs="Times New Roman"/>
          <w:i/>
          <w:sz w:val="24"/>
          <w:szCs w:val="24"/>
        </w:rPr>
        <w:t>Court</w:t>
      </w:r>
      <w:r w:rsidRPr="00C46B96">
        <w:rPr>
          <w:rFonts w:ascii="Times New Roman" w:hAnsi="Times New Roman" w:cs="Times New Roman"/>
          <w:i/>
          <w:sz w:val="24"/>
          <w:szCs w:val="24"/>
        </w:rPr>
        <w:t xml:space="preserve"> or tribunal in any matter in which he or she has reason to believe that he or she will be required as a witness to give evidence, whether verbally or by affidavit; and if, while appearing in any matter, it becomes apparent that he or she will be required as a witness to give evidence whether verbally or by affidavit, he or she shall not continue to appear; except that this regulation shall not prevent an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Advocate</w:t>
      </w:r>
      <w:r w:rsidRPr="00C46B96">
        <w:rPr>
          <w:rFonts w:ascii="Times New Roman" w:hAnsi="Times New Roman" w:cs="Times New Roman"/>
          <w:i/>
          <w:sz w:val="24"/>
          <w:szCs w:val="24"/>
        </w:rPr>
        <w:t xml:space="preserve"> from giving evidence whether verbally or by declaration or affidavit on informal or non-contentious matter of fact in any matter in which he or she acts or appears". </w:t>
      </w:r>
    </w:p>
    <w:p w:rsidR="00C310DE" w:rsidRPr="00C46B96" w:rsidRDefault="00C310DE" w:rsidP="00136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lastRenderedPageBreak/>
        <w:t xml:space="preserve">It is not in dispute that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8C0CFB" w:rsidRPr="00C46B96">
        <w:rPr>
          <w:rFonts w:ascii="Times New Roman" w:hAnsi="Times New Roman" w:cs="Times New Roman"/>
          <w:sz w:val="24"/>
          <w:szCs w:val="24"/>
        </w:rPr>
        <w:t>Tib</w:t>
      </w:r>
      <w:r w:rsidRPr="00C46B96">
        <w:rPr>
          <w:rFonts w:ascii="Times New Roman" w:hAnsi="Times New Roman" w:cs="Times New Roman"/>
          <w:sz w:val="24"/>
          <w:szCs w:val="24"/>
        </w:rPr>
        <w:t>aijuka representing the 1</w:t>
      </w:r>
      <w:r w:rsidRPr="00C46B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46B96">
        <w:rPr>
          <w:rFonts w:ascii="Times New Roman" w:hAnsi="Times New Roman" w:cs="Times New Roman"/>
          <w:sz w:val="24"/>
          <w:szCs w:val="24"/>
        </w:rPr>
        <w:t xml:space="preserve"> and 2</w:t>
      </w:r>
      <w:r w:rsidRPr="00C46B9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sz w:val="24"/>
          <w:szCs w:val="24"/>
        </w:rPr>
        <w:t>Defendant</w:t>
      </w:r>
      <w:r w:rsidRPr="00C46B96">
        <w:rPr>
          <w:rFonts w:ascii="Times New Roman" w:hAnsi="Times New Roman" w:cs="Times New Roman"/>
          <w:sz w:val="24"/>
          <w:szCs w:val="24"/>
        </w:rPr>
        <w:t xml:space="preserve"> in this matter witnessed the mortgage deed, it is not in dispute that the 4</w:t>
      </w:r>
      <w:r w:rsidRPr="00C46B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sz w:val="24"/>
          <w:szCs w:val="24"/>
        </w:rPr>
        <w:t>Defendant</w:t>
      </w:r>
      <w:r w:rsidRPr="00C46B96">
        <w:rPr>
          <w:rFonts w:ascii="Times New Roman" w:hAnsi="Times New Roman" w:cs="Times New Roman"/>
          <w:sz w:val="24"/>
          <w:szCs w:val="24"/>
        </w:rPr>
        <w:t xml:space="preserve"> mentions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EC542D" w:rsidRPr="00C46B96">
        <w:rPr>
          <w:rFonts w:ascii="Times New Roman" w:hAnsi="Times New Roman" w:cs="Times New Roman"/>
          <w:sz w:val="24"/>
          <w:szCs w:val="24"/>
        </w:rPr>
        <w:t>Ti</w:t>
      </w:r>
      <w:r w:rsidRPr="00C46B96">
        <w:rPr>
          <w:rFonts w:ascii="Times New Roman" w:hAnsi="Times New Roman" w:cs="Times New Roman"/>
          <w:sz w:val="24"/>
          <w:szCs w:val="24"/>
        </w:rPr>
        <w:t xml:space="preserve">baijuka in her pleadings that is;- </w:t>
      </w:r>
      <w:r w:rsidR="00341807" w:rsidRPr="00C46B96">
        <w:rPr>
          <w:rFonts w:ascii="Times New Roman" w:hAnsi="Times New Roman" w:cs="Times New Roman"/>
          <w:sz w:val="24"/>
          <w:szCs w:val="24"/>
        </w:rPr>
        <w:t xml:space="preserve">paragraph 4 (c-e) </w:t>
      </w:r>
      <w:r w:rsidRPr="00C46B96">
        <w:rPr>
          <w:rFonts w:ascii="Times New Roman" w:hAnsi="Times New Roman" w:cs="Times New Roman"/>
          <w:sz w:val="24"/>
          <w:szCs w:val="24"/>
        </w:rPr>
        <w:t>of the 4</w:t>
      </w:r>
      <w:r w:rsidRPr="00C46B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sz w:val="24"/>
          <w:szCs w:val="24"/>
        </w:rPr>
        <w:t>Defendant</w:t>
      </w:r>
      <w:r w:rsidRPr="00C46B96">
        <w:rPr>
          <w:rFonts w:ascii="Times New Roman" w:hAnsi="Times New Roman" w:cs="Times New Roman"/>
          <w:sz w:val="24"/>
          <w:szCs w:val="24"/>
        </w:rPr>
        <w:t xml:space="preserve">’s  </w:t>
      </w:r>
      <w:r w:rsidR="00BA004E" w:rsidRPr="00C46B96">
        <w:rPr>
          <w:rFonts w:ascii="Times New Roman" w:hAnsi="Times New Roman" w:cs="Times New Roman"/>
          <w:sz w:val="24"/>
          <w:szCs w:val="24"/>
        </w:rPr>
        <w:t xml:space="preserve">to effect that,- </w:t>
      </w:r>
    </w:p>
    <w:p w:rsidR="00BA004E" w:rsidRPr="00C46B96" w:rsidRDefault="00BA004E" w:rsidP="009E0E10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46B9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46B96">
        <w:rPr>
          <w:rFonts w:ascii="Times New Roman" w:hAnsi="Times New Roman" w:cs="Times New Roman"/>
          <w:sz w:val="24"/>
          <w:szCs w:val="24"/>
        </w:rPr>
        <w:t xml:space="preserve">. </w:t>
      </w:r>
      <w:r w:rsidR="009E0E10" w:rsidRPr="00C46B96">
        <w:rPr>
          <w:rFonts w:ascii="Times New Roman" w:hAnsi="Times New Roman" w:cs="Times New Roman"/>
          <w:sz w:val="24"/>
          <w:szCs w:val="24"/>
        </w:rPr>
        <w:tab/>
      </w:r>
      <w:r w:rsidR="005F1769" w:rsidRPr="00C46B96">
        <w:rPr>
          <w:rFonts w:ascii="Times New Roman" w:hAnsi="Times New Roman" w:cs="Times New Roman"/>
          <w:i/>
          <w:sz w:val="24"/>
          <w:szCs w:val="24"/>
        </w:rPr>
        <w:t>that the 4</w:t>
      </w:r>
      <w:r w:rsidR="005F1769" w:rsidRPr="00C46B9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5F1769" w:rsidRPr="00C46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Defendant</w:t>
      </w:r>
      <w:r w:rsidR="005F1769" w:rsidRPr="00C46B96">
        <w:rPr>
          <w:rFonts w:ascii="Times New Roman" w:hAnsi="Times New Roman" w:cs="Times New Roman"/>
          <w:i/>
          <w:sz w:val="24"/>
          <w:szCs w:val="24"/>
        </w:rPr>
        <w:t xml:space="preserve"> sent U</w:t>
      </w:r>
      <w:r w:rsidR="009E0E10" w:rsidRPr="00C46B96">
        <w:rPr>
          <w:rFonts w:ascii="Times New Roman" w:hAnsi="Times New Roman" w:cs="Times New Roman"/>
          <w:i/>
          <w:sz w:val="24"/>
          <w:szCs w:val="24"/>
        </w:rPr>
        <w:t>shs.</w:t>
      </w:r>
      <w:r w:rsidR="005F1769" w:rsidRPr="00C46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071" w:rsidRPr="00C46B96">
        <w:rPr>
          <w:rFonts w:ascii="Times New Roman" w:hAnsi="Times New Roman" w:cs="Times New Roman"/>
          <w:i/>
          <w:sz w:val="24"/>
          <w:szCs w:val="24"/>
        </w:rPr>
        <w:t>Shs</w:t>
      </w:r>
      <w:r w:rsidR="005F1769" w:rsidRPr="00C46B96">
        <w:rPr>
          <w:rFonts w:ascii="Times New Roman" w:hAnsi="Times New Roman" w:cs="Times New Roman"/>
          <w:i/>
          <w:sz w:val="24"/>
          <w:szCs w:val="24"/>
        </w:rPr>
        <w:t xml:space="preserve"> 32,000,000/-</w:t>
      </w:r>
      <w:r w:rsidR="009E0E10" w:rsidRPr="00C46B96">
        <w:rPr>
          <w:rFonts w:ascii="Times New Roman" w:hAnsi="Times New Roman" w:cs="Times New Roman"/>
          <w:i/>
          <w:sz w:val="24"/>
          <w:szCs w:val="24"/>
        </w:rPr>
        <w:t xml:space="preserve"> only (thirty two million shillings</w:t>
      </w:r>
      <w:r w:rsidR="00324071" w:rsidRPr="00C46B96">
        <w:rPr>
          <w:rFonts w:ascii="Times New Roman" w:hAnsi="Times New Roman" w:cs="Times New Roman"/>
          <w:i/>
          <w:sz w:val="24"/>
          <w:szCs w:val="24"/>
        </w:rPr>
        <w:t>) to</w:t>
      </w:r>
      <w:r w:rsidR="005F1769" w:rsidRPr="00C46B96">
        <w:rPr>
          <w:rFonts w:ascii="Times New Roman" w:hAnsi="Times New Roman" w:cs="Times New Roman"/>
          <w:i/>
          <w:sz w:val="24"/>
          <w:szCs w:val="24"/>
        </w:rPr>
        <w:t xml:space="preserve"> the lawyer (</w:t>
      </w:r>
      <w:r w:rsidR="00EC542D" w:rsidRPr="00C46B96">
        <w:rPr>
          <w:rFonts w:ascii="Times New Roman" w:hAnsi="Times New Roman" w:cs="Times New Roman"/>
          <w:i/>
          <w:sz w:val="24"/>
          <w:szCs w:val="24"/>
        </w:rPr>
        <w:t>Tibaijuka Charles</w:t>
      </w:r>
      <w:r w:rsidR="005F1769" w:rsidRPr="00C46B96">
        <w:rPr>
          <w:rFonts w:ascii="Times New Roman" w:hAnsi="Times New Roman" w:cs="Times New Roman"/>
          <w:i/>
          <w:sz w:val="24"/>
          <w:szCs w:val="24"/>
        </w:rPr>
        <w:t>) but he declined to receive the money and said he would first consult the 2</w:t>
      </w:r>
      <w:r w:rsidR="005F1769" w:rsidRPr="00C46B96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="005F1769" w:rsidRPr="00C46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Defendant</w:t>
      </w:r>
      <w:r w:rsidR="005F1769" w:rsidRPr="00C46B96">
        <w:rPr>
          <w:rFonts w:ascii="Times New Roman" w:hAnsi="Times New Roman" w:cs="Times New Roman"/>
          <w:i/>
          <w:sz w:val="24"/>
          <w:szCs w:val="24"/>
        </w:rPr>
        <w:t>.</w:t>
      </w:r>
    </w:p>
    <w:p w:rsidR="005F1769" w:rsidRPr="00C46B96" w:rsidRDefault="00B5184C" w:rsidP="009E0E10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46B96">
        <w:rPr>
          <w:rFonts w:ascii="Times New Roman" w:hAnsi="Times New Roman" w:cs="Times New Roman"/>
          <w:i/>
          <w:sz w:val="24"/>
          <w:szCs w:val="24"/>
        </w:rPr>
        <w:t>d</w:t>
      </w:r>
      <w:proofErr w:type="gramEnd"/>
      <w:r w:rsidR="005F1769" w:rsidRPr="00C46B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E0E10" w:rsidRPr="00C46B96">
        <w:rPr>
          <w:rFonts w:ascii="Times New Roman" w:hAnsi="Times New Roman" w:cs="Times New Roman"/>
          <w:i/>
          <w:sz w:val="24"/>
          <w:szCs w:val="24"/>
        </w:rPr>
        <w:tab/>
      </w:r>
      <w:r w:rsidR="005F1769" w:rsidRPr="00C46B96">
        <w:rPr>
          <w:rFonts w:ascii="Times New Roman" w:hAnsi="Times New Roman" w:cs="Times New Roman"/>
          <w:i/>
          <w:sz w:val="24"/>
          <w:szCs w:val="24"/>
        </w:rPr>
        <w:t>that subsequently, the 4</w:t>
      </w:r>
      <w:r w:rsidR="005F1769" w:rsidRPr="00C46B9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5F1769" w:rsidRPr="00C46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Defendant</w:t>
      </w:r>
      <w:r w:rsidR="005F1769" w:rsidRPr="00C46B96">
        <w:rPr>
          <w:rFonts w:ascii="Times New Roman" w:hAnsi="Times New Roman" w:cs="Times New Roman"/>
          <w:i/>
          <w:sz w:val="24"/>
          <w:szCs w:val="24"/>
        </w:rPr>
        <w:t xml:space="preserve"> personally carried the money to the chambers of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Counsel</w:t>
      </w:r>
      <w:r w:rsidR="005F1769" w:rsidRPr="00C46B96">
        <w:rPr>
          <w:rFonts w:ascii="Times New Roman" w:hAnsi="Times New Roman" w:cs="Times New Roman"/>
          <w:i/>
          <w:sz w:val="24"/>
          <w:szCs w:val="24"/>
        </w:rPr>
        <w:t xml:space="preserve"> Tibaijuka Charles, who received put it in his drawer but before he could give a receipt to the</w:t>
      </w:r>
      <w:r w:rsidR="005F332D" w:rsidRPr="00C46B96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5F332D" w:rsidRPr="00C46B9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5F332D" w:rsidRPr="00C46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Defendant</w:t>
      </w:r>
      <w:r w:rsidR="005F332D" w:rsidRPr="00C46B96">
        <w:rPr>
          <w:rFonts w:ascii="Times New Roman" w:hAnsi="Times New Roman" w:cs="Times New Roman"/>
          <w:i/>
          <w:sz w:val="24"/>
          <w:szCs w:val="24"/>
        </w:rPr>
        <w:t>, he consulted the 2</w:t>
      </w:r>
      <w:r w:rsidR="005F332D" w:rsidRPr="00C46B96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="005F332D" w:rsidRPr="00C46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Defendant</w:t>
      </w:r>
      <w:r w:rsidR="005F332D" w:rsidRPr="00C46B96">
        <w:rPr>
          <w:rFonts w:ascii="Times New Roman" w:hAnsi="Times New Roman" w:cs="Times New Roman"/>
          <w:i/>
          <w:sz w:val="24"/>
          <w:szCs w:val="24"/>
        </w:rPr>
        <w:t xml:space="preserve"> in the presence of the 4</w:t>
      </w:r>
      <w:r w:rsidR="005F332D" w:rsidRPr="00C46B9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5F332D" w:rsidRPr="00C46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Defendant</w:t>
      </w:r>
      <w:r w:rsidR="005F332D" w:rsidRPr="00C46B96">
        <w:rPr>
          <w:rFonts w:ascii="Times New Roman" w:hAnsi="Times New Roman" w:cs="Times New Roman"/>
          <w:i/>
          <w:sz w:val="24"/>
          <w:szCs w:val="24"/>
        </w:rPr>
        <w:t>.</w:t>
      </w:r>
    </w:p>
    <w:p w:rsidR="005F332D" w:rsidRPr="00C46B96" w:rsidRDefault="00B5184C" w:rsidP="009E0E1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B96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="005F332D" w:rsidRPr="00C46B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E0E10" w:rsidRPr="00C46B96">
        <w:rPr>
          <w:rFonts w:ascii="Times New Roman" w:hAnsi="Times New Roman" w:cs="Times New Roman"/>
          <w:i/>
          <w:sz w:val="24"/>
          <w:szCs w:val="24"/>
        </w:rPr>
        <w:tab/>
      </w:r>
      <w:r w:rsidR="005F332D" w:rsidRPr="00C46B96">
        <w:rPr>
          <w:rFonts w:ascii="Times New Roman" w:hAnsi="Times New Roman" w:cs="Times New Roman"/>
          <w:i/>
          <w:sz w:val="24"/>
          <w:szCs w:val="24"/>
        </w:rPr>
        <w:t xml:space="preserve">that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Counsel</w:t>
      </w:r>
      <w:r w:rsidR="005F332D" w:rsidRPr="00C46B96">
        <w:rPr>
          <w:rFonts w:ascii="Times New Roman" w:hAnsi="Times New Roman" w:cs="Times New Roman"/>
          <w:i/>
          <w:sz w:val="24"/>
          <w:szCs w:val="24"/>
        </w:rPr>
        <w:t xml:space="preserve"> Tibaijuka then returned the money stating that the 2</w:t>
      </w:r>
      <w:r w:rsidR="005F332D" w:rsidRPr="00C46B96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="005F332D" w:rsidRPr="00C46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Defendant</w:t>
      </w:r>
      <w:r w:rsidR="005F332D" w:rsidRPr="00C46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2C58" w:rsidRPr="00C46B96">
        <w:rPr>
          <w:rFonts w:ascii="Times New Roman" w:hAnsi="Times New Roman" w:cs="Times New Roman"/>
          <w:i/>
          <w:sz w:val="24"/>
          <w:szCs w:val="24"/>
        </w:rPr>
        <w:t>told not to receive the money as the suit land had already been sold</w:t>
      </w:r>
      <w:r w:rsidR="002C2C58" w:rsidRPr="00C46B96">
        <w:rPr>
          <w:rFonts w:ascii="Times New Roman" w:hAnsi="Times New Roman" w:cs="Times New Roman"/>
          <w:sz w:val="24"/>
          <w:szCs w:val="24"/>
        </w:rPr>
        <w:t>.</w:t>
      </w:r>
    </w:p>
    <w:p w:rsidR="00C400B3" w:rsidRPr="00C46B96" w:rsidRDefault="00C400B3" w:rsidP="009E0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570" w:rsidRPr="00C46B96" w:rsidRDefault="00D57570" w:rsidP="009E0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 xml:space="preserve">It was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Pr="00C46B96">
        <w:rPr>
          <w:rFonts w:ascii="Times New Roman" w:hAnsi="Times New Roman" w:cs="Times New Roman"/>
          <w:sz w:val="24"/>
          <w:szCs w:val="24"/>
        </w:rPr>
        <w:t xml:space="preserve"> for the </w:t>
      </w:r>
      <w:r w:rsidR="00C8545F" w:rsidRPr="00C46B96">
        <w:rPr>
          <w:rFonts w:ascii="Times New Roman" w:hAnsi="Times New Roman" w:cs="Times New Roman"/>
          <w:sz w:val="24"/>
          <w:szCs w:val="24"/>
        </w:rPr>
        <w:t>Plaintiff</w:t>
      </w:r>
      <w:r w:rsidRPr="00C46B96">
        <w:rPr>
          <w:rFonts w:ascii="Times New Roman" w:hAnsi="Times New Roman" w:cs="Times New Roman"/>
          <w:sz w:val="24"/>
          <w:szCs w:val="24"/>
        </w:rPr>
        <w:t xml:space="preserve">’s submission in rejoinder that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19410A" w:rsidRPr="00C46B96">
        <w:rPr>
          <w:rFonts w:ascii="Times New Roman" w:hAnsi="Times New Roman" w:cs="Times New Roman"/>
          <w:sz w:val="24"/>
          <w:szCs w:val="24"/>
        </w:rPr>
        <w:t>Tibaij</w:t>
      </w:r>
      <w:r w:rsidRPr="00C46B96">
        <w:rPr>
          <w:rFonts w:ascii="Times New Roman" w:hAnsi="Times New Roman" w:cs="Times New Roman"/>
          <w:sz w:val="24"/>
          <w:szCs w:val="24"/>
        </w:rPr>
        <w:t>uka will be required to give evidence on the document (mortgage deed)</w:t>
      </w:r>
      <w:r w:rsidR="00CB1637" w:rsidRPr="00C46B96">
        <w:rPr>
          <w:rFonts w:ascii="Times New Roman" w:hAnsi="Times New Roman" w:cs="Times New Roman"/>
          <w:sz w:val="24"/>
          <w:szCs w:val="24"/>
        </w:rPr>
        <w:t xml:space="preserve">, the issue of taking the money to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CB1637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324071" w:rsidRPr="00C46B96">
        <w:rPr>
          <w:rFonts w:ascii="Times New Roman" w:hAnsi="Times New Roman" w:cs="Times New Roman"/>
          <w:sz w:val="24"/>
          <w:szCs w:val="24"/>
        </w:rPr>
        <w:t>Tibaijuka</w:t>
      </w:r>
      <w:r w:rsidR="00CB1637" w:rsidRPr="00C46B96">
        <w:rPr>
          <w:rFonts w:ascii="Times New Roman" w:hAnsi="Times New Roman" w:cs="Times New Roman"/>
          <w:sz w:val="24"/>
          <w:szCs w:val="24"/>
        </w:rPr>
        <w:t xml:space="preserve"> by the 4</w:t>
      </w:r>
      <w:r w:rsidR="00CB1637" w:rsidRPr="00C46B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1637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sz w:val="24"/>
          <w:szCs w:val="24"/>
        </w:rPr>
        <w:t>Defendant</w:t>
      </w:r>
      <w:r w:rsidR="00CB1637" w:rsidRPr="00C46B96">
        <w:rPr>
          <w:rFonts w:ascii="Times New Roman" w:hAnsi="Times New Roman" w:cs="Times New Roman"/>
          <w:sz w:val="24"/>
          <w:szCs w:val="24"/>
        </w:rPr>
        <w:t xml:space="preserve">, and circumstances </w:t>
      </w:r>
      <w:r w:rsidR="006D2096" w:rsidRPr="00C46B96">
        <w:rPr>
          <w:rFonts w:ascii="Times New Roman" w:hAnsi="Times New Roman" w:cs="Times New Roman"/>
          <w:sz w:val="24"/>
          <w:szCs w:val="24"/>
        </w:rPr>
        <w:t>surrounding his refusal to accept the same.</w:t>
      </w:r>
    </w:p>
    <w:p w:rsidR="00C400B3" w:rsidRPr="00C46B96" w:rsidRDefault="00C400B3" w:rsidP="00C400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13" w:rsidRPr="00C46B96" w:rsidRDefault="00237813" w:rsidP="00C400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 xml:space="preserve">It should be noted that </w:t>
      </w:r>
      <w:r w:rsidR="00E41B2A" w:rsidRPr="00C46B96">
        <w:rPr>
          <w:rFonts w:ascii="Times New Roman" w:hAnsi="Times New Roman" w:cs="Times New Roman"/>
          <w:sz w:val="24"/>
          <w:szCs w:val="24"/>
        </w:rPr>
        <w:t xml:space="preserve">Regulation 9 prevents an </w:t>
      </w:r>
      <w:r w:rsidR="00C8545F" w:rsidRPr="00C46B96">
        <w:rPr>
          <w:rFonts w:ascii="Times New Roman" w:hAnsi="Times New Roman" w:cs="Times New Roman"/>
          <w:sz w:val="24"/>
          <w:szCs w:val="24"/>
        </w:rPr>
        <w:t>Advocate</w:t>
      </w:r>
      <w:r w:rsidR="00E41B2A" w:rsidRPr="00C46B96">
        <w:rPr>
          <w:rFonts w:ascii="Times New Roman" w:hAnsi="Times New Roman" w:cs="Times New Roman"/>
          <w:sz w:val="24"/>
          <w:szCs w:val="24"/>
        </w:rPr>
        <w:t xml:space="preserve"> to represent a party in a case where he/she has knowledge that amounts to evidence </w:t>
      </w:r>
      <w:r w:rsidR="00F95F71" w:rsidRPr="00C46B96">
        <w:rPr>
          <w:rFonts w:ascii="Times New Roman" w:hAnsi="Times New Roman" w:cs="Times New Roman"/>
          <w:sz w:val="24"/>
          <w:szCs w:val="24"/>
        </w:rPr>
        <w:t xml:space="preserve">that may be adduced during trial and Regulation 9 does not deal with conflict of interest as this is dealt with in Regulation 4 and 10 of the </w:t>
      </w:r>
      <w:r w:rsidR="00C8545F" w:rsidRPr="00C46B96">
        <w:rPr>
          <w:rFonts w:ascii="Times New Roman" w:hAnsi="Times New Roman" w:cs="Times New Roman"/>
          <w:sz w:val="24"/>
          <w:szCs w:val="24"/>
        </w:rPr>
        <w:t>Advocate</w:t>
      </w:r>
      <w:r w:rsidR="00F95F71" w:rsidRPr="00C46B96">
        <w:rPr>
          <w:rFonts w:ascii="Times New Roman" w:hAnsi="Times New Roman" w:cs="Times New Roman"/>
          <w:sz w:val="24"/>
          <w:szCs w:val="24"/>
        </w:rPr>
        <w:t>s regulations (supra).</w:t>
      </w:r>
    </w:p>
    <w:p w:rsidR="00C8545F" w:rsidRPr="00C46B96" w:rsidRDefault="00C8545F" w:rsidP="00BA0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45F" w:rsidRPr="00C46B96" w:rsidRDefault="005B34DA" w:rsidP="00BA004E">
      <w:pPr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 xml:space="preserve">In </w:t>
      </w:r>
      <w:r w:rsidR="0019410A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V.</w:t>
      </w:r>
      <w:r w:rsidR="00C400B3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9410A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G.</w:t>
      </w:r>
      <w:r w:rsidR="00C400B3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9410A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Keshwala </w:t>
      </w:r>
      <w:r w:rsidR="00C400B3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versus </w:t>
      </w:r>
      <w:r w:rsidR="0019410A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Shunobi Musoke </w:t>
      </w:r>
      <w:r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M</w:t>
      </w:r>
      <w:r w:rsidR="0019410A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A No</w:t>
      </w:r>
      <w:r w:rsidR="0019410A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. 501 of 2013</w:t>
      </w:r>
      <w:r w:rsidR="0019410A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Pr="00C46B96">
        <w:rPr>
          <w:rFonts w:ascii="Times New Roman" w:hAnsi="Times New Roman" w:cs="Times New Roman"/>
          <w:sz w:val="24"/>
          <w:szCs w:val="24"/>
        </w:rPr>
        <w:t>it was noted that</w:t>
      </w:r>
      <w:r w:rsidR="00C8545F" w:rsidRPr="00C46B96">
        <w:rPr>
          <w:rFonts w:ascii="Times New Roman" w:hAnsi="Times New Roman" w:cs="Times New Roman"/>
          <w:sz w:val="24"/>
          <w:szCs w:val="24"/>
        </w:rPr>
        <w:t>;-</w:t>
      </w:r>
    </w:p>
    <w:p w:rsidR="00C8545F" w:rsidRPr="00C46B96" w:rsidRDefault="005B34DA" w:rsidP="00C8545F">
      <w:pPr>
        <w:ind w:left="72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i/>
          <w:sz w:val="24"/>
          <w:szCs w:val="24"/>
        </w:rPr>
        <w:t>“</w:t>
      </w:r>
      <w:r w:rsidR="00324071" w:rsidRPr="00C46B96">
        <w:rPr>
          <w:rFonts w:ascii="Times New Roman" w:hAnsi="Times New Roman" w:cs="Times New Roman"/>
          <w:i/>
          <w:sz w:val="24"/>
          <w:szCs w:val="24"/>
        </w:rPr>
        <w:t>The</w:t>
      </w:r>
      <w:r w:rsidRPr="00C46B96">
        <w:rPr>
          <w:rFonts w:ascii="Times New Roman" w:hAnsi="Times New Roman" w:cs="Times New Roman"/>
          <w:i/>
          <w:sz w:val="24"/>
          <w:szCs w:val="24"/>
        </w:rPr>
        <w:t xml:space="preserve"> only question to be determined is whether the </w:t>
      </w:r>
      <w:r w:rsidR="003A0204" w:rsidRPr="00C46B96">
        <w:rPr>
          <w:rFonts w:ascii="Times New Roman" w:hAnsi="Times New Roman" w:cs="Times New Roman"/>
          <w:i/>
          <w:sz w:val="24"/>
          <w:szCs w:val="24"/>
        </w:rPr>
        <w:t>representation</w:t>
      </w:r>
      <w:r w:rsidRPr="00C46B96">
        <w:rPr>
          <w:rFonts w:ascii="Times New Roman" w:hAnsi="Times New Roman" w:cs="Times New Roman"/>
          <w:i/>
          <w:sz w:val="24"/>
          <w:szCs w:val="24"/>
        </w:rPr>
        <w:t xml:space="preserve"> by the respondent </w:t>
      </w:r>
      <w:r w:rsidR="00854255" w:rsidRPr="00C46B96">
        <w:rPr>
          <w:rFonts w:ascii="Times New Roman" w:hAnsi="Times New Roman" w:cs="Times New Roman"/>
          <w:i/>
          <w:sz w:val="24"/>
          <w:szCs w:val="24"/>
        </w:rPr>
        <w:t xml:space="preserve">firm of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Advocate</w:t>
      </w:r>
      <w:r w:rsidR="00854255" w:rsidRPr="00C46B96">
        <w:rPr>
          <w:rFonts w:ascii="Times New Roman" w:hAnsi="Times New Roman" w:cs="Times New Roman"/>
          <w:i/>
          <w:sz w:val="24"/>
          <w:szCs w:val="24"/>
        </w:rPr>
        <w:t xml:space="preserve">s of the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Defendant</w:t>
      </w:r>
      <w:r w:rsidR="00854255" w:rsidRPr="00C46B96">
        <w:rPr>
          <w:rFonts w:ascii="Times New Roman" w:hAnsi="Times New Roman" w:cs="Times New Roman"/>
          <w:i/>
          <w:sz w:val="24"/>
          <w:szCs w:val="24"/>
        </w:rPr>
        <w:t xml:space="preserve"> is prejudicial </w:t>
      </w:r>
      <w:r w:rsidR="00DE0E7B" w:rsidRPr="00C46B96">
        <w:rPr>
          <w:rFonts w:ascii="Times New Roman" w:hAnsi="Times New Roman" w:cs="Times New Roman"/>
          <w:i/>
          <w:sz w:val="24"/>
          <w:szCs w:val="24"/>
        </w:rPr>
        <w:t>to the applicant. To answer this question, there is a question of fact to be determined as to whether the applicant is a former client before considering whether the representation would be contrary to the law or ethics</w:t>
      </w:r>
      <w:r w:rsidRPr="00C46B96">
        <w:rPr>
          <w:rFonts w:ascii="Times New Roman" w:hAnsi="Times New Roman" w:cs="Times New Roman"/>
          <w:i/>
          <w:sz w:val="24"/>
          <w:szCs w:val="24"/>
        </w:rPr>
        <w:t>”</w:t>
      </w:r>
      <w:r w:rsidRPr="00C46B96">
        <w:rPr>
          <w:rFonts w:ascii="Times New Roman" w:hAnsi="Times New Roman" w:cs="Times New Roman"/>
          <w:sz w:val="24"/>
          <w:szCs w:val="24"/>
        </w:rPr>
        <w:t>.</w:t>
      </w:r>
    </w:p>
    <w:p w:rsidR="005B34DA" w:rsidRPr="00C46B96" w:rsidRDefault="003A0204" w:rsidP="0012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 xml:space="preserve">Upon perusal of the pleadings before </w:t>
      </w:r>
      <w:r w:rsidR="00136407" w:rsidRPr="00C46B96">
        <w:rPr>
          <w:rFonts w:ascii="Times New Roman" w:hAnsi="Times New Roman" w:cs="Times New Roman"/>
          <w:sz w:val="24"/>
          <w:szCs w:val="24"/>
        </w:rPr>
        <w:t>Court</w:t>
      </w:r>
      <w:r w:rsidRPr="00C46B96">
        <w:rPr>
          <w:rFonts w:ascii="Times New Roman" w:hAnsi="Times New Roman" w:cs="Times New Roman"/>
          <w:sz w:val="24"/>
          <w:szCs w:val="24"/>
        </w:rPr>
        <w:t>, it cannot be seen any-where on record that the said lawyer/</w:t>
      </w:r>
      <w:r w:rsidR="00C8545F" w:rsidRPr="00C46B96">
        <w:rPr>
          <w:rFonts w:ascii="Times New Roman" w:hAnsi="Times New Roman" w:cs="Times New Roman"/>
          <w:sz w:val="24"/>
          <w:szCs w:val="24"/>
        </w:rPr>
        <w:t>Advocate</w:t>
      </w:r>
      <w:r w:rsidRPr="00C46B96">
        <w:rPr>
          <w:rFonts w:ascii="Times New Roman" w:hAnsi="Times New Roman" w:cs="Times New Roman"/>
          <w:sz w:val="24"/>
          <w:szCs w:val="24"/>
        </w:rPr>
        <w:t xml:space="preserve"> has ever represented the </w:t>
      </w:r>
      <w:r w:rsidR="00C8545F" w:rsidRPr="00C46B96">
        <w:rPr>
          <w:rFonts w:ascii="Times New Roman" w:hAnsi="Times New Roman" w:cs="Times New Roman"/>
          <w:sz w:val="24"/>
          <w:szCs w:val="24"/>
        </w:rPr>
        <w:t>Plaintiff</w:t>
      </w:r>
      <w:r w:rsidRPr="00C46B96">
        <w:rPr>
          <w:rFonts w:ascii="Times New Roman" w:hAnsi="Times New Roman" w:cs="Times New Roman"/>
          <w:sz w:val="24"/>
          <w:szCs w:val="24"/>
        </w:rPr>
        <w:t xml:space="preserve"> or the 4</w:t>
      </w:r>
      <w:r w:rsidRPr="00C46B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sz w:val="24"/>
          <w:szCs w:val="24"/>
        </w:rPr>
        <w:t>Defendant</w:t>
      </w:r>
      <w:r w:rsidRPr="00C46B96">
        <w:rPr>
          <w:rFonts w:ascii="Times New Roman" w:hAnsi="Times New Roman" w:cs="Times New Roman"/>
          <w:sz w:val="24"/>
          <w:szCs w:val="24"/>
        </w:rPr>
        <w:t xml:space="preserve"> in personal conduct of </w:t>
      </w:r>
      <w:r w:rsidRPr="00C46B96">
        <w:rPr>
          <w:rFonts w:ascii="Times New Roman" w:hAnsi="Times New Roman" w:cs="Times New Roman"/>
          <w:sz w:val="24"/>
          <w:szCs w:val="24"/>
        </w:rPr>
        <w:lastRenderedPageBreak/>
        <w:t xml:space="preserve">matters </w:t>
      </w:r>
      <w:r w:rsidR="007226B7" w:rsidRPr="00C46B96">
        <w:rPr>
          <w:rFonts w:ascii="Times New Roman" w:hAnsi="Times New Roman" w:cs="Times New Roman"/>
          <w:sz w:val="24"/>
          <w:szCs w:val="24"/>
        </w:rPr>
        <w:t xml:space="preserve">apart from witnessing the mortgage deed, there is no confidential information the </w:t>
      </w:r>
      <w:r w:rsidR="00C8545F" w:rsidRPr="00C46B96">
        <w:rPr>
          <w:rFonts w:ascii="Times New Roman" w:hAnsi="Times New Roman" w:cs="Times New Roman"/>
          <w:sz w:val="24"/>
          <w:szCs w:val="24"/>
        </w:rPr>
        <w:t>Plaintiff</w:t>
      </w:r>
      <w:r w:rsidR="007226B7" w:rsidRPr="00C46B96">
        <w:rPr>
          <w:rFonts w:ascii="Times New Roman" w:hAnsi="Times New Roman" w:cs="Times New Roman"/>
          <w:sz w:val="24"/>
          <w:szCs w:val="24"/>
        </w:rPr>
        <w:t xml:space="preserve"> and 4</w:t>
      </w:r>
      <w:r w:rsidR="007226B7" w:rsidRPr="00C46B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26B7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sz w:val="24"/>
          <w:szCs w:val="24"/>
        </w:rPr>
        <w:t>Defendant</w:t>
      </w:r>
      <w:r w:rsidR="007226B7" w:rsidRPr="00C46B96">
        <w:rPr>
          <w:rFonts w:ascii="Times New Roman" w:hAnsi="Times New Roman" w:cs="Times New Roman"/>
          <w:sz w:val="24"/>
          <w:szCs w:val="24"/>
        </w:rPr>
        <w:t xml:space="preserve"> would have shared with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7226B7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FB036D" w:rsidRPr="00C46B96">
        <w:rPr>
          <w:rFonts w:ascii="Times New Roman" w:hAnsi="Times New Roman" w:cs="Times New Roman"/>
          <w:sz w:val="24"/>
          <w:szCs w:val="24"/>
        </w:rPr>
        <w:t>Tibaijuka</w:t>
      </w:r>
      <w:r w:rsidR="007226B7" w:rsidRPr="00C46B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E1A" w:rsidRPr="00C46B96" w:rsidRDefault="007226B7" w:rsidP="00BA004E">
      <w:pPr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 xml:space="preserve">In </w:t>
      </w:r>
      <w:r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Uganda </w:t>
      </w:r>
      <w:r w:rsidR="0019410A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Development Bank </w:t>
      </w:r>
      <w:r w:rsidR="00CA3A11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9410A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Kasirye, Byaruhanga &amp; Co. </w:t>
      </w:r>
      <w:r w:rsidR="00C8545F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Advocate</w:t>
      </w:r>
      <w:r w:rsidR="0019410A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s, </w:t>
      </w:r>
      <w:r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SCC</w:t>
      </w:r>
      <w:r w:rsidR="0030769A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A No</w:t>
      </w:r>
      <w:r w:rsidR="0019410A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. 35/1994</w:t>
      </w:r>
      <w:r w:rsidR="00123E1A" w:rsidRPr="00C46B96">
        <w:rPr>
          <w:rFonts w:ascii="Times New Roman" w:hAnsi="Times New Roman" w:cs="Times New Roman"/>
          <w:sz w:val="24"/>
          <w:szCs w:val="24"/>
        </w:rPr>
        <w:t>, it was held that;</w:t>
      </w:r>
    </w:p>
    <w:p w:rsidR="00F97284" w:rsidRPr="00C46B96" w:rsidRDefault="0030769A" w:rsidP="00123E1A">
      <w:pPr>
        <w:ind w:left="720" w:firstLine="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B96">
        <w:rPr>
          <w:rFonts w:ascii="Times New Roman" w:hAnsi="Times New Roman" w:cs="Times New Roman"/>
          <w:i/>
          <w:sz w:val="24"/>
          <w:szCs w:val="24"/>
        </w:rPr>
        <w:t>“</w:t>
      </w:r>
      <w:r w:rsidR="00324071" w:rsidRPr="00C46B96">
        <w:rPr>
          <w:rFonts w:ascii="Times New Roman" w:hAnsi="Times New Roman" w:cs="Times New Roman"/>
          <w:i/>
          <w:sz w:val="24"/>
          <w:szCs w:val="24"/>
        </w:rPr>
        <w:t>There</w:t>
      </w:r>
      <w:r w:rsidRPr="00C46B96">
        <w:rPr>
          <w:rFonts w:ascii="Times New Roman" w:hAnsi="Times New Roman" w:cs="Times New Roman"/>
          <w:i/>
          <w:sz w:val="24"/>
          <w:szCs w:val="24"/>
        </w:rPr>
        <w:t xml:space="preserve"> is no reason to believe </w:t>
      </w:r>
      <w:r w:rsidR="00631AF4" w:rsidRPr="00C46B96">
        <w:rPr>
          <w:rFonts w:ascii="Times New Roman" w:hAnsi="Times New Roman" w:cs="Times New Roman"/>
          <w:i/>
          <w:sz w:val="24"/>
          <w:szCs w:val="24"/>
        </w:rPr>
        <w:t xml:space="preserve">that the respondent’s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Counsel</w:t>
      </w:r>
      <w:r w:rsidR="00631AF4" w:rsidRPr="00C46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0951" w:rsidRPr="00C46B96">
        <w:rPr>
          <w:rFonts w:ascii="Times New Roman" w:hAnsi="Times New Roman" w:cs="Times New Roman"/>
          <w:i/>
          <w:sz w:val="24"/>
          <w:szCs w:val="24"/>
        </w:rPr>
        <w:t xml:space="preserve">is required to appear as a witness as a matter of fact, that his knowledge of the transaction is immaterial”. </w:t>
      </w:r>
    </w:p>
    <w:p w:rsidR="00E44851" w:rsidRPr="00C46B96" w:rsidRDefault="00E44851" w:rsidP="00BA004E">
      <w:pPr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It was noted further that;</w:t>
      </w:r>
    </w:p>
    <w:p w:rsidR="00E44851" w:rsidRPr="00C46B96" w:rsidRDefault="00FB0951" w:rsidP="00E44851">
      <w:pPr>
        <w:ind w:left="72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“</w:t>
      </w:r>
      <w:r w:rsidR="00324071" w:rsidRPr="00C46B96">
        <w:rPr>
          <w:rFonts w:ascii="Times New Roman" w:hAnsi="Times New Roman" w:cs="Times New Roman"/>
          <w:sz w:val="24"/>
          <w:szCs w:val="24"/>
        </w:rPr>
        <w:t>The</w:t>
      </w:r>
      <w:r w:rsidRPr="00C46B96">
        <w:rPr>
          <w:rFonts w:ascii="Times New Roman" w:hAnsi="Times New Roman" w:cs="Times New Roman"/>
          <w:sz w:val="24"/>
          <w:szCs w:val="24"/>
        </w:rPr>
        <w:t xml:space="preserve"> general result of the regulation is that an </w:t>
      </w:r>
      <w:r w:rsidR="00C8545F" w:rsidRPr="00C46B96">
        <w:rPr>
          <w:rFonts w:ascii="Times New Roman" w:hAnsi="Times New Roman" w:cs="Times New Roman"/>
          <w:sz w:val="24"/>
          <w:szCs w:val="24"/>
        </w:rPr>
        <w:t>Advocate</w:t>
      </w:r>
      <w:r w:rsidRPr="00C46B96">
        <w:rPr>
          <w:rFonts w:ascii="Times New Roman" w:hAnsi="Times New Roman" w:cs="Times New Roman"/>
          <w:sz w:val="24"/>
          <w:szCs w:val="24"/>
        </w:rPr>
        <w:t xml:space="preserve"> appearing in a case can give evidence himself in formal or </w:t>
      </w:r>
      <w:r w:rsidR="00D6708F" w:rsidRPr="00C46B96">
        <w:rPr>
          <w:rFonts w:ascii="Times New Roman" w:hAnsi="Times New Roman" w:cs="Times New Roman"/>
          <w:sz w:val="24"/>
          <w:szCs w:val="24"/>
        </w:rPr>
        <w:t>non-contentious</w:t>
      </w:r>
      <w:r w:rsidRPr="00C46B96">
        <w:rPr>
          <w:rFonts w:ascii="Times New Roman" w:hAnsi="Times New Roman" w:cs="Times New Roman"/>
          <w:sz w:val="24"/>
          <w:szCs w:val="24"/>
        </w:rPr>
        <w:t xml:space="preserve"> matters of fact, but otherwise he may have to choose to be either an </w:t>
      </w:r>
      <w:r w:rsidR="00C8545F" w:rsidRPr="00C46B96">
        <w:rPr>
          <w:rFonts w:ascii="Times New Roman" w:hAnsi="Times New Roman" w:cs="Times New Roman"/>
          <w:sz w:val="24"/>
          <w:szCs w:val="24"/>
        </w:rPr>
        <w:t>Advocate</w:t>
      </w:r>
      <w:r w:rsidRPr="00C46B96">
        <w:rPr>
          <w:rFonts w:ascii="Times New Roman" w:hAnsi="Times New Roman" w:cs="Times New Roman"/>
          <w:sz w:val="24"/>
          <w:szCs w:val="24"/>
        </w:rPr>
        <w:t xml:space="preserve"> or a witness</w:t>
      </w:r>
      <w:r w:rsidR="00D6708F" w:rsidRPr="00C46B96">
        <w:rPr>
          <w:rFonts w:ascii="Times New Roman" w:hAnsi="Times New Roman" w:cs="Times New Roman"/>
          <w:sz w:val="24"/>
          <w:szCs w:val="24"/>
        </w:rPr>
        <w:t xml:space="preserve">. The sole criteria are whether before appearing, the </w:t>
      </w:r>
      <w:r w:rsidR="00C8545F" w:rsidRPr="00C46B96">
        <w:rPr>
          <w:rFonts w:ascii="Times New Roman" w:hAnsi="Times New Roman" w:cs="Times New Roman"/>
          <w:sz w:val="24"/>
          <w:szCs w:val="24"/>
        </w:rPr>
        <w:t>Advocate</w:t>
      </w:r>
      <w:r w:rsidR="00D6708F" w:rsidRPr="00C46B96">
        <w:rPr>
          <w:rFonts w:ascii="Times New Roman" w:hAnsi="Times New Roman" w:cs="Times New Roman"/>
          <w:sz w:val="24"/>
          <w:szCs w:val="24"/>
        </w:rPr>
        <w:t xml:space="preserve"> has reason to believe that he would be a witness in the case or having appeared and finding himself a witness, he ought not to continue to appear</w:t>
      </w:r>
      <w:r w:rsidRPr="00C46B96">
        <w:rPr>
          <w:rFonts w:ascii="Times New Roman" w:hAnsi="Times New Roman" w:cs="Times New Roman"/>
          <w:sz w:val="24"/>
          <w:szCs w:val="24"/>
        </w:rPr>
        <w:t>”.</w:t>
      </w:r>
      <w:r w:rsidR="00744F87" w:rsidRPr="00C46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344" w:rsidRPr="00C46B96" w:rsidRDefault="008D2344" w:rsidP="008F2E7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26B7" w:rsidRPr="00C46B96" w:rsidRDefault="00744F87" w:rsidP="008F2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i/>
          <w:sz w:val="24"/>
          <w:szCs w:val="24"/>
        </w:rPr>
        <w:t>Wambuzi CJ</w:t>
      </w:r>
      <w:r w:rsidRPr="00C46B96">
        <w:rPr>
          <w:rFonts w:ascii="Times New Roman" w:hAnsi="Times New Roman" w:cs="Times New Roman"/>
          <w:sz w:val="24"/>
          <w:szCs w:val="24"/>
        </w:rPr>
        <w:t xml:space="preserve"> noted in that case that it is generally accepted that the main intention of this regulation is that an </w:t>
      </w:r>
      <w:r w:rsidR="00C8545F" w:rsidRPr="00C46B96">
        <w:rPr>
          <w:rFonts w:ascii="Times New Roman" w:hAnsi="Times New Roman" w:cs="Times New Roman"/>
          <w:sz w:val="24"/>
          <w:szCs w:val="24"/>
        </w:rPr>
        <w:t>Advocate</w:t>
      </w:r>
      <w:r w:rsidRPr="00C46B96">
        <w:rPr>
          <w:rFonts w:ascii="Times New Roman" w:hAnsi="Times New Roman" w:cs="Times New Roman"/>
          <w:sz w:val="24"/>
          <w:szCs w:val="24"/>
        </w:rPr>
        <w:t xml:space="preserve"> should not act as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FD0C9C" w:rsidRPr="00C46B96">
        <w:rPr>
          <w:rFonts w:ascii="Times New Roman" w:hAnsi="Times New Roman" w:cs="Times New Roman"/>
          <w:sz w:val="24"/>
          <w:szCs w:val="24"/>
        </w:rPr>
        <w:t xml:space="preserve"> and witness in the case, that the regulation simply provides that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FD0C9C" w:rsidRPr="00C46B96">
        <w:rPr>
          <w:rFonts w:ascii="Times New Roman" w:hAnsi="Times New Roman" w:cs="Times New Roman"/>
          <w:sz w:val="24"/>
          <w:szCs w:val="24"/>
        </w:rPr>
        <w:t xml:space="preserve"> must choose to be a witness in a case or to be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FD0C9C" w:rsidRPr="00C46B96">
        <w:rPr>
          <w:rFonts w:ascii="Times New Roman" w:hAnsi="Times New Roman" w:cs="Times New Roman"/>
          <w:sz w:val="24"/>
          <w:szCs w:val="24"/>
        </w:rPr>
        <w:t xml:space="preserve"> but not both.</w:t>
      </w:r>
      <w:r w:rsidR="00DB2C4B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F97284" w:rsidRPr="00C46B96">
        <w:rPr>
          <w:rFonts w:ascii="Times New Roman" w:hAnsi="Times New Roman" w:cs="Times New Roman"/>
          <w:sz w:val="24"/>
          <w:szCs w:val="24"/>
        </w:rPr>
        <w:t xml:space="preserve">I </w:t>
      </w:r>
      <w:r w:rsidR="00912941" w:rsidRPr="00C46B96">
        <w:rPr>
          <w:rFonts w:ascii="Times New Roman" w:hAnsi="Times New Roman" w:cs="Times New Roman"/>
          <w:sz w:val="24"/>
          <w:szCs w:val="24"/>
        </w:rPr>
        <w:t xml:space="preserve">note </w:t>
      </w:r>
      <w:r w:rsidR="00DB2C4B" w:rsidRPr="00C46B96">
        <w:rPr>
          <w:rFonts w:ascii="Times New Roman" w:hAnsi="Times New Roman" w:cs="Times New Roman"/>
          <w:sz w:val="24"/>
          <w:szCs w:val="24"/>
        </w:rPr>
        <w:t xml:space="preserve">that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DB2C4B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8F2E7F" w:rsidRPr="00C46B96">
        <w:rPr>
          <w:rFonts w:ascii="Times New Roman" w:hAnsi="Times New Roman" w:cs="Times New Roman"/>
          <w:sz w:val="24"/>
          <w:szCs w:val="24"/>
        </w:rPr>
        <w:t>Tibaijuka</w:t>
      </w:r>
      <w:r w:rsidR="00DB2C4B" w:rsidRPr="00C46B96">
        <w:rPr>
          <w:rFonts w:ascii="Times New Roman" w:hAnsi="Times New Roman" w:cs="Times New Roman"/>
          <w:sz w:val="24"/>
          <w:szCs w:val="24"/>
        </w:rPr>
        <w:t xml:space="preserve"> choose to be an </w:t>
      </w:r>
      <w:r w:rsidR="00C8545F" w:rsidRPr="00C46B96">
        <w:rPr>
          <w:rFonts w:ascii="Times New Roman" w:hAnsi="Times New Roman" w:cs="Times New Roman"/>
          <w:sz w:val="24"/>
          <w:szCs w:val="24"/>
        </w:rPr>
        <w:t>Advocate</w:t>
      </w:r>
      <w:r w:rsidR="00DB2C4B" w:rsidRPr="00C46B96">
        <w:rPr>
          <w:rFonts w:ascii="Times New Roman" w:hAnsi="Times New Roman" w:cs="Times New Roman"/>
          <w:sz w:val="24"/>
          <w:szCs w:val="24"/>
        </w:rPr>
        <w:t xml:space="preserve"> and not a witness. </w:t>
      </w:r>
    </w:p>
    <w:p w:rsidR="008B3EA2" w:rsidRPr="00C46B96" w:rsidRDefault="001D51AA" w:rsidP="00BA004E">
      <w:pPr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 xml:space="preserve">In </w:t>
      </w:r>
      <w:r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Henry Kaziro </w:t>
      </w:r>
      <w:r w:rsidR="0038035A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Lwandasa </w:t>
      </w:r>
      <w:r w:rsidR="008F2E7F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versus</w:t>
      </w:r>
      <w:r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Kyas Global Co</w:t>
      </w:r>
      <w:r w:rsidR="0038035A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Ltd M</w:t>
      </w:r>
      <w:r w:rsidR="0038035A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A No</w:t>
      </w:r>
      <w:r w:rsidR="0038035A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. 865/14</w:t>
      </w:r>
      <w:r w:rsidRPr="00C46B96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C46B96">
        <w:rPr>
          <w:rFonts w:ascii="Times New Roman" w:hAnsi="Times New Roman" w:cs="Times New Roman"/>
          <w:sz w:val="24"/>
          <w:szCs w:val="24"/>
        </w:rPr>
        <w:t xml:space="preserve"> it was held that</w:t>
      </w:r>
      <w:r w:rsidR="008B3EA2" w:rsidRPr="00C46B96">
        <w:rPr>
          <w:rFonts w:ascii="Times New Roman" w:hAnsi="Times New Roman" w:cs="Times New Roman"/>
          <w:sz w:val="24"/>
          <w:szCs w:val="24"/>
        </w:rPr>
        <w:t>;</w:t>
      </w:r>
    </w:p>
    <w:p w:rsidR="001D51AA" w:rsidRPr="00C46B96" w:rsidRDefault="007461CE" w:rsidP="008B3EA2">
      <w:pPr>
        <w:ind w:left="72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i/>
          <w:sz w:val="24"/>
          <w:szCs w:val="24"/>
        </w:rPr>
        <w:t>“</w:t>
      </w:r>
      <w:r w:rsidR="00324071" w:rsidRPr="00C46B96">
        <w:rPr>
          <w:rFonts w:ascii="Times New Roman" w:hAnsi="Times New Roman" w:cs="Times New Roman"/>
          <w:i/>
          <w:sz w:val="24"/>
          <w:szCs w:val="24"/>
        </w:rPr>
        <w:t>The</w:t>
      </w:r>
      <w:r w:rsidR="001D51AA" w:rsidRPr="00C46B96">
        <w:rPr>
          <w:rFonts w:ascii="Times New Roman" w:hAnsi="Times New Roman" w:cs="Times New Roman"/>
          <w:i/>
          <w:sz w:val="24"/>
          <w:szCs w:val="24"/>
        </w:rPr>
        <w:t xml:space="preserve"> question remains as to what is meant about being required to appear as a witness. In the Rule of pleadings, </w:t>
      </w:r>
      <w:r w:rsidR="00CF6D0A" w:rsidRPr="00C46B96">
        <w:rPr>
          <w:rFonts w:ascii="Times New Roman" w:hAnsi="Times New Roman" w:cs="Times New Roman"/>
          <w:i/>
          <w:sz w:val="24"/>
          <w:szCs w:val="24"/>
        </w:rPr>
        <w:t xml:space="preserve">under the </w:t>
      </w:r>
      <w:r w:rsidR="008B3EA2" w:rsidRPr="00C46B96">
        <w:rPr>
          <w:rFonts w:ascii="Times New Roman" w:hAnsi="Times New Roman" w:cs="Times New Roman"/>
          <w:i/>
          <w:sz w:val="24"/>
          <w:szCs w:val="24"/>
        </w:rPr>
        <w:t>Civil Procedure Rules</w:t>
      </w:r>
      <w:r w:rsidR="00CF6D0A" w:rsidRPr="00C46B96">
        <w:rPr>
          <w:rFonts w:ascii="Times New Roman" w:hAnsi="Times New Roman" w:cs="Times New Roman"/>
          <w:i/>
          <w:sz w:val="24"/>
          <w:szCs w:val="24"/>
        </w:rPr>
        <w:t xml:space="preserve">, order 6 rule 2 provides that every pleading shall be accompanied by a list of witnesses, in simple terms, this means that a person required as a witness is listed as a witness. The rule to list potential witnesses in every pleading is mandatory. In the absence of any of the parties requiring the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Advocate</w:t>
      </w:r>
      <w:r w:rsidR="00CF6D0A" w:rsidRPr="00C46B96">
        <w:rPr>
          <w:rFonts w:ascii="Times New Roman" w:hAnsi="Times New Roman" w:cs="Times New Roman"/>
          <w:i/>
          <w:sz w:val="24"/>
          <w:szCs w:val="24"/>
        </w:rPr>
        <w:t xml:space="preserve"> to be a witness or applying for leave of </w:t>
      </w:r>
      <w:r w:rsidR="00136407" w:rsidRPr="00C46B96">
        <w:rPr>
          <w:rFonts w:ascii="Times New Roman" w:hAnsi="Times New Roman" w:cs="Times New Roman"/>
          <w:i/>
          <w:sz w:val="24"/>
          <w:szCs w:val="24"/>
        </w:rPr>
        <w:t>Court</w:t>
      </w:r>
      <w:r w:rsidR="00CF6D0A" w:rsidRPr="00C46B96">
        <w:rPr>
          <w:rFonts w:ascii="Times New Roman" w:hAnsi="Times New Roman" w:cs="Times New Roman"/>
          <w:i/>
          <w:sz w:val="24"/>
          <w:szCs w:val="24"/>
        </w:rPr>
        <w:t xml:space="preserve"> to do so, then unless the </w:t>
      </w:r>
      <w:r w:rsidR="00136407" w:rsidRPr="00C46B96">
        <w:rPr>
          <w:rFonts w:ascii="Times New Roman" w:hAnsi="Times New Roman" w:cs="Times New Roman"/>
          <w:i/>
          <w:sz w:val="24"/>
          <w:szCs w:val="24"/>
        </w:rPr>
        <w:t>Court</w:t>
      </w:r>
      <w:r w:rsidR="00CF6D0A" w:rsidRPr="00C46B96">
        <w:rPr>
          <w:rFonts w:ascii="Times New Roman" w:hAnsi="Times New Roman" w:cs="Times New Roman"/>
          <w:i/>
          <w:sz w:val="24"/>
          <w:szCs w:val="24"/>
        </w:rPr>
        <w:t xml:space="preserve"> requires the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Advocate</w:t>
      </w:r>
      <w:r w:rsidR="00CF6D0A" w:rsidRPr="00C46B96">
        <w:rPr>
          <w:rFonts w:ascii="Times New Roman" w:hAnsi="Times New Roman" w:cs="Times New Roman"/>
          <w:i/>
          <w:sz w:val="24"/>
          <w:szCs w:val="24"/>
        </w:rPr>
        <w:t xml:space="preserve"> to appear as a witness, it cannot be concluded that the </w:t>
      </w:r>
      <w:r w:rsidR="00C8545F" w:rsidRPr="00C46B96">
        <w:rPr>
          <w:rFonts w:ascii="Times New Roman" w:hAnsi="Times New Roman" w:cs="Times New Roman"/>
          <w:i/>
          <w:sz w:val="24"/>
          <w:szCs w:val="24"/>
        </w:rPr>
        <w:t>Advocate</w:t>
      </w:r>
      <w:r w:rsidR="00CF6D0A" w:rsidRPr="00C46B96">
        <w:rPr>
          <w:rFonts w:ascii="Times New Roman" w:hAnsi="Times New Roman" w:cs="Times New Roman"/>
          <w:i/>
          <w:sz w:val="24"/>
          <w:szCs w:val="24"/>
        </w:rPr>
        <w:t xml:space="preserve"> will be required by any of the parties to the suit to appear</w:t>
      </w:r>
      <w:r w:rsidR="001D51AA" w:rsidRPr="00C46B96">
        <w:rPr>
          <w:rFonts w:ascii="Times New Roman" w:hAnsi="Times New Roman" w:cs="Times New Roman"/>
          <w:i/>
          <w:sz w:val="24"/>
          <w:szCs w:val="24"/>
        </w:rPr>
        <w:t>”</w:t>
      </w:r>
      <w:r w:rsidR="001D51AA" w:rsidRPr="00C46B96">
        <w:rPr>
          <w:rFonts w:ascii="Times New Roman" w:hAnsi="Times New Roman" w:cs="Times New Roman"/>
          <w:sz w:val="24"/>
          <w:szCs w:val="24"/>
        </w:rPr>
        <w:t>.</w:t>
      </w:r>
    </w:p>
    <w:p w:rsidR="008B3EA2" w:rsidRPr="00C46B96" w:rsidRDefault="008B3EA2" w:rsidP="008B3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CE" w:rsidRPr="00C46B96" w:rsidRDefault="007461CE" w:rsidP="008B3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 xml:space="preserve">It has been argued by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Pr="00C46B96">
        <w:rPr>
          <w:rFonts w:ascii="Times New Roman" w:hAnsi="Times New Roman" w:cs="Times New Roman"/>
          <w:sz w:val="24"/>
          <w:szCs w:val="24"/>
        </w:rPr>
        <w:t xml:space="preserve"> for the </w:t>
      </w:r>
      <w:r w:rsidR="00C8545F" w:rsidRPr="00C46B96">
        <w:rPr>
          <w:rFonts w:ascii="Times New Roman" w:hAnsi="Times New Roman" w:cs="Times New Roman"/>
          <w:sz w:val="24"/>
          <w:szCs w:val="24"/>
        </w:rPr>
        <w:t>Plaintiff</w:t>
      </w:r>
      <w:r w:rsidRPr="00C46B96">
        <w:rPr>
          <w:rFonts w:ascii="Times New Roman" w:hAnsi="Times New Roman" w:cs="Times New Roman"/>
          <w:sz w:val="24"/>
          <w:szCs w:val="24"/>
        </w:rPr>
        <w:t xml:space="preserve"> that failure to include the said </w:t>
      </w:r>
      <w:r w:rsidR="00C8545F" w:rsidRPr="00C46B96">
        <w:rPr>
          <w:rFonts w:ascii="Times New Roman" w:hAnsi="Times New Roman" w:cs="Times New Roman"/>
          <w:sz w:val="24"/>
          <w:szCs w:val="24"/>
        </w:rPr>
        <w:t>Advocate</w:t>
      </w:r>
      <w:r w:rsidRPr="00C46B96">
        <w:rPr>
          <w:rFonts w:ascii="Times New Roman" w:hAnsi="Times New Roman" w:cs="Times New Roman"/>
          <w:sz w:val="24"/>
          <w:szCs w:val="24"/>
        </w:rPr>
        <w:t xml:space="preserve"> to the list of witnesses to the 4</w:t>
      </w:r>
      <w:r w:rsidRPr="00C46B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sz w:val="24"/>
          <w:szCs w:val="24"/>
        </w:rPr>
        <w:t>Defendant</w:t>
      </w:r>
      <w:r w:rsidRPr="00C46B96">
        <w:rPr>
          <w:rFonts w:ascii="Times New Roman" w:hAnsi="Times New Roman" w:cs="Times New Roman"/>
          <w:sz w:val="24"/>
          <w:szCs w:val="24"/>
        </w:rPr>
        <w:t xml:space="preserve">’s written statement of defence is not fatal since he included him in the scheduling memorandum and mentioned him in the </w:t>
      </w:r>
      <w:r w:rsidR="00216D35" w:rsidRPr="00C46B96">
        <w:rPr>
          <w:rFonts w:ascii="Times New Roman" w:hAnsi="Times New Roman" w:cs="Times New Roman"/>
          <w:sz w:val="24"/>
          <w:szCs w:val="24"/>
        </w:rPr>
        <w:t>WSD (</w:t>
      </w:r>
      <w:r w:rsidR="002C0EFC" w:rsidRPr="00C46B96">
        <w:rPr>
          <w:rFonts w:ascii="Times New Roman" w:hAnsi="Times New Roman" w:cs="Times New Roman"/>
          <w:sz w:val="24"/>
          <w:szCs w:val="24"/>
        </w:rPr>
        <w:t>paragraph 5</w:t>
      </w:r>
      <w:r w:rsidR="00324071" w:rsidRPr="00C46B96">
        <w:rPr>
          <w:rFonts w:ascii="Times New Roman" w:hAnsi="Times New Roman" w:cs="Times New Roman"/>
          <w:sz w:val="24"/>
          <w:szCs w:val="24"/>
        </w:rPr>
        <w:t>, c</w:t>
      </w:r>
      <w:r w:rsidRPr="00C46B96">
        <w:rPr>
          <w:rFonts w:ascii="Times New Roman" w:hAnsi="Times New Roman" w:cs="Times New Roman"/>
          <w:sz w:val="24"/>
          <w:szCs w:val="24"/>
        </w:rPr>
        <w:t xml:space="preserve">-e). </w:t>
      </w:r>
      <w:r w:rsidR="008B4FBC" w:rsidRPr="00C46B96">
        <w:rPr>
          <w:rFonts w:ascii="Times New Roman" w:hAnsi="Times New Roman" w:cs="Times New Roman"/>
          <w:sz w:val="24"/>
          <w:szCs w:val="24"/>
        </w:rPr>
        <w:t xml:space="preserve">That he is a potential witness and has to be disqualified from the case. </w:t>
      </w:r>
    </w:p>
    <w:p w:rsidR="008B3EA2" w:rsidRPr="00C46B96" w:rsidRDefault="008B3EA2" w:rsidP="00BA0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FBC" w:rsidRPr="00C46B96" w:rsidRDefault="008B4FBC" w:rsidP="00844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 xml:space="preserve">Basing on the above cited case of </w:t>
      </w:r>
      <w:r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Henry Kaziro </w:t>
      </w:r>
      <w:r w:rsidR="00324071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Lwandasa</w:t>
      </w:r>
      <w:r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E3F65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versu</w:t>
      </w:r>
      <w:r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s Kyas Global Co.</w:t>
      </w:r>
      <w:r w:rsidR="008B3EA2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>Ltd</w:t>
      </w:r>
      <w:r w:rsidR="008B3EA2" w:rsidRPr="00C46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37BA9" w:rsidRPr="00C46B96">
        <w:rPr>
          <w:rFonts w:ascii="Times New Roman" w:hAnsi="Times New Roman" w:cs="Times New Roman"/>
          <w:sz w:val="24"/>
          <w:szCs w:val="24"/>
        </w:rPr>
        <w:t>(</w:t>
      </w:r>
      <w:r w:rsidR="00737BA9" w:rsidRPr="00C46B96">
        <w:rPr>
          <w:rFonts w:ascii="Times New Roman" w:hAnsi="Times New Roman" w:cs="Times New Roman"/>
          <w:i/>
          <w:sz w:val="24"/>
          <w:szCs w:val="24"/>
        </w:rPr>
        <w:t>supra)</w:t>
      </w:r>
      <w:r w:rsidR="00737BA9" w:rsidRPr="00C46B96">
        <w:rPr>
          <w:rFonts w:ascii="Times New Roman" w:hAnsi="Times New Roman" w:cs="Times New Roman"/>
          <w:sz w:val="24"/>
          <w:szCs w:val="24"/>
        </w:rPr>
        <w:t xml:space="preserve">, am in agreement with the trial </w:t>
      </w:r>
      <w:r w:rsidR="008B3EA2" w:rsidRPr="00C46B96">
        <w:rPr>
          <w:rFonts w:ascii="Times New Roman" w:hAnsi="Times New Roman" w:cs="Times New Roman"/>
          <w:sz w:val="24"/>
          <w:szCs w:val="24"/>
        </w:rPr>
        <w:t>J</w:t>
      </w:r>
      <w:r w:rsidR="00737BA9" w:rsidRPr="00C46B96">
        <w:rPr>
          <w:rFonts w:ascii="Times New Roman" w:hAnsi="Times New Roman" w:cs="Times New Roman"/>
          <w:sz w:val="24"/>
          <w:szCs w:val="24"/>
        </w:rPr>
        <w:t xml:space="preserve">udge’s ruling that </w:t>
      </w:r>
      <w:r w:rsidR="003F2738" w:rsidRPr="00C46B96">
        <w:rPr>
          <w:rFonts w:ascii="Times New Roman" w:hAnsi="Times New Roman" w:cs="Times New Roman"/>
          <w:sz w:val="24"/>
          <w:szCs w:val="24"/>
        </w:rPr>
        <w:t xml:space="preserve">a party has to list witnesses they will adduce during trial and failure of which they have to seek leave of </w:t>
      </w:r>
      <w:r w:rsidR="00136407" w:rsidRPr="00C46B96">
        <w:rPr>
          <w:rFonts w:ascii="Times New Roman" w:hAnsi="Times New Roman" w:cs="Times New Roman"/>
          <w:sz w:val="24"/>
          <w:szCs w:val="24"/>
        </w:rPr>
        <w:t>Court</w:t>
      </w:r>
      <w:r w:rsidR="003F2738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216D35" w:rsidRPr="00C46B96">
        <w:rPr>
          <w:rFonts w:ascii="Times New Roman" w:hAnsi="Times New Roman" w:cs="Times New Roman"/>
          <w:sz w:val="24"/>
          <w:szCs w:val="24"/>
        </w:rPr>
        <w:t>as</w:t>
      </w:r>
      <w:r w:rsidR="003F2738" w:rsidRPr="00C46B96">
        <w:rPr>
          <w:rFonts w:ascii="Times New Roman" w:hAnsi="Times New Roman" w:cs="Times New Roman"/>
          <w:sz w:val="24"/>
          <w:szCs w:val="24"/>
        </w:rPr>
        <w:t xml:space="preserve"> provide</w:t>
      </w:r>
      <w:r w:rsidR="00216D35" w:rsidRPr="00C46B96">
        <w:rPr>
          <w:rFonts w:ascii="Times New Roman" w:hAnsi="Times New Roman" w:cs="Times New Roman"/>
          <w:sz w:val="24"/>
          <w:szCs w:val="24"/>
        </w:rPr>
        <w:t>d</w:t>
      </w:r>
      <w:r w:rsidR="003F2738" w:rsidRPr="00C46B96">
        <w:rPr>
          <w:rFonts w:ascii="Times New Roman" w:hAnsi="Times New Roman" w:cs="Times New Roman"/>
          <w:sz w:val="24"/>
          <w:szCs w:val="24"/>
        </w:rPr>
        <w:t xml:space="preserve"> for under O6 r2.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3F2738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5A2B0A" w:rsidRPr="00C46B96">
        <w:rPr>
          <w:rFonts w:ascii="Times New Roman" w:hAnsi="Times New Roman" w:cs="Times New Roman"/>
          <w:sz w:val="24"/>
          <w:szCs w:val="24"/>
        </w:rPr>
        <w:t xml:space="preserve">stating that the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5A2B0A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216D35" w:rsidRPr="00C46B96">
        <w:rPr>
          <w:rFonts w:ascii="Times New Roman" w:hAnsi="Times New Roman" w:cs="Times New Roman"/>
          <w:sz w:val="24"/>
          <w:szCs w:val="24"/>
        </w:rPr>
        <w:t>Tibaijuka was</w:t>
      </w:r>
      <w:r w:rsidR="005A2B0A" w:rsidRPr="00C46B96">
        <w:rPr>
          <w:rFonts w:ascii="Times New Roman" w:hAnsi="Times New Roman" w:cs="Times New Roman"/>
          <w:sz w:val="24"/>
          <w:szCs w:val="24"/>
        </w:rPr>
        <w:t xml:space="preserve"> included in the </w:t>
      </w:r>
      <w:r w:rsidR="00B1704C" w:rsidRPr="00C46B96">
        <w:rPr>
          <w:rFonts w:ascii="Times New Roman" w:hAnsi="Times New Roman" w:cs="Times New Roman"/>
          <w:sz w:val="24"/>
          <w:szCs w:val="24"/>
        </w:rPr>
        <w:t xml:space="preserve">scheduling </w:t>
      </w:r>
      <w:r w:rsidR="00216D35" w:rsidRPr="00C46B96">
        <w:rPr>
          <w:rFonts w:ascii="Times New Roman" w:hAnsi="Times New Roman" w:cs="Times New Roman"/>
          <w:sz w:val="24"/>
          <w:szCs w:val="24"/>
        </w:rPr>
        <w:t>memorandum</w:t>
      </w:r>
      <w:r w:rsidR="00B1704C" w:rsidRPr="00C46B96">
        <w:rPr>
          <w:rFonts w:ascii="Times New Roman" w:hAnsi="Times New Roman" w:cs="Times New Roman"/>
          <w:sz w:val="24"/>
          <w:szCs w:val="24"/>
        </w:rPr>
        <w:t xml:space="preserve"> of the 4</w:t>
      </w:r>
      <w:r w:rsidR="00B1704C" w:rsidRPr="00C46B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704C" w:rsidRPr="00C46B96">
        <w:rPr>
          <w:rFonts w:ascii="Times New Roman" w:hAnsi="Times New Roman" w:cs="Times New Roman"/>
          <w:sz w:val="24"/>
          <w:szCs w:val="24"/>
        </w:rPr>
        <w:t xml:space="preserve"> </w:t>
      </w:r>
      <w:r w:rsidR="00C8545F" w:rsidRPr="00C46B96">
        <w:rPr>
          <w:rFonts w:ascii="Times New Roman" w:hAnsi="Times New Roman" w:cs="Times New Roman"/>
          <w:sz w:val="24"/>
          <w:szCs w:val="24"/>
        </w:rPr>
        <w:t>Defendant</w:t>
      </w:r>
      <w:r w:rsidR="00B1704C" w:rsidRPr="00C46B96">
        <w:rPr>
          <w:rFonts w:ascii="Times New Roman" w:hAnsi="Times New Roman" w:cs="Times New Roman"/>
          <w:sz w:val="24"/>
          <w:szCs w:val="24"/>
        </w:rPr>
        <w:t xml:space="preserve"> is not tenable in law as a scheduling memorandum is a mere proposal by a party which is always subjected to agreement </w:t>
      </w:r>
      <w:r w:rsidR="00216D35" w:rsidRPr="00C46B96">
        <w:rPr>
          <w:rFonts w:ascii="Times New Roman" w:hAnsi="Times New Roman" w:cs="Times New Roman"/>
          <w:sz w:val="24"/>
          <w:szCs w:val="24"/>
        </w:rPr>
        <w:t xml:space="preserve">or disagreement </w:t>
      </w:r>
      <w:r w:rsidR="00B1704C" w:rsidRPr="00C46B96">
        <w:rPr>
          <w:rFonts w:ascii="Times New Roman" w:hAnsi="Times New Roman" w:cs="Times New Roman"/>
          <w:sz w:val="24"/>
          <w:szCs w:val="24"/>
        </w:rPr>
        <w:t>by all the parties to the suit.</w:t>
      </w:r>
    </w:p>
    <w:p w:rsidR="002C0EFC" w:rsidRPr="00C46B96" w:rsidRDefault="002C0EFC" w:rsidP="00BA0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1AF" w:rsidRPr="00C46B96" w:rsidRDefault="0028029C" w:rsidP="00982488">
      <w:pPr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I therefore</w:t>
      </w:r>
      <w:r w:rsidR="00574BCA" w:rsidRPr="00C46B96">
        <w:rPr>
          <w:rFonts w:ascii="Times New Roman" w:hAnsi="Times New Roman" w:cs="Times New Roman"/>
          <w:sz w:val="24"/>
          <w:szCs w:val="24"/>
        </w:rPr>
        <w:t>, find</w:t>
      </w:r>
      <w:r w:rsidR="004F57E4" w:rsidRPr="00C46B96">
        <w:rPr>
          <w:rFonts w:ascii="Times New Roman" w:hAnsi="Times New Roman" w:cs="Times New Roman"/>
          <w:sz w:val="24"/>
          <w:szCs w:val="24"/>
        </w:rPr>
        <w:t xml:space="preserve"> no merit in the preliminary</w:t>
      </w:r>
      <w:r w:rsidR="00574BCA" w:rsidRPr="00C46B96">
        <w:rPr>
          <w:rFonts w:ascii="Times New Roman" w:hAnsi="Times New Roman" w:cs="Times New Roman"/>
          <w:sz w:val="24"/>
          <w:szCs w:val="24"/>
        </w:rPr>
        <w:t xml:space="preserve"> objection</w:t>
      </w:r>
      <w:r w:rsidR="004F57E4" w:rsidRPr="00C46B96">
        <w:rPr>
          <w:rFonts w:ascii="Times New Roman" w:hAnsi="Times New Roman" w:cs="Times New Roman"/>
          <w:sz w:val="24"/>
          <w:szCs w:val="24"/>
        </w:rPr>
        <w:t xml:space="preserve"> raised by </w:t>
      </w:r>
      <w:r w:rsidR="00C8545F" w:rsidRPr="00C46B96">
        <w:rPr>
          <w:rFonts w:ascii="Times New Roman" w:hAnsi="Times New Roman" w:cs="Times New Roman"/>
          <w:sz w:val="24"/>
          <w:szCs w:val="24"/>
        </w:rPr>
        <w:t>Counsel</w:t>
      </w:r>
      <w:r w:rsidR="004F57E4" w:rsidRPr="00C46B96">
        <w:rPr>
          <w:rFonts w:ascii="Times New Roman" w:hAnsi="Times New Roman" w:cs="Times New Roman"/>
          <w:sz w:val="24"/>
          <w:szCs w:val="24"/>
        </w:rPr>
        <w:t>, it is hereby overruled.</w:t>
      </w:r>
    </w:p>
    <w:p w:rsidR="00F4518A" w:rsidRPr="00C46B96" w:rsidRDefault="00F4518A" w:rsidP="009824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8A" w:rsidRPr="00C46B96" w:rsidRDefault="00F4518A" w:rsidP="00982488">
      <w:pPr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I so order.</w:t>
      </w:r>
    </w:p>
    <w:p w:rsidR="00F4518A" w:rsidRPr="00C46B96" w:rsidRDefault="00F4518A" w:rsidP="009824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8A" w:rsidRPr="00C46B96" w:rsidRDefault="00F4518A" w:rsidP="00982488">
      <w:pPr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4518A" w:rsidRPr="00C46B96" w:rsidRDefault="00F4518A" w:rsidP="00982488">
      <w:pPr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Henry I. Kawesa</w:t>
      </w:r>
    </w:p>
    <w:p w:rsidR="00F4518A" w:rsidRPr="00C46B96" w:rsidRDefault="00F4518A" w:rsidP="009824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96">
        <w:rPr>
          <w:rFonts w:ascii="Times New Roman" w:hAnsi="Times New Roman" w:cs="Times New Roman"/>
          <w:b/>
          <w:sz w:val="24"/>
          <w:szCs w:val="24"/>
        </w:rPr>
        <w:t>JUDGE</w:t>
      </w:r>
    </w:p>
    <w:p w:rsidR="00F4518A" w:rsidRPr="00C46B96" w:rsidRDefault="00F4518A" w:rsidP="00982488">
      <w:pPr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14/03/2019</w:t>
      </w:r>
    </w:p>
    <w:p w:rsidR="008D2344" w:rsidRPr="00C46B96" w:rsidRDefault="008D234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br w:type="page"/>
      </w:r>
    </w:p>
    <w:p w:rsidR="00F4518A" w:rsidRPr="00C46B96" w:rsidRDefault="00F4518A" w:rsidP="00982488">
      <w:pPr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  <w:u w:val="single"/>
        </w:rPr>
        <w:lastRenderedPageBreak/>
        <w:t>14/03/2019</w:t>
      </w:r>
      <w:r w:rsidRPr="00C46B96">
        <w:rPr>
          <w:rFonts w:ascii="Times New Roman" w:hAnsi="Times New Roman" w:cs="Times New Roman"/>
          <w:sz w:val="24"/>
          <w:szCs w:val="24"/>
        </w:rPr>
        <w:t>:</w:t>
      </w:r>
    </w:p>
    <w:p w:rsidR="00F4518A" w:rsidRPr="00C46B96" w:rsidRDefault="00F4518A" w:rsidP="009824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B96">
        <w:rPr>
          <w:rFonts w:ascii="Times New Roman" w:hAnsi="Times New Roman" w:cs="Times New Roman"/>
          <w:sz w:val="24"/>
          <w:szCs w:val="24"/>
        </w:rPr>
        <w:t>Simon Kiiza for the Plaintiff.</w:t>
      </w:r>
      <w:proofErr w:type="gramEnd"/>
    </w:p>
    <w:p w:rsidR="00F4518A" w:rsidRPr="00C46B96" w:rsidRDefault="00F4518A" w:rsidP="009824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B96">
        <w:rPr>
          <w:rFonts w:ascii="Times New Roman" w:hAnsi="Times New Roman" w:cs="Times New Roman"/>
          <w:sz w:val="24"/>
          <w:szCs w:val="24"/>
        </w:rPr>
        <w:t>Representative of 1</w:t>
      </w:r>
      <w:r w:rsidRPr="00C46B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46B96">
        <w:rPr>
          <w:rFonts w:ascii="Times New Roman" w:hAnsi="Times New Roman" w:cs="Times New Roman"/>
          <w:sz w:val="24"/>
          <w:szCs w:val="24"/>
        </w:rPr>
        <w:t xml:space="preserve"> Defendant and Representative of 4</w:t>
      </w:r>
      <w:r w:rsidRPr="00C46B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46B96">
        <w:rPr>
          <w:rFonts w:ascii="Times New Roman" w:hAnsi="Times New Roman" w:cs="Times New Roman"/>
          <w:sz w:val="24"/>
          <w:szCs w:val="24"/>
        </w:rPr>
        <w:t xml:space="preserve"> Defendant absent.</w:t>
      </w:r>
      <w:proofErr w:type="gramEnd"/>
    </w:p>
    <w:p w:rsidR="00F4518A" w:rsidRPr="00C46B96" w:rsidRDefault="00136407" w:rsidP="00982488">
      <w:pPr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  <w:u w:val="single"/>
        </w:rPr>
        <w:t>Court</w:t>
      </w:r>
      <w:r w:rsidR="00F4518A" w:rsidRPr="00C46B96">
        <w:rPr>
          <w:rFonts w:ascii="Times New Roman" w:hAnsi="Times New Roman" w:cs="Times New Roman"/>
          <w:sz w:val="24"/>
          <w:szCs w:val="24"/>
        </w:rPr>
        <w:t>:</w:t>
      </w:r>
      <w:r w:rsidR="00F4518A" w:rsidRPr="00C46B96">
        <w:rPr>
          <w:rFonts w:ascii="Times New Roman" w:hAnsi="Times New Roman" w:cs="Times New Roman"/>
          <w:sz w:val="24"/>
          <w:szCs w:val="24"/>
        </w:rPr>
        <w:tab/>
        <w:t>Ruling delivered to the parties above.</w:t>
      </w:r>
    </w:p>
    <w:p w:rsidR="00F4518A" w:rsidRPr="00C46B96" w:rsidRDefault="00F4518A" w:rsidP="009824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8A" w:rsidRPr="00C46B96" w:rsidRDefault="00F4518A" w:rsidP="00F4518A">
      <w:pPr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4518A" w:rsidRPr="00C46B96" w:rsidRDefault="00F4518A" w:rsidP="00F4518A">
      <w:pPr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Henry I. Kawesa</w:t>
      </w:r>
    </w:p>
    <w:p w:rsidR="00F4518A" w:rsidRPr="00C46B96" w:rsidRDefault="00F4518A" w:rsidP="00F45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96">
        <w:rPr>
          <w:rFonts w:ascii="Times New Roman" w:hAnsi="Times New Roman" w:cs="Times New Roman"/>
          <w:b/>
          <w:sz w:val="24"/>
          <w:szCs w:val="24"/>
        </w:rPr>
        <w:t>JUDGE</w:t>
      </w:r>
    </w:p>
    <w:p w:rsidR="00F4518A" w:rsidRPr="00C46B96" w:rsidRDefault="00F4518A" w:rsidP="00F4518A">
      <w:pPr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14/03/2019</w:t>
      </w:r>
    </w:p>
    <w:p w:rsidR="00F4518A" w:rsidRPr="00C46B96" w:rsidRDefault="00F4518A" w:rsidP="00F451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The case is therefore formerly fixed for conferencing on 26</w:t>
      </w:r>
      <w:r w:rsidRPr="00C46B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46B96">
        <w:rPr>
          <w:rFonts w:ascii="Times New Roman" w:hAnsi="Times New Roman" w:cs="Times New Roman"/>
          <w:sz w:val="24"/>
          <w:szCs w:val="24"/>
        </w:rPr>
        <w:t xml:space="preserve"> August 2019 at 11.00 an.</w:t>
      </w:r>
    </w:p>
    <w:p w:rsidR="00F4518A" w:rsidRPr="00C46B96" w:rsidRDefault="00F4518A" w:rsidP="00F45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8A" w:rsidRPr="00C46B96" w:rsidRDefault="00F4518A" w:rsidP="00F4518A">
      <w:pPr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4518A" w:rsidRPr="00C46B96" w:rsidRDefault="00F4518A" w:rsidP="00F4518A">
      <w:pPr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Henry I. Kawesa</w:t>
      </w:r>
    </w:p>
    <w:p w:rsidR="00F4518A" w:rsidRPr="00C46B96" w:rsidRDefault="00F4518A" w:rsidP="00F45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96">
        <w:rPr>
          <w:rFonts w:ascii="Times New Roman" w:hAnsi="Times New Roman" w:cs="Times New Roman"/>
          <w:b/>
          <w:sz w:val="24"/>
          <w:szCs w:val="24"/>
        </w:rPr>
        <w:t>JUDGE</w:t>
      </w:r>
    </w:p>
    <w:p w:rsidR="00F4518A" w:rsidRPr="00C46B96" w:rsidRDefault="00F4518A" w:rsidP="00F4518A">
      <w:pPr>
        <w:jc w:val="both"/>
        <w:rPr>
          <w:rFonts w:ascii="Times New Roman" w:hAnsi="Times New Roman" w:cs="Times New Roman"/>
          <w:sz w:val="24"/>
          <w:szCs w:val="24"/>
        </w:rPr>
      </w:pPr>
      <w:r w:rsidRPr="00C46B96">
        <w:rPr>
          <w:rFonts w:ascii="Times New Roman" w:hAnsi="Times New Roman" w:cs="Times New Roman"/>
          <w:sz w:val="24"/>
          <w:szCs w:val="24"/>
        </w:rPr>
        <w:t>14/03/2019</w:t>
      </w:r>
    </w:p>
    <w:p w:rsidR="00F4518A" w:rsidRPr="00C46B96" w:rsidRDefault="00F4518A" w:rsidP="00F45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8A" w:rsidRPr="00C46B96" w:rsidRDefault="00F4518A" w:rsidP="009824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518A" w:rsidRPr="00C46B96" w:rsidSect="006D7F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9F" w:rsidRDefault="00350F9F" w:rsidP="00125E39">
      <w:pPr>
        <w:spacing w:after="0" w:line="240" w:lineRule="auto"/>
      </w:pPr>
      <w:r>
        <w:separator/>
      </w:r>
    </w:p>
  </w:endnote>
  <w:endnote w:type="continuationSeparator" w:id="0">
    <w:p w:rsidR="00350F9F" w:rsidRDefault="00350F9F" w:rsidP="0012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146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E39" w:rsidRDefault="00B9152D">
        <w:pPr>
          <w:pStyle w:val="Footer"/>
          <w:jc w:val="center"/>
        </w:pPr>
        <w:r>
          <w:fldChar w:fldCharType="begin"/>
        </w:r>
        <w:r w:rsidR="00125E39">
          <w:instrText xml:space="preserve"> PAGE   \* MERGEFORMAT </w:instrText>
        </w:r>
        <w:r>
          <w:fldChar w:fldCharType="separate"/>
        </w:r>
        <w:r w:rsidR="00C46B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E39" w:rsidRDefault="00125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9F" w:rsidRDefault="00350F9F" w:rsidP="00125E39">
      <w:pPr>
        <w:spacing w:after="0" w:line="240" w:lineRule="auto"/>
      </w:pPr>
      <w:r>
        <w:separator/>
      </w:r>
    </w:p>
  </w:footnote>
  <w:footnote w:type="continuationSeparator" w:id="0">
    <w:p w:rsidR="00350F9F" w:rsidRDefault="00350F9F" w:rsidP="0012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7E0"/>
    <w:multiLevelType w:val="hybridMultilevel"/>
    <w:tmpl w:val="3EACC1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1AAD"/>
    <w:multiLevelType w:val="hybridMultilevel"/>
    <w:tmpl w:val="31FACF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77"/>
    <w:rsid w:val="0003556F"/>
    <w:rsid w:val="00035F82"/>
    <w:rsid w:val="000A212B"/>
    <w:rsid w:val="000C6963"/>
    <w:rsid w:val="000E25FD"/>
    <w:rsid w:val="000F3187"/>
    <w:rsid w:val="00123E1A"/>
    <w:rsid w:val="00125E39"/>
    <w:rsid w:val="00136407"/>
    <w:rsid w:val="00140FC4"/>
    <w:rsid w:val="001453FC"/>
    <w:rsid w:val="00146605"/>
    <w:rsid w:val="001521AF"/>
    <w:rsid w:val="00152CF4"/>
    <w:rsid w:val="0017184F"/>
    <w:rsid w:val="00185198"/>
    <w:rsid w:val="0019410A"/>
    <w:rsid w:val="001D51AA"/>
    <w:rsid w:val="001E08B0"/>
    <w:rsid w:val="001E3F65"/>
    <w:rsid w:val="00216D35"/>
    <w:rsid w:val="00237813"/>
    <w:rsid w:val="0028029C"/>
    <w:rsid w:val="002B41D7"/>
    <w:rsid w:val="002C0EFC"/>
    <w:rsid w:val="002C2C58"/>
    <w:rsid w:val="002E18C9"/>
    <w:rsid w:val="0030769A"/>
    <w:rsid w:val="00324071"/>
    <w:rsid w:val="00341807"/>
    <w:rsid w:val="003459F3"/>
    <w:rsid w:val="00350F9F"/>
    <w:rsid w:val="0038035A"/>
    <w:rsid w:val="0038534B"/>
    <w:rsid w:val="00390024"/>
    <w:rsid w:val="00392F80"/>
    <w:rsid w:val="003A0204"/>
    <w:rsid w:val="003C601D"/>
    <w:rsid w:val="003F2738"/>
    <w:rsid w:val="00423FCE"/>
    <w:rsid w:val="00433626"/>
    <w:rsid w:val="004C1EFD"/>
    <w:rsid w:val="004E4C49"/>
    <w:rsid w:val="004F57E4"/>
    <w:rsid w:val="00504C33"/>
    <w:rsid w:val="00574BCA"/>
    <w:rsid w:val="005A2B0A"/>
    <w:rsid w:val="005B34DA"/>
    <w:rsid w:val="005D0622"/>
    <w:rsid w:val="005F1769"/>
    <w:rsid w:val="005F332D"/>
    <w:rsid w:val="005F3777"/>
    <w:rsid w:val="006206A7"/>
    <w:rsid w:val="00631AF4"/>
    <w:rsid w:val="006665D9"/>
    <w:rsid w:val="00693EEC"/>
    <w:rsid w:val="006D2096"/>
    <w:rsid w:val="006D7FAC"/>
    <w:rsid w:val="006E139D"/>
    <w:rsid w:val="007007B8"/>
    <w:rsid w:val="007216C6"/>
    <w:rsid w:val="007226B7"/>
    <w:rsid w:val="00737BA9"/>
    <w:rsid w:val="007432D9"/>
    <w:rsid w:val="00744F87"/>
    <w:rsid w:val="007461CE"/>
    <w:rsid w:val="007616A9"/>
    <w:rsid w:val="007A2FFC"/>
    <w:rsid w:val="00844D98"/>
    <w:rsid w:val="00854255"/>
    <w:rsid w:val="0085642A"/>
    <w:rsid w:val="00874668"/>
    <w:rsid w:val="008B3EA2"/>
    <w:rsid w:val="008B4FBC"/>
    <w:rsid w:val="008C0CFB"/>
    <w:rsid w:val="008D1CE1"/>
    <w:rsid w:val="008D2344"/>
    <w:rsid w:val="008F2E7F"/>
    <w:rsid w:val="00912941"/>
    <w:rsid w:val="00954259"/>
    <w:rsid w:val="00962A65"/>
    <w:rsid w:val="00982488"/>
    <w:rsid w:val="009977A4"/>
    <w:rsid w:val="009B536F"/>
    <w:rsid w:val="009E0E10"/>
    <w:rsid w:val="00A23D12"/>
    <w:rsid w:val="00A32F7A"/>
    <w:rsid w:val="00A70157"/>
    <w:rsid w:val="00AB2D69"/>
    <w:rsid w:val="00B02CE8"/>
    <w:rsid w:val="00B1704C"/>
    <w:rsid w:val="00B5184C"/>
    <w:rsid w:val="00B6376D"/>
    <w:rsid w:val="00B82061"/>
    <w:rsid w:val="00B9152D"/>
    <w:rsid w:val="00BA004E"/>
    <w:rsid w:val="00BD7E1B"/>
    <w:rsid w:val="00C02436"/>
    <w:rsid w:val="00C22A4F"/>
    <w:rsid w:val="00C310DE"/>
    <w:rsid w:val="00C400B3"/>
    <w:rsid w:val="00C46B96"/>
    <w:rsid w:val="00C70EDA"/>
    <w:rsid w:val="00C8545F"/>
    <w:rsid w:val="00C90F54"/>
    <w:rsid w:val="00C93602"/>
    <w:rsid w:val="00CA3A11"/>
    <w:rsid w:val="00CB1637"/>
    <w:rsid w:val="00CF6D0A"/>
    <w:rsid w:val="00CF78D3"/>
    <w:rsid w:val="00D4017A"/>
    <w:rsid w:val="00D57570"/>
    <w:rsid w:val="00D6708F"/>
    <w:rsid w:val="00D80453"/>
    <w:rsid w:val="00DB2C4B"/>
    <w:rsid w:val="00DE0E7B"/>
    <w:rsid w:val="00DE4E2A"/>
    <w:rsid w:val="00E41B2A"/>
    <w:rsid w:val="00E44851"/>
    <w:rsid w:val="00E53EEB"/>
    <w:rsid w:val="00E63E71"/>
    <w:rsid w:val="00E8521D"/>
    <w:rsid w:val="00EA281A"/>
    <w:rsid w:val="00EA29E3"/>
    <w:rsid w:val="00EC542D"/>
    <w:rsid w:val="00F23C7E"/>
    <w:rsid w:val="00F4518A"/>
    <w:rsid w:val="00F776E5"/>
    <w:rsid w:val="00F95F71"/>
    <w:rsid w:val="00F97284"/>
    <w:rsid w:val="00FB036D"/>
    <w:rsid w:val="00FB0951"/>
    <w:rsid w:val="00F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39"/>
  </w:style>
  <w:style w:type="paragraph" w:styleId="Footer">
    <w:name w:val="footer"/>
    <w:basedOn w:val="Normal"/>
    <w:link w:val="FooterChar"/>
    <w:uiPriority w:val="99"/>
    <w:unhideWhenUsed/>
    <w:rsid w:val="0012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39"/>
  </w:style>
  <w:style w:type="paragraph" w:styleId="BalloonText">
    <w:name w:val="Balloon Text"/>
    <w:basedOn w:val="Normal"/>
    <w:link w:val="BalloonTextChar"/>
    <w:uiPriority w:val="99"/>
    <w:semiHidden/>
    <w:unhideWhenUsed/>
    <w:rsid w:val="000C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39"/>
  </w:style>
  <w:style w:type="paragraph" w:styleId="Footer">
    <w:name w:val="footer"/>
    <w:basedOn w:val="Normal"/>
    <w:link w:val="FooterChar"/>
    <w:uiPriority w:val="99"/>
    <w:unhideWhenUsed/>
    <w:rsid w:val="0012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39"/>
  </w:style>
  <w:style w:type="paragraph" w:styleId="BalloonText">
    <w:name w:val="Balloon Text"/>
    <w:basedOn w:val="Normal"/>
    <w:link w:val="BalloonTextChar"/>
    <w:uiPriority w:val="99"/>
    <w:semiHidden/>
    <w:unhideWhenUsed/>
    <w:rsid w:val="000C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2019-03-18T14:13:00Z</cp:lastPrinted>
  <dcterms:created xsi:type="dcterms:W3CDTF">2019-04-08T09:02:00Z</dcterms:created>
  <dcterms:modified xsi:type="dcterms:W3CDTF">2019-04-08T09:02:00Z</dcterms:modified>
</cp:coreProperties>
</file>