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CE" w:rsidRPr="00BF6848" w:rsidRDefault="00A028CE" w:rsidP="00A028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848">
        <w:rPr>
          <w:rFonts w:ascii="Times New Roman" w:hAnsi="Times New Roman"/>
          <w:b/>
          <w:sz w:val="24"/>
          <w:szCs w:val="24"/>
        </w:rPr>
        <w:t>THE REPUBLIC OF UGANDA</w:t>
      </w:r>
    </w:p>
    <w:p w:rsidR="00A028CE" w:rsidRPr="00BF6848" w:rsidRDefault="00A028CE" w:rsidP="00A028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848">
        <w:rPr>
          <w:rFonts w:ascii="Times New Roman" w:hAnsi="Times New Roman"/>
          <w:b/>
          <w:sz w:val="24"/>
          <w:szCs w:val="24"/>
        </w:rPr>
        <w:t>IN THE HIGH COURT OF UGANDA AT JINJA</w:t>
      </w:r>
    </w:p>
    <w:p w:rsidR="00A028CE" w:rsidRPr="00BF6848" w:rsidRDefault="00A028CE" w:rsidP="00A028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F6848">
        <w:rPr>
          <w:rFonts w:ascii="Times New Roman" w:hAnsi="Times New Roman"/>
          <w:b/>
          <w:sz w:val="24"/>
          <w:szCs w:val="24"/>
        </w:rPr>
        <w:t>MISCELLENOUS APPLICATION NO.</w:t>
      </w:r>
      <w:proofErr w:type="gramEnd"/>
      <w:r w:rsidRPr="00BF6848">
        <w:rPr>
          <w:rFonts w:ascii="Times New Roman" w:hAnsi="Times New Roman"/>
          <w:b/>
          <w:sz w:val="24"/>
          <w:szCs w:val="24"/>
        </w:rPr>
        <w:t xml:space="preserve"> 184 OF 2017</w:t>
      </w:r>
    </w:p>
    <w:p w:rsidR="00A028CE" w:rsidRPr="00BF6848" w:rsidRDefault="00A028CE" w:rsidP="00A028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848">
        <w:rPr>
          <w:rFonts w:ascii="Times New Roman" w:hAnsi="Times New Roman"/>
          <w:b/>
          <w:sz w:val="24"/>
          <w:szCs w:val="24"/>
        </w:rPr>
        <w:t>(ARISING FROM CIVIL NO. 14 OF 2016)</w:t>
      </w:r>
    </w:p>
    <w:p w:rsidR="00A028CE" w:rsidRPr="00BF6848" w:rsidRDefault="00A028CE" w:rsidP="00A028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28CE" w:rsidRPr="00BF6848" w:rsidRDefault="00A028CE" w:rsidP="00A028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028CE" w:rsidRPr="00BF6848" w:rsidRDefault="00A028CE" w:rsidP="00A028C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6848">
        <w:rPr>
          <w:rFonts w:ascii="Times New Roman" w:hAnsi="Times New Roman"/>
          <w:b/>
          <w:sz w:val="24"/>
          <w:szCs w:val="24"/>
        </w:rPr>
        <w:t>TSMP (U) LTD</w:t>
      </w:r>
      <w:proofErr w:type="gramStart"/>
      <w:r w:rsidRPr="00BF6848">
        <w:rPr>
          <w:rFonts w:ascii="Times New Roman" w:hAnsi="Times New Roman"/>
          <w:b/>
          <w:sz w:val="24"/>
          <w:szCs w:val="24"/>
        </w:rPr>
        <w:t>………….…………..…………….…</w:t>
      </w:r>
      <w:proofErr w:type="gramEnd"/>
      <w:r w:rsidRPr="00BF6848">
        <w:rPr>
          <w:rFonts w:ascii="Times New Roman" w:hAnsi="Times New Roman"/>
          <w:b/>
          <w:sz w:val="24"/>
          <w:szCs w:val="24"/>
        </w:rPr>
        <w:t>..APPLICANT</w:t>
      </w:r>
    </w:p>
    <w:p w:rsidR="00A028CE" w:rsidRPr="00BF6848" w:rsidRDefault="00A028CE" w:rsidP="00A028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848">
        <w:rPr>
          <w:rFonts w:ascii="Times New Roman" w:hAnsi="Times New Roman"/>
          <w:b/>
          <w:sz w:val="24"/>
          <w:szCs w:val="24"/>
        </w:rPr>
        <w:t>VERSUS</w:t>
      </w:r>
    </w:p>
    <w:p w:rsidR="00A028CE" w:rsidRPr="00BF6848" w:rsidRDefault="00A028CE" w:rsidP="00A028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28CE" w:rsidRPr="00BF6848" w:rsidRDefault="00A028CE" w:rsidP="00A028CE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F6848">
        <w:rPr>
          <w:rFonts w:ascii="Times New Roman" w:hAnsi="Times New Roman"/>
          <w:b/>
          <w:sz w:val="24"/>
          <w:szCs w:val="24"/>
        </w:rPr>
        <w:t>REGISTRAR OF TITLES</w:t>
      </w:r>
    </w:p>
    <w:p w:rsidR="00A028CE" w:rsidRPr="00BF6848" w:rsidRDefault="00A028CE" w:rsidP="00A028CE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F6848">
        <w:rPr>
          <w:rFonts w:ascii="Times New Roman" w:hAnsi="Times New Roman"/>
          <w:b/>
          <w:sz w:val="24"/>
          <w:szCs w:val="24"/>
        </w:rPr>
        <w:t>NANTAMBALA JOYCE…………………..………RESONDENTS</w:t>
      </w:r>
    </w:p>
    <w:p w:rsidR="00A028CE" w:rsidRPr="00BF6848" w:rsidRDefault="00A028CE" w:rsidP="00A028CE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28CE" w:rsidRPr="00BF6848" w:rsidRDefault="00A028CE" w:rsidP="00A028CE">
      <w:pPr>
        <w:pStyle w:val="ListParagraph"/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F6848">
        <w:rPr>
          <w:rFonts w:ascii="Times New Roman" w:hAnsi="Times New Roman"/>
          <w:b/>
          <w:sz w:val="24"/>
          <w:szCs w:val="24"/>
          <w:u w:val="single"/>
        </w:rPr>
        <w:t>RULING</w:t>
      </w:r>
    </w:p>
    <w:p w:rsidR="00A028CE" w:rsidRPr="00BF6848" w:rsidRDefault="00A028CE" w:rsidP="00A028CE">
      <w:pPr>
        <w:pStyle w:val="ListParagraph"/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F6848">
        <w:rPr>
          <w:rFonts w:ascii="Times New Roman" w:hAnsi="Times New Roman"/>
          <w:b/>
          <w:sz w:val="24"/>
          <w:szCs w:val="24"/>
          <w:u w:val="single"/>
        </w:rPr>
        <w:t>BEFORE: HON. LADY JUSTICE EVA K. LUSWATA</w:t>
      </w:r>
    </w:p>
    <w:p w:rsidR="00A028CE" w:rsidRPr="00BF6848" w:rsidRDefault="00A028CE" w:rsidP="00A028CE">
      <w:pPr>
        <w:pStyle w:val="ListParagraph"/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E008E" w:rsidRPr="00BF6848" w:rsidRDefault="001E008E" w:rsidP="00A028C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6848">
        <w:rPr>
          <w:rFonts w:ascii="Times New Roman" w:hAnsi="Times New Roman"/>
          <w:sz w:val="24"/>
          <w:szCs w:val="24"/>
        </w:rPr>
        <w:t xml:space="preserve">The applicant filed this motion for orders that the </w:t>
      </w:r>
      <w:proofErr w:type="spellStart"/>
      <w:r w:rsidRPr="00BF6848">
        <w:rPr>
          <w:rFonts w:ascii="Times New Roman" w:hAnsi="Times New Roman"/>
          <w:sz w:val="24"/>
          <w:szCs w:val="24"/>
        </w:rPr>
        <w:t>Jinja</w:t>
      </w:r>
      <w:proofErr w:type="spellEnd"/>
      <w:r w:rsidRPr="00BF6848">
        <w:rPr>
          <w:rFonts w:ascii="Times New Roman" w:hAnsi="Times New Roman"/>
          <w:sz w:val="24"/>
          <w:szCs w:val="24"/>
        </w:rPr>
        <w:t xml:space="preserve"> District Land Board be added as a defendant in Civil Suit No. 14/2016 (hereinafter referred to as the main </w:t>
      </w:r>
      <w:r w:rsidR="00A028CE" w:rsidRPr="00BF6848">
        <w:rPr>
          <w:rFonts w:ascii="Times New Roman" w:hAnsi="Times New Roman"/>
          <w:sz w:val="24"/>
          <w:szCs w:val="24"/>
        </w:rPr>
        <w:t>suit</w:t>
      </w:r>
      <w:r w:rsidRPr="00BF6848">
        <w:rPr>
          <w:rFonts w:ascii="Times New Roman" w:hAnsi="Times New Roman"/>
          <w:sz w:val="24"/>
          <w:szCs w:val="24"/>
        </w:rPr>
        <w:t xml:space="preserve">). The main ground is that the </w:t>
      </w:r>
      <w:proofErr w:type="spellStart"/>
      <w:r w:rsidR="00EB2CDB" w:rsidRPr="00BF6848">
        <w:rPr>
          <w:rFonts w:ascii="Times New Roman" w:hAnsi="Times New Roman"/>
          <w:sz w:val="24"/>
          <w:szCs w:val="24"/>
        </w:rPr>
        <w:t>Jinja</w:t>
      </w:r>
      <w:proofErr w:type="spellEnd"/>
      <w:r w:rsidR="00EB2CDB" w:rsidRPr="00BF6848">
        <w:rPr>
          <w:rFonts w:ascii="Times New Roman" w:hAnsi="Times New Roman"/>
          <w:sz w:val="24"/>
          <w:szCs w:val="24"/>
        </w:rPr>
        <w:t xml:space="preserve"> District Land </w:t>
      </w:r>
      <w:r w:rsidR="002E3F07" w:rsidRPr="00BF6848">
        <w:rPr>
          <w:rFonts w:ascii="Times New Roman" w:hAnsi="Times New Roman"/>
          <w:sz w:val="24"/>
          <w:szCs w:val="24"/>
        </w:rPr>
        <w:t>Board (</w:t>
      </w:r>
      <w:r w:rsidR="00EB2CDB" w:rsidRPr="00BF6848">
        <w:rPr>
          <w:rFonts w:ascii="Times New Roman" w:hAnsi="Times New Roman"/>
          <w:sz w:val="24"/>
          <w:szCs w:val="24"/>
        </w:rPr>
        <w:t xml:space="preserve">hereinafter </w:t>
      </w:r>
      <w:r w:rsidR="002E3F07" w:rsidRPr="00BF6848">
        <w:rPr>
          <w:rFonts w:ascii="Times New Roman" w:hAnsi="Times New Roman"/>
          <w:sz w:val="24"/>
          <w:szCs w:val="24"/>
        </w:rPr>
        <w:t>referred</w:t>
      </w:r>
      <w:r w:rsidR="00EB2CDB" w:rsidRPr="00BF6848">
        <w:rPr>
          <w:rFonts w:ascii="Times New Roman" w:hAnsi="Times New Roman"/>
          <w:sz w:val="24"/>
          <w:szCs w:val="24"/>
        </w:rPr>
        <w:t xml:space="preserve"> to as the Board)</w:t>
      </w:r>
      <w:r w:rsidR="002E3F07" w:rsidRPr="00BF6848">
        <w:rPr>
          <w:rFonts w:ascii="Times New Roman" w:hAnsi="Times New Roman"/>
          <w:sz w:val="24"/>
          <w:szCs w:val="24"/>
        </w:rPr>
        <w:t xml:space="preserve"> is a necessary party in</w:t>
      </w:r>
      <w:r w:rsidR="00D24B00" w:rsidRPr="00BF6848">
        <w:rPr>
          <w:rFonts w:ascii="Times New Roman" w:hAnsi="Times New Roman"/>
          <w:sz w:val="24"/>
          <w:szCs w:val="24"/>
        </w:rPr>
        <w:t xml:space="preserve"> the main suit to </w:t>
      </w:r>
      <w:r w:rsidRPr="00BF6848">
        <w:rPr>
          <w:rFonts w:ascii="Times New Roman" w:hAnsi="Times New Roman"/>
          <w:sz w:val="24"/>
          <w:szCs w:val="24"/>
        </w:rPr>
        <w:t>explain to Court the circumstances under which</w:t>
      </w:r>
      <w:r w:rsidR="00D24B00" w:rsidRPr="00BF6848">
        <w:rPr>
          <w:rFonts w:ascii="Times New Roman" w:hAnsi="Times New Roman"/>
          <w:sz w:val="24"/>
          <w:szCs w:val="24"/>
        </w:rPr>
        <w:t xml:space="preserve"> Plot 24 Spire Road</w:t>
      </w:r>
      <w:r w:rsidR="002E3F07" w:rsidRPr="00BF6848">
        <w:rPr>
          <w:rFonts w:ascii="Times New Roman" w:hAnsi="Times New Roman"/>
          <w:sz w:val="24"/>
          <w:szCs w:val="24"/>
        </w:rPr>
        <w:t>,</w:t>
      </w:r>
      <w:r w:rsidR="00D24B00" w:rsidRPr="00BF6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00" w:rsidRPr="00BF6848">
        <w:rPr>
          <w:rFonts w:ascii="Times New Roman" w:hAnsi="Times New Roman"/>
          <w:sz w:val="24"/>
          <w:szCs w:val="24"/>
        </w:rPr>
        <w:t>Jinja</w:t>
      </w:r>
      <w:proofErr w:type="spellEnd"/>
      <w:r w:rsidR="00D24B00" w:rsidRPr="00BF6848">
        <w:rPr>
          <w:rFonts w:ascii="Times New Roman" w:hAnsi="Times New Roman"/>
          <w:sz w:val="24"/>
          <w:szCs w:val="24"/>
        </w:rPr>
        <w:t xml:space="preserve"> </w:t>
      </w:r>
      <w:r w:rsidRPr="00BF6848">
        <w:rPr>
          <w:rFonts w:ascii="Times New Roman" w:hAnsi="Times New Roman"/>
          <w:sz w:val="24"/>
          <w:szCs w:val="24"/>
        </w:rPr>
        <w:t>(hereinafter referred to as the suit land</w:t>
      </w:r>
      <w:r w:rsidR="002E3F07" w:rsidRPr="00BF6848">
        <w:rPr>
          <w:rFonts w:ascii="Times New Roman" w:hAnsi="Times New Roman"/>
          <w:sz w:val="24"/>
          <w:szCs w:val="24"/>
        </w:rPr>
        <w:t>) was</w:t>
      </w:r>
      <w:r w:rsidRPr="00BF6848">
        <w:rPr>
          <w:rFonts w:ascii="Times New Roman" w:hAnsi="Times New Roman"/>
          <w:sz w:val="24"/>
          <w:szCs w:val="24"/>
        </w:rPr>
        <w:t xml:space="preserve"> allocated to the 2</w:t>
      </w:r>
      <w:r w:rsidRPr="00BF6848">
        <w:rPr>
          <w:rFonts w:ascii="Times New Roman" w:hAnsi="Times New Roman"/>
          <w:sz w:val="24"/>
          <w:szCs w:val="24"/>
          <w:vertAlign w:val="superscript"/>
        </w:rPr>
        <w:t>nd</w:t>
      </w:r>
      <w:r w:rsidRPr="00BF6848">
        <w:rPr>
          <w:rFonts w:ascii="Times New Roman" w:hAnsi="Times New Roman"/>
          <w:sz w:val="24"/>
          <w:szCs w:val="24"/>
        </w:rPr>
        <w:t xml:space="preserve"> respondent</w:t>
      </w:r>
      <w:r w:rsidR="002E3F07" w:rsidRPr="00BF6848">
        <w:rPr>
          <w:rFonts w:ascii="Times New Roman" w:hAnsi="Times New Roman"/>
          <w:sz w:val="24"/>
          <w:szCs w:val="24"/>
        </w:rPr>
        <w:t>,</w:t>
      </w:r>
      <w:r w:rsidRPr="00BF6848">
        <w:rPr>
          <w:rFonts w:ascii="Times New Roman" w:hAnsi="Times New Roman"/>
          <w:sz w:val="24"/>
          <w:szCs w:val="24"/>
        </w:rPr>
        <w:t xml:space="preserve"> especially in view of the applicant’s existing occupancy</w:t>
      </w:r>
      <w:r w:rsidR="002E3F07" w:rsidRPr="00BF6848">
        <w:rPr>
          <w:rFonts w:ascii="Times New Roman" w:hAnsi="Times New Roman"/>
          <w:sz w:val="24"/>
          <w:szCs w:val="24"/>
        </w:rPr>
        <w:t>,</w:t>
      </w:r>
      <w:r w:rsidRPr="00BF6848">
        <w:rPr>
          <w:rFonts w:ascii="Times New Roman" w:hAnsi="Times New Roman"/>
          <w:sz w:val="24"/>
          <w:szCs w:val="24"/>
        </w:rPr>
        <w:t xml:space="preserve"> and an interim order barring all transactions on the suit land at the time.</w:t>
      </w:r>
    </w:p>
    <w:p w:rsidR="001E008E" w:rsidRPr="00BF6848" w:rsidRDefault="001E008E" w:rsidP="00A028C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E008E" w:rsidRPr="00BF6848" w:rsidRDefault="00D24B00" w:rsidP="00A028C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6848">
        <w:rPr>
          <w:rFonts w:ascii="Times New Roman" w:hAnsi="Times New Roman"/>
          <w:sz w:val="24"/>
          <w:szCs w:val="24"/>
        </w:rPr>
        <w:t>Mr. Bob</w:t>
      </w:r>
      <w:r w:rsidR="001E008E" w:rsidRPr="00BF6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008E" w:rsidRPr="00BF6848">
        <w:rPr>
          <w:rFonts w:ascii="Times New Roman" w:hAnsi="Times New Roman"/>
          <w:sz w:val="24"/>
          <w:szCs w:val="24"/>
        </w:rPr>
        <w:t>Napinder</w:t>
      </w:r>
      <w:proofErr w:type="spellEnd"/>
      <w:r w:rsidR="001E008E" w:rsidRPr="00BF6848">
        <w:rPr>
          <w:rFonts w:ascii="Times New Roman" w:hAnsi="Times New Roman"/>
          <w:sz w:val="24"/>
          <w:szCs w:val="24"/>
        </w:rPr>
        <w:t xml:space="preserve"> Singh </w:t>
      </w:r>
      <w:proofErr w:type="spellStart"/>
      <w:r w:rsidR="001E008E" w:rsidRPr="00BF6848">
        <w:rPr>
          <w:rFonts w:ascii="Times New Roman" w:hAnsi="Times New Roman"/>
          <w:sz w:val="24"/>
          <w:szCs w:val="24"/>
        </w:rPr>
        <w:t>Dhillon</w:t>
      </w:r>
      <w:proofErr w:type="spellEnd"/>
      <w:r w:rsidR="001E008E" w:rsidRPr="00BF6848">
        <w:rPr>
          <w:rFonts w:ascii="Times New Roman" w:hAnsi="Times New Roman"/>
          <w:sz w:val="24"/>
          <w:szCs w:val="24"/>
        </w:rPr>
        <w:t xml:space="preserve">, the applicant’s attorney swore an affidavit in support of the </w:t>
      </w:r>
      <w:r w:rsidRPr="00BF6848">
        <w:rPr>
          <w:rFonts w:ascii="Times New Roman" w:hAnsi="Times New Roman"/>
          <w:sz w:val="24"/>
          <w:szCs w:val="24"/>
        </w:rPr>
        <w:t>motion</w:t>
      </w:r>
      <w:r w:rsidR="001E008E" w:rsidRPr="00BF6848">
        <w:rPr>
          <w:rFonts w:ascii="Times New Roman" w:hAnsi="Times New Roman"/>
          <w:sz w:val="24"/>
          <w:szCs w:val="24"/>
        </w:rPr>
        <w:t xml:space="preserve">. He stated that the applicant’s lease on the suit land is still in </w:t>
      </w:r>
      <w:r w:rsidRPr="00BF6848">
        <w:rPr>
          <w:rFonts w:ascii="Times New Roman" w:hAnsi="Times New Roman"/>
          <w:sz w:val="24"/>
          <w:szCs w:val="24"/>
        </w:rPr>
        <w:t>place</w:t>
      </w:r>
      <w:r w:rsidR="001E008E" w:rsidRPr="00BF6848">
        <w:rPr>
          <w:rFonts w:ascii="Times New Roman" w:hAnsi="Times New Roman"/>
          <w:sz w:val="24"/>
          <w:szCs w:val="24"/>
        </w:rPr>
        <w:t xml:space="preserve"> until 2024 and the applicant ha</w:t>
      </w:r>
      <w:r w:rsidRPr="00BF6848">
        <w:rPr>
          <w:rFonts w:ascii="Times New Roman" w:hAnsi="Times New Roman"/>
          <w:sz w:val="24"/>
          <w:szCs w:val="24"/>
        </w:rPr>
        <w:t>s</w:t>
      </w:r>
      <w:r w:rsidR="001E008E" w:rsidRPr="00BF6848">
        <w:rPr>
          <w:rFonts w:ascii="Times New Roman" w:hAnsi="Times New Roman"/>
          <w:sz w:val="24"/>
          <w:szCs w:val="24"/>
        </w:rPr>
        <w:t xml:space="preserve"> since </w:t>
      </w:r>
      <w:r w:rsidRPr="00BF6848">
        <w:rPr>
          <w:rFonts w:ascii="Times New Roman" w:hAnsi="Times New Roman"/>
          <w:sz w:val="24"/>
          <w:szCs w:val="24"/>
        </w:rPr>
        <w:t>purchasing</w:t>
      </w:r>
      <w:r w:rsidR="001E008E" w:rsidRPr="00BF6848">
        <w:rPr>
          <w:rFonts w:ascii="Times New Roman" w:hAnsi="Times New Roman"/>
          <w:sz w:val="24"/>
          <w:szCs w:val="24"/>
        </w:rPr>
        <w:t xml:space="preserve"> the suit land been in occupation </w:t>
      </w:r>
      <w:r w:rsidRPr="00BF6848">
        <w:rPr>
          <w:rFonts w:ascii="Times New Roman" w:hAnsi="Times New Roman"/>
          <w:sz w:val="24"/>
          <w:szCs w:val="24"/>
        </w:rPr>
        <w:t>there</w:t>
      </w:r>
      <w:r w:rsidR="00A52A4C" w:rsidRPr="00BF6848">
        <w:rPr>
          <w:rFonts w:ascii="Times New Roman" w:hAnsi="Times New Roman"/>
          <w:sz w:val="24"/>
          <w:szCs w:val="24"/>
        </w:rPr>
        <w:t>of</w:t>
      </w:r>
      <w:r w:rsidR="001E008E" w:rsidRPr="00BF6848">
        <w:rPr>
          <w:rFonts w:ascii="Times New Roman" w:hAnsi="Times New Roman"/>
          <w:sz w:val="24"/>
          <w:szCs w:val="24"/>
        </w:rPr>
        <w:t xml:space="preserve">. He continued that the allocation by the Board to the respondent and the current free hold title in the latter’s </w:t>
      </w:r>
      <w:proofErr w:type="spellStart"/>
      <w:r w:rsidR="001E008E" w:rsidRPr="00BF6848">
        <w:rPr>
          <w:rFonts w:ascii="Times New Roman" w:hAnsi="Times New Roman"/>
          <w:sz w:val="24"/>
          <w:szCs w:val="24"/>
        </w:rPr>
        <w:t>favour</w:t>
      </w:r>
      <w:proofErr w:type="spellEnd"/>
      <w:r w:rsidR="001E008E" w:rsidRPr="00BF6848">
        <w:rPr>
          <w:rFonts w:ascii="Times New Roman" w:hAnsi="Times New Roman"/>
          <w:sz w:val="24"/>
          <w:szCs w:val="24"/>
        </w:rPr>
        <w:t xml:space="preserve"> is fraudulent. That as such</w:t>
      </w:r>
      <w:r w:rsidR="002E3F07" w:rsidRPr="00BF6848">
        <w:rPr>
          <w:rFonts w:ascii="Times New Roman" w:hAnsi="Times New Roman"/>
          <w:sz w:val="24"/>
          <w:szCs w:val="24"/>
        </w:rPr>
        <w:t>,</w:t>
      </w:r>
      <w:r w:rsidR="001E008E" w:rsidRPr="00BF6848">
        <w:rPr>
          <w:rFonts w:ascii="Times New Roman" w:hAnsi="Times New Roman"/>
          <w:sz w:val="24"/>
          <w:szCs w:val="24"/>
        </w:rPr>
        <w:t xml:space="preserve"> the Board as the controlling authority and </w:t>
      </w:r>
      <w:r w:rsidRPr="00BF6848">
        <w:rPr>
          <w:rFonts w:ascii="Times New Roman" w:hAnsi="Times New Roman"/>
          <w:sz w:val="24"/>
          <w:szCs w:val="24"/>
        </w:rPr>
        <w:t>allocator</w:t>
      </w:r>
      <w:r w:rsidR="001E008E" w:rsidRPr="00BF6848">
        <w:rPr>
          <w:rFonts w:ascii="Times New Roman" w:hAnsi="Times New Roman"/>
          <w:sz w:val="24"/>
          <w:szCs w:val="24"/>
        </w:rPr>
        <w:t xml:space="preserve"> of the suit land to the respondent ought to be joined as a defendant.</w:t>
      </w:r>
    </w:p>
    <w:p w:rsidR="001E008E" w:rsidRPr="00BF6848" w:rsidRDefault="001E008E" w:rsidP="00A028C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E008E" w:rsidRPr="00BF6848" w:rsidRDefault="001E008E" w:rsidP="00A028C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6848">
        <w:rPr>
          <w:rFonts w:ascii="Times New Roman" w:hAnsi="Times New Roman"/>
          <w:sz w:val="24"/>
          <w:szCs w:val="24"/>
        </w:rPr>
        <w:t xml:space="preserve">Ms. </w:t>
      </w:r>
      <w:proofErr w:type="spellStart"/>
      <w:r w:rsidRPr="00BF6848">
        <w:rPr>
          <w:rFonts w:ascii="Times New Roman" w:hAnsi="Times New Roman"/>
          <w:sz w:val="24"/>
          <w:szCs w:val="24"/>
        </w:rPr>
        <w:t>Nantabala</w:t>
      </w:r>
      <w:proofErr w:type="spellEnd"/>
      <w:r w:rsidRPr="00BF6848">
        <w:rPr>
          <w:rFonts w:ascii="Times New Roman" w:hAnsi="Times New Roman"/>
          <w:sz w:val="24"/>
          <w:szCs w:val="24"/>
        </w:rPr>
        <w:t xml:space="preserve"> Joyce the 2</w:t>
      </w:r>
      <w:r w:rsidRPr="00BF6848">
        <w:rPr>
          <w:rFonts w:ascii="Times New Roman" w:hAnsi="Times New Roman"/>
          <w:sz w:val="24"/>
          <w:szCs w:val="24"/>
          <w:vertAlign w:val="superscript"/>
        </w:rPr>
        <w:t>nd</w:t>
      </w:r>
      <w:r w:rsidRPr="00BF6848">
        <w:rPr>
          <w:rFonts w:ascii="Times New Roman" w:hAnsi="Times New Roman"/>
          <w:sz w:val="24"/>
          <w:szCs w:val="24"/>
        </w:rPr>
        <w:t xml:space="preserve"> respondent filed a</w:t>
      </w:r>
      <w:r w:rsidR="00F71701" w:rsidRPr="00BF6848">
        <w:rPr>
          <w:rFonts w:ascii="Times New Roman" w:hAnsi="Times New Roman"/>
          <w:sz w:val="24"/>
          <w:szCs w:val="24"/>
        </w:rPr>
        <w:t xml:space="preserve"> much belated </w:t>
      </w:r>
      <w:r w:rsidRPr="00BF6848">
        <w:rPr>
          <w:rFonts w:ascii="Times New Roman" w:hAnsi="Times New Roman"/>
          <w:sz w:val="24"/>
          <w:szCs w:val="24"/>
        </w:rPr>
        <w:t xml:space="preserve">affidavit in reply. She argued that owing to the claims in the plaint, adding the Board would not help the Court resolve the dispute </w:t>
      </w:r>
      <w:r w:rsidRPr="00BF6848">
        <w:rPr>
          <w:rFonts w:ascii="Times New Roman" w:hAnsi="Times New Roman"/>
          <w:sz w:val="24"/>
          <w:szCs w:val="24"/>
        </w:rPr>
        <w:lastRenderedPageBreak/>
        <w:t>and is a mere waste of time</w:t>
      </w:r>
      <w:r w:rsidR="002405AC" w:rsidRPr="00BF6848">
        <w:rPr>
          <w:rFonts w:ascii="Times New Roman" w:hAnsi="Times New Roman"/>
          <w:sz w:val="24"/>
          <w:szCs w:val="24"/>
        </w:rPr>
        <w:t xml:space="preserve"> she added that</w:t>
      </w:r>
      <w:r w:rsidRPr="00BF6848">
        <w:rPr>
          <w:rFonts w:ascii="Times New Roman" w:hAnsi="Times New Roman"/>
          <w:sz w:val="24"/>
          <w:szCs w:val="24"/>
        </w:rPr>
        <w:t xml:space="preserve"> no reasons have been advanced for the Court to grant the </w:t>
      </w:r>
      <w:r w:rsidR="00DA55E4" w:rsidRPr="00BF6848">
        <w:rPr>
          <w:rFonts w:ascii="Times New Roman" w:hAnsi="Times New Roman"/>
          <w:sz w:val="24"/>
          <w:szCs w:val="24"/>
        </w:rPr>
        <w:t>application.</w:t>
      </w:r>
    </w:p>
    <w:p w:rsidR="006E5EC4" w:rsidRPr="00BF6848" w:rsidRDefault="006E5EC4" w:rsidP="00A028C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5EC4" w:rsidRPr="00BF6848" w:rsidRDefault="002405AC" w:rsidP="00A028C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6848">
        <w:rPr>
          <w:rFonts w:ascii="Times New Roman" w:hAnsi="Times New Roman"/>
          <w:sz w:val="24"/>
          <w:szCs w:val="24"/>
        </w:rPr>
        <w:t xml:space="preserve">On 7/3/2019, </w:t>
      </w:r>
      <w:r w:rsidR="006E5EC4" w:rsidRPr="00BF6848">
        <w:rPr>
          <w:rFonts w:ascii="Times New Roman" w:hAnsi="Times New Roman"/>
          <w:sz w:val="24"/>
          <w:szCs w:val="24"/>
        </w:rPr>
        <w:t xml:space="preserve">I allowed </w:t>
      </w:r>
      <w:proofErr w:type="spellStart"/>
      <w:r w:rsidR="006E5EC4" w:rsidRPr="00BF6848">
        <w:rPr>
          <w:rFonts w:ascii="Times New Roman" w:hAnsi="Times New Roman"/>
          <w:i/>
          <w:sz w:val="24"/>
          <w:szCs w:val="24"/>
        </w:rPr>
        <w:t>exparte</w:t>
      </w:r>
      <w:proofErr w:type="spellEnd"/>
      <w:r w:rsidR="006E5EC4" w:rsidRPr="00BF6848">
        <w:rPr>
          <w:rFonts w:ascii="Times New Roman" w:hAnsi="Times New Roman"/>
          <w:i/>
          <w:sz w:val="24"/>
          <w:szCs w:val="24"/>
        </w:rPr>
        <w:t xml:space="preserve"> </w:t>
      </w:r>
      <w:r w:rsidR="006E5EC4" w:rsidRPr="00BF6848">
        <w:rPr>
          <w:rFonts w:ascii="Times New Roman" w:hAnsi="Times New Roman"/>
          <w:sz w:val="24"/>
          <w:szCs w:val="24"/>
        </w:rPr>
        <w:t xml:space="preserve">proceedings owing to the absence of the </w:t>
      </w:r>
      <w:r w:rsidRPr="00BF6848">
        <w:rPr>
          <w:rFonts w:ascii="Times New Roman" w:hAnsi="Times New Roman"/>
          <w:sz w:val="24"/>
          <w:szCs w:val="24"/>
        </w:rPr>
        <w:t>2</w:t>
      </w:r>
      <w:r w:rsidRPr="00BF6848">
        <w:rPr>
          <w:rFonts w:ascii="Times New Roman" w:hAnsi="Times New Roman"/>
          <w:sz w:val="24"/>
          <w:szCs w:val="24"/>
          <w:vertAlign w:val="superscript"/>
        </w:rPr>
        <w:t>nd</w:t>
      </w:r>
      <w:r w:rsidRPr="00BF6848">
        <w:rPr>
          <w:rFonts w:ascii="Times New Roman" w:hAnsi="Times New Roman"/>
          <w:sz w:val="24"/>
          <w:szCs w:val="24"/>
        </w:rPr>
        <w:t xml:space="preserve"> </w:t>
      </w:r>
      <w:r w:rsidR="006E5EC4" w:rsidRPr="00BF6848">
        <w:rPr>
          <w:rFonts w:ascii="Times New Roman" w:hAnsi="Times New Roman"/>
          <w:sz w:val="24"/>
          <w:szCs w:val="24"/>
        </w:rPr>
        <w:t xml:space="preserve">respondent and her advocate. </w:t>
      </w:r>
      <w:r w:rsidRPr="00BF6848">
        <w:rPr>
          <w:rFonts w:ascii="Times New Roman" w:hAnsi="Times New Roman"/>
          <w:sz w:val="24"/>
          <w:szCs w:val="24"/>
        </w:rPr>
        <w:t>The 2</w:t>
      </w:r>
      <w:r w:rsidRPr="00BF6848">
        <w:rPr>
          <w:rFonts w:ascii="Times New Roman" w:hAnsi="Times New Roman"/>
          <w:sz w:val="24"/>
          <w:szCs w:val="24"/>
          <w:vertAlign w:val="superscript"/>
        </w:rPr>
        <w:t>nd</w:t>
      </w:r>
      <w:r w:rsidRPr="00BF6848">
        <w:rPr>
          <w:rFonts w:ascii="Times New Roman" w:hAnsi="Times New Roman"/>
          <w:sz w:val="24"/>
          <w:szCs w:val="24"/>
        </w:rPr>
        <w:t xml:space="preserve"> respondent’s </w:t>
      </w:r>
      <w:r w:rsidR="006E5EC4" w:rsidRPr="00BF6848">
        <w:rPr>
          <w:rFonts w:ascii="Times New Roman" w:hAnsi="Times New Roman"/>
          <w:sz w:val="24"/>
          <w:szCs w:val="24"/>
        </w:rPr>
        <w:t xml:space="preserve">affidavit cannot be </w:t>
      </w:r>
      <w:r w:rsidRPr="00BF6848">
        <w:rPr>
          <w:rFonts w:ascii="Times New Roman" w:hAnsi="Times New Roman"/>
          <w:sz w:val="24"/>
          <w:szCs w:val="24"/>
        </w:rPr>
        <w:t>considered for as pointed out by</w:t>
      </w:r>
      <w:r w:rsidR="006E5EC4" w:rsidRPr="00BF6848">
        <w:rPr>
          <w:rFonts w:ascii="Times New Roman" w:hAnsi="Times New Roman"/>
          <w:sz w:val="24"/>
          <w:szCs w:val="24"/>
        </w:rPr>
        <w:t xml:space="preserve"> applicant’s counsel, it was filed well out of the period permitted by statue. Thus</w:t>
      </w:r>
      <w:r w:rsidRPr="00BF6848">
        <w:rPr>
          <w:rFonts w:ascii="Times New Roman" w:hAnsi="Times New Roman"/>
          <w:sz w:val="24"/>
          <w:szCs w:val="24"/>
        </w:rPr>
        <w:t>,</w:t>
      </w:r>
      <w:r w:rsidR="006E5EC4" w:rsidRPr="00BF6848">
        <w:rPr>
          <w:rFonts w:ascii="Times New Roman" w:hAnsi="Times New Roman"/>
          <w:sz w:val="24"/>
          <w:szCs w:val="24"/>
        </w:rPr>
        <w:t xml:space="preserve"> this application stands unopposed and </w:t>
      </w:r>
      <w:r w:rsidRPr="00BF6848">
        <w:rPr>
          <w:rFonts w:ascii="Times New Roman" w:hAnsi="Times New Roman"/>
          <w:sz w:val="24"/>
          <w:szCs w:val="24"/>
        </w:rPr>
        <w:t>only</w:t>
      </w:r>
      <w:r w:rsidR="00D24B00" w:rsidRPr="00BF6848">
        <w:rPr>
          <w:rFonts w:ascii="Times New Roman" w:hAnsi="Times New Roman"/>
          <w:sz w:val="24"/>
          <w:szCs w:val="24"/>
        </w:rPr>
        <w:t xml:space="preserve"> </w:t>
      </w:r>
      <w:r w:rsidRPr="00BF6848">
        <w:rPr>
          <w:rFonts w:ascii="Times New Roman" w:hAnsi="Times New Roman"/>
          <w:sz w:val="24"/>
          <w:szCs w:val="24"/>
        </w:rPr>
        <w:t xml:space="preserve">the pleadings and </w:t>
      </w:r>
      <w:r w:rsidR="006E5EC4" w:rsidRPr="00BF6848">
        <w:rPr>
          <w:rFonts w:ascii="Times New Roman" w:hAnsi="Times New Roman"/>
          <w:sz w:val="24"/>
          <w:szCs w:val="24"/>
        </w:rPr>
        <w:t>brief submissions</w:t>
      </w:r>
      <w:r w:rsidR="00D24B00" w:rsidRPr="00BF6848">
        <w:rPr>
          <w:rFonts w:ascii="Times New Roman" w:hAnsi="Times New Roman"/>
          <w:sz w:val="24"/>
          <w:szCs w:val="24"/>
        </w:rPr>
        <w:t xml:space="preserve"> of </w:t>
      </w:r>
      <w:proofErr w:type="gramStart"/>
      <w:r w:rsidR="00D24B00" w:rsidRPr="00BF6848">
        <w:rPr>
          <w:rFonts w:ascii="Times New Roman" w:hAnsi="Times New Roman"/>
          <w:sz w:val="24"/>
          <w:szCs w:val="24"/>
        </w:rPr>
        <w:t>counsel</w:t>
      </w:r>
      <w:proofErr w:type="gramEnd"/>
      <w:r w:rsidR="00D24B00" w:rsidRPr="00BF6848">
        <w:rPr>
          <w:rFonts w:ascii="Times New Roman" w:hAnsi="Times New Roman"/>
          <w:sz w:val="24"/>
          <w:szCs w:val="24"/>
        </w:rPr>
        <w:t xml:space="preserve"> Godfrey </w:t>
      </w:r>
      <w:proofErr w:type="spellStart"/>
      <w:r w:rsidR="00D24B00" w:rsidRPr="00BF6848">
        <w:rPr>
          <w:rFonts w:ascii="Times New Roman" w:hAnsi="Times New Roman"/>
          <w:sz w:val="24"/>
          <w:szCs w:val="24"/>
        </w:rPr>
        <w:t>Malinga</w:t>
      </w:r>
      <w:proofErr w:type="spellEnd"/>
      <w:r w:rsidR="006E5EC4" w:rsidRPr="00BF6848">
        <w:rPr>
          <w:rFonts w:ascii="Times New Roman" w:hAnsi="Times New Roman"/>
          <w:sz w:val="24"/>
          <w:szCs w:val="24"/>
        </w:rPr>
        <w:t xml:space="preserve"> will form the basis of my ruling.</w:t>
      </w:r>
    </w:p>
    <w:p w:rsidR="006E5EC4" w:rsidRPr="00BF6848" w:rsidRDefault="006E5EC4" w:rsidP="00A028C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5EC4" w:rsidRPr="00BF6848" w:rsidRDefault="006E5EC4" w:rsidP="00A028C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6848">
        <w:rPr>
          <w:rFonts w:ascii="Times New Roman" w:hAnsi="Times New Roman"/>
          <w:sz w:val="24"/>
          <w:szCs w:val="24"/>
        </w:rPr>
        <w:t xml:space="preserve">The provisions of Order 1 </w:t>
      </w:r>
      <w:proofErr w:type="spellStart"/>
      <w:proofErr w:type="gramStart"/>
      <w:r w:rsidRPr="00BF6848">
        <w:rPr>
          <w:rFonts w:ascii="Times New Roman" w:hAnsi="Times New Roman"/>
          <w:sz w:val="24"/>
          <w:szCs w:val="24"/>
        </w:rPr>
        <w:t>rr</w:t>
      </w:r>
      <w:proofErr w:type="spellEnd"/>
      <w:proofErr w:type="gramEnd"/>
      <w:r w:rsidRPr="00BF6848">
        <w:rPr>
          <w:rFonts w:ascii="Times New Roman" w:hAnsi="Times New Roman"/>
          <w:sz w:val="24"/>
          <w:szCs w:val="24"/>
        </w:rPr>
        <w:t xml:space="preserve"> 10(2) permit any party to a pending suit to move Court to add a party whose presence in the suit</w:t>
      </w:r>
      <w:r w:rsidR="003D237B" w:rsidRPr="00BF6848">
        <w:rPr>
          <w:rFonts w:ascii="Times New Roman" w:hAnsi="Times New Roman"/>
          <w:sz w:val="24"/>
          <w:szCs w:val="24"/>
        </w:rPr>
        <w:t>,</w:t>
      </w:r>
      <w:r w:rsidRPr="00BF6848">
        <w:rPr>
          <w:rFonts w:ascii="Times New Roman" w:hAnsi="Times New Roman"/>
          <w:sz w:val="24"/>
          <w:szCs w:val="24"/>
        </w:rPr>
        <w:t xml:space="preserve"> is necessary to enable the Court to effectually and completely adjudicate upon and settle all questions involved in the suit. The applicant claims that the Board is one such person.</w:t>
      </w:r>
    </w:p>
    <w:p w:rsidR="006E5EC4" w:rsidRPr="00BF6848" w:rsidRDefault="006E5EC4" w:rsidP="00A028C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2ADF" w:rsidRPr="00BF6848" w:rsidRDefault="00412ADF" w:rsidP="00A028C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6848">
        <w:rPr>
          <w:rFonts w:ascii="Times New Roman" w:hAnsi="Times New Roman"/>
          <w:sz w:val="24"/>
          <w:szCs w:val="24"/>
        </w:rPr>
        <w:t xml:space="preserve">I note that no mention was made of the Board in the main suit. The claim </w:t>
      </w:r>
      <w:r w:rsidR="003D237B" w:rsidRPr="00BF6848">
        <w:rPr>
          <w:rFonts w:ascii="Times New Roman" w:hAnsi="Times New Roman"/>
          <w:sz w:val="24"/>
          <w:szCs w:val="24"/>
        </w:rPr>
        <w:t xml:space="preserve">is </w:t>
      </w:r>
      <w:r w:rsidRPr="00BF6848">
        <w:rPr>
          <w:rFonts w:ascii="Times New Roman" w:hAnsi="Times New Roman"/>
          <w:sz w:val="24"/>
          <w:szCs w:val="24"/>
        </w:rPr>
        <w:t>one against the 2</w:t>
      </w:r>
      <w:r w:rsidRPr="00BF6848">
        <w:rPr>
          <w:rFonts w:ascii="Times New Roman" w:hAnsi="Times New Roman"/>
          <w:sz w:val="24"/>
          <w:szCs w:val="24"/>
          <w:vertAlign w:val="superscript"/>
        </w:rPr>
        <w:t>nd</w:t>
      </w:r>
      <w:r w:rsidRPr="00BF6848">
        <w:rPr>
          <w:rFonts w:ascii="Times New Roman" w:hAnsi="Times New Roman"/>
          <w:sz w:val="24"/>
          <w:szCs w:val="24"/>
        </w:rPr>
        <w:t xml:space="preserve"> applicant for </w:t>
      </w:r>
      <w:r w:rsidR="003D237B" w:rsidRPr="00BF6848">
        <w:rPr>
          <w:rFonts w:ascii="Times New Roman" w:hAnsi="Times New Roman"/>
          <w:sz w:val="24"/>
          <w:szCs w:val="24"/>
        </w:rPr>
        <w:t xml:space="preserve">making unfounded </w:t>
      </w:r>
      <w:r w:rsidRPr="00BF6848">
        <w:rPr>
          <w:rFonts w:ascii="Times New Roman" w:hAnsi="Times New Roman"/>
          <w:sz w:val="24"/>
          <w:szCs w:val="24"/>
        </w:rPr>
        <w:t xml:space="preserve">adverse claims to the suit property and for the Registrar of Titles to decline from issuing a special certificate of title. </w:t>
      </w:r>
    </w:p>
    <w:p w:rsidR="00412ADF" w:rsidRPr="00BF6848" w:rsidRDefault="00412ADF" w:rsidP="00A028C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5EC4" w:rsidRPr="00BF6848" w:rsidRDefault="00412ADF" w:rsidP="00A028C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6848">
        <w:rPr>
          <w:rFonts w:ascii="Times New Roman" w:hAnsi="Times New Roman"/>
          <w:sz w:val="24"/>
          <w:szCs w:val="24"/>
        </w:rPr>
        <w:t>However</w:t>
      </w:r>
      <w:r w:rsidR="003D237B" w:rsidRPr="00BF6848">
        <w:rPr>
          <w:rFonts w:ascii="Times New Roman" w:hAnsi="Times New Roman"/>
          <w:sz w:val="24"/>
          <w:szCs w:val="24"/>
        </w:rPr>
        <w:t>,</w:t>
      </w:r>
      <w:r w:rsidRPr="00BF6848">
        <w:rPr>
          <w:rFonts w:ascii="Times New Roman" w:hAnsi="Times New Roman"/>
          <w:sz w:val="24"/>
          <w:szCs w:val="24"/>
        </w:rPr>
        <w:t xml:space="preserve"> it is claimed in the application that it is the Board that fraudulently allocated the suit land to the 2</w:t>
      </w:r>
      <w:r w:rsidRPr="00BF6848">
        <w:rPr>
          <w:rFonts w:ascii="Times New Roman" w:hAnsi="Times New Roman"/>
          <w:sz w:val="24"/>
          <w:szCs w:val="24"/>
          <w:vertAlign w:val="superscript"/>
        </w:rPr>
        <w:t>nd</w:t>
      </w:r>
      <w:r w:rsidRPr="00BF6848">
        <w:rPr>
          <w:rFonts w:ascii="Times New Roman" w:hAnsi="Times New Roman"/>
          <w:sz w:val="24"/>
          <w:szCs w:val="24"/>
        </w:rPr>
        <w:t xml:space="preserve"> respondent enabling her to obtain a free hold title</w:t>
      </w:r>
      <w:r w:rsidR="003D237B" w:rsidRPr="00BF6848">
        <w:rPr>
          <w:rFonts w:ascii="Times New Roman" w:hAnsi="Times New Roman"/>
          <w:sz w:val="24"/>
          <w:szCs w:val="24"/>
        </w:rPr>
        <w:t>,</w:t>
      </w:r>
      <w:r w:rsidRPr="00BF6848">
        <w:rPr>
          <w:rFonts w:ascii="Times New Roman" w:hAnsi="Times New Roman"/>
          <w:sz w:val="24"/>
          <w:szCs w:val="24"/>
        </w:rPr>
        <w:t xml:space="preserve"> a copy of which was attached. Ordinarily</w:t>
      </w:r>
      <w:r w:rsidR="003D237B" w:rsidRPr="00BF6848">
        <w:rPr>
          <w:rFonts w:ascii="Times New Roman" w:hAnsi="Times New Roman"/>
          <w:sz w:val="24"/>
          <w:szCs w:val="24"/>
        </w:rPr>
        <w:t>,</w:t>
      </w:r>
      <w:r w:rsidRPr="00BF6848">
        <w:rPr>
          <w:rFonts w:ascii="Times New Roman" w:hAnsi="Times New Roman"/>
          <w:sz w:val="24"/>
          <w:szCs w:val="24"/>
        </w:rPr>
        <w:t xml:space="preserve"> the Board as the </w:t>
      </w:r>
      <w:r w:rsidR="00D24B00" w:rsidRPr="00BF6848">
        <w:rPr>
          <w:rFonts w:ascii="Times New Roman" w:hAnsi="Times New Roman"/>
          <w:sz w:val="24"/>
          <w:szCs w:val="24"/>
        </w:rPr>
        <w:t>statutory</w:t>
      </w:r>
      <w:r w:rsidRPr="00BF6848">
        <w:rPr>
          <w:rFonts w:ascii="Times New Roman" w:hAnsi="Times New Roman"/>
          <w:sz w:val="24"/>
          <w:szCs w:val="24"/>
        </w:rPr>
        <w:t xml:space="preserve"> controlling </w:t>
      </w:r>
      <w:proofErr w:type="spellStart"/>
      <w:r w:rsidRPr="00BF6848">
        <w:rPr>
          <w:rFonts w:ascii="Times New Roman" w:hAnsi="Times New Roman"/>
          <w:sz w:val="24"/>
          <w:szCs w:val="24"/>
        </w:rPr>
        <w:t>authoritywould</w:t>
      </w:r>
      <w:proofErr w:type="spellEnd"/>
      <w:r w:rsidRPr="00BF68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6848">
        <w:rPr>
          <w:rFonts w:ascii="Times New Roman" w:hAnsi="Times New Roman"/>
          <w:sz w:val="24"/>
          <w:szCs w:val="24"/>
        </w:rPr>
        <w:t>be</w:t>
      </w:r>
      <w:proofErr w:type="gramEnd"/>
      <w:r w:rsidRPr="00BF6848">
        <w:rPr>
          <w:rFonts w:ascii="Times New Roman" w:hAnsi="Times New Roman"/>
          <w:sz w:val="24"/>
          <w:szCs w:val="24"/>
        </w:rPr>
        <w:t xml:space="preserve"> the entity that allocates land within </w:t>
      </w:r>
      <w:proofErr w:type="spellStart"/>
      <w:r w:rsidRPr="00BF6848">
        <w:rPr>
          <w:rFonts w:ascii="Times New Roman" w:hAnsi="Times New Roman"/>
          <w:sz w:val="24"/>
          <w:szCs w:val="24"/>
        </w:rPr>
        <w:t>Jinja</w:t>
      </w:r>
      <w:proofErr w:type="spellEnd"/>
      <w:r w:rsidRPr="00BF6848">
        <w:rPr>
          <w:rFonts w:ascii="Times New Roman" w:hAnsi="Times New Roman"/>
          <w:sz w:val="24"/>
          <w:szCs w:val="24"/>
        </w:rPr>
        <w:t xml:space="preserve"> District</w:t>
      </w:r>
      <w:r w:rsidR="003D237B" w:rsidRPr="00BF6848">
        <w:rPr>
          <w:rFonts w:ascii="Times New Roman" w:hAnsi="Times New Roman"/>
          <w:sz w:val="24"/>
          <w:szCs w:val="24"/>
        </w:rPr>
        <w:t>,</w:t>
      </w:r>
      <w:r w:rsidRPr="00BF6848">
        <w:rPr>
          <w:rFonts w:ascii="Times New Roman" w:hAnsi="Times New Roman"/>
          <w:sz w:val="24"/>
          <w:szCs w:val="24"/>
        </w:rPr>
        <w:t xml:space="preserve"> before titles of any tenure are issued. The suit land is situated </w:t>
      </w:r>
      <w:r w:rsidR="003D237B" w:rsidRPr="00BF6848">
        <w:rPr>
          <w:rFonts w:ascii="Times New Roman" w:hAnsi="Times New Roman"/>
          <w:sz w:val="24"/>
          <w:szCs w:val="24"/>
        </w:rPr>
        <w:t xml:space="preserve">at </w:t>
      </w:r>
      <w:r w:rsidR="00D24B00" w:rsidRPr="00BF6848">
        <w:rPr>
          <w:rFonts w:ascii="Times New Roman" w:hAnsi="Times New Roman"/>
          <w:sz w:val="24"/>
          <w:szCs w:val="24"/>
        </w:rPr>
        <w:t xml:space="preserve">Spire Road in </w:t>
      </w:r>
      <w:proofErr w:type="spellStart"/>
      <w:r w:rsidR="00D24B00" w:rsidRPr="00BF6848">
        <w:rPr>
          <w:rFonts w:ascii="Times New Roman" w:hAnsi="Times New Roman"/>
          <w:sz w:val="24"/>
          <w:szCs w:val="24"/>
        </w:rPr>
        <w:t>Jinja</w:t>
      </w:r>
      <w:proofErr w:type="spellEnd"/>
      <w:r w:rsidR="00D24B00" w:rsidRPr="00BF6848">
        <w:rPr>
          <w:rFonts w:ascii="Times New Roman" w:hAnsi="Times New Roman"/>
          <w:sz w:val="24"/>
          <w:szCs w:val="24"/>
        </w:rPr>
        <w:t xml:space="preserve"> and</w:t>
      </w:r>
      <w:r w:rsidRPr="00BF6848">
        <w:rPr>
          <w:rFonts w:ascii="Times New Roman" w:hAnsi="Times New Roman"/>
          <w:sz w:val="24"/>
          <w:szCs w:val="24"/>
        </w:rPr>
        <w:t xml:space="preserve"> it would </w:t>
      </w:r>
      <w:r w:rsidR="00D24B00" w:rsidRPr="00BF6848">
        <w:rPr>
          <w:rFonts w:ascii="Times New Roman" w:hAnsi="Times New Roman"/>
          <w:sz w:val="24"/>
          <w:szCs w:val="24"/>
        </w:rPr>
        <w:t xml:space="preserve">thus </w:t>
      </w:r>
      <w:r w:rsidRPr="00BF6848">
        <w:rPr>
          <w:rFonts w:ascii="Times New Roman" w:hAnsi="Times New Roman"/>
          <w:sz w:val="24"/>
          <w:szCs w:val="24"/>
        </w:rPr>
        <w:t xml:space="preserve">be correct for applicant’s counsel to argue that the Board would be a necessary party to this suit. They need to come on board to explain the circumstances under which an allocation </w:t>
      </w:r>
      <w:r w:rsidR="003D237B" w:rsidRPr="00BF6848">
        <w:rPr>
          <w:rFonts w:ascii="Times New Roman" w:hAnsi="Times New Roman"/>
          <w:sz w:val="24"/>
          <w:szCs w:val="24"/>
        </w:rPr>
        <w:t xml:space="preserve">of the suit land </w:t>
      </w:r>
      <w:r w:rsidRPr="00BF6848">
        <w:rPr>
          <w:rFonts w:ascii="Times New Roman" w:hAnsi="Times New Roman"/>
          <w:sz w:val="24"/>
          <w:szCs w:val="24"/>
        </w:rPr>
        <w:t>was made to the 2</w:t>
      </w:r>
      <w:r w:rsidRPr="00BF6848">
        <w:rPr>
          <w:rFonts w:ascii="Times New Roman" w:hAnsi="Times New Roman"/>
          <w:sz w:val="24"/>
          <w:szCs w:val="24"/>
          <w:vertAlign w:val="superscript"/>
        </w:rPr>
        <w:t>nd</w:t>
      </w:r>
      <w:r w:rsidRPr="00BF6848">
        <w:rPr>
          <w:rFonts w:ascii="Times New Roman" w:hAnsi="Times New Roman"/>
          <w:sz w:val="24"/>
          <w:szCs w:val="24"/>
        </w:rPr>
        <w:t xml:space="preserve"> respondent</w:t>
      </w:r>
      <w:r w:rsidR="003D237B" w:rsidRPr="00BF6848">
        <w:rPr>
          <w:rFonts w:ascii="Times New Roman" w:hAnsi="Times New Roman"/>
          <w:sz w:val="24"/>
          <w:szCs w:val="24"/>
        </w:rPr>
        <w:t>,</w:t>
      </w:r>
      <w:r w:rsidRPr="00BF6848">
        <w:rPr>
          <w:rFonts w:ascii="Times New Roman" w:hAnsi="Times New Roman"/>
          <w:sz w:val="24"/>
          <w:szCs w:val="24"/>
        </w:rPr>
        <w:t xml:space="preserve"> if at all</w:t>
      </w:r>
      <w:r w:rsidR="003D237B" w:rsidRPr="00BF6848">
        <w:rPr>
          <w:rFonts w:ascii="Times New Roman" w:hAnsi="Times New Roman"/>
          <w:sz w:val="24"/>
          <w:szCs w:val="24"/>
        </w:rPr>
        <w:t>,</w:t>
      </w:r>
      <w:r w:rsidRPr="00BF6848">
        <w:rPr>
          <w:rFonts w:ascii="Times New Roman" w:hAnsi="Times New Roman"/>
          <w:sz w:val="24"/>
          <w:szCs w:val="24"/>
        </w:rPr>
        <w:t xml:space="preserve"> especially in view of the subsisting lease in </w:t>
      </w:r>
      <w:proofErr w:type="spellStart"/>
      <w:r w:rsidRPr="00BF6848">
        <w:rPr>
          <w:rFonts w:ascii="Times New Roman" w:hAnsi="Times New Roman"/>
          <w:sz w:val="24"/>
          <w:szCs w:val="24"/>
        </w:rPr>
        <w:t>favour</w:t>
      </w:r>
      <w:proofErr w:type="spellEnd"/>
      <w:r w:rsidRPr="00BF6848">
        <w:rPr>
          <w:rFonts w:ascii="Times New Roman" w:hAnsi="Times New Roman"/>
          <w:sz w:val="24"/>
          <w:szCs w:val="24"/>
        </w:rPr>
        <w:t xml:space="preserve"> of the applicant</w:t>
      </w:r>
      <w:r w:rsidR="003D237B" w:rsidRPr="00BF6848">
        <w:rPr>
          <w:rFonts w:ascii="Times New Roman" w:hAnsi="Times New Roman"/>
          <w:sz w:val="24"/>
          <w:szCs w:val="24"/>
        </w:rPr>
        <w:t>,</w:t>
      </w:r>
      <w:r w:rsidRPr="00BF6848">
        <w:rPr>
          <w:rFonts w:ascii="Times New Roman" w:hAnsi="Times New Roman"/>
          <w:sz w:val="24"/>
          <w:szCs w:val="24"/>
        </w:rPr>
        <w:t xml:space="preserve"> and an interim order restraining against any dealings in the suit land.</w:t>
      </w:r>
    </w:p>
    <w:p w:rsidR="00412ADF" w:rsidRPr="00BF6848" w:rsidRDefault="00412ADF" w:rsidP="00A028C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2ADF" w:rsidRPr="00BF6848" w:rsidRDefault="00412ADF" w:rsidP="00A028C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6848">
        <w:rPr>
          <w:rFonts w:ascii="Times New Roman" w:hAnsi="Times New Roman"/>
          <w:sz w:val="24"/>
          <w:szCs w:val="24"/>
        </w:rPr>
        <w:t xml:space="preserve">I would therefore allow the application. The applicant is permitted to add the </w:t>
      </w:r>
      <w:proofErr w:type="spellStart"/>
      <w:r w:rsidR="00D24B00" w:rsidRPr="00BF6848">
        <w:rPr>
          <w:rFonts w:ascii="Times New Roman" w:hAnsi="Times New Roman"/>
          <w:sz w:val="24"/>
          <w:szCs w:val="24"/>
        </w:rPr>
        <w:t>Jinja</w:t>
      </w:r>
      <w:proofErr w:type="spellEnd"/>
      <w:r w:rsidR="00D24B00" w:rsidRPr="00BF6848">
        <w:rPr>
          <w:rFonts w:ascii="Times New Roman" w:hAnsi="Times New Roman"/>
          <w:sz w:val="24"/>
          <w:szCs w:val="24"/>
        </w:rPr>
        <w:t xml:space="preserve"> District Land Board as a third defendant in the suit. They should take note of any </w:t>
      </w:r>
      <w:r w:rsidR="0072628B" w:rsidRPr="00BF6848">
        <w:rPr>
          <w:rFonts w:ascii="Times New Roman" w:hAnsi="Times New Roman"/>
          <w:sz w:val="24"/>
          <w:szCs w:val="24"/>
        </w:rPr>
        <w:t>statutory</w:t>
      </w:r>
      <w:r w:rsidR="00D24B00" w:rsidRPr="00BF6848">
        <w:rPr>
          <w:rFonts w:ascii="Times New Roman" w:hAnsi="Times New Roman"/>
          <w:sz w:val="24"/>
          <w:szCs w:val="24"/>
        </w:rPr>
        <w:t xml:space="preserve"> notices</w:t>
      </w:r>
      <w:r w:rsidR="0072628B" w:rsidRPr="00BF6848">
        <w:rPr>
          <w:rFonts w:ascii="Times New Roman" w:hAnsi="Times New Roman"/>
          <w:sz w:val="24"/>
          <w:szCs w:val="24"/>
        </w:rPr>
        <w:t xml:space="preserve"> that may be </w:t>
      </w:r>
      <w:r w:rsidR="0072628B" w:rsidRPr="00BF6848">
        <w:rPr>
          <w:rFonts w:ascii="Times New Roman" w:hAnsi="Times New Roman"/>
          <w:sz w:val="24"/>
          <w:szCs w:val="24"/>
        </w:rPr>
        <w:lastRenderedPageBreak/>
        <w:t>required</w:t>
      </w:r>
      <w:r w:rsidR="00D24B00" w:rsidRPr="00BF6848">
        <w:rPr>
          <w:rFonts w:ascii="Times New Roman" w:hAnsi="Times New Roman"/>
          <w:sz w:val="24"/>
          <w:szCs w:val="24"/>
        </w:rPr>
        <w:t xml:space="preserve"> preceding an action </w:t>
      </w:r>
      <w:r w:rsidR="0072628B" w:rsidRPr="00BF6848">
        <w:rPr>
          <w:rFonts w:ascii="Times New Roman" w:hAnsi="Times New Roman"/>
          <w:sz w:val="24"/>
          <w:szCs w:val="24"/>
        </w:rPr>
        <w:t>against a statutory body, if any applies to the applicant</w:t>
      </w:r>
      <w:r w:rsidR="00D24B00" w:rsidRPr="00BF6848">
        <w:rPr>
          <w:rFonts w:ascii="Times New Roman" w:hAnsi="Times New Roman"/>
          <w:sz w:val="24"/>
          <w:szCs w:val="24"/>
        </w:rPr>
        <w:t xml:space="preserve">. The applicant is permitted to file an amended plaint that reflects any additions within </w:t>
      </w:r>
      <w:r w:rsidR="0072628B" w:rsidRPr="00BF6848">
        <w:rPr>
          <w:rFonts w:ascii="Times New Roman" w:hAnsi="Times New Roman"/>
          <w:sz w:val="24"/>
          <w:szCs w:val="24"/>
        </w:rPr>
        <w:t>15 days of this order and serve</w:t>
      </w:r>
      <w:r w:rsidR="00D24B00" w:rsidRPr="00BF6848">
        <w:rPr>
          <w:rFonts w:ascii="Times New Roman" w:hAnsi="Times New Roman"/>
          <w:sz w:val="24"/>
          <w:szCs w:val="24"/>
        </w:rPr>
        <w:t xml:space="preserve"> it upon the respondents. The respondents will likewise be allowed to respond to the amended plaint within the time permitted by statute.</w:t>
      </w:r>
    </w:p>
    <w:p w:rsidR="00D24B00" w:rsidRPr="00BF6848" w:rsidRDefault="00D24B00" w:rsidP="00A028C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24B00" w:rsidRPr="00BF6848" w:rsidRDefault="00D24B00" w:rsidP="00A028C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6848">
        <w:rPr>
          <w:rFonts w:ascii="Times New Roman" w:hAnsi="Times New Roman"/>
          <w:sz w:val="24"/>
          <w:szCs w:val="24"/>
        </w:rPr>
        <w:t>Costs of this application shall be in the cause.</w:t>
      </w:r>
    </w:p>
    <w:p w:rsidR="00F61A71" w:rsidRPr="00BF6848" w:rsidRDefault="00F61A71" w:rsidP="00A028CE">
      <w:pPr>
        <w:pStyle w:val="NormalWeb"/>
        <w:spacing w:before="0" w:beforeAutospacing="0" w:after="0" w:afterAutospacing="0" w:line="360" w:lineRule="auto"/>
        <w:jc w:val="both"/>
      </w:pPr>
    </w:p>
    <w:p w:rsidR="00A028CE" w:rsidRPr="00BF6848" w:rsidRDefault="00A028CE" w:rsidP="00A028CE">
      <w:pPr>
        <w:pStyle w:val="NormalWeb"/>
        <w:spacing w:before="0" w:beforeAutospacing="0" w:after="0" w:afterAutospacing="0" w:line="360" w:lineRule="auto"/>
        <w:jc w:val="both"/>
      </w:pPr>
      <w:r w:rsidRPr="00BF6848">
        <w:t>I so order.</w:t>
      </w:r>
    </w:p>
    <w:p w:rsidR="00A028CE" w:rsidRPr="00BF6848" w:rsidRDefault="00A028CE" w:rsidP="00A028CE">
      <w:pPr>
        <w:pStyle w:val="NormalWeb"/>
        <w:spacing w:before="0" w:beforeAutospacing="0" w:after="0" w:afterAutospacing="0" w:line="360" w:lineRule="auto"/>
        <w:jc w:val="both"/>
      </w:pPr>
    </w:p>
    <w:p w:rsidR="00A028CE" w:rsidRPr="00BF6848" w:rsidRDefault="00A028CE" w:rsidP="00A028CE">
      <w:pPr>
        <w:pStyle w:val="NormalWeb"/>
        <w:spacing w:before="0" w:beforeAutospacing="0" w:after="0" w:afterAutospacing="0" w:line="360" w:lineRule="auto"/>
        <w:jc w:val="both"/>
      </w:pPr>
    </w:p>
    <w:p w:rsidR="00A028CE" w:rsidRPr="00BF6848" w:rsidRDefault="00A028CE" w:rsidP="00A028CE">
      <w:pPr>
        <w:pStyle w:val="NormalWeb"/>
        <w:spacing w:before="0" w:beforeAutospacing="0" w:after="0" w:afterAutospacing="0" w:line="360" w:lineRule="auto"/>
        <w:jc w:val="both"/>
      </w:pPr>
    </w:p>
    <w:p w:rsidR="00A028CE" w:rsidRPr="00BF6848" w:rsidRDefault="00F61A71" w:rsidP="00A028CE">
      <w:pPr>
        <w:pStyle w:val="NormalWeb"/>
        <w:spacing w:before="0" w:beforeAutospacing="0" w:after="0" w:afterAutospacing="0" w:line="276" w:lineRule="auto"/>
        <w:jc w:val="both"/>
        <w:rPr>
          <w:b/>
        </w:rPr>
      </w:pPr>
      <w:r w:rsidRPr="00BF6848">
        <w:rPr>
          <w:b/>
        </w:rPr>
        <w:t>………………………</w:t>
      </w:r>
    </w:p>
    <w:p w:rsidR="00A028CE" w:rsidRPr="00BF6848" w:rsidRDefault="00A028CE" w:rsidP="00A028CE">
      <w:pPr>
        <w:pStyle w:val="NormalWeb"/>
        <w:spacing w:before="0" w:beforeAutospacing="0" w:after="0" w:afterAutospacing="0" w:line="276" w:lineRule="auto"/>
        <w:jc w:val="both"/>
        <w:rPr>
          <w:b/>
        </w:rPr>
      </w:pPr>
      <w:r w:rsidRPr="00BF6848">
        <w:rPr>
          <w:b/>
        </w:rPr>
        <w:t>EVA K. LUSWATA</w:t>
      </w:r>
    </w:p>
    <w:p w:rsidR="00A028CE" w:rsidRPr="00BF6848" w:rsidRDefault="00A028CE" w:rsidP="00A028CE">
      <w:pPr>
        <w:pStyle w:val="NormalWeb"/>
        <w:spacing w:before="0" w:beforeAutospacing="0" w:after="0" w:afterAutospacing="0" w:line="276" w:lineRule="auto"/>
        <w:jc w:val="both"/>
        <w:rPr>
          <w:b/>
        </w:rPr>
      </w:pPr>
      <w:r w:rsidRPr="00BF6848">
        <w:rPr>
          <w:b/>
        </w:rPr>
        <w:t>JUDGE</w:t>
      </w:r>
    </w:p>
    <w:p w:rsidR="00A028CE" w:rsidRPr="00BF6848" w:rsidRDefault="00A028CE" w:rsidP="00A028CE">
      <w:pPr>
        <w:pStyle w:val="NormalWeb"/>
        <w:spacing w:before="0" w:beforeAutospacing="0" w:after="0" w:afterAutospacing="0" w:line="276" w:lineRule="auto"/>
        <w:jc w:val="both"/>
      </w:pPr>
      <w:r w:rsidRPr="00BF6848">
        <w:rPr>
          <w:b/>
        </w:rPr>
        <w:t>DATED</w:t>
      </w:r>
      <w:r w:rsidR="001B1138" w:rsidRPr="00BF6848">
        <w:rPr>
          <w:b/>
        </w:rPr>
        <w:t>: 14/3/2019</w:t>
      </w:r>
    </w:p>
    <w:p w:rsidR="00C16558" w:rsidRPr="00BF6848" w:rsidRDefault="00CC71F4">
      <w:pPr>
        <w:rPr>
          <w:rFonts w:ascii="Times New Roman" w:hAnsi="Times New Roman"/>
          <w:sz w:val="24"/>
          <w:szCs w:val="24"/>
        </w:rPr>
      </w:pPr>
    </w:p>
    <w:sectPr w:rsidR="00C16558" w:rsidRPr="00BF6848" w:rsidSect="006D75F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1F4" w:rsidRDefault="00CC71F4">
      <w:pPr>
        <w:spacing w:after="0" w:line="240" w:lineRule="auto"/>
      </w:pPr>
      <w:r>
        <w:separator/>
      </w:r>
    </w:p>
  </w:endnote>
  <w:endnote w:type="continuationSeparator" w:id="0">
    <w:p w:rsidR="00CC71F4" w:rsidRDefault="00CC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15A" w:rsidRDefault="0073481A">
    <w:pPr>
      <w:pStyle w:val="Footer"/>
      <w:jc w:val="center"/>
    </w:pPr>
    <w:r>
      <w:fldChar w:fldCharType="begin"/>
    </w:r>
    <w:r w:rsidR="009940BF">
      <w:instrText xml:space="preserve"> PAGE   \* MERGEFORMAT </w:instrText>
    </w:r>
    <w:r>
      <w:fldChar w:fldCharType="separate"/>
    </w:r>
    <w:r w:rsidR="00BF6848">
      <w:rPr>
        <w:noProof/>
      </w:rPr>
      <w:t>3</w:t>
    </w:r>
    <w:r>
      <w:fldChar w:fldCharType="end"/>
    </w:r>
  </w:p>
  <w:p w:rsidR="00B8715A" w:rsidRDefault="00CC71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1F4" w:rsidRDefault="00CC71F4">
      <w:pPr>
        <w:spacing w:after="0" w:line="240" w:lineRule="auto"/>
      </w:pPr>
      <w:r>
        <w:separator/>
      </w:r>
    </w:p>
  </w:footnote>
  <w:footnote w:type="continuationSeparator" w:id="0">
    <w:p w:rsidR="00CC71F4" w:rsidRDefault="00CC7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B6B"/>
    <w:multiLevelType w:val="hybridMultilevel"/>
    <w:tmpl w:val="51C212F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0BE9"/>
    <w:multiLevelType w:val="hybridMultilevel"/>
    <w:tmpl w:val="A324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E07E7"/>
    <w:multiLevelType w:val="hybridMultilevel"/>
    <w:tmpl w:val="F2649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A04FA"/>
    <w:multiLevelType w:val="hybridMultilevel"/>
    <w:tmpl w:val="4B8C8A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D4C52"/>
    <w:multiLevelType w:val="hybridMultilevel"/>
    <w:tmpl w:val="75C8127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CE"/>
    <w:rsid w:val="0007655E"/>
    <w:rsid w:val="001A3544"/>
    <w:rsid w:val="001B1138"/>
    <w:rsid w:val="001E008E"/>
    <w:rsid w:val="002405AC"/>
    <w:rsid w:val="00281724"/>
    <w:rsid w:val="00283E99"/>
    <w:rsid w:val="002E3F07"/>
    <w:rsid w:val="003D237B"/>
    <w:rsid w:val="00412ADF"/>
    <w:rsid w:val="00422FFD"/>
    <w:rsid w:val="004E3318"/>
    <w:rsid w:val="0068782D"/>
    <w:rsid w:val="006E5EC4"/>
    <w:rsid w:val="0072628B"/>
    <w:rsid w:val="0073481A"/>
    <w:rsid w:val="00814E82"/>
    <w:rsid w:val="008B7189"/>
    <w:rsid w:val="0090569F"/>
    <w:rsid w:val="009940BF"/>
    <w:rsid w:val="009B78ED"/>
    <w:rsid w:val="00A028CE"/>
    <w:rsid w:val="00A52A4C"/>
    <w:rsid w:val="00BF6848"/>
    <w:rsid w:val="00CC71F4"/>
    <w:rsid w:val="00D24B00"/>
    <w:rsid w:val="00DA55E4"/>
    <w:rsid w:val="00EA1AA3"/>
    <w:rsid w:val="00EB2CDB"/>
    <w:rsid w:val="00ED2A2F"/>
    <w:rsid w:val="00F61A71"/>
    <w:rsid w:val="00F71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8C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28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028C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02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8C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B00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8C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28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028C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02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8C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B0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Hon. Lady Justice Eva Luswata</dc:creator>
  <cp:lastModifiedBy>User</cp:lastModifiedBy>
  <cp:revision>3</cp:revision>
  <cp:lastPrinted>2019-03-12T12:24:00Z</cp:lastPrinted>
  <dcterms:created xsi:type="dcterms:W3CDTF">2019-03-27T10:52:00Z</dcterms:created>
  <dcterms:modified xsi:type="dcterms:W3CDTF">2019-03-27T10:52:00Z</dcterms:modified>
</cp:coreProperties>
</file>