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DB" w:rsidRPr="00602FB6" w:rsidRDefault="00165EDB" w:rsidP="00165EDB">
      <w:pPr>
        <w:jc w:val="center"/>
        <w:rPr>
          <w:rFonts w:ascii="Lucida Bright" w:hAnsi="Lucida Bright" w:cs="Times New Roman"/>
          <w:b/>
          <w:sz w:val="28"/>
          <w:szCs w:val="28"/>
        </w:rPr>
      </w:pPr>
      <w:r w:rsidRPr="00602FB6">
        <w:rPr>
          <w:rFonts w:ascii="Lucida Bright" w:hAnsi="Lucida Bright" w:cs="Times New Roman"/>
          <w:b/>
          <w:sz w:val="28"/>
          <w:szCs w:val="28"/>
        </w:rPr>
        <w:t>THE REPUBLIC OF UGANDA</w:t>
      </w:r>
    </w:p>
    <w:p w:rsidR="00165EDB" w:rsidRPr="00602FB6" w:rsidRDefault="00165EDB" w:rsidP="00165EDB">
      <w:pPr>
        <w:jc w:val="center"/>
        <w:rPr>
          <w:rFonts w:ascii="Lucida Bright" w:hAnsi="Lucida Bright" w:cs="Times New Roman"/>
          <w:b/>
          <w:sz w:val="28"/>
          <w:szCs w:val="28"/>
        </w:rPr>
      </w:pPr>
      <w:r w:rsidRPr="00602FB6">
        <w:rPr>
          <w:rFonts w:ascii="Lucida Bright" w:hAnsi="Lucida Bright" w:cs="Times New Roman"/>
          <w:b/>
          <w:sz w:val="28"/>
          <w:szCs w:val="28"/>
        </w:rPr>
        <w:t>IN THE HIGH COURT OF UGANDA AT KAMPALA</w:t>
      </w:r>
    </w:p>
    <w:p w:rsidR="00165EDB" w:rsidRPr="00602FB6" w:rsidRDefault="00165EDB" w:rsidP="00165EDB">
      <w:pPr>
        <w:jc w:val="center"/>
        <w:rPr>
          <w:rFonts w:ascii="Lucida Bright" w:hAnsi="Lucida Bright" w:cs="Times New Roman"/>
          <w:b/>
          <w:sz w:val="28"/>
          <w:szCs w:val="28"/>
        </w:rPr>
      </w:pPr>
      <w:r w:rsidRPr="00602FB6">
        <w:rPr>
          <w:rFonts w:ascii="Lucida Bright" w:hAnsi="Lucida Bright" w:cs="Times New Roman"/>
          <w:b/>
          <w:sz w:val="28"/>
          <w:szCs w:val="28"/>
        </w:rPr>
        <w:t>[LAND DIVISION]</w:t>
      </w:r>
    </w:p>
    <w:p w:rsidR="00165EDB" w:rsidRPr="00602FB6" w:rsidRDefault="00165EDB" w:rsidP="00165EDB">
      <w:pPr>
        <w:jc w:val="center"/>
        <w:rPr>
          <w:rFonts w:ascii="Lucida Bright" w:hAnsi="Lucida Bright" w:cs="Times New Roman"/>
          <w:b/>
          <w:sz w:val="28"/>
          <w:szCs w:val="28"/>
        </w:rPr>
      </w:pPr>
      <w:r w:rsidRPr="00602FB6">
        <w:rPr>
          <w:rFonts w:ascii="Lucida Bright" w:hAnsi="Lucida Bright" w:cs="Times New Roman"/>
          <w:b/>
          <w:sz w:val="28"/>
          <w:szCs w:val="28"/>
        </w:rPr>
        <w:t>MISCELLANEOUS APPLICATION NO. 0</w:t>
      </w:r>
      <w:r w:rsidR="004D23B8">
        <w:rPr>
          <w:rFonts w:ascii="Lucida Bright" w:hAnsi="Lucida Bright" w:cs="Times New Roman"/>
          <w:b/>
          <w:sz w:val="28"/>
          <w:szCs w:val="28"/>
        </w:rPr>
        <w:t>194</w:t>
      </w:r>
      <w:r w:rsidRPr="00602FB6">
        <w:rPr>
          <w:rFonts w:ascii="Lucida Bright" w:hAnsi="Lucida Bright" w:cs="Times New Roman"/>
          <w:b/>
          <w:sz w:val="28"/>
          <w:szCs w:val="28"/>
        </w:rPr>
        <w:t xml:space="preserve"> OF 2019</w:t>
      </w:r>
    </w:p>
    <w:p w:rsidR="00165EDB" w:rsidRPr="00602FB6" w:rsidRDefault="004D23B8" w:rsidP="00165EDB">
      <w:pPr>
        <w:spacing w:line="360" w:lineRule="auto"/>
        <w:jc w:val="center"/>
        <w:rPr>
          <w:rFonts w:ascii="Lucida Bright" w:hAnsi="Lucida Bright" w:cs="Times New Roman"/>
          <w:b/>
          <w:sz w:val="28"/>
          <w:szCs w:val="28"/>
        </w:rPr>
      </w:pPr>
      <w:r w:rsidRPr="00602FB6">
        <w:rPr>
          <w:rFonts w:ascii="Lucida Bright" w:hAnsi="Lucida Bright" w:cs="Times New Roman"/>
          <w:b/>
          <w:sz w:val="28"/>
          <w:szCs w:val="28"/>
        </w:rPr>
        <w:t xml:space="preserve"> </w:t>
      </w:r>
      <w:r w:rsidR="00165EDB" w:rsidRPr="00602FB6">
        <w:rPr>
          <w:rFonts w:ascii="Lucida Bright" w:hAnsi="Lucida Bright" w:cs="Times New Roman"/>
          <w:b/>
          <w:sz w:val="28"/>
          <w:szCs w:val="28"/>
        </w:rPr>
        <w:t xml:space="preserve">(ARISING FROM CIVIL SUIT NO. </w:t>
      </w:r>
      <w:r>
        <w:rPr>
          <w:rFonts w:ascii="Lucida Bright" w:hAnsi="Lucida Bright" w:cs="Times New Roman"/>
          <w:b/>
          <w:sz w:val="28"/>
          <w:szCs w:val="28"/>
        </w:rPr>
        <w:t>772 OF 2016</w:t>
      </w:r>
      <w:r w:rsidR="00165EDB" w:rsidRPr="00602FB6">
        <w:rPr>
          <w:rFonts w:ascii="Lucida Bright" w:hAnsi="Lucida Bright" w:cs="Times New Roman"/>
          <w:b/>
          <w:sz w:val="28"/>
          <w:szCs w:val="28"/>
        </w:rPr>
        <w:t>)</w:t>
      </w:r>
      <w:bookmarkStart w:id="0" w:name="_GoBack"/>
      <w:bookmarkEnd w:id="0"/>
    </w:p>
    <w:p w:rsidR="00165EDB" w:rsidRPr="00602FB6" w:rsidRDefault="004D23B8" w:rsidP="00165EDB">
      <w:pPr>
        <w:spacing w:line="360" w:lineRule="auto"/>
        <w:jc w:val="center"/>
        <w:rPr>
          <w:rFonts w:ascii="Lucida Bright" w:hAnsi="Lucida Bright" w:cs="Times New Roman"/>
          <w:b/>
          <w:sz w:val="28"/>
          <w:szCs w:val="28"/>
        </w:rPr>
      </w:pPr>
      <w:r>
        <w:rPr>
          <w:rFonts w:ascii="Lucida Bright" w:hAnsi="Lucida Bright" w:cs="Times New Roman"/>
          <w:b/>
          <w:sz w:val="28"/>
          <w:szCs w:val="28"/>
        </w:rPr>
        <w:t>OWOR KAMU &amp; 26 OTHERS</w:t>
      </w:r>
      <w:r w:rsidR="00165EDB">
        <w:rPr>
          <w:rFonts w:ascii="Lucida Bright" w:hAnsi="Lucida Bright" w:cs="Times New Roman"/>
          <w:b/>
          <w:sz w:val="28"/>
          <w:szCs w:val="28"/>
        </w:rPr>
        <w:t>::::::::::::::::::::::::::</w:t>
      </w:r>
      <w:r>
        <w:rPr>
          <w:rFonts w:ascii="Lucida Bright" w:hAnsi="Lucida Bright" w:cs="Times New Roman"/>
          <w:b/>
          <w:sz w:val="28"/>
          <w:szCs w:val="28"/>
        </w:rPr>
        <w:t>::::::::::::::::::::</w:t>
      </w:r>
      <w:r w:rsidR="00165EDB" w:rsidRPr="00602FB6">
        <w:rPr>
          <w:rFonts w:ascii="Lucida Bright" w:hAnsi="Lucida Bright" w:cs="Times New Roman"/>
          <w:b/>
          <w:sz w:val="28"/>
          <w:szCs w:val="28"/>
        </w:rPr>
        <w:t>::APPLICANT</w:t>
      </w:r>
      <w:r>
        <w:rPr>
          <w:rFonts w:ascii="Lucida Bright" w:hAnsi="Lucida Bright" w:cs="Times New Roman"/>
          <w:b/>
          <w:sz w:val="28"/>
          <w:szCs w:val="28"/>
        </w:rPr>
        <w:t>S</w:t>
      </w:r>
    </w:p>
    <w:p w:rsidR="00165EDB" w:rsidRPr="00602FB6" w:rsidRDefault="00165EDB" w:rsidP="00165EDB">
      <w:pPr>
        <w:spacing w:line="360" w:lineRule="auto"/>
        <w:jc w:val="center"/>
        <w:rPr>
          <w:rFonts w:ascii="Lucida Bright" w:hAnsi="Lucida Bright" w:cs="Times New Roman"/>
          <w:b/>
          <w:sz w:val="28"/>
          <w:szCs w:val="28"/>
        </w:rPr>
      </w:pPr>
      <w:r w:rsidRPr="00602FB6">
        <w:rPr>
          <w:rFonts w:ascii="Lucida Bright" w:hAnsi="Lucida Bright" w:cs="Times New Roman"/>
          <w:b/>
          <w:sz w:val="28"/>
          <w:szCs w:val="28"/>
        </w:rPr>
        <w:t>VERSUS</w:t>
      </w:r>
    </w:p>
    <w:p w:rsidR="00165EDB" w:rsidRPr="00602FB6" w:rsidRDefault="004D23B8" w:rsidP="00165EDB">
      <w:pPr>
        <w:pStyle w:val="ListParagraph"/>
        <w:numPr>
          <w:ilvl w:val="0"/>
          <w:numId w:val="1"/>
        </w:numPr>
        <w:spacing w:line="360" w:lineRule="auto"/>
        <w:jc w:val="both"/>
        <w:rPr>
          <w:rFonts w:ascii="Lucida Bright" w:hAnsi="Lucida Bright" w:cs="Times New Roman"/>
          <w:b/>
          <w:sz w:val="28"/>
          <w:szCs w:val="28"/>
        </w:rPr>
      </w:pPr>
      <w:r>
        <w:rPr>
          <w:rFonts w:ascii="Lucida Bright" w:hAnsi="Lucida Bright" w:cs="Times New Roman"/>
          <w:b/>
          <w:sz w:val="28"/>
          <w:szCs w:val="28"/>
        </w:rPr>
        <w:t>HAJJATI HADIJA NAMULONDO</w:t>
      </w:r>
    </w:p>
    <w:p w:rsidR="00165EDB" w:rsidRPr="00602FB6" w:rsidRDefault="004D23B8" w:rsidP="00165EDB">
      <w:pPr>
        <w:pStyle w:val="ListParagraph"/>
        <w:numPr>
          <w:ilvl w:val="0"/>
          <w:numId w:val="1"/>
        </w:numPr>
        <w:spacing w:line="360" w:lineRule="auto"/>
        <w:jc w:val="both"/>
        <w:rPr>
          <w:rFonts w:ascii="Lucida Bright" w:hAnsi="Lucida Bright" w:cs="Times New Roman"/>
          <w:b/>
          <w:sz w:val="28"/>
          <w:szCs w:val="28"/>
        </w:rPr>
      </w:pPr>
      <w:r>
        <w:rPr>
          <w:rFonts w:ascii="Lucida Bright" w:hAnsi="Lucida Bright" w:cs="Times New Roman"/>
          <w:b/>
          <w:sz w:val="28"/>
          <w:szCs w:val="28"/>
        </w:rPr>
        <w:t>KUNOBWA IBRAHIM</w:t>
      </w:r>
      <w:r w:rsidR="00165EDB" w:rsidRPr="00602FB6">
        <w:rPr>
          <w:rFonts w:ascii="Lucida Bright" w:hAnsi="Lucida Bright" w:cs="Times New Roman"/>
          <w:b/>
          <w:sz w:val="28"/>
          <w:szCs w:val="28"/>
        </w:rPr>
        <w:t>::::::::::::::::::::::::::::::::::::::::::::::::RESPONDENTS</w:t>
      </w:r>
    </w:p>
    <w:p w:rsidR="00165EDB" w:rsidRPr="00602FB6" w:rsidRDefault="00165EDB" w:rsidP="00165EDB">
      <w:pPr>
        <w:spacing w:line="360" w:lineRule="auto"/>
        <w:rPr>
          <w:rFonts w:ascii="Lucida Bright" w:hAnsi="Lucida Bright" w:cs="Times New Roman"/>
          <w:b/>
          <w:sz w:val="28"/>
          <w:szCs w:val="28"/>
        </w:rPr>
      </w:pPr>
      <w:r w:rsidRPr="00602FB6">
        <w:rPr>
          <w:rFonts w:ascii="Lucida Bright" w:hAnsi="Lucida Bright" w:cs="Times New Roman"/>
          <w:b/>
          <w:sz w:val="28"/>
          <w:szCs w:val="28"/>
        </w:rPr>
        <w:t>BRFORE:</w:t>
      </w:r>
      <w:r w:rsidRPr="00602FB6">
        <w:rPr>
          <w:rFonts w:ascii="Lucida Bright" w:hAnsi="Lucida Bright" w:cs="Times New Roman"/>
          <w:b/>
          <w:sz w:val="28"/>
          <w:szCs w:val="28"/>
        </w:rPr>
        <w:tab/>
        <w:t>HON. MR. JUSTICE HENRY I. KAWESA</w:t>
      </w:r>
    </w:p>
    <w:p w:rsidR="00165EDB" w:rsidRPr="00765982" w:rsidRDefault="00165EDB" w:rsidP="00165EDB">
      <w:pPr>
        <w:spacing w:line="360" w:lineRule="auto"/>
        <w:rPr>
          <w:rFonts w:ascii="Lucida Bright" w:hAnsi="Lucida Bright" w:cs="Times New Roman"/>
          <w:b/>
          <w:sz w:val="28"/>
          <w:szCs w:val="28"/>
          <w:u w:val="single"/>
        </w:rPr>
      </w:pPr>
      <w:r w:rsidRPr="00765982">
        <w:rPr>
          <w:rFonts w:ascii="Lucida Bright" w:hAnsi="Lucida Bright" w:cs="Times New Roman"/>
          <w:b/>
          <w:sz w:val="28"/>
          <w:szCs w:val="28"/>
          <w:u w:val="single"/>
        </w:rPr>
        <w:t>RULING</w:t>
      </w:r>
    </w:p>
    <w:p w:rsidR="00E44ECD" w:rsidRDefault="00165EDB" w:rsidP="00165EDB">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This </w:t>
      </w:r>
      <w:r w:rsidR="004D23B8">
        <w:rPr>
          <w:rFonts w:ascii="Lucida Bright" w:hAnsi="Lucida Bright" w:cs="Times New Roman"/>
          <w:sz w:val="28"/>
          <w:szCs w:val="28"/>
        </w:rPr>
        <w:t>A</w:t>
      </w:r>
      <w:r w:rsidRPr="00602FB6">
        <w:rPr>
          <w:rFonts w:ascii="Lucida Bright" w:hAnsi="Lucida Bright" w:cs="Times New Roman"/>
          <w:sz w:val="28"/>
          <w:szCs w:val="28"/>
        </w:rPr>
        <w:t>pplica</w:t>
      </w:r>
      <w:r w:rsidR="004D23B8">
        <w:rPr>
          <w:rFonts w:ascii="Lucida Bright" w:hAnsi="Lucida Bright" w:cs="Times New Roman"/>
          <w:sz w:val="28"/>
          <w:szCs w:val="28"/>
        </w:rPr>
        <w:t>n</w:t>
      </w:r>
      <w:r w:rsidRPr="00602FB6">
        <w:rPr>
          <w:rFonts w:ascii="Lucida Bright" w:hAnsi="Lucida Bright" w:cs="Times New Roman"/>
          <w:sz w:val="28"/>
          <w:szCs w:val="28"/>
        </w:rPr>
        <w:t>t</w:t>
      </w:r>
      <w:r w:rsidR="00E44ECD">
        <w:rPr>
          <w:rFonts w:ascii="Lucida Bright" w:hAnsi="Lucida Bright" w:cs="Times New Roman"/>
          <w:sz w:val="28"/>
          <w:szCs w:val="28"/>
        </w:rPr>
        <w:t xml:space="preserve"> was brought by the Applicants and prayers for;</w:t>
      </w:r>
    </w:p>
    <w:p w:rsidR="00E44ECD" w:rsidRDefault="004D23B8" w:rsidP="00E44ECD">
      <w:pPr>
        <w:pStyle w:val="ListParagraph"/>
        <w:numPr>
          <w:ilvl w:val="0"/>
          <w:numId w:val="9"/>
        </w:numPr>
        <w:spacing w:line="360" w:lineRule="auto"/>
        <w:jc w:val="both"/>
        <w:rPr>
          <w:rFonts w:ascii="Lucida Bright" w:hAnsi="Lucida Bright" w:cs="Times New Roman"/>
          <w:sz w:val="28"/>
          <w:szCs w:val="28"/>
        </w:rPr>
      </w:pPr>
      <w:r w:rsidRPr="00E44ECD">
        <w:rPr>
          <w:rFonts w:ascii="Lucida Bright" w:hAnsi="Lucida Bright" w:cs="Times New Roman"/>
          <w:sz w:val="28"/>
          <w:szCs w:val="28"/>
        </w:rPr>
        <w:t xml:space="preserve"> </w:t>
      </w:r>
      <w:r w:rsidR="00E44ECD">
        <w:rPr>
          <w:rFonts w:ascii="Lucida Bright" w:hAnsi="Lucida Bright" w:cs="Times New Roman"/>
          <w:sz w:val="28"/>
          <w:szCs w:val="28"/>
        </w:rPr>
        <w:t>L</w:t>
      </w:r>
      <w:r w:rsidRPr="00E44ECD">
        <w:rPr>
          <w:rFonts w:ascii="Lucida Bright" w:hAnsi="Lucida Bright" w:cs="Times New Roman"/>
          <w:sz w:val="28"/>
          <w:szCs w:val="28"/>
        </w:rPr>
        <w:t>eave to amend the written statement of defence, to plead fraud and illegalities on the side of the Plaintiffs and</w:t>
      </w:r>
    </w:p>
    <w:p w:rsidR="004D23B8" w:rsidRPr="00E44ECD" w:rsidRDefault="00E44ECD" w:rsidP="00E44ECD">
      <w:pPr>
        <w:pStyle w:val="ListParagraph"/>
        <w:numPr>
          <w:ilvl w:val="0"/>
          <w:numId w:val="9"/>
        </w:numPr>
        <w:spacing w:line="360" w:lineRule="auto"/>
        <w:jc w:val="both"/>
        <w:rPr>
          <w:rFonts w:ascii="Lucida Bright" w:hAnsi="Lucida Bright" w:cs="Times New Roman"/>
          <w:sz w:val="28"/>
          <w:szCs w:val="28"/>
        </w:rPr>
      </w:pPr>
      <w:r>
        <w:rPr>
          <w:rFonts w:ascii="Lucida Bright" w:hAnsi="Lucida Bright" w:cs="Times New Roman"/>
          <w:sz w:val="28"/>
          <w:szCs w:val="28"/>
        </w:rPr>
        <w:t>F</w:t>
      </w:r>
      <w:r w:rsidR="004D23B8" w:rsidRPr="00E44ECD">
        <w:rPr>
          <w:rFonts w:ascii="Lucida Bright" w:hAnsi="Lucida Bright" w:cs="Times New Roman"/>
          <w:sz w:val="28"/>
          <w:szCs w:val="28"/>
        </w:rPr>
        <w:t>ile a counter claim.</w:t>
      </w:r>
    </w:p>
    <w:p w:rsidR="004D23B8" w:rsidRDefault="004D23B8" w:rsidP="00165EDB">
      <w:pPr>
        <w:spacing w:line="360" w:lineRule="auto"/>
        <w:jc w:val="both"/>
        <w:rPr>
          <w:rFonts w:ascii="Lucida Bright" w:hAnsi="Lucida Bright" w:cs="Times New Roman"/>
          <w:sz w:val="28"/>
          <w:szCs w:val="28"/>
        </w:rPr>
      </w:pPr>
      <w:r>
        <w:rPr>
          <w:rFonts w:ascii="Lucida Bright" w:hAnsi="Lucida Bright" w:cs="Times New Roman"/>
          <w:sz w:val="28"/>
          <w:szCs w:val="28"/>
        </w:rPr>
        <w:t>The grounds are in the notice of motion and the affidavit in support.</w:t>
      </w:r>
    </w:p>
    <w:p w:rsidR="004D23B8" w:rsidRDefault="004D23B8" w:rsidP="00165EDB">
      <w:pPr>
        <w:spacing w:line="360" w:lineRule="auto"/>
        <w:jc w:val="both"/>
        <w:rPr>
          <w:rFonts w:ascii="Lucida Bright" w:hAnsi="Lucida Bright" w:cs="Times New Roman"/>
          <w:sz w:val="28"/>
          <w:szCs w:val="28"/>
        </w:rPr>
      </w:pPr>
      <w:r>
        <w:rPr>
          <w:rFonts w:ascii="Lucida Bright" w:hAnsi="Lucida Bright" w:cs="Times New Roman"/>
          <w:sz w:val="28"/>
          <w:szCs w:val="28"/>
        </w:rPr>
        <w:t xml:space="preserve">The grounds are that; by the time the Respondents filed </w:t>
      </w:r>
      <w:r w:rsidR="00E44ECD">
        <w:rPr>
          <w:rFonts w:ascii="Lucida Bright" w:hAnsi="Lucida Bright" w:cs="Times New Roman"/>
          <w:sz w:val="28"/>
          <w:szCs w:val="28"/>
        </w:rPr>
        <w:t>Civil Suit No. 772 o</w:t>
      </w:r>
      <w:r w:rsidR="00E44ECD" w:rsidRPr="00E44ECD">
        <w:rPr>
          <w:rFonts w:ascii="Lucida Bright" w:hAnsi="Lucida Bright" w:cs="Times New Roman"/>
          <w:sz w:val="28"/>
          <w:szCs w:val="28"/>
        </w:rPr>
        <w:t>f 2016</w:t>
      </w:r>
      <w:r>
        <w:rPr>
          <w:rFonts w:ascii="Lucida Bright" w:hAnsi="Lucida Bright" w:cs="Times New Roman"/>
          <w:sz w:val="28"/>
          <w:szCs w:val="28"/>
        </w:rPr>
        <w:t xml:space="preserve">, they (Respondents) are/were not lawful owners of the above land and their Registration was illegal.  They claimed information to that effect, had not been pleaded in the written </w:t>
      </w:r>
      <w:r>
        <w:rPr>
          <w:rFonts w:ascii="Lucida Bright" w:hAnsi="Lucida Bright" w:cs="Times New Roman"/>
          <w:sz w:val="28"/>
          <w:szCs w:val="28"/>
        </w:rPr>
        <w:lastRenderedPageBreak/>
        <w:t>statement of defence and it is fair and equitable that they be allowed to amend the written statement of defence.</w:t>
      </w:r>
    </w:p>
    <w:p w:rsidR="004D23B8" w:rsidRDefault="004D23B8" w:rsidP="00165EDB">
      <w:pPr>
        <w:spacing w:line="360" w:lineRule="auto"/>
        <w:jc w:val="both"/>
        <w:rPr>
          <w:rFonts w:ascii="Lucida Bright" w:hAnsi="Lucida Bright" w:cs="Times New Roman"/>
          <w:sz w:val="28"/>
          <w:szCs w:val="28"/>
        </w:rPr>
      </w:pPr>
      <w:r>
        <w:rPr>
          <w:rFonts w:ascii="Lucida Bright" w:hAnsi="Lucida Bright" w:cs="Times New Roman"/>
          <w:sz w:val="28"/>
          <w:szCs w:val="28"/>
        </w:rPr>
        <w:t>In support, Owor Kamu deponed an affidavit to the above effect.</w:t>
      </w:r>
    </w:p>
    <w:p w:rsidR="004D23B8" w:rsidRDefault="004D23B8" w:rsidP="00165EDB">
      <w:pPr>
        <w:spacing w:line="360" w:lineRule="auto"/>
        <w:jc w:val="both"/>
        <w:rPr>
          <w:rFonts w:ascii="Lucida Bright" w:hAnsi="Lucida Bright" w:cs="Times New Roman"/>
          <w:sz w:val="28"/>
          <w:szCs w:val="28"/>
        </w:rPr>
      </w:pPr>
      <w:r>
        <w:rPr>
          <w:rFonts w:ascii="Lucida Bright" w:hAnsi="Lucida Bright" w:cs="Times New Roman"/>
          <w:sz w:val="28"/>
          <w:szCs w:val="28"/>
        </w:rPr>
        <w:t xml:space="preserve">In reply, the Respondents by the </w:t>
      </w:r>
      <w:r w:rsidR="00F5076C">
        <w:rPr>
          <w:rFonts w:ascii="Lucida Bright" w:hAnsi="Lucida Bright" w:cs="Times New Roman"/>
          <w:sz w:val="28"/>
          <w:szCs w:val="28"/>
        </w:rPr>
        <w:t>affidavit</w:t>
      </w:r>
      <w:r>
        <w:rPr>
          <w:rFonts w:ascii="Lucida Bright" w:hAnsi="Lucida Bright" w:cs="Times New Roman"/>
          <w:sz w:val="28"/>
          <w:szCs w:val="28"/>
        </w:rPr>
        <w:t xml:space="preserve"> of </w:t>
      </w:r>
      <w:r w:rsidR="00F5076C">
        <w:rPr>
          <w:rFonts w:ascii="Lucida Bright" w:hAnsi="Lucida Bright" w:cs="Times New Roman"/>
          <w:sz w:val="28"/>
          <w:szCs w:val="28"/>
        </w:rPr>
        <w:t>Hadijah</w:t>
      </w:r>
      <w:r>
        <w:rPr>
          <w:rFonts w:ascii="Lucida Bright" w:hAnsi="Lucida Bright" w:cs="Times New Roman"/>
          <w:sz w:val="28"/>
          <w:szCs w:val="28"/>
        </w:rPr>
        <w:t xml:space="preserve"> Namuilondo, objected to </w:t>
      </w:r>
      <w:r w:rsidR="00F5076C">
        <w:rPr>
          <w:rFonts w:ascii="Lucida Bright" w:hAnsi="Lucida Bright" w:cs="Times New Roman"/>
          <w:sz w:val="28"/>
          <w:szCs w:val="28"/>
        </w:rPr>
        <w:t>the application</w:t>
      </w:r>
      <w:r>
        <w:rPr>
          <w:rFonts w:ascii="Lucida Bright" w:hAnsi="Lucida Bright" w:cs="Times New Roman"/>
          <w:sz w:val="28"/>
          <w:szCs w:val="28"/>
        </w:rPr>
        <w:t xml:space="preserve"> on the grounds that all the information pleaded was available to the Applicants at the time they filed their written statement of defence, there is no attached written statement of defence</w:t>
      </w:r>
      <w:r w:rsidR="00064869">
        <w:rPr>
          <w:rFonts w:ascii="Lucida Bright" w:hAnsi="Lucida Bright" w:cs="Times New Roman"/>
          <w:sz w:val="28"/>
          <w:szCs w:val="28"/>
        </w:rPr>
        <w:t xml:space="preserve"> and </w:t>
      </w:r>
      <w:r>
        <w:rPr>
          <w:rFonts w:ascii="Lucida Bright" w:hAnsi="Lucida Bright" w:cs="Times New Roman"/>
          <w:sz w:val="28"/>
          <w:szCs w:val="28"/>
        </w:rPr>
        <w:t xml:space="preserve">that the application is an </w:t>
      </w:r>
      <w:r w:rsidR="00F5076C">
        <w:rPr>
          <w:rFonts w:ascii="Lucida Bright" w:hAnsi="Lucida Bright" w:cs="Times New Roman"/>
          <w:sz w:val="28"/>
          <w:szCs w:val="28"/>
        </w:rPr>
        <w:t>afterthought, false and intended to prejudice the Respondents and mislead Court.</w:t>
      </w:r>
    </w:p>
    <w:p w:rsidR="00F5076C" w:rsidRPr="004B641B" w:rsidRDefault="00F5076C" w:rsidP="00165EDB">
      <w:pPr>
        <w:spacing w:line="360" w:lineRule="auto"/>
        <w:jc w:val="both"/>
        <w:rPr>
          <w:rFonts w:ascii="Lucida Bright" w:hAnsi="Lucida Bright" w:cs="Times New Roman"/>
          <w:sz w:val="2"/>
          <w:szCs w:val="28"/>
        </w:rPr>
      </w:pPr>
    </w:p>
    <w:p w:rsidR="00B93297" w:rsidRDefault="00F5076C" w:rsidP="00165EDB">
      <w:pPr>
        <w:spacing w:line="360" w:lineRule="auto"/>
        <w:jc w:val="both"/>
        <w:rPr>
          <w:rFonts w:ascii="Lucida Bright" w:hAnsi="Lucida Bright" w:cs="Times New Roman"/>
          <w:sz w:val="28"/>
          <w:szCs w:val="28"/>
        </w:rPr>
      </w:pPr>
      <w:r>
        <w:rPr>
          <w:rFonts w:ascii="Lucida Bright" w:hAnsi="Lucida Bright" w:cs="Times New Roman"/>
          <w:sz w:val="28"/>
          <w:szCs w:val="28"/>
        </w:rPr>
        <w:t>The 2</w:t>
      </w:r>
      <w:r w:rsidRPr="00F5076C">
        <w:rPr>
          <w:rFonts w:ascii="Lucida Bright" w:hAnsi="Lucida Bright" w:cs="Times New Roman"/>
          <w:sz w:val="28"/>
          <w:szCs w:val="28"/>
          <w:vertAlign w:val="superscript"/>
        </w:rPr>
        <w:t>nd</w:t>
      </w:r>
      <w:r>
        <w:rPr>
          <w:rFonts w:ascii="Lucida Bright" w:hAnsi="Lucida Bright" w:cs="Times New Roman"/>
          <w:sz w:val="28"/>
          <w:szCs w:val="28"/>
        </w:rPr>
        <w:t xml:space="preserve"> Respondent; Kunobwa in reply also opposed the application for similar reasons.</w:t>
      </w:r>
      <w:r w:rsidR="00B93297">
        <w:rPr>
          <w:rFonts w:ascii="Lucida Bright" w:hAnsi="Lucida Bright" w:cs="Times New Roman"/>
          <w:sz w:val="28"/>
          <w:szCs w:val="28"/>
        </w:rPr>
        <w:t xml:space="preserve">  In rejoinder, Owor Kam reiterated his ground in support of the application.  Both Counsel addressed this </w:t>
      </w:r>
      <w:r w:rsidR="0005127E">
        <w:rPr>
          <w:rFonts w:ascii="Lucida Bright" w:hAnsi="Lucida Bright" w:cs="Times New Roman"/>
          <w:sz w:val="28"/>
          <w:szCs w:val="28"/>
        </w:rPr>
        <w:t>Court on the</w:t>
      </w:r>
      <w:r w:rsidR="00B93297">
        <w:rPr>
          <w:rFonts w:ascii="Lucida Bright" w:hAnsi="Lucida Bright" w:cs="Times New Roman"/>
          <w:sz w:val="28"/>
          <w:szCs w:val="28"/>
        </w:rPr>
        <w:t xml:space="preserve"> respective case by written submissions.</w:t>
      </w:r>
    </w:p>
    <w:p w:rsidR="004B112A" w:rsidRPr="00BE7734" w:rsidRDefault="004B112A" w:rsidP="00165EDB">
      <w:pPr>
        <w:spacing w:line="360" w:lineRule="auto"/>
        <w:jc w:val="both"/>
        <w:rPr>
          <w:rFonts w:ascii="Lucida Bright" w:hAnsi="Lucida Bright" w:cs="Times New Roman"/>
          <w:sz w:val="2"/>
          <w:szCs w:val="28"/>
        </w:rPr>
      </w:pPr>
    </w:p>
    <w:p w:rsidR="00B93297" w:rsidRDefault="00B93297" w:rsidP="00165EDB">
      <w:pPr>
        <w:spacing w:line="360" w:lineRule="auto"/>
        <w:jc w:val="both"/>
        <w:rPr>
          <w:rFonts w:ascii="Lucida Bright" w:hAnsi="Lucida Bright" w:cs="Times New Roman"/>
          <w:sz w:val="28"/>
          <w:szCs w:val="28"/>
        </w:rPr>
      </w:pPr>
      <w:r>
        <w:rPr>
          <w:rFonts w:ascii="Lucida Bright" w:hAnsi="Lucida Bright" w:cs="Times New Roman"/>
          <w:sz w:val="28"/>
          <w:szCs w:val="28"/>
        </w:rPr>
        <w:t>I now resolve this application as follows:</w:t>
      </w:r>
    </w:p>
    <w:p w:rsidR="00B93297" w:rsidRDefault="00B93297" w:rsidP="00165EDB">
      <w:pPr>
        <w:spacing w:line="360" w:lineRule="auto"/>
        <w:jc w:val="both"/>
        <w:rPr>
          <w:rFonts w:ascii="Lucida Bright" w:hAnsi="Lucida Bright" w:cs="Times New Roman"/>
          <w:sz w:val="28"/>
          <w:szCs w:val="28"/>
        </w:rPr>
      </w:pPr>
      <w:r>
        <w:rPr>
          <w:rFonts w:ascii="Lucida Bright" w:hAnsi="Lucida Bright" w:cs="Times New Roman"/>
          <w:sz w:val="28"/>
          <w:szCs w:val="28"/>
        </w:rPr>
        <w:t xml:space="preserve">The Court is granted discretion under O.6 r19 of the </w:t>
      </w:r>
      <w:r w:rsidRPr="00602FB6">
        <w:rPr>
          <w:rFonts w:ascii="Lucida Bright" w:hAnsi="Lucida Bright" w:cs="Times New Roman"/>
          <w:sz w:val="28"/>
          <w:szCs w:val="28"/>
        </w:rPr>
        <w:t>Civil Procedure Rules</w:t>
      </w:r>
      <w:r>
        <w:rPr>
          <w:rFonts w:ascii="Lucida Bright" w:hAnsi="Lucida Bright" w:cs="Times New Roman"/>
          <w:sz w:val="28"/>
          <w:szCs w:val="28"/>
        </w:rPr>
        <w:t xml:space="preserve"> to grant parties a right to amend their pleadings at any stage.</w:t>
      </w:r>
    </w:p>
    <w:p w:rsidR="004B112A" w:rsidRPr="00BE7734" w:rsidRDefault="004B112A" w:rsidP="00165EDB">
      <w:pPr>
        <w:spacing w:line="360" w:lineRule="auto"/>
        <w:jc w:val="both"/>
        <w:rPr>
          <w:rFonts w:ascii="Lucida Bright" w:hAnsi="Lucida Bright" w:cs="Times New Roman"/>
          <w:sz w:val="2"/>
          <w:szCs w:val="28"/>
        </w:rPr>
      </w:pPr>
    </w:p>
    <w:p w:rsidR="00B93297" w:rsidRDefault="00B93297" w:rsidP="00165EDB">
      <w:pPr>
        <w:spacing w:line="360" w:lineRule="auto"/>
        <w:jc w:val="both"/>
        <w:rPr>
          <w:rFonts w:ascii="Lucida Bright" w:hAnsi="Lucida Bright" w:cs="Times New Roman"/>
          <w:sz w:val="28"/>
          <w:szCs w:val="28"/>
        </w:rPr>
      </w:pPr>
      <w:r>
        <w:rPr>
          <w:rFonts w:ascii="Lucida Bright" w:hAnsi="Lucida Bright" w:cs="Times New Roman"/>
          <w:sz w:val="28"/>
          <w:szCs w:val="28"/>
        </w:rPr>
        <w:t xml:space="preserve">In the case of </w:t>
      </w:r>
      <w:r>
        <w:rPr>
          <w:rFonts w:ascii="Lucida Bright" w:hAnsi="Lucida Bright" w:cs="Times New Roman"/>
          <w:b/>
          <w:i/>
          <w:sz w:val="28"/>
          <w:szCs w:val="28"/>
          <w:u w:val="single"/>
        </w:rPr>
        <w:t xml:space="preserve">Matico Store Ltd &amp; Ors versus James Mbabazi &amp; </w:t>
      </w:r>
      <w:r w:rsidR="001E658B">
        <w:rPr>
          <w:rFonts w:ascii="Lucida Bright" w:hAnsi="Lucida Bright" w:cs="Times New Roman"/>
          <w:b/>
          <w:i/>
          <w:sz w:val="28"/>
          <w:szCs w:val="28"/>
          <w:u w:val="single"/>
        </w:rPr>
        <w:t>Ors</w:t>
      </w:r>
      <w:r>
        <w:rPr>
          <w:rFonts w:ascii="Lucida Bright" w:hAnsi="Lucida Bright" w:cs="Times New Roman"/>
          <w:b/>
          <w:i/>
          <w:sz w:val="28"/>
          <w:szCs w:val="28"/>
          <w:u w:val="single"/>
        </w:rPr>
        <w:t>; 1993 HCB 31</w:t>
      </w:r>
      <w:r>
        <w:rPr>
          <w:rFonts w:ascii="Lucida Bright" w:hAnsi="Lucida Bright" w:cs="Times New Roman"/>
          <w:sz w:val="28"/>
          <w:szCs w:val="28"/>
        </w:rPr>
        <w:t>, Court observed that;</w:t>
      </w:r>
    </w:p>
    <w:p w:rsidR="00B93297" w:rsidRPr="00B93297" w:rsidRDefault="00B93297" w:rsidP="00B93297">
      <w:pPr>
        <w:spacing w:line="360" w:lineRule="auto"/>
        <w:ind w:left="720"/>
        <w:jc w:val="both"/>
        <w:rPr>
          <w:rFonts w:ascii="Lucida Bright" w:hAnsi="Lucida Bright" w:cs="Times New Roman"/>
          <w:i/>
          <w:sz w:val="28"/>
          <w:szCs w:val="28"/>
        </w:rPr>
      </w:pPr>
      <w:r>
        <w:rPr>
          <w:rFonts w:ascii="Lucida Bright" w:hAnsi="Lucida Bright" w:cs="Times New Roman"/>
          <w:i/>
          <w:sz w:val="28"/>
          <w:szCs w:val="28"/>
        </w:rPr>
        <w:t>“</w:t>
      </w:r>
      <w:r w:rsidR="001E658B">
        <w:rPr>
          <w:rFonts w:ascii="Lucida Bright" w:hAnsi="Lucida Bright" w:cs="Times New Roman"/>
          <w:i/>
          <w:sz w:val="28"/>
          <w:szCs w:val="28"/>
        </w:rPr>
        <w:t>Amendments</w:t>
      </w:r>
      <w:r>
        <w:rPr>
          <w:rFonts w:ascii="Lucida Bright" w:hAnsi="Lucida Bright" w:cs="Times New Roman"/>
          <w:i/>
          <w:sz w:val="28"/>
          <w:szCs w:val="28"/>
        </w:rPr>
        <w:t xml:space="preserve"> may be allowed at any stage and </w:t>
      </w:r>
      <w:r>
        <w:rPr>
          <w:rFonts w:ascii="Lucida Bright" w:hAnsi="Lucida Bright" w:cs="Times New Roman"/>
          <w:i/>
          <w:sz w:val="28"/>
          <w:szCs w:val="28"/>
          <w:u w:val="single"/>
        </w:rPr>
        <w:t xml:space="preserve">as long as </w:t>
      </w:r>
      <w:proofErr w:type="gramStart"/>
      <w:r>
        <w:rPr>
          <w:rFonts w:ascii="Lucida Bright" w:hAnsi="Lucida Bright" w:cs="Times New Roman"/>
          <w:i/>
          <w:sz w:val="28"/>
          <w:szCs w:val="28"/>
          <w:u w:val="single"/>
        </w:rPr>
        <w:t>it</w:t>
      </w:r>
      <w:r>
        <w:rPr>
          <w:rFonts w:ascii="Lucida Bright" w:hAnsi="Lucida Bright" w:cs="Times New Roman"/>
          <w:i/>
          <w:sz w:val="28"/>
          <w:szCs w:val="28"/>
        </w:rPr>
        <w:t xml:space="preserve">  will</w:t>
      </w:r>
      <w:proofErr w:type="gramEnd"/>
      <w:r>
        <w:rPr>
          <w:rFonts w:ascii="Lucida Bright" w:hAnsi="Lucida Bright" w:cs="Times New Roman"/>
          <w:i/>
          <w:sz w:val="28"/>
          <w:szCs w:val="28"/>
        </w:rPr>
        <w:t xml:space="preserve"> not prejudice the other party and as long as the other party can be compensated by costs”</w:t>
      </w:r>
    </w:p>
    <w:p w:rsidR="00B93297" w:rsidRPr="004B641B" w:rsidRDefault="00B93297" w:rsidP="00165EDB">
      <w:pPr>
        <w:spacing w:line="360" w:lineRule="auto"/>
        <w:jc w:val="both"/>
        <w:rPr>
          <w:rFonts w:ascii="Lucida Bright" w:hAnsi="Lucida Bright" w:cs="Times New Roman"/>
          <w:sz w:val="2"/>
          <w:szCs w:val="28"/>
        </w:rPr>
      </w:pPr>
    </w:p>
    <w:p w:rsidR="00B93297" w:rsidRDefault="00B93297" w:rsidP="00165EDB">
      <w:pPr>
        <w:spacing w:line="360" w:lineRule="auto"/>
        <w:jc w:val="both"/>
        <w:rPr>
          <w:rFonts w:ascii="Lucida Bright" w:hAnsi="Lucida Bright" w:cs="Times New Roman"/>
          <w:sz w:val="28"/>
          <w:szCs w:val="28"/>
        </w:rPr>
      </w:pPr>
      <w:r>
        <w:rPr>
          <w:rFonts w:ascii="Lucida Bright" w:hAnsi="Lucida Bright" w:cs="Times New Roman"/>
          <w:sz w:val="28"/>
          <w:szCs w:val="28"/>
        </w:rPr>
        <w:lastRenderedPageBreak/>
        <w:t xml:space="preserve">In his submissions, Counsel for the Respondents attacked the procedure adopted by the Applicants of using a notice of motion contrary to section O.6 r31 of the </w:t>
      </w:r>
      <w:r w:rsidRPr="00602FB6">
        <w:rPr>
          <w:rFonts w:ascii="Lucida Bright" w:hAnsi="Lucida Bright" w:cs="Times New Roman"/>
          <w:sz w:val="28"/>
          <w:szCs w:val="28"/>
        </w:rPr>
        <w:t>Civil Procedure Rules</w:t>
      </w:r>
      <w:r w:rsidR="00D51B17">
        <w:rPr>
          <w:rFonts w:ascii="Lucida Bright" w:hAnsi="Lucida Bright" w:cs="Times New Roman"/>
          <w:sz w:val="28"/>
          <w:szCs w:val="28"/>
        </w:rPr>
        <w:t xml:space="preserve"> and not O.52 by notice of motion.</w:t>
      </w:r>
    </w:p>
    <w:p w:rsidR="00D51B17" w:rsidRDefault="00D51B17" w:rsidP="00165EDB">
      <w:pPr>
        <w:spacing w:line="360" w:lineRule="auto"/>
        <w:jc w:val="both"/>
        <w:rPr>
          <w:rFonts w:ascii="Lucida Bright" w:hAnsi="Lucida Bright" w:cs="Times New Roman"/>
          <w:sz w:val="28"/>
          <w:szCs w:val="28"/>
        </w:rPr>
      </w:pPr>
      <w:r>
        <w:rPr>
          <w:rFonts w:ascii="Lucida Bright" w:hAnsi="Lucida Bright" w:cs="Times New Roman"/>
          <w:sz w:val="28"/>
          <w:szCs w:val="28"/>
        </w:rPr>
        <w:t xml:space="preserve">This omission is fatal.  The law clearly provides that for applications under rules 18,19 and 22 </w:t>
      </w:r>
      <w:r w:rsidR="00A0747F">
        <w:rPr>
          <w:rFonts w:ascii="Lucida Bright" w:hAnsi="Lucida Bright" w:cs="Times New Roman"/>
          <w:sz w:val="28"/>
          <w:szCs w:val="28"/>
        </w:rPr>
        <w:t xml:space="preserve">of O.6 of the </w:t>
      </w:r>
      <w:r w:rsidR="00A0747F" w:rsidRPr="00602FB6">
        <w:rPr>
          <w:rFonts w:ascii="Lucida Bright" w:hAnsi="Lucida Bright" w:cs="Times New Roman"/>
          <w:sz w:val="28"/>
          <w:szCs w:val="28"/>
        </w:rPr>
        <w:t>Civil Procedure Rules</w:t>
      </w:r>
      <w:r w:rsidR="00A0747F">
        <w:rPr>
          <w:rFonts w:ascii="Lucida Bright" w:hAnsi="Lucida Bright" w:cs="Times New Roman"/>
          <w:sz w:val="28"/>
          <w:szCs w:val="28"/>
        </w:rPr>
        <w:t>, the procedure is by summons in chambers.</w:t>
      </w:r>
    </w:p>
    <w:p w:rsidR="004B112A" w:rsidRPr="00BE7734" w:rsidRDefault="004B112A" w:rsidP="00165EDB">
      <w:pPr>
        <w:spacing w:line="360" w:lineRule="auto"/>
        <w:jc w:val="both"/>
        <w:rPr>
          <w:rFonts w:ascii="Lucida Bright" w:hAnsi="Lucida Bright" w:cs="Times New Roman"/>
          <w:sz w:val="2"/>
          <w:szCs w:val="28"/>
        </w:rPr>
      </w:pPr>
    </w:p>
    <w:p w:rsidR="00A0747F" w:rsidRDefault="00A0747F" w:rsidP="00165EDB">
      <w:pPr>
        <w:spacing w:line="360" w:lineRule="auto"/>
        <w:jc w:val="both"/>
        <w:rPr>
          <w:rFonts w:ascii="Lucida Bright" w:hAnsi="Lucida Bright" w:cs="Times New Roman"/>
          <w:sz w:val="28"/>
          <w:szCs w:val="28"/>
        </w:rPr>
      </w:pPr>
      <w:r>
        <w:rPr>
          <w:rFonts w:ascii="Lucida Bright" w:hAnsi="Lucida Bright" w:cs="Times New Roman"/>
          <w:sz w:val="28"/>
          <w:szCs w:val="28"/>
        </w:rPr>
        <w:t xml:space="preserve">I do not agree with the Applicant’s arguments that Article 126(2) be invoked to overlook a mandatory procedure of the law.  The case of </w:t>
      </w:r>
      <w:r>
        <w:rPr>
          <w:rFonts w:ascii="Lucida Bright" w:hAnsi="Lucida Bright" w:cs="Times New Roman"/>
          <w:b/>
          <w:i/>
          <w:sz w:val="28"/>
          <w:szCs w:val="28"/>
          <w:u w:val="single"/>
        </w:rPr>
        <w:t>Francis Wazarahi Bwengye versus Hak Wabonera</w:t>
      </w:r>
      <w:r>
        <w:rPr>
          <w:rFonts w:ascii="Lucida Bright" w:hAnsi="Lucida Bright" w:cs="Times New Roman"/>
          <w:sz w:val="28"/>
          <w:szCs w:val="28"/>
        </w:rPr>
        <w:t xml:space="preserve"> is persuasive and is distinguishable.  Moreover cited cases by the Respondents like </w:t>
      </w:r>
      <w:r>
        <w:rPr>
          <w:rFonts w:ascii="Lucida Bright" w:hAnsi="Lucida Bright" w:cs="Times New Roman"/>
          <w:b/>
          <w:i/>
          <w:sz w:val="28"/>
          <w:szCs w:val="28"/>
          <w:u w:val="single"/>
        </w:rPr>
        <w:t>Mutesasira Noah &amp; Ors versus Nakalema Jane Kayondo; HCMNo. 0256 of 2016 &amp; Opoka Odwong versus Gulu Local Government; High Court Misc. Appeal No. 014 of 1996</w:t>
      </w:r>
      <w:r>
        <w:rPr>
          <w:rFonts w:ascii="Lucida Bright" w:hAnsi="Lucida Bright" w:cs="Times New Roman"/>
          <w:sz w:val="28"/>
          <w:szCs w:val="28"/>
        </w:rPr>
        <w:t xml:space="preserve"> which held that;</w:t>
      </w:r>
    </w:p>
    <w:p w:rsidR="00A0747F" w:rsidRDefault="00A0747F" w:rsidP="00A0747F">
      <w:pPr>
        <w:spacing w:line="360" w:lineRule="auto"/>
        <w:ind w:left="720"/>
        <w:jc w:val="both"/>
        <w:rPr>
          <w:rFonts w:ascii="Lucida Bright" w:hAnsi="Lucida Bright" w:cs="Times New Roman"/>
          <w:sz w:val="28"/>
          <w:szCs w:val="28"/>
        </w:rPr>
      </w:pPr>
      <w:r>
        <w:rPr>
          <w:rFonts w:ascii="Lucida Bright" w:hAnsi="Lucida Bright" w:cs="Times New Roman"/>
          <w:sz w:val="28"/>
          <w:szCs w:val="28"/>
        </w:rPr>
        <w:t>“</w:t>
      </w:r>
      <w:r>
        <w:rPr>
          <w:rFonts w:ascii="Lucida Bright" w:hAnsi="Lucida Bright" w:cs="Times New Roman"/>
          <w:i/>
          <w:sz w:val="28"/>
          <w:szCs w:val="28"/>
        </w:rPr>
        <w:t>An application of a wrong law is a defect which results in the application by dismissed”.</w:t>
      </w:r>
    </w:p>
    <w:p w:rsidR="004B112A" w:rsidRPr="00BE7734" w:rsidRDefault="004B112A" w:rsidP="008618C9">
      <w:pPr>
        <w:spacing w:line="360" w:lineRule="auto"/>
        <w:jc w:val="both"/>
        <w:rPr>
          <w:rFonts w:ascii="Lucida Bright" w:hAnsi="Lucida Bright" w:cs="Times New Roman"/>
          <w:sz w:val="2"/>
          <w:szCs w:val="28"/>
        </w:rPr>
      </w:pPr>
    </w:p>
    <w:p w:rsidR="008618C9" w:rsidRDefault="00A0747F" w:rsidP="008618C9">
      <w:pPr>
        <w:spacing w:line="360" w:lineRule="auto"/>
        <w:jc w:val="both"/>
        <w:rPr>
          <w:rFonts w:ascii="Lucida Bright" w:hAnsi="Lucida Bright" w:cs="Times New Roman"/>
          <w:sz w:val="28"/>
          <w:szCs w:val="28"/>
        </w:rPr>
      </w:pPr>
      <w:r>
        <w:rPr>
          <w:rFonts w:ascii="Lucida Bright" w:hAnsi="Lucida Bright" w:cs="Times New Roman"/>
          <w:sz w:val="28"/>
          <w:szCs w:val="28"/>
        </w:rPr>
        <w:t>Even if I was to apply the liberal</w:t>
      </w:r>
      <w:r w:rsidR="008618C9">
        <w:rPr>
          <w:rFonts w:ascii="Lucida Bright" w:hAnsi="Lucida Bright" w:cs="Times New Roman"/>
          <w:sz w:val="28"/>
          <w:szCs w:val="28"/>
        </w:rPr>
        <w:t xml:space="preserve"> approach and invoke the provisions of Section 98 of the </w:t>
      </w:r>
      <w:r w:rsidR="008618C9" w:rsidRPr="00602FB6">
        <w:rPr>
          <w:rFonts w:ascii="Lucida Bright" w:hAnsi="Lucida Bright" w:cs="Times New Roman"/>
          <w:sz w:val="28"/>
          <w:szCs w:val="28"/>
        </w:rPr>
        <w:t xml:space="preserve">Civil Procedure </w:t>
      </w:r>
      <w:r w:rsidR="008618C9">
        <w:rPr>
          <w:rFonts w:ascii="Lucida Bright" w:hAnsi="Lucida Bright" w:cs="Times New Roman"/>
          <w:sz w:val="28"/>
          <w:szCs w:val="28"/>
        </w:rPr>
        <w:t>Act and analyse the application, I found as follows:</w:t>
      </w:r>
    </w:p>
    <w:p w:rsidR="004B112A" w:rsidRPr="004B112A" w:rsidRDefault="004B112A" w:rsidP="008618C9">
      <w:pPr>
        <w:spacing w:line="360" w:lineRule="auto"/>
        <w:jc w:val="both"/>
        <w:rPr>
          <w:rFonts w:ascii="Lucida Bright" w:hAnsi="Lucida Bright" w:cs="Times New Roman"/>
          <w:sz w:val="8"/>
          <w:szCs w:val="28"/>
        </w:rPr>
      </w:pPr>
    </w:p>
    <w:p w:rsidR="008618C9" w:rsidRDefault="008618C9" w:rsidP="008618C9">
      <w:pPr>
        <w:pStyle w:val="ListParagraph"/>
        <w:numPr>
          <w:ilvl w:val="0"/>
          <w:numId w:val="7"/>
        </w:numPr>
        <w:spacing w:line="360" w:lineRule="auto"/>
        <w:jc w:val="both"/>
        <w:rPr>
          <w:rFonts w:ascii="Lucida Bright" w:hAnsi="Lucida Bright" w:cs="Times New Roman"/>
          <w:sz w:val="28"/>
          <w:szCs w:val="28"/>
        </w:rPr>
      </w:pPr>
      <w:r>
        <w:rPr>
          <w:rFonts w:ascii="Lucida Bright" w:hAnsi="Lucida Bright" w:cs="Times New Roman"/>
          <w:sz w:val="28"/>
          <w:szCs w:val="28"/>
        </w:rPr>
        <w:t xml:space="preserve">Where the application falls within the parameters of the rules of Court and the Case law governing such amendments, I find </w:t>
      </w:r>
      <w:r>
        <w:rPr>
          <w:rFonts w:ascii="Lucida Bright" w:hAnsi="Lucida Bright" w:cs="Times New Roman"/>
          <w:sz w:val="28"/>
          <w:szCs w:val="28"/>
        </w:rPr>
        <w:lastRenderedPageBreak/>
        <w:t>that this application faults the basic principles of granting of such applications as shown below.</w:t>
      </w:r>
    </w:p>
    <w:p w:rsidR="008618C9" w:rsidRDefault="008618C9" w:rsidP="004B112A">
      <w:pPr>
        <w:spacing w:line="480" w:lineRule="auto"/>
        <w:jc w:val="both"/>
        <w:rPr>
          <w:rFonts w:ascii="Lucida Bright" w:hAnsi="Lucida Bright" w:cs="Times New Roman"/>
          <w:sz w:val="28"/>
          <w:szCs w:val="28"/>
        </w:rPr>
      </w:pPr>
      <w:r>
        <w:rPr>
          <w:rFonts w:ascii="Lucida Bright" w:hAnsi="Lucida Bright" w:cs="Times New Roman"/>
          <w:sz w:val="28"/>
          <w:szCs w:val="28"/>
        </w:rPr>
        <w:t xml:space="preserve">In </w:t>
      </w:r>
      <w:r>
        <w:rPr>
          <w:rFonts w:ascii="Lucida Bright" w:hAnsi="Lucida Bright" w:cs="Times New Roman"/>
          <w:b/>
          <w:i/>
          <w:sz w:val="28"/>
          <w:szCs w:val="28"/>
          <w:u w:val="single"/>
        </w:rPr>
        <w:t>Gaso Transport Services (Bus) Ltd versus Martin Adala Obene; SCCA No. 4/1996</w:t>
      </w:r>
      <w:r>
        <w:rPr>
          <w:rFonts w:ascii="Lucida Bright" w:hAnsi="Lucida Bright" w:cs="Times New Roman"/>
          <w:sz w:val="28"/>
          <w:szCs w:val="28"/>
        </w:rPr>
        <w:t>, it was held that;-</w:t>
      </w:r>
    </w:p>
    <w:p w:rsidR="008618C9" w:rsidRDefault="008618C9" w:rsidP="0005127E">
      <w:pPr>
        <w:pStyle w:val="ListParagraph"/>
        <w:numPr>
          <w:ilvl w:val="0"/>
          <w:numId w:val="8"/>
        </w:numPr>
        <w:spacing w:line="480" w:lineRule="auto"/>
        <w:jc w:val="both"/>
        <w:rPr>
          <w:rFonts w:ascii="Lucida Bright" w:hAnsi="Lucida Bright" w:cs="Times New Roman"/>
          <w:i/>
          <w:sz w:val="28"/>
          <w:szCs w:val="28"/>
        </w:rPr>
      </w:pPr>
      <w:r>
        <w:rPr>
          <w:rFonts w:ascii="Lucida Bright" w:hAnsi="Lucida Bright" w:cs="Times New Roman"/>
          <w:i/>
          <w:sz w:val="28"/>
          <w:szCs w:val="28"/>
        </w:rPr>
        <w:t>Multiplicity of proceedings should be avoided</w:t>
      </w:r>
    </w:p>
    <w:p w:rsidR="008618C9" w:rsidRDefault="008618C9" w:rsidP="0005127E">
      <w:pPr>
        <w:pStyle w:val="ListParagraph"/>
        <w:numPr>
          <w:ilvl w:val="0"/>
          <w:numId w:val="8"/>
        </w:numPr>
        <w:spacing w:line="480" w:lineRule="auto"/>
        <w:jc w:val="both"/>
        <w:rPr>
          <w:rFonts w:ascii="Lucida Bright" w:hAnsi="Lucida Bright" w:cs="Times New Roman"/>
          <w:i/>
          <w:sz w:val="28"/>
          <w:szCs w:val="28"/>
        </w:rPr>
      </w:pPr>
      <w:r>
        <w:rPr>
          <w:rFonts w:ascii="Lucida Bright" w:hAnsi="Lucida Bright" w:cs="Times New Roman"/>
          <w:i/>
          <w:sz w:val="28"/>
          <w:szCs w:val="28"/>
        </w:rPr>
        <w:t>Malfide applications should be avoided</w:t>
      </w:r>
    </w:p>
    <w:p w:rsidR="008618C9" w:rsidRPr="008618C9" w:rsidRDefault="008618C9" w:rsidP="008618C9">
      <w:pPr>
        <w:pStyle w:val="ListParagraph"/>
        <w:numPr>
          <w:ilvl w:val="0"/>
          <w:numId w:val="8"/>
        </w:numPr>
        <w:spacing w:line="360" w:lineRule="auto"/>
        <w:jc w:val="both"/>
        <w:rPr>
          <w:rFonts w:ascii="Lucida Bright" w:hAnsi="Lucida Bright" w:cs="Times New Roman"/>
          <w:i/>
          <w:sz w:val="28"/>
          <w:szCs w:val="28"/>
        </w:rPr>
      </w:pPr>
      <w:r>
        <w:rPr>
          <w:rFonts w:ascii="Lucida Bright" w:hAnsi="Lucida Bright" w:cs="Times New Roman"/>
          <w:i/>
          <w:sz w:val="28"/>
          <w:szCs w:val="28"/>
        </w:rPr>
        <w:t>Prohibited amendments be rejected.</w:t>
      </w:r>
    </w:p>
    <w:p w:rsidR="0005127E" w:rsidRPr="0005127E" w:rsidRDefault="0005127E" w:rsidP="00A0747F">
      <w:pPr>
        <w:spacing w:line="360" w:lineRule="auto"/>
        <w:jc w:val="both"/>
        <w:rPr>
          <w:rFonts w:ascii="Lucida Bright" w:hAnsi="Lucida Bright" w:cs="Times New Roman"/>
          <w:sz w:val="14"/>
          <w:szCs w:val="28"/>
        </w:rPr>
      </w:pPr>
    </w:p>
    <w:p w:rsidR="00A0747F" w:rsidRPr="00E910CD" w:rsidRDefault="00E910CD" w:rsidP="00A0747F">
      <w:pPr>
        <w:spacing w:line="360" w:lineRule="auto"/>
        <w:jc w:val="both"/>
        <w:rPr>
          <w:rFonts w:ascii="Lucida Bright" w:hAnsi="Lucida Bright" w:cs="Times New Roman"/>
          <w:i/>
          <w:sz w:val="28"/>
          <w:szCs w:val="28"/>
        </w:rPr>
      </w:pPr>
      <w:r>
        <w:rPr>
          <w:rFonts w:ascii="Lucida Bright" w:hAnsi="Lucida Bright" w:cs="Times New Roman"/>
          <w:sz w:val="28"/>
          <w:szCs w:val="28"/>
        </w:rPr>
        <w:t xml:space="preserve">The case of </w:t>
      </w:r>
      <w:r>
        <w:rPr>
          <w:rFonts w:ascii="Lucida Bright" w:hAnsi="Lucida Bright" w:cs="Times New Roman"/>
          <w:b/>
          <w:i/>
          <w:sz w:val="28"/>
          <w:szCs w:val="28"/>
          <w:u w:val="single"/>
        </w:rPr>
        <w:t>Edward Kabugo Sentongo versus Bank of Baroda; HCMA No. 203/2007</w:t>
      </w:r>
      <w:r>
        <w:rPr>
          <w:rFonts w:ascii="Lucida Bright" w:hAnsi="Lucida Bright" w:cs="Times New Roman"/>
          <w:sz w:val="28"/>
          <w:szCs w:val="28"/>
        </w:rPr>
        <w:t xml:space="preserve">, adds a fifth web; that </w:t>
      </w:r>
      <w:r w:rsidR="000D0FA1">
        <w:rPr>
          <w:rFonts w:ascii="Lucida Bright" w:hAnsi="Lucida Bright" w:cs="Times New Roman"/>
          <w:i/>
          <w:sz w:val="28"/>
          <w:szCs w:val="28"/>
        </w:rPr>
        <w:t>“</w:t>
      </w:r>
      <w:r>
        <w:rPr>
          <w:rFonts w:ascii="Lucida Bright" w:hAnsi="Lucida Bright" w:cs="Times New Roman"/>
          <w:i/>
          <w:sz w:val="28"/>
          <w:szCs w:val="28"/>
        </w:rPr>
        <w:t>an amendment will not be allowed where it will substantiate change the cause of action into a different one or will deprive a penalty of an accrued right where it is made malfide”</w:t>
      </w:r>
    </w:p>
    <w:p w:rsidR="000D0FA1" w:rsidRPr="004B641B" w:rsidRDefault="000D0FA1" w:rsidP="00165EDB">
      <w:pPr>
        <w:spacing w:line="360" w:lineRule="auto"/>
        <w:jc w:val="both"/>
        <w:rPr>
          <w:rFonts w:ascii="Lucida Bright" w:hAnsi="Lucida Bright" w:cs="Times New Roman"/>
          <w:sz w:val="2"/>
          <w:szCs w:val="28"/>
        </w:rPr>
      </w:pPr>
    </w:p>
    <w:p w:rsidR="000D0FA1" w:rsidRDefault="004B641B" w:rsidP="00165EDB">
      <w:pPr>
        <w:spacing w:line="360" w:lineRule="auto"/>
        <w:jc w:val="both"/>
        <w:rPr>
          <w:rFonts w:ascii="Lucida Bright" w:hAnsi="Lucida Bright" w:cs="Times New Roman"/>
          <w:sz w:val="28"/>
          <w:szCs w:val="28"/>
        </w:rPr>
      </w:pPr>
      <w:r>
        <w:rPr>
          <w:rFonts w:ascii="Lucida Bright" w:hAnsi="Lucida Bright" w:cs="Times New Roman"/>
          <w:sz w:val="28"/>
          <w:szCs w:val="28"/>
        </w:rPr>
        <w:t xml:space="preserve">The </w:t>
      </w:r>
      <w:r w:rsidRPr="00602FB6">
        <w:rPr>
          <w:rFonts w:ascii="Lucida Bright" w:hAnsi="Lucida Bright" w:cs="Times New Roman"/>
          <w:sz w:val="28"/>
          <w:szCs w:val="28"/>
        </w:rPr>
        <w:t>intended</w:t>
      </w:r>
      <w:r w:rsidR="000D0FA1">
        <w:rPr>
          <w:rFonts w:ascii="Lucida Bright" w:hAnsi="Lucida Bright" w:cs="Times New Roman"/>
          <w:sz w:val="28"/>
          <w:szCs w:val="28"/>
        </w:rPr>
        <w:t xml:space="preserve"> amendment brings forward new facts which are grounded in fraud and allegations of illegalities.  However, a look at the file shows that all pleaded matters are shown to have been in existence by the time the first written statement of defence was filed on 1</w:t>
      </w:r>
      <w:r w:rsidR="000D0FA1" w:rsidRPr="000D0FA1">
        <w:rPr>
          <w:rFonts w:ascii="Lucida Bright" w:hAnsi="Lucida Bright" w:cs="Times New Roman"/>
          <w:sz w:val="28"/>
          <w:szCs w:val="28"/>
          <w:vertAlign w:val="superscript"/>
        </w:rPr>
        <w:t>st</w:t>
      </w:r>
      <w:r w:rsidR="000D0FA1">
        <w:rPr>
          <w:rFonts w:ascii="Lucida Bright" w:hAnsi="Lucida Bright" w:cs="Times New Roman"/>
          <w:sz w:val="28"/>
          <w:szCs w:val="28"/>
        </w:rPr>
        <w:t xml:space="preserve"> December 2016.</w:t>
      </w:r>
    </w:p>
    <w:p w:rsidR="004B641B" w:rsidRPr="004B641B" w:rsidRDefault="004B641B" w:rsidP="00165EDB">
      <w:pPr>
        <w:spacing w:line="360" w:lineRule="auto"/>
        <w:jc w:val="both"/>
        <w:rPr>
          <w:rFonts w:ascii="Lucida Bright" w:hAnsi="Lucida Bright" w:cs="Times New Roman"/>
          <w:sz w:val="6"/>
          <w:szCs w:val="28"/>
        </w:rPr>
      </w:pPr>
    </w:p>
    <w:p w:rsidR="000D0FA1" w:rsidRDefault="000D0FA1" w:rsidP="00165EDB">
      <w:pPr>
        <w:spacing w:line="360" w:lineRule="auto"/>
        <w:jc w:val="both"/>
        <w:rPr>
          <w:rFonts w:ascii="Lucida Bright" w:hAnsi="Lucida Bright" w:cs="Times New Roman"/>
          <w:sz w:val="28"/>
          <w:szCs w:val="28"/>
        </w:rPr>
      </w:pPr>
      <w:r>
        <w:rPr>
          <w:rFonts w:ascii="Lucida Bright" w:hAnsi="Lucida Bright" w:cs="Times New Roman"/>
          <w:sz w:val="28"/>
          <w:szCs w:val="28"/>
        </w:rPr>
        <w:t xml:space="preserve">There is no matter pleaded.  A look at the file moreover, further shows that there was laxity by the Applicants who did not take any step to defend the suit to the extent of Court proceeding with the </w:t>
      </w:r>
      <w:r>
        <w:rPr>
          <w:rFonts w:ascii="Lucida Bright" w:hAnsi="Lucida Bright" w:cs="Times New Roman"/>
          <w:sz w:val="28"/>
          <w:szCs w:val="28"/>
        </w:rPr>
        <w:lastRenderedPageBreak/>
        <w:t xml:space="preserve">suit </w:t>
      </w:r>
      <w:r>
        <w:rPr>
          <w:rFonts w:ascii="Lucida Bright" w:hAnsi="Lucida Bright" w:cs="Times New Roman"/>
          <w:i/>
          <w:sz w:val="28"/>
          <w:szCs w:val="28"/>
        </w:rPr>
        <w:t>ex-</w:t>
      </w:r>
      <w:r w:rsidRPr="000D0FA1">
        <w:rPr>
          <w:rFonts w:ascii="Lucida Bright" w:hAnsi="Lucida Bright" w:cs="Times New Roman"/>
          <w:sz w:val="28"/>
          <w:szCs w:val="28"/>
        </w:rPr>
        <w:t>parte</w:t>
      </w:r>
      <w:r>
        <w:rPr>
          <w:rFonts w:ascii="Lucida Bright" w:hAnsi="Lucida Bright" w:cs="Times New Roman"/>
          <w:sz w:val="28"/>
          <w:szCs w:val="28"/>
        </w:rPr>
        <w:t xml:space="preserve"> to the level of submissions; a period of over 2 years in between their filing of the first defence and this application.</w:t>
      </w:r>
    </w:p>
    <w:p w:rsidR="0005127E" w:rsidRDefault="0005127E" w:rsidP="00165EDB">
      <w:pPr>
        <w:spacing w:line="360" w:lineRule="auto"/>
        <w:jc w:val="both"/>
        <w:rPr>
          <w:rFonts w:ascii="Lucida Bright" w:hAnsi="Lucida Bright" w:cs="Times New Roman"/>
          <w:sz w:val="28"/>
          <w:szCs w:val="28"/>
        </w:rPr>
      </w:pPr>
    </w:p>
    <w:p w:rsidR="00F64D42" w:rsidRDefault="000D0FA1" w:rsidP="00165EDB">
      <w:pPr>
        <w:spacing w:line="360" w:lineRule="auto"/>
        <w:jc w:val="both"/>
        <w:rPr>
          <w:rFonts w:ascii="Lucida Bright" w:hAnsi="Lucida Bright" w:cs="Times New Roman"/>
          <w:sz w:val="28"/>
          <w:szCs w:val="28"/>
        </w:rPr>
      </w:pPr>
      <w:r>
        <w:rPr>
          <w:rFonts w:ascii="Lucida Bright" w:hAnsi="Lucida Bright" w:cs="Times New Roman"/>
          <w:sz w:val="28"/>
          <w:szCs w:val="28"/>
        </w:rPr>
        <w:t>This is made worse by the fact that the intended written statement of defence is not attached to show the areas</w:t>
      </w:r>
      <w:r w:rsidR="00F64D42">
        <w:rPr>
          <w:rFonts w:ascii="Lucida Bright" w:hAnsi="Lucida Bright" w:cs="Times New Roman"/>
          <w:sz w:val="28"/>
          <w:szCs w:val="28"/>
        </w:rPr>
        <w:t xml:space="preserve"> of amendments and intended counter claim.</w:t>
      </w:r>
      <w:r w:rsidR="004B641B">
        <w:rPr>
          <w:rFonts w:ascii="Lucida Bright" w:hAnsi="Lucida Bright" w:cs="Times New Roman"/>
          <w:sz w:val="28"/>
          <w:szCs w:val="28"/>
        </w:rPr>
        <w:t xml:space="preserve">  </w:t>
      </w:r>
      <w:r w:rsidR="00F64D42">
        <w:rPr>
          <w:rFonts w:ascii="Lucida Bright" w:hAnsi="Lucida Bright" w:cs="Times New Roman"/>
          <w:sz w:val="28"/>
          <w:szCs w:val="28"/>
        </w:rPr>
        <w:t xml:space="preserve">Moreover, a counterclaim is a completely new suit which introduces new parameters and therefore substantially changes the anticipated cause of action between the parties.  </w:t>
      </w:r>
      <w:r w:rsidR="0005127E">
        <w:rPr>
          <w:rFonts w:ascii="Lucida Bright" w:hAnsi="Lucida Bright" w:cs="Times New Roman"/>
          <w:sz w:val="28"/>
          <w:szCs w:val="28"/>
        </w:rPr>
        <w:t>T</w:t>
      </w:r>
      <w:r w:rsidR="00F64D42">
        <w:rPr>
          <w:rFonts w:ascii="Lucida Bright" w:hAnsi="Lucida Bright" w:cs="Times New Roman"/>
          <w:sz w:val="28"/>
          <w:szCs w:val="28"/>
        </w:rPr>
        <w:t xml:space="preserve">his would be prejudicial to the Respondents who at the time of filing the suit had already prepared themselves for a suit on facts as presented in the plaint, to which a defence was offered for which they responded and even proceeded </w:t>
      </w:r>
      <w:r w:rsidR="00F64D42">
        <w:rPr>
          <w:rFonts w:ascii="Lucida Bright" w:hAnsi="Lucida Bright" w:cs="Times New Roman"/>
          <w:i/>
          <w:sz w:val="28"/>
          <w:szCs w:val="28"/>
        </w:rPr>
        <w:t>ex-parte</w:t>
      </w:r>
      <w:r w:rsidR="00F64D42">
        <w:rPr>
          <w:rFonts w:ascii="Lucida Bright" w:hAnsi="Lucida Bright" w:cs="Times New Roman"/>
          <w:sz w:val="28"/>
          <w:szCs w:val="28"/>
        </w:rPr>
        <w:t xml:space="preserve"> owing to the conduct of the Defendants.</w:t>
      </w:r>
    </w:p>
    <w:p w:rsidR="00F64D42" w:rsidRPr="00F64D42" w:rsidRDefault="00F64D42" w:rsidP="00165EDB">
      <w:pPr>
        <w:spacing w:line="360" w:lineRule="auto"/>
        <w:jc w:val="both"/>
        <w:rPr>
          <w:rFonts w:ascii="Lucida Bright" w:hAnsi="Lucida Bright" w:cs="Times New Roman"/>
          <w:sz w:val="2"/>
          <w:szCs w:val="28"/>
        </w:rPr>
      </w:pPr>
    </w:p>
    <w:p w:rsidR="00F64D42" w:rsidRDefault="00F64D42" w:rsidP="00165EDB">
      <w:pPr>
        <w:spacing w:line="360" w:lineRule="auto"/>
        <w:jc w:val="both"/>
        <w:rPr>
          <w:rFonts w:ascii="Lucida Bright" w:hAnsi="Lucida Bright" w:cs="Times New Roman"/>
          <w:sz w:val="28"/>
          <w:szCs w:val="28"/>
        </w:rPr>
      </w:pPr>
      <w:r>
        <w:rPr>
          <w:rFonts w:ascii="Lucida Bright" w:hAnsi="Lucida Bright" w:cs="Times New Roman"/>
          <w:sz w:val="28"/>
          <w:szCs w:val="28"/>
        </w:rPr>
        <w:t xml:space="preserve">To allow an amendment now which basically changes the entire subject matter is to go against the spirit and law of Order 6 r19 and the holding in </w:t>
      </w:r>
      <w:r>
        <w:rPr>
          <w:rFonts w:ascii="Lucida Bright" w:hAnsi="Lucida Bright" w:cs="Times New Roman"/>
          <w:b/>
          <w:i/>
          <w:sz w:val="28"/>
          <w:szCs w:val="28"/>
          <w:u w:val="single"/>
        </w:rPr>
        <w:t>Edward Kabugo Sentongo versus Bank of Baroda; HCMA No. 203/2007</w:t>
      </w:r>
      <w:r>
        <w:rPr>
          <w:rFonts w:ascii="Lucida Bright" w:hAnsi="Lucida Bright" w:cs="Times New Roman"/>
          <w:sz w:val="28"/>
          <w:szCs w:val="28"/>
        </w:rPr>
        <w:t xml:space="preserve"> (</w:t>
      </w:r>
      <w:r>
        <w:rPr>
          <w:rFonts w:ascii="Lucida Bright" w:hAnsi="Lucida Bright" w:cs="Times New Roman"/>
          <w:i/>
          <w:sz w:val="28"/>
          <w:szCs w:val="28"/>
        </w:rPr>
        <w:t>supra)</w:t>
      </w:r>
    </w:p>
    <w:p w:rsidR="00F64D42" w:rsidRPr="004B641B" w:rsidRDefault="00F64D42" w:rsidP="00165EDB">
      <w:pPr>
        <w:spacing w:line="360" w:lineRule="auto"/>
        <w:jc w:val="both"/>
        <w:rPr>
          <w:rFonts w:ascii="Lucida Bright" w:hAnsi="Lucida Bright" w:cs="Times New Roman"/>
          <w:sz w:val="6"/>
          <w:szCs w:val="28"/>
        </w:rPr>
      </w:pPr>
    </w:p>
    <w:p w:rsidR="00F64D42" w:rsidRDefault="00F64D42" w:rsidP="00165EDB">
      <w:pPr>
        <w:spacing w:line="360" w:lineRule="auto"/>
        <w:jc w:val="both"/>
        <w:rPr>
          <w:rFonts w:ascii="Lucida Bright" w:hAnsi="Lucida Bright" w:cs="Times New Roman"/>
          <w:sz w:val="28"/>
          <w:szCs w:val="28"/>
        </w:rPr>
      </w:pPr>
      <w:r>
        <w:rPr>
          <w:rFonts w:ascii="Lucida Bright" w:hAnsi="Lucida Bright" w:cs="Times New Roman"/>
          <w:sz w:val="28"/>
          <w:szCs w:val="28"/>
        </w:rPr>
        <w:t>It is therefore my finding that this application is an attempt to alter the defence so as to come up with a new set of facts departing from the cause of action.</w:t>
      </w:r>
    </w:p>
    <w:p w:rsidR="004B641B" w:rsidRPr="004B641B" w:rsidRDefault="004B641B" w:rsidP="00165EDB">
      <w:pPr>
        <w:spacing w:line="360" w:lineRule="auto"/>
        <w:jc w:val="both"/>
        <w:rPr>
          <w:rFonts w:ascii="Lucida Bright" w:hAnsi="Lucida Bright" w:cs="Times New Roman"/>
          <w:sz w:val="4"/>
          <w:szCs w:val="28"/>
        </w:rPr>
      </w:pPr>
    </w:p>
    <w:p w:rsidR="00F64D42" w:rsidRDefault="00F64D42" w:rsidP="00165EDB">
      <w:pPr>
        <w:spacing w:line="360" w:lineRule="auto"/>
        <w:jc w:val="both"/>
        <w:rPr>
          <w:rFonts w:ascii="Lucida Bright" w:hAnsi="Lucida Bright" w:cs="Times New Roman"/>
          <w:sz w:val="28"/>
          <w:szCs w:val="28"/>
        </w:rPr>
      </w:pPr>
      <w:r>
        <w:rPr>
          <w:rFonts w:ascii="Lucida Bright" w:hAnsi="Lucida Bright" w:cs="Times New Roman"/>
          <w:sz w:val="28"/>
          <w:szCs w:val="28"/>
        </w:rPr>
        <w:t xml:space="preserve">All these new facts are </w:t>
      </w:r>
      <w:r w:rsidR="00ED1622">
        <w:rPr>
          <w:rFonts w:ascii="Lucida Bright" w:hAnsi="Lucida Bright" w:cs="Times New Roman"/>
          <w:sz w:val="28"/>
          <w:szCs w:val="28"/>
        </w:rPr>
        <w:t xml:space="preserve">matters of evidence which the Defendants can bring to Court in defence without changing the subject matter.  </w:t>
      </w:r>
      <w:r w:rsidR="00ED1622">
        <w:rPr>
          <w:rFonts w:ascii="Lucida Bright" w:hAnsi="Lucida Bright" w:cs="Times New Roman"/>
          <w:sz w:val="28"/>
          <w:szCs w:val="28"/>
        </w:rPr>
        <w:lastRenderedPageBreak/>
        <w:t xml:space="preserve">There being no written statement of defence attached, the application having been filed under a wrong procedure and the application falling short of the requirements for grant of such amendment, </w:t>
      </w:r>
      <w:r w:rsidR="0005127E">
        <w:rPr>
          <w:rFonts w:ascii="Lucida Bright" w:hAnsi="Lucida Bright" w:cs="Times New Roman"/>
          <w:sz w:val="28"/>
          <w:szCs w:val="28"/>
        </w:rPr>
        <w:t>it</w:t>
      </w:r>
      <w:r w:rsidR="00ED1622">
        <w:rPr>
          <w:rFonts w:ascii="Lucida Bright" w:hAnsi="Lucida Bright" w:cs="Times New Roman"/>
          <w:sz w:val="28"/>
          <w:szCs w:val="28"/>
        </w:rPr>
        <w:t xml:space="preserve"> is dismissed with costs to the Respondents.</w:t>
      </w:r>
    </w:p>
    <w:p w:rsidR="00ED1622" w:rsidRPr="00BE7734" w:rsidRDefault="00ED1622" w:rsidP="00165EDB">
      <w:pPr>
        <w:spacing w:line="360" w:lineRule="auto"/>
        <w:jc w:val="both"/>
        <w:rPr>
          <w:rFonts w:ascii="Lucida Bright" w:hAnsi="Lucida Bright" w:cs="Times New Roman"/>
          <w:sz w:val="8"/>
          <w:szCs w:val="28"/>
        </w:rPr>
      </w:pPr>
    </w:p>
    <w:p w:rsidR="00ED1622" w:rsidRPr="00F64D42" w:rsidRDefault="00ED1622" w:rsidP="00165EDB">
      <w:pPr>
        <w:spacing w:line="360" w:lineRule="auto"/>
        <w:jc w:val="both"/>
        <w:rPr>
          <w:rFonts w:ascii="Lucida Bright" w:hAnsi="Lucida Bright" w:cs="Times New Roman"/>
          <w:sz w:val="28"/>
          <w:szCs w:val="28"/>
        </w:rPr>
      </w:pPr>
      <w:r>
        <w:rPr>
          <w:rFonts w:ascii="Lucida Bright" w:hAnsi="Lucida Bright" w:cs="Times New Roman"/>
          <w:sz w:val="28"/>
          <w:szCs w:val="28"/>
        </w:rPr>
        <w:t>I so order.</w:t>
      </w:r>
    </w:p>
    <w:p w:rsidR="00165EDB" w:rsidRPr="00BE7734" w:rsidRDefault="00165EDB" w:rsidP="00165EDB">
      <w:pPr>
        <w:spacing w:line="360" w:lineRule="auto"/>
        <w:jc w:val="both"/>
        <w:rPr>
          <w:rFonts w:ascii="Lucida Bright" w:hAnsi="Lucida Bright" w:cs="Times New Roman"/>
          <w:sz w:val="8"/>
          <w:szCs w:val="28"/>
        </w:rPr>
      </w:pPr>
    </w:p>
    <w:p w:rsidR="00165EDB" w:rsidRPr="00602FB6" w:rsidRDefault="00165EDB" w:rsidP="00165EDB">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w:t>
      </w:r>
    </w:p>
    <w:p w:rsidR="00165EDB" w:rsidRPr="00602FB6" w:rsidRDefault="00165EDB" w:rsidP="00165EDB">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Henry I. Kawesa</w:t>
      </w:r>
    </w:p>
    <w:p w:rsidR="00165EDB" w:rsidRPr="00602FB6" w:rsidRDefault="00165EDB" w:rsidP="00165EDB">
      <w:pPr>
        <w:spacing w:line="360" w:lineRule="auto"/>
        <w:jc w:val="both"/>
        <w:rPr>
          <w:rFonts w:ascii="Lucida Bright" w:hAnsi="Lucida Bright" w:cs="Times New Roman"/>
          <w:b/>
          <w:sz w:val="28"/>
          <w:szCs w:val="28"/>
        </w:rPr>
      </w:pPr>
      <w:r w:rsidRPr="00602FB6">
        <w:rPr>
          <w:rFonts w:ascii="Lucida Bright" w:hAnsi="Lucida Bright" w:cs="Times New Roman"/>
          <w:b/>
          <w:sz w:val="28"/>
          <w:szCs w:val="28"/>
        </w:rPr>
        <w:t>JUDGE</w:t>
      </w:r>
    </w:p>
    <w:p w:rsidR="00165EDB" w:rsidRDefault="00165EDB" w:rsidP="00165EDB">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1</w:t>
      </w:r>
      <w:r w:rsidR="00ED1622">
        <w:rPr>
          <w:rFonts w:ascii="Lucida Bright" w:hAnsi="Lucida Bright" w:cs="Times New Roman"/>
          <w:sz w:val="28"/>
          <w:szCs w:val="28"/>
        </w:rPr>
        <w:t>1</w:t>
      </w:r>
      <w:r w:rsidRPr="00602FB6">
        <w:rPr>
          <w:rFonts w:ascii="Lucida Bright" w:hAnsi="Lucida Bright" w:cs="Times New Roman"/>
          <w:sz w:val="28"/>
          <w:szCs w:val="28"/>
        </w:rPr>
        <w:t>/06/2019</w:t>
      </w:r>
    </w:p>
    <w:p w:rsidR="00BE7734" w:rsidRPr="00BE7734" w:rsidRDefault="00BE7734" w:rsidP="00165EDB">
      <w:pPr>
        <w:spacing w:line="360" w:lineRule="auto"/>
        <w:jc w:val="both"/>
        <w:rPr>
          <w:rFonts w:ascii="Lucida Bright" w:hAnsi="Lucida Bright" w:cs="Times New Roman"/>
          <w:sz w:val="12"/>
          <w:szCs w:val="28"/>
        </w:rPr>
      </w:pPr>
    </w:p>
    <w:p w:rsidR="00165EDB" w:rsidRDefault="00165EDB" w:rsidP="00165EDB">
      <w:pPr>
        <w:spacing w:line="360" w:lineRule="auto"/>
        <w:jc w:val="both"/>
        <w:rPr>
          <w:rFonts w:ascii="Lucida Bright" w:hAnsi="Lucida Bright" w:cs="Times New Roman"/>
          <w:sz w:val="28"/>
          <w:szCs w:val="28"/>
        </w:rPr>
      </w:pPr>
      <w:r w:rsidRPr="00602FB6">
        <w:rPr>
          <w:rFonts w:ascii="Lucida Bright" w:hAnsi="Lucida Bright" w:cs="Times New Roman"/>
          <w:sz w:val="28"/>
          <w:szCs w:val="28"/>
          <w:u w:val="single"/>
        </w:rPr>
        <w:t>1</w:t>
      </w:r>
      <w:r w:rsidR="00ED1622">
        <w:rPr>
          <w:rFonts w:ascii="Lucida Bright" w:hAnsi="Lucida Bright" w:cs="Times New Roman"/>
          <w:sz w:val="28"/>
          <w:szCs w:val="28"/>
          <w:u w:val="single"/>
        </w:rPr>
        <w:t>1</w:t>
      </w:r>
      <w:r w:rsidRPr="00602FB6">
        <w:rPr>
          <w:rFonts w:ascii="Lucida Bright" w:hAnsi="Lucida Bright" w:cs="Times New Roman"/>
          <w:sz w:val="28"/>
          <w:szCs w:val="28"/>
          <w:u w:val="single"/>
        </w:rPr>
        <w:t>/06/2019</w:t>
      </w:r>
    </w:p>
    <w:p w:rsidR="00DE44B7" w:rsidRDefault="004B641B" w:rsidP="00165EDB">
      <w:pPr>
        <w:spacing w:line="360" w:lineRule="auto"/>
        <w:jc w:val="both"/>
        <w:rPr>
          <w:rFonts w:ascii="Lucida Bright" w:hAnsi="Lucida Bright" w:cs="Times New Roman"/>
          <w:sz w:val="28"/>
          <w:szCs w:val="28"/>
        </w:rPr>
      </w:pPr>
      <w:r>
        <w:rPr>
          <w:rFonts w:ascii="Lucida Bright" w:hAnsi="Lucida Bright" w:cs="Times New Roman"/>
          <w:sz w:val="28"/>
          <w:szCs w:val="28"/>
        </w:rPr>
        <w:t>Achilles</w:t>
      </w:r>
      <w:r w:rsidR="00DE44B7">
        <w:rPr>
          <w:rFonts w:ascii="Lucida Bright" w:hAnsi="Lucida Bright" w:cs="Times New Roman"/>
          <w:sz w:val="28"/>
          <w:szCs w:val="28"/>
        </w:rPr>
        <w:t xml:space="preserve"> Lubega for the Applicants.</w:t>
      </w:r>
    </w:p>
    <w:p w:rsidR="00DE44B7" w:rsidRDefault="00DE44B7" w:rsidP="00165EDB">
      <w:pPr>
        <w:spacing w:line="360" w:lineRule="auto"/>
        <w:jc w:val="both"/>
        <w:rPr>
          <w:rFonts w:ascii="Lucida Bright" w:hAnsi="Lucida Bright" w:cs="Times New Roman"/>
          <w:sz w:val="28"/>
          <w:szCs w:val="28"/>
        </w:rPr>
      </w:pPr>
      <w:r>
        <w:rPr>
          <w:rFonts w:ascii="Lucida Bright" w:hAnsi="Lucida Bright" w:cs="Times New Roman"/>
          <w:sz w:val="28"/>
          <w:szCs w:val="28"/>
        </w:rPr>
        <w:t>Applicants present.</w:t>
      </w:r>
    </w:p>
    <w:p w:rsidR="00DE44B7" w:rsidRDefault="00DE44B7" w:rsidP="00BE7734">
      <w:pPr>
        <w:jc w:val="both"/>
        <w:rPr>
          <w:rFonts w:ascii="Lucida Bright" w:hAnsi="Lucida Bright" w:cs="Times New Roman"/>
          <w:sz w:val="28"/>
          <w:szCs w:val="28"/>
        </w:rPr>
      </w:pPr>
      <w:r>
        <w:rPr>
          <w:rFonts w:ascii="Lucida Bright" w:hAnsi="Lucida Bright" w:cs="Times New Roman"/>
          <w:sz w:val="28"/>
          <w:szCs w:val="28"/>
        </w:rPr>
        <w:t>Lukongo Innocent for the Respondents.</w:t>
      </w:r>
    </w:p>
    <w:p w:rsidR="00DE44B7" w:rsidRDefault="00DE44B7" w:rsidP="00BE7734">
      <w:pPr>
        <w:jc w:val="both"/>
        <w:rPr>
          <w:rFonts w:ascii="Lucida Bright" w:hAnsi="Lucida Bright" w:cs="Times New Roman"/>
          <w:sz w:val="28"/>
          <w:szCs w:val="28"/>
        </w:rPr>
      </w:pPr>
      <w:r>
        <w:rPr>
          <w:rFonts w:ascii="Lucida Bright" w:hAnsi="Lucida Bright" w:cs="Times New Roman"/>
          <w:sz w:val="28"/>
          <w:szCs w:val="28"/>
        </w:rPr>
        <w:t>Respondents present.</w:t>
      </w:r>
    </w:p>
    <w:p w:rsidR="00DE44B7" w:rsidRDefault="004B641B" w:rsidP="00165EDB">
      <w:pPr>
        <w:spacing w:line="360" w:lineRule="auto"/>
        <w:jc w:val="both"/>
        <w:rPr>
          <w:rFonts w:ascii="Lucida Bright" w:hAnsi="Lucida Bright" w:cs="Times New Roman"/>
          <w:sz w:val="28"/>
          <w:szCs w:val="28"/>
        </w:rPr>
      </w:pPr>
      <w:r>
        <w:rPr>
          <w:rFonts w:ascii="Lucida Bright" w:hAnsi="Lucida Bright" w:cs="Times New Roman"/>
          <w:sz w:val="28"/>
          <w:szCs w:val="28"/>
          <w:u w:val="single"/>
        </w:rPr>
        <w:t>Achilles</w:t>
      </w:r>
      <w:r w:rsidR="00DE44B7">
        <w:rPr>
          <w:rFonts w:ascii="Lucida Bright" w:hAnsi="Lucida Bright" w:cs="Times New Roman"/>
          <w:sz w:val="28"/>
          <w:szCs w:val="28"/>
        </w:rPr>
        <w:t>:</w:t>
      </w:r>
    </w:p>
    <w:p w:rsidR="00DE44B7" w:rsidRDefault="00DE44B7" w:rsidP="00BE7734">
      <w:pPr>
        <w:jc w:val="both"/>
        <w:rPr>
          <w:rFonts w:ascii="Lucida Bright" w:hAnsi="Lucida Bright" w:cs="Times New Roman"/>
          <w:sz w:val="28"/>
          <w:szCs w:val="28"/>
        </w:rPr>
      </w:pPr>
      <w:r>
        <w:rPr>
          <w:rFonts w:ascii="Lucida Bright" w:hAnsi="Lucida Bright" w:cs="Times New Roman"/>
          <w:sz w:val="28"/>
          <w:szCs w:val="28"/>
        </w:rPr>
        <w:t>Matter for Ruling.</w:t>
      </w:r>
    </w:p>
    <w:p w:rsidR="00DE44B7" w:rsidRDefault="00DE44B7" w:rsidP="00BE7734">
      <w:pPr>
        <w:jc w:val="both"/>
        <w:rPr>
          <w:rFonts w:ascii="Lucida Bright" w:hAnsi="Lucida Bright" w:cs="Times New Roman"/>
          <w:sz w:val="28"/>
          <w:szCs w:val="28"/>
        </w:rPr>
      </w:pPr>
      <w:r>
        <w:rPr>
          <w:rFonts w:ascii="Lucida Bright" w:hAnsi="Lucida Bright" w:cs="Times New Roman"/>
          <w:sz w:val="28"/>
          <w:szCs w:val="28"/>
          <w:u w:val="single"/>
        </w:rPr>
        <w:t>Court</w:t>
      </w:r>
      <w:r>
        <w:rPr>
          <w:rFonts w:ascii="Lucida Bright" w:hAnsi="Lucida Bright" w:cs="Times New Roman"/>
          <w:sz w:val="28"/>
          <w:szCs w:val="28"/>
        </w:rPr>
        <w:t>:</w:t>
      </w:r>
    </w:p>
    <w:p w:rsidR="00DE44B7" w:rsidRPr="00DE44B7" w:rsidRDefault="00DE44B7" w:rsidP="00BE7734">
      <w:pPr>
        <w:jc w:val="both"/>
        <w:rPr>
          <w:rFonts w:ascii="Lucida Bright" w:hAnsi="Lucida Bright" w:cs="Times New Roman"/>
          <w:sz w:val="28"/>
          <w:szCs w:val="28"/>
        </w:rPr>
      </w:pPr>
      <w:r>
        <w:rPr>
          <w:rFonts w:ascii="Lucida Bright" w:hAnsi="Lucida Bright" w:cs="Times New Roman"/>
          <w:sz w:val="28"/>
          <w:szCs w:val="28"/>
        </w:rPr>
        <w:t>Ruling delivered to parties above.</w:t>
      </w:r>
    </w:p>
    <w:p w:rsidR="00165EDB" w:rsidRPr="00BE7734" w:rsidRDefault="00165EDB" w:rsidP="00165EDB">
      <w:pPr>
        <w:spacing w:line="360" w:lineRule="auto"/>
        <w:jc w:val="both"/>
        <w:rPr>
          <w:rFonts w:ascii="Lucida Bright" w:hAnsi="Lucida Bright" w:cs="Times New Roman"/>
          <w:sz w:val="16"/>
          <w:szCs w:val="28"/>
        </w:rPr>
      </w:pPr>
    </w:p>
    <w:p w:rsidR="00165EDB" w:rsidRPr="00602FB6" w:rsidRDefault="00165EDB" w:rsidP="00165EDB">
      <w:pPr>
        <w:spacing w:line="360" w:lineRule="auto"/>
        <w:jc w:val="both"/>
        <w:rPr>
          <w:rFonts w:ascii="Lucida Bright" w:hAnsi="Lucida Bright" w:cs="Times New Roman"/>
          <w:sz w:val="28"/>
          <w:szCs w:val="28"/>
        </w:rPr>
      </w:pPr>
      <w:r w:rsidRPr="00602FB6">
        <w:rPr>
          <w:rFonts w:ascii="Lucida Bright" w:hAnsi="Lucida Bright" w:cs="Times New Roman"/>
          <w:sz w:val="28"/>
          <w:szCs w:val="28"/>
        </w:rPr>
        <w:lastRenderedPageBreak/>
        <w:t>……………………………………………</w:t>
      </w:r>
    </w:p>
    <w:p w:rsidR="00165EDB" w:rsidRPr="00602FB6" w:rsidRDefault="00165EDB" w:rsidP="00BE7734">
      <w:pPr>
        <w:jc w:val="both"/>
        <w:rPr>
          <w:rFonts w:ascii="Lucida Bright" w:hAnsi="Lucida Bright" w:cs="Times New Roman"/>
          <w:sz w:val="28"/>
          <w:szCs w:val="28"/>
        </w:rPr>
      </w:pPr>
      <w:r w:rsidRPr="00602FB6">
        <w:rPr>
          <w:rFonts w:ascii="Lucida Bright" w:hAnsi="Lucida Bright" w:cs="Times New Roman"/>
          <w:sz w:val="28"/>
          <w:szCs w:val="28"/>
        </w:rPr>
        <w:t>Henry I. Kawesa</w:t>
      </w:r>
    </w:p>
    <w:p w:rsidR="00165EDB" w:rsidRPr="00602FB6" w:rsidRDefault="00165EDB" w:rsidP="00BE7734">
      <w:pPr>
        <w:jc w:val="both"/>
        <w:rPr>
          <w:rFonts w:ascii="Lucida Bright" w:hAnsi="Lucida Bright" w:cs="Times New Roman"/>
          <w:b/>
          <w:sz w:val="28"/>
          <w:szCs w:val="28"/>
        </w:rPr>
      </w:pPr>
      <w:r w:rsidRPr="00602FB6">
        <w:rPr>
          <w:rFonts w:ascii="Lucida Bright" w:hAnsi="Lucida Bright" w:cs="Times New Roman"/>
          <w:b/>
          <w:sz w:val="28"/>
          <w:szCs w:val="28"/>
        </w:rPr>
        <w:t>JUDGE</w:t>
      </w:r>
    </w:p>
    <w:p w:rsidR="00EE3365" w:rsidRDefault="00165EDB" w:rsidP="00BE7734">
      <w:pPr>
        <w:spacing w:line="360" w:lineRule="auto"/>
        <w:jc w:val="both"/>
      </w:pPr>
      <w:r w:rsidRPr="00602FB6">
        <w:rPr>
          <w:rFonts w:ascii="Lucida Bright" w:hAnsi="Lucida Bright" w:cs="Times New Roman"/>
          <w:sz w:val="28"/>
          <w:szCs w:val="28"/>
        </w:rPr>
        <w:t>14/06/2019</w:t>
      </w:r>
    </w:p>
    <w:sectPr w:rsidR="00EE33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17" w:rsidRDefault="00DE4017" w:rsidP="00BA21E9">
      <w:pPr>
        <w:spacing w:after="0" w:line="240" w:lineRule="auto"/>
      </w:pPr>
      <w:r>
        <w:separator/>
      </w:r>
    </w:p>
  </w:endnote>
  <w:endnote w:type="continuationSeparator" w:id="0">
    <w:p w:rsidR="00DE4017" w:rsidRDefault="00DE4017" w:rsidP="00BA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C4" w:rsidRDefault="00427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37074"/>
      <w:docPartObj>
        <w:docPartGallery w:val="Page Numbers (Bottom of Page)"/>
        <w:docPartUnique/>
      </w:docPartObj>
    </w:sdtPr>
    <w:sdtEndPr/>
    <w:sdtContent>
      <w:sdt>
        <w:sdtPr>
          <w:id w:val="-1769616900"/>
          <w:docPartObj>
            <w:docPartGallery w:val="Page Numbers (Top of Page)"/>
            <w:docPartUnique/>
          </w:docPartObj>
        </w:sdtPr>
        <w:sdtEndPr/>
        <w:sdtContent>
          <w:p w:rsidR="004279C4" w:rsidRDefault="004279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05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05FD">
              <w:rPr>
                <w:b/>
                <w:bCs/>
                <w:noProof/>
              </w:rPr>
              <w:t>7</w:t>
            </w:r>
            <w:r>
              <w:rPr>
                <w:b/>
                <w:bCs/>
                <w:sz w:val="24"/>
                <w:szCs w:val="24"/>
              </w:rPr>
              <w:fldChar w:fldCharType="end"/>
            </w:r>
          </w:p>
        </w:sdtContent>
      </w:sdt>
    </w:sdtContent>
  </w:sdt>
  <w:p w:rsidR="0044512D" w:rsidRDefault="00DE40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C4" w:rsidRDefault="00427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17" w:rsidRDefault="00DE4017" w:rsidP="00BA21E9">
      <w:pPr>
        <w:spacing w:after="0" w:line="240" w:lineRule="auto"/>
      </w:pPr>
      <w:r>
        <w:separator/>
      </w:r>
    </w:p>
  </w:footnote>
  <w:footnote w:type="continuationSeparator" w:id="0">
    <w:p w:rsidR="00DE4017" w:rsidRDefault="00DE4017" w:rsidP="00BA2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D" w:rsidRDefault="00DE4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D" w:rsidRPr="00BA21E9" w:rsidRDefault="00BA21E9" w:rsidP="00BA21E9">
    <w:pPr>
      <w:pStyle w:val="Header"/>
      <w:jc w:val="center"/>
      <w:rPr>
        <w:rFonts w:ascii="Lucida Bright" w:hAnsi="Lucida Bright"/>
        <w:b/>
        <w:sz w:val="14"/>
      </w:rPr>
    </w:pPr>
    <w:r w:rsidRPr="00BA21E9">
      <w:rPr>
        <w:rFonts w:ascii="Lucida Bright" w:hAnsi="Lucida Bright"/>
        <w:b/>
        <w:sz w:val="14"/>
      </w:rPr>
      <w:t>MISC. APPLICATION NO. 0194 OF 2019- OWOR KAMU &amp; 26 ORS VS HAJJATI H</w:t>
    </w:r>
    <w:r>
      <w:rPr>
        <w:rFonts w:ascii="Lucida Bright" w:hAnsi="Lucida Bright"/>
        <w:b/>
        <w:sz w:val="14"/>
      </w:rPr>
      <w:t>ADDIJA NAMULONDO &amp; ANOR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D" w:rsidRDefault="00DE4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331"/>
    <w:multiLevelType w:val="hybridMultilevel"/>
    <w:tmpl w:val="804EC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B79B7"/>
    <w:multiLevelType w:val="hybridMultilevel"/>
    <w:tmpl w:val="78D2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23C"/>
    <w:multiLevelType w:val="hybridMultilevel"/>
    <w:tmpl w:val="B6985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D7C4202"/>
    <w:multiLevelType w:val="hybridMultilevel"/>
    <w:tmpl w:val="CCEE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04339"/>
    <w:multiLevelType w:val="hybridMultilevel"/>
    <w:tmpl w:val="EAF2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834CB"/>
    <w:multiLevelType w:val="hybridMultilevel"/>
    <w:tmpl w:val="565C9B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AB341D"/>
    <w:multiLevelType w:val="hybridMultilevel"/>
    <w:tmpl w:val="452CF870"/>
    <w:lvl w:ilvl="0" w:tplc="AFE8CE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26A17BB"/>
    <w:multiLevelType w:val="hybridMultilevel"/>
    <w:tmpl w:val="368625F0"/>
    <w:lvl w:ilvl="0" w:tplc="B76079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EE7751"/>
    <w:multiLevelType w:val="hybridMultilevel"/>
    <w:tmpl w:val="2C94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4"/>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DB"/>
    <w:rsid w:val="0005127E"/>
    <w:rsid w:val="00064869"/>
    <w:rsid w:val="000D0FA1"/>
    <w:rsid w:val="00165EDB"/>
    <w:rsid w:val="001E658B"/>
    <w:rsid w:val="004279C4"/>
    <w:rsid w:val="004B112A"/>
    <w:rsid w:val="004B641B"/>
    <w:rsid w:val="004D23B8"/>
    <w:rsid w:val="005036FE"/>
    <w:rsid w:val="008618C9"/>
    <w:rsid w:val="00A0747F"/>
    <w:rsid w:val="00A1399A"/>
    <w:rsid w:val="00B93297"/>
    <w:rsid w:val="00BA21E9"/>
    <w:rsid w:val="00BE7734"/>
    <w:rsid w:val="00CE250D"/>
    <w:rsid w:val="00D51B17"/>
    <w:rsid w:val="00D85A39"/>
    <w:rsid w:val="00DE4017"/>
    <w:rsid w:val="00DE44B7"/>
    <w:rsid w:val="00E13843"/>
    <w:rsid w:val="00E23540"/>
    <w:rsid w:val="00E44ECD"/>
    <w:rsid w:val="00E910CD"/>
    <w:rsid w:val="00ED1622"/>
    <w:rsid w:val="00F5076C"/>
    <w:rsid w:val="00F64D42"/>
    <w:rsid w:val="00FA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D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DB"/>
    <w:pPr>
      <w:ind w:left="720"/>
      <w:contextualSpacing/>
    </w:pPr>
  </w:style>
  <w:style w:type="paragraph" w:styleId="Header">
    <w:name w:val="header"/>
    <w:basedOn w:val="Normal"/>
    <w:link w:val="HeaderChar"/>
    <w:uiPriority w:val="99"/>
    <w:unhideWhenUsed/>
    <w:rsid w:val="00165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EDB"/>
    <w:rPr>
      <w:lang w:val="en-US"/>
    </w:rPr>
  </w:style>
  <w:style w:type="paragraph" w:styleId="Footer">
    <w:name w:val="footer"/>
    <w:basedOn w:val="Normal"/>
    <w:link w:val="FooterChar"/>
    <w:uiPriority w:val="99"/>
    <w:unhideWhenUsed/>
    <w:rsid w:val="00165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ED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D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DB"/>
    <w:pPr>
      <w:ind w:left="720"/>
      <w:contextualSpacing/>
    </w:pPr>
  </w:style>
  <w:style w:type="paragraph" w:styleId="Header">
    <w:name w:val="header"/>
    <w:basedOn w:val="Normal"/>
    <w:link w:val="HeaderChar"/>
    <w:uiPriority w:val="99"/>
    <w:unhideWhenUsed/>
    <w:rsid w:val="00165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EDB"/>
    <w:rPr>
      <w:lang w:val="en-US"/>
    </w:rPr>
  </w:style>
  <w:style w:type="paragraph" w:styleId="Footer">
    <w:name w:val="footer"/>
    <w:basedOn w:val="Normal"/>
    <w:link w:val="FooterChar"/>
    <w:uiPriority w:val="99"/>
    <w:unhideWhenUsed/>
    <w:rsid w:val="00165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E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3485-6842-436B-8E2F-3CDA0130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student</cp:lastModifiedBy>
  <cp:revision>2</cp:revision>
  <dcterms:created xsi:type="dcterms:W3CDTF">2019-07-04T07:52:00Z</dcterms:created>
  <dcterms:modified xsi:type="dcterms:W3CDTF">2019-07-04T07:52:00Z</dcterms:modified>
</cp:coreProperties>
</file>