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C" w:rsidRPr="00BB1C6D" w:rsidRDefault="0001177C" w:rsidP="0001177C">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1177C" w:rsidRPr="00BB1C6D" w:rsidRDefault="0001177C" w:rsidP="0001177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1177C" w:rsidRDefault="0001177C" w:rsidP="00011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00</w:t>
      </w:r>
      <w:r>
        <w:rPr>
          <w:rFonts w:ascii="Times New Roman" w:hAnsi="Times New Roman" w:cs="Times New Roman"/>
          <w:b/>
          <w:sz w:val="24"/>
          <w:szCs w:val="24"/>
        </w:rPr>
        <w:t>09</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01177C" w:rsidRPr="00BB1C6D" w:rsidRDefault="0001177C" w:rsidP="00011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1 of 2017)</w:t>
      </w:r>
    </w:p>
    <w:p w:rsidR="0001177C" w:rsidRPr="00BB1C6D" w:rsidRDefault="0001177C" w:rsidP="0001177C">
      <w:pPr>
        <w:spacing w:after="0"/>
        <w:ind w:left="576" w:right="576"/>
        <w:jc w:val="center"/>
        <w:rPr>
          <w:rFonts w:ascii="Times New Roman" w:hAnsi="Times New Roman" w:cs="Times New Roman"/>
          <w:b/>
          <w:sz w:val="24"/>
          <w:szCs w:val="24"/>
        </w:rPr>
      </w:pPr>
    </w:p>
    <w:p w:rsidR="0001177C" w:rsidRDefault="0001177C" w:rsidP="0001177C">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RASHIDA ABDUL KARIM HANALI</w:t>
      </w:r>
      <w:r>
        <w:rPr>
          <w:rFonts w:ascii="Times New Roman" w:hAnsi="Times New Roman" w:cs="Times New Roman"/>
          <w:b/>
          <w:sz w:val="24"/>
          <w:szCs w:val="24"/>
        </w:rPr>
        <w:tab/>
        <w:t>}</w:t>
      </w:r>
    </w:p>
    <w:p w:rsidR="0001177C" w:rsidRDefault="0001177C" w:rsidP="0001177C">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MOHAMED ALLIBHAI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0E00E9">
        <w:rPr>
          <w:rFonts w:ascii="Times New Roman" w:hAnsi="Times New Roman" w:cs="Times New Roman"/>
          <w:b/>
          <w:sz w:val="24"/>
          <w:szCs w:val="24"/>
        </w:rPr>
        <w:t>…….………………</w:t>
      </w:r>
      <w:r w:rsidRPr="000E00E9">
        <w:rPr>
          <w:rFonts w:ascii="Times New Roman" w:hAnsi="Times New Roman" w:cs="Times New Roman"/>
          <w:b/>
          <w:sz w:val="24"/>
          <w:szCs w:val="24"/>
        </w:rPr>
        <w:tab/>
      </w:r>
      <w:r>
        <w:rPr>
          <w:rFonts w:ascii="Times New Roman" w:hAnsi="Times New Roman" w:cs="Times New Roman"/>
          <w:b/>
          <w:sz w:val="24"/>
          <w:szCs w:val="24"/>
        </w:rPr>
        <w:t>APPLICANTS</w:t>
      </w:r>
    </w:p>
    <w:p w:rsidR="0001177C" w:rsidRPr="001A7CD2" w:rsidRDefault="0001177C" w:rsidP="0028718D">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01177C" w:rsidRDefault="0001177C" w:rsidP="0001177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1177C" w:rsidRPr="00BB1C6D" w:rsidRDefault="0001177C" w:rsidP="0001177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SULEIMAN ADRISI </w:t>
      </w:r>
      <w:r w:rsidRPr="00BB1C6D">
        <w:rPr>
          <w:rFonts w:ascii="Times New Roman" w:hAnsi="Times New Roman" w:cs="Times New Roman"/>
          <w:b/>
          <w:sz w:val="24"/>
          <w:szCs w:val="24"/>
        </w:rPr>
        <w:tab/>
        <w:t>……………………</w:t>
      </w:r>
      <w:r>
        <w:rPr>
          <w:rFonts w:ascii="Times New Roman" w:hAnsi="Times New Roman" w:cs="Times New Roman"/>
          <w:b/>
          <w:sz w:val="24"/>
          <w:szCs w:val="24"/>
        </w:rPr>
        <w:t>…………………</w:t>
      </w:r>
      <w:r w:rsidRPr="000E00E9">
        <w:rPr>
          <w:rFonts w:ascii="Times New Roman" w:hAnsi="Times New Roman" w:cs="Times New Roman"/>
          <w:b/>
          <w:sz w:val="24"/>
          <w:szCs w:val="24"/>
        </w:rPr>
        <w:t>……</w:t>
      </w:r>
      <w:r w:rsidRPr="00BB1C6D">
        <w:rPr>
          <w:rFonts w:ascii="Times New Roman" w:hAnsi="Times New Roman" w:cs="Times New Roman"/>
          <w:b/>
          <w:sz w:val="24"/>
          <w:szCs w:val="24"/>
        </w:rPr>
        <w:tab/>
      </w:r>
      <w:r>
        <w:rPr>
          <w:rFonts w:ascii="Times New Roman" w:hAnsi="Times New Roman" w:cs="Times New Roman"/>
          <w:b/>
          <w:sz w:val="24"/>
          <w:szCs w:val="24"/>
        </w:rPr>
        <w:t>RESPONDENT</w:t>
      </w:r>
    </w:p>
    <w:p w:rsidR="00A10A9A" w:rsidRPr="000D2810" w:rsidRDefault="00A10A9A" w:rsidP="00C40079">
      <w:pPr>
        <w:spacing w:after="0"/>
        <w:jc w:val="center"/>
        <w:rPr>
          <w:rFonts w:ascii="Times New Roman" w:hAnsi="Times New Roman" w:cs="Times New Roman"/>
          <w:b/>
          <w:sz w:val="24"/>
          <w:szCs w:val="24"/>
          <w:u w:val="single"/>
        </w:rPr>
      </w:pPr>
    </w:p>
    <w:p w:rsidR="00A10A9A" w:rsidRPr="000D2810" w:rsidRDefault="00A10A9A" w:rsidP="000C1A77">
      <w:pPr>
        <w:spacing w:after="0"/>
        <w:rPr>
          <w:rFonts w:ascii="Times New Roman" w:hAnsi="Times New Roman" w:cs="Times New Roman"/>
          <w:b/>
          <w:sz w:val="24"/>
          <w:szCs w:val="24"/>
        </w:rPr>
      </w:pPr>
      <w:r w:rsidRPr="000D2810">
        <w:rPr>
          <w:rFonts w:ascii="Times New Roman" w:hAnsi="Times New Roman" w:cs="Times New Roman"/>
          <w:b/>
          <w:sz w:val="24"/>
          <w:szCs w:val="24"/>
        </w:rPr>
        <w:t xml:space="preserve">Before: Hon Justice Stephen </w:t>
      </w:r>
      <w:proofErr w:type="spellStart"/>
      <w:r w:rsidRPr="000D2810">
        <w:rPr>
          <w:rFonts w:ascii="Times New Roman" w:hAnsi="Times New Roman" w:cs="Times New Roman"/>
          <w:b/>
          <w:sz w:val="24"/>
          <w:szCs w:val="24"/>
        </w:rPr>
        <w:t>Mubiru</w:t>
      </w:r>
      <w:proofErr w:type="spellEnd"/>
      <w:r w:rsidRPr="000D2810">
        <w:rPr>
          <w:rFonts w:ascii="Times New Roman" w:hAnsi="Times New Roman" w:cs="Times New Roman"/>
          <w:b/>
          <w:sz w:val="24"/>
          <w:szCs w:val="24"/>
        </w:rPr>
        <w:t>.</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4E028C" w:rsidRDefault="00CA59BC" w:rsidP="004E028C">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w:t>
      </w:r>
      <w:r w:rsidR="00352B29" w:rsidRPr="000D2810">
        <w:rPr>
          <w:rFonts w:ascii="Times New Roman" w:hAnsi="Times New Roman" w:cs="Times New Roman"/>
          <w:sz w:val="24"/>
          <w:szCs w:val="24"/>
        </w:rPr>
        <w:t xml:space="preserve">application </w:t>
      </w:r>
      <w:r w:rsidR="005661AA">
        <w:rPr>
          <w:rFonts w:ascii="Times New Roman" w:hAnsi="Times New Roman" w:cs="Times New Roman"/>
          <w:sz w:val="24"/>
          <w:szCs w:val="24"/>
        </w:rPr>
        <w:t xml:space="preserve">under the provisions of </w:t>
      </w:r>
      <w:r w:rsidR="00C814AE">
        <w:rPr>
          <w:rFonts w:ascii="Times New Roman" w:hAnsi="Times New Roman" w:cs="Times New Roman"/>
          <w:sz w:val="24"/>
          <w:szCs w:val="24"/>
        </w:rPr>
        <w:t xml:space="preserve">Order 5 rules 1 and 3 of </w:t>
      </w:r>
      <w:r w:rsidR="00C814AE" w:rsidRPr="00C814AE">
        <w:rPr>
          <w:rFonts w:ascii="Times New Roman" w:hAnsi="Times New Roman" w:cs="Times New Roman"/>
          <w:i/>
          <w:sz w:val="24"/>
          <w:szCs w:val="24"/>
        </w:rPr>
        <w:t>The Civil Procedure Rules</w:t>
      </w:r>
      <w:r w:rsidR="00C814AE">
        <w:rPr>
          <w:rFonts w:ascii="Times New Roman" w:hAnsi="Times New Roman" w:cs="Times New Roman"/>
          <w:sz w:val="24"/>
          <w:szCs w:val="24"/>
        </w:rPr>
        <w:t xml:space="preserve">, section 98 of </w:t>
      </w:r>
      <w:r w:rsidR="00C814AE" w:rsidRPr="00C814AE">
        <w:rPr>
          <w:rFonts w:ascii="Times New Roman" w:hAnsi="Times New Roman" w:cs="Times New Roman"/>
          <w:i/>
          <w:sz w:val="24"/>
          <w:szCs w:val="24"/>
        </w:rPr>
        <w:t>The Civil Procedure Act</w:t>
      </w:r>
      <w:r w:rsidR="00C814AE">
        <w:rPr>
          <w:rFonts w:ascii="Times New Roman" w:hAnsi="Times New Roman" w:cs="Times New Roman"/>
          <w:sz w:val="24"/>
          <w:szCs w:val="24"/>
        </w:rPr>
        <w:t xml:space="preserve"> and section 33 of </w:t>
      </w:r>
      <w:r w:rsidR="00C814AE" w:rsidRPr="00C814AE">
        <w:rPr>
          <w:rFonts w:ascii="Times New Roman" w:hAnsi="Times New Roman" w:cs="Times New Roman"/>
          <w:i/>
          <w:sz w:val="24"/>
          <w:szCs w:val="24"/>
        </w:rPr>
        <w:t>The Judicature Act</w:t>
      </w:r>
      <w:r w:rsidR="00C814AE">
        <w:rPr>
          <w:rFonts w:ascii="Times New Roman" w:hAnsi="Times New Roman" w:cs="Times New Roman"/>
          <w:sz w:val="24"/>
          <w:szCs w:val="24"/>
        </w:rPr>
        <w:t>. It seeks to strike out the plaint for failure to serve summons in the above matter on the first and second applicants</w:t>
      </w:r>
      <w:r w:rsidR="00D304D6">
        <w:rPr>
          <w:rFonts w:ascii="Times New Roman" w:hAnsi="Times New Roman" w:cs="Times New Roman"/>
          <w:sz w:val="24"/>
          <w:szCs w:val="24"/>
        </w:rPr>
        <w:t>, and to vacate the ex-parte interim orders made in that suit against the applicants.</w:t>
      </w:r>
    </w:p>
    <w:p w:rsidR="004A22B3" w:rsidRDefault="004A22B3" w:rsidP="004E028C">
      <w:pPr>
        <w:spacing w:after="0" w:line="360" w:lineRule="auto"/>
        <w:jc w:val="both"/>
        <w:rPr>
          <w:rFonts w:ascii="Times New Roman" w:hAnsi="Times New Roman" w:cs="Times New Roman"/>
          <w:sz w:val="24"/>
          <w:szCs w:val="24"/>
        </w:rPr>
      </w:pPr>
    </w:p>
    <w:p w:rsidR="004A22B3" w:rsidRDefault="004A22B3"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supported by </w:t>
      </w:r>
      <w:r w:rsidR="00C3356E">
        <w:rPr>
          <w:rFonts w:ascii="Times New Roman" w:hAnsi="Times New Roman" w:cs="Times New Roman"/>
          <w:sz w:val="24"/>
          <w:szCs w:val="24"/>
        </w:rPr>
        <w:t>the affidavit of</w:t>
      </w:r>
      <w:r w:rsidR="00D304D6">
        <w:rPr>
          <w:rFonts w:ascii="Times New Roman" w:hAnsi="Times New Roman" w:cs="Times New Roman"/>
          <w:sz w:val="24"/>
          <w:szCs w:val="24"/>
        </w:rPr>
        <w:t xml:space="preserve"> the second applicant in which he </w:t>
      </w:r>
      <w:proofErr w:type="spellStart"/>
      <w:r w:rsidR="00D304D6">
        <w:rPr>
          <w:rFonts w:ascii="Times New Roman" w:hAnsi="Times New Roman" w:cs="Times New Roman"/>
          <w:sz w:val="24"/>
          <w:szCs w:val="24"/>
        </w:rPr>
        <w:t>depo</w:t>
      </w:r>
      <w:r w:rsidR="00CE722A">
        <w:rPr>
          <w:rFonts w:ascii="Times New Roman" w:hAnsi="Times New Roman" w:cs="Times New Roman"/>
          <w:sz w:val="24"/>
          <w:szCs w:val="24"/>
        </w:rPr>
        <w:t>n</w:t>
      </w:r>
      <w:r w:rsidR="00D304D6">
        <w:rPr>
          <w:rFonts w:ascii="Times New Roman" w:hAnsi="Times New Roman" w:cs="Times New Roman"/>
          <w:sz w:val="24"/>
          <w:szCs w:val="24"/>
        </w:rPr>
        <w:t>es</w:t>
      </w:r>
      <w:proofErr w:type="spellEnd"/>
      <w:r w:rsidR="00D304D6">
        <w:rPr>
          <w:rFonts w:ascii="Times New Roman" w:hAnsi="Times New Roman" w:cs="Times New Roman"/>
          <w:sz w:val="24"/>
          <w:szCs w:val="24"/>
        </w:rPr>
        <w:t xml:space="preserve"> that by a certificate of repossession dated 11</w:t>
      </w:r>
      <w:r w:rsidR="00D304D6" w:rsidRPr="00D304D6">
        <w:rPr>
          <w:rFonts w:ascii="Times New Roman" w:hAnsi="Times New Roman" w:cs="Times New Roman"/>
          <w:sz w:val="24"/>
          <w:szCs w:val="24"/>
          <w:vertAlign w:val="superscript"/>
        </w:rPr>
        <w:t>th</w:t>
      </w:r>
      <w:r w:rsidR="00D304D6">
        <w:rPr>
          <w:rFonts w:ascii="Times New Roman" w:hAnsi="Times New Roman" w:cs="Times New Roman"/>
          <w:sz w:val="24"/>
          <w:szCs w:val="24"/>
        </w:rPr>
        <w:t xml:space="preserve"> April 1994, the first applicant repossessed property comprised in plot 2 New Lane </w:t>
      </w:r>
      <w:proofErr w:type="spellStart"/>
      <w:r w:rsidR="00D304D6">
        <w:rPr>
          <w:rFonts w:ascii="Times New Roman" w:hAnsi="Times New Roman" w:cs="Times New Roman"/>
          <w:sz w:val="24"/>
          <w:szCs w:val="24"/>
        </w:rPr>
        <w:t>Arua</w:t>
      </w:r>
      <w:proofErr w:type="spellEnd"/>
      <w:r w:rsidR="00D304D6">
        <w:rPr>
          <w:rFonts w:ascii="Times New Roman" w:hAnsi="Times New Roman" w:cs="Times New Roman"/>
          <w:sz w:val="24"/>
          <w:szCs w:val="24"/>
        </w:rPr>
        <w:t xml:space="preserve"> which property the respondent too claims as grantee of a lease offer by </w:t>
      </w:r>
      <w:proofErr w:type="spellStart"/>
      <w:r w:rsidR="00D304D6">
        <w:rPr>
          <w:rFonts w:ascii="Times New Roman" w:hAnsi="Times New Roman" w:cs="Times New Roman"/>
          <w:sz w:val="24"/>
          <w:szCs w:val="24"/>
        </w:rPr>
        <w:t>Arua</w:t>
      </w:r>
      <w:proofErr w:type="spellEnd"/>
      <w:r w:rsidR="00D304D6">
        <w:rPr>
          <w:rFonts w:ascii="Times New Roman" w:hAnsi="Times New Roman" w:cs="Times New Roman"/>
          <w:sz w:val="24"/>
          <w:szCs w:val="24"/>
        </w:rPr>
        <w:t xml:space="preserve"> District Land Board dated 21</w:t>
      </w:r>
      <w:r w:rsidR="00D304D6" w:rsidRPr="00D304D6">
        <w:rPr>
          <w:rFonts w:ascii="Times New Roman" w:hAnsi="Times New Roman" w:cs="Times New Roman"/>
          <w:sz w:val="24"/>
          <w:szCs w:val="24"/>
          <w:vertAlign w:val="superscript"/>
        </w:rPr>
        <w:t>st</w:t>
      </w:r>
      <w:r w:rsidR="00D304D6">
        <w:rPr>
          <w:rFonts w:ascii="Times New Roman" w:hAnsi="Times New Roman" w:cs="Times New Roman"/>
          <w:sz w:val="24"/>
          <w:szCs w:val="24"/>
        </w:rPr>
        <w:t xml:space="preserve"> February 2013 which offer was revoked on 20</w:t>
      </w:r>
      <w:r w:rsidR="00D304D6" w:rsidRPr="00D304D6">
        <w:rPr>
          <w:rFonts w:ascii="Times New Roman" w:hAnsi="Times New Roman" w:cs="Times New Roman"/>
          <w:sz w:val="24"/>
          <w:szCs w:val="24"/>
          <w:vertAlign w:val="superscript"/>
        </w:rPr>
        <w:t>th</w:t>
      </w:r>
      <w:r w:rsidR="00D304D6">
        <w:rPr>
          <w:rFonts w:ascii="Times New Roman" w:hAnsi="Times New Roman" w:cs="Times New Roman"/>
          <w:sz w:val="24"/>
          <w:szCs w:val="24"/>
        </w:rPr>
        <w:t xml:space="preserve"> January 2017 as having been made in error</w:t>
      </w:r>
      <w:r w:rsidR="00ED14F6">
        <w:rPr>
          <w:rFonts w:ascii="Times New Roman" w:hAnsi="Times New Roman" w:cs="Times New Roman"/>
          <w:sz w:val="24"/>
          <w:szCs w:val="24"/>
        </w:rPr>
        <w:t xml:space="preserve"> as a result of which the title deed LRV 488 Folio 25 which had been issued to him was on the same day called for cancellation</w:t>
      </w:r>
      <w:r w:rsidR="00D304D6">
        <w:rPr>
          <w:rFonts w:ascii="Times New Roman" w:hAnsi="Times New Roman" w:cs="Times New Roman"/>
          <w:sz w:val="24"/>
          <w:szCs w:val="24"/>
        </w:rPr>
        <w:t xml:space="preserve">. Nevertheless, sometime in </w:t>
      </w:r>
      <w:proofErr w:type="spellStart"/>
      <w:r w:rsidR="00D304D6">
        <w:rPr>
          <w:rFonts w:ascii="Times New Roman" w:hAnsi="Times New Roman" w:cs="Times New Roman"/>
          <w:sz w:val="24"/>
          <w:szCs w:val="24"/>
        </w:rPr>
        <w:t>mid February</w:t>
      </w:r>
      <w:proofErr w:type="spellEnd"/>
      <w:r w:rsidR="00D304D6">
        <w:rPr>
          <w:rFonts w:ascii="Times New Roman" w:hAnsi="Times New Roman" w:cs="Times New Roman"/>
          <w:sz w:val="24"/>
          <w:szCs w:val="24"/>
        </w:rPr>
        <w:t xml:space="preserve"> 2017 the </w:t>
      </w:r>
      <w:r w:rsidR="00ED14F6">
        <w:rPr>
          <w:rFonts w:ascii="Times New Roman" w:hAnsi="Times New Roman" w:cs="Times New Roman"/>
          <w:sz w:val="24"/>
          <w:szCs w:val="24"/>
        </w:rPr>
        <w:t xml:space="preserve">second applicant learnt from the area L.C1 Chairman that the respondent had filed a suit against both applicants together with two other parties and had secured an ex-parte interim order restraining the applicants from “trespassing on the plot, disturbing and collecting rent from tenants, alienating the suit land and in any way doing any activity in respect of the suit land.” He sent his legal officer to the court registry to confirm whether indeed any proceedings had been filed against the two of them and it was confirmed as true but has to-date </w:t>
      </w:r>
      <w:r w:rsidR="00CE722A">
        <w:rPr>
          <w:rFonts w:ascii="Times New Roman" w:hAnsi="Times New Roman" w:cs="Times New Roman"/>
          <w:sz w:val="24"/>
          <w:szCs w:val="24"/>
        </w:rPr>
        <w:t xml:space="preserve">they have </w:t>
      </w:r>
      <w:r w:rsidR="00ED14F6">
        <w:rPr>
          <w:rFonts w:ascii="Times New Roman" w:hAnsi="Times New Roman" w:cs="Times New Roman"/>
          <w:sz w:val="24"/>
          <w:szCs w:val="24"/>
        </w:rPr>
        <w:t>not been served with summons to file a defence, hence this application.</w:t>
      </w:r>
    </w:p>
    <w:p w:rsidR="00ED14F6" w:rsidRDefault="00ED14F6" w:rsidP="004E028C">
      <w:pPr>
        <w:spacing w:after="0" w:line="360" w:lineRule="auto"/>
        <w:jc w:val="both"/>
        <w:rPr>
          <w:rFonts w:ascii="Times New Roman" w:hAnsi="Times New Roman" w:cs="Times New Roman"/>
          <w:sz w:val="24"/>
          <w:szCs w:val="24"/>
        </w:rPr>
      </w:pPr>
    </w:p>
    <w:p w:rsidR="000837F2" w:rsidRDefault="000837F2"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9F70BB">
        <w:rPr>
          <w:rFonts w:ascii="Times New Roman" w:hAnsi="Times New Roman" w:cs="Times New Roman"/>
          <w:sz w:val="24"/>
          <w:szCs w:val="24"/>
        </w:rPr>
        <w:t>his</w:t>
      </w:r>
      <w:r>
        <w:rPr>
          <w:rFonts w:ascii="Times New Roman" w:hAnsi="Times New Roman" w:cs="Times New Roman"/>
          <w:sz w:val="24"/>
          <w:szCs w:val="24"/>
        </w:rPr>
        <w:t xml:space="preserve"> affidavit in reply, the respondent contends that</w:t>
      </w:r>
      <w:r w:rsidR="009F70BB">
        <w:rPr>
          <w:rFonts w:ascii="Times New Roman" w:hAnsi="Times New Roman" w:cs="Times New Roman"/>
          <w:sz w:val="24"/>
          <w:szCs w:val="24"/>
        </w:rPr>
        <w:t xml:space="preserve"> the L.C1 Chairman of </w:t>
      </w:r>
      <w:proofErr w:type="spellStart"/>
      <w:r w:rsidR="009F70BB">
        <w:rPr>
          <w:rFonts w:ascii="Times New Roman" w:hAnsi="Times New Roman" w:cs="Times New Roman"/>
          <w:sz w:val="24"/>
          <w:szCs w:val="24"/>
        </w:rPr>
        <w:t>Oli</w:t>
      </w:r>
      <w:proofErr w:type="spellEnd"/>
      <w:r w:rsidR="009F70BB">
        <w:rPr>
          <w:rFonts w:ascii="Times New Roman" w:hAnsi="Times New Roman" w:cs="Times New Roman"/>
          <w:sz w:val="24"/>
          <w:szCs w:val="24"/>
        </w:rPr>
        <w:t xml:space="preserve"> Bus Park Cell is an agent of the second applicant and service on him of the interim order was effective service upon the second applicant since he did not know the address of the applicants</w:t>
      </w:r>
      <w:r>
        <w:rPr>
          <w:rFonts w:ascii="Times New Roman" w:hAnsi="Times New Roman" w:cs="Times New Roman"/>
          <w:sz w:val="24"/>
          <w:szCs w:val="24"/>
        </w:rPr>
        <w:t xml:space="preserve">. </w:t>
      </w:r>
      <w:r w:rsidR="009F70BB">
        <w:rPr>
          <w:rFonts w:ascii="Times New Roman" w:hAnsi="Times New Roman" w:cs="Times New Roman"/>
          <w:sz w:val="24"/>
          <w:szCs w:val="24"/>
        </w:rPr>
        <w:t>The applicants were served through their postal addresses by registered mail (speed post) posted on 27</w:t>
      </w:r>
      <w:r w:rsidR="009F70BB" w:rsidRPr="009F70BB">
        <w:rPr>
          <w:rFonts w:ascii="Times New Roman" w:hAnsi="Times New Roman" w:cs="Times New Roman"/>
          <w:sz w:val="24"/>
          <w:szCs w:val="24"/>
          <w:vertAlign w:val="superscript"/>
        </w:rPr>
        <w:t>th</w:t>
      </w:r>
      <w:r w:rsidR="009F70BB">
        <w:rPr>
          <w:rFonts w:ascii="Times New Roman" w:hAnsi="Times New Roman" w:cs="Times New Roman"/>
          <w:sz w:val="24"/>
          <w:szCs w:val="24"/>
        </w:rPr>
        <w:t xml:space="preserve"> January 2017. His lawyers have since then by a letter dated 13</w:t>
      </w:r>
      <w:r w:rsidR="009F70BB" w:rsidRPr="009F70BB">
        <w:rPr>
          <w:rFonts w:ascii="Times New Roman" w:hAnsi="Times New Roman" w:cs="Times New Roman"/>
          <w:sz w:val="24"/>
          <w:szCs w:val="24"/>
          <w:vertAlign w:val="superscript"/>
        </w:rPr>
        <w:t>th</w:t>
      </w:r>
      <w:r w:rsidR="009F70BB">
        <w:rPr>
          <w:rFonts w:ascii="Times New Roman" w:hAnsi="Times New Roman" w:cs="Times New Roman"/>
          <w:sz w:val="24"/>
          <w:szCs w:val="24"/>
        </w:rPr>
        <w:t xml:space="preserve"> March 2017 sough</w:t>
      </w:r>
      <w:r w:rsidR="00295E60">
        <w:rPr>
          <w:rFonts w:ascii="Times New Roman" w:hAnsi="Times New Roman" w:cs="Times New Roman"/>
          <w:sz w:val="24"/>
          <w:szCs w:val="24"/>
        </w:rPr>
        <w:t>t</w:t>
      </w:r>
      <w:r w:rsidR="009F70BB">
        <w:rPr>
          <w:rFonts w:ascii="Times New Roman" w:hAnsi="Times New Roman" w:cs="Times New Roman"/>
          <w:sz w:val="24"/>
          <w:szCs w:val="24"/>
        </w:rPr>
        <w:t xml:space="preserve"> issuance of fresh summons to file a defence, for service upon the applicants. The other two defendants in the suit were duly served with the plaint and summons to file a defence as indicated in the affidavit of service filed in court on 10</w:t>
      </w:r>
      <w:r w:rsidR="009F70BB" w:rsidRPr="009F70BB">
        <w:rPr>
          <w:rFonts w:ascii="Times New Roman" w:hAnsi="Times New Roman" w:cs="Times New Roman"/>
          <w:sz w:val="24"/>
          <w:szCs w:val="24"/>
          <w:vertAlign w:val="superscript"/>
        </w:rPr>
        <w:t>th</w:t>
      </w:r>
      <w:r w:rsidR="009F70BB">
        <w:rPr>
          <w:rFonts w:ascii="Times New Roman" w:hAnsi="Times New Roman" w:cs="Times New Roman"/>
          <w:sz w:val="24"/>
          <w:szCs w:val="24"/>
        </w:rPr>
        <w:t xml:space="preserve"> March 2017.</w:t>
      </w:r>
    </w:p>
    <w:p w:rsidR="00A5418B" w:rsidRDefault="00A5418B" w:rsidP="004E028C">
      <w:pPr>
        <w:spacing w:after="0" w:line="360" w:lineRule="auto"/>
        <w:jc w:val="both"/>
        <w:rPr>
          <w:rFonts w:ascii="Times New Roman" w:hAnsi="Times New Roman" w:cs="Times New Roman"/>
          <w:sz w:val="24"/>
          <w:szCs w:val="24"/>
        </w:rPr>
      </w:pPr>
    </w:p>
    <w:p w:rsidR="00A5418B" w:rsidRDefault="00A5418B" w:rsidP="00A541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applicants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Ambrose </w:t>
      </w:r>
      <w:proofErr w:type="spellStart"/>
      <w:r>
        <w:rPr>
          <w:rFonts w:ascii="Times New Roman" w:hAnsi="Times New Roman" w:cs="Times New Roman"/>
          <w:sz w:val="24"/>
          <w:szCs w:val="24"/>
        </w:rPr>
        <w:t>Tebyasa</w:t>
      </w:r>
      <w:proofErr w:type="spellEnd"/>
      <w:r>
        <w:rPr>
          <w:rFonts w:ascii="Times New Roman" w:hAnsi="Times New Roman" w:cs="Times New Roman"/>
          <w:sz w:val="24"/>
          <w:szCs w:val="24"/>
        </w:rPr>
        <w:t xml:space="preserve"> contended that the affidavit in reply does not contain an explanation for the failure to serve within the stipulated 21 days and there is no pending application for extension of time. Therefore the proceedings are rendered incompetent and a nullity as failure to serve the applicants even if the other parties are served, is fatal since failure to serve court process is not a mere technicality. He cited the Nigeria Court of Appeal decision of </w:t>
      </w:r>
      <w:r w:rsidRPr="000B1EFF">
        <w:rPr>
          <w:rFonts w:ascii="Times New Roman" w:hAnsi="Times New Roman" w:cs="Times New Roman"/>
          <w:i/>
          <w:sz w:val="24"/>
          <w:szCs w:val="24"/>
        </w:rPr>
        <w:t xml:space="preserve">Chief Raphael </w:t>
      </w:r>
      <w:proofErr w:type="spellStart"/>
      <w:r w:rsidRPr="000B1EFF">
        <w:rPr>
          <w:rFonts w:ascii="Times New Roman" w:hAnsi="Times New Roman" w:cs="Times New Roman"/>
          <w:i/>
          <w:sz w:val="24"/>
          <w:szCs w:val="24"/>
        </w:rPr>
        <w:t>Onwuka</w:t>
      </w:r>
      <w:proofErr w:type="spellEnd"/>
      <w:r w:rsidRPr="000B1EFF">
        <w:rPr>
          <w:rFonts w:ascii="Times New Roman" w:hAnsi="Times New Roman" w:cs="Times New Roman"/>
          <w:i/>
          <w:sz w:val="24"/>
          <w:szCs w:val="24"/>
        </w:rPr>
        <w:t xml:space="preserve"> v</w:t>
      </w:r>
      <w:r>
        <w:rPr>
          <w:rFonts w:ascii="Times New Roman" w:hAnsi="Times New Roman" w:cs="Times New Roman"/>
          <w:i/>
          <w:sz w:val="24"/>
          <w:szCs w:val="24"/>
        </w:rPr>
        <w:t>.</w:t>
      </w:r>
      <w:r w:rsidRPr="000B1EFF">
        <w:rPr>
          <w:rFonts w:ascii="Times New Roman" w:hAnsi="Times New Roman" w:cs="Times New Roman"/>
          <w:i/>
          <w:sz w:val="24"/>
          <w:szCs w:val="24"/>
        </w:rPr>
        <w:t xml:space="preserve"> </w:t>
      </w:r>
      <w:proofErr w:type="spellStart"/>
      <w:r w:rsidRPr="000B1EFF">
        <w:rPr>
          <w:rFonts w:ascii="Times New Roman" w:hAnsi="Times New Roman" w:cs="Times New Roman"/>
          <w:i/>
          <w:sz w:val="24"/>
          <w:szCs w:val="24"/>
        </w:rPr>
        <w:t>Lukuman</w:t>
      </w:r>
      <w:proofErr w:type="spellEnd"/>
      <w:r w:rsidRPr="000B1EFF">
        <w:rPr>
          <w:rFonts w:ascii="Times New Roman" w:hAnsi="Times New Roman" w:cs="Times New Roman"/>
          <w:i/>
          <w:sz w:val="24"/>
          <w:szCs w:val="24"/>
        </w:rPr>
        <w:t xml:space="preserve"> </w:t>
      </w:r>
      <w:proofErr w:type="spellStart"/>
      <w:r w:rsidRPr="000B1EFF">
        <w:rPr>
          <w:rFonts w:ascii="Times New Roman" w:hAnsi="Times New Roman" w:cs="Times New Roman"/>
          <w:i/>
          <w:sz w:val="24"/>
          <w:szCs w:val="24"/>
        </w:rPr>
        <w:t>Owolewa</w:t>
      </w:r>
      <w:proofErr w:type="spellEnd"/>
      <w:r>
        <w:rPr>
          <w:rFonts w:ascii="Times New Roman" w:hAnsi="Times New Roman" w:cs="Times New Roman"/>
          <w:sz w:val="24"/>
          <w:szCs w:val="24"/>
        </w:rPr>
        <w:t xml:space="preserve"> and prayed that the plaint </w:t>
      </w:r>
      <w:r w:rsidR="001566EF">
        <w:rPr>
          <w:rFonts w:ascii="Times New Roman" w:hAnsi="Times New Roman" w:cs="Times New Roman"/>
          <w:sz w:val="24"/>
          <w:szCs w:val="24"/>
        </w:rPr>
        <w:t xml:space="preserve">/ suit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00295E60">
        <w:rPr>
          <w:rFonts w:ascii="Times New Roman" w:hAnsi="Times New Roman" w:cs="Times New Roman"/>
          <w:sz w:val="24"/>
          <w:szCs w:val="24"/>
        </w:rPr>
        <w:t>s</w:t>
      </w:r>
      <w:r>
        <w:rPr>
          <w:rFonts w:ascii="Times New Roman" w:hAnsi="Times New Roman" w:cs="Times New Roman"/>
          <w:sz w:val="24"/>
          <w:szCs w:val="24"/>
        </w:rPr>
        <w:t>truck out with costs.</w:t>
      </w:r>
    </w:p>
    <w:p w:rsidR="00A5418B" w:rsidRDefault="00A5418B" w:rsidP="00A541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w:t>
      </w:r>
      <w:proofErr w:type="spellStart"/>
      <w:r w:rsidRPr="00A5418B">
        <w:rPr>
          <w:rFonts w:ascii="Times New Roman" w:hAnsi="Times New Roman" w:cs="Times New Roman"/>
          <w:sz w:val="24"/>
          <w:szCs w:val="24"/>
        </w:rPr>
        <w:t>Mr.</w:t>
      </w:r>
      <w:proofErr w:type="spellEnd"/>
      <w:r w:rsidRPr="00A5418B">
        <w:rPr>
          <w:rFonts w:ascii="Times New Roman" w:hAnsi="Times New Roman" w:cs="Times New Roman"/>
          <w:sz w:val="24"/>
          <w:szCs w:val="24"/>
        </w:rPr>
        <w:t xml:space="preserve"> </w:t>
      </w:r>
      <w:proofErr w:type="spellStart"/>
      <w:r w:rsidRPr="00A5418B">
        <w:rPr>
          <w:rFonts w:ascii="Times New Roman" w:hAnsi="Times New Roman" w:cs="Times New Roman"/>
          <w:sz w:val="24"/>
          <w:szCs w:val="24"/>
        </w:rPr>
        <w:t>Ondoma</w:t>
      </w:r>
      <w:proofErr w:type="spellEnd"/>
      <w:r w:rsidRPr="00A5418B">
        <w:rPr>
          <w:rFonts w:ascii="Times New Roman" w:hAnsi="Times New Roman" w:cs="Times New Roman"/>
          <w:sz w:val="24"/>
          <w:szCs w:val="24"/>
        </w:rPr>
        <w:t xml:space="preserve"> Samuel, Counsel for the respondent</w:t>
      </w:r>
      <w:r w:rsidRPr="000B1EFF">
        <w:rPr>
          <w:rFonts w:ascii="Times New Roman" w:hAnsi="Times New Roman" w:cs="Times New Roman"/>
          <w:b/>
          <w:sz w:val="24"/>
          <w:szCs w:val="24"/>
        </w:rPr>
        <w:t xml:space="preserve"> </w:t>
      </w:r>
      <w:r w:rsidRPr="00A5418B">
        <w:rPr>
          <w:rFonts w:ascii="Times New Roman" w:hAnsi="Times New Roman" w:cs="Times New Roman"/>
          <w:sz w:val="24"/>
          <w:szCs w:val="24"/>
        </w:rPr>
        <w:t xml:space="preserve">opposed the </w:t>
      </w:r>
      <w:r>
        <w:rPr>
          <w:rFonts w:ascii="Times New Roman" w:hAnsi="Times New Roman" w:cs="Times New Roman"/>
          <w:sz w:val="24"/>
          <w:szCs w:val="24"/>
        </w:rPr>
        <w:t xml:space="preserve">application and argued that the applicants were duly served with summons to file a defence through their postal addresses. It was difficult to effect personal service on the applicants and therefore they were served by posting the plaint and summons. Under Section 98 of </w:t>
      </w:r>
      <w:r w:rsidR="001566EF" w:rsidRPr="001566EF">
        <w:rPr>
          <w:rFonts w:ascii="Times New Roman" w:hAnsi="Times New Roman" w:cs="Times New Roman"/>
          <w:i/>
          <w:sz w:val="24"/>
          <w:szCs w:val="24"/>
        </w:rPr>
        <w:t>T</w:t>
      </w:r>
      <w:r w:rsidRPr="001566EF">
        <w:rPr>
          <w:rFonts w:ascii="Times New Roman" w:hAnsi="Times New Roman" w:cs="Times New Roman"/>
          <w:i/>
          <w:sz w:val="24"/>
          <w:szCs w:val="24"/>
        </w:rPr>
        <w:t>he Civil Procedure Act</w:t>
      </w:r>
      <w:r>
        <w:rPr>
          <w:rFonts w:ascii="Times New Roman" w:hAnsi="Times New Roman" w:cs="Times New Roman"/>
          <w:sz w:val="24"/>
          <w:szCs w:val="24"/>
        </w:rPr>
        <w:t>, the Court has inherent powers to overlook technicalities in order to meet the ends of justice. This is a delicate matter since the certificate of title of the respondent is on the verge of being cancelled if the application is granted. The applicants became aware of the proceedings when they received a copy of the interim order. They should therefore be deemed to have been served.</w:t>
      </w:r>
    </w:p>
    <w:p w:rsidR="0092566A" w:rsidRDefault="00E81C71" w:rsidP="009256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92566A">
        <w:rPr>
          <w:rFonts w:ascii="Times New Roman" w:hAnsi="Times New Roman" w:cs="Times New Roman"/>
          <w:sz w:val="24"/>
          <w:szCs w:val="24"/>
        </w:rPr>
        <w:t xml:space="preserve">carefully </w:t>
      </w:r>
      <w:r>
        <w:rPr>
          <w:rFonts w:ascii="Times New Roman" w:hAnsi="Times New Roman" w:cs="Times New Roman"/>
          <w:sz w:val="24"/>
          <w:szCs w:val="24"/>
        </w:rPr>
        <w:t xml:space="preserve">considered the submissions of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w:t>
      </w:r>
      <w:r w:rsidR="0092566A">
        <w:rPr>
          <w:rFonts w:ascii="Times New Roman" w:hAnsi="Times New Roman" w:cs="Times New Roman"/>
          <w:sz w:val="24"/>
          <w:szCs w:val="24"/>
        </w:rPr>
        <w:t xml:space="preserve"> A</w:t>
      </w:r>
      <w:r w:rsidR="000E56EA">
        <w:rPr>
          <w:rFonts w:ascii="Times New Roman" w:hAnsi="Times New Roman" w:cs="Times New Roman"/>
          <w:sz w:val="24"/>
          <w:szCs w:val="24"/>
        </w:rPr>
        <w:t xml:space="preserve">mendments to </w:t>
      </w:r>
      <w:r w:rsidR="000E56EA" w:rsidRPr="002F386F">
        <w:rPr>
          <w:rFonts w:ascii="Times New Roman" w:hAnsi="Times New Roman" w:cs="Times New Roman"/>
          <w:i/>
          <w:sz w:val="24"/>
          <w:szCs w:val="24"/>
        </w:rPr>
        <w:t>The Civil Procedure Rules</w:t>
      </w:r>
      <w:r w:rsidR="000E56EA">
        <w:rPr>
          <w:rFonts w:ascii="Times New Roman" w:hAnsi="Times New Roman" w:cs="Times New Roman"/>
          <w:sz w:val="24"/>
          <w:szCs w:val="24"/>
        </w:rPr>
        <w:t xml:space="preserve"> were introduced on </w:t>
      </w:r>
      <w:r w:rsidR="000E56EA" w:rsidRPr="00A31CD4">
        <w:rPr>
          <w:rFonts w:ascii="Times New Roman" w:hAnsi="Times New Roman" w:cs="Times New Roman"/>
          <w:sz w:val="24"/>
          <w:szCs w:val="24"/>
        </w:rPr>
        <w:t>24</w:t>
      </w:r>
      <w:r w:rsidR="000E56EA" w:rsidRPr="00A31CD4">
        <w:rPr>
          <w:rFonts w:ascii="Times New Roman" w:hAnsi="Times New Roman" w:cs="Times New Roman"/>
          <w:sz w:val="24"/>
          <w:szCs w:val="24"/>
          <w:vertAlign w:val="superscript"/>
        </w:rPr>
        <w:t>th</w:t>
      </w:r>
      <w:r w:rsidR="000E56EA">
        <w:rPr>
          <w:rFonts w:ascii="Times New Roman" w:hAnsi="Times New Roman" w:cs="Times New Roman"/>
          <w:sz w:val="24"/>
          <w:szCs w:val="24"/>
        </w:rPr>
        <w:t xml:space="preserve"> </w:t>
      </w:r>
      <w:r w:rsidR="000E56EA" w:rsidRPr="00A31CD4">
        <w:rPr>
          <w:rFonts w:ascii="Times New Roman" w:hAnsi="Times New Roman" w:cs="Times New Roman"/>
          <w:sz w:val="24"/>
          <w:szCs w:val="24"/>
        </w:rPr>
        <w:t xml:space="preserve">July 1998 </w:t>
      </w:r>
      <w:r w:rsidR="000E56EA">
        <w:rPr>
          <w:rFonts w:ascii="Times New Roman" w:hAnsi="Times New Roman" w:cs="Times New Roman"/>
          <w:sz w:val="24"/>
          <w:szCs w:val="24"/>
        </w:rPr>
        <w:t xml:space="preserve">(see </w:t>
      </w:r>
      <w:r w:rsidR="000E56EA" w:rsidRPr="003D15CA">
        <w:rPr>
          <w:rFonts w:ascii="Times New Roman" w:hAnsi="Times New Roman" w:cs="Times New Roman"/>
          <w:i/>
          <w:sz w:val="24"/>
          <w:szCs w:val="24"/>
        </w:rPr>
        <w:t>The Civil Procedure (Amendment) Rules, 1998; S.I. 26 of 1998</w:t>
      </w:r>
      <w:r w:rsidR="000E56EA" w:rsidRPr="003D15CA">
        <w:rPr>
          <w:rFonts w:ascii="Times New Roman" w:hAnsi="Times New Roman" w:cs="Times New Roman"/>
          <w:sz w:val="24"/>
          <w:szCs w:val="24"/>
        </w:rPr>
        <w:t>)</w:t>
      </w:r>
      <w:r w:rsidR="000E56EA">
        <w:rPr>
          <w:rFonts w:ascii="Times New Roman" w:hAnsi="Times New Roman" w:cs="Times New Roman"/>
          <w:sz w:val="24"/>
          <w:szCs w:val="24"/>
        </w:rPr>
        <w:t xml:space="preserve"> as part of measures taken to </w:t>
      </w:r>
      <w:r w:rsidR="000E56EA" w:rsidRPr="00512F8E">
        <w:rPr>
          <w:rFonts w:ascii="Times New Roman" w:hAnsi="Times New Roman" w:cs="Times New Roman"/>
          <w:sz w:val="24"/>
          <w:szCs w:val="24"/>
        </w:rPr>
        <w:t>allow more expedient justice for those with legitimate claims.</w:t>
      </w:r>
      <w:r w:rsidR="00491694" w:rsidRPr="00491694">
        <w:rPr>
          <w:rFonts w:ascii="Times New Roman" w:hAnsi="Times New Roman" w:cs="Times New Roman"/>
          <w:sz w:val="24"/>
          <w:szCs w:val="24"/>
        </w:rPr>
        <w:t xml:space="preserve"> </w:t>
      </w:r>
      <w:r w:rsidR="00491694">
        <w:rPr>
          <w:rFonts w:ascii="Times New Roman" w:hAnsi="Times New Roman" w:cs="Times New Roman"/>
          <w:sz w:val="24"/>
          <w:szCs w:val="24"/>
        </w:rPr>
        <w:t xml:space="preserve">Order 5 rules 1 (2) of </w:t>
      </w:r>
      <w:r w:rsidR="00491694" w:rsidRPr="00C814AE">
        <w:rPr>
          <w:rFonts w:ascii="Times New Roman" w:hAnsi="Times New Roman" w:cs="Times New Roman"/>
          <w:i/>
          <w:sz w:val="24"/>
          <w:szCs w:val="24"/>
        </w:rPr>
        <w:t>The Civil Procedure Rules</w:t>
      </w:r>
      <w:r w:rsidR="00491694">
        <w:rPr>
          <w:rFonts w:ascii="Times New Roman" w:hAnsi="Times New Roman" w:cs="Times New Roman"/>
          <w:sz w:val="24"/>
          <w:szCs w:val="24"/>
        </w:rPr>
        <w:t xml:space="preserve"> provides as follows;</w:t>
      </w:r>
    </w:p>
    <w:p w:rsidR="00491694" w:rsidRPr="00491694" w:rsidRDefault="00491694" w:rsidP="00491694">
      <w:pPr>
        <w:spacing w:after="0"/>
        <w:ind w:left="576" w:right="576"/>
        <w:jc w:val="both"/>
        <w:rPr>
          <w:rFonts w:ascii="Times New Roman" w:hAnsi="Times New Roman" w:cs="Times New Roman"/>
          <w:sz w:val="24"/>
          <w:szCs w:val="24"/>
        </w:rPr>
      </w:pPr>
      <w:r w:rsidRPr="00491694">
        <w:rPr>
          <w:rFonts w:ascii="Times New Roman" w:hAnsi="Times New Roman" w:cs="Times New Roman"/>
          <w:sz w:val="24"/>
          <w:szCs w:val="24"/>
        </w:rPr>
        <w:t>Service of summons issued under sub</w:t>
      </w:r>
      <w:r>
        <w:rPr>
          <w:rFonts w:ascii="Times New Roman" w:hAnsi="Times New Roman" w:cs="Times New Roman"/>
          <w:sz w:val="24"/>
          <w:szCs w:val="24"/>
        </w:rPr>
        <w:t>-</w:t>
      </w:r>
      <w:r w:rsidRPr="00491694">
        <w:rPr>
          <w:rFonts w:ascii="Times New Roman" w:hAnsi="Times New Roman" w:cs="Times New Roman"/>
          <w:sz w:val="24"/>
          <w:szCs w:val="24"/>
        </w:rPr>
        <w:t xml:space="preserve">rule (1) of this rule </w:t>
      </w:r>
      <w:r w:rsidRPr="00491694">
        <w:rPr>
          <w:rFonts w:ascii="Times New Roman" w:hAnsi="Times New Roman" w:cs="Times New Roman"/>
          <w:sz w:val="24"/>
          <w:szCs w:val="24"/>
          <w:u w:val="single"/>
        </w:rPr>
        <w:t>shall</w:t>
      </w:r>
      <w:r w:rsidRPr="00491694">
        <w:rPr>
          <w:rFonts w:ascii="Times New Roman" w:hAnsi="Times New Roman" w:cs="Times New Roman"/>
          <w:sz w:val="24"/>
          <w:szCs w:val="24"/>
        </w:rPr>
        <w:t xml:space="preserve"> be </w:t>
      </w:r>
      <w:proofErr w:type="gramStart"/>
      <w:r w:rsidRPr="00CC607E">
        <w:rPr>
          <w:rFonts w:ascii="Times New Roman" w:hAnsi="Times New Roman" w:cs="Times New Roman"/>
          <w:sz w:val="24"/>
          <w:szCs w:val="24"/>
          <w:u w:val="single"/>
        </w:rPr>
        <w:t>effected</w:t>
      </w:r>
      <w:proofErr w:type="gramEnd"/>
      <w:r w:rsidRPr="00CC607E">
        <w:rPr>
          <w:rFonts w:ascii="Times New Roman" w:hAnsi="Times New Roman" w:cs="Times New Roman"/>
          <w:sz w:val="24"/>
          <w:szCs w:val="24"/>
          <w:u w:val="single"/>
        </w:rPr>
        <w:t xml:space="preserve"> within twenty-one days</w:t>
      </w:r>
      <w:r w:rsidRPr="00491694">
        <w:rPr>
          <w:rFonts w:ascii="Times New Roman" w:hAnsi="Times New Roman" w:cs="Times New Roman"/>
          <w:sz w:val="24"/>
          <w:szCs w:val="24"/>
        </w:rPr>
        <w:t xml:space="preserve"> from the date of issue; except that the</w:t>
      </w:r>
      <w:r>
        <w:rPr>
          <w:rFonts w:ascii="Times New Roman" w:hAnsi="Times New Roman" w:cs="Times New Roman"/>
          <w:sz w:val="24"/>
          <w:szCs w:val="24"/>
        </w:rPr>
        <w:t xml:space="preserve"> </w:t>
      </w:r>
      <w:r w:rsidRPr="00491694">
        <w:rPr>
          <w:rFonts w:ascii="Times New Roman" w:hAnsi="Times New Roman" w:cs="Times New Roman"/>
          <w:sz w:val="24"/>
          <w:szCs w:val="24"/>
        </w:rPr>
        <w:t xml:space="preserve">time may be extended on </w:t>
      </w:r>
      <w:r w:rsidRPr="00491694">
        <w:rPr>
          <w:rFonts w:ascii="Times New Roman" w:hAnsi="Times New Roman" w:cs="Times New Roman"/>
          <w:sz w:val="24"/>
          <w:szCs w:val="24"/>
        </w:rPr>
        <w:lastRenderedPageBreak/>
        <w:t xml:space="preserve">application to the court, </w:t>
      </w:r>
      <w:r w:rsidRPr="00CC607E">
        <w:rPr>
          <w:rFonts w:ascii="Times New Roman" w:hAnsi="Times New Roman" w:cs="Times New Roman"/>
          <w:sz w:val="24"/>
          <w:szCs w:val="24"/>
          <w:u w:val="single"/>
        </w:rPr>
        <w:t>made within fifteen days after the expiration of the twenty-one days</w:t>
      </w:r>
      <w:r w:rsidRPr="00491694">
        <w:rPr>
          <w:rFonts w:ascii="Times New Roman" w:hAnsi="Times New Roman" w:cs="Times New Roman"/>
          <w:sz w:val="24"/>
          <w:szCs w:val="24"/>
        </w:rPr>
        <w:t>, showing sufficient reasons for</w:t>
      </w:r>
      <w:r>
        <w:rPr>
          <w:rFonts w:ascii="Times New Roman" w:hAnsi="Times New Roman" w:cs="Times New Roman"/>
          <w:sz w:val="24"/>
          <w:szCs w:val="24"/>
        </w:rPr>
        <w:t xml:space="preserve"> </w:t>
      </w:r>
      <w:r w:rsidRPr="00491694">
        <w:rPr>
          <w:rFonts w:ascii="Times New Roman" w:hAnsi="Times New Roman" w:cs="Times New Roman"/>
          <w:sz w:val="24"/>
          <w:szCs w:val="24"/>
        </w:rPr>
        <w:t>the extension.</w:t>
      </w:r>
      <w:r>
        <w:rPr>
          <w:rFonts w:ascii="Times New Roman" w:hAnsi="Times New Roman" w:cs="Times New Roman"/>
          <w:sz w:val="24"/>
          <w:szCs w:val="24"/>
        </w:rPr>
        <w:t xml:space="preserve">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92566A" w:rsidRDefault="0092566A" w:rsidP="0092566A">
      <w:pPr>
        <w:spacing w:after="0" w:line="360" w:lineRule="auto"/>
        <w:jc w:val="both"/>
        <w:rPr>
          <w:rFonts w:ascii="Times New Roman" w:hAnsi="Times New Roman" w:cs="Times New Roman"/>
          <w:sz w:val="24"/>
          <w:szCs w:val="24"/>
        </w:rPr>
      </w:pPr>
    </w:p>
    <w:p w:rsidR="00FC131A" w:rsidRDefault="00FC131A" w:rsidP="004712E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The use of the word </w:t>
      </w:r>
      <w:r>
        <w:rPr>
          <w:rFonts w:ascii="Times New Roman" w:hAnsi="Times New Roman" w:cs="Times New Roman"/>
          <w:sz w:val="24"/>
          <w:szCs w:val="24"/>
        </w:rPr>
        <w:t>“</w:t>
      </w:r>
      <w:r w:rsidRPr="0082302E">
        <w:rPr>
          <w:rFonts w:ascii="Times New Roman" w:hAnsi="Times New Roman" w:cs="Times New Roman"/>
          <w:sz w:val="24"/>
          <w:szCs w:val="24"/>
        </w:rPr>
        <w:t>shall</w:t>
      </w:r>
      <w:r>
        <w:rPr>
          <w:rFonts w:ascii="Times New Roman" w:hAnsi="Times New Roman" w:cs="Times New Roman"/>
          <w:sz w:val="24"/>
          <w:szCs w:val="24"/>
        </w:rPr>
        <w:t>”</w:t>
      </w:r>
      <w:r w:rsidRPr="0082302E">
        <w:rPr>
          <w:rFonts w:ascii="Times New Roman" w:hAnsi="Times New Roman" w:cs="Times New Roman"/>
          <w:sz w:val="24"/>
          <w:szCs w:val="24"/>
        </w:rPr>
        <w:t xml:space="preserve"> prima facie makes that requirement mandatory</w:t>
      </w:r>
      <w:r>
        <w:rPr>
          <w:rFonts w:ascii="Times New Roman" w:hAnsi="Times New Roman" w:cs="Times New Roman"/>
          <w:sz w:val="24"/>
          <w:szCs w:val="24"/>
        </w:rPr>
        <w:t>.</w:t>
      </w:r>
      <w:r w:rsidRPr="00142974">
        <w:rPr>
          <w:rFonts w:ascii="Times New Roman" w:hAnsi="Times New Roman" w:cs="Times New Roman"/>
          <w:sz w:val="24"/>
          <w:szCs w:val="24"/>
        </w:rPr>
        <w:t xml:space="preserve"> </w:t>
      </w:r>
      <w:r w:rsidR="00142974" w:rsidRPr="00142974">
        <w:rPr>
          <w:rFonts w:ascii="Times New Roman" w:hAnsi="Times New Roman" w:cs="Times New Roman"/>
          <w:sz w:val="24"/>
          <w:szCs w:val="24"/>
        </w:rPr>
        <w:t xml:space="preserve">This provision </w:t>
      </w:r>
      <w:r w:rsidR="00491694">
        <w:rPr>
          <w:rFonts w:ascii="Times New Roman" w:hAnsi="Times New Roman" w:cs="Times New Roman"/>
          <w:sz w:val="24"/>
          <w:szCs w:val="24"/>
        </w:rPr>
        <w:t xml:space="preserve">automatically invalidates </w:t>
      </w:r>
      <w:r w:rsidR="004D07AD" w:rsidRPr="004D07AD">
        <w:rPr>
          <w:rFonts w:ascii="Times New Roman" w:hAnsi="Times New Roman" w:cs="Times New Roman"/>
          <w:sz w:val="24"/>
          <w:szCs w:val="24"/>
        </w:rPr>
        <w:t>summons</w:t>
      </w:r>
      <w:r w:rsidR="00491694">
        <w:rPr>
          <w:rFonts w:ascii="Times New Roman" w:hAnsi="Times New Roman" w:cs="Times New Roman"/>
          <w:sz w:val="24"/>
          <w:szCs w:val="24"/>
        </w:rPr>
        <w:t>es to file a defence</w:t>
      </w:r>
      <w:r w:rsidR="004D07AD" w:rsidRPr="004D07AD">
        <w:rPr>
          <w:rFonts w:ascii="Times New Roman" w:hAnsi="Times New Roman" w:cs="Times New Roman"/>
          <w:sz w:val="24"/>
          <w:szCs w:val="24"/>
        </w:rPr>
        <w:t xml:space="preserve"> </w:t>
      </w:r>
      <w:r w:rsidR="00491694">
        <w:rPr>
          <w:rFonts w:ascii="Times New Roman" w:hAnsi="Times New Roman" w:cs="Times New Roman"/>
          <w:sz w:val="24"/>
          <w:szCs w:val="24"/>
        </w:rPr>
        <w:t>which may have</w:t>
      </w:r>
      <w:r w:rsidR="004D07AD" w:rsidRPr="004D07AD">
        <w:rPr>
          <w:rFonts w:ascii="Times New Roman" w:hAnsi="Times New Roman" w:cs="Times New Roman"/>
          <w:sz w:val="24"/>
          <w:szCs w:val="24"/>
        </w:rPr>
        <w:t xml:space="preserve"> been issued and </w:t>
      </w:r>
      <w:r>
        <w:rPr>
          <w:rFonts w:ascii="Times New Roman" w:hAnsi="Times New Roman" w:cs="Times New Roman"/>
          <w:sz w:val="24"/>
          <w:szCs w:val="24"/>
        </w:rPr>
        <w:t xml:space="preserve">are </w:t>
      </w:r>
      <w:r w:rsidR="004D07AD" w:rsidRPr="004D07AD">
        <w:rPr>
          <w:rFonts w:ascii="Times New Roman" w:hAnsi="Times New Roman" w:cs="Times New Roman"/>
          <w:sz w:val="24"/>
          <w:szCs w:val="24"/>
        </w:rPr>
        <w:t xml:space="preserve">not served within </w:t>
      </w:r>
      <w:r w:rsidR="00491694">
        <w:rPr>
          <w:rFonts w:ascii="Times New Roman" w:hAnsi="Times New Roman" w:cs="Times New Roman"/>
          <w:sz w:val="24"/>
          <w:szCs w:val="24"/>
        </w:rPr>
        <w:t>twenty one days of issuance. It is</w:t>
      </w:r>
      <w:r w:rsidR="004D07AD" w:rsidRPr="004D07AD">
        <w:rPr>
          <w:rFonts w:ascii="Times New Roman" w:hAnsi="Times New Roman" w:cs="Times New Roman"/>
          <w:sz w:val="24"/>
          <w:szCs w:val="24"/>
        </w:rPr>
        <w:t xml:space="preserve"> meant to </w:t>
      </w:r>
      <w:r w:rsidR="00491694">
        <w:rPr>
          <w:rFonts w:ascii="Times New Roman" w:hAnsi="Times New Roman" w:cs="Times New Roman"/>
          <w:sz w:val="24"/>
          <w:szCs w:val="24"/>
        </w:rPr>
        <w:t>eliminate</w:t>
      </w:r>
      <w:r w:rsidR="004D07AD" w:rsidRPr="004D07AD">
        <w:rPr>
          <w:rFonts w:ascii="Times New Roman" w:hAnsi="Times New Roman" w:cs="Times New Roman"/>
          <w:sz w:val="24"/>
          <w:szCs w:val="24"/>
        </w:rPr>
        <w:t xml:space="preserve"> suits which are filed for the sake of </w:t>
      </w:r>
      <w:r w:rsidR="00317AB2" w:rsidRPr="00317AB2">
        <w:rPr>
          <w:rFonts w:ascii="Times New Roman" w:hAnsi="Times New Roman" w:cs="Times New Roman"/>
          <w:sz w:val="24"/>
          <w:szCs w:val="24"/>
        </w:rPr>
        <w:t>achieving collateral objectives</w:t>
      </w:r>
      <w:r w:rsidR="00491694" w:rsidRPr="00491694">
        <w:rPr>
          <w:rFonts w:ascii="Times New Roman" w:hAnsi="Times New Roman" w:cs="Times New Roman"/>
          <w:sz w:val="24"/>
          <w:szCs w:val="24"/>
        </w:rPr>
        <w:t xml:space="preserve"> </w:t>
      </w:r>
      <w:r>
        <w:rPr>
          <w:rFonts w:ascii="Times New Roman" w:hAnsi="Times New Roman" w:cs="Times New Roman"/>
          <w:sz w:val="24"/>
          <w:szCs w:val="24"/>
        </w:rPr>
        <w:t xml:space="preserve">other than the genuine determination of justiciable disputes </w:t>
      </w:r>
      <w:r w:rsidR="00491694">
        <w:rPr>
          <w:rFonts w:ascii="Times New Roman" w:hAnsi="Times New Roman" w:cs="Times New Roman"/>
          <w:sz w:val="24"/>
          <w:szCs w:val="24"/>
        </w:rPr>
        <w:t>and as a means of</w:t>
      </w:r>
      <w:r w:rsidR="00491694" w:rsidRPr="00317AB2">
        <w:rPr>
          <w:rFonts w:ascii="Times New Roman" w:hAnsi="Times New Roman" w:cs="Times New Roman"/>
          <w:sz w:val="24"/>
          <w:szCs w:val="24"/>
        </w:rPr>
        <w:t xml:space="preserve"> expeditiously dispos</w:t>
      </w:r>
      <w:r w:rsidR="00491694">
        <w:rPr>
          <w:rFonts w:ascii="Times New Roman" w:hAnsi="Times New Roman" w:cs="Times New Roman"/>
          <w:sz w:val="24"/>
          <w:szCs w:val="24"/>
        </w:rPr>
        <w:t>ing</w:t>
      </w:r>
      <w:r w:rsidR="00491694" w:rsidRPr="00317AB2">
        <w:rPr>
          <w:rFonts w:ascii="Times New Roman" w:hAnsi="Times New Roman" w:cs="Times New Roman"/>
          <w:sz w:val="24"/>
          <w:szCs w:val="24"/>
        </w:rPr>
        <w:t xml:space="preserve"> of frivolous </w:t>
      </w:r>
      <w:r>
        <w:rPr>
          <w:rFonts w:ascii="Times New Roman" w:hAnsi="Times New Roman" w:cs="Times New Roman"/>
          <w:sz w:val="24"/>
          <w:szCs w:val="24"/>
        </w:rPr>
        <w:t xml:space="preserve">or speculative </w:t>
      </w:r>
      <w:r w:rsidR="00491694" w:rsidRPr="00317AB2">
        <w:rPr>
          <w:rFonts w:ascii="Times New Roman" w:hAnsi="Times New Roman" w:cs="Times New Roman"/>
          <w:sz w:val="24"/>
          <w:szCs w:val="24"/>
        </w:rPr>
        <w:t>suits</w:t>
      </w:r>
      <w:r>
        <w:rPr>
          <w:rFonts w:ascii="Times New Roman" w:hAnsi="Times New Roman" w:cs="Times New Roman"/>
          <w:sz w:val="24"/>
          <w:szCs w:val="24"/>
        </w:rPr>
        <w:t>.</w:t>
      </w:r>
      <w:r w:rsidR="0082302E" w:rsidRPr="0082302E">
        <w:rPr>
          <w:rFonts w:ascii="Times New Roman" w:hAnsi="Times New Roman" w:cs="Times New Roman"/>
          <w:sz w:val="24"/>
          <w:szCs w:val="24"/>
        </w:rPr>
        <w:t xml:space="preserve"> </w:t>
      </w:r>
      <w:r w:rsidR="0033349A">
        <w:rPr>
          <w:rFonts w:ascii="Times New Roman" w:hAnsi="Times New Roman" w:cs="Times New Roman"/>
          <w:sz w:val="24"/>
          <w:szCs w:val="24"/>
        </w:rPr>
        <w:t>It is</w:t>
      </w:r>
      <w:r w:rsidR="0033349A" w:rsidRPr="00173EBC">
        <w:rPr>
          <w:rFonts w:ascii="Times New Roman" w:hAnsi="Times New Roman" w:cs="Times New Roman"/>
          <w:sz w:val="24"/>
          <w:szCs w:val="24"/>
        </w:rPr>
        <w:t xml:space="preserve"> </w:t>
      </w:r>
      <w:r w:rsidR="001566EF">
        <w:rPr>
          <w:rFonts w:ascii="Times New Roman" w:hAnsi="Times New Roman" w:cs="Times New Roman"/>
          <w:sz w:val="24"/>
          <w:szCs w:val="24"/>
        </w:rPr>
        <w:t xml:space="preserve">thus </w:t>
      </w:r>
      <w:r w:rsidR="0033349A" w:rsidRPr="00173EBC">
        <w:rPr>
          <w:rFonts w:ascii="Times New Roman" w:hAnsi="Times New Roman" w:cs="Times New Roman"/>
          <w:sz w:val="24"/>
          <w:szCs w:val="24"/>
        </w:rPr>
        <w:t xml:space="preserve">settled law that the provisions of Order 5 of </w:t>
      </w:r>
      <w:r w:rsidR="0033349A" w:rsidRPr="00173EBC">
        <w:rPr>
          <w:rFonts w:ascii="Times New Roman" w:hAnsi="Times New Roman" w:cs="Times New Roman"/>
          <w:i/>
          <w:sz w:val="24"/>
          <w:szCs w:val="24"/>
        </w:rPr>
        <w:t>The Civil Procedure Rules</w:t>
      </w:r>
      <w:r w:rsidR="0033349A">
        <w:rPr>
          <w:rFonts w:ascii="Times New Roman" w:hAnsi="Times New Roman" w:cs="Times New Roman"/>
          <w:sz w:val="24"/>
          <w:szCs w:val="24"/>
        </w:rPr>
        <w:t xml:space="preserve"> are </w:t>
      </w:r>
      <w:r w:rsidR="0033349A" w:rsidRPr="00173EBC">
        <w:rPr>
          <w:rFonts w:ascii="Times New Roman" w:hAnsi="Times New Roman" w:cs="Times New Roman"/>
          <w:sz w:val="24"/>
          <w:szCs w:val="24"/>
        </w:rPr>
        <w:t xml:space="preserve">mandatory and should be complied with (see </w:t>
      </w:r>
      <w:proofErr w:type="spellStart"/>
      <w:r w:rsidR="0033349A" w:rsidRPr="00173EBC">
        <w:rPr>
          <w:rStyle w:val="Strong"/>
          <w:rFonts w:ascii="Times New Roman" w:hAnsi="Times New Roman" w:cs="Times New Roman"/>
          <w:b w:val="0"/>
          <w:i/>
          <w:sz w:val="24"/>
          <w:szCs w:val="24"/>
        </w:rPr>
        <w:t>Kanyabwera</w:t>
      </w:r>
      <w:proofErr w:type="spellEnd"/>
      <w:r w:rsidR="0033349A" w:rsidRPr="00173EBC">
        <w:rPr>
          <w:rStyle w:val="Strong"/>
          <w:rFonts w:ascii="Times New Roman" w:hAnsi="Times New Roman" w:cs="Times New Roman"/>
          <w:b w:val="0"/>
          <w:i/>
          <w:sz w:val="24"/>
          <w:szCs w:val="24"/>
        </w:rPr>
        <w:t xml:space="preserve"> v</w:t>
      </w:r>
      <w:r w:rsidR="0033349A">
        <w:rPr>
          <w:rStyle w:val="Strong"/>
          <w:rFonts w:ascii="Times New Roman" w:hAnsi="Times New Roman" w:cs="Times New Roman"/>
          <w:b w:val="0"/>
          <w:i/>
          <w:sz w:val="24"/>
          <w:szCs w:val="24"/>
        </w:rPr>
        <w:t>.</w:t>
      </w:r>
      <w:r w:rsidR="0033349A" w:rsidRPr="00173EBC">
        <w:rPr>
          <w:rStyle w:val="Strong"/>
          <w:rFonts w:ascii="Times New Roman" w:hAnsi="Times New Roman" w:cs="Times New Roman"/>
          <w:b w:val="0"/>
          <w:i/>
          <w:sz w:val="24"/>
          <w:szCs w:val="24"/>
        </w:rPr>
        <w:t xml:space="preserve"> </w:t>
      </w:r>
      <w:proofErr w:type="spellStart"/>
      <w:r w:rsidR="0033349A" w:rsidRPr="00173EBC">
        <w:rPr>
          <w:rStyle w:val="Strong"/>
          <w:rFonts w:ascii="Times New Roman" w:hAnsi="Times New Roman" w:cs="Times New Roman"/>
          <w:b w:val="0"/>
          <w:i/>
          <w:sz w:val="24"/>
          <w:szCs w:val="24"/>
        </w:rPr>
        <w:t>Tumwebaze</w:t>
      </w:r>
      <w:proofErr w:type="spellEnd"/>
      <w:r w:rsidR="0033349A" w:rsidRPr="00173EBC">
        <w:rPr>
          <w:rStyle w:val="Strong"/>
          <w:rFonts w:ascii="Times New Roman" w:hAnsi="Times New Roman" w:cs="Times New Roman"/>
          <w:b w:val="0"/>
          <w:i/>
          <w:sz w:val="24"/>
          <w:szCs w:val="24"/>
        </w:rPr>
        <w:t xml:space="preserve"> [2005] 2 EA 86 at 93</w:t>
      </w:r>
      <w:r w:rsidR="0033349A" w:rsidRPr="00173EBC">
        <w:rPr>
          <w:rStyle w:val="Strong"/>
          <w:rFonts w:ascii="Times New Roman" w:hAnsi="Times New Roman" w:cs="Times New Roman"/>
          <w:b w:val="0"/>
          <w:sz w:val="24"/>
          <w:szCs w:val="24"/>
        </w:rPr>
        <w:t>)</w:t>
      </w:r>
      <w:r w:rsidR="0033349A">
        <w:rPr>
          <w:rStyle w:val="Strong"/>
          <w:rFonts w:ascii="Times New Roman" w:hAnsi="Times New Roman" w:cs="Times New Roman"/>
          <w:b w:val="0"/>
          <w:sz w:val="24"/>
          <w:szCs w:val="24"/>
        </w:rPr>
        <w:t>.</w:t>
      </w:r>
    </w:p>
    <w:p w:rsidR="00FC131A" w:rsidRDefault="00FC131A" w:rsidP="004712E7">
      <w:pPr>
        <w:spacing w:after="0" w:line="360" w:lineRule="auto"/>
        <w:jc w:val="both"/>
        <w:rPr>
          <w:rFonts w:ascii="Times New Roman" w:hAnsi="Times New Roman" w:cs="Times New Roman"/>
          <w:sz w:val="24"/>
          <w:szCs w:val="24"/>
        </w:rPr>
      </w:pPr>
    </w:p>
    <w:p w:rsidR="00DF7468" w:rsidRDefault="0082302E" w:rsidP="004712E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A </w:t>
      </w:r>
      <w:r w:rsidR="00CC607E">
        <w:rPr>
          <w:rFonts w:ascii="Times New Roman" w:hAnsi="Times New Roman" w:cs="Times New Roman"/>
          <w:sz w:val="24"/>
          <w:szCs w:val="24"/>
        </w:rPr>
        <w:t>plaintiff,</w:t>
      </w:r>
      <w:r w:rsidRPr="0082302E">
        <w:rPr>
          <w:rFonts w:ascii="Times New Roman" w:hAnsi="Times New Roman" w:cs="Times New Roman"/>
          <w:sz w:val="24"/>
          <w:szCs w:val="24"/>
        </w:rPr>
        <w:t xml:space="preserve"> who fails to </w:t>
      </w:r>
      <w:r w:rsidR="00CC607E">
        <w:rPr>
          <w:rFonts w:ascii="Times New Roman" w:hAnsi="Times New Roman" w:cs="Times New Roman"/>
          <w:sz w:val="24"/>
          <w:szCs w:val="24"/>
        </w:rPr>
        <w:t>serve within the stipulated twenty one days</w:t>
      </w:r>
      <w:r w:rsidR="00CC607E" w:rsidRPr="0082302E">
        <w:rPr>
          <w:rFonts w:ascii="Times New Roman" w:hAnsi="Times New Roman" w:cs="Times New Roman"/>
          <w:sz w:val="24"/>
          <w:szCs w:val="24"/>
        </w:rPr>
        <w:t xml:space="preserve"> </w:t>
      </w:r>
      <w:r w:rsidRPr="0082302E">
        <w:rPr>
          <w:rFonts w:ascii="Times New Roman" w:hAnsi="Times New Roman" w:cs="Times New Roman"/>
          <w:sz w:val="24"/>
          <w:szCs w:val="24"/>
        </w:rPr>
        <w:t xml:space="preserve">from the date of </w:t>
      </w:r>
      <w:r w:rsidR="00CC607E">
        <w:rPr>
          <w:rFonts w:ascii="Times New Roman" w:hAnsi="Times New Roman" w:cs="Times New Roman"/>
          <w:sz w:val="24"/>
          <w:szCs w:val="24"/>
        </w:rPr>
        <w:t xml:space="preserve">issuance of the </w:t>
      </w:r>
      <w:r w:rsidRPr="0082302E">
        <w:rPr>
          <w:rFonts w:ascii="Times New Roman" w:hAnsi="Times New Roman" w:cs="Times New Roman"/>
          <w:sz w:val="24"/>
          <w:szCs w:val="24"/>
        </w:rPr>
        <w:t>summons upon him</w:t>
      </w:r>
      <w:r w:rsidR="00CC607E" w:rsidRPr="00CC607E">
        <w:rPr>
          <w:rFonts w:ascii="Times New Roman" w:hAnsi="Times New Roman" w:cs="Times New Roman"/>
          <w:sz w:val="24"/>
          <w:szCs w:val="24"/>
        </w:rPr>
        <w:t xml:space="preserve"> </w:t>
      </w:r>
      <w:r w:rsidR="00CC607E">
        <w:rPr>
          <w:rFonts w:ascii="Times New Roman" w:hAnsi="Times New Roman" w:cs="Times New Roman"/>
          <w:sz w:val="24"/>
          <w:szCs w:val="24"/>
        </w:rPr>
        <w:t>or her for service</w:t>
      </w:r>
      <w:r w:rsidRPr="0082302E">
        <w:rPr>
          <w:rFonts w:ascii="Times New Roman" w:hAnsi="Times New Roman" w:cs="Times New Roman"/>
          <w:sz w:val="24"/>
          <w:szCs w:val="24"/>
        </w:rPr>
        <w:t xml:space="preserve">, will not </w:t>
      </w:r>
      <w:r w:rsidRPr="00CC607E">
        <w:rPr>
          <w:rFonts w:ascii="Times New Roman" w:hAnsi="Times New Roman" w:cs="Times New Roman"/>
          <w:i/>
          <w:sz w:val="24"/>
          <w:szCs w:val="24"/>
        </w:rPr>
        <w:t>ipso facto</w:t>
      </w:r>
      <w:r w:rsidRPr="0082302E">
        <w:rPr>
          <w:rFonts w:ascii="Times New Roman" w:hAnsi="Times New Roman" w:cs="Times New Roman"/>
          <w:sz w:val="24"/>
          <w:szCs w:val="24"/>
        </w:rPr>
        <w:t xml:space="preserve"> lose the rig</w:t>
      </w:r>
      <w:r w:rsidR="00CC607E">
        <w:rPr>
          <w:rFonts w:ascii="Times New Roman" w:hAnsi="Times New Roman" w:cs="Times New Roman"/>
          <w:sz w:val="24"/>
          <w:szCs w:val="24"/>
        </w:rPr>
        <w:t xml:space="preserve">ht to do so beyond that period, </w:t>
      </w:r>
      <w:proofErr w:type="gramStart"/>
      <w:r w:rsidR="00CC607E" w:rsidRPr="0082302E">
        <w:rPr>
          <w:rFonts w:ascii="Times New Roman" w:hAnsi="Times New Roman" w:cs="Times New Roman"/>
          <w:sz w:val="24"/>
          <w:szCs w:val="24"/>
        </w:rPr>
        <w:t>provided</w:t>
      </w:r>
      <w:proofErr w:type="gramEnd"/>
      <w:r w:rsidR="00CC607E" w:rsidRPr="0082302E">
        <w:rPr>
          <w:rFonts w:ascii="Times New Roman" w:hAnsi="Times New Roman" w:cs="Times New Roman"/>
          <w:sz w:val="24"/>
          <w:szCs w:val="24"/>
        </w:rPr>
        <w:t xml:space="preserve"> the Court permits him </w:t>
      </w:r>
      <w:r w:rsidR="00CC607E">
        <w:rPr>
          <w:rFonts w:ascii="Times New Roman" w:hAnsi="Times New Roman" w:cs="Times New Roman"/>
          <w:sz w:val="24"/>
          <w:szCs w:val="24"/>
        </w:rPr>
        <w:t xml:space="preserve">or her </w:t>
      </w:r>
      <w:r w:rsidR="00CC607E" w:rsidRPr="0082302E">
        <w:rPr>
          <w:rFonts w:ascii="Times New Roman" w:hAnsi="Times New Roman" w:cs="Times New Roman"/>
          <w:sz w:val="24"/>
          <w:szCs w:val="24"/>
        </w:rPr>
        <w:t xml:space="preserve">to do so for reasons which it must </w:t>
      </w:r>
      <w:r w:rsidR="00CF2955">
        <w:rPr>
          <w:rFonts w:ascii="Times New Roman" w:hAnsi="Times New Roman" w:cs="Times New Roman"/>
          <w:sz w:val="24"/>
          <w:szCs w:val="24"/>
        </w:rPr>
        <w:t>state</w:t>
      </w:r>
      <w:r w:rsidR="00CC607E" w:rsidRPr="0082302E">
        <w:rPr>
          <w:rFonts w:ascii="Times New Roman" w:hAnsi="Times New Roman" w:cs="Times New Roman"/>
          <w:sz w:val="24"/>
          <w:szCs w:val="24"/>
        </w:rPr>
        <w:t xml:space="preserve"> in writing.</w:t>
      </w:r>
      <w:r w:rsidRPr="0082302E">
        <w:rPr>
          <w:rFonts w:ascii="Times New Roman" w:hAnsi="Times New Roman" w:cs="Times New Roman"/>
          <w:sz w:val="24"/>
          <w:szCs w:val="24"/>
        </w:rPr>
        <w:t xml:space="preserve"> </w:t>
      </w:r>
      <w:r w:rsidR="00CC607E">
        <w:rPr>
          <w:rFonts w:ascii="Times New Roman" w:hAnsi="Times New Roman" w:cs="Times New Roman"/>
          <w:sz w:val="24"/>
          <w:szCs w:val="24"/>
        </w:rPr>
        <w:t xml:space="preserve">Extension of the time within which to serve the summons must be sought “within fifteen days </w:t>
      </w:r>
      <w:r w:rsidR="00CC607E" w:rsidRPr="00CC607E">
        <w:rPr>
          <w:rFonts w:ascii="Times New Roman" w:hAnsi="Times New Roman" w:cs="Times New Roman"/>
          <w:sz w:val="24"/>
          <w:szCs w:val="24"/>
        </w:rPr>
        <w:t>after the expiration of the twenty-one days</w:t>
      </w:r>
      <w:r w:rsidR="00CC607E">
        <w:rPr>
          <w:rFonts w:ascii="Times New Roman" w:hAnsi="Times New Roman" w:cs="Times New Roman"/>
          <w:sz w:val="24"/>
          <w:szCs w:val="24"/>
        </w:rPr>
        <w:t xml:space="preserve">.” </w:t>
      </w:r>
      <w:r w:rsidR="00CF2955">
        <w:rPr>
          <w:rFonts w:ascii="Times New Roman" w:hAnsi="Times New Roman" w:cs="Times New Roman"/>
          <w:sz w:val="24"/>
          <w:szCs w:val="24"/>
        </w:rPr>
        <w:t xml:space="preserve">Under Order 5 rule 32 </w:t>
      </w:r>
      <w:r w:rsidR="00CC607E">
        <w:rPr>
          <w:rFonts w:ascii="Times New Roman" w:hAnsi="Times New Roman" w:cs="Times New Roman"/>
          <w:sz w:val="24"/>
          <w:szCs w:val="24"/>
        </w:rPr>
        <w:t>of</w:t>
      </w:r>
      <w:r w:rsidR="00CF2955">
        <w:rPr>
          <w:rFonts w:ascii="Times New Roman" w:hAnsi="Times New Roman" w:cs="Times New Roman"/>
          <w:sz w:val="24"/>
          <w:szCs w:val="24"/>
        </w:rPr>
        <w:t xml:space="preserve"> </w:t>
      </w:r>
      <w:r w:rsidR="00CF2955" w:rsidRPr="00C814AE">
        <w:rPr>
          <w:rFonts w:ascii="Times New Roman" w:hAnsi="Times New Roman" w:cs="Times New Roman"/>
          <w:i/>
          <w:sz w:val="24"/>
          <w:szCs w:val="24"/>
        </w:rPr>
        <w:t>The Civil Procedure Rules</w:t>
      </w:r>
      <w:r w:rsidR="00CF2955">
        <w:rPr>
          <w:rFonts w:ascii="Times New Roman" w:hAnsi="Times New Roman" w:cs="Times New Roman"/>
          <w:i/>
          <w:sz w:val="24"/>
          <w:szCs w:val="24"/>
        </w:rPr>
        <w:t xml:space="preserve">, </w:t>
      </w:r>
      <w:r w:rsidR="00CF2955">
        <w:rPr>
          <w:rFonts w:ascii="Times New Roman" w:hAnsi="Times New Roman" w:cs="Times New Roman"/>
          <w:sz w:val="24"/>
          <w:szCs w:val="24"/>
        </w:rPr>
        <w:t>the application must be made by summons in chambers. The requirement of a formal application “</w:t>
      </w:r>
      <w:r w:rsidR="00CF2955" w:rsidRPr="00491694">
        <w:rPr>
          <w:rFonts w:ascii="Times New Roman" w:hAnsi="Times New Roman" w:cs="Times New Roman"/>
          <w:sz w:val="24"/>
          <w:szCs w:val="24"/>
        </w:rPr>
        <w:t>showing sufficient reasons for</w:t>
      </w:r>
      <w:r w:rsidR="00CF2955">
        <w:rPr>
          <w:rFonts w:ascii="Times New Roman" w:hAnsi="Times New Roman" w:cs="Times New Roman"/>
          <w:sz w:val="24"/>
          <w:szCs w:val="24"/>
        </w:rPr>
        <w:t xml:space="preserve"> </w:t>
      </w:r>
      <w:r w:rsidR="00CF2955" w:rsidRPr="00491694">
        <w:rPr>
          <w:rFonts w:ascii="Times New Roman" w:hAnsi="Times New Roman" w:cs="Times New Roman"/>
          <w:sz w:val="24"/>
          <w:szCs w:val="24"/>
        </w:rPr>
        <w:t>the extension</w:t>
      </w:r>
      <w:r w:rsidR="00CF2955">
        <w:rPr>
          <w:rFonts w:ascii="Times New Roman" w:hAnsi="Times New Roman" w:cs="Times New Roman"/>
          <w:sz w:val="24"/>
          <w:szCs w:val="24"/>
        </w:rPr>
        <w:t>”</w:t>
      </w:r>
      <w:r w:rsidR="00CF2955" w:rsidRPr="0082302E">
        <w:rPr>
          <w:rFonts w:ascii="Times New Roman" w:hAnsi="Times New Roman" w:cs="Times New Roman"/>
          <w:sz w:val="24"/>
          <w:szCs w:val="24"/>
        </w:rPr>
        <w:t xml:space="preserve"> imp</w:t>
      </w:r>
      <w:r w:rsidR="00CF2955">
        <w:rPr>
          <w:rFonts w:ascii="Times New Roman" w:hAnsi="Times New Roman" w:cs="Times New Roman"/>
          <w:sz w:val="24"/>
          <w:szCs w:val="24"/>
        </w:rPr>
        <w:t>oses</w:t>
      </w:r>
      <w:r w:rsidRPr="0082302E">
        <w:rPr>
          <w:rFonts w:ascii="Times New Roman" w:hAnsi="Times New Roman" w:cs="Times New Roman"/>
          <w:sz w:val="24"/>
          <w:szCs w:val="24"/>
        </w:rPr>
        <w:t xml:space="preserve"> a duty </w:t>
      </w:r>
      <w:r w:rsidR="00CF2955">
        <w:rPr>
          <w:rFonts w:ascii="Times New Roman" w:hAnsi="Times New Roman" w:cs="Times New Roman"/>
          <w:sz w:val="24"/>
          <w:szCs w:val="24"/>
        </w:rPr>
        <w:t xml:space="preserve">on Court </w:t>
      </w:r>
      <w:r w:rsidRPr="0082302E">
        <w:rPr>
          <w:rFonts w:ascii="Times New Roman" w:hAnsi="Times New Roman" w:cs="Times New Roman"/>
          <w:sz w:val="24"/>
          <w:szCs w:val="24"/>
        </w:rPr>
        <w:t xml:space="preserve">to apply its mind to the reasons advanced by the </w:t>
      </w:r>
      <w:r w:rsidR="00CF2955">
        <w:rPr>
          <w:rFonts w:ascii="Times New Roman" w:hAnsi="Times New Roman" w:cs="Times New Roman"/>
          <w:sz w:val="24"/>
          <w:szCs w:val="24"/>
        </w:rPr>
        <w:t>plaintiff</w:t>
      </w:r>
      <w:r w:rsidRPr="0082302E">
        <w:rPr>
          <w:rFonts w:ascii="Times New Roman" w:hAnsi="Times New Roman" w:cs="Times New Roman"/>
          <w:sz w:val="24"/>
          <w:szCs w:val="24"/>
        </w:rPr>
        <w:t xml:space="preserve"> for his </w:t>
      </w:r>
      <w:r w:rsidR="00CF2955">
        <w:rPr>
          <w:rFonts w:ascii="Times New Roman" w:hAnsi="Times New Roman" w:cs="Times New Roman"/>
          <w:sz w:val="24"/>
          <w:szCs w:val="24"/>
        </w:rPr>
        <w:t xml:space="preserve">or her </w:t>
      </w:r>
      <w:r w:rsidRPr="0082302E">
        <w:rPr>
          <w:rFonts w:ascii="Times New Roman" w:hAnsi="Times New Roman" w:cs="Times New Roman"/>
          <w:sz w:val="24"/>
          <w:szCs w:val="24"/>
        </w:rPr>
        <w:t xml:space="preserve">failure to </w:t>
      </w:r>
      <w:r w:rsidR="00CF2955">
        <w:rPr>
          <w:rFonts w:ascii="Times New Roman" w:hAnsi="Times New Roman" w:cs="Times New Roman"/>
          <w:sz w:val="24"/>
          <w:szCs w:val="24"/>
        </w:rPr>
        <w:t>serve</w:t>
      </w:r>
      <w:r w:rsidRPr="0082302E">
        <w:rPr>
          <w:rFonts w:ascii="Times New Roman" w:hAnsi="Times New Roman" w:cs="Times New Roman"/>
          <w:sz w:val="24"/>
          <w:szCs w:val="24"/>
        </w:rPr>
        <w:t xml:space="preserve"> within </w:t>
      </w:r>
      <w:r w:rsidR="00CF2955">
        <w:rPr>
          <w:rFonts w:ascii="Times New Roman" w:hAnsi="Times New Roman" w:cs="Times New Roman"/>
          <w:sz w:val="24"/>
          <w:szCs w:val="24"/>
        </w:rPr>
        <w:t>the twenty one</w:t>
      </w:r>
      <w:r w:rsidRPr="0082302E">
        <w:rPr>
          <w:rFonts w:ascii="Times New Roman" w:hAnsi="Times New Roman" w:cs="Times New Roman"/>
          <w:sz w:val="24"/>
          <w:szCs w:val="24"/>
        </w:rPr>
        <w:t xml:space="preserve"> days</w:t>
      </w:r>
      <w:r w:rsidR="00CF2955" w:rsidRPr="00CF2955">
        <w:rPr>
          <w:rFonts w:ascii="Times New Roman" w:hAnsi="Times New Roman" w:cs="Times New Roman"/>
          <w:sz w:val="24"/>
          <w:szCs w:val="24"/>
        </w:rPr>
        <w:t xml:space="preserve"> </w:t>
      </w:r>
      <w:r w:rsidR="00CF2955">
        <w:rPr>
          <w:rFonts w:ascii="Times New Roman" w:hAnsi="Times New Roman" w:cs="Times New Roman"/>
          <w:sz w:val="24"/>
          <w:szCs w:val="24"/>
        </w:rPr>
        <w:t xml:space="preserve">and </w:t>
      </w:r>
      <w:r w:rsidR="00CF2955" w:rsidRPr="0082302E">
        <w:rPr>
          <w:rFonts w:ascii="Times New Roman" w:hAnsi="Times New Roman" w:cs="Times New Roman"/>
          <w:sz w:val="24"/>
          <w:szCs w:val="24"/>
        </w:rPr>
        <w:t xml:space="preserve">to record </w:t>
      </w:r>
      <w:r w:rsidR="00CF2955">
        <w:rPr>
          <w:rFonts w:ascii="Times New Roman" w:hAnsi="Times New Roman" w:cs="Times New Roman"/>
          <w:sz w:val="24"/>
          <w:szCs w:val="24"/>
        </w:rPr>
        <w:t xml:space="preserve">the </w:t>
      </w:r>
      <w:r w:rsidR="00CF2955" w:rsidRPr="0082302E">
        <w:rPr>
          <w:rFonts w:ascii="Times New Roman" w:hAnsi="Times New Roman" w:cs="Times New Roman"/>
          <w:sz w:val="24"/>
          <w:szCs w:val="24"/>
        </w:rPr>
        <w:t>reasons</w:t>
      </w:r>
      <w:r w:rsidR="00CF2955">
        <w:rPr>
          <w:rFonts w:ascii="Times New Roman" w:hAnsi="Times New Roman" w:cs="Times New Roman"/>
          <w:sz w:val="24"/>
          <w:szCs w:val="24"/>
        </w:rPr>
        <w:t xml:space="preserve"> for extending the time</w:t>
      </w:r>
      <w:r w:rsidRPr="0082302E">
        <w:rPr>
          <w:rFonts w:ascii="Times New Roman" w:hAnsi="Times New Roman" w:cs="Times New Roman"/>
          <w:sz w:val="24"/>
          <w:szCs w:val="24"/>
        </w:rPr>
        <w:t xml:space="preserve">. In other words, there is no mechanical extension of time for </w:t>
      </w:r>
      <w:r w:rsidR="00CF2955">
        <w:rPr>
          <w:rFonts w:ascii="Times New Roman" w:hAnsi="Times New Roman" w:cs="Times New Roman"/>
          <w:sz w:val="24"/>
          <w:szCs w:val="24"/>
        </w:rPr>
        <w:t>serving summons to file a defence</w:t>
      </w:r>
      <w:r w:rsidRPr="0082302E">
        <w:rPr>
          <w:rFonts w:ascii="Times New Roman" w:hAnsi="Times New Roman" w:cs="Times New Roman"/>
          <w:sz w:val="24"/>
          <w:szCs w:val="24"/>
        </w:rPr>
        <w:t xml:space="preserve">. The Court must </w:t>
      </w:r>
      <w:r w:rsidR="00CF2955">
        <w:rPr>
          <w:rFonts w:ascii="Times New Roman" w:hAnsi="Times New Roman" w:cs="Times New Roman"/>
          <w:sz w:val="24"/>
          <w:szCs w:val="24"/>
        </w:rPr>
        <w:t xml:space="preserve">be satisfied by evidence on </w:t>
      </w:r>
      <w:r w:rsidRPr="0082302E">
        <w:rPr>
          <w:rFonts w:ascii="Times New Roman" w:hAnsi="Times New Roman" w:cs="Times New Roman"/>
          <w:sz w:val="24"/>
          <w:szCs w:val="24"/>
        </w:rPr>
        <w:t xml:space="preserve">record </w:t>
      </w:r>
      <w:r w:rsidR="00CF2955">
        <w:rPr>
          <w:rFonts w:ascii="Times New Roman" w:hAnsi="Times New Roman" w:cs="Times New Roman"/>
          <w:sz w:val="24"/>
          <w:szCs w:val="24"/>
        </w:rPr>
        <w:t xml:space="preserve">and state </w:t>
      </w:r>
      <w:r w:rsidRPr="0082302E">
        <w:rPr>
          <w:rFonts w:ascii="Times New Roman" w:hAnsi="Times New Roman" w:cs="Times New Roman"/>
          <w:sz w:val="24"/>
          <w:szCs w:val="24"/>
        </w:rPr>
        <w:t xml:space="preserve">the precise reasons for its permitting the </w:t>
      </w:r>
      <w:r w:rsidR="00CF2955">
        <w:rPr>
          <w:rFonts w:ascii="Times New Roman" w:hAnsi="Times New Roman" w:cs="Times New Roman"/>
          <w:sz w:val="24"/>
          <w:szCs w:val="24"/>
        </w:rPr>
        <w:t>plaintiff</w:t>
      </w:r>
      <w:r w:rsidRPr="0082302E">
        <w:rPr>
          <w:rFonts w:ascii="Times New Roman" w:hAnsi="Times New Roman" w:cs="Times New Roman"/>
          <w:sz w:val="24"/>
          <w:szCs w:val="24"/>
        </w:rPr>
        <w:t xml:space="preserve"> to do so beyond the </w:t>
      </w:r>
      <w:r w:rsidR="00CF2955">
        <w:rPr>
          <w:rFonts w:ascii="Times New Roman" w:hAnsi="Times New Roman" w:cs="Times New Roman"/>
          <w:sz w:val="24"/>
          <w:szCs w:val="24"/>
        </w:rPr>
        <w:t>stipulated</w:t>
      </w:r>
      <w:r w:rsidRPr="0082302E">
        <w:rPr>
          <w:rFonts w:ascii="Times New Roman" w:hAnsi="Times New Roman" w:cs="Times New Roman"/>
          <w:sz w:val="24"/>
          <w:szCs w:val="24"/>
        </w:rPr>
        <w:t xml:space="preserve"> period</w:t>
      </w:r>
      <w:r w:rsidR="00CF2955">
        <w:rPr>
          <w:rFonts w:ascii="Times New Roman" w:hAnsi="Times New Roman" w:cs="Times New Roman"/>
          <w:sz w:val="24"/>
          <w:szCs w:val="24"/>
        </w:rPr>
        <w:t>. Such evidence cannot be adduced by way of a letter such as counsel for the respondent wrote to court on 13</w:t>
      </w:r>
      <w:r w:rsidR="00CF2955" w:rsidRPr="00CF2955">
        <w:rPr>
          <w:rFonts w:ascii="Times New Roman" w:hAnsi="Times New Roman" w:cs="Times New Roman"/>
          <w:sz w:val="24"/>
          <w:szCs w:val="24"/>
          <w:vertAlign w:val="superscript"/>
        </w:rPr>
        <w:t>th</w:t>
      </w:r>
      <w:r w:rsidR="00CF2955">
        <w:rPr>
          <w:rFonts w:ascii="Times New Roman" w:hAnsi="Times New Roman" w:cs="Times New Roman"/>
          <w:sz w:val="24"/>
          <w:szCs w:val="24"/>
        </w:rPr>
        <w:t xml:space="preserve"> March 2017 seeking fresh summons to issue. A</w:t>
      </w:r>
      <w:r w:rsidR="00DF7468" w:rsidRPr="00DF7468">
        <w:rPr>
          <w:rFonts w:ascii="Times New Roman" w:hAnsi="Times New Roman" w:cs="Times New Roman"/>
          <w:sz w:val="24"/>
          <w:szCs w:val="24"/>
        </w:rPr>
        <w:t xml:space="preserve">n application for </w:t>
      </w:r>
      <w:r w:rsidR="00CF2955">
        <w:rPr>
          <w:rFonts w:ascii="Times New Roman" w:hAnsi="Times New Roman" w:cs="Times New Roman"/>
          <w:sz w:val="24"/>
          <w:szCs w:val="24"/>
        </w:rPr>
        <w:t xml:space="preserve">extending the </w:t>
      </w:r>
      <w:r w:rsidR="00DF7468" w:rsidRPr="00DF7468">
        <w:rPr>
          <w:rFonts w:ascii="Times New Roman" w:hAnsi="Times New Roman" w:cs="Times New Roman"/>
          <w:sz w:val="24"/>
          <w:szCs w:val="24"/>
        </w:rPr>
        <w:t>validity of summons which have not been served must be made, by filing an affidavit setting out the attempts made at service and their result, and the order may be made without the advocate or plaintiff in person being heard.</w:t>
      </w:r>
    </w:p>
    <w:p w:rsidR="00CF2955" w:rsidRDefault="00CF2955" w:rsidP="004712E7">
      <w:pPr>
        <w:spacing w:after="0" w:line="360" w:lineRule="auto"/>
        <w:jc w:val="both"/>
        <w:rPr>
          <w:rFonts w:ascii="Times New Roman" w:hAnsi="Times New Roman" w:cs="Times New Roman"/>
          <w:sz w:val="24"/>
          <w:szCs w:val="24"/>
        </w:rPr>
      </w:pPr>
    </w:p>
    <w:p w:rsidR="0082302E" w:rsidRDefault="0082302E" w:rsidP="004712E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The power of the Court to extend the time for filing of the written statement </w:t>
      </w:r>
      <w:r w:rsidR="005B2179">
        <w:rPr>
          <w:rFonts w:ascii="Times New Roman" w:hAnsi="Times New Roman" w:cs="Times New Roman"/>
          <w:sz w:val="24"/>
          <w:szCs w:val="24"/>
        </w:rPr>
        <w:t>is</w:t>
      </w:r>
      <w:r w:rsidRPr="0082302E">
        <w:rPr>
          <w:rFonts w:ascii="Times New Roman" w:hAnsi="Times New Roman" w:cs="Times New Roman"/>
          <w:sz w:val="24"/>
          <w:szCs w:val="24"/>
        </w:rPr>
        <w:t xml:space="preserve"> however restricted</w:t>
      </w:r>
      <w:r w:rsidR="002A663D">
        <w:rPr>
          <w:rFonts w:ascii="Times New Roman" w:hAnsi="Times New Roman" w:cs="Times New Roman"/>
          <w:sz w:val="24"/>
          <w:szCs w:val="24"/>
        </w:rPr>
        <w:t>,</w:t>
      </w:r>
      <w:r w:rsidRPr="0082302E">
        <w:rPr>
          <w:rFonts w:ascii="Times New Roman" w:hAnsi="Times New Roman" w:cs="Times New Roman"/>
          <w:sz w:val="24"/>
          <w:szCs w:val="24"/>
        </w:rPr>
        <w:t xml:space="preserve"> on a plain reading of the </w:t>
      </w:r>
      <w:r w:rsidR="005B2179">
        <w:rPr>
          <w:rFonts w:ascii="Times New Roman" w:hAnsi="Times New Roman" w:cs="Times New Roman"/>
          <w:sz w:val="24"/>
          <w:szCs w:val="24"/>
        </w:rPr>
        <w:t xml:space="preserve">rule, to applications made within fifteen days </w:t>
      </w:r>
      <w:r w:rsidRPr="0082302E">
        <w:rPr>
          <w:rFonts w:ascii="Times New Roman" w:hAnsi="Times New Roman" w:cs="Times New Roman"/>
          <w:sz w:val="24"/>
          <w:szCs w:val="24"/>
        </w:rPr>
        <w:t xml:space="preserve">reckoned from the date of </w:t>
      </w:r>
      <w:r w:rsidR="005B2179">
        <w:rPr>
          <w:rFonts w:ascii="Times New Roman" w:hAnsi="Times New Roman" w:cs="Times New Roman"/>
          <w:sz w:val="24"/>
          <w:szCs w:val="24"/>
        </w:rPr>
        <w:t xml:space="preserve">expiry of the twenty one days within which </w:t>
      </w:r>
      <w:r w:rsidRPr="0082302E">
        <w:rPr>
          <w:rFonts w:ascii="Times New Roman" w:hAnsi="Times New Roman" w:cs="Times New Roman"/>
          <w:sz w:val="24"/>
          <w:szCs w:val="24"/>
        </w:rPr>
        <w:t>service of the summons</w:t>
      </w:r>
      <w:r w:rsidR="005B2179">
        <w:rPr>
          <w:rFonts w:ascii="Times New Roman" w:hAnsi="Times New Roman" w:cs="Times New Roman"/>
          <w:sz w:val="24"/>
          <w:szCs w:val="24"/>
        </w:rPr>
        <w:t xml:space="preserve"> should have been effected</w:t>
      </w:r>
      <w:r w:rsidRPr="0082302E">
        <w:rPr>
          <w:rFonts w:ascii="Times New Roman" w:hAnsi="Times New Roman" w:cs="Times New Roman"/>
          <w:sz w:val="24"/>
          <w:szCs w:val="24"/>
        </w:rPr>
        <w:t xml:space="preserve">. The words used by the </w:t>
      </w:r>
      <w:r w:rsidR="005B2179">
        <w:rPr>
          <w:rFonts w:ascii="Times New Roman" w:hAnsi="Times New Roman" w:cs="Times New Roman"/>
          <w:sz w:val="24"/>
          <w:szCs w:val="24"/>
        </w:rPr>
        <w:t>Rules Committee</w:t>
      </w:r>
      <w:r w:rsidRPr="0082302E">
        <w:rPr>
          <w:rFonts w:ascii="Times New Roman" w:hAnsi="Times New Roman" w:cs="Times New Roman"/>
          <w:sz w:val="24"/>
          <w:szCs w:val="24"/>
        </w:rPr>
        <w:t xml:space="preserve"> for conveying its intention are unambiguous </w:t>
      </w:r>
      <w:r w:rsidRPr="0082302E">
        <w:rPr>
          <w:rFonts w:ascii="Times New Roman" w:hAnsi="Times New Roman" w:cs="Times New Roman"/>
          <w:sz w:val="24"/>
          <w:szCs w:val="24"/>
        </w:rPr>
        <w:lastRenderedPageBreak/>
        <w:t xml:space="preserve">and the only </w:t>
      </w:r>
      <w:r w:rsidR="005B2179">
        <w:rPr>
          <w:rFonts w:ascii="Times New Roman" w:hAnsi="Times New Roman" w:cs="Times New Roman"/>
          <w:sz w:val="24"/>
          <w:szCs w:val="24"/>
        </w:rPr>
        <w:t xml:space="preserve">plain, </w:t>
      </w:r>
      <w:r w:rsidR="005B2179" w:rsidRPr="0082302E">
        <w:rPr>
          <w:rFonts w:ascii="Times New Roman" w:hAnsi="Times New Roman" w:cs="Times New Roman"/>
          <w:sz w:val="24"/>
          <w:szCs w:val="24"/>
        </w:rPr>
        <w:t xml:space="preserve">literal </w:t>
      </w:r>
      <w:r w:rsidR="005B2179">
        <w:rPr>
          <w:rFonts w:ascii="Times New Roman" w:hAnsi="Times New Roman" w:cs="Times New Roman"/>
          <w:sz w:val="24"/>
          <w:szCs w:val="24"/>
        </w:rPr>
        <w:t xml:space="preserve">and </w:t>
      </w:r>
      <w:r w:rsidRPr="0082302E">
        <w:rPr>
          <w:rFonts w:ascii="Times New Roman" w:hAnsi="Times New Roman" w:cs="Times New Roman"/>
          <w:sz w:val="24"/>
          <w:szCs w:val="24"/>
        </w:rPr>
        <w:t xml:space="preserve">logical interpretation that can be given to the provision read as a whole is that the Court cannot extend time </w:t>
      </w:r>
      <w:r w:rsidR="005B2179">
        <w:rPr>
          <w:rFonts w:ascii="Times New Roman" w:hAnsi="Times New Roman" w:cs="Times New Roman"/>
          <w:sz w:val="24"/>
          <w:szCs w:val="24"/>
        </w:rPr>
        <w:t>in respect of applications made</w:t>
      </w:r>
      <w:r w:rsidR="005B2179" w:rsidRPr="0082302E">
        <w:rPr>
          <w:rFonts w:ascii="Times New Roman" w:hAnsi="Times New Roman" w:cs="Times New Roman"/>
          <w:sz w:val="24"/>
          <w:szCs w:val="24"/>
        </w:rPr>
        <w:t xml:space="preserve"> beyond </w:t>
      </w:r>
      <w:r w:rsidR="005B2179">
        <w:rPr>
          <w:rFonts w:ascii="Times New Roman" w:hAnsi="Times New Roman" w:cs="Times New Roman"/>
          <w:sz w:val="24"/>
          <w:szCs w:val="24"/>
        </w:rPr>
        <w:t>the fifteen</w:t>
      </w:r>
      <w:r w:rsidR="005B2179" w:rsidRPr="0082302E">
        <w:rPr>
          <w:rFonts w:ascii="Times New Roman" w:hAnsi="Times New Roman" w:cs="Times New Roman"/>
          <w:sz w:val="24"/>
          <w:szCs w:val="24"/>
        </w:rPr>
        <w:t xml:space="preserve"> days</w:t>
      </w:r>
      <w:r w:rsidRPr="0082302E">
        <w:rPr>
          <w:rFonts w:ascii="Times New Roman" w:hAnsi="Times New Roman" w:cs="Times New Roman"/>
          <w:sz w:val="24"/>
          <w:szCs w:val="24"/>
        </w:rPr>
        <w:t>.</w:t>
      </w:r>
      <w:r w:rsidR="005B2179">
        <w:rPr>
          <w:rFonts w:ascii="Times New Roman" w:hAnsi="Times New Roman" w:cs="Times New Roman"/>
          <w:sz w:val="24"/>
          <w:szCs w:val="24"/>
        </w:rPr>
        <w:t xml:space="preserve"> The </w:t>
      </w:r>
      <w:r w:rsidR="00AB503C">
        <w:rPr>
          <w:rFonts w:ascii="Times New Roman" w:hAnsi="Times New Roman" w:cs="Times New Roman"/>
          <w:sz w:val="24"/>
          <w:szCs w:val="24"/>
        </w:rPr>
        <w:t>summonses were</w:t>
      </w:r>
      <w:r w:rsidR="005B2179">
        <w:rPr>
          <w:rFonts w:ascii="Times New Roman" w:hAnsi="Times New Roman" w:cs="Times New Roman"/>
          <w:sz w:val="24"/>
          <w:szCs w:val="24"/>
        </w:rPr>
        <w:t xml:space="preserve"> issued to counsel for the respondent for service on 14</w:t>
      </w:r>
      <w:r w:rsidR="005B2179" w:rsidRPr="005B2179">
        <w:rPr>
          <w:rFonts w:ascii="Times New Roman" w:hAnsi="Times New Roman" w:cs="Times New Roman"/>
          <w:sz w:val="24"/>
          <w:szCs w:val="24"/>
          <w:vertAlign w:val="superscript"/>
        </w:rPr>
        <w:t>th</w:t>
      </w:r>
      <w:r w:rsidR="005B2179">
        <w:rPr>
          <w:rFonts w:ascii="Times New Roman" w:hAnsi="Times New Roman" w:cs="Times New Roman"/>
          <w:sz w:val="24"/>
          <w:szCs w:val="24"/>
        </w:rPr>
        <w:t xml:space="preserve"> January 2017. Consequently </w:t>
      </w:r>
      <w:r w:rsidR="00AB503C">
        <w:rPr>
          <w:rFonts w:ascii="Times New Roman" w:hAnsi="Times New Roman" w:cs="Times New Roman"/>
          <w:sz w:val="24"/>
          <w:szCs w:val="24"/>
        </w:rPr>
        <w:t>t</w:t>
      </w:r>
      <w:r w:rsidR="005B2179">
        <w:rPr>
          <w:rFonts w:ascii="Times New Roman" w:hAnsi="Times New Roman" w:cs="Times New Roman"/>
          <w:sz w:val="24"/>
          <w:szCs w:val="24"/>
        </w:rPr>
        <w:t>hey should have been served on the applicants latest 4</w:t>
      </w:r>
      <w:r w:rsidR="005B2179" w:rsidRPr="005B2179">
        <w:rPr>
          <w:rFonts w:ascii="Times New Roman" w:hAnsi="Times New Roman" w:cs="Times New Roman"/>
          <w:sz w:val="24"/>
          <w:szCs w:val="24"/>
          <w:vertAlign w:val="superscript"/>
        </w:rPr>
        <w:t>th</w:t>
      </w:r>
      <w:r w:rsidR="005B2179">
        <w:rPr>
          <w:rFonts w:ascii="Times New Roman" w:hAnsi="Times New Roman" w:cs="Times New Roman"/>
          <w:sz w:val="24"/>
          <w:szCs w:val="24"/>
        </w:rPr>
        <w:t xml:space="preserve"> February 2017</w:t>
      </w:r>
      <w:r w:rsidR="00AB503C">
        <w:rPr>
          <w:rFonts w:ascii="Times New Roman" w:hAnsi="Times New Roman" w:cs="Times New Roman"/>
          <w:sz w:val="24"/>
          <w:szCs w:val="24"/>
        </w:rPr>
        <w:t>,</w:t>
      </w:r>
      <w:r w:rsidR="005B2179">
        <w:rPr>
          <w:rFonts w:ascii="Times New Roman" w:hAnsi="Times New Roman" w:cs="Times New Roman"/>
          <w:sz w:val="24"/>
          <w:szCs w:val="24"/>
        </w:rPr>
        <w:t xml:space="preserve"> failure of which the extension ought to have been sought formally latest </w:t>
      </w:r>
      <w:r w:rsidR="00AB503C">
        <w:rPr>
          <w:rFonts w:ascii="Times New Roman" w:hAnsi="Times New Roman" w:cs="Times New Roman"/>
          <w:sz w:val="24"/>
          <w:szCs w:val="24"/>
        </w:rPr>
        <w:t>20</w:t>
      </w:r>
      <w:r w:rsidR="00AB503C" w:rsidRPr="00AB503C">
        <w:rPr>
          <w:rFonts w:ascii="Times New Roman" w:hAnsi="Times New Roman" w:cs="Times New Roman"/>
          <w:sz w:val="24"/>
          <w:szCs w:val="24"/>
          <w:vertAlign w:val="superscript"/>
        </w:rPr>
        <w:t>th</w:t>
      </w:r>
      <w:r w:rsidR="00AB503C">
        <w:rPr>
          <w:rFonts w:ascii="Times New Roman" w:hAnsi="Times New Roman" w:cs="Times New Roman"/>
          <w:sz w:val="24"/>
          <w:szCs w:val="24"/>
        </w:rPr>
        <w:t xml:space="preserve"> February 2017, </w:t>
      </w:r>
      <w:r w:rsidR="005B2179">
        <w:rPr>
          <w:rFonts w:ascii="Times New Roman" w:hAnsi="Times New Roman" w:cs="Times New Roman"/>
          <w:sz w:val="24"/>
          <w:szCs w:val="24"/>
        </w:rPr>
        <w:t xml:space="preserve">yet he made the informal application for extension of time </w:t>
      </w:r>
      <w:r w:rsidR="00AB503C">
        <w:rPr>
          <w:rFonts w:ascii="Times New Roman" w:hAnsi="Times New Roman" w:cs="Times New Roman"/>
          <w:sz w:val="24"/>
          <w:szCs w:val="24"/>
        </w:rPr>
        <w:t xml:space="preserve">almost a month outside time </w:t>
      </w:r>
      <w:r w:rsidR="005B2179">
        <w:rPr>
          <w:rFonts w:ascii="Times New Roman" w:hAnsi="Times New Roman" w:cs="Times New Roman"/>
          <w:sz w:val="24"/>
          <w:szCs w:val="24"/>
        </w:rPr>
        <w:t>on 13</w:t>
      </w:r>
      <w:r w:rsidR="005B2179" w:rsidRPr="005B2179">
        <w:rPr>
          <w:rFonts w:ascii="Times New Roman" w:hAnsi="Times New Roman" w:cs="Times New Roman"/>
          <w:sz w:val="24"/>
          <w:szCs w:val="24"/>
          <w:vertAlign w:val="superscript"/>
        </w:rPr>
        <w:t>th</w:t>
      </w:r>
      <w:r w:rsidR="005B2179">
        <w:rPr>
          <w:rFonts w:ascii="Times New Roman" w:hAnsi="Times New Roman" w:cs="Times New Roman"/>
          <w:sz w:val="24"/>
          <w:szCs w:val="24"/>
        </w:rPr>
        <w:t xml:space="preserve"> March 2017.</w:t>
      </w:r>
    </w:p>
    <w:p w:rsidR="00831131" w:rsidRDefault="00831131" w:rsidP="004712E7">
      <w:pPr>
        <w:spacing w:after="0" w:line="360" w:lineRule="auto"/>
        <w:jc w:val="both"/>
        <w:rPr>
          <w:rFonts w:ascii="Times New Roman" w:hAnsi="Times New Roman" w:cs="Times New Roman"/>
          <w:sz w:val="24"/>
          <w:szCs w:val="24"/>
        </w:rPr>
      </w:pPr>
    </w:p>
    <w:p w:rsidR="002D239D" w:rsidRPr="00173EBC" w:rsidRDefault="005B2179" w:rsidP="002D23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argued by counsel for the </w:t>
      </w:r>
      <w:r w:rsidR="00AB503C">
        <w:rPr>
          <w:rFonts w:ascii="Times New Roman" w:hAnsi="Times New Roman" w:cs="Times New Roman"/>
          <w:sz w:val="24"/>
          <w:szCs w:val="24"/>
        </w:rPr>
        <w:t>respondent that the court should in the interests of justice disregard these irregularities.</w:t>
      </w:r>
      <w:r>
        <w:rPr>
          <w:rFonts w:ascii="Times New Roman" w:hAnsi="Times New Roman" w:cs="Times New Roman"/>
          <w:sz w:val="24"/>
          <w:szCs w:val="24"/>
        </w:rPr>
        <w:t xml:space="preserve"> </w:t>
      </w:r>
      <w:proofErr w:type="gramStart"/>
      <w:r w:rsidR="00AB503C">
        <w:rPr>
          <w:rFonts w:ascii="Times New Roman" w:hAnsi="Times New Roman" w:cs="Times New Roman"/>
          <w:sz w:val="24"/>
          <w:szCs w:val="24"/>
        </w:rPr>
        <w:t>That submission is apparently inspired by</w:t>
      </w:r>
      <w:r>
        <w:rPr>
          <w:rFonts w:ascii="Times New Roman" w:hAnsi="Times New Roman" w:cs="Times New Roman"/>
          <w:sz w:val="24"/>
          <w:szCs w:val="24"/>
        </w:rPr>
        <w:t xml:space="preserve"> the general principle that the </w:t>
      </w:r>
      <w:r w:rsidRPr="00646D0B">
        <w:rPr>
          <w:rFonts w:ascii="Times New Roman" w:hAnsi="Times New Roman" w:cs="Times New Roman"/>
          <w:sz w:val="24"/>
          <w:szCs w:val="24"/>
        </w:rPr>
        <w:t xml:space="preserve">rules of procedure are </w:t>
      </w:r>
      <w:r>
        <w:rPr>
          <w:rFonts w:ascii="Times New Roman" w:hAnsi="Times New Roman" w:cs="Times New Roman"/>
          <w:sz w:val="24"/>
          <w:szCs w:val="24"/>
        </w:rPr>
        <w:t>“</w:t>
      </w:r>
      <w:r w:rsidRPr="00646D0B">
        <w:rPr>
          <w:rFonts w:ascii="Times New Roman" w:hAnsi="Times New Roman" w:cs="Times New Roman"/>
          <w:sz w:val="24"/>
          <w:szCs w:val="24"/>
        </w:rPr>
        <w:t>intended to serve as the hand-maidens of justice, not to defeat it.</w:t>
      </w:r>
      <w:r>
        <w:rPr>
          <w:rFonts w:ascii="Times New Roman" w:hAnsi="Times New Roman" w:cs="Times New Roman"/>
          <w:sz w:val="24"/>
          <w:szCs w:val="24"/>
        </w:rPr>
        <w:t>”</w:t>
      </w:r>
      <w:proofErr w:type="gramEnd"/>
      <w:r w:rsidRPr="00646D0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r w:rsidRPr="00646D0B">
        <w:rPr>
          <w:rFonts w:ascii="Times New Roman" w:hAnsi="Times New Roman" w:cs="Times New Roman"/>
          <w:i/>
          <w:sz w:val="24"/>
          <w:szCs w:val="24"/>
        </w:rPr>
        <w:t xml:space="preserve">Iron and </w:t>
      </w:r>
      <w:r w:rsidR="00AB503C" w:rsidRPr="00646D0B">
        <w:rPr>
          <w:rFonts w:ascii="Times New Roman" w:hAnsi="Times New Roman" w:cs="Times New Roman"/>
          <w:i/>
          <w:sz w:val="24"/>
          <w:szCs w:val="24"/>
        </w:rPr>
        <w:t xml:space="preserve">Steel </w:t>
      </w:r>
      <w:r w:rsidR="00AB503C">
        <w:rPr>
          <w:rFonts w:ascii="Times New Roman" w:hAnsi="Times New Roman" w:cs="Times New Roman"/>
          <w:i/>
          <w:sz w:val="24"/>
          <w:szCs w:val="24"/>
        </w:rPr>
        <w:t>W</w:t>
      </w:r>
      <w:r w:rsidR="00AB503C" w:rsidRPr="00646D0B">
        <w:rPr>
          <w:rFonts w:ascii="Times New Roman" w:hAnsi="Times New Roman" w:cs="Times New Roman"/>
          <w:i/>
          <w:sz w:val="24"/>
          <w:szCs w:val="24"/>
        </w:rPr>
        <w:t>ares</w:t>
      </w:r>
      <w:r w:rsidRPr="00646D0B">
        <w:rPr>
          <w:rFonts w:ascii="Times New Roman" w:hAnsi="Times New Roman" w:cs="Times New Roman"/>
          <w:i/>
          <w:sz w:val="24"/>
          <w:szCs w:val="24"/>
        </w:rPr>
        <w:t xml:space="preserve"> Limited v. C.W. Martyr and Company (1956) 23 E.A.C.A. 175 at 177</w:t>
      </w:r>
      <w:r>
        <w:rPr>
          <w:rFonts w:ascii="Times New Roman" w:hAnsi="Times New Roman" w:cs="Times New Roman"/>
          <w:sz w:val="24"/>
          <w:szCs w:val="24"/>
        </w:rPr>
        <w:t>).</w:t>
      </w:r>
      <w:proofErr w:type="gramEnd"/>
      <w:r>
        <w:rPr>
          <w:rFonts w:ascii="Times New Roman" w:hAnsi="Times New Roman" w:cs="Times New Roman"/>
          <w:sz w:val="24"/>
          <w:szCs w:val="24"/>
        </w:rPr>
        <w:t xml:space="preserve"> In a deserving case, the court may rightfully exercise its discretion</w:t>
      </w:r>
      <w:r w:rsidR="002A663D">
        <w:rPr>
          <w:rFonts w:ascii="Times New Roman" w:hAnsi="Times New Roman" w:cs="Times New Roman"/>
          <w:sz w:val="24"/>
          <w:szCs w:val="24"/>
        </w:rPr>
        <w:t xml:space="preserve"> to overlook the failure to comply with rules of procedure</w:t>
      </w:r>
      <w:r>
        <w:rPr>
          <w:rFonts w:ascii="Times New Roman" w:hAnsi="Times New Roman" w:cs="Times New Roman"/>
          <w:sz w:val="24"/>
          <w:szCs w:val="24"/>
        </w:rPr>
        <w:t xml:space="preserve">, upon such conditions as it may deem fit intended to guard against </w:t>
      </w:r>
      <w:r w:rsidR="00AB503C">
        <w:rPr>
          <w:rFonts w:ascii="Times New Roman" w:hAnsi="Times New Roman" w:cs="Times New Roman"/>
          <w:sz w:val="24"/>
          <w:szCs w:val="24"/>
        </w:rPr>
        <w:t>the abuse of its process</w:t>
      </w:r>
      <w:r>
        <w:rPr>
          <w:rFonts w:ascii="Times New Roman" w:hAnsi="Times New Roman" w:cs="Times New Roman"/>
          <w:sz w:val="24"/>
          <w:szCs w:val="24"/>
        </w:rPr>
        <w:t xml:space="preserve">. </w:t>
      </w:r>
      <w:r w:rsidR="002D239D" w:rsidRPr="00FA6C1C">
        <w:rPr>
          <w:rStyle w:val="Emphasis"/>
          <w:rFonts w:ascii="Times New Roman" w:hAnsi="Times New Roman" w:cs="Times New Roman"/>
          <w:i w:val="0"/>
          <w:sz w:val="24"/>
          <w:szCs w:val="24"/>
        </w:rPr>
        <w:t xml:space="preserve">Article 126 (2) (e) of </w:t>
      </w:r>
      <w:r w:rsidR="002D239D" w:rsidRPr="00FA6C1C">
        <w:rPr>
          <w:rStyle w:val="Emphasis"/>
          <w:rFonts w:ascii="Times New Roman" w:hAnsi="Times New Roman" w:cs="Times New Roman"/>
          <w:sz w:val="24"/>
          <w:szCs w:val="24"/>
        </w:rPr>
        <w:t>The Constitution</w:t>
      </w:r>
      <w:r w:rsidR="002D239D">
        <w:rPr>
          <w:rStyle w:val="Emphasis"/>
          <w:rFonts w:ascii="Times New Roman" w:hAnsi="Times New Roman" w:cs="Times New Roman"/>
          <w:sz w:val="24"/>
          <w:szCs w:val="24"/>
        </w:rPr>
        <w:t>,</w:t>
      </w:r>
      <w:r w:rsidR="002D239D" w:rsidRPr="00FA6C1C">
        <w:rPr>
          <w:rStyle w:val="Emphasis"/>
          <w:rFonts w:ascii="Times New Roman" w:hAnsi="Times New Roman" w:cs="Times New Roman"/>
          <w:sz w:val="24"/>
          <w:szCs w:val="24"/>
        </w:rPr>
        <w:t xml:space="preserve"> 1995</w:t>
      </w:r>
      <w:r w:rsidR="002D239D">
        <w:rPr>
          <w:rStyle w:val="Emphasis"/>
          <w:rFonts w:ascii="Times New Roman" w:hAnsi="Times New Roman" w:cs="Times New Roman"/>
          <w:sz w:val="24"/>
          <w:szCs w:val="24"/>
        </w:rPr>
        <w:t xml:space="preserve">, </w:t>
      </w:r>
      <w:r w:rsidR="002D239D" w:rsidRPr="00FA6C1C">
        <w:rPr>
          <w:rStyle w:val="Emphasis"/>
          <w:rFonts w:ascii="Times New Roman" w:hAnsi="Times New Roman" w:cs="Times New Roman"/>
          <w:i w:val="0"/>
          <w:sz w:val="24"/>
          <w:szCs w:val="24"/>
        </w:rPr>
        <w:t>enjoin</w:t>
      </w:r>
      <w:r w:rsidR="002D239D">
        <w:rPr>
          <w:rStyle w:val="Emphasis"/>
          <w:rFonts w:ascii="Times New Roman" w:hAnsi="Times New Roman" w:cs="Times New Roman"/>
          <w:i w:val="0"/>
          <w:sz w:val="24"/>
          <w:szCs w:val="24"/>
        </w:rPr>
        <w:t xml:space="preserve">s </w:t>
      </w:r>
      <w:r w:rsidR="002D239D" w:rsidRPr="00FA6C1C">
        <w:rPr>
          <w:rStyle w:val="Emphasis"/>
          <w:rFonts w:ascii="Times New Roman" w:hAnsi="Times New Roman" w:cs="Times New Roman"/>
          <w:i w:val="0"/>
          <w:sz w:val="24"/>
          <w:szCs w:val="24"/>
        </w:rPr>
        <w:t xml:space="preserve">courts to administer substantive justice without undue regard to technicalities. </w:t>
      </w:r>
      <w:r w:rsidR="002D239D" w:rsidRPr="00FA6C1C">
        <w:rPr>
          <w:rStyle w:val="Strong"/>
          <w:rFonts w:ascii="Times New Roman" w:hAnsi="Times New Roman" w:cs="Times New Roman"/>
          <w:b w:val="0"/>
          <w:sz w:val="24"/>
          <w:szCs w:val="24"/>
        </w:rPr>
        <w:t>For that reason each case is to be de</w:t>
      </w:r>
      <w:r w:rsidR="002D239D">
        <w:rPr>
          <w:rStyle w:val="Strong"/>
          <w:rFonts w:ascii="Times New Roman" w:hAnsi="Times New Roman" w:cs="Times New Roman"/>
          <w:b w:val="0"/>
          <w:sz w:val="24"/>
          <w:szCs w:val="24"/>
        </w:rPr>
        <w:t>c</w:t>
      </w:r>
      <w:r w:rsidR="002D239D" w:rsidRPr="00FA6C1C">
        <w:rPr>
          <w:rStyle w:val="Strong"/>
          <w:rFonts w:ascii="Times New Roman" w:hAnsi="Times New Roman" w:cs="Times New Roman"/>
          <w:b w:val="0"/>
          <w:sz w:val="24"/>
          <w:szCs w:val="24"/>
        </w:rPr>
        <w:t>ided on its facts</w:t>
      </w:r>
      <w:r w:rsidR="002D239D">
        <w:rPr>
          <w:rStyle w:val="Strong"/>
          <w:rFonts w:ascii="Times New Roman" w:hAnsi="Times New Roman" w:cs="Times New Roman"/>
          <w:b w:val="0"/>
          <w:sz w:val="24"/>
          <w:szCs w:val="24"/>
        </w:rPr>
        <w:t>.</w:t>
      </w:r>
      <w:r w:rsidR="002D239D" w:rsidRPr="00173EBC">
        <w:rPr>
          <w:rStyle w:val="Strong"/>
          <w:rFonts w:ascii="Times New Roman" w:hAnsi="Times New Roman" w:cs="Times New Roman"/>
          <w:b w:val="0"/>
          <w:sz w:val="24"/>
          <w:szCs w:val="24"/>
        </w:rPr>
        <w:t xml:space="preserve"> </w:t>
      </w:r>
      <w:r w:rsidR="002D239D">
        <w:rPr>
          <w:rStyle w:val="Strong"/>
          <w:rFonts w:ascii="Times New Roman" w:hAnsi="Times New Roman" w:cs="Times New Roman"/>
          <w:b w:val="0"/>
          <w:sz w:val="24"/>
          <w:szCs w:val="24"/>
        </w:rPr>
        <w:t xml:space="preserve">In </w:t>
      </w:r>
      <w:proofErr w:type="spellStart"/>
      <w:r w:rsidR="002D239D" w:rsidRPr="00A64F5C">
        <w:rPr>
          <w:rFonts w:ascii="Times New Roman" w:hAnsi="Times New Roman" w:cs="Times New Roman"/>
          <w:i/>
          <w:sz w:val="24"/>
          <w:szCs w:val="24"/>
        </w:rPr>
        <w:t>Byaruhanga</w:t>
      </w:r>
      <w:proofErr w:type="spellEnd"/>
      <w:r w:rsidR="002D239D" w:rsidRPr="00E94A2E">
        <w:rPr>
          <w:rFonts w:ascii="Times New Roman" w:hAnsi="Times New Roman" w:cs="Times New Roman"/>
          <w:sz w:val="24"/>
          <w:szCs w:val="24"/>
        </w:rPr>
        <w:t xml:space="preserve"> </w:t>
      </w:r>
      <w:r w:rsidR="002D239D" w:rsidRPr="00A64F5C">
        <w:rPr>
          <w:rFonts w:ascii="Times New Roman" w:hAnsi="Times New Roman" w:cs="Times New Roman"/>
          <w:i/>
          <w:sz w:val="24"/>
          <w:szCs w:val="24"/>
        </w:rPr>
        <w:t>and Company Advocates v</w:t>
      </w:r>
      <w:r w:rsidR="002D239D">
        <w:rPr>
          <w:rFonts w:ascii="Times New Roman" w:hAnsi="Times New Roman" w:cs="Times New Roman"/>
          <w:i/>
          <w:sz w:val="24"/>
          <w:szCs w:val="24"/>
        </w:rPr>
        <w:t>.</w:t>
      </w:r>
      <w:r w:rsidR="002D239D" w:rsidRPr="00A64F5C">
        <w:rPr>
          <w:rFonts w:ascii="Times New Roman" w:hAnsi="Times New Roman" w:cs="Times New Roman"/>
          <w:i/>
          <w:sz w:val="24"/>
          <w:szCs w:val="24"/>
        </w:rPr>
        <w:t xml:space="preserve"> Uganda Development Bank, S.C.C.A No. 2 of 2007</w:t>
      </w:r>
      <w:r w:rsidR="002D239D">
        <w:rPr>
          <w:rFonts w:ascii="Times New Roman" w:hAnsi="Times New Roman" w:cs="Times New Roman"/>
          <w:i/>
          <w:sz w:val="24"/>
          <w:szCs w:val="24"/>
        </w:rPr>
        <w:t>,</w:t>
      </w:r>
      <w:r w:rsidR="002D239D" w:rsidRPr="00A64F5C">
        <w:rPr>
          <w:rFonts w:ascii="Times New Roman" w:hAnsi="Times New Roman" w:cs="Times New Roman"/>
          <w:i/>
          <w:sz w:val="24"/>
          <w:szCs w:val="24"/>
        </w:rPr>
        <w:t xml:space="preserve"> (unreported) </w:t>
      </w:r>
      <w:r w:rsidR="002D239D">
        <w:rPr>
          <w:rFonts w:ascii="Times New Roman" w:hAnsi="Times New Roman" w:cs="Times New Roman"/>
          <w:sz w:val="24"/>
          <w:szCs w:val="24"/>
        </w:rPr>
        <w:t xml:space="preserve">it was </w:t>
      </w:r>
      <w:r w:rsidR="002D239D" w:rsidRPr="00E94A2E">
        <w:rPr>
          <w:rFonts w:ascii="Times New Roman" w:hAnsi="Times New Roman" w:cs="Times New Roman"/>
          <w:sz w:val="24"/>
          <w:szCs w:val="24"/>
        </w:rPr>
        <w:t>left to the discretion of the judge to decide</w:t>
      </w:r>
      <w:r w:rsidR="002D239D">
        <w:rPr>
          <w:rFonts w:ascii="Times New Roman" w:hAnsi="Times New Roman" w:cs="Times New Roman"/>
          <w:sz w:val="24"/>
          <w:szCs w:val="24"/>
        </w:rPr>
        <w:t xml:space="preserve"> </w:t>
      </w:r>
      <w:r w:rsidR="002D239D" w:rsidRPr="00E94A2E">
        <w:rPr>
          <w:rFonts w:ascii="Times New Roman" w:hAnsi="Times New Roman" w:cs="Times New Roman"/>
          <w:sz w:val="24"/>
          <w:szCs w:val="24"/>
        </w:rPr>
        <w:t>whether in the circumstances of a particular case and the dictates of justice, a strict application of the law</w:t>
      </w:r>
      <w:r w:rsidR="002D239D">
        <w:rPr>
          <w:rFonts w:ascii="Times New Roman" w:hAnsi="Times New Roman" w:cs="Times New Roman"/>
          <w:sz w:val="24"/>
          <w:szCs w:val="24"/>
        </w:rPr>
        <w:t>s of procedure</w:t>
      </w:r>
      <w:r w:rsidR="002D239D" w:rsidRPr="00E94A2E">
        <w:rPr>
          <w:rFonts w:ascii="Times New Roman" w:hAnsi="Times New Roman" w:cs="Times New Roman"/>
          <w:sz w:val="24"/>
          <w:szCs w:val="24"/>
        </w:rPr>
        <w:t>, should be avoided.</w:t>
      </w:r>
      <w:r w:rsidR="002D239D">
        <w:rPr>
          <w:rFonts w:ascii="Times New Roman" w:hAnsi="Times New Roman" w:cs="Times New Roman"/>
          <w:sz w:val="24"/>
          <w:szCs w:val="24"/>
        </w:rPr>
        <w:t xml:space="preserve"> The Supreme Court decided in that case that;</w:t>
      </w:r>
    </w:p>
    <w:p w:rsidR="002D239D" w:rsidRDefault="002D239D" w:rsidP="002D239D">
      <w:pPr>
        <w:pStyle w:val="NormalWeb"/>
        <w:spacing w:before="0" w:beforeAutospacing="0" w:after="0" w:afterAutospacing="0" w:line="276" w:lineRule="auto"/>
        <w:ind w:left="576" w:right="576"/>
        <w:jc w:val="both"/>
        <w:rPr>
          <w:rStyle w:val="Emphasis"/>
          <w:i w:val="0"/>
        </w:rPr>
      </w:pPr>
      <w:r w:rsidRPr="00FA6C1C">
        <w:rPr>
          <w:rStyle w:val="Emphasis"/>
          <w:i w:val="0"/>
        </w:rPr>
        <w:t>A litigant who relies on the provisions of article 126 (2) (e) must satisfy the court that in the circumstances of the particular case before the court it was not desirable to have undue regard to a relevant technicality. Article 126 (2) (e) is not a magical wand in the hands of defaulting litigants.</w:t>
      </w:r>
    </w:p>
    <w:p w:rsidR="002D239D" w:rsidRDefault="002D239D" w:rsidP="005B2179">
      <w:pPr>
        <w:autoSpaceDE w:val="0"/>
        <w:autoSpaceDN w:val="0"/>
        <w:adjustRightInd w:val="0"/>
        <w:spacing w:after="0" w:line="360" w:lineRule="auto"/>
        <w:jc w:val="both"/>
        <w:rPr>
          <w:rFonts w:ascii="Times New Roman" w:hAnsi="Times New Roman" w:cs="Times New Roman"/>
          <w:sz w:val="24"/>
          <w:szCs w:val="24"/>
        </w:rPr>
      </w:pPr>
    </w:p>
    <w:p w:rsidR="002A6B23" w:rsidRDefault="00AB503C" w:rsidP="002D23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2D239D">
        <w:rPr>
          <w:rFonts w:ascii="Times New Roman" w:hAnsi="Times New Roman" w:cs="Times New Roman"/>
          <w:sz w:val="24"/>
          <w:szCs w:val="24"/>
        </w:rPr>
        <w:t xml:space="preserve">in the instant case, </w:t>
      </w:r>
      <w:r>
        <w:rPr>
          <w:rFonts w:ascii="Times New Roman" w:hAnsi="Times New Roman" w:cs="Times New Roman"/>
          <w:sz w:val="24"/>
          <w:szCs w:val="24"/>
        </w:rPr>
        <w:t>th</w:t>
      </w:r>
      <w:r w:rsidR="002D239D">
        <w:rPr>
          <w:rFonts w:ascii="Times New Roman" w:hAnsi="Times New Roman" w:cs="Times New Roman"/>
          <w:sz w:val="24"/>
          <w:szCs w:val="24"/>
        </w:rPr>
        <w:t>e</w:t>
      </w:r>
      <w:r>
        <w:rPr>
          <w:rFonts w:ascii="Times New Roman" w:hAnsi="Times New Roman" w:cs="Times New Roman"/>
          <w:sz w:val="24"/>
          <w:szCs w:val="24"/>
        </w:rPr>
        <w:t xml:space="preserve"> court is mindful of the </w:t>
      </w:r>
      <w:r w:rsidR="002D239D">
        <w:rPr>
          <w:rFonts w:ascii="Times New Roman" w:hAnsi="Times New Roman" w:cs="Times New Roman"/>
          <w:sz w:val="24"/>
          <w:szCs w:val="24"/>
        </w:rPr>
        <w:t xml:space="preserve">mischief sought to be cured by the requirement for strict compliance with the periods of time stipulated in Order 5 of </w:t>
      </w:r>
      <w:r w:rsidR="002D239D" w:rsidRPr="002D239D">
        <w:rPr>
          <w:rFonts w:ascii="Times New Roman" w:hAnsi="Times New Roman" w:cs="Times New Roman"/>
          <w:i/>
          <w:sz w:val="24"/>
          <w:szCs w:val="24"/>
        </w:rPr>
        <w:t>The Civil Procedure Rules</w:t>
      </w:r>
      <w:r w:rsidR="002D239D">
        <w:rPr>
          <w:rFonts w:ascii="Times New Roman" w:hAnsi="Times New Roman" w:cs="Times New Roman"/>
          <w:sz w:val="24"/>
          <w:szCs w:val="24"/>
        </w:rPr>
        <w:t xml:space="preserve">. </w:t>
      </w:r>
      <w:r w:rsidR="00142974" w:rsidRPr="00142974">
        <w:rPr>
          <w:rFonts w:ascii="Times New Roman" w:hAnsi="Times New Roman" w:cs="Times New Roman"/>
          <w:sz w:val="24"/>
          <w:szCs w:val="24"/>
        </w:rPr>
        <w:t xml:space="preserve">The entire scheme of </w:t>
      </w:r>
      <w:r w:rsidR="002D239D">
        <w:rPr>
          <w:rFonts w:ascii="Times New Roman" w:hAnsi="Times New Roman" w:cs="Times New Roman"/>
          <w:sz w:val="24"/>
          <w:szCs w:val="24"/>
        </w:rPr>
        <w:t>that Order</w:t>
      </w:r>
      <w:r w:rsidR="00142974" w:rsidRPr="00142974">
        <w:rPr>
          <w:rFonts w:ascii="Times New Roman" w:hAnsi="Times New Roman" w:cs="Times New Roman"/>
          <w:sz w:val="24"/>
          <w:szCs w:val="24"/>
        </w:rPr>
        <w:t xml:space="preserve"> aims at only one thing</w:t>
      </w:r>
      <w:r w:rsidR="002D239D">
        <w:rPr>
          <w:rFonts w:ascii="Times New Roman" w:hAnsi="Times New Roman" w:cs="Times New Roman"/>
          <w:sz w:val="24"/>
          <w:szCs w:val="24"/>
        </w:rPr>
        <w:t>;</w:t>
      </w:r>
      <w:r w:rsidR="00142974" w:rsidRPr="00142974">
        <w:rPr>
          <w:rFonts w:ascii="Times New Roman" w:hAnsi="Times New Roman" w:cs="Times New Roman"/>
          <w:sz w:val="24"/>
          <w:szCs w:val="24"/>
        </w:rPr>
        <w:t xml:space="preserve"> to obtain the presence of the defendant to a claim and to provide full information about the nature of the claim made against him </w:t>
      </w:r>
      <w:r w:rsidR="002D239D">
        <w:rPr>
          <w:rFonts w:ascii="Times New Roman" w:hAnsi="Times New Roman" w:cs="Times New Roman"/>
          <w:sz w:val="24"/>
          <w:szCs w:val="24"/>
        </w:rPr>
        <w:t>or her expeditiously without undue delay</w:t>
      </w:r>
      <w:r w:rsidR="00142974" w:rsidRPr="00142974">
        <w:rPr>
          <w:rFonts w:ascii="Times New Roman" w:hAnsi="Times New Roman" w:cs="Times New Roman"/>
          <w:sz w:val="24"/>
          <w:szCs w:val="24"/>
        </w:rPr>
        <w:t xml:space="preserve">. </w:t>
      </w:r>
      <w:r w:rsidR="002D239D">
        <w:rPr>
          <w:rFonts w:ascii="Times New Roman" w:hAnsi="Times New Roman" w:cs="Times New Roman"/>
          <w:sz w:val="24"/>
          <w:szCs w:val="24"/>
        </w:rPr>
        <w:t xml:space="preserve">This is </w:t>
      </w:r>
      <w:r w:rsidR="002A6B23">
        <w:rPr>
          <w:rFonts w:ascii="Times New Roman" w:hAnsi="Times New Roman" w:cs="Times New Roman"/>
          <w:sz w:val="24"/>
          <w:szCs w:val="24"/>
        </w:rPr>
        <w:t xml:space="preserve">consistent with the requirement of Article 28 (1) of </w:t>
      </w:r>
      <w:r w:rsidR="002A6B23" w:rsidRPr="0015466A">
        <w:rPr>
          <w:rFonts w:ascii="Times New Roman" w:hAnsi="Times New Roman" w:cs="Times New Roman"/>
          <w:i/>
          <w:sz w:val="24"/>
          <w:szCs w:val="24"/>
        </w:rPr>
        <w:t>The Constitution of the Republic of Uganda</w:t>
      </w:r>
      <w:r w:rsidR="002A6B23">
        <w:rPr>
          <w:rFonts w:ascii="Times New Roman" w:hAnsi="Times New Roman" w:cs="Times New Roman"/>
          <w:sz w:val="24"/>
          <w:szCs w:val="24"/>
        </w:rPr>
        <w:t xml:space="preserve">, </w:t>
      </w:r>
      <w:r w:rsidR="002A6B23" w:rsidRPr="0015466A">
        <w:rPr>
          <w:rFonts w:ascii="Times New Roman" w:hAnsi="Times New Roman" w:cs="Times New Roman"/>
          <w:i/>
          <w:sz w:val="24"/>
          <w:szCs w:val="24"/>
        </w:rPr>
        <w:t>1995</w:t>
      </w:r>
      <w:r w:rsidR="002A6B23">
        <w:rPr>
          <w:rFonts w:ascii="Times New Roman" w:hAnsi="Times New Roman" w:cs="Times New Roman"/>
          <w:sz w:val="24"/>
          <w:szCs w:val="24"/>
        </w:rPr>
        <w:t xml:space="preserve"> to the effect that</w:t>
      </w:r>
      <w:r w:rsidR="0015466A">
        <w:rPr>
          <w:rFonts w:ascii="Times New Roman" w:hAnsi="Times New Roman" w:cs="Times New Roman"/>
          <w:sz w:val="24"/>
          <w:szCs w:val="24"/>
        </w:rPr>
        <w:t xml:space="preserve"> </w:t>
      </w:r>
      <w:r w:rsidR="0015466A" w:rsidRPr="0015466A">
        <w:rPr>
          <w:rFonts w:ascii="Times New Roman" w:hAnsi="Times New Roman" w:cs="Times New Roman"/>
          <w:sz w:val="24"/>
          <w:szCs w:val="24"/>
        </w:rPr>
        <w:t xml:space="preserve">in the determination of civil rights and obligations, a person shall be entitled to a fair, speedy and </w:t>
      </w:r>
      <w:r w:rsidR="0015466A" w:rsidRPr="0015466A">
        <w:rPr>
          <w:rFonts w:ascii="Times New Roman" w:hAnsi="Times New Roman" w:cs="Times New Roman"/>
          <w:sz w:val="24"/>
          <w:szCs w:val="24"/>
        </w:rPr>
        <w:lastRenderedPageBreak/>
        <w:t>public hearing</w:t>
      </w:r>
      <w:r w:rsidR="0015466A">
        <w:rPr>
          <w:rFonts w:ascii="Times New Roman" w:hAnsi="Times New Roman" w:cs="Times New Roman"/>
          <w:sz w:val="24"/>
          <w:szCs w:val="24"/>
        </w:rPr>
        <w:t>. This is achieved by effecting personal service failure of which substituted service may be allowed in such situations as the rules permit.</w:t>
      </w:r>
    </w:p>
    <w:p w:rsidR="002A6B23" w:rsidRDefault="002A6B23" w:rsidP="002D239D">
      <w:pPr>
        <w:autoSpaceDE w:val="0"/>
        <w:autoSpaceDN w:val="0"/>
        <w:adjustRightInd w:val="0"/>
        <w:spacing w:after="0" w:line="360" w:lineRule="auto"/>
        <w:jc w:val="both"/>
        <w:rPr>
          <w:rFonts w:ascii="Times New Roman" w:hAnsi="Times New Roman" w:cs="Times New Roman"/>
          <w:sz w:val="24"/>
          <w:szCs w:val="24"/>
        </w:rPr>
      </w:pPr>
    </w:p>
    <w:p w:rsidR="00142974" w:rsidRDefault="00142974" w:rsidP="002D239D">
      <w:pPr>
        <w:autoSpaceDE w:val="0"/>
        <w:autoSpaceDN w:val="0"/>
        <w:adjustRightInd w:val="0"/>
        <w:spacing w:after="0" w:line="360" w:lineRule="auto"/>
        <w:jc w:val="both"/>
        <w:rPr>
          <w:rFonts w:ascii="Times New Roman" w:hAnsi="Times New Roman" w:cs="Times New Roman"/>
          <w:sz w:val="24"/>
          <w:szCs w:val="24"/>
        </w:rPr>
      </w:pPr>
      <w:r w:rsidRPr="00142974">
        <w:rPr>
          <w:rFonts w:ascii="Times New Roman" w:hAnsi="Times New Roman" w:cs="Times New Roman"/>
          <w:sz w:val="24"/>
          <w:szCs w:val="24"/>
        </w:rPr>
        <w:t xml:space="preserve">If the defendant appears before the Court after the </w:t>
      </w:r>
      <w:r w:rsidR="0015466A">
        <w:rPr>
          <w:rFonts w:ascii="Times New Roman" w:hAnsi="Times New Roman" w:cs="Times New Roman"/>
          <w:sz w:val="24"/>
          <w:szCs w:val="24"/>
        </w:rPr>
        <w:t>filing</w:t>
      </w:r>
      <w:r w:rsidRPr="00142974">
        <w:rPr>
          <w:rFonts w:ascii="Times New Roman" w:hAnsi="Times New Roman" w:cs="Times New Roman"/>
          <w:sz w:val="24"/>
          <w:szCs w:val="24"/>
        </w:rPr>
        <w:t xml:space="preserve"> of the suit</w:t>
      </w:r>
      <w:r w:rsidR="0015466A">
        <w:rPr>
          <w:rFonts w:ascii="Times New Roman" w:hAnsi="Times New Roman" w:cs="Times New Roman"/>
          <w:sz w:val="24"/>
          <w:szCs w:val="24"/>
        </w:rPr>
        <w:t xml:space="preserve"> against him or her</w:t>
      </w:r>
      <w:r w:rsidRPr="00142974">
        <w:rPr>
          <w:rFonts w:ascii="Times New Roman" w:hAnsi="Times New Roman" w:cs="Times New Roman"/>
          <w:sz w:val="24"/>
          <w:szCs w:val="24"/>
        </w:rPr>
        <w:t xml:space="preserve">, and he </w:t>
      </w:r>
      <w:r w:rsidR="0015466A">
        <w:rPr>
          <w:rFonts w:ascii="Times New Roman" w:hAnsi="Times New Roman" w:cs="Times New Roman"/>
          <w:sz w:val="24"/>
          <w:szCs w:val="24"/>
        </w:rPr>
        <w:t xml:space="preserve">or she </w:t>
      </w:r>
      <w:r w:rsidRPr="00142974">
        <w:rPr>
          <w:rFonts w:ascii="Times New Roman" w:hAnsi="Times New Roman" w:cs="Times New Roman"/>
          <w:sz w:val="24"/>
          <w:szCs w:val="24"/>
        </w:rPr>
        <w:t>is informed about the nature of the claim and the date fixed for reply thereto, it must be deemed that the defendant has waived the right to have a summons served on him</w:t>
      </w:r>
      <w:r w:rsidR="0015466A">
        <w:rPr>
          <w:rFonts w:ascii="Times New Roman" w:hAnsi="Times New Roman" w:cs="Times New Roman"/>
          <w:sz w:val="24"/>
          <w:szCs w:val="24"/>
        </w:rPr>
        <w:t xml:space="preserve"> if such a defendant goes ahead to file a defence to the suit before he or she is formally served in accordance with the rules of service of summons</w:t>
      </w:r>
      <w:r w:rsidRPr="00142974">
        <w:rPr>
          <w:rFonts w:ascii="Times New Roman" w:hAnsi="Times New Roman" w:cs="Times New Roman"/>
          <w:sz w:val="24"/>
          <w:szCs w:val="24"/>
        </w:rPr>
        <w:t xml:space="preserve">. </w:t>
      </w:r>
      <w:r w:rsidR="0015466A">
        <w:rPr>
          <w:rFonts w:ascii="Times New Roman" w:hAnsi="Times New Roman" w:cs="Times New Roman"/>
          <w:sz w:val="24"/>
          <w:szCs w:val="24"/>
        </w:rPr>
        <w:t>Such a waiver</w:t>
      </w:r>
      <w:r w:rsidRPr="00142974">
        <w:rPr>
          <w:rFonts w:ascii="Times New Roman" w:hAnsi="Times New Roman" w:cs="Times New Roman"/>
          <w:sz w:val="24"/>
          <w:szCs w:val="24"/>
        </w:rPr>
        <w:t xml:space="preserve"> can be </w:t>
      </w:r>
      <w:r w:rsidR="0015466A">
        <w:rPr>
          <w:rFonts w:ascii="Times New Roman" w:hAnsi="Times New Roman" w:cs="Times New Roman"/>
          <w:sz w:val="24"/>
          <w:szCs w:val="24"/>
        </w:rPr>
        <w:t>determined</w:t>
      </w:r>
      <w:r w:rsidRPr="00142974">
        <w:rPr>
          <w:rFonts w:ascii="Times New Roman" w:hAnsi="Times New Roman" w:cs="Times New Roman"/>
          <w:sz w:val="24"/>
          <w:szCs w:val="24"/>
        </w:rPr>
        <w:t xml:space="preserve"> from the record and also from the subsequent conduct of that party. The same position will arise when a party </w:t>
      </w:r>
      <w:proofErr w:type="spellStart"/>
      <w:r w:rsidRPr="0015466A">
        <w:rPr>
          <w:rFonts w:ascii="Times New Roman" w:hAnsi="Times New Roman" w:cs="Times New Roman"/>
          <w:i/>
          <w:sz w:val="24"/>
          <w:szCs w:val="24"/>
        </w:rPr>
        <w:t>suo</w:t>
      </w:r>
      <w:proofErr w:type="spellEnd"/>
      <w:r w:rsidRPr="0015466A">
        <w:rPr>
          <w:rFonts w:ascii="Times New Roman" w:hAnsi="Times New Roman" w:cs="Times New Roman"/>
          <w:i/>
          <w:sz w:val="24"/>
          <w:szCs w:val="24"/>
        </w:rPr>
        <w:t xml:space="preserve"> </w:t>
      </w:r>
      <w:proofErr w:type="spellStart"/>
      <w:r w:rsidRPr="0015466A">
        <w:rPr>
          <w:rFonts w:ascii="Times New Roman" w:hAnsi="Times New Roman" w:cs="Times New Roman"/>
          <w:i/>
          <w:sz w:val="24"/>
          <w:szCs w:val="24"/>
        </w:rPr>
        <w:t>motu</w:t>
      </w:r>
      <w:proofErr w:type="spellEnd"/>
      <w:r w:rsidRPr="00142974">
        <w:rPr>
          <w:rFonts w:ascii="Times New Roman" w:hAnsi="Times New Roman" w:cs="Times New Roman"/>
          <w:sz w:val="24"/>
          <w:szCs w:val="24"/>
        </w:rPr>
        <w:t xml:space="preserve"> appears before the Court </w:t>
      </w:r>
      <w:r w:rsidR="0015466A">
        <w:rPr>
          <w:rFonts w:ascii="Times New Roman" w:hAnsi="Times New Roman" w:cs="Times New Roman"/>
          <w:sz w:val="24"/>
          <w:szCs w:val="24"/>
        </w:rPr>
        <w:t>prior to</w:t>
      </w:r>
      <w:r w:rsidRPr="00142974">
        <w:rPr>
          <w:rFonts w:ascii="Times New Roman" w:hAnsi="Times New Roman" w:cs="Times New Roman"/>
          <w:sz w:val="24"/>
          <w:szCs w:val="24"/>
        </w:rPr>
        <w:t xml:space="preserve"> actual service of summons either </w:t>
      </w:r>
      <w:r w:rsidR="0015466A">
        <w:rPr>
          <w:rFonts w:ascii="Times New Roman" w:hAnsi="Times New Roman" w:cs="Times New Roman"/>
          <w:sz w:val="24"/>
          <w:szCs w:val="24"/>
        </w:rPr>
        <w:t xml:space="preserve">by </w:t>
      </w:r>
      <w:r w:rsidRPr="00142974">
        <w:rPr>
          <w:rFonts w:ascii="Times New Roman" w:hAnsi="Times New Roman" w:cs="Times New Roman"/>
          <w:sz w:val="24"/>
          <w:szCs w:val="24"/>
        </w:rPr>
        <w:t>himself or through counsel. In such a case, it would</w:t>
      </w:r>
      <w:r w:rsidR="0015466A">
        <w:rPr>
          <w:rFonts w:ascii="Times New Roman" w:hAnsi="Times New Roman" w:cs="Times New Roman"/>
          <w:sz w:val="24"/>
          <w:szCs w:val="24"/>
        </w:rPr>
        <w:t xml:space="preserve"> rather be too technical a view</w:t>
      </w:r>
      <w:r w:rsidRPr="00142974">
        <w:rPr>
          <w:rFonts w:ascii="Times New Roman" w:hAnsi="Times New Roman" w:cs="Times New Roman"/>
          <w:sz w:val="24"/>
          <w:szCs w:val="24"/>
        </w:rPr>
        <w:t xml:space="preserve"> to take that service of summons in the ordinary course </w:t>
      </w:r>
      <w:r w:rsidR="0015466A">
        <w:rPr>
          <w:rFonts w:ascii="Times New Roman" w:hAnsi="Times New Roman" w:cs="Times New Roman"/>
          <w:sz w:val="24"/>
          <w:szCs w:val="24"/>
        </w:rPr>
        <w:t>should</w:t>
      </w:r>
      <w:r w:rsidRPr="00142974">
        <w:rPr>
          <w:rFonts w:ascii="Times New Roman" w:hAnsi="Times New Roman" w:cs="Times New Roman"/>
          <w:sz w:val="24"/>
          <w:szCs w:val="24"/>
        </w:rPr>
        <w:t xml:space="preserve"> still to be insisted upon and to hold that further proceedings in the suit would take place only thereafter. This is neither the purpose nor the way to look at </w:t>
      </w:r>
      <w:r w:rsidR="0015466A">
        <w:rPr>
          <w:rFonts w:ascii="Times New Roman" w:hAnsi="Times New Roman" w:cs="Times New Roman"/>
          <w:sz w:val="24"/>
          <w:szCs w:val="24"/>
        </w:rPr>
        <w:t xml:space="preserve">the </w:t>
      </w:r>
      <w:r w:rsidRPr="00142974">
        <w:rPr>
          <w:rFonts w:ascii="Times New Roman" w:hAnsi="Times New Roman" w:cs="Times New Roman"/>
          <w:sz w:val="24"/>
          <w:szCs w:val="24"/>
        </w:rPr>
        <w:t xml:space="preserve">various provisions of </w:t>
      </w:r>
      <w:r w:rsidR="0015466A" w:rsidRPr="0015466A">
        <w:rPr>
          <w:rFonts w:ascii="Times New Roman" w:hAnsi="Times New Roman" w:cs="Times New Roman"/>
          <w:i/>
          <w:sz w:val="24"/>
          <w:szCs w:val="24"/>
        </w:rPr>
        <w:t>T</w:t>
      </w:r>
      <w:r w:rsidRPr="0015466A">
        <w:rPr>
          <w:rFonts w:ascii="Times New Roman" w:hAnsi="Times New Roman" w:cs="Times New Roman"/>
          <w:i/>
          <w:sz w:val="24"/>
          <w:szCs w:val="24"/>
        </w:rPr>
        <w:t>he Civil P</w:t>
      </w:r>
      <w:r w:rsidR="0015466A" w:rsidRPr="0015466A">
        <w:rPr>
          <w:rFonts w:ascii="Times New Roman" w:hAnsi="Times New Roman" w:cs="Times New Roman"/>
          <w:i/>
          <w:sz w:val="24"/>
          <w:szCs w:val="24"/>
        </w:rPr>
        <w:t>rocedure Rules</w:t>
      </w:r>
      <w:r w:rsidR="0015466A">
        <w:rPr>
          <w:rFonts w:ascii="Times New Roman" w:hAnsi="Times New Roman" w:cs="Times New Roman"/>
          <w:sz w:val="24"/>
          <w:szCs w:val="24"/>
        </w:rPr>
        <w:t xml:space="preserve">. </w:t>
      </w:r>
      <w:r w:rsidRPr="00142974">
        <w:rPr>
          <w:rFonts w:ascii="Times New Roman" w:hAnsi="Times New Roman" w:cs="Times New Roman"/>
          <w:sz w:val="24"/>
          <w:szCs w:val="24"/>
        </w:rPr>
        <w:t xml:space="preserve">It is not possible for me to countenance a situation in which the defendant though present in the Court, is still allowed to insist that unless proper </w:t>
      </w:r>
      <w:r w:rsidR="0015466A">
        <w:rPr>
          <w:rFonts w:ascii="Times New Roman" w:hAnsi="Times New Roman" w:cs="Times New Roman"/>
          <w:sz w:val="24"/>
          <w:szCs w:val="24"/>
        </w:rPr>
        <w:t xml:space="preserve">service of </w:t>
      </w:r>
      <w:r w:rsidRPr="00142974">
        <w:rPr>
          <w:rFonts w:ascii="Times New Roman" w:hAnsi="Times New Roman" w:cs="Times New Roman"/>
          <w:sz w:val="24"/>
          <w:szCs w:val="24"/>
        </w:rPr>
        <w:t xml:space="preserve">summons be </w:t>
      </w:r>
      <w:r w:rsidR="0015466A">
        <w:rPr>
          <w:rFonts w:ascii="Times New Roman" w:hAnsi="Times New Roman" w:cs="Times New Roman"/>
          <w:sz w:val="24"/>
          <w:szCs w:val="24"/>
        </w:rPr>
        <w:t>made</w:t>
      </w:r>
      <w:r w:rsidRPr="00142974">
        <w:rPr>
          <w:rFonts w:ascii="Times New Roman" w:hAnsi="Times New Roman" w:cs="Times New Roman"/>
          <w:sz w:val="24"/>
          <w:szCs w:val="24"/>
        </w:rPr>
        <w:t xml:space="preserve"> upon him </w:t>
      </w:r>
      <w:r w:rsidR="0015466A">
        <w:rPr>
          <w:rFonts w:ascii="Times New Roman" w:hAnsi="Times New Roman" w:cs="Times New Roman"/>
          <w:sz w:val="24"/>
          <w:szCs w:val="24"/>
        </w:rPr>
        <w:t xml:space="preserve">or her, </w:t>
      </w:r>
      <w:r w:rsidRPr="00142974">
        <w:rPr>
          <w:rFonts w:ascii="Times New Roman" w:hAnsi="Times New Roman" w:cs="Times New Roman"/>
          <w:sz w:val="24"/>
          <w:szCs w:val="24"/>
        </w:rPr>
        <w:t xml:space="preserve">he </w:t>
      </w:r>
      <w:r w:rsidR="0015466A">
        <w:rPr>
          <w:rFonts w:ascii="Times New Roman" w:hAnsi="Times New Roman" w:cs="Times New Roman"/>
          <w:sz w:val="24"/>
          <w:szCs w:val="24"/>
        </w:rPr>
        <w:t xml:space="preserve">or she </w:t>
      </w:r>
      <w:r w:rsidRPr="00142974">
        <w:rPr>
          <w:rFonts w:ascii="Times New Roman" w:hAnsi="Times New Roman" w:cs="Times New Roman"/>
          <w:sz w:val="24"/>
          <w:szCs w:val="24"/>
        </w:rPr>
        <w:t>should be deemed t</w:t>
      </w:r>
      <w:r>
        <w:rPr>
          <w:rFonts w:ascii="Times New Roman" w:hAnsi="Times New Roman" w:cs="Times New Roman"/>
          <w:sz w:val="24"/>
          <w:szCs w:val="24"/>
        </w:rPr>
        <w:t>o be unaware of the proceeding.</w:t>
      </w:r>
      <w:r w:rsidR="00B57756" w:rsidRPr="00B57756">
        <w:t xml:space="preserve"> </w:t>
      </w:r>
      <w:r w:rsidR="00B57756" w:rsidRPr="00B57756">
        <w:rPr>
          <w:rFonts w:ascii="Times New Roman" w:hAnsi="Times New Roman" w:cs="Times New Roman"/>
          <w:sz w:val="24"/>
          <w:szCs w:val="24"/>
        </w:rPr>
        <w:t xml:space="preserve">Where therefore </w:t>
      </w:r>
      <w:r w:rsidR="0015466A">
        <w:rPr>
          <w:rFonts w:ascii="Times New Roman" w:hAnsi="Times New Roman" w:cs="Times New Roman"/>
          <w:sz w:val="24"/>
          <w:szCs w:val="24"/>
        </w:rPr>
        <w:t>d</w:t>
      </w:r>
      <w:r w:rsidR="00B57756" w:rsidRPr="00B57756">
        <w:rPr>
          <w:rFonts w:ascii="Times New Roman" w:hAnsi="Times New Roman" w:cs="Times New Roman"/>
          <w:sz w:val="24"/>
          <w:szCs w:val="24"/>
        </w:rPr>
        <w:t>efendants on their own motion file defence</w:t>
      </w:r>
      <w:r w:rsidR="0015466A">
        <w:rPr>
          <w:rFonts w:ascii="Times New Roman" w:hAnsi="Times New Roman" w:cs="Times New Roman"/>
          <w:sz w:val="24"/>
          <w:szCs w:val="24"/>
        </w:rPr>
        <w:t>s</w:t>
      </w:r>
      <w:r w:rsidR="00B57756" w:rsidRPr="00B57756">
        <w:rPr>
          <w:rFonts w:ascii="Times New Roman" w:hAnsi="Times New Roman" w:cs="Times New Roman"/>
          <w:sz w:val="24"/>
          <w:szCs w:val="24"/>
        </w:rPr>
        <w:t xml:space="preserve"> to the </w:t>
      </w:r>
      <w:r w:rsidR="0015466A">
        <w:rPr>
          <w:rFonts w:ascii="Times New Roman" w:hAnsi="Times New Roman" w:cs="Times New Roman"/>
          <w:sz w:val="24"/>
          <w:szCs w:val="24"/>
        </w:rPr>
        <w:t>suit</w:t>
      </w:r>
      <w:r w:rsidR="00B57756" w:rsidRPr="00B57756">
        <w:rPr>
          <w:rFonts w:ascii="Times New Roman" w:hAnsi="Times New Roman" w:cs="Times New Roman"/>
          <w:sz w:val="24"/>
          <w:szCs w:val="24"/>
        </w:rPr>
        <w:t>, it becomes superfluous to still insist that summons should be served upon them</w:t>
      </w:r>
      <w:r w:rsidR="0015466A">
        <w:rPr>
          <w:rFonts w:ascii="Times New Roman" w:hAnsi="Times New Roman" w:cs="Times New Roman"/>
          <w:sz w:val="24"/>
          <w:szCs w:val="24"/>
        </w:rPr>
        <w:t>.</w:t>
      </w:r>
    </w:p>
    <w:p w:rsidR="000330F5" w:rsidRDefault="000330F5" w:rsidP="004712E7">
      <w:pPr>
        <w:spacing w:after="0" w:line="360" w:lineRule="auto"/>
        <w:jc w:val="both"/>
        <w:rPr>
          <w:rFonts w:ascii="Times New Roman" w:hAnsi="Times New Roman" w:cs="Times New Roman"/>
          <w:sz w:val="24"/>
          <w:szCs w:val="24"/>
        </w:rPr>
      </w:pPr>
    </w:p>
    <w:p w:rsidR="000330F5" w:rsidRDefault="0015466A" w:rsidP="0047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i</w:t>
      </w:r>
      <w:r w:rsidR="000330F5" w:rsidRPr="000330F5">
        <w:rPr>
          <w:rFonts w:ascii="Times New Roman" w:hAnsi="Times New Roman" w:cs="Times New Roman"/>
          <w:sz w:val="24"/>
          <w:szCs w:val="24"/>
        </w:rPr>
        <w:t>t is not sufficient for a plaintiff to institute suit against a party</w:t>
      </w:r>
      <w:r>
        <w:rPr>
          <w:rFonts w:ascii="Times New Roman" w:hAnsi="Times New Roman" w:cs="Times New Roman"/>
          <w:sz w:val="24"/>
          <w:szCs w:val="24"/>
        </w:rPr>
        <w:t xml:space="preserve"> and not take steps to effect service of summons</w:t>
      </w:r>
      <w:r w:rsidR="000330F5" w:rsidRPr="000330F5">
        <w:rPr>
          <w:rFonts w:ascii="Times New Roman" w:hAnsi="Times New Roman" w:cs="Times New Roman"/>
          <w:sz w:val="24"/>
          <w:szCs w:val="24"/>
        </w:rPr>
        <w:t xml:space="preserve">. </w:t>
      </w:r>
      <w:r>
        <w:rPr>
          <w:rFonts w:ascii="Times New Roman" w:hAnsi="Times New Roman" w:cs="Times New Roman"/>
          <w:sz w:val="24"/>
          <w:szCs w:val="24"/>
        </w:rPr>
        <w:t>A defendant</w:t>
      </w:r>
      <w:r w:rsidR="000330F5" w:rsidRPr="000330F5">
        <w:rPr>
          <w:rFonts w:ascii="Times New Roman" w:hAnsi="Times New Roman" w:cs="Times New Roman"/>
          <w:sz w:val="24"/>
          <w:szCs w:val="24"/>
        </w:rPr>
        <w:t xml:space="preserve"> must be invited to submit to the authority of the court in order for the legal process of setting down the suit for trial to commence. The Summons must be served in the manner provided for in the rules to enable the defendants </w:t>
      </w:r>
      <w:r>
        <w:rPr>
          <w:rFonts w:ascii="Times New Roman" w:hAnsi="Times New Roman" w:cs="Times New Roman"/>
          <w:sz w:val="24"/>
          <w:szCs w:val="24"/>
        </w:rPr>
        <w:t>to</w:t>
      </w:r>
      <w:r w:rsidR="000330F5" w:rsidRPr="000330F5">
        <w:rPr>
          <w:rFonts w:ascii="Times New Roman" w:hAnsi="Times New Roman" w:cs="Times New Roman"/>
          <w:sz w:val="24"/>
          <w:szCs w:val="24"/>
        </w:rPr>
        <w:t xml:space="preserve"> </w:t>
      </w:r>
      <w:r w:rsidRPr="000330F5">
        <w:rPr>
          <w:rFonts w:ascii="Times New Roman" w:hAnsi="Times New Roman" w:cs="Times New Roman"/>
          <w:sz w:val="24"/>
          <w:szCs w:val="24"/>
        </w:rPr>
        <w:t>submit</w:t>
      </w:r>
      <w:r w:rsidR="000330F5" w:rsidRPr="000330F5">
        <w:rPr>
          <w:rFonts w:ascii="Times New Roman" w:hAnsi="Times New Roman" w:cs="Times New Roman"/>
          <w:sz w:val="24"/>
          <w:szCs w:val="24"/>
        </w:rPr>
        <w:t xml:space="preserve"> to the jurisdiction of this court. It therefore follows that their knowledge of the existence of the suit is not sufficient to proceed against them. They may be aware of the suit but unless they are prompted by the summons in the manner provided for in the rules, the jurisdiction of th</w:t>
      </w:r>
      <w:r w:rsidR="002F5FDE">
        <w:rPr>
          <w:rFonts w:ascii="Times New Roman" w:hAnsi="Times New Roman" w:cs="Times New Roman"/>
          <w:sz w:val="24"/>
          <w:szCs w:val="24"/>
        </w:rPr>
        <w:t>e</w:t>
      </w:r>
      <w:r w:rsidR="000330F5" w:rsidRPr="000330F5">
        <w:rPr>
          <w:rFonts w:ascii="Times New Roman" w:hAnsi="Times New Roman" w:cs="Times New Roman"/>
          <w:sz w:val="24"/>
          <w:szCs w:val="24"/>
        </w:rPr>
        <w:t xml:space="preserve"> court </w:t>
      </w:r>
      <w:r w:rsidR="002F5FDE">
        <w:rPr>
          <w:rFonts w:ascii="Times New Roman" w:hAnsi="Times New Roman" w:cs="Times New Roman"/>
          <w:sz w:val="24"/>
          <w:szCs w:val="24"/>
        </w:rPr>
        <w:t xml:space="preserve">over them </w:t>
      </w:r>
      <w:r w:rsidR="000330F5" w:rsidRPr="000330F5">
        <w:rPr>
          <w:rFonts w:ascii="Times New Roman" w:hAnsi="Times New Roman" w:cs="Times New Roman"/>
          <w:sz w:val="24"/>
          <w:szCs w:val="24"/>
        </w:rPr>
        <w:t xml:space="preserve">is not invoked and therefore </w:t>
      </w:r>
      <w:r w:rsidR="002F5FDE">
        <w:rPr>
          <w:rFonts w:ascii="Times New Roman" w:hAnsi="Times New Roman" w:cs="Times New Roman"/>
          <w:sz w:val="24"/>
          <w:szCs w:val="24"/>
        </w:rPr>
        <w:t xml:space="preserve">they </w:t>
      </w:r>
      <w:r w:rsidR="000330F5" w:rsidRPr="000330F5">
        <w:rPr>
          <w:rFonts w:ascii="Times New Roman" w:hAnsi="Times New Roman" w:cs="Times New Roman"/>
          <w:sz w:val="24"/>
          <w:szCs w:val="24"/>
        </w:rPr>
        <w:t xml:space="preserve">may </w:t>
      </w:r>
      <w:r w:rsidR="002F5FDE">
        <w:rPr>
          <w:rFonts w:ascii="Times New Roman" w:hAnsi="Times New Roman" w:cs="Times New Roman"/>
          <w:sz w:val="24"/>
          <w:szCs w:val="24"/>
        </w:rPr>
        <w:t xml:space="preserve">in exercise of their rights </w:t>
      </w:r>
      <w:r w:rsidR="000330F5" w:rsidRPr="000330F5">
        <w:rPr>
          <w:rFonts w:ascii="Times New Roman" w:hAnsi="Times New Roman" w:cs="Times New Roman"/>
          <w:sz w:val="24"/>
          <w:szCs w:val="24"/>
        </w:rPr>
        <w:t>choose never to appear or respond to the suit and nothing can happen to them. Consequently, the suit will never proceed against them and neither can the plaintiffs obtain interlocutory judgment against the</w:t>
      </w:r>
      <w:r w:rsidR="002A663D">
        <w:rPr>
          <w:rFonts w:ascii="Times New Roman" w:hAnsi="Times New Roman" w:cs="Times New Roman"/>
          <w:sz w:val="24"/>
          <w:szCs w:val="24"/>
        </w:rPr>
        <w:t>m</w:t>
      </w:r>
      <w:r w:rsidR="000330F5" w:rsidRPr="000330F5">
        <w:rPr>
          <w:rFonts w:ascii="Times New Roman" w:hAnsi="Times New Roman" w:cs="Times New Roman"/>
          <w:sz w:val="24"/>
          <w:szCs w:val="24"/>
        </w:rPr>
        <w:t xml:space="preserve"> nor set </w:t>
      </w:r>
      <w:r w:rsidR="002F5FDE">
        <w:rPr>
          <w:rFonts w:ascii="Times New Roman" w:hAnsi="Times New Roman" w:cs="Times New Roman"/>
          <w:sz w:val="24"/>
          <w:szCs w:val="24"/>
        </w:rPr>
        <w:t xml:space="preserve">it </w:t>
      </w:r>
      <w:r w:rsidR="000330F5" w:rsidRPr="000330F5">
        <w:rPr>
          <w:rFonts w:ascii="Times New Roman" w:hAnsi="Times New Roman" w:cs="Times New Roman"/>
          <w:sz w:val="24"/>
          <w:szCs w:val="24"/>
        </w:rPr>
        <w:t xml:space="preserve">down for hearing against the </w:t>
      </w:r>
      <w:r w:rsidR="000330F5" w:rsidRPr="002F5FDE">
        <w:rPr>
          <w:rFonts w:ascii="Times New Roman" w:hAnsi="Times New Roman" w:cs="Times New Roman"/>
          <w:sz w:val="24"/>
          <w:szCs w:val="24"/>
        </w:rPr>
        <w:t xml:space="preserve">defendants since no interlocutory judgment can be entered </w:t>
      </w:r>
      <w:r w:rsidR="003263A8">
        <w:rPr>
          <w:rFonts w:ascii="Times New Roman" w:hAnsi="Times New Roman" w:cs="Times New Roman"/>
          <w:sz w:val="24"/>
          <w:szCs w:val="24"/>
        </w:rPr>
        <w:lastRenderedPageBreak/>
        <w:t xml:space="preserve">in </w:t>
      </w:r>
      <w:r w:rsidR="000330F5" w:rsidRPr="002F5FDE">
        <w:rPr>
          <w:rFonts w:ascii="Times New Roman" w:hAnsi="Times New Roman" w:cs="Times New Roman"/>
          <w:sz w:val="24"/>
          <w:szCs w:val="24"/>
        </w:rPr>
        <w:t xml:space="preserve">a suit </w:t>
      </w:r>
      <w:r w:rsidR="002F5FDE" w:rsidRPr="002F5FDE">
        <w:rPr>
          <w:rFonts w:ascii="Times New Roman" w:hAnsi="Times New Roman" w:cs="Times New Roman"/>
          <w:sz w:val="24"/>
          <w:szCs w:val="24"/>
        </w:rPr>
        <w:t>except</w:t>
      </w:r>
      <w:r w:rsidR="000330F5" w:rsidRPr="002F5FDE">
        <w:rPr>
          <w:rFonts w:ascii="Times New Roman" w:hAnsi="Times New Roman" w:cs="Times New Roman"/>
          <w:sz w:val="24"/>
          <w:szCs w:val="24"/>
        </w:rPr>
        <w:t xml:space="preserve"> in default of </w:t>
      </w:r>
      <w:r w:rsidR="002F5FDE" w:rsidRPr="002F5FDE">
        <w:rPr>
          <w:rFonts w:ascii="Times New Roman" w:hAnsi="Times New Roman" w:cs="Times New Roman"/>
          <w:sz w:val="24"/>
          <w:szCs w:val="24"/>
        </w:rPr>
        <w:t>filing a</w:t>
      </w:r>
      <w:r w:rsidR="000330F5" w:rsidRPr="002F5FDE">
        <w:rPr>
          <w:rFonts w:ascii="Times New Roman" w:hAnsi="Times New Roman" w:cs="Times New Roman"/>
          <w:sz w:val="24"/>
          <w:szCs w:val="24"/>
        </w:rPr>
        <w:t xml:space="preserve"> defence.</w:t>
      </w:r>
      <w:r w:rsidR="004140BA" w:rsidRPr="002F5FDE">
        <w:rPr>
          <w:rFonts w:ascii="Times New Roman" w:hAnsi="Times New Roman" w:cs="Times New Roman"/>
          <w:sz w:val="24"/>
          <w:szCs w:val="24"/>
        </w:rPr>
        <w:t xml:space="preserve"> </w:t>
      </w:r>
      <w:r w:rsidR="002F5FDE" w:rsidRPr="002F5FDE">
        <w:rPr>
          <w:rFonts w:ascii="Times New Roman" w:hAnsi="Times New Roman" w:cs="Times New Roman"/>
          <w:sz w:val="24"/>
          <w:szCs w:val="24"/>
        </w:rPr>
        <w:t xml:space="preserve">Therefore </w:t>
      </w:r>
      <w:r w:rsidR="004140BA" w:rsidRPr="002F5FDE">
        <w:rPr>
          <w:rFonts w:ascii="Times New Roman" w:hAnsi="Times New Roman" w:cs="Times New Roman"/>
          <w:sz w:val="24"/>
          <w:szCs w:val="24"/>
        </w:rPr>
        <w:t xml:space="preserve">until </w:t>
      </w:r>
      <w:r w:rsidR="002F5FDE">
        <w:rPr>
          <w:rFonts w:ascii="Times New Roman" w:hAnsi="Times New Roman" w:cs="Times New Roman"/>
          <w:sz w:val="24"/>
          <w:szCs w:val="24"/>
        </w:rPr>
        <w:t>a</w:t>
      </w:r>
      <w:r w:rsidR="004140BA" w:rsidRPr="002F5FDE">
        <w:rPr>
          <w:rFonts w:ascii="Times New Roman" w:hAnsi="Times New Roman" w:cs="Times New Roman"/>
          <w:sz w:val="24"/>
          <w:szCs w:val="24"/>
        </w:rPr>
        <w:t xml:space="preserve"> </w:t>
      </w:r>
      <w:r w:rsidR="002F5FDE">
        <w:rPr>
          <w:rFonts w:ascii="Times New Roman" w:hAnsi="Times New Roman" w:cs="Times New Roman"/>
          <w:sz w:val="24"/>
          <w:szCs w:val="24"/>
        </w:rPr>
        <w:t>d</w:t>
      </w:r>
      <w:r w:rsidR="004140BA" w:rsidRPr="002F5FDE">
        <w:rPr>
          <w:rFonts w:ascii="Times New Roman" w:hAnsi="Times New Roman" w:cs="Times New Roman"/>
          <w:sz w:val="24"/>
          <w:szCs w:val="24"/>
        </w:rPr>
        <w:t xml:space="preserve">efendant is served with summons to </w:t>
      </w:r>
      <w:r w:rsidR="002F5FDE">
        <w:rPr>
          <w:rFonts w:ascii="Times New Roman" w:hAnsi="Times New Roman" w:cs="Times New Roman"/>
          <w:sz w:val="24"/>
          <w:szCs w:val="24"/>
        </w:rPr>
        <w:t>file a defence,</w:t>
      </w:r>
      <w:r w:rsidR="004140BA" w:rsidRPr="002F5FDE">
        <w:rPr>
          <w:rFonts w:ascii="Times New Roman" w:hAnsi="Times New Roman" w:cs="Times New Roman"/>
          <w:sz w:val="24"/>
          <w:szCs w:val="24"/>
        </w:rPr>
        <w:t xml:space="preserve"> there is no basis for him </w:t>
      </w:r>
      <w:r w:rsidR="002F5FDE">
        <w:rPr>
          <w:rFonts w:ascii="Times New Roman" w:hAnsi="Times New Roman" w:cs="Times New Roman"/>
          <w:sz w:val="24"/>
          <w:szCs w:val="24"/>
        </w:rPr>
        <w:t xml:space="preserve">or her </w:t>
      </w:r>
      <w:r w:rsidR="004140BA" w:rsidRPr="002F5FDE">
        <w:rPr>
          <w:rFonts w:ascii="Times New Roman" w:hAnsi="Times New Roman" w:cs="Times New Roman"/>
          <w:sz w:val="24"/>
          <w:szCs w:val="24"/>
        </w:rPr>
        <w:t>to</w:t>
      </w:r>
      <w:r w:rsidR="004140BA" w:rsidRPr="004140BA">
        <w:rPr>
          <w:rFonts w:ascii="Times New Roman" w:hAnsi="Times New Roman" w:cs="Times New Roman"/>
          <w:sz w:val="24"/>
          <w:szCs w:val="24"/>
        </w:rPr>
        <w:t xml:space="preserve"> answer to the suit.</w:t>
      </w:r>
    </w:p>
    <w:p w:rsidR="002F5FDE" w:rsidRDefault="002F5FDE" w:rsidP="004712E7">
      <w:pPr>
        <w:spacing w:after="0" w:line="360" w:lineRule="auto"/>
        <w:jc w:val="both"/>
        <w:rPr>
          <w:rFonts w:ascii="Times New Roman" w:hAnsi="Times New Roman" w:cs="Times New Roman"/>
          <w:sz w:val="24"/>
          <w:szCs w:val="24"/>
        </w:rPr>
      </w:pPr>
    </w:p>
    <w:p w:rsidR="002F5FDE" w:rsidRDefault="004D07AD" w:rsidP="004D07AD">
      <w:pPr>
        <w:spacing w:after="0" w:line="360" w:lineRule="auto"/>
        <w:jc w:val="both"/>
        <w:rPr>
          <w:rFonts w:ascii="Times New Roman" w:hAnsi="Times New Roman" w:cs="Times New Roman"/>
          <w:sz w:val="24"/>
          <w:szCs w:val="24"/>
        </w:rPr>
      </w:pPr>
      <w:r w:rsidRPr="004D07AD">
        <w:rPr>
          <w:rFonts w:ascii="Times New Roman" w:hAnsi="Times New Roman" w:cs="Times New Roman"/>
          <w:sz w:val="24"/>
          <w:szCs w:val="24"/>
        </w:rPr>
        <w:t xml:space="preserve">The question is whether failure to adhere to such clear </w:t>
      </w:r>
      <w:r w:rsidR="002F5FDE">
        <w:rPr>
          <w:rFonts w:ascii="Times New Roman" w:hAnsi="Times New Roman" w:cs="Times New Roman"/>
          <w:sz w:val="24"/>
          <w:szCs w:val="24"/>
        </w:rPr>
        <w:t xml:space="preserve">and </w:t>
      </w:r>
      <w:r w:rsidRPr="004D07AD">
        <w:rPr>
          <w:rFonts w:ascii="Times New Roman" w:hAnsi="Times New Roman" w:cs="Times New Roman"/>
          <w:sz w:val="24"/>
          <w:szCs w:val="24"/>
        </w:rPr>
        <w:t xml:space="preserve">elaborate procedural requirements of </w:t>
      </w:r>
      <w:r w:rsidR="002F5FDE">
        <w:rPr>
          <w:rFonts w:ascii="Times New Roman" w:hAnsi="Times New Roman" w:cs="Times New Roman"/>
          <w:sz w:val="24"/>
          <w:szCs w:val="24"/>
        </w:rPr>
        <w:t xml:space="preserve">Order 5 of </w:t>
      </w:r>
      <w:r w:rsidR="002F5FDE" w:rsidRPr="002F5FDE">
        <w:rPr>
          <w:rFonts w:ascii="Times New Roman" w:hAnsi="Times New Roman" w:cs="Times New Roman"/>
          <w:i/>
          <w:sz w:val="24"/>
          <w:szCs w:val="24"/>
        </w:rPr>
        <w:t>T</w:t>
      </w:r>
      <w:r w:rsidRPr="002F5FDE">
        <w:rPr>
          <w:rFonts w:ascii="Times New Roman" w:hAnsi="Times New Roman" w:cs="Times New Roman"/>
          <w:i/>
          <w:sz w:val="24"/>
          <w:szCs w:val="24"/>
        </w:rPr>
        <w:t xml:space="preserve">he Civil Procedure </w:t>
      </w:r>
      <w:r w:rsidR="002F5FDE" w:rsidRPr="002F5FDE">
        <w:rPr>
          <w:rFonts w:ascii="Times New Roman" w:hAnsi="Times New Roman" w:cs="Times New Roman"/>
          <w:i/>
          <w:sz w:val="24"/>
          <w:szCs w:val="24"/>
        </w:rPr>
        <w:t>R</w:t>
      </w:r>
      <w:r w:rsidRPr="002F5FDE">
        <w:rPr>
          <w:rFonts w:ascii="Times New Roman" w:hAnsi="Times New Roman" w:cs="Times New Roman"/>
          <w:i/>
          <w:sz w:val="24"/>
          <w:szCs w:val="24"/>
        </w:rPr>
        <w:t>ules</w:t>
      </w:r>
      <w:r w:rsidRPr="004D07AD">
        <w:rPr>
          <w:rFonts w:ascii="Times New Roman" w:hAnsi="Times New Roman" w:cs="Times New Roman"/>
          <w:sz w:val="24"/>
          <w:szCs w:val="24"/>
        </w:rPr>
        <w:t xml:space="preserve"> on the validity of and service of summons outside the </w:t>
      </w:r>
      <w:r w:rsidR="002F5FDE">
        <w:rPr>
          <w:rFonts w:ascii="Times New Roman" w:hAnsi="Times New Roman" w:cs="Times New Roman"/>
          <w:sz w:val="24"/>
          <w:szCs w:val="24"/>
        </w:rPr>
        <w:t>stipulated time periods</w:t>
      </w:r>
      <w:r w:rsidRPr="004D07AD">
        <w:rPr>
          <w:rFonts w:ascii="Times New Roman" w:hAnsi="Times New Roman" w:cs="Times New Roman"/>
          <w:sz w:val="24"/>
          <w:szCs w:val="24"/>
        </w:rPr>
        <w:t xml:space="preserve">  </w:t>
      </w:r>
      <w:r w:rsidR="002F5FDE">
        <w:rPr>
          <w:rFonts w:ascii="Times New Roman" w:hAnsi="Times New Roman" w:cs="Times New Roman"/>
          <w:sz w:val="24"/>
          <w:szCs w:val="24"/>
        </w:rPr>
        <w:t>is a</w:t>
      </w:r>
      <w:r w:rsidRPr="004D07AD">
        <w:rPr>
          <w:rFonts w:ascii="Times New Roman" w:hAnsi="Times New Roman" w:cs="Times New Roman"/>
          <w:sz w:val="24"/>
          <w:szCs w:val="24"/>
        </w:rPr>
        <w:t xml:space="preserve"> mere procedural technicalit</w:t>
      </w:r>
      <w:r w:rsidR="002F5FDE">
        <w:rPr>
          <w:rFonts w:ascii="Times New Roman" w:hAnsi="Times New Roman" w:cs="Times New Roman"/>
          <w:sz w:val="24"/>
          <w:szCs w:val="24"/>
        </w:rPr>
        <w:t>y</w:t>
      </w:r>
      <w:r w:rsidRPr="004D07AD">
        <w:rPr>
          <w:rFonts w:ascii="Times New Roman" w:hAnsi="Times New Roman" w:cs="Times New Roman"/>
          <w:sz w:val="24"/>
          <w:szCs w:val="24"/>
        </w:rPr>
        <w:t xml:space="preserve"> that can be sacrificed at the altar of substantive justice.</w:t>
      </w:r>
      <w:r w:rsidR="002F5FDE">
        <w:rPr>
          <w:rFonts w:ascii="Times New Roman" w:hAnsi="Times New Roman" w:cs="Times New Roman"/>
          <w:sz w:val="24"/>
          <w:szCs w:val="24"/>
        </w:rPr>
        <w:t xml:space="preserve"> In my considered view, a </w:t>
      </w:r>
      <w:r w:rsidRPr="004D07AD">
        <w:rPr>
          <w:rFonts w:ascii="Times New Roman" w:hAnsi="Times New Roman" w:cs="Times New Roman"/>
          <w:sz w:val="24"/>
          <w:szCs w:val="24"/>
        </w:rPr>
        <w:t xml:space="preserve">summons </w:t>
      </w:r>
      <w:r w:rsidR="002F5FDE">
        <w:rPr>
          <w:rFonts w:ascii="Times New Roman" w:hAnsi="Times New Roman" w:cs="Times New Roman"/>
          <w:sz w:val="24"/>
          <w:szCs w:val="24"/>
        </w:rPr>
        <w:t xml:space="preserve">to file a defence </w:t>
      </w:r>
      <w:r w:rsidRPr="004D07AD">
        <w:rPr>
          <w:rFonts w:ascii="Times New Roman" w:hAnsi="Times New Roman" w:cs="Times New Roman"/>
          <w:sz w:val="24"/>
          <w:szCs w:val="24"/>
        </w:rPr>
        <w:t xml:space="preserve">is a judicial document calling upon the defendant to submit to the jurisdiction of the court and if the party is not given that opportunity to so appear and either defend or admit the claim, </w:t>
      </w:r>
      <w:r w:rsidR="00F01807">
        <w:rPr>
          <w:rFonts w:ascii="Times New Roman" w:hAnsi="Times New Roman" w:cs="Times New Roman"/>
          <w:sz w:val="24"/>
          <w:szCs w:val="24"/>
        </w:rPr>
        <w:t>there is no other way he or she will</w:t>
      </w:r>
      <w:r w:rsidRPr="004D07AD">
        <w:rPr>
          <w:rFonts w:ascii="Times New Roman" w:hAnsi="Times New Roman" w:cs="Times New Roman"/>
          <w:sz w:val="24"/>
          <w:szCs w:val="24"/>
        </w:rPr>
        <w:t xml:space="preserve"> submit to the jurisdiction</w:t>
      </w:r>
      <w:r w:rsidR="00F01807">
        <w:rPr>
          <w:rFonts w:ascii="Times New Roman" w:hAnsi="Times New Roman" w:cs="Times New Roman"/>
          <w:sz w:val="24"/>
          <w:szCs w:val="24"/>
        </w:rPr>
        <w:t xml:space="preserve"> of the court.</w:t>
      </w:r>
      <w:r w:rsidRPr="004D07AD">
        <w:rPr>
          <w:rFonts w:ascii="Times New Roman" w:hAnsi="Times New Roman" w:cs="Times New Roman"/>
          <w:sz w:val="24"/>
          <w:szCs w:val="24"/>
        </w:rPr>
        <w:t xml:space="preserve"> </w:t>
      </w:r>
      <w:r w:rsidR="00F01807">
        <w:rPr>
          <w:rFonts w:ascii="Times New Roman" w:hAnsi="Times New Roman" w:cs="Times New Roman"/>
          <w:sz w:val="24"/>
          <w:szCs w:val="24"/>
        </w:rPr>
        <w:t xml:space="preserve">This rule therefore </w:t>
      </w:r>
      <w:r w:rsidRPr="004D07AD">
        <w:rPr>
          <w:rFonts w:ascii="Times New Roman" w:hAnsi="Times New Roman" w:cs="Times New Roman"/>
          <w:sz w:val="24"/>
          <w:szCs w:val="24"/>
        </w:rPr>
        <w:t>cannot be mere procedural technicalit</w:t>
      </w:r>
      <w:r w:rsidR="00F01807">
        <w:rPr>
          <w:rFonts w:ascii="Times New Roman" w:hAnsi="Times New Roman" w:cs="Times New Roman"/>
          <w:sz w:val="24"/>
          <w:szCs w:val="24"/>
        </w:rPr>
        <w:t>y</w:t>
      </w:r>
      <w:r>
        <w:rPr>
          <w:rFonts w:ascii="Times New Roman" w:hAnsi="Times New Roman" w:cs="Times New Roman"/>
          <w:sz w:val="24"/>
          <w:szCs w:val="24"/>
        </w:rPr>
        <w:t xml:space="preserve">. </w:t>
      </w:r>
      <w:r w:rsidR="002F5FDE" w:rsidRPr="00B57756">
        <w:rPr>
          <w:rFonts w:ascii="Times New Roman" w:hAnsi="Times New Roman" w:cs="Times New Roman"/>
          <w:sz w:val="24"/>
          <w:szCs w:val="24"/>
        </w:rPr>
        <w:t>A</w:t>
      </w:r>
      <w:r w:rsidR="00B57756" w:rsidRPr="00B57756">
        <w:rPr>
          <w:rFonts w:ascii="Times New Roman" w:hAnsi="Times New Roman" w:cs="Times New Roman"/>
          <w:sz w:val="24"/>
          <w:szCs w:val="24"/>
        </w:rPr>
        <w:t xml:space="preserve"> court has no jurisdiction to deal with a filed plaint until a summons</w:t>
      </w:r>
      <w:r w:rsidR="002F5FDE">
        <w:rPr>
          <w:rFonts w:ascii="Times New Roman" w:hAnsi="Times New Roman" w:cs="Times New Roman"/>
          <w:sz w:val="24"/>
          <w:szCs w:val="24"/>
        </w:rPr>
        <w:t xml:space="preserve"> to file a defence has been served and a return of service filed,</w:t>
      </w:r>
      <w:r w:rsidR="002F5FDE" w:rsidRPr="00B57756">
        <w:rPr>
          <w:rFonts w:ascii="Times New Roman" w:hAnsi="Times New Roman" w:cs="Times New Roman"/>
          <w:sz w:val="24"/>
          <w:szCs w:val="24"/>
        </w:rPr>
        <w:t> which</w:t>
      </w:r>
      <w:r w:rsidR="00B57756" w:rsidRPr="00B57756">
        <w:rPr>
          <w:rFonts w:ascii="Times New Roman" w:hAnsi="Times New Roman" w:cs="Times New Roman"/>
          <w:sz w:val="24"/>
          <w:szCs w:val="24"/>
        </w:rPr>
        <w:t xml:space="preserve"> </w:t>
      </w:r>
      <w:r w:rsidR="00F01807">
        <w:rPr>
          <w:rFonts w:ascii="Times New Roman" w:hAnsi="Times New Roman" w:cs="Times New Roman"/>
          <w:sz w:val="24"/>
          <w:szCs w:val="24"/>
        </w:rPr>
        <w:t xml:space="preserve">step </w:t>
      </w:r>
      <w:r w:rsidR="00B57756" w:rsidRPr="00B57756">
        <w:rPr>
          <w:rFonts w:ascii="Times New Roman" w:hAnsi="Times New Roman" w:cs="Times New Roman"/>
          <w:sz w:val="24"/>
          <w:szCs w:val="24"/>
        </w:rPr>
        <w:t xml:space="preserve">alone will activate </w:t>
      </w:r>
      <w:r w:rsidR="002F5FDE">
        <w:rPr>
          <w:rFonts w:ascii="Times New Roman" w:hAnsi="Times New Roman" w:cs="Times New Roman"/>
          <w:sz w:val="24"/>
          <w:szCs w:val="24"/>
        </w:rPr>
        <w:t xml:space="preserve">further </w:t>
      </w:r>
      <w:r w:rsidR="00F01807">
        <w:rPr>
          <w:rFonts w:ascii="Times New Roman" w:hAnsi="Times New Roman" w:cs="Times New Roman"/>
          <w:sz w:val="24"/>
          <w:szCs w:val="24"/>
        </w:rPr>
        <w:t>proceedings</w:t>
      </w:r>
      <w:r w:rsidR="002F5FDE">
        <w:rPr>
          <w:rFonts w:ascii="Times New Roman" w:hAnsi="Times New Roman" w:cs="Times New Roman"/>
          <w:sz w:val="24"/>
          <w:szCs w:val="24"/>
        </w:rPr>
        <w:t xml:space="preserve"> in the suit. Until summons have been </w:t>
      </w:r>
      <w:r w:rsidR="00B57756" w:rsidRPr="00B57756">
        <w:rPr>
          <w:rFonts w:ascii="Times New Roman" w:hAnsi="Times New Roman" w:cs="Times New Roman"/>
          <w:sz w:val="24"/>
          <w:szCs w:val="24"/>
        </w:rPr>
        <w:t>issued and served</w:t>
      </w:r>
      <w:r w:rsidR="002F5FDE">
        <w:rPr>
          <w:rFonts w:ascii="Times New Roman" w:hAnsi="Times New Roman" w:cs="Times New Roman"/>
          <w:sz w:val="24"/>
          <w:szCs w:val="24"/>
        </w:rPr>
        <w:t>, the suit is redundant</w:t>
      </w:r>
      <w:r w:rsidR="00B57756" w:rsidRPr="00B57756">
        <w:rPr>
          <w:rFonts w:ascii="Times New Roman" w:hAnsi="Times New Roman" w:cs="Times New Roman"/>
          <w:sz w:val="24"/>
          <w:szCs w:val="24"/>
        </w:rPr>
        <w:t xml:space="preserve">. </w:t>
      </w:r>
    </w:p>
    <w:p w:rsidR="002F5FDE" w:rsidRDefault="002F5FDE" w:rsidP="004D07AD">
      <w:pPr>
        <w:spacing w:after="0" w:line="360" w:lineRule="auto"/>
        <w:jc w:val="both"/>
        <w:rPr>
          <w:rFonts w:ascii="Times New Roman" w:hAnsi="Times New Roman" w:cs="Times New Roman"/>
          <w:sz w:val="24"/>
          <w:szCs w:val="24"/>
        </w:rPr>
      </w:pPr>
    </w:p>
    <w:p w:rsidR="0021445E" w:rsidRDefault="002F5FDE" w:rsidP="004D07AD">
      <w:pPr>
        <w:spacing w:after="0" w:line="360" w:lineRule="auto"/>
        <w:jc w:val="both"/>
        <w:rPr>
          <w:rFonts w:ascii="Times New Roman" w:hAnsi="Times New Roman" w:cs="Times New Roman"/>
          <w:sz w:val="24"/>
          <w:szCs w:val="24"/>
        </w:rPr>
      </w:pPr>
      <w:r w:rsidRPr="00FA6C1C">
        <w:rPr>
          <w:rStyle w:val="Emphasis"/>
          <w:rFonts w:ascii="Times New Roman" w:hAnsi="Times New Roman" w:cs="Times New Roman"/>
          <w:i w:val="0"/>
          <w:sz w:val="24"/>
          <w:szCs w:val="24"/>
        </w:rPr>
        <w:t xml:space="preserve">Article 126 (2) (e) of </w:t>
      </w:r>
      <w:r w:rsidRPr="00FA6C1C">
        <w:rPr>
          <w:rStyle w:val="Emphasis"/>
          <w:rFonts w:ascii="Times New Roman" w:hAnsi="Times New Roman" w:cs="Times New Roman"/>
          <w:sz w:val="24"/>
          <w:szCs w:val="24"/>
        </w:rPr>
        <w:t>The Constitution</w:t>
      </w:r>
      <w:r>
        <w:rPr>
          <w:rStyle w:val="Emphasis"/>
          <w:rFonts w:ascii="Times New Roman" w:hAnsi="Times New Roman" w:cs="Times New Roman"/>
          <w:sz w:val="24"/>
          <w:szCs w:val="24"/>
        </w:rPr>
        <w:t xml:space="preserve"> of the Republic of Uganda,</w:t>
      </w:r>
      <w:r w:rsidRPr="00FA6C1C">
        <w:rPr>
          <w:rStyle w:val="Emphasis"/>
          <w:rFonts w:ascii="Times New Roman" w:hAnsi="Times New Roman" w:cs="Times New Roman"/>
          <w:sz w:val="24"/>
          <w:szCs w:val="24"/>
        </w:rPr>
        <w:t xml:space="preserve"> 1995</w:t>
      </w:r>
      <w:r w:rsidR="00F215DA">
        <w:rPr>
          <w:rStyle w:val="Emphasis"/>
          <w:rFonts w:ascii="Times New Roman" w:hAnsi="Times New Roman" w:cs="Times New Roman"/>
          <w:sz w:val="24"/>
          <w:szCs w:val="24"/>
        </w:rPr>
        <w:t>,</w:t>
      </w:r>
      <w:r w:rsidR="00F215DA" w:rsidRPr="00317AB2">
        <w:rPr>
          <w:rFonts w:ascii="Times New Roman" w:hAnsi="Times New Roman" w:cs="Times New Roman"/>
          <w:sz w:val="24"/>
          <w:szCs w:val="24"/>
        </w:rPr>
        <w:t xml:space="preserve"> is</w:t>
      </w:r>
      <w:r w:rsidR="00317AB2" w:rsidRPr="00317AB2">
        <w:rPr>
          <w:rFonts w:ascii="Times New Roman" w:hAnsi="Times New Roman" w:cs="Times New Roman"/>
          <w:sz w:val="24"/>
          <w:szCs w:val="24"/>
        </w:rPr>
        <w:t xml:space="preserve"> not a panacea for all ills and in appropriate cases the court </w:t>
      </w:r>
      <w:r>
        <w:rPr>
          <w:rFonts w:ascii="Times New Roman" w:hAnsi="Times New Roman" w:cs="Times New Roman"/>
          <w:sz w:val="24"/>
          <w:szCs w:val="24"/>
        </w:rPr>
        <w:t>will still strike out pleadings</w:t>
      </w:r>
      <w:r w:rsidR="00F215DA">
        <w:rPr>
          <w:rFonts w:ascii="Times New Roman" w:hAnsi="Times New Roman" w:cs="Times New Roman"/>
          <w:sz w:val="24"/>
          <w:szCs w:val="24"/>
        </w:rPr>
        <w:t xml:space="preserve"> such as this</w:t>
      </w:r>
      <w:r w:rsidR="00317AB2">
        <w:rPr>
          <w:rFonts w:ascii="Times New Roman" w:hAnsi="Times New Roman" w:cs="Times New Roman"/>
          <w:sz w:val="24"/>
          <w:szCs w:val="24"/>
        </w:rPr>
        <w:t xml:space="preserve"> </w:t>
      </w:r>
      <w:r>
        <w:rPr>
          <w:rFonts w:ascii="Times New Roman" w:hAnsi="Times New Roman" w:cs="Times New Roman"/>
          <w:sz w:val="24"/>
          <w:szCs w:val="24"/>
        </w:rPr>
        <w:t>considering that</w:t>
      </w:r>
      <w:r w:rsidR="00317AB2" w:rsidRPr="00317AB2">
        <w:rPr>
          <w:rFonts w:ascii="Times New Roman" w:hAnsi="Times New Roman" w:cs="Times New Roman"/>
          <w:sz w:val="24"/>
          <w:szCs w:val="24"/>
        </w:rPr>
        <w:t xml:space="preserve"> one of the aims </w:t>
      </w:r>
      <w:r w:rsidR="00F215DA">
        <w:rPr>
          <w:rFonts w:ascii="Times New Roman" w:hAnsi="Times New Roman" w:cs="Times New Roman"/>
          <w:sz w:val="24"/>
          <w:szCs w:val="24"/>
        </w:rPr>
        <w:t>and overriding objective</w:t>
      </w:r>
      <w:r w:rsidR="00317AB2" w:rsidRPr="00317AB2">
        <w:rPr>
          <w:rFonts w:ascii="Times New Roman" w:hAnsi="Times New Roman" w:cs="Times New Roman"/>
          <w:sz w:val="24"/>
          <w:szCs w:val="24"/>
        </w:rPr>
        <w:t xml:space="preserve"> </w:t>
      </w:r>
      <w:r>
        <w:rPr>
          <w:rFonts w:ascii="Times New Roman" w:hAnsi="Times New Roman" w:cs="Times New Roman"/>
          <w:sz w:val="24"/>
          <w:szCs w:val="24"/>
        </w:rPr>
        <w:t xml:space="preserve">of the amendment of Order 5 of </w:t>
      </w:r>
      <w:r w:rsidRPr="002F5FDE">
        <w:rPr>
          <w:rFonts w:ascii="Times New Roman" w:hAnsi="Times New Roman" w:cs="Times New Roman"/>
          <w:i/>
          <w:sz w:val="24"/>
          <w:szCs w:val="24"/>
        </w:rPr>
        <w:t>The Civil Procedure R</w:t>
      </w:r>
      <w:r>
        <w:rPr>
          <w:rFonts w:ascii="Times New Roman" w:hAnsi="Times New Roman" w:cs="Times New Roman"/>
          <w:sz w:val="24"/>
          <w:szCs w:val="24"/>
        </w:rPr>
        <w:t>ules was</w:t>
      </w:r>
      <w:r w:rsidR="00317AB2" w:rsidRPr="00317AB2">
        <w:rPr>
          <w:rFonts w:ascii="Times New Roman" w:hAnsi="Times New Roman" w:cs="Times New Roman"/>
          <w:sz w:val="24"/>
          <w:szCs w:val="24"/>
        </w:rPr>
        <w:t xml:space="preserve"> to </w:t>
      </w:r>
      <w:r>
        <w:rPr>
          <w:rFonts w:ascii="Times New Roman" w:hAnsi="Times New Roman" w:cs="Times New Roman"/>
          <w:sz w:val="24"/>
          <w:szCs w:val="24"/>
        </w:rPr>
        <w:t xml:space="preserve">enhance </w:t>
      </w:r>
      <w:r w:rsidR="00317AB2" w:rsidRPr="00317AB2">
        <w:rPr>
          <w:rFonts w:ascii="Times New Roman" w:hAnsi="Times New Roman" w:cs="Times New Roman"/>
          <w:sz w:val="24"/>
          <w:szCs w:val="24"/>
        </w:rPr>
        <w:t>expeditious</w:t>
      </w:r>
      <w:r>
        <w:rPr>
          <w:rFonts w:ascii="Times New Roman" w:hAnsi="Times New Roman" w:cs="Times New Roman"/>
          <w:sz w:val="24"/>
          <w:szCs w:val="24"/>
        </w:rPr>
        <w:t xml:space="preserve"> disposal of suits and curtail the abuse of court process for ulterior motives. </w:t>
      </w:r>
      <w:r w:rsidR="00317AB2" w:rsidRPr="00317AB2">
        <w:rPr>
          <w:rFonts w:ascii="Times New Roman" w:hAnsi="Times New Roman" w:cs="Times New Roman"/>
          <w:sz w:val="24"/>
          <w:szCs w:val="24"/>
        </w:rPr>
        <w:t xml:space="preserve"> </w:t>
      </w:r>
      <w:r w:rsidR="00B57756" w:rsidRPr="00B57756">
        <w:rPr>
          <w:rFonts w:ascii="Times New Roman" w:hAnsi="Times New Roman" w:cs="Times New Roman"/>
          <w:sz w:val="24"/>
          <w:szCs w:val="24"/>
        </w:rPr>
        <w:t xml:space="preserve">If this proposition is correct, as I think it is, it would follow that a </w:t>
      </w:r>
      <w:r w:rsidR="00F215DA">
        <w:rPr>
          <w:rFonts w:ascii="Times New Roman" w:hAnsi="Times New Roman" w:cs="Times New Roman"/>
          <w:sz w:val="24"/>
          <w:szCs w:val="24"/>
        </w:rPr>
        <w:t>suit</w:t>
      </w:r>
      <w:r w:rsidR="00B57756" w:rsidRPr="00B57756">
        <w:rPr>
          <w:rFonts w:ascii="Times New Roman" w:hAnsi="Times New Roman" w:cs="Times New Roman"/>
          <w:sz w:val="24"/>
          <w:szCs w:val="24"/>
        </w:rPr>
        <w:t xml:space="preserve"> would be liable for striking out at any stage </w:t>
      </w:r>
      <w:r>
        <w:rPr>
          <w:rFonts w:ascii="Times New Roman" w:hAnsi="Times New Roman" w:cs="Times New Roman"/>
          <w:sz w:val="24"/>
          <w:szCs w:val="24"/>
        </w:rPr>
        <w:t xml:space="preserve">upon expiry of the stipulated periods </w:t>
      </w:r>
      <w:r w:rsidR="00B57756" w:rsidRPr="00B57756">
        <w:rPr>
          <w:rFonts w:ascii="Times New Roman" w:hAnsi="Times New Roman" w:cs="Times New Roman"/>
          <w:sz w:val="24"/>
          <w:szCs w:val="24"/>
        </w:rPr>
        <w:t xml:space="preserve">before the summons </w:t>
      </w:r>
      <w:r>
        <w:rPr>
          <w:rFonts w:ascii="Times New Roman" w:hAnsi="Times New Roman" w:cs="Times New Roman"/>
          <w:sz w:val="24"/>
          <w:szCs w:val="24"/>
        </w:rPr>
        <w:t xml:space="preserve">duly </w:t>
      </w:r>
      <w:r w:rsidR="00B57756" w:rsidRPr="00B57756">
        <w:rPr>
          <w:rFonts w:ascii="Times New Roman" w:hAnsi="Times New Roman" w:cs="Times New Roman"/>
          <w:sz w:val="24"/>
          <w:szCs w:val="24"/>
        </w:rPr>
        <w:t xml:space="preserve">issued </w:t>
      </w:r>
      <w:r>
        <w:rPr>
          <w:rFonts w:ascii="Times New Roman" w:hAnsi="Times New Roman" w:cs="Times New Roman"/>
          <w:sz w:val="24"/>
          <w:szCs w:val="24"/>
        </w:rPr>
        <w:t xml:space="preserve">is served. The </w:t>
      </w:r>
      <w:r w:rsidR="0021445E">
        <w:rPr>
          <w:rFonts w:ascii="Times New Roman" w:hAnsi="Times New Roman" w:cs="Times New Roman"/>
          <w:sz w:val="24"/>
          <w:szCs w:val="24"/>
        </w:rPr>
        <w:t>t</w:t>
      </w:r>
      <w:r w:rsidR="004D07AD" w:rsidRPr="004D07AD">
        <w:rPr>
          <w:rFonts w:ascii="Times New Roman" w:hAnsi="Times New Roman" w:cs="Times New Roman"/>
          <w:sz w:val="24"/>
          <w:szCs w:val="24"/>
        </w:rPr>
        <w:t xml:space="preserve">imelines </w:t>
      </w:r>
      <w:r w:rsidR="0021445E">
        <w:rPr>
          <w:rFonts w:ascii="Times New Roman" w:hAnsi="Times New Roman" w:cs="Times New Roman"/>
          <w:sz w:val="24"/>
          <w:szCs w:val="24"/>
        </w:rPr>
        <w:t xml:space="preserve">in the rules are intended to </w:t>
      </w:r>
      <w:r w:rsidR="004D07AD" w:rsidRPr="004D07AD">
        <w:rPr>
          <w:rFonts w:ascii="Times New Roman" w:hAnsi="Times New Roman" w:cs="Times New Roman"/>
          <w:sz w:val="24"/>
          <w:szCs w:val="24"/>
        </w:rPr>
        <w:t xml:space="preserve">make the process of judicial adjudication and determination </w:t>
      </w:r>
      <w:r w:rsidR="0021445E">
        <w:rPr>
          <w:rFonts w:ascii="Times New Roman" w:hAnsi="Times New Roman" w:cs="Times New Roman"/>
          <w:sz w:val="24"/>
          <w:szCs w:val="24"/>
        </w:rPr>
        <w:t xml:space="preserve">swift, </w:t>
      </w:r>
      <w:r w:rsidR="004D07AD" w:rsidRPr="004D07AD">
        <w:rPr>
          <w:rFonts w:ascii="Times New Roman" w:hAnsi="Times New Roman" w:cs="Times New Roman"/>
          <w:sz w:val="24"/>
          <w:szCs w:val="24"/>
        </w:rPr>
        <w:t>fair, just, certain and even-handed</w:t>
      </w:r>
      <w:r w:rsidR="004D07AD">
        <w:rPr>
          <w:rFonts w:ascii="Times New Roman" w:hAnsi="Times New Roman" w:cs="Times New Roman"/>
          <w:sz w:val="24"/>
          <w:szCs w:val="24"/>
        </w:rPr>
        <w:t xml:space="preserve">. </w:t>
      </w:r>
      <w:r w:rsidR="004D07AD" w:rsidRPr="004D07AD">
        <w:rPr>
          <w:rFonts w:ascii="Times New Roman" w:hAnsi="Times New Roman" w:cs="Times New Roman"/>
          <w:sz w:val="24"/>
          <w:szCs w:val="24"/>
        </w:rPr>
        <w:t>Indeed, public policy demands that cases be heard and determined expeditiously since delay defeats equity, and denies the parties legitimate expectations</w:t>
      </w:r>
      <w:r w:rsidR="0021445E">
        <w:rPr>
          <w:rFonts w:ascii="Times New Roman" w:hAnsi="Times New Roman" w:cs="Times New Roman"/>
          <w:sz w:val="24"/>
          <w:szCs w:val="24"/>
        </w:rPr>
        <w:t xml:space="preserve"> (see </w:t>
      </w:r>
      <w:r w:rsidR="004D07AD" w:rsidRPr="004D07AD">
        <w:rPr>
          <w:rFonts w:ascii="Times New Roman" w:hAnsi="Times New Roman" w:cs="Times New Roman"/>
          <w:sz w:val="24"/>
          <w:szCs w:val="24"/>
        </w:rPr>
        <w:t xml:space="preserve"> </w:t>
      </w:r>
      <w:r w:rsidR="0021445E" w:rsidRPr="0021445E">
        <w:rPr>
          <w:rFonts w:ascii="Times New Roman" w:hAnsi="Times New Roman" w:cs="Times New Roman"/>
          <w:i/>
          <w:sz w:val="24"/>
          <w:szCs w:val="24"/>
        </w:rPr>
        <w:t>Fitzpatrick v</w:t>
      </w:r>
      <w:r w:rsidR="004140BA" w:rsidRPr="0021445E">
        <w:rPr>
          <w:rFonts w:ascii="Times New Roman" w:hAnsi="Times New Roman" w:cs="Times New Roman"/>
          <w:i/>
          <w:sz w:val="24"/>
          <w:szCs w:val="24"/>
        </w:rPr>
        <w:t xml:space="preserve">. </w:t>
      </w:r>
      <w:proofErr w:type="spellStart"/>
      <w:r w:rsidR="004140BA" w:rsidRPr="0021445E">
        <w:rPr>
          <w:rFonts w:ascii="Times New Roman" w:hAnsi="Times New Roman" w:cs="Times New Roman"/>
          <w:i/>
          <w:sz w:val="24"/>
          <w:szCs w:val="24"/>
        </w:rPr>
        <w:t>Batger</w:t>
      </w:r>
      <w:proofErr w:type="spellEnd"/>
      <w:r w:rsidR="004140BA" w:rsidRPr="0021445E">
        <w:rPr>
          <w:rFonts w:ascii="Times New Roman" w:hAnsi="Times New Roman" w:cs="Times New Roman"/>
          <w:i/>
          <w:sz w:val="24"/>
          <w:szCs w:val="24"/>
        </w:rPr>
        <w:t xml:space="preserve"> &amp; Co. Ltd [1967] 2 All ER 657</w:t>
      </w:r>
      <w:r w:rsidR="0021445E">
        <w:rPr>
          <w:rFonts w:ascii="Times New Roman" w:hAnsi="Times New Roman" w:cs="Times New Roman"/>
          <w:sz w:val="24"/>
          <w:szCs w:val="24"/>
        </w:rPr>
        <w:t>).</w:t>
      </w:r>
    </w:p>
    <w:p w:rsidR="0021445E" w:rsidRDefault="0021445E" w:rsidP="004D07AD">
      <w:pPr>
        <w:spacing w:after="0" w:line="360" w:lineRule="auto"/>
        <w:jc w:val="both"/>
        <w:rPr>
          <w:rFonts w:ascii="Times New Roman" w:hAnsi="Times New Roman" w:cs="Times New Roman"/>
          <w:sz w:val="24"/>
          <w:szCs w:val="24"/>
        </w:rPr>
      </w:pPr>
    </w:p>
    <w:p w:rsidR="00491694" w:rsidRDefault="0021445E" w:rsidP="004D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for those reasons that </w:t>
      </w:r>
      <w:r w:rsidR="00EE6E26" w:rsidRPr="00EE6E26">
        <w:rPr>
          <w:rFonts w:ascii="Times New Roman" w:hAnsi="Times New Roman" w:cs="Times New Roman"/>
          <w:sz w:val="24"/>
          <w:szCs w:val="24"/>
        </w:rPr>
        <w:t xml:space="preserve">non-compliance </w:t>
      </w:r>
      <w:r>
        <w:rPr>
          <w:rFonts w:ascii="Times New Roman" w:hAnsi="Times New Roman" w:cs="Times New Roman"/>
          <w:sz w:val="24"/>
          <w:szCs w:val="24"/>
        </w:rPr>
        <w:t>with</w:t>
      </w:r>
      <w:r w:rsidR="00EE6E26" w:rsidRPr="00EE6E26">
        <w:rPr>
          <w:rFonts w:ascii="Times New Roman" w:hAnsi="Times New Roman" w:cs="Times New Roman"/>
          <w:sz w:val="24"/>
          <w:szCs w:val="24"/>
        </w:rPr>
        <w:t xml:space="preserve"> the </w:t>
      </w:r>
      <w:r>
        <w:rPr>
          <w:rFonts w:ascii="Times New Roman" w:hAnsi="Times New Roman" w:cs="Times New Roman"/>
          <w:sz w:val="24"/>
          <w:szCs w:val="24"/>
        </w:rPr>
        <w:t>requirements</w:t>
      </w:r>
      <w:r w:rsidR="00EE6E26" w:rsidRPr="00EE6E26">
        <w:rPr>
          <w:rFonts w:ascii="Times New Roman" w:hAnsi="Times New Roman" w:cs="Times New Roman"/>
          <w:sz w:val="24"/>
          <w:szCs w:val="24"/>
        </w:rPr>
        <w:t xml:space="preserve"> of renewal </w:t>
      </w:r>
      <w:r>
        <w:rPr>
          <w:rFonts w:ascii="Times New Roman" w:hAnsi="Times New Roman" w:cs="Times New Roman"/>
          <w:sz w:val="24"/>
          <w:szCs w:val="24"/>
        </w:rPr>
        <w:t xml:space="preserve">of summons to file a defence </w:t>
      </w:r>
      <w:r w:rsidR="00EE6E26" w:rsidRPr="00EE6E26">
        <w:rPr>
          <w:rFonts w:ascii="Times New Roman" w:hAnsi="Times New Roman" w:cs="Times New Roman"/>
          <w:sz w:val="24"/>
          <w:szCs w:val="24"/>
        </w:rPr>
        <w:t xml:space="preserve">is </w:t>
      </w:r>
      <w:r>
        <w:rPr>
          <w:rFonts w:ascii="Times New Roman" w:hAnsi="Times New Roman" w:cs="Times New Roman"/>
          <w:sz w:val="24"/>
          <w:szCs w:val="24"/>
        </w:rPr>
        <w:t xml:space="preserve">considered </w:t>
      </w:r>
      <w:r w:rsidR="00EE6E26" w:rsidRPr="00EE6E26">
        <w:rPr>
          <w:rFonts w:ascii="Times New Roman" w:hAnsi="Times New Roman" w:cs="Times New Roman"/>
          <w:sz w:val="24"/>
          <w:szCs w:val="24"/>
        </w:rPr>
        <w:t xml:space="preserve">a fundamental defect </w:t>
      </w:r>
      <w:r>
        <w:rPr>
          <w:rFonts w:ascii="Times New Roman" w:hAnsi="Times New Roman" w:cs="Times New Roman"/>
          <w:sz w:val="24"/>
          <w:szCs w:val="24"/>
        </w:rPr>
        <w:t xml:space="preserve">rather than a mere technicality </w:t>
      </w:r>
      <w:r w:rsidR="00F215DA">
        <w:rPr>
          <w:rFonts w:ascii="Times New Roman" w:hAnsi="Times New Roman" w:cs="Times New Roman"/>
          <w:sz w:val="24"/>
          <w:szCs w:val="24"/>
        </w:rPr>
        <w:t>and it</w:t>
      </w:r>
      <w:r w:rsidR="00EE6E26" w:rsidRPr="00EE6E26">
        <w:rPr>
          <w:rFonts w:ascii="Times New Roman" w:hAnsi="Times New Roman" w:cs="Times New Roman"/>
          <w:sz w:val="24"/>
          <w:szCs w:val="24"/>
        </w:rPr>
        <w:t xml:space="preserve"> cannot be cured by inherent powers</w:t>
      </w:r>
      <w:r>
        <w:rPr>
          <w:rFonts w:ascii="Times New Roman" w:hAnsi="Times New Roman" w:cs="Times New Roman"/>
          <w:sz w:val="24"/>
          <w:szCs w:val="24"/>
        </w:rPr>
        <w:t xml:space="preserve"> since </w:t>
      </w:r>
      <w:r w:rsidRPr="004140BA">
        <w:rPr>
          <w:rFonts w:ascii="Times New Roman" w:hAnsi="Times New Roman" w:cs="Times New Roman"/>
          <w:sz w:val="24"/>
          <w:szCs w:val="24"/>
        </w:rPr>
        <w:t xml:space="preserve">issuance and service of summons to </w:t>
      </w:r>
      <w:r>
        <w:rPr>
          <w:rFonts w:ascii="Times New Roman" w:hAnsi="Times New Roman" w:cs="Times New Roman"/>
          <w:sz w:val="24"/>
          <w:szCs w:val="24"/>
        </w:rPr>
        <w:t>file a defence</w:t>
      </w:r>
      <w:r w:rsidRPr="004140BA">
        <w:rPr>
          <w:rFonts w:ascii="Times New Roman" w:hAnsi="Times New Roman" w:cs="Times New Roman"/>
          <w:sz w:val="24"/>
          <w:szCs w:val="24"/>
        </w:rPr>
        <w:t xml:space="preserve"> go</w:t>
      </w:r>
      <w:r>
        <w:rPr>
          <w:rFonts w:ascii="Times New Roman" w:hAnsi="Times New Roman" w:cs="Times New Roman"/>
          <w:sz w:val="24"/>
          <w:szCs w:val="24"/>
        </w:rPr>
        <w:t>es</w:t>
      </w:r>
      <w:r w:rsidRPr="004140BA">
        <w:rPr>
          <w:rFonts w:ascii="Times New Roman" w:hAnsi="Times New Roman" w:cs="Times New Roman"/>
          <w:sz w:val="24"/>
          <w:szCs w:val="24"/>
        </w:rPr>
        <w:t xml:space="preserve"> to the jurisdiction of the court</w:t>
      </w:r>
      <w:r>
        <w:rPr>
          <w:rFonts w:ascii="Times New Roman" w:hAnsi="Times New Roman" w:cs="Times New Roman"/>
          <w:sz w:val="24"/>
          <w:szCs w:val="24"/>
        </w:rPr>
        <w:t xml:space="preserve"> (see</w:t>
      </w:r>
      <w:r w:rsidR="004140BA" w:rsidRPr="004140BA">
        <w:t xml:space="preserve"> </w:t>
      </w:r>
      <w:r w:rsidR="004140BA" w:rsidRPr="0021445E">
        <w:rPr>
          <w:rFonts w:ascii="Times New Roman" w:hAnsi="Times New Roman" w:cs="Times New Roman"/>
          <w:i/>
          <w:sz w:val="24"/>
          <w:szCs w:val="24"/>
        </w:rPr>
        <w:t xml:space="preserve">Mobile </w:t>
      </w:r>
      <w:proofErr w:type="spellStart"/>
      <w:r w:rsidR="004140BA" w:rsidRPr="0021445E">
        <w:rPr>
          <w:rFonts w:ascii="Times New Roman" w:hAnsi="Times New Roman" w:cs="Times New Roman"/>
          <w:i/>
          <w:sz w:val="24"/>
          <w:szCs w:val="24"/>
        </w:rPr>
        <w:t>Kitale</w:t>
      </w:r>
      <w:proofErr w:type="spellEnd"/>
      <w:r w:rsidR="004140BA" w:rsidRPr="0021445E">
        <w:rPr>
          <w:rFonts w:ascii="Times New Roman" w:hAnsi="Times New Roman" w:cs="Times New Roman"/>
          <w:i/>
          <w:sz w:val="24"/>
          <w:szCs w:val="24"/>
        </w:rPr>
        <w:t xml:space="preserve"> Station v. Mobil Kenya Limited &amp; Another [2004] 1 KLR 1</w:t>
      </w:r>
      <w:r>
        <w:rPr>
          <w:rFonts w:ascii="Times New Roman" w:hAnsi="Times New Roman" w:cs="Times New Roman"/>
          <w:sz w:val="24"/>
          <w:szCs w:val="24"/>
        </w:rPr>
        <w:t xml:space="preserve">; </w:t>
      </w:r>
      <w:r w:rsidR="00D7034D" w:rsidRPr="00193E73">
        <w:rPr>
          <w:rFonts w:ascii="Times New Roman" w:hAnsi="Times New Roman" w:cs="Times New Roman"/>
          <w:i/>
          <w:sz w:val="24"/>
          <w:szCs w:val="24"/>
        </w:rPr>
        <w:t>Orient Bank Limited v</w:t>
      </w:r>
      <w:r>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w:t>
      </w:r>
      <w:proofErr w:type="spellStart"/>
      <w:r w:rsidR="00D7034D" w:rsidRPr="00193E73">
        <w:rPr>
          <w:rFonts w:ascii="Times New Roman" w:hAnsi="Times New Roman" w:cs="Times New Roman"/>
          <w:i/>
          <w:sz w:val="24"/>
          <w:szCs w:val="24"/>
        </w:rPr>
        <w:t>Avi</w:t>
      </w:r>
      <w:proofErr w:type="spellEnd"/>
      <w:r w:rsidR="00D7034D" w:rsidRPr="00193E73">
        <w:rPr>
          <w:rFonts w:ascii="Times New Roman" w:hAnsi="Times New Roman" w:cs="Times New Roman"/>
          <w:i/>
          <w:sz w:val="24"/>
          <w:szCs w:val="24"/>
        </w:rPr>
        <w:t xml:space="preserve"> Enterprises Ltd</w:t>
      </w:r>
      <w:r>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H.C. Civil Appeal No. 002 of 2013</w:t>
      </w:r>
      <w:r w:rsidR="00D7034D">
        <w:rPr>
          <w:rFonts w:ascii="Times New Roman" w:hAnsi="Times New Roman" w:cs="Times New Roman"/>
          <w:sz w:val="24"/>
          <w:szCs w:val="24"/>
        </w:rPr>
        <w:t xml:space="preserve">; </w:t>
      </w:r>
      <w:r w:rsidR="00D7034D" w:rsidRPr="00193E73">
        <w:rPr>
          <w:rFonts w:ascii="Times New Roman" w:hAnsi="Times New Roman" w:cs="Times New Roman"/>
          <w:i/>
          <w:sz w:val="24"/>
          <w:szCs w:val="24"/>
        </w:rPr>
        <w:t xml:space="preserve">Western </w:t>
      </w:r>
      <w:r w:rsidR="00D7034D" w:rsidRPr="00193E73">
        <w:rPr>
          <w:rFonts w:ascii="Times New Roman" w:hAnsi="Times New Roman" w:cs="Times New Roman"/>
          <w:i/>
          <w:sz w:val="24"/>
          <w:szCs w:val="24"/>
        </w:rPr>
        <w:lastRenderedPageBreak/>
        <w:t>Uganda Cotton Company Limited v</w:t>
      </w:r>
      <w:r>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w:t>
      </w:r>
      <w:proofErr w:type="spellStart"/>
      <w:r w:rsidR="00D7034D" w:rsidRPr="00193E73">
        <w:rPr>
          <w:rFonts w:ascii="Times New Roman" w:hAnsi="Times New Roman" w:cs="Times New Roman"/>
          <w:i/>
          <w:sz w:val="24"/>
          <w:szCs w:val="24"/>
        </w:rPr>
        <w:t>Dr.</w:t>
      </w:r>
      <w:proofErr w:type="spellEnd"/>
      <w:r w:rsidR="00D7034D" w:rsidRPr="00193E73">
        <w:rPr>
          <w:rFonts w:ascii="Times New Roman" w:hAnsi="Times New Roman" w:cs="Times New Roman"/>
          <w:i/>
          <w:sz w:val="24"/>
          <w:szCs w:val="24"/>
        </w:rPr>
        <w:t xml:space="preserve"> George </w:t>
      </w:r>
      <w:proofErr w:type="spellStart"/>
      <w:r w:rsidR="00D7034D" w:rsidRPr="00193E73">
        <w:rPr>
          <w:rFonts w:ascii="Times New Roman" w:hAnsi="Times New Roman" w:cs="Times New Roman"/>
          <w:i/>
          <w:sz w:val="24"/>
          <w:szCs w:val="24"/>
        </w:rPr>
        <w:t>Asaba</w:t>
      </w:r>
      <w:proofErr w:type="spellEnd"/>
      <w:r w:rsidR="00D7034D" w:rsidRPr="00193E73">
        <w:rPr>
          <w:rFonts w:ascii="Times New Roman" w:hAnsi="Times New Roman" w:cs="Times New Roman"/>
          <w:i/>
          <w:sz w:val="24"/>
          <w:szCs w:val="24"/>
        </w:rPr>
        <w:t xml:space="preserve"> and three others</w:t>
      </w:r>
      <w:r>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H.C. Civil suit No. 353 of 2009</w:t>
      </w:r>
      <w:r w:rsidR="00D7034D">
        <w:rPr>
          <w:rFonts w:ascii="Times New Roman" w:hAnsi="Times New Roman" w:cs="Times New Roman"/>
          <w:sz w:val="24"/>
          <w:szCs w:val="24"/>
        </w:rPr>
        <w:t xml:space="preserve"> and </w:t>
      </w:r>
      <w:proofErr w:type="spellStart"/>
      <w:r w:rsidR="00D7034D" w:rsidRPr="00193E73">
        <w:rPr>
          <w:rFonts w:ascii="Times New Roman" w:hAnsi="Times New Roman" w:cs="Times New Roman"/>
          <w:i/>
          <w:sz w:val="24"/>
          <w:szCs w:val="24"/>
        </w:rPr>
        <w:t>Asiimwe</w:t>
      </w:r>
      <w:proofErr w:type="spellEnd"/>
      <w:r w:rsidR="00D7034D" w:rsidRPr="00193E73">
        <w:rPr>
          <w:rFonts w:ascii="Times New Roman" w:hAnsi="Times New Roman" w:cs="Times New Roman"/>
          <w:i/>
          <w:sz w:val="24"/>
          <w:szCs w:val="24"/>
        </w:rPr>
        <w:t xml:space="preserve"> Francis v</w:t>
      </w:r>
      <w:r>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w:t>
      </w:r>
      <w:proofErr w:type="spellStart"/>
      <w:r w:rsidR="00D7034D" w:rsidRPr="00193E73">
        <w:rPr>
          <w:rFonts w:ascii="Times New Roman" w:hAnsi="Times New Roman" w:cs="Times New Roman"/>
          <w:i/>
          <w:sz w:val="24"/>
          <w:szCs w:val="24"/>
        </w:rPr>
        <w:t>Tumwongyeirwe</w:t>
      </w:r>
      <w:proofErr w:type="spellEnd"/>
      <w:r w:rsidR="00D7034D" w:rsidRPr="00193E73">
        <w:rPr>
          <w:rFonts w:ascii="Times New Roman" w:hAnsi="Times New Roman" w:cs="Times New Roman"/>
          <w:i/>
          <w:sz w:val="24"/>
          <w:szCs w:val="24"/>
        </w:rPr>
        <w:t xml:space="preserve"> </w:t>
      </w:r>
      <w:proofErr w:type="spellStart"/>
      <w:r w:rsidR="00D7034D" w:rsidRPr="00193E73">
        <w:rPr>
          <w:rFonts w:ascii="Times New Roman" w:hAnsi="Times New Roman" w:cs="Times New Roman"/>
          <w:i/>
          <w:sz w:val="24"/>
          <w:szCs w:val="24"/>
        </w:rPr>
        <w:t>Aflod</w:t>
      </w:r>
      <w:proofErr w:type="spellEnd"/>
      <w:r w:rsidR="00D7034D">
        <w:rPr>
          <w:rFonts w:ascii="Times New Roman" w:hAnsi="Times New Roman" w:cs="Times New Roman"/>
          <w:i/>
          <w:sz w:val="24"/>
          <w:szCs w:val="24"/>
        </w:rPr>
        <w:t>,</w:t>
      </w:r>
      <w:r w:rsidR="00D7034D" w:rsidRPr="00193E73">
        <w:rPr>
          <w:rFonts w:ascii="Times New Roman" w:hAnsi="Times New Roman" w:cs="Times New Roman"/>
          <w:i/>
          <w:sz w:val="24"/>
          <w:szCs w:val="24"/>
        </w:rPr>
        <w:t xml:space="preserve"> H.C. Misc. Application No.103 of 2011</w:t>
      </w:r>
      <w:r>
        <w:rPr>
          <w:rFonts w:ascii="Times New Roman" w:hAnsi="Times New Roman" w:cs="Times New Roman"/>
          <w:sz w:val="24"/>
          <w:szCs w:val="24"/>
        </w:rPr>
        <w:t>).</w:t>
      </w:r>
      <w:r w:rsidR="00D7034D">
        <w:rPr>
          <w:rFonts w:ascii="Times New Roman" w:hAnsi="Times New Roman" w:cs="Times New Roman"/>
          <w:i/>
          <w:sz w:val="24"/>
          <w:szCs w:val="24"/>
        </w:rPr>
        <w:t xml:space="preserve"> </w:t>
      </w:r>
    </w:p>
    <w:p w:rsidR="00491694" w:rsidRDefault="00491694" w:rsidP="004D07AD">
      <w:pPr>
        <w:spacing w:after="0" w:line="360" w:lineRule="auto"/>
        <w:jc w:val="both"/>
        <w:rPr>
          <w:rFonts w:ascii="Times New Roman" w:hAnsi="Times New Roman" w:cs="Times New Roman"/>
          <w:sz w:val="24"/>
          <w:szCs w:val="24"/>
        </w:rPr>
      </w:pPr>
    </w:p>
    <w:p w:rsidR="00AE35EE" w:rsidRDefault="0021445E" w:rsidP="00214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the summonses to file defences issued in respect of the applicants expired on 4</w:t>
      </w:r>
      <w:r w:rsidRPr="005B217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r w:rsidR="00AE35EE">
        <w:rPr>
          <w:rFonts w:ascii="Times New Roman" w:hAnsi="Times New Roman" w:cs="Times New Roman"/>
          <w:sz w:val="24"/>
          <w:szCs w:val="24"/>
        </w:rPr>
        <w:t>,</w:t>
      </w:r>
      <w:r>
        <w:rPr>
          <w:rFonts w:ascii="Times New Roman" w:hAnsi="Times New Roman" w:cs="Times New Roman"/>
          <w:sz w:val="24"/>
          <w:szCs w:val="24"/>
        </w:rPr>
        <w:t xml:space="preserve"> without any action </w:t>
      </w:r>
      <w:r w:rsidR="00F215DA">
        <w:rPr>
          <w:rFonts w:ascii="Times New Roman" w:hAnsi="Times New Roman" w:cs="Times New Roman"/>
          <w:sz w:val="24"/>
          <w:szCs w:val="24"/>
        </w:rPr>
        <w:t xml:space="preserve">having been </w:t>
      </w:r>
      <w:r>
        <w:rPr>
          <w:rFonts w:ascii="Times New Roman" w:hAnsi="Times New Roman" w:cs="Times New Roman"/>
          <w:sz w:val="24"/>
          <w:szCs w:val="24"/>
        </w:rPr>
        <w:t xml:space="preserve">taken </w:t>
      </w:r>
      <w:r w:rsidR="00AE35EE">
        <w:rPr>
          <w:rFonts w:ascii="Times New Roman" w:hAnsi="Times New Roman" w:cs="Times New Roman"/>
          <w:sz w:val="24"/>
          <w:szCs w:val="24"/>
        </w:rPr>
        <w:t xml:space="preserve">by the respondent and his counsel </w:t>
      </w:r>
      <w:r>
        <w:rPr>
          <w:rFonts w:ascii="Times New Roman" w:hAnsi="Times New Roman" w:cs="Times New Roman"/>
          <w:sz w:val="24"/>
          <w:szCs w:val="24"/>
        </w:rPr>
        <w:t xml:space="preserve">to extend their validity. It is </w:t>
      </w:r>
      <w:r w:rsidRPr="00EE6E26">
        <w:rPr>
          <w:rFonts w:ascii="Times New Roman" w:hAnsi="Times New Roman" w:cs="Times New Roman"/>
          <w:sz w:val="24"/>
          <w:szCs w:val="24"/>
        </w:rPr>
        <w:t>not possible to revive them</w:t>
      </w:r>
      <w:r>
        <w:rPr>
          <w:rFonts w:ascii="Times New Roman" w:hAnsi="Times New Roman" w:cs="Times New Roman"/>
          <w:sz w:val="24"/>
          <w:szCs w:val="24"/>
        </w:rPr>
        <w:t xml:space="preserve"> by way of the letter filed by counsel on 13</w:t>
      </w:r>
      <w:r w:rsidRPr="0021445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r w:rsidRPr="00EE6E26">
        <w:rPr>
          <w:rFonts w:ascii="Times New Roman" w:hAnsi="Times New Roman" w:cs="Times New Roman"/>
          <w:sz w:val="24"/>
          <w:szCs w:val="24"/>
        </w:rPr>
        <w:t xml:space="preserve">. </w:t>
      </w:r>
      <w:r>
        <w:rPr>
          <w:rFonts w:ascii="Times New Roman" w:hAnsi="Times New Roman" w:cs="Times New Roman"/>
          <w:sz w:val="24"/>
          <w:szCs w:val="24"/>
        </w:rPr>
        <w:t xml:space="preserve">Since none of the applicants has engaged in conduct </w:t>
      </w:r>
      <w:r w:rsidR="00AE35EE">
        <w:rPr>
          <w:rFonts w:ascii="Times New Roman" w:hAnsi="Times New Roman" w:cs="Times New Roman"/>
          <w:sz w:val="24"/>
          <w:szCs w:val="24"/>
        </w:rPr>
        <w:t>constituting waiver of their right to be duly served and submit to the jurisdiction of this court, the</w:t>
      </w:r>
      <w:r w:rsidRPr="00EE6E26">
        <w:rPr>
          <w:rFonts w:ascii="Times New Roman" w:hAnsi="Times New Roman" w:cs="Times New Roman"/>
          <w:sz w:val="24"/>
          <w:szCs w:val="24"/>
        </w:rPr>
        <w:t xml:space="preserve"> suit </w:t>
      </w:r>
      <w:r w:rsidR="00AE35EE">
        <w:rPr>
          <w:rFonts w:ascii="Times New Roman" w:hAnsi="Times New Roman" w:cs="Times New Roman"/>
          <w:sz w:val="24"/>
          <w:szCs w:val="24"/>
        </w:rPr>
        <w:t xml:space="preserve">against them </w:t>
      </w:r>
      <w:r w:rsidRPr="00EE6E26">
        <w:rPr>
          <w:rFonts w:ascii="Times New Roman" w:hAnsi="Times New Roman" w:cs="Times New Roman"/>
          <w:sz w:val="24"/>
          <w:szCs w:val="24"/>
        </w:rPr>
        <w:t xml:space="preserve">lapsed </w:t>
      </w:r>
      <w:r w:rsidR="00AE35EE">
        <w:rPr>
          <w:rFonts w:ascii="Times New Roman" w:hAnsi="Times New Roman" w:cs="Times New Roman"/>
          <w:sz w:val="24"/>
          <w:szCs w:val="24"/>
        </w:rPr>
        <w:t xml:space="preserve">the moment the summons became stale </w:t>
      </w:r>
      <w:r w:rsidRPr="00EE6E26">
        <w:rPr>
          <w:rFonts w:ascii="Times New Roman" w:hAnsi="Times New Roman" w:cs="Times New Roman"/>
          <w:sz w:val="24"/>
          <w:szCs w:val="24"/>
        </w:rPr>
        <w:t xml:space="preserve">for non-compliance </w:t>
      </w:r>
      <w:r w:rsidR="00AE35EE">
        <w:rPr>
          <w:rFonts w:ascii="Times New Roman" w:hAnsi="Times New Roman" w:cs="Times New Roman"/>
          <w:sz w:val="24"/>
          <w:szCs w:val="24"/>
        </w:rPr>
        <w:t xml:space="preserve">with the requirements of Order 5 r 1 (2) </w:t>
      </w:r>
      <w:r w:rsidR="00AE35EE" w:rsidRPr="00EE6E26">
        <w:rPr>
          <w:rFonts w:ascii="Times New Roman" w:hAnsi="Times New Roman" w:cs="Times New Roman"/>
          <w:sz w:val="24"/>
          <w:szCs w:val="24"/>
        </w:rPr>
        <w:t>of</w:t>
      </w:r>
      <w:r w:rsidR="00AE35EE">
        <w:rPr>
          <w:rFonts w:ascii="Times New Roman" w:hAnsi="Times New Roman" w:cs="Times New Roman"/>
          <w:sz w:val="24"/>
          <w:szCs w:val="24"/>
        </w:rPr>
        <w:t xml:space="preserve"> </w:t>
      </w:r>
      <w:r w:rsidR="00AE35EE" w:rsidRPr="00AE35EE">
        <w:rPr>
          <w:rFonts w:ascii="Times New Roman" w:hAnsi="Times New Roman" w:cs="Times New Roman"/>
          <w:i/>
          <w:sz w:val="24"/>
          <w:szCs w:val="24"/>
        </w:rPr>
        <w:t>T</w:t>
      </w:r>
      <w:r w:rsidRPr="00AE35EE">
        <w:rPr>
          <w:rFonts w:ascii="Times New Roman" w:hAnsi="Times New Roman" w:cs="Times New Roman"/>
          <w:i/>
          <w:sz w:val="24"/>
          <w:szCs w:val="24"/>
        </w:rPr>
        <w:t>he Civil Procedure Rules</w:t>
      </w:r>
      <w:r w:rsidR="00AE35EE">
        <w:rPr>
          <w:rFonts w:ascii="Times New Roman" w:hAnsi="Times New Roman" w:cs="Times New Roman"/>
          <w:sz w:val="24"/>
          <w:szCs w:val="24"/>
        </w:rPr>
        <w:t xml:space="preserve">. </w:t>
      </w:r>
    </w:p>
    <w:p w:rsidR="00AE35EE" w:rsidRDefault="00AE35EE" w:rsidP="0021445E">
      <w:pPr>
        <w:spacing w:after="0" w:line="360" w:lineRule="auto"/>
        <w:jc w:val="both"/>
        <w:rPr>
          <w:rFonts w:ascii="Times New Roman" w:hAnsi="Times New Roman" w:cs="Times New Roman"/>
          <w:sz w:val="24"/>
          <w:szCs w:val="24"/>
        </w:rPr>
      </w:pPr>
    </w:p>
    <w:p w:rsidR="0021445E" w:rsidRDefault="00AE35EE" w:rsidP="00214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 civil suit No. 0009 of 2017 is struck out as against the applicants and the interim order issued there-under is set aside as against the applicants. The applicants are awarded the costs of this application.</w:t>
      </w:r>
    </w:p>
    <w:p w:rsidR="00491694" w:rsidRDefault="00491694" w:rsidP="004D07AD">
      <w:pPr>
        <w:spacing w:after="0" w:line="360" w:lineRule="auto"/>
        <w:jc w:val="both"/>
        <w:rPr>
          <w:rFonts w:ascii="Times New Roman" w:hAnsi="Times New Roman" w:cs="Times New Roman"/>
          <w:sz w:val="24"/>
          <w:szCs w:val="24"/>
        </w:rPr>
      </w:pPr>
    </w:p>
    <w:p w:rsidR="00C814AE" w:rsidRPr="00E81C71" w:rsidRDefault="00C814AE" w:rsidP="00A21085">
      <w:pPr>
        <w:spacing w:after="0" w:line="360" w:lineRule="auto"/>
        <w:jc w:val="both"/>
        <w:rPr>
          <w:rFonts w:ascii="Times New Roman" w:hAnsi="Times New Roman" w:cs="Times New Roman"/>
          <w:sz w:val="24"/>
          <w:szCs w:val="24"/>
        </w:rPr>
      </w:pPr>
    </w:p>
    <w:p w:rsidR="00284815" w:rsidRPr="000D2810" w:rsidRDefault="003035CF" w:rsidP="00C00F41">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Dated 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sidR="004E028C">
        <w:rPr>
          <w:rFonts w:ascii="Times New Roman" w:hAnsi="Times New Roman" w:cs="Times New Roman"/>
          <w:sz w:val="24"/>
          <w:szCs w:val="24"/>
        </w:rPr>
        <w:t>2</w:t>
      </w:r>
      <w:r w:rsidR="00C814AE">
        <w:rPr>
          <w:rFonts w:ascii="Times New Roman" w:hAnsi="Times New Roman" w:cs="Times New Roman"/>
          <w:sz w:val="24"/>
          <w:szCs w:val="24"/>
        </w:rPr>
        <w:t>3</w:t>
      </w:r>
      <w:r w:rsidR="00C814AE">
        <w:rPr>
          <w:rFonts w:ascii="Times New Roman" w:hAnsi="Times New Roman" w:cs="Times New Roman"/>
          <w:sz w:val="24"/>
          <w:szCs w:val="24"/>
          <w:vertAlign w:val="superscript"/>
        </w:rPr>
        <w:t>rd</w:t>
      </w:r>
      <w:r w:rsidRPr="000D2810">
        <w:rPr>
          <w:rFonts w:ascii="Times New Roman" w:hAnsi="Times New Roman" w:cs="Times New Roman"/>
          <w:sz w:val="24"/>
          <w:szCs w:val="24"/>
        </w:rPr>
        <w:t xml:space="preserve"> day of </w:t>
      </w:r>
      <w:r w:rsidR="0086036F">
        <w:rPr>
          <w:rFonts w:ascii="Times New Roman" w:hAnsi="Times New Roman" w:cs="Times New Roman"/>
          <w:sz w:val="24"/>
          <w:szCs w:val="24"/>
        </w:rPr>
        <w:t>March</w:t>
      </w:r>
      <w:r w:rsidR="00E4696B">
        <w:rPr>
          <w:rFonts w:ascii="Times New Roman" w:hAnsi="Times New Roman" w:cs="Times New Roman"/>
          <w:sz w:val="24"/>
          <w:szCs w:val="24"/>
        </w:rPr>
        <w:t xml:space="preserve"> </w:t>
      </w:r>
      <w:r w:rsidRPr="000D2810">
        <w:rPr>
          <w:rFonts w:ascii="Times New Roman" w:hAnsi="Times New Roman" w:cs="Times New Roman"/>
          <w:sz w:val="24"/>
          <w:szCs w:val="24"/>
        </w:rPr>
        <w:t>201</w:t>
      </w:r>
      <w:r w:rsidR="00E4696B">
        <w:rPr>
          <w:rFonts w:ascii="Times New Roman" w:hAnsi="Times New Roman" w:cs="Times New Roman"/>
          <w:sz w:val="24"/>
          <w:szCs w:val="24"/>
        </w:rPr>
        <w:t>7</w:t>
      </w:r>
      <w:r w:rsidRPr="000D2810">
        <w:rPr>
          <w:rFonts w:ascii="Times New Roman" w:hAnsi="Times New Roman" w:cs="Times New Roman"/>
          <w:sz w:val="24"/>
          <w:szCs w:val="24"/>
        </w:rPr>
        <w:t>.</w:t>
      </w:r>
      <w:r w:rsidR="00284815"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284815" w:rsidRPr="000D2810">
        <w:rPr>
          <w:rFonts w:ascii="Times New Roman" w:hAnsi="Times New Roman" w:cs="Times New Roman"/>
          <w:sz w:val="24"/>
          <w:szCs w:val="24"/>
        </w:rPr>
        <w:t>………………………………</w:t>
      </w:r>
    </w:p>
    <w:p w:rsidR="003035CF" w:rsidRPr="000D2810" w:rsidRDefault="003035CF" w:rsidP="003758C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 xml:space="preserve">Stephen </w:t>
      </w:r>
      <w:proofErr w:type="spellStart"/>
      <w:r w:rsidRPr="000D2810">
        <w:rPr>
          <w:rFonts w:ascii="Times New Roman" w:hAnsi="Times New Roman" w:cs="Times New Roman"/>
          <w:sz w:val="24"/>
          <w:szCs w:val="24"/>
        </w:rPr>
        <w:t>Mubiru</w:t>
      </w:r>
      <w:proofErr w:type="spellEnd"/>
    </w:p>
    <w:p w:rsidR="003035CF" w:rsidRPr="000D2810" w:rsidRDefault="00284815" w:rsidP="008031F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035CF" w:rsidRPr="000D2810">
        <w:rPr>
          <w:rFonts w:ascii="Times New Roman" w:hAnsi="Times New Roman" w:cs="Times New Roman"/>
          <w:sz w:val="24"/>
          <w:szCs w:val="24"/>
        </w:rPr>
        <w:t>Judge</w:t>
      </w:r>
    </w:p>
    <w:sectPr w:rsidR="003035CF" w:rsidRPr="000D281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5F" w:rsidRDefault="00B3625F" w:rsidP="00975B47">
      <w:pPr>
        <w:spacing w:after="0" w:line="240" w:lineRule="auto"/>
      </w:pPr>
      <w:r>
        <w:separator/>
      </w:r>
    </w:p>
  </w:endnote>
  <w:endnote w:type="continuationSeparator" w:id="0">
    <w:p w:rsidR="00B3625F" w:rsidRDefault="00B3625F"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5E" w:rsidRDefault="00214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21445E" w:rsidRDefault="00B3625F">
        <w:pPr>
          <w:pStyle w:val="Footer"/>
          <w:jc w:val="center"/>
        </w:pPr>
        <w:r>
          <w:fldChar w:fldCharType="begin"/>
        </w:r>
        <w:r>
          <w:instrText xml:space="preserve"> PAGE   \* MERGEFORMAT </w:instrText>
        </w:r>
        <w:r>
          <w:fldChar w:fldCharType="separate"/>
        </w:r>
        <w:r w:rsidR="00AA3216">
          <w:rPr>
            <w:noProof/>
          </w:rPr>
          <w:t>1</w:t>
        </w:r>
        <w:r>
          <w:rPr>
            <w:noProof/>
          </w:rPr>
          <w:fldChar w:fldCharType="end"/>
        </w:r>
      </w:p>
    </w:sdtContent>
  </w:sdt>
  <w:p w:rsidR="0021445E" w:rsidRDefault="00214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5E" w:rsidRDefault="0021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5F" w:rsidRDefault="00B3625F" w:rsidP="00975B47">
      <w:pPr>
        <w:spacing w:after="0" w:line="240" w:lineRule="auto"/>
      </w:pPr>
      <w:r>
        <w:separator/>
      </w:r>
    </w:p>
  </w:footnote>
  <w:footnote w:type="continuationSeparator" w:id="0">
    <w:p w:rsidR="00B3625F" w:rsidRDefault="00B3625F"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5E" w:rsidRDefault="00214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5E" w:rsidRDefault="0021445E"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5E" w:rsidRDefault="00214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
  </w:num>
  <w:num w:numId="4">
    <w:abstractNumId w:val="4"/>
  </w:num>
  <w:num w:numId="5">
    <w:abstractNumId w:val="1"/>
  </w:num>
  <w:num w:numId="6">
    <w:abstractNumId w:val="6"/>
  </w:num>
  <w:num w:numId="7">
    <w:abstractNumId w:val="5"/>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177C"/>
    <w:rsid w:val="00013FD1"/>
    <w:rsid w:val="0001739A"/>
    <w:rsid w:val="00017CF0"/>
    <w:rsid w:val="00020EA6"/>
    <w:rsid w:val="00022CF8"/>
    <w:rsid w:val="00023A82"/>
    <w:rsid w:val="000247FE"/>
    <w:rsid w:val="00025547"/>
    <w:rsid w:val="000264C4"/>
    <w:rsid w:val="000273AD"/>
    <w:rsid w:val="0003269C"/>
    <w:rsid w:val="000330F5"/>
    <w:rsid w:val="000363B7"/>
    <w:rsid w:val="00043626"/>
    <w:rsid w:val="00051190"/>
    <w:rsid w:val="00054EBD"/>
    <w:rsid w:val="00060132"/>
    <w:rsid w:val="00060B39"/>
    <w:rsid w:val="00062713"/>
    <w:rsid w:val="00062B50"/>
    <w:rsid w:val="00065E01"/>
    <w:rsid w:val="00076217"/>
    <w:rsid w:val="000778AD"/>
    <w:rsid w:val="000837F2"/>
    <w:rsid w:val="00086F4C"/>
    <w:rsid w:val="00087D63"/>
    <w:rsid w:val="000937BF"/>
    <w:rsid w:val="000968E1"/>
    <w:rsid w:val="00097ACE"/>
    <w:rsid w:val="000A21BE"/>
    <w:rsid w:val="000A2FC5"/>
    <w:rsid w:val="000A4498"/>
    <w:rsid w:val="000A4A7E"/>
    <w:rsid w:val="000B0AC4"/>
    <w:rsid w:val="000B15E6"/>
    <w:rsid w:val="000B3074"/>
    <w:rsid w:val="000B4AB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56EA"/>
    <w:rsid w:val="000E65FD"/>
    <w:rsid w:val="000E7D8F"/>
    <w:rsid w:val="00100C69"/>
    <w:rsid w:val="00101076"/>
    <w:rsid w:val="001023B3"/>
    <w:rsid w:val="00103816"/>
    <w:rsid w:val="00106C1A"/>
    <w:rsid w:val="001120DB"/>
    <w:rsid w:val="00112440"/>
    <w:rsid w:val="00113B35"/>
    <w:rsid w:val="00114984"/>
    <w:rsid w:val="00115407"/>
    <w:rsid w:val="001256B9"/>
    <w:rsid w:val="0014136F"/>
    <w:rsid w:val="00142974"/>
    <w:rsid w:val="00142BB3"/>
    <w:rsid w:val="0014455E"/>
    <w:rsid w:val="00146576"/>
    <w:rsid w:val="0014717F"/>
    <w:rsid w:val="00150B95"/>
    <w:rsid w:val="0015280F"/>
    <w:rsid w:val="00153B34"/>
    <w:rsid w:val="0015466A"/>
    <w:rsid w:val="001553AF"/>
    <w:rsid w:val="001563F3"/>
    <w:rsid w:val="001566EF"/>
    <w:rsid w:val="00157DAF"/>
    <w:rsid w:val="00173EBC"/>
    <w:rsid w:val="00174C92"/>
    <w:rsid w:val="00175AC9"/>
    <w:rsid w:val="00180192"/>
    <w:rsid w:val="001837E4"/>
    <w:rsid w:val="001840F4"/>
    <w:rsid w:val="00184F8E"/>
    <w:rsid w:val="00191765"/>
    <w:rsid w:val="001938BF"/>
    <w:rsid w:val="00193E73"/>
    <w:rsid w:val="001961C8"/>
    <w:rsid w:val="00196993"/>
    <w:rsid w:val="00196A8B"/>
    <w:rsid w:val="001A0E86"/>
    <w:rsid w:val="001A28A8"/>
    <w:rsid w:val="001A4F49"/>
    <w:rsid w:val="001A5FDC"/>
    <w:rsid w:val="001A7CD2"/>
    <w:rsid w:val="001A7E1C"/>
    <w:rsid w:val="001C12C4"/>
    <w:rsid w:val="001C62A8"/>
    <w:rsid w:val="001C6F29"/>
    <w:rsid w:val="001D0C83"/>
    <w:rsid w:val="001F150D"/>
    <w:rsid w:val="001F5F06"/>
    <w:rsid w:val="002008D2"/>
    <w:rsid w:val="002020BA"/>
    <w:rsid w:val="0020390B"/>
    <w:rsid w:val="002042D2"/>
    <w:rsid w:val="00204E43"/>
    <w:rsid w:val="00205D69"/>
    <w:rsid w:val="00206242"/>
    <w:rsid w:val="0020668C"/>
    <w:rsid w:val="00207AD2"/>
    <w:rsid w:val="00210929"/>
    <w:rsid w:val="00211BDB"/>
    <w:rsid w:val="00211EEF"/>
    <w:rsid w:val="00213458"/>
    <w:rsid w:val="0021445E"/>
    <w:rsid w:val="002200F4"/>
    <w:rsid w:val="00220A34"/>
    <w:rsid w:val="002228A3"/>
    <w:rsid w:val="00226185"/>
    <w:rsid w:val="00226B6E"/>
    <w:rsid w:val="0022787E"/>
    <w:rsid w:val="0023220F"/>
    <w:rsid w:val="00233C6B"/>
    <w:rsid w:val="00240C93"/>
    <w:rsid w:val="0024165B"/>
    <w:rsid w:val="00243613"/>
    <w:rsid w:val="00247114"/>
    <w:rsid w:val="00247A2E"/>
    <w:rsid w:val="00251AD8"/>
    <w:rsid w:val="0026018F"/>
    <w:rsid w:val="00264BFB"/>
    <w:rsid w:val="00271BF5"/>
    <w:rsid w:val="00274001"/>
    <w:rsid w:val="00276DDE"/>
    <w:rsid w:val="0027729D"/>
    <w:rsid w:val="002808D3"/>
    <w:rsid w:val="0028219D"/>
    <w:rsid w:val="00282EE3"/>
    <w:rsid w:val="00284815"/>
    <w:rsid w:val="00285DAB"/>
    <w:rsid w:val="0028718D"/>
    <w:rsid w:val="00295E60"/>
    <w:rsid w:val="002A45AE"/>
    <w:rsid w:val="002A663D"/>
    <w:rsid w:val="002A66DA"/>
    <w:rsid w:val="002A6B23"/>
    <w:rsid w:val="002A6E02"/>
    <w:rsid w:val="002A7EB7"/>
    <w:rsid w:val="002B0C48"/>
    <w:rsid w:val="002B1EDE"/>
    <w:rsid w:val="002B33A5"/>
    <w:rsid w:val="002B3861"/>
    <w:rsid w:val="002B78AD"/>
    <w:rsid w:val="002C387B"/>
    <w:rsid w:val="002C3903"/>
    <w:rsid w:val="002C6741"/>
    <w:rsid w:val="002D03FE"/>
    <w:rsid w:val="002D0FDD"/>
    <w:rsid w:val="002D239D"/>
    <w:rsid w:val="002D25A2"/>
    <w:rsid w:val="002D4E23"/>
    <w:rsid w:val="002D5843"/>
    <w:rsid w:val="002D5903"/>
    <w:rsid w:val="002D712D"/>
    <w:rsid w:val="002E21DF"/>
    <w:rsid w:val="002E2A36"/>
    <w:rsid w:val="002E4B86"/>
    <w:rsid w:val="002E678B"/>
    <w:rsid w:val="002E72BD"/>
    <w:rsid w:val="002F0488"/>
    <w:rsid w:val="002F1887"/>
    <w:rsid w:val="002F3B74"/>
    <w:rsid w:val="002F5FDE"/>
    <w:rsid w:val="002F7062"/>
    <w:rsid w:val="002F786C"/>
    <w:rsid w:val="003035CF"/>
    <w:rsid w:val="00305BD6"/>
    <w:rsid w:val="003110EF"/>
    <w:rsid w:val="0031463C"/>
    <w:rsid w:val="00317AB2"/>
    <w:rsid w:val="00322623"/>
    <w:rsid w:val="003263A8"/>
    <w:rsid w:val="00331313"/>
    <w:rsid w:val="0033349A"/>
    <w:rsid w:val="00335439"/>
    <w:rsid w:val="003426AF"/>
    <w:rsid w:val="00344723"/>
    <w:rsid w:val="00344A47"/>
    <w:rsid w:val="00347C1C"/>
    <w:rsid w:val="003521F6"/>
    <w:rsid w:val="00352B29"/>
    <w:rsid w:val="00354280"/>
    <w:rsid w:val="00357CAE"/>
    <w:rsid w:val="00361A81"/>
    <w:rsid w:val="00362E7B"/>
    <w:rsid w:val="00364876"/>
    <w:rsid w:val="00371AD9"/>
    <w:rsid w:val="003758C2"/>
    <w:rsid w:val="00377049"/>
    <w:rsid w:val="00381F89"/>
    <w:rsid w:val="0039141D"/>
    <w:rsid w:val="00391695"/>
    <w:rsid w:val="003935E4"/>
    <w:rsid w:val="00397006"/>
    <w:rsid w:val="003973F7"/>
    <w:rsid w:val="003A02A5"/>
    <w:rsid w:val="003A07A9"/>
    <w:rsid w:val="003A6876"/>
    <w:rsid w:val="003A7FAE"/>
    <w:rsid w:val="003B0012"/>
    <w:rsid w:val="003B701D"/>
    <w:rsid w:val="003C2A8B"/>
    <w:rsid w:val="003C5438"/>
    <w:rsid w:val="003C6E8F"/>
    <w:rsid w:val="003D0432"/>
    <w:rsid w:val="003D0579"/>
    <w:rsid w:val="003D1F34"/>
    <w:rsid w:val="003D6003"/>
    <w:rsid w:val="003D76AA"/>
    <w:rsid w:val="003E16A1"/>
    <w:rsid w:val="003E2256"/>
    <w:rsid w:val="003E29CC"/>
    <w:rsid w:val="003F4309"/>
    <w:rsid w:val="003F4C09"/>
    <w:rsid w:val="003F6BD0"/>
    <w:rsid w:val="004056CE"/>
    <w:rsid w:val="004065CE"/>
    <w:rsid w:val="0041298C"/>
    <w:rsid w:val="004140BA"/>
    <w:rsid w:val="0042276A"/>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8D5"/>
    <w:rsid w:val="00457BB7"/>
    <w:rsid w:val="0046237D"/>
    <w:rsid w:val="004638F6"/>
    <w:rsid w:val="00466250"/>
    <w:rsid w:val="00467BB7"/>
    <w:rsid w:val="0047110A"/>
    <w:rsid w:val="004712E7"/>
    <w:rsid w:val="00475301"/>
    <w:rsid w:val="0048151C"/>
    <w:rsid w:val="00483B4A"/>
    <w:rsid w:val="004852DF"/>
    <w:rsid w:val="00485919"/>
    <w:rsid w:val="00491292"/>
    <w:rsid w:val="00491694"/>
    <w:rsid w:val="00491C97"/>
    <w:rsid w:val="004A22B3"/>
    <w:rsid w:val="004A475D"/>
    <w:rsid w:val="004A575C"/>
    <w:rsid w:val="004A60C1"/>
    <w:rsid w:val="004A713F"/>
    <w:rsid w:val="004B3EED"/>
    <w:rsid w:val="004B4EDF"/>
    <w:rsid w:val="004C1128"/>
    <w:rsid w:val="004C5709"/>
    <w:rsid w:val="004C6437"/>
    <w:rsid w:val="004C66AC"/>
    <w:rsid w:val="004D0075"/>
    <w:rsid w:val="004D07AD"/>
    <w:rsid w:val="004D102C"/>
    <w:rsid w:val="004D1A16"/>
    <w:rsid w:val="004D2741"/>
    <w:rsid w:val="004E028C"/>
    <w:rsid w:val="004E2621"/>
    <w:rsid w:val="004E2ABF"/>
    <w:rsid w:val="004E60EA"/>
    <w:rsid w:val="004E7030"/>
    <w:rsid w:val="004F1E5F"/>
    <w:rsid w:val="004F28B3"/>
    <w:rsid w:val="004F3D01"/>
    <w:rsid w:val="004F5141"/>
    <w:rsid w:val="004F77D2"/>
    <w:rsid w:val="00501397"/>
    <w:rsid w:val="0050221E"/>
    <w:rsid w:val="00504AA4"/>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661AA"/>
    <w:rsid w:val="0057018C"/>
    <w:rsid w:val="0057250C"/>
    <w:rsid w:val="0057538A"/>
    <w:rsid w:val="00577139"/>
    <w:rsid w:val="0058231E"/>
    <w:rsid w:val="0058284D"/>
    <w:rsid w:val="00582BF9"/>
    <w:rsid w:val="00585E7E"/>
    <w:rsid w:val="00587EEF"/>
    <w:rsid w:val="00590090"/>
    <w:rsid w:val="005952D2"/>
    <w:rsid w:val="005A2022"/>
    <w:rsid w:val="005A2C27"/>
    <w:rsid w:val="005A4833"/>
    <w:rsid w:val="005A4BEC"/>
    <w:rsid w:val="005A75ED"/>
    <w:rsid w:val="005B2179"/>
    <w:rsid w:val="005B2835"/>
    <w:rsid w:val="005B4791"/>
    <w:rsid w:val="005C1926"/>
    <w:rsid w:val="005C2E9D"/>
    <w:rsid w:val="005C3398"/>
    <w:rsid w:val="005C543F"/>
    <w:rsid w:val="005C69D4"/>
    <w:rsid w:val="005C7902"/>
    <w:rsid w:val="005C7D39"/>
    <w:rsid w:val="005D6B7E"/>
    <w:rsid w:val="005E2785"/>
    <w:rsid w:val="005E345B"/>
    <w:rsid w:val="005E4127"/>
    <w:rsid w:val="005E4F74"/>
    <w:rsid w:val="005F1690"/>
    <w:rsid w:val="005F1780"/>
    <w:rsid w:val="005F18C4"/>
    <w:rsid w:val="005F2D4C"/>
    <w:rsid w:val="005F3BC2"/>
    <w:rsid w:val="00601B1A"/>
    <w:rsid w:val="00602C05"/>
    <w:rsid w:val="0060610E"/>
    <w:rsid w:val="00611FB4"/>
    <w:rsid w:val="00613875"/>
    <w:rsid w:val="00613C2E"/>
    <w:rsid w:val="006142A2"/>
    <w:rsid w:val="00614D27"/>
    <w:rsid w:val="0061549E"/>
    <w:rsid w:val="0061592F"/>
    <w:rsid w:val="0061610C"/>
    <w:rsid w:val="0062123B"/>
    <w:rsid w:val="006221F6"/>
    <w:rsid w:val="00624837"/>
    <w:rsid w:val="0063368B"/>
    <w:rsid w:val="00635B46"/>
    <w:rsid w:val="00637719"/>
    <w:rsid w:val="00641645"/>
    <w:rsid w:val="00641715"/>
    <w:rsid w:val="00641E1B"/>
    <w:rsid w:val="00642485"/>
    <w:rsid w:val="00647004"/>
    <w:rsid w:val="00651A97"/>
    <w:rsid w:val="00651B36"/>
    <w:rsid w:val="006600F6"/>
    <w:rsid w:val="00671591"/>
    <w:rsid w:val="00674953"/>
    <w:rsid w:val="00675BC3"/>
    <w:rsid w:val="00677A5D"/>
    <w:rsid w:val="00681130"/>
    <w:rsid w:val="006831D5"/>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C7730"/>
    <w:rsid w:val="006D094F"/>
    <w:rsid w:val="006D4BAB"/>
    <w:rsid w:val="006D65BD"/>
    <w:rsid w:val="006E2834"/>
    <w:rsid w:val="006E3877"/>
    <w:rsid w:val="006E3C43"/>
    <w:rsid w:val="006F484E"/>
    <w:rsid w:val="006F7CC6"/>
    <w:rsid w:val="00701ABE"/>
    <w:rsid w:val="00703CA3"/>
    <w:rsid w:val="00712322"/>
    <w:rsid w:val="00717EC8"/>
    <w:rsid w:val="007211D5"/>
    <w:rsid w:val="007214FD"/>
    <w:rsid w:val="00722A6B"/>
    <w:rsid w:val="00730968"/>
    <w:rsid w:val="00737D57"/>
    <w:rsid w:val="0074044D"/>
    <w:rsid w:val="00744609"/>
    <w:rsid w:val="0074508C"/>
    <w:rsid w:val="00750748"/>
    <w:rsid w:val="0075083D"/>
    <w:rsid w:val="00750FA5"/>
    <w:rsid w:val="00753073"/>
    <w:rsid w:val="00754DFA"/>
    <w:rsid w:val="00756E9D"/>
    <w:rsid w:val="00763349"/>
    <w:rsid w:val="00770B64"/>
    <w:rsid w:val="00772564"/>
    <w:rsid w:val="00774854"/>
    <w:rsid w:val="007755AA"/>
    <w:rsid w:val="007803AE"/>
    <w:rsid w:val="00786EAA"/>
    <w:rsid w:val="00794410"/>
    <w:rsid w:val="00796DE7"/>
    <w:rsid w:val="007A1DAB"/>
    <w:rsid w:val="007A4808"/>
    <w:rsid w:val="007A62A3"/>
    <w:rsid w:val="007A6817"/>
    <w:rsid w:val="007B0881"/>
    <w:rsid w:val="007B124F"/>
    <w:rsid w:val="007B1952"/>
    <w:rsid w:val="007B1964"/>
    <w:rsid w:val="007B351F"/>
    <w:rsid w:val="007B45A0"/>
    <w:rsid w:val="007B5B25"/>
    <w:rsid w:val="007C0A98"/>
    <w:rsid w:val="007C2973"/>
    <w:rsid w:val="007C4793"/>
    <w:rsid w:val="007D012C"/>
    <w:rsid w:val="007D1523"/>
    <w:rsid w:val="007D2939"/>
    <w:rsid w:val="007D2B48"/>
    <w:rsid w:val="007D6DF2"/>
    <w:rsid w:val="007D7E3C"/>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302E"/>
    <w:rsid w:val="0082768F"/>
    <w:rsid w:val="00827E15"/>
    <w:rsid w:val="00830FE4"/>
    <w:rsid w:val="00831131"/>
    <w:rsid w:val="00832392"/>
    <w:rsid w:val="0083291F"/>
    <w:rsid w:val="00833A7A"/>
    <w:rsid w:val="00836E9E"/>
    <w:rsid w:val="00840698"/>
    <w:rsid w:val="0084708F"/>
    <w:rsid w:val="008507EF"/>
    <w:rsid w:val="00852BB7"/>
    <w:rsid w:val="00854B55"/>
    <w:rsid w:val="008578D4"/>
    <w:rsid w:val="0086036F"/>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566A"/>
    <w:rsid w:val="00926E9F"/>
    <w:rsid w:val="00932DBC"/>
    <w:rsid w:val="00935A53"/>
    <w:rsid w:val="0094298D"/>
    <w:rsid w:val="009444E6"/>
    <w:rsid w:val="00946B02"/>
    <w:rsid w:val="00947781"/>
    <w:rsid w:val="00952D8C"/>
    <w:rsid w:val="0095785A"/>
    <w:rsid w:val="00957927"/>
    <w:rsid w:val="0096084D"/>
    <w:rsid w:val="0097097C"/>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C17"/>
    <w:rsid w:val="009C7EFA"/>
    <w:rsid w:val="009D6A28"/>
    <w:rsid w:val="009E0497"/>
    <w:rsid w:val="009E193D"/>
    <w:rsid w:val="009E7D3C"/>
    <w:rsid w:val="009F70BB"/>
    <w:rsid w:val="00A00BD3"/>
    <w:rsid w:val="00A01BAA"/>
    <w:rsid w:val="00A03BC1"/>
    <w:rsid w:val="00A0404F"/>
    <w:rsid w:val="00A049F2"/>
    <w:rsid w:val="00A0743C"/>
    <w:rsid w:val="00A10904"/>
    <w:rsid w:val="00A10A9A"/>
    <w:rsid w:val="00A1198B"/>
    <w:rsid w:val="00A13273"/>
    <w:rsid w:val="00A14102"/>
    <w:rsid w:val="00A15764"/>
    <w:rsid w:val="00A20D18"/>
    <w:rsid w:val="00A21085"/>
    <w:rsid w:val="00A22733"/>
    <w:rsid w:val="00A23504"/>
    <w:rsid w:val="00A25E49"/>
    <w:rsid w:val="00A260D1"/>
    <w:rsid w:val="00A3090C"/>
    <w:rsid w:val="00A32E9E"/>
    <w:rsid w:val="00A334BE"/>
    <w:rsid w:val="00A3397B"/>
    <w:rsid w:val="00A34C94"/>
    <w:rsid w:val="00A40A9E"/>
    <w:rsid w:val="00A41232"/>
    <w:rsid w:val="00A41646"/>
    <w:rsid w:val="00A41B1C"/>
    <w:rsid w:val="00A43D35"/>
    <w:rsid w:val="00A53358"/>
    <w:rsid w:val="00A5418B"/>
    <w:rsid w:val="00A548CA"/>
    <w:rsid w:val="00A65BA5"/>
    <w:rsid w:val="00A66CB2"/>
    <w:rsid w:val="00A7097F"/>
    <w:rsid w:val="00A779ED"/>
    <w:rsid w:val="00A8071C"/>
    <w:rsid w:val="00A81AAF"/>
    <w:rsid w:val="00A82699"/>
    <w:rsid w:val="00A82AEB"/>
    <w:rsid w:val="00A83A53"/>
    <w:rsid w:val="00A8594F"/>
    <w:rsid w:val="00A864B9"/>
    <w:rsid w:val="00A90A47"/>
    <w:rsid w:val="00A91286"/>
    <w:rsid w:val="00A91827"/>
    <w:rsid w:val="00AA3216"/>
    <w:rsid w:val="00AA4A93"/>
    <w:rsid w:val="00AA58BC"/>
    <w:rsid w:val="00AA60E6"/>
    <w:rsid w:val="00AA6D94"/>
    <w:rsid w:val="00AB28B3"/>
    <w:rsid w:val="00AB503C"/>
    <w:rsid w:val="00AC2A64"/>
    <w:rsid w:val="00AC2B2A"/>
    <w:rsid w:val="00AC2C6F"/>
    <w:rsid w:val="00AC5CBC"/>
    <w:rsid w:val="00AC60D4"/>
    <w:rsid w:val="00AC61FB"/>
    <w:rsid w:val="00AC63B0"/>
    <w:rsid w:val="00AC649A"/>
    <w:rsid w:val="00AC6953"/>
    <w:rsid w:val="00AC7D65"/>
    <w:rsid w:val="00AD080F"/>
    <w:rsid w:val="00AD3FF2"/>
    <w:rsid w:val="00AD46A1"/>
    <w:rsid w:val="00AD4E9E"/>
    <w:rsid w:val="00AD6A6E"/>
    <w:rsid w:val="00AD7DFA"/>
    <w:rsid w:val="00AE35EE"/>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3524"/>
    <w:rsid w:val="00B35078"/>
    <w:rsid w:val="00B3625F"/>
    <w:rsid w:val="00B42990"/>
    <w:rsid w:val="00B45E61"/>
    <w:rsid w:val="00B57756"/>
    <w:rsid w:val="00B57DEE"/>
    <w:rsid w:val="00B61E42"/>
    <w:rsid w:val="00B665BF"/>
    <w:rsid w:val="00B70321"/>
    <w:rsid w:val="00B739D5"/>
    <w:rsid w:val="00B757F8"/>
    <w:rsid w:val="00B77056"/>
    <w:rsid w:val="00B816B6"/>
    <w:rsid w:val="00B84433"/>
    <w:rsid w:val="00B853B8"/>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31A"/>
    <w:rsid w:val="00BC776F"/>
    <w:rsid w:val="00BD51A5"/>
    <w:rsid w:val="00BE2416"/>
    <w:rsid w:val="00BE3358"/>
    <w:rsid w:val="00BE4031"/>
    <w:rsid w:val="00BE5F42"/>
    <w:rsid w:val="00BE630C"/>
    <w:rsid w:val="00BE7D5B"/>
    <w:rsid w:val="00BF1FAD"/>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30C"/>
    <w:rsid w:val="00C31AF7"/>
    <w:rsid w:val="00C3265B"/>
    <w:rsid w:val="00C329D7"/>
    <w:rsid w:val="00C3356E"/>
    <w:rsid w:val="00C33F0A"/>
    <w:rsid w:val="00C36F16"/>
    <w:rsid w:val="00C40079"/>
    <w:rsid w:val="00C42CA7"/>
    <w:rsid w:val="00C47D7F"/>
    <w:rsid w:val="00C5080F"/>
    <w:rsid w:val="00C50B38"/>
    <w:rsid w:val="00C53984"/>
    <w:rsid w:val="00C542BF"/>
    <w:rsid w:val="00C63A32"/>
    <w:rsid w:val="00C672F6"/>
    <w:rsid w:val="00C676D8"/>
    <w:rsid w:val="00C74B34"/>
    <w:rsid w:val="00C7775D"/>
    <w:rsid w:val="00C8086A"/>
    <w:rsid w:val="00C814AE"/>
    <w:rsid w:val="00C83AF7"/>
    <w:rsid w:val="00C842D1"/>
    <w:rsid w:val="00C8586A"/>
    <w:rsid w:val="00C87E55"/>
    <w:rsid w:val="00C92808"/>
    <w:rsid w:val="00CA59BC"/>
    <w:rsid w:val="00CA61BA"/>
    <w:rsid w:val="00CB1265"/>
    <w:rsid w:val="00CB29B1"/>
    <w:rsid w:val="00CB56DF"/>
    <w:rsid w:val="00CB6F55"/>
    <w:rsid w:val="00CC0074"/>
    <w:rsid w:val="00CC2AF7"/>
    <w:rsid w:val="00CC607E"/>
    <w:rsid w:val="00CC6E0C"/>
    <w:rsid w:val="00CC7310"/>
    <w:rsid w:val="00CD2413"/>
    <w:rsid w:val="00CD400C"/>
    <w:rsid w:val="00CD47F3"/>
    <w:rsid w:val="00CD4886"/>
    <w:rsid w:val="00CE1A5D"/>
    <w:rsid w:val="00CE6F4C"/>
    <w:rsid w:val="00CE722A"/>
    <w:rsid w:val="00CF2955"/>
    <w:rsid w:val="00CF695C"/>
    <w:rsid w:val="00D01544"/>
    <w:rsid w:val="00D02405"/>
    <w:rsid w:val="00D0317C"/>
    <w:rsid w:val="00D16419"/>
    <w:rsid w:val="00D2108B"/>
    <w:rsid w:val="00D2210D"/>
    <w:rsid w:val="00D22BBF"/>
    <w:rsid w:val="00D237A7"/>
    <w:rsid w:val="00D2465C"/>
    <w:rsid w:val="00D304D6"/>
    <w:rsid w:val="00D3059A"/>
    <w:rsid w:val="00D365A9"/>
    <w:rsid w:val="00D426CE"/>
    <w:rsid w:val="00D46494"/>
    <w:rsid w:val="00D46FD5"/>
    <w:rsid w:val="00D47518"/>
    <w:rsid w:val="00D51BFD"/>
    <w:rsid w:val="00D52539"/>
    <w:rsid w:val="00D53B6B"/>
    <w:rsid w:val="00D57372"/>
    <w:rsid w:val="00D6718D"/>
    <w:rsid w:val="00D7034D"/>
    <w:rsid w:val="00D739ED"/>
    <w:rsid w:val="00D74BF9"/>
    <w:rsid w:val="00D80214"/>
    <w:rsid w:val="00D82A5D"/>
    <w:rsid w:val="00D838DD"/>
    <w:rsid w:val="00D842A3"/>
    <w:rsid w:val="00D902E4"/>
    <w:rsid w:val="00D92011"/>
    <w:rsid w:val="00DA1C88"/>
    <w:rsid w:val="00DA2825"/>
    <w:rsid w:val="00DA5E85"/>
    <w:rsid w:val="00DA7938"/>
    <w:rsid w:val="00DB019A"/>
    <w:rsid w:val="00DB1141"/>
    <w:rsid w:val="00DB36E6"/>
    <w:rsid w:val="00DC058B"/>
    <w:rsid w:val="00DC1886"/>
    <w:rsid w:val="00DD2958"/>
    <w:rsid w:val="00DD5666"/>
    <w:rsid w:val="00DD6118"/>
    <w:rsid w:val="00DE3EE4"/>
    <w:rsid w:val="00DE52AD"/>
    <w:rsid w:val="00DE58D7"/>
    <w:rsid w:val="00DF1FC3"/>
    <w:rsid w:val="00DF2E97"/>
    <w:rsid w:val="00DF469B"/>
    <w:rsid w:val="00DF499B"/>
    <w:rsid w:val="00DF7468"/>
    <w:rsid w:val="00E07443"/>
    <w:rsid w:val="00E11CCA"/>
    <w:rsid w:val="00E13F7A"/>
    <w:rsid w:val="00E14050"/>
    <w:rsid w:val="00E14EB6"/>
    <w:rsid w:val="00E14FAC"/>
    <w:rsid w:val="00E277A6"/>
    <w:rsid w:val="00E337DC"/>
    <w:rsid w:val="00E33F93"/>
    <w:rsid w:val="00E351FC"/>
    <w:rsid w:val="00E44219"/>
    <w:rsid w:val="00E4602B"/>
    <w:rsid w:val="00E4696B"/>
    <w:rsid w:val="00E53F54"/>
    <w:rsid w:val="00E57DF8"/>
    <w:rsid w:val="00E75116"/>
    <w:rsid w:val="00E751E3"/>
    <w:rsid w:val="00E81C71"/>
    <w:rsid w:val="00E8321C"/>
    <w:rsid w:val="00E869B3"/>
    <w:rsid w:val="00E93676"/>
    <w:rsid w:val="00E96948"/>
    <w:rsid w:val="00EA01F9"/>
    <w:rsid w:val="00EA22D6"/>
    <w:rsid w:val="00EA39BE"/>
    <w:rsid w:val="00EA4E67"/>
    <w:rsid w:val="00EA55AD"/>
    <w:rsid w:val="00EA7365"/>
    <w:rsid w:val="00EB1E30"/>
    <w:rsid w:val="00EB2841"/>
    <w:rsid w:val="00EB3C78"/>
    <w:rsid w:val="00EB635D"/>
    <w:rsid w:val="00EB6A0A"/>
    <w:rsid w:val="00EC1FFF"/>
    <w:rsid w:val="00EC3B13"/>
    <w:rsid w:val="00ED0BAF"/>
    <w:rsid w:val="00ED14F6"/>
    <w:rsid w:val="00ED20C4"/>
    <w:rsid w:val="00ED3B14"/>
    <w:rsid w:val="00ED53C1"/>
    <w:rsid w:val="00ED663D"/>
    <w:rsid w:val="00ED69D0"/>
    <w:rsid w:val="00ED7F2C"/>
    <w:rsid w:val="00EE19FC"/>
    <w:rsid w:val="00EE6D8F"/>
    <w:rsid w:val="00EE6E26"/>
    <w:rsid w:val="00EF6BF3"/>
    <w:rsid w:val="00EF7D93"/>
    <w:rsid w:val="00EF7E00"/>
    <w:rsid w:val="00F01807"/>
    <w:rsid w:val="00F06CC9"/>
    <w:rsid w:val="00F074E6"/>
    <w:rsid w:val="00F11C15"/>
    <w:rsid w:val="00F13ABB"/>
    <w:rsid w:val="00F16F22"/>
    <w:rsid w:val="00F215DA"/>
    <w:rsid w:val="00F241A6"/>
    <w:rsid w:val="00F245D6"/>
    <w:rsid w:val="00F30981"/>
    <w:rsid w:val="00F31120"/>
    <w:rsid w:val="00F336DD"/>
    <w:rsid w:val="00F519A7"/>
    <w:rsid w:val="00F532D2"/>
    <w:rsid w:val="00F55362"/>
    <w:rsid w:val="00F55789"/>
    <w:rsid w:val="00F56F59"/>
    <w:rsid w:val="00F623BF"/>
    <w:rsid w:val="00F63A63"/>
    <w:rsid w:val="00F73998"/>
    <w:rsid w:val="00F81173"/>
    <w:rsid w:val="00F85F39"/>
    <w:rsid w:val="00F86574"/>
    <w:rsid w:val="00F919DD"/>
    <w:rsid w:val="00F952B6"/>
    <w:rsid w:val="00F97D45"/>
    <w:rsid w:val="00FA0FE0"/>
    <w:rsid w:val="00FA2044"/>
    <w:rsid w:val="00FA6C1C"/>
    <w:rsid w:val="00FA7D1D"/>
    <w:rsid w:val="00FB00DB"/>
    <w:rsid w:val="00FB5E74"/>
    <w:rsid w:val="00FB71B0"/>
    <w:rsid w:val="00FC00C1"/>
    <w:rsid w:val="00FC131A"/>
    <w:rsid w:val="00FC2B3F"/>
    <w:rsid w:val="00FC2C2B"/>
    <w:rsid w:val="00FC51C1"/>
    <w:rsid w:val="00FC5D86"/>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A70D-F0AD-46CA-A630-D2E6491B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2017-03-02T04:46:00Z</cp:lastPrinted>
  <dcterms:created xsi:type="dcterms:W3CDTF">2017-03-30T09:25:00Z</dcterms:created>
  <dcterms:modified xsi:type="dcterms:W3CDTF">2017-03-30T09:25:00Z</dcterms:modified>
</cp:coreProperties>
</file>