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F46F1" w:rsidRDefault="00CA59BC" w:rsidP="001A7CD2">
      <w:pPr>
        <w:spacing w:after="0" w:line="360" w:lineRule="auto"/>
        <w:jc w:val="center"/>
        <w:rPr>
          <w:rFonts w:ascii="Times New Roman" w:hAnsi="Times New Roman" w:cs="Times New Roman"/>
          <w:b/>
          <w:sz w:val="24"/>
          <w:szCs w:val="24"/>
        </w:rPr>
      </w:pPr>
      <w:r w:rsidRPr="00BF46F1">
        <w:rPr>
          <w:rFonts w:ascii="Times New Roman" w:hAnsi="Times New Roman" w:cs="Times New Roman"/>
          <w:b/>
          <w:sz w:val="24"/>
          <w:szCs w:val="24"/>
        </w:rPr>
        <w:t>THE REPUBLIC OF UGANDA</w:t>
      </w:r>
    </w:p>
    <w:p w:rsidR="00CA59BC" w:rsidRPr="00BF46F1" w:rsidRDefault="00CA59BC" w:rsidP="001A7CD2">
      <w:pPr>
        <w:spacing w:after="0" w:line="360" w:lineRule="auto"/>
        <w:jc w:val="center"/>
        <w:rPr>
          <w:rFonts w:ascii="Times New Roman" w:hAnsi="Times New Roman" w:cs="Times New Roman"/>
          <w:b/>
          <w:sz w:val="24"/>
          <w:szCs w:val="24"/>
        </w:rPr>
      </w:pPr>
      <w:r w:rsidRPr="00BF46F1">
        <w:rPr>
          <w:rFonts w:ascii="Times New Roman" w:hAnsi="Times New Roman" w:cs="Times New Roman"/>
          <w:b/>
          <w:sz w:val="24"/>
          <w:szCs w:val="24"/>
        </w:rPr>
        <w:t>IN THE HIGH COURT OF UGANDA SITTING AT ARUA</w:t>
      </w:r>
    </w:p>
    <w:p w:rsidR="00CA59BC" w:rsidRPr="00BF46F1" w:rsidRDefault="00CA59BC" w:rsidP="001A7CD2">
      <w:pPr>
        <w:spacing w:after="0" w:line="360" w:lineRule="auto"/>
        <w:jc w:val="center"/>
        <w:rPr>
          <w:rFonts w:ascii="Times New Roman" w:hAnsi="Times New Roman" w:cs="Times New Roman"/>
          <w:b/>
          <w:sz w:val="24"/>
          <w:szCs w:val="24"/>
        </w:rPr>
      </w:pPr>
      <w:r w:rsidRPr="00BF46F1">
        <w:rPr>
          <w:rFonts w:ascii="Times New Roman" w:hAnsi="Times New Roman" w:cs="Times New Roman"/>
          <w:b/>
          <w:sz w:val="24"/>
          <w:szCs w:val="24"/>
        </w:rPr>
        <w:t xml:space="preserve">CIVIL </w:t>
      </w:r>
      <w:r w:rsidR="00962577" w:rsidRPr="00BF46F1">
        <w:rPr>
          <w:rFonts w:ascii="Times New Roman" w:hAnsi="Times New Roman" w:cs="Times New Roman"/>
          <w:b/>
          <w:sz w:val="24"/>
          <w:szCs w:val="24"/>
        </w:rPr>
        <w:t>APPEAL</w:t>
      </w:r>
      <w:r w:rsidRPr="00BF46F1">
        <w:rPr>
          <w:rFonts w:ascii="Times New Roman" w:hAnsi="Times New Roman" w:cs="Times New Roman"/>
          <w:b/>
          <w:sz w:val="24"/>
          <w:szCs w:val="24"/>
        </w:rPr>
        <w:t xml:space="preserve"> No. 00</w:t>
      </w:r>
      <w:r w:rsidR="00AA1D9F" w:rsidRPr="00BF46F1">
        <w:rPr>
          <w:rFonts w:ascii="Times New Roman" w:hAnsi="Times New Roman" w:cs="Times New Roman"/>
          <w:b/>
          <w:sz w:val="24"/>
          <w:szCs w:val="24"/>
        </w:rPr>
        <w:t>28</w:t>
      </w:r>
      <w:r w:rsidRPr="00BF46F1">
        <w:rPr>
          <w:rFonts w:ascii="Times New Roman" w:hAnsi="Times New Roman" w:cs="Times New Roman"/>
          <w:b/>
          <w:sz w:val="24"/>
          <w:szCs w:val="24"/>
        </w:rPr>
        <w:t xml:space="preserve"> OF 20</w:t>
      </w:r>
      <w:r w:rsidR="00392898" w:rsidRPr="00BF46F1">
        <w:rPr>
          <w:rFonts w:ascii="Times New Roman" w:hAnsi="Times New Roman" w:cs="Times New Roman"/>
          <w:b/>
          <w:sz w:val="24"/>
          <w:szCs w:val="24"/>
        </w:rPr>
        <w:t>1</w:t>
      </w:r>
      <w:r w:rsidR="00AA1D9F" w:rsidRPr="00BF46F1">
        <w:rPr>
          <w:rFonts w:ascii="Times New Roman" w:hAnsi="Times New Roman" w:cs="Times New Roman"/>
          <w:b/>
          <w:sz w:val="24"/>
          <w:szCs w:val="24"/>
        </w:rPr>
        <w:t>4</w:t>
      </w:r>
    </w:p>
    <w:p w:rsidR="00962577" w:rsidRPr="00BF46F1" w:rsidRDefault="00962577" w:rsidP="001A7CD2">
      <w:pPr>
        <w:spacing w:after="0" w:line="360" w:lineRule="auto"/>
        <w:jc w:val="center"/>
        <w:rPr>
          <w:rFonts w:ascii="Times New Roman" w:hAnsi="Times New Roman" w:cs="Times New Roman"/>
          <w:b/>
          <w:sz w:val="24"/>
          <w:szCs w:val="24"/>
        </w:rPr>
      </w:pPr>
      <w:r w:rsidRPr="00BF46F1">
        <w:rPr>
          <w:rFonts w:ascii="Times New Roman" w:hAnsi="Times New Roman" w:cs="Times New Roman"/>
          <w:b/>
          <w:sz w:val="24"/>
          <w:szCs w:val="24"/>
        </w:rPr>
        <w:t xml:space="preserve">(Arising from </w:t>
      </w:r>
      <w:r w:rsidR="00AA1D9F" w:rsidRPr="00BF46F1">
        <w:rPr>
          <w:rFonts w:ascii="Times New Roman" w:hAnsi="Times New Roman" w:cs="Times New Roman"/>
          <w:b/>
          <w:sz w:val="24"/>
          <w:szCs w:val="24"/>
        </w:rPr>
        <w:t xml:space="preserve">the </w:t>
      </w:r>
      <w:proofErr w:type="spellStart"/>
      <w:r w:rsidR="00AA1D9F" w:rsidRPr="00BF46F1">
        <w:rPr>
          <w:rFonts w:ascii="Times New Roman" w:hAnsi="Times New Roman" w:cs="Times New Roman"/>
          <w:b/>
          <w:sz w:val="24"/>
          <w:szCs w:val="24"/>
        </w:rPr>
        <w:t>Adjumani</w:t>
      </w:r>
      <w:proofErr w:type="spellEnd"/>
      <w:r w:rsidR="00AA1D9F" w:rsidRPr="00BF46F1">
        <w:rPr>
          <w:rFonts w:ascii="Times New Roman" w:hAnsi="Times New Roman" w:cs="Times New Roman"/>
          <w:b/>
          <w:sz w:val="24"/>
          <w:szCs w:val="24"/>
        </w:rPr>
        <w:t xml:space="preserve"> </w:t>
      </w:r>
      <w:r w:rsidR="00392898" w:rsidRPr="00BF46F1">
        <w:rPr>
          <w:rFonts w:ascii="Times New Roman" w:hAnsi="Times New Roman" w:cs="Times New Roman"/>
          <w:b/>
          <w:sz w:val="24"/>
          <w:szCs w:val="24"/>
        </w:rPr>
        <w:t>Grade One</w:t>
      </w:r>
      <w:r w:rsidRPr="00BF46F1">
        <w:rPr>
          <w:rFonts w:ascii="Times New Roman" w:hAnsi="Times New Roman" w:cs="Times New Roman"/>
          <w:b/>
          <w:sz w:val="24"/>
          <w:szCs w:val="24"/>
        </w:rPr>
        <w:t xml:space="preserve"> Magistrate</w:t>
      </w:r>
      <w:r w:rsidR="00E21EBF" w:rsidRPr="00BF46F1">
        <w:rPr>
          <w:rFonts w:ascii="Times New Roman" w:hAnsi="Times New Roman" w:cs="Times New Roman"/>
          <w:b/>
          <w:sz w:val="24"/>
          <w:szCs w:val="24"/>
        </w:rPr>
        <w:t>s</w:t>
      </w:r>
      <w:r w:rsidR="00FA1685" w:rsidRPr="00BF46F1">
        <w:rPr>
          <w:rFonts w:ascii="Times New Roman" w:hAnsi="Times New Roman" w:cs="Times New Roman"/>
          <w:b/>
          <w:sz w:val="24"/>
          <w:szCs w:val="24"/>
        </w:rPr>
        <w:t xml:space="preserve"> </w:t>
      </w:r>
      <w:r w:rsidRPr="00BF46F1">
        <w:rPr>
          <w:rFonts w:ascii="Times New Roman" w:hAnsi="Times New Roman" w:cs="Times New Roman"/>
          <w:b/>
          <w:sz w:val="24"/>
          <w:szCs w:val="24"/>
        </w:rPr>
        <w:t>Court Civil Suit No. 00</w:t>
      </w:r>
      <w:r w:rsidR="00E61CF7" w:rsidRPr="00BF46F1">
        <w:rPr>
          <w:rFonts w:ascii="Times New Roman" w:hAnsi="Times New Roman" w:cs="Times New Roman"/>
          <w:b/>
          <w:sz w:val="24"/>
          <w:szCs w:val="24"/>
        </w:rPr>
        <w:t>23</w:t>
      </w:r>
      <w:r w:rsidRPr="00BF46F1">
        <w:rPr>
          <w:rFonts w:ascii="Times New Roman" w:hAnsi="Times New Roman" w:cs="Times New Roman"/>
          <w:b/>
          <w:sz w:val="24"/>
          <w:szCs w:val="24"/>
        </w:rPr>
        <w:t xml:space="preserve"> of 20</w:t>
      </w:r>
      <w:r w:rsidR="00E61CF7" w:rsidRPr="00BF46F1">
        <w:rPr>
          <w:rFonts w:ascii="Times New Roman" w:hAnsi="Times New Roman" w:cs="Times New Roman"/>
          <w:b/>
          <w:sz w:val="24"/>
          <w:szCs w:val="24"/>
        </w:rPr>
        <w:t>13</w:t>
      </w:r>
      <w:r w:rsidRPr="00BF46F1">
        <w:rPr>
          <w:rFonts w:ascii="Times New Roman" w:hAnsi="Times New Roman" w:cs="Times New Roman"/>
          <w:b/>
          <w:sz w:val="24"/>
          <w:szCs w:val="24"/>
        </w:rPr>
        <w:t>)</w:t>
      </w:r>
    </w:p>
    <w:p w:rsidR="001A7CD2" w:rsidRPr="00BF46F1" w:rsidRDefault="001A7CD2" w:rsidP="00C40079">
      <w:pPr>
        <w:spacing w:after="0"/>
        <w:ind w:left="576" w:right="576"/>
        <w:jc w:val="center"/>
        <w:rPr>
          <w:rFonts w:ascii="Times New Roman" w:hAnsi="Times New Roman" w:cs="Times New Roman"/>
          <w:b/>
          <w:sz w:val="24"/>
          <w:szCs w:val="24"/>
        </w:rPr>
      </w:pPr>
    </w:p>
    <w:p w:rsidR="00A21C8D" w:rsidRPr="00BF46F1" w:rsidRDefault="00AA1D9F" w:rsidP="00392898">
      <w:pPr>
        <w:spacing w:after="0"/>
        <w:jc w:val="both"/>
        <w:rPr>
          <w:rFonts w:ascii="Times New Roman" w:hAnsi="Times New Roman" w:cs="Times New Roman"/>
          <w:b/>
          <w:sz w:val="24"/>
          <w:szCs w:val="24"/>
        </w:rPr>
      </w:pPr>
      <w:r w:rsidRPr="00BF46F1">
        <w:rPr>
          <w:rFonts w:ascii="Times New Roman" w:hAnsi="Times New Roman" w:cs="Times New Roman"/>
          <w:b/>
          <w:sz w:val="24"/>
          <w:szCs w:val="24"/>
        </w:rPr>
        <w:t>MADRAWI ALBERT</w:t>
      </w:r>
      <w:r w:rsidR="00392898" w:rsidRPr="00BF46F1">
        <w:rPr>
          <w:rFonts w:ascii="Times New Roman" w:hAnsi="Times New Roman" w:cs="Times New Roman"/>
          <w:b/>
          <w:sz w:val="24"/>
          <w:szCs w:val="24"/>
        </w:rPr>
        <w:tab/>
        <w:t>………………………………………</w:t>
      </w:r>
      <w:r w:rsidR="00A21C8D" w:rsidRPr="00BF46F1">
        <w:rPr>
          <w:rFonts w:ascii="Times New Roman" w:hAnsi="Times New Roman" w:cs="Times New Roman"/>
          <w:b/>
          <w:sz w:val="24"/>
          <w:szCs w:val="24"/>
        </w:rPr>
        <w:t>……</w:t>
      </w:r>
      <w:r w:rsidR="00A21C8D" w:rsidRPr="00BF46F1">
        <w:rPr>
          <w:rFonts w:ascii="Times New Roman" w:hAnsi="Times New Roman" w:cs="Times New Roman"/>
          <w:b/>
          <w:sz w:val="24"/>
          <w:szCs w:val="24"/>
        </w:rPr>
        <w:tab/>
        <w:t>APPELLANT</w:t>
      </w:r>
    </w:p>
    <w:p w:rsidR="001A7CD2" w:rsidRPr="00BF46F1" w:rsidRDefault="001A7CD2" w:rsidP="001A7CD2">
      <w:pPr>
        <w:spacing w:after="0"/>
        <w:jc w:val="both"/>
        <w:rPr>
          <w:rFonts w:ascii="Times New Roman" w:hAnsi="Times New Roman" w:cs="Times New Roman"/>
          <w:b/>
          <w:sz w:val="24"/>
          <w:szCs w:val="24"/>
        </w:rPr>
      </w:pPr>
    </w:p>
    <w:p w:rsidR="00CA59BC" w:rsidRPr="00BF46F1" w:rsidRDefault="00CA59BC" w:rsidP="001A7CD2">
      <w:pPr>
        <w:pStyle w:val="ListParagraph"/>
        <w:spacing w:after="0"/>
        <w:jc w:val="center"/>
        <w:rPr>
          <w:rFonts w:ascii="Times New Roman" w:hAnsi="Times New Roman" w:cs="Times New Roman"/>
          <w:b/>
          <w:sz w:val="24"/>
          <w:szCs w:val="24"/>
        </w:rPr>
      </w:pPr>
      <w:r w:rsidRPr="00BF46F1">
        <w:rPr>
          <w:rFonts w:ascii="Times New Roman" w:hAnsi="Times New Roman" w:cs="Times New Roman"/>
          <w:b/>
          <w:sz w:val="24"/>
          <w:szCs w:val="24"/>
        </w:rPr>
        <w:t>VERSUS</w:t>
      </w:r>
    </w:p>
    <w:p w:rsidR="001A7CD2" w:rsidRPr="00BF46F1" w:rsidRDefault="001A7CD2" w:rsidP="001A7CD2">
      <w:pPr>
        <w:pStyle w:val="ListParagraph"/>
        <w:spacing w:after="0"/>
        <w:jc w:val="both"/>
        <w:rPr>
          <w:rFonts w:ascii="Times New Roman" w:hAnsi="Times New Roman" w:cs="Times New Roman"/>
          <w:b/>
          <w:sz w:val="24"/>
          <w:szCs w:val="24"/>
        </w:rPr>
      </w:pPr>
    </w:p>
    <w:p w:rsidR="00392898" w:rsidRPr="00BF46F1" w:rsidRDefault="00AA1D9F" w:rsidP="00AA1D9F">
      <w:pPr>
        <w:spacing w:after="0"/>
        <w:jc w:val="both"/>
        <w:rPr>
          <w:rFonts w:ascii="Times New Roman" w:hAnsi="Times New Roman" w:cs="Times New Roman"/>
          <w:b/>
          <w:sz w:val="24"/>
          <w:szCs w:val="24"/>
        </w:rPr>
      </w:pPr>
      <w:r w:rsidRPr="00BF46F1">
        <w:rPr>
          <w:rFonts w:ascii="Times New Roman" w:hAnsi="Times New Roman" w:cs="Times New Roman"/>
          <w:b/>
          <w:sz w:val="24"/>
          <w:szCs w:val="24"/>
        </w:rPr>
        <w:t>WEST NILE DISTILLERY COMPANY LIMITED</w:t>
      </w:r>
      <w:r w:rsidR="00392898" w:rsidRPr="00BF46F1">
        <w:rPr>
          <w:rFonts w:ascii="Times New Roman" w:hAnsi="Times New Roman" w:cs="Times New Roman"/>
          <w:b/>
          <w:sz w:val="24"/>
          <w:szCs w:val="24"/>
        </w:rPr>
        <w:tab/>
        <w:t>……………</w:t>
      </w:r>
      <w:r w:rsidRPr="00BF46F1">
        <w:rPr>
          <w:rFonts w:ascii="Times New Roman" w:hAnsi="Times New Roman" w:cs="Times New Roman"/>
          <w:b/>
          <w:sz w:val="24"/>
          <w:szCs w:val="24"/>
        </w:rPr>
        <w:tab/>
        <w:t>RESPONDENT</w:t>
      </w:r>
    </w:p>
    <w:p w:rsidR="00CA59BC" w:rsidRPr="00BF46F1" w:rsidRDefault="00392898" w:rsidP="00AA1D9F">
      <w:pPr>
        <w:pStyle w:val="ListParagraph"/>
        <w:spacing w:after="0"/>
        <w:ind w:left="360"/>
        <w:jc w:val="both"/>
        <w:rPr>
          <w:rFonts w:ascii="Times New Roman" w:hAnsi="Times New Roman" w:cs="Times New Roman"/>
          <w:b/>
          <w:sz w:val="24"/>
          <w:szCs w:val="24"/>
        </w:rPr>
      </w:pPr>
      <w:r w:rsidRPr="00BF46F1">
        <w:rPr>
          <w:rFonts w:ascii="Times New Roman" w:hAnsi="Times New Roman" w:cs="Times New Roman"/>
          <w:b/>
          <w:sz w:val="24"/>
          <w:szCs w:val="24"/>
        </w:rPr>
        <w:tab/>
      </w:r>
    </w:p>
    <w:p w:rsidR="00A10A9A" w:rsidRPr="00BF46F1" w:rsidRDefault="00A10A9A" w:rsidP="00C40079">
      <w:pPr>
        <w:spacing w:after="0"/>
        <w:jc w:val="center"/>
        <w:rPr>
          <w:rFonts w:ascii="Times New Roman" w:hAnsi="Times New Roman" w:cs="Times New Roman"/>
          <w:b/>
          <w:sz w:val="24"/>
          <w:szCs w:val="24"/>
          <w:u w:val="single"/>
        </w:rPr>
      </w:pPr>
    </w:p>
    <w:p w:rsidR="00A10A9A" w:rsidRPr="00BF46F1" w:rsidRDefault="00A10A9A" w:rsidP="00A10A9A">
      <w:pPr>
        <w:rPr>
          <w:rFonts w:ascii="Times New Roman" w:hAnsi="Times New Roman" w:cs="Times New Roman"/>
          <w:b/>
          <w:sz w:val="24"/>
          <w:szCs w:val="24"/>
        </w:rPr>
      </w:pPr>
      <w:r w:rsidRPr="00BF46F1">
        <w:rPr>
          <w:rFonts w:ascii="Times New Roman" w:hAnsi="Times New Roman" w:cs="Times New Roman"/>
          <w:b/>
          <w:sz w:val="24"/>
          <w:szCs w:val="24"/>
        </w:rPr>
        <w:t xml:space="preserve">Before: Hon Justice Stephen </w:t>
      </w:r>
      <w:proofErr w:type="spellStart"/>
      <w:r w:rsidRPr="00BF46F1">
        <w:rPr>
          <w:rFonts w:ascii="Times New Roman" w:hAnsi="Times New Roman" w:cs="Times New Roman"/>
          <w:b/>
          <w:sz w:val="24"/>
          <w:szCs w:val="24"/>
        </w:rPr>
        <w:t>Mubiru</w:t>
      </w:r>
      <w:proofErr w:type="spellEnd"/>
      <w:r w:rsidRPr="00BF46F1">
        <w:rPr>
          <w:rFonts w:ascii="Times New Roman" w:hAnsi="Times New Roman" w:cs="Times New Roman"/>
          <w:b/>
          <w:sz w:val="24"/>
          <w:szCs w:val="24"/>
        </w:rPr>
        <w:t>.</w:t>
      </w:r>
    </w:p>
    <w:p w:rsidR="00A10A9A" w:rsidRPr="00BF46F1" w:rsidRDefault="00A10A9A" w:rsidP="00A10A9A">
      <w:pPr>
        <w:spacing w:after="0"/>
        <w:rPr>
          <w:rFonts w:ascii="Times New Roman" w:hAnsi="Times New Roman" w:cs="Times New Roman"/>
          <w:b/>
          <w:sz w:val="24"/>
          <w:szCs w:val="24"/>
          <w:u w:val="single"/>
        </w:rPr>
      </w:pPr>
      <w:bookmarkStart w:id="0" w:name="_GoBack"/>
      <w:bookmarkEnd w:id="0"/>
    </w:p>
    <w:p w:rsidR="00CA59BC" w:rsidRPr="00BF46F1" w:rsidRDefault="00CA59BC" w:rsidP="00C40079">
      <w:pPr>
        <w:spacing w:after="0"/>
        <w:jc w:val="center"/>
        <w:rPr>
          <w:rFonts w:ascii="Times New Roman" w:hAnsi="Times New Roman" w:cs="Times New Roman"/>
          <w:b/>
          <w:sz w:val="24"/>
          <w:szCs w:val="24"/>
          <w:u w:val="single"/>
        </w:rPr>
      </w:pPr>
      <w:r w:rsidRPr="00BF46F1">
        <w:rPr>
          <w:rFonts w:ascii="Times New Roman" w:hAnsi="Times New Roman" w:cs="Times New Roman"/>
          <w:b/>
          <w:sz w:val="24"/>
          <w:szCs w:val="24"/>
          <w:u w:val="single"/>
        </w:rPr>
        <w:t>JUDGMENT</w:t>
      </w:r>
    </w:p>
    <w:p w:rsidR="00C40079" w:rsidRPr="00BF46F1" w:rsidRDefault="00C40079" w:rsidP="00C40079">
      <w:pPr>
        <w:spacing w:after="0"/>
        <w:jc w:val="center"/>
        <w:rPr>
          <w:rFonts w:ascii="Times New Roman" w:hAnsi="Times New Roman" w:cs="Times New Roman"/>
          <w:sz w:val="24"/>
          <w:szCs w:val="24"/>
          <w:u w:val="single"/>
        </w:rPr>
      </w:pPr>
    </w:p>
    <w:p w:rsidR="00CA59BC" w:rsidRPr="00BF46F1" w:rsidRDefault="00AA1D9F"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In the court below, the respondent </w:t>
      </w:r>
      <w:r w:rsidR="00EE6F53" w:rsidRPr="00BF46F1">
        <w:rPr>
          <w:rFonts w:ascii="Times New Roman" w:hAnsi="Times New Roman" w:cs="Times New Roman"/>
          <w:sz w:val="24"/>
          <w:szCs w:val="24"/>
        </w:rPr>
        <w:t>sued</w:t>
      </w:r>
      <w:r w:rsidR="00962577" w:rsidRPr="00BF46F1">
        <w:rPr>
          <w:rFonts w:ascii="Times New Roman" w:hAnsi="Times New Roman" w:cs="Times New Roman"/>
          <w:sz w:val="24"/>
          <w:szCs w:val="24"/>
        </w:rPr>
        <w:t xml:space="preserve"> the </w:t>
      </w:r>
      <w:r w:rsidRPr="00BF46F1">
        <w:rPr>
          <w:rFonts w:ascii="Times New Roman" w:hAnsi="Times New Roman" w:cs="Times New Roman"/>
          <w:sz w:val="24"/>
          <w:szCs w:val="24"/>
        </w:rPr>
        <w:t xml:space="preserve">appellant for a declaration that the land in dispute belongs to the respondent, a permanent injunction, general damages </w:t>
      </w:r>
      <w:r w:rsidR="00C9509F" w:rsidRPr="00BF46F1">
        <w:rPr>
          <w:rFonts w:ascii="Times New Roman" w:hAnsi="Times New Roman" w:cs="Times New Roman"/>
          <w:sz w:val="24"/>
          <w:szCs w:val="24"/>
        </w:rPr>
        <w:t>for</w:t>
      </w:r>
      <w:r w:rsidRPr="00BF46F1">
        <w:rPr>
          <w:rFonts w:ascii="Times New Roman" w:hAnsi="Times New Roman" w:cs="Times New Roman"/>
          <w:sz w:val="24"/>
          <w:szCs w:val="24"/>
        </w:rPr>
        <w:t xml:space="preserve"> trespass, interest and costs</w:t>
      </w:r>
      <w:r w:rsidR="00440D0D" w:rsidRPr="00BF46F1">
        <w:rPr>
          <w:rFonts w:ascii="Times New Roman" w:hAnsi="Times New Roman" w:cs="Times New Roman"/>
          <w:sz w:val="24"/>
          <w:szCs w:val="24"/>
        </w:rPr>
        <w:t>.</w:t>
      </w:r>
      <w:r w:rsidRPr="00BF46F1">
        <w:rPr>
          <w:rFonts w:ascii="Times New Roman" w:hAnsi="Times New Roman" w:cs="Times New Roman"/>
          <w:sz w:val="24"/>
          <w:szCs w:val="24"/>
        </w:rPr>
        <w:t xml:space="preserve"> Its claim was briefly that it was at all material time the proprietor of land located at </w:t>
      </w:r>
      <w:proofErr w:type="spellStart"/>
      <w:r w:rsidRPr="00BF46F1">
        <w:rPr>
          <w:rFonts w:ascii="Times New Roman" w:hAnsi="Times New Roman" w:cs="Times New Roman"/>
          <w:sz w:val="24"/>
          <w:szCs w:val="24"/>
        </w:rPr>
        <w:t>Lajopi</w:t>
      </w:r>
      <w:proofErr w:type="spellEnd"/>
      <w:r w:rsidRPr="00BF46F1">
        <w:rPr>
          <w:rFonts w:ascii="Times New Roman" w:hAnsi="Times New Roman" w:cs="Times New Roman"/>
          <w:sz w:val="24"/>
          <w:szCs w:val="24"/>
        </w:rPr>
        <w:t xml:space="preserve"> village, </w:t>
      </w:r>
      <w:proofErr w:type="spellStart"/>
      <w:r w:rsidRPr="00BF46F1">
        <w:rPr>
          <w:rFonts w:ascii="Times New Roman" w:hAnsi="Times New Roman" w:cs="Times New Roman"/>
          <w:sz w:val="24"/>
          <w:szCs w:val="24"/>
        </w:rPr>
        <w:t>Cesia</w:t>
      </w:r>
      <w:proofErr w:type="spellEnd"/>
      <w:r w:rsidRPr="00BF46F1">
        <w:rPr>
          <w:rFonts w:ascii="Times New Roman" w:hAnsi="Times New Roman" w:cs="Times New Roman"/>
          <w:sz w:val="24"/>
          <w:szCs w:val="24"/>
        </w:rPr>
        <w:t xml:space="preserve"> Parish in </w:t>
      </w:r>
      <w:proofErr w:type="spellStart"/>
      <w:r w:rsidRPr="00BF46F1">
        <w:rPr>
          <w:rFonts w:ascii="Times New Roman" w:hAnsi="Times New Roman" w:cs="Times New Roman"/>
          <w:sz w:val="24"/>
          <w:szCs w:val="24"/>
        </w:rPr>
        <w:t>Adjumani</w:t>
      </w:r>
      <w:proofErr w:type="spellEnd"/>
      <w:r w:rsidRPr="00BF46F1">
        <w:rPr>
          <w:rFonts w:ascii="Times New Roman" w:hAnsi="Times New Roman" w:cs="Times New Roman"/>
          <w:sz w:val="24"/>
          <w:szCs w:val="24"/>
        </w:rPr>
        <w:t xml:space="preserve"> Town Council</w:t>
      </w:r>
      <w:r w:rsidR="00C9509F" w:rsidRPr="00BF46F1">
        <w:rPr>
          <w:rFonts w:ascii="Times New Roman" w:hAnsi="Times New Roman" w:cs="Times New Roman"/>
          <w:sz w:val="24"/>
          <w:szCs w:val="24"/>
        </w:rPr>
        <w:t xml:space="preserve">, measuring approximately </w:t>
      </w:r>
      <w:r w:rsidR="00AB32E5" w:rsidRPr="00BF46F1">
        <w:rPr>
          <w:rFonts w:ascii="Times New Roman" w:hAnsi="Times New Roman" w:cs="Times New Roman"/>
          <w:sz w:val="24"/>
          <w:szCs w:val="24"/>
        </w:rPr>
        <w:t>90.86</w:t>
      </w:r>
      <w:r w:rsidR="00C9509F" w:rsidRPr="00BF46F1">
        <w:rPr>
          <w:rFonts w:ascii="Times New Roman" w:hAnsi="Times New Roman" w:cs="Times New Roman"/>
          <w:sz w:val="24"/>
          <w:szCs w:val="24"/>
        </w:rPr>
        <w:t xml:space="preserve"> x </w:t>
      </w:r>
      <w:r w:rsidR="00AB32E5" w:rsidRPr="00BF46F1">
        <w:rPr>
          <w:rFonts w:ascii="Times New Roman" w:hAnsi="Times New Roman" w:cs="Times New Roman"/>
          <w:sz w:val="24"/>
          <w:szCs w:val="24"/>
        </w:rPr>
        <w:t>99.9</w:t>
      </w:r>
      <w:r w:rsidR="00C9509F" w:rsidRPr="00BF46F1">
        <w:rPr>
          <w:rFonts w:ascii="Times New Roman" w:hAnsi="Times New Roman" w:cs="Times New Roman"/>
          <w:sz w:val="24"/>
          <w:szCs w:val="24"/>
        </w:rPr>
        <w:t xml:space="preserve"> metres</w:t>
      </w:r>
      <w:r w:rsidRPr="00BF46F1">
        <w:rPr>
          <w:rFonts w:ascii="Times New Roman" w:hAnsi="Times New Roman" w:cs="Times New Roman"/>
          <w:sz w:val="24"/>
          <w:szCs w:val="24"/>
        </w:rPr>
        <w:t xml:space="preserve"> </w:t>
      </w:r>
      <w:r w:rsidR="009B138B" w:rsidRPr="00BF46F1">
        <w:rPr>
          <w:rFonts w:ascii="Times New Roman" w:hAnsi="Times New Roman" w:cs="Times New Roman"/>
          <w:sz w:val="24"/>
          <w:szCs w:val="24"/>
        </w:rPr>
        <w:t xml:space="preserve">(approximately 2.2 acres) </w:t>
      </w:r>
      <w:r w:rsidRPr="00BF46F1">
        <w:rPr>
          <w:rFonts w:ascii="Times New Roman" w:hAnsi="Times New Roman" w:cs="Times New Roman"/>
          <w:sz w:val="24"/>
          <w:szCs w:val="24"/>
        </w:rPr>
        <w:t xml:space="preserve">when the appellant during the year 2007 trespassed onto it by constructing </w:t>
      </w:r>
      <w:r w:rsidR="00C9509F" w:rsidRPr="00BF46F1">
        <w:rPr>
          <w:rFonts w:ascii="Times New Roman" w:hAnsi="Times New Roman" w:cs="Times New Roman"/>
          <w:sz w:val="24"/>
          <w:szCs w:val="24"/>
        </w:rPr>
        <w:t>a pit latrine and grass-thatched huts thereon</w:t>
      </w:r>
      <w:r w:rsidR="0023279E" w:rsidRPr="00BF46F1">
        <w:rPr>
          <w:rFonts w:ascii="Times New Roman" w:hAnsi="Times New Roman" w:cs="Times New Roman"/>
          <w:sz w:val="24"/>
          <w:szCs w:val="24"/>
        </w:rPr>
        <w:t xml:space="preserve"> within an area constituting 20 x 20 metres of that land</w:t>
      </w:r>
      <w:r w:rsidR="00C9509F" w:rsidRPr="00BF46F1">
        <w:rPr>
          <w:rFonts w:ascii="Times New Roman" w:hAnsi="Times New Roman" w:cs="Times New Roman"/>
          <w:sz w:val="24"/>
          <w:szCs w:val="24"/>
        </w:rPr>
        <w:t xml:space="preserve">. The respondent claimed to have acquired the land by way of a lease offer to it granted by </w:t>
      </w:r>
      <w:proofErr w:type="spellStart"/>
      <w:r w:rsidR="00C9509F" w:rsidRPr="00BF46F1">
        <w:rPr>
          <w:rFonts w:ascii="Times New Roman" w:hAnsi="Times New Roman" w:cs="Times New Roman"/>
          <w:sz w:val="24"/>
          <w:szCs w:val="24"/>
        </w:rPr>
        <w:t>Adjumani</w:t>
      </w:r>
      <w:proofErr w:type="spellEnd"/>
      <w:r w:rsidR="00C9509F" w:rsidRPr="00BF46F1">
        <w:rPr>
          <w:rFonts w:ascii="Times New Roman" w:hAnsi="Times New Roman" w:cs="Times New Roman"/>
          <w:sz w:val="24"/>
          <w:szCs w:val="24"/>
        </w:rPr>
        <w:t xml:space="preserve"> Town Council during 1997 whereupon the respondent took possession, constructed a house thereon for a security guard and planted trees all around its perimeter. The respondent initially filed the suit on 29</w:t>
      </w:r>
      <w:r w:rsidR="00C9509F" w:rsidRPr="00BF46F1">
        <w:rPr>
          <w:rFonts w:ascii="Times New Roman" w:hAnsi="Times New Roman" w:cs="Times New Roman"/>
          <w:sz w:val="24"/>
          <w:szCs w:val="24"/>
          <w:vertAlign w:val="superscript"/>
        </w:rPr>
        <w:t>th</w:t>
      </w:r>
      <w:r w:rsidR="00C9509F" w:rsidRPr="00BF46F1">
        <w:rPr>
          <w:rFonts w:ascii="Times New Roman" w:hAnsi="Times New Roman" w:cs="Times New Roman"/>
          <w:sz w:val="24"/>
          <w:szCs w:val="24"/>
        </w:rPr>
        <w:t xml:space="preserve"> June 2007, obtained an ex-parte judgment against the appellant which was set aside on appeal and a retrial ordered.</w:t>
      </w:r>
    </w:p>
    <w:p w:rsidR="00440D0D" w:rsidRPr="00BF46F1" w:rsidRDefault="00440D0D" w:rsidP="00C40079">
      <w:pPr>
        <w:spacing w:after="0" w:line="360" w:lineRule="auto"/>
        <w:jc w:val="both"/>
        <w:rPr>
          <w:rFonts w:ascii="Times New Roman" w:hAnsi="Times New Roman" w:cs="Times New Roman"/>
          <w:sz w:val="24"/>
          <w:szCs w:val="24"/>
        </w:rPr>
      </w:pPr>
    </w:p>
    <w:p w:rsidR="00440D0D" w:rsidRPr="00BF46F1" w:rsidRDefault="00440D0D"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In </w:t>
      </w:r>
      <w:r w:rsidR="00C9509F" w:rsidRPr="00BF46F1">
        <w:rPr>
          <w:rFonts w:ascii="Times New Roman" w:hAnsi="Times New Roman" w:cs="Times New Roman"/>
          <w:sz w:val="24"/>
          <w:szCs w:val="24"/>
        </w:rPr>
        <w:t>his defence, the appellant denied the respondent’s claim and instead stated that he owned the land in dispute under customary tenure, the same having belonged to his forefathers</w:t>
      </w:r>
      <w:r w:rsidR="00C04A0B" w:rsidRPr="00BF46F1">
        <w:rPr>
          <w:rFonts w:ascii="Times New Roman" w:hAnsi="Times New Roman" w:cs="Times New Roman"/>
          <w:sz w:val="24"/>
          <w:szCs w:val="24"/>
        </w:rPr>
        <w:t>.</w:t>
      </w:r>
      <w:r w:rsidR="00C9509F" w:rsidRPr="00BF46F1">
        <w:rPr>
          <w:rFonts w:ascii="Times New Roman" w:hAnsi="Times New Roman" w:cs="Times New Roman"/>
          <w:sz w:val="24"/>
          <w:szCs w:val="24"/>
        </w:rPr>
        <w:t xml:space="preserve"> </w:t>
      </w:r>
      <w:r w:rsidR="00AB32E5" w:rsidRPr="00BF46F1">
        <w:rPr>
          <w:rFonts w:ascii="Times New Roman" w:hAnsi="Times New Roman" w:cs="Times New Roman"/>
          <w:sz w:val="24"/>
          <w:szCs w:val="24"/>
        </w:rPr>
        <w:t xml:space="preserve">Its proprietorship had descended through a chain of inheritances over generations in his family ancestry until he </w:t>
      </w:r>
      <w:r w:rsidR="00C9509F" w:rsidRPr="00BF46F1">
        <w:rPr>
          <w:rFonts w:ascii="Times New Roman" w:hAnsi="Times New Roman" w:cs="Times New Roman"/>
          <w:sz w:val="24"/>
          <w:szCs w:val="24"/>
        </w:rPr>
        <w:t>acquired it by inheritance from his father</w:t>
      </w:r>
      <w:r w:rsidR="00AB32E5" w:rsidRPr="00BF46F1">
        <w:rPr>
          <w:rFonts w:ascii="Times New Roman" w:hAnsi="Times New Roman" w:cs="Times New Roman"/>
          <w:sz w:val="24"/>
          <w:szCs w:val="24"/>
        </w:rPr>
        <w:t xml:space="preserve">, Mario </w:t>
      </w:r>
      <w:proofErr w:type="spellStart"/>
      <w:r w:rsidR="00AB32E5" w:rsidRPr="00BF46F1">
        <w:rPr>
          <w:rFonts w:ascii="Times New Roman" w:hAnsi="Times New Roman" w:cs="Times New Roman"/>
          <w:sz w:val="24"/>
          <w:szCs w:val="24"/>
        </w:rPr>
        <w:t>Draga</w:t>
      </w:r>
      <w:proofErr w:type="spellEnd"/>
      <w:r w:rsidR="00C9509F" w:rsidRPr="00BF46F1">
        <w:rPr>
          <w:rFonts w:ascii="Times New Roman" w:hAnsi="Times New Roman" w:cs="Times New Roman"/>
          <w:sz w:val="24"/>
          <w:szCs w:val="24"/>
        </w:rPr>
        <w:t xml:space="preserve">. </w:t>
      </w:r>
      <w:r w:rsidR="00AB32E5" w:rsidRPr="00BF46F1">
        <w:rPr>
          <w:rFonts w:ascii="Times New Roman" w:hAnsi="Times New Roman" w:cs="Times New Roman"/>
          <w:sz w:val="24"/>
          <w:szCs w:val="24"/>
        </w:rPr>
        <w:t xml:space="preserve">He stated that he had </w:t>
      </w:r>
      <w:r w:rsidR="00AB32E5" w:rsidRPr="00BF46F1">
        <w:rPr>
          <w:rFonts w:ascii="Times New Roman" w:hAnsi="Times New Roman" w:cs="Times New Roman"/>
          <w:sz w:val="24"/>
          <w:szCs w:val="24"/>
        </w:rPr>
        <w:lastRenderedPageBreak/>
        <w:t xml:space="preserve">been born on this land, lived and cultivated it for the previous 47 years. He challenged the respondent’s acquisition of the land in 1997 as having been </w:t>
      </w:r>
      <w:r w:rsidR="009B138B" w:rsidRPr="00BF46F1">
        <w:rPr>
          <w:rFonts w:ascii="Times New Roman" w:hAnsi="Times New Roman" w:cs="Times New Roman"/>
          <w:sz w:val="24"/>
          <w:szCs w:val="24"/>
        </w:rPr>
        <w:t>unlawful</w:t>
      </w:r>
      <w:r w:rsidR="00AB32E5" w:rsidRPr="00BF46F1">
        <w:rPr>
          <w:rFonts w:ascii="Times New Roman" w:hAnsi="Times New Roman" w:cs="Times New Roman"/>
          <w:sz w:val="24"/>
          <w:szCs w:val="24"/>
        </w:rPr>
        <w:t>.</w:t>
      </w:r>
    </w:p>
    <w:p w:rsidR="009B138B" w:rsidRPr="00BF46F1" w:rsidRDefault="009B138B" w:rsidP="00C40079">
      <w:pPr>
        <w:spacing w:after="0" w:line="360" w:lineRule="auto"/>
        <w:jc w:val="both"/>
        <w:rPr>
          <w:rFonts w:ascii="Times New Roman" w:hAnsi="Times New Roman" w:cs="Times New Roman"/>
          <w:sz w:val="24"/>
          <w:szCs w:val="24"/>
        </w:rPr>
      </w:pPr>
    </w:p>
    <w:p w:rsidR="00EB4D93" w:rsidRPr="00BF46F1" w:rsidRDefault="00AB32E5"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During</w:t>
      </w:r>
      <w:r w:rsidR="00C04A0B" w:rsidRPr="00BF46F1">
        <w:rPr>
          <w:rFonts w:ascii="Times New Roman" w:hAnsi="Times New Roman" w:cs="Times New Roman"/>
          <w:sz w:val="24"/>
          <w:szCs w:val="24"/>
        </w:rPr>
        <w:t xml:space="preserve"> the trial </w:t>
      </w:r>
      <w:r w:rsidRPr="00BF46F1">
        <w:rPr>
          <w:rFonts w:ascii="Times New Roman" w:hAnsi="Times New Roman" w:cs="Times New Roman"/>
          <w:sz w:val="24"/>
          <w:szCs w:val="24"/>
        </w:rPr>
        <w:t xml:space="preserve">P.W.1 </w:t>
      </w:r>
      <w:proofErr w:type="spellStart"/>
      <w:r w:rsidRPr="00BF46F1">
        <w:rPr>
          <w:rFonts w:ascii="Times New Roman" w:hAnsi="Times New Roman" w:cs="Times New Roman"/>
          <w:sz w:val="24"/>
          <w:szCs w:val="24"/>
        </w:rPr>
        <w:t>Dr</w:t>
      </w:r>
      <w:r w:rsidR="00EB4D93" w:rsidRPr="00BF46F1">
        <w:rPr>
          <w:rFonts w:ascii="Times New Roman" w:hAnsi="Times New Roman" w:cs="Times New Roman"/>
          <w:sz w:val="24"/>
          <w:szCs w:val="24"/>
        </w:rPr>
        <w:t>.</w:t>
      </w:r>
      <w:proofErr w:type="spellEnd"/>
      <w:r w:rsidR="00EB4D93"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Adriko</w:t>
      </w:r>
      <w:proofErr w:type="spellEnd"/>
      <w:r w:rsidRPr="00BF46F1">
        <w:rPr>
          <w:rFonts w:ascii="Times New Roman" w:hAnsi="Times New Roman" w:cs="Times New Roman"/>
          <w:sz w:val="24"/>
          <w:szCs w:val="24"/>
        </w:rPr>
        <w:t xml:space="preserve"> Erik </w:t>
      </w:r>
      <w:proofErr w:type="spellStart"/>
      <w:r w:rsidRPr="00BF46F1">
        <w:rPr>
          <w:rFonts w:ascii="Times New Roman" w:hAnsi="Times New Roman" w:cs="Times New Roman"/>
          <w:sz w:val="24"/>
          <w:szCs w:val="24"/>
        </w:rPr>
        <w:t>Tiyo</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Sebeya</w:t>
      </w:r>
      <w:proofErr w:type="spellEnd"/>
      <w:r w:rsidRPr="00BF46F1">
        <w:rPr>
          <w:rFonts w:ascii="Times New Roman" w:hAnsi="Times New Roman" w:cs="Times New Roman"/>
          <w:sz w:val="24"/>
          <w:szCs w:val="24"/>
        </w:rPr>
        <w:t xml:space="preserve">, the Executive Chairman of the respondent testified that during 1997, </w:t>
      </w:r>
      <w:proofErr w:type="spellStart"/>
      <w:r w:rsidRPr="00BF46F1">
        <w:rPr>
          <w:rFonts w:ascii="Times New Roman" w:hAnsi="Times New Roman" w:cs="Times New Roman"/>
          <w:sz w:val="24"/>
          <w:szCs w:val="24"/>
        </w:rPr>
        <w:t>Adjumani</w:t>
      </w:r>
      <w:proofErr w:type="spellEnd"/>
      <w:r w:rsidRPr="00BF46F1">
        <w:rPr>
          <w:rFonts w:ascii="Times New Roman" w:hAnsi="Times New Roman" w:cs="Times New Roman"/>
          <w:sz w:val="24"/>
          <w:szCs w:val="24"/>
        </w:rPr>
        <w:t xml:space="preserve"> Town Council allocated the land to the respondent of industrial development. He tendered in </w:t>
      </w:r>
      <w:r w:rsidR="007A18F0" w:rsidRPr="00BF46F1">
        <w:rPr>
          <w:rFonts w:ascii="Times New Roman" w:hAnsi="Times New Roman" w:cs="Times New Roman"/>
          <w:sz w:val="24"/>
          <w:szCs w:val="24"/>
        </w:rPr>
        <w:t>court for identification,</w:t>
      </w:r>
      <w:r w:rsidRPr="00BF46F1">
        <w:rPr>
          <w:rFonts w:ascii="Times New Roman" w:hAnsi="Times New Roman" w:cs="Times New Roman"/>
          <w:sz w:val="24"/>
          <w:szCs w:val="24"/>
        </w:rPr>
        <w:t xml:space="preserve"> </w:t>
      </w:r>
      <w:r w:rsidR="009B138B" w:rsidRPr="00BF46F1">
        <w:rPr>
          <w:rFonts w:ascii="Times New Roman" w:hAnsi="Times New Roman" w:cs="Times New Roman"/>
          <w:sz w:val="24"/>
          <w:szCs w:val="24"/>
        </w:rPr>
        <w:t xml:space="preserve">a photocopy of </w:t>
      </w:r>
      <w:r w:rsidRPr="00BF46F1">
        <w:rPr>
          <w:rFonts w:ascii="Times New Roman" w:hAnsi="Times New Roman" w:cs="Times New Roman"/>
          <w:sz w:val="24"/>
          <w:szCs w:val="24"/>
        </w:rPr>
        <w:t>an allocation letter</w:t>
      </w:r>
      <w:r w:rsidR="007A18F0" w:rsidRPr="00BF46F1">
        <w:rPr>
          <w:rFonts w:ascii="Times New Roman" w:hAnsi="Times New Roman" w:cs="Times New Roman"/>
          <w:sz w:val="24"/>
          <w:szCs w:val="24"/>
        </w:rPr>
        <w:t xml:space="preserve"> dated 28</w:t>
      </w:r>
      <w:r w:rsidR="007A18F0" w:rsidRPr="00BF46F1">
        <w:rPr>
          <w:rFonts w:ascii="Times New Roman" w:hAnsi="Times New Roman" w:cs="Times New Roman"/>
          <w:sz w:val="24"/>
          <w:szCs w:val="24"/>
          <w:vertAlign w:val="superscript"/>
        </w:rPr>
        <w:t>th</w:t>
      </w:r>
      <w:r w:rsidR="007A18F0" w:rsidRPr="00BF46F1">
        <w:rPr>
          <w:rFonts w:ascii="Times New Roman" w:hAnsi="Times New Roman" w:cs="Times New Roman"/>
          <w:sz w:val="24"/>
          <w:szCs w:val="24"/>
        </w:rPr>
        <w:t xml:space="preserve"> May 1997</w:t>
      </w:r>
      <w:r w:rsidRPr="00BF46F1">
        <w:rPr>
          <w:rFonts w:ascii="Times New Roman" w:hAnsi="Times New Roman" w:cs="Times New Roman"/>
          <w:sz w:val="24"/>
          <w:szCs w:val="24"/>
        </w:rPr>
        <w:t xml:space="preserve">, on the Town Council headed paper. The respondent proceeded to prepare site plans but the witness could not submit </w:t>
      </w:r>
      <w:r w:rsidR="009B138B" w:rsidRPr="00BF46F1">
        <w:rPr>
          <w:rFonts w:ascii="Times New Roman" w:hAnsi="Times New Roman" w:cs="Times New Roman"/>
          <w:sz w:val="24"/>
          <w:szCs w:val="24"/>
        </w:rPr>
        <w:t>the original drawing</w:t>
      </w:r>
      <w:r w:rsidRPr="00BF46F1">
        <w:rPr>
          <w:rFonts w:ascii="Times New Roman" w:hAnsi="Times New Roman" w:cs="Times New Roman"/>
          <w:sz w:val="24"/>
          <w:szCs w:val="24"/>
        </w:rPr>
        <w:t xml:space="preserve"> in evidence </w:t>
      </w:r>
      <w:r w:rsidR="009B138B" w:rsidRPr="00BF46F1">
        <w:rPr>
          <w:rFonts w:ascii="Times New Roman" w:hAnsi="Times New Roman" w:cs="Times New Roman"/>
          <w:sz w:val="24"/>
          <w:szCs w:val="24"/>
        </w:rPr>
        <w:t xml:space="preserve">but rather a photocopy </w:t>
      </w:r>
      <w:r w:rsidR="007A18F0" w:rsidRPr="00BF46F1">
        <w:rPr>
          <w:rFonts w:ascii="Times New Roman" w:hAnsi="Times New Roman" w:cs="Times New Roman"/>
          <w:sz w:val="24"/>
          <w:szCs w:val="24"/>
        </w:rPr>
        <w:t xml:space="preserve">for identification </w:t>
      </w:r>
      <w:r w:rsidRPr="00BF46F1">
        <w:rPr>
          <w:rFonts w:ascii="Times New Roman" w:hAnsi="Times New Roman" w:cs="Times New Roman"/>
          <w:sz w:val="24"/>
          <w:szCs w:val="24"/>
        </w:rPr>
        <w:t>because the</w:t>
      </w:r>
      <w:r w:rsidR="009B138B" w:rsidRPr="00BF46F1">
        <w:rPr>
          <w:rFonts w:ascii="Times New Roman" w:hAnsi="Times New Roman" w:cs="Times New Roman"/>
          <w:sz w:val="24"/>
          <w:szCs w:val="24"/>
        </w:rPr>
        <w:t xml:space="preserve"> original</w:t>
      </w:r>
      <w:r w:rsidRPr="00BF46F1">
        <w:rPr>
          <w:rFonts w:ascii="Times New Roman" w:hAnsi="Times New Roman" w:cs="Times New Roman"/>
          <w:sz w:val="24"/>
          <w:szCs w:val="24"/>
        </w:rPr>
        <w:t xml:space="preserve"> had been destroyed in a fire which had engulfed the respondent’s factory and Head Office in </w:t>
      </w:r>
      <w:proofErr w:type="spellStart"/>
      <w:r w:rsidRPr="00BF46F1">
        <w:rPr>
          <w:rFonts w:ascii="Times New Roman" w:hAnsi="Times New Roman" w:cs="Times New Roman"/>
          <w:sz w:val="24"/>
          <w:szCs w:val="24"/>
        </w:rPr>
        <w:t>Arua</w:t>
      </w:r>
      <w:proofErr w:type="spellEnd"/>
      <w:r w:rsidR="009B138B" w:rsidRPr="00BF46F1">
        <w:rPr>
          <w:rFonts w:ascii="Times New Roman" w:hAnsi="Times New Roman" w:cs="Times New Roman"/>
          <w:sz w:val="24"/>
          <w:szCs w:val="24"/>
        </w:rPr>
        <w:t>. Subsequently by a lease offer dated 15</w:t>
      </w:r>
      <w:r w:rsidR="009B138B" w:rsidRPr="00BF46F1">
        <w:rPr>
          <w:rFonts w:ascii="Times New Roman" w:hAnsi="Times New Roman" w:cs="Times New Roman"/>
          <w:sz w:val="24"/>
          <w:szCs w:val="24"/>
          <w:vertAlign w:val="superscript"/>
        </w:rPr>
        <w:t>th</w:t>
      </w:r>
      <w:r w:rsidR="009B138B" w:rsidRPr="00BF46F1">
        <w:rPr>
          <w:rFonts w:ascii="Times New Roman" w:hAnsi="Times New Roman" w:cs="Times New Roman"/>
          <w:sz w:val="24"/>
          <w:szCs w:val="24"/>
        </w:rPr>
        <w:t xml:space="preserve"> October 1997, the Town Council fixed the premium at </w:t>
      </w:r>
      <w:proofErr w:type="spellStart"/>
      <w:r w:rsidR="009B138B" w:rsidRPr="00BF46F1">
        <w:rPr>
          <w:rFonts w:ascii="Times New Roman" w:hAnsi="Times New Roman" w:cs="Times New Roman"/>
          <w:sz w:val="24"/>
          <w:szCs w:val="24"/>
        </w:rPr>
        <w:t>shs</w:t>
      </w:r>
      <w:proofErr w:type="spellEnd"/>
      <w:r w:rsidR="009B138B" w:rsidRPr="00BF46F1">
        <w:rPr>
          <w:rFonts w:ascii="Times New Roman" w:hAnsi="Times New Roman" w:cs="Times New Roman"/>
          <w:sz w:val="24"/>
          <w:szCs w:val="24"/>
        </w:rPr>
        <w:t xml:space="preserve"> 1,500,000/= which was paid but the respondent had lost the original receipt in the aforementioned fire. Payment of the premium was </w:t>
      </w:r>
      <w:r w:rsidR="0023279E" w:rsidRPr="00BF46F1">
        <w:rPr>
          <w:rFonts w:ascii="Times New Roman" w:hAnsi="Times New Roman" w:cs="Times New Roman"/>
          <w:sz w:val="24"/>
          <w:szCs w:val="24"/>
        </w:rPr>
        <w:t xml:space="preserve">to be </w:t>
      </w:r>
      <w:r w:rsidR="009B138B" w:rsidRPr="00BF46F1">
        <w:rPr>
          <w:rFonts w:ascii="Times New Roman" w:hAnsi="Times New Roman" w:cs="Times New Roman"/>
          <w:sz w:val="24"/>
          <w:szCs w:val="24"/>
        </w:rPr>
        <w:t>made in two instalment</w:t>
      </w:r>
      <w:r w:rsidR="0023279E" w:rsidRPr="00BF46F1">
        <w:rPr>
          <w:rFonts w:ascii="Times New Roman" w:hAnsi="Times New Roman" w:cs="Times New Roman"/>
          <w:sz w:val="24"/>
          <w:szCs w:val="24"/>
        </w:rPr>
        <w:t>s</w:t>
      </w:r>
      <w:r w:rsidR="009B138B" w:rsidRPr="00BF46F1">
        <w:rPr>
          <w:rFonts w:ascii="Times New Roman" w:hAnsi="Times New Roman" w:cs="Times New Roman"/>
          <w:sz w:val="24"/>
          <w:szCs w:val="24"/>
        </w:rPr>
        <w:t>; shs.500</w:t>
      </w:r>
      <w:proofErr w:type="gramStart"/>
      <w:r w:rsidR="009B138B" w:rsidRPr="00BF46F1">
        <w:rPr>
          <w:rFonts w:ascii="Times New Roman" w:hAnsi="Times New Roman" w:cs="Times New Roman"/>
          <w:sz w:val="24"/>
          <w:szCs w:val="24"/>
        </w:rPr>
        <w:t>,000</w:t>
      </w:r>
      <w:proofErr w:type="gramEnd"/>
      <w:r w:rsidR="009B138B" w:rsidRPr="00BF46F1">
        <w:rPr>
          <w:rFonts w:ascii="Times New Roman" w:hAnsi="Times New Roman" w:cs="Times New Roman"/>
          <w:sz w:val="24"/>
          <w:szCs w:val="24"/>
        </w:rPr>
        <w:t xml:space="preserve">/= was paid by </w:t>
      </w:r>
      <w:r w:rsidR="0023279E" w:rsidRPr="00BF46F1">
        <w:rPr>
          <w:rFonts w:ascii="Times New Roman" w:hAnsi="Times New Roman" w:cs="Times New Roman"/>
          <w:sz w:val="24"/>
          <w:szCs w:val="24"/>
        </w:rPr>
        <w:t xml:space="preserve">a </w:t>
      </w:r>
      <w:r w:rsidR="009B138B" w:rsidRPr="00BF46F1">
        <w:rPr>
          <w:rFonts w:ascii="Times New Roman" w:hAnsi="Times New Roman" w:cs="Times New Roman"/>
          <w:sz w:val="24"/>
          <w:szCs w:val="24"/>
        </w:rPr>
        <w:t xml:space="preserve">cheque which was received by the Town Clerk who directed that the second instalment was to be paid to The Chief Government </w:t>
      </w:r>
      <w:proofErr w:type="spellStart"/>
      <w:r w:rsidR="009B138B" w:rsidRPr="00BF46F1">
        <w:rPr>
          <w:rFonts w:ascii="Times New Roman" w:hAnsi="Times New Roman" w:cs="Times New Roman"/>
          <w:sz w:val="24"/>
          <w:szCs w:val="24"/>
        </w:rPr>
        <w:t>Valuer</w:t>
      </w:r>
      <w:proofErr w:type="spellEnd"/>
      <w:r w:rsidR="009B138B" w:rsidRPr="00BF46F1">
        <w:rPr>
          <w:rFonts w:ascii="Times New Roman" w:hAnsi="Times New Roman" w:cs="Times New Roman"/>
          <w:sz w:val="24"/>
          <w:szCs w:val="24"/>
        </w:rPr>
        <w:t xml:space="preserve">. The respondent was unable to pay the </w:t>
      </w:r>
      <w:r w:rsidR="0023279E" w:rsidRPr="00BF46F1">
        <w:rPr>
          <w:rFonts w:ascii="Times New Roman" w:hAnsi="Times New Roman" w:cs="Times New Roman"/>
          <w:sz w:val="24"/>
          <w:szCs w:val="24"/>
        </w:rPr>
        <w:t>second instalment of</w:t>
      </w:r>
      <w:r w:rsidR="009B138B" w:rsidRPr="00BF46F1">
        <w:rPr>
          <w:rFonts w:ascii="Times New Roman" w:hAnsi="Times New Roman" w:cs="Times New Roman"/>
          <w:sz w:val="24"/>
          <w:szCs w:val="24"/>
        </w:rPr>
        <w:t xml:space="preserve"> the premium </w:t>
      </w:r>
      <w:r w:rsidR="0023279E" w:rsidRPr="00BF46F1">
        <w:rPr>
          <w:rFonts w:ascii="Times New Roman" w:hAnsi="Times New Roman" w:cs="Times New Roman"/>
          <w:sz w:val="24"/>
          <w:szCs w:val="24"/>
        </w:rPr>
        <w:t xml:space="preserve">as directed </w:t>
      </w:r>
      <w:r w:rsidR="009B138B" w:rsidRPr="00BF46F1">
        <w:rPr>
          <w:rFonts w:ascii="Times New Roman" w:hAnsi="Times New Roman" w:cs="Times New Roman"/>
          <w:sz w:val="24"/>
          <w:szCs w:val="24"/>
        </w:rPr>
        <w:t xml:space="preserve">due to financial constraints. The </w:t>
      </w:r>
      <w:r w:rsidR="0023279E" w:rsidRPr="00BF46F1">
        <w:rPr>
          <w:rFonts w:ascii="Times New Roman" w:hAnsi="Times New Roman" w:cs="Times New Roman"/>
          <w:sz w:val="24"/>
          <w:szCs w:val="24"/>
        </w:rPr>
        <w:t xml:space="preserve">respondent was </w:t>
      </w:r>
      <w:r w:rsidR="009B138B" w:rsidRPr="00BF46F1">
        <w:rPr>
          <w:rFonts w:ascii="Times New Roman" w:hAnsi="Times New Roman" w:cs="Times New Roman"/>
          <w:sz w:val="24"/>
          <w:szCs w:val="24"/>
        </w:rPr>
        <w:t>nevertheless allowed to take possession of the land</w:t>
      </w:r>
      <w:r w:rsidR="0023279E" w:rsidRPr="00BF46F1">
        <w:rPr>
          <w:rFonts w:ascii="Times New Roman" w:hAnsi="Times New Roman" w:cs="Times New Roman"/>
          <w:sz w:val="24"/>
          <w:szCs w:val="24"/>
        </w:rPr>
        <w:t>, which was vacant at the time,</w:t>
      </w:r>
      <w:r w:rsidR="009B138B" w:rsidRPr="00BF46F1">
        <w:rPr>
          <w:rFonts w:ascii="Times New Roman" w:hAnsi="Times New Roman" w:cs="Times New Roman"/>
          <w:sz w:val="24"/>
          <w:szCs w:val="24"/>
        </w:rPr>
        <w:t xml:space="preserve"> upon which </w:t>
      </w:r>
      <w:r w:rsidR="0023279E" w:rsidRPr="00BF46F1">
        <w:rPr>
          <w:rFonts w:ascii="Times New Roman" w:hAnsi="Times New Roman" w:cs="Times New Roman"/>
          <w:sz w:val="24"/>
          <w:szCs w:val="24"/>
        </w:rPr>
        <w:t xml:space="preserve">it </w:t>
      </w:r>
      <w:r w:rsidR="009B138B" w:rsidRPr="00BF46F1">
        <w:rPr>
          <w:rFonts w:ascii="Times New Roman" w:hAnsi="Times New Roman" w:cs="Times New Roman"/>
          <w:sz w:val="24"/>
          <w:szCs w:val="24"/>
        </w:rPr>
        <w:t xml:space="preserve">constructed a house thereon for a security guard and planted </w:t>
      </w:r>
      <w:r w:rsidR="0023279E" w:rsidRPr="00BF46F1">
        <w:rPr>
          <w:rFonts w:ascii="Times New Roman" w:hAnsi="Times New Roman" w:cs="Times New Roman"/>
          <w:sz w:val="24"/>
          <w:szCs w:val="24"/>
        </w:rPr>
        <w:t xml:space="preserve">teak </w:t>
      </w:r>
      <w:r w:rsidR="009B138B" w:rsidRPr="00BF46F1">
        <w:rPr>
          <w:rFonts w:ascii="Times New Roman" w:hAnsi="Times New Roman" w:cs="Times New Roman"/>
          <w:sz w:val="24"/>
          <w:szCs w:val="24"/>
        </w:rPr>
        <w:t>trees all around its perimeter. The</w:t>
      </w:r>
      <w:r w:rsidR="0023279E" w:rsidRPr="00BF46F1">
        <w:rPr>
          <w:rFonts w:ascii="Times New Roman" w:hAnsi="Times New Roman" w:cs="Times New Roman"/>
          <w:sz w:val="24"/>
          <w:szCs w:val="24"/>
        </w:rPr>
        <w:t xml:space="preserve"> witness was</w:t>
      </w:r>
      <w:r w:rsidR="009B138B" w:rsidRPr="00BF46F1">
        <w:rPr>
          <w:rFonts w:ascii="Times New Roman" w:hAnsi="Times New Roman" w:cs="Times New Roman"/>
          <w:sz w:val="24"/>
          <w:szCs w:val="24"/>
        </w:rPr>
        <w:t xml:space="preserve"> later notified by the security guard</w:t>
      </w:r>
      <w:r w:rsidR="0023279E" w:rsidRPr="00BF46F1">
        <w:rPr>
          <w:rFonts w:ascii="Times New Roman" w:hAnsi="Times New Roman" w:cs="Times New Roman"/>
          <w:sz w:val="24"/>
          <w:szCs w:val="24"/>
        </w:rPr>
        <w:t>,</w:t>
      </w:r>
      <w:r w:rsidR="009B138B" w:rsidRPr="00BF46F1">
        <w:rPr>
          <w:rFonts w:ascii="Times New Roman" w:hAnsi="Times New Roman" w:cs="Times New Roman"/>
          <w:sz w:val="24"/>
          <w:szCs w:val="24"/>
        </w:rPr>
        <w:t xml:space="preserve"> of the a</w:t>
      </w:r>
      <w:r w:rsidR="0023279E" w:rsidRPr="00BF46F1">
        <w:rPr>
          <w:rFonts w:ascii="Times New Roman" w:hAnsi="Times New Roman" w:cs="Times New Roman"/>
          <w:sz w:val="24"/>
          <w:szCs w:val="24"/>
        </w:rPr>
        <w:t>ppellant’s trespass on 20 x 20 meters of the land by constructing a pit latrine and grass-thatched huts, hence the suit.</w:t>
      </w:r>
    </w:p>
    <w:p w:rsidR="00EB4D93" w:rsidRPr="00BF46F1" w:rsidRDefault="00EB4D93" w:rsidP="00C40079">
      <w:pPr>
        <w:spacing w:after="0" w:line="360" w:lineRule="auto"/>
        <w:jc w:val="both"/>
        <w:rPr>
          <w:rFonts w:ascii="Times New Roman" w:hAnsi="Times New Roman" w:cs="Times New Roman"/>
          <w:sz w:val="24"/>
          <w:szCs w:val="24"/>
        </w:rPr>
      </w:pPr>
    </w:p>
    <w:p w:rsidR="00C04A0B" w:rsidRPr="00BF46F1" w:rsidRDefault="00EB4D93"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P.W. 2</w:t>
      </w:r>
      <w:r w:rsidR="00587639" w:rsidRPr="00BF46F1">
        <w:rPr>
          <w:rFonts w:ascii="Times New Roman" w:hAnsi="Times New Roman" w:cs="Times New Roman"/>
          <w:sz w:val="24"/>
          <w:szCs w:val="24"/>
        </w:rPr>
        <w:t xml:space="preserve">, </w:t>
      </w:r>
      <w:proofErr w:type="spellStart"/>
      <w:r w:rsidR="0023279E" w:rsidRPr="00BF46F1">
        <w:rPr>
          <w:rFonts w:ascii="Times New Roman" w:hAnsi="Times New Roman" w:cs="Times New Roman"/>
          <w:sz w:val="24"/>
          <w:szCs w:val="24"/>
        </w:rPr>
        <w:t>Mr.</w:t>
      </w:r>
      <w:proofErr w:type="spellEnd"/>
      <w:r w:rsidR="0023279E" w:rsidRPr="00BF46F1">
        <w:rPr>
          <w:rFonts w:ascii="Times New Roman" w:hAnsi="Times New Roman" w:cs="Times New Roman"/>
          <w:sz w:val="24"/>
          <w:szCs w:val="24"/>
        </w:rPr>
        <w:t xml:space="preserve"> </w:t>
      </w:r>
      <w:proofErr w:type="spellStart"/>
      <w:r w:rsidR="0023279E" w:rsidRPr="00BF46F1">
        <w:rPr>
          <w:rFonts w:ascii="Times New Roman" w:hAnsi="Times New Roman" w:cs="Times New Roman"/>
          <w:sz w:val="24"/>
          <w:szCs w:val="24"/>
        </w:rPr>
        <w:t>Lagu</w:t>
      </w:r>
      <w:proofErr w:type="spellEnd"/>
      <w:r w:rsidR="0023279E" w:rsidRPr="00BF46F1">
        <w:rPr>
          <w:rFonts w:ascii="Times New Roman" w:hAnsi="Times New Roman" w:cs="Times New Roman"/>
          <w:sz w:val="24"/>
          <w:szCs w:val="24"/>
        </w:rPr>
        <w:t xml:space="preserve"> Samuel</w:t>
      </w:r>
      <w:r w:rsidR="00587639" w:rsidRPr="00BF46F1">
        <w:rPr>
          <w:rFonts w:ascii="Times New Roman" w:hAnsi="Times New Roman" w:cs="Times New Roman"/>
          <w:sz w:val="24"/>
          <w:szCs w:val="24"/>
        </w:rPr>
        <w:t xml:space="preserve"> </w:t>
      </w:r>
      <w:r w:rsidR="0023279E" w:rsidRPr="00BF46F1">
        <w:rPr>
          <w:rFonts w:ascii="Times New Roman" w:hAnsi="Times New Roman" w:cs="Times New Roman"/>
          <w:sz w:val="24"/>
          <w:szCs w:val="24"/>
        </w:rPr>
        <w:t xml:space="preserve">the then </w:t>
      </w:r>
      <w:proofErr w:type="spellStart"/>
      <w:r w:rsidR="0023279E" w:rsidRPr="00BF46F1">
        <w:rPr>
          <w:rFonts w:ascii="Times New Roman" w:hAnsi="Times New Roman" w:cs="Times New Roman"/>
          <w:sz w:val="24"/>
          <w:szCs w:val="24"/>
        </w:rPr>
        <w:t>Adjumani</w:t>
      </w:r>
      <w:proofErr w:type="spellEnd"/>
      <w:r w:rsidR="0023279E" w:rsidRPr="00BF46F1">
        <w:rPr>
          <w:rFonts w:ascii="Times New Roman" w:hAnsi="Times New Roman" w:cs="Times New Roman"/>
          <w:sz w:val="24"/>
          <w:szCs w:val="24"/>
        </w:rPr>
        <w:t xml:space="preserve"> Principal Town Clerk, testified that  </w:t>
      </w:r>
      <w:proofErr w:type="spellStart"/>
      <w:r w:rsidR="0023279E" w:rsidRPr="00BF46F1">
        <w:rPr>
          <w:rFonts w:ascii="Times New Roman" w:hAnsi="Times New Roman" w:cs="Times New Roman"/>
          <w:sz w:val="24"/>
          <w:szCs w:val="24"/>
        </w:rPr>
        <w:t>Adjumani</w:t>
      </w:r>
      <w:proofErr w:type="spellEnd"/>
      <w:r w:rsidR="0023279E" w:rsidRPr="00BF46F1">
        <w:rPr>
          <w:rFonts w:ascii="Times New Roman" w:hAnsi="Times New Roman" w:cs="Times New Roman"/>
          <w:sz w:val="24"/>
          <w:szCs w:val="24"/>
        </w:rPr>
        <w:t xml:space="preserve"> Town Council had in 1997</w:t>
      </w:r>
      <w:r w:rsidR="006F255F" w:rsidRPr="00BF46F1">
        <w:rPr>
          <w:rFonts w:ascii="Times New Roman" w:hAnsi="Times New Roman" w:cs="Times New Roman"/>
          <w:sz w:val="24"/>
          <w:szCs w:val="24"/>
        </w:rPr>
        <w:t>, before he assumed office,</w:t>
      </w:r>
      <w:r w:rsidR="0023279E" w:rsidRPr="00BF46F1">
        <w:rPr>
          <w:rFonts w:ascii="Times New Roman" w:hAnsi="Times New Roman" w:cs="Times New Roman"/>
          <w:sz w:val="24"/>
          <w:szCs w:val="24"/>
        </w:rPr>
        <w:t xml:space="preserve"> allocated </w:t>
      </w:r>
      <w:r w:rsidR="007A18F0" w:rsidRPr="00BF46F1">
        <w:rPr>
          <w:rFonts w:ascii="Times New Roman" w:hAnsi="Times New Roman" w:cs="Times New Roman"/>
          <w:sz w:val="24"/>
          <w:szCs w:val="24"/>
        </w:rPr>
        <w:t xml:space="preserve">land at </w:t>
      </w:r>
      <w:proofErr w:type="spellStart"/>
      <w:r w:rsidR="007A18F0" w:rsidRPr="00BF46F1">
        <w:rPr>
          <w:rFonts w:ascii="Times New Roman" w:hAnsi="Times New Roman" w:cs="Times New Roman"/>
          <w:sz w:val="24"/>
          <w:szCs w:val="24"/>
        </w:rPr>
        <w:t>Lajopi</w:t>
      </w:r>
      <w:proofErr w:type="spellEnd"/>
      <w:r w:rsidR="007A18F0" w:rsidRPr="00BF46F1">
        <w:rPr>
          <w:rFonts w:ascii="Times New Roman" w:hAnsi="Times New Roman" w:cs="Times New Roman"/>
          <w:sz w:val="24"/>
          <w:szCs w:val="24"/>
        </w:rPr>
        <w:t xml:space="preserve"> village, </w:t>
      </w:r>
      <w:proofErr w:type="spellStart"/>
      <w:r w:rsidR="007A18F0" w:rsidRPr="00BF46F1">
        <w:rPr>
          <w:rFonts w:ascii="Times New Roman" w:hAnsi="Times New Roman" w:cs="Times New Roman"/>
          <w:sz w:val="24"/>
          <w:szCs w:val="24"/>
        </w:rPr>
        <w:t>Cesia</w:t>
      </w:r>
      <w:proofErr w:type="spellEnd"/>
      <w:r w:rsidR="007A18F0" w:rsidRPr="00BF46F1">
        <w:rPr>
          <w:rFonts w:ascii="Times New Roman" w:hAnsi="Times New Roman" w:cs="Times New Roman"/>
          <w:sz w:val="24"/>
          <w:szCs w:val="24"/>
        </w:rPr>
        <w:t xml:space="preserve"> Parish in </w:t>
      </w:r>
      <w:proofErr w:type="spellStart"/>
      <w:r w:rsidR="007A18F0" w:rsidRPr="00BF46F1">
        <w:rPr>
          <w:rFonts w:ascii="Times New Roman" w:hAnsi="Times New Roman" w:cs="Times New Roman"/>
          <w:sz w:val="24"/>
          <w:szCs w:val="24"/>
        </w:rPr>
        <w:t>Adjumani</w:t>
      </w:r>
      <w:proofErr w:type="spellEnd"/>
      <w:r w:rsidR="007A18F0" w:rsidRPr="00BF46F1">
        <w:rPr>
          <w:rFonts w:ascii="Times New Roman" w:hAnsi="Times New Roman" w:cs="Times New Roman"/>
          <w:sz w:val="24"/>
          <w:szCs w:val="24"/>
        </w:rPr>
        <w:t xml:space="preserve"> Town Council to the respondent</w:t>
      </w:r>
      <w:r w:rsidR="00881B89" w:rsidRPr="00BF46F1">
        <w:rPr>
          <w:rFonts w:ascii="Times New Roman" w:hAnsi="Times New Roman" w:cs="Times New Roman"/>
          <w:sz w:val="24"/>
          <w:szCs w:val="24"/>
        </w:rPr>
        <w:t>.</w:t>
      </w:r>
      <w:r w:rsidR="007A18F0" w:rsidRPr="00BF46F1">
        <w:rPr>
          <w:rFonts w:ascii="Times New Roman" w:hAnsi="Times New Roman" w:cs="Times New Roman"/>
          <w:sz w:val="24"/>
          <w:szCs w:val="24"/>
        </w:rPr>
        <w:t xml:space="preserve"> He </w:t>
      </w:r>
      <w:r w:rsidR="006F255F" w:rsidRPr="00BF46F1">
        <w:rPr>
          <w:rFonts w:ascii="Times New Roman" w:hAnsi="Times New Roman" w:cs="Times New Roman"/>
          <w:sz w:val="24"/>
          <w:szCs w:val="24"/>
        </w:rPr>
        <w:t>had found records to that effect</w:t>
      </w:r>
      <w:r w:rsidR="007A18F0" w:rsidRPr="00BF46F1">
        <w:rPr>
          <w:rFonts w:ascii="Times New Roman" w:hAnsi="Times New Roman" w:cs="Times New Roman"/>
          <w:sz w:val="24"/>
          <w:szCs w:val="24"/>
        </w:rPr>
        <w:t xml:space="preserve">. The respondent later </w:t>
      </w:r>
      <w:r w:rsidR="006F255F" w:rsidRPr="00BF46F1">
        <w:rPr>
          <w:rFonts w:ascii="Times New Roman" w:hAnsi="Times New Roman" w:cs="Times New Roman"/>
          <w:sz w:val="24"/>
          <w:szCs w:val="24"/>
        </w:rPr>
        <w:t xml:space="preserve">had </w:t>
      </w:r>
      <w:r w:rsidR="007A18F0" w:rsidRPr="00BF46F1">
        <w:rPr>
          <w:rFonts w:ascii="Times New Roman" w:hAnsi="Times New Roman" w:cs="Times New Roman"/>
          <w:sz w:val="24"/>
          <w:szCs w:val="24"/>
        </w:rPr>
        <w:t>fenced the land with wires and teak trees. He saw the appellant’s pit latrine and grass-thatched huts on the disputed area of the land</w:t>
      </w:r>
      <w:r w:rsidR="006F255F" w:rsidRPr="00BF46F1">
        <w:rPr>
          <w:rFonts w:ascii="Times New Roman" w:hAnsi="Times New Roman" w:cs="Times New Roman"/>
          <w:sz w:val="24"/>
          <w:szCs w:val="24"/>
        </w:rPr>
        <w:t xml:space="preserve"> during a routine inspection of the industrial area of the Town Council, within which area the disputed land lies</w:t>
      </w:r>
      <w:r w:rsidR="007A18F0" w:rsidRPr="00BF46F1">
        <w:rPr>
          <w:rFonts w:ascii="Times New Roman" w:hAnsi="Times New Roman" w:cs="Times New Roman"/>
          <w:sz w:val="24"/>
          <w:szCs w:val="24"/>
        </w:rPr>
        <w:t>.</w:t>
      </w:r>
      <w:r w:rsidR="006F255F" w:rsidRPr="00BF46F1">
        <w:rPr>
          <w:rFonts w:ascii="Times New Roman" w:hAnsi="Times New Roman" w:cs="Times New Roman"/>
          <w:sz w:val="24"/>
          <w:szCs w:val="24"/>
        </w:rPr>
        <w:t xml:space="preserve"> The witness tendered in evidence, the application form dated 15</w:t>
      </w:r>
      <w:r w:rsidR="006F255F" w:rsidRPr="00BF46F1">
        <w:rPr>
          <w:rFonts w:ascii="Times New Roman" w:hAnsi="Times New Roman" w:cs="Times New Roman"/>
          <w:sz w:val="24"/>
          <w:szCs w:val="24"/>
          <w:vertAlign w:val="superscript"/>
        </w:rPr>
        <w:t>th</w:t>
      </w:r>
      <w:r w:rsidR="006F255F" w:rsidRPr="00BF46F1">
        <w:rPr>
          <w:rFonts w:ascii="Times New Roman" w:hAnsi="Times New Roman" w:cs="Times New Roman"/>
          <w:sz w:val="24"/>
          <w:szCs w:val="24"/>
        </w:rPr>
        <w:t xml:space="preserve"> January 1997, an acknowledgement receipt dated 28</w:t>
      </w:r>
      <w:r w:rsidR="006F255F" w:rsidRPr="00BF46F1">
        <w:rPr>
          <w:rFonts w:ascii="Times New Roman" w:hAnsi="Times New Roman" w:cs="Times New Roman"/>
          <w:sz w:val="24"/>
          <w:szCs w:val="24"/>
          <w:vertAlign w:val="superscript"/>
        </w:rPr>
        <w:t>th</w:t>
      </w:r>
      <w:r w:rsidR="006F255F" w:rsidRPr="00BF46F1">
        <w:rPr>
          <w:rFonts w:ascii="Times New Roman" w:hAnsi="Times New Roman" w:cs="Times New Roman"/>
          <w:sz w:val="24"/>
          <w:szCs w:val="24"/>
        </w:rPr>
        <w:t xml:space="preserve"> May 1997 and a lease offer form dated 15</w:t>
      </w:r>
      <w:r w:rsidR="006F255F" w:rsidRPr="00BF46F1">
        <w:rPr>
          <w:rFonts w:ascii="Times New Roman" w:hAnsi="Times New Roman" w:cs="Times New Roman"/>
          <w:sz w:val="24"/>
          <w:szCs w:val="24"/>
          <w:vertAlign w:val="superscript"/>
        </w:rPr>
        <w:t>th</w:t>
      </w:r>
      <w:r w:rsidR="006F255F" w:rsidRPr="00BF46F1">
        <w:rPr>
          <w:rFonts w:ascii="Times New Roman" w:hAnsi="Times New Roman" w:cs="Times New Roman"/>
          <w:sz w:val="24"/>
          <w:szCs w:val="24"/>
        </w:rPr>
        <w:t xml:space="preserve"> October 1997.</w:t>
      </w:r>
    </w:p>
    <w:p w:rsidR="009864DE" w:rsidRPr="00BF46F1" w:rsidRDefault="009864DE" w:rsidP="00C40079">
      <w:pPr>
        <w:spacing w:after="0" w:line="360" w:lineRule="auto"/>
        <w:jc w:val="both"/>
        <w:rPr>
          <w:rFonts w:ascii="Times New Roman" w:hAnsi="Times New Roman" w:cs="Times New Roman"/>
          <w:sz w:val="24"/>
          <w:szCs w:val="24"/>
        </w:rPr>
      </w:pPr>
    </w:p>
    <w:p w:rsidR="006F255F" w:rsidRPr="00BF46F1" w:rsidRDefault="006F255F"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lastRenderedPageBreak/>
        <w:t xml:space="preserve">P.W. 3, </w:t>
      </w:r>
      <w:proofErr w:type="spellStart"/>
      <w:r w:rsidRPr="00BF46F1">
        <w:rPr>
          <w:rFonts w:ascii="Times New Roman" w:hAnsi="Times New Roman" w:cs="Times New Roman"/>
          <w:sz w:val="24"/>
          <w:szCs w:val="24"/>
        </w:rPr>
        <w:t>Mr.</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Asiku</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Benard</w:t>
      </w:r>
      <w:proofErr w:type="spellEnd"/>
      <w:r w:rsidRPr="00BF46F1">
        <w:rPr>
          <w:rFonts w:ascii="Times New Roman" w:hAnsi="Times New Roman" w:cs="Times New Roman"/>
          <w:sz w:val="24"/>
          <w:szCs w:val="24"/>
        </w:rPr>
        <w:t xml:space="preserve"> the respondent’s security guard, testified that he had been working for the respondent as a security guard from 17</w:t>
      </w:r>
      <w:r w:rsidRPr="00BF46F1">
        <w:rPr>
          <w:rFonts w:ascii="Times New Roman" w:hAnsi="Times New Roman" w:cs="Times New Roman"/>
          <w:sz w:val="24"/>
          <w:szCs w:val="24"/>
          <w:vertAlign w:val="superscript"/>
        </w:rPr>
        <w:t>th</w:t>
      </w:r>
      <w:r w:rsidRPr="00BF46F1">
        <w:rPr>
          <w:rFonts w:ascii="Times New Roman" w:hAnsi="Times New Roman" w:cs="Times New Roman"/>
          <w:sz w:val="24"/>
          <w:szCs w:val="24"/>
        </w:rPr>
        <w:t xml:space="preserve"> May 1995</w:t>
      </w:r>
      <w:r w:rsidR="00DA1614" w:rsidRPr="00BF46F1">
        <w:rPr>
          <w:rFonts w:ascii="Times New Roman" w:hAnsi="Times New Roman" w:cs="Times New Roman"/>
          <w:sz w:val="24"/>
          <w:szCs w:val="24"/>
        </w:rPr>
        <w:t xml:space="preserve">, deployed to guard the respondent’s land at </w:t>
      </w:r>
      <w:proofErr w:type="spellStart"/>
      <w:r w:rsidR="00DA1614" w:rsidRPr="00BF46F1">
        <w:rPr>
          <w:rFonts w:ascii="Times New Roman" w:hAnsi="Times New Roman" w:cs="Times New Roman"/>
          <w:sz w:val="24"/>
          <w:szCs w:val="24"/>
        </w:rPr>
        <w:t>Lajopi</w:t>
      </w:r>
      <w:proofErr w:type="spellEnd"/>
      <w:r w:rsidR="00DA1614" w:rsidRPr="00BF46F1">
        <w:rPr>
          <w:rFonts w:ascii="Times New Roman" w:hAnsi="Times New Roman" w:cs="Times New Roman"/>
          <w:sz w:val="24"/>
          <w:szCs w:val="24"/>
        </w:rPr>
        <w:t xml:space="preserve"> village, </w:t>
      </w:r>
      <w:proofErr w:type="spellStart"/>
      <w:r w:rsidR="00DA1614" w:rsidRPr="00BF46F1">
        <w:rPr>
          <w:rFonts w:ascii="Times New Roman" w:hAnsi="Times New Roman" w:cs="Times New Roman"/>
          <w:sz w:val="24"/>
          <w:szCs w:val="24"/>
        </w:rPr>
        <w:t>Cesia</w:t>
      </w:r>
      <w:proofErr w:type="spellEnd"/>
      <w:r w:rsidR="00DA1614" w:rsidRPr="00BF46F1">
        <w:rPr>
          <w:rFonts w:ascii="Times New Roman" w:hAnsi="Times New Roman" w:cs="Times New Roman"/>
          <w:sz w:val="24"/>
          <w:szCs w:val="24"/>
        </w:rPr>
        <w:t xml:space="preserve"> Parish in </w:t>
      </w:r>
      <w:proofErr w:type="spellStart"/>
      <w:r w:rsidR="00DA1614" w:rsidRPr="00BF46F1">
        <w:rPr>
          <w:rFonts w:ascii="Times New Roman" w:hAnsi="Times New Roman" w:cs="Times New Roman"/>
          <w:sz w:val="24"/>
          <w:szCs w:val="24"/>
        </w:rPr>
        <w:t>Adjumani</w:t>
      </w:r>
      <w:proofErr w:type="spellEnd"/>
      <w:r w:rsidR="00DA1614" w:rsidRPr="00BF46F1">
        <w:rPr>
          <w:rFonts w:ascii="Times New Roman" w:hAnsi="Times New Roman" w:cs="Times New Roman"/>
          <w:sz w:val="24"/>
          <w:szCs w:val="24"/>
        </w:rPr>
        <w:t xml:space="preserve"> Town Council to the respondent fenced with wires and teak trees</w:t>
      </w:r>
      <w:r w:rsidRPr="00BF46F1">
        <w:rPr>
          <w:rFonts w:ascii="Times New Roman" w:hAnsi="Times New Roman" w:cs="Times New Roman"/>
          <w:sz w:val="24"/>
          <w:szCs w:val="24"/>
        </w:rPr>
        <w:t xml:space="preserve">. </w:t>
      </w:r>
      <w:r w:rsidR="00DA1614" w:rsidRPr="00BF46F1">
        <w:rPr>
          <w:rFonts w:ascii="Times New Roman" w:hAnsi="Times New Roman" w:cs="Times New Roman"/>
          <w:sz w:val="24"/>
          <w:szCs w:val="24"/>
        </w:rPr>
        <w:t>During March 2007, the appellant had together with a group of around ten other people had unlawfully entered onto the land with construction material and had proceeded to construct huts thereon. He reported the incident to P.W.1, who attempted to stop them in vain, hence the suit.</w:t>
      </w:r>
    </w:p>
    <w:p w:rsidR="006F255F" w:rsidRPr="00BF46F1" w:rsidRDefault="006F255F" w:rsidP="00C40079">
      <w:pPr>
        <w:spacing w:after="0" w:line="360" w:lineRule="auto"/>
        <w:jc w:val="both"/>
        <w:rPr>
          <w:rFonts w:ascii="Times New Roman" w:hAnsi="Times New Roman" w:cs="Times New Roman"/>
          <w:sz w:val="24"/>
          <w:szCs w:val="24"/>
        </w:rPr>
      </w:pPr>
    </w:p>
    <w:p w:rsidR="006A2444" w:rsidRPr="00BF46F1" w:rsidRDefault="00DA1614"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In his defence, the appellant testified that he came to know the respondent company during 2005 when they trespassed on his land now in dispute</w:t>
      </w:r>
      <w:r w:rsidR="006A2444" w:rsidRPr="00BF46F1">
        <w:rPr>
          <w:rFonts w:ascii="Times New Roman" w:hAnsi="Times New Roman" w:cs="Times New Roman"/>
          <w:sz w:val="24"/>
          <w:szCs w:val="24"/>
        </w:rPr>
        <w:t xml:space="preserve">. </w:t>
      </w:r>
      <w:r w:rsidRPr="00BF46F1">
        <w:rPr>
          <w:rFonts w:ascii="Times New Roman" w:hAnsi="Times New Roman" w:cs="Times New Roman"/>
          <w:sz w:val="24"/>
          <w:szCs w:val="24"/>
        </w:rPr>
        <w:t xml:space="preserve">He stated that he owned the land under customary tenure, having inherited it in 1984 from his father, the late Mario </w:t>
      </w:r>
      <w:proofErr w:type="spellStart"/>
      <w:r w:rsidRPr="00BF46F1">
        <w:rPr>
          <w:rFonts w:ascii="Times New Roman" w:hAnsi="Times New Roman" w:cs="Times New Roman"/>
          <w:sz w:val="24"/>
          <w:szCs w:val="24"/>
        </w:rPr>
        <w:t>Draga</w:t>
      </w:r>
      <w:proofErr w:type="spellEnd"/>
      <w:r w:rsidRPr="00BF46F1">
        <w:rPr>
          <w:rFonts w:ascii="Times New Roman" w:hAnsi="Times New Roman" w:cs="Times New Roman"/>
          <w:sz w:val="24"/>
          <w:szCs w:val="24"/>
        </w:rPr>
        <w:t xml:space="preserve"> who in turn had inherited it from his father </w:t>
      </w:r>
      <w:proofErr w:type="spellStart"/>
      <w:r w:rsidRPr="00BF46F1">
        <w:rPr>
          <w:rFonts w:ascii="Times New Roman" w:hAnsi="Times New Roman" w:cs="Times New Roman"/>
          <w:sz w:val="24"/>
          <w:szCs w:val="24"/>
        </w:rPr>
        <w:t>Paulino</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Elo</w:t>
      </w:r>
      <w:proofErr w:type="spellEnd"/>
      <w:r w:rsidRPr="00BF46F1">
        <w:rPr>
          <w:rFonts w:ascii="Times New Roman" w:hAnsi="Times New Roman" w:cs="Times New Roman"/>
          <w:sz w:val="24"/>
          <w:szCs w:val="24"/>
        </w:rPr>
        <w:t xml:space="preserve">. The appellant had obtained letters of administration to the estate of his late father which he tendered in court as an exhibit. </w:t>
      </w:r>
      <w:r w:rsidR="00CB273A" w:rsidRPr="00BF46F1">
        <w:rPr>
          <w:rFonts w:ascii="Times New Roman" w:hAnsi="Times New Roman" w:cs="Times New Roman"/>
          <w:sz w:val="24"/>
          <w:szCs w:val="24"/>
        </w:rPr>
        <w:t>During the year 2006, a women’s group had attempted to install a grinding mill on the land. He reported to the L.C.1 who issued him with a forwarding letter and advised him to file a suit in court. He tendered in evidence the letter dated 7</w:t>
      </w:r>
      <w:r w:rsidR="00CB273A" w:rsidRPr="00BF46F1">
        <w:rPr>
          <w:rFonts w:ascii="Times New Roman" w:hAnsi="Times New Roman" w:cs="Times New Roman"/>
          <w:sz w:val="24"/>
          <w:szCs w:val="24"/>
          <w:vertAlign w:val="superscript"/>
        </w:rPr>
        <w:t>th</w:t>
      </w:r>
      <w:r w:rsidR="00CB273A" w:rsidRPr="00BF46F1">
        <w:rPr>
          <w:rFonts w:ascii="Times New Roman" w:hAnsi="Times New Roman" w:cs="Times New Roman"/>
          <w:sz w:val="24"/>
          <w:szCs w:val="24"/>
        </w:rPr>
        <w:t xml:space="preserve"> February 2006.</w:t>
      </w:r>
      <w:r w:rsidRPr="00BF46F1">
        <w:rPr>
          <w:rFonts w:ascii="Times New Roman" w:hAnsi="Times New Roman" w:cs="Times New Roman"/>
          <w:sz w:val="24"/>
          <w:szCs w:val="24"/>
        </w:rPr>
        <w:t xml:space="preserve"> </w:t>
      </w:r>
      <w:r w:rsidR="00CB273A" w:rsidRPr="00BF46F1">
        <w:rPr>
          <w:rFonts w:ascii="Times New Roman" w:hAnsi="Times New Roman" w:cs="Times New Roman"/>
          <w:sz w:val="24"/>
          <w:szCs w:val="24"/>
        </w:rPr>
        <w:t>During the year 2007, the respondent had entered onto the land and destroyed his potato and maize gardens and proceeded to fence it off. He once again complained to the L.C.1 and he tendered in evidence a copy of the letter of complaint dated 7</w:t>
      </w:r>
      <w:r w:rsidR="00CB273A" w:rsidRPr="00BF46F1">
        <w:rPr>
          <w:rFonts w:ascii="Times New Roman" w:hAnsi="Times New Roman" w:cs="Times New Roman"/>
          <w:sz w:val="24"/>
          <w:szCs w:val="24"/>
          <w:vertAlign w:val="superscript"/>
        </w:rPr>
        <w:t>th</w:t>
      </w:r>
      <w:r w:rsidR="00CB273A" w:rsidRPr="00BF46F1">
        <w:rPr>
          <w:rFonts w:ascii="Times New Roman" w:hAnsi="Times New Roman" w:cs="Times New Roman"/>
          <w:sz w:val="24"/>
          <w:szCs w:val="24"/>
        </w:rPr>
        <w:t xml:space="preserve"> June 2007. He engaged an advocate who wrote two correspondences to the respondent and copies of these too were tendered in evidence. He testified further that </w:t>
      </w:r>
      <w:proofErr w:type="spellStart"/>
      <w:r w:rsidR="00CB273A" w:rsidRPr="00BF46F1">
        <w:rPr>
          <w:rFonts w:ascii="Times New Roman" w:hAnsi="Times New Roman" w:cs="Times New Roman"/>
          <w:sz w:val="24"/>
          <w:szCs w:val="24"/>
        </w:rPr>
        <w:t>Adjumani</w:t>
      </w:r>
      <w:proofErr w:type="spellEnd"/>
      <w:r w:rsidR="00CB273A" w:rsidRPr="00BF46F1">
        <w:rPr>
          <w:rFonts w:ascii="Times New Roman" w:hAnsi="Times New Roman" w:cs="Times New Roman"/>
          <w:sz w:val="24"/>
          <w:szCs w:val="24"/>
        </w:rPr>
        <w:t xml:space="preserve"> Town Council had not offered him any compensation before allocating the land to the respondent.</w:t>
      </w:r>
    </w:p>
    <w:p w:rsidR="007978AE" w:rsidRPr="00BF46F1" w:rsidRDefault="007978AE" w:rsidP="00C40079">
      <w:pPr>
        <w:spacing w:after="0" w:line="360" w:lineRule="auto"/>
        <w:jc w:val="both"/>
        <w:rPr>
          <w:rFonts w:ascii="Times New Roman" w:hAnsi="Times New Roman" w:cs="Times New Roman"/>
          <w:sz w:val="24"/>
          <w:szCs w:val="24"/>
        </w:rPr>
      </w:pPr>
    </w:p>
    <w:p w:rsidR="007978AE" w:rsidRPr="00BF46F1" w:rsidRDefault="007978AE"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D.W.2. </w:t>
      </w:r>
      <w:proofErr w:type="spellStart"/>
      <w:r w:rsidRPr="00BF46F1">
        <w:rPr>
          <w:rFonts w:ascii="Times New Roman" w:hAnsi="Times New Roman" w:cs="Times New Roman"/>
          <w:sz w:val="24"/>
          <w:szCs w:val="24"/>
        </w:rPr>
        <w:t>Mr.</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Ngoli</w:t>
      </w:r>
      <w:proofErr w:type="spellEnd"/>
      <w:r w:rsidRPr="00BF46F1">
        <w:rPr>
          <w:rFonts w:ascii="Times New Roman" w:hAnsi="Times New Roman" w:cs="Times New Roman"/>
          <w:sz w:val="24"/>
          <w:szCs w:val="24"/>
        </w:rPr>
        <w:t xml:space="preserve"> Peter a cousin of the appellant testified that the land in dispute originally belonged to Mario </w:t>
      </w:r>
      <w:proofErr w:type="spellStart"/>
      <w:r w:rsidRPr="00BF46F1">
        <w:rPr>
          <w:rFonts w:ascii="Times New Roman" w:hAnsi="Times New Roman" w:cs="Times New Roman"/>
          <w:sz w:val="24"/>
          <w:szCs w:val="24"/>
        </w:rPr>
        <w:t>Draga</w:t>
      </w:r>
      <w:proofErr w:type="spellEnd"/>
      <w:r w:rsidRPr="00BF46F1">
        <w:rPr>
          <w:rFonts w:ascii="Times New Roman" w:hAnsi="Times New Roman" w:cs="Times New Roman"/>
          <w:sz w:val="24"/>
          <w:szCs w:val="24"/>
        </w:rPr>
        <w:t xml:space="preserve"> and that upon his death the appellant had inherited it. Before Mario </w:t>
      </w:r>
      <w:proofErr w:type="spellStart"/>
      <w:r w:rsidRPr="00BF46F1">
        <w:rPr>
          <w:rFonts w:ascii="Times New Roman" w:hAnsi="Times New Roman" w:cs="Times New Roman"/>
          <w:sz w:val="24"/>
          <w:szCs w:val="24"/>
        </w:rPr>
        <w:t>Draga</w:t>
      </w:r>
      <w:proofErr w:type="spellEnd"/>
      <w:r w:rsidRPr="00BF46F1">
        <w:rPr>
          <w:rFonts w:ascii="Times New Roman" w:hAnsi="Times New Roman" w:cs="Times New Roman"/>
          <w:sz w:val="24"/>
          <w:szCs w:val="24"/>
        </w:rPr>
        <w:t xml:space="preserve"> the land had belonged to the late </w:t>
      </w:r>
      <w:proofErr w:type="spellStart"/>
      <w:r w:rsidRPr="00BF46F1">
        <w:rPr>
          <w:rFonts w:ascii="Times New Roman" w:hAnsi="Times New Roman" w:cs="Times New Roman"/>
          <w:sz w:val="24"/>
          <w:szCs w:val="24"/>
        </w:rPr>
        <w:t>Elo</w:t>
      </w:r>
      <w:proofErr w:type="spellEnd"/>
      <w:r w:rsidRPr="00BF46F1">
        <w:rPr>
          <w:rFonts w:ascii="Times New Roman" w:hAnsi="Times New Roman" w:cs="Times New Roman"/>
          <w:sz w:val="24"/>
          <w:szCs w:val="24"/>
        </w:rPr>
        <w:t xml:space="preserve">, Mario </w:t>
      </w:r>
      <w:proofErr w:type="spellStart"/>
      <w:r w:rsidRPr="00BF46F1">
        <w:rPr>
          <w:rFonts w:ascii="Times New Roman" w:hAnsi="Times New Roman" w:cs="Times New Roman"/>
          <w:sz w:val="24"/>
          <w:szCs w:val="24"/>
        </w:rPr>
        <w:t>Draga’s</w:t>
      </w:r>
      <w:proofErr w:type="spellEnd"/>
      <w:r w:rsidRPr="00BF46F1">
        <w:rPr>
          <w:rFonts w:ascii="Times New Roman" w:hAnsi="Times New Roman" w:cs="Times New Roman"/>
          <w:sz w:val="24"/>
          <w:szCs w:val="24"/>
        </w:rPr>
        <w:t xml:space="preserve"> father and before him, to their forefathers. He asserted that the appellant was the rightful owner of the disputed land. The respondent had trespassed on the land against the will of the appellant and destroyed his crops thereon. </w:t>
      </w:r>
    </w:p>
    <w:p w:rsidR="00775307" w:rsidRPr="00BF46F1" w:rsidRDefault="00775307" w:rsidP="00C40079">
      <w:pPr>
        <w:spacing w:after="0" w:line="360" w:lineRule="auto"/>
        <w:jc w:val="both"/>
        <w:rPr>
          <w:rFonts w:ascii="Times New Roman" w:hAnsi="Times New Roman" w:cs="Times New Roman"/>
          <w:sz w:val="24"/>
          <w:szCs w:val="24"/>
        </w:rPr>
      </w:pPr>
    </w:p>
    <w:p w:rsidR="00775307" w:rsidRPr="00BF46F1" w:rsidRDefault="00775307"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D.W.3. </w:t>
      </w:r>
      <w:proofErr w:type="spellStart"/>
      <w:r w:rsidRPr="00BF46F1">
        <w:rPr>
          <w:rFonts w:ascii="Times New Roman" w:hAnsi="Times New Roman" w:cs="Times New Roman"/>
          <w:sz w:val="24"/>
          <w:szCs w:val="24"/>
        </w:rPr>
        <w:t>Mr.</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Tolu</w:t>
      </w:r>
      <w:proofErr w:type="spellEnd"/>
      <w:r w:rsidRPr="00BF46F1">
        <w:rPr>
          <w:rFonts w:ascii="Times New Roman" w:hAnsi="Times New Roman" w:cs="Times New Roman"/>
          <w:sz w:val="24"/>
          <w:szCs w:val="24"/>
        </w:rPr>
        <w:t xml:space="preserve"> Emmanuel cousin of the appellant and member of the Area Land Committee testified that the land in dispute originally belonged to Mario </w:t>
      </w:r>
      <w:proofErr w:type="spellStart"/>
      <w:r w:rsidRPr="00BF46F1">
        <w:rPr>
          <w:rFonts w:ascii="Times New Roman" w:hAnsi="Times New Roman" w:cs="Times New Roman"/>
          <w:sz w:val="24"/>
          <w:szCs w:val="24"/>
        </w:rPr>
        <w:t>Draga</w:t>
      </w:r>
      <w:proofErr w:type="spellEnd"/>
      <w:r w:rsidRPr="00BF46F1">
        <w:rPr>
          <w:rFonts w:ascii="Times New Roman" w:hAnsi="Times New Roman" w:cs="Times New Roman"/>
          <w:sz w:val="24"/>
          <w:szCs w:val="24"/>
        </w:rPr>
        <w:t xml:space="preserve"> and that upon his death the </w:t>
      </w:r>
      <w:r w:rsidRPr="00BF46F1">
        <w:rPr>
          <w:rFonts w:ascii="Times New Roman" w:hAnsi="Times New Roman" w:cs="Times New Roman"/>
          <w:sz w:val="24"/>
          <w:szCs w:val="24"/>
        </w:rPr>
        <w:lastRenderedPageBreak/>
        <w:t xml:space="preserve">appellant had inherited it. Before Mario </w:t>
      </w:r>
      <w:proofErr w:type="spellStart"/>
      <w:r w:rsidRPr="00BF46F1">
        <w:rPr>
          <w:rFonts w:ascii="Times New Roman" w:hAnsi="Times New Roman" w:cs="Times New Roman"/>
          <w:sz w:val="24"/>
          <w:szCs w:val="24"/>
        </w:rPr>
        <w:t>Draga</w:t>
      </w:r>
      <w:proofErr w:type="spellEnd"/>
      <w:r w:rsidRPr="00BF46F1">
        <w:rPr>
          <w:rFonts w:ascii="Times New Roman" w:hAnsi="Times New Roman" w:cs="Times New Roman"/>
          <w:sz w:val="24"/>
          <w:szCs w:val="24"/>
        </w:rPr>
        <w:t xml:space="preserve"> the land had belonged to the late </w:t>
      </w:r>
      <w:proofErr w:type="spellStart"/>
      <w:r w:rsidRPr="00BF46F1">
        <w:rPr>
          <w:rFonts w:ascii="Times New Roman" w:hAnsi="Times New Roman" w:cs="Times New Roman"/>
          <w:sz w:val="24"/>
          <w:szCs w:val="24"/>
        </w:rPr>
        <w:t>Elo</w:t>
      </w:r>
      <w:proofErr w:type="spellEnd"/>
      <w:r w:rsidR="00D02AA9" w:rsidRPr="00BF46F1">
        <w:rPr>
          <w:rFonts w:ascii="Times New Roman" w:hAnsi="Times New Roman" w:cs="Times New Roman"/>
          <w:sz w:val="24"/>
          <w:szCs w:val="24"/>
        </w:rPr>
        <w:t xml:space="preserve">. The appellant had obtained letters of administration to the estate of his late father Mario </w:t>
      </w:r>
      <w:proofErr w:type="spellStart"/>
      <w:r w:rsidR="00D02AA9" w:rsidRPr="00BF46F1">
        <w:rPr>
          <w:rFonts w:ascii="Times New Roman" w:hAnsi="Times New Roman" w:cs="Times New Roman"/>
          <w:sz w:val="24"/>
          <w:szCs w:val="24"/>
        </w:rPr>
        <w:t>Draga</w:t>
      </w:r>
      <w:proofErr w:type="spellEnd"/>
      <w:r w:rsidR="00D02AA9" w:rsidRPr="00BF46F1">
        <w:rPr>
          <w:rFonts w:ascii="Times New Roman" w:hAnsi="Times New Roman" w:cs="Times New Roman"/>
          <w:sz w:val="24"/>
          <w:szCs w:val="24"/>
        </w:rPr>
        <w:t xml:space="preserve">. He knew the appellant as the owner of the land in dispute. </w:t>
      </w:r>
      <w:proofErr w:type="spellStart"/>
      <w:r w:rsidR="00D02AA9" w:rsidRPr="00BF46F1">
        <w:rPr>
          <w:rFonts w:ascii="Times New Roman" w:hAnsi="Times New Roman" w:cs="Times New Roman"/>
          <w:sz w:val="24"/>
          <w:szCs w:val="24"/>
        </w:rPr>
        <w:t>Adjumani</w:t>
      </w:r>
      <w:proofErr w:type="spellEnd"/>
      <w:r w:rsidR="00D02AA9" w:rsidRPr="00BF46F1">
        <w:rPr>
          <w:rFonts w:ascii="Times New Roman" w:hAnsi="Times New Roman" w:cs="Times New Roman"/>
          <w:sz w:val="24"/>
          <w:szCs w:val="24"/>
        </w:rPr>
        <w:t xml:space="preserve"> Town Council was established in 1994 and the disputed land lies within the Town Council.</w:t>
      </w:r>
    </w:p>
    <w:p w:rsidR="00D02AA9" w:rsidRPr="00BF46F1" w:rsidRDefault="00D02AA9" w:rsidP="00C40079">
      <w:pPr>
        <w:spacing w:after="0" w:line="360" w:lineRule="auto"/>
        <w:jc w:val="both"/>
        <w:rPr>
          <w:rFonts w:ascii="Times New Roman" w:hAnsi="Times New Roman" w:cs="Times New Roman"/>
          <w:sz w:val="24"/>
          <w:szCs w:val="24"/>
        </w:rPr>
      </w:pPr>
    </w:p>
    <w:p w:rsidR="00D02AA9" w:rsidRPr="00BF46F1" w:rsidRDefault="00D02AA9"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D.W.4 </w:t>
      </w:r>
      <w:proofErr w:type="spellStart"/>
      <w:r w:rsidRPr="00BF46F1">
        <w:rPr>
          <w:rFonts w:ascii="Times New Roman" w:hAnsi="Times New Roman" w:cs="Times New Roman"/>
          <w:sz w:val="24"/>
          <w:szCs w:val="24"/>
        </w:rPr>
        <w:t>Mr.</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Eberu</w:t>
      </w:r>
      <w:proofErr w:type="spellEnd"/>
      <w:r w:rsidRPr="00BF46F1">
        <w:rPr>
          <w:rFonts w:ascii="Times New Roman" w:hAnsi="Times New Roman" w:cs="Times New Roman"/>
          <w:sz w:val="24"/>
          <w:szCs w:val="24"/>
        </w:rPr>
        <w:t xml:space="preserve"> </w:t>
      </w:r>
      <w:proofErr w:type="spellStart"/>
      <w:r w:rsidRPr="00BF46F1">
        <w:rPr>
          <w:rFonts w:ascii="Times New Roman" w:hAnsi="Times New Roman" w:cs="Times New Roman"/>
          <w:sz w:val="24"/>
          <w:szCs w:val="24"/>
        </w:rPr>
        <w:t>Matiliano</w:t>
      </w:r>
      <w:proofErr w:type="spellEnd"/>
      <w:r w:rsidRPr="00BF46F1">
        <w:rPr>
          <w:rFonts w:ascii="Times New Roman" w:hAnsi="Times New Roman" w:cs="Times New Roman"/>
          <w:sz w:val="24"/>
          <w:szCs w:val="24"/>
        </w:rPr>
        <w:t xml:space="preserve"> another cousin of the </w:t>
      </w:r>
      <w:proofErr w:type="gramStart"/>
      <w:r w:rsidRPr="00BF46F1">
        <w:rPr>
          <w:rFonts w:ascii="Times New Roman" w:hAnsi="Times New Roman" w:cs="Times New Roman"/>
          <w:sz w:val="24"/>
          <w:szCs w:val="24"/>
        </w:rPr>
        <w:t>appellant,</w:t>
      </w:r>
      <w:proofErr w:type="gramEnd"/>
      <w:r w:rsidRPr="00BF46F1">
        <w:rPr>
          <w:rFonts w:ascii="Times New Roman" w:hAnsi="Times New Roman" w:cs="Times New Roman"/>
          <w:sz w:val="24"/>
          <w:szCs w:val="24"/>
        </w:rPr>
        <w:t xml:space="preserve"> testified </w:t>
      </w:r>
      <w:r w:rsidR="007224CB" w:rsidRPr="00BF46F1">
        <w:rPr>
          <w:rFonts w:ascii="Times New Roman" w:hAnsi="Times New Roman" w:cs="Times New Roman"/>
          <w:sz w:val="24"/>
          <w:szCs w:val="24"/>
        </w:rPr>
        <w:t xml:space="preserve">that at the time Mario </w:t>
      </w:r>
      <w:proofErr w:type="spellStart"/>
      <w:r w:rsidR="007224CB" w:rsidRPr="00BF46F1">
        <w:rPr>
          <w:rFonts w:ascii="Times New Roman" w:hAnsi="Times New Roman" w:cs="Times New Roman"/>
          <w:sz w:val="24"/>
          <w:szCs w:val="24"/>
        </w:rPr>
        <w:t>Draga</w:t>
      </w:r>
      <w:proofErr w:type="spellEnd"/>
      <w:r w:rsidR="007224CB" w:rsidRPr="00BF46F1">
        <w:rPr>
          <w:rFonts w:ascii="Times New Roman" w:hAnsi="Times New Roman" w:cs="Times New Roman"/>
          <w:sz w:val="24"/>
          <w:szCs w:val="24"/>
        </w:rPr>
        <w:t xml:space="preserve"> died on 1984, the appellant was in exile. Before his death, Mario </w:t>
      </w:r>
      <w:proofErr w:type="spellStart"/>
      <w:r w:rsidR="007224CB" w:rsidRPr="00BF46F1">
        <w:rPr>
          <w:rFonts w:ascii="Times New Roman" w:hAnsi="Times New Roman" w:cs="Times New Roman"/>
          <w:sz w:val="24"/>
          <w:szCs w:val="24"/>
        </w:rPr>
        <w:t>Draga</w:t>
      </w:r>
      <w:proofErr w:type="spellEnd"/>
      <w:r w:rsidR="007224CB" w:rsidRPr="00BF46F1">
        <w:rPr>
          <w:rFonts w:ascii="Times New Roman" w:hAnsi="Times New Roman" w:cs="Times New Roman"/>
          <w:sz w:val="24"/>
          <w:szCs w:val="24"/>
        </w:rPr>
        <w:t xml:space="preserve"> told the witness that upon his death the appellant should take over the land. Indeed following his death, the appellant had obtained letters of administration to his estate. The appellant had later </w:t>
      </w:r>
      <w:r w:rsidR="008E637E" w:rsidRPr="00BF46F1">
        <w:rPr>
          <w:rFonts w:ascii="Times New Roman" w:hAnsi="Times New Roman" w:cs="Times New Roman"/>
          <w:sz w:val="24"/>
          <w:szCs w:val="24"/>
        </w:rPr>
        <w:t>begun</w:t>
      </w:r>
      <w:r w:rsidR="007224CB" w:rsidRPr="00BF46F1">
        <w:rPr>
          <w:rFonts w:ascii="Times New Roman" w:hAnsi="Times New Roman" w:cs="Times New Roman"/>
          <w:sz w:val="24"/>
          <w:szCs w:val="24"/>
        </w:rPr>
        <w:t xml:space="preserve"> to cultivate the land until the respondent came onto the land and destroyed all his crops. The respondent then took over the land.</w:t>
      </w:r>
    </w:p>
    <w:p w:rsidR="007224CB" w:rsidRPr="00BF46F1" w:rsidRDefault="007224CB" w:rsidP="00C40079">
      <w:pPr>
        <w:spacing w:after="0" w:line="360" w:lineRule="auto"/>
        <w:jc w:val="both"/>
        <w:rPr>
          <w:rFonts w:ascii="Times New Roman" w:hAnsi="Times New Roman" w:cs="Times New Roman"/>
          <w:sz w:val="24"/>
          <w:szCs w:val="24"/>
        </w:rPr>
      </w:pPr>
    </w:p>
    <w:p w:rsidR="00B13D62" w:rsidRPr="00BF46F1" w:rsidRDefault="007224CB" w:rsidP="00C40079">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After close of the hearing, the court visited the locus in quo, later received written final submissions from both counsel and thereafter delivered its judgment. </w:t>
      </w:r>
      <w:r w:rsidR="00D47EB9" w:rsidRPr="00BF46F1">
        <w:rPr>
          <w:rFonts w:ascii="Times New Roman" w:hAnsi="Times New Roman" w:cs="Times New Roman"/>
          <w:sz w:val="24"/>
          <w:szCs w:val="24"/>
        </w:rPr>
        <w:t>In his judgment</w:t>
      </w:r>
      <w:r w:rsidR="00DE2FC0" w:rsidRPr="00BF46F1">
        <w:rPr>
          <w:rFonts w:ascii="Times New Roman" w:hAnsi="Times New Roman" w:cs="Times New Roman"/>
          <w:sz w:val="24"/>
          <w:szCs w:val="24"/>
        </w:rPr>
        <w:t xml:space="preserve"> delivered on </w:t>
      </w:r>
      <w:r w:rsidRPr="00BF46F1">
        <w:rPr>
          <w:rFonts w:ascii="Times New Roman" w:hAnsi="Times New Roman" w:cs="Times New Roman"/>
          <w:sz w:val="24"/>
          <w:szCs w:val="24"/>
        </w:rPr>
        <w:t>23</w:t>
      </w:r>
      <w:r w:rsidRPr="00BF46F1">
        <w:rPr>
          <w:rFonts w:ascii="Times New Roman" w:hAnsi="Times New Roman" w:cs="Times New Roman"/>
          <w:sz w:val="24"/>
          <w:szCs w:val="24"/>
          <w:vertAlign w:val="superscript"/>
        </w:rPr>
        <w:t>rd</w:t>
      </w:r>
      <w:r w:rsidR="00DE2FC0" w:rsidRPr="00BF46F1">
        <w:rPr>
          <w:rFonts w:ascii="Times New Roman" w:hAnsi="Times New Roman" w:cs="Times New Roman"/>
          <w:sz w:val="24"/>
          <w:szCs w:val="24"/>
        </w:rPr>
        <w:t xml:space="preserve"> J</w:t>
      </w:r>
      <w:r w:rsidRPr="00BF46F1">
        <w:rPr>
          <w:rFonts w:ascii="Times New Roman" w:hAnsi="Times New Roman" w:cs="Times New Roman"/>
          <w:sz w:val="24"/>
          <w:szCs w:val="24"/>
        </w:rPr>
        <w:t>une</w:t>
      </w:r>
      <w:r w:rsidR="00DE2FC0" w:rsidRPr="00BF46F1">
        <w:rPr>
          <w:rFonts w:ascii="Times New Roman" w:hAnsi="Times New Roman" w:cs="Times New Roman"/>
          <w:sz w:val="24"/>
          <w:szCs w:val="24"/>
        </w:rPr>
        <w:t xml:space="preserve"> 201</w:t>
      </w:r>
      <w:r w:rsidRPr="00BF46F1">
        <w:rPr>
          <w:rFonts w:ascii="Times New Roman" w:hAnsi="Times New Roman" w:cs="Times New Roman"/>
          <w:sz w:val="24"/>
          <w:szCs w:val="24"/>
        </w:rPr>
        <w:t>4</w:t>
      </w:r>
      <w:r w:rsidR="00D47EB9" w:rsidRPr="00BF46F1">
        <w:rPr>
          <w:rFonts w:ascii="Times New Roman" w:hAnsi="Times New Roman" w:cs="Times New Roman"/>
          <w:sz w:val="24"/>
          <w:szCs w:val="24"/>
        </w:rPr>
        <w:t xml:space="preserve">, the trial magistrate </w:t>
      </w:r>
      <w:r w:rsidR="00E61CF7" w:rsidRPr="00BF46F1">
        <w:rPr>
          <w:rFonts w:ascii="Times New Roman" w:hAnsi="Times New Roman" w:cs="Times New Roman"/>
          <w:sz w:val="24"/>
          <w:szCs w:val="24"/>
        </w:rPr>
        <w:t xml:space="preserve">held that by virtue of </w:t>
      </w:r>
      <w:r w:rsidR="00E61CF7" w:rsidRPr="00BF46F1">
        <w:rPr>
          <w:rFonts w:ascii="Times New Roman" w:hAnsi="Times New Roman" w:cs="Times New Roman"/>
          <w:i/>
          <w:sz w:val="24"/>
          <w:szCs w:val="24"/>
        </w:rPr>
        <w:t>The Public Lands Act</w:t>
      </w:r>
      <w:r w:rsidR="00E61CF7" w:rsidRPr="00BF46F1">
        <w:rPr>
          <w:rFonts w:ascii="Times New Roman" w:hAnsi="Times New Roman" w:cs="Times New Roman"/>
          <w:sz w:val="24"/>
          <w:szCs w:val="24"/>
        </w:rPr>
        <w:t xml:space="preserve"> and </w:t>
      </w:r>
      <w:r w:rsidR="00E61CF7" w:rsidRPr="00BF46F1">
        <w:rPr>
          <w:rFonts w:ascii="Times New Roman" w:hAnsi="Times New Roman" w:cs="Times New Roman"/>
          <w:i/>
          <w:sz w:val="24"/>
          <w:szCs w:val="24"/>
        </w:rPr>
        <w:t>The</w:t>
      </w:r>
      <w:r w:rsidR="00E61CF7" w:rsidRPr="00BF46F1">
        <w:rPr>
          <w:rFonts w:ascii="Times New Roman" w:hAnsi="Times New Roman" w:cs="Times New Roman"/>
          <w:sz w:val="24"/>
          <w:szCs w:val="24"/>
        </w:rPr>
        <w:t xml:space="preserve"> </w:t>
      </w:r>
      <w:r w:rsidR="00E61CF7" w:rsidRPr="00BF46F1">
        <w:rPr>
          <w:rFonts w:ascii="Times New Roman" w:hAnsi="Times New Roman" w:cs="Times New Roman"/>
          <w:i/>
          <w:sz w:val="24"/>
          <w:szCs w:val="24"/>
        </w:rPr>
        <w:t>Land Reform decree, 1975</w:t>
      </w:r>
      <w:r w:rsidR="00E61CF7" w:rsidRPr="00BF46F1">
        <w:rPr>
          <w:rFonts w:ascii="Times New Roman" w:hAnsi="Times New Roman" w:cs="Times New Roman"/>
          <w:sz w:val="24"/>
          <w:szCs w:val="24"/>
        </w:rPr>
        <w:t xml:space="preserve"> which were in force at the time of the allocation of the disputed land to the respondent, customary tenants o</w:t>
      </w:r>
      <w:r w:rsidR="004B530E" w:rsidRPr="00BF46F1">
        <w:rPr>
          <w:rFonts w:ascii="Times New Roman" w:hAnsi="Times New Roman" w:cs="Times New Roman"/>
          <w:sz w:val="24"/>
          <w:szCs w:val="24"/>
        </w:rPr>
        <w:t>n</w:t>
      </w:r>
      <w:r w:rsidR="00E61CF7" w:rsidRPr="00BF46F1">
        <w:rPr>
          <w:rFonts w:ascii="Times New Roman" w:hAnsi="Times New Roman" w:cs="Times New Roman"/>
          <w:sz w:val="24"/>
          <w:szCs w:val="24"/>
        </w:rPr>
        <w:t xml:space="preserve"> former public land were only tenants at sufferance, </w:t>
      </w:r>
      <w:r w:rsidR="004B530E" w:rsidRPr="00BF46F1">
        <w:rPr>
          <w:rFonts w:ascii="Times New Roman" w:hAnsi="Times New Roman" w:cs="Times New Roman"/>
          <w:sz w:val="24"/>
          <w:szCs w:val="24"/>
        </w:rPr>
        <w:t>and</w:t>
      </w:r>
      <w:r w:rsidR="00E61CF7" w:rsidRPr="00BF46F1">
        <w:rPr>
          <w:rFonts w:ascii="Times New Roman" w:hAnsi="Times New Roman" w:cs="Times New Roman"/>
          <w:sz w:val="24"/>
          <w:szCs w:val="24"/>
        </w:rPr>
        <w:t xml:space="preserve"> controlling authorities </w:t>
      </w:r>
      <w:r w:rsidR="004B530E" w:rsidRPr="00BF46F1">
        <w:rPr>
          <w:rFonts w:ascii="Times New Roman" w:hAnsi="Times New Roman" w:cs="Times New Roman"/>
          <w:sz w:val="24"/>
          <w:szCs w:val="24"/>
        </w:rPr>
        <w:t xml:space="preserve">had </w:t>
      </w:r>
      <w:r w:rsidR="00E61CF7" w:rsidRPr="00BF46F1">
        <w:rPr>
          <w:rFonts w:ascii="Times New Roman" w:hAnsi="Times New Roman" w:cs="Times New Roman"/>
          <w:sz w:val="24"/>
          <w:szCs w:val="24"/>
        </w:rPr>
        <w:t>power to lease such land to any person</w:t>
      </w:r>
      <w:r w:rsidR="00297141" w:rsidRPr="00BF46F1">
        <w:rPr>
          <w:rFonts w:ascii="Times New Roman" w:hAnsi="Times New Roman" w:cs="Times New Roman"/>
          <w:sz w:val="24"/>
          <w:szCs w:val="24"/>
        </w:rPr>
        <w:t xml:space="preserve">. </w:t>
      </w:r>
      <w:proofErr w:type="spellStart"/>
      <w:r w:rsidR="00E61CF7" w:rsidRPr="00BF46F1">
        <w:rPr>
          <w:rFonts w:ascii="Times New Roman" w:hAnsi="Times New Roman" w:cs="Times New Roman"/>
          <w:sz w:val="24"/>
          <w:szCs w:val="24"/>
        </w:rPr>
        <w:t>Adjumani</w:t>
      </w:r>
      <w:proofErr w:type="spellEnd"/>
      <w:r w:rsidR="00E61CF7" w:rsidRPr="00BF46F1">
        <w:rPr>
          <w:rFonts w:ascii="Times New Roman" w:hAnsi="Times New Roman" w:cs="Times New Roman"/>
          <w:sz w:val="24"/>
          <w:szCs w:val="24"/>
        </w:rPr>
        <w:t xml:space="preserve"> Town Council had therefore by its minute </w:t>
      </w:r>
      <w:proofErr w:type="gramStart"/>
      <w:r w:rsidR="00E61CF7" w:rsidRPr="00BF46F1">
        <w:rPr>
          <w:rFonts w:ascii="Times New Roman" w:hAnsi="Times New Roman" w:cs="Times New Roman"/>
          <w:sz w:val="24"/>
          <w:szCs w:val="24"/>
        </w:rPr>
        <w:t>No</w:t>
      </w:r>
      <w:proofErr w:type="gramEnd"/>
      <w:r w:rsidR="00E61CF7" w:rsidRPr="00BF46F1">
        <w:rPr>
          <w:rFonts w:ascii="Times New Roman" w:hAnsi="Times New Roman" w:cs="Times New Roman"/>
          <w:sz w:val="24"/>
          <w:szCs w:val="24"/>
        </w:rPr>
        <w:t xml:space="preserve">. ATC/LAC/006/97, </w:t>
      </w:r>
      <w:r w:rsidR="004B530E" w:rsidRPr="00BF46F1">
        <w:rPr>
          <w:rFonts w:ascii="Times New Roman" w:hAnsi="Times New Roman" w:cs="Times New Roman"/>
          <w:sz w:val="24"/>
          <w:szCs w:val="24"/>
        </w:rPr>
        <w:t xml:space="preserve">rightly </w:t>
      </w:r>
      <w:r w:rsidR="00E61CF7" w:rsidRPr="00BF46F1">
        <w:rPr>
          <w:rFonts w:ascii="Times New Roman" w:hAnsi="Times New Roman" w:cs="Times New Roman"/>
          <w:sz w:val="24"/>
          <w:szCs w:val="24"/>
        </w:rPr>
        <w:t xml:space="preserve">allocated the land to the respondent. The appellant had no </w:t>
      </w:r>
      <w:r w:rsidR="00E61CF7" w:rsidRPr="00BF46F1">
        <w:rPr>
          <w:rFonts w:ascii="Times New Roman" w:hAnsi="Times New Roman" w:cs="Times New Roman"/>
          <w:i/>
          <w:sz w:val="24"/>
          <w:szCs w:val="24"/>
        </w:rPr>
        <w:t xml:space="preserve">locus </w:t>
      </w:r>
      <w:proofErr w:type="spellStart"/>
      <w:r w:rsidR="00E61CF7" w:rsidRPr="00BF46F1">
        <w:rPr>
          <w:rFonts w:ascii="Times New Roman" w:hAnsi="Times New Roman" w:cs="Times New Roman"/>
          <w:i/>
          <w:sz w:val="24"/>
          <w:szCs w:val="24"/>
        </w:rPr>
        <w:t>standi</w:t>
      </w:r>
      <w:proofErr w:type="spellEnd"/>
      <w:r w:rsidR="00E61CF7" w:rsidRPr="00BF46F1">
        <w:rPr>
          <w:rFonts w:ascii="Times New Roman" w:hAnsi="Times New Roman" w:cs="Times New Roman"/>
          <w:sz w:val="24"/>
          <w:szCs w:val="24"/>
        </w:rPr>
        <w:t xml:space="preserve"> to question the procedure or non-compliance by the respondent with the conditions of the offer.</w:t>
      </w:r>
      <w:r w:rsidR="004B530E" w:rsidRPr="00BF46F1">
        <w:rPr>
          <w:rFonts w:ascii="Times New Roman" w:hAnsi="Times New Roman" w:cs="Times New Roman"/>
          <w:sz w:val="24"/>
          <w:szCs w:val="24"/>
        </w:rPr>
        <w:t xml:space="preserve"> The appellant could not question the respondent’s possession in 2007 when the allocation had occurred in 1997. The court therefore entered judgment in favour of the respondent giving it vacant possession, a permanent injunction against the appellant, general damages of </w:t>
      </w:r>
      <w:proofErr w:type="spellStart"/>
      <w:r w:rsidR="004B530E" w:rsidRPr="00BF46F1">
        <w:rPr>
          <w:rFonts w:ascii="Times New Roman" w:hAnsi="Times New Roman" w:cs="Times New Roman"/>
          <w:sz w:val="24"/>
          <w:szCs w:val="24"/>
        </w:rPr>
        <w:t>shs</w:t>
      </w:r>
      <w:proofErr w:type="spellEnd"/>
      <w:r w:rsidR="004B530E" w:rsidRPr="00BF46F1">
        <w:rPr>
          <w:rFonts w:ascii="Times New Roman" w:hAnsi="Times New Roman" w:cs="Times New Roman"/>
          <w:sz w:val="24"/>
          <w:szCs w:val="24"/>
        </w:rPr>
        <w:t>. 20,000,000/= and costs.</w:t>
      </w:r>
    </w:p>
    <w:p w:rsidR="0071667F" w:rsidRPr="00BF46F1" w:rsidRDefault="0071667F" w:rsidP="00A90A47">
      <w:pPr>
        <w:autoSpaceDE w:val="0"/>
        <w:autoSpaceDN w:val="0"/>
        <w:adjustRightInd w:val="0"/>
        <w:spacing w:after="0" w:line="360" w:lineRule="auto"/>
        <w:jc w:val="both"/>
        <w:rPr>
          <w:rFonts w:ascii="Times New Roman" w:hAnsi="Times New Roman" w:cs="Times New Roman"/>
          <w:sz w:val="24"/>
          <w:szCs w:val="24"/>
        </w:rPr>
      </w:pPr>
    </w:p>
    <w:p w:rsidR="00C87657" w:rsidRPr="00BF46F1" w:rsidRDefault="0071667F" w:rsidP="00A90A47">
      <w:pPr>
        <w:autoSpaceDE w:val="0"/>
        <w:autoSpaceDN w:val="0"/>
        <w:adjustRightInd w:val="0"/>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Being dissatisfied with the </w:t>
      </w:r>
      <w:r w:rsidR="00C87657" w:rsidRPr="00BF46F1">
        <w:rPr>
          <w:rFonts w:ascii="Times New Roman" w:hAnsi="Times New Roman" w:cs="Times New Roman"/>
          <w:sz w:val="24"/>
          <w:szCs w:val="24"/>
        </w:rPr>
        <w:t>decision</w:t>
      </w:r>
      <w:r w:rsidR="004B530E" w:rsidRPr="00BF46F1">
        <w:rPr>
          <w:rFonts w:ascii="Times New Roman" w:hAnsi="Times New Roman" w:cs="Times New Roman"/>
          <w:sz w:val="24"/>
          <w:szCs w:val="24"/>
        </w:rPr>
        <w:t>,</w:t>
      </w:r>
      <w:r w:rsidR="00C87657" w:rsidRPr="00BF46F1">
        <w:rPr>
          <w:rFonts w:ascii="Times New Roman" w:hAnsi="Times New Roman" w:cs="Times New Roman"/>
          <w:sz w:val="24"/>
          <w:szCs w:val="24"/>
        </w:rPr>
        <w:t xml:space="preserve"> </w:t>
      </w:r>
      <w:r w:rsidR="00297141" w:rsidRPr="00BF46F1">
        <w:rPr>
          <w:rFonts w:ascii="Times New Roman" w:hAnsi="Times New Roman" w:cs="Times New Roman"/>
          <w:sz w:val="24"/>
          <w:szCs w:val="24"/>
        </w:rPr>
        <w:t>the appellant</w:t>
      </w:r>
      <w:r w:rsidRPr="00BF46F1">
        <w:rPr>
          <w:rFonts w:ascii="Times New Roman" w:hAnsi="Times New Roman" w:cs="Times New Roman"/>
          <w:sz w:val="24"/>
          <w:szCs w:val="24"/>
        </w:rPr>
        <w:t xml:space="preserve"> appeal</w:t>
      </w:r>
      <w:r w:rsidR="00297141" w:rsidRPr="00BF46F1">
        <w:rPr>
          <w:rFonts w:ascii="Times New Roman" w:hAnsi="Times New Roman" w:cs="Times New Roman"/>
          <w:sz w:val="24"/>
          <w:szCs w:val="24"/>
        </w:rPr>
        <w:t>s</w:t>
      </w:r>
      <w:r w:rsidRPr="00BF46F1">
        <w:rPr>
          <w:rFonts w:ascii="Times New Roman" w:hAnsi="Times New Roman" w:cs="Times New Roman"/>
          <w:sz w:val="24"/>
          <w:szCs w:val="24"/>
        </w:rPr>
        <w:t xml:space="preserve"> on </w:t>
      </w:r>
      <w:r w:rsidR="004B530E" w:rsidRPr="00BF46F1">
        <w:rPr>
          <w:rFonts w:ascii="Times New Roman" w:hAnsi="Times New Roman" w:cs="Times New Roman"/>
          <w:sz w:val="24"/>
          <w:szCs w:val="24"/>
        </w:rPr>
        <w:t xml:space="preserve">five </w:t>
      </w:r>
      <w:r w:rsidRPr="00BF46F1">
        <w:rPr>
          <w:rFonts w:ascii="Times New Roman" w:hAnsi="Times New Roman" w:cs="Times New Roman"/>
          <w:sz w:val="24"/>
          <w:szCs w:val="24"/>
        </w:rPr>
        <w:t>grounds</w:t>
      </w:r>
      <w:r w:rsidR="00AF4B4F" w:rsidRPr="00BF46F1">
        <w:rPr>
          <w:rFonts w:ascii="Times New Roman" w:hAnsi="Times New Roman" w:cs="Times New Roman"/>
          <w:sz w:val="24"/>
          <w:szCs w:val="24"/>
        </w:rPr>
        <w:t>,</w:t>
      </w:r>
      <w:r w:rsidR="00C87657" w:rsidRPr="00BF46F1">
        <w:rPr>
          <w:rFonts w:ascii="Times New Roman" w:hAnsi="Times New Roman" w:cs="Times New Roman"/>
          <w:sz w:val="24"/>
          <w:szCs w:val="24"/>
        </w:rPr>
        <w:t xml:space="preserve"> </w:t>
      </w:r>
      <w:r w:rsidR="004B530E" w:rsidRPr="00BF46F1">
        <w:rPr>
          <w:rFonts w:ascii="Times New Roman" w:hAnsi="Times New Roman" w:cs="Times New Roman"/>
          <w:sz w:val="24"/>
          <w:szCs w:val="24"/>
        </w:rPr>
        <w:t>which for purposes of co</w:t>
      </w:r>
      <w:r w:rsidR="00723F89" w:rsidRPr="00BF46F1">
        <w:rPr>
          <w:rFonts w:ascii="Times New Roman" w:hAnsi="Times New Roman" w:cs="Times New Roman"/>
          <w:sz w:val="24"/>
          <w:szCs w:val="24"/>
        </w:rPr>
        <w:t>herence</w:t>
      </w:r>
      <w:r w:rsidR="004B530E" w:rsidRPr="00BF46F1">
        <w:rPr>
          <w:rFonts w:ascii="Times New Roman" w:hAnsi="Times New Roman" w:cs="Times New Roman"/>
          <w:sz w:val="24"/>
          <w:szCs w:val="24"/>
        </w:rPr>
        <w:t xml:space="preserve"> in </w:t>
      </w:r>
      <w:r w:rsidR="00723F89" w:rsidRPr="00BF46F1">
        <w:rPr>
          <w:rFonts w:ascii="Times New Roman" w:hAnsi="Times New Roman" w:cs="Times New Roman"/>
          <w:sz w:val="24"/>
          <w:szCs w:val="24"/>
        </w:rPr>
        <w:t xml:space="preserve">the </w:t>
      </w:r>
      <w:r w:rsidR="004B530E" w:rsidRPr="00BF46F1">
        <w:rPr>
          <w:rFonts w:ascii="Times New Roman" w:hAnsi="Times New Roman" w:cs="Times New Roman"/>
          <w:sz w:val="24"/>
          <w:szCs w:val="24"/>
        </w:rPr>
        <w:t>delivery of this judgment</w:t>
      </w:r>
      <w:r w:rsidR="00723F89" w:rsidRPr="00BF46F1">
        <w:rPr>
          <w:rFonts w:ascii="Times New Roman" w:hAnsi="Times New Roman" w:cs="Times New Roman"/>
          <w:sz w:val="24"/>
          <w:szCs w:val="24"/>
        </w:rPr>
        <w:t>,</w:t>
      </w:r>
      <w:r w:rsidR="004B530E" w:rsidRPr="00BF46F1">
        <w:rPr>
          <w:rFonts w:ascii="Times New Roman" w:hAnsi="Times New Roman" w:cs="Times New Roman"/>
          <w:sz w:val="24"/>
          <w:szCs w:val="24"/>
        </w:rPr>
        <w:t xml:space="preserve"> are paraphrased as follows;</w:t>
      </w:r>
    </w:p>
    <w:p w:rsidR="00C87657" w:rsidRPr="00BF46F1" w:rsidRDefault="00C87657"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F46F1">
        <w:rPr>
          <w:rFonts w:ascii="Times New Roman" w:hAnsi="Times New Roman" w:cs="Times New Roman"/>
          <w:sz w:val="24"/>
          <w:szCs w:val="24"/>
        </w:rPr>
        <w:t xml:space="preserve">The learned trial magistrate </w:t>
      </w:r>
      <w:r w:rsidR="00A30D63" w:rsidRPr="00BF46F1">
        <w:rPr>
          <w:rFonts w:ascii="Times New Roman" w:hAnsi="Times New Roman" w:cs="Times New Roman"/>
          <w:sz w:val="24"/>
          <w:szCs w:val="24"/>
        </w:rPr>
        <w:t xml:space="preserve">erred in law and fact when he </w:t>
      </w:r>
      <w:r w:rsidR="004B530E" w:rsidRPr="00BF46F1">
        <w:rPr>
          <w:rFonts w:ascii="Times New Roman" w:hAnsi="Times New Roman" w:cs="Times New Roman"/>
          <w:sz w:val="24"/>
          <w:szCs w:val="24"/>
        </w:rPr>
        <w:t>failed to properly evaluate the evidence on record.</w:t>
      </w:r>
    </w:p>
    <w:p w:rsidR="00C87657" w:rsidRPr="00BF46F1" w:rsidRDefault="00C87657"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F46F1">
        <w:rPr>
          <w:rFonts w:ascii="Times New Roman" w:hAnsi="Times New Roman" w:cs="Times New Roman"/>
          <w:sz w:val="24"/>
          <w:szCs w:val="24"/>
        </w:rPr>
        <w:t xml:space="preserve">The </w:t>
      </w:r>
      <w:r w:rsidR="0071667F" w:rsidRPr="00BF46F1">
        <w:rPr>
          <w:rFonts w:ascii="Times New Roman" w:hAnsi="Times New Roman" w:cs="Times New Roman"/>
          <w:sz w:val="24"/>
          <w:szCs w:val="24"/>
        </w:rPr>
        <w:t xml:space="preserve">learned </w:t>
      </w:r>
      <w:r w:rsidRPr="00BF46F1">
        <w:rPr>
          <w:rFonts w:ascii="Times New Roman" w:hAnsi="Times New Roman" w:cs="Times New Roman"/>
          <w:sz w:val="24"/>
          <w:szCs w:val="24"/>
        </w:rPr>
        <w:t xml:space="preserve">trial magistrate </w:t>
      </w:r>
      <w:r w:rsidR="00DE2FC0" w:rsidRPr="00BF46F1">
        <w:rPr>
          <w:rFonts w:ascii="Times New Roman" w:hAnsi="Times New Roman" w:cs="Times New Roman"/>
          <w:sz w:val="24"/>
          <w:szCs w:val="24"/>
        </w:rPr>
        <w:t xml:space="preserve">erred in law and fact when he </w:t>
      </w:r>
      <w:r w:rsidR="0071667F" w:rsidRPr="00BF46F1">
        <w:rPr>
          <w:rFonts w:ascii="Times New Roman" w:hAnsi="Times New Roman" w:cs="Times New Roman"/>
          <w:sz w:val="24"/>
          <w:szCs w:val="24"/>
        </w:rPr>
        <w:t xml:space="preserve">failed to </w:t>
      </w:r>
      <w:r w:rsidR="004B530E" w:rsidRPr="00BF46F1">
        <w:rPr>
          <w:rFonts w:ascii="Times New Roman" w:hAnsi="Times New Roman" w:cs="Times New Roman"/>
          <w:sz w:val="24"/>
          <w:szCs w:val="24"/>
        </w:rPr>
        <w:t>find that the respondent had acquired the land through an unlawful process</w:t>
      </w:r>
      <w:r w:rsidR="008F0051" w:rsidRPr="00BF46F1">
        <w:rPr>
          <w:rFonts w:ascii="Times New Roman" w:hAnsi="Times New Roman" w:cs="Times New Roman"/>
          <w:sz w:val="24"/>
          <w:szCs w:val="24"/>
        </w:rPr>
        <w:t>.</w:t>
      </w:r>
    </w:p>
    <w:p w:rsidR="008F0051" w:rsidRPr="00BF46F1" w:rsidRDefault="008F0051"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F46F1">
        <w:rPr>
          <w:rFonts w:ascii="Times New Roman" w:hAnsi="Times New Roman" w:cs="Times New Roman"/>
          <w:sz w:val="24"/>
          <w:szCs w:val="24"/>
        </w:rPr>
        <w:lastRenderedPageBreak/>
        <w:t xml:space="preserve">The </w:t>
      </w:r>
      <w:r w:rsidR="00DE2FC0" w:rsidRPr="00BF46F1">
        <w:rPr>
          <w:rFonts w:ascii="Times New Roman" w:hAnsi="Times New Roman" w:cs="Times New Roman"/>
          <w:sz w:val="24"/>
          <w:szCs w:val="24"/>
        </w:rPr>
        <w:t xml:space="preserve">learned </w:t>
      </w:r>
      <w:r w:rsidRPr="00BF46F1">
        <w:rPr>
          <w:rFonts w:ascii="Times New Roman" w:hAnsi="Times New Roman" w:cs="Times New Roman"/>
          <w:sz w:val="24"/>
          <w:szCs w:val="24"/>
        </w:rPr>
        <w:t xml:space="preserve">trial magistrate erred in law </w:t>
      </w:r>
      <w:r w:rsidR="00DE2FC0" w:rsidRPr="00BF46F1">
        <w:rPr>
          <w:rFonts w:ascii="Times New Roman" w:hAnsi="Times New Roman" w:cs="Times New Roman"/>
          <w:sz w:val="24"/>
          <w:szCs w:val="24"/>
        </w:rPr>
        <w:t xml:space="preserve">and fact </w:t>
      </w:r>
      <w:r w:rsidR="0071667F" w:rsidRPr="00BF46F1">
        <w:rPr>
          <w:rFonts w:ascii="Times New Roman" w:hAnsi="Times New Roman" w:cs="Times New Roman"/>
          <w:sz w:val="24"/>
          <w:szCs w:val="24"/>
        </w:rPr>
        <w:t xml:space="preserve">when he </w:t>
      </w:r>
      <w:r w:rsidR="004B530E" w:rsidRPr="00BF46F1">
        <w:rPr>
          <w:rFonts w:ascii="Times New Roman" w:hAnsi="Times New Roman" w:cs="Times New Roman"/>
          <w:sz w:val="24"/>
          <w:szCs w:val="24"/>
        </w:rPr>
        <w:t>allowed the respondent to introduce documents during the re-trial that it had not relied on during the initial trial</w:t>
      </w:r>
      <w:r w:rsidRPr="00BF46F1">
        <w:rPr>
          <w:rFonts w:ascii="Times New Roman" w:hAnsi="Times New Roman" w:cs="Times New Roman"/>
          <w:sz w:val="24"/>
          <w:szCs w:val="24"/>
        </w:rPr>
        <w:t>.</w:t>
      </w:r>
    </w:p>
    <w:p w:rsidR="00DE2FC0" w:rsidRPr="00BF46F1" w:rsidRDefault="00DE2FC0"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F46F1">
        <w:rPr>
          <w:rFonts w:ascii="Times New Roman" w:hAnsi="Times New Roman" w:cs="Times New Roman"/>
          <w:sz w:val="24"/>
          <w:szCs w:val="24"/>
        </w:rPr>
        <w:t xml:space="preserve">The learned trial magistrate erred in law and fact when he </w:t>
      </w:r>
      <w:r w:rsidR="004B530E" w:rsidRPr="00BF46F1">
        <w:rPr>
          <w:rFonts w:ascii="Times New Roman" w:hAnsi="Times New Roman" w:cs="Times New Roman"/>
          <w:sz w:val="24"/>
          <w:szCs w:val="24"/>
        </w:rPr>
        <w:t>failed to find that the respondent’s case was based on forged and unreliable documents</w:t>
      </w:r>
      <w:r w:rsidRPr="00BF46F1">
        <w:rPr>
          <w:rFonts w:ascii="Times New Roman" w:hAnsi="Times New Roman" w:cs="Times New Roman"/>
          <w:sz w:val="24"/>
          <w:szCs w:val="24"/>
        </w:rPr>
        <w:t>.</w:t>
      </w:r>
    </w:p>
    <w:p w:rsidR="00520E42" w:rsidRPr="00BF46F1" w:rsidRDefault="00520E42" w:rsidP="00723F8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F46F1">
        <w:rPr>
          <w:rFonts w:ascii="Times New Roman" w:hAnsi="Times New Roman" w:cs="Times New Roman"/>
          <w:sz w:val="24"/>
          <w:szCs w:val="24"/>
        </w:rPr>
        <w:t>The learned trial magistrate erred in law and fact when he failed to properly evaluate the evidence on record when he considered the respondent’s evidence in isolation of that of the appellant.</w:t>
      </w:r>
    </w:p>
    <w:p w:rsidR="008F0051" w:rsidRPr="00BF46F1" w:rsidRDefault="008F0051" w:rsidP="00A90A47">
      <w:pPr>
        <w:autoSpaceDE w:val="0"/>
        <w:autoSpaceDN w:val="0"/>
        <w:adjustRightInd w:val="0"/>
        <w:spacing w:after="0" w:line="360" w:lineRule="auto"/>
        <w:jc w:val="both"/>
        <w:rPr>
          <w:rFonts w:ascii="Times New Roman" w:hAnsi="Times New Roman" w:cs="Times New Roman"/>
          <w:sz w:val="24"/>
          <w:szCs w:val="24"/>
        </w:rPr>
      </w:pPr>
    </w:p>
    <w:p w:rsidR="008F0051" w:rsidRPr="00BF46F1" w:rsidRDefault="008F0051" w:rsidP="00A90A47">
      <w:pPr>
        <w:autoSpaceDE w:val="0"/>
        <w:autoSpaceDN w:val="0"/>
        <w:adjustRightInd w:val="0"/>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Submitting in support of the appeal, counsel for the appellant </w:t>
      </w:r>
      <w:proofErr w:type="spellStart"/>
      <w:r w:rsidR="00DE2FC0" w:rsidRPr="00BF46F1">
        <w:rPr>
          <w:rFonts w:ascii="Times New Roman" w:hAnsi="Times New Roman" w:cs="Times New Roman"/>
          <w:sz w:val="24"/>
          <w:szCs w:val="24"/>
        </w:rPr>
        <w:t>M</w:t>
      </w:r>
      <w:r w:rsidR="00B41CD6" w:rsidRPr="00BF46F1">
        <w:rPr>
          <w:rFonts w:ascii="Times New Roman" w:hAnsi="Times New Roman" w:cs="Times New Roman"/>
          <w:sz w:val="24"/>
          <w:szCs w:val="24"/>
        </w:rPr>
        <w:t>r</w:t>
      </w:r>
      <w:r w:rsidR="00DE2FC0" w:rsidRPr="00BF46F1">
        <w:rPr>
          <w:rFonts w:ascii="Times New Roman" w:hAnsi="Times New Roman" w:cs="Times New Roman"/>
          <w:sz w:val="24"/>
          <w:szCs w:val="24"/>
        </w:rPr>
        <w:t>.</w:t>
      </w:r>
      <w:proofErr w:type="spellEnd"/>
      <w:r w:rsidR="00DE2FC0" w:rsidRPr="00BF46F1">
        <w:rPr>
          <w:rFonts w:ascii="Times New Roman" w:hAnsi="Times New Roman" w:cs="Times New Roman"/>
          <w:sz w:val="24"/>
          <w:szCs w:val="24"/>
        </w:rPr>
        <w:t xml:space="preserve"> </w:t>
      </w:r>
      <w:proofErr w:type="spellStart"/>
      <w:r w:rsidR="00B41CD6" w:rsidRPr="00BF46F1">
        <w:rPr>
          <w:rFonts w:ascii="Times New Roman" w:hAnsi="Times New Roman" w:cs="Times New Roman"/>
          <w:sz w:val="24"/>
          <w:szCs w:val="24"/>
        </w:rPr>
        <w:t>Twontoo</w:t>
      </w:r>
      <w:proofErr w:type="spellEnd"/>
      <w:r w:rsidR="00B41CD6" w:rsidRPr="00BF46F1">
        <w:rPr>
          <w:rFonts w:ascii="Times New Roman" w:hAnsi="Times New Roman" w:cs="Times New Roman"/>
          <w:sz w:val="24"/>
          <w:szCs w:val="24"/>
        </w:rPr>
        <w:t xml:space="preserve"> Oba</w:t>
      </w:r>
      <w:r w:rsidR="000773E4" w:rsidRPr="00BF46F1">
        <w:rPr>
          <w:rFonts w:ascii="Times New Roman" w:hAnsi="Times New Roman" w:cs="Times New Roman"/>
          <w:sz w:val="24"/>
          <w:szCs w:val="24"/>
        </w:rPr>
        <w:t xml:space="preserve"> argued that the trial magistrate</w:t>
      </w:r>
      <w:r w:rsidR="007B01BF" w:rsidRPr="00BF46F1">
        <w:rPr>
          <w:rFonts w:ascii="Times New Roman" w:hAnsi="Times New Roman" w:cs="Times New Roman"/>
          <w:sz w:val="24"/>
          <w:szCs w:val="24"/>
        </w:rPr>
        <w:t>’s</w:t>
      </w:r>
      <w:r w:rsidR="000773E4" w:rsidRPr="00BF46F1">
        <w:rPr>
          <w:rFonts w:ascii="Times New Roman" w:hAnsi="Times New Roman" w:cs="Times New Roman"/>
          <w:sz w:val="24"/>
          <w:szCs w:val="24"/>
        </w:rPr>
        <w:t xml:space="preserve"> </w:t>
      </w:r>
      <w:r w:rsidR="00B41CD6" w:rsidRPr="00BF46F1">
        <w:rPr>
          <w:rFonts w:ascii="Times New Roman" w:hAnsi="Times New Roman" w:cs="Times New Roman"/>
          <w:sz w:val="24"/>
          <w:szCs w:val="24"/>
        </w:rPr>
        <w:t xml:space="preserve">admission of the respondent’s lease offer a copy of which had not been attached to the respondent’s pleadings and was never submitted during the initial trial was </w:t>
      </w:r>
      <w:proofErr w:type="gramStart"/>
      <w:r w:rsidR="00B41CD6" w:rsidRPr="00BF46F1">
        <w:rPr>
          <w:rFonts w:ascii="Times New Roman" w:hAnsi="Times New Roman" w:cs="Times New Roman"/>
          <w:sz w:val="24"/>
          <w:szCs w:val="24"/>
        </w:rPr>
        <w:t>a misdirection</w:t>
      </w:r>
      <w:proofErr w:type="gramEnd"/>
      <w:r w:rsidR="007B01BF" w:rsidRPr="00BF46F1">
        <w:rPr>
          <w:rFonts w:ascii="Times New Roman" w:hAnsi="Times New Roman" w:cs="Times New Roman"/>
          <w:sz w:val="24"/>
          <w:szCs w:val="24"/>
        </w:rPr>
        <w:t>.</w:t>
      </w:r>
      <w:r w:rsidR="00B41CD6" w:rsidRPr="00BF46F1">
        <w:rPr>
          <w:rFonts w:ascii="Times New Roman" w:hAnsi="Times New Roman" w:cs="Times New Roman"/>
          <w:sz w:val="24"/>
          <w:szCs w:val="24"/>
        </w:rPr>
        <w:t xml:space="preserve"> Being a document that was issued after the suit was </w:t>
      </w:r>
      <w:proofErr w:type="gramStart"/>
      <w:r w:rsidR="00B41CD6" w:rsidRPr="00BF46F1">
        <w:rPr>
          <w:rFonts w:ascii="Times New Roman" w:hAnsi="Times New Roman" w:cs="Times New Roman"/>
          <w:sz w:val="24"/>
          <w:szCs w:val="24"/>
        </w:rPr>
        <w:t>filed,</w:t>
      </w:r>
      <w:proofErr w:type="gramEnd"/>
      <w:r w:rsidR="00B41CD6" w:rsidRPr="00BF46F1">
        <w:rPr>
          <w:rFonts w:ascii="Times New Roman" w:hAnsi="Times New Roman" w:cs="Times New Roman"/>
          <w:sz w:val="24"/>
          <w:szCs w:val="24"/>
        </w:rPr>
        <w:t xml:space="preserve"> it should not have been admitted during the trial. He argued further that the procedure leading to that lease offer was irregular and the respondent’s failure to pay the premium in full invalidated the transaction. The land offered to the respondent was not specifically described in any of the documents issued by </w:t>
      </w:r>
      <w:proofErr w:type="spellStart"/>
      <w:r w:rsidR="00B41CD6" w:rsidRPr="00BF46F1">
        <w:rPr>
          <w:rFonts w:ascii="Times New Roman" w:hAnsi="Times New Roman" w:cs="Times New Roman"/>
          <w:sz w:val="24"/>
          <w:szCs w:val="24"/>
        </w:rPr>
        <w:t>Adjumani</w:t>
      </w:r>
      <w:proofErr w:type="spellEnd"/>
      <w:r w:rsidR="00B41CD6" w:rsidRPr="00BF46F1">
        <w:rPr>
          <w:rFonts w:ascii="Times New Roman" w:hAnsi="Times New Roman" w:cs="Times New Roman"/>
          <w:sz w:val="24"/>
          <w:szCs w:val="24"/>
        </w:rPr>
        <w:t xml:space="preserve"> Town Council. The standard forms used in transactions of this nature were never used at all. </w:t>
      </w:r>
      <w:r w:rsidR="00723F89" w:rsidRPr="00BF46F1">
        <w:rPr>
          <w:rFonts w:ascii="Times New Roman" w:hAnsi="Times New Roman" w:cs="Times New Roman"/>
          <w:sz w:val="24"/>
          <w:szCs w:val="24"/>
        </w:rPr>
        <w:t xml:space="preserve">Apart from the premium, no other conditions such as the duration of the </w:t>
      </w:r>
      <w:proofErr w:type="gramStart"/>
      <w:r w:rsidR="00723F89" w:rsidRPr="00BF46F1">
        <w:rPr>
          <w:rFonts w:ascii="Times New Roman" w:hAnsi="Times New Roman" w:cs="Times New Roman"/>
          <w:sz w:val="24"/>
          <w:szCs w:val="24"/>
        </w:rPr>
        <w:t>lease,</w:t>
      </w:r>
      <w:proofErr w:type="gramEnd"/>
      <w:r w:rsidR="00723F89" w:rsidRPr="00BF46F1">
        <w:rPr>
          <w:rFonts w:ascii="Times New Roman" w:hAnsi="Times New Roman" w:cs="Times New Roman"/>
          <w:sz w:val="24"/>
          <w:szCs w:val="24"/>
        </w:rPr>
        <w:t xml:space="preserve"> were prescribed. He prayed the court to allow the appeal with costs.</w:t>
      </w:r>
    </w:p>
    <w:p w:rsidR="007B01BF" w:rsidRPr="00BF46F1" w:rsidRDefault="007B01BF" w:rsidP="00A90A47">
      <w:pPr>
        <w:autoSpaceDE w:val="0"/>
        <w:autoSpaceDN w:val="0"/>
        <w:adjustRightInd w:val="0"/>
        <w:spacing w:after="0" w:line="360" w:lineRule="auto"/>
        <w:jc w:val="both"/>
        <w:rPr>
          <w:rFonts w:ascii="Times New Roman" w:hAnsi="Times New Roman" w:cs="Times New Roman"/>
          <w:sz w:val="24"/>
          <w:szCs w:val="24"/>
        </w:rPr>
      </w:pPr>
    </w:p>
    <w:p w:rsidR="00077607" w:rsidRPr="00BF46F1" w:rsidRDefault="00077607" w:rsidP="00A90A47">
      <w:pPr>
        <w:autoSpaceDE w:val="0"/>
        <w:autoSpaceDN w:val="0"/>
        <w:adjustRightInd w:val="0"/>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In reply, counsel for the respondent </w:t>
      </w:r>
      <w:proofErr w:type="spellStart"/>
      <w:r w:rsidR="00313E79" w:rsidRPr="00BF46F1">
        <w:rPr>
          <w:rFonts w:ascii="Times New Roman" w:hAnsi="Times New Roman" w:cs="Times New Roman"/>
          <w:sz w:val="24"/>
          <w:szCs w:val="24"/>
        </w:rPr>
        <w:t>Mr.</w:t>
      </w:r>
      <w:proofErr w:type="spellEnd"/>
      <w:r w:rsidR="00313E79" w:rsidRPr="00BF46F1">
        <w:rPr>
          <w:rFonts w:ascii="Times New Roman" w:hAnsi="Times New Roman" w:cs="Times New Roman"/>
          <w:sz w:val="24"/>
          <w:szCs w:val="24"/>
        </w:rPr>
        <w:t xml:space="preserve"> </w:t>
      </w:r>
      <w:r w:rsidR="00723F89" w:rsidRPr="00BF46F1">
        <w:rPr>
          <w:rFonts w:ascii="Times New Roman" w:hAnsi="Times New Roman" w:cs="Times New Roman"/>
          <w:sz w:val="24"/>
          <w:szCs w:val="24"/>
        </w:rPr>
        <w:t xml:space="preserve">Samuel </w:t>
      </w:r>
      <w:proofErr w:type="spellStart"/>
      <w:r w:rsidR="00723F89" w:rsidRPr="00BF46F1">
        <w:rPr>
          <w:rFonts w:ascii="Times New Roman" w:hAnsi="Times New Roman" w:cs="Times New Roman"/>
          <w:sz w:val="24"/>
          <w:szCs w:val="24"/>
        </w:rPr>
        <w:t>Ondoma</w:t>
      </w:r>
      <w:proofErr w:type="spellEnd"/>
      <w:r w:rsidRPr="00BF46F1">
        <w:rPr>
          <w:rFonts w:ascii="Times New Roman" w:hAnsi="Times New Roman" w:cs="Times New Roman"/>
          <w:sz w:val="24"/>
          <w:szCs w:val="24"/>
        </w:rPr>
        <w:t xml:space="preserve"> argued that </w:t>
      </w:r>
      <w:r w:rsidR="00723F89" w:rsidRPr="00BF46F1">
        <w:rPr>
          <w:rFonts w:ascii="Times New Roman" w:hAnsi="Times New Roman" w:cs="Times New Roman"/>
          <w:sz w:val="24"/>
          <w:szCs w:val="24"/>
        </w:rPr>
        <w:t xml:space="preserve">the transaction took place before the coming in force of </w:t>
      </w:r>
      <w:r w:rsidR="00723F89" w:rsidRPr="00BF46F1">
        <w:rPr>
          <w:rFonts w:ascii="Times New Roman" w:hAnsi="Times New Roman" w:cs="Times New Roman"/>
          <w:i/>
          <w:sz w:val="24"/>
          <w:szCs w:val="24"/>
        </w:rPr>
        <w:t>The Land Act, 1998</w:t>
      </w:r>
      <w:r w:rsidR="00C84608" w:rsidRPr="00BF46F1">
        <w:rPr>
          <w:rFonts w:ascii="Times New Roman" w:hAnsi="Times New Roman" w:cs="Times New Roman"/>
          <w:sz w:val="24"/>
          <w:szCs w:val="24"/>
        </w:rPr>
        <w:t xml:space="preserve">. </w:t>
      </w:r>
      <w:r w:rsidR="00723F89" w:rsidRPr="00BF46F1">
        <w:rPr>
          <w:rFonts w:ascii="Times New Roman" w:hAnsi="Times New Roman" w:cs="Times New Roman"/>
          <w:sz w:val="24"/>
          <w:szCs w:val="24"/>
        </w:rPr>
        <w:t>The law in force at the time had abolished customary tenure in urban areas and holders of such interest remained on the land as tenants at sufferance. In any event, there was evidence adduced by the respondent indicating that at the time of the offer by the Town Council, the land was vacant. Attacking the validity of the documentation used during the transaction is a challenge as to form rather than substance since the content of the documents meets the purpose and content of the standard forms.</w:t>
      </w:r>
      <w:r w:rsidR="00CA041D" w:rsidRPr="00BF46F1">
        <w:rPr>
          <w:rFonts w:ascii="Times New Roman" w:hAnsi="Times New Roman" w:cs="Times New Roman"/>
          <w:sz w:val="24"/>
          <w:szCs w:val="24"/>
        </w:rPr>
        <w:t xml:space="preserve"> At the time of filing the suit, the respondent had indicated that it would rely on “other documents with the leave of court.” The trial court therefore properly exercised its discretion when it allowed the respondent to rely on the lease offer. The appellant had no </w:t>
      </w:r>
      <w:r w:rsidR="00CA041D" w:rsidRPr="00BF46F1">
        <w:rPr>
          <w:rFonts w:ascii="Times New Roman" w:hAnsi="Times New Roman" w:cs="Times New Roman"/>
          <w:i/>
          <w:sz w:val="24"/>
          <w:szCs w:val="24"/>
        </w:rPr>
        <w:t xml:space="preserve">locus </w:t>
      </w:r>
      <w:proofErr w:type="spellStart"/>
      <w:r w:rsidR="00CA041D" w:rsidRPr="00BF46F1">
        <w:rPr>
          <w:rFonts w:ascii="Times New Roman" w:hAnsi="Times New Roman" w:cs="Times New Roman"/>
          <w:i/>
          <w:sz w:val="24"/>
          <w:szCs w:val="24"/>
        </w:rPr>
        <w:t>standi</w:t>
      </w:r>
      <w:proofErr w:type="spellEnd"/>
      <w:r w:rsidR="00CA041D" w:rsidRPr="00BF46F1">
        <w:rPr>
          <w:rFonts w:ascii="Times New Roman" w:hAnsi="Times New Roman" w:cs="Times New Roman"/>
          <w:sz w:val="24"/>
          <w:szCs w:val="24"/>
        </w:rPr>
        <w:t xml:space="preserve"> to challenge the respondent’s part payment of the premium since the appellant was not privy to the transaction </w:t>
      </w:r>
      <w:r w:rsidR="00CA041D" w:rsidRPr="00BF46F1">
        <w:rPr>
          <w:rFonts w:ascii="Times New Roman" w:hAnsi="Times New Roman" w:cs="Times New Roman"/>
          <w:sz w:val="24"/>
          <w:szCs w:val="24"/>
        </w:rPr>
        <w:lastRenderedPageBreak/>
        <w:t>between the respondent and the Town Council. He therefore prayed that the appeal be dismissed with costs.</w:t>
      </w:r>
    </w:p>
    <w:p w:rsidR="00C10E85" w:rsidRPr="00BF46F1" w:rsidRDefault="00C10E85" w:rsidP="00A90A47">
      <w:pPr>
        <w:autoSpaceDE w:val="0"/>
        <w:autoSpaceDN w:val="0"/>
        <w:adjustRightInd w:val="0"/>
        <w:spacing w:after="0" w:line="360" w:lineRule="auto"/>
        <w:jc w:val="both"/>
        <w:rPr>
          <w:rFonts w:ascii="Times New Roman" w:hAnsi="Times New Roman" w:cs="Times New Roman"/>
          <w:sz w:val="24"/>
          <w:szCs w:val="24"/>
        </w:rPr>
      </w:pPr>
    </w:p>
    <w:p w:rsidR="00861EFE" w:rsidRPr="00BF46F1" w:rsidRDefault="00861EFE" w:rsidP="00861EFE">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The duty of a first appellate court was appropriately stated in </w:t>
      </w:r>
      <w:proofErr w:type="spellStart"/>
      <w:r w:rsidRPr="00BF46F1">
        <w:rPr>
          <w:rFonts w:ascii="Times New Roman" w:hAnsi="Times New Roman" w:cs="Times New Roman"/>
          <w:i/>
          <w:sz w:val="24"/>
          <w:szCs w:val="24"/>
        </w:rPr>
        <w:t>Selle</w:t>
      </w:r>
      <w:proofErr w:type="spellEnd"/>
      <w:r w:rsidRPr="00BF46F1">
        <w:rPr>
          <w:rFonts w:ascii="Times New Roman" w:hAnsi="Times New Roman" w:cs="Times New Roman"/>
          <w:i/>
          <w:sz w:val="24"/>
          <w:szCs w:val="24"/>
        </w:rPr>
        <w:t xml:space="preserve"> v Associated Motor Boat Co. [1968] EA 123</w:t>
      </w:r>
      <w:r w:rsidRPr="00BF46F1">
        <w:rPr>
          <w:rFonts w:ascii="Times New Roman" w:hAnsi="Times New Roman" w:cs="Times New Roman"/>
          <w:sz w:val="24"/>
          <w:szCs w:val="24"/>
        </w:rPr>
        <w:t>, thus:</w:t>
      </w:r>
    </w:p>
    <w:p w:rsidR="00861EFE" w:rsidRPr="00BF46F1" w:rsidRDefault="00861EFE" w:rsidP="00861EFE">
      <w:pPr>
        <w:spacing w:after="0"/>
        <w:ind w:left="576" w:right="576"/>
        <w:jc w:val="both"/>
        <w:rPr>
          <w:rFonts w:ascii="Times New Roman" w:hAnsi="Times New Roman" w:cs="Times New Roman"/>
          <w:sz w:val="24"/>
          <w:szCs w:val="24"/>
        </w:rPr>
      </w:pPr>
      <w:r w:rsidRPr="00BF46F1">
        <w:rPr>
          <w:rFonts w:ascii="Times New Roman" w:hAnsi="Times New Roman" w:cs="Times New Roman"/>
          <w:sz w:val="24"/>
          <w:szCs w:val="24"/>
        </w:rPr>
        <w:t xml:space="preserve">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w:t>
      </w:r>
      <w:r w:rsidR="005A2A32" w:rsidRPr="00BF46F1">
        <w:rPr>
          <w:rFonts w:ascii="Times New Roman" w:hAnsi="Times New Roman" w:cs="Times New Roman"/>
          <w:sz w:val="24"/>
          <w:szCs w:val="24"/>
        </w:rPr>
        <w:t>demeanour</w:t>
      </w:r>
      <w:r w:rsidRPr="00BF46F1">
        <w:rPr>
          <w:rFonts w:ascii="Times New Roman" w:hAnsi="Times New Roman" w:cs="Times New Roman"/>
          <w:sz w:val="24"/>
          <w:szCs w:val="24"/>
        </w:rPr>
        <w:t xml:space="preserve"> of a witness is inconsistent with the evidence in the case generally (</w:t>
      </w:r>
      <w:r w:rsidRPr="00BF46F1">
        <w:rPr>
          <w:rFonts w:ascii="Times New Roman" w:hAnsi="Times New Roman" w:cs="Times New Roman"/>
          <w:i/>
          <w:sz w:val="24"/>
          <w:szCs w:val="24"/>
        </w:rPr>
        <w:t xml:space="preserve">Abdul </w:t>
      </w:r>
      <w:proofErr w:type="spellStart"/>
      <w:r w:rsidRPr="00BF46F1">
        <w:rPr>
          <w:rFonts w:ascii="Times New Roman" w:hAnsi="Times New Roman" w:cs="Times New Roman"/>
          <w:i/>
          <w:sz w:val="24"/>
          <w:szCs w:val="24"/>
        </w:rPr>
        <w:t>Hameed</w:t>
      </w:r>
      <w:proofErr w:type="spellEnd"/>
      <w:r w:rsidRPr="00BF46F1">
        <w:rPr>
          <w:rFonts w:ascii="Times New Roman" w:hAnsi="Times New Roman" w:cs="Times New Roman"/>
          <w:i/>
          <w:sz w:val="24"/>
          <w:szCs w:val="24"/>
        </w:rPr>
        <w:t xml:space="preserve"> </w:t>
      </w:r>
      <w:proofErr w:type="spellStart"/>
      <w:r w:rsidRPr="00BF46F1">
        <w:rPr>
          <w:rFonts w:ascii="Times New Roman" w:hAnsi="Times New Roman" w:cs="Times New Roman"/>
          <w:i/>
          <w:sz w:val="24"/>
          <w:szCs w:val="24"/>
        </w:rPr>
        <w:t>Saif</w:t>
      </w:r>
      <w:proofErr w:type="spellEnd"/>
      <w:r w:rsidRPr="00BF46F1">
        <w:rPr>
          <w:rFonts w:ascii="Times New Roman" w:hAnsi="Times New Roman" w:cs="Times New Roman"/>
          <w:i/>
          <w:sz w:val="24"/>
          <w:szCs w:val="24"/>
        </w:rPr>
        <w:t xml:space="preserve"> vs. Ali Mohamed </w:t>
      </w:r>
      <w:proofErr w:type="spellStart"/>
      <w:r w:rsidRPr="00BF46F1">
        <w:rPr>
          <w:rFonts w:ascii="Times New Roman" w:hAnsi="Times New Roman" w:cs="Times New Roman"/>
          <w:i/>
          <w:sz w:val="24"/>
          <w:szCs w:val="24"/>
        </w:rPr>
        <w:t>Sholan</w:t>
      </w:r>
      <w:proofErr w:type="spellEnd"/>
      <w:r w:rsidRPr="00BF46F1">
        <w:rPr>
          <w:rFonts w:ascii="Times New Roman" w:hAnsi="Times New Roman" w:cs="Times New Roman"/>
          <w:i/>
          <w:sz w:val="24"/>
          <w:szCs w:val="24"/>
        </w:rPr>
        <w:t xml:space="preserve"> (1955), 22 E. A. C. A. 270</w:t>
      </w:r>
      <w:r w:rsidRPr="00BF46F1">
        <w:rPr>
          <w:rFonts w:ascii="Times New Roman" w:hAnsi="Times New Roman" w:cs="Times New Roman"/>
          <w:sz w:val="24"/>
          <w:szCs w:val="24"/>
        </w:rPr>
        <w:t>).</w:t>
      </w:r>
    </w:p>
    <w:p w:rsidR="00861EFE" w:rsidRPr="00BF46F1" w:rsidRDefault="00861EFE" w:rsidP="00861EFE">
      <w:pPr>
        <w:spacing w:after="0"/>
        <w:ind w:left="576" w:right="576"/>
        <w:jc w:val="both"/>
        <w:rPr>
          <w:rFonts w:ascii="Times New Roman" w:hAnsi="Times New Roman" w:cs="Times New Roman"/>
          <w:sz w:val="24"/>
          <w:szCs w:val="24"/>
        </w:rPr>
      </w:pPr>
    </w:p>
    <w:p w:rsidR="00861EFE" w:rsidRPr="00BF46F1" w:rsidRDefault="00861EFE" w:rsidP="00861EFE">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CA041D" w:rsidRPr="00BF46F1" w:rsidRDefault="00CA041D" w:rsidP="00D36ECB">
      <w:pPr>
        <w:spacing w:after="0" w:line="360" w:lineRule="auto"/>
        <w:jc w:val="both"/>
        <w:rPr>
          <w:rFonts w:ascii="Times New Roman" w:hAnsi="Times New Roman" w:cs="Times New Roman"/>
          <w:sz w:val="24"/>
          <w:szCs w:val="24"/>
        </w:rPr>
      </w:pPr>
    </w:p>
    <w:p w:rsidR="00E74658" w:rsidRPr="00BF46F1" w:rsidRDefault="00CA041D" w:rsidP="00D36ECB">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This appeal can be disposed of by consideration of a point of law that was not directly raised by the appellant in the memorandum of appeal but was brought to the attention of both counsel by court during the course of their submission at the hearing of the appeal, i.e. whether </w:t>
      </w:r>
      <w:proofErr w:type="spellStart"/>
      <w:r w:rsidRPr="00BF46F1">
        <w:rPr>
          <w:rFonts w:ascii="Times New Roman" w:hAnsi="Times New Roman" w:cs="Times New Roman"/>
          <w:sz w:val="24"/>
          <w:szCs w:val="24"/>
        </w:rPr>
        <w:t>Adjumani</w:t>
      </w:r>
      <w:proofErr w:type="spellEnd"/>
      <w:r w:rsidRPr="00BF46F1">
        <w:rPr>
          <w:rFonts w:ascii="Times New Roman" w:hAnsi="Times New Roman" w:cs="Times New Roman"/>
          <w:sz w:val="24"/>
          <w:szCs w:val="24"/>
        </w:rPr>
        <w:t xml:space="preserve"> Town Council at the time it granted the respondent the contested </w:t>
      </w:r>
      <w:r w:rsidR="000F19DC" w:rsidRPr="00BF46F1">
        <w:rPr>
          <w:rFonts w:ascii="Times New Roman" w:hAnsi="Times New Roman" w:cs="Times New Roman"/>
          <w:sz w:val="24"/>
          <w:szCs w:val="24"/>
        </w:rPr>
        <w:t xml:space="preserve">offer of a </w:t>
      </w:r>
      <w:r w:rsidRPr="00BF46F1">
        <w:rPr>
          <w:rFonts w:ascii="Times New Roman" w:hAnsi="Times New Roman" w:cs="Times New Roman"/>
          <w:sz w:val="24"/>
          <w:szCs w:val="24"/>
        </w:rPr>
        <w:t>lease over the land in dispute, had the legal capacity to do so</w:t>
      </w:r>
      <w:r w:rsidR="00D36ECB" w:rsidRPr="00BF46F1">
        <w:rPr>
          <w:rFonts w:ascii="Times New Roman" w:hAnsi="Times New Roman" w:cs="Times New Roman"/>
          <w:sz w:val="24"/>
          <w:szCs w:val="24"/>
        </w:rPr>
        <w:t xml:space="preserve">. </w:t>
      </w:r>
    </w:p>
    <w:p w:rsidR="00E74658" w:rsidRPr="00BF46F1" w:rsidRDefault="00E74658" w:rsidP="00D36ECB">
      <w:pPr>
        <w:spacing w:after="0" w:line="360" w:lineRule="auto"/>
        <w:jc w:val="both"/>
        <w:rPr>
          <w:rFonts w:ascii="Times New Roman" w:hAnsi="Times New Roman" w:cs="Times New Roman"/>
          <w:sz w:val="24"/>
          <w:szCs w:val="24"/>
        </w:rPr>
      </w:pPr>
    </w:p>
    <w:p w:rsidR="00F36B28" w:rsidRPr="00BF46F1" w:rsidRDefault="00CA041D" w:rsidP="006102ED">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The respondent’s case at trial was that </w:t>
      </w:r>
      <w:proofErr w:type="spellStart"/>
      <w:r w:rsidRPr="00BF46F1">
        <w:rPr>
          <w:rFonts w:ascii="Times New Roman" w:hAnsi="Times New Roman" w:cs="Times New Roman"/>
          <w:sz w:val="24"/>
          <w:szCs w:val="24"/>
        </w:rPr>
        <w:t>Adjumani</w:t>
      </w:r>
      <w:proofErr w:type="spellEnd"/>
      <w:r w:rsidRPr="00BF46F1">
        <w:rPr>
          <w:rFonts w:ascii="Times New Roman" w:hAnsi="Times New Roman" w:cs="Times New Roman"/>
          <w:sz w:val="24"/>
          <w:szCs w:val="24"/>
        </w:rPr>
        <w:t xml:space="preserve"> Town Council had </w:t>
      </w:r>
      <w:r w:rsidR="000766A6" w:rsidRPr="00BF46F1">
        <w:rPr>
          <w:rFonts w:ascii="Times New Roman" w:hAnsi="Times New Roman" w:cs="Times New Roman"/>
          <w:sz w:val="24"/>
          <w:szCs w:val="24"/>
        </w:rPr>
        <w:t>exercised</w:t>
      </w:r>
      <w:r w:rsidRPr="00BF46F1">
        <w:rPr>
          <w:rFonts w:ascii="Times New Roman" w:hAnsi="Times New Roman" w:cs="Times New Roman"/>
          <w:sz w:val="24"/>
          <w:szCs w:val="24"/>
        </w:rPr>
        <w:t xml:space="preserve"> its </w:t>
      </w:r>
      <w:r w:rsidR="000F19DC" w:rsidRPr="00BF46F1">
        <w:rPr>
          <w:rFonts w:ascii="Times New Roman" w:hAnsi="Times New Roman" w:cs="Times New Roman"/>
          <w:sz w:val="24"/>
          <w:szCs w:val="24"/>
        </w:rPr>
        <w:t>power</w:t>
      </w:r>
      <w:r w:rsidRPr="00BF46F1">
        <w:rPr>
          <w:rFonts w:ascii="Times New Roman" w:hAnsi="Times New Roman" w:cs="Times New Roman"/>
          <w:sz w:val="24"/>
          <w:szCs w:val="24"/>
        </w:rPr>
        <w:t xml:space="preserve"> as a controlling authority, to grant </w:t>
      </w:r>
      <w:r w:rsidR="000F19DC" w:rsidRPr="00BF46F1">
        <w:rPr>
          <w:rFonts w:ascii="Times New Roman" w:hAnsi="Times New Roman" w:cs="Times New Roman"/>
          <w:sz w:val="24"/>
          <w:szCs w:val="24"/>
        </w:rPr>
        <w:t>it</w:t>
      </w:r>
      <w:r w:rsidRPr="00BF46F1">
        <w:rPr>
          <w:rFonts w:ascii="Times New Roman" w:hAnsi="Times New Roman" w:cs="Times New Roman"/>
          <w:sz w:val="24"/>
          <w:szCs w:val="24"/>
        </w:rPr>
        <w:t xml:space="preserve"> a lease over what was otherwise public land.</w:t>
      </w:r>
      <w:r w:rsidR="000766A6" w:rsidRPr="00BF46F1">
        <w:rPr>
          <w:rFonts w:ascii="Times New Roman" w:hAnsi="Times New Roman" w:cs="Times New Roman"/>
          <w:sz w:val="24"/>
          <w:szCs w:val="24"/>
        </w:rPr>
        <w:t xml:space="preserve"> </w:t>
      </w:r>
      <w:r w:rsidR="006102ED" w:rsidRPr="00BF46F1">
        <w:rPr>
          <w:rFonts w:ascii="Times New Roman" w:hAnsi="Times New Roman" w:cs="Times New Roman"/>
          <w:sz w:val="24"/>
          <w:szCs w:val="24"/>
        </w:rPr>
        <w:t>The genesis of controlling authorities</w:t>
      </w:r>
      <w:r w:rsidR="000F19DC" w:rsidRPr="00BF46F1">
        <w:rPr>
          <w:rFonts w:ascii="Times New Roman" w:hAnsi="Times New Roman" w:cs="Times New Roman"/>
          <w:sz w:val="24"/>
          <w:szCs w:val="24"/>
        </w:rPr>
        <w:t>; power</w:t>
      </w:r>
      <w:r w:rsidR="006102ED" w:rsidRPr="00BF46F1">
        <w:rPr>
          <w:rFonts w:ascii="Times New Roman" w:hAnsi="Times New Roman" w:cs="Times New Roman"/>
          <w:sz w:val="24"/>
          <w:szCs w:val="24"/>
        </w:rPr>
        <w:t xml:space="preserve"> with regard to “public land” can be traced back to section 1 of </w:t>
      </w:r>
      <w:r w:rsidR="006102ED" w:rsidRPr="00BF46F1">
        <w:rPr>
          <w:rFonts w:ascii="Times New Roman" w:hAnsi="Times New Roman" w:cs="Times New Roman"/>
          <w:i/>
          <w:sz w:val="24"/>
          <w:szCs w:val="24"/>
        </w:rPr>
        <w:t xml:space="preserve">The </w:t>
      </w:r>
      <w:r w:rsidR="006102ED" w:rsidRPr="00BF46F1">
        <w:rPr>
          <w:rFonts w:ascii="Times New Roman" w:hAnsi="Times New Roman" w:cs="Times New Roman"/>
          <w:i/>
          <w:sz w:val="24"/>
          <w:szCs w:val="24"/>
        </w:rPr>
        <w:lastRenderedPageBreak/>
        <w:t>Land Reform Decree of 1975</w:t>
      </w:r>
      <w:r w:rsidR="006102ED" w:rsidRPr="00BF46F1">
        <w:rPr>
          <w:rFonts w:ascii="Times New Roman" w:hAnsi="Times New Roman" w:cs="Times New Roman"/>
          <w:sz w:val="24"/>
          <w:szCs w:val="24"/>
        </w:rPr>
        <w:t xml:space="preserve"> which declared all land in Uganda public land to be administered by the Uganda Land Commission in accordance with </w:t>
      </w:r>
      <w:r w:rsidR="006102ED" w:rsidRPr="00BF46F1">
        <w:rPr>
          <w:rFonts w:ascii="Times New Roman" w:hAnsi="Times New Roman" w:cs="Times New Roman"/>
          <w:i/>
          <w:sz w:val="24"/>
          <w:szCs w:val="24"/>
        </w:rPr>
        <w:t>The Public Lands Act</w:t>
      </w:r>
      <w:r w:rsidR="006102ED" w:rsidRPr="00BF46F1">
        <w:rPr>
          <w:rFonts w:ascii="Times New Roman" w:hAnsi="Times New Roman" w:cs="Times New Roman"/>
          <w:sz w:val="24"/>
          <w:szCs w:val="24"/>
        </w:rPr>
        <w:t xml:space="preserve"> of 1969</w:t>
      </w:r>
      <w:r w:rsidR="000F19DC" w:rsidRPr="00BF46F1">
        <w:rPr>
          <w:rFonts w:ascii="Times New Roman" w:hAnsi="Times New Roman" w:cs="Times New Roman"/>
          <w:sz w:val="24"/>
          <w:szCs w:val="24"/>
        </w:rPr>
        <w:t>,</w:t>
      </w:r>
      <w:r w:rsidR="006102ED" w:rsidRPr="00BF46F1">
        <w:rPr>
          <w:rFonts w:ascii="Times New Roman" w:hAnsi="Times New Roman" w:cs="Times New Roman"/>
          <w:sz w:val="24"/>
          <w:szCs w:val="24"/>
        </w:rPr>
        <w:t xml:space="preserve"> subject to such modification as were necessary to bring the Act into conformity with the Decree. Section 23 (2) of The </w:t>
      </w:r>
      <w:r w:rsidR="006102ED" w:rsidRPr="00BF46F1">
        <w:rPr>
          <w:rFonts w:ascii="Times New Roman" w:hAnsi="Times New Roman" w:cs="Times New Roman"/>
          <w:i/>
          <w:sz w:val="24"/>
          <w:szCs w:val="24"/>
        </w:rPr>
        <w:t>Public Lands Act,</w:t>
      </w:r>
      <w:r w:rsidR="006102ED" w:rsidRPr="00BF46F1">
        <w:rPr>
          <w:rFonts w:ascii="Times New Roman" w:hAnsi="Times New Roman" w:cs="Times New Roman"/>
          <w:sz w:val="24"/>
          <w:szCs w:val="24"/>
        </w:rPr>
        <w:t xml:space="preserve"> </w:t>
      </w:r>
      <w:r w:rsidR="006102ED" w:rsidRPr="00BF46F1">
        <w:rPr>
          <w:rFonts w:ascii="Times New Roman" w:hAnsi="Times New Roman" w:cs="Times New Roman"/>
          <w:i/>
          <w:sz w:val="24"/>
          <w:szCs w:val="24"/>
        </w:rPr>
        <w:t>1969</w:t>
      </w:r>
      <w:r w:rsidR="006102ED" w:rsidRPr="00BF46F1">
        <w:rPr>
          <w:rFonts w:ascii="Times New Roman" w:hAnsi="Times New Roman" w:cs="Times New Roman"/>
          <w:sz w:val="24"/>
          <w:szCs w:val="24"/>
        </w:rPr>
        <w:t xml:space="preserve"> provided that the Uganda Land Commission would grant to the Urban Authorities of designated areas, such lease and on such terms and conditions as the Minister would direct and any lease so granted would be deemed to be a statutory lease. </w:t>
      </w:r>
      <w:r w:rsidR="00EA52CF" w:rsidRPr="00BF46F1">
        <w:rPr>
          <w:rFonts w:ascii="Times New Roman" w:hAnsi="Times New Roman" w:cs="Times New Roman"/>
          <w:sz w:val="24"/>
          <w:szCs w:val="24"/>
        </w:rPr>
        <w:t>A controlling authority then had the capacity to lease out the land entrusted t</w:t>
      </w:r>
      <w:r w:rsidR="000F19DC" w:rsidRPr="00BF46F1">
        <w:rPr>
          <w:rFonts w:ascii="Times New Roman" w:hAnsi="Times New Roman" w:cs="Times New Roman"/>
          <w:sz w:val="24"/>
          <w:szCs w:val="24"/>
        </w:rPr>
        <w:t>o it under the statutory lease, to individuals.</w:t>
      </w:r>
    </w:p>
    <w:p w:rsidR="00F36B28" w:rsidRPr="00BF46F1" w:rsidRDefault="00F36B28" w:rsidP="006102ED">
      <w:pPr>
        <w:spacing w:after="0" w:line="360" w:lineRule="auto"/>
        <w:jc w:val="both"/>
        <w:rPr>
          <w:rFonts w:ascii="Times New Roman" w:hAnsi="Times New Roman" w:cs="Times New Roman"/>
          <w:sz w:val="24"/>
          <w:szCs w:val="24"/>
        </w:rPr>
      </w:pPr>
    </w:p>
    <w:p w:rsidR="006102ED" w:rsidRPr="00BF46F1" w:rsidRDefault="000F19DC" w:rsidP="006102ED">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Under that legal regime, f</w:t>
      </w:r>
      <w:r w:rsidR="006102ED" w:rsidRPr="00BF46F1">
        <w:rPr>
          <w:rFonts w:ascii="Times New Roman" w:hAnsi="Times New Roman" w:cs="Times New Roman"/>
          <w:sz w:val="24"/>
          <w:szCs w:val="24"/>
        </w:rPr>
        <w:t>or an Urban Authority to</w:t>
      </w:r>
      <w:r w:rsidR="00EA52CF" w:rsidRPr="00BF46F1">
        <w:rPr>
          <w:rFonts w:ascii="Times New Roman" w:hAnsi="Times New Roman" w:cs="Times New Roman"/>
          <w:sz w:val="24"/>
          <w:szCs w:val="24"/>
        </w:rPr>
        <w:t xml:space="preserve"> be constituted into a controlling authority, and hence acquire capacity to lease land, there </w:t>
      </w:r>
      <w:r w:rsidR="0066544C" w:rsidRPr="00BF46F1">
        <w:rPr>
          <w:rFonts w:ascii="Times New Roman" w:hAnsi="Times New Roman" w:cs="Times New Roman"/>
          <w:sz w:val="24"/>
          <w:szCs w:val="24"/>
        </w:rPr>
        <w:t>had to be</w:t>
      </w:r>
      <w:r w:rsidR="00EA52CF" w:rsidRPr="00BF46F1">
        <w:rPr>
          <w:rFonts w:ascii="Times New Roman" w:hAnsi="Times New Roman" w:cs="Times New Roman"/>
          <w:sz w:val="24"/>
          <w:szCs w:val="24"/>
        </w:rPr>
        <w:t xml:space="preserve"> proof of prior grant of a statutory leas</w:t>
      </w:r>
      <w:r w:rsidR="006B719D" w:rsidRPr="00BF46F1">
        <w:rPr>
          <w:rFonts w:ascii="Times New Roman" w:hAnsi="Times New Roman" w:cs="Times New Roman"/>
          <w:sz w:val="24"/>
          <w:szCs w:val="24"/>
        </w:rPr>
        <w:t>e</w:t>
      </w:r>
      <w:r w:rsidR="00EA52CF" w:rsidRPr="00BF46F1">
        <w:rPr>
          <w:rFonts w:ascii="Times New Roman" w:hAnsi="Times New Roman" w:cs="Times New Roman"/>
          <w:sz w:val="24"/>
          <w:szCs w:val="24"/>
        </w:rPr>
        <w:t xml:space="preserve"> by the Uganda Land Commission. </w:t>
      </w:r>
      <w:r w:rsidRPr="00BF46F1">
        <w:rPr>
          <w:rFonts w:ascii="Times New Roman" w:hAnsi="Times New Roman" w:cs="Times New Roman"/>
          <w:sz w:val="24"/>
          <w:szCs w:val="24"/>
        </w:rPr>
        <w:t>For example i</w:t>
      </w:r>
      <w:r w:rsidR="00DB5235" w:rsidRPr="00BF46F1">
        <w:rPr>
          <w:rFonts w:ascii="Times New Roman" w:hAnsi="Times New Roman" w:cs="Times New Roman"/>
          <w:sz w:val="24"/>
          <w:szCs w:val="24"/>
        </w:rPr>
        <w:t>n</w:t>
      </w:r>
      <w:r w:rsidR="00DB5235" w:rsidRPr="00BF46F1">
        <w:rPr>
          <w:rFonts w:ascii="Times New Roman" w:hAnsi="Times New Roman" w:cs="Times New Roman"/>
          <w:i/>
          <w:sz w:val="24"/>
          <w:szCs w:val="24"/>
        </w:rPr>
        <w:t xml:space="preserve"> </w:t>
      </w:r>
      <w:proofErr w:type="spellStart"/>
      <w:r w:rsidR="00DB5235" w:rsidRPr="00BF46F1">
        <w:rPr>
          <w:rFonts w:ascii="Times New Roman" w:hAnsi="Times New Roman" w:cs="Times New Roman"/>
          <w:i/>
          <w:sz w:val="24"/>
          <w:szCs w:val="24"/>
        </w:rPr>
        <w:t>Nyumba</w:t>
      </w:r>
      <w:proofErr w:type="spellEnd"/>
      <w:r w:rsidR="00DB5235" w:rsidRPr="00BF46F1">
        <w:rPr>
          <w:rFonts w:ascii="Times New Roman" w:hAnsi="Times New Roman" w:cs="Times New Roman"/>
          <w:i/>
          <w:sz w:val="24"/>
          <w:szCs w:val="24"/>
        </w:rPr>
        <w:t xml:space="preserve"> </w:t>
      </w:r>
      <w:proofErr w:type="spellStart"/>
      <w:r w:rsidR="00DB5235" w:rsidRPr="00BF46F1">
        <w:rPr>
          <w:rFonts w:ascii="Times New Roman" w:hAnsi="Times New Roman" w:cs="Times New Roman"/>
          <w:i/>
          <w:sz w:val="24"/>
          <w:szCs w:val="24"/>
        </w:rPr>
        <w:t>ya</w:t>
      </w:r>
      <w:proofErr w:type="spellEnd"/>
      <w:r w:rsidR="00DB5235" w:rsidRPr="00BF46F1">
        <w:rPr>
          <w:rFonts w:ascii="Times New Roman" w:hAnsi="Times New Roman" w:cs="Times New Roman"/>
          <w:i/>
          <w:sz w:val="24"/>
          <w:szCs w:val="24"/>
        </w:rPr>
        <w:t xml:space="preserve"> </w:t>
      </w:r>
      <w:proofErr w:type="spellStart"/>
      <w:r w:rsidR="00DB5235" w:rsidRPr="00BF46F1">
        <w:rPr>
          <w:rFonts w:ascii="Times New Roman" w:hAnsi="Times New Roman" w:cs="Times New Roman"/>
          <w:i/>
          <w:sz w:val="24"/>
          <w:szCs w:val="24"/>
        </w:rPr>
        <w:t>Chuma</w:t>
      </w:r>
      <w:proofErr w:type="spellEnd"/>
      <w:r w:rsidR="00DB5235" w:rsidRPr="00BF46F1">
        <w:rPr>
          <w:rFonts w:ascii="Times New Roman" w:hAnsi="Times New Roman" w:cs="Times New Roman"/>
          <w:i/>
          <w:sz w:val="24"/>
          <w:szCs w:val="24"/>
        </w:rPr>
        <w:t xml:space="preserve"> Ltd v Uganda Land Commission and another, Const. Petition No. 13 of 2010</w:t>
      </w:r>
      <w:r w:rsidR="00DB5235" w:rsidRPr="00BF46F1">
        <w:rPr>
          <w:rFonts w:ascii="Times New Roman" w:hAnsi="Times New Roman" w:cs="Times New Roman"/>
          <w:sz w:val="24"/>
          <w:szCs w:val="24"/>
        </w:rPr>
        <w:t xml:space="preserve">, </w:t>
      </w:r>
      <w:r w:rsidR="00FA067C" w:rsidRPr="00BF46F1">
        <w:rPr>
          <w:rFonts w:ascii="Times New Roman" w:hAnsi="Times New Roman" w:cs="Times New Roman"/>
          <w:sz w:val="24"/>
          <w:szCs w:val="24"/>
        </w:rPr>
        <w:t xml:space="preserve">where </w:t>
      </w:r>
      <w:r w:rsidR="00DB5235" w:rsidRPr="00BF46F1">
        <w:rPr>
          <w:rFonts w:ascii="Times New Roman" w:hAnsi="Times New Roman" w:cs="Times New Roman"/>
          <w:sz w:val="24"/>
          <w:szCs w:val="24"/>
        </w:rPr>
        <w:t xml:space="preserve">the Constitutional Court </w:t>
      </w:r>
      <w:r w:rsidR="00FA067C" w:rsidRPr="00BF46F1">
        <w:rPr>
          <w:rFonts w:ascii="Times New Roman" w:hAnsi="Times New Roman" w:cs="Times New Roman"/>
          <w:sz w:val="24"/>
          <w:szCs w:val="24"/>
        </w:rPr>
        <w:t xml:space="preserve">found no evidence whatsoever to show that the then Kampala City Council, now Kampala Capital City Authority, had ever had a statutory lease over the suit property from which it could have legally granted a lease to the petitioner or its alleged predecessor in title, </w:t>
      </w:r>
      <w:r w:rsidRPr="00BF46F1">
        <w:rPr>
          <w:rFonts w:ascii="Times New Roman" w:hAnsi="Times New Roman" w:cs="Times New Roman"/>
          <w:sz w:val="24"/>
          <w:szCs w:val="24"/>
        </w:rPr>
        <w:t xml:space="preserve">it </w:t>
      </w:r>
      <w:r w:rsidR="00DB5235" w:rsidRPr="00BF46F1">
        <w:rPr>
          <w:rFonts w:ascii="Times New Roman" w:hAnsi="Times New Roman" w:cs="Times New Roman"/>
          <w:sz w:val="24"/>
          <w:szCs w:val="24"/>
        </w:rPr>
        <w:t xml:space="preserve">decided that </w:t>
      </w:r>
      <w:r w:rsidR="00851DC9" w:rsidRPr="00BF46F1">
        <w:rPr>
          <w:rFonts w:ascii="Times New Roman" w:hAnsi="Times New Roman" w:cs="Times New Roman"/>
          <w:sz w:val="24"/>
          <w:szCs w:val="24"/>
        </w:rPr>
        <w:t xml:space="preserve">Kampala Capital City Authority did not have any authority to grant a lease over the land. In the instant case, it was not proved that </w:t>
      </w:r>
      <w:proofErr w:type="spellStart"/>
      <w:r w:rsidR="00851DC9" w:rsidRPr="00BF46F1">
        <w:rPr>
          <w:rFonts w:ascii="Times New Roman" w:hAnsi="Times New Roman" w:cs="Times New Roman"/>
          <w:sz w:val="24"/>
          <w:szCs w:val="24"/>
        </w:rPr>
        <w:t>Adjumani</w:t>
      </w:r>
      <w:proofErr w:type="spellEnd"/>
      <w:r w:rsidR="00851DC9" w:rsidRPr="00BF46F1">
        <w:rPr>
          <w:rFonts w:ascii="Times New Roman" w:hAnsi="Times New Roman" w:cs="Times New Roman"/>
          <w:sz w:val="24"/>
          <w:szCs w:val="24"/>
        </w:rPr>
        <w:t xml:space="preserve"> Town Council was at any time before the purported grant of a lease to the respondent granted a statutory lease by the Uganda Land Commission.</w:t>
      </w:r>
    </w:p>
    <w:p w:rsidR="006102ED" w:rsidRPr="00BF46F1" w:rsidRDefault="006102ED" w:rsidP="006102ED">
      <w:pPr>
        <w:spacing w:after="0" w:line="360" w:lineRule="auto"/>
        <w:jc w:val="both"/>
        <w:rPr>
          <w:rFonts w:ascii="Times New Roman" w:hAnsi="Times New Roman" w:cs="Times New Roman"/>
          <w:sz w:val="24"/>
          <w:szCs w:val="24"/>
        </w:rPr>
      </w:pPr>
    </w:p>
    <w:p w:rsidR="00CA041D" w:rsidRPr="00BF46F1" w:rsidRDefault="00851DC9" w:rsidP="006102ED">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On the other hand, u</w:t>
      </w:r>
      <w:r w:rsidR="002D2E91" w:rsidRPr="00BF46F1">
        <w:rPr>
          <w:rFonts w:ascii="Times New Roman" w:hAnsi="Times New Roman" w:cs="Times New Roman"/>
          <w:sz w:val="24"/>
          <w:szCs w:val="24"/>
        </w:rPr>
        <w:t xml:space="preserve">pon the promulgation of </w:t>
      </w:r>
      <w:r w:rsidR="002D2E91" w:rsidRPr="00BF46F1">
        <w:rPr>
          <w:rFonts w:ascii="Times New Roman" w:hAnsi="Times New Roman" w:cs="Times New Roman"/>
          <w:i/>
          <w:sz w:val="24"/>
          <w:szCs w:val="24"/>
        </w:rPr>
        <w:t>The Constitution of the Republic of Uganda, 1995,</w:t>
      </w:r>
      <w:r w:rsidR="002D2E91" w:rsidRPr="00BF46F1">
        <w:rPr>
          <w:rFonts w:ascii="Times New Roman" w:hAnsi="Times New Roman" w:cs="Times New Roman"/>
          <w:sz w:val="24"/>
          <w:szCs w:val="24"/>
        </w:rPr>
        <w:t xml:space="preserve"> the Uganda Land Commission’s power to grant statutory leases to Urban Authorities ceased. The role of the Uganda Land Commission was redefined and restricted by article 239 of th</w:t>
      </w:r>
      <w:r w:rsidRPr="00BF46F1">
        <w:rPr>
          <w:rFonts w:ascii="Times New Roman" w:hAnsi="Times New Roman" w:cs="Times New Roman"/>
          <w:sz w:val="24"/>
          <w:szCs w:val="24"/>
        </w:rPr>
        <w:t>e</w:t>
      </w:r>
      <w:r w:rsidR="002D2E91" w:rsidRPr="00BF46F1">
        <w:rPr>
          <w:rFonts w:ascii="Times New Roman" w:hAnsi="Times New Roman" w:cs="Times New Roman"/>
          <w:sz w:val="24"/>
          <w:szCs w:val="24"/>
        </w:rPr>
        <w:t xml:space="preserve"> constitution </w:t>
      </w:r>
      <w:r w:rsidR="00DB5235" w:rsidRPr="00BF46F1">
        <w:rPr>
          <w:rFonts w:ascii="Times New Roman" w:hAnsi="Times New Roman" w:cs="Times New Roman"/>
          <w:sz w:val="24"/>
          <w:szCs w:val="24"/>
        </w:rPr>
        <w:t xml:space="preserve">and section 53 of </w:t>
      </w:r>
      <w:r w:rsidR="00DB5235" w:rsidRPr="00BF46F1">
        <w:rPr>
          <w:rFonts w:ascii="Times New Roman" w:hAnsi="Times New Roman" w:cs="Times New Roman"/>
          <w:i/>
          <w:sz w:val="24"/>
          <w:szCs w:val="24"/>
        </w:rPr>
        <w:t>The Land Act Cap 227</w:t>
      </w:r>
      <w:r w:rsidR="00DB5235" w:rsidRPr="00BF46F1">
        <w:rPr>
          <w:rFonts w:ascii="Times New Roman" w:hAnsi="Times New Roman" w:cs="Times New Roman"/>
          <w:sz w:val="24"/>
          <w:szCs w:val="24"/>
        </w:rPr>
        <w:t xml:space="preserve">, </w:t>
      </w:r>
      <w:r w:rsidR="002D2E91" w:rsidRPr="00BF46F1">
        <w:rPr>
          <w:rFonts w:ascii="Times New Roman" w:hAnsi="Times New Roman" w:cs="Times New Roman"/>
          <w:sz w:val="24"/>
          <w:szCs w:val="24"/>
        </w:rPr>
        <w:t xml:space="preserve">to holding and managing land in Uganda “vested in or acquired by the Government of Uganda” in accordance with the provisions of the Constitution. </w:t>
      </w:r>
      <w:r w:rsidR="00EA52CF" w:rsidRPr="00BF46F1">
        <w:rPr>
          <w:rFonts w:ascii="Times New Roman" w:hAnsi="Times New Roman" w:cs="Times New Roman"/>
          <w:sz w:val="24"/>
          <w:szCs w:val="24"/>
        </w:rPr>
        <w:t xml:space="preserve">In the instant case, </w:t>
      </w:r>
      <w:proofErr w:type="spellStart"/>
      <w:r w:rsidR="00592006" w:rsidRPr="00BF46F1">
        <w:rPr>
          <w:rFonts w:ascii="Times New Roman" w:hAnsi="Times New Roman" w:cs="Times New Roman"/>
          <w:sz w:val="24"/>
          <w:szCs w:val="24"/>
        </w:rPr>
        <w:t>Adjumani</w:t>
      </w:r>
      <w:proofErr w:type="spellEnd"/>
      <w:r w:rsidR="00592006" w:rsidRPr="00BF46F1">
        <w:rPr>
          <w:rFonts w:ascii="Times New Roman" w:hAnsi="Times New Roman" w:cs="Times New Roman"/>
          <w:sz w:val="24"/>
          <w:szCs w:val="24"/>
        </w:rPr>
        <w:t xml:space="preserve"> was pronounced as a district on 17</w:t>
      </w:r>
      <w:r w:rsidR="00592006" w:rsidRPr="00BF46F1">
        <w:rPr>
          <w:rFonts w:ascii="Times New Roman" w:hAnsi="Times New Roman" w:cs="Times New Roman"/>
          <w:sz w:val="24"/>
          <w:szCs w:val="24"/>
          <w:vertAlign w:val="superscript"/>
        </w:rPr>
        <w:t>th</w:t>
      </w:r>
      <w:r w:rsidR="00592006" w:rsidRPr="00BF46F1">
        <w:rPr>
          <w:rFonts w:ascii="Times New Roman" w:hAnsi="Times New Roman" w:cs="Times New Roman"/>
          <w:sz w:val="24"/>
          <w:szCs w:val="24"/>
        </w:rPr>
        <w:t xml:space="preserve"> July 1997. It was originally one of the three counties in </w:t>
      </w:r>
      <w:proofErr w:type="spellStart"/>
      <w:r w:rsidR="00592006" w:rsidRPr="00BF46F1">
        <w:rPr>
          <w:rFonts w:ascii="Times New Roman" w:hAnsi="Times New Roman" w:cs="Times New Roman"/>
          <w:sz w:val="24"/>
          <w:szCs w:val="24"/>
        </w:rPr>
        <w:t>Moyo</w:t>
      </w:r>
      <w:proofErr w:type="spellEnd"/>
      <w:r w:rsidR="00592006" w:rsidRPr="00BF46F1">
        <w:rPr>
          <w:rFonts w:ascii="Times New Roman" w:hAnsi="Times New Roman" w:cs="Times New Roman"/>
          <w:sz w:val="24"/>
          <w:szCs w:val="24"/>
        </w:rPr>
        <w:t xml:space="preserve"> District known as East </w:t>
      </w:r>
      <w:proofErr w:type="spellStart"/>
      <w:r w:rsidR="00592006" w:rsidRPr="00BF46F1">
        <w:rPr>
          <w:rFonts w:ascii="Times New Roman" w:hAnsi="Times New Roman" w:cs="Times New Roman"/>
          <w:sz w:val="24"/>
          <w:szCs w:val="24"/>
        </w:rPr>
        <w:t>Moyo</w:t>
      </w:r>
      <w:proofErr w:type="spellEnd"/>
      <w:r w:rsidR="00592006" w:rsidRPr="00BF46F1">
        <w:rPr>
          <w:rFonts w:ascii="Times New Roman" w:hAnsi="Times New Roman" w:cs="Times New Roman"/>
          <w:sz w:val="24"/>
          <w:szCs w:val="24"/>
        </w:rPr>
        <w:t>.</w:t>
      </w:r>
      <w:r w:rsidR="006B719D" w:rsidRPr="00BF46F1">
        <w:rPr>
          <w:rFonts w:ascii="Times New Roman" w:hAnsi="Times New Roman" w:cs="Times New Roman"/>
          <w:sz w:val="24"/>
          <w:szCs w:val="24"/>
        </w:rPr>
        <w:t xml:space="preserve"> </w:t>
      </w:r>
      <w:r w:rsidR="00A2425A" w:rsidRPr="00BF46F1">
        <w:rPr>
          <w:rFonts w:ascii="Times New Roman" w:hAnsi="Times New Roman" w:cs="Times New Roman"/>
          <w:sz w:val="24"/>
          <w:szCs w:val="24"/>
        </w:rPr>
        <w:t xml:space="preserve">Before that, by </w:t>
      </w:r>
      <w:r w:rsidR="006719E4" w:rsidRPr="00BF46F1">
        <w:rPr>
          <w:rFonts w:ascii="Times New Roman" w:hAnsi="Times New Roman" w:cs="Times New Roman"/>
          <w:sz w:val="24"/>
          <w:szCs w:val="24"/>
        </w:rPr>
        <w:t xml:space="preserve">item 4 of </w:t>
      </w:r>
      <w:r w:rsidR="00A2425A" w:rsidRPr="00BF46F1">
        <w:rPr>
          <w:rFonts w:ascii="Times New Roman" w:hAnsi="Times New Roman" w:cs="Times New Roman"/>
          <w:sz w:val="24"/>
          <w:szCs w:val="24"/>
        </w:rPr>
        <w:t xml:space="preserve">the first schedule to </w:t>
      </w:r>
      <w:r w:rsidR="00A2425A" w:rsidRPr="00BF46F1">
        <w:rPr>
          <w:rFonts w:ascii="Times New Roman" w:hAnsi="Times New Roman" w:cs="Times New Roman"/>
          <w:i/>
          <w:sz w:val="24"/>
          <w:szCs w:val="24"/>
        </w:rPr>
        <w:t>The Town and Town Council (Declaration) order, S.I 10 of 1995,</w:t>
      </w:r>
      <w:r w:rsidR="00A2425A" w:rsidRPr="00BF46F1">
        <w:rPr>
          <w:rFonts w:ascii="Times New Roman" w:hAnsi="Times New Roman" w:cs="Times New Roman"/>
          <w:sz w:val="24"/>
          <w:szCs w:val="24"/>
        </w:rPr>
        <w:t xml:space="preserve"> which came into force on 17</w:t>
      </w:r>
      <w:r w:rsidR="00A2425A" w:rsidRPr="00BF46F1">
        <w:rPr>
          <w:rFonts w:ascii="Times New Roman" w:hAnsi="Times New Roman" w:cs="Times New Roman"/>
          <w:sz w:val="24"/>
          <w:szCs w:val="24"/>
          <w:vertAlign w:val="superscript"/>
        </w:rPr>
        <w:t>th</w:t>
      </w:r>
      <w:r w:rsidR="00A2425A" w:rsidRPr="00BF46F1">
        <w:rPr>
          <w:rFonts w:ascii="Times New Roman" w:hAnsi="Times New Roman" w:cs="Times New Roman"/>
          <w:sz w:val="24"/>
          <w:szCs w:val="24"/>
        </w:rPr>
        <w:t xml:space="preserve"> February 1995, </w:t>
      </w:r>
      <w:proofErr w:type="spellStart"/>
      <w:r w:rsidR="00A2425A" w:rsidRPr="00BF46F1">
        <w:rPr>
          <w:rFonts w:ascii="Times New Roman" w:hAnsi="Times New Roman" w:cs="Times New Roman"/>
          <w:sz w:val="24"/>
          <w:szCs w:val="24"/>
        </w:rPr>
        <w:t>Adjumani</w:t>
      </w:r>
      <w:proofErr w:type="spellEnd"/>
      <w:r w:rsidR="00A2425A" w:rsidRPr="00BF46F1">
        <w:rPr>
          <w:rFonts w:ascii="Times New Roman" w:hAnsi="Times New Roman" w:cs="Times New Roman"/>
          <w:sz w:val="24"/>
          <w:szCs w:val="24"/>
        </w:rPr>
        <w:t xml:space="preserve"> Town </w:t>
      </w:r>
      <w:r w:rsidR="00260EA1" w:rsidRPr="00BF46F1">
        <w:rPr>
          <w:rFonts w:ascii="Times New Roman" w:hAnsi="Times New Roman" w:cs="Times New Roman"/>
          <w:sz w:val="24"/>
          <w:szCs w:val="24"/>
        </w:rPr>
        <w:t>Board</w:t>
      </w:r>
      <w:r w:rsidR="00A2425A" w:rsidRPr="00BF46F1">
        <w:rPr>
          <w:rFonts w:ascii="Times New Roman" w:hAnsi="Times New Roman" w:cs="Times New Roman"/>
          <w:sz w:val="24"/>
          <w:szCs w:val="24"/>
        </w:rPr>
        <w:t xml:space="preserve">, had come into existence. </w:t>
      </w:r>
      <w:r w:rsidR="006B719D" w:rsidRPr="00BF46F1">
        <w:rPr>
          <w:rFonts w:ascii="Times New Roman" w:hAnsi="Times New Roman" w:cs="Times New Roman"/>
          <w:sz w:val="24"/>
          <w:szCs w:val="24"/>
        </w:rPr>
        <w:t>No evidence was adduced during the trial to show th</w:t>
      </w:r>
      <w:r w:rsidR="00260EA1" w:rsidRPr="00BF46F1">
        <w:rPr>
          <w:rFonts w:ascii="Times New Roman" w:hAnsi="Times New Roman" w:cs="Times New Roman"/>
          <w:sz w:val="24"/>
          <w:szCs w:val="24"/>
        </w:rPr>
        <w:t xml:space="preserve">e point in time at which </w:t>
      </w:r>
      <w:proofErr w:type="spellStart"/>
      <w:r w:rsidR="006B719D" w:rsidRPr="00BF46F1">
        <w:rPr>
          <w:rFonts w:ascii="Times New Roman" w:hAnsi="Times New Roman" w:cs="Times New Roman"/>
          <w:sz w:val="24"/>
          <w:szCs w:val="24"/>
        </w:rPr>
        <w:t>Adjumani</w:t>
      </w:r>
      <w:proofErr w:type="spellEnd"/>
      <w:r w:rsidR="006B719D" w:rsidRPr="00BF46F1">
        <w:rPr>
          <w:rFonts w:ascii="Times New Roman" w:hAnsi="Times New Roman" w:cs="Times New Roman"/>
          <w:sz w:val="24"/>
          <w:szCs w:val="24"/>
        </w:rPr>
        <w:t xml:space="preserve"> Town </w:t>
      </w:r>
      <w:r w:rsidR="00260EA1" w:rsidRPr="00BF46F1">
        <w:rPr>
          <w:rFonts w:ascii="Times New Roman" w:hAnsi="Times New Roman" w:cs="Times New Roman"/>
          <w:sz w:val="24"/>
          <w:szCs w:val="24"/>
        </w:rPr>
        <w:t xml:space="preserve">Board was elevated to a Town </w:t>
      </w:r>
      <w:r w:rsidR="006B719D" w:rsidRPr="00BF46F1">
        <w:rPr>
          <w:rFonts w:ascii="Times New Roman" w:hAnsi="Times New Roman" w:cs="Times New Roman"/>
          <w:sz w:val="24"/>
          <w:szCs w:val="24"/>
        </w:rPr>
        <w:t xml:space="preserve">Council </w:t>
      </w:r>
      <w:r w:rsidR="00260EA1" w:rsidRPr="00BF46F1">
        <w:rPr>
          <w:rFonts w:ascii="Times New Roman" w:hAnsi="Times New Roman" w:cs="Times New Roman"/>
          <w:sz w:val="24"/>
          <w:szCs w:val="24"/>
        </w:rPr>
        <w:t xml:space="preserve">and whether it </w:t>
      </w:r>
      <w:r w:rsidR="00A2425A" w:rsidRPr="00BF46F1">
        <w:rPr>
          <w:rFonts w:ascii="Times New Roman" w:hAnsi="Times New Roman" w:cs="Times New Roman"/>
          <w:sz w:val="24"/>
          <w:szCs w:val="24"/>
        </w:rPr>
        <w:t>had,</w:t>
      </w:r>
      <w:r w:rsidR="006B719D" w:rsidRPr="00BF46F1">
        <w:rPr>
          <w:rFonts w:ascii="Times New Roman" w:hAnsi="Times New Roman" w:cs="Times New Roman"/>
          <w:sz w:val="24"/>
          <w:szCs w:val="24"/>
        </w:rPr>
        <w:t xml:space="preserve"> at any time before the purported grant of a </w:t>
      </w:r>
      <w:r w:rsidR="006B719D" w:rsidRPr="00BF46F1">
        <w:rPr>
          <w:rFonts w:ascii="Times New Roman" w:hAnsi="Times New Roman" w:cs="Times New Roman"/>
          <w:sz w:val="24"/>
          <w:szCs w:val="24"/>
        </w:rPr>
        <w:lastRenderedPageBreak/>
        <w:t>lease to the respondent</w:t>
      </w:r>
      <w:r w:rsidR="00A2425A" w:rsidRPr="00BF46F1">
        <w:rPr>
          <w:rFonts w:ascii="Times New Roman" w:hAnsi="Times New Roman" w:cs="Times New Roman"/>
          <w:sz w:val="24"/>
          <w:szCs w:val="24"/>
        </w:rPr>
        <w:t>,</w:t>
      </w:r>
      <w:r w:rsidR="006B719D" w:rsidRPr="00BF46F1">
        <w:rPr>
          <w:rFonts w:ascii="Times New Roman" w:hAnsi="Times New Roman" w:cs="Times New Roman"/>
          <w:sz w:val="24"/>
          <w:szCs w:val="24"/>
        </w:rPr>
        <w:t xml:space="preserve"> been granted a statutory lease by the Uganda Land Commission. In any event, </w:t>
      </w:r>
      <w:r w:rsidR="00A2425A" w:rsidRPr="00BF46F1">
        <w:rPr>
          <w:rFonts w:ascii="Times New Roman" w:hAnsi="Times New Roman" w:cs="Times New Roman"/>
          <w:sz w:val="24"/>
          <w:szCs w:val="24"/>
        </w:rPr>
        <w:t>six months after</w:t>
      </w:r>
      <w:r w:rsidR="006B719D" w:rsidRPr="00BF46F1">
        <w:rPr>
          <w:rFonts w:ascii="Times New Roman" w:hAnsi="Times New Roman" w:cs="Times New Roman"/>
          <w:sz w:val="24"/>
          <w:szCs w:val="24"/>
        </w:rPr>
        <w:t xml:space="preserve"> it was declared a Town </w:t>
      </w:r>
      <w:r w:rsidR="00260EA1" w:rsidRPr="00BF46F1">
        <w:rPr>
          <w:rFonts w:ascii="Times New Roman" w:hAnsi="Times New Roman" w:cs="Times New Roman"/>
          <w:sz w:val="24"/>
          <w:szCs w:val="24"/>
        </w:rPr>
        <w:t>Board</w:t>
      </w:r>
      <w:r w:rsidR="00A2425A" w:rsidRPr="00BF46F1">
        <w:rPr>
          <w:rFonts w:ascii="Times New Roman" w:hAnsi="Times New Roman" w:cs="Times New Roman"/>
          <w:sz w:val="24"/>
          <w:szCs w:val="24"/>
        </w:rPr>
        <w:t>,</w:t>
      </w:r>
      <w:r w:rsidRPr="00BF46F1">
        <w:rPr>
          <w:rFonts w:ascii="Times New Roman" w:hAnsi="Times New Roman" w:cs="Times New Roman"/>
          <w:sz w:val="24"/>
          <w:szCs w:val="24"/>
        </w:rPr>
        <w:t xml:space="preserve"> </w:t>
      </w:r>
      <w:r w:rsidR="006B719D" w:rsidRPr="00BF46F1">
        <w:rPr>
          <w:rFonts w:ascii="Times New Roman" w:hAnsi="Times New Roman" w:cs="Times New Roman"/>
          <w:sz w:val="24"/>
          <w:szCs w:val="24"/>
        </w:rPr>
        <w:t xml:space="preserve">article 286 of </w:t>
      </w:r>
      <w:r w:rsidR="006B719D" w:rsidRPr="00BF46F1">
        <w:rPr>
          <w:rFonts w:ascii="Times New Roman" w:hAnsi="Times New Roman" w:cs="Times New Roman"/>
          <w:i/>
          <w:sz w:val="24"/>
          <w:szCs w:val="24"/>
        </w:rPr>
        <w:t>The Constitution of the Republic of Uganda, 1995</w:t>
      </w:r>
      <w:r w:rsidR="006B719D" w:rsidRPr="00BF46F1">
        <w:rPr>
          <w:rFonts w:ascii="Times New Roman" w:hAnsi="Times New Roman" w:cs="Times New Roman"/>
          <w:sz w:val="24"/>
          <w:szCs w:val="24"/>
        </w:rPr>
        <w:t xml:space="preserve"> </w:t>
      </w:r>
      <w:r w:rsidR="000F19DC" w:rsidRPr="00BF46F1">
        <w:rPr>
          <w:rFonts w:ascii="Times New Roman" w:hAnsi="Times New Roman" w:cs="Times New Roman"/>
          <w:sz w:val="24"/>
          <w:szCs w:val="24"/>
        </w:rPr>
        <w:t xml:space="preserve">came into force and it </w:t>
      </w:r>
      <w:r w:rsidR="006B719D" w:rsidRPr="00BF46F1">
        <w:rPr>
          <w:rFonts w:ascii="Times New Roman" w:hAnsi="Times New Roman" w:cs="Times New Roman"/>
          <w:sz w:val="24"/>
          <w:szCs w:val="24"/>
        </w:rPr>
        <w:t>abolished statutory leases</w:t>
      </w:r>
      <w:r w:rsidRPr="00BF46F1">
        <w:rPr>
          <w:rFonts w:ascii="Times New Roman" w:hAnsi="Times New Roman" w:cs="Times New Roman"/>
          <w:sz w:val="24"/>
          <w:szCs w:val="24"/>
        </w:rPr>
        <w:t xml:space="preserve"> with effect from 8</w:t>
      </w:r>
      <w:r w:rsidRPr="00BF46F1">
        <w:rPr>
          <w:rFonts w:ascii="Times New Roman" w:hAnsi="Times New Roman" w:cs="Times New Roman"/>
          <w:sz w:val="24"/>
          <w:szCs w:val="24"/>
          <w:vertAlign w:val="superscript"/>
        </w:rPr>
        <w:t>th</w:t>
      </w:r>
      <w:r w:rsidRPr="00BF46F1">
        <w:rPr>
          <w:rFonts w:ascii="Times New Roman" w:hAnsi="Times New Roman" w:cs="Times New Roman"/>
          <w:sz w:val="24"/>
          <w:szCs w:val="24"/>
        </w:rPr>
        <w:t xml:space="preserve"> of October 1995</w:t>
      </w:r>
      <w:r w:rsidR="006B719D" w:rsidRPr="00BF46F1">
        <w:rPr>
          <w:rFonts w:ascii="Times New Roman" w:hAnsi="Times New Roman" w:cs="Times New Roman"/>
          <w:sz w:val="24"/>
          <w:szCs w:val="24"/>
        </w:rPr>
        <w:t xml:space="preserve">. </w:t>
      </w:r>
      <w:r w:rsidR="004770D2" w:rsidRPr="00BF46F1">
        <w:rPr>
          <w:rFonts w:ascii="Times New Roman" w:hAnsi="Times New Roman" w:cs="Times New Roman"/>
          <w:sz w:val="24"/>
          <w:szCs w:val="24"/>
        </w:rPr>
        <w:t>The article</w:t>
      </w:r>
      <w:r w:rsidR="006B719D" w:rsidRPr="00BF46F1">
        <w:rPr>
          <w:rFonts w:ascii="Times New Roman" w:hAnsi="Times New Roman" w:cs="Times New Roman"/>
          <w:sz w:val="24"/>
          <w:szCs w:val="24"/>
        </w:rPr>
        <w:t xml:space="preserve"> provides as follows;</w:t>
      </w:r>
    </w:p>
    <w:p w:rsidR="00F11388" w:rsidRPr="00BF46F1" w:rsidRDefault="00F11388" w:rsidP="006102ED">
      <w:pPr>
        <w:spacing w:after="0" w:line="360" w:lineRule="auto"/>
        <w:jc w:val="both"/>
        <w:rPr>
          <w:rFonts w:ascii="Times New Roman" w:hAnsi="Times New Roman" w:cs="Times New Roman"/>
          <w:sz w:val="24"/>
          <w:szCs w:val="24"/>
        </w:rPr>
      </w:pPr>
    </w:p>
    <w:p w:rsidR="006B719D" w:rsidRPr="00BF46F1" w:rsidRDefault="006B719D" w:rsidP="006B719D">
      <w:pPr>
        <w:spacing w:after="0"/>
        <w:ind w:left="576" w:right="576"/>
        <w:jc w:val="both"/>
        <w:rPr>
          <w:rFonts w:ascii="Times New Roman" w:hAnsi="Times New Roman" w:cs="Times New Roman"/>
          <w:sz w:val="24"/>
          <w:szCs w:val="24"/>
        </w:rPr>
      </w:pPr>
      <w:r w:rsidRPr="00BF46F1">
        <w:rPr>
          <w:rFonts w:ascii="Times New Roman" w:hAnsi="Times New Roman" w:cs="Times New Roman"/>
          <w:sz w:val="24"/>
          <w:szCs w:val="24"/>
        </w:rPr>
        <w:t>Upon the coming into force of this Constitution and subject to the provisions of article 237 (2) (a) of this Constitution, statutory leases to urban authorities shall cease to exist.</w:t>
      </w:r>
    </w:p>
    <w:p w:rsidR="006102ED" w:rsidRPr="00BF46F1" w:rsidRDefault="006102ED" w:rsidP="006102ED">
      <w:pPr>
        <w:spacing w:after="0" w:line="360" w:lineRule="auto"/>
        <w:jc w:val="both"/>
        <w:rPr>
          <w:rFonts w:ascii="Times New Roman" w:hAnsi="Times New Roman" w:cs="Times New Roman"/>
          <w:sz w:val="24"/>
          <w:szCs w:val="24"/>
        </w:rPr>
      </w:pPr>
    </w:p>
    <w:p w:rsidR="00851DC9" w:rsidRPr="00BF46F1" w:rsidRDefault="006B719D" w:rsidP="006102ED">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The constitution came into force </w:t>
      </w:r>
      <w:r w:rsidR="00F11388" w:rsidRPr="00BF46F1">
        <w:rPr>
          <w:rFonts w:ascii="Times New Roman" w:hAnsi="Times New Roman" w:cs="Times New Roman"/>
          <w:sz w:val="24"/>
          <w:szCs w:val="24"/>
        </w:rPr>
        <w:t xml:space="preserve">upon its promulgation </w:t>
      </w:r>
      <w:r w:rsidRPr="00BF46F1">
        <w:rPr>
          <w:rFonts w:ascii="Times New Roman" w:hAnsi="Times New Roman" w:cs="Times New Roman"/>
          <w:sz w:val="24"/>
          <w:szCs w:val="24"/>
        </w:rPr>
        <w:t xml:space="preserve">on the </w:t>
      </w:r>
      <w:r w:rsidR="00F11388" w:rsidRPr="00BF46F1">
        <w:rPr>
          <w:rFonts w:ascii="Times New Roman" w:hAnsi="Times New Roman" w:cs="Times New Roman"/>
          <w:sz w:val="24"/>
          <w:szCs w:val="24"/>
        </w:rPr>
        <w:t>8</w:t>
      </w:r>
      <w:r w:rsidR="00F11388" w:rsidRPr="00BF46F1">
        <w:rPr>
          <w:rFonts w:ascii="Times New Roman" w:hAnsi="Times New Roman" w:cs="Times New Roman"/>
          <w:sz w:val="24"/>
          <w:szCs w:val="24"/>
          <w:vertAlign w:val="superscript"/>
        </w:rPr>
        <w:t>th</w:t>
      </w:r>
      <w:r w:rsidR="00F11388" w:rsidRPr="00BF46F1">
        <w:rPr>
          <w:rFonts w:ascii="Times New Roman" w:hAnsi="Times New Roman" w:cs="Times New Roman"/>
          <w:sz w:val="24"/>
          <w:szCs w:val="24"/>
        </w:rPr>
        <w:t xml:space="preserve"> of October 1995. </w:t>
      </w:r>
      <w:r w:rsidR="00C04245" w:rsidRPr="00BF46F1">
        <w:rPr>
          <w:rFonts w:ascii="Times New Roman" w:hAnsi="Times New Roman" w:cs="Times New Roman"/>
          <w:sz w:val="24"/>
          <w:szCs w:val="24"/>
        </w:rPr>
        <w:t xml:space="preserve">In </w:t>
      </w:r>
      <w:r w:rsidR="00C04245" w:rsidRPr="00BF46F1">
        <w:rPr>
          <w:rFonts w:ascii="Times New Roman" w:hAnsi="Times New Roman" w:cs="Times New Roman"/>
          <w:i/>
          <w:sz w:val="24"/>
          <w:szCs w:val="24"/>
        </w:rPr>
        <w:t>Kampala District Land Board and another v National Housing and Construction Corporation S.C. Civil Appeal No.2 of 2004</w:t>
      </w:r>
      <w:r w:rsidR="00C04245" w:rsidRPr="00BF46F1">
        <w:rPr>
          <w:rFonts w:ascii="Times New Roman" w:hAnsi="Times New Roman" w:cs="Times New Roman"/>
          <w:sz w:val="24"/>
          <w:szCs w:val="24"/>
        </w:rPr>
        <w:t>, the Supreme Court held that the effect of this provision was that the statutory lease granted to the City Council by the Uganda Land Commission in 1970 was extinguished on the coming into force of the Constitution. Kampala City Council ceased to be the registered owner of the suit land on the coming into force of the Constitution.</w:t>
      </w:r>
    </w:p>
    <w:p w:rsidR="00851DC9" w:rsidRPr="00BF46F1" w:rsidRDefault="00851DC9" w:rsidP="006102ED">
      <w:pPr>
        <w:spacing w:after="0" w:line="360" w:lineRule="auto"/>
        <w:jc w:val="both"/>
        <w:rPr>
          <w:rFonts w:ascii="Times New Roman" w:hAnsi="Times New Roman" w:cs="Times New Roman"/>
          <w:sz w:val="24"/>
          <w:szCs w:val="24"/>
        </w:rPr>
      </w:pPr>
    </w:p>
    <w:p w:rsidR="00C04245" w:rsidRPr="00BF46F1" w:rsidRDefault="00C04245" w:rsidP="006102ED">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Similarly in the instant case, </w:t>
      </w:r>
      <w:r w:rsidR="00F11388" w:rsidRPr="00BF46F1">
        <w:rPr>
          <w:rFonts w:ascii="Times New Roman" w:hAnsi="Times New Roman" w:cs="Times New Roman"/>
          <w:sz w:val="24"/>
          <w:szCs w:val="24"/>
        </w:rPr>
        <w:t xml:space="preserve">even if </w:t>
      </w:r>
      <w:r w:rsidR="00FD1C81" w:rsidRPr="00BF46F1">
        <w:rPr>
          <w:rFonts w:ascii="Times New Roman" w:hAnsi="Times New Roman" w:cs="Times New Roman"/>
          <w:sz w:val="24"/>
          <w:szCs w:val="24"/>
        </w:rPr>
        <w:t xml:space="preserve">before </w:t>
      </w:r>
      <w:r w:rsidRPr="00BF46F1">
        <w:rPr>
          <w:rFonts w:ascii="Times New Roman" w:hAnsi="Times New Roman" w:cs="Times New Roman"/>
          <w:sz w:val="24"/>
          <w:szCs w:val="24"/>
        </w:rPr>
        <w:t>the 8</w:t>
      </w:r>
      <w:r w:rsidRPr="00BF46F1">
        <w:rPr>
          <w:rFonts w:ascii="Times New Roman" w:hAnsi="Times New Roman" w:cs="Times New Roman"/>
          <w:sz w:val="24"/>
          <w:szCs w:val="24"/>
          <w:vertAlign w:val="superscript"/>
        </w:rPr>
        <w:t>th</w:t>
      </w:r>
      <w:r w:rsidRPr="00BF46F1">
        <w:rPr>
          <w:rFonts w:ascii="Times New Roman" w:hAnsi="Times New Roman" w:cs="Times New Roman"/>
          <w:sz w:val="24"/>
          <w:szCs w:val="24"/>
        </w:rPr>
        <w:t xml:space="preserve"> of October 1995 </w:t>
      </w:r>
      <w:proofErr w:type="spellStart"/>
      <w:r w:rsidR="00FD1C81" w:rsidRPr="00BF46F1">
        <w:rPr>
          <w:rFonts w:ascii="Times New Roman" w:hAnsi="Times New Roman" w:cs="Times New Roman"/>
          <w:sz w:val="24"/>
          <w:szCs w:val="24"/>
        </w:rPr>
        <w:t>Adjumani</w:t>
      </w:r>
      <w:proofErr w:type="spellEnd"/>
      <w:r w:rsidR="00F11388" w:rsidRPr="00BF46F1">
        <w:rPr>
          <w:rFonts w:ascii="Times New Roman" w:hAnsi="Times New Roman" w:cs="Times New Roman"/>
          <w:sz w:val="24"/>
          <w:szCs w:val="24"/>
        </w:rPr>
        <w:t xml:space="preserve"> Town Council had been designated a controlling authority, evidence of which was not furnished to the trial court, its power to grant leases ended with the coming into force of the constitution by virtue of which any statutory lease it may have had hitherto, was abolished. </w:t>
      </w:r>
      <w:r w:rsidRPr="00BF46F1">
        <w:rPr>
          <w:rFonts w:ascii="Times New Roman" w:hAnsi="Times New Roman" w:cs="Times New Roman"/>
          <w:sz w:val="24"/>
          <w:szCs w:val="24"/>
        </w:rPr>
        <w:t xml:space="preserve">According to the decision in </w:t>
      </w:r>
      <w:r w:rsidRPr="00BF46F1">
        <w:rPr>
          <w:rFonts w:ascii="Times New Roman" w:hAnsi="Times New Roman" w:cs="Times New Roman"/>
          <w:i/>
          <w:sz w:val="24"/>
          <w:szCs w:val="24"/>
        </w:rPr>
        <w:t>Kampala District Land Board and another v National Housing and Construction Corporation S.C. Civil Appeal No.2 of 2004</w:t>
      </w:r>
      <w:r w:rsidRPr="00BF46F1">
        <w:rPr>
          <w:rFonts w:ascii="Times New Roman" w:hAnsi="Times New Roman" w:cs="Times New Roman"/>
          <w:sz w:val="24"/>
          <w:szCs w:val="24"/>
        </w:rPr>
        <w:t xml:space="preserve">, even in case of a controlling authority to which a statutory lease had been granted and a corresponding title deed created, upon the promulgation of the Constitution the District Land Boards </w:t>
      </w:r>
      <w:r w:rsidR="000F19DC" w:rsidRPr="00BF46F1">
        <w:rPr>
          <w:rFonts w:ascii="Times New Roman" w:hAnsi="Times New Roman" w:cs="Times New Roman"/>
          <w:sz w:val="24"/>
          <w:szCs w:val="24"/>
        </w:rPr>
        <w:t xml:space="preserve">by operation of law </w:t>
      </w:r>
      <w:r w:rsidRPr="00BF46F1">
        <w:rPr>
          <w:rFonts w:ascii="Times New Roman" w:hAnsi="Times New Roman" w:cs="Times New Roman"/>
          <w:sz w:val="24"/>
          <w:szCs w:val="24"/>
        </w:rPr>
        <w:t>became successors in title to controlling authorities or urban authorities in respect of public land which had not been granted or alienated to any person or authority. The District Land Boards became successors by operation of law because</w:t>
      </w:r>
      <w:r w:rsidR="000F19DC" w:rsidRPr="00BF46F1">
        <w:rPr>
          <w:rFonts w:ascii="Times New Roman" w:hAnsi="Times New Roman" w:cs="Times New Roman"/>
          <w:sz w:val="24"/>
          <w:szCs w:val="24"/>
        </w:rPr>
        <w:t xml:space="preserve"> land was vested in them by law under Section 59 (8) of </w:t>
      </w:r>
      <w:r w:rsidR="000F19DC" w:rsidRPr="00BF46F1">
        <w:rPr>
          <w:rFonts w:ascii="Times New Roman" w:hAnsi="Times New Roman" w:cs="Times New Roman"/>
          <w:i/>
          <w:sz w:val="24"/>
          <w:szCs w:val="24"/>
        </w:rPr>
        <w:t>The Land Act</w:t>
      </w:r>
      <w:r w:rsidRPr="00BF46F1">
        <w:rPr>
          <w:rFonts w:ascii="Times New Roman" w:hAnsi="Times New Roman" w:cs="Times New Roman"/>
          <w:sz w:val="24"/>
          <w:szCs w:val="24"/>
        </w:rPr>
        <w:t xml:space="preserve"> not by grant, transfer or registration.</w:t>
      </w:r>
    </w:p>
    <w:p w:rsidR="00C04245" w:rsidRPr="00BF46F1" w:rsidRDefault="00C04245" w:rsidP="006102ED">
      <w:pPr>
        <w:spacing w:after="0" w:line="360" w:lineRule="auto"/>
        <w:jc w:val="both"/>
        <w:rPr>
          <w:rFonts w:ascii="Times New Roman" w:hAnsi="Times New Roman" w:cs="Times New Roman"/>
          <w:sz w:val="24"/>
          <w:szCs w:val="24"/>
        </w:rPr>
      </w:pPr>
    </w:p>
    <w:p w:rsidR="00736460" w:rsidRPr="00BF46F1" w:rsidRDefault="004770D2" w:rsidP="006102ED">
      <w:pPr>
        <w:spacing w:after="0" w:line="360" w:lineRule="auto"/>
        <w:jc w:val="both"/>
        <w:rPr>
          <w:rFonts w:ascii="Times New Roman" w:hAnsi="Times New Roman" w:cs="Times New Roman"/>
          <w:sz w:val="24"/>
          <w:szCs w:val="24"/>
        </w:rPr>
      </w:pPr>
      <w:proofErr w:type="gramStart"/>
      <w:r w:rsidRPr="00BF46F1">
        <w:rPr>
          <w:rFonts w:ascii="Times New Roman" w:hAnsi="Times New Roman" w:cs="Times New Roman"/>
          <w:sz w:val="24"/>
          <w:szCs w:val="24"/>
        </w:rPr>
        <w:t>Therefore</w:t>
      </w:r>
      <w:r w:rsidR="00FD37BF" w:rsidRPr="00BF46F1">
        <w:rPr>
          <w:rFonts w:ascii="Times New Roman" w:hAnsi="Times New Roman" w:cs="Times New Roman"/>
          <w:sz w:val="24"/>
          <w:szCs w:val="24"/>
        </w:rPr>
        <w:t>,</w:t>
      </w:r>
      <w:r w:rsidRPr="00BF46F1">
        <w:rPr>
          <w:rFonts w:ascii="Times New Roman" w:hAnsi="Times New Roman" w:cs="Times New Roman"/>
          <w:sz w:val="24"/>
          <w:szCs w:val="24"/>
        </w:rPr>
        <w:t xml:space="preserve"> when </w:t>
      </w:r>
      <w:r w:rsidR="00FD37BF" w:rsidRPr="00BF46F1">
        <w:rPr>
          <w:rFonts w:ascii="Times New Roman" w:hAnsi="Times New Roman" w:cs="Times New Roman"/>
          <w:sz w:val="24"/>
          <w:szCs w:val="24"/>
        </w:rPr>
        <w:t>by its minute No.</w:t>
      </w:r>
      <w:proofErr w:type="gramEnd"/>
      <w:r w:rsidR="00FD37BF" w:rsidRPr="00BF46F1">
        <w:rPr>
          <w:rFonts w:ascii="Times New Roman" w:hAnsi="Times New Roman" w:cs="Times New Roman"/>
          <w:sz w:val="24"/>
          <w:szCs w:val="24"/>
        </w:rPr>
        <w:t xml:space="preserve"> ATC/LAC/006/97, </w:t>
      </w:r>
      <w:proofErr w:type="spellStart"/>
      <w:r w:rsidRPr="00BF46F1">
        <w:rPr>
          <w:rFonts w:ascii="Times New Roman" w:hAnsi="Times New Roman" w:cs="Times New Roman"/>
          <w:sz w:val="24"/>
          <w:szCs w:val="24"/>
        </w:rPr>
        <w:t>Adjumani</w:t>
      </w:r>
      <w:proofErr w:type="spellEnd"/>
      <w:r w:rsidRPr="00BF46F1">
        <w:rPr>
          <w:rFonts w:ascii="Times New Roman" w:hAnsi="Times New Roman" w:cs="Times New Roman"/>
          <w:sz w:val="24"/>
          <w:szCs w:val="24"/>
        </w:rPr>
        <w:t xml:space="preserve"> Town Council </w:t>
      </w:r>
      <w:r w:rsidR="00FD37BF" w:rsidRPr="00BF46F1">
        <w:rPr>
          <w:rFonts w:ascii="Times New Roman" w:hAnsi="Times New Roman" w:cs="Times New Roman"/>
          <w:sz w:val="24"/>
          <w:szCs w:val="24"/>
        </w:rPr>
        <w:t xml:space="preserve">purported to grant a lease </w:t>
      </w:r>
      <w:r w:rsidR="00851DC9" w:rsidRPr="00BF46F1">
        <w:rPr>
          <w:rFonts w:ascii="Times New Roman" w:hAnsi="Times New Roman" w:cs="Times New Roman"/>
          <w:sz w:val="24"/>
          <w:szCs w:val="24"/>
        </w:rPr>
        <w:t xml:space="preserve">over the disputed land </w:t>
      </w:r>
      <w:r w:rsidR="00FD37BF" w:rsidRPr="00BF46F1">
        <w:rPr>
          <w:rFonts w:ascii="Times New Roman" w:hAnsi="Times New Roman" w:cs="Times New Roman"/>
          <w:sz w:val="24"/>
          <w:szCs w:val="24"/>
        </w:rPr>
        <w:t>to the respondent, it had no legal basis for doing so. According to article 241 (1) (a) of the Constitution</w:t>
      </w:r>
      <w:r w:rsidR="00C04245" w:rsidRPr="00BF46F1">
        <w:rPr>
          <w:rFonts w:ascii="Times New Roman" w:hAnsi="Times New Roman" w:cs="Times New Roman"/>
          <w:sz w:val="24"/>
          <w:szCs w:val="24"/>
        </w:rPr>
        <w:t xml:space="preserve"> and section 59 (</w:t>
      </w:r>
      <w:r w:rsidR="00FA067C" w:rsidRPr="00BF46F1">
        <w:rPr>
          <w:rFonts w:ascii="Times New Roman" w:hAnsi="Times New Roman" w:cs="Times New Roman"/>
          <w:sz w:val="24"/>
          <w:szCs w:val="24"/>
        </w:rPr>
        <w:t>1</w:t>
      </w:r>
      <w:r w:rsidR="00C04245" w:rsidRPr="00BF46F1">
        <w:rPr>
          <w:rFonts w:ascii="Times New Roman" w:hAnsi="Times New Roman" w:cs="Times New Roman"/>
          <w:sz w:val="24"/>
          <w:szCs w:val="24"/>
        </w:rPr>
        <w:t xml:space="preserve">) of </w:t>
      </w:r>
      <w:r w:rsidR="00C04245" w:rsidRPr="00BF46F1">
        <w:rPr>
          <w:rFonts w:ascii="Times New Roman" w:hAnsi="Times New Roman" w:cs="Times New Roman"/>
          <w:i/>
          <w:sz w:val="24"/>
          <w:szCs w:val="24"/>
        </w:rPr>
        <w:t>The Land Act</w:t>
      </w:r>
      <w:r w:rsidR="00FD37BF" w:rsidRPr="00BF46F1">
        <w:rPr>
          <w:rFonts w:ascii="Times New Roman" w:hAnsi="Times New Roman" w:cs="Times New Roman"/>
          <w:sz w:val="24"/>
          <w:szCs w:val="24"/>
        </w:rPr>
        <w:t xml:space="preserve">, upon the promulgation of the Constitution, the power to hold and allocate land in the district “which is not </w:t>
      </w:r>
      <w:r w:rsidR="00FD37BF" w:rsidRPr="00BF46F1">
        <w:rPr>
          <w:rFonts w:ascii="Times New Roman" w:hAnsi="Times New Roman" w:cs="Times New Roman"/>
          <w:sz w:val="24"/>
          <w:szCs w:val="24"/>
        </w:rPr>
        <w:lastRenderedPageBreak/>
        <w:t xml:space="preserve">owned by any person or authority,” was vested in the District Land Boards, in this case, </w:t>
      </w:r>
      <w:proofErr w:type="spellStart"/>
      <w:r w:rsidR="00FD37BF" w:rsidRPr="00BF46F1">
        <w:rPr>
          <w:rFonts w:ascii="Times New Roman" w:hAnsi="Times New Roman" w:cs="Times New Roman"/>
          <w:sz w:val="24"/>
          <w:szCs w:val="24"/>
        </w:rPr>
        <w:t>Adjumani</w:t>
      </w:r>
      <w:proofErr w:type="spellEnd"/>
      <w:r w:rsidR="00FD37BF" w:rsidRPr="00BF46F1">
        <w:rPr>
          <w:rFonts w:ascii="Times New Roman" w:hAnsi="Times New Roman" w:cs="Times New Roman"/>
          <w:sz w:val="24"/>
          <w:szCs w:val="24"/>
        </w:rPr>
        <w:t xml:space="preserve"> District Land Board. Since grant of the lease in this case was on the assumption that the land in question did not belong to anyone, which the appellant contests, such power lay with the District Land Board and not the Town Council.</w:t>
      </w:r>
      <w:r w:rsidR="00736460" w:rsidRPr="00BF46F1">
        <w:rPr>
          <w:rFonts w:ascii="Times New Roman" w:hAnsi="Times New Roman" w:cs="Times New Roman"/>
          <w:sz w:val="24"/>
          <w:szCs w:val="24"/>
        </w:rPr>
        <w:t xml:space="preserve"> </w:t>
      </w:r>
      <w:r w:rsidR="00C646FF" w:rsidRPr="00BF46F1">
        <w:rPr>
          <w:rFonts w:ascii="Times New Roman" w:hAnsi="Times New Roman" w:cs="Times New Roman"/>
          <w:sz w:val="24"/>
          <w:szCs w:val="24"/>
        </w:rPr>
        <w:t xml:space="preserve">In </w:t>
      </w:r>
      <w:proofErr w:type="spellStart"/>
      <w:r w:rsidR="00352DF9" w:rsidRPr="00BF46F1">
        <w:rPr>
          <w:rFonts w:ascii="Times New Roman" w:hAnsi="Times New Roman" w:cs="Times New Roman"/>
          <w:i/>
          <w:sz w:val="24"/>
          <w:szCs w:val="24"/>
        </w:rPr>
        <w:t>Bruton</w:t>
      </w:r>
      <w:proofErr w:type="spellEnd"/>
      <w:r w:rsidR="00352DF9" w:rsidRPr="00BF46F1">
        <w:rPr>
          <w:rFonts w:ascii="Times New Roman" w:hAnsi="Times New Roman" w:cs="Times New Roman"/>
          <w:i/>
          <w:sz w:val="24"/>
          <w:szCs w:val="24"/>
        </w:rPr>
        <w:t xml:space="preserve"> v London and Quadrant Housing Trust [1999] 3 All ER 481</w:t>
      </w:r>
      <w:r w:rsidR="00352DF9" w:rsidRPr="00BF46F1">
        <w:rPr>
          <w:rFonts w:ascii="Times New Roman" w:hAnsi="Times New Roman" w:cs="Times New Roman"/>
          <w:sz w:val="24"/>
          <w:szCs w:val="24"/>
        </w:rPr>
        <w:t xml:space="preserve">, </w:t>
      </w:r>
      <w:r w:rsidR="0066544C" w:rsidRPr="00BF46F1">
        <w:rPr>
          <w:rFonts w:ascii="Times New Roman" w:hAnsi="Times New Roman" w:cs="Times New Roman"/>
          <w:sz w:val="24"/>
          <w:szCs w:val="24"/>
        </w:rPr>
        <w:t>court commented</w:t>
      </w:r>
      <w:r w:rsidR="00C646FF" w:rsidRPr="00BF46F1">
        <w:rPr>
          <w:rFonts w:ascii="Times New Roman" w:hAnsi="Times New Roman" w:cs="Times New Roman"/>
          <w:sz w:val="24"/>
          <w:szCs w:val="24"/>
        </w:rPr>
        <w:t xml:space="preserve"> that a lease may, and usually does, create a proprietary interest called a leasehold estate or, technically, a “term of years absolute.” This will depend upon whether the landlord had an interest out of which he could grant it, based on </w:t>
      </w:r>
      <w:proofErr w:type="spellStart"/>
      <w:r w:rsidR="00C646FF" w:rsidRPr="00BF46F1">
        <w:rPr>
          <w:rFonts w:ascii="Times New Roman" w:hAnsi="Times New Roman" w:cs="Times New Roman"/>
          <w:i/>
          <w:sz w:val="24"/>
          <w:szCs w:val="24"/>
        </w:rPr>
        <w:t>Nemo</w:t>
      </w:r>
      <w:proofErr w:type="spellEnd"/>
      <w:r w:rsidR="00C646FF" w:rsidRPr="00BF46F1">
        <w:rPr>
          <w:rFonts w:ascii="Times New Roman" w:hAnsi="Times New Roman" w:cs="Times New Roman"/>
          <w:i/>
          <w:sz w:val="24"/>
          <w:szCs w:val="24"/>
        </w:rPr>
        <w:t xml:space="preserve"> </w:t>
      </w:r>
      <w:proofErr w:type="spellStart"/>
      <w:r w:rsidR="00C646FF" w:rsidRPr="00BF46F1">
        <w:rPr>
          <w:rFonts w:ascii="Times New Roman" w:hAnsi="Times New Roman" w:cs="Times New Roman"/>
          <w:i/>
          <w:sz w:val="24"/>
          <w:szCs w:val="24"/>
        </w:rPr>
        <w:t>dat</w:t>
      </w:r>
      <w:proofErr w:type="spellEnd"/>
      <w:r w:rsidR="00C646FF" w:rsidRPr="00BF46F1">
        <w:rPr>
          <w:rFonts w:ascii="Times New Roman" w:hAnsi="Times New Roman" w:cs="Times New Roman"/>
          <w:i/>
          <w:sz w:val="24"/>
          <w:szCs w:val="24"/>
        </w:rPr>
        <w:t xml:space="preserve"> quod non </w:t>
      </w:r>
      <w:proofErr w:type="spellStart"/>
      <w:r w:rsidR="00C646FF" w:rsidRPr="00BF46F1">
        <w:rPr>
          <w:rFonts w:ascii="Times New Roman" w:hAnsi="Times New Roman" w:cs="Times New Roman"/>
          <w:i/>
          <w:sz w:val="24"/>
          <w:szCs w:val="24"/>
        </w:rPr>
        <w:t>habet</w:t>
      </w:r>
      <w:proofErr w:type="spellEnd"/>
      <w:r w:rsidR="00C646FF" w:rsidRPr="00BF46F1">
        <w:rPr>
          <w:rFonts w:ascii="Times New Roman" w:hAnsi="Times New Roman" w:cs="Times New Roman"/>
          <w:sz w:val="24"/>
          <w:szCs w:val="24"/>
        </w:rPr>
        <w:t>.</w:t>
      </w:r>
      <w:r w:rsidR="0066544C" w:rsidRPr="00BF46F1">
        <w:rPr>
          <w:rFonts w:ascii="Times New Roman" w:hAnsi="Times New Roman" w:cs="Times New Roman"/>
          <w:sz w:val="24"/>
          <w:szCs w:val="24"/>
        </w:rPr>
        <w:t xml:space="preserve"> In absence of a legal estate in the land vested in it by contract or law or rather the legal estate in the land having been divested of it, </w:t>
      </w:r>
      <w:proofErr w:type="spellStart"/>
      <w:r w:rsidR="0066544C" w:rsidRPr="00BF46F1">
        <w:rPr>
          <w:rFonts w:ascii="Times New Roman" w:hAnsi="Times New Roman" w:cs="Times New Roman"/>
          <w:sz w:val="24"/>
          <w:szCs w:val="24"/>
        </w:rPr>
        <w:t>Adjumani</w:t>
      </w:r>
      <w:proofErr w:type="spellEnd"/>
      <w:r w:rsidR="0066544C" w:rsidRPr="00BF46F1">
        <w:rPr>
          <w:rFonts w:ascii="Times New Roman" w:hAnsi="Times New Roman" w:cs="Times New Roman"/>
          <w:sz w:val="24"/>
          <w:szCs w:val="24"/>
        </w:rPr>
        <w:t xml:space="preserve"> Town Council had by 1997 either lost the capacity or lacked capacity from the very beginning, to conduct any dealings in the land now in dispute.</w:t>
      </w:r>
      <w:r w:rsidR="00B46B33" w:rsidRPr="00BF46F1">
        <w:rPr>
          <w:rFonts w:ascii="Times New Roman" w:hAnsi="Times New Roman" w:cs="Times New Roman"/>
          <w:sz w:val="24"/>
          <w:szCs w:val="24"/>
        </w:rPr>
        <w:t xml:space="preserve"> </w:t>
      </w:r>
    </w:p>
    <w:p w:rsidR="00B46B33" w:rsidRPr="00BF46F1" w:rsidRDefault="00B46B33" w:rsidP="006102ED">
      <w:pPr>
        <w:spacing w:after="0" w:line="360" w:lineRule="auto"/>
        <w:jc w:val="both"/>
        <w:rPr>
          <w:rFonts w:ascii="Times New Roman" w:hAnsi="Times New Roman" w:cs="Times New Roman"/>
          <w:sz w:val="24"/>
          <w:szCs w:val="24"/>
        </w:rPr>
      </w:pPr>
    </w:p>
    <w:p w:rsidR="0001585C" w:rsidRPr="00BF46F1" w:rsidRDefault="00060EEC" w:rsidP="00B46B33">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On the other hand, assuming that </w:t>
      </w:r>
      <w:proofErr w:type="spellStart"/>
      <w:r w:rsidRPr="00BF46F1">
        <w:rPr>
          <w:rFonts w:ascii="Times New Roman" w:hAnsi="Times New Roman" w:cs="Times New Roman"/>
          <w:sz w:val="24"/>
          <w:szCs w:val="24"/>
        </w:rPr>
        <w:t>Adjumani</w:t>
      </w:r>
      <w:proofErr w:type="spellEnd"/>
      <w:r w:rsidRPr="00BF46F1">
        <w:rPr>
          <w:rFonts w:ascii="Times New Roman" w:hAnsi="Times New Roman" w:cs="Times New Roman"/>
          <w:sz w:val="24"/>
          <w:szCs w:val="24"/>
        </w:rPr>
        <w:t xml:space="preserve"> Town Council had an estate vested in it out of which it had the capacity to create a lease, the nature of the </w:t>
      </w:r>
      <w:r w:rsidR="00AC7D1D" w:rsidRPr="00BF46F1">
        <w:rPr>
          <w:rFonts w:ascii="Times New Roman" w:hAnsi="Times New Roman" w:cs="Times New Roman"/>
          <w:sz w:val="24"/>
          <w:szCs w:val="24"/>
        </w:rPr>
        <w:t xml:space="preserve">offer </w:t>
      </w:r>
      <w:r w:rsidRPr="00BF46F1">
        <w:rPr>
          <w:rFonts w:ascii="Times New Roman" w:hAnsi="Times New Roman" w:cs="Times New Roman"/>
          <w:sz w:val="24"/>
          <w:szCs w:val="24"/>
        </w:rPr>
        <w:t xml:space="preserve">made to the respondent, </w:t>
      </w:r>
      <w:r w:rsidR="00AC7D1D" w:rsidRPr="00BF46F1">
        <w:rPr>
          <w:rFonts w:ascii="Times New Roman" w:hAnsi="Times New Roman" w:cs="Times New Roman"/>
          <w:sz w:val="24"/>
          <w:szCs w:val="24"/>
        </w:rPr>
        <w:t xml:space="preserve">even if accepted by the respondent, was incapable </w:t>
      </w:r>
      <w:r w:rsidRPr="00BF46F1">
        <w:rPr>
          <w:rFonts w:ascii="Times New Roman" w:hAnsi="Times New Roman" w:cs="Times New Roman"/>
          <w:sz w:val="24"/>
          <w:szCs w:val="24"/>
        </w:rPr>
        <w:t xml:space="preserve">of </w:t>
      </w:r>
      <w:r w:rsidR="00AC7D1D" w:rsidRPr="00BF46F1">
        <w:rPr>
          <w:rFonts w:ascii="Times New Roman" w:hAnsi="Times New Roman" w:cs="Times New Roman"/>
          <w:sz w:val="24"/>
          <w:szCs w:val="24"/>
        </w:rPr>
        <w:t xml:space="preserve">creating a valid lease over the disputed land. In </w:t>
      </w:r>
      <w:r w:rsidR="00AC7D1D" w:rsidRPr="00BF46F1">
        <w:rPr>
          <w:rFonts w:ascii="Times New Roman" w:hAnsi="Times New Roman" w:cs="Times New Roman"/>
          <w:i/>
          <w:sz w:val="24"/>
          <w:szCs w:val="24"/>
        </w:rPr>
        <w:t xml:space="preserve">Street v </w:t>
      </w:r>
      <w:proofErr w:type="spellStart"/>
      <w:r w:rsidR="00AC7D1D" w:rsidRPr="00BF46F1">
        <w:rPr>
          <w:rFonts w:ascii="Times New Roman" w:hAnsi="Times New Roman" w:cs="Times New Roman"/>
          <w:i/>
          <w:sz w:val="24"/>
          <w:szCs w:val="24"/>
        </w:rPr>
        <w:t>Mountford</w:t>
      </w:r>
      <w:proofErr w:type="spellEnd"/>
      <w:r w:rsidR="00AC7D1D" w:rsidRPr="00BF46F1">
        <w:rPr>
          <w:rFonts w:ascii="Times New Roman" w:hAnsi="Times New Roman" w:cs="Times New Roman"/>
          <w:i/>
          <w:sz w:val="24"/>
          <w:szCs w:val="24"/>
        </w:rPr>
        <w:t xml:space="preserve"> [1985] AC 809</w:t>
      </w:r>
      <w:r w:rsidR="00AC7D1D" w:rsidRPr="00BF46F1">
        <w:rPr>
          <w:rFonts w:ascii="Times New Roman" w:hAnsi="Times New Roman" w:cs="Times New Roman"/>
          <w:sz w:val="24"/>
          <w:szCs w:val="24"/>
        </w:rPr>
        <w:t xml:space="preserve">, the key elements constituting a </w:t>
      </w:r>
      <w:r w:rsidR="000862BB" w:rsidRPr="00BF46F1">
        <w:rPr>
          <w:rFonts w:ascii="Times New Roman" w:hAnsi="Times New Roman" w:cs="Times New Roman"/>
          <w:sz w:val="24"/>
          <w:szCs w:val="24"/>
        </w:rPr>
        <w:t>tenancy were stated to</w:t>
      </w:r>
      <w:r w:rsidR="00AC7D1D" w:rsidRPr="00BF46F1">
        <w:rPr>
          <w:rFonts w:ascii="Times New Roman" w:hAnsi="Times New Roman" w:cs="Times New Roman"/>
          <w:sz w:val="24"/>
          <w:szCs w:val="24"/>
        </w:rPr>
        <w:t xml:space="preserve"> </w:t>
      </w:r>
      <w:r w:rsidRPr="00BF46F1">
        <w:rPr>
          <w:rFonts w:ascii="Times New Roman" w:hAnsi="Times New Roman" w:cs="Times New Roman"/>
          <w:sz w:val="24"/>
          <w:szCs w:val="24"/>
        </w:rPr>
        <w:t>as</w:t>
      </w:r>
      <w:r w:rsidR="00AC7D1D" w:rsidRPr="00BF46F1">
        <w:rPr>
          <w:rFonts w:ascii="Times New Roman" w:hAnsi="Times New Roman" w:cs="Times New Roman"/>
          <w:sz w:val="24"/>
          <w:szCs w:val="24"/>
        </w:rPr>
        <w:t xml:space="preserve">; first, there must be exclusive possession. Secondly, there must be consideration in the form of a premium or periodical payments. Thirdly, there must be a grant of the land for a fixed or periodic term. </w:t>
      </w:r>
      <w:r w:rsidR="000862BB" w:rsidRPr="00BF46F1">
        <w:rPr>
          <w:rFonts w:ascii="Times New Roman" w:hAnsi="Times New Roman" w:cs="Times New Roman"/>
          <w:sz w:val="24"/>
          <w:szCs w:val="24"/>
        </w:rPr>
        <w:t xml:space="preserve">Section 3 (5) (d) of </w:t>
      </w:r>
      <w:r w:rsidR="000862BB" w:rsidRPr="00BF46F1">
        <w:rPr>
          <w:rFonts w:ascii="Times New Roman" w:hAnsi="Times New Roman" w:cs="Times New Roman"/>
          <w:i/>
          <w:sz w:val="24"/>
          <w:szCs w:val="24"/>
        </w:rPr>
        <w:t>The Land Act</w:t>
      </w:r>
      <w:r w:rsidR="000862BB" w:rsidRPr="00BF46F1">
        <w:rPr>
          <w:rFonts w:ascii="Times New Roman" w:hAnsi="Times New Roman" w:cs="Times New Roman"/>
          <w:sz w:val="24"/>
          <w:szCs w:val="24"/>
        </w:rPr>
        <w:t xml:space="preserve"> </w:t>
      </w:r>
      <w:r w:rsidRPr="00BF46F1">
        <w:rPr>
          <w:rFonts w:ascii="Times New Roman" w:hAnsi="Times New Roman" w:cs="Times New Roman"/>
          <w:sz w:val="24"/>
          <w:szCs w:val="24"/>
        </w:rPr>
        <w:t xml:space="preserve">though </w:t>
      </w:r>
      <w:r w:rsidR="000862BB" w:rsidRPr="00BF46F1">
        <w:rPr>
          <w:rFonts w:ascii="Times New Roman" w:hAnsi="Times New Roman" w:cs="Times New Roman"/>
          <w:sz w:val="24"/>
          <w:szCs w:val="24"/>
        </w:rPr>
        <w:t xml:space="preserve">defines a lease to involve grant of land </w:t>
      </w:r>
      <w:r w:rsidRPr="00BF46F1">
        <w:rPr>
          <w:rFonts w:ascii="Times New Roman" w:hAnsi="Times New Roman" w:cs="Times New Roman"/>
          <w:sz w:val="24"/>
          <w:szCs w:val="24"/>
        </w:rPr>
        <w:t>“</w:t>
      </w:r>
      <w:r w:rsidR="000862BB" w:rsidRPr="00BF46F1">
        <w:rPr>
          <w:rFonts w:ascii="Times New Roman" w:hAnsi="Times New Roman" w:cs="Times New Roman"/>
          <w:sz w:val="24"/>
          <w:szCs w:val="24"/>
        </w:rPr>
        <w:t>usually but not necessarily in return for a rent.</w:t>
      </w:r>
      <w:r w:rsidRPr="00BF46F1">
        <w:rPr>
          <w:rFonts w:ascii="Times New Roman" w:hAnsi="Times New Roman" w:cs="Times New Roman"/>
          <w:sz w:val="24"/>
          <w:szCs w:val="24"/>
        </w:rPr>
        <w:t>”</w:t>
      </w:r>
      <w:r w:rsidR="000862BB" w:rsidRPr="00BF46F1">
        <w:rPr>
          <w:rFonts w:ascii="Times New Roman" w:hAnsi="Times New Roman" w:cs="Times New Roman"/>
          <w:sz w:val="24"/>
          <w:szCs w:val="24"/>
        </w:rPr>
        <w:t xml:space="preserve"> </w:t>
      </w:r>
    </w:p>
    <w:p w:rsidR="0001585C" w:rsidRPr="00BF46F1" w:rsidRDefault="0001585C" w:rsidP="00B46B33">
      <w:pPr>
        <w:spacing w:after="0" w:line="360" w:lineRule="auto"/>
        <w:jc w:val="both"/>
        <w:rPr>
          <w:rFonts w:ascii="Times New Roman" w:hAnsi="Times New Roman" w:cs="Times New Roman"/>
          <w:sz w:val="24"/>
          <w:szCs w:val="24"/>
        </w:rPr>
      </w:pPr>
    </w:p>
    <w:p w:rsidR="00B46B33" w:rsidRPr="00BF46F1" w:rsidRDefault="00AC7D1D" w:rsidP="00B46B33">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In the instant case, </w:t>
      </w:r>
      <w:r w:rsidR="00060EEC" w:rsidRPr="00BF46F1">
        <w:rPr>
          <w:rFonts w:ascii="Times New Roman" w:hAnsi="Times New Roman" w:cs="Times New Roman"/>
          <w:sz w:val="24"/>
          <w:szCs w:val="24"/>
        </w:rPr>
        <w:t xml:space="preserve">although the offer to the respondent did not specify any rent, it is silent as regards the duration. </w:t>
      </w:r>
      <w:r w:rsidR="0001585C" w:rsidRPr="00BF46F1">
        <w:rPr>
          <w:rFonts w:ascii="Times New Roman" w:hAnsi="Times New Roman" w:cs="Times New Roman"/>
          <w:sz w:val="24"/>
          <w:szCs w:val="24"/>
        </w:rPr>
        <w:t>The application is dated 15</w:t>
      </w:r>
      <w:r w:rsidR="0001585C" w:rsidRPr="00BF46F1">
        <w:rPr>
          <w:rFonts w:ascii="Times New Roman" w:hAnsi="Times New Roman" w:cs="Times New Roman"/>
          <w:sz w:val="24"/>
          <w:szCs w:val="24"/>
          <w:vertAlign w:val="superscript"/>
        </w:rPr>
        <w:t>th</w:t>
      </w:r>
      <w:r w:rsidR="0001585C" w:rsidRPr="00BF46F1">
        <w:rPr>
          <w:rFonts w:ascii="Times New Roman" w:hAnsi="Times New Roman" w:cs="Times New Roman"/>
          <w:sz w:val="24"/>
          <w:szCs w:val="24"/>
        </w:rPr>
        <w:t xml:space="preserve"> January 1997 (exhibit P.E.1). The offer was initially made on 28</w:t>
      </w:r>
      <w:r w:rsidR="0001585C" w:rsidRPr="00BF46F1">
        <w:rPr>
          <w:rFonts w:ascii="Times New Roman" w:hAnsi="Times New Roman" w:cs="Times New Roman"/>
          <w:sz w:val="24"/>
          <w:szCs w:val="24"/>
          <w:vertAlign w:val="superscript"/>
        </w:rPr>
        <w:t>th</w:t>
      </w:r>
      <w:r w:rsidR="0001585C" w:rsidRPr="00BF46F1">
        <w:rPr>
          <w:rFonts w:ascii="Times New Roman" w:hAnsi="Times New Roman" w:cs="Times New Roman"/>
          <w:sz w:val="24"/>
          <w:szCs w:val="24"/>
        </w:rPr>
        <w:t xml:space="preserve"> May 1997 (exhibit P.E.2) and subsequently on 15</w:t>
      </w:r>
      <w:r w:rsidR="0001585C" w:rsidRPr="00BF46F1">
        <w:rPr>
          <w:rFonts w:ascii="Times New Roman" w:hAnsi="Times New Roman" w:cs="Times New Roman"/>
          <w:sz w:val="24"/>
          <w:szCs w:val="24"/>
          <w:vertAlign w:val="superscript"/>
        </w:rPr>
        <w:t>th</w:t>
      </w:r>
      <w:r w:rsidR="0001585C" w:rsidRPr="00BF46F1">
        <w:rPr>
          <w:rFonts w:ascii="Times New Roman" w:hAnsi="Times New Roman" w:cs="Times New Roman"/>
          <w:sz w:val="24"/>
          <w:szCs w:val="24"/>
        </w:rPr>
        <w:t xml:space="preserve"> October 1997 (exhibit P.E.3). None of the</w:t>
      </w:r>
      <w:r w:rsidR="00352DF9" w:rsidRPr="00BF46F1">
        <w:rPr>
          <w:rFonts w:ascii="Times New Roman" w:hAnsi="Times New Roman" w:cs="Times New Roman"/>
          <w:sz w:val="24"/>
          <w:szCs w:val="24"/>
        </w:rPr>
        <w:t xml:space="preserve"> offer</w:t>
      </w:r>
      <w:r w:rsidR="0001585C" w:rsidRPr="00BF46F1">
        <w:rPr>
          <w:rFonts w:ascii="Times New Roman" w:hAnsi="Times New Roman" w:cs="Times New Roman"/>
          <w:sz w:val="24"/>
          <w:szCs w:val="24"/>
        </w:rPr>
        <w:t>s</w:t>
      </w:r>
      <w:r w:rsidR="00352DF9" w:rsidRPr="00BF46F1">
        <w:rPr>
          <w:rFonts w:ascii="Times New Roman" w:hAnsi="Times New Roman" w:cs="Times New Roman"/>
          <w:sz w:val="24"/>
          <w:szCs w:val="24"/>
        </w:rPr>
        <w:t xml:space="preserve"> specif</w:t>
      </w:r>
      <w:r w:rsidR="0001585C" w:rsidRPr="00BF46F1">
        <w:rPr>
          <w:rFonts w:ascii="Times New Roman" w:hAnsi="Times New Roman" w:cs="Times New Roman"/>
          <w:sz w:val="24"/>
          <w:szCs w:val="24"/>
        </w:rPr>
        <w:t>ied</w:t>
      </w:r>
      <w:r w:rsidR="00352DF9" w:rsidRPr="00BF46F1">
        <w:rPr>
          <w:rFonts w:ascii="Times New Roman" w:hAnsi="Times New Roman" w:cs="Times New Roman"/>
          <w:sz w:val="24"/>
          <w:szCs w:val="24"/>
        </w:rPr>
        <w:t xml:space="preserve"> the duration of the lease offered</w:t>
      </w:r>
      <w:r w:rsidR="0001585C" w:rsidRPr="00BF46F1">
        <w:rPr>
          <w:rFonts w:ascii="Times New Roman" w:hAnsi="Times New Roman" w:cs="Times New Roman"/>
          <w:sz w:val="24"/>
          <w:szCs w:val="24"/>
        </w:rPr>
        <w:t xml:space="preserve"> or the location </w:t>
      </w:r>
      <w:proofErr w:type="spellStart"/>
      <w:r w:rsidR="0001585C" w:rsidRPr="00BF46F1">
        <w:rPr>
          <w:rFonts w:ascii="Times New Roman" w:hAnsi="Times New Roman" w:cs="Times New Roman"/>
          <w:sz w:val="24"/>
          <w:szCs w:val="24"/>
        </w:rPr>
        <w:t>nand</w:t>
      </w:r>
      <w:proofErr w:type="spellEnd"/>
      <w:r w:rsidR="0001585C" w:rsidRPr="00BF46F1">
        <w:rPr>
          <w:rFonts w:ascii="Times New Roman" w:hAnsi="Times New Roman" w:cs="Times New Roman"/>
          <w:sz w:val="24"/>
          <w:szCs w:val="24"/>
        </w:rPr>
        <w:t xml:space="preserve"> demarcations of the land offered</w:t>
      </w:r>
      <w:r w:rsidR="00352DF9" w:rsidRPr="00BF46F1">
        <w:rPr>
          <w:rFonts w:ascii="Times New Roman" w:hAnsi="Times New Roman" w:cs="Times New Roman"/>
          <w:sz w:val="24"/>
          <w:szCs w:val="24"/>
        </w:rPr>
        <w:t>.</w:t>
      </w:r>
      <w:r w:rsidR="00885FC5" w:rsidRPr="00BF46F1">
        <w:rPr>
          <w:rFonts w:ascii="Times New Roman" w:hAnsi="Times New Roman" w:cs="Times New Roman"/>
          <w:sz w:val="24"/>
          <w:szCs w:val="24"/>
        </w:rPr>
        <w:t xml:space="preserve"> The period of time within which the lease period was to run ought to have been fixed by or determinable from the contract, which was constituted by the offer and subsequent acceptance by payment of the first instalment of the premium.</w:t>
      </w:r>
      <w:r w:rsidR="00B46B33" w:rsidRPr="00BF46F1">
        <w:rPr>
          <w:rFonts w:ascii="Times New Roman" w:hAnsi="Times New Roman" w:cs="Times New Roman"/>
          <w:sz w:val="24"/>
          <w:szCs w:val="24"/>
        </w:rPr>
        <w:t xml:space="preserve"> Dates for the commencement and ending of the lease term must be specified or determinable, otherwise there is no valid lease granted.</w:t>
      </w:r>
      <w:r w:rsidR="00AC2F62" w:rsidRPr="00BF46F1">
        <w:rPr>
          <w:rFonts w:ascii="Times New Roman" w:hAnsi="Times New Roman" w:cs="Times New Roman"/>
          <w:sz w:val="24"/>
          <w:szCs w:val="24"/>
        </w:rPr>
        <w:t xml:space="preserve"> There ought to be a description of the demised premises. All these features are missing from this transaction</w:t>
      </w:r>
      <w:r w:rsidR="002039E9" w:rsidRPr="00BF46F1">
        <w:rPr>
          <w:rFonts w:ascii="Times New Roman" w:hAnsi="Times New Roman" w:cs="Times New Roman"/>
          <w:sz w:val="24"/>
          <w:szCs w:val="24"/>
        </w:rPr>
        <w:t xml:space="preserve"> of a purported lease</w:t>
      </w:r>
      <w:r w:rsidR="00AC2F62" w:rsidRPr="00BF46F1">
        <w:rPr>
          <w:rFonts w:ascii="Times New Roman" w:hAnsi="Times New Roman" w:cs="Times New Roman"/>
          <w:sz w:val="24"/>
          <w:szCs w:val="24"/>
        </w:rPr>
        <w:t>.</w:t>
      </w:r>
    </w:p>
    <w:p w:rsidR="00FD37BF" w:rsidRPr="00BF46F1" w:rsidRDefault="00FD37BF" w:rsidP="006102ED">
      <w:pPr>
        <w:spacing w:after="0" w:line="360" w:lineRule="auto"/>
        <w:jc w:val="both"/>
        <w:rPr>
          <w:rFonts w:ascii="Times New Roman" w:hAnsi="Times New Roman" w:cs="Times New Roman"/>
          <w:sz w:val="24"/>
          <w:szCs w:val="24"/>
        </w:rPr>
      </w:pPr>
    </w:p>
    <w:p w:rsidR="00352DF9" w:rsidRPr="00BF46F1" w:rsidRDefault="004D7BCB" w:rsidP="00D36ECB">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Th</w:t>
      </w:r>
      <w:r w:rsidR="00060EEC" w:rsidRPr="00BF46F1">
        <w:rPr>
          <w:rFonts w:ascii="Times New Roman" w:hAnsi="Times New Roman" w:cs="Times New Roman"/>
          <w:sz w:val="24"/>
          <w:szCs w:val="24"/>
        </w:rPr>
        <w:t>ese</w:t>
      </w:r>
      <w:r w:rsidRPr="00BF46F1">
        <w:rPr>
          <w:rFonts w:ascii="Times New Roman" w:hAnsi="Times New Roman" w:cs="Times New Roman"/>
          <w:sz w:val="24"/>
          <w:szCs w:val="24"/>
        </w:rPr>
        <w:t xml:space="preserve"> </w:t>
      </w:r>
      <w:r w:rsidR="000F19DC" w:rsidRPr="00BF46F1">
        <w:rPr>
          <w:rFonts w:ascii="Times New Roman" w:hAnsi="Times New Roman" w:cs="Times New Roman"/>
          <w:sz w:val="24"/>
          <w:szCs w:val="24"/>
        </w:rPr>
        <w:t>aspect</w:t>
      </w:r>
      <w:r w:rsidR="00060EEC" w:rsidRPr="00BF46F1">
        <w:rPr>
          <w:rFonts w:ascii="Times New Roman" w:hAnsi="Times New Roman" w:cs="Times New Roman"/>
          <w:sz w:val="24"/>
          <w:szCs w:val="24"/>
        </w:rPr>
        <w:t>s</w:t>
      </w:r>
      <w:r w:rsidR="000F19DC" w:rsidRPr="00BF46F1">
        <w:rPr>
          <w:rFonts w:ascii="Times New Roman" w:hAnsi="Times New Roman" w:cs="Times New Roman"/>
          <w:sz w:val="24"/>
          <w:szCs w:val="24"/>
        </w:rPr>
        <w:t xml:space="preserve"> of the case</w:t>
      </w:r>
      <w:r w:rsidR="00060EEC" w:rsidRPr="00BF46F1">
        <w:rPr>
          <w:rFonts w:ascii="Times New Roman" w:hAnsi="Times New Roman" w:cs="Times New Roman"/>
          <w:sz w:val="24"/>
          <w:szCs w:val="24"/>
        </w:rPr>
        <w:t xml:space="preserve"> dispose</w:t>
      </w:r>
      <w:r w:rsidRPr="00BF46F1">
        <w:rPr>
          <w:rFonts w:ascii="Times New Roman" w:hAnsi="Times New Roman" w:cs="Times New Roman"/>
          <w:sz w:val="24"/>
          <w:szCs w:val="24"/>
        </w:rPr>
        <w:t xml:space="preserve"> of the appeal and I find it unnecessary to consider the rest of the grounds</w:t>
      </w:r>
      <w:r w:rsidR="000F19DC" w:rsidRPr="00BF46F1">
        <w:rPr>
          <w:rFonts w:ascii="Times New Roman" w:hAnsi="Times New Roman" w:cs="Times New Roman"/>
          <w:sz w:val="24"/>
          <w:szCs w:val="24"/>
        </w:rPr>
        <w:t xml:space="preserve"> which essentially deal with the manner in which the trial court went about</w:t>
      </w:r>
      <w:r w:rsidR="005B0078" w:rsidRPr="00BF46F1">
        <w:rPr>
          <w:rFonts w:ascii="Times New Roman" w:hAnsi="Times New Roman" w:cs="Times New Roman"/>
          <w:sz w:val="24"/>
          <w:szCs w:val="24"/>
        </w:rPr>
        <w:t xml:space="preserve"> evaluation of the </w:t>
      </w:r>
      <w:r w:rsidR="0001585C" w:rsidRPr="00BF46F1">
        <w:rPr>
          <w:rFonts w:ascii="Times New Roman" w:hAnsi="Times New Roman" w:cs="Times New Roman"/>
          <w:sz w:val="24"/>
          <w:szCs w:val="24"/>
        </w:rPr>
        <w:t xml:space="preserve">rest of the </w:t>
      </w:r>
      <w:r w:rsidR="005B0078" w:rsidRPr="00BF46F1">
        <w:rPr>
          <w:rFonts w:ascii="Times New Roman" w:hAnsi="Times New Roman" w:cs="Times New Roman"/>
          <w:sz w:val="24"/>
          <w:szCs w:val="24"/>
        </w:rPr>
        <w:t>evidence that was produced before it</w:t>
      </w:r>
      <w:r w:rsidR="00D36ECB" w:rsidRPr="00BF46F1">
        <w:rPr>
          <w:rFonts w:ascii="Times New Roman" w:hAnsi="Times New Roman" w:cs="Times New Roman"/>
          <w:sz w:val="24"/>
          <w:szCs w:val="24"/>
        </w:rPr>
        <w:t xml:space="preserve">. </w:t>
      </w:r>
      <w:r w:rsidR="005B0078" w:rsidRPr="00BF46F1">
        <w:rPr>
          <w:rFonts w:ascii="Times New Roman" w:hAnsi="Times New Roman" w:cs="Times New Roman"/>
          <w:sz w:val="24"/>
          <w:szCs w:val="24"/>
        </w:rPr>
        <w:t xml:space="preserve">Having found that </w:t>
      </w:r>
      <w:proofErr w:type="spellStart"/>
      <w:r w:rsidR="005B0078" w:rsidRPr="00BF46F1">
        <w:rPr>
          <w:rFonts w:ascii="Times New Roman" w:hAnsi="Times New Roman" w:cs="Times New Roman"/>
          <w:sz w:val="24"/>
          <w:szCs w:val="24"/>
        </w:rPr>
        <w:t>Adjumani</w:t>
      </w:r>
      <w:proofErr w:type="spellEnd"/>
      <w:r w:rsidR="005B0078" w:rsidRPr="00BF46F1">
        <w:rPr>
          <w:rFonts w:ascii="Times New Roman" w:hAnsi="Times New Roman" w:cs="Times New Roman"/>
          <w:sz w:val="24"/>
          <w:szCs w:val="24"/>
        </w:rPr>
        <w:t xml:space="preserve"> Town Council had no basis in law and lacked the legal capacity to offer the respondent a lease as it purported to do, the processes that followed thereafter were an exercise in futility. No amount of careful evaluation of the evidence by the trial court</w:t>
      </w:r>
      <w:r w:rsidR="00352DF9" w:rsidRPr="00BF46F1">
        <w:rPr>
          <w:rFonts w:ascii="Times New Roman" w:hAnsi="Times New Roman" w:cs="Times New Roman"/>
          <w:sz w:val="24"/>
          <w:szCs w:val="24"/>
        </w:rPr>
        <w:t>,</w:t>
      </w:r>
      <w:r w:rsidR="005B0078" w:rsidRPr="00BF46F1">
        <w:rPr>
          <w:rFonts w:ascii="Times New Roman" w:hAnsi="Times New Roman" w:cs="Times New Roman"/>
          <w:sz w:val="24"/>
          <w:szCs w:val="24"/>
        </w:rPr>
        <w:t xml:space="preserve"> or the lack of it</w:t>
      </w:r>
      <w:r w:rsidR="00352DF9" w:rsidRPr="00BF46F1">
        <w:rPr>
          <w:rFonts w:ascii="Times New Roman" w:hAnsi="Times New Roman" w:cs="Times New Roman"/>
          <w:sz w:val="24"/>
          <w:szCs w:val="24"/>
        </w:rPr>
        <w:t>,</w:t>
      </w:r>
      <w:r w:rsidR="005B0078" w:rsidRPr="00BF46F1">
        <w:rPr>
          <w:rFonts w:ascii="Times New Roman" w:hAnsi="Times New Roman" w:cs="Times New Roman"/>
          <w:sz w:val="24"/>
          <w:szCs w:val="24"/>
        </w:rPr>
        <w:t xml:space="preserve"> could validate that process. </w:t>
      </w:r>
    </w:p>
    <w:p w:rsidR="00352DF9" w:rsidRPr="00BF46F1" w:rsidRDefault="00352DF9" w:rsidP="00D36ECB">
      <w:pPr>
        <w:spacing w:after="0" w:line="360" w:lineRule="auto"/>
        <w:jc w:val="both"/>
        <w:rPr>
          <w:rFonts w:ascii="Times New Roman" w:hAnsi="Times New Roman" w:cs="Times New Roman"/>
          <w:sz w:val="24"/>
          <w:szCs w:val="24"/>
        </w:rPr>
      </w:pPr>
    </w:p>
    <w:p w:rsidR="001563F3" w:rsidRPr="00BF46F1" w:rsidRDefault="005B0078" w:rsidP="00D36ECB">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For th</w:t>
      </w:r>
      <w:r w:rsidR="00352DF9" w:rsidRPr="00BF46F1">
        <w:rPr>
          <w:rFonts w:ascii="Times New Roman" w:hAnsi="Times New Roman" w:cs="Times New Roman"/>
          <w:sz w:val="24"/>
          <w:szCs w:val="24"/>
        </w:rPr>
        <w:t>ose</w:t>
      </w:r>
      <w:r w:rsidRPr="00BF46F1">
        <w:rPr>
          <w:rFonts w:ascii="Times New Roman" w:hAnsi="Times New Roman" w:cs="Times New Roman"/>
          <w:sz w:val="24"/>
          <w:szCs w:val="24"/>
        </w:rPr>
        <w:t xml:space="preserve"> reason</w:t>
      </w:r>
      <w:r w:rsidR="00352DF9" w:rsidRPr="00BF46F1">
        <w:rPr>
          <w:rFonts w:ascii="Times New Roman" w:hAnsi="Times New Roman" w:cs="Times New Roman"/>
          <w:sz w:val="24"/>
          <w:szCs w:val="24"/>
        </w:rPr>
        <w:t>s</w:t>
      </w:r>
      <w:r w:rsidRPr="00BF46F1">
        <w:rPr>
          <w:rFonts w:ascii="Times New Roman" w:hAnsi="Times New Roman" w:cs="Times New Roman"/>
          <w:sz w:val="24"/>
          <w:szCs w:val="24"/>
        </w:rPr>
        <w:t>, the appeal succeeds and the judgment and decree of the court below are hereby set aside with orders that the respondent shall meet the costs of this appeal and the costs of the court below</w:t>
      </w:r>
      <w:r w:rsidR="00431441" w:rsidRPr="00BF46F1">
        <w:rPr>
          <w:rFonts w:ascii="Times New Roman" w:hAnsi="Times New Roman" w:cs="Times New Roman"/>
          <w:sz w:val="24"/>
          <w:szCs w:val="24"/>
        </w:rPr>
        <w:t>.</w:t>
      </w:r>
      <w:r w:rsidR="002E01C2" w:rsidRPr="00BF46F1">
        <w:rPr>
          <w:rFonts w:ascii="Times New Roman" w:hAnsi="Times New Roman" w:cs="Times New Roman"/>
          <w:sz w:val="24"/>
          <w:szCs w:val="24"/>
        </w:rPr>
        <w:t xml:space="preserve"> I so order.</w:t>
      </w:r>
    </w:p>
    <w:p w:rsidR="00D36ECB" w:rsidRPr="00BF46F1" w:rsidRDefault="00D36ECB" w:rsidP="00C00F41">
      <w:pPr>
        <w:spacing w:after="0" w:line="360" w:lineRule="auto"/>
        <w:jc w:val="both"/>
        <w:rPr>
          <w:rFonts w:ascii="Times New Roman" w:hAnsi="Times New Roman" w:cs="Times New Roman"/>
          <w:sz w:val="24"/>
          <w:szCs w:val="24"/>
        </w:rPr>
      </w:pPr>
    </w:p>
    <w:p w:rsidR="00284815" w:rsidRPr="00BF46F1" w:rsidRDefault="003035CF" w:rsidP="00C00F41">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 xml:space="preserve">Dated at </w:t>
      </w:r>
      <w:proofErr w:type="spellStart"/>
      <w:r w:rsidRPr="00BF46F1">
        <w:rPr>
          <w:rFonts w:ascii="Times New Roman" w:hAnsi="Times New Roman" w:cs="Times New Roman"/>
          <w:sz w:val="24"/>
          <w:szCs w:val="24"/>
        </w:rPr>
        <w:t>Arua</w:t>
      </w:r>
      <w:proofErr w:type="spellEnd"/>
      <w:r w:rsidRPr="00BF46F1">
        <w:rPr>
          <w:rFonts w:ascii="Times New Roman" w:hAnsi="Times New Roman" w:cs="Times New Roman"/>
          <w:sz w:val="24"/>
          <w:szCs w:val="24"/>
        </w:rPr>
        <w:t xml:space="preserve"> this </w:t>
      </w:r>
      <w:r w:rsidR="004B06B7" w:rsidRPr="00BF46F1">
        <w:rPr>
          <w:rFonts w:ascii="Times New Roman" w:hAnsi="Times New Roman" w:cs="Times New Roman"/>
          <w:sz w:val="24"/>
          <w:szCs w:val="24"/>
        </w:rPr>
        <w:t>1</w:t>
      </w:r>
      <w:r w:rsidR="00D36ECB" w:rsidRPr="00BF46F1">
        <w:rPr>
          <w:rFonts w:ascii="Times New Roman" w:hAnsi="Times New Roman" w:cs="Times New Roman"/>
          <w:sz w:val="24"/>
          <w:szCs w:val="24"/>
          <w:vertAlign w:val="superscript"/>
        </w:rPr>
        <w:t>st</w:t>
      </w:r>
      <w:r w:rsidRPr="00BF46F1">
        <w:rPr>
          <w:rFonts w:ascii="Times New Roman" w:hAnsi="Times New Roman" w:cs="Times New Roman"/>
          <w:sz w:val="24"/>
          <w:szCs w:val="24"/>
        </w:rPr>
        <w:t xml:space="preserve"> day of </w:t>
      </w:r>
      <w:r w:rsidR="00D36ECB" w:rsidRPr="00BF46F1">
        <w:rPr>
          <w:rFonts w:ascii="Times New Roman" w:hAnsi="Times New Roman" w:cs="Times New Roman"/>
          <w:sz w:val="24"/>
          <w:szCs w:val="24"/>
        </w:rPr>
        <w:t>December</w:t>
      </w:r>
      <w:r w:rsidRPr="00BF46F1">
        <w:rPr>
          <w:rFonts w:ascii="Times New Roman" w:hAnsi="Times New Roman" w:cs="Times New Roman"/>
          <w:sz w:val="24"/>
          <w:szCs w:val="24"/>
        </w:rPr>
        <w:t xml:space="preserve"> 2016.</w:t>
      </w:r>
      <w:r w:rsidR="00284815" w:rsidRPr="00BF46F1">
        <w:rPr>
          <w:rFonts w:ascii="Times New Roman" w:hAnsi="Times New Roman" w:cs="Times New Roman"/>
          <w:sz w:val="24"/>
          <w:szCs w:val="24"/>
        </w:rPr>
        <w:tab/>
      </w:r>
      <w:r w:rsidR="00284815" w:rsidRPr="00BF46F1">
        <w:rPr>
          <w:rFonts w:ascii="Times New Roman" w:hAnsi="Times New Roman" w:cs="Times New Roman"/>
          <w:sz w:val="24"/>
          <w:szCs w:val="24"/>
        </w:rPr>
        <w:tab/>
      </w:r>
      <w:r w:rsidR="002F330E" w:rsidRPr="00BF46F1">
        <w:rPr>
          <w:rFonts w:ascii="Times New Roman" w:hAnsi="Times New Roman" w:cs="Times New Roman"/>
          <w:sz w:val="24"/>
          <w:szCs w:val="24"/>
        </w:rPr>
        <w:tab/>
      </w:r>
      <w:r w:rsidR="00284815" w:rsidRPr="00BF46F1">
        <w:rPr>
          <w:rFonts w:ascii="Times New Roman" w:hAnsi="Times New Roman" w:cs="Times New Roman"/>
          <w:sz w:val="24"/>
          <w:szCs w:val="24"/>
        </w:rPr>
        <w:t>………………………………</w:t>
      </w:r>
    </w:p>
    <w:p w:rsidR="003035CF" w:rsidRPr="00BF46F1" w:rsidRDefault="003035CF" w:rsidP="002F330E">
      <w:pPr>
        <w:spacing w:after="0" w:line="360" w:lineRule="auto"/>
        <w:ind w:left="5760" w:firstLine="720"/>
        <w:jc w:val="both"/>
        <w:rPr>
          <w:rFonts w:ascii="Times New Roman" w:hAnsi="Times New Roman" w:cs="Times New Roman"/>
          <w:sz w:val="24"/>
          <w:szCs w:val="24"/>
        </w:rPr>
      </w:pPr>
      <w:r w:rsidRPr="00BF46F1">
        <w:rPr>
          <w:rFonts w:ascii="Times New Roman" w:hAnsi="Times New Roman" w:cs="Times New Roman"/>
          <w:sz w:val="24"/>
          <w:szCs w:val="24"/>
        </w:rPr>
        <w:t xml:space="preserve">Stephen </w:t>
      </w:r>
      <w:proofErr w:type="spellStart"/>
      <w:r w:rsidRPr="00BF46F1">
        <w:rPr>
          <w:rFonts w:ascii="Times New Roman" w:hAnsi="Times New Roman" w:cs="Times New Roman"/>
          <w:sz w:val="24"/>
          <w:szCs w:val="24"/>
        </w:rPr>
        <w:t>Mubiru</w:t>
      </w:r>
      <w:proofErr w:type="spellEnd"/>
    </w:p>
    <w:p w:rsidR="003035CF" w:rsidRPr="00BF46F1" w:rsidRDefault="00284815" w:rsidP="00C00F41">
      <w:pPr>
        <w:spacing w:after="0" w:line="360" w:lineRule="auto"/>
        <w:jc w:val="both"/>
        <w:rPr>
          <w:rFonts w:ascii="Times New Roman" w:hAnsi="Times New Roman" w:cs="Times New Roman"/>
          <w:sz w:val="24"/>
          <w:szCs w:val="24"/>
        </w:rPr>
      </w:pPr>
      <w:r w:rsidRPr="00BF46F1">
        <w:rPr>
          <w:rFonts w:ascii="Times New Roman" w:hAnsi="Times New Roman" w:cs="Times New Roman"/>
          <w:sz w:val="24"/>
          <w:szCs w:val="24"/>
        </w:rPr>
        <w:tab/>
      </w:r>
      <w:r w:rsidRPr="00BF46F1">
        <w:rPr>
          <w:rFonts w:ascii="Times New Roman" w:hAnsi="Times New Roman" w:cs="Times New Roman"/>
          <w:sz w:val="24"/>
          <w:szCs w:val="24"/>
        </w:rPr>
        <w:tab/>
      </w:r>
      <w:r w:rsidRPr="00BF46F1">
        <w:rPr>
          <w:rFonts w:ascii="Times New Roman" w:hAnsi="Times New Roman" w:cs="Times New Roman"/>
          <w:sz w:val="24"/>
          <w:szCs w:val="24"/>
        </w:rPr>
        <w:tab/>
      </w:r>
      <w:r w:rsidRPr="00BF46F1">
        <w:rPr>
          <w:rFonts w:ascii="Times New Roman" w:hAnsi="Times New Roman" w:cs="Times New Roman"/>
          <w:sz w:val="24"/>
          <w:szCs w:val="24"/>
        </w:rPr>
        <w:tab/>
      </w:r>
      <w:r w:rsidRPr="00BF46F1">
        <w:rPr>
          <w:rFonts w:ascii="Times New Roman" w:hAnsi="Times New Roman" w:cs="Times New Roman"/>
          <w:sz w:val="24"/>
          <w:szCs w:val="24"/>
        </w:rPr>
        <w:tab/>
      </w:r>
      <w:r w:rsidRPr="00BF46F1">
        <w:rPr>
          <w:rFonts w:ascii="Times New Roman" w:hAnsi="Times New Roman" w:cs="Times New Roman"/>
          <w:sz w:val="24"/>
          <w:szCs w:val="24"/>
        </w:rPr>
        <w:tab/>
      </w:r>
      <w:r w:rsidRPr="00BF46F1">
        <w:rPr>
          <w:rFonts w:ascii="Times New Roman" w:hAnsi="Times New Roman" w:cs="Times New Roman"/>
          <w:sz w:val="24"/>
          <w:szCs w:val="24"/>
        </w:rPr>
        <w:tab/>
      </w:r>
      <w:r w:rsidRPr="00BF46F1">
        <w:rPr>
          <w:rFonts w:ascii="Times New Roman" w:hAnsi="Times New Roman" w:cs="Times New Roman"/>
          <w:sz w:val="24"/>
          <w:szCs w:val="24"/>
        </w:rPr>
        <w:tab/>
      </w:r>
      <w:r w:rsidR="002F330E" w:rsidRPr="00BF46F1">
        <w:rPr>
          <w:rFonts w:ascii="Times New Roman" w:hAnsi="Times New Roman" w:cs="Times New Roman"/>
          <w:sz w:val="24"/>
          <w:szCs w:val="24"/>
        </w:rPr>
        <w:tab/>
      </w:r>
      <w:r w:rsidR="003035CF" w:rsidRPr="00BF46F1">
        <w:rPr>
          <w:rFonts w:ascii="Times New Roman" w:hAnsi="Times New Roman" w:cs="Times New Roman"/>
          <w:sz w:val="24"/>
          <w:szCs w:val="24"/>
        </w:rPr>
        <w:t>Judge</w:t>
      </w:r>
    </w:p>
    <w:sectPr w:rsidR="003035CF" w:rsidRPr="00BF46F1"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1F" w:rsidRDefault="00DD091F" w:rsidP="00975B47">
      <w:pPr>
        <w:spacing w:after="0" w:line="240" w:lineRule="auto"/>
      </w:pPr>
      <w:r>
        <w:separator/>
      </w:r>
    </w:p>
  </w:endnote>
  <w:endnote w:type="continuationSeparator" w:id="0">
    <w:p w:rsidR="00DD091F" w:rsidRDefault="00DD091F"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0" w:rsidRDefault="00736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736460" w:rsidRDefault="00DD091F">
        <w:pPr>
          <w:pStyle w:val="Footer"/>
          <w:jc w:val="center"/>
        </w:pPr>
        <w:r>
          <w:fldChar w:fldCharType="begin"/>
        </w:r>
        <w:r>
          <w:instrText xml:space="preserve"> PAGE   \* MERGEFORMAT </w:instrText>
        </w:r>
        <w:r>
          <w:fldChar w:fldCharType="separate"/>
        </w:r>
        <w:r w:rsidR="00BF46F1">
          <w:rPr>
            <w:noProof/>
          </w:rPr>
          <w:t>1</w:t>
        </w:r>
        <w:r>
          <w:rPr>
            <w:noProof/>
          </w:rPr>
          <w:fldChar w:fldCharType="end"/>
        </w:r>
      </w:p>
    </w:sdtContent>
  </w:sdt>
  <w:p w:rsidR="00736460" w:rsidRDefault="00736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0" w:rsidRDefault="00736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1F" w:rsidRDefault="00DD091F" w:rsidP="00975B47">
      <w:pPr>
        <w:spacing w:after="0" w:line="240" w:lineRule="auto"/>
      </w:pPr>
      <w:r>
        <w:separator/>
      </w:r>
    </w:p>
  </w:footnote>
  <w:footnote w:type="continuationSeparator" w:id="0">
    <w:p w:rsidR="00DD091F" w:rsidRDefault="00DD091F"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0" w:rsidRDefault="00736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0" w:rsidRDefault="00736460"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60" w:rsidRDefault="00736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585C"/>
    <w:rsid w:val="00016977"/>
    <w:rsid w:val="00016B2E"/>
    <w:rsid w:val="0002085B"/>
    <w:rsid w:val="00022CF8"/>
    <w:rsid w:val="00025399"/>
    <w:rsid w:val="00025547"/>
    <w:rsid w:val="000257F5"/>
    <w:rsid w:val="00026CEA"/>
    <w:rsid w:val="00027E37"/>
    <w:rsid w:val="0003269C"/>
    <w:rsid w:val="0003499A"/>
    <w:rsid w:val="000363B7"/>
    <w:rsid w:val="00043643"/>
    <w:rsid w:val="00043F87"/>
    <w:rsid w:val="00051190"/>
    <w:rsid w:val="0005209D"/>
    <w:rsid w:val="0006000D"/>
    <w:rsid w:val="00060B39"/>
    <w:rsid w:val="00060EEC"/>
    <w:rsid w:val="00062B50"/>
    <w:rsid w:val="00064EFD"/>
    <w:rsid w:val="0007209F"/>
    <w:rsid w:val="00076217"/>
    <w:rsid w:val="000766A6"/>
    <w:rsid w:val="00076D63"/>
    <w:rsid w:val="000773E4"/>
    <w:rsid w:val="00077607"/>
    <w:rsid w:val="00084B2E"/>
    <w:rsid w:val="000862BB"/>
    <w:rsid w:val="00087D63"/>
    <w:rsid w:val="000937BF"/>
    <w:rsid w:val="00095B29"/>
    <w:rsid w:val="000968E1"/>
    <w:rsid w:val="00097ACE"/>
    <w:rsid w:val="000A12F9"/>
    <w:rsid w:val="000A21BE"/>
    <w:rsid w:val="000A2FC5"/>
    <w:rsid w:val="000A32E3"/>
    <w:rsid w:val="000A4498"/>
    <w:rsid w:val="000A4D3E"/>
    <w:rsid w:val="000B0AC4"/>
    <w:rsid w:val="000B3074"/>
    <w:rsid w:val="000C1DA6"/>
    <w:rsid w:val="000C6231"/>
    <w:rsid w:val="000C6E6B"/>
    <w:rsid w:val="000C7378"/>
    <w:rsid w:val="000D01AE"/>
    <w:rsid w:val="000D07EE"/>
    <w:rsid w:val="000D2883"/>
    <w:rsid w:val="000D2B25"/>
    <w:rsid w:val="000D5823"/>
    <w:rsid w:val="000E037C"/>
    <w:rsid w:val="000E0D0D"/>
    <w:rsid w:val="000E65FD"/>
    <w:rsid w:val="000E7D8F"/>
    <w:rsid w:val="000F19DC"/>
    <w:rsid w:val="00100C69"/>
    <w:rsid w:val="00101076"/>
    <w:rsid w:val="0010385F"/>
    <w:rsid w:val="00106C1A"/>
    <w:rsid w:val="0010706F"/>
    <w:rsid w:val="001120DB"/>
    <w:rsid w:val="00113B35"/>
    <w:rsid w:val="00114984"/>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753A8"/>
    <w:rsid w:val="00175AC9"/>
    <w:rsid w:val="001829C8"/>
    <w:rsid w:val="001837E4"/>
    <w:rsid w:val="001840F4"/>
    <w:rsid w:val="00184A19"/>
    <w:rsid w:val="001900BF"/>
    <w:rsid w:val="001938BF"/>
    <w:rsid w:val="00193F86"/>
    <w:rsid w:val="00195726"/>
    <w:rsid w:val="00196993"/>
    <w:rsid w:val="001A0E86"/>
    <w:rsid w:val="001A17B6"/>
    <w:rsid w:val="001A28A8"/>
    <w:rsid w:val="001A30E3"/>
    <w:rsid w:val="001A4B1A"/>
    <w:rsid w:val="001A4F49"/>
    <w:rsid w:val="001A5E4B"/>
    <w:rsid w:val="001A5FDC"/>
    <w:rsid w:val="001A7CD2"/>
    <w:rsid w:val="001B5F67"/>
    <w:rsid w:val="001B7483"/>
    <w:rsid w:val="001C62A8"/>
    <w:rsid w:val="001C6F29"/>
    <w:rsid w:val="001D0C83"/>
    <w:rsid w:val="001D3F89"/>
    <w:rsid w:val="001E6142"/>
    <w:rsid w:val="001F3415"/>
    <w:rsid w:val="001F4E1D"/>
    <w:rsid w:val="001F6335"/>
    <w:rsid w:val="002008D2"/>
    <w:rsid w:val="002020BA"/>
    <w:rsid w:val="0020390B"/>
    <w:rsid w:val="002039E9"/>
    <w:rsid w:val="00204DD7"/>
    <w:rsid w:val="002062AE"/>
    <w:rsid w:val="0020668C"/>
    <w:rsid w:val="0021193A"/>
    <w:rsid w:val="00211EEF"/>
    <w:rsid w:val="00213458"/>
    <w:rsid w:val="0021797D"/>
    <w:rsid w:val="00217D29"/>
    <w:rsid w:val="002200F4"/>
    <w:rsid w:val="00220A34"/>
    <w:rsid w:val="00221D6A"/>
    <w:rsid w:val="002228A3"/>
    <w:rsid w:val="002246B1"/>
    <w:rsid w:val="00224DD9"/>
    <w:rsid w:val="00226185"/>
    <w:rsid w:val="00226B6E"/>
    <w:rsid w:val="00231B09"/>
    <w:rsid w:val="0023220F"/>
    <w:rsid w:val="0023279E"/>
    <w:rsid w:val="00233C6B"/>
    <w:rsid w:val="0023423B"/>
    <w:rsid w:val="00241616"/>
    <w:rsid w:val="0024165B"/>
    <w:rsid w:val="00244DF9"/>
    <w:rsid w:val="00251715"/>
    <w:rsid w:val="0026018F"/>
    <w:rsid w:val="00260EA1"/>
    <w:rsid w:val="00271A54"/>
    <w:rsid w:val="002724E3"/>
    <w:rsid w:val="00276108"/>
    <w:rsid w:val="00276DDE"/>
    <w:rsid w:val="0027729D"/>
    <w:rsid w:val="0027767C"/>
    <w:rsid w:val="0028219D"/>
    <w:rsid w:val="00284815"/>
    <w:rsid w:val="00297141"/>
    <w:rsid w:val="002A1EBB"/>
    <w:rsid w:val="002A2ED5"/>
    <w:rsid w:val="002A45AE"/>
    <w:rsid w:val="002A66DA"/>
    <w:rsid w:val="002A6ADF"/>
    <w:rsid w:val="002A7EB7"/>
    <w:rsid w:val="002B0C48"/>
    <w:rsid w:val="002B101B"/>
    <w:rsid w:val="002B1251"/>
    <w:rsid w:val="002B1EDE"/>
    <w:rsid w:val="002B33A5"/>
    <w:rsid w:val="002C275A"/>
    <w:rsid w:val="002C311C"/>
    <w:rsid w:val="002C387B"/>
    <w:rsid w:val="002C3903"/>
    <w:rsid w:val="002C4F9E"/>
    <w:rsid w:val="002D03FE"/>
    <w:rsid w:val="002D1585"/>
    <w:rsid w:val="002D25A2"/>
    <w:rsid w:val="002D2E91"/>
    <w:rsid w:val="002D4E23"/>
    <w:rsid w:val="002D5843"/>
    <w:rsid w:val="002D5903"/>
    <w:rsid w:val="002D5FE3"/>
    <w:rsid w:val="002D712D"/>
    <w:rsid w:val="002D7C7C"/>
    <w:rsid w:val="002E01C2"/>
    <w:rsid w:val="002E21DF"/>
    <w:rsid w:val="002E2457"/>
    <w:rsid w:val="002E4B86"/>
    <w:rsid w:val="002E678B"/>
    <w:rsid w:val="002E72BD"/>
    <w:rsid w:val="002F330E"/>
    <w:rsid w:val="002F386F"/>
    <w:rsid w:val="002F55A2"/>
    <w:rsid w:val="002F786C"/>
    <w:rsid w:val="00302BB5"/>
    <w:rsid w:val="003035CF"/>
    <w:rsid w:val="00305BD6"/>
    <w:rsid w:val="00313E79"/>
    <w:rsid w:val="0031463C"/>
    <w:rsid w:val="00322623"/>
    <w:rsid w:val="00332516"/>
    <w:rsid w:val="00335439"/>
    <w:rsid w:val="00344A47"/>
    <w:rsid w:val="00346CC5"/>
    <w:rsid w:val="00347E25"/>
    <w:rsid w:val="00350582"/>
    <w:rsid w:val="00352DF9"/>
    <w:rsid w:val="0035395C"/>
    <w:rsid w:val="00354280"/>
    <w:rsid w:val="00355844"/>
    <w:rsid w:val="00355ADE"/>
    <w:rsid w:val="00356768"/>
    <w:rsid w:val="00357CAE"/>
    <w:rsid w:val="0036104B"/>
    <w:rsid w:val="00361A81"/>
    <w:rsid w:val="00361E7A"/>
    <w:rsid w:val="00362E7B"/>
    <w:rsid w:val="00370F58"/>
    <w:rsid w:val="00371AD9"/>
    <w:rsid w:val="0037490D"/>
    <w:rsid w:val="00381028"/>
    <w:rsid w:val="003818FF"/>
    <w:rsid w:val="00382424"/>
    <w:rsid w:val="0039141D"/>
    <w:rsid w:val="00392898"/>
    <w:rsid w:val="003935E4"/>
    <w:rsid w:val="0039468E"/>
    <w:rsid w:val="00397006"/>
    <w:rsid w:val="003973F7"/>
    <w:rsid w:val="00397CF1"/>
    <w:rsid w:val="003A0223"/>
    <w:rsid w:val="003A02A5"/>
    <w:rsid w:val="003A07A9"/>
    <w:rsid w:val="003A65C6"/>
    <w:rsid w:val="003A6876"/>
    <w:rsid w:val="003B2596"/>
    <w:rsid w:val="003C2A8B"/>
    <w:rsid w:val="003C2B00"/>
    <w:rsid w:val="003C6E8F"/>
    <w:rsid w:val="003D0432"/>
    <w:rsid w:val="003D15CA"/>
    <w:rsid w:val="003D1F34"/>
    <w:rsid w:val="003D39DB"/>
    <w:rsid w:val="003D76AA"/>
    <w:rsid w:val="003E0D31"/>
    <w:rsid w:val="003E16A1"/>
    <w:rsid w:val="003E2256"/>
    <w:rsid w:val="003E29CC"/>
    <w:rsid w:val="003E2DB5"/>
    <w:rsid w:val="003E5681"/>
    <w:rsid w:val="003F4309"/>
    <w:rsid w:val="003F4C09"/>
    <w:rsid w:val="003F6625"/>
    <w:rsid w:val="00401C50"/>
    <w:rsid w:val="004056CE"/>
    <w:rsid w:val="0041013E"/>
    <w:rsid w:val="00412AD4"/>
    <w:rsid w:val="00412C7B"/>
    <w:rsid w:val="00413793"/>
    <w:rsid w:val="0041605B"/>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6237D"/>
    <w:rsid w:val="004638F6"/>
    <w:rsid w:val="00466250"/>
    <w:rsid w:val="00467BB7"/>
    <w:rsid w:val="0047110A"/>
    <w:rsid w:val="00471DFB"/>
    <w:rsid w:val="00475301"/>
    <w:rsid w:val="00475C81"/>
    <w:rsid w:val="004770D2"/>
    <w:rsid w:val="004849A0"/>
    <w:rsid w:val="004852DF"/>
    <w:rsid w:val="0048704A"/>
    <w:rsid w:val="00491292"/>
    <w:rsid w:val="004A1EE0"/>
    <w:rsid w:val="004A3327"/>
    <w:rsid w:val="004A575C"/>
    <w:rsid w:val="004A60C1"/>
    <w:rsid w:val="004A713F"/>
    <w:rsid w:val="004A74C9"/>
    <w:rsid w:val="004B06B7"/>
    <w:rsid w:val="004B48B0"/>
    <w:rsid w:val="004B4E8D"/>
    <w:rsid w:val="004B4EDF"/>
    <w:rsid w:val="004B530E"/>
    <w:rsid w:val="004C498B"/>
    <w:rsid w:val="004C5709"/>
    <w:rsid w:val="004D0075"/>
    <w:rsid w:val="004D102C"/>
    <w:rsid w:val="004D1A16"/>
    <w:rsid w:val="004D2E62"/>
    <w:rsid w:val="004D2F76"/>
    <w:rsid w:val="004D7BCB"/>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5FC6"/>
    <w:rsid w:val="00517FEE"/>
    <w:rsid w:val="00520E42"/>
    <w:rsid w:val="0052329E"/>
    <w:rsid w:val="00531CE9"/>
    <w:rsid w:val="00543961"/>
    <w:rsid w:val="00543A1E"/>
    <w:rsid w:val="00544CF3"/>
    <w:rsid w:val="005460FE"/>
    <w:rsid w:val="00546E2E"/>
    <w:rsid w:val="0055062E"/>
    <w:rsid w:val="00550D51"/>
    <w:rsid w:val="005524EF"/>
    <w:rsid w:val="005544D3"/>
    <w:rsid w:val="005608BB"/>
    <w:rsid w:val="0056383D"/>
    <w:rsid w:val="005640CB"/>
    <w:rsid w:val="00567E14"/>
    <w:rsid w:val="0057018C"/>
    <w:rsid w:val="0057024F"/>
    <w:rsid w:val="0057144F"/>
    <w:rsid w:val="0057250C"/>
    <w:rsid w:val="00577139"/>
    <w:rsid w:val="0058284D"/>
    <w:rsid w:val="00582BF9"/>
    <w:rsid w:val="00583E8D"/>
    <w:rsid w:val="00585E7E"/>
    <w:rsid w:val="00587639"/>
    <w:rsid w:val="00592006"/>
    <w:rsid w:val="0059645A"/>
    <w:rsid w:val="00596B7B"/>
    <w:rsid w:val="005A13A3"/>
    <w:rsid w:val="005A23B6"/>
    <w:rsid w:val="005A2A32"/>
    <w:rsid w:val="005A2C27"/>
    <w:rsid w:val="005A4833"/>
    <w:rsid w:val="005B0078"/>
    <w:rsid w:val="005B2835"/>
    <w:rsid w:val="005B4791"/>
    <w:rsid w:val="005C22DD"/>
    <w:rsid w:val="005C2E9D"/>
    <w:rsid w:val="005C543F"/>
    <w:rsid w:val="005C7306"/>
    <w:rsid w:val="005C7D39"/>
    <w:rsid w:val="005D02EE"/>
    <w:rsid w:val="005D3B7A"/>
    <w:rsid w:val="005D6B7E"/>
    <w:rsid w:val="005E4F74"/>
    <w:rsid w:val="005F0929"/>
    <w:rsid w:val="005F1690"/>
    <w:rsid w:val="005F1780"/>
    <w:rsid w:val="005F18C4"/>
    <w:rsid w:val="005F267F"/>
    <w:rsid w:val="005F2D4C"/>
    <w:rsid w:val="005F3BC2"/>
    <w:rsid w:val="00600F3E"/>
    <w:rsid w:val="00601B1A"/>
    <w:rsid w:val="00602C05"/>
    <w:rsid w:val="006102ED"/>
    <w:rsid w:val="00613875"/>
    <w:rsid w:val="00613C2E"/>
    <w:rsid w:val="006142A2"/>
    <w:rsid w:val="0061592F"/>
    <w:rsid w:val="00615B69"/>
    <w:rsid w:val="0062123B"/>
    <w:rsid w:val="00623259"/>
    <w:rsid w:val="00623856"/>
    <w:rsid w:val="00627E42"/>
    <w:rsid w:val="0063368B"/>
    <w:rsid w:val="00635B46"/>
    <w:rsid w:val="00637719"/>
    <w:rsid w:val="0063777E"/>
    <w:rsid w:val="00641645"/>
    <w:rsid w:val="00641715"/>
    <w:rsid w:val="00646113"/>
    <w:rsid w:val="00646D0B"/>
    <w:rsid w:val="00651B36"/>
    <w:rsid w:val="00652D5F"/>
    <w:rsid w:val="006600F6"/>
    <w:rsid w:val="00663AB2"/>
    <w:rsid w:val="0066544C"/>
    <w:rsid w:val="00667E54"/>
    <w:rsid w:val="00671591"/>
    <w:rsid w:val="006719C5"/>
    <w:rsid w:val="006719E4"/>
    <w:rsid w:val="00672FC0"/>
    <w:rsid w:val="006738CC"/>
    <w:rsid w:val="00674953"/>
    <w:rsid w:val="00677A5D"/>
    <w:rsid w:val="00681130"/>
    <w:rsid w:val="0068583A"/>
    <w:rsid w:val="00686739"/>
    <w:rsid w:val="00687C88"/>
    <w:rsid w:val="0069008E"/>
    <w:rsid w:val="00693648"/>
    <w:rsid w:val="006941E4"/>
    <w:rsid w:val="00695C23"/>
    <w:rsid w:val="00696A4F"/>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B719D"/>
    <w:rsid w:val="006C053B"/>
    <w:rsid w:val="006C4B48"/>
    <w:rsid w:val="006C5644"/>
    <w:rsid w:val="006D094F"/>
    <w:rsid w:val="006D4BAB"/>
    <w:rsid w:val="006D57F1"/>
    <w:rsid w:val="006E3877"/>
    <w:rsid w:val="006E3C43"/>
    <w:rsid w:val="006F255F"/>
    <w:rsid w:val="006F2C62"/>
    <w:rsid w:val="006F4CF2"/>
    <w:rsid w:val="00701ABE"/>
    <w:rsid w:val="00702F34"/>
    <w:rsid w:val="00703CA3"/>
    <w:rsid w:val="007142E4"/>
    <w:rsid w:val="0071667F"/>
    <w:rsid w:val="00717EC8"/>
    <w:rsid w:val="007214FD"/>
    <w:rsid w:val="007224CB"/>
    <w:rsid w:val="00722A6B"/>
    <w:rsid w:val="00723F89"/>
    <w:rsid w:val="00730968"/>
    <w:rsid w:val="00736460"/>
    <w:rsid w:val="007403FA"/>
    <w:rsid w:val="00744609"/>
    <w:rsid w:val="0075083D"/>
    <w:rsid w:val="00750FA5"/>
    <w:rsid w:val="00752B2A"/>
    <w:rsid w:val="00753073"/>
    <w:rsid w:val="00754DFA"/>
    <w:rsid w:val="00756E9D"/>
    <w:rsid w:val="007652B5"/>
    <w:rsid w:val="007654F4"/>
    <w:rsid w:val="00772564"/>
    <w:rsid w:val="00772F73"/>
    <w:rsid w:val="00774854"/>
    <w:rsid w:val="00775307"/>
    <w:rsid w:val="007755AA"/>
    <w:rsid w:val="00792DBB"/>
    <w:rsid w:val="007955AD"/>
    <w:rsid w:val="007978AE"/>
    <w:rsid w:val="007A0BA4"/>
    <w:rsid w:val="007A18F0"/>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F0200"/>
    <w:rsid w:val="007F6400"/>
    <w:rsid w:val="007F7E62"/>
    <w:rsid w:val="00800231"/>
    <w:rsid w:val="00800CB0"/>
    <w:rsid w:val="00801603"/>
    <w:rsid w:val="0080567D"/>
    <w:rsid w:val="00806012"/>
    <w:rsid w:val="00812462"/>
    <w:rsid w:val="00813E70"/>
    <w:rsid w:val="00814FB2"/>
    <w:rsid w:val="00816CA0"/>
    <w:rsid w:val="008255D4"/>
    <w:rsid w:val="0082768F"/>
    <w:rsid w:val="0083563A"/>
    <w:rsid w:val="00835ED1"/>
    <w:rsid w:val="00836E9E"/>
    <w:rsid w:val="00840698"/>
    <w:rsid w:val="00844DB8"/>
    <w:rsid w:val="008507EF"/>
    <w:rsid w:val="008515A2"/>
    <w:rsid w:val="00851DC9"/>
    <w:rsid w:val="00852A76"/>
    <w:rsid w:val="00852BB7"/>
    <w:rsid w:val="00854B55"/>
    <w:rsid w:val="00854B9D"/>
    <w:rsid w:val="00855C41"/>
    <w:rsid w:val="00856A36"/>
    <w:rsid w:val="008578D4"/>
    <w:rsid w:val="00861EFE"/>
    <w:rsid w:val="008634F6"/>
    <w:rsid w:val="008641B0"/>
    <w:rsid w:val="0086460B"/>
    <w:rsid w:val="00866E42"/>
    <w:rsid w:val="0087245D"/>
    <w:rsid w:val="00881B89"/>
    <w:rsid w:val="008834BB"/>
    <w:rsid w:val="00884824"/>
    <w:rsid w:val="00885EC2"/>
    <w:rsid w:val="00885FC5"/>
    <w:rsid w:val="00886052"/>
    <w:rsid w:val="008915D1"/>
    <w:rsid w:val="00896D86"/>
    <w:rsid w:val="008A2A5B"/>
    <w:rsid w:val="008A43F3"/>
    <w:rsid w:val="008A477B"/>
    <w:rsid w:val="008B3794"/>
    <w:rsid w:val="008B6805"/>
    <w:rsid w:val="008C0252"/>
    <w:rsid w:val="008C0E75"/>
    <w:rsid w:val="008C3A9E"/>
    <w:rsid w:val="008C5FB2"/>
    <w:rsid w:val="008D0437"/>
    <w:rsid w:val="008D2A81"/>
    <w:rsid w:val="008D394A"/>
    <w:rsid w:val="008D4416"/>
    <w:rsid w:val="008D511B"/>
    <w:rsid w:val="008D55BE"/>
    <w:rsid w:val="008D6627"/>
    <w:rsid w:val="008D7203"/>
    <w:rsid w:val="008E1991"/>
    <w:rsid w:val="008E637E"/>
    <w:rsid w:val="008F0051"/>
    <w:rsid w:val="008F38BE"/>
    <w:rsid w:val="008F43B6"/>
    <w:rsid w:val="008F5709"/>
    <w:rsid w:val="008F6F7B"/>
    <w:rsid w:val="00900295"/>
    <w:rsid w:val="00901040"/>
    <w:rsid w:val="00905CE0"/>
    <w:rsid w:val="0090760B"/>
    <w:rsid w:val="00912B25"/>
    <w:rsid w:val="00912F0C"/>
    <w:rsid w:val="009141D8"/>
    <w:rsid w:val="009141DF"/>
    <w:rsid w:val="00917800"/>
    <w:rsid w:val="009206DB"/>
    <w:rsid w:val="00920DC4"/>
    <w:rsid w:val="00926E9F"/>
    <w:rsid w:val="00927AEB"/>
    <w:rsid w:val="00927F7F"/>
    <w:rsid w:val="00932DBC"/>
    <w:rsid w:val="00935A53"/>
    <w:rsid w:val="00946B02"/>
    <w:rsid w:val="00946B49"/>
    <w:rsid w:val="00952D8C"/>
    <w:rsid w:val="00956444"/>
    <w:rsid w:val="00956FE0"/>
    <w:rsid w:val="0095785A"/>
    <w:rsid w:val="00957927"/>
    <w:rsid w:val="00961285"/>
    <w:rsid w:val="00962577"/>
    <w:rsid w:val="0096636D"/>
    <w:rsid w:val="0097097C"/>
    <w:rsid w:val="00972125"/>
    <w:rsid w:val="009727FA"/>
    <w:rsid w:val="00975B47"/>
    <w:rsid w:val="00977C4C"/>
    <w:rsid w:val="00980F22"/>
    <w:rsid w:val="0098219A"/>
    <w:rsid w:val="009836F5"/>
    <w:rsid w:val="009843F9"/>
    <w:rsid w:val="00985727"/>
    <w:rsid w:val="009864DE"/>
    <w:rsid w:val="0099147A"/>
    <w:rsid w:val="00994F43"/>
    <w:rsid w:val="009A1246"/>
    <w:rsid w:val="009A2A9D"/>
    <w:rsid w:val="009A4040"/>
    <w:rsid w:val="009A4AD7"/>
    <w:rsid w:val="009A587E"/>
    <w:rsid w:val="009B0049"/>
    <w:rsid w:val="009B0C1D"/>
    <w:rsid w:val="009B1232"/>
    <w:rsid w:val="009B138B"/>
    <w:rsid w:val="009B3952"/>
    <w:rsid w:val="009B678A"/>
    <w:rsid w:val="009C08E3"/>
    <w:rsid w:val="009C0992"/>
    <w:rsid w:val="009C1705"/>
    <w:rsid w:val="009C27A9"/>
    <w:rsid w:val="009C2F44"/>
    <w:rsid w:val="009C4854"/>
    <w:rsid w:val="009C6027"/>
    <w:rsid w:val="009C7EFA"/>
    <w:rsid w:val="009D0AFA"/>
    <w:rsid w:val="009E0497"/>
    <w:rsid w:val="009E10EB"/>
    <w:rsid w:val="00A0404F"/>
    <w:rsid w:val="00A049F2"/>
    <w:rsid w:val="00A10904"/>
    <w:rsid w:val="00A10A9A"/>
    <w:rsid w:val="00A1198B"/>
    <w:rsid w:val="00A13273"/>
    <w:rsid w:val="00A14102"/>
    <w:rsid w:val="00A15764"/>
    <w:rsid w:val="00A21C8D"/>
    <w:rsid w:val="00A22733"/>
    <w:rsid w:val="00A23504"/>
    <w:rsid w:val="00A2425A"/>
    <w:rsid w:val="00A260D1"/>
    <w:rsid w:val="00A263B8"/>
    <w:rsid w:val="00A275FC"/>
    <w:rsid w:val="00A3090C"/>
    <w:rsid w:val="00A30D63"/>
    <w:rsid w:val="00A31CD4"/>
    <w:rsid w:val="00A334BE"/>
    <w:rsid w:val="00A354B3"/>
    <w:rsid w:val="00A41646"/>
    <w:rsid w:val="00A43D35"/>
    <w:rsid w:val="00A5315F"/>
    <w:rsid w:val="00A548CA"/>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C161D"/>
    <w:rsid w:val="00AC2942"/>
    <w:rsid w:val="00AC2A64"/>
    <w:rsid w:val="00AC2C6F"/>
    <w:rsid w:val="00AC2F62"/>
    <w:rsid w:val="00AC60D4"/>
    <w:rsid w:val="00AC6F15"/>
    <w:rsid w:val="00AC7D1D"/>
    <w:rsid w:val="00AC7D65"/>
    <w:rsid w:val="00AD080F"/>
    <w:rsid w:val="00AD46A1"/>
    <w:rsid w:val="00AD4E9E"/>
    <w:rsid w:val="00AD7DFA"/>
    <w:rsid w:val="00AE2F56"/>
    <w:rsid w:val="00AE380B"/>
    <w:rsid w:val="00AE55A4"/>
    <w:rsid w:val="00AE6A92"/>
    <w:rsid w:val="00AF00C8"/>
    <w:rsid w:val="00AF3B05"/>
    <w:rsid w:val="00AF4B4F"/>
    <w:rsid w:val="00B00F7C"/>
    <w:rsid w:val="00B103E9"/>
    <w:rsid w:val="00B10FC1"/>
    <w:rsid w:val="00B133AF"/>
    <w:rsid w:val="00B13D62"/>
    <w:rsid w:val="00B1693E"/>
    <w:rsid w:val="00B17AFD"/>
    <w:rsid w:val="00B33524"/>
    <w:rsid w:val="00B35078"/>
    <w:rsid w:val="00B41CD6"/>
    <w:rsid w:val="00B42274"/>
    <w:rsid w:val="00B42364"/>
    <w:rsid w:val="00B42990"/>
    <w:rsid w:val="00B45486"/>
    <w:rsid w:val="00B458B2"/>
    <w:rsid w:val="00B45E61"/>
    <w:rsid w:val="00B46B33"/>
    <w:rsid w:val="00B552B9"/>
    <w:rsid w:val="00B57DEE"/>
    <w:rsid w:val="00B618D0"/>
    <w:rsid w:val="00B665BF"/>
    <w:rsid w:val="00B67A04"/>
    <w:rsid w:val="00B739D5"/>
    <w:rsid w:val="00B74F68"/>
    <w:rsid w:val="00B757F8"/>
    <w:rsid w:val="00B7601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2520"/>
    <w:rsid w:val="00BD51A5"/>
    <w:rsid w:val="00BD5E81"/>
    <w:rsid w:val="00BE2416"/>
    <w:rsid w:val="00BE4031"/>
    <w:rsid w:val="00BE5F42"/>
    <w:rsid w:val="00BE630C"/>
    <w:rsid w:val="00BE73F4"/>
    <w:rsid w:val="00BE7D5B"/>
    <w:rsid w:val="00BF2B29"/>
    <w:rsid w:val="00BF3B34"/>
    <w:rsid w:val="00BF3BD1"/>
    <w:rsid w:val="00BF4464"/>
    <w:rsid w:val="00BF46F1"/>
    <w:rsid w:val="00BF49A9"/>
    <w:rsid w:val="00BF541F"/>
    <w:rsid w:val="00BF7D34"/>
    <w:rsid w:val="00C000BD"/>
    <w:rsid w:val="00C00F41"/>
    <w:rsid w:val="00C02E67"/>
    <w:rsid w:val="00C04245"/>
    <w:rsid w:val="00C04309"/>
    <w:rsid w:val="00C04A0B"/>
    <w:rsid w:val="00C04A46"/>
    <w:rsid w:val="00C06029"/>
    <w:rsid w:val="00C1023A"/>
    <w:rsid w:val="00C10E85"/>
    <w:rsid w:val="00C13EFA"/>
    <w:rsid w:val="00C154EB"/>
    <w:rsid w:val="00C20728"/>
    <w:rsid w:val="00C23715"/>
    <w:rsid w:val="00C31AF7"/>
    <w:rsid w:val="00C329D7"/>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46FF"/>
    <w:rsid w:val="00C676D8"/>
    <w:rsid w:val="00C724DE"/>
    <w:rsid w:val="00C74A70"/>
    <w:rsid w:val="00C74B34"/>
    <w:rsid w:val="00C765FB"/>
    <w:rsid w:val="00C7775D"/>
    <w:rsid w:val="00C842D1"/>
    <w:rsid w:val="00C84608"/>
    <w:rsid w:val="00C86476"/>
    <w:rsid w:val="00C87657"/>
    <w:rsid w:val="00C87E55"/>
    <w:rsid w:val="00C92808"/>
    <w:rsid w:val="00C9509F"/>
    <w:rsid w:val="00CA041D"/>
    <w:rsid w:val="00CA59BC"/>
    <w:rsid w:val="00CA6135"/>
    <w:rsid w:val="00CA61BA"/>
    <w:rsid w:val="00CB1265"/>
    <w:rsid w:val="00CB273A"/>
    <w:rsid w:val="00CB6B28"/>
    <w:rsid w:val="00CC1534"/>
    <w:rsid w:val="00CC29AF"/>
    <w:rsid w:val="00CC2AF7"/>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02AA9"/>
    <w:rsid w:val="00D2108B"/>
    <w:rsid w:val="00D222AE"/>
    <w:rsid w:val="00D22BBF"/>
    <w:rsid w:val="00D2465C"/>
    <w:rsid w:val="00D24686"/>
    <w:rsid w:val="00D26811"/>
    <w:rsid w:val="00D3059A"/>
    <w:rsid w:val="00D3171E"/>
    <w:rsid w:val="00D36ECB"/>
    <w:rsid w:val="00D42914"/>
    <w:rsid w:val="00D46766"/>
    <w:rsid w:val="00D47EB9"/>
    <w:rsid w:val="00D52539"/>
    <w:rsid w:val="00D5263E"/>
    <w:rsid w:val="00D57D7E"/>
    <w:rsid w:val="00D670A4"/>
    <w:rsid w:val="00D67553"/>
    <w:rsid w:val="00D73662"/>
    <w:rsid w:val="00D739ED"/>
    <w:rsid w:val="00D80214"/>
    <w:rsid w:val="00D842A3"/>
    <w:rsid w:val="00D851B6"/>
    <w:rsid w:val="00D855E6"/>
    <w:rsid w:val="00D86886"/>
    <w:rsid w:val="00D902E4"/>
    <w:rsid w:val="00D92115"/>
    <w:rsid w:val="00D97B20"/>
    <w:rsid w:val="00DA0024"/>
    <w:rsid w:val="00DA138B"/>
    <w:rsid w:val="00DA1614"/>
    <w:rsid w:val="00DA23A5"/>
    <w:rsid w:val="00DA3B4C"/>
    <w:rsid w:val="00DA46B4"/>
    <w:rsid w:val="00DA6E5D"/>
    <w:rsid w:val="00DA7938"/>
    <w:rsid w:val="00DB14D4"/>
    <w:rsid w:val="00DB5235"/>
    <w:rsid w:val="00DC1576"/>
    <w:rsid w:val="00DC4522"/>
    <w:rsid w:val="00DC515C"/>
    <w:rsid w:val="00DC61B5"/>
    <w:rsid w:val="00DC62FD"/>
    <w:rsid w:val="00DD091F"/>
    <w:rsid w:val="00DD1E67"/>
    <w:rsid w:val="00DD2958"/>
    <w:rsid w:val="00DD6118"/>
    <w:rsid w:val="00DE09A6"/>
    <w:rsid w:val="00DE29F1"/>
    <w:rsid w:val="00DE2FC0"/>
    <w:rsid w:val="00DE3EE4"/>
    <w:rsid w:val="00DE4F53"/>
    <w:rsid w:val="00DF1FC3"/>
    <w:rsid w:val="00DF469B"/>
    <w:rsid w:val="00DF7C19"/>
    <w:rsid w:val="00E07443"/>
    <w:rsid w:val="00E13581"/>
    <w:rsid w:val="00E13F7A"/>
    <w:rsid w:val="00E1405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1CF7"/>
    <w:rsid w:val="00E65380"/>
    <w:rsid w:val="00E67AAD"/>
    <w:rsid w:val="00E74658"/>
    <w:rsid w:val="00E751E3"/>
    <w:rsid w:val="00E8321C"/>
    <w:rsid w:val="00E93676"/>
    <w:rsid w:val="00E95A82"/>
    <w:rsid w:val="00EA00BC"/>
    <w:rsid w:val="00EA01F9"/>
    <w:rsid w:val="00EA0DAE"/>
    <w:rsid w:val="00EA0ECF"/>
    <w:rsid w:val="00EA22D6"/>
    <w:rsid w:val="00EA39BE"/>
    <w:rsid w:val="00EA4E67"/>
    <w:rsid w:val="00EA52CF"/>
    <w:rsid w:val="00EA55AD"/>
    <w:rsid w:val="00EB1647"/>
    <w:rsid w:val="00EB189E"/>
    <w:rsid w:val="00EB1E30"/>
    <w:rsid w:val="00EB3C78"/>
    <w:rsid w:val="00EB4D93"/>
    <w:rsid w:val="00EC3B13"/>
    <w:rsid w:val="00ED11DF"/>
    <w:rsid w:val="00ED3B14"/>
    <w:rsid w:val="00ED53C1"/>
    <w:rsid w:val="00ED663D"/>
    <w:rsid w:val="00ED69D0"/>
    <w:rsid w:val="00ED7F2C"/>
    <w:rsid w:val="00EE2080"/>
    <w:rsid w:val="00EE6D8F"/>
    <w:rsid w:val="00EE6F53"/>
    <w:rsid w:val="00EF33BC"/>
    <w:rsid w:val="00EF3605"/>
    <w:rsid w:val="00F01627"/>
    <w:rsid w:val="00F01FBE"/>
    <w:rsid w:val="00F047F0"/>
    <w:rsid w:val="00F074E6"/>
    <w:rsid w:val="00F11388"/>
    <w:rsid w:val="00F11A53"/>
    <w:rsid w:val="00F13494"/>
    <w:rsid w:val="00F13ABB"/>
    <w:rsid w:val="00F14963"/>
    <w:rsid w:val="00F241A6"/>
    <w:rsid w:val="00F245D6"/>
    <w:rsid w:val="00F25124"/>
    <w:rsid w:val="00F2707F"/>
    <w:rsid w:val="00F30981"/>
    <w:rsid w:val="00F31120"/>
    <w:rsid w:val="00F334C1"/>
    <w:rsid w:val="00F336DD"/>
    <w:rsid w:val="00F354A9"/>
    <w:rsid w:val="00F36B28"/>
    <w:rsid w:val="00F37175"/>
    <w:rsid w:val="00F43728"/>
    <w:rsid w:val="00F532D2"/>
    <w:rsid w:val="00F549AC"/>
    <w:rsid w:val="00F55362"/>
    <w:rsid w:val="00F56D98"/>
    <w:rsid w:val="00F600F5"/>
    <w:rsid w:val="00F6209A"/>
    <w:rsid w:val="00F630B2"/>
    <w:rsid w:val="00F63A63"/>
    <w:rsid w:val="00F73998"/>
    <w:rsid w:val="00F74302"/>
    <w:rsid w:val="00F76C52"/>
    <w:rsid w:val="00F81173"/>
    <w:rsid w:val="00F85F39"/>
    <w:rsid w:val="00F86574"/>
    <w:rsid w:val="00F931D1"/>
    <w:rsid w:val="00F952B6"/>
    <w:rsid w:val="00F97A95"/>
    <w:rsid w:val="00F97D45"/>
    <w:rsid w:val="00FA067C"/>
    <w:rsid w:val="00FA0FE0"/>
    <w:rsid w:val="00FA1685"/>
    <w:rsid w:val="00FA2607"/>
    <w:rsid w:val="00FA4ED8"/>
    <w:rsid w:val="00FB1945"/>
    <w:rsid w:val="00FB2F33"/>
    <w:rsid w:val="00FB56B2"/>
    <w:rsid w:val="00FB71B0"/>
    <w:rsid w:val="00FB7D4A"/>
    <w:rsid w:val="00FC24D8"/>
    <w:rsid w:val="00FC2B3F"/>
    <w:rsid w:val="00FD1C81"/>
    <w:rsid w:val="00FD2AEB"/>
    <w:rsid w:val="00FD37BF"/>
    <w:rsid w:val="00FD3EC3"/>
    <w:rsid w:val="00FD4368"/>
    <w:rsid w:val="00FD7F0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C52B-3F88-4795-BD62-AEDEAB77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2016-12-27T07:37:00Z</dcterms:created>
  <dcterms:modified xsi:type="dcterms:W3CDTF">2016-12-27T07:37:00Z</dcterms:modified>
</cp:coreProperties>
</file>