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E" w:rsidRPr="00BA49C1" w:rsidRDefault="00B77041" w:rsidP="00B77041">
      <w:pPr>
        <w:jc w:val="center"/>
        <w:rPr>
          <w:rFonts w:ascii="Times New Roman" w:hAnsi="Times New Roman" w:cs="Times New Roman"/>
          <w:b/>
          <w:sz w:val="24"/>
          <w:szCs w:val="24"/>
        </w:rPr>
      </w:pPr>
      <w:r w:rsidRPr="00BA49C1">
        <w:rPr>
          <w:rFonts w:ascii="Times New Roman" w:hAnsi="Times New Roman" w:cs="Times New Roman"/>
          <w:b/>
          <w:sz w:val="24"/>
          <w:szCs w:val="24"/>
        </w:rPr>
        <w:t>THE REPUBLIC OF UGANDA</w:t>
      </w:r>
    </w:p>
    <w:p w:rsidR="00B77041" w:rsidRPr="00BA49C1" w:rsidRDefault="00B77041" w:rsidP="00B77041">
      <w:pPr>
        <w:jc w:val="center"/>
        <w:rPr>
          <w:rFonts w:ascii="Times New Roman" w:hAnsi="Times New Roman" w:cs="Times New Roman"/>
          <w:b/>
          <w:sz w:val="24"/>
          <w:szCs w:val="24"/>
        </w:rPr>
      </w:pPr>
      <w:r w:rsidRPr="00BA49C1">
        <w:rPr>
          <w:rFonts w:ascii="Times New Roman" w:hAnsi="Times New Roman" w:cs="Times New Roman"/>
          <w:b/>
          <w:sz w:val="24"/>
          <w:szCs w:val="24"/>
        </w:rPr>
        <w:t>IN THE HIGH COURT OF UGANDA AT FORT PORTAL</w:t>
      </w:r>
    </w:p>
    <w:p w:rsidR="00B77041" w:rsidRPr="00BA49C1" w:rsidRDefault="00B77041" w:rsidP="00B77041">
      <w:pPr>
        <w:jc w:val="center"/>
        <w:rPr>
          <w:rFonts w:ascii="Times New Roman" w:hAnsi="Times New Roman" w:cs="Times New Roman"/>
          <w:b/>
          <w:sz w:val="24"/>
          <w:szCs w:val="24"/>
        </w:rPr>
      </w:pPr>
      <w:r w:rsidRPr="00BA49C1">
        <w:rPr>
          <w:rFonts w:ascii="Times New Roman" w:hAnsi="Times New Roman" w:cs="Times New Roman"/>
          <w:b/>
          <w:sz w:val="24"/>
          <w:szCs w:val="24"/>
        </w:rPr>
        <w:t>HCT – 01 – LD – MA – 0019 OF 2016-11-08</w:t>
      </w:r>
    </w:p>
    <w:p w:rsidR="00B77041" w:rsidRPr="00BA49C1" w:rsidRDefault="00B77041" w:rsidP="00B77041">
      <w:pPr>
        <w:jc w:val="center"/>
        <w:rPr>
          <w:rFonts w:ascii="Times New Roman" w:hAnsi="Times New Roman" w:cs="Times New Roman"/>
          <w:b/>
          <w:sz w:val="24"/>
          <w:szCs w:val="24"/>
        </w:rPr>
      </w:pPr>
      <w:r w:rsidRPr="00BA49C1">
        <w:rPr>
          <w:rFonts w:ascii="Times New Roman" w:hAnsi="Times New Roman" w:cs="Times New Roman"/>
          <w:b/>
          <w:sz w:val="24"/>
          <w:szCs w:val="24"/>
        </w:rPr>
        <w:t>(Arising from Civil Appeal No. 0031 of 2016)</w:t>
      </w:r>
    </w:p>
    <w:p w:rsidR="00B77041" w:rsidRPr="00BA49C1" w:rsidRDefault="00B77041" w:rsidP="0014723E">
      <w:pPr>
        <w:jc w:val="center"/>
        <w:rPr>
          <w:rFonts w:ascii="Times New Roman" w:hAnsi="Times New Roman" w:cs="Times New Roman"/>
          <w:b/>
          <w:sz w:val="24"/>
          <w:szCs w:val="24"/>
        </w:rPr>
      </w:pPr>
      <w:r w:rsidRPr="00BA49C1">
        <w:rPr>
          <w:rFonts w:ascii="Times New Roman" w:hAnsi="Times New Roman" w:cs="Times New Roman"/>
          <w:b/>
          <w:sz w:val="24"/>
          <w:szCs w:val="24"/>
        </w:rPr>
        <w:t>(Arising from KAS – 00 – CV – CS – LD 066 OF 2008)</w:t>
      </w:r>
    </w:p>
    <w:p w:rsidR="00B77041" w:rsidRPr="00BA49C1" w:rsidRDefault="00B77041" w:rsidP="00B77041">
      <w:pPr>
        <w:rPr>
          <w:rFonts w:ascii="Times New Roman" w:hAnsi="Times New Roman" w:cs="Times New Roman"/>
          <w:b/>
          <w:sz w:val="24"/>
          <w:szCs w:val="24"/>
        </w:rPr>
      </w:pPr>
      <w:r w:rsidRPr="00BA49C1">
        <w:rPr>
          <w:rFonts w:ascii="Times New Roman" w:hAnsi="Times New Roman" w:cs="Times New Roman"/>
          <w:b/>
          <w:sz w:val="24"/>
          <w:szCs w:val="24"/>
        </w:rPr>
        <w:t>MULEMBE EDWARD..............................................................................APPLICANT</w:t>
      </w:r>
    </w:p>
    <w:p w:rsidR="00B77041" w:rsidRPr="00BA49C1" w:rsidRDefault="00B77041" w:rsidP="00B77041">
      <w:pPr>
        <w:jc w:val="center"/>
        <w:rPr>
          <w:rFonts w:ascii="Times New Roman" w:hAnsi="Times New Roman" w:cs="Times New Roman"/>
          <w:b/>
          <w:sz w:val="24"/>
          <w:szCs w:val="24"/>
        </w:rPr>
      </w:pPr>
      <w:r w:rsidRPr="00BA49C1">
        <w:rPr>
          <w:rFonts w:ascii="Times New Roman" w:hAnsi="Times New Roman" w:cs="Times New Roman"/>
          <w:b/>
          <w:sz w:val="24"/>
          <w:szCs w:val="24"/>
        </w:rPr>
        <w:t>VERSUS</w:t>
      </w:r>
    </w:p>
    <w:p w:rsidR="00B77041" w:rsidRPr="00BA49C1" w:rsidRDefault="00BA49C1" w:rsidP="00B77041">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2143125</wp:posOffset>
                </wp:positionH>
                <wp:positionV relativeFrom="paragraph">
                  <wp:posOffset>67310</wp:posOffset>
                </wp:positionV>
                <wp:extent cx="180975" cy="2095500"/>
                <wp:effectExtent l="9525" t="5080" r="952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2095500"/>
                        </a:xfrm>
                        <a:prstGeom prst="rightBrace">
                          <a:avLst>
                            <a:gd name="adj1" fmla="val 9649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68.75pt;margin-top:5.3pt;width:14.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"/>
            </w:pict>
          </mc:Fallback>
        </mc:AlternateContent>
      </w:r>
      <w:r w:rsidR="00B77041" w:rsidRPr="00BA49C1">
        <w:rPr>
          <w:rFonts w:ascii="Times New Roman" w:hAnsi="Times New Roman" w:cs="Times New Roman"/>
          <w:b/>
          <w:sz w:val="24"/>
          <w:szCs w:val="24"/>
        </w:rPr>
        <w:t>KORUTARO KATO PATRICK</w:t>
      </w:r>
    </w:p>
    <w:p w:rsidR="00B77041" w:rsidRPr="00BA49C1" w:rsidRDefault="00B77041" w:rsidP="00B77041">
      <w:pPr>
        <w:rPr>
          <w:rFonts w:ascii="Times New Roman" w:hAnsi="Times New Roman" w:cs="Times New Roman"/>
          <w:b/>
          <w:sz w:val="24"/>
          <w:szCs w:val="24"/>
        </w:rPr>
      </w:pPr>
      <w:r w:rsidRPr="00BA49C1">
        <w:rPr>
          <w:rFonts w:ascii="Times New Roman" w:hAnsi="Times New Roman" w:cs="Times New Roman"/>
          <w:b/>
          <w:sz w:val="24"/>
          <w:szCs w:val="24"/>
        </w:rPr>
        <w:t>BALUKU BASUKURU ALFRED</w:t>
      </w:r>
      <w:bookmarkStart w:id="0" w:name="_GoBack"/>
      <w:bookmarkEnd w:id="0"/>
    </w:p>
    <w:p w:rsidR="00B77041" w:rsidRPr="00BA49C1" w:rsidRDefault="00B77041" w:rsidP="00B77041">
      <w:pPr>
        <w:rPr>
          <w:rFonts w:ascii="Times New Roman" w:hAnsi="Times New Roman" w:cs="Times New Roman"/>
          <w:b/>
          <w:sz w:val="24"/>
          <w:szCs w:val="24"/>
        </w:rPr>
      </w:pPr>
      <w:r w:rsidRPr="00BA49C1">
        <w:rPr>
          <w:rFonts w:ascii="Times New Roman" w:hAnsi="Times New Roman" w:cs="Times New Roman"/>
          <w:b/>
          <w:sz w:val="24"/>
          <w:szCs w:val="24"/>
        </w:rPr>
        <w:t>DEO MASEREKA</w:t>
      </w:r>
    </w:p>
    <w:p w:rsidR="00B77041" w:rsidRPr="00BA49C1" w:rsidRDefault="00B77041" w:rsidP="00B77041">
      <w:pPr>
        <w:jc w:val="center"/>
        <w:rPr>
          <w:rFonts w:ascii="Times New Roman" w:hAnsi="Times New Roman" w:cs="Times New Roman"/>
          <w:b/>
          <w:sz w:val="24"/>
          <w:szCs w:val="24"/>
        </w:rPr>
      </w:pPr>
      <w:r w:rsidRPr="00BA49C1">
        <w:rPr>
          <w:rFonts w:ascii="Times New Roman" w:hAnsi="Times New Roman" w:cs="Times New Roman"/>
          <w:b/>
          <w:sz w:val="24"/>
          <w:szCs w:val="24"/>
        </w:rPr>
        <w:t>KAMBERE JOHN                         ......................................................RESPONDENTS</w:t>
      </w:r>
    </w:p>
    <w:p w:rsidR="00B77041" w:rsidRPr="00BA49C1" w:rsidRDefault="00B77041" w:rsidP="00B77041">
      <w:pPr>
        <w:rPr>
          <w:rFonts w:ascii="Times New Roman" w:hAnsi="Times New Roman" w:cs="Times New Roman"/>
          <w:b/>
          <w:sz w:val="24"/>
          <w:szCs w:val="24"/>
        </w:rPr>
      </w:pPr>
      <w:r w:rsidRPr="00BA49C1">
        <w:rPr>
          <w:rFonts w:ascii="Times New Roman" w:hAnsi="Times New Roman" w:cs="Times New Roman"/>
          <w:b/>
          <w:sz w:val="24"/>
          <w:szCs w:val="24"/>
        </w:rPr>
        <w:t>MUHINDO ALEX</w:t>
      </w:r>
    </w:p>
    <w:p w:rsidR="00B77041" w:rsidRPr="00BA49C1" w:rsidRDefault="00B77041" w:rsidP="00B77041">
      <w:pPr>
        <w:rPr>
          <w:rFonts w:ascii="Times New Roman" w:hAnsi="Times New Roman" w:cs="Times New Roman"/>
          <w:b/>
          <w:sz w:val="24"/>
          <w:szCs w:val="24"/>
        </w:rPr>
      </w:pPr>
      <w:r w:rsidRPr="00BA49C1">
        <w:rPr>
          <w:rFonts w:ascii="Times New Roman" w:hAnsi="Times New Roman" w:cs="Times New Roman"/>
          <w:b/>
          <w:sz w:val="24"/>
          <w:szCs w:val="24"/>
        </w:rPr>
        <w:t>BASANDE ERNEST</w:t>
      </w:r>
    </w:p>
    <w:p w:rsidR="0014723E" w:rsidRPr="00BA49C1" w:rsidRDefault="00B77041">
      <w:pPr>
        <w:rPr>
          <w:rFonts w:ascii="Times New Roman" w:hAnsi="Times New Roman" w:cs="Times New Roman"/>
          <w:b/>
          <w:sz w:val="24"/>
          <w:szCs w:val="24"/>
        </w:rPr>
      </w:pPr>
      <w:r w:rsidRPr="00BA49C1">
        <w:rPr>
          <w:rFonts w:ascii="Times New Roman" w:hAnsi="Times New Roman" w:cs="Times New Roman"/>
          <w:b/>
          <w:sz w:val="24"/>
          <w:szCs w:val="24"/>
        </w:rPr>
        <w:t>BWAHUHA YOHANA</w:t>
      </w:r>
    </w:p>
    <w:p w:rsidR="0014723E" w:rsidRPr="00BA49C1" w:rsidRDefault="0014723E">
      <w:pPr>
        <w:rPr>
          <w:rFonts w:ascii="Times New Roman" w:hAnsi="Times New Roman" w:cs="Times New Roman"/>
          <w:b/>
          <w:sz w:val="24"/>
          <w:szCs w:val="24"/>
        </w:rPr>
      </w:pPr>
    </w:p>
    <w:p w:rsidR="00B77041" w:rsidRPr="00BA49C1" w:rsidRDefault="0014723E">
      <w:pPr>
        <w:rPr>
          <w:rFonts w:ascii="Times New Roman" w:hAnsi="Times New Roman" w:cs="Times New Roman"/>
          <w:b/>
          <w:sz w:val="24"/>
          <w:szCs w:val="24"/>
        </w:rPr>
      </w:pPr>
      <w:r w:rsidRPr="00BA49C1">
        <w:rPr>
          <w:rFonts w:ascii="Times New Roman" w:hAnsi="Times New Roman" w:cs="Times New Roman"/>
          <w:b/>
          <w:sz w:val="24"/>
          <w:szCs w:val="24"/>
        </w:rPr>
        <w:t>BEFORE: HIS LORDSHIP HON. JUSTICE OYUKO. ANTHONY OJOK, JUDGE.</w:t>
      </w:r>
    </w:p>
    <w:p w:rsidR="00B77041" w:rsidRPr="00BA49C1" w:rsidRDefault="0014723E" w:rsidP="00B77041">
      <w:pPr>
        <w:jc w:val="both"/>
        <w:rPr>
          <w:rFonts w:ascii="Times New Roman" w:hAnsi="Times New Roman" w:cs="Times New Roman"/>
          <w:b/>
          <w:sz w:val="24"/>
          <w:szCs w:val="24"/>
          <w:u w:val="single"/>
        </w:rPr>
      </w:pPr>
      <w:r w:rsidRPr="00BA49C1">
        <w:rPr>
          <w:rFonts w:ascii="Times New Roman" w:hAnsi="Times New Roman" w:cs="Times New Roman"/>
          <w:b/>
          <w:sz w:val="24"/>
          <w:szCs w:val="24"/>
          <w:u w:val="single"/>
        </w:rPr>
        <w:t xml:space="preserve">Ruling </w:t>
      </w:r>
    </w:p>
    <w:p w:rsidR="007711B2" w:rsidRPr="00BA49C1" w:rsidRDefault="007711B2" w:rsidP="00B77041">
      <w:pPr>
        <w:jc w:val="both"/>
        <w:rPr>
          <w:rFonts w:ascii="Times New Roman" w:hAnsi="Times New Roman" w:cs="Times New Roman"/>
          <w:sz w:val="24"/>
          <w:szCs w:val="24"/>
        </w:rPr>
      </w:pPr>
      <w:r w:rsidRPr="00BA49C1">
        <w:rPr>
          <w:rFonts w:ascii="Times New Roman" w:hAnsi="Times New Roman" w:cs="Times New Roman"/>
          <w:sz w:val="24"/>
          <w:szCs w:val="24"/>
        </w:rPr>
        <w:t xml:space="preserve">This is an application by Notice of Motion under </w:t>
      </w:r>
      <w:r w:rsidRPr="00BA49C1">
        <w:rPr>
          <w:rFonts w:ascii="Times New Roman" w:hAnsi="Times New Roman" w:cs="Times New Roman"/>
          <w:b/>
          <w:sz w:val="24"/>
          <w:szCs w:val="24"/>
        </w:rPr>
        <w:t>Orders 22 Rule 26</w:t>
      </w:r>
      <w:r w:rsidRPr="00BA49C1">
        <w:rPr>
          <w:rFonts w:ascii="Times New Roman" w:hAnsi="Times New Roman" w:cs="Times New Roman"/>
          <w:sz w:val="24"/>
          <w:szCs w:val="24"/>
        </w:rPr>
        <w:t xml:space="preserve">, </w:t>
      </w:r>
      <w:r w:rsidRPr="00BA49C1">
        <w:rPr>
          <w:rFonts w:ascii="Times New Roman" w:hAnsi="Times New Roman" w:cs="Times New Roman"/>
          <w:b/>
          <w:sz w:val="24"/>
          <w:szCs w:val="24"/>
        </w:rPr>
        <w:t>Order 52</w:t>
      </w:r>
      <w:r w:rsidRPr="00BA49C1">
        <w:rPr>
          <w:rFonts w:ascii="Times New Roman" w:hAnsi="Times New Roman" w:cs="Times New Roman"/>
          <w:sz w:val="24"/>
          <w:szCs w:val="24"/>
        </w:rPr>
        <w:t xml:space="preserve"> </w:t>
      </w:r>
      <w:r w:rsidRPr="00BA49C1">
        <w:rPr>
          <w:rFonts w:ascii="Times New Roman" w:hAnsi="Times New Roman" w:cs="Times New Roman"/>
          <w:b/>
          <w:sz w:val="24"/>
          <w:szCs w:val="24"/>
        </w:rPr>
        <w:t>Rules 1&amp;3</w:t>
      </w:r>
      <w:r w:rsidRPr="00BA49C1">
        <w:rPr>
          <w:rFonts w:ascii="Times New Roman" w:hAnsi="Times New Roman" w:cs="Times New Roman"/>
          <w:sz w:val="24"/>
          <w:szCs w:val="24"/>
        </w:rPr>
        <w:t xml:space="preserve"> of the Civil Procedure Rules, </w:t>
      </w:r>
      <w:r w:rsidR="00A25F4B" w:rsidRPr="00BA49C1">
        <w:rPr>
          <w:rFonts w:ascii="Times New Roman" w:hAnsi="Times New Roman" w:cs="Times New Roman"/>
          <w:sz w:val="24"/>
          <w:szCs w:val="24"/>
        </w:rPr>
        <w:t xml:space="preserve">and </w:t>
      </w:r>
      <w:r w:rsidRPr="00BA49C1">
        <w:rPr>
          <w:rFonts w:ascii="Times New Roman" w:hAnsi="Times New Roman" w:cs="Times New Roman"/>
          <w:b/>
          <w:sz w:val="24"/>
          <w:szCs w:val="24"/>
        </w:rPr>
        <w:t>Section 98</w:t>
      </w:r>
      <w:r w:rsidRPr="00BA49C1">
        <w:rPr>
          <w:rFonts w:ascii="Times New Roman" w:hAnsi="Times New Roman" w:cs="Times New Roman"/>
          <w:sz w:val="24"/>
          <w:szCs w:val="24"/>
        </w:rPr>
        <w:t xml:space="preserve"> of the Civil Procedure Act for orders that; execution of the judgment and decree in the above mentioned suit be stayed pending appeal and costs. </w:t>
      </w:r>
    </w:p>
    <w:p w:rsidR="001C0951" w:rsidRPr="00BA49C1" w:rsidRDefault="001C0951" w:rsidP="00B77041">
      <w:pPr>
        <w:jc w:val="both"/>
        <w:rPr>
          <w:rFonts w:ascii="Times New Roman" w:hAnsi="Times New Roman" w:cs="Times New Roman"/>
          <w:b/>
          <w:sz w:val="24"/>
          <w:szCs w:val="24"/>
        </w:rPr>
      </w:pPr>
      <w:r w:rsidRPr="00BA49C1">
        <w:rPr>
          <w:rFonts w:ascii="Times New Roman" w:hAnsi="Times New Roman" w:cs="Times New Roman"/>
          <w:b/>
          <w:sz w:val="24"/>
          <w:szCs w:val="24"/>
        </w:rPr>
        <w:t xml:space="preserve">Background </w:t>
      </w:r>
    </w:p>
    <w:p w:rsidR="001C0951" w:rsidRPr="00BA49C1" w:rsidRDefault="0014441A" w:rsidP="00B77041">
      <w:pPr>
        <w:jc w:val="both"/>
        <w:rPr>
          <w:rFonts w:ascii="Times New Roman" w:hAnsi="Times New Roman" w:cs="Times New Roman"/>
          <w:sz w:val="24"/>
          <w:szCs w:val="24"/>
        </w:rPr>
      </w:pPr>
      <w:r w:rsidRPr="00BA49C1">
        <w:rPr>
          <w:rFonts w:ascii="Times New Roman" w:hAnsi="Times New Roman" w:cs="Times New Roman"/>
          <w:sz w:val="24"/>
          <w:szCs w:val="24"/>
        </w:rPr>
        <w:t>This application arises from Civil Appeal No. 31 of 2016. The appeal is against the whole judgment and decision of the learned trial Magistrate, His Worship Mftindinda George delivered on the 13/5/2016.</w:t>
      </w:r>
      <w:r w:rsidR="00C868FD" w:rsidRPr="00BA49C1">
        <w:rPr>
          <w:rFonts w:ascii="Times New Roman" w:hAnsi="Times New Roman" w:cs="Times New Roman"/>
          <w:sz w:val="24"/>
          <w:szCs w:val="24"/>
        </w:rPr>
        <w:t xml:space="preserve"> That the Applicant being dissatisfied with this decision lodged an appeal </w:t>
      </w:r>
      <w:r w:rsidR="004A3B8A" w:rsidRPr="00BA49C1">
        <w:rPr>
          <w:rFonts w:ascii="Times New Roman" w:hAnsi="Times New Roman" w:cs="Times New Roman"/>
          <w:sz w:val="24"/>
          <w:szCs w:val="24"/>
        </w:rPr>
        <w:t>however, the Respondents have apportioned themselves interest in the suit land which renders the whole appeal nugatory.</w:t>
      </w:r>
    </w:p>
    <w:p w:rsidR="0014441A" w:rsidRPr="00BA49C1" w:rsidRDefault="0014441A" w:rsidP="00B77041">
      <w:pPr>
        <w:jc w:val="both"/>
        <w:rPr>
          <w:rFonts w:ascii="Times New Roman" w:hAnsi="Times New Roman" w:cs="Times New Roman"/>
          <w:sz w:val="24"/>
          <w:szCs w:val="24"/>
        </w:rPr>
      </w:pPr>
    </w:p>
    <w:p w:rsidR="00ED3ACC" w:rsidRPr="00BA49C1" w:rsidRDefault="00ED3ACC" w:rsidP="00B77041">
      <w:pPr>
        <w:jc w:val="both"/>
        <w:rPr>
          <w:rFonts w:ascii="Times New Roman" w:hAnsi="Times New Roman" w:cs="Times New Roman"/>
          <w:sz w:val="24"/>
          <w:szCs w:val="24"/>
        </w:rPr>
      </w:pPr>
      <w:r w:rsidRPr="00BA49C1">
        <w:rPr>
          <w:rFonts w:ascii="Times New Roman" w:hAnsi="Times New Roman" w:cs="Times New Roman"/>
          <w:sz w:val="24"/>
          <w:szCs w:val="24"/>
        </w:rPr>
        <w:t>The application is supported by the affidavit sworn by Muhairwe Seezi and some of the grounds are;</w:t>
      </w:r>
    </w:p>
    <w:p w:rsidR="004A3B8A" w:rsidRPr="00BA49C1" w:rsidRDefault="004A3B8A" w:rsidP="00ED3ACC">
      <w:pPr>
        <w:pStyle w:val="ListParagraph"/>
        <w:numPr>
          <w:ilvl w:val="0"/>
          <w:numId w:val="1"/>
        </w:numPr>
        <w:jc w:val="both"/>
        <w:rPr>
          <w:rFonts w:ascii="Times New Roman" w:hAnsi="Times New Roman" w:cs="Times New Roman"/>
          <w:sz w:val="24"/>
          <w:szCs w:val="24"/>
        </w:rPr>
      </w:pPr>
      <w:r w:rsidRPr="00BA49C1">
        <w:rPr>
          <w:rFonts w:ascii="Times New Roman" w:hAnsi="Times New Roman" w:cs="Times New Roman"/>
          <w:sz w:val="24"/>
          <w:szCs w:val="24"/>
        </w:rPr>
        <w:lastRenderedPageBreak/>
        <w:t xml:space="preserve">That in the conduct prejudicial to the vested interest of the Applicant in the decretal land (subject of </w:t>
      </w:r>
      <w:r w:rsidR="00646170" w:rsidRPr="00BA49C1">
        <w:rPr>
          <w:rFonts w:ascii="Times New Roman" w:hAnsi="Times New Roman" w:cs="Times New Roman"/>
          <w:sz w:val="24"/>
          <w:szCs w:val="24"/>
        </w:rPr>
        <w:t>appeal and</w:t>
      </w:r>
      <w:r w:rsidRPr="00BA49C1">
        <w:rPr>
          <w:rFonts w:ascii="Times New Roman" w:hAnsi="Times New Roman" w:cs="Times New Roman"/>
          <w:sz w:val="24"/>
          <w:szCs w:val="24"/>
        </w:rPr>
        <w:t xml:space="preserve"> this application), the Respondents have severally and jointly, with hardly due regard </w:t>
      </w:r>
      <w:r w:rsidR="00E23A7E" w:rsidRPr="00BA49C1">
        <w:rPr>
          <w:rFonts w:ascii="Times New Roman" w:hAnsi="Times New Roman" w:cs="Times New Roman"/>
          <w:sz w:val="24"/>
          <w:szCs w:val="24"/>
        </w:rPr>
        <w:t xml:space="preserve">to the lawful requirements, sought to re-enter the land, conduct that is destined </w:t>
      </w:r>
      <w:r w:rsidR="00646170" w:rsidRPr="00BA49C1">
        <w:rPr>
          <w:rFonts w:ascii="Times New Roman" w:hAnsi="Times New Roman" w:cs="Times New Roman"/>
          <w:sz w:val="24"/>
          <w:szCs w:val="24"/>
        </w:rPr>
        <w:t xml:space="preserve">to render the whole appeal nugatory. </w:t>
      </w:r>
    </w:p>
    <w:p w:rsidR="00737311" w:rsidRPr="00BA49C1" w:rsidRDefault="00737311" w:rsidP="00ED3ACC">
      <w:pPr>
        <w:pStyle w:val="ListParagraph"/>
        <w:numPr>
          <w:ilvl w:val="0"/>
          <w:numId w:val="1"/>
        </w:numPr>
        <w:jc w:val="both"/>
        <w:rPr>
          <w:rFonts w:ascii="Times New Roman" w:hAnsi="Times New Roman" w:cs="Times New Roman"/>
          <w:sz w:val="24"/>
          <w:szCs w:val="24"/>
        </w:rPr>
      </w:pPr>
      <w:r w:rsidRPr="00BA49C1">
        <w:rPr>
          <w:rFonts w:ascii="Times New Roman" w:hAnsi="Times New Roman" w:cs="Times New Roman"/>
          <w:sz w:val="24"/>
          <w:szCs w:val="24"/>
        </w:rPr>
        <w:t xml:space="preserve">That the </w:t>
      </w:r>
      <w:r w:rsidR="00EC5748" w:rsidRPr="00BA49C1">
        <w:rPr>
          <w:rFonts w:ascii="Times New Roman" w:hAnsi="Times New Roman" w:cs="Times New Roman"/>
          <w:sz w:val="24"/>
          <w:szCs w:val="24"/>
        </w:rPr>
        <w:t xml:space="preserve">conduct of the </w:t>
      </w:r>
      <w:r w:rsidRPr="00BA49C1">
        <w:rPr>
          <w:rFonts w:ascii="Times New Roman" w:hAnsi="Times New Roman" w:cs="Times New Roman"/>
          <w:sz w:val="24"/>
          <w:szCs w:val="24"/>
        </w:rPr>
        <w:t xml:space="preserve">Respondents in their quest to re-enter the land without due regard to the legal pre-requisites, </w:t>
      </w:r>
      <w:r w:rsidR="00EC5748" w:rsidRPr="00BA49C1">
        <w:rPr>
          <w:rFonts w:ascii="Times New Roman" w:hAnsi="Times New Roman" w:cs="Times New Roman"/>
          <w:sz w:val="24"/>
          <w:szCs w:val="24"/>
        </w:rPr>
        <w:t xml:space="preserve">is </w:t>
      </w:r>
      <w:r w:rsidRPr="00BA49C1">
        <w:rPr>
          <w:rFonts w:ascii="Times New Roman" w:hAnsi="Times New Roman" w:cs="Times New Roman"/>
          <w:sz w:val="24"/>
          <w:szCs w:val="24"/>
        </w:rPr>
        <w:t>illegal and inexcusable.</w:t>
      </w:r>
    </w:p>
    <w:p w:rsidR="00737311" w:rsidRPr="00BA49C1" w:rsidRDefault="00737311" w:rsidP="00ED3ACC">
      <w:pPr>
        <w:pStyle w:val="ListParagraph"/>
        <w:numPr>
          <w:ilvl w:val="0"/>
          <w:numId w:val="1"/>
        </w:numPr>
        <w:jc w:val="both"/>
        <w:rPr>
          <w:rFonts w:ascii="Times New Roman" w:hAnsi="Times New Roman" w:cs="Times New Roman"/>
          <w:sz w:val="24"/>
          <w:szCs w:val="24"/>
        </w:rPr>
      </w:pPr>
      <w:r w:rsidRPr="00BA49C1">
        <w:rPr>
          <w:rFonts w:ascii="Times New Roman" w:hAnsi="Times New Roman" w:cs="Times New Roman"/>
          <w:sz w:val="24"/>
          <w:szCs w:val="24"/>
        </w:rPr>
        <w:t>That the appeal is destined to be rendered nugatory, yet it has good grounds with high chances of success, and that it is in the interest of justice that an order of stay of execution be granted restraining the Respondents from executing the orders and judgment pursuant to KAS – 00 – CV – CS – LD – 066 of 2008.</w:t>
      </w:r>
    </w:p>
    <w:p w:rsidR="00850CFF" w:rsidRPr="00BA49C1" w:rsidRDefault="00850CFF" w:rsidP="00850CFF">
      <w:pPr>
        <w:jc w:val="both"/>
        <w:rPr>
          <w:rFonts w:ascii="Times New Roman" w:hAnsi="Times New Roman" w:cs="Times New Roman"/>
          <w:sz w:val="24"/>
          <w:szCs w:val="24"/>
        </w:rPr>
      </w:pPr>
      <w:r w:rsidRPr="00BA49C1">
        <w:rPr>
          <w:rFonts w:ascii="Times New Roman" w:hAnsi="Times New Roman" w:cs="Times New Roman"/>
          <w:sz w:val="24"/>
          <w:szCs w:val="24"/>
        </w:rPr>
        <w:t>The</w:t>
      </w:r>
      <w:r w:rsidR="00393044" w:rsidRPr="00BA49C1">
        <w:rPr>
          <w:rFonts w:ascii="Times New Roman" w:hAnsi="Times New Roman" w:cs="Times New Roman"/>
          <w:sz w:val="24"/>
          <w:szCs w:val="24"/>
        </w:rPr>
        <w:t xml:space="preserve"> Respondents opposed</w:t>
      </w:r>
      <w:r w:rsidRPr="00BA49C1">
        <w:rPr>
          <w:rFonts w:ascii="Times New Roman" w:hAnsi="Times New Roman" w:cs="Times New Roman"/>
          <w:sz w:val="24"/>
          <w:szCs w:val="24"/>
        </w:rPr>
        <w:t xml:space="preserve"> the </w:t>
      </w:r>
      <w:r w:rsidR="009C6CE2" w:rsidRPr="00BA49C1">
        <w:rPr>
          <w:rFonts w:ascii="Times New Roman" w:hAnsi="Times New Roman" w:cs="Times New Roman"/>
          <w:sz w:val="24"/>
          <w:szCs w:val="24"/>
        </w:rPr>
        <w:t>application through affidavit</w:t>
      </w:r>
      <w:r w:rsidRPr="00BA49C1">
        <w:rPr>
          <w:rFonts w:ascii="Times New Roman" w:hAnsi="Times New Roman" w:cs="Times New Roman"/>
          <w:sz w:val="24"/>
          <w:szCs w:val="24"/>
        </w:rPr>
        <w:t xml:space="preserve"> sworn by Bwambale B. E. Ikanga a legal Representative of the 7</w:t>
      </w:r>
      <w:r w:rsidRPr="00BA49C1">
        <w:rPr>
          <w:rFonts w:ascii="Times New Roman" w:hAnsi="Times New Roman" w:cs="Times New Roman"/>
          <w:sz w:val="24"/>
          <w:szCs w:val="24"/>
          <w:vertAlign w:val="superscript"/>
        </w:rPr>
        <w:t>th</w:t>
      </w:r>
      <w:r w:rsidRPr="00BA49C1">
        <w:rPr>
          <w:rFonts w:ascii="Times New Roman" w:hAnsi="Times New Roman" w:cs="Times New Roman"/>
          <w:sz w:val="24"/>
          <w:szCs w:val="24"/>
        </w:rPr>
        <w:t xml:space="preserve"> Respondent and on behalf of all the Respondents. He also contested the legality of the affidavit in support of the application since it was sworn in Kampala and Commissioned in Fort Portal.</w:t>
      </w:r>
    </w:p>
    <w:p w:rsidR="00737311" w:rsidRPr="00BA49C1" w:rsidRDefault="00737311" w:rsidP="00850CFF">
      <w:pPr>
        <w:jc w:val="both"/>
        <w:rPr>
          <w:rFonts w:ascii="Times New Roman" w:hAnsi="Times New Roman" w:cs="Times New Roman"/>
          <w:sz w:val="24"/>
          <w:szCs w:val="24"/>
        </w:rPr>
      </w:pPr>
      <w:r w:rsidRPr="00BA49C1">
        <w:rPr>
          <w:rFonts w:ascii="Times New Roman" w:hAnsi="Times New Roman" w:cs="Times New Roman"/>
          <w:sz w:val="24"/>
          <w:szCs w:val="24"/>
        </w:rPr>
        <w:t xml:space="preserve">M/s Abaine-Buregyeya &amp; Co. Advocates appeared for the Applicant and Counsel Nyaketcho Julian for the Respondents. </w:t>
      </w:r>
    </w:p>
    <w:p w:rsidR="002A7BDE" w:rsidRPr="00BA49C1" w:rsidRDefault="002A7BDE" w:rsidP="00E41EBB">
      <w:pPr>
        <w:jc w:val="both"/>
        <w:rPr>
          <w:rFonts w:ascii="Times New Roman" w:hAnsi="Times New Roman" w:cs="Times New Roman"/>
          <w:b/>
          <w:sz w:val="24"/>
          <w:szCs w:val="24"/>
        </w:rPr>
      </w:pPr>
      <w:r w:rsidRPr="00BA49C1">
        <w:rPr>
          <w:rFonts w:ascii="Times New Roman" w:hAnsi="Times New Roman" w:cs="Times New Roman"/>
          <w:b/>
          <w:sz w:val="24"/>
          <w:szCs w:val="24"/>
        </w:rPr>
        <w:t>Opinion on all grounds:</w:t>
      </w:r>
    </w:p>
    <w:p w:rsidR="004D07FD" w:rsidRPr="00BA49C1" w:rsidRDefault="004D07FD" w:rsidP="00E41EBB">
      <w:pPr>
        <w:jc w:val="both"/>
        <w:rPr>
          <w:rFonts w:ascii="Times New Roman" w:hAnsi="Times New Roman" w:cs="Times New Roman"/>
          <w:sz w:val="24"/>
          <w:szCs w:val="24"/>
        </w:rPr>
      </w:pPr>
      <w:r w:rsidRPr="00BA49C1">
        <w:rPr>
          <w:rFonts w:ascii="Times New Roman" w:hAnsi="Times New Roman" w:cs="Times New Roman"/>
          <w:sz w:val="24"/>
          <w:szCs w:val="24"/>
        </w:rPr>
        <w:t>The Respondents raised preliminary objections on points of law the first being that the application was incurably defective for having</w:t>
      </w:r>
      <w:r w:rsidR="00FD7509" w:rsidRPr="00BA49C1">
        <w:rPr>
          <w:rFonts w:ascii="Times New Roman" w:hAnsi="Times New Roman" w:cs="Times New Roman"/>
          <w:sz w:val="24"/>
          <w:szCs w:val="24"/>
        </w:rPr>
        <w:t xml:space="preserve"> been</w:t>
      </w:r>
      <w:r w:rsidRPr="00BA49C1">
        <w:rPr>
          <w:rFonts w:ascii="Times New Roman" w:hAnsi="Times New Roman" w:cs="Times New Roman"/>
          <w:sz w:val="24"/>
          <w:szCs w:val="24"/>
        </w:rPr>
        <w:t xml:space="preserve"> instituted under </w:t>
      </w:r>
      <w:r w:rsidRPr="00BA49C1">
        <w:rPr>
          <w:rFonts w:ascii="Times New Roman" w:hAnsi="Times New Roman" w:cs="Times New Roman"/>
          <w:b/>
          <w:sz w:val="24"/>
          <w:szCs w:val="24"/>
        </w:rPr>
        <w:t>Order 22 Rule 26</w:t>
      </w:r>
      <w:r w:rsidRPr="00BA49C1">
        <w:rPr>
          <w:rFonts w:ascii="Times New Roman" w:hAnsi="Times New Roman" w:cs="Times New Roman"/>
          <w:sz w:val="24"/>
          <w:szCs w:val="24"/>
        </w:rPr>
        <w:t xml:space="preserve"> of the Civil </w:t>
      </w:r>
      <w:r w:rsidR="00FD7509" w:rsidRPr="00BA49C1">
        <w:rPr>
          <w:rFonts w:ascii="Times New Roman" w:hAnsi="Times New Roman" w:cs="Times New Roman"/>
          <w:sz w:val="24"/>
          <w:szCs w:val="24"/>
        </w:rPr>
        <w:t xml:space="preserve">Procedure Rules as opposed to </w:t>
      </w:r>
      <w:r w:rsidR="00FD7509" w:rsidRPr="00BA49C1">
        <w:rPr>
          <w:rFonts w:ascii="Times New Roman" w:hAnsi="Times New Roman" w:cs="Times New Roman"/>
          <w:b/>
          <w:sz w:val="24"/>
          <w:szCs w:val="24"/>
        </w:rPr>
        <w:t>O</w:t>
      </w:r>
      <w:r w:rsidRPr="00BA49C1">
        <w:rPr>
          <w:rFonts w:ascii="Times New Roman" w:hAnsi="Times New Roman" w:cs="Times New Roman"/>
          <w:b/>
          <w:sz w:val="24"/>
          <w:szCs w:val="24"/>
        </w:rPr>
        <w:t>rder 43 Rule 4</w:t>
      </w:r>
      <w:r w:rsidR="002A4B74" w:rsidRPr="00BA49C1">
        <w:rPr>
          <w:rFonts w:ascii="Times New Roman" w:hAnsi="Times New Roman" w:cs="Times New Roman"/>
          <w:sz w:val="24"/>
          <w:szCs w:val="24"/>
        </w:rPr>
        <w:t xml:space="preserve"> of the sam</w:t>
      </w:r>
      <w:r w:rsidRPr="00BA49C1">
        <w:rPr>
          <w:rFonts w:ascii="Times New Roman" w:hAnsi="Times New Roman" w:cs="Times New Roman"/>
          <w:sz w:val="24"/>
          <w:szCs w:val="24"/>
        </w:rPr>
        <w:t xml:space="preserve">e Rules. Counsel for </w:t>
      </w:r>
      <w:r w:rsidR="009D3107" w:rsidRPr="00BA49C1">
        <w:rPr>
          <w:rFonts w:ascii="Times New Roman" w:hAnsi="Times New Roman" w:cs="Times New Roman"/>
          <w:sz w:val="24"/>
          <w:szCs w:val="24"/>
        </w:rPr>
        <w:t xml:space="preserve">the Respondents </w:t>
      </w:r>
      <w:r w:rsidRPr="00BA49C1">
        <w:rPr>
          <w:rFonts w:ascii="Times New Roman" w:hAnsi="Times New Roman" w:cs="Times New Roman"/>
          <w:sz w:val="24"/>
          <w:szCs w:val="24"/>
        </w:rPr>
        <w:t>cite</w:t>
      </w:r>
      <w:r w:rsidR="009D3107" w:rsidRPr="00BA49C1">
        <w:rPr>
          <w:rFonts w:ascii="Times New Roman" w:hAnsi="Times New Roman" w:cs="Times New Roman"/>
          <w:sz w:val="24"/>
          <w:szCs w:val="24"/>
        </w:rPr>
        <w:t>d</w:t>
      </w:r>
      <w:r w:rsidRPr="00BA49C1">
        <w:rPr>
          <w:rFonts w:ascii="Times New Roman" w:hAnsi="Times New Roman" w:cs="Times New Roman"/>
          <w:sz w:val="24"/>
          <w:szCs w:val="24"/>
        </w:rPr>
        <w:t xml:space="preserve"> the case of </w:t>
      </w:r>
      <w:r w:rsidRPr="00BA49C1">
        <w:rPr>
          <w:rFonts w:ascii="Times New Roman" w:hAnsi="Times New Roman" w:cs="Times New Roman"/>
          <w:b/>
          <w:sz w:val="24"/>
          <w:szCs w:val="24"/>
        </w:rPr>
        <w:t>Mugenyi &amp; Co. Advocates verus National Insurance Corporation [1992-1993] H.C.B 82</w:t>
      </w:r>
      <w:r w:rsidRPr="00BA49C1">
        <w:rPr>
          <w:rFonts w:ascii="Times New Roman" w:hAnsi="Times New Roman" w:cs="Times New Roman"/>
          <w:sz w:val="24"/>
          <w:szCs w:val="24"/>
        </w:rPr>
        <w:t>, where it was held that;</w:t>
      </w:r>
    </w:p>
    <w:p w:rsidR="004D07FD" w:rsidRPr="00BA49C1" w:rsidRDefault="004D07FD" w:rsidP="00E41EBB">
      <w:pPr>
        <w:jc w:val="both"/>
        <w:rPr>
          <w:rFonts w:ascii="Times New Roman" w:hAnsi="Times New Roman" w:cs="Times New Roman"/>
          <w:i/>
          <w:sz w:val="24"/>
          <w:szCs w:val="24"/>
        </w:rPr>
      </w:pPr>
      <w:r w:rsidRPr="00BA49C1">
        <w:rPr>
          <w:rFonts w:ascii="Times New Roman" w:hAnsi="Times New Roman" w:cs="Times New Roman"/>
          <w:i/>
          <w:sz w:val="24"/>
          <w:szCs w:val="24"/>
        </w:rPr>
        <w:t xml:space="preserve">“An appeal pending in a higher Court against </w:t>
      </w:r>
      <w:r w:rsidR="0038792B" w:rsidRPr="00BA49C1">
        <w:rPr>
          <w:rFonts w:ascii="Times New Roman" w:hAnsi="Times New Roman" w:cs="Times New Roman"/>
          <w:i/>
          <w:sz w:val="24"/>
          <w:szCs w:val="24"/>
        </w:rPr>
        <w:t xml:space="preserve">the earlier decision of the Court is not a suit in that Court and could not be a basis of </w:t>
      </w:r>
      <w:r w:rsidRPr="00BA49C1">
        <w:rPr>
          <w:rFonts w:ascii="Times New Roman" w:hAnsi="Times New Roman" w:cs="Times New Roman"/>
          <w:i/>
          <w:sz w:val="24"/>
          <w:szCs w:val="24"/>
        </w:rPr>
        <w:t xml:space="preserve">an </w:t>
      </w:r>
      <w:r w:rsidR="00B229B9" w:rsidRPr="00BA49C1">
        <w:rPr>
          <w:rFonts w:ascii="Times New Roman" w:hAnsi="Times New Roman" w:cs="Times New Roman"/>
          <w:i/>
          <w:sz w:val="24"/>
          <w:szCs w:val="24"/>
        </w:rPr>
        <w:t>application for</w:t>
      </w:r>
      <w:r w:rsidRPr="00BA49C1">
        <w:rPr>
          <w:rFonts w:ascii="Times New Roman" w:hAnsi="Times New Roman" w:cs="Times New Roman"/>
          <w:i/>
          <w:sz w:val="24"/>
          <w:szCs w:val="24"/>
        </w:rPr>
        <w:t xml:space="preserve"> stay of execution within the measuring of Rule 26 of Order 19 now Order 22 Rule 26 of the Civil Procedure Rules.”</w:t>
      </w:r>
    </w:p>
    <w:p w:rsidR="00BF0ADA" w:rsidRPr="00BA49C1" w:rsidRDefault="00BF0ADA" w:rsidP="00E41EBB">
      <w:pPr>
        <w:jc w:val="both"/>
        <w:rPr>
          <w:rFonts w:ascii="Times New Roman" w:hAnsi="Times New Roman" w:cs="Times New Roman"/>
          <w:b/>
          <w:sz w:val="24"/>
          <w:szCs w:val="24"/>
        </w:rPr>
      </w:pPr>
      <w:r w:rsidRPr="00BA49C1">
        <w:rPr>
          <w:rFonts w:ascii="Times New Roman" w:hAnsi="Times New Roman" w:cs="Times New Roman"/>
          <w:sz w:val="24"/>
          <w:szCs w:val="24"/>
        </w:rPr>
        <w:t xml:space="preserve">That in the circumstances the </w:t>
      </w:r>
      <w:r w:rsidR="00CD5D9C" w:rsidRPr="00BA49C1">
        <w:rPr>
          <w:rFonts w:ascii="Times New Roman" w:hAnsi="Times New Roman" w:cs="Times New Roman"/>
          <w:sz w:val="24"/>
          <w:szCs w:val="24"/>
        </w:rPr>
        <w:t xml:space="preserve">instant </w:t>
      </w:r>
      <w:r w:rsidRPr="00BA49C1">
        <w:rPr>
          <w:rFonts w:ascii="Times New Roman" w:hAnsi="Times New Roman" w:cs="Times New Roman"/>
          <w:sz w:val="24"/>
          <w:szCs w:val="24"/>
        </w:rPr>
        <w:t xml:space="preserve">application should be struck out with costs. That the proper Order and Rule for stay of execution when there is a pending appeal is </w:t>
      </w:r>
      <w:r w:rsidRPr="00BA49C1">
        <w:rPr>
          <w:rFonts w:ascii="Times New Roman" w:hAnsi="Times New Roman" w:cs="Times New Roman"/>
          <w:b/>
          <w:sz w:val="24"/>
          <w:szCs w:val="24"/>
        </w:rPr>
        <w:t>Order 43 Rule 4</w:t>
      </w:r>
      <w:r w:rsidRPr="00BA49C1">
        <w:rPr>
          <w:rFonts w:ascii="Times New Roman" w:hAnsi="Times New Roman" w:cs="Times New Roman"/>
          <w:sz w:val="24"/>
          <w:szCs w:val="24"/>
        </w:rPr>
        <w:t xml:space="preserve"> of the Civil Procedure Rules which lies down three conditions that must be </w:t>
      </w:r>
      <w:r w:rsidR="0046315B" w:rsidRPr="00BA49C1">
        <w:rPr>
          <w:rFonts w:ascii="Times New Roman" w:hAnsi="Times New Roman" w:cs="Times New Roman"/>
          <w:sz w:val="24"/>
          <w:szCs w:val="24"/>
        </w:rPr>
        <w:t>satisfied</w:t>
      </w:r>
      <w:r w:rsidRPr="00BA49C1">
        <w:rPr>
          <w:rFonts w:ascii="Times New Roman" w:hAnsi="Times New Roman" w:cs="Times New Roman"/>
          <w:sz w:val="24"/>
          <w:szCs w:val="24"/>
        </w:rPr>
        <w:t xml:space="preserve"> to merit the application and the same were discussed in the case of </w:t>
      </w:r>
      <w:r w:rsidRPr="00BA49C1">
        <w:rPr>
          <w:rFonts w:ascii="Times New Roman" w:hAnsi="Times New Roman" w:cs="Times New Roman"/>
          <w:b/>
          <w:sz w:val="24"/>
          <w:szCs w:val="24"/>
        </w:rPr>
        <w:t>Joseph Owoko versus Edward Mugalu [1970] H.C.B 332.</w:t>
      </w:r>
    </w:p>
    <w:p w:rsidR="009D3B4E" w:rsidRPr="00BA49C1" w:rsidRDefault="009D3B4E" w:rsidP="009D3B4E">
      <w:pPr>
        <w:jc w:val="both"/>
        <w:rPr>
          <w:rFonts w:ascii="Times New Roman" w:hAnsi="Times New Roman" w:cs="Times New Roman"/>
          <w:sz w:val="24"/>
          <w:szCs w:val="24"/>
        </w:rPr>
      </w:pPr>
      <w:r w:rsidRPr="00BA49C1">
        <w:rPr>
          <w:rFonts w:ascii="Times New Roman" w:hAnsi="Times New Roman" w:cs="Times New Roman"/>
          <w:b/>
          <w:sz w:val="24"/>
          <w:szCs w:val="24"/>
        </w:rPr>
        <w:t>Order 43 Rule 4(3)</w:t>
      </w:r>
      <w:r w:rsidRPr="00BA49C1">
        <w:rPr>
          <w:rFonts w:ascii="Times New Roman" w:hAnsi="Times New Roman" w:cs="Times New Roman"/>
          <w:sz w:val="24"/>
          <w:szCs w:val="24"/>
        </w:rPr>
        <w:t xml:space="preserve"> of the Civil Procedure Rules provides that;</w:t>
      </w:r>
    </w:p>
    <w:p w:rsidR="009D3B4E" w:rsidRPr="00BA49C1" w:rsidRDefault="009D3B4E" w:rsidP="009D3B4E">
      <w:pPr>
        <w:jc w:val="both"/>
        <w:rPr>
          <w:rFonts w:ascii="Times New Roman" w:hAnsi="Times New Roman" w:cs="Times New Roman"/>
          <w:i/>
          <w:sz w:val="24"/>
          <w:szCs w:val="24"/>
        </w:rPr>
      </w:pPr>
      <w:r w:rsidRPr="00BA49C1">
        <w:rPr>
          <w:rFonts w:ascii="Times New Roman" w:hAnsi="Times New Roman" w:cs="Times New Roman"/>
          <w:i/>
          <w:sz w:val="24"/>
          <w:szCs w:val="24"/>
        </w:rPr>
        <w:t xml:space="preserve">“(3) No order for stay of execution shall be made under </w:t>
      </w:r>
      <w:r w:rsidR="000B5DFD" w:rsidRPr="00BA49C1">
        <w:rPr>
          <w:rFonts w:ascii="Times New Roman" w:hAnsi="Times New Roman" w:cs="Times New Roman"/>
          <w:i/>
          <w:sz w:val="24"/>
          <w:szCs w:val="24"/>
        </w:rPr>
        <w:t>sub rule</w:t>
      </w:r>
      <w:r w:rsidRPr="00BA49C1">
        <w:rPr>
          <w:rFonts w:ascii="Times New Roman" w:hAnsi="Times New Roman" w:cs="Times New Roman"/>
          <w:i/>
          <w:sz w:val="24"/>
          <w:szCs w:val="24"/>
        </w:rPr>
        <w:t xml:space="preserve"> (1) or (2) of this rule unless the court making it is satisfied—</w:t>
      </w:r>
    </w:p>
    <w:p w:rsidR="009D3B4E" w:rsidRPr="00BA49C1" w:rsidRDefault="009D3B4E" w:rsidP="009D3B4E">
      <w:pPr>
        <w:jc w:val="both"/>
        <w:rPr>
          <w:rFonts w:ascii="Times New Roman" w:hAnsi="Times New Roman" w:cs="Times New Roman"/>
          <w:i/>
          <w:sz w:val="24"/>
          <w:szCs w:val="24"/>
        </w:rPr>
      </w:pPr>
      <w:r w:rsidRPr="00BA49C1">
        <w:rPr>
          <w:rFonts w:ascii="Times New Roman" w:hAnsi="Times New Roman" w:cs="Times New Roman"/>
          <w:i/>
          <w:sz w:val="24"/>
          <w:szCs w:val="24"/>
        </w:rPr>
        <w:t xml:space="preserve">(a) </w:t>
      </w:r>
      <w:r w:rsidR="009256C7" w:rsidRPr="00BA49C1">
        <w:rPr>
          <w:rFonts w:ascii="Times New Roman" w:hAnsi="Times New Roman" w:cs="Times New Roman"/>
          <w:i/>
          <w:sz w:val="24"/>
          <w:szCs w:val="24"/>
        </w:rPr>
        <w:t>That</w:t>
      </w:r>
      <w:r w:rsidRPr="00BA49C1">
        <w:rPr>
          <w:rFonts w:ascii="Times New Roman" w:hAnsi="Times New Roman" w:cs="Times New Roman"/>
          <w:i/>
          <w:sz w:val="24"/>
          <w:szCs w:val="24"/>
        </w:rPr>
        <w:t xml:space="preserve"> substantial loss may result to the party applying for stay of execution unless the order is made;</w:t>
      </w:r>
    </w:p>
    <w:p w:rsidR="009D3B4E" w:rsidRPr="00BA49C1" w:rsidRDefault="009D3B4E" w:rsidP="009D3B4E">
      <w:pPr>
        <w:jc w:val="both"/>
        <w:rPr>
          <w:rFonts w:ascii="Times New Roman" w:hAnsi="Times New Roman" w:cs="Times New Roman"/>
          <w:i/>
          <w:sz w:val="24"/>
          <w:szCs w:val="24"/>
        </w:rPr>
      </w:pPr>
      <w:r w:rsidRPr="00BA49C1">
        <w:rPr>
          <w:rFonts w:ascii="Times New Roman" w:hAnsi="Times New Roman" w:cs="Times New Roman"/>
          <w:i/>
          <w:sz w:val="24"/>
          <w:szCs w:val="24"/>
        </w:rPr>
        <w:t xml:space="preserve">(b) </w:t>
      </w:r>
      <w:r w:rsidR="009256C7" w:rsidRPr="00BA49C1">
        <w:rPr>
          <w:rFonts w:ascii="Times New Roman" w:hAnsi="Times New Roman" w:cs="Times New Roman"/>
          <w:i/>
          <w:sz w:val="24"/>
          <w:szCs w:val="24"/>
        </w:rPr>
        <w:t>That</w:t>
      </w:r>
      <w:r w:rsidRPr="00BA49C1">
        <w:rPr>
          <w:rFonts w:ascii="Times New Roman" w:hAnsi="Times New Roman" w:cs="Times New Roman"/>
          <w:i/>
          <w:sz w:val="24"/>
          <w:szCs w:val="24"/>
        </w:rPr>
        <w:t xml:space="preserve"> the application has been made without unreasonable delay; and</w:t>
      </w:r>
    </w:p>
    <w:p w:rsidR="009D3B4E" w:rsidRPr="00BA49C1" w:rsidRDefault="009D3B4E" w:rsidP="009D3B4E">
      <w:pPr>
        <w:jc w:val="both"/>
        <w:rPr>
          <w:rFonts w:ascii="Times New Roman" w:hAnsi="Times New Roman" w:cs="Times New Roman"/>
          <w:i/>
          <w:sz w:val="24"/>
          <w:szCs w:val="24"/>
        </w:rPr>
      </w:pPr>
      <w:r w:rsidRPr="00BA49C1">
        <w:rPr>
          <w:rFonts w:ascii="Times New Roman" w:hAnsi="Times New Roman" w:cs="Times New Roman"/>
          <w:i/>
          <w:sz w:val="24"/>
          <w:szCs w:val="24"/>
        </w:rPr>
        <w:lastRenderedPageBreak/>
        <w:t xml:space="preserve">(c) </w:t>
      </w:r>
      <w:r w:rsidR="009256C7" w:rsidRPr="00BA49C1">
        <w:rPr>
          <w:rFonts w:ascii="Times New Roman" w:hAnsi="Times New Roman" w:cs="Times New Roman"/>
          <w:i/>
          <w:sz w:val="24"/>
          <w:szCs w:val="24"/>
        </w:rPr>
        <w:t>That</w:t>
      </w:r>
      <w:r w:rsidRPr="00BA49C1">
        <w:rPr>
          <w:rFonts w:ascii="Times New Roman" w:hAnsi="Times New Roman" w:cs="Times New Roman"/>
          <w:i/>
          <w:sz w:val="24"/>
          <w:szCs w:val="24"/>
        </w:rPr>
        <w:t xml:space="preserve"> security has been given by the applicant for the due performance of the decree or order as may ultimately be binding upon him or her.”</w:t>
      </w:r>
    </w:p>
    <w:p w:rsidR="008B2D3B" w:rsidRPr="00BA49C1" w:rsidRDefault="00E41EBB" w:rsidP="00E41EBB">
      <w:pPr>
        <w:jc w:val="both"/>
        <w:rPr>
          <w:rFonts w:ascii="Times New Roman" w:hAnsi="Times New Roman" w:cs="Times New Roman"/>
          <w:sz w:val="24"/>
          <w:szCs w:val="24"/>
        </w:rPr>
      </w:pPr>
      <w:r w:rsidRPr="00BA49C1">
        <w:rPr>
          <w:rFonts w:ascii="Times New Roman" w:hAnsi="Times New Roman" w:cs="Times New Roman"/>
          <w:b/>
          <w:sz w:val="24"/>
          <w:szCs w:val="24"/>
        </w:rPr>
        <w:t>Order 22 Rule 26</w:t>
      </w:r>
      <w:r w:rsidRPr="00BA49C1">
        <w:rPr>
          <w:rFonts w:ascii="Times New Roman" w:hAnsi="Times New Roman" w:cs="Times New Roman"/>
          <w:sz w:val="24"/>
          <w:szCs w:val="24"/>
        </w:rPr>
        <w:t xml:space="preserve"> of the Civil Procedure Rules provides:</w:t>
      </w:r>
    </w:p>
    <w:p w:rsidR="00E41EBB" w:rsidRPr="00BA49C1" w:rsidRDefault="00E41EBB" w:rsidP="00E41EBB">
      <w:pPr>
        <w:jc w:val="both"/>
        <w:rPr>
          <w:rFonts w:ascii="Times New Roman" w:hAnsi="Times New Roman" w:cs="Times New Roman"/>
          <w:i/>
          <w:sz w:val="24"/>
          <w:szCs w:val="24"/>
        </w:rPr>
      </w:pPr>
      <w:r w:rsidRPr="00BA49C1">
        <w:rPr>
          <w:rFonts w:ascii="Times New Roman" w:hAnsi="Times New Roman" w:cs="Times New Roman"/>
          <w:i/>
          <w:sz w:val="24"/>
          <w:szCs w:val="24"/>
        </w:rPr>
        <w:t>“Where a suit is pending in any court against the holder of a decree of the court in the name of the person against whom the decree was passed, the court may, on such terms as to security or otherwise, as it thinks fit, stay execution of the decree until the pending suit has been decided.”</w:t>
      </w:r>
    </w:p>
    <w:p w:rsidR="00310ACF" w:rsidRPr="00BA49C1" w:rsidRDefault="000B5DFD" w:rsidP="00E41EBB">
      <w:pPr>
        <w:jc w:val="both"/>
        <w:rPr>
          <w:rFonts w:ascii="Times New Roman" w:hAnsi="Times New Roman" w:cs="Times New Roman"/>
          <w:sz w:val="24"/>
          <w:szCs w:val="24"/>
        </w:rPr>
      </w:pPr>
      <w:r w:rsidRPr="00BA49C1">
        <w:rPr>
          <w:rFonts w:ascii="Times New Roman" w:hAnsi="Times New Roman" w:cs="Times New Roman"/>
          <w:sz w:val="24"/>
          <w:szCs w:val="24"/>
        </w:rPr>
        <w:t>Counsel for the Respondents also</w:t>
      </w:r>
      <w:r w:rsidR="00310ACF" w:rsidRPr="00BA49C1">
        <w:rPr>
          <w:rFonts w:ascii="Times New Roman" w:hAnsi="Times New Roman" w:cs="Times New Roman"/>
          <w:sz w:val="24"/>
          <w:szCs w:val="24"/>
        </w:rPr>
        <w:t xml:space="preserve"> submitted that the Applicant did not prove any of the above conditions to justify stay of execution. Thus, the application is devoid of merit and should therefore be dismissed with costs.</w:t>
      </w:r>
    </w:p>
    <w:p w:rsidR="001F794E" w:rsidRPr="00BA49C1" w:rsidRDefault="001F794E" w:rsidP="00E41EBB">
      <w:pPr>
        <w:jc w:val="both"/>
        <w:rPr>
          <w:rFonts w:ascii="Times New Roman" w:hAnsi="Times New Roman" w:cs="Times New Roman"/>
          <w:sz w:val="24"/>
          <w:szCs w:val="24"/>
        </w:rPr>
      </w:pPr>
      <w:r w:rsidRPr="00BA49C1">
        <w:rPr>
          <w:rFonts w:ascii="Times New Roman" w:hAnsi="Times New Roman" w:cs="Times New Roman"/>
          <w:b/>
          <w:sz w:val="24"/>
          <w:szCs w:val="24"/>
        </w:rPr>
        <w:t>Section 98</w:t>
      </w:r>
      <w:r w:rsidRPr="00BA49C1">
        <w:rPr>
          <w:rFonts w:ascii="Times New Roman" w:hAnsi="Times New Roman" w:cs="Times New Roman"/>
          <w:sz w:val="24"/>
          <w:szCs w:val="24"/>
        </w:rPr>
        <w:t xml:space="preserve"> of the Civil Procedure Act provides that;</w:t>
      </w:r>
    </w:p>
    <w:p w:rsidR="001F794E" w:rsidRPr="00BA49C1" w:rsidRDefault="001F794E" w:rsidP="00E41EBB">
      <w:pPr>
        <w:jc w:val="both"/>
        <w:rPr>
          <w:rFonts w:ascii="Times New Roman" w:hAnsi="Times New Roman" w:cs="Times New Roman"/>
          <w:i/>
          <w:sz w:val="24"/>
          <w:szCs w:val="24"/>
        </w:rPr>
      </w:pPr>
      <w:r w:rsidRPr="00BA49C1">
        <w:rPr>
          <w:rFonts w:ascii="Times New Roman" w:hAnsi="Times New Roman" w:cs="Times New Roman"/>
          <w:i/>
          <w:sz w:val="24"/>
          <w:szCs w:val="24"/>
        </w:rPr>
        <w:t>“Nothing in this Act shall be deemed to limit or otherwise affect the inherent power of the court to make such orders as may be necessary for the ends of justice or to prevent abuse of the process of the court.”</w:t>
      </w:r>
    </w:p>
    <w:p w:rsidR="00E41EBB" w:rsidRPr="00BA49C1" w:rsidRDefault="002A7BDE" w:rsidP="00E41EBB">
      <w:pPr>
        <w:jc w:val="both"/>
        <w:rPr>
          <w:rFonts w:ascii="Times New Roman" w:hAnsi="Times New Roman" w:cs="Times New Roman"/>
          <w:sz w:val="24"/>
          <w:szCs w:val="24"/>
        </w:rPr>
      </w:pPr>
      <w:r w:rsidRPr="00BA49C1">
        <w:rPr>
          <w:rFonts w:ascii="Times New Roman" w:hAnsi="Times New Roman" w:cs="Times New Roman"/>
          <w:sz w:val="24"/>
          <w:szCs w:val="24"/>
        </w:rPr>
        <w:t xml:space="preserve">In the case of </w:t>
      </w:r>
      <w:r w:rsidRPr="00BA49C1">
        <w:rPr>
          <w:rFonts w:ascii="Times New Roman" w:hAnsi="Times New Roman" w:cs="Times New Roman"/>
          <w:b/>
          <w:sz w:val="24"/>
          <w:szCs w:val="24"/>
        </w:rPr>
        <w:t>National Housing and Construction Corporation versus Kampala District Land Board &amp; Another, No. 6 of 2002 at P. 8-9</w:t>
      </w:r>
      <w:r w:rsidR="008A4BE3" w:rsidRPr="00BA49C1">
        <w:rPr>
          <w:rFonts w:ascii="Times New Roman" w:hAnsi="Times New Roman" w:cs="Times New Roman"/>
          <w:b/>
          <w:sz w:val="24"/>
          <w:szCs w:val="24"/>
        </w:rPr>
        <w:t xml:space="preserve"> </w:t>
      </w:r>
      <w:r w:rsidRPr="00BA49C1">
        <w:rPr>
          <w:rFonts w:ascii="Times New Roman" w:hAnsi="Times New Roman" w:cs="Times New Roman"/>
          <w:sz w:val="24"/>
          <w:szCs w:val="24"/>
        </w:rPr>
        <w:t xml:space="preserve">it was stated that </w:t>
      </w:r>
      <w:r w:rsidR="00435B70" w:rsidRPr="00BA49C1">
        <w:rPr>
          <w:rFonts w:ascii="Times New Roman" w:hAnsi="Times New Roman" w:cs="Times New Roman"/>
          <w:sz w:val="24"/>
          <w:szCs w:val="24"/>
        </w:rPr>
        <w:t>Court</w:t>
      </w:r>
      <w:r w:rsidRPr="00BA49C1">
        <w:rPr>
          <w:rFonts w:ascii="Times New Roman" w:hAnsi="Times New Roman" w:cs="Times New Roman"/>
          <w:sz w:val="24"/>
          <w:szCs w:val="24"/>
        </w:rPr>
        <w:t xml:space="preserve"> has discretionary Powers to stay execution</w:t>
      </w:r>
      <w:r w:rsidR="00435B70" w:rsidRPr="00BA49C1">
        <w:rPr>
          <w:rFonts w:ascii="Times New Roman" w:hAnsi="Times New Roman" w:cs="Times New Roman"/>
          <w:sz w:val="24"/>
          <w:szCs w:val="24"/>
        </w:rPr>
        <w:t>.</w:t>
      </w:r>
    </w:p>
    <w:p w:rsidR="00435B70" w:rsidRPr="00BA49C1" w:rsidRDefault="00435B70" w:rsidP="00E41EBB">
      <w:pPr>
        <w:jc w:val="both"/>
        <w:rPr>
          <w:rFonts w:ascii="Times New Roman" w:hAnsi="Times New Roman" w:cs="Times New Roman"/>
          <w:sz w:val="24"/>
          <w:szCs w:val="24"/>
        </w:rPr>
      </w:pPr>
      <w:r w:rsidRPr="00BA49C1">
        <w:rPr>
          <w:rFonts w:ascii="Times New Roman" w:hAnsi="Times New Roman" w:cs="Times New Roman"/>
          <w:sz w:val="24"/>
          <w:szCs w:val="24"/>
        </w:rPr>
        <w:t>In the same case at P. 14-15 it was held that;</w:t>
      </w:r>
    </w:p>
    <w:p w:rsidR="00435B70" w:rsidRPr="00BA49C1" w:rsidRDefault="00435B70" w:rsidP="00E41EBB">
      <w:pPr>
        <w:jc w:val="both"/>
        <w:rPr>
          <w:rFonts w:ascii="Times New Roman" w:hAnsi="Times New Roman" w:cs="Times New Roman"/>
          <w:i/>
          <w:sz w:val="24"/>
          <w:szCs w:val="24"/>
        </w:rPr>
      </w:pPr>
      <w:r w:rsidRPr="00BA49C1">
        <w:rPr>
          <w:rFonts w:ascii="Times New Roman" w:hAnsi="Times New Roman" w:cs="Times New Roman"/>
          <w:i/>
          <w:sz w:val="24"/>
          <w:szCs w:val="24"/>
        </w:rPr>
        <w:t>“The Court may stay execution, grant injunction or stay proceedings. The important point is filing of the Notice of Appeal.”</w:t>
      </w:r>
    </w:p>
    <w:p w:rsidR="00435B70" w:rsidRPr="00BA49C1" w:rsidRDefault="007F7414" w:rsidP="00E41EBB">
      <w:pPr>
        <w:jc w:val="both"/>
        <w:rPr>
          <w:rFonts w:ascii="Times New Roman" w:hAnsi="Times New Roman" w:cs="Times New Roman"/>
          <w:sz w:val="24"/>
          <w:szCs w:val="24"/>
        </w:rPr>
      </w:pPr>
      <w:r w:rsidRPr="00BA49C1">
        <w:rPr>
          <w:rFonts w:ascii="Times New Roman" w:hAnsi="Times New Roman" w:cs="Times New Roman"/>
          <w:sz w:val="24"/>
          <w:szCs w:val="24"/>
        </w:rPr>
        <w:t xml:space="preserve">Counsel for the Applicant </w:t>
      </w:r>
      <w:r w:rsidR="00CC793D" w:rsidRPr="00BA49C1">
        <w:rPr>
          <w:rFonts w:ascii="Times New Roman" w:hAnsi="Times New Roman" w:cs="Times New Roman"/>
          <w:sz w:val="24"/>
          <w:szCs w:val="24"/>
        </w:rPr>
        <w:t xml:space="preserve">on the other hand </w:t>
      </w:r>
      <w:r w:rsidRPr="00BA49C1">
        <w:rPr>
          <w:rFonts w:ascii="Times New Roman" w:hAnsi="Times New Roman" w:cs="Times New Roman"/>
          <w:sz w:val="24"/>
          <w:szCs w:val="24"/>
        </w:rPr>
        <w:t>submitted that the Respondents have re-entered the suit land and interfered with the status-quo and the purported execution is illegal and its effect renders the whole appeal nugatory. That upon the Applicant lodging the appeal</w:t>
      </w:r>
      <w:r w:rsidR="00CC793D" w:rsidRPr="00BA49C1">
        <w:rPr>
          <w:rFonts w:ascii="Times New Roman" w:hAnsi="Times New Roman" w:cs="Times New Roman"/>
          <w:sz w:val="24"/>
          <w:szCs w:val="24"/>
        </w:rPr>
        <w:t>,</w:t>
      </w:r>
      <w:r w:rsidRPr="00BA49C1">
        <w:rPr>
          <w:rFonts w:ascii="Times New Roman" w:hAnsi="Times New Roman" w:cs="Times New Roman"/>
          <w:sz w:val="24"/>
          <w:szCs w:val="24"/>
        </w:rPr>
        <w:t xml:space="preserve"> the </w:t>
      </w:r>
      <w:r w:rsidR="00CC793D" w:rsidRPr="00BA49C1">
        <w:rPr>
          <w:rFonts w:ascii="Times New Roman" w:hAnsi="Times New Roman" w:cs="Times New Roman"/>
          <w:sz w:val="24"/>
          <w:szCs w:val="24"/>
        </w:rPr>
        <w:t>Respondents</w:t>
      </w:r>
      <w:r w:rsidRPr="00BA49C1">
        <w:rPr>
          <w:rFonts w:ascii="Times New Roman" w:hAnsi="Times New Roman" w:cs="Times New Roman"/>
          <w:sz w:val="24"/>
          <w:szCs w:val="24"/>
        </w:rPr>
        <w:t xml:space="preserve"> were stopped from averring that the substantive appeal had not been filed. That the none </w:t>
      </w:r>
      <w:r w:rsidR="00CC793D" w:rsidRPr="00BA49C1">
        <w:rPr>
          <w:rFonts w:ascii="Times New Roman" w:hAnsi="Times New Roman" w:cs="Times New Roman"/>
          <w:sz w:val="24"/>
          <w:szCs w:val="24"/>
        </w:rPr>
        <w:t>availability</w:t>
      </w:r>
      <w:r w:rsidRPr="00BA49C1">
        <w:rPr>
          <w:rFonts w:ascii="Times New Roman" w:hAnsi="Times New Roman" w:cs="Times New Roman"/>
          <w:sz w:val="24"/>
          <w:szCs w:val="24"/>
        </w:rPr>
        <w:t xml:space="preserve"> of the lower Court file does not deter Court from hearing and determining the application on the sufficiency of the notice of appeal. </w:t>
      </w:r>
      <w:r w:rsidR="002B00EF" w:rsidRPr="00BA49C1">
        <w:rPr>
          <w:rFonts w:ascii="Times New Roman" w:hAnsi="Times New Roman" w:cs="Times New Roman"/>
          <w:sz w:val="24"/>
          <w:szCs w:val="24"/>
        </w:rPr>
        <w:t xml:space="preserve">That Counsel for the Applicant has taken all the steps possible to obtain the lower Court proceedings but has often been told that they were not ready. </w:t>
      </w:r>
    </w:p>
    <w:p w:rsidR="00D8518D" w:rsidRPr="00BA49C1" w:rsidRDefault="00D8518D" w:rsidP="00E41EBB">
      <w:pPr>
        <w:jc w:val="both"/>
        <w:rPr>
          <w:rFonts w:ascii="Times New Roman" w:hAnsi="Times New Roman" w:cs="Times New Roman"/>
          <w:sz w:val="24"/>
          <w:szCs w:val="24"/>
        </w:rPr>
      </w:pPr>
      <w:r w:rsidRPr="00BA49C1">
        <w:rPr>
          <w:rFonts w:ascii="Times New Roman" w:hAnsi="Times New Roman" w:cs="Times New Roman"/>
          <w:sz w:val="24"/>
          <w:szCs w:val="24"/>
        </w:rPr>
        <w:t xml:space="preserve">Further, that this application </w:t>
      </w:r>
      <w:r w:rsidR="00CC793D" w:rsidRPr="00BA49C1">
        <w:rPr>
          <w:rFonts w:ascii="Times New Roman" w:hAnsi="Times New Roman" w:cs="Times New Roman"/>
          <w:sz w:val="24"/>
          <w:szCs w:val="24"/>
        </w:rPr>
        <w:t>rises</w:t>
      </w:r>
      <w:r w:rsidRPr="00BA49C1">
        <w:rPr>
          <w:rFonts w:ascii="Times New Roman" w:hAnsi="Times New Roman" w:cs="Times New Roman"/>
          <w:sz w:val="24"/>
          <w:szCs w:val="24"/>
        </w:rPr>
        <w:t xml:space="preserve"> justifi</w:t>
      </w:r>
      <w:r w:rsidR="005678D6" w:rsidRPr="00BA49C1">
        <w:rPr>
          <w:rFonts w:ascii="Times New Roman" w:hAnsi="Times New Roman" w:cs="Times New Roman"/>
          <w:sz w:val="24"/>
          <w:szCs w:val="24"/>
        </w:rPr>
        <w:t>able reasons to wit, that the Respondents severally and jointly are in the process of illegally executing the judgment, a conduct that is pre-judicial to the Applicant’s interest.</w:t>
      </w:r>
    </w:p>
    <w:p w:rsidR="00784D9C" w:rsidRPr="00BA49C1" w:rsidRDefault="005678D6" w:rsidP="00784D9C">
      <w:pPr>
        <w:jc w:val="both"/>
        <w:rPr>
          <w:rFonts w:ascii="Times New Roman" w:hAnsi="Times New Roman" w:cs="Times New Roman"/>
          <w:sz w:val="24"/>
          <w:szCs w:val="24"/>
        </w:rPr>
      </w:pPr>
      <w:r w:rsidRPr="00BA49C1">
        <w:rPr>
          <w:rFonts w:ascii="Times New Roman" w:hAnsi="Times New Roman" w:cs="Times New Roman"/>
          <w:sz w:val="24"/>
          <w:szCs w:val="24"/>
        </w:rPr>
        <w:t xml:space="preserve">In regard to the affidavit Counsel for the Applicant submitted that it was a </w:t>
      </w:r>
      <w:r w:rsidR="00784D9C" w:rsidRPr="00BA49C1">
        <w:rPr>
          <w:rFonts w:ascii="Times New Roman" w:hAnsi="Times New Roman" w:cs="Times New Roman"/>
          <w:sz w:val="24"/>
          <w:szCs w:val="24"/>
        </w:rPr>
        <w:t xml:space="preserve">clerical error and did not make it incurably defective. That what mattered is that the affidavit was commissioned. Counsel also cited </w:t>
      </w:r>
      <w:r w:rsidR="00784D9C" w:rsidRPr="00BA49C1">
        <w:rPr>
          <w:rFonts w:ascii="Times New Roman" w:hAnsi="Times New Roman" w:cs="Times New Roman"/>
          <w:b/>
          <w:sz w:val="24"/>
          <w:szCs w:val="24"/>
        </w:rPr>
        <w:t>Article 126(e)</w:t>
      </w:r>
      <w:r w:rsidR="00784D9C" w:rsidRPr="00BA49C1">
        <w:rPr>
          <w:rFonts w:ascii="Times New Roman" w:hAnsi="Times New Roman" w:cs="Times New Roman"/>
          <w:sz w:val="24"/>
          <w:szCs w:val="24"/>
        </w:rPr>
        <w:t xml:space="preserve"> of the Constitution of the Republic of Uganda, 1995 and the case of </w:t>
      </w:r>
      <w:r w:rsidR="00784D9C" w:rsidRPr="00BA49C1">
        <w:rPr>
          <w:rFonts w:ascii="Times New Roman" w:hAnsi="Times New Roman" w:cs="Times New Roman"/>
          <w:b/>
          <w:sz w:val="24"/>
          <w:szCs w:val="24"/>
        </w:rPr>
        <w:t>M.B Nandala versus Father Lyding [1963] E.A at P. 710</w:t>
      </w:r>
      <w:r w:rsidR="00784D9C" w:rsidRPr="00BA49C1">
        <w:rPr>
          <w:rFonts w:ascii="Times New Roman" w:hAnsi="Times New Roman" w:cs="Times New Roman"/>
          <w:sz w:val="24"/>
          <w:szCs w:val="24"/>
        </w:rPr>
        <w:t>. That justice should be dispensed without undue regard to technicalities.</w:t>
      </w:r>
    </w:p>
    <w:p w:rsidR="00784D9C" w:rsidRPr="00BA49C1" w:rsidRDefault="00784D9C" w:rsidP="00784D9C">
      <w:pPr>
        <w:jc w:val="both"/>
        <w:rPr>
          <w:rStyle w:val="Emphasis"/>
          <w:rFonts w:ascii="Times New Roman" w:hAnsi="Times New Roman" w:cs="Times New Roman"/>
          <w:b/>
          <w:bCs/>
          <w:i w:val="0"/>
          <w:sz w:val="24"/>
          <w:szCs w:val="24"/>
        </w:rPr>
      </w:pPr>
      <w:r w:rsidRPr="00BA49C1">
        <w:rPr>
          <w:rStyle w:val="Emphasis"/>
          <w:rFonts w:ascii="Times New Roman" w:hAnsi="Times New Roman" w:cs="Times New Roman"/>
          <w:bCs/>
          <w:i w:val="0"/>
          <w:sz w:val="24"/>
          <w:szCs w:val="24"/>
        </w:rPr>
        <w:lastRenderedPageBreak/>
        <w:t xml:space="preserve">In the case of </w:t>
      </w:r>
      <w:r w:rsidRPr="00BA49C1">
        <w:rPr>
          <w:rStyle w:val="Emphasis"/>
          <w:rFonts w:ascii="Times New Roman" w:hAnsi="Times New Roman" w:cs="Times New Roman"/>
          <w:b/>
          <w:bCs/>
          <w:i w:val="0"/>
          <w:sz w:val="24"/>
          <w:szCs w:val="24"/>
        </w:rPr>
        <w:t>Banco Arabe Espanol  versus</w:t>
      </w:r>
      <w:r w:rsidR="005678D6" w:rsidRPr="00BA49C1">
        <w:rPr>
          <w:rStyle w:val="Emphasis"/>
          <w:rFonts w:ascii="Times New Roman" w:hAnsi="Times New Roman" w:cs="Times New Roman"/>
          <w:b/>
          <w:bCs/>
          <w:i w:val="0"/>
          <w:sz w:val="24"/>
          <w:szCs w:val="24"/>
        </w:rPr>
        <w:t xml:space="preserve"> BOU, Civil Appeal No. 8 of 1998, that;</w:t>
      </w:r>
    </w:p>
    <w:p w:rsidR="005678D6" w:rsidRPr="00BA49C1" w:rsidRDefault="00784D9C" w:rsidP="00784D9C">
      <w:pPr>
        <w:jc w:val="both"/>
        <w:rPr>
          <w:rFonts w:ascii="Times New Roman" w:hAnsi="Times New Roman" w:cs="Times New Roman"/>
          <w:sz w:val="24"/>
          <w:szCs w:val="24"/>
        </w:rPr>
      </w:pPr>
      <w:r w:rsidRPr="00BA49C1">
        <w:rPr>
          <w:rStyle w:val="Emphasis"/>
          <w:rFonts w:ascii="Times New Roman" w:hAnsi="Times New Roman" w:cs="Times New Roman"/>
          <w:bCs/>
          <w:sz w:val="24"/>
          <w:szCs w:val="24"/>
        </w:rPr>
        <w:t>“...</w:t>
      </w:r>
      <w:r w:rsidR="005678D6" w:rsidRPr="00BA49C1">
        <w:rPr>
          <w:rStyle w:val="Emphasis"/>
          <w:rFonts w:ascii="Times New Roman" w:hAnsi="Times New Roman" w:cs="Times New Roman"/>
          <w:bCs/>
          <w:sz w:val="24"/>
          <w:szCs w:val="24"/>
        </w:rPr>
        <w:t>a general trend is towards taking a liberal approach in dealing with defective affidavits.  This is in line with the Constitutional directive enacted in article 126 of the Constitution that courts should administer substantive justice without undue regard to technicalities Rules of Procedure should be used as handmaiden of justice but not to defeat it.”</w:t>
      </w:r>
    </w:p>
    <w:p w:rsidR="000B5DFD" w:rsidRPr="00BA49C1" w:rsidRDefault="000B5DFD" w:rsidP="000B5DFD">
      <w:pPr>
        <w:jc w:val="both"/>
        <w:rPr>
          <w:rFonts w:ascii="Times New Roman" w:hAnsi="Times New Roman" w:cs="Times New Roman"/>
          <w:sz w:val="24"/>
          <w:szCs w:val="24"/>
        </w:rPr>
      </w:pPr>
      <w:r w:rsidRPr="00BA49C1">
        <w:rPr>
          <w:rFonts w:ascii="Times New Roman" w:hAnsi="Times New Roman" w:cs="Times New Roman"/>
          <w:sz w:val="24"/>
          <w:szCs w:val="24"/>
        </w:rPr>
        <w:t xml:space="preserve">Counsel for the Respondent </w:t>
      </w:r>
      <w:r w:rsidR="00CC793D" w:rsidRPr="00BA49C1">
        <w:rPr>
          <w:rFonts w:ascii="Times New Roman" w:hAnsi="Times New Roman" w:cs="Times New Roman"/>
          <w:sz w:val="24"/>
          <w:szCs w:val="24"/>
        </w:rPr>
        <w:t>on her</w:t>
      </w:r>
      <w:r w:rsidRPr="00BA49C1">
        <w:rPr>
          <w:rFonts w:ascii="Times New Roman" w:hAnsi="Times New Roman" w:cs="Times New Roman"/>
          <w:sz w:val="24"/>
          <w:szCs w:val="24"/>
        </w:rPr>
        <w:t xml:space="preserve"> a second preliminary object</w:t>
      </w:r>
      <w:r w:rsidR="00CC793D" w:rsidRPr="00BA49C1">
        <w:rPr>
          <w:rFonts w:ascii="Times New Roman" w:hAnsi="Times New Roman" w:cs="Times New Roman"/>
          <w:sz w:val="24"/>
          <w:szCs w:val="24"/>
        </w:rPr>
        <w:t>ion stated</w:t>
      </w:r>
      <w:r w:rsidRPr="00BA49C1">
        <w:rPr>
          <w:rFonts w:ascii="Times New Roman" w:hAnsi="Times New Roman" w:cs="Times New Roman"/>
          <w:sz w:val="24"/>
          <w:szCs w:val="24"/>
        </w:rPr>
        <w:t xml:space="preserve"> that, the affidavit was sworn in Kampala and Commissioned before a Magistrate in Fort Portal. That an affidavit is a serious document and there was no clerical error apparent at all and is therefore a false document for it was sworn in Kampala and the Magistrate in Fort Portal signed it. </w:t>
      </w:r>
    </w:p>
    <w:p w:rsidR="000B5DFD" w:rsidRPr="00BA49C1" w:rsidRDefault="00FB4512" w:rsidP="000B5DFD">
      <w:pPr>
        <w:jc w:val="both"/>
        <w:rPr>
          <w:rFonts w:ascii="Times New Roman" w:hAnsi="Times New Roman" w:cs="Times New Roman"/>
          <w:sz w:val="24"/>
          <w:szCs w:val="24"/>
        </w:rPr>
      </w:pPr>
      <w:r w:rsidRPr="00BA49C1">
        <w:rPr>
          <w:rFonts w:ascii="Times New Roman" w:hAnsi="Times New Roman" w:cs="Times New Roman"/>
          <w:sz w:val="24"/>
          <w:szCs w:val="24"/>
        </w:rPr>
        <w:t>Counsel for</w:t>
      </w:r>
      <w:r w:rsidR="000B5DFD" w:rsidRPr="00BA49C1">
        <w:rPr>
          <w:rFonts w:ascii="Times New Roman" w:hAnsi="Times New Roman" w:cs="Times New Roman"/>
          <w:sz w:val="24"/>
          <w:szCs w:val="24"/>
        </w:rPr>
        <w:t xml:space="preserve"> the Respondents also disagreed wi</w:t>
      </w:r>
      <w:r w:rsidR="00FB52B5" w:rsidRPr="00BA49C1">
        <w:rPr>
          <w:rFonts w:ascii="Times New Roman" w:hAnsi="Times New Roman" w:cs="Times New Roman"/>
          <w:sz w:val="24"/>
          <w:szCs w:val="24"/>
        </w:rPr>
        <w:t xml:space="preserve">th the submissions of Counsel for </w:t>
      </w:r>
      <w:r w:rsidR="000B5DFD" w:rsidRPr="00BA49C1">
        <w:rPr>
          <w:rFonts w:ascii="Times New Roman" w:hAnsi="Times New Roman" w:cs="Times New Roman"/>
          <w:sz w:val="24"/>
          <w:szCs w:val="24"/>
        </w:rPr>
        <w:t>the Applicant</w:t>
      </w:r>
      <w:r w:rsidR="00FB52B5" w:rsidRPr="00BA49C1">
        <w:rPr>
          <w:rFonts w:ascii="Times New Roman" w:hAnsi="Times New Roman" w:cs="Times New Roman"/>
          <w:sz w:val="24"/>
          <w:szCs w:val="24"/>
        </w:rPr>
        <w:t xml:space="preserve"> and submitted that it </w:t>
      </w:r>
      <w:r w:rsidR="000B5DFD" w:rsidRPr="00BA49C1">
        <w:rPr>
          <w:rFonts w:ascii="Times New Roman" w:hAnsi="Times New Roman" w:cs="Times New Roman"/>
          <w:sz w:val="24"/>
          <w:szCs w:val="24"/>
        </w:rPr>
        <w:t>is mandatory to have the place where the oath was taken indicated as</w:t>
      </w:r>
      <w:r w:rsidR="00FB52B5" w:rsidRPr="00BA49C1">
        <w:rPr>
          <w:rFonts w:ascii="Times New Roman" w:hAnsi="Times New Roman" w:cs="Times New Roman"/>
          <w:sz w:val="24"/>
          <w:szCs w:val="24"/>
        </w:rPr>
        <w:t xml:space="preserve"> opposed to</w:t>
      </w:r>
      <w:r w:rsidR="000B5DFD" w:rsidRPr="00BA49C1">
        <w:rPr>
          <w:rFonts w:ascii="Times New Roman" w:hAnsi="Times New Roman" w:cs="Times New Roman"/>
          <w:sz w:val="24"/>
          <w:szCs w:val="24"/>
        </w:rPr>
        <w:t xml:space="preserve"> severing it all together</w:t>
      </w:r>
      <w:r w:rsidR="00FB52B5" w:rsidRPr="00BA49C1">
        <w:rPr>
          <w:rFonts w:ascii="Times New Roman" w:hAnsi="Times New Roman" w:cs="Times New Roman"/>
          <w:sz w:val="24"/>
          <w:szCs w:val="24"/>
        </w:rPr>
        <w:t xml:space="preserve"> which</w:t>
      </w:r>
      <w:r w:rsidR="000B5DFD" w:rsidRPr="00BA49C1">
        <w:rPr>
          <w:rFonts w:ascii="Times New Roman" w:hAnsi="Times New Roman" w:cs="Times New Roman"/>
          <w:sz w:val="24"/>
          <w:szCs w:val="24"/>
        </w:rPr>
        <w:t xml:space="preserve"> would make the affidavit incurably defective as per </w:t>
      </w:r>
      <w:r w:rsidR="000B5DFD" w:rsidRPr="00BA49C1">
        <w:rPr>
          <w:rFonts w:ascii="Times New Roman" w:hAnsi="Times New Roman" w:cs="Times New Roman"/>
          <w:b/>
          <w:sz w:val="24"/>
          <w:szCs w:val="24"/>
        </w:rPr>
        <w:t>Section 6</w:t>
      </w:r>
      <w:r w:rsidR="00FB52B5" w:rsidRPr="00BA49C1">
        <w:rPr>
          <w:rFonts w:ascii="Times New Roman" w:hAnsi="Times New Roman" w:cs="Times New Roman"/>
          <w:sz w:val="24"/>
          <w:szCs w:val="24"/>
        </w:rPr>
        <w:t xml:space="preserve"> of the Oaths Act, Cap. 19 which</w:t>
      </w:r>
      <w:r w:rsidR="000B5DFD" w:rsidRPr="00BA49C1">
        <w:rPr>
          <w:rFonts w:ascii="Times New Roman" w:hAnsi="Times New Roman" w:cs="Times New Roman"/>
          <w:sz w:val="24"/>
          <w:szCs w:val="24"/>
        </w:rPr>
        <w:t xml:space="preserve"> provides that;</w:t>
      </w:r>
    </w:p>
    <w:p w:rsidR="000B5DFD" w:rsidRPr="00BA49C1" w:rsidRDefault="000B5DFD" w:rsidP="000B5DFD">
      <w:pPr>
        <w:jc w:val="both"/>
        <w:rPr>
          <w:rFonts w:ascii="Times New Roman" w:hAnsi="Times New Roman" w:cs="Times New Roman"/>
          <w:i/>
          <w:sz w:val="24"/>
          <w:szCs w:val="24"/>
        </w:rPr>
      </w:pPr>
      <w:r w:rsidRPr="00BA49C1">
        <w:rPr>
          <w:rFonts w:ascii="Times New Roman" w:hAnsi="Times New Roman" w:cs="Times New Roman"/>
          <w:i/>
          <w:sz w:val="24"/>
          <w:szCs w:val="24"/>
        </w:rPr>
        <w:t>“Every Commissioner for Oaths or Notary Public before whom any oath or affidavit is taken or made under this Act shall state truly in the jurat or attestation at what place and on what date the oath or affidavit is taken or made.”</w:t>
      </w:r>
    </w:p>
    <w:p w:rsidR="000B5DFD" w:rsidRPr="00BA49C1" w:rsidRDefault="000B5DFD" w:rsidP="000B5DFD">
      <w:pPr>
        <w:jc w:val="both"/>
        <w:rPr>
          <w:rFonts w:ascii="Times New Roman" w:hAnsi="Times New Roman" w:cs="Times New Roman"/>
          <w:sz w:val="24"/>
          <w:szCs w:val="24"/>
        </w:rPr>
      </w:pPr>
      <w:r w:rsidRPr="00BA49C1">
        <w:rPr>
          <w:rFonts w:ascii="Times New Roman" w:hAnsi="Times New Roman" w:cs="Times New Roman"/>
          <w:b/>
          <w:sz w:val="24"/>
          <w:szCs w:val="24"/>
        </w:rPr>
        <w:t>Section 5</w:t>
      </w:r>
      <w:r w:rsidRPr="00BA49C1">
        <w:rPr>
          <w:rFonts w:ascii="Times New Roman" w:hAnsi="Times New Roman" w:cs="Times New Roman"/>
          <w:sz w:val="24"/>
          <w:szCs w:val="24"/>
        </w:rPr>
        <w:t xml:space="preserve"> of the Oaths Act provides that;</w:t>
      </w:r>
    </w:p>
    <w:p w:rsidR="000B5DFD" w:rsidRPr="00BA49C1" w:rsidRDefault="000B5DFD" w:rsidP="000B5DFD">
      <w:pPr>
        <w:jc w:val="both"/>
        <w:rPr>
          <w:rFonts w:ascii="Times New Roman" w:hAnsi="Times New Roman" w:cs="Times New Roman"/>
          <w:i/>
          <w:sz w:val="24"/>
          <w:szCs w:val="24"/>
        </w:rPr>
      </w:pPr>
      <w:r w:rsidRPr="00BA49C1">
        <w:rPr>
          <w:rFonts w:ascii="Times New Roman" w:hAnsi="Times New Roman" w:cs="Times New Roman"/>
          <w:i/>
          <w:sz w:val="24"/>
          <w:szCs w:val="24"/>
        </w:rPr>
        <w:t>“Every Commissioner for oaths before whom any oath or affidavit is taken or made under this Act shall state truly in the jurat or attestation at what place and on what date the oath or affidavit is taken or made.”</w:t>
      </w:r>
    </w:p>
    <w:p w:rsidR="000B5DFD" w:rsidRPr="00BA49C1" w:rsidRDefault="000B5DFD" w:rsidP="000B5DFD">
      <w:pPr>
        <w:jc w:val="both"/>
        <w:rPr>
          <w:rFonts w:ascii="Times New Roman" w:hAnsi="Times New Roman" w:cs="Times New Roman"/>
          <w:sz w:val="24"/>
          <w:szCs w:val="24"/>
        </w:rPr>
      </w:pPr>
      <w:r w:rsidRPr="00BA49C1">
        <w:rPr>
          <w:rFonts w:ascii="Times New Roman" w:hAnsi="Times New Roman" w:cs="Times New Roman"/>
          <w:sz w:val="24"/>
          <w:szCs w:val="24"/>
        </w:rPr>
        <w:t xml:space="preserve">That therefore the place where the oath was taken is mandatory and must be indicated as was held in the case of </w:t>
      </w:r>
      <w:r w:rsidRPr="00BA49C1">
        <w:rPr>
          <w:rFonts w:ascii="Times New Roman" w:hAnsi="Times New Roman" w:cs="Times New Roman"/>
          <w:b/>
          <w:sz w:val="24"/>
          <w:szCs w:val="24"/>
        </w:rPr>
        <w:t>Richard Mwirumubi versus Jada Limited, HCCA No. 978 of 1996</w:t>
      </w:r>
      <w:r w:rsidRPr="00BA49C1">
        <w:rPr>
          <w:rFonts w:ascii="Times New Roman" w:hAnsi="Times New Roman" w:cs="Times New Roman"/>
          <w:sz w:val="24"/>
          <w:szCs w:val="24"/>
        </w:rPr>
        <w:t xml:space="preserve"> that;</w:t>
      </w:r>
    </w:p>
    <w:p w:rsidR="000B5DFD" w:rsidRPr="00BA49C1" w:rsidRDefault="000B5DFD" w:rsidP="000B5DFD">
      <w:pPr>
        <w:jc w:val="both"/>
        <w:rPr>
          <w:rFonts w:ascii="Times New Roman" w:hAnsi="Times New Roman" w:cs="Times New Roman"/>
          <w:i/>
          <w:sz w:val="24"/>
          <w:szCs w:val="24"/>
        </w:rPr>
      </w:pPr>
      <w:r w:rsidRPr="00BA49C1">
        <w:rPr>
          <w:rFonts w:ascii="Times New Roman" w:hAnsi="Times New Roman" w:cs="Times New Roman"/>
          <w:i/>
          <w:sz w:val="24"/>
          <w:szCs w:val="24"/>
        </w:rPr>
        <w:t xml:space="preserve">“...the place or date where or when the oath or affidavit was taken or made must be contained in the jurat and the provision is mandatory.”  </w:t>
      </w:r>
    </w:p>
    <w:p w:rsidR="000B5DFD" w:rsidRPr="00BA49C1" w:rsidRDefault="000B5DFD" w:rsidP="000B5DFD">
      <w:pPr>
        <w:jc w:val="both"/>
        <w:rPr>
          <w:rFonts w:ascii="Times New Roman" w:hAnsi="Times New Roman" w:cs="Times New Roman"/>
          <w:sz w:val="24"/>
          <w:szCs w:val="24"/>
        </w:rPr>
      </w:pPr>
      <w:r w:rsidRPr="00BA49C1">
        <w:rPr>
          <w:rFonts w:ascii="Times New Roman" w:hAnsi="Times New Roman" w:cs="Times New Roman"/>
          <w:sz w:val="24"/>
          <w:szCs w:val="24"/>
        </w:rPr>
        <w:t xml:space="preserve">Also, in the case of </w:t>
      </w:r>
      <w:r w:rsidRPr="00BA49C1">
        <w:rPr>
          <w:rFonts w:ascii="Times New Roman" w:hAnsi="Times New Roman" w:cs="Times New Roman"/>
          <w:b/>
          <w:sz w:val="24"/>
          <w:szCs w:val="24"/>
        </w:rPr>
        <w:t xml:space="preserve">Coffee </w:t>
      </w:r>
      <w:r w:rsidR="00FB52B5" w:rsidRPr="00BA49C1">
        <w:rPr>
          <w:rFonts w:ascii="Times New Roman" w:hAnsi="Times New Roman" w:cs="Times New Roman"/>
          <w:b/>
          <w:sz w:val="24"/>
          <w:szCs w:val="24"/>
        </w:rPr>
        <w:t>Marketing</w:t>
      </w:r>
      <w:r w:rsidRPr="00BA49C1">
        <w:rPr>
          <w:rFonts w:ascii="Times New Roman" w:hAnsi="Times New Roman" w:cs="Times New Roman"/>
          <w:b/>
          <w:sz w:val="24"/>
          <w:szCs w:val="24"/>
        </w:rPr>
        <w:t xml:space="preserve"> Board Ltd </w:t>
      </w:r>
      <w:r w:rsidR="00FB52B5" w:rsidRPr="00BA49C1">
        <w:rPr>
          <w:rFonts w:ascii="Times New Roman" w:hAnsi="Times New Roman" w:cs="Times New Roman"/>
          <w:b/>
          <w:sz w:val="24"/>
          <w:szCs w:val="24"/>
        </w:rPr>
        <w:t>versus</w:t>
      </w:r>
      <w:r w:rsidRPr="00BA49C1">
        <w:rPr>
          <w:rFonts w:ascii="Times New Roman" w:hAnsi="Times New Roman" w:cs="Times New Roman"/>
          <w:b/>
          <w:sz w:val="24"/>
          <w:szCs w:val="24"/>
        </w:rPr>
        <w:t xml:space="preserve"> Bukyenkye Coffee Factory (U) Ltd [1996] H.C.B 59</w:t>
      </w:r>
      <w:r w:rsidRPr="00BA49C1">
        <w:rPr>
          <w:rFonts w:ascii="Times New Roman" w:hAnsi="Times New Roman" w:cs="Times New Roman"/>
          <w:sz w:val="24"/>
          <w:szCs w:val="24"/>
        </w:rPr>
        <w:t>, it was held that;</w:t>
      </w:r>
    </w:p>
    <w:p w:rsidR="000B5DFD" w:rsidRPr="00BA49C1" w:rsidRDefault="000B5DFD" w:rsidP="000B5DFD">
      <w:pPr>
        <w:jc w:val="both"/>
        <w:rPr>
          <w:rFonts w:ascii="Times New Roman" w:hAnsi="Times New Roman" w:cs="Times New Roman"/>
          <w:i/>
          <w:sz w:val="24"/>
          <w:szCs w:val="24"/>
        </w:rPr>
      </w:pPr>
      <w:r w:rsidRPr="00BA49C1">
        <w:rPr>
          <w:rFonts w:ascii="Times New Roman" w:hAnsi="Times New Roman" w:cs="Times New Roman"/>
          <w:i/>
          <w:sz w:val="24"/>
          <w:szCs w:val="24"/>
        </w:rPr>
        <w:t xml:space="preserve">“Section 8 of the Oaths Act which provides that the name of the </w:t>
      </w:r>
      <w:r w:rsidR="00FB52B5" w:rsidRPr="00BA49C1">
        <w:rPr>
          <w:rFonts w:ascii="Times New Roman" w:hAnsi="Times New Roman" w:cs="Times New Roman"/>
          <w:i/>
          <w:sz w:val="24"/>
          <w:szCs w:val="24"/>
        </w:rPr>
        <w:t>place</w:t>
      </w:r>
      <w:r w:rsidRPr="00BA49C1">
        <w:rPr>
          <w:rFonts w:ascii="Times New Roman" w:hAnsi="Times New Roman" w:cs="Times New Roman"/>
          <w:i/>
          <w:sz w:val="24"/>
          <w:szCs w:val="24"/>
        </w:rPr>
        <w:t xml:space="preserve"> where the affidavit was deponed from is </w:t>
      </w:r>
      <w:r w:rsidR="00FB52B5" w:rsidRPr="00BA49C1">
        <w:rPr>
          <w:rFonts w:ascii="Times New Roman" w:hAnsi="Times New Roman" w:cs="Times New Roman"/>
          <w:i/>
          <w:sz w:val="24"/>
          <w:szCs w:val="24"/>
        </w:rPr>
        <w:t>mandatory</w:t>
      </w:r>
      <w:r w:rsidRPr="00BA49C1">
        <w:rPr>
          <w:rFonts w:ascii="Times New Roman" w:hAnsi="Times New Roman" w:cs="Times New Roman"/>
          <w:i/>
          <w:sz w:val="24"/>
          <w:szCs w:val="24"/>
        </w:rPr>
        <w:t>. Failure to comply with the same renders the affidavit defective, and is incurable defective.”</w:t>
      </w:r>
    </w:p>
    <w:p w:rsidR="00FB4512" w:rsidRPr="00BA49C1" w:rsidRDefault="00FB4512" w:rsidP="00FB4512">
      <w:pPr>
        <w:pStyle w:val="NormalWeb"/>
        <w:jc w:val="both"/>
        <w:rPr>
          <w:b/>
        </w:rPr>
      </w:pPr>
      <w:r w:rsidRPr="00BA49C1">
        <w:t xml:space="preserve">However, a distinction must be drawn between a defective affidavit and failure to comply with a statutory requirement.  A defective affidavit is, for example, where the deponent did not sign or date the affidavit.  Failure to comply with a statutory requirement is where a requirement of a statute is not complied with.  In my view, the latter is fatal. </w:t>
      </w:r>
      <w:r w:rsidRPr="00BA49C1">
        <w:rPr>
          <w:b/>
        </w:rPr>
        <w:t>(See: Kasaala Growers Co-operative Society versus Kakooza &amp; Another, SCCA No, 19 0f 2010.)</w:t>
      </w:r>
    </w:p>
    <w:p w:rsidR="004D07FD" w:rsidRPr="00BA49C1" w:rsidRDefault="00CA3A57" w:rsidP="005678D6">
      <w:pPr>
        <w:pStyle w:val="NormalWeb"/>
        <w:jc w:val="both"/>
      </w:pPr>
      <w:r w:rsidRPr="00BA49C1">
        <w:lastRenderedPageBreak/>
        <w:t>In my opi</w:t>
      </w:r>
      <w:r w:rsidR="00FB52B5" w:rsidRPr="00BA49C1">
        <w:t>ni</w:t>
      </w:r>
      <w:r w:rsidRPr="00BA49C1">
        <w:t>on</w:t>
      </w:r>
      <w:r w:rsidR="00FB52B5" w:rsidRPr="00BA49C1">
        <w:t>, the affidavit is incurably defective</w:t>
      </w:r>
      <w:r w:rsidRPr="00BA49C1">
        <w:t xml:space="preserve"> and</w:t>
      </w:r>
      <w:r w:rsidR="00FB52B5" w:rsidRPr="00BA49C1">
        <w:t xml:space="preserve"> Counsel did indeed proceed under the wrong provision of the law</w:t>
      </w:r>
      <w:r w:rsidR="0014723E" w:rsidRPr="00BA49C1">
        <w:t xml:space="preserve"> but the form of the application is correct. Thus,</w:t>
      </w:r>
      <w:r w:rsidR="00FB52B5" w:rsidRPr="00BA49C1">
        <w:t xml:space="preserve"> without prejudice and</w:t>
      </w:r>
      <w:r w:rsidRPr="00BA49C1">
        <w:t xml:space="preserve"> in the </w:t>
      </w:r>
      <w:r w:rsidR="00FB52B5" w:rsidRPr="00BA49C1">
        <w:t>interest</w:t>
      </w:r>
      <w:r w:rsidRPr="00BA49C1">
        <w:t xml:space="preserve"> of justice the execution should be stayed </w:t>
      </w:r>
      <w:r w:rsidR="00FB52B5" w:rsidRPr="00BA49C1">
        <w:t>pending</w:t>
      </w:r>
      <w:r w:rsidRPr="00BA49C1">
        <w:t xml:space="preserve"> the appeal in reference</w:t>
      </w:r>
      <w:r w:rsidR="00FB52B5" w:rsidRPr="00BA49C1">
        <w:t xml:space="preserve"> to </w:t>
      </w:r>
      <w:r w:rsidR="00FB52B5" w:rsidRPr="00BA49C1">
        <w:rPr>
          <w:b/>
        </w:rPr>
        <w:t>Article 126(e)</w:t>
      </w:r>
      <w:r w:rsidR="00FB52B5" w:rsidRPr="00BA49C1">
        <w:t>of the Constitution of the Republic of Uganda and</w:t>
      </w:r>
      <w:r w:rsidRPr="00BA49C1">
        <w:t xml:space="preserve"> the holding in </w:t>
      </w:r>
      <w:r w:rsidRPr="00BA49C1">
        <w:rPr>
          <w:b/>
        </w:rPr>
        <w:t xml:space="preserve">Idah Iterura versus Joyce Muguta, SCCA No. 2 of 2006 at 6-7 </w:t>
      </w:r>
      <w:r w:rsidR="00FB52B5" w:rsidRPr="00BA49C1">
        <w:t xml:space="preserve">as cited by Counsel for the Applicant </w:t>
      </w:r>
      <w:r w:rsidR="00A64A59" w:rsidRPr="00BA49C1">
        <w:t>where it was stated that;</w:t>
      </w:r>
    </w:p>
    <w:p w:rsidR="00A64A59" w:rsidRPr="00BA49C1" w:rsidRDefault="00A64A59" w:rsidP="005678D6">
      <w:pPr>
        <w:pStyle w:val="NormalWeb"/>
        <w:jc w:val="both"/>
        <w:rPr>
          <w:i/>
        </w:rPr>
      </w:pPr>
      <w:r w:rsidRPr="00BA49C1">
        <w:rPr>
          <w:i/>
        </w:rPr>
        <w:t xml:space="preserve">“...in the sense that the current status quo should be </w:t>
      </w:r>
      <w:r w:rsidR="00FB52B5" w:rsidRPr="00BA49C1">
        <w:rPr>
          <w:i/>
        </w:rPr>
        <w:t>maintained</w:t>
      </w:r>
      <w:r w:rsidRPr="00BA49C1">
        <w:rPr>
          <w:i/>
        </w:rPr>
        <w:t xml:space="preserve"> until we hears and determine the appeal now pending in this Court...”</w:t>
      </w:r>
    </w:p>
    <w:p w:rsidR="005678D6" w:rsidRPr="00BA49C1" w:rsidRDefault="0014723E" w:rsidP="00E41EBB">
      <w:pPr>
        <w:jc w:val="both"/>
        <w:rPr>
          <w:rFonts w:ascii="Times New Roman" w:hAnsi="Times New Roman" w:cs="Times New Roman"/>
          <w:sz w:val="24"/>
          <w:szCs w:val="24"/>
        </w:rPr>
      </w:pPr>
      <w:r w:rsidRPr="00BA49C1">
        <w:rPr>
          <w:rFonts w:ascii="Times New Roman" w:hAnsi="Times New Roman" w:cs="Times New Roman"/>
          <w:sz w:val="24"/>
          <w:szCs w:val="24"/>
        </w:rPr>
        <w:t>In a nut shell, I order that execution be stayed pending the hearing of the appeal.</w:t>
      </w:r>
      <w:r w:rsidR="001D363B" w:rsidRPr="00BA49C1">
        <w:rPr>
          <w:rFonts w:ascii="Times New Roman" w:hAnsi="Times New Roman" w:cs="Times New Roman"/>
          <w:sz w:val="24"/>
          <w:szCs w:val="24"/>
        </w:rPr>
        <w:t xml:space="preserve"> Costs in the cause.</w:t>
      </w:r>
    </w:p>
    <w:p w:rsidR="00BD725A" w:rsidRPr="00BA49C1" w:rsidRDefault="00BD725A" w:rsidP="00E41EBB">
      <w:pPr>
        <w:jc w:val="both"/>
        <w:rPr>
          <w:rFonts w:ascii="Times New Roman" w:hAnsi="Times New Roman" w:cs="Times New Roman"/>
          <w:sz w:val="24"/>
          <w:szCs w:val="24"/>
        </w:rPr>
      </w:pPr>
    </w:p>
    <w:p w:rsidR="00BD725A" w:rsidRPr="00BA49C1" w:rsidRDefault="00BD725A" w:rsidP="00E41EBB">
      <w:pPr>
        <w:jc w:val="both"/>
        <w:rPr>
          <w:rFonts w:ascii="Times New Roman" w:hAnsi="Times New Roman" w:cs="Times New Roman"/>
          <w:b/>
          <w:sz w:val="24"/>
          <w:szCs w:val="24"/>
        </w:rPr>
      </w:pPr>
      <w:r w:rsidRPr="00BA49C1">
        <w:rPr>
          <w:rFonts w:ascii="Times New Roman" w:hAnsi="Times New Roman" w:cs="Times New Roman"/>
          <w:b/>
          <w:sz w:val="24"/>
          <w:szCs w:val="24"/>
        </w:rPr>
        <w:t>................................</w:t>
      </w:r>
    </w:p>
    <w:p w:rsidR="00BD725A" w:rsidRPr="00BA49C1" w:rsidRDefault="00BD725A" w:rsidP="00BD725A">
      <w:pPr>
        <w:spacing w:line="240" w:lineRule="auto"/>
        <w:jc w:val="both"/>
        <w:rPr>
          <w:rFonts w:ascii="Times New Roman" w:hAnsi="Times New Roman" w:cs="Times New Roman"/>
          <w:b/>
          <w:sz w:val="24"/>
          <w:szCs w:val="24"/>
        </w:rPr>
      </w:pPr>
      <w:r w:rsidRPr="00BA49C1">
        <w:rPr>
          <w:rFonts w:ascii="Times New Roman" w:hAnsi="Times New Roman" w:cs="Times New Roman"/>
          <w:b/>
          <w:sz w:val="24"/>
          <w:szCs w:val="24"/>
        </w:rPr>
        <w:t xml:space="preserve">OYUKO. ANTHONY OJOK </w:t>
      </w:r>
    </w:p>
    <w:p w:rsidR="00BD725A" w:rsidRPr="00BA49C1" w:rsidRDefault="00BD725A" w:rsidP="00BD725A">
      <w:pPr>
        <w:spacing w:line="240" w:lineRule="auto"/>
        <w:jc w:val="both"/>
        <w:rPr>
          <w:rFonts w:ascii="Times New Roman" w:hAnsi="Times New Roman" w:cs="Times New Roman"/>
          <w:b/>
          <w:sz w:val="24"/>
          <w:szCs w:val="24"/>
        </w:rPr>
      </w:pPr>
      <w:r w:rsidRPr="00BA49C1">
        <w:rPr>
          <w:rFonts w:ascii="Times New Roman" w:hAnsi="Times New Roman" w:cs="Times New Roman"/>
          <w:b/>
          <w:sz w:val="24"/>
          <w:szCs w:val="24"/>
        </w:rPr>
        <w:t>JUDGE</w:t>
      </w:r>
    </w:p>
    <w:p w:rsidR="00BD725A" w:rsidRPr="00BA49C1" w:rsidRDefault="00BD725A" w:rsidP="00BD725A">
      <w:pPr>
        <w:spacing w:line="240" w:lineRule="auto"/>
        <w:jc w:val="both"/>
        <w:rPr>
          <w:rFonts w:ascii="Times New Roman" w:hAnsi="Times New Roman" w:cs="Times New Roman"/>
          <w:b/>
          <w:sz w:val="24"/>
          <w:szCs w:val="24"/>
        </w:rPr>
      </w:pPr>
      <w:r w:rsidRPr="00BA49C1">
        <w:rPr>
          <w:rFonts w:ascii="Times New Roman" w:hAnsi="Times New Roman" w:cs="Times New Roman"/>
          <w:b/>
          <w:sz w:val="24"/>
          <w:szCs w:val="24"/>
        </w:rPr>
        <w:t>14/11/16</w:t>
      </w:r>
    </w:p>
    <w:sectPr w:rsidR="00BD725A" w:rsidRPr="00BA49C1" w:rsidSect="009C195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AD3" w:rsidRDefault="00D46AD3" w:rsidP="007711B2">
      <w:pPr>
        <w:spacing w:after="0" w:line="240" w:lineRule="auto"/>
      </w:pPr>
      <w:r>
        <w:separator/>
      </w:r>
    </w:p>
  </w:endnote>
  <w:endnote w:type="continuationSeparator" w:id="0">
    <w:p w:rsidR="00D46AD3" w:rsidRDefault="00D46AD3" w:rsidP="00771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373"/>
      <w:docPartObj>
        <w:docPartGallery w:val="Page Numbers (Bottom of Page)"/>
        <w:docPartUnique/>
      </w:docPartObj>
    </w:sdtPr>
    <w:sdtEndPr/>
    <w:sdtContent>
      <w:p w:rsidR="006520BD" w:rsidRDefault="00D46AD3">
        <w:pPr>
          <w:pStyle w:val="Footer"/>
          <w:jc w:val="center"/>
        </w:pPr>
        <w:r>
          <w:fldChar w:fldCharType="begin"/>
        </w:r>
        <w:r>
          <w:instrText xml:space="preserve"> PAGE   \* MERGEFORMAT </w:instrText>
        </w:r>
        <w:r>
          <w:fldChar w:fldCharType="separate"/>
        </w:r>
        <w:r w:rsidR="00BA49C1">
          <w:rPr>
            <w:noProof/>
          </w:rPr>
          <w:t>1</w:t>
        </w:r>
        <w:r>
          <w:rPr>
            <w:noProof/>
          </w:rPr>
          <w:fldChar w:fldCharType="end"/>
        </w:r>
      </w:p>
    </w:sdtContent>
  </w:sdt>
  <w:p w:rsidR="006520BD" w:rsidRDefault="00652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AD3" w:rsidRDefault="00D46AD3" w:rsidP="007711B2">
      <w:pPr>
        <w:spacing w:after="0" w:line="240" w:lineRule="auto"/>
      </w:pPr>
      <w:r>
        <w:separator/>
      </w:r>
    </w:p>
  </w:footnote>
  <w:footnote w:type="continuationSeparator" w:id="0">
    <w:p w:rsidR="00D46AD3" w:rsidRDefault="00D46AD3" w:rsidP="007711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F0966"/>
    <w:multiLevelType w:val="hybridMultilevel"/>
    <w:tmpl w:val="A1805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41"/>
    <w:rsid w:val="0007554B"/>
    <w:rsid w:val="00095430"/>
    <w:rsid w:val="000B5DFD"/>
    <w:rsid w:val="0014441A"/>
    <w:rsid w:val="0014723E"/>
    <w:rsid w:val="00162E26"/>
    <w:rsid w:val="001B02E6"/>
    <w:rsid w:val="001C0951"/>
    <w:rsid w:val="001D363B"/>
    <w:rsid w:val="001F794E"/>
    <w:rsid w:val="002423A5"/>
    <w:rsid w:val="00262E20"/>
    <w:rsid w:val="00264577"/>
    <w:rsid w:val="00277531"/>
    <w:rsid w:val="002A4B74"/>
    <w:rsid w:val="002A7BDE"/>
    <w:rsid w:val="002B00EF"/>
    <w:rsid w:val="00310ACF"/>
    <w:rsid w:val="0038792B"/>
    <w:rsid w:val="00393044"/>
    <w:rsid w:val="00435B70"/>
    <w:rsid w:val="0046315B"/>
    <w:rsid w:val="004A3B8A"/>
    <w:rsid w:val="004D07FD"/>
    <w:rsid w:val="004D52EA"/>
    <w:rsid w:val="005678D6"/>
    <w:rsid w:val="00646170"/>
    <w:rsid w:val="006520BD"/>
    <w:rsid w:val="006603A6"/>
    <w:rsid w:val="00737311"/>
    <w:rsid w:val="007711B2"/>
    <w:rsid w:val="00784D9C"/>
    <w:rsid w:val="00796F46"/>
    <w:rsid w:val="007B2FEB"/>
    <w:rsid w:val="007E560E"/>
    <w:rsid w:val="007F7414"/>
    <w:rsid w:val="00841B80"/>
    <w:rsid w:val="008509A3"/>
    <w:rsid w:val="00850CFF"/>
    <w:rsid w:val="008A4BE3"/>
    <w:rsid w:val="008B2D3B"/>
    <w:rsid w:val="009256C7"/>
    <w:rsid w:val="009C195E"/>
    <w:rsid w:val="009C6CE2"/>
    <w:rsid w:val="009D3107"/>
    <w:rsid w:val="009D3B4E"/>
    <w:rsid w:val="00A25F4B"/>
    <w:rsid w:val="00A64A59"/>
    <w:rsid w:val="00B229B9"/>
    <w:rsid w:val="00B77041"/>
    <w:rsid w:val="00BA49C1"/>
    <w:rsid w:val="00BD725A"/>
    <w:rsid w:val="00BF0ADA"/>
    <w:rsid w:val="00BF7BBA"/>
    <w:rsid w:val="00C67CDC"/>
    <w:rsid w:val="00C868FD"/>
    <w:rsid w:val="00CA3A57"/>
    <w:rsid w:val="00CC0117"/>
    <w:rsid w:val="00CC793D"/>
    <w:rsid w:val="00CD5D9C"/>
    <w:rsid w:val="00D46AD3"/>
    <w:rsid w:val="00D8518D"/>
    <w:rsid w:val="00DA7EE2"/>
    <w:rsid w:val="00E02887"/>
    <w:rsid w:val="00E239C2"/>
    <w:rsid w:val="00E23A7E"/>
    <w:rsid w:val="00E41EBB"/>
    <w:rsid w:val="00EC5748"/>
    <w:rsid w:val="00ED3ACC"/>
    <w:rsid w:val="00F52697"/>
    <w:rsid w:val="00F97EEF"/>
    <w:rsid w:val="00FB4512"/>
    <w:rsid w:val="00FB52B5"/>
    <w:rsid w:val="00FD7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11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11B2"/>
  </w:style>
  <w:style w:type="paragraph" w:styleId="Footer">
    <w:name w:val="footer"/>
    <w:basedOn w:val="Normal"/>
    <w:link w:val="FooterChar"/>
    <w:uiPriority w:val="99"/>
    <w:unhideWhenUsed/>
    <w:rsid w:val="007711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1B2"/>
  </w:style>
  <w:style w:type="paragraph" w:styleId="ListParagraph">
    <w:name w:val="List Paragraph"/>
    <w:basedOn w:val="Normal"/>
    <w:uiPriority w:val="34"/>
    <w:qFormat/>
    <w:rsid w:val="00ED3ACC"/>
    <w:pPr>
      <w:ind w:left="720"/>
      <w:contextualSpacing/>
    </w:pPr>
  </w:style>
  <w:style w:type="paragraph" w:styleId="NormalWeb">
    <w:name w:val="Normal (Web)"/>
    <w:basedOn w:val="Normal"/>
    <w:uiPriority w:val="99"/>
    <w:semiHidden/>
    <w:unhideWhenUsed/>
    <w:rsid w:val="005678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678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11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11B2"/>
  </w:style>
  <w:style w:type="paragraph" w:styleId="Footer">
    <w:name w:val="footer"/>
    <w:basedOn w:val="Normal"/>
    <w:link w:val="FooterChar"/>
    <w:uiPriority w:val="99"/>
    <w:unhideWhenUsed/>
    <w:rsid w:val="007711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1B2"/>
  </w:style>
  <w:style w:type="paragraph" w:styleId="ListParagraph">
    <w:name w:val="List Paragraph"/>
    <w:basedOn w:val="Normal"/>
    <w:uiPriority w:val="34"/>
    <w:qFormat/>
    <w:rsid w:val="00ED3ACC"/>
    <w:pPr>
      <w:ind w:left="720"/>
      <w:contextualSpacing/>
    </w:pPr>
  </w:style>
  <w:style w:type="paragraph" w:styleId="NormalWeb">
    <w:name w:val="Normal (Web)"/>
    <w:basedOn w:val="Normal"/>
    <w:uiPriority w:val="99"/>
    <w:semiHidden/>
    <w:unhideWhenUsed/>
    <w:rsid w:val="005678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678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26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HCT-WAR-JUDGE\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Template>
  <TotalTime>1</TotalTime>
  <Pages>5</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2016-11-21T13:57:00Z</dcterms:created>
  <dcterms:modified xsi:type="dcterms:W3CDTF">2016-11-21T13:57:00Z</dcterms:modified>
</cp:coreProperties>
</file>