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728" w:rsidRPr="000D2BD8" w:rsidRDefault="004C4728" w:rsidP="004C4728">
      <w:pPr>
        <w:pStyle w:val="NoSpacing"/>
        <w:jc w:val="center"/>
        <w:rPr>
          <w:rFonts w:ascii="Times New Roman" w:hAnsi="Times New Roman"/>
          <w:b/>
          <w:sz w:val="24"/>
          <w:szCs w:val="24"/>
        </w:rPr>
      </w:pPr>
      <w:bookmarkStart w:id="0" w:name="_GoBack"/>
      <w:bookmarkEnd w:id="0"/>
      <w:r w:rsidRPr="000D2BD8">
        <w:rPr>
          <w:rFonts w:ascii="Times New Roman" w:hAnsi="Times New Roman"/>
          <w:b/>
          <w:sz w:val="24"/>
          <w:szCs w:val="24"/>
        </w:rPr>
        <w:t>THE REPUBLIC OF UGANDA</w:t>
      </w:r>
    </w:p>
    <w:p w:rsidR="004C4728" w:rsidRPr="000D2BD8" w:rsidRDefault="004C4728" w:rsidP="004C4728">
      <w:pPr>
        <w:pStyle w:val="NoSpacing"/>
        <w:jc w:val="center"/>
        <w:rPr>
          <w:rFonts w:ascii="Times New Roman" w:hAnsi="Times New Roman"/>
          <w:b/>
          <w:sz w:val="24"/>
          <w:szCs w:val="24"/>
        </w:rPr>
      </w:pPr>
      <w:r w:rsidRPr="000D2BD8">
        <w:rPr>
          <w:rFonts w:ascii="Times New Roman" w:hAnsi="Times New Roman"/>
          <w:b/>
          <w:sz w:val="24"/>
          <w:szCs w:val="24"/>
        </w:rPr>
        <w:t>IN THE HIGH COURT OF UGANDA AT KAMPALA</w:t>
      </w:r>
    </w:p>
    <w:p w:rsidR="004C4728" w:rsidRPr="000D2BD8" w:rsidRDefault="004C4728" w:rsidP="004C4728">
      <w:pPr>
        <w:pStyle w:val="NoSpacing"/>
        <w:jc w:val="center"/>
        <w:rPr>
          <w:rFonts w:ascii="Times New Roman" w:hAnsi="Times New Roman"/>
          <w:b/>
          <w:sz w:val="24"/>
          <w:szCs w:val="24"/>
        </w:rPr>
      </w:pPr>
      <w:r w:rsidRPr="000D2BD8">
        <w:rPr>
          <w:rFonts w:ascii="Times New Roman" w:hAnsi="Times New Roman"/>
          <w:b/>
          <w:sz w:val="24"/>
          <w:szCs w:val="24"/>
        </w:rPr>
        <w:t>LAND DIVISION</w:t>
      </w:r>
    </w:p>
    <w:p w:rsidR="004C4728" w:rsidRPr="000D2BD8" w:rsidRDefault="004C4728" w:rsidP="004C4728">
      <w:pPr>
        <w:jc w:val="center"/>
        <w:rPr>
          <w:rFonts w:ascii="Times New Roman" w:hAnsi="Times New Roman"/>
          <w:b/>
          <w:sz w:val="24"/>
          <w:szCs w:val="24"/>
        </w:rPr>
      </w:pPr>
      <w:proofErr w:type="gramStart"/>
      <w:r w:rsidRPr="000D2BD8">
        <w:rPr>
          <w:rFonts w:ascii="Times New Roman" w:hAnsi="Times New Roman"/>
          <w:b/>
          <w:sz w:val="24"/>
          <w:szCs w:val="24"/>
        </w:rPr>
        <w:t>CIVIL SUIT NO.</w:t>
      </w:r>
      <w:proofErr w:type="gramEnd"/>
      <w:r w:rsidRPr="000D2BD8">
        <w:rPr>
          <w:rFonts w:ascii="Times New Roman" w:hAnsi="Times New Roman"/>
          <w:b/>
          <w:sz w:val="24"/>
          <w:szCs w:val="24"/>
        </w:rPr>
        <w:t xml:space="preserve"> 28 OF 2009</w:t>
      </w:r>
    </w:p>
    <w:p w:rsidR="004C4728" w:rsidRPr="000D2BD8" w:rsidRDefault="004C4728" w:rsidP="004C4728">
      <w:pPr>
        <w:rPr>
          <w:rFonts w:ascii="Times New Roman" w:hAnsi="Times New Roman"/>
          <w:b/>
          <w:sz w:val="24"/>
          <w:szCs w:val="24"/>
        </w:rPr>
      </w:pPr>
      <w:r w:rsidRPr="000D2BD8">
        <w:rPr>
          <w:rFonts w:ascii="Times New Roman" w:hAnsi="Times New Roman"/>
          <w:b/>
          <w:sz w:val="24"/>
          <w:szCs w:val="24"/>
        </w:rPr>
        <w:t>SSEMPIJJA PET</w:t>
      </w:r>
      <w:r>
        <w:rPr>
          <w:rFonts w:ascii="Times New Roman" w:hAnsi="Times New Roman"/>
          <w:b/>
          <w:sz w:val="24"/>
          <w:szCs w:val="24"/>
        </w:rPr>
        <w:t>ER………………………………………………………</w:t>
      </w:r>
      <w:r w:rsidRPr="000D2BD8">
        <w:rPr>
          <w:rFonts w:ascii="Times New Roman" w:hAnsi="Times New Roman"/>
          <w:b/>
          <w:sz w:val="24"/>
          <w:szCs w:val="24"/>
        </w:rPr>
        <w:t>….. PLAINTIFF</w:t>
      </w:r>
    </w:p>
    <w:p w:rsidR="004C4728" w:rsidRPr="000D2BD8" w:rsidRDefault="004C4728" w:rsidP="004C4728">
      <w:pPr>
        <w:jc w:val="center"/>
        <w:rPr>
          <w:rFonts w:ascii="Times New Roman" w:hAnsi="Times New Roman"/>
          <w:b/>
          <w:sz w:val="24"/>
          <w:szCs w:val="24"/>
        </w:rPr>
      </w:pPr>
      <w:r w:rsidRPr="000D2BD8">
        <w:rPr>
          <w:rFonts w:ascii="Times New Roman" w:hAnsi="Times New Roman"/>
          <w:b/>
          <w:sz w:val="24"/>
          <w:szCs w:val="24"/>
        </w:rPr>
        <w:t>VERSUS</w:t>
      </w:r>
    </w:p>
    <w:p w:rsidR="004C4728" w:rsidRPr="000D2BD8" w:rsidRDefault="004C4728" w:rsidP="004C4728">
      <w:pPr>
        <w:rPr>
          <w:rFonts w:ascii="Times New Roman" w:hAnsi="Times New Roman"/>
          <w:b/>
          <w:sz w:val="24"/>
          <w:szCs w:val="24"/>
        </w:rPr>
      </w:pPr>
      <w:r w:rsidRPr="000D2BD8">
        <w:rPr>
          <w:rFonts w:ascii="Times New Roman" w:hAnsi="Times New Roman"/>
          <w:b/>
          <w:sz w:val="24"/>
          <w:szCs w:val="24"/>
        </w:rPr>
        <w:t>M/S ENERGOP</w:t>
      </w:r>
      <w:r>
        <w:rPr>
          <w:rFonts w:ascii="Times New Roman" w:hAnsi="Times New Roman"/>
          <w:b/>
          <w:sz w:val="24"/>
          <w:szCs w:val="24"/>
        </w:rPr>
        <w:t>ROJEKT…………………………………………………</w:t>
      </w:r>
      <w:r w:rsidRPr="000D2BD8">
        <w:rPr>
          <w:rFonts w:ascii="Times New Roman" w:hAnsi="Times New Roman"/>
          <w:b/>
          <w:sz w:val="24"/>
          <w:szCs w:val="24"/>
        </w:rPr>
        <w:t>….. DEFENDANT</w:t>
      </w:r>
    </w:p>
    <w:p w:rsidR="004C4728" w:rsidRPr="000D2BD8" w:rsidRDefault="004C4728" w:rsidP="004C4728">
      <w:pPr>
        <w:jc w:val="center"/>
        <w:rPr>
          <w:rFonts w:ascii="Times New Roman" w:hAnsi="Times New Roman"/>
          <w:b/>
          <w:sz w:val="24"/>
          <w:szCs w:val="24"/>
          <w:u w:val="single"/>
        </w:rPr>
      </w:pPr>
      <w:r w:rsidRPr="000D2BD8">
        <w:rPr>
          <w:rFonts w:ascii="Times New Roman" w:hAnsi="Times New Roman"/>
          <w:b/>
          <w:sz w:val="24"/>
          <w:szCs w:val="24"/>
          <w:u w:val="single"/>
        </w:rPr>
        <w:t>RULING</w:t>
      </w:r>
    </w:p>
    <w:p w:rsidR="004C4728" w:rsidRPr="000D2BD8" w:rsidRDefault="004C4728" w:rsidP="004C4728">
      <w:pPr>
        <w:spacing w:line="360" w:lineRule="auto"/>
        <w:jc w:val="center"/>
        <w:rPr>
          <w:rFonts w:ascii="Times New Roman" w:hAnsi="Times New Roman"/>
          <w:b/>
          <w:sz w:val="24"/>
          <w:szCs w:val="24"/>
          <w:u w:val="single"/>
        </w:rPr>
      </w:pPr>
      <w:r w:rsidRPr="000D2BD8">
        <w:rPr>
          <w:rFonts w:ascii="Times New Roman" w:hAnsi="Times New Roman"/>
          <w:b/>
          <w:sz w:val="24"/>
          <w:szCs w:val="24"/>
          <w:u w:val="single"/>
        </w:rPr>
        <w:t>BEFORE HONOURABLE LADY JUSTICE EVA K. LUSWATA</w:t>
      </w:r>
    </w:p>
    <w:p w:rsidR="004C4728" w:rsidRPr="000D2BD8" w:rsidRDefault="004C4728" w:rsidP="004C4728">
      <w:pPr>
        <w:spacing w:line="360" w:lineRule="auto"/>
        <w:jc w:val="both"/>
        <w:rPr>
          <w:rFonts w:ascii="Times New Roman" w:hAnsi="Times New Roman"/>
          <w:sz w:val="24"/>
          <w:szCs w:val="24"/>
        </w:rPr>
      </w:pPr>
      <w:r w:rsidRPr="000D2BD8">
        <w:rPr>
          <w:rFonts w:ascii="Times New Roman" w:hAnsi="Times New Roman"/>
          <w:sz w:val="24"/>
          <w:szCs w:val="24"/>
        </w:rPr>
        <w:t xml:space="preserve">The plaintiff’s claim against the defendant is for a declaration that the suit land situated at </w:t>
      </w:r>
      <w:proofErr w:type="spellStart"/>
      <w:r w:rsidRPr="000D2BD8">
        <w:rPr>
          <w:rFonts w:ascii="Times New Roman" w:hAnsi="Times New Roman"/>
          <w:sz w:val="24"/>
          <w:szCs w:val="24"/>
        </w:rPr>
        <w:t>Busukuma</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Gayaza</w:t>
      </w:r>
      <w:proofErr w:type="spellEnd"/>
      <w:r w:rsidRPr="000D2BD8">
        <w:rPr>
          <w:rFonts w:ascii="Times New Roman" w:hAnsi="Times New Roman"/>
          <w:sz w:val="24"/>
          <w:szCs w:val="24"/>
        </w:rPr>
        <w:t xml:space="preserve"> - </w:t>
      </w:r>
      <w:proofErr w:type="spellStart"/>
      <w:r w:rsidRPr="000D2BD8">
        <w:rPr>
          <w:rFonts w:ascii="Times New Roman" w:hAnsi="Times New Roman"/>
          <w:sz w:val="24"/>
          <w:szCs w:val="24"/>
        </w:rPr>
        <w:t>Zirobwe</w:t>
      </w:r>
      <w:proofErr w:type="spellEnd"/>
      <w:r w:rsidRPr="000D2BD8">
        <w:rPr>
          <w:rFonts w:ascii="Times New Roman" w:hAnsi="Times New Roman"/>
          <w:sz w:val="24"/>
          <w:szCs w:val="24"/>
        </w:rPr>
        <w:t xml:space="preserve"> Road is his property, an order against the defendant its agents or servants to remove their construction materials from the suit land, a permanent injunction restraining the defendant from interfering with the suit land, general damages for trespass and inconvenience, costs of the suit and any other relief as the court may deem fit and just.</w:t>
      </w:r>
    </w:p>
    <w:p w:rsidR="004C4728" w:rsidRPr="000D2BD8" w:rsidRDefault="004C4728" w:rsidP="004C4728">
      <w:pPr>
        <w:spacing w:line="360" w:lineRule="auto"/>
        <w:jc w:val="both"/>
        <w:rPr>
          <w:rFonts w:ascii="Times New Roman" w:hAnsi="Times New Roman"/>
          <w:sz w:val="24"/>
          <w:szCs w:val="24"/>
        </w:rPr>
      </w:pPr>
      <w:r w:rsidRPr="000D2BD8">
        <w:rPr>
          <w:rFonts w:ascii="Times New Roman" w:hAnsi="Times New Roman"/>
          <w:sz w:val="24"/>
          <w:szCs w:val="24"/>
        </w:rPr>
        <w:t xml:space="preserve">The brief facts are that the suit land formerly belonged to the plaintiff’s grandmother a one </w:t>
      </w:r>
      <w:proofErr w:type="spellStart"/>
      <w:r w:rsidRPr="000D2BD8">
        <w:rPr>
          <w:rFonts w:ascii="Times New Roman" w:hAnsi="Times New Roman"/>
          <w:sz w:val="24"/>
          <w:szCs w:val="24"/>
        </w:rPr>
        <w:t>Nabitaka</w:t>
      </w:r>
      <w:proofErr w:type="spellEnd"/>
      <w:r w:rsidRPr="000D2BD8">
        <w:rPr>
          <w:rFonts w:ascii="Times New Roman" w:hAnsi="Times New Roman"/>
          <w:sz w:val="24"/>
          <w:szCs w:val="24"/>
        </w:rPr>
        <w:t xml:space="preserve"> who used to stay with the plaintiff. The said </w:t>
      </w:r>
      <w:proofErr w:type="spellStart"/>
      <w:r w:rsidRPr="000D2BD8">
        <w:rPr>
          <w:rFonts w:ascii="Times New Roman" w:hAnsi="Times New Roman"/>
          <w:sz w:val="24"/>
          <w:szCs w:val="24"/>
        </w:rPr>
        <w:t>Nabitaka</w:t>
      </w:r>
      <w:proofErr w:type="spellEnd"/>
      <w:r w:rsidRPr="000D2BD8">
        <w:rPr>
          <w:rFonts w:ascii="Times New Roman" w:hAnsi="Times New Roman"/>
          <w:sz w:val="24"/>
          <w:szCs w:val="24"/>
        </w:rPr>
        <w:t xml:space="preserve"> never produced any child, passed away sometime in 1980s and was buried on the suit land.  The deceased left a will by which she left the suit land to the plaintiff.  The plaintiff by then still young was left to reside in the only house on the suit land and at the time of filing the suit, he had been in occupation for twenty years.   That sometime in 2008, the defendants, her  agents, servants and or attorneys encroached on the suit </w:t>
      </w:r>
      <w:proofErr w:type="spellStart"/>
      <w:r w:rsidRPr="000D2BD8">
        <w:rPr>
          <w:rFonts w:ascii="Times New Roman" w:hAnsi="Times New Roman"/>
          <w:sz w:val="24"/>
          <w:szCs w:val="24"/>
        </w:rPr>
        <w:t>land,grading</w:t>
      </w:r>
      <w:proofErr w:type="spellEnd"/>
      <w:r w:rsidRPr="000D2BD8">
        <w:rPr>
          <w:rFonts w:ascii="Times New Roman" w:hAnsi="Times New Roman"/>
          <w:sz w:val="24"/>
          <w:szCs w:val="24"/>
        </w:rPr>
        <w:t xml:space="preserve"> it without the plaintiff’s  consent and permission resulting into costs and inconvenience to the plaintiff for which he claims general damages and costs of the suit. </w:t>
      </w:r>
    </w:p>
    <w:p w:rsidR="004C4728" w:rsidRPr="000D2BD8" w:rsidRDefault="004C4728" w:rsidP="004C4728">
      <w:pPr>
        <w:spacing w:line="360" w:lineRule="auto"/>
        <w:jc w:val="both"/>
        <w:rPr>
          <w:rFonts w:ascii="Times New Roman" w:hAnsi="Times New Roman"/>
          <w:sz w:val="24"/>
          <w:szCs w:val="24"/>
        </w:rPr>
      </w:pPr>
      <w:r w:rsidRPr="000D2BD8">
        <w:rPr>
          <w:rFonts w:ascii="Times New Roman" w:hAnsi="Times New Roman"/>
          <w:sz w:val="24"/>
          <w:szCs w:val="24"/>
        </w:rPr>
        <w:t xml:space="preserve">The defendant denied the claims and stated that since about April 2008 up to October 2012, they were in occupation of the suit land and with permission of the owners, namely, </w:t>
      </w:r>
      <w:proofErr w:type="spellStart"/>
      <w:r w:rsidRPr="000D2BD8">
        <w:rPr>
          <w:rFonts w:ascii="Times New Roman" w:hAnsi="Times New Roman"/>
          <w:sz w:val="24"/>
          <w:szCs w:val="24"/>
        </w:rPr>
        <w:t>Busukuma</w:t>
      </w:r>
      <w:proofErr w:type="spellEnd"/>
      <w:r w:rsidRPr="000D2BD8">
        <w:rPr>
          <w:rFonts w:ascii="Times New Roman" w:hAnsi="Times New Roman"/>
          <w:sz w:val="24"/>
          <w:szCs w:val="24"/>
        </w:rPr>
        <w:t xml:space="preserve"> Sub County Local Government and the Buganda Government its owners.   That before commencement of the said occupation the land had been bushy and unoccupied.  They further challenged the plaintiff’s claim of ownership and a right to general damages on the ground that there was a </w:t>
      </w:r>
      <w:proofErr w:type="spellStart"/>
      <w:r w:rsidRPr="000D2BD8">
        <w:rPr>
          <w:rFonts w:ascii="Times New Roman" w:hAnsi="Times New Roman"/>
          <w:sz w:val="24"/>
          <w:szCs w:val="24"/>
        </w:rPr>
        <w:t>parell</w:t>
      </w:r>
      <w:proofErr w:type="spellEnd"/>
      <w:r w:rsidRPr="000D2BD8">
        <w:rPr>
          <w:rFonts w:ascii="Times New Roman" w:hAnsi="Times New Roman"/>
          <w:sz w:val="24"/>
          <w:szCs w:val="24"/>
        </w:rPr>
        <w:t xml:space="preserve"> claim by John </w:t>
      </w:r>
      <w:proofErr w:type="spellStart"/>
      <w:r w:rsidRPr="000D2BD8">
        <w:rPr>
          <w:rFonts w:ascii="Times New Roman" w:hAnsi="Times New Roman"/>
          <w:sz w:val="24"/>
          <w:szCs w:val="24"/>
        </w:rPr>
        <w:t>Segujja</w:t>
      </w:r>
      <w:proofErr w:type="spellEnd"/>
      <w:r w:rsidRPr="000D2BD8">
        <w:rPr>
          <w:rFonts w:ascii="Times New Roman" w:hAnsi="Times New Roman"/>
          <w:sz w:val="24"/>
          <w:szCs w:val="24"/>
        </w:rPr>
        <w:t xml:space="preserve"> and Sam </w:t>
      </w:r>
      <w:proofErr w:type="spellStart"/>
      <w:r w:rsidRPr="000D2BD8">
        <w:rPr>
          <w:rFonts w:ascii="Times New Roman" w:hAnsi="Times New Roman"/>
          <w:sz w:val="24"/>
          <w:szCs w:val="24"/>
        </w:rPr>
        <w:t>Lubega</w:t>
      </w:r>
      <w:proofErr w:type="spellEnd"/>
      <w:r w:rsidRPr="000D2BD8">
        <w:rPr>
          <w:rFonts w:ascii="Times New Roman" w:hAnsi="Times New Roman"/>
          <w:sz w:val="24"/>
          <w:szCs w:val="24"/>
        </w:rPr>
        <w:t xml:space="preserve"> who claimed that the plaintiff had alienated the suit land to them.    In his reply to the written statement of </w:t>
      </w:r>
      <w:proofErr w:type="spellStart"/>
      <w:r w:rsidRPr="000D2BD8">
        <w:rPr>
          <w:rFonts w:ascii="Times New Roman" w:hAnsi="Times New Roman"/>
          <w:sz w:val="24"/>
          <w:szCs w:val="24"/>
        </w:rPr>
        <w:t>defence</w:t>
      </w:r>
      <w:proofErr w:type="spellEnd"/>
      <w:r w:rsidRPr="000D2BD8">
        <w:rPr>
          <w:rFonts w:ascii="Times New Roman" w:hAnsi="Times New Roman"/>
          <w:sz w:val="24"/>
          <w:szCs w:val="24"/>
        </w:rPr>
        <w:t xml:space="preserve">, the plaintiff </w:t>
      </w:r>
      <w:r w:rsidRPr="000D2BD8">
        <w:rPr>
          <w:rFonts w:ascii="Times New Roman" w:hAnsi="Times New Roman"/>
          <w:sz w:val="24"/>
          <w:szCs w:val="24"/>
        </w:rPr>
        <w:lastRenderedPageBreak/>
        <w:t xml:space="preserve">admitted the </w:t>
      </w:r>
      <w:proofErr w:type="spellStart"/>
      <w:r w:rsidRPr="000D2BD8">
        <w:rPr>
          <w:rFonts w:ascii="Times New Roman" w:hAnsi="Times New Roman"/>
          <w:sz w:val="24"/>
          <w:szCs w:val="24"/>
        </w:rPr>
        <w:t>parell</w:t>
      </w:r>
      <w:proofErr w:type="spellEnd"/>
      <w:r w:rsidRPr="000D2BD8">
        <w:rPr>
          <w:rFonts w:ascii="Times New Roman" w:hAnsi="Times New Roman"/>
          <w:sz w:val="24"/>
          <w:szCs w:val="24"/>
        </w:rPr>
        <w:t xml:space="preserve"> claim but contended that he had only alienated part and not the whole of the suit land.  </w:t>
      </w:r>
    </w:p>
    <w:p w:rsidR="004C4728" w:rsidRPr="000D2BD8" w:rsidRDefault="004C4728" w:rsidP="004C4728">
      <w:pPr>
        <w:spacing w:line="360" w:lineRule="auto"/>
        <w:jc w:val="both"/>
        <w:rPr>
          <w:rFonts w:ascii="Times New Roman" w:hAnsi="Times New Roman"/>
          <w:sz w:val="24"/>
          <w:szCs w:val="24"/>
        </w:rPr>
      </w:pPr>
      <w:r w:rsidRPr="000D2BD8">
        <w:rPr>
          <w:rFonts w:ascii="Times New Roman" w:hAnsi="Times New Roman"/>
          <w:sz w:val="24"/>
          <w:szCs w:val="24"/>
        </w:rPr>
        <w:t xml:space="preserve">Evidence in this suit was upon agreement of counsel, adduced by witness statements.  Before I could write my final judgment in the matter, I noted that in his submissions, counsel for the defendant raised an objection that it is not clear whether the documents adduced by the plaintiff were witness statements or sworn affidavit evidence.  He further argued that the statements are false and appeared not to have been made by the witnesses themselves or any indication that an oath was taken before a commissioner for oaths.  This in his opinion is a matter of law and of form and technicality.  He prayed for all three statements to be struck out.  No response was made for the plaintiffs on all those objections.  At this juncture I opine that it is in the interests of justice, I consider that objection as a preliminary point and given my decision before descending into the merits of the suit itself. </w:t>
      </w:r>
    </w:p>
    <w:p w:rsidR="004C4728" w:rsidRPr="000D2BD8" w:rsidRDefault="004C4728" w:rsidP="004C4728">
      <w:pPr>
        <w:spacing w:line="360" w:lineRule="auto"/>
        <w:jc w:val="both"/>
        <w:rPr>
          <w:rFonts w:ascii="Times New Roman" w:hAnsi="Times New Roman"/>
          <w:sz w:val="24"/>
          <w:szCs w:val="24"/>
        </w:rPr>
      </w:pPr>
      <w:r w:rsidRPr="000D2BD8">
        <w:rPr>
          <w:rFonts w:ascii="Times New Roman" w:hAnsi="Times New Roman"/>
          <w:sz w:val="24"/>
          <w:szCs w:val="24"/>
        </w:rPr>
        <w:t xml:space="preserve">I have previously held in my judgment of </w:t>
      </w:r>
      <w:proofErr w:type="spellStart"/>
      <w:r w:rsidRPr="000D2BD8">
        <w:rPr>
          <w:rFonts w:ascii="Times New Roman" w:hAnsi="Times New Roman"/>
          <w:b/>
          <w:sz w:val="24"/>
          <w:szCs w:val="24"/>
        </w:rPr>
        <w:t>Kiridde</w:t>
      </w:r>
      <w:proofErr w:type="spellEnd"/>
      <w:r w:rsidRPr="000D2BD8">
        <w:rPr>
          <w:rFonts w:ascii="Times New Roman" w:hAnsi="Times New Roman"/>
          <w:b/>
          <w:sz w:val="24"/>
          <w:szCs w:val="24"/>
        </w:rPr>
        <w:t xml:space="preserve"> Mathew </w:t>
      </w:r>
      <w:proofErr w:type="spellStart"/>
      <w:r w:rsidRPr="000D2BD8">
        <w:rPr>
          <w:rFonts w:ascii="Times New Roman" w:hAnsi="Times New Roman"/>
          <w:b/>
          <w:sz w:val="24"/>
          <w:szCs w:val="24"/>
        </w:rPr>
        <w:t>Vs</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Busulwa</w:t>
      </w:r>
      <w:proofErr w:type="spellEnd"/>
      <w:r w:rsidRPr="000D2BD8">
        <w:rPr>
          <w:rFonts w:ascii="Times New Roman" w:hAnsi="Times New Roman"/>
          <w:b/>
          <w:sz w:val="24"/>
          <w:szCs w:val="24"/>
        </w:rPr>
        <w:t xml:space="preserve"> Vincent &amp; </w:t>
      </w:r>
      <w:proofErr w:type="spellStart"/>
      <w:r w:rsidRPr="000D2BD8">
        <w:rPr>
          <w:rFonts w:ascii="Times New Roman" w:hAnsi="Times New Roman"/>
          <w:b/>
          <w:sz w:val="24"/>
          <w:szCs w:val="24"/>
        </w:rPr>
        <w:t>Ors</w:t>
      </w:r>
      <w:proofErr w:type="spellEnd"/>
      <w:r w:rsidRPr="000D2BD8">
        <w:rPr>
          <w:rFonts w:ascii="Times New Roman" w:hAnsi="Times New Roman"/>
          <w:b/>
          <w:sz w:val="24"/>
          <w:szCs w:val="24"/>
        </w:rPr>
        <w:t xml:space="preserve"> HCCS.449/13, </w:t>
      </w:r>
      <w:r w:rsidRPr="000D2BD8">
        <w:rPr>
          <w:rFonts w:ascii="Times New Roman" w:hAnsi="Times New Roman"/>
          <w:sz w:val="24"/>
          <w:szCs w:val="24"/>
        </w:rPr>
        <w:t xml:space="preserve">that witness statements are dispositions made on oath.  They may on some but not all accounts be equated to affidavits.  Both are made by persons as evidence and can be subject to cross-examination.  Statements need not always be commissioned, but on all occasions can only be admitted in evidence after the witness presenting a statement has taken oath, so as to confirm its truth. </w:t>
      </w:r>
    </w:p>
    <w:p w:rsidR="004C4728" w:rsidRPr="000D2BD8" w:rsidRDefault="004C4728" w:rsidP="004C4728">
      <w:pPr>
        <w:spacing w:line="360" w:lineRule="auto"/>
        <w:jc w:val="both"/>
        <w:rPr>
          <w:rFonts w:ascii="Times New Roman" w:hAnsi="Times New Roman"/>
          <w:sz w:val="24"/>
          <w:szCs w:val="24"/>
        </w:rPr>
      </w:pPr>
      <w:r w:rsidRPr="000D2BD8">
        <w:rPr>
          <w:rFonts w:ascii="Times New Roman" w:hAnsi="Times New Roman"/>
          <w:sz w:val="24"/>
          <w:szCs w:val="24"/>
        </w:rPr>
        <w:t xml:space="preserve">I have looked at the three statements, presented by the plaintiff and his two witnesses and admitted in evidence as plaintiff’s Exhibit 1, 2 and 6 respectively.  Although each witness did at the foot of the document state that the statement was “sworn” by a “deponent” the rest of the contents and style of each document satisfies the requirements of a witness deposition or statement, but not an affidavit.  Indeed, a statement is made by a witness but reduced into writing or print by another, usually his/her lawyer. </w:t>
      </w:r>
    </w:p>
    <w:p w:rsidR="004C4728" w:rsidRPr="000D2BD8" w:rsidRDefault="004C4728" w:rsidP="004C4728">
      <w:pPr>
        <w:spacing w:line="360" w:lineRule="auto"/>
        <w:jc w:val="both"/>
        <w:rPr>
          <w:rFonts w:ascii="Times New Roman" w:hAnsi="Times New Roman"/>
          <w:sz w:val="24"/>
          <w:szCs w:val="24"/>
        </w:rPr>
      </w:pPr>
      <w:r w:rsidRPr="000D2BD8">
        <w:rPr>
          <w:rFonts w:ascii="Times New Roman" w:hAnsi="Times New Roman"/>
          <w:sz w:val="24"/>
          <w:szCs w:val="24"/>
        </w:rPr>
        <w:t>In relation to the evidence on record, the witness statements of PW1, PW2 and PW3 were sworn at Kampala on 30</w:t>
      </w:r>
      <w:r w:rsidRPr="000D2BD8">
        <w:rPr>
          <w:rFonts w:ascii="Times New Roman" w:hAnsi="Times New Roman"/>
          <w:sz w:val="24"/>
          <w:szCs w:val="24"/>
          <w:vertAlign w:val="superscript"/>
        </w:rPr>
        <w:t>th</w:t>
      </w:r>
      <w:r w:rsidRPr="000D2BD8">
        <w:rPr>
          <w:rFonts w:ascii="Times New Roman" w:hAnsi="Times New Roman"/>
          <w:sz w:val="24"/>
          <w:szCs w:val="24"/>
        </w:rPr>
        <w:t xml:space="preserve"> May 2014 before </w:t>
      </w:r>
      <w:proofErr w:type="spellStart"/>
      <w:r w:rsidRPr="000D2BD8">
        <w:rPr>
          <w:rFonts w:ascii="Times New Roman" w:hAnsi="Times New Roman"/>
          <w:sz w:val="24"/>
          <w:szCs w:val="24"/>
        </w:rPr>
        <w:t>Sseguya</w:t>
      </w:r>
      <w:proofErr w:type="spellEnd"/>
      <w:r w:rsidRPr="000D2BD8">
        <w:rPr>
          <w:rFonts w:ascii="Times New Roman" w:hAnsi="Times New Roman"/>
          <w:sz w:val="24"/>
          <w:szCs w:val="24"/>
        </w:rPr>
        <w:t xml:space="preserve"> Samuel a commissioner for oaths, who in addition certified that a translation into </w:t>
      </w:r>
      <w:proofErr w:type="spellStart"/>
      <w:r w:rsidRPr="000D2BD8">
        <w:rPr>
          <w:rFonts w:ascii="Times New Roman" w:hAnsi="Times New Roman"/>
          <w:sz w:val="24"/>
          <w:szCs w:val="24"/>
        </w:rPr>
        <w:t>Luganda</w:t>
      </w:r>
      <w:proofErr w:type="spellEnd"/>
      <w:r w:rsidRPr="000D2BD8">
        <w:rPr>
          <w:rFonts w:ascii="Times New Roman" w:hAnsi="Times New Roman"/>
          <w:sz w:val="24"/>
          <w:szCs w:val="24"/>
        </w:rPr>
        <w:t xml:space="preserve"> was made to the witness before they signed.  However in cross-examination, PW1 testified that; </w:t>
      </w:r>
    </w:p>
    <w:p w:rsidR="004C4728" w:rsidRPr="000D2BD8" w:rsidRDefault="004C4728" w:rsidP="004C4728">
      <w:pPr>
        <w:pStyle w:val="NoSpacing"/>
        <w:ind w:left="720"/>
        <w:rPr>
          <w:rFonts w:ascii="Times New Roman" w:hAnsi="Times New Roman"/>
          <w:sz w:val="24"/>
          <w:szCs w:val="24"/>
        </w:rPr>
      </w:pPr>
      <w:r w:rsidRPr="000D2BD8">
        <w:rPr>
          <w:rFonts w:ascii="Times New Roman" w:hAnsi="Times New Roman"/>
          <w:i/>
          <w:sz w:val="24"/>
          <w:szCs w:val="24"/>
        </w:rPr>
        <w:lastRenderedPageBreak/>
        <w:t xml:space="preserve">“I signed the document in </w:t>
      </w:r>
      <w:proofErr w:type="spellStart"/>
      <w:r w:rsidRPr="000D2BD8">
        <w:rPr>
          <w:rFonts w:ascii="Times New Roman" w:hAnsi="Times New Roman"/>
          <w:i/>
          <w:sz w:val="24"/>
          <w:szCs w:val="24"/>
        </w:rPr>
        <w:t>Busukuma</w:t>
      </w:r>
      <w:proofErr w:type="spellEnd"/>
      <w:r w:rsidRPr="000D2BD8">
        <w:rPr>
          <w:rFonts w:ascii="Times New Roman" w:hAnsi="Times New Roman"/>
          <w:i/>
          <w:sz w:val="24"/>
          <w:szCs w:val="24"/>
        </w:rPr>
        <w:t xml:space="preserve">.  The chairperson was present, and the one in charge of the land at the sub county.  There was no other lawyer i.e. Mr. </w:t>
      </w:r>
      <w:proofErr w:type="spellStart"/>
      <w:r w:rsidRPr="000D2BD8">
        <w:rPr>
          <w:rFonts w:ascii="Times New Roman" w:hAnsi="Times New Roman"/>
          <w:i/>
          <w:sz w:val="24"/>
          <w:szCs w:val="24"/>
        </w:rPr>
        <w:t>Sebanja</w:t>
      </w:r>
      <w:proofErr w:type="spellEnd"/>
      <w:r w:rsidRPr="000D2BD8">
        <w:rPr>
          <w:rFonts w:ascii="Times New Roman" w:hAnsi="Times New Roman"/>
          <w:i/>
          <w:sz w:val="24"/>
          <w:szCs w:val="24"/>
        </w:rPr>
        <w:t xml:space="preserve"> i.e. the one here in court.  There was no other lawyer present i.e. no lawyer called </w:t>
      </w:r>
      <w:proofErr w:type="spellStart"/>
      <w:r w:rsidRPr="000D2BD8">
        <w:rPr>
          <w:rFonts w:ascii="Times New Roman" w:hAnsi="Times New Roman"/>
          <w:i/>
          <w:sz w:val="24"/>
          <w:szCs w:val="24"/>
        </w:rPr>
        <w:t>Sseguya</w:t>
      </w:r>
      <w:proofErr w:type="spellEnd"/>
      <w:r w:rsidRPr="000D2BD8">
        <w:rPr>
          <w:rFonts w:ascii="Times New Roman" w:hAnsi="Times New Roman"/>
          <w:i/>
          <w:sz w:val="24"/>
          <w:szCs w:val="24"/>
        </w:rPr>
        <w:t xml:space="preserve"> was present.  On that day, I never went to the chambers of the one called lawyer </w:t>
      </w:r>
      <w:proofErr w:type="spellStart"/>
      <w:r w:rsidRPr="000D2BD8">
        <w:rPr>
          <w:rFonts w:ascii="Times New Roman" w:hAnsi="Times New Roman"/>
          <w:i/>
          <w:sz w:val="24"/>
          <w:szCs w:val="24"/>
        </w:rPr>
        <w:t>Sseguya</w:t>
      </w:r>
      <w:proofErr w:type="spellEnd"/>
      <w:r w:rsidRPr="000D2BD8">
        <w:rPr>
          <w:rFonts w:ascii="Times New Roman" w:hAnsi="Times New Roman"/>
          <w:sz w:val="24"/>
          <w:szCs w:val="24"/>
        </w:rPr>
        <w:t xml:space="preserve">.” </w:t>
      </w:r>
    </w:p>
    <w:p w:rsidR="004C4728" w:rsidRPr="000D2BD8" w:rsidRDefault="004C4728" w:rsidP="004C4728">
      <w:pPr>
        <w:pStyle w:val="NoSpacing"/>
        <w:ind w:left="720"/>
        <w:rPr>
          <w:rFonts w:ascii="Times New Roman" w:hAnsi="Times New Roman"/>
          <w:sz w:val="24"/>
          <w:szCs w:val="24"/>
        </w:rPr>
      </w:pPr>
    </w:p>
    <w:p w:rsidR="004C4728" w:rsidRPr="000D2BD8" w:rsidRDefault="004C4728" w:rsidP="004C4728">
      <w:pPr>
        <w:spacing w:line="360" w:lineRule="auto"/>
        <w:jc w:val="both"/>
        <w:rPr>
          <w:rFonts w:ascii="Times New Roman" w:hAnsi="Times New Roman"/>
          <w:sz w:val="24"/>
          <w:szCs w:val="24"/>
        </w:rPr>
      </w:pPr>
      <w:r w:rsidRPr="000D2BD8">
        <w:rPr>
          <w:rFonts w:ascii="Times New Roman" w:hAnsi="Times New Roman"/>
          <w:sz w:val="24"/>
          <w:szCs w:val="24"/>
        </w:rPr>
        <w:t>PW2 also testified in cross-examination that;</w:t>
      </w:r>
    </w:p>
    <w:p w:rsidR="004C4728" w:rsidRPr="000D2BD8" w:rsidRDefault="004C4728" w:rsidP="004C4728">
      <w:pPr>
        <w:pStyle w:val="NoSpacing"/>
        <w:ind w:left="720"/>
        <w:jc w:val="both"/>
        <w:rPr>
          <w:rFonts w:ascii="Times New Roman" w:hAnsi="Times New Roman"/>
          <w:i/>
          <w:sz w:val="24"/>
          <w:szCs w:val="24"/>
        </w:rPr>
      </w:pPr>
      <w:r w:rsidRPr="000D2BD8">
        <w:rPr>
          <w:rFonts w:ascii="Times New Roman" w:hAnsi="Times New Roman"/>
          <w:i/>
          <w:sz w:val="24"/>
          <w:szCs w:val="24"/>
        </w:rPr>
        <w:t xml:space="preserve">“I signed the witness statement in </w:t>
      </w:r>
      <w:proofErr w:type="spellStart"/>
      <w:r w:rsidRPr="000D2BD8">
        <w:rPr>
          <w:rFonts w:ascii="Times New Roman" w:hAnsi="Times New Roman"/>
          <w:i/>
          <w:sz w:val="24"/>
          <w:szCs w:val="24"/>
        </w:rPr>
        <w:t>Busukuma</w:t>
      </w:r>
      <w:proofErr w:type="spellEnd"/>
      <w:r w:rsidRPr="000D2BD8">
        <w:rPr>
          <w:rFonts w:ascii="Times New Roman" w:hAnsi="Times New Roman"/>
          <w:i/>
          <w:sz w:val="24"/>
          <w:szCs w:val="24"/>
        </w:rPr>
        <w:t xml:space="preserve">.  I signed it in the presence of </w:t>
      </w:r>
      <w:proofErr w:type="spellStart"/>
      <w:r w:rsidRPr="000D2BD8">
        <w:rPr>
          <w:rFonts w:ascii="Times New Roman" w:hAnsi="Times New Roman"/>
          <w:i/>
          <w:sz w:val="24"/>
          <w:szCs w:val="24"/>
        </w:rPr>
        <w:t>Sewava</w:t>
      </w:r>
      <w:proofErr w:type="spellEnd"/>
      <w:r w:rsidRPr="000D2BD8">
        <w:rPr>
          <w:rFonts w:ascii="Times New Roman" w:hAnsi="Times New Roman"/>
          <w:i/>
          <w:sz w:val="24"/>
          <w:szCs w:val="24"/>
        </w:rPr>
        <w:t xml:space="preserve"> and other people I don’t know if a lawyer was present or not.  I don’t know Counsel </w:t>
      </w:r>
      <w:proofErr w:type="spellStart"/>
      <w:r w:rsidRPr="000D2BD8">
        <w:rPr>
          <w:rFonts w:ascii="Times New Roman" w:hAnsi="Times New Roman"/>
          <w:i/>
          <w:sz w:val="24"/>
          <w:szCs w:val="24"/>
        </w:rPr>
        <w:t>Sseguya</w:t>
      </w:r>
      <w:proofErr w:type="spellEnd"/>
      <w:r w:rsidRPr="000D2BD8">
        <w:rPr>
          <w:rFonts w:ascii="Times New Roman" w:hAnsi="Times New Roman"/>
          <w:i/>
          <w:sz w:val="24"/>
          <w:szCs w:val="24"/>
        </w:rPr>
        <w:t xml:space="preserve"> </w:t>
      </w:r>
      <w:proofErr w:type="spellStart"/>
      <w:r w:rsidRPr="000D2BD8">
        <w:rPr>
          <w:rFonts w:ascii="Times New Roman" w:hAnsi="Times New Roman"/>
          <w:i/>
          <w:sz w:val="24"/>
          <w:szCs w:val="24"/>
        </w:rPr>
        <w:t>Samwiri</w:t>
      </w:r>
      <w:proofErr w:type="spellEnd"/>
      <w:r w:rsidRPr="000D2BD8">
        <w:rPr>
          <w:rFonts w:ascii="Times New Roman" w:hAnsi="Times New Roman"/>
          <w:i/>
          <w:sz w:val="24"/>
          <w:szCs w:val="24"/>
        </w:rPr>
        <w:t xml:space="preserve"> I don’t know where his office is.  I never saw </w:t>
      </w:r>
      <w:proofErr w:type="spellStart"/>
      <w:r w:rsidRPr="000D2BD8">
        <w:rPr>
          <w:rFonts w:ascii="Times New Roman" w:hAnsi="Times New Roman"/>
          <w:i/>
          <w:sz w:val="24"/>
          <w:szCs w:val="24"/>
        </w:rPr>
        <w:t>Sseguya</w:t>
      </w:r>
      <w:proofErr w:type="spellEnd"/>
      <w:r w:rsidRPr="000D2BD8">
        <w:rPr>
          <w:rFonts w:ascii="Times New Roman" w:hAnsi="Times New Roman"/>
          <w:i/>
          <w:sz w:val="24"/>
          <w:szCs w:val="24"/>
        </w:rPr>
        <w:t xml:space="preserve"> </w:t>
      </w:r>
      <w:proofErr w:type="spellStart"/>
      <w:r w:rsidRPr="000D2BD8">
        <w:rPr>
          <w:rFonts w:ascii="Times New Roman" w:hAnsi="Times New Roman"/>
          <w:i/>
          <w:sz w:val="24"/>
          <w:szCs w:val="24"/>
        </w:rPr>
        <w:t>Samwiri</w:t>
      </w:r>
      <w:proofErr w:type="spellEnd"/>
      <w:r w:rsidRPr="000D2BD8">
        <w:rPr>
          <w:rFonts w:ascii="Times New Roman" w:hAnsi="Times New Roman"/>
          <w:i/>
          <w:sz w:val="24"/>
          <w:szCs w:val="24"/>
        </w:rPr>
        <w:t xml:space="preserve"> on the day I signed the witness statement.”</w:t>
      </w:r>
    </w:p>
    <w:p w:rsidR="004C4728" w:rsidRPr="000D2BD8" w:rsidRDefault="004C4728" w:rsidP="004C4728">
      <w:pPr>
        <w:pStyle w:val="NoSpacing"/>
        <w:ind w:left="720"/>
        <w:rPr>
          <w:rFonts w:ascii="Times New Roman" w:hAnsi="Times New Roman"/>
          <w:i/>
          <w:sz w:val="24"/>
          <w:szCs w:val="24"/>
        </w:rPr>
      </w:pPr>
    </w:p>
    <w:p w:rsidR="004C4728" w:rsidRPr="000D2BD8" w:rsidRDefault="004C4728" w:rsidP="004C4728">
      <w:pPr>
        <w:spacing w:line="360" w:lineRule="auto"/>
        <w:jc w:val="both"/>
        <w:rPr>
          <w:rFonts w:ascii="Times New Roman" w:hAnsi="Times New Roman"/>
          <w:sz w:val="24"/>
          <w:szCs w:val="24"/>
        </w:rPr>
      </w:pPr>
      <w:r w:rsidRPr="000D2BD8">
        <w:rPr>
          <w:rFonts w:ascii="Times New Roman" w:hAnsi="Times New Roman"/>
          <w:sz w:val="24"/>
          <w:szCs w:val="24"/>
        </w:rPr>
        <w:t xml:space="preserve">PW3 testified in cross-examination that he signed the statement at Kampala near Radio One in the office of counsel for the plaintiff and in the presence of two other gentlemen.  He also stated that the plaintiff’s counsel read back the statement to him and also signed on the same.  This evidence was not challenged by the defendant’s counsel. </w:t>
      </w:r>
    </w:p>
    <w:p w:rsidR="004C4728" w:rsidRPr="000D2BD8" w:rsidRDefault="004C4728" w:rsidP="004C4728">
      <w:pPr>
        <w:spacing w:line="360" w:lineRule="auto"/>
        <w:jc w:val="both"/>
        <w:rPr>
          <w:rFonts w:ascii="Times New Roman" w:hAnsi="Times New Roman"/>
          <w:sz w:val="24"/>
          <w:szCs w:val="24"/>
        </w:rPr>
      </w:pPr>
      <w:r w:rsidRPr="000D2BD8">
        <w:rPr>
          <w:rFonts w:ascii="Times New Roman" w:hAnsi="Times New Roman"/>
          <w:sz w:val="24"/>
          <w:szCs w:val="24"/>
        </w:rPr>
        <w:t xml:space="preserve">This evidence is contrary to what was stated by the commissioner for oaths in the witness statements by the plaintiff and his witnesses that the oath was taken at Kampala.  PW1 and PW2 state that their statements were made and taken in </w:t>
      </w:r>
      <w:proofErr w:type="spellStart"/>
      <w:r w:rsidRPr="000D2BD8">
        <w:rPr>
          <w:rFonts w:ascii="Times New Roman" w:hAnsi="Times New Roman"/>
          <w:sz w:val="24"/>
          <w:szCs w:val="24"/>
        </w:rPr>
        <w:t>Busukuma</w:t>
      </w:r>
      <w:proofErr w:type="spellEnd"/>
      <w:r w:rsidRPr="000D2BD8">
        <w:rPr>
          <w:rFonts w:ascii="Times New Roman" w:hAnsi="Times New Roman"/>
          <w:sz w:val="24"/>
          <w:szCs w:val="24"/>
        </w:rPr>
        <w:t xml:space="preserve"> while PW3 says that his statement was made in the plaintiff’s counsel’s office and in the absence of </w:t>
      </w:r>
      <w:proofErr w:type="spellStart"/>
      <w:r w:rsidRPr="000D2BD8">
        <w:rPr>
          <w:rFonts w:ascii="Times New Roman" w:hAnsi="Times New Roman"/>
          <w:sz w:val="24"/>
          <w:szCs w:val="24"/>
        </w:rPr>
        <w:t>Sseguya</w:t>
      </w:r>
      <w:proofErr w:type="spellEnd"/>
      <w:r w:rsidRPr="000D2BD8">
        <w:rPr>
          <w:rFonts w:ascii="Times New Roman" w:hAnsi="Times New Roman"/>
          <w:sz w:val="24"/>
          <w:szCs w:val="24"/>
        </w:rPr>
        <w:t xml:space="preserve"> Samuel who commissioned the statements.  It is also evident from those testimonies that neither witness took the oath before the commissioner nor was a translation done by the latter from the English to the </w:t>
      </w:r>
      <w:proofErr w:type="spellStart"/>
      <w:r w:rsidRPr="000D2BD8">
        <w:rPr>
          <w:rFonts w:ascii="Times New Roman" w:hAnsi="Times New Roman"/>
          <w:sz w:val="24"/>
          <w:szCs w:val="24"/>
        </w:rPr>
        <w:t>Luganda</w:t>
      </w:r>
      <w:proofErr w:type="spellEnd"/>
      <w:r w:rsidRPr="000D2BD8">
        <w:rPr>
          <w:rFonts w:ascii="Times New Roman" w:hAnsi="Times New Roman"/>
          <w:sz w:val="24"/>
          <w:szCs w:val="24"/>
        </w:rPr>
        <w:t xml:space="preserve"> language yet each of the 3 witnesses professed not to be fluent in the English language.  PW1 admitted to have only gone up to Primary two. </w:t>
      </w:r>
    </w:p>
    <w:p w:rsidR="004C4728" w:rsidRPr="000D2BD8" w:rsidRDefault="004C4728" w:rsidP="004C4728">
      <w:pPr>
        <w:spacing w:line="360" w:lineRule="auto"/>
        <w:jc w:val="both"/>
        <w:rPr>
          <w:rFonts w:ascii="Times New Roman" w:hAnsi="Times New Roman"/>
          <w:sz w:val="24"/>
          <w:szCs w:val="24"/>
        </w:rPr>
      </w:pPr>
    </w:p>
    <w:p w:rsidR="004C4728" w:rsidRPr="000D2BD8" w:rsidRDefault="004C4728" w:rsidP="004C4728">
      <w:pPr>
        <w:spacing w:line="360" w:lineRule="auto"/>
        <w:jc w:val="both"/>
        <w:rPr>
          <w:rFonts w:ascii="Times New Roman" w:hAnsi="Times New Roman"/>
          <w:sz w:val="24"/>
          <w:szCs w:val="24"/>
        </w:rPr>
      </w:pPr>
      <w:r w:rsidRPr="000D2BD8">
        <w:rPr>
          <w:rFonts w:ascii="Times New Roman" w:hAnsi="Times New Roman"/>
          <w:sz w:val="24"/>
          <w:szCs w:val="24"/>
        </w:rPr>
        <w:t xml:space="preserve">It is highly probable therefore that each of these three witnesses </w:t>
      </w:r>
      <w:proofErr w:type="gramStart"/>
      <w:r w:rsidRPr="000D2BD8">
        <w:rPr>
          <w:rFonts w:ascii="Times New Roman" w:hAnsi="Times New Roman"/>
          <w:sz w:val="24"/>
          <w:szCs w:val="24"/>
        </w:rPr>
        <w:t>were</w:t>
      </w:r>
      <w:proofErr w:type="gramEnd"/>
      <w:r w:rsidRPr="000D2BD8">
        <w:rPr>
          <w:rFonts w:ascii="Times New Roman" w:hAnsi="Times New Roman"/>
          <w:sz w:val="24"/>
          <w:szCs w:val="24"/>
        </w:rPr>
        <w:t xml:space="preserve"> never the authors of the statements and could not have understood the contents therein.  I would thus agree with the arguments for counsel for the defendant that the statements belonged to whoever carefully constructed </w:t>
      </w:r>
      <w:proofErr w:type="gramStart"/>
      <w:r w:rsidRPr="000D2BD8">
        <w:rPr>
          <w:rFonts w:ascii="Times New Roman" w:hAnsi="Times New Roman"/>
          <w:sz w:val="24"/>
          <w:szCs w:val="24"/>
        </w:rPr>
        <w:t>them</w:t>
      </w:r>
      <w:proofErr w:type="gramEnd"/>
      <w:r w:rsidRPr="000D2BD8">
        <w:rPr>
          <w:rFonts w:ascii="Times New Roman" w:hAnsi="Times New Roman"/>
          <w:sz w:val="24"/>
          <w:szCs w:val="24"/>
        </w:rPr>
        <w:t xml:space="preserve">, most probably the legal counsel.  In my view, counsel for the plaintiff is partly to blame as it was solely his duty to present the witnesses before the commissioner for them to take the oath, and for a proper translation to be made.  Evidently he did not do so.  The above notwithstanding, I still hold the view that such evidence is unreliable and in my view, would entirely invalidate their testimony and as a court I choose to disregard it entirely and expunge the statements of PW1, PW2 and PW3 from the record. </w:t>
      </w:r>
    </w:p>
    <w:p w:rsidR="004C4728" w:rsidRPr="000D2BD8" w:rsidRDefault="004C4728" w:rsidP="004C4728">
      <w:pPr>
        <w:spacing w:line="360" w:lineRule="auto"/>
        <w:jc w:val="both"/>
        <w:rPr>
          <w:rFonts w:ascii="Times New Roman" w:hAnsi="Times New Roman"/>
          <w:sz w:val="24"/>
          <w:szCs w:val="24"/>
        </w:rPr>
      </w:pPr>
      <w:r w:rsidRPr="000D2BD8">
        <w:rPr>
          <w:rFonts w:ascii="Times New Roman" w:hAnsi="Times New Roman"/>
          <w:sz w:val="24"/>
          <w:szCs w:val="24"/>
        </w:rPr>
        <w:lastRenderedPageBreak/>
        <w:t xml:space="preserve">The end result of my decision above would be that neither the plaintiff nor his  witnesses has presented any examination in chief which would offend the provisions of Sections 146 Evidence Act that gives the chronology by which evidence shall be presented to Court.  More seriously, it would offend the tents of due process and result into a legal absurdity for logically, without any examination in chief, there would be no basis upon which counsel for the defendant lead his cross examination and eventually re-examination of those three particular witnesses. </w:t>
      </w:r>
    </w:p>
    <w:p w:rsidR="004C4728" w:rsidRPr="000D2BD8" w:rsidRDefault="004C4728" w:rsidP="004C4728">
      <w:pPr>
        <w:spacing w:line="360" w:lineRule="auto"/>
        <w:jc w:val="both"/>
        <w:rPr>
          <w:rFonts w:ascii="Times New Roman" w:hAnsi="Times New Roman"/>
          <w:sz w:val="24"/>
          <w:szCs w:val="24"/>
        </w:rPr>
      </w:pPr>
      <w:r w:rsidRPr="000D2BD8">
        <w:rPr>
          <w:rFonts w:ascii="Times New Roman" w:hAnsi="Times New Roman"/>
          <w:sz w:val="24"/>
          <w:szCs w:val="24"/>
        </w:rPr>
        <w:t xml:space="preserve">I have already observed that the plaintiff and his witnesses cannot be entirely to blame for this mishap.   They instructed and trusted their legal counsel to prepare and present their evidence in a manner legally acceptable by this court.  Without any evidence in chief, it would mean that the plaintiff is condemned unheard which is against his constitutional rights for no fault of his own.  Therefore, to cure this anomaly and to serve the interests of justice, I choose to exercise my powers under Section 98 Civil Procedure Act land Section 146 (4) of the Evidence Act to recall the plaintiff’s witnesses to give their evidence in chief orally and for cross-examination and re-examination to follow.  Should defendant’s counsel deem it necessary, he is also allowed the option to recall his witnesses for any additional examination in chief as allowed under the same law.   The plaintiff’s counsel and the plaintiff shall meet in equal shares any costs that may be incurred in re-calling the plaintiff’s witnesses. </w:t>
      </w:r>
    </w:p>
    <w:p w:rsidR="004C4728" w:rsidRPr="000D2BD8" w:rsidRDefault="004C4728" w:rsidP="004C4728">
      <w:pPr>
        <w:spacing w:line="360" w:lineRule="auto"/>
        <w:jc w:val="both"/>
        <w:rPr>
          <w:rFonts w:ascii="Times New Roman" w:hAnsi="Times New Roman"/>
          <w:sz w:val="24"/>
          <w:szCs w:val="24"/>
        </w:rPr>
      </w:pPr>
      <w:r w:rsidRPr="000D2BD8">
        <w:rPr>
          <w:rFonts w:ascii="Times New Roman" w:hAnsi="Times New Roman"/>
          <w:sz w:val="24"/>
          <w:szCs w:val="24"/>
        </w:rPr>
        <w:t xml:space="preserve">I so order. </w:t>
      </w:r>
    </w:p>
    <w:p w:rsidR="004C4728" w:rsidRPr="000D2BD8" w:rsidRDefault="004C4728" w:rsidP="004C4728">
      <w:pPr>
        <w:spacing w:line="360" w:lineRule="auto"/>
        <w:jc w:val="both"/>
        <w:rPr>
          <w:rFonts w:ascii="Times New Roman" w:hAnsi="Times New Roman"/>
          <w:sz w:val="24"/>
          <w:szCs w:val="24"/>
        </w:rPr>
      </w:pPr>
    </w:p>
    <w:p w:rsidR="004C4728" w:rsidRPr="000D2BD8" w:rsidRDefault="004C4728" w:rsidP="004C4728">
      <w:pPr>
        <w:spacing w:line="360" w:lineRule="auto"/>
        <w:jc w:val="both"/>
        <w:rPr>
          <w:rFonts w:ascii="Times New Roman" w:hAnsi="Times New Roman"/>
          <w:sz w:val="24"/>
          <w:szCs w:val="24"/>
        </w:rPr>
      </w:pPr>
    </w:p>
    <w:p w:rsidR="004C4728" w:rsidRPr="000D2BD8" w:rsidRDefault="004C4728" w:rsidP="004C4728">
      <w:pPr>
        <w:pStyle w:val="NoSpacing"/>
        <w:rPr>
          <w:rFonts w:ascii="Times New Roman" w:hAnsi="Times New Roman"/>
          <w:b/>
          <w:sz w:val="24"/>
          <w:szCs w:val="24"/>
        </w:rPr>
      </w:pPr>
      <w:r w:rsidRPr="000D2BD8">
        <w:rPr>
          <w:rFonts w:ascii="Times New Roman" w:hAnsi="Times New Roman"/>
          <w:b/>
          <w:sz w:val="24"/>
          <w:szCs w:val="24"/>
        </w:rPr>
        <w:t xml:space="preserve">EVA K. LUSWATA </w:t>
      </w:r>
    </w:p>
    <w:p w:rsidR="004C4728" w:rsidRPr="000D2BD8" w:rsidRDefault="004C4728" w:rsidP="004C4728">
      <w:pPr>
        <w:pStyle w:val="NoSpacing"/>
        <w:rPr>
          <w:rFonts w:ascii="Times New Roman" w:hAnsi="Times New Roman"/>
          <w:b/>
          <w:sz w:val="24"/>
          <w:szCs w:val="24"/>
        </w:rPr>
      </w:pPr>
      <w:r w:rsidRPr="000D2BD8">
        <w:rPr>
          <w:rFonts w:ascii="Times New Roman" w:hAnsi="Times New Roman"/>
          <w:b/>
          <w:sz w:val="24"/>
          <w:szCs w:val="24"/>
        </w:rPr>
        <w:t>JUDGE</w:t>
      </w:r>
    </w:p>
    <w:p w:rsidR="004C4728" w:rsidRPr="000D2BD8" w:rsidRDefault="004C4728" w:rsidP="004C4728">
      <w:pPr>
        <w:pStyle w:val="NoSpacing"/>
        <w:rPr>
          <w:rFonts w:ascii="Times New Roman" w:hAnsi="Times New Roman"/>
          <w:b/>
          <w:sz w:val="24"/>
          <w:szCs w:val="24"/>
        </w:rPr>
      </w:pPr>
      <w:r w:rsidRPr="000D2BD8">
        <w:rPr>
          <w:rFonts w:ascii="Times New Roman" w:hAnsi="Times New Roman"/>
          <w:b/>
          <w:sz w:val="24"/>
          <w:szCs w:val="24"/>
        </w:rPr>
        <w:t>17</w:t>
      </w:r>
      <w:r w:rsidRPr="000D2BD8">
        <w:rPr>
          <w:rFonts w:ascii="Times New Roman" w:hAnsi="Times New Roman"/>
          <w:b/>
          <w:sz w:val="24"/>
          <w:szCs w:val="24"/>
          <w:vertAlign w:val="superscript"/>
        </w:rPr>
        <w:t>TH</w:t>
      </w:r>
      <w:r w:rsidRPr="000D2BD8">
        <w:rPr>
          <w:rFonts w:ascii="Times New Roman" w:hAnsi="Times New Roman"/>
          <w:b/>
          <w:sz w:val="24"/>
          <w:szCs w:val="24"/>
        </w:rPr>
        <w:t xml:space="preserve"> March 2015</w:t>
      </w:r>
    </w:p>
    <w:p w:rsidR="004C4728" w:rsidRPr="000D2BD8" w:rsidRDefault="004C4728" w:rsidP="004C4728">
      <w:pPr>
        <w:spacing w:line="360" w:lineRule="auto"/>
        <w:jc w:val="both"/>
        <w:rPr>
          <w:rFonts w:ascii="Times New Roman" w:hAnsi="Times New Roman"/>
          <w:sz w:val="24"/>
          <w:szCs w:val="24"/>
        </w:rPr>
      </w:pPr>
    </w:p>
    <w:p w:rsidR="000A49CD" w:rsidRDefault="000A49CD"/>
    <w:sectPr w:rsidR="000A4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728"/>
    <w:rsid w:val="000A49CD"/>
    <w:rsid w:val="004C4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72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472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72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472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2017-02-02T07:23:00Z</dcterms:created>
  <dcterms:modified xsi:type="dcterms:W3CDTF">2017-02-02T07:24:00Z</dcterms:modified>
</cp:coreProperties>
</file>