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52" w:rsidRPr="00FF1E34" w:rsidRDefault="00FF1E34" w:rsidP="005655F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F1E34">
        <w:rPr>
          <w:rFonts w:ascii="Arial" w:hAnsi="Arial" w:cs="Arial"/>
          <w:b/>
          <w:sz w:val="28"/>
          <w:szCs w:val="28"/>
        </w:rPr>
        <w:t>THE REPUBLIC OF UGANDA</w:t>
      </w:r>
    </w:p>
    <w:p w:rsidR="00FF1E34" w:rsidRPr="00FF1E34" w:rsidRDefault="00FF1E34" w:rsidP="005655F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F1E34">
        <w:rPr>
          <w:rFonts w:ascii="Arial" w:hAnsi="Arial" w:cs="Arial"/>
          <w:b/>
          <w:sz w:val="28"/>
          <w:szCs w:val="28"/>
        </w:rPr>
        <w:t>IN THE HIGH COURT OF UGANDA AT KAMPALA</w:t>
      </w:r>
    </w:p>
    <w:p w:rsidR="00FF1E34" w:rsidRPr="00FF1E34" w:rsidRDefault="00FF1E34" w:rsidP="005655F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F1E34">
        <w:rPr>
          <w:rFonts w:ascii="Arial" w:hAnsi="Arial" w:cs="Arial"/>
          <w:b/>
          <w:sz w:val="28"/>
          <w:szCs w:val="28"/>
        </w:rPr>
        <w:t>(LAND DIVISION)</w:t>
      </w:r>
    </w:p>
    <w:p w:rsidR="00FF1E34" w:rsidRPr="00FF1E34" w:rsidRDefault="00FF1E34" w:rsidP="005655F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F1E34">
        <w:rPr>
          <w:rFonts w:ascii="Arial" w:hAnsi="Arial" w:cs="Arial"/>
          <w:b/>
          <w:sz w:val="28"/>
          <w:szCs w:val="28"/>
        </w:rPr>
        <w:t>CIVIL SUIT NO. 65 OF 2012</w:t>
      </w:r>
    </w:p>
    <w:p w:rsidR="00FF1E34" w:rsidRPr="00FF1E34" w:rsidRDefault="00FF1E34" w:rsidP="005655F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F1E34" w:rsidRPr="00FF1E34" w:rsidRDefault="00FF1E34" w:rsidP="005655F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F1E34">
        <w:rPr>
          <w:rFonts w:ascii="Arial" w:hAnsi="Arial" w:cs="Arial"/>
          <w:b/>
          <w:sz w:val="28"/>
          <w:szCs w:val="28"/>
        </w:rPr>
        <w:t>HABIB KAGIMU :::::::::::::::::::::::::::::::::::::::::::::::::::: PLAINTIFF</w:t>
      </w:r>
    </w:p>
    <w:p w:rsidR="00FF1E34" w:rsidRPr="00FF1E34" w:rsidRDefault="00FF1E34" w:rsidP="005655F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F1E34">
        <w:rPr>
          <w:rFonts w:ascii="Arial" w:hAnsi="Arial" w:cs="Arial"/>
          <w:b/>
          <w:sz w:val="28"/>
          <w:szCs w:val="28"/>
        </w:rPr>
        <w:t>VERSUS</w:t>
      </w:r>
    </w:p>
    <w:p w:rsidR="00FF1E34" w:rsidRDefault="00FF1E34" w:rsidP="005655F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F1E34">
        <w:rPr>
          <w:rFonts w:ascii="Arial" w:hAnsi="Arial" w:cs="Arial"/>
          <w:b/>
          <w:sz w:val="28"/>
          <w:szCs w:val="28"/>
        </w:rPr>
        <w:t xml:space="preserve">CAIRO INTERNATIONAL BANK (U) LTD ::::::::::::::: DEFENDANT </w:t>
      </w:r>
    </w:p>
    <w:p w:rsidR="00FF1E34" w:rsidRDefault="00FF1E34" w:rsidP="005655F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F1E34" w:rsidRPr="001B6103" w:rsidRDefault="00FF1E34" w:rsidP="005655F5">
      <w:pPr>
        <w:spacing w:after="0" w:line="360" w:lineRule="auto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 w:rsidRPr="001B6103">
        <w:rPr>
          <w:rFonts w:ascii="Arial Black" w:hAnsi="Arial Black" w:cs="Arial"/>
          <w:b/>
          <w:i/>
          <w:sz w:val="28"/>
          <w:szCs w:val="28"/>
        </w:rPr>
        <w:t>BEFORE:</w:t>
      </w:r>
      <w:r w:rsidRPr="001B6103">
        <w:rPr>
          <w:rFonts w:ascii="Arial Black" w:hAnsi="Arial Black" w:cs="Arial"/>
          <w:b/>
          <w:i/>
          <w:sz w:val="28"/>
          <w:szCs w:val="28"/>
          <w:u w:val="single"/>
        </w:rPr>
        <w:t xml:space="preserve"> HO</w:t>
      </w:r>
      <w:bookmarkStart w:id="0" w:name="_GoBack"/>
      <w:bookmarkEnd w:id="0"/>
      <w:r w:rsidRPr="001B6103">
        <w:rPr>
          <w:rFonts w:ascii="Arial Black" w:hAnsi="Arial Black" w:cs="Arial"/>
          <w:b/>
          <w:i/>
          <w:sz w:val="28"/>
          <w:szCs w:val="28"/>
          <w:u w:val="single"/>
        </w:rPr>
        <w:t>N. MR. JUSTICE BASHAIJA K. ANDREW</w:t>
      </w:r>
    </w:p>
    <w:p w:rsidR="00FF1E34" w:rsidRPr="001B6103" w:rsidRDefault="00FF1E34" w:rsidP="005655F5">
      <w:pPr>
        <w:spacing w:after="0" w:line="360" w:lineRule="auto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 w:rsidRPr="001B6103">
        <w:rPr>
          <w:rFonts w:ascii="Arial Black" w:hAnsi="Arial Black" w:cs="Arial"/>
          <w:b/>
          <w:i/>
          <w:sz w:val="28"/>
          <w:szCs w:val="28"/>
          <w:u w:val="single"/>
        </w:rPr>
        <w:t>R U L I N G:</w:t>
      </w:r>
    </w:p>
    <w:p w:rsidR="00FF1E34" w:rsidRDefault="001B6103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5655F5">
        <w:rPr>
          <w:rFonts w:ascii="Arial" w:hAnsi="Arial" w:cs="Arial"/>
          <w:i/>
          <w:sz w:val="28"/>
          <w:szCs w:val="28"/>
        </w:rPr>
        <w:t>HABIB KAGIMU (herein</w:t>
      </w:r>
      <w:r w:rsidR="00F806A2">
        <w:rPr>
          <w:rFonts w:ascii="Arial" w:hAnsi="Arial" w:cs="Arial"/>
          <w:i/>
          <w:sz w:val="28"/>
          <w:szCs w:val="28"/>
        </w:rPr>
        <w:t xml:space="preserve">after </w:t>
      </w:r>
      <w:r w:rsidRPr="005655F5">
        <w:rPr>
          <w:rFonts w:ascii="Arial" w:hAnsi="Arial" w:cs="Arial"/>
          <w:i/>
          <w:sz w:val="28"/>
          <w:szCs w:val="28"/>
        </w:rPr>
        <w:t xml:space="preserve">referred to as </w:t>
      </w:r>
      <w:r w:rsidR="00FF1E34" w:rsidRPr="005655F5">
        <w:rPr>
          <w:rFonts w:ascii="Arial" w:hAnsi="Arial" w:cs="Arial"/>
          <w:i/>
          <w:sz w:val="28"/>
          <w:szCs w:val="28"/>
        </w:rPr>
        <w:t xml:space="preserve">the </w:t>
      </w:r>
      <w:r w:rsidRPr="005655F5">
        <w:rPr>
          <w:rFonts w:ascii="Arial" w:hAnsi="Arial" w:cs="Arial"/>
          <w:i/>
          <w:sz w:val="28"/>
          <w:szCs w:val="28"/>
        </w:rPr>
        <w:t>“p</w:t>
      </w:r>
      <w:r w:rsidR="00FF1E34" w:rsidRPr="005655F5">
        <w:rPr>
          <w:rFonts w:ascii="Arial" w:hAnsi="Arial" w:cs="Arial"/>
          <w:i/>
          <w:sz w:val="28"/>
          <w:szCs w:val="28"/>
        </w:rPr>
        <w:t>laintiff</w:t>
      </w:r>
      <w:r w:rsidRPr="005655F5">
        <w:rPr>
          <w:rFonts w:ascii="Arial" w:hAnsi="Arial" w:cs="Arial"/>
          <w:i/>
          <w:sz w:val="28"/>
          <w:szCs w:val="28"/>
        </w:rPr>
        <w:t>”)</w:t>
      </w:r>
      <w:r w:rsidR="00FF1E34">
        <w:rPr>
          <w:rFonts w:ascii="Arial" w:hAnsi="Arial" w:cs="Arial"/>
          <w:sz w:val="28"/>
          <w:szCs w:val="28"/>
        </w:rPr>
        <w:t xml:space="preserve"> filed this suit against </w:t>
      </w:r>
      <w:r w:rsidR="005655F5" w:rsidRPr="005655F5">
        <w:rPr>
          <w:rFonts w:ascii="Arial" w:hAnsi="Arial" w:cs="Arial"/>
          <w:i/>
          <w:sz w:val="28"/>
          <w:szCs w:val="28"/>
        </w:rPr>
        <w:t>M/</w:t>
      </w:r>
      <w:r w:rsidR="00F806A2">
        <w:rPr>
          <w:rFonts w:ascii="Arial" w:hAnsi="Arial" w:cs="Arial"/>
          <w:i/>
          <w:sz w:val="28"/>
          <w:szCs w:val="28"/>
        </w:rPr>
        <w:t xml:space="preserve">S. </w:t>
      </w:r>
      <w:r w:rsidRPr="005655F5">
        <w:rPr>
          <w:rFonts w:ascii="Arial" w:hAnsi="Arial" w:cs="Arial"/>
          <w:i/>
          <w:sz w:val="28"/>
          <w:szCs w:val="28"/>
        </w:rPr>
        <w:t>CAIRO INTERNATIONAL BANK (U) LTD</w:t>
      </w:r>
      <w:r w:rsidR="005655F5">
        <w:rPr>
          <w:rFonts w:ascii="Arial" w:hAnsi="Arial" w:cs="Arial"/>
          <w:i/>
          <w:sz w:val="28"/>
          <w:szCs w:val="28"/>
        </w:rPr>
        <w:t>.</w:t>
      </w:r>
      <w:r w:rsidRPr="005655F5">
        <w:rPr>
          <w:rFonts w:ascii="Arial" w:hAnsi="Arial" w:cs="Arial"/>
          <w:i/>
          <w:sz w:val="28"/>
          <w:szCs w:val="28"/>
        </w:rPr>
        <w:t xml:space="preserve"> (herein</w:t>
      </w:r>
      <w:r w:rsidR="00F806A2">
        <w:rPr>
          <w:rFonts w:ascii="Arial" w:hAnsi="Arial" w:cs="Arial"/>
          <w:i/>
          <w:sz w:val="28"/>
          <w:szCs w:val="28"/>
        </w:rPr>
        <w:t>after</w:t>
      </w:r>
      <w:r w:rsidRPr="005655F5">
        <w:rPr>
          <w:rFonts w:ascii="Arial" w:hAnsi="Arial" w:cs="Arial"/>
          <w:i/>
          <w:sz w:val="28"/>
          <w:szCs w:val="28"/>
        </w:rPr>
        <w:t xml:space="preserve"> referred to as the “</w:t>
      </w:r>
      <w:r w:rsidR="00FF1E34" w:rsidRPr="005655F5">
        <w:rPr>
          <w:rFonts w:ascii="Arial" w:hAnsi="Arial" w:cs="Arial"/>
          <w:i/>
          <w:sz w:val="28"/>
          <w:szCs w:val="28"/>
        </w:rPr>
        <w:t>defendant</w:t>
      </w:r>
      <w:r w:rsidRPr="005655F5">
        <w:rPr>
          <w:rFonts w:ascii="Arial" w:hAnsi="Arial" w:cs="Arial"/>
          <w:i/>
          <w:sz w:val="28"/>
          <w:szCs w:val="28"/>
        </w:rPr>
        <w:t>”)</w:t>
      </w:r>
      <w:r w:rsidR="00FF1E34">
        <w:rPr>
          <w:rFonts w:ascii="Arial" w:hAnsi="Arial" w:cs="Arial"/>
          <w:sz w:val="28"/>
          <w:szCs w:val="28"/>
        </w:rPr>
        <w:t xml:space="preserve"> for a declarat</w:t>
      </w:r>
      <w:r w:rsidR="00F806A2">
        <w:rPr>
          <w:rFonts w:ascii="Arial" w:hAnsi="Arial" w:cs="Arial"/>
          <w:sz w:val="28"/>
          <w:szCs w:val="28"/>
        </w:rPr>
        <w:t>ory order</w:t>
      </w:r>
      <w:r w:rsidR="00FF1E34">
        <w:rPr>
          <w:rFonts w:ascii="Arial" w:hAnsi="Arial" w:cs="Arial"/>
          <w:sz w:val="28"/>
          <w:szCs w:val="28"/>
        </w:rPr>
        <w:t xml:space="preserve"> that the defendant has no </w:t>
      </w:r>
      <w:proofErr w:type="spellStart"/>
      <w:r w:rsidR="00FF1E3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aveatabl</w:t>
      </w:r>
      <w:r w:rsidR="00FF1E34">
        <w:rPr>
          <w:rFonts w:ascii="Arial" w:hAnsi="Arial" w:cs="Arial"/>
          <w:sz w:val="28"/>
          <w:szCs w:val="28"/>
        </w:rPr>
        <w:t>e</w:t>
      </w:r>
      <w:proofErr w:type="spellEnd"/>
      <w:r w:rsidR="00FF1E34">
        <w:rPr>
          <w:rFonts w:ascii="Arial" w:hAnsi="Arial" w:cs="Arial"/>
          <w:sz w:val="28"/>
          <w:szCs w:val="28"/>
        </w:rPr>
        <w:t xml:space="preserve"> interest </w:t>
      </w:r>
      <w:r w:rsidR="00B3644D">
        <w:rPr>
          <w:rFonts w:ascii="Arial" w:hAnsi="Arial" w:cs="Arial"/>
          <w:sz w:val="28"/>
          <w:szCs w:val="28"/>
        </w:rPr>
        <w:t>in</w:t>
      </w:r>
      <w:r w:rsidR="00FF1E34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nd comprises </w:t>
      </w:r>
      <w:r w:rsidR="00FF1E34">
        <w:rPr>
          <w:rFonts w:ascii="Arial" w:hAnsi="Arial" w:cs="Arial"/>
          <w:sz w:val="28"/>
          <w:szCs w:val="28"/>
        </w:rPr>
        <w:t xml:space="preserve">in Plot 440 Block 269 land at </w:t>
      </w:r>
      <w:proofErr w:type="spellStart"/>
      <w:r w:rsidR="00FF1E34">
        <w:rPr>
          <w:rFonts w:ascii="Arial" w:hAnsi="Arial" w:cs="Arial"/>
          <w:sz w:val="28"/>
          <w:szCs w:val="28"/>
        </w:rPr>
        <w:t>Lubowa</w:t>
      </w:r>
      <w:proofErr w:type="spellEnd"/>
      <w:r w:rsidR="00FF1E34">
        <w:rPr>
          <w:rFonts w:ascii="Arial" w:hAnsi="Arial" w:cs="Arial"/>
          <w:sz w:val="28"/>
          <w:szCs w:val="28"/>
        </w:rPr>
        <w:t xml:space="preserve"> </w:t>
      </w:r>
      <w:r w:rsidR="00FF1E34" w:rsidRPr="00B70998">
        <w:rPr>
          <w:rFonts w:ascii="Arial" w:hAnsi="Arial" w:cs="Arial"/>
          <w:i/>
          <w:sz w:val="28"/>
          <w:szCs w:val="28"/>
        </w:rPr>
        <w:t>(</w:t>
      </w:r>
      <w:r w:rsidRPr="00B70998">
        <w:rPr>
          <w:rFonts w:ascii="Arial" w:hAnsi="Arial" w:cs="Arial"/>
          <w:i/>
          <w:sz w:val="28"/>
          <w:szCs w:val="28"/>
        </w:rPr>
        <w:t>herein</w:t>
      </w:r>
      <w:r w:rsidR="00F806A2">
        <w:rPr>
          <w:rFonts w:ascii="Arial" w:hAnsi="Arial" w:cs="Arial"/>
          <w:i/>
          <w:sz w:val="28"/>
          <w:szCs w:val="28"/>
        </w:rPr>
        <w:t>after</w:t>
      </w:r>
      <w:r w:rsidRPr="00B70998">
        <w:rPr>
          <w:rFonts w:ascii="Arial" w:hAnsi="Arial" w:cs="Arial"/>
          <w:i/>
          <w:sz w:val="28"/>
          <w:szCs w:val="28"/>
        </w:rPr>
        <w:t xml:space="preserve"> referred to as the </w:t>
      </w:r>
      <w:r w:rsidR="00B70998">
        <w:rPr>
          <w:rFonts w:ascii="Arial" w:hAnsi="Arial" w:cs="Arial"/>
          <w:i/>
          <w:sz w:val="28"/>
          <w:szCs w:val="28"/>
        </w:rPr>
        <w:t>“</w:t>
      </w:r>
      <w:r w:rsidRPr="00B70998">
        <w:rPr>
          <w:rFonts w:ascii="Arial" w:hAnsi="Arial" w:cs="Arial"/>
          <w:i/>
          <w:sz w:val="28"/>
          <w:szCs w:val="28"/>
        </w:rPr>
        <w:t>suit land</w:t>
      </w:r>
      <w:r w:rsidR="00B70998">
        <w:rPr>
          <w:rFonts w:ascii="Arial" w:hAnsi="Arial" w:cs="Arial"/>
          <w:i/>
          <w:sz w:val="28"/>
          <w:szCs w:val="28"/>
        </w:rPr>
        <w:t>”</w:t>
      </w:r>
      <w:r w:rsidRPr="00B70998">
        <w:rPr>
          <w:rFonts w:ascii="Arial" w:hAnsi="Arial" w:cs="Arial"/>
          <w:i/>
          <w:sz w:val="28"/>
          <w:szCs w:val="28"/>
        </w:rPr>
        <w:t>);</w:t>
      </w:r>
      <w:r>
        <w:rPr>
          <w:rFonts w:ascii="Arial" w:hAnsi="Arial" w:cs="Arial"/>
          <w:sz w:val="28"/>
          <w:szCs w:val="28"/>
        </w:rPr>
        <w:t xml:space="preserve"> </w:t>
      </w:r>
      <w:r w:rsidR="00FF1E34">
        <w:rPr>
          <w:rFonts w:ascii="Arial" w:hAnsi="Arial" w:cs="Arial"/>
          <w:sz w:val="28"/>
          <w:szCs w:val="28"/>
        </w:rPr>
        <w:t>general and punitive damages for wrongful lodgment of a caveat</w:t>
      </w:r>
      <w:r>
        <w:rPr>
          <w:rFonts w:ascii="Arial" w:hAnsi="Arial" w:cs="Arial"/>
          <w:sz w:val="28"/>
          <w:szCs w:val="28"/>
        </w:rPr>
        <w:t>, and costs of the suit.</w:t>
      </w:r>
    </w:p>
    <w:p w:rsidR="00F806A2" w:rsidRDefault="0085398B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commencement of the hearing Mr. </w:t>
      </w:r>
      <w:proofErr w:type="spellStart"/>
      <w:r>
        <w:rPr>
          <w:rFonts w:ascii="Arial" w:hAnsi="Arial" w:cs="Arial"/>
          <w:sz w:val="28"/>
          <w:szCs w:val="28"/>
        </w:rPr>
        <w:t>Enos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Tumusiime</w:t>
      </w:r>
      <w:proofErr w:type="spellEnd"/>
      <w:r>
        <w:rPr>
          <w:rFonts w:ascii="Arial" w:hAnsi="Arial" w:cs="Arial"/>
          <w:sz w:val="28"/>
          <w:szCs w:val="28"/>
        </w:rPr>
        <w:t xml:space="preserve">, Counsel for the defendant, raised a preliminary point of law </w:t>
      </w:r>
      <w:r w:rsidR="00F806A2">
        <w:rPr>
          <w:rFonts w:ascii="Arial" w:hAnsi="Arial" w:cs="Arial"/>
          <w:sz w:val="28"/>
          <w:szCs w:val="28"/>
        </w:rPr>
        <w:t xml:space="preserve">to the effect </w:t>
      </w:r>
      <w:r>
        <w:rPr>
          <w:rFonts w:ascii="Arial" w:hAnsi="Arial" w:cs="Arial"/>
          <w:sz w:val="28"/>
          <w:szCs w:val="28"/>
        </w:rPr>
        <w:t xml:space="preserve">that the suit is </w:t>
      </w:r>
      <w:r w:rsidRPr="001B6103">
        <w:rPr>
          <w:rFonts w:ascii="Arial" w:hAnsi="Arial" w:cs="Arial"/>
          <w:i/>
          <w:sz w:val="28"/>
          <w:szCs w:val="28"/>
        </w:rPr>
        <w:t>res judicata</w:t>
      </w:r>
      <w:r>
        <w:rPr>
          <w:rFonts w:ascii="Arial" w:hAnsi="Arial" w:cs="Arial"/>
          <w:i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the subject matter as contained in paragraph 3 of the plaint having been finally determined</w:t>
      </w:r>
      <w:r w:rsidR="00F806A2">
        <w:rPr>
          <w:rFonts w:ascii="Arial" w:hAnsi="Arial" w:cs="Arial"/>
          <w:sz w:val="28"/>
          <w:szCs w:val="28"/>
        </w:rPr>
        <w:t xml:space="preserve"> by court</w:t>
      </w:r>
      <w:r>
        <w:rPr>
          <w:rFonts w:ascii="Arial" w:hAnsi="Arial" w:cs="Arial"/>
          <w:sz w:val="28"/>
          <w:szCs w:val="28"/>
        </w:rPr>
        <w:t xml:space="preserve"> in </w:t>
      </w:r>
      <w:r w:rsidRPr="001B6103">
        <w:rPr>
          <w:rFonts w:ascii="Arial" w:hAnsi="Arial" w:cs="Arial"/>
          <w:b/>
          <w:i/>
          <w:sz w:val="28"/>
          <w:szCs w:val="28"/>
        </w:rPr>
        <w:t xml:space="preserve">HCMA No. 660 of 2007 </w:t>
      </w:r>
      <w:r w:rsidR="00F806A2" w:rsidRPr="00F806A2">
        <w:rPr>
          <w:rFonts w:ascii="Arial" w:hAnsi="Arial" w:cs="Arial"/>
          <w:b/>
          <w:i/>
          <w:sz w:val="28"/>
          <w:szCs w:val="28"/>
        </w:rPr>
        <w:t xml:space="preserve">Cairo International Bank vs. </w:t>
      </w:r>
      <w:proofErr w:type="spellStart"/>
      <w:r w:rsidR="00F806A2" w:rsidRPr="00F806A2">
        <w:rPr>
          <w:rFonts w:ascii="Arial" w:hAnsi="Arial" w:cs="Arial"/>
          <w:b/>
          <w:i/>
          <w:sz w:val="28"/>
          <w:szCs w:val="28"/>
        </w:rPr>
        <w:t>S</w:t>
      </w:r>
      <w:r w:rsidR="00B3644D">
        <w:rPr>
          <w:rFonts w:ascii="Arial" w:hAnsi="Arial" w:cs="Arial"/>
          <w:b/>
          <w:i/>
          <w:sz w:val="28"/>
          <w:szCs w:val="28"/>
        </w:rPr>
        <w:t>iraje</w:t>
      </w:r>
      <w:proofErr w:type="spellEnd"/>
      <w:r w:rsidR="00F806A2" w:rsidRPr="00F806A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806A2" w:rsidRPr="00F806A2">
        <w:rPr>
          <w:rFonts w:ascii="Arial" w:hAnsi="Arial" w:cs="Arial"/>
          <w:b/>
          <w:i/>
          <w:sz w:val="28"/>
          <w:szCs w:val="28"/>
        </w:rPr>
        <w:t>Kasumbakali</w:t>
      </w:r>
      <w:proofErr w:type="spellEnd"/>
      <w:r w:rsidR="00F806A2">
        <w:rPr>
          <w:rFonts w:ascii="Arial" w:hAnsi="Arial" w:cs="Arial"/>
          <w:b/>
          <w:i/>
          <w:sz w:val="28"/>
          <w:szCs w:val="28"/>
        </w:rPr>
        <w:t>.</w:t>
      </w:r>
      <w:r w:rsidR="00B70998" w:rsidRPr="00B70998">
        <w:rPr>
          <w:rFonts w:ascii="Arial" w:hAnsi="Arial" w:cs="Arial"/>
          <w:sz w:val="28"/>
          <w:szCs w:val="28"/>
        </w:rPr>
        <w:t xml:space="preserve"> </w:t>
      </w:r>
    </w:p>
    <w:p w:rsidR="00992252" w:rsidRDefault="00F806A2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Referring to the ruling at page 29, </w:t>
      </w:r>
      <w:r w:rsidR="00B70998">
        <w:rPr>
          <w:rFonts w:ascii="Arial" w:hAnsi="Arial" w:cs="Arial"/>
          <w:sz w:val="28"/>
          <w:szCs w:val="28"/>
        </w:rPr>
        <w:t xml:space="preserve">Mr. </w:t>
      </w:r>
      <w:proofErr w:type="spellStart"/>
      <w:r w:rsidR="00B70998">
        <w:rPr>
          <w:rFonts w:ascii="Arial" w:hAnsi="Arial" w:cs="Arial"/>
          <w:sz w:val="28"/>
          <w:szCs w:val="28"/>
        </w:rPr>
        <w:t>Tumusiime</w:t>
      </w:r>
      <w:proofErr w:type="spellEnd"/>
      <w:r w:rsidR="00B70998">
        <w:rPr>
          <w:rFonts w:ascii="Arial" w:hAnsi="Arial" w:cs="Arial"/>
          <w:sz w:val="28"/>
          <w:szCs w:val="28"/>
        </w:rPr>
        <w:t xml:space="preserve"> submitted that</w:t>
      </w:r>
      <w:r w:rsidR="001B61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992252">
        <w:rPr>
          <w:rFonts w:ascii="Arial" w:hAnsi="Arial" w:cs="Arial"/>
          <w:sz w:val="28"/>
          <w:szCs w:val="28"/>
        </w:rPr>
        <w:t xml:space="preserve">court found </w:t>
      </w:r>
      <w:r>
        <w:rPr>
          <w:rFonts w:ascii="Arial" w:hAnsi="Arial" w:cs="Arial"/>
          <w:sz w:val="28"/>
          <w:szCs w:val="28"/>
        </w:rPr>
        <w:t xml:space="preserve">and ruled </w:t>
      </w:r>
      <w:r w:rsidR="00992252">
        <w:rPr>
          <w:rFonts w:ascii="Arial" w:hAnsi="Arial" w:cs="Arial"/>
          <w:sz w:val="28"/>
          <w:szCs w:val="28"/>
        </w:rPr>
        <w:t>that the defendant ha</w:t>
      </w:r>
      <w:r>
        <w:rPr>
          <w:rFonts w:ascii="Arial" w:hAnsi="Arial" w:cs="Arial"/>
          <w:sz w:val="28"/>
          <w:szCs w:val="28"/>
        </w:rPr>
        <w:t>s</w:t>
      </w:r>
      <w:r w:rsidR="00992252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992252">
        <w:rPr>
          <w:rFonts w:ascii="Arial" w:hAnsi="Arial" w:cs="Arial"/>
          <w:sz w:val="28"/>
          <w:szCs w:val="28"/>
        </w:rPr>
        <w:t>caveatable</w:t>
      </w:r>
      <w:proofErr w:type="spellEnd"/>
      <w:r w:rsidR="00992252">
        <w:rPr>
          <w:rFonts w:ascii="Arial" w:hAnsi="Arial" w:cs="Arial"/>
          <w:sz w:val="28"/>
          <w:szCs w:val="28"/>
        </w:rPr>
        <w:t xml:space="preserve"> interest in the suit property</w:t>
      </w:r>
      <w:r w:rsidR="001B6103">
        <w:rPr>
          <w:rFonts w:ascii="Arial" w:hAnsi="Arial" w:cs="Arial"/>
          <w:sz w:val="28"/>
          <w:szCs w:val="28"/>
        </w:rPr>
        <w:t>,</w:t>
      </w:r>
      <w:r w:rsidR="00992252">
        <w:rPr>
          <w:rFonts w:ascii="Arial" w:hAnsi="Arial" w:cs="Arial"/>
          <w:sz w:val="28"/>
          <w:szCs w:val="28"/>
        </w:rPr>
        <w:t xml:space="preserve"> and </w:t>
      </w:r>
      <w:r w:rsidR="00B70998">
        <w:rPr>
          <w:rFonts w:ascii="Arial" w:hAnsi="Arial" w:cs="Arial"/>
          <w:sz w:val="28"/>
          <w:szCs w:val="28"/>
        </w:rPr>
        <w:t xml:space="preserve">thus </w:t>
      </w:r>
      <w:r w:rsidR="00992252">
        <w:rPr>
          <w:rFonts w:ascii="Arial" w:hAnsi="Arial" w:cs="Arial"/>
          <w:sz w:val="28"/>
          <w:szCs w:val="28"/>
        </w:rPr>
        <w:t>ordered the Commissioner for Land Registration to maintain the defendan</w:t>
      </w:r>
      <w:r w:rsidR="001B6103">
        <w:rPr>
          <w:rFonts w:ascii="Arial" w:hAnsi="Arial" w:cs="Arial"/>
          <w:sz w:val="28"/>
          <w:szCs w:val="28"/>
        </w:rPr>
        <w:t>t’</w:t>
      </w:r>
      <w:r w:rsidR="00992252">
        <w:rPr>
          <w:rFonts w:ascii="Arial" w:hAnsi="Arial" w:cs="Arial"/>
          <w:sz w:val="28"/>
          <w:szCs w:val="28"/>
        </w:rPr>
        <w:t xml:space="preserve">s caveat on the suit land pending the final disposal of </w:t>
      </w:r>
      <w:r w:rsidR="001B6103">
        <w:rPr>
          <w:rFonts w:ascii="Arial" w:hAnsi="Arial" w:cs="Arial"/>
          <w:sz w:val="28"/>
          <w:szCs w:val="28"/>
        </w:rPr>
        <w:t xml:space="preserve">the main suit in </w:t>
      </w:r>
      <w:r w:rsidR="00992252" w:rsidRPr="001B6103">
        <w:rPr>
          <w:rFonts w:ascii="Arial" w:hAnsi="Arial" w:cs="Arial"/>
          <w:b/>
          <w:i/>
          <w:sz w:val="28"/>
          <w:szCs w:val="28"/>
        </w:rPr>
        <w:t>HCCS No. 621 of 2006</w:t>
      </w:r>
      <w:r w:rsidR="001B6103">
        <w:rPr>
          <w:rFonts w:ascii="Arial" w:hAnsi="Arial" w:cs="Arial"/>
          <w:b/>
          <w:i/>
          <w:sz w:val="28"/>
          <w:szCs w:val="28"/>
        </w:rPr>
        <w:t>,</w:t>
      </w:r>
      <w:r w:rsidR="00992252">
        <w:rPr>
          <w:rFonts w:ascii="Arial" w:hAnsi="Arial" w:cs="Arial"/>
          <w:sz w:val="28"/>
          <w:szCs w:val="28"/>
        </w:rPr>
        <w:t xml:space="preserve"> provided the </w:t>
      </w:r>
      <w:r w:rsidR="001B6103">
        <w:rPr>
          <w:rFonts w:ascii="Arial" w:hAnsi="Arial" w:cs="Arial"/>
          <w:sz w:val="28"/>
          <w:szCs w:val="28"/>
        </w:rPr>
        <w:t xml:space="preserve">defendant </w:t>
      </w:r>
      <w:r w:rsidR="00B3644D">
        <w:rPr>
          <w:rFonts w:ascii="Arial" w:hAnsi="Arial" w:cs="Arial"/>
          <w:sz w:val="28"/>
          <w:szCs w:val="28"/>
        </w:rPr>
        <w:t xml:space="preserve">paid </w:t>
      </w:r>
      <w:r>
        <w:rPr>
          <w:rFonts w:ascii="Arial" w:hAnsi="Arial" w:cs="Arial"/>
          <w:sz w:val="28"/>
          <w:szCs w:val="28"/>
        </w:rPr>
        <w:t xml:space="preserve">into court </w:t>
      </w:r>
      <w:r w:rsidR="00375BDB">
        <w:rPr>
          <w:rFonts w:ascii="Arial" w:hAnsi="Arial" w:cs="Arial"/>
          <w:sz w:val="28"/>
          <w:szCs w:val="28"/>
        </w:rPr>
        <w:t>as security</w:t>
      </w:r>
      <w:r w:rsidR="00992252">
        <w:rPr>
          <w:rFonts w:ascii="Arial" w:hAnsi="Arial" w:cs="Arial"/>
          <w:sz w:val="28"/>
          <w:szCs w:val="28"/>
        </w:rPr>
        <w:t xml:space="preserve"> </w:t>
      </w:r>
      <w:r w:rsidR="001B6103">
        <w:rPr>
          <w:rFonts w:ascii="Arial" w:hAnsi="Arial" w:cs="Arial"/>
          <w:sz w:val="28"/>
          <w:szCs w:val="28"/>
        </w:rPr>
        <w:t xml:space="preserve">UGX </w:t>
      </w:r>
      <w:r w:rsidR="00992252">
        <w:rPr>
          <w:rFonts w:ascii="Arial" w:hAnsi="Arial" w:cs="Arial"/>
          <w:sz w:val="28"/>
          <w:szCs w:val="28"/>
        </w:rPr>
        <w:t>55</w:t>
      </w:r>
      <w:r w:rsidR="001B6103">
        <w:rPr>
          <w:rFonts w:ascii="Arial" w:hAnsi="Arial" w:cs="Arial"/>
          <w:sz w:val="28"/>
          <w:szCs w:val="28"/>
        </w:rPr>
        <w:t xml:space="preserve"> million </w:t>
      </w:r>
      <w:r w:rsidR="00992252">
        <w:rPr>
          <w:rFonts w:ascii="Arial" w:hAnsi="Arial" w:cs="Arial"/>
          <w:sz w:val="28"/>
          <w:szCs w:val="28"/>
        </w:rPr>
        <w:t>within 30 days from the date of ruling</w:t>
      </w:r>
      <w:r w:rsidR="00B3644D">
        <w:rPr>
          <w:rFonts w:ascii="Arial" w:hAnsi="Arial" w:cs="Arial"/>
          <w:sz w:val="28"/>
          <w:szCs w:val="28"/>
        </w:rPr>
        <w:t>; which was done</w:t>
      </w:r>
      <w:r w:rsidR="00992252">
        <w:rPr>
          <w:rFonts w:ascii="Arial" w:hAnsi="Arial" w:cs="Arial"/>
          <w:sz w:val="28"/>
          <w:szCs w:val="28"/>
        </w:rPr>
        <w:t>.</w:t>
      </w:r>
    </w:p>
    <w:p w:rsidR="00992252" w:rsidRDefault="001B6103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Mr.</w:t>
      </w:r>
      <w:r w:rsidR="00992252">
        <w:rPr>
          <w:rFonts w:ascii="Arial" w:hAnsi="Arial" w:cs="Arial"/>
          <w:sz w:val="28"/>
          <w:szCs w:val="28"/>
        </w:rPr>
        <w:t>Tumusiime</w:t>
      </w:r>
      <w:proofErr w:type="spellEnd"/>
      <w:r w:rsidR="00992252">
        <w:rPr>
          <w:rFonts w:ascii="Arial" w:hAnsi="Arial" w:cs="Arial"/>
          <w:sz w:val="28"/>
          <w:szCs w:val="28"/>
        </w:rPr>
        <w:t xml:space="preserve"> submitted that </w:t>
      </w:r>
      <w:r w:rsidR="00F806A2">
        <w:rPr>
          <w:rFonts w:ascii="Arial" w:hAnsi="Arial" w:cs="Arial"/>
          <w:sz w:val="28"/>
          <w:szCs w:val="28"/>
        </w:rPr>
        <w:t xml:space="preserve">whereas the ruling in </w:t>
      </w:r>
      <w:r w:rsidR="00F806A2" w:rsidRPr="001B6103">
        <w:rPr>
          <w:rFonts w:ascii="Arial" w:hAnsi="Arial" w:cs="Arial"/>
          <w:b/>
          <w:i/>
          <w:sz w:val="28"/>
          <w:szCs w:val="28"/>
        </w:rPr>
        <w:t>HCMA 660 of 2007</w:t>
      </w:r>
      <w:r w:rsidR="00F806A2">
        <w:rPr>
          <w:rFonts w:ascii="Arial" w:hAnsi="Arial" w:cs="Arial"/>
          <w:sz w:val="28"/>
          <w:szCs w:val="28"/>
        </w:rPr>
        <w:t xml:space="preserve"> was delivered on 30.11.2007, </w:t>
      </w:r>
      <w:r w:rsidR="00992252">
        <w:rPr>
          <w:rFonts w:ascii="Arial" w:hAnsi="Arial" w:cs="Arial"/>
          <w:sz w:val="28"/>
          <w:szCs w:val="28"/>
        </w:rPr>
        <w:t xml:space="preserve">the instant suit was filed on 10.02.2012 </w:t>
      </w:r>
      <w:r w:rsidR="00B70998">
        <w:rPr>
          <w:rFonts w:ascii="Arial" w:hAnsi="Arial" w:cs="Arial"/>
          <w:sz w:val="28"/>
          <w:szCs w:val="28"/>
        </w:rPr>
        <w:t>subsequent to</w:t>
      </w:r>
      <w:r w:rsidR="00992252">
        <w:rPr>
          <w:rFonts w:ascii="Arial" w:hAnsi="Arial" w:cs="Arial"/>
          <w:sz w:val="28"/>
          <w:szCs w:val="28"/>
        </w:rPr>
        <w:t xml:space="preserve"> the </w:t>
      </w:r>
      <w:r w:rsidR="00F806A2">
        <w:rPr>
          <w:rFonts w:ascii="Arial" w:hAnsi="Arial" w:cs="Arial"/>
          <w:sz w:val="28"/>
          <w:szCs w:val="28"/>
        </w:rPr>
        <w:t>said ruling</w:t>
      </w:r>
      <w:r w:rsidR="00992252">
        <w:rPr>
          <w:rFonts w:ascii="Arial" w:hAnsi="Arial" w:cs="Arial"/>
          <w:sz w:val="28"/>
          <w:szCs w:val="28"/>
        </w:rPr>
        <w:t xml:space="preserve">.  </w:t>
      </w:r>
      <w:r w:rsidR="005655F5">
        <w:rPr>
          <w:rFonts w:ascii="Arial" w:hAnsi="Arial" w:cs="Arial"/>
          <w:sz w:val="28"/>
          <w:szCs w:val="28"/>
        </w:rPr>
        <w:t>Counsel</w:t>
      </w:r>
      <w:r w:rsidR="00B70998">
        <w:rPr>
          <w:rFonts w:ascii="Arial" w:hAnsi="Arial" w:cs="Arial"/>
          <w:sz w:val="28"/>
          <w:szCs w:val="28"/>
        </w:rPr>
        <w:t xml:space="preserve"> argued that </w:t>
      </w:r>
      <w:r w:rsidR="00F806A2">
        <w:rPr>
          <w:rFonts w:ascii="Arial" w:hAnsi="Arial" w:cs="Arial"/>
          <w:sz w:val="28"/>
          <w:szCs w:val="28"/>
        </w:rPr>
        <w:t>for that matter t</w:t>
      </w:r>
      <w:r w:rsidR="00992252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p</w:t>
      </w:r>
      <w:r w:rsidR="00992252">
        <w:rPr>
          <w:rFonts w:ascii="Arial" w:hAnsi="Arial" w:cs="Arial"/>
          <w:sz w:val="28"/>
          <w:szCs w:val="28"/>
        </w:rPr>
        <w:t xml:space="preserve">laintiff was fully aware that the court had pronounced itself on the </w:t>
      </w:r>
      <w:r w:rsidR="005655F5">
        <w:rPr>
          <w:rFonts w:ascii="Arial" w:hAnsi="Arial" w:cs="Arial"/>
          <w:sz w:val="28"/>
          <w:szCs w:val="28"/>
        </w:rPr>
        <w:t xml:space="preserve">issue </w:t>
      </w:r>
      <w:r w:rsidR="00992252">
        <w:rPr>
          <w:rFonts w:ascii="Arial" w:hAnsi="Arial" w:cs="Arial"/>
          <w:sz w:val="28"/>
          <w:szCs w:val="28"/>
        </w:rPr>
        <w:t xml:space="preserve">and the purpose of the caveat. </w:t>
      </w:r>
      <w:r w:rsidR="00216A55">
        <w:rPr>
          <w:rFonts w:ascii="Arial" w:hAnsi="Arial" w:cs="Arial"/>
          <w:sz w:val="28"/>
          <w:szCs w:val="28"/>
        </w:rPr>
        <w:t xml:space="preserve">Mr. </w:t>
      </w:r>
      <w:proofErr w:type="spellStart"/>
      <w:r w:rsidR="00216A55">
        <w:rPr>
          <w:rFonts w:ascii="Arial" w:hAnsi="Arial" w:cs="Arial"/>
          <w:sz w:val="28"/>
          <w:szCs w:val="28"/>
        </w:rPr>
        <w:t>Tumusiime</w:t>
      </w:r>
      <w:proofErr w:type="spellEnd"/>
      <w:r w:rsidR="00216A55">
        <w:rPr>
          <w:rFonts w:ascii="Arial" w:hAnsi="Arial" w:cs="Arial"/>
          <w:sz w:val="28"/>
          <w:szCs w:val="28"/>
        </w:rPr>
        <w:t xml:space="preserve"> </w:t>
      </w:r>
      <w:r w:rsidR="00B3644D">
        <w:rPr>
          <w:rFonts w:ascii="Arial" w:hAnsi="Arial" w:cs="Arial"/>
          <w:sz w:val="28"/>
          <w:szCs w:val="28"/>
        </w:rPr>
        <w:t xml:space="preserve">submitted </w:t>
      </w:r>
      <w:r>
        <w:rPr>
          <w:rFonts w:ascii="Arial" w:hAnsi="Arial" w:cs="Arial"/>
          <w:sz w:val="28"/>
          <w:szCs w:val="28"/>
        </w:rPr>
        <w:t xml:space="preserve">that </w:t>
      </w:r>
      <w:r w:rsidR="00992252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t>p</w:t>
      </w:r>
      <w:r w:rsidR="00992252">
        <w:rPr>
          <w:rFonts w:ascii="Arial" w:hAnsi="Arial" w:cs="Arial"/>
          <w:sz w:val="28"/>
          <w:szCs w:val="28"/>
        </w:rPr>
        <w:t>laintiff to come to court and claim</w:t>
      </w:r>
      <w:r w:rsidR="00216A55">
        <w:rPr>
          <w:rFonts w:ascii="Arial" w:hAnsi="Arial" w:cs="Arial"/>
          <w:sz w:val="28"/>
          <w:szCs w:val="28"/>
        </w:rPr>
        <w:t xml:space="preserve"> </w:t>
      </w:r>
      <w:r w:rsidR="00992252">
        <w:rPr>
          <w:rFonts w:ascii="Arial" w:hAnsi="Arial" w:cs="Arial"/>
          <w:sz w:val="28"/>
          <w:szCs w:val="28"/>
        </w:rPr>
        <w:t xml:space="preserve">that the </w:t>
      </w:r>
      <w:r>
        <w:rPr>
          <w:rFonts w:ascii="Arial" w:hAnsi="Arial" w:cs="Arial"/>
          <w:sz w:val="28"/>
          <w:szCs w:val="28"/>
        </w:rPr>
        <w:t>d</w:t>
      </w:r>
      <w:r w:rsidR="00992252">
        <w:rPr>
          <w:rFonts w:ascii="Arial" w:hAnsi="Arial" w:cs="Arial"/>
          <w:sz w:val="28"/>
          <w:szCs w:val="28"/>
        </w:rPr>
        <w:t>efendant ha</w:t>
      </w:r>
      <w:r>
        <w:rPr>
          <w:rFonts w:ascii="Arial" w:hAnsi="Arial" w:cs="Arial"/>
          <w:sz w:val="28"/>
          <w:szCs w:val="28"/>
        </w:rPr>
        <w:t>d</w:t>
      </w:r>
      <w:r w:rsidR="00992252">
        <w:rPr>
          <w:rFonts w:ascii="Arial" w:hAnsi="Arial" w:cs="Arial"/>
          <w:sz w:val="28"/>
          <w:szCs w:val="28"/>
        </w:rPr>
        <w:t xml:space="preserve"> no caveat </w:t>
      </w:r>
      <w:r w:rsidR="005655F5">
        <w:rPr>
          <w:rFonts w:ascii="Arial" w:hAnsi="Arial" w:cs="Arial"/>
          <w:sz w:val="28"/>
          <w:szCs w:val="28"/>
        </w:rPr>
        <w:t>is</w:t>
      </w:r>
      <w:r w:rsidR="00992252">
        <w:rPr>
          <w:rFonts w:ascii="Arial" w:hAnsi="Arial" w:cs="Arial"/>
          <w:sz w:val="28"/>
          <w:szCs w:val="28"/>
        </w:rPr>
        <w:t xml:space="preserve"> illegal and </w:t>
      </w:r>
      <w:r w:rsidR="0085398B">
        <w:rPr>
          <w:rFonts w:ascii="Arial" w:hAnsi="Arial" w:cs="Arial"/>
          <w:sz w:val="28"/>
          <w:szCs w:val="28"/>
        </w:rPr>
        <w:t>contravenes</w:t>
      </w:r>
      <w:r w:rsidR="00992252">
        <w:rPr>
          <w:rFonts w:ascii="Arial" w:hAnsi="Arial" w:cs="Arial"/>
          <w:sz w:val="28"/>
          <w:szCs w:val="28"/>
        </w:rPr>
        <w:t xml:space="preserve"> </w:t>
      </w:r>
      <w:r w:rsidR="00992252" w:rsidRPr="001B6103">
        <w:rPr>
          <w:rFonts w:ascii="Arial" w:hAnsi="Arial" w:cs="Arial"/>
          <w:b/>
          <w:i/>
          <w:sz w:val="28"/>
          <w:szCs w:val="28"/>
        </w:rPr>
        <w:t xml:space="preserve">Section 7 </w:t>
      </w:r>
      <w:r w:rsidR="00375BDB">
        <w:rPr>
          <w:rFonts w:ascii="Arial" w:hAnsi="Arial" w:cs="Arial"/>
          <w:b/>
          <w:i/>
          <w:sz w:val="28"/>
          <w:szCs w:val="28"/>
        </w:rPr>
        <w:t xml:space="preserve">of the </w:t>
      </w:r>
      <w:r w:rsidR="00992252" w:rsidRPr="001B6103">
        <w:rPr>
          <w:rFonts w:ascii="Arial" w:hAnsi="Arial" w:cs="Arial"/>
          <w:b/>
          <w:i/>
          <w:sz w:val="28"/>
          <w:szCs w:val="28"/>
        </w:rPr>
        <w:t>Civil Procedure Act (Cap.71).</w:t>
      </w:r>
    </w:p>
    <w:p w:rsidR="00DB7370" w:rsidRDefault="001B6103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</w:t>
      </w:r>
      <w:r w:rsidR="00DB7370">
        <w:rPr>
          <w:rFonts w:ascii="Arial" w:hAnsi="Arial" w:cs="Arial"/>
          <w:sz w:val="28"/>
          <w:szCs w:val="28"/>
        </w:rPr>
        <w:t xml:space="preserve"> Tumusiime </w:t>
      </w:r>
      <w:r>
        <w:rPr>
          <w:rFonts w:ascii="Arial" w:hAnsi="Arial" w:cs="Arial"/>
          <w:sz w:val="28"/>
          <w:szCs w:val="28"/>
        </w:rPr>
        <w:t xml:space="preserve">further </w:t>
      </w:r>
      <w:r w:rsidR="00B70998">
        <w:rPr>
          <w:rFonts w:ascii="Arial" w:hAnsi="Arial" w:cs="Arial"/>
          <w:sz w:val="28"/>
          <w:szCs w:val="28"/>
        </w:rPr>
        <w:t>submitted</w:t>
      </w:r>
      <w:r w:rsidR="00DB7370">
        <w:rPr>
          <w:rFonts w:ascii="Arial" w:hAnsi="Arial" w:cs="Arial"/>
          <w:sz w:val="28"/>
          <w:szCs w:val="28"/>
        </w:rPr>
        <w:t xml:space="preserve"> that </w:t>
      </w:r>
      <w:r>
        <w:rPr>
          <w:rFonts w:ascii="Arial" w:hAnsi="Arial" w:cs="Arial"/>
          <w:sz w:val="28"/>
          <w:szCs w:val="28"/>
        </w:rPr>
        <w:t xml:space="preserve">had </w:t>
      </w:r>
      <w:r w:rsidR="00DB7370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p</w:t>
      </w:r>
      <w:r w:rsidR="00DB7370">
        <w:rPr>
          <w:rFonts w:ascii="Arial" w:hAnsi="Arial" w:cs="Arial"/>
          <w:sz w:val="28"/>
          <w:szCs w:val="28"/>
        </w:rPr>
        <w:t xml:space="preserve">laintiff waited for judgment in </w:t>
      </w:r>
      <w:r w:rsidR="00DB7370" w:rsidRPr="001B6103">
        <w:rPr>
          <w:rFonts w:ascii="Arial" w:hAnsi="Arial" w:cs="Arial"/>
          <w:b/>
          <w:i/>
          <w:sz w:val="28"/>
          <w:szCs w:val="28"/>
        </w:rPr>
        <w:t>HCCS No. 6</w:t>
      </w:r>
      <w:r w:rsidR="00B3644D">
        <w:rPr>
          <w:rFonts w:ascii="Arial" w:hAnsi="Arial" w:cs="Arial"/>
          <w:b/>
          <w:i/>
          <w:sz w:val="28"/>
          <w:szCs w:val="28"/>
        </w:rPr>
        <w:t>2</w:t>
      </w:r>
      <w:r w:rsidR="00DB7370" w:rsidRPr="001B6103">
        <w:rPr>
          <w:rFonts w:ascii="Arial" w:hAnsi="Arial" w:cs="Arial"/>
          <w:b/>
          <w:i/>
          <w:sz w:val="28"/>
          <w:szCs w:val="28"/>
        </w:rPr>
        <w:t>1 of 2006</w:t>
      </w:r>
      <w:r w:rsidR="00B70998">
        <w:rPr>
          <w:rFonts w:ascii="Arial" w:hAnsi="Arial" w:cs="Arial"/>
          <w:b/>
          <w:i/>
          <w:sz w:val="28"/>
          <w:szCs w:val="28"/>
        </w:rPr>
        <w:t>;</w:t>
      </w:r>
      <w:r w:rsidR="00DB7370">
        <w:rPr>
          <w:rFonts w:ascii="Arial" w:hAnsi="Arial" w:cs="Arial"/>
          <w:sz w:val="28"/>
          <w:szCs w:val="28"/>
        </w:rPr>
        <w:t xml:space="preserve"> and upon its decision court ordered for the caveat to be </w:t>
      </w:r>
      <w:r w:rsidR="00B70998">
        <w:rPr>
          <w:rFonts w:ascii="Arial" w:hAnsi="Arial" w:cs="Arial"/>
          <w:sz w:val="28"/>
          <w:szCs w:val="28"/>
        </w:rPr>
        <w:t>vacated a</w:t>
      </w:r>
      <w:r w:rsidR="00DB7370">
        <w:rPr>
          <w:rFonts w:ascii="Arial" w:hAnsi="Arial" w:cs="Arial"/>
          <w:sz w:val="28"/>
          <w:szCs w:val="28"/>
        </w:rPr>
        <w:t xml:space="preserve">nd it was not, probably the </w:t>
      </w:r>
      <w:r>
        <w:rPr>
          <w:rFonts w:ascii="Arial" w:hAnsi="Arial" w:cs="Arial"/>
          <w:sz w:val="28"/>
          <w:szCs w:val="28"/>
        </w:rPr>
        <w:t>p</w:t>
      </w:r>
      <w:r w:rsidR="00DB7370">
        <w:rPr>
          <w:rFonts w:ascii="Arial" w:hAnsi="Arial" w:cs="Arial"/>
          <w:sz w:val="28"/>
          <w:szCs w:val="28"/>
        </w:rPr>
        <w:t xml:space="preserve">laintiff could have a cause of action. </w:t>
      </w:r>
      <w:r>
        <w:rPr>
          <w:rFonts w:ascii="Arial" w:hAnsi="Arial" w:cs="Arial"/>
          <w:sz w:val="28"/>
          <w:szCs w:val="28"/>
        </w:rPr>
        <w:t xml:space="preserve">That since that was not the </w:t>
      </w:r>
      <w:r w:rsidR="00B70998">
        <w:rPr>
          <w:rFonts w:ascii="Arial" w:hAnsi="Arial" w:cs="Arial"/>
          <w:sz w:val="28"/>
          <w:szCs w:val="28"/>
        </w:rPr>
        <w:t>case</w:t>
      </w:r>
      <w:r w:rsidR="00216A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70998">
        <w:rPr>
          <w:rFonts w:ascii="Arial" w:hAnsi="Arial" w:cs="Arial"/>
          <w:sz w:val="28"/>
          <w:szCs w:val="28"/>
        </w:rPr>
        <w:t xml:space="preserve">it </w:t>
      </w:r>
      <w:r w:rsidR="00216A55">
        <w:rPr>
          <w:rFonts w:ascii="Arial" w:hAnsi="Arial" w:cs="Arial"/>
          <w:sz w:val="28"/>
          <w:szCs w:val="28"/>
        </w:rPr>
        <w:t xml:space="preserve">would </w:t>
      </w:r>
      <w:r w:rsidR="00B70998">
        <w:rPr>
          <w:rFonts w:ascii="Arial" w:hAnsi="Arial" w:cs="Arial"/>
          <w:sz w:val="28"/>
          <w:szCs w:val="28"/>
        </w:rPr>
        <w:t xml:space="preserve">mean that </w:t>
      </w:r>
      <w:r w:rsidR="00DB7370">
        <w:rPr>
          <w:rFonts w:ascii="Arial" w:hAnsi="Arial" w:cs="Arial"/>
          <w:sz w:val="28"/>
          <w:szCs w:val="28"/>
        </w:rPr>
        <w:t xml:space="preserve">as at the date </w:t>
      </w:r>
      <w:r w:rsidR="00C36CD8">
        <w:rPr>
          <w:rFonts w:ascii="Arial" w:hAnsi="Arial" w:cs="Arial"/>
          <w:sz w:val="28"/>
          <w:szCs w:val="28"/>
        </w:rPr>
        <w:t xml:space="preserve">of filing </w:t>
      </w:r>
      <w:r w:rsidR="00DB7370">
        <w:rPr>
          <w:rFonts w:ascii="Arial" w:hAnsi="Arial" w:cs="Arial"/>
          <w:sz w:val="28"/>
          <w:szCs w:val="28"/>
        </w:rPr>
        <w:t xml:space="preserve">the instant suit the </w:t>
      </w:r>
      <w:r w:rsidR="00C36CD8">
        <w:rPr>
          <w:rFonts w:ascii="Arial" w:hAnsi="Arial" w:cs="Arial"/>
          <w:sz w:val="28"/>
          <w:szCs w:val="28"/>
        </w:rPr>
        <w:lastRenderedPageBreak/>
        <w:t>p</w:t>
      </w:r>
      <w:r w:rsidR="00DB7370">
        <w:rPr>
          <w:rFonts w:ascii="Arial" w:hAnsi="Arial" w:cs="Arial"/>
          <w:sz w:val="28"/>
          <w:szCs w:val="28"/>
        </w:rPr>
        <w:t>laintiff ha</w:t>
      </w:r>
      <w:r w:rsidR="00C36CD8">
        <w:rPr>
          <w:rFonts w:ascii="Arial" w:hAnsi="Arial" w:cs="Arial"/>
          <w:sz w:val="28"/>
          <w:szCs w:val="28"/>
        </w:rPr>
        <w:t>d</w:t>
      </w:r>
      <w:r w:rsidR="00DB7370">
        <w:rPr>
          <w:rFonts w:ascii="Arial" w:hAnsi="Arial" w:cs="Arial"/>
          <w:sz w:val="28"/>
          <w:szCs w:val="28"/>
        </w:rPr>
        <w:t xml:space="preserve"> no cause of action at all because the suit was barred by </w:t>
      </w:r>
      <w:r w:rsidR="00DB7370" w:rsidRPr="00C36CD8">
        <w:rPr>
          <w:rFonts w:ascii="Arial" w:hAnsi="Arial" w:cs="Arial"/>
          <w:i/>
          <w:sz w:val="28"/>
          <w:szCs w:val="28"/>
        </w:rPr>
        <w:t>res</w:t>
      </w:r>
      <w:r w:rsidR="00C36CD8" w:rsidRPr="00C36CD8">
        <w:rPr>
          <w:rFonts w:ascii="Arial" w:hAnsi="Arial" w:cs="Arial"/>
          <w:i/>
          <w:sz w:val="28"/>
          <w:szCs w:val="28"/>
        </w:rPr>
        <w:t xml:space="preserve"> </w:t>
      </w:r>
      <w:r w:rsidR="00DB7370" w:rsidRPr="00C36CD8">
        <w:rPr>
          <w:rFonts w:ascii="Arial" w:hAnsi="Arial" w:cs="Arial"/>
          <w:i/>
          <w:sz w:val="28"/>
          <w:szCs w:val="28"/>
        </w:rPr>
        <w:t>judicat</w:t>
      </w:r>
      <w:r w:rsidR="00C36CD8" w:rsidRPr="00C36CD8">
        <w:rPr>
          <w:rFonts w:ascii="Arial" w:hAnsi="Arial" w:cs="Arial"/>
          <w:i/>
          <w:sz w:val="28"/>
          <w:szCs w:val="28"/>
        </w:rPr>
        <w:t>a</w:t>
      </w:r>
      <w:r w:rsidR="00DB7370">
        <w:rPr>
          <w:rFonts w:ascii="Arial" w:hAnsi="Arial" w:cs="Arial"/>
          <w:sz w:val="28"/>
          <w:szCs w:val="28"/>
        </w:rPr>
        <w:t>.</w:t>
      </w:r>
      <w:r w:rsidR="00C36CD8">
        <w:rPr>
          <w:rFonts w:ascii="Arial" w:hAnsi="Arial" w:cs="Arial"/>
          <w:sz w:val="28"/>
          <w:szCs w:val="28"/>
        </w:rPr>
        <w:t xml:space="preserve"> Counsel prayed that the plaint be struck out and the suit dismissed with costs to the defendant.</w:t>
      </w:r>
    </w:p>
    <w:p w:rsidR="00DB7370" w:rsidRDefault="00C36CD8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reply </w:t>
      </w:r>
      <w:r w:rsidR="00DB7370">
        <w:rPr>
          <w:rFonts w:ascii="Arial" w:hAnsi="Arial" w:cs="Arial"/>
          <w:sz w:val="28"/>
          <w:szCs w:val="28"/>
        </w:rPr>
        <w:t xml:space="preserve">Mr. </w:t>
      </w:r>
      <w:r w:rsidR="00375BDB">
        <w:rPr>
          <w:rFonts w:ascii="Arial" w:hAnsi="Arial" w:cs="Arial"/>
          <w:sz w:val="28"/>
          <w:szCs w:val="28"/>
        </w:rPr>
        <w:t>A</w:t>
      </w:r>
      <w:r w:rsidR="00B3644D">
        <w:rPr>
          <w:rFonts w:ascii="Arial" w:hAnsi="Arial" w:cs="Arial"/>
          <w:sz w:val="28"/>
          <w:szCs w:val="28"/>
        </w:rPr>
        <w:t>.</w:t>
      </w:r>
      <w:r w:rsidR="00375B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7370">
        <w:rPr>
          <w:rFonts w:ascii="Arial" w:hAnsi="Arial" w:cs="Arial"/>
          <w:sz w:val="28"/>
          <w:szCs w:val="28"/>
        </w:rPr>
        <w:t>Bagayi</w:t>
      </w:r>
      <w:proofErr w:type="spellEnd"/>
      <w:r w:rsidR="00B7099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Counsel for the plaintiff</w:t>
      </w:r>
      <w:r w:rsidR="00B7099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B7370">
        <w:rPr>
          <w:rFonts w:ascii="Arial" w:hAnsi="Arial" w:cs="Arial"/>
          <w:sz w:val="28"/>
          <w:szCs w:val="28"/>
        </w:rPr>
        <w:t xml:space="preserve">submitted that the </w:t>
      </w:r>
      <w:r>
        <w:rPr>
          <w:rFonts w:ascii="Arial" w:hAnsi="Arial" w:cs="Arial"/>
          <w:sz w:val="28"/>
          <w:szCs w:val="28"/>
        </w:rPr>
        <w:t>p</w:t>
      </w:r>
      <w:r w:rsidR="00DB7370">
        <w:rPr>
          <w:rFonts w:ascii="Arial" w:hAnsi="Arial" w:cs="Arial"/>
          <w:sz w:val="28"/>
          <w:szCs w:val="28"/>
        </w:rPr>
        <w:t xml:space="preserve">laintiff’s cause of action is </w:t>
      </w:r>
      <w:r w:rsidR="00216A55">
        <w:rPr>
          <w:rFonts w:ascii="Arial" w:hAnsi="Arial" w:cs="Arial"/>
          <w:sz w:val="28"/>
          <w:szCs w:val="28"/>
        </w:rPr>
        <w:t xml:space="preserve">based on </w:t>
      </w:r>
      <w:r w:rsidR="00DB7370">
        <w:rPr>
          <w:rFonts w:ascii="Arial" w:hAnsi="Arial" w:cs="Arial"/>
          <w:sz w:val="28"/>
          <w:szCs w:val="28"/>
        </w:rPr>
        <w:t xml:space="preserve">the </w:t>
      </w:r>
      <w:r w:rsidR="0021323C">
        <w:rPr>
          <w:rFonts w:ascii="Arial" w:hAnsi="Arial" w:cs="Arial"/>
          <w:sz w:val="28"/>
          <w:szCs w:val="28"/>
        </w:rPr>
        <w:t xml:space="preserve">unlawful lodgment of a caveat, which is actionable both under statute and at common law. That under </w:t>
      </w:r>
      <w:r w:rsidR="0021323C" w:rsidRPr="00C36CD8">
        <w:rPr>
          <w:rFonts w:ascii="Arial" w:hAnsi="Arial" w:cs="Arial"/>
          <w:b/>
          <w:i/>
          <w:sz w:val="28"/>
          <w:szCs w:val="28"/>
        </w:rPr>
        <w:t>Section 142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216A55">
        <w:rPr>
          <w:rFonts w:ascii="Arial" w:hAnsi="Arial" w:cs="Arial"/>
          <w:b/>
          <w:i/>
          <w:sz w:val="28"/>
          <w:szCs w:val="28"/>
        </w:rPr>
        <w:t xml:space="preserve">of the </w:t>
      </w:r>
      <w:r>
        <w:rPr>
          <w:rFonts w:ascii="Arial" w:hAnsi="Arial" w:cs="Arial"/>
          <w:b/>
          <w:i/>
          <w:sz w:val="28"/>
          <w:szCs w:val="28"/>
        </w:rPr>
        <w:t>Registration of Titles Act (Cap.230)</w:t>
      </w:r>
      <w:r w:rsidR="0021323C" w:rsidRPr="00C36CD8">
        <w:rPr>
          <w:rFonts w:ascii="Arial" w:hAnsi="Arial" w:cs="Arial"/>
          <w:b/>
          <w:i/>
          <w:sz w:val="28"/>
          <w:szCs w:val="28"/>
        </w:rPr>
        <w:t xml:space="preserve"> </w:t>
      </w:r>
      <w:r w:rsidR="0021323C">
        <w:rPr>
          <w:rFonts w:ascii="Arial" w:hAnsi="Arial" w:cs="Arial"/>
          <w:sz w:val="28"/>
          <w:szCs w:val="28"/>
        </w:rPr>
        <w:t xml:space="preserve"> </w:t>
      </w:r>
      <w:r w:rsidR="000A5BC4">
        <w:rPr>
          <w:rFonts w:ascii="Arial" w:hAnsi="Arial" w:cs="Arial"/>
          <w:sz w:val="28"/>
          <w:szCs w:val="28"/>
        </w:rPr>
        <w:t xml:space="preserve">an aggrieved party on whose land a caveat has been placed without reasonable cause is entitled to sue for its removal. </w:t>
      </w:r>
    </w:p>
    <w:p w:rsidR="00B70998" w:rsidRDefault="000A5BC4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Counsel </w:t>
      </w:r>
      <w:r w:rsidR="00B70998">
        <w:rPr>
          <w:rFonts w:ascii="Arial" w:hAnsi="Arial" w:cs="Arial"/>
          <w:sz w:val="28"/>
          <w:szCs w:val="28"/>
        </w:rPr>
        <w:t xml:space="preserve">further </w:t>
      </w:r>
      <w:r>
        <w:rPr>
          <w:rFonts w:ascii="Arial" w:hAnsi="Arial" w:cs="Arial"/>
          <w:sz w:val="28"/>
          <w:szCs w:val="28"/>
        </w:rPr>
        <w:t xml:space="preserve">submitted that </w:t>
      </w:r>
      <w:r w:rsidRPr="00C36CD8">
        <w:rPr>
          <w:rFonts w:ascii="Arial" w:hAnsi="Arial" w:cs="Arial"/>
          <w:b/>
          <w:i/>
          <w:sz w:val="28"/>
          <w:szCs w:val="28"/>
        </w:rPr>
        <w:t>HCMA 660 of 2007</w:t>
      </w:r>
      <w:r>
        <w:rPr>
          <w:rFonts w:ascii="Arial" w:hAnsi="Arial" w:cs="Arial"/>
          <w:sz w:val="28"/>
          <w:szCs w:val="28"/>
        </w:rPr>
        <w:t xml:space="preserve"> was filed by the defendant herein for attachment before </w:t>
      </w:r>
      <w:r w:rsidR="00C36CD8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udgment, and that court found that the </w:t>
      </w:r>
      <w:r w:rsidR="00C36CD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laintiff was an equitable owner of the suit land having purchased </w:t>
      </w:r>
      <w:r w:rsidR="00216A55">
        <w:rPr>
          <w:rFonts w:ascii="Arial" w:hAnsi="Arial" w:cs="Arial"/>
          <w:sz w:val="28"/>
          <w:szCs w:val="28"/>
        </w:rPr>
        <w:t>the same</w:t>
      </w:r>
      <w:r w:rsidR="00C36C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under foreclosure by the bank. </w:t>
      </w:r>
      <w:r w:rsidR="00B70998">
        <w:rPr>
          <w:rFonts w:ascii="Arial" w:hAnsi="Arial" w:cs="Arial"/>
          <w:sz w:val="28"/>
          <w:szCs w:val="28"/>
        </w:rPr>
        <w:t xml:space="preserve">Mr.Bagayi </w:t>
      </w:r>
      <w:r>
        <w:rPr>
          <w:rFonts w:ascii="Arial" w:hAnsi="Arial" w:cs="Arial"/>
          <w:sz w:val="28"/>
          <w:szCs w:val="28"/>
        </w:rPr>
        <w:t xml:space="preserve">argued that in the affidavit in support of the caveat dated on 19.01.2007, the justification for lodging the caveat was that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B3644D">
        <w:rPr>
          <w:rFonts w:ascii="Arial" w:hAnsi="Arial" w:cs="Arial"/>
          <w:sz w:val="28"/>
          <w:szCs w:val="28"/>
        </w:rPr>
        <w:t>iraje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Kasumba</w:t>
      </w:r>
      <w:r w:rsidR="00C36CD8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36CD8">
        <w:rPr>
          <w:rFonts w:ascii="Arial" w:hAnsi="Arial" w:cs="Arial"/>
          <w:i/>
          <w:sz w:val="28"/>
          <w:szCs w:val="28"/>
        </w:rPr>
        <w:t xml:space="preserve">(the </w:t>
      </w:r>
      <w:r w:rsidR="00C36CD8" w:rsidRPr="00C36CD8">
        <w:rPr>
          <w:rFonts w:ascii="Arial" w:hAnsi="Arial" w:cs="Arial"/>
          <w:i/>
          <w:sz w:val="28"/>
          <w:szCs w:val="28"/>
        </w:rPr>
        <w:t>Respondent in</w:t>
      </w:r>
      <w:r w:rsidRPr="00C36CD8">
        <w:rPr>
          <w:rFonts w:ascii="Arial" w:hAnsi="Arial" w:cs="Arial"/>
          <w:i/>
          <w:sz w:val="28"/>
          <w:szCs w:val="28"/>
        </w:rPr>
        <w:t xml:space="preserve"> </w:t>
      </w:r>
      <w:r w:rsidRPr="00C36CD8">
        <w:rPr>
          <w:rFonts w:ascii="Arial" w:hAnsi="Arial" w:cs="Arial"/>
          <w:b/>
          <w:i/>
          <w:sz w:val="28"/>
          <w:szCs w:val="28"/>
        </w:rPr>
        <w:t>HCMA 660</w:t>
      </w:r>
      <w:r w:rsidR="00C36CD8">
        <w:rPr>
          <w:rFonts w:ascii="Arial" w:hAnsi="Arial" w:cs="Arial"/>
          <w:b/>
          <w:i/>
          <w:sz w:val="28"/>
          <w:szCs w:val="28"/>
        </w:rPr>
        <w:t xml:space="preserve"> of </w:t>
      </w:r>
      <w:r w:rsidRPr="00C36CD8">
        <w:rPr>
          <w:rFonts w:ascii="Arial" w:hAnsi="Arial" w:cs="Arial"/>
          <w:b/>
          <w:i/>
          <w:sz w:val="28"/>
          <w:szCs w:val="28"/>
        </w:rPr>
        <w:t>2007</w:t>
      </w:r>
      <w:r>
        <w:rPr>
          <w:rFonts w:ascii="Arial" w:hAnsi="Arial" w:cs="Arial"/>
          <w:sz w:val="28"/>
          <w:szCs w:val="28"/>
        </w:rPr>
        <w:t xml:space="preserve">) fraudulently submitted another security </w:t>
      </w:r>
      <w:r w:rsidR="00216A55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Plot 811 and that </w:t>
      </w:r>
      <w:r w:rsidR="00216A55">
        <w:rPr>
          <w:rFonts w:ascii="Arial" w:hAnsi="Arial" w:cs="Arial"/>
          <w:sz w:val="28"/>
          <w:szCs w:val="28"/>
        </w:rPr>
        <w:t xml:space="preserve">it was </w:t>
      </w:r>
      <w:r>
        <w:rPr>
          <w:rFonts w:ascii="Arial" w:hAnsi="Arial" w:cs="Arial"/>
          <w:sz w:val="28"/>
          <w:szCs w:val="28"/>
        </w:rPr>
        <w:t>when he defaulted to pay</w:t>
      </w:r>
      <w:r w:rsidR="00216A55">
        <w:rPr>
          <w:rFonts w:ascii="Arial" w:hAnsi="Arial" w:cs="Arial"/>
          <w:sz w:val="28"/>
          <w:szCs w:val="28"/>
        </w:rPr>
        <w:t xml:space="preserve"> that</w:t>
      </w:r>
      <w:r>
        <w:rPr>
          <w:rFonts w:ascii="Arial" w:hAnsi="Arial" w:cs="Arial"/>
          <w:sz w:val="28"/>
          <w:szCs w:val="28"/>
        </w:rPr>
        <w:t xml:space="preserve"> the bank then </w:t>
      </w:r>
      <w:proofErr w:type="spellStart"/>
      <w:r>
        <w:rPr>
          <w:rFonts w:ascii="Arial" w:hAnsi="Arial" w:cs="Arial"/>
          <w:sz w:val="28"/>
          <w:szCs w:val="28"/>
        </w:rPr>
        <w:t>rea</w:t>
      </w:r>
      <w:r w:rsidR="00C36CD8">
        <w:rPr>
          <w:rFonts w:ascii="Arial" w:hAnsi="Arial" w:cs="Arial"/>
          <w:sz w:val="28"/>
          <w:szCs w:val="28"/>
        </w:rPr>
        <w:t>lised</w:t>
      </w:r>
      <w:proofErr w:type="spellEnd"/>
      <w:r>
        <w:rPr>
          <w:rFonts w:ascii="Arial" w:hAnsi="Arial" w:cs="Arial"/>
          <w:sz w:val="28"/>
          <w:szCs w:val="28"/>
        </w:rPr>
        <w:t xml:space="preserve"> that another property</w:t>
      </w:r>
      <w:r w:rsidR="00F4366D">
        <w:rPr>
          <w:rFonts w:ascii="Arial" w:hAnsi="Arial" w:cs="Arial"/>
          <w:sz w:val="28"/>
          <w:szCs w:val="28"/>
        </w:rPr>
        <w:t xml:space="preserve"> had been mortgaged instead of Plot 440. Counsel argued that even after </w:t>
      </w:r>
      <w:r w:rsidR="00F4366D">
        <w:rPr>
          <w:rFonts w:ascii="Arial" w:hAnsi="Arial" w:cs="Arial"/>
          <w:sz w:val="28"/>
          <w:szCs w:val="28"/>
        </w:rPr>
        <w:lastRenderedPageBreak/>
        <w:t>reali</w:t>
      </w:r>
      <w:r w:rsidR="00C36CD8">
        <w:rPr>
          <w:rFonts w:ascii="Arial" w:hAnsi="Arial" w:cs="Arial"/>
          <w:sz w:val="28"/>
          <w:szCs w:val="28"/>
        </w:rPr>
        <w:t>s</w:t>
      </w:r>
      <w:r w:rsidR="00F4366D">
        <w:rPr>
          <w:rFonts w:ascii="Arial" w:hAnsi="Arial" w:cs="Arial"/>
          <w:sz w:val="28"/>
          <w:szCs w:val="28"/>
        </w:rPr>
        <w:t>ing this, the bank went ahead and sold Plot 881 which was not supposed to be mortgaged to them.</w:t>
      </w:r>
    </w:p>
    <w:p w:rsidR="00F4366D" w:rsidRDefault="00B70998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Bagayi</w:t>
      </w:r>
      <w:r w:rsidR="00F4366D">
        <w:rPr>
          <w:rFonts w:ascii="Arial" w:hAnsi="Arial" w:cs="Arial"/>
          <w:sz w:val="28"/>
          <w:szCs w:val="28"/>
        </w:rPr>
        <w:t xml:space="preserve"> pointed out that in </w:t>
      </w:r>
      <w:r w:rsidR="00F4366D" w:rsidRPr="00C36CD8">
        <w:rPr>
          <w:rFonts w:ascii="Arial" w:hAnsi="Arial" w:cs="Arial"/>
          <w:b/>
          <w:i/>
          <w:sz w:val="28"/>
          <w:szCs w:val="28"/>
        </w:rPr>
        <w:t xml:space="preserve">HCCs No. 621 of 2006 </w:t>
      </w:r>
      <w:r w:rsidR="00F4366D">
        <w:rPr>
          <w:rFonts w:ascii="Arial" w:hAnsi="Arial" w:cs="Arial"/>
          <w:sz w:val="28"/>
          <w:szCs w:val="28"/>
        </w:rPr>
        <w:t xml:space="preserve">against </w:t>
      </w:r>
      <w:proofErr w:type="spellStart"/>
      <w:r w:rsidR="00C36CD8">
        <w:rPr>
          <w:rFonts w:ascii="Arial" w:hAnsi="Arial" w:cs="Arial"/>
          <w:sz w:val="28"/>
          <w:szCs w:val="28"/>
        </w:rPr>
        <w:t>S</w:t>
      </w:r>
      <w:r w:rsidR="00B3644D">
        <w:rPr>
          <w:rFonts w:ascii="Arial" w:hAnsi="Arial" w:cs="Arial"/>
          <w:sz w:val="28"/>
          <w:szCs w:val="28"/>
        </w:rPr>
        <w:t>iraje</w:t>
      </w:r>
      <w:proofErr w:type="spellEnd"/>
      <w:r w:rsidR="00216A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366D">
        <w:rPr>
          <w:rFonts w:ascii="Arial" w:hAnsi="Arial" w:cs="Arial"/>
          <w:sz w:val="28"/>
          <w:szCs w:val="28"/>
        </w:rPr>
        <w:t>Kasumba</w:t>
      </w:r>
      <w:r w:rsidR="00C36CD8">
        <w:rPr>
          <w:rFonts w:ascii="Arial" w:hAnsi="Arial" w:cs="Arial"/>
          <w:sz w:val="28"/>
          <w:szCs w:val="28"/>
        </w:rPr>
        <w:t>k</w:t>
      </w:r>
      <w:r w:rsidR="00F4366D">
        <w:rPr>
          <w:rFonts w:ascii="Arial" w:hAnsi="Arial" w:cs="Arial"/>
          <w:sz w:val="28"/>
          <w:szCs w:val="28"/>
        </w:rPr>
        <w:t>ali</w:t>
      </w:r>
      <w:proofErr w:type="spellEnd"/>
      <w:r w:rsidR="00F4366D">
        <w:rPr>
          <w:rFonts w:ascii="Arial" w:hAnsi="Arial" w:cs="Arial"/>
          <w:sz w:val="28"/>
          <w:szCs w:val="28"/>
        </w:rPr>
        <w:t xml:space="preserve">, the bank </w:t>
      </w:r>
      <w:r w:rsidR="00216A55">
        <w:rPr>
          <w:rFonts w:ascii="Arial" w:hAnsi="Arial" w:cs="Arial"/>
          <w:sz w:val="28"/>
          <w:szCs w:val="28"/>
        </w:rPr>
        <w:t>sued</w:t>
      </w:r>
      <w:r w:rsidR="00F4366D">
        <w:rPr>
          <w:rFonts w:ascii="Arial" w:hAnsi="Arial" w:cs="Arial"/>
          <w:sz w:val="28"/>
          <w:szCs w:val="28"/>
        </w:rPr>
        <w:t xml:space="preserve"> for the unrecovered balance because when they sold Plot 811 they only recovered UGX43 million leaving a  balance of UGX 86 million.  Counsel argued that in </w:t>
      </w:r>
      <w:r w:rsidR="00216A55">
        <w:rPr>
          <w:rFonts w:ascii="Arial" w:hAnsi="Arial" w:cs="Arial"/>
          <w:sz w:val="28"/>
          <w:szCs w:val="28"/>
        </w:rPr>
        <w:t xml:space="preserve">said </w:t>
      </w:r>
      <w:r w:rsidR="00B3644D">
        <w:rPr>
          <w:rFonts w:ascii="Arial" w:hAnsi="Arial" w:cs="Arial"/>
          <w:sz w:val="28"/>
          <w:szCs w:val="28"/>
        </w:rPr>
        <w:t xml:space="preserve">suit </w:t>
      </w:r>
      <w:r w:rsidR="00F4366D">
        <w:rPr>
          <w:rFonts w:ascii="Arial" w:hAnsi="Arial" w:cs="Arial"/>
          <w:sz w:val="28"/>
          <w:szCs w:val="28"/>
        </w:rPr>
        <w:t>the bank d</w:t>
      </w:r>
      <w:r w:rsidR="00C36CD8">
        <w:rPr>
          <w:rFonts w:ascii="Arial" w:hAnsi="Arial" w:cs="Arial"/>
          <w:sz w:val="28"/>
          <w:szCs w:val="28"/>
        </w:rPr>
        <w:t xml:space="preserve">id </w:t>
      </w:r>
      <w:r w:rsidR="00F4366D">
        <w:rPr>
          <w:rFonts w:ascii="Arial" w:hAnsi="Arial" w:cs="Arial"/>
          <w:sz w:val="28"/>
          <w:szCs w:val="28"/>
        </w:rPr>
        <w:t>not allege fraud but simply want</w:t>
      </w:r>
      <w:r w:rsidR="00C36CD8">
        <w:rPr>
          <w:rFonts w:ascii="Arial" w:hAnsi="Arial" w:cs="Arial"/>
          <w:sz w:val="28"/>
          <w:szCs w:val="28"/>
        </w:rPr>
        <w:t>ed</w:t>
      </w:r>
      <w:r w:rsidR="00F4366D">
        <w:rPr>
          <w:rFonts w:ascii="Arial" w:hAnsi="Arial" w:cs="Arial"/>
          <w:sz w:val="28"/>
          <w:szCs w:val="28"/>
        </w:rPr>
        <w:t xml:space="preserve"> the recovery of the </w:t>
      </w:r>
      <w:r w:rsidR="00216A55">
        <w:rPr>
          <w:rFonts w:ascii="Arial" w:hAnsi="Arial" w:cs="Arial"/>
          <w:sz w:val="28"/>
          <w:szCs w:val="28"/>
        </w:rPr>
        <w:t xml:space="preserve">balance of </w:t>
      </w:r>
      <w:r w:rsidR="00F4366D">
        <w:rPr>
          <w:rFonts w:ascii="Arial" w:hAnsi="Arial" w:cs="Arial"/>
          <w:sz w:val="28"/>
          <w:szCs w:val="28"/>
        </w:rPr>
        <w:t xml:space="preserve">UGX86 </w:t>
      </w:r>
      <w:r w:rsidR="00216A55">
        <w:rPr>
          <w:rFonts w:ascii="Arial" w:hAnsi="Arial" w:cs="Arial"/>
          <w:sz w:val="28"/>
          <w:szCs w:val="28"/>
        </w:rPr>
        <w:t>million</w:t>
      </w:r>
      <w:r w:rsidR="00F4366D">
        <w:rPr>
          <w:rFonts w:ascii="Arial" w:hAnsi="Arial" w:cs="Arial"/>
          <w:sz w:val="28"/>
          <w:szCs w:val="28"/>
        </w:rPr>
        <w:t xml:space="preserve">.  </w:t>
      </w:r>
    </w:p>
    <w:p w:rsidR="00C7736E" w:rsidRDefault="00F4366D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Bagayi </w:t>
      </w:r>
      <w:r w:rsidR="00C36CD8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submitted that in November</w:t>
      </w:r>
      <w:r w:rsidR="00C36C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2007</w:t>
      </w:r>
      <w:r w:rsidR="00C36C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court in </w:t>
      </w:r>
      <w:r w:rsidRPr="00C36CD8">
        <w:rPr>
          <w:rFonts w:ascii="Arial" w:hAnsi="Arial" w:cs="Arial"/>
          <w:b/>
          <w:i/>
          <w:sz w:val="28"/>
          <w:szCs w:val="28"/>
        </w:rPr>
        <w:t>HCMA 66</w:t>
      </w:r>
      <w:r w:rsidR="00B3644D">
        <w:rPr>
          <w:rFonts w:ascii="Arial" w:hAnsi="Arial" w:cs="Arial"/>
          <w:b/>
          <w:i/>
          <w:sz w:val="28"/>
          <w:szCs w:val="28"/>
        </w:rPr>
        <w:t>0</w:t>
      </w:r>
      <w:r w:rsidRPr="00C36CD8">
        <w:rPr>
          <w:rFonts w:ascii="Arial" w:hAnsi="Arial" w:cs="Arial"/>
          <w:b/>
          <w:i/>
          <w:sz w:val="28"/>
          <w:szCs w:val="28"/>
        </w:rPr>
        <w:t xml:space="preserve"> of 2007</w:t>
      </w:r>
      <w:r>
        <w:rPr>
          <w:rFonts w:ascii="Arial" w:hAnsi="Arial" w:cs="Arial"/>
          <w:sz w:val="28"/>
          <w:szCs w:val="28"/>
        </w:rPr>
        <w:t xml:space="preserve"> found that </w:t>
      </w:r>
      <w:r w:rsidR="00DB2D78">
        <w:rPr>
          <w:rFonts w:ascii="Arial" w:hAnsi="Arial" w:cs="Arial"/>
          <w:sz w:val="28"/>
          <w:szCs w:val="28"/>
        </w:rPr>
        <w:t xml:space="preserve">the plaintiff herein had an equitable interest in the suit land having purchased the </w:t>
      </w:r>
      <w:r w:rsidR="00216A55">
        <w:rPr>
          <w:rFonts w:ascii="Arial" w:hAnsi="Arial" w:cs="Arial"/>
          <w:sz w:val="28"/>
          <w:szCs w:val="28"/>
        </w:rPr>
        <w:t>same</w:t>
      </w:r>
      <w:r w:rsidR="00DB2D78">
        <w:rPr>
          <w:rFonts w:ascii="Arial" w:hAnsi="Arial" w:cs="Arial"/>
          <w:sz w:val="28"/>
          <w:szCs w:val="28"/>
        </w:rPr>
        <w:t xml:space="preserve"> prior to the filing of the application. Mr. Bagayi</w:t>
      </w:r>
      <w:r w:rsidR="0053138B">
        <w:rPr>
          <w:rFonts w:ascii="Arial" w:hAnsi="Arial" w:cs="Arial"/>
          <w:sz w:val="28"/>
          <w:szCs w:val="28"/>
        </w:rPr>
        <w:t xml:space="preserve"> argued that there was no way court was going to make an </w:t>
      </w:r>
      <w:r w:rsidR="001D4A19">
        <w:rPr>
          <w:rFonts w:ascii="Arial" w:hAnsi="Arial" w:cs="Arial"/>
          <w:sz w:val="28"/>
          <w:szCs w:val="28"/>
        </w:rPr>
        <w:t xml:space="preserve">adverse finding that would affect the </w:t>
      </w:r>
      <w:r w:rsidR="00C36CD8">
        <w:rPr>
          <w:rFonts w:ascii="Arial" w:hAnsi="Arial" w:cs="Arial"/>
          <w:sz w:val="28"/>
          <w:szCs w:val="28"/>
        </w:rPr>
        <w:t>p</w:t>
      </w:r>
      <w:r w:rsidR="001D4A19">
        <w:rPr>
          <w:rFonts w:ascii="Arial" w:hAnsi="Arial" w:cs="Arial"/>
          <w:sz w:val="28"/>
          <w:szCs w:val="28"/>
        </w:rPr>
        <w:t xml:space="preserve">laintiff’s equitable interest without giving the plaintiff now a chance to be heard. Counsel submitted that it would have been prudent at the point for the </w:t>
      </w:r>
      <w:r w:rsidR="00C36CD8">
        <w:rPr>
          <w:rFonts w:ascii="Arial" w:hAnsi="Arial" w:cs="Arial"/>
          <w:sz w:val="28"/>
          <w:szCs w:val="28"/>
        </w:rPr>
        <w:t>b</w:t>
      </w:r>
      <w:r w:rsidR="001D4A19">
        <w:rPr>
          <w:rFonts w:ascii="Arial" w:hAnsi="Arial" w:cs="Arial"/>
          <w:sz w:val="28"/>
          <w:szCs w:val="28"/>
        </w:rPr>
        <w:t xml:space="preserve">ank to apply to join Habib Kagimu as co-defendant, but they did not do so.  </w:t>
      </w:r>
    </w:p>
    <w:p w:rsidR="00BD06E0" w:rsidRDefault="00C36CD8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Bagayi further </w:t>
      </w:r>
      <w:r w:rsidR="001D4A19">
        <w:rPr>
          <w:rFonts w:ascii="Arial" w:hAnsi="Arial" w:cs="Arial"/>
          <w:sz w:val="28"/>
          <w:szCs w:val="28"/>
        </w:rPr>
        <w:t>submitted that on 11.11.2010 they wrote to the bank advis</w:t>
      </w:r>
      <w:r w:rsidR="00216A55">
        <w:rPr>
          <w:rFonts w:ascii="Arial" w:hAnsi="Arial" w:cs="Arial"/>
          <w:sz w:val="28"/>
          <w:szCs w:val="28"/>
        </w:rPr>
        <w:t>ing</w:t>
      </w:r>
      <w:r w:rsidR="001D4A19">
        <w:rPr>
          <w:rFonts w:ascii="Arial" w:hAnsi="Arial" w:cs="Arial"/>
          <w:sz w:val="28"/>
          <w:szCs w:val="28"/>
        </w:rPr>
        <w:t xml:space="preserve"> that the caveat should be vacated because the outcome of </w:t>
      </w:r>
      <w:r w:rsidR="001D4A19" w:rsidRPr="00C36CD8">
        <w:rPr>
          <w:rFonts w:ascii="Arial" w:hAnsi="Arial" w:cs="Arial"/>
          <w:b/>
          <w:i/>
          <w:sz w:val="28"/>
          <w:szCs w:val="28"/>
        </w:rPr>
        <w:t>HCCS No. 621 of 2006</w:t>
      </w:r>
      <w:r w:rsidR="001D4A19">
        <w:rPr>
          <w:rFonts w:ascii="Arial" w:hAnsi="Arial" w:cs="Arial"/>
          <w:sz w:val="28"/>
          <w:szCs w:val="28"/>
        </w:rPr>
        <w:t xml:space="preserve"> would have no bearing</w:t>
      </w:r>
      <w:r>
        <w:rPr>
          <w:rFonts w:ascii="Arial" w:hAnsi="Arial" w:cs="Arial"/>
          <w:sz w:val="28"/>
          <w:szCs w:val="28"/>
        </w:rPr>
        <w:t>,</w:t>
      </w:r>
      <w:r w:rsidR="001D4A19">
        <w:rPr>
          <w:rFonts w:ascii="Arial" w:hAnsi="Arial" w:cs="Arial"/>
          <w:sz w:val="28"/>
          <w:szCs w:val="28"/>
        </w:rPr>
        <w:t xml:space="preserve"> but that </w:t>
      </w:r>
      <w:r w:rsidR="001D4A19">
        <w:rPr>
          <w:rFonts w:ascii="Arial" w:hAnsi="Arial" w:cs="Arial"/>
          <w:sz w:val="28"/>
          <w:szCs w:val="28"/>
        </w:rPr>
        <w:lastRenderedPageBreak/>
        <w:t>as at November</w:t>
      </w:r>
      <w:r>
        <w:rPr>
          <w:rFonts w:ascii="Arial" w:hAnsi="Arial" w:cs="Arial"/>
          <w:sz w:val="28"/>
          <w:szCs w:val="28"/>
        </w:rPr>
        <w:t>,</w:t>
      </w:r>
      <w:r w:rsidR="001D4A19">
        <w:rPr>
          <w:rFonts w:ascii="Arial" w:hAnsi="Arial" w:cs="Arial"/>
          <w:sz w:val="28"/>
          <w:szCs w:val="28"/>
        </w:rPr>
        <w:t xml:space="preserve"> 2010</w:t>
      </w:r>
      <w:r>
        <w:rPr>
          <w:rFonts w:ascii="Arial" w:hAnsi="Arial" w:cs="Arial"/>
          <w:sz w:val="28"/>
          <w:szCs w:val="28"/>
        </w:rPr>
        <w:t>,</w:t>
      </w:r>
      <w:r w:rsidR="001D4A19">
        <w:rPr>
          <w:rFonts w:ascii="Arial" w:hAnsi="Arial" w:cs="Arial"/>
          <w:sz w:val="28"/>
          <w:szCs w:val="28"/>
        </w:rPr>
        <w:t xml:space="preserve"> the caveat had been in place for three years.  Mr. </w:t>
      </w:r>
      <w:proofErr w:type="spellStart"/>
      <w:r w:rsidR="0085398B">
        <w:rPr>
          <w:rFonts w:ascii="Arial" w:hAnsi="Arial" w:cs="Arial"/>
          <w:sz w:val="28"/>
          <w:szCs w:val="28"/>
        </w:rPr>
        <w:t>Bagayi</w:t>
      </w:r>
      <w:proofErr w:type="spellEnd"/>
      <w:r w:rsidR="001D4A19">
        <w:rPr>
          <w:rFonts w:ascii="Arial" w:hAnsi="Arial" w:cs="Arial"/>
          <w:sz w:val="28"/>
          <w:szCs w:val="28"/>
        </w:rPr>
        <w:t xml:space="preserve"> </w:t>
      </w:r>
      <w:r w:rsidR="00216A55">
        <w:rPr>
          <w:rFonts w:ascii="Arial" w:hAnsi="Arial" w:cs="Arial"/>
          <w:sz w:val="28"/>
          <w:szCs w:val="28"/>
        </w:rPr>
        <w:t>maintained</w:t>
      </w:r>
      <w:r w:rsidR="001D4A19">
        <w:rPr>
          <w:rFonts w:ascii="Arial" w:hAnsi="Arial" w:cs="Arial"/>
          <w:sz w:val="28"/>
          <w:szCs w:val="28"/>
        </w:rPr>
        <w:t xml:space="preserve"> that the gist of the</w:t>
      </w:r>
      <w:r w:rsidR="00216A55">
        <w:rPr>
          <w:rFonts w:ascii="Arial" w:hAnsi="Arial" w:cs="Arial"/>
          <w:sz w:val="28"/>
          <w:szCs w:val="28"/>
        </w:rPr>
        <w:t xml:space="preserve"> plaintiff’s</w:t>
      </w:r>
      <w:r w:rsidR="001D4A19">
        <w:rPr>
          <w:rFonts w:ascii="Arial" w:hAnsi="Arial" w:cs="Arial"/>
          <w:sz w:val="28"/>
          <w:szCs w:val="28"/>
        </w:rPr>
        <w:t xml:space="preserve"> case </w:t>
      </w:r>
      <w:r w:rsidR="0058344E">
        <w:rPr>
          <w:rFonts w:ascii="Arial" w:hAnsi="Arial" w:cs="Arial"/>
          <w:sz w:val="28"/>
          <w:szCs w:val="28"/>
        </w:rPr>
        <w:t xml:space="preserve">is that the caveat has </w:t>
      </w:r>
      <w:r>
        <w:rPr>
          <w:rFonts w:ascii="Arial" w:hAnsi="Arial" w:cs="Arial"/>
          <w:sz w:val="28"/>
          <w:szCs w:val="28"/>
        </w:rPr>
        <w:t xml:space="preserve">prevented </w:t>
      </w:r>
      <w:r w:rsidR="00216A55">
        <w:rPr>
          <w:rFonts w:ascii="Arial" w:hAnsi="Arial" w:cs="Arial"/>
          <w:sz w:val="28"/>
          <w:szCs w:val="28"/>
        </w:rPr>
        <w:t>hi</w:t>
      </w:r>
      <w:r w:rsidR="00B3644D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client from </w:t>
      </w:r>
      <w:proofErr w:type="spellStart"/>
      <w:r w:rsidR="006712AB">
        <w:rPr>
          <w:rFonts w:ascii="Arial" w:hAnsi="Arial" w:cs="Arial"/>
          <w:sz w:val="28"/>
          <w:szCs w:val="28"/>
        </w:rPr>
        <w:t>utilis</w:t>
      </w:r>
      <w:r>
        <w:rPr>
          <w:rFonts w:ascii="Arial" w:hAnsi="Arial" w:cs="Arial"/>
          <w:sz w:val="28"/>
          <w:szCs w:val="28"/>
        </w:rPr>
        <w:t>ing</w:t>
      </w:r>
      <w:proofErr w:type="spellEnd"/>
      <w:r>
        <w:rPr>
          <w:rFonts w:ascii="Arial" w:hAnsi="Arial" w:cs="Arial"/>
          <w:sz w:val="28"/>
          <w:szCs w:val="28"/>
        </w:rPr>
        <w:t xml:space="preserve"> the</w:t>
      </w:r>
      <w:r w:rsidR="0058344E">
        <w:rPr>
          <w:rFonts w:ascii="Arial" w:hAnsi="Arial" w:cs="Arial"/>
          <w:sz w:val="28"/>
          <w:szCs w:val="28"/>
        </w:rPr>
        <w:t xml:space="preserve"> suit land </w:t>
      </w:r>
      <w:r w:rsidR="006712AB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</w:t>
      </w:r>
      <w:r w:rsidR="00216A55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as a result </w:t>
      </w:r>
      <w:r w:rsidR="006712AB">
        <w:rPr>
          <w:rFonts w:ascii="Arial" w:hAnsi="Arial" w:cs="Arial"/>
          <w:sz w:val="28"/>
          <w:szCs w:val="28"/>
        </w:rPr>
        <w:t xml:space="preserve">he has </w:t>
      </w:r>
      <w:r w:rsidR="0058344E">
        <w:rPr>
          <w:rFonts w:ascii="Arial" w:hAnsi="Arial" w:cs="Arial"/>
          <w:sz w:val="28"/>
          <w:szCs w:val="28"/>
        </w:rPr>
        <w:t>suffered loss</w:t>
      </w:r>
      <w:r>
        <w:rPr>
          <w:rFonts w:ascii="Arial" w:hAnsi="Arial" w:cs="Arial"/>
          <w:sz w:val="28"/>
          <w:szCs w:val="28"/>
        </w:rPr>
        <w:t xml:space="preserve"> for which the defendant</w:t>
      </w:r>
      <w:r w:rsidR="00B3644D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sz w:val="28"/>
          <w:szCs w:val="28"/>
        </w:rPr>
        <w:t xml:space="preserve"> liable.</w:t>
      </w:r>
      <w:r w:rsidR="0058344E">
        <w:rPr>
          <w:rFonts w:ascii="Arial" w:hAnsi="Arial" w:cs="Arial"/>
          <w:sz w:val="28"/>
          <w:szCs w:val="28"/>
        </w:rPr>
        <w:t xml:space="preserve">  </w:t>
      </w:r>
      <w:r w:rsidR="00BD06E0" w:rsidRPr="00BD06E0">
        <w:rPr>
          <w:rFonts w:ascii="Arial" w:hAnsi="Arial" w:cs="Arial"/>
          <w:sz w:val="28"/>
          <w:szCs w:val="28"/>
        </w:rPr>
        <w:t xml:space="preserve">There </w:t>
      </w:r>
      <w:r w:rsidR="006712AB">
        <w:rPr>
          <w:rFonts w:ascii="Arial" w:hAnsi="Arial" w:cs="Arial"/>
          <w:sz w:val="28"/>
          <w:szCs w:val="28"/>
        </w:rPr>
        <w:t>are</w:t>
      </w:r>
      <w:r w:rsidR="00BD06E0" w:rsidRPr="00BD06E0">
        <w:rPr>
          <w:rFonts w:ascii="Arial" w:hAnsi="Arial" w:cs="Arial"/>
          <w:sz w:val="28"/>
          <w:szCs w:val="28"/>
        </w:rPr>
        <w:t xml:space="preserve"> </w:t>
      </w:r>
      <w:r w:rsidR="00B3644D">
        <w:rPr>
          <w:rFonts w:ascii="Arial" w:hAnsi="Arial" w:cs="Arial"/>
          <w:sz w:val="28"/>
          <w:szCs w:val="28"/>
        </w:rPr>
        <w:t>essentially</w:t>
      </w:r>
      <w:r w:rsidR="00BD06E0" w:rsidRPr="00BD06E0">
        <w:rPr>
          <w:rFonts w:ascii="Arial" w:hAnsi="Arial" w:cs="Arial"/>
          <w:sz w:val="28"/>
          <w:szCs w:val="28"/>
        </w:rPr>
        <w:t xml:space="preserve"> </w:t>
      </w:r>
      <w:r w:rsidR="006712AB">
        <w:rPr>
          <w:rFonts w:ascii="Arial" w:hAnsi="Arial" w:cs="Arial"/>
          <w:sz w:val="28"/>
          <w:szCs w:val="28"/>
        </w:rPr>
        <w:t>two</w:t>
      </w:r>
      <w:r w:rsidR="00BD06E0" w:rsidRPr="00BD06E0">
        <w:rPr>
          <w:rFonts w:ascii="Arial" w:hAnsi="Arial" w:cs="Arial"/>
          <w:sz w:val="28"/>
          <w:szCs w:val="28"/>
        </w:rPr>
        <w:t xml:space="preserve"> </w:t>
      </w:r>
      <w:r w:rsidR="00B3644D">
        <w:rPr>
          <w:rFonts w:ascii="Arial" w:hAnsi="Arial" w:cs="Arial"/>
          <w:sz w:val="28"/>
          <w:szCs w:val="28"/>
        </w:rPr>
        <w:t xml:space="preserve">main </w:t>
      </w:r>
      <w:r w:rsidR="00BD06E0" w:rsidRPr="00BD06E0">
        <w:rPr>
          <w:rFonts w:ascii="Arial" w:hAnsi="Arial" w:cs="Arial"/>
          <w:sz w:val="28"/>
          <w:szCs w:val="28"/>
        </w:rPr>
        <w:t>issue</w:t>
      </w:r>
      <w:r w:rsidR="006712AB">
        <w:rPr>
          <w:rFonts w:ascii="Arial" w:hAnsi="Arial" w:cs="Arial"/>
          <w:sz w:val="28"/>
          <w:szCs w:val="28"/>
        </w:rPr>
        <w:t>s</w:t>
      </w:r>
      <w:r w:rsidR="00BD06E0" w:rsidRPr="00BD06E0">
        <w:rPr>
          <w:rFonts w:ascii="Arial" w:hAnsi="Arial" w:cs="Arial"/>
          <w:sz w:val="28"/>
          <w:szCs w:val="28"/>
        </w:rPr>
        <w:t xml:space="preserve"> for resolution to </w:t>
      </w:r>
      <w:r w:rsidR="00B70998" w:rsidRPr="00BD06E0">
        <w:rPr>
          <w:rFonts w:ascii="Arial" w:hAnsi="Arial" w:cs="Arial"/>
          <w:sz w:val="28"/>
          <w:szCs w:val="28"/>
        </w:rPr>
        <w:t>wit;</w:t>
      </w:r>
      <w:r w:rsidR="00C7736E">
        <w:rPr>
          <w:rFonts w:ascii="Arial" w:hAnsi="Arial" w:cs="Arial"/>
          <w:sz w:val="28"/>
          <w:szCs w:val="28"/>
        </w:rPr>
        <w:t xml:space="preserve"> </w:t>
      </w:r>
    </w:p>
    <w:p w:rsidR="00BD06E0" w:rsidRPr="00BD06E0" w:rsidRDefault="00B062ED" w:rsidP="005655F5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</w:t>
      </w:r>
      <w:r w:rsidR="00C7736E" w:rsidRPr="00BD06E0">
        <w:rPr>
          <w:rFonts w:ascii="Arial" w:hAnsi="Arial" w:cs="Arial"/>
          <w:b/>
          <w:i/>
          <w:sz w:val="28"/>
          <w:szCs w:val="28"/>
        </w:rPr>
        <w:t>hether the plaintiff</w:t>
      </w:r>
      <w:r>
        <w:rPr>
          <w:rFonts w:ascii="Arial" w:hAnsi="Arial" w:cs="Arial"/>
          <w:b/>
          <w:i/>
          <w:sz w:val="28"/>
          <w:szCs w:val="28"/>
        </w:rPr>
        <w:t>’s</w:t>
      </w:r>
      <w:r w:rsidR="00C7736E" w:rsidRPr="00BD06E0">
        <w:rPr>
          <w:rFonts w:ascii="Arial" w:hAnsi="Arial" w:cs="Arial"/>
          <w:b/>
          <w:i/>
          <w:sz w:val="28"/>
          <w:szCs w:val="28"/>
        </w:rPr>
        <w:t xml:space="preserve"> suit is res</w:t>
      </w:r>
      <w:r w:rsidR="00BD06E0" w:rsidRPr="00BD06E0">
        <w:rPr>
          <w:rFonts w:ascii="Arial" w:hAnsi="Arial" w:cs="Arial"/>
          <w:b/>
          <w:i/>
          <w:sz w:val="28"/>
          <w:szCs w:val="28"/>
        </w:rPr>
        <w:t xml:space="preserve"> </w:t>
      </w:r>
      <w:r w:rsidR="00C7736E" w:rsidRPr="00BD06E0">
        <w:rPr>
          <w:rFonts w:ascii="Arial" w:hAnsi="Arial" w:cs="Arial"/>
          <w:b/>
          <w:i/>
          <w:sz w:val="28"/>
          <w:szCs w:val="28"/>
        </w:rPr>
        <w:t>judicata</w:t>
      </w:r>
      <w:r w:rsidR="006712AB">
        <w:rPr>
          <w:rFonts w:ascii="Arial" w:hAnsi="Arial" w:cs="Arial"/>
          <w:b/>
          <w:i/>
          <w:sz w:val="28"/>
          <w:szCs w:val="28"/>
        </w:rPr>
        <w:t>.</w:t>
      </w:r>
    </w:p>
    <w:p w:rsidR="00C7736E" w:rsidRPr="00BD06E0" w:rsidRDefault="00BD06E0" w:rsidP="005655F5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D06E0">
        <w:rPr>
          <w:rFonts w:ascii="Arial" w:hAnsi="Arial" w:cs="Arial"/>
          <w:b/>
          <w:i/>
          <w:sz w:val="28"/>
          <w:szCs w:val="28"/>
        </w:rPr>
        <w:t xml:space="preserve">If </w:t>
      </w:r>
      <w:r w:rsidR="006712AB">
        <w:rPr>
          <w:rFonts w:ascii="Arial" w:hAnsi="Arial" w:cs="Arial"/>
          <w:b/>
          <w:i/>
          <w:sz w:val="28"/>
          <w:szCs w:val="28"/>
        </w:rPr>
        <w:t>so</w:t>
      </w:r>
      <w:r w:rsidRPr="00BD06E0">
        <w:rPr>
          <w:rFonts w:ascii="Arial" w:hAnsi="Arial" w:cs="Arial"/>
          <w:b/>
          <w:i/>
          <w:sz w:val="28"/>
          <w:szCs w:val="28"/>
        </w:rPr>
        <w:t>, what are the remedies available to the parties?</w:t>
      </w:r>
    </w:p>
    <w:p w:rsidR="00C7736E" w:rsidRDefault="00C7736E" w:rsidP="005655F5">
      <w:pPr>
        <w:spacing w:after="0" w:line="48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D06E0">
        <w:rPr>
          <w:rFonts w:ascii="Arial" w:hAnsi="Arial" w:cs="Arial"/>
          <w:b/>
          <w:i/>
          <w:sz w:val="28"/>
          <w:szCs w:val="28"/>
        </w:rPr>
        <w:t>Resolution of the issue</w:t>
      </w:r>
      <w:r w:rsidR="00BD06E0">
        <w:rPr>
          <w:rFonts w:ascii="Arial" w:hAnsi="Arial" w:cs="Arial"/>
          <w:b/>
          <w:i/>
          <w:sz w:val="28"/>
          <w:szCs w:val="28"/>
        </w:rPr>
        <w:t>s:</w:t>
      </w:r>
    </w:p>
    <w:p w:rsidR="006712AB" w:rsidRPr="00BD06E0" w:rsidRDefault="006712AB" w:rsidP="006712AB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Issue No.1: W</w:t>
      </w:r>
      <w:r w:rsidRPr="00BD06E0">
        <w:rPr>
          <w:rFonts w:ascii="Arial" w:hAnsi="Arial" w:cs="Arial"/>
          <w:b/>
          <w:i/>
          <w:sz w:val="28"/>
          <w:szCs w:val="28"/>
        </w:rPr>
        <w:t>hether the plaintiff</w:t>
      </w:r>
      <w:r w:rsidR="00B062ED">
        <w:rPr>
          <w:rFonts w:ascii="Arial" w:hAnsi="Arial" w:cs="Arial"/>
          <w:b/>
          <w:i/>
          <w:sz w:val="28"/>
          <w:szCs w:val="28"/>
        </w:rPr>
        <w:t>’s</w:t>
      </w:r>
      <w:r w:rsidRPr="00BD06E0">
        <w:rPr>
          <w:rFonts w:ascii="Arial" w:hAnsi="Arial" w:cs="Arial"/>
          <w:b/>
          <w:i/>
          <w:sz w:val="28"/>
          <w:szCs w:val="28"/>
        </w:rPr>
        <w:t xml:space="preserve"> suit is res judicata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C7736E" w:rsidRDefault="00C7736E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BD06E0">
        <w:rPr>
          <w:rFonts w:ascii="Arial" w:hAnsi="Arial" w:cs="Arial"/>
          <w:sz w:val="28"/>
          <w:szCs w:val="28"/>
        </w:rPr>
        <w:t>doctrine</w:t>
      </w:r>
      <w:r>
        <w:rPr>
          <w:rFonts w:ascii="Arial" w:hAnsi="Arial" w:cs="Arial"/>
          <w:sz w:val="28"/>
          <w:szCs w:val="28"/>
        </w:rPr>
        <w:t xml:space="preserve"> of </w:t>
      </w:r>
      <w:r w:rsidRPr="00BD06E0">
        <w:rPr>
          <w:rFonts w:ascii="Arial" w:hAnsi="Arial" w:cs="Arial"/>
          <w:i/>
          <w:sz w:val="28"/>
          <w:szCs w:val="28"/>
        </w:rPr>
        <w:t>re</w:t>
      </w:r>
      <w:r w:rsidR="00BD06E0" w:rsidRPr="00BD06E0">
        <w:rPr>
          <w:rFonts w:ascii="Arial" w:hAnsi="Arial" w:cs="Arial"/>
          <w:i/>
          <w:sz w:val="28"/>
          <w:szCs w:val="28"/>
        </w:rPr>
        <w:t xml:space="preserve">s </w:t>
      </w:r>
      <w:r w:rsidRPr="00BD06E0">
        <w:rPr>
          <w:rFonts w:ascii="Arial" w:hAnsi="Arial" w:cs="Arial"/>
          <w:i/>
          <w:sz w:val="28"/>
          <w:szCs w:val="28"/>
        </w:rPr>
        <w:t>judicata</w:t>
      </w:r>
      <w:r>
        <w:rPr>
          <w:rFonts w:ascii="Arial" w:hAnsi="Arial" w:cs="Arial"/>
          <w:sz w:val="28"/>
          <w:szCs w:val="28"/>
        </w:rPr>
        <w:t xml:space="preserve"> derives from the Latin maxim </w:t>
      </w:r>
      <w:r w:rsidRPr="00BD06E0">
        <w:rPr>
          <w:rFonts w:ascii="Arial" w:hAnsi="Arial" w:cs="Arial"/>
          <w:i/>
          <w:sz w:val="28"/>
          <w:szCs w:val="28"/>
        </w:rPr>
        <w:t>“</w:t>
      </w:r>
      <w:r w:rsidR="00B70998">
        <w:rPr>
          <w:rFonts w:ascii="Arial" w:hAnsi="Arial" w:cs="Arial"/>
          <w:i/>
          <w:sz w:val="28"/>
          <w:szCs w:val="28"/>
        </w:rPr>
        <w:t>r</w:t>
      </w:r>
      <w:r w:rsidRPr="00BD06E0">
        <w:rPr>
          <w:rFonts w:ascii="Arial" w:hAnsi="Arial" w:cs="Arial"/>
          <w:i/>
          <w:sz w:val="28"/>
          <w:szCs w:val="28"/>
        </w:rPr>
        <w:t>es</w:t>
      </w:r>
      <w:r w:rsidR="006712AB">
        <w:rPr>
          <w:rFonts w:ascii="Arial" w:hAnsi="Arial" w:cs="Arial"/>
          <w:i/>
          <w:sz w:val="28"/>
          <w:szCs w:val="28"/>
        </w:rPr>
        <w:t xml:space="preserve"> </w:t>
      </w:r>
      <w:r w:rsidRPr="00BD06E0">
        <w:rPr>
          <w:rFonts w:ascii="Arial" w:hAnsi="Arial" w:cs="Arial"/>
          <w:i/>
          <w:sz w:val="28"/>
          <w:szCs w:val="28"/>
        </w:rPr>
        <w:t xml:space="preserve">judicata </w:t>
      </w:r>
      <w:r w:rsidR="00B70998">
        <w:rPr>
          <w:rFonts w:ascii="Arial" w:hAnsi="Arial" w:cs="Arial"/>
          <w:i/>
          <w:sz w:val="28"/>
          <w:szCs w:val="28"/>
        </w:rPr>
        <w:t>p</w:t>
      </w:r>
      <w:r w:rsidRPr="00BD06E0">
        <w:rPr>
          <w:rFonts w:ascii="Arial" w:hAnsi="Arial" w:cs="Arial"/>
          <w:i/>
          <w:sz w:val="28"/>
          <w:szCs w:val="28"/>
        </w:rPr>
        <w:t xml:space="preserve">ro </w:t>
      </w:r>
      <w:proofErr w:type="spellStart"/>
      <w:r w:rsidR="00B70998">
        <w:rPr>
          <w:rFonts w:ascii="Arial" w:hAnsi="Arial" w:cs="Arial"/>
          <w:i/>
          <w:sz w:val="28"/>
          <w:szCs w:val="28"/>
        </w:rPr>
        <w:t>v</w:t>
      </w:r>
      <w:r w:rsidRPr="00BD06E0">
        <w:rPr>
          <w:rFonts w:ascii="Arial" w:hAnsi="Arial" w:cs="Arial"/>
          <w:i/>
          <w:sz w:val="28"/>
          <w:szCs w:val="28"/>
        </w:rPr>
        <w:t>eritate</w:t>
      </w:r>
      <w:proofErr w:type="spellEnd"/>
      <w:r w:rsidRPr="00BD06E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B70998">
        <w:rPr>
          <w:rFonts w:ascii="Arial" w:hAnsi="Arial" w:cs="Arial"/>
          <w:i/>
          <w:sz w:val="28"/>
          <w:szCs w:val="28"/>
        </w:rPr>
        <w:t>a</w:t>
      </w:r>
      <w:r w:rsidRPr="00BD06E0">
        <w:rPr>
          <w:rFonts w:ascii="Arial" w:hAnsi="Arial" w:cs="Arial"/>
          <w:i/>
          <w:sz w:val="28"/>
          <w:szCs w:val="28"/>
        </w:rPr>
        <w:t>ccipitur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6712A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062ED">
        <w:rPr>
          <w:rFonts w:ascii="Arial" w:hAnsi="Arial" w:cs="Arial"/>
          <w:sz w:val="28"/>
          <w:szCs w:val="28"/>
        </w:rPr>
        <w:t xml:space="preserve">which </w:t>
      </w:r>
      <w:r>
        <w:rPr>
          <w:rFonts w:ascii="Arial" w:hAnsi="Arial" w:cs="Arial"/>
          <w:sz w:val="28"/>
          <w:szCs w:val="28"/>
        </w:rPr>
        <w:t>literally mean</w:t>
      </w:r>
      <w:r w:rsidR="00B062E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that “a thing (or matter) adjudicated upon is received or accepted as the truth”. </w:t>
      </w:r>
      <w:r w:rsidR="00BD06E0">
        <w:rPr>
          <w:rFonts w:ascii="Arial" w:hAnsi="Arial" w:cs="Arial"/>
          <w:sz w:val="28"/>
          <w:szCs w:val="28"/>
        </w:rPr>
        <w:t xml:space="preserve">The spirit of the maxim is </w:t>
      </w:r>
      <w:r w:rsidR="008A005E">
        <w:rPr>
          <w:rFonts w:ascii="Arial" w:hAnsi="Arial" w:cs="Arial"/>
          <w:sz w:val="28"/>
          <w:szCs w:val="28"/>
        </w:rPr>
        <w:t xml:space="preserve">substantively </w:t>
      </w:r>
      <w:r w:rsidR="00BD06E0">
        <w:rPr>
          <w:rFonts w:ascii="Arial" w:hAnsi="Arial" w:cs="Arial"/>
          <w:sz w:val="28"/>
          <w:szCs w:val="28"/>
        </w:rPr>
        <w:t xml:space="preserve">encapsulated </w:t>
      </w:r>
      <w:r w:rsidR="00B062ED">
        <w:rPr>
          <w:rFonts w:ascii="Arial" w:hAnsi="Arial" w:cs="Arial"/>
          <w:sz w:val="28"/>
          <w:szCs w:val="28"/>
        </w:rPr>
        <w:t>in</w:t>
      </w:r>
      <w:r w:rsidR="00BD06E0">
        <w:rPr>
          <w:rFonts w:ascii="Arial" w:hAnsi="Arial" w:cs="Arial"/>
          <w:sz w:val="28"/>
          <w:szCs w:val="28"/>
        </w:rPr>
        <w:t xml:space="preserve"> </w:t>
      </w:r>
      <w:r w:rsidR="00BD06E0" w:rsidRPr="00BD06E0">
        <w:rPr>
          <w:rFonts w:ascii="Arial" w:hAnsi="Arial" w:cs="Arial"/>
          <w:b/>
          <w:i/>
          <w:sz w:val="28"/>
          <w:szCs w:val="28"/>
        </w:rPr>
        <w:t>S</w:t>
      </w:r>
      <w:r w:rsidRPr="00BD06E0">
        <w:rPr>
          <w:rFonts w:ascii="Arial" w:hAnsi="Arial" w:cs="Arial"/>
          <w:b/>
          <w:i/>
          <w:sz w:val="28"/>
          <w:szCs w:val="28"/>
        </w:rPr>
        <w:t>ection 7 of the Civil Procedure Act</w:t>
      </w:r>
      <w:r>
        <w:rPr>
          <w:rFonts w:ascii="Arial" w:hAnsi="Arial" w:cs="Arial"/>
          <w:sz w:val="28"/>
          <w:szCs w:val="28"/>
        </w:rPr>
        <w:t xml:space="preserve"> </w:t>
      </w:r>
      <w:r w:rsidRPr="00BD06E0">
        <w:rPr>
          <w:rFonts w:ascii="Arial" w:hAnsi="Arial" w:cs="Arial"/>
          <w:b/>
          <w:i/>
          <w:sz w:val="28"/>
          <w:szCs w:val="28"/>
        </w:rPr>
        <w:t>(</w:t>
      </w:r>
      <w:r w:rsidR="00BD06E0" w:rsidRPr="00BD06E0">
        <w:rPr>
          <w:rFonts w:ascii="Arial" w:hAnsi="Arial" w:cs="Arial"/>
          <w:b/>
          <w:i/>
          <w:sz w:val="28"/>
          <w:szCs w:val="28"/>
        </w:rPr>
        <w:t>supra)</w:t>
      </w:r>
      <w:r>
        <w:rPr>
          <w:rFonts w:ascii="Arial" w:hAnsi="Arial" w:cs="Arial"/>
          <w:sz w:val="28"/>
          <w:szCs w:val="28"/>
        </w:rPr>
        <w:t xml:space="preserve"> </w:t>
      </w:r>
      <w:r w:rsidR="006712AB">
        <w:rPr>
          <w:rFonts w:ascii="Arial" w:hAnsi="Arial" w:cs="Arial"/>
          <w:sz w:val="28"/>
          <w:szCs w:val="28"/>
        </w:rPr>
        <w:t>which</w:t>
      </w:r>
      <w:r>
        <w:rPr>
          <w:rFonts w:ascii="Arial" w:hAnsi="Arial" w:cs="Arial"/>
          <w:sz w:val="28"/>
          <w:szCs w:val="28"/>
        </w:rPr>
        <w:t xml:space="preserve"> provide</w:t>
      </w:r>
      <w:r w:rsidR="006712AB">
        <w:rPr>
          <w:rFonts w:ascii="Arial" w:hAnsi="Arial" w:cs="Arial"/>
          <w:sz w:val="28"/>
          <w:szCs w:val="28"/>
        </w:rPr>
        <w:t xml:space="preserve">s </w:t>
      </w:r>
      <w:r w:rsidR="00B062ED">
        <w:rPr>
          <w:rFonts w:ascii="Arial" w:hAnsi="Arial" w:cs="Arial"/>
          <w:sz w:val="28"/>
          <w:szCs w:val="28"/>
        </w:rPr>
        <w:t>as follows</w:t>
      </w:r>
      <w:r>
        <w:rPr>
          <w:rFonts w:ascii="Arial" w:hAnsi="Arial" w:cs="Arial"/>
          <w:sz w:val="28"/>
          <w:szCs w:val="28"/>
        </w:rPr>
        <w:t xml:space="preserve">; </w:t>
      </w:r>
    </w:p>
    <w:p w:rsidR="000A5BC4" w:rsidRPr="00BD06E0" w:rsidRDefault="00C7736E" w:rsidP="005655F5">
      <w:pPr>
        <w:spacing w:after="0" w:line="480" w:lineRule="auto"/>
        <w:ind w:left="720"/>
        <w:jc w:val="both"/>
        <w:rPr>
          <w:rFonts w:ascii="Arial" w:hAnsi="Arial" w:cs="Arial"/>
          <w:b/>
          <w:i/>
          <w:sz w:val="28"/>
          <w:szCs w:val="28"/>
        </w:rPr>
      </w:pPr>
      <w:r w:rsidRPr="00BD06E0">
        <w:rPr>
          <w:rFonts w:ascii="Arial" w:hAnsi="Arial" w:cs="Arial"/>
          <w:b/>
          <w:i/>
          <w:sz w:val="28"/>
          <w:szCs w:val="28"/>
        </w:rPr>
        <w:t>“No court shall try any suit or issue in which the matter directly and substantially in issue in a former suit between the same parties, or between parties under which they or any of them claim litigating under the same title, in a c</w:t>
      </w:r>
      <w:r w:rsidR="00FB7A5A" w:rsidRPr="00BD06E0">
        <w:rPr>
          <w:rFonts w:ascii="Arial" w:hAnsi="Arial" w:cs="Arial"/>
          <w:b/>
          <w:i/>
          <w:sz w:val="28"/>
          <w:szCs w:val="28"/>
        </w:rPr>
        <w:t xml:space="preserve">ourt competent to try the subsequent suit or the suit in which </w:t>
      </w:r>
      <w:r w:rsidR="00FB7A5A" w:rsidRPr="00BD06E0">
        <w:rPr>
          <w:rFonts w:ascii="Arial" w:hAnsi="Arial" w:cs="Arial"/>
          <w:b/>
          <w:i/>
          <w:sz w:val="28"/>
          <w:szCs w:val="28"/>
        </w:rPr>
        <w:lastRenderedPageBreak/>
        <w:t>the issue has been subsequently raised, and has been heard an</w:t>
      </w:r>
      <w:r w:rsidRPr="00BD06E0">
        <w:rPr>
          <w:rFonts w:ascii="Arial" w:hAnsi="Arial" w:cs="Arial"/>
          <w:b/>
          <w:i/>
          <w:sz w:val="28"/>
          <w:szCs w:val="28"/>
        </w:rPr>
        <w:t>d finally decided by that court</w:t>
      </w:r>
      <w:r w:rsidR="008A005E">
        <w:rPr>
          <w:rFonts w:ascii="Arial" w:hAnsi="Arial" w:cs="Arial"/>
          <w:b/>
          <w:i/>
          <w:sz w:val="28"/>
          <w:szCs w:val="28"/>
        </w:rPr>
        <w:t>.</w:t>
      </w:r>
      <w:r w:rsidRPr="00BD06E0">
        <w:rPr>
          <w:rFonts w:ascii="Arial" w:hAnsi="Arial" w:cs="Arial"/>
          <w:b/>
          <w:i/>
          <w:sz w:val="28"/>
          <w:szCs w:val="28"/>
        </w:rPr>
        <w:t>”</w:t>
      </w:r>
    </w:p>
    <w:p w:rsidR="00760FFF" w:rsidRDefault="00BD06E0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basic maxims un</w:t>
      </w:r>
      <w:r w:rsidR="00A84C0C">
        <w:rPr>
          <w:rFonts w:ascii="Arial" w:hAnsi="Arial" w:cs="Arial"/>
          <w:sz w:val="28"/>
          <w:szCs w:val="28"/>
        </w:rPr>
        <w:t>derpin the</w:t>
      </w:r>
      <w:r w:rsidR="00FB7A5A">
        <w:rPr>
          <w:rFonts w:ascii="Arial" w:hAnsi="Arial" w:cs="Arial"/>
          <w:sz w:val="28"/>
          <w:szCs w:val="28"/>
        </w:rPr>
        <w:t xml:space="preserve"> doctrine of </w:t>
      </w:r>
      <w:r w:rsidRPr="00A84C0C">
        <w:rPr>
          <w:rFonts w:ascii="Arial" w:hAnsi="Arial" w:cs="Arial"/>
          <w:i/>
          <w:sz w:val="28"/>
          <w:szCs w:val="28"/>
        </w:rPr>
        <w:t>r</w:t>
      </w:r>
      <w:r w:rsidR="00FB7A5A" w:rsidRPr="00A84C0C">
        <w:rPr>
          <w:rFonts w:ascii="Arial" w:hAnsi="Arial" w:cs="Arial"/>
          <w:i/>
          <w:sz w:val="28"/>
          <w:szCs w:val="28"/>
        </w:rPr>
        <w:t>es</w:t>
      </w:r>
      <w:r w:rsidR="00A84C0C" w:rsidRPr="00A84C0C">
        <w:rPr>
          <w:rFonts w:ascii="Arial" w:hAnsi="Arial" w:cs="Arial"/>
          <w:i/>
          <w:sz w:val="28"/>
          <w:szCs w:val="28"/>
        </w:rPr>
        <w:t xml:space="preserve"> </w:t>
      </w:r>
      <w:r w:rsidR="00FB7A5A" w:rsidRPr="00A84C0C">
        <w:rPr>
          <w:rFonts w:ascii="Arial" w:hAnsi="Arial" w:cs="Arial"/>
          <w:i/>
          <w:sz w:val="28"/>
          <w:szCs w:val="28"/>
        </w:rPr>
        <w:t>judicat</w:t>
      </w:r>
      <w:r w:rsidR="00A84C0C" w:rsidRPr="00A84C0C">
        <w:rPr>
          <w:rFonts w:ascii="Arial" w:hAnsi="Arial" w:cs="Arial"/>
          <w:i/>
          <w:sz w:val="28"/>
          <w:szCs w:val="28"/>
        </w:rPr>
        <w:t>a</w:t>
      </w:r>
      <w:r w:rsidR="00FB7A5A">
        <w:rPr>
          <w:rFonts w:ascii="Arial" w:hAnsi="Arial" w:cs="Arial"/>
          <w:sz w:val="28"/>
          <w:szCs w:val="28"/>
        </w:rPr>
        <w:t xml:space="preserve"> </w:t>
      </w:r>
      <w:r w:rsidR="00F2117B">
        <w:rPr>
          <w:rFonts w:ascii="Arial" w:hAnsi="Arial" w:cs="Arial"/>
          <w:sz w:val="28"/>
          <w:szCs w:val="28"/>
        </w:rPr>
        <w:t>i.e.</w:t>
      </w:r>
      <w:r w:rsidR="00FB7A5A">
        <w:rPr>
          <w:rFonts w:ascii="Arial" w:hAnsi="Arial" w:cs="Arial"/>
          <w:sz w:val="28"/>
          <w:szCs w:val="28"/>
        </w:rPr>
        <w:t xml:space="preserve"> </w:t>
      </w:r>
      <w:r w:rsidR="00FB7A5A" w:rsidRPr="00A84C0C">
        <w:rPr>
          <w:rFonts w:ascii="Arial" w:hAnsi="Arial" w:cs="Arial"/>
          <w:i/>
          <w:sz w:val="28"/>
          <w:szCs w:val="28"/>
        </w:rPr>
        <w:t xml:space="preserve">interest </w:t>
      </w:r>
      <w:proofErr w:type="spellStart"/>
      <w:r w:rsidR="00A84C0C">
        <w:rPr>
          <w:rFonts w:ascii="Arial" w:hAnsi="Arial" w:cs="Arial"/>
          <w:i/>
          <w:sz w:val="28"/>
          <w:szCs w:val="28"/>
        </w:rPr>
        <w:t>r</w:t>
      </w:r>
      <w:r w:rsidR="00FB7A5A" w:rsidRPr="00A84C0C">
        <w:rPr>
          <w:rFonts w:ascii="Arial" w:hAnsi="Arial" w:cs="Arial"/>
          <w:i/>
          <w:sz w:val="28"/>
          <w:szCs w:val="28"/>
        </w:rPr>
        <w:t>epublicae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4C0C">
        <w:rPr>
          <w:rFonts w:ascii="Arial" w:hAnsi="Arial" w:cs="Arial"/>
          <w:i/>
          <w:sz w:val="28"/>
          <w:szCs w:val="28"/>
        </w:rPr>
        <w:t>u</w:t>
      </w:r>
      <w:r w:rsidR="00FB7A5A" w:rsidRPr="00A84C0C">
        <w:rPr>
          <w:rFonts w:ascii="Arial" w:hAnsi="Arial" w:cs="Arial"/>
          <w:i/>
          <w:sz w:val="28"/>
          <w:szCs w:val="28"/>
        </w:rPr>
        <w:t>t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r w:rsidR="00A84C0C">
        <w:rPr>
          <w:rFonts w:ascii="Arial" w:hAnsi="Arial" w:cs="Arial"/>
          <w:i/>
          <w:sz w:val="28"/>
          <w:szCs w:val="28"/>
        </w:rPr>
        <w:t>f</w:t>
      </w:r>
      <w:r w:rsidR="00FB7A5A" w:rsidRPr="00A84C0C">
        <w:rPr>
          <w:rFonts w:ascii="Arial" w:hAnsi="Arial" w:cs="Arial"/>
          <w:i/>
          <w:sz w:val="28"/>
          <w:szCs w:val="28"/>
        </w:rPr>
        <w:t xml:space="preserve">inis </w:t>
      </w:r>
      <w:proofErr w:type="spellStart"/>
      <w:r w:rsidR="00A84C0C">
        <w:rPr>
          <w:rFonts w:ascii="Arial" w:hAnsi="Arial" w:cs="Arial"/>
          <w:i/>
          <w:sz w:val="28"/>
          <w:szCs w:val="28"/>
        </w:rPr>
        <w:t>l</w:t>
      </w:r>
      <w:r w:rsidR="00FB7A5A" w:rsidRPr="00A84C0C">
        <w:rPr>
          <w:rFonts w:ascii="Arial" w:hAnsi="Arial" w:cs="Arial"/>
          <w:i/>
          <w:sz w:val="28"/>
          <w:szCs w:val="28"/>
        </w:rPr>
        <w:t>itum</w:t>
      </w:r>
      <w:proofErr w:type="spellEnd"/>
      <w:r w:rsidR="00A84C0C">
        <w:rPr>
          <w:rFonts w:ascii="Arial" w:hAnsi="Arial" w:cs="Arial"/>
          <w:i/>
          <w:sz w:val="28"/>
          <w:szCs w:val="28"/>
        </w:rPr>
        <w:t>;</w:t>
      </w:r>
      <w:r w:rsidR="00FB7A5A">
        <w:rPr>
          <w:rFonts w:ascii="Arial" w:hAnsi="Arial" w:cs="Arial"/>
          <w:sz w:val="28"/>
          <w:szCs w:val="28"/>
        </w:rPr>
        <w:t xml:space="preserve"> which means that it concerns the state that </w:t>
      </w:r>
      <w:r w:rsidR="00B062ED">
        <w:rPr>
          <w:rFonts w:ascii="Arial" w:hAnsi="Arial" w:cs="Arial"/>
          <w:sz w:val="28"/>
          <w:szCs w:val="28"/>
        </w:rPr>
        <w:t xml:space="preserve">there </w:t>
      </w:r>
      <w:r w:rsidR="00FB7A5A">
        <w:rPr>
          <w:rFonts w:ascii="Arial" w:hAnsi="Arial" w:cs="Arial"/>
          <w:sz w:val="28"/>
          <w:szCs w:val="28"/>
        </w:rPr>
        <w:t>should be an</w:t>
      </w:r>
      <w:r w:rsidR="00A84C0C">
        <w:rPr>
          <w:rFonts w:ascii="Arial" w:hAnsi="Arial" w:cs="Arial"/>
          <w:sz w:val="28"/>
          <w:szCs w:val="28"/>
        </w:rPr>
        <w:t xml:space="preserve"> end to law suits of litigation. The </w:t>
      </w:r>
      <w:r w:rsidR="00FB7A5A">
        <w:rPr>
          <w:rFonts w:ascii="Arial" w:hAnsi="Arial" w:cs="Arial"/>
          <w:sz w:val="28"/>
          <w:szCs w:val="28"/>
        </w:rPr>
        <w:t>second</w:t>
      </w:r>
      <w:r w:rsidR="00A84C0C">
        <w:rPr>
          <w:rFonts w:ascii="Arial" w:hAnsi="Arial" w:cs="Arial"/>
          <w:sz w:val="28"/>
          <w:szCs w:val="28"/>
        </w:rPr>
        <w:t xml:space="preserve"> one is</w:t>
      </w:r>
      <w:r w:rsidR="00B062ED">
        <w:rPr>
          <w:rFonts w:ascii="Arial" w:hAnsi="Arial" w:cs="Arial"/>
          <w:sz w:val="28"/>
          <w:szCs w:val="28"/>
        </w:rPr>
        <w:t>;</w:t>
      </w:r>
      <w:r w:rsidR="00FB7A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4C0C" w:rsidRPr="00A84C0C">
        <w:rPr>
          <w:rFonts w:ascii="Arial" w:hAnsi="Arial" w:cs="Arial"/>
          <w:i/>
          <w:sz w:val="28"/>
          <w:szCs w:val="28"/>
        </w:rPr>
        <w:t>n</w:t>
      </w:r>
      <w:r w:rsidR="00FB7A5A" w:rsidRPr="00A84C0C">
        <w:rPr>
          <w:rFonts w:ascii="Arial" w:hAnsi="Arial" w:cs="Arial"/>
          <w:i/>
          <w:sz w:val="28"/>
          <w:szCs w:val="28"/>
        </w:rPr>
        <w:t>emo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4C0C" w:rsidRPr="00A84C0C">
        <w:rPr>
          <w:rFonts w:ascii="Arial" w:hAnsi="Arial" w:cs="Arial"/>
          <w:i/>
          <w:sz w:val="28"/>
          <w:szCs w:val="28"/>
        </w:rPr>
        <w:t>d</w:t>
      </w:r>
      <w:r w:rsidR="00FB7A5A" w:rsidRPr="00A84C0C">
        <w:rPr>
          <w:rFonts w:ascii="Arial" w:hAnsi="Arial" w:cs="Arial"/>
          <w:i/>
          <w:sz w:val="28"/>
          <w:szCs w:val="28"/>
        </w:rPr>
        <w:t>eb</w:t>
      </w:r>
      <w:r w:rsidR="00A84C0C" w:rsidRPr="00A84C0C">
        <w:rPr>
          <w:rFonts w:ascii="Arial" w:hAnsi="Arial" w:cs="Arial"/>
          <w:i/>
          <w:sz w:val="28"/>
          <w:szCs w:val="28"/>
        </w:rPr>
        <w:t>e</w:t>
      </w:r>
      <w:r w:rsidR="00FB7A5A" w:rsidRPr="00A84C0C">
        <w:rPr>
          <w:rFonts w:ascii="Arial" w:hAnsi="Arial" w:cs="Arial"/>
          <w:i/>
          <w:sz w:val="28"/>
          <w:szCs w:val="28"/>
        </w:rPr>
        <w:t>t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4C0C" w:rsidRPr="00A84C0C">
        <w:rPr>
          <w:rFonts w:ascii="Arial" w:hAnsi="Arial" w:cs="Arial"/>
          <w:i/>
          <w:sz w:val="28"/>
          <w:szCs w:val="28"/>
        </w:rPr>
        <w:t>b</w:t>
      </w:r>
      <w:r w:rsidR="00FB7A5A" w:rsidRPr="00A84C0C">
        <w:rPr>
          <w:rFonts w:ascii="Arial" w:hAnsi="Arial" w:cs="Arial"/>
          <w:i/>
          <w:sz w:val="28"/>
          <w:szCs w:val="28"/>
        </w:rPr>
        <w:t>is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4C0C" w:rsidRPr="00A84C0C">
        <w:rPr>
          <w:rFonts w:ascii="Arial" w:hAnsi="Arial" w:cs="Arial"/>
          <w:i/>
          <w:sz w:val="28"/>
          <w:szCs w:val="28"/>
        </w:rPr>
        <w:t>v</w:t>
      </w:r>
      <w:r w:rsidR="00FB7A5A" w:rsidRPr="00A84C0C">
        <w:rPr>
          <w:rFonts w:ascii="Arial" w:hAnsi="Arial" w:cs="Arial"/>
          <w:i/>
          <w:sz w:val="28"/>
          <w:szCs w:val="28"/>
        </w:rPr>
        <w:t>exari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r w:rsidR="00A84C0C" w:rsidRPr="00A84C0C">
        <w:rPr>
          <w:rFonts w:ascii="Arial" w:hAnsi="Arial" w:cs="Arial"/>
          <w:i/>
          <w:sz w:val="28"/>
          <w:szCs w:val="28"/>
        </w:rPr>
        <w:t>p</w:t>
      </w:r>
      <w:r w:rsidR="00FB7A5A" w:rsidRPr="00A84C0C">
        <w:rPr>
          <w:rFonts w:ascii="Arial" w:hAnsi="Arial" w:cs="Arial"/>
          <w:i/>
          <w:sz w:val="28"/>
          <w:szCs w:val="28"/>
        </w:rPr>
        <w:t xml:space="preserve">ro </w:t>
      </w:r>
      <w:proofErr w:type="spellStart"/>
      <w:r w:rsidR="00A84C0C" w:rsidRPr="00A84C0C">
        <w:rPr>
          <w:rFonts w:ascii="Arial" w:hAnsi="Arial" w:cs="Arial"/>
          <w:i/>
          <w:sz w:val="28"/>
          <w:szCs w:val="28"/>
        </w:rPr>
        <w:t>u</w:t>
      </w:r>
      <w:r w:rsidR="00FB7A5A" w:rsidRPr="00A84C0C">
        <w:rPr>
          <w:rFonts w:ascii="Arial" w:hAnsi="Arial" w:cs="Arial"/>
          <w:i/>
          <w:sz w:val="28"/>
          <w:szCs w:val="28"/>
        </w:rPr>
        <w:t>na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19375A" w:rsidRPr="00A84C0C">
        <w:rPr>
          <w:rFonts w:ascii="Arial" w:hAnsi="Arial" w:cs="Arial"/>
          <w:i/>
          <w:sz w:val="28"/>
          <w:szCs w:val="28"/>
        </w:rPr>
        <w:t>et</w:t>
      </w:r>
      <w:proofErr w:type="gramEnd"/>
      <w:r w:rsidR="0019375A" w:rsidRPr="00A84C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9375A" w:rsidRPr="00A84C0C">
        <w:rPr>
          <w:rFonts w:ascii="Arial" w:hAnsi="Arial" w:cs="Arial"/>
          <w:i/>
          <w:sz w:val="28"/>
          <w:szCs w:val="28"/>
        </w:rPr>
        <w:t>eadem</w:t>
      </w:r>
      <w:proofErr w:type="spellEnd"/>
      <w:r w:rsidR="00FB7A5A" w:rsidRPr="00A84C0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B7A5A" w:rsidRPr="00A84C0C">
        <w:rPr>
          <w:rFonts w:ascii="Arial" w:hAnsi="Arial" w:cs="Arial"/>
          <w:i/>
          <w:sz w:val="28"/>
          <w:szCs w:val="28"/>
        </w:rPr>
        <w:t>causa</w:t>
      </w:r>
      <w:proofErr w:type="spellEnd"/>
      <w:r w:rsidR="00B062ED">
        <w:rPr>
          <w:rFonts w:ascii="Arial" w:hAnsi="Arial" w:cs="Arial"/>
          <w:i/>
          <w:sz w:val="28"/>
          <w:szCs w:val="28"/>
        </w:rPr>
        <w:t>,</w:t>
      </w:r>
      <w:r w:rsidR="00FB7A5A" w:rsidRPr="00A84C0C">
        <w:rPr>
          <w:rFonts w:ascii="Arial" w:hAnsi="Arial" w:cs="Arial"/>
          <w:sz w:val="28"/>
          <w:szCs w:val="28"/>
        </w:rPr>
        <w:t xml:space="preserve"> </w:t>
      </w:r>
      <w:r w:rsidR="00B062ED">
        <w:rPr>
          <w:rFonts w:ascii="Arial" w:hAnsi="Arial" w:cs="Arial"/>
          <w:sz w:val="28"/>
          <w:szCs w:val="28"/>
        </w:rPr>
        <w:t xml:space="preserve">which </w:t>
      </w:r>
      <w:r w:rsidR="00FB7A5A">
        <w:rPr>
          <w:rFonts w:ascii="Arial" w:hAnsi="Arial" w:cs="Arial"/>
          <w:sz w:val="28"/>
          <w:szCs w:val="28"/>
        </w:rPr>
        <w:t>mean</w:t>
      </w:r>
      <w:r w:rsidR="00B062ED">
        <w:rPr>
          <w:rFonts w:ascii="Arial" w:hAnsi="Arial" w:cs="Arial"/>
          <w:sz w:val="28"/>
          <w:szCs w:val="28"/>
        </w:rPr>
        <w:t>s</w:t>
      </w:r>
      <w:r w:rsidR="00FB7A5A">
        <w:rPr>
          <w:rFonts w:ascii="Arial" w:hAnsi="Arial" w:cs="Arial"/>
          <w:sz w:val="28"/>
          <w:szCs w:val="28"/>
        </w:rPr>
        <w:t xml:space="preserve"> that no man should be harassed twice over the same cause.</w:t>
      </w:r>
    </w:p>
    <w:p w:rsidR="00760FFF" w:rsidRDefault="00760FFF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Thus for the doctrine of </w:t>
      </w:r>
      <w:r w:rsidRPr="00760FFF">
        <w:rPr>
          <w:rFonts w:ascii="Arial" w:hAnsi="Arial" w:cs="Arial"/>
          <w:i/>
          <w:sz w:val="28"/>
          <w:szCs w:val="28"/>
        </w:rPr>
        <w:t>res judicata</w:t>
      </w:r>
      <w:r>
        <w:rPr>
          <w:rFonts w:ascii="Arial" w:hAnsi="Arial" w:cs="Arial"/>
          <w:sz w:val="28"/>
          <w:szCs w:val="28"/>
        </w:rPr>
        <w:t xml:space="preserve"> to apply, the matter directly and substantially in issue in the subsequent suit must have been directly and substantially in issue in the former suit. See: </w:t>
      </w:r>
      <w:r w:rsidRPr="00760FFF">
        <w:rPr>
          <w:rFonts w:ascii="Arial" w:hAnsi="Arial" w:cs="Arial"/>
          <w:b/>
          <w:i/>
          <w:sz w:val="28"/>
          <w:szCs w:val="28"/>
        </w:rPr>
        <w:t>Karshe vs. U</w:t>
      </w:r>
      <w:r w:rsidR="00F2117B">
        <w:rPr>
          <w:rFonts w:ascii="Arial" w:hAnsi="Arial" w:cs="Arial"/>
          <w:b/>
          <w:i/>
          <w:sz w:val="28"/>
          <w:szCs w:val="28"/>
        </w:rPr>
        <w:t xml:space="preserve">ganda </w:t>
      </w:r>
      <w:r w:rsidRPr="00760FFF">
        <w:rPr>
          <w:rFonts w:ascii="Arial" w:hAnsi="Arial" w:cs="Arial"/>
          <w:b/>
          <w:i/>
          <w:sz w:val="28"/>
          <w:szCs w:val="28"/>
        </w:rPr>
        <w:t>T</w:t>
      </w:r>
      <w:r w:rsidR="00F2117B">
        <w:rPr>
          <w:rFonts w:ascii="Arial" w:hAnsi="Arial" w:cs="Arial"/>
          <w:b/>
          <w:i/>
          <w:sz w:val="28"/>
          <w:szCs w:val="28"/>
        </w:rPr>
        <w:t xml:space="preserve">ransport </w:t>
      </w:r>
      <w:r w:rsidRPr="00760FFF">
        <w:rPr>
          <w:rFonts w:ascii="Arial" w:hAnsi="Arial" w:cs="Arial"/>
          <w:b/>
          <w:i/>
          <w:sz w:val="28"/>
          <w:szCs w:val="28"/>
        </w:rPr>
        <w:t>C</w:t>
      </w:r>
      <w:r w:rsidR="00F2117B">
        <w:rPr>
          <w:rFonts w:ascii="Arial" w:hAnsi="Arial" w:cs="Arial"/>
          <w:b/>
          <w:i/>
          <w:sz w:val="28"/>
          <w:szCs w:val="28"/>
        </w:rPr>
        <w:t>ompany</w:t>
      </w:r>
      <w:r w:rsidRPr="00760FFF">
        <w:rPr>
          <w:rFonts w:ascii="Arial" w:hAnsi="Arial" w:cs="Arial"/>
          <w:b/>
          <w:i/>
          <w:sz w:val="28"/>
          <w:szCs w:val="28"/>
        </w:rPr>
        <w:t xml:space="preserve"> [1967] EA 774.</w:t>
      </w:r>
      <w:r>
        <w:rPr>
          <w:rFonts w:ascii="Arial" w:hAnsi="Arial" w:cs="Arial"/>
          <w:sz w:val="28"/>
          <w:szCs w:val="28"/>
        </w:rPr>
        <w:t xml:space="preserve"> Secondly, the former suit must have been between the same parties or between parties under whom they or any of them claim. See: </w:t>
      </w:r>
      <w:r w:rsidRPr="00760FFF">
        <w:rPr>
          <w:rFonts w:ascii="Arial" w:hAnsi="Arial" w:cs="Arial"/>
          <w:b/>
          <w:i/>
          <w:sz w:val="28"/>
          <w:szCs w:val="28"/>
        </w:rPr>
        <w:t>Gokaldas Laxilidas Tana vs.Sr. Rose Mujurizi, HCCS No. 707 of 1987 [1990 -1991] KALR 21</w:t>
      </w:r>
      <w:r>
        <w:rPr>
          <w:rFonts w:ascii="Arial" w:hAnsi="Arial" w:cs="Arial"/>
          <w:sz w:val="28"/>
          <w:szCs w:val="28"/>
        </w:rPr>
        <w:t xml:space="preserve">. Thirdly, such parties must have been litigating under the same title in the former suit. </w:t>
      </w:r>
      <w:r w:rsidR="006712AB">
        <w:rPr>
          <w:rFonts w:ascii="Arial" w:hAnsi="Arial" w:cs="Arial"/>
          <w:sz w:val="28"/>
          <w:szCs w:val="28"/>
        </w:rPr>
        <w:t>Fourthly</w:t>
      </w:r>
      <w:r w:rsidR="00AF4B10">
        <w:rPr>
          <w:rFonts w:ascii="Arial" w:hAnsi="Arial" w:cs="Arial"/>
          <w:sz w:val="28"/>
          <w:szCs w:val="28"/>
        </w:rPr>
        <w:t>, the</w:t>
      </w:r>
      <w:r>
        <w:rPr>
          <w:rFonts w:ascii="Arial" w:hAnsi="Arial" w:cs="Arial"/>
          <w:sz w:val="28"/>
          <w:szCs w:val="28"/>
        </w:rPr>
        <w:t xml:space="preserve"> court trying the former suit must have been a court competent to try the subsequent suit or a suit in which such issue is subsequently raised. See: </w:t>
      </w:r>
      <w:r w:rsidRPr="00AF4B10">
        <w:rPr>
          <w:rFonts w:ascii="Arial" w:hAnsi="Arial" w:cs="Arial"/>
          <w:b/>
          <w:i/>
          <w:sz w:val="28"/>
          <w:szCs w:val="28"/>
        </w:rPr>
        <w:t xml:space="preserve">Ismail Dabule </w:t>
      </w:r>
      <w:r w:rsidR="00AF4B10">
        <w:rPr>
          <w:rFonts w:ascii="Arial" w:hAnsi="Arial" w:cs="Arial"/>
          <w:b/>
          <w:i/>
          <w:sz w:val="28"/>
          <w:szCs w:val="28"/>
        </w:rPr>
        <w:t>v</w:t>
      </w:r>
      <w:r w:rsidRPr="00AF4B10">
        <w:rPr>
          <w:rFonts w:ascii="Arial" w:hAnsi="Arial" w:cs="Arial"/>
          <w:b/>
          <w:i/>
          <w:sz w:val="28"/>
          <w:szCs w:val="28"/>
        </w:rPr>
        <w:t>s</w:t>
      </w:r>
      <w:r w:rsidR="00AF4B10">
        <w:rPr>
          <w:rFonts w:ascii="Arial" w:hAnsi="Arial" w:cs="Arial"/>
          <w:b/>
          <w:i/>
          <w:sz w:val="28"/>
          <w:szCs w:val="28"/>
        </w:rPr>
        <w:t>.</w:t>
      </w:r>
      <w:r w:rsidRPr="00AF4B10">
        <w:rPr>
          <w:rFonts w:ascii="Arial" w:hAnsi="Arial" w:cs="Arial"/>
          <w:b/>
          <w:i/>
          <w:sz w:val="28"/>
          <w:szCs w:val="28"/>
        </w:rPr>
        <w:t xml:space="preserve"> Wilson Osuna Otwanyi (1992) 1 KALR 23.</w:t>
      </w:r>
      <w:r w:rsidR="00AF4B10">
        <w:rPr>
          <w:rFonts w:ascii="Arial" w:hAnsi="Arial" w:cs="Arial"/>
          <w:sz w:val="28"/>
          <w:szCs w:val="28"/>
        </w:rPr>
        <w:t xml:space="preserve"> Fifthly, such</w:t>
      </w:r>
      <w:r>
        <w:rPr>
          <w:rFonts w:ascii="Arial" w:hAnsi="Arial" w:cs="Arial"/>
          <w:sz w:val="28"/>
          <w:szCs w:val="28"/>
        </w:rPr>
        <w:t xml:space="preserve"> matter in issue in the subsequent suit must have been heard and finally decided in the </w:t>
      </w:r>
      <w:r>
        <w:rPr>
          <w:rFonts w:ascii="Arial" w:hAnsi="Arial" w:cs="Arial"/>
          <w:sz w:val="28"/>
          <w:szCs w:val="28"/>
        </w:rPr>
        <w:lastRenderedPageBreak/>
        <w:t>first suit.</w:t>
      </w:r>
      <w:r w:rsidR="00AF4B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</w:t>
      </w:r>
      <w:r w:rsidR="00AF4B10">
        <w:rPr>
          <w:rFonts w:ascii="Arial" w:hAnsi="Arial" w:cs="Arial"/>
          <w:sz w:val="28"/>
          <w:szCs w:val="28"/>
        </w:rPr>
        <w:t xml:space="preserve">the case of </w:t>
      </w:r>
      <w:r w:rsidR="00AF4B10" w:rsidRPr="00AF4B10">
        <w:rPr>
          <w:rFonts w:ascii="Arial" w:hAnsi="Arial" w:cs="Arial"/>
          <w:b/>
          <w:i/>
          <w:sz w:val="28"/>
          <w:szCs w:val="28"/>
        </w:rPr>
        <w:t>Lt. David Kabareebe v</w:t>
      </w:r>
      <w:r w:rsidRPr="00AF4B10">
        <w:rPr>
          <w:rFonts w:ascii="Arial" w:hAnsi="Arial" w:cs="Arial"/>
          <w:b/>
          <w:i/>
          <w:sz w:val="28"/>
          <w:szCs w:val="28"/>
        </w:rPr>
        <w:t>s</w:t>
      </w:r>
      <w:r w:rsidR="00AF4B10" w:rsidRPr="00AF4B10">
        <w:rPr>
          <w:rFonts w:ascii="Arial" w:hAnsi="Arial" w:cs="Arial"/>
          <w:b/>
          <w:i/>
          <w:sz w:val="28"/>
          <w:szCs w:val="28"/>
        </w:rPr>
        <w:t>.</w:t>
      </w:r>
      <w:r w:rsidRPr="00AF4B10">
        <w:rPr>
          <w:rFonts w:ascii="Arial" w:hAnsi="Arial" w:cs="Arial"/>
          <w:b/>
          <w:i/>
          <w:sz w:val="28"/>
          <w:szCs w:val="28"/>
        </w:rPr>
        <w:t xml:space="preserve"> Maj. Prossy Nalweyiso CACA No. 4</w:t>
      </w:r>
      <w:r w:rsidR="008A005E">
        <w:rPr>
          <w:rFonts w:ascii="Arial" w:hAnsi="Arial" w:cs="Arial"/>
          <w:b/>
          <w:i/>
          <w:sz w:val="28"/>
          <w:szCs w:val="28"/>
        </w:rPr>
        <w:t xml:space="preserve"> of </w:t>
      </w:r>
      <w:r w:rsidRPr="00AF4B10">
        <w:rPr>
          <w:rFonts w:ascii="Arial" w:hAnsi="Arial" w:cs="Arial"/>
          <w:b/>
          <w:i/>
          <w:sz w:val="28"/>
          <w:szCs w:val="28"/>
        </w:rPr>
        <w:t>2003,</w:t>
      </w:r>
      <w:r>
        <w:rPr>
          <w:rFonts w:ascii="Arial" w:hAnsi="Arial" w:cs="Arial"/>
          <w:sz w:val="28"/>
          <w:szCs w:val="28"/>
        </w:rPr>
        <w:t xml:space="preserve"> </w:t>
      </w:r>
      <w:r w:rsidR="00AF4B10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Court of Appeal </w:t>
      </w:r>
      <w:r w:rsidR="006712AB">
        <w:rPr>
          <w:rFonts w:ascii="Arial" w:hAnsi="Arial" w:cs="Arial"/>
          <w:sz w:val="28"/>
          <w:szCs w:val="28"/>
        </w:rPr>
        <w:t>went on to ho</w:t>
      </w:r>
      <w:r>
        <w:rPr>
          <w:rFonts w:ascii="Arial" w:hAnsi="Arial" w:cs="Arial"/>
          <w:sz w:val="28"/>
          <w:szCs w:val="28"/>
        </w:rPr>
        <w:t xml:space="preserve">ld that </w:t>
      </w:r>
      <w:r w:rsidR="00AF4B10" w:rsidRPr="00AF4B10">
        <w:rPr>
          <w:rFonts w:ascii="Arial" w:hAnsi="Arial" w:cs="Arial"/>
          <w:i/>
          <w:sz w:val="28"/>
          <w:szCs w:val="28"/>
        </w:rPr>
        <w:t>res judicata</w:t>
      </w:r>
      <w:r w:rsidR="00AF4B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simply means nothing more than that a person </w:t>
      </w:r>
      <w:r w:rsidR="00B062ED">
        <w:rPr>
          <w:rFonts w:ascii="Arial" w:hAnsi="Arial" w:cs="Arial"/>
          <w:sz w:val="28"/>
          <w:szCs w:val="28"/>
        </w:rPr>
        <w:t>can</w:t>
      </w:r>
      <w:r>
        <w:rPr>
          <w:rFonts w:ascii="Arial" w:hAnsi="Arial" w:cs="Arial"/>
          <w:sz w:val="28"/>
          <w:szCs w:val="28"/>
        </w:rPr>
        <w:t>not be heard to say the same thing twice over in successive litigation.</w:t>
      </w:r>
    </w:p>
    <w:p w:rsidR="00FB7A5A" w:rsidRDefault="00FB7A5A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instant case</w:t>
      </w:r>
      <w:r w:rsidR="00AF4B1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</w:t>
      </w:r>
      <w:r w:rsidR="00A84C0C">
        <w:rPr>
          <w:rFonts w:ascii="Arial" w:hAnsi="Arial" w:cs="Arial"/>
          <w:sz w:val="28"/>
          <w:szCs w:val="28"/>
        </w:rPr>
        <w:t xml:space="preserve">basis </w:t>
      </w:r>
      <w:r>
        <w:rPr>
          <w:rFonts w:ascii="Arial" w:hAnsi="Arial" w:cs="Arial"/>
          <w:sz w:val="28"/>
          <w:szCs w:val="28"/>
        </w:rPr>
        <w:t xml:space="preserve">of </w:t>
      </w:r>
      <w:r w:rsidR="00A84C0C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contention stems from paragraph 3 of the plaint</w:t>
      </w:r>
      <w:r w:rsidR="00A84C0C">
        <w:rPr>
          <w:rFonts w:ascii="Arial" w:hAnsi="Arial" w:cs="Arial"/>
          <w:sz w:val="28"/>
          <w:szCs w:val="28"/>
        </w:rPr>
        <w:t xml:space="preserve"> in which the plaintiff</w:t>
      </w:r>
      <w:r>
        <w:rPr>
          <w:rFonts w:ascii="Arial" w:hAnsi="Arial" w:cs="Arial"/>
          <w:sz w:val="28"/>
          <w:szCs w:val="28"/>
        </w:rPr>
        <w:t xml:space="preserve"> avers that;</w:t>
      </w:r>
    </w:p>
    <w:p w:rsidR="00C7736E" w:rsidRPr="00A84C0C" w:rsidRDefault="00FB7A5A" w:rsidP="005655F5">
      <w:pPr>
        <w:spacing w:after="0" w:line="480" w:lineRule="auto"/>
        <w:ind w:left="720"/>
        <w:jc w:val="both"/>
        <w:rPr>
          <w:rFonts w:ascii="Arial" w:hAnsi="Arial" w:cs="Arial"/>
          <w:b/>
          <w:i/>
          <w:sz w:val="28"/>
          <w:szCs w:val="28"/>
        </w:rPr>
      </w:pPr>
      <w:r w:rsidRPr="00A84C0C">
        <w:rPr>
          <w:rFonts w:ascii="Arial" w:hAnsi="Arial" w:cs="Arial"/>
          <w:b/>
          <w:i/>
          <w:sz w:val="28"/>
          <w:szCs w:val="28"/>
        </w:rPr>
        <w:t xml:space="preserve">“The </w:t>
      </w:r>
      <w:r w:rsidR="00A84C0C" w:rsidRPr="00A84C0C">
        <w:rPr>
          <w:rFonts w:ascii="Arial" w:hAnsi="Arial" w:cs="Arial"/>
          <w:b/>
          <w:i/>
          <w:sz w:val="28"/>
          <w:szCs w:val="28"/>
        </w:rPr>
        <w:t>p</w:t>
      </w:r>
      <w:r w:rsidRPr="00A84C0C">
        <w:rPr>
          <w:rFonts w:ascii="Arial" w:hAnsi="Arial" w:cs="Arial"/>
          <w:b/>
          <w:i/>
          <w:sz w:val="28"/>
          <w:szCs w:val="28"/>
        </w:rPr>
        <w:t xml:space="preserve">laintiff brings this suit for a declaratory order that the </w:t>
      </w:r>
      <w:r w:rsidR="00A84C0C" w:rsidRPr="00A84C0C">
        <w:rPr>
          <w:rFonts w:ascii="Arial" w:hAnsi="Arial" w:cs="Arial"/>
          <w:b/>
          <w:i/>
          <w:sz w:val="28"/>
          <w:szCs w:val="28"/>
        </w:rPr>
        <w:t>d</w:t>
      </w:r>
      <w:r w:rsidRPr="00A84C0C">
        <w:rPr>
          <w:rFonts w:ascii="Arial" w:hAnsi="Arial" w:cs="Arial"/>
          <w:b/>
          <w:i/>
          <w:sz w:val="28"/>
          <w:szCs w:val="28"/>
        </w:rPr>
        <w:t>efendant has no interes</w:t>
      </w:r>
      <w:r w:rsidR="00C7736E" w:rsidRPr="00A84C0C">
        <w:rPr>
          <w:rFonts w:ascii="Arial" w:hAnsi="Arial" w:cs="Arial"/>
          <w:b/>
          <w:i/>
          <w:sz w:val="28"/>
          <w:szCs w:val="28"/>
        </w:rPr>
        <w:t>t at law in Plot 440 Block 269 land at Lubowa and for the recovery of general and punitive damages, for wrongful lodgment of a caveat.”</w:t>
      </w:r>
    </w:p>
    <w:p w:rsidR="00A84C0C" w:rsidRDefault="00C7736E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6712AB">
        <w:rPr>
          <w:rFonts w:ascii="Arial" w:hAnsi="Arial" w:cs="Arial"/>
          <w:sz w:val="28"/>
          <w:szCs w:val="28"/>
        </w:rPr>
        <w:t>se particular</w:t>
      </w:r>
      <w:r>
        <w:rPr>
          <w:rFonts w:ascii="Arial" w:hAnsi="Arial" w:cs="Arial"/>
          <w:sz w:val="28"/>
          <w:szCs w:val="28"/>
        </w:rPr>
        <w:t xml:space="preserve"> </w:t>
      </w:r>
      <w:r w:rsidR="00A84C0C">
        <w:rPr>
          <w:rFonts w:ascii="Arial" w:hAnsi="Arial" w:cs="Arial"/>
          <w:sz w:val="28"/>
          <w:szCs w:val="28"/>
        </w:rPr>
        <w:t xml:space="preserve">averments </w:t>
      </w:r>
      <w:r w:rsidR="0019375A">
        <w:rPr>
          <w:rFonts w:ascii="Arial" w:hAnsi="Arial" w:cs="Arial"/>
          <w:sz w:val="28"/>
          <w:szCs w:val="28"/>
        </w:rPr>
        <w:t xml:space="preserve">in the plaint </w:t>
      </w:r>
      <w:r w:rsidR="006712AB">
        <w:rPr>
          <w:rFonts w:ascii="Arial" w:hAnsi="Arial" w:cs="Arial"/>
          <w:sz w:val="28"/>
          <w:szCs w:val="28"/>
        </w:rPr>
        <w:t>wholly and solely</w:t>
      </w:r>
      <w:r w:rsidR="0019375A">
        <w:rPr>
          <w:rFonts w:ascii="Arial" w:hAnsi="Arial" w:cs="Arial"/>
          <w:sz w:val="28"/>
          <w:szCs w:val="28"/>
        </w:rPr>
        <w:t xml:space="preserve"> </w:t>
      </w:r>
      <w:r w:rsidR="00A84C0C">
        <w:rPr>
          <w:rFonts w:ascii="Arial" w:hAnsi="Arial" w:cs="Arial"/>
          <w:sz w:val="28"/>
          <w:szCs w:val="28"/>
        </w:rPr>
        <w:t xml:space="preserve">constitute </w:t>
      </w:r>
      <w:r>
        <w:rPr>
          <w:rFonts w:ascii="Arial" w:hAnsi="Arial" w:cs="Arial"/>
          <w:sz w:val="28"/>
          <w:szCs w:val="28"/>
        </w:rPr>
        <w:t xml:space="preserve">the basis of the plaintiff’s cause </w:t>
      </w:r>
      <w:r w:rsidR="0095359C">
        <w:rPr>
          <w:rFonts w:ascii="Arial" w:hAnsi="Arial" w:cs="Arial"/>
          <w:sz w:val="28"/>
          <w:szCs w:val="28"/>
        </w:rPr>
        <w:t>of action</w:t>
      </w:r>
      <w:r w:rsidR="0019375A">
        <w:rPr>
          <w:rFonts w:ascii="Arial" w:hAnsi="Arial" w:cs="Arial"/>
          <w:sz w:val="28"/>
          <w:szCs w:val="28"/>
        </w:rPr>
        <w:t xml:space="preserve"> in the instant case</w:t>
      </w:r>
      <w:r w:rsidR="00A84C0C">
        <w:rPr>
          <w:rFonts w:ascii="Arial" w:hAnsi="Arial" w:cs="Arial"/>
          <w:sz w:val="28"/>
          <w:szCs w:val="28"/>
        </w:rPr>
        <w:t>. The</w:t>
      </w:r>
      <w:r w:rsidR="00EC71A4">
        <w:rPr>
          <w:rFonts w:ascii="Arial" w:hAnsi="Arial" w:cs="Arial"/>
          <w:sz w:val="28"/>
          <w:szCs w:val="28"/>
        </w:rPr>
        <w:t xml:space="preserve"> subsequent paragraph</w:t>
      </w:r>
      <w:r w:rsidR="00A84C0C">
        <w:rPr>
          <w:rFonts w:ascii="Arial" w:hAnsi="Arial" w:cs="Arial"/>
          <w:sz w:val="28"/>
          <w:szCs w:val="28"/>
        </w:rPr>
        <w:t xml:space="preserve">s </w:t>
      </w:r>
      <w:r w:rsidR="006712AB">
        <w:rPr>
          <w:rFonts w:ascii="Arial" w:hAnsi="Arial" w:cs="Arial"/>
          <w:sz w:val="28"/>
          <w:szCs w:val="28"/>
        </w:rPr>
        <w:t xml:space="preserve">in the plaint </w:t>
      </w:r>
      <w:r w:rsidR="00A84C0C">
        <w:rPr>
          <w:rFonts w:ascii="Arial" w:hAnsi="Arial" w:cs="Arial"/>
          <w:sz w:val="28"/>
          <w:szCs w:val="28"/>
        </w:rPr>
        <w:t>simply</w:t>
      </w:r>
      <w:r w:rsidR="00EC71A4">
        <w:rPr>
          <w:rFonts w:ascii="Arial" w:hAnsi="Arial" w:cs="Arial"/>
          <w:sz w:val="28"/>
          <w:szCs w:val="28"/>
        </w:rPr>
        <w:t xml:space="preserve"> </w:t>
      </w:r>
      <w:r w:rsidR="00A84C0C">
        <w:rPr>
          <w:rFonts w:ascii="Arial" w:hAnsi="Arial" w:cs="Arial"/>
          <w:sz w:val="28"/>
          <w:szCs w:val="28"/>
        </w:rPr>
        <w:t xml:space="preserve">bring out </w:t>
      </w:r>
      <w:r w:rsidR="00EC71A4">
        <w:rPr>
          <w:rFonts w:ascii="Arial" w:hAnsi="Arial" w:cs="Arial"/>
          <w:sz w:val="28"/>
          <w:szCs w:val="28"/>
        </w:rPr>
        <w:t xml:space="preserve">facts showing how the cause of action arose. </w:t>
      </w:r>
    </w:p>
    <w:p w:rsidR="00C7736E" w:rsidRDefault="00EC71A4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“receiv</w:t>
      </w:r>
      <w:r w:rsidR="006712AB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stamp” of the </w:t>
      </w:r>
      <w:r w:rsidR="00A84C0C">
        <w:rPr>
          <w:rFonts w:ascii="Arial" w:hAnsi="Arial" w:cs="Arial"/>
          <w:sz w:val="28"/>
          <w:szCs w:val="28"/>
        </w:rPr>
        <w:t xml:space="preserve">Court </w:t>
      </w:r>
      <w:r>
        <w:rPr>
          <w:rFonts w:ascii="Arial" w:hAnsi="Arial" w:cs="Arial"/>
          <w:sz w:val="28"/>
          <w:szCs w:val="28"/>
        </w:rPr>
        <w:t>Registry</w:t>
      </w:r>
      <w:r w:rsidR="00A84C0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it is evident that the plaint was filed on 10</w:t>
      </w:r>
      <w:r w:rsidR="00A84C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02</w:t>
      </w:r>
      <w:r w:rsidR="00A84C0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2012</w:t>
      </w:r>
      <w:r w:rsidR="006712AB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A84C0C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filing fees </w:t>
      </w:r>
      <w:r w:rsidR="00A84C0C">
        <w:rPr>
          <w:rFonts w:ascii="Arial" w:hAnsi="Arial" w:cs="Arial"/>
          <w:sz w:val="28"/>
          <w:szCs w:val="28"/>
        </w:rPr>
        <w:t xml:space="preserve">having been </w:t>
      </w:r>
      <w:r>
        <w:rPr>
          <w:rFonts w:ascii="Arial" w:hAnsi="Arial" w:cs="Arial"/>
          <w:sz w:val="28"/>
          <w:szCs w:val="28"/>
        </w:rPr>
        <w:t xml:space="preserve">paid the same day. For all intents and purpose, the </w:t>
      </w:r>
      <w:r w:rsidR="006712AB">
        <w:rPr>
          <w:rFonts w:ascii="Arial" w:hAnsi="Arial" w:cs="Arial"/>
          <w:sz w:val="28"/>
          <w:szCs w:val="28"/>
        </w:rPr>
        <w:t>instant suit is deemed to have been</w:t>
      </w:r>
      <w:r>
        <w:rPr>
          <w:rFonts w:ascii="Arial" w:hAnsi="Arial" w:cs="Arial"/>
          <w:sz w:val="28"/>
          <w:szCs w:val="28"/>
        </w:rPr>
        <w:t xml:space="preserve"> duly filed on that date</w:t>
      </w:r>
      <w:r w:rsidR="00A84C0C"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</w:rPr>
        <w:t xml:space="preserve">he question </w:t>
      </w:r>
      <w:r w:rsidR="00A84C0C">
        <w:rPr>
          <w:rFonts w:ascii="Arial" w:hAnsi="Arial" w:cs="Arial"/>
          <w:sz w:val="28"/>
          <w:szCs w:val="28"/>
        </w:rPr>
        <w:t xml:space="preserve">therefore </w:t>
      </w:r>
      <w:r>
        <w:rPr>
          <w:rFonts w:ascii="Arial" w:hAnsi="Arial" w:cs="Arial"/>
          <w:sz w:val="28"/>
          <w:szCs w:val="28"/>
        </w:rPr>
        <w:t xml:space="preserve">becomes whether as at </w:t>
      </w:r>
      <w:r w:rsidR="00015EA8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date </w:t>
      </w:r>
      <w:r w:rsidR="00A84C0C">
        <w:rPr>
          <w:rFonts w:ascii="Arial" w:hAnsi="Arial" w:cs="Arial"/>
          <w:sz w:val="28"/>
          <w:szCs w:val="28"/>
        </w:rPr>
        <w:t>of the filing</w:t>
      </w:r>
      <w:r w:rsidR="006712AB">
        <w:rPr>
          <w:rFonts w:ascii="Arial" w:hAnsi="Arial" w:cs="Arial"/>
          <w:sz w:val="28"/>
          <w:szCs w:val="28"/>
        </w:rPr>
        <w:t xml:space="preserve"> </w:t>
      </w:r>
      <w:r w:rsidR="00015EA8">
        <w:rPr>
          <w:rFonts w:ascii="Arial" w:hAnsi="Arial" w:cs="Arial"/>
          <w:sz w:val="28"/>
          <w:szCs w:val="28"/>
        </w:rPr>
        <w:t xml:space="preserve">this suit </w:t>
      </w:r>
      <w:r w:rsidR="006712AB">
        <w:rPr>
          <w:rFonts w:ascii="Arial" w:hAnsi="Arial" w:cs="Arial"/>
          <w:sz w:val="28"/>
          <w:szCs w:val="28"/>
        </w:rPr>
        <w:t xml:space="preserve">the plaintiff had a cause </w:t>
      </w:r>
      <w:r w:rsidR="00855DE3">
        <w:rPr>
          <w:rFonts w:ascii="Arial" w:hAnsi="Arial" w:cs="Arial"/>
          <w:sz w:val="28"/>
          <w:szCs w:val="28"/>
        </w:rPr>
        <w:lastRenderedPageBreak/>
        <w:t>action</w:t>
      </w:r>
      <w:r w:rsidR="00015EA8">
        <w:rPr>
          <w:rFonts w:ascii="Arial" w:hAnsi="Arial" w:cs="Arial"/>
          <w:sz w:val="28"/>
          <w:szCs w:val="28"/>
        </w:rPr>
        <w:t>.</w:t>
      </w:r>
      <w:r w:rsidR="006712AB">
        <w:rPr>
          <w:rFonts w:ascii="Arial" w:hAnsi="Arial" w:cs="Arial"/>
          <w:sz w:val="28"/>
          <w:szCs w:val="28"/>
        </w:rPr>
        <w:t xml:space="preserve"> </w:t>
      </w:r>
      <w:r w:rsidR="00015EA8">
        <w:rPr>
          <w:rFonts w:ascii="Arial" w:hAnsi="Arial" w:cs="Arial"/>
          <w:sz w:val="28"/>
          <w:szCs w:val="28"/>
        </w:rPr>
        <w:t xml:space="preserve">This calls for the examination in paragraph 3 of the plaint to the effect </w:t>
      </w:r>
      <w:r w:rsidR="006712AB">
        <w:rPr>
          <w:rFonts w:ascii="Arial" w:hAnsi="Arial" w:cs="Arial"/>
          <w:sz w:val="28"/>
          <w:szCs w:val="28"/>
        </w:rPr>
        <w:t>that</w:t>
      </w:r>
      <w:r w:rsidR="00A84C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defendant had no interest in the suit land and </w:t>
      </w:r>
      <w:r w:rsidR="00855DE3">
        <w:rPr>
          <w:rFonts w:ascii="Arial" w:hAnsi="Arial" w:cs="Arial"/>
          <w:sz w:val="28"/>
          <w:szCs w:val="28"/>
        </w:rPr>
        <w:t>had</w:t>
      </w:r>
      <w:r>
        <w:rPr>
          <w:rFonts w:ascii="Arial" w:hAnsi="Arial" w:cs="Arial"/>
          <w:sz w:val="28"/>
          <w:szCs w:val="28"/>
        </w:rPr>
        <w:t xml:space="preserve"> wrongfully </w:t>
      </w:r>
      <w:r w:rsidR="00855DE3">
        <w:rPr>
          <w:rFonts w:ascii="Arial" w:hAnsi="Arial" w:cs="Arial"/>
          <w:sz w:val="28"/>
          <w:szCs w:val="28"/>
        </w:rPr>
        <w:t xml:space="preserve">and unlawfully </w:t>
      </w:r>
      <w:r>
        <w:rPr>
          <w:rFonts w:ascii="Arial" w:hAnsi="Arial" w:cs="Arial"/>
          <w:sz w:val="28"/>
          <w:szCs w:val="28"/>
        </w:rPr>
        <w:t>lodg</w:t>
      </w:r>
      <w:r w:rsidR="00855DE3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a caveat on the suit land</w:t>
      </w:r>
      <w:r w:rsidR="00855DE3">
        <w:rPr>
          <w:rFonts w:ascii="Arial" w:hAnsi="Arial" w:cs="Arial"/>
          <w:sz w:val="28"/>
          <w:szCs w:val="28"/>
        </w:rPr>
        <w:t xml:space="preserve"> and maintained it thereon</w:t>
      </w:r>
      <w:r>
        <w:rPr>
          <w:rFonts w:ascii="Arial" w:hAnsi="Arial" w:cs="Arial"/>
          <w:sz w:val="28"/>
          <w:szCs w:val="28"/>
        </w:rPr>
        <w:t xml:space="preserve">. </w:t>
      </w:r>
      <w:r w:rsidR="00E5157A">
        <w:rPr>
          <w:rFonts w:ascii="Arial" w:hAnsi="Arial" w:cs="Arial"/>
          <w:sz w:val="28"/>
          <w:szCs w:val="28"/>
        </w:rPr>
        <w:t xml:space="preserve"> </w:t>
      </w:r>
    </w:p>
    <w:p w:rsidR="00EC71A4" w:rsidRDefault="00EC71A4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carefully reading </w:t>
      </w:r>
      <w:r w:rsidR="00A84C0C">
        <w:rPr>
          <w:rFonts w:ascii="Arial" w:hAnsi="Arial" w:cs="Arial"/>
          <w:sz w:val="28"/>
          <w:szCs w:val="28"/>
        </w:rPr>
        <w:t xml:space="preserve">and fully appreciating </w:t>
      </w:r>
      <w:r>
        <w:rPr>
          <w:rFonts w:ascii="Arial" w:hAnsi="Arial" w:cs="Arial"/>
          <w:sz w:val="28"/>
          <w:szCs w:val="28"/>
        </w:rPr>
        <w:t xml:space="preserve">the </w:t>
      </w:r>
      <w:r w:rsidR="00855DE3">
        <w:rPr>
          <w:rFonts w:ascii="Arial" w:hAnsi="Arial" w:cs="Arial"/>
          <w:sz w:val="28"/>
          <w:szCs w:val="28"/>
        </w:rPr>
        <w:t xml:space="preserve">entire </w:t>
      </w:r>
      <w:r>
        <w:rPr>
          <w:rFonts w:ascii="Arial" w:hAnsi="Arial" w:cs="Arial"/>
          <w:sz w:val="28"/>
          <w:szCs w:val="28"/>
        </w:rPr>
        <w:t xml:space="preserve">ruling in </w:t>
      </w:r>
      <w:r w:rsidRPr="00A84C0C">
        <w:rPr>
          <w:rFonts w:ascii="Arial" w:hAnsi="Arial" w:cs="Arial"/>
          <w:b/>
          <w:i/>
          <w:sz w:val="28"/>
          <w:szCs w:val="28"/>
        </w:rPr>
        <w:t>HCMA No. 660 of 2007</w:t>
      </w:r>
      <w:r w:rsidR="00015EA8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F3889">
        <w:rPr>
          <w:rFonts w:ascii="Arial" w:hAnsi="Arial" w:cs="Arial"/>
          <w:sz w:val="28"/>
          <w:szCs w:val="28"/>
        </w:rPr>
        <w:t xml:space="preserve">there is </w:t>
      </w:r>
      <w:r w:rsidR="00015EA8">
        <w:rPr>
          <w:rFonts w:ascii="Arial" w:hAnsi="Arial" w:cs="Arial"/>
          <w:sz w:val="28"/>
          <w:szCs w:val="28"/>
        </w:rPr>
        <w:t>no doubt</w:t>
      </w:r>
      <w:r>
        <w:rPr>
          <w:rFonts w:ascii="Arial" w:hAnsi="Arial" w:cs="Arial"/>
          <w:sz w:val="28"/>
          <w:szCs w:val="28"/>
        </w:rPr>
        <w:t xml:space="preserve"> that the issue whether the defendant ha</w:t>
      </w:r>
      <w:r w:rsidR="00360AF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interest in the suit land was </w:t>
      </w:r>
      <w:r w:rsidR="00015EA8">
        <w:rPr>
          <w:rFonts w:ascii="Arial" w:hAnsi="Arial" w:cs="Arial"/>
          <w:sz w:val="28"/>
          <w:szCs w:val="28"/>
        </w:rPr>
        <w:t xml:space="preserve">adjudicated and </w:t>
      </w:r>
      <w:r>
        <w:rPr>
          <w:rFonts w:ascii="Arial" w:hAnsi="Arial" w:cs="Arial"/>
          <w:sz w:val="28"/>
          <w:szCs w:val="28"/>
        </w:rPr>
        <w:t>p</w:t>
      </w:r>
      <w:r w:rsidR="00BF3889">
        <w:rPr>
          <w:rFonts w:ascii="Arial" w:hAnsi="Arial" w:cs="Arial"/>
          <w:sz w:val="28"/>
          <w:szCs w:val="28"/>
        </w:rPr>
        <w:t xml:space="preserve">ronounced upon </w:t>
      </w:r>
      <w:r w:rsidR="00360AFA">
        <w:rPr>
          <w:rFonts w:ascii="Arial" w:hAnsi="Arial" w:cs="Arial"/>
          <w:sz w:val="28"/>
          <w:szCs w:val="28"/>
        </w:rPr>
        <w:t>by the court in th</w:t>
      </w:r>
      <w:r w:rsidR="00015EA8">
        <w:rPr>
          <w:rFonts w:ascii="Arial" w:hAnsi="Arial" w:cs="Arial"/>
          <w:sz w:val="28"/>
          <w:szCs w:val="28"/>
        </w:rPr>
        <w:t>e</w:t>
      </w:r>
      <w:r w:rsidR="00360AFA">
        <w:rPr>
          <w:rFonts w:ascii="Arial" w:hAnsi="Arial" w:cs="Arial"/>
          <w:sz w:val="28"/>
          <w:szCs w:val="28"/>
        </w:rPr>
        <w:t xml:space="preserve"> sa</w:t>
      </w:r>
      <w:r w:rsidR="00BF3889">
        <w:rPr>
          <w:rFonts w:ascii="Arial" w:hAnsi="Arial" w:cs="Arial"/>
          <w:sz w:val="28"/>
          <w:szCs w:val="28"/>
        </w:rPr>
        <w:t xml:space="preserve">id </w:t>
      </w:r>
      <w:r w:rsidR="00360AFA">
        <w:rPr>
          <w:rFonts w:ascii="Arial" w:hAnsi="Arial" w:cs="Arial"/>
          <w:sz w:val="28"/>
          <w:szCs w:val="28"/>
        </w:rPr>
        <w:t>ruling</w:t>
      </w:r>
      <w:r>
        <w:rPr>
          <w:rFonts w:ascii="Arial" w:hAnsi="Arial" w:cs="Arial"/>
          <w:sz w:val="28"/>
          <w:szCs w:val="28"/>
        </w:rPr>
        <w:t xml:space="preserve">. Also </w:t>
      </w:r>
      <w:r w:rsidR="00360AFA">
        <w:rPr>
          <w:rFonts w:ascii="Arial" w:hAnsi="Arial" w:cs="Arial"/>
          <w:sz w:val="28"/>
          <w:szCs w:val="28"/>
        </w:rPr>
        <w:t>put to</w:t>
      </w:r>
      <w:r w:rsidR="00855DE3">
        <w:rPr>
          <w:rFonts w:ascii="Arial" w:hAnsi="Arial" w:cs="Arial"/>
          <w:sz w:val="28"/>
          <w:szCs w:val="28"/>
        </w:rPr>
        <w:t xml:space="preserve"> rest</w:t>
      </w:r>
      <w:r w:rsidR="00360AFA">
        <w:rPr>
          <w:rFonts w:ascii="Arial" w:hAnsi="Arial" w:cs="Arial"/>
          <w:sz w:val="28"/>
          <w:szCs w:val="28"/>
        </w:rPr>
        <w:t xml:space="preserve"> was the </w:t>
      </w:r>
      <w:r w:rsidR="00BF3889">
        <w:rPr>
          <w:rFonts w:ascii="Arial" w:hAnsi="Arial" w:cs="Arial"/>
          <w:sz w:val="28"/>
          <w:szCs w:val="28"/>
        </w:rPr>
        <w:t>issue whether</w:t>
      </w:r>
      <w:r w:rsidR="00360A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defendant lawfully lodged a caveat on the suit land</w:t>
      </w:r>
      <w:r w:rsidR="00855DE3">
        <w:rPr>
          <w:rFonts w:ascii="Arial" w:hAnsi="Arial" w:cs="Arial"/>
          <w:sz w:val="28"/>
          <w:szCs w:val="28"/>
        </w:rPr>
        <w:t xml:space="preserve"> and could maintain it thereon</w:t>
      </w:r>
      <w:r>
        <w:rPr>
          <w:rFonts w:ascii="Arial" w:hAnsi="Arial" w:cs="Arial"/>
          <w:sz w:val="28"/>
          <w:szCs w:val="28"/>
        </w:rPr>
        <w:t xml:space="preserve">. </w:t>
      </w:r>
      <w:r w:rsidR="00BF3889">
        <w:rPr>
          <w:rFonts w:ascii="Arial" w:hAnsi="Arial" w:cs="Arial"/>
          <w:sz w:val="28"/>
          <w:szCs w:val="28"/>
        </w:rPr>
        <w:t>These findings are apparent from the ruling, a</w:t>
      </w:r>
      <w:r>
        <w:rPr>
          <w:rFonts w:ascii="Arial" w:hAnsi="Arial" w:cs="Arial"/>
          <w:sz w:val="28"/>
          <w:szCs w:val="28"/>
        </w:rPr>
        <w:t xml:space="preserve">t page 26, </w:t>
      </w:r>
      <w:r w:rsidR="00BF3889">
        <w:rPr>
          <w:rFonts w:ascii="Arial" w:hAnsi="Arial" w:cs="Arial"/>
          <w:sz w:val="28"/>
          <w:szCs w:val="28"/>
        </w:rPr>
        <w:t xml:space="preserve">where </w:t>
      </w:r>
      <w:r>
        <w:rPr>
          <w:rFonts w:ascii="Arial" w:hAnsi="Arial" w:cs="Arial"/>
          <w:sz w:val="28"/>
          <w:szCs w:val="28"/>
        </w:rPr>
        <w:t xml:space="preserve">the court </w:t>
      </w:r>
      <w:r w:rsidR="00855DE3">
        <w:rPr>
          <w:rFonts w:ascii="Arial" w:hAnsi="Arial" w:cs="Arial"/>
          <w:sz w:val="28"/>
          <w:szCs w:val="28"/>
        </w:rPr>
        <w:t>held</w:t>
      </w:r>
      <w:r>
        <w:rPr>
          <w:rFonts w:ascii="Arial" w:hAnsi="Arial" w:cs="Arial"/>
          <w:sz w:val="28"/>
          <w:szCs w:val="28"/>
        </w:rPr>
        <w:t xml:space="preserve"> as follows</w:t>
      </w:r>
      <w:r w:rsidR="00855DE3">
        <w:rPr>
          <w:rFonts w:ascii="Arial" w:hAnsi="Arial" w:cs="Arial"/>
          <w:sz w:val="28"/>
          <w:szCs w:val="28"/>
        </w:rPr>
        <w:t>;</w:t>
      </w:r>
    </w:p>
    <w:p w:rsidR="00EC71A4" w:rsidRPr="00360AFA" w:rsidRDefault="00EC71A4" w:rsidP="005655F5">
      <w:pPr>
        <w:spacing w:after="0"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360AFA">
        <w:rPr>
          <w:rFonts w:ascii="Arial" w:hAnsi="Arial" w:cs="Arial"/>
          <w:b/>
          <w:i/>
          <w:sz w:val="28"/>
          <w:szCs w:val="28"/>
        </w:rPr>
        <w:t xml:space="preserve">“The Applicant’s case is that had it not been for the fraud, the mortgage property is the suit land. The </w:t>
      </w:r>
      <w:r w:rsidR="00EC148A" w:rsidRPr="00360AFA">
        <w:rPr>
          <w:rFonts w:ascii="Arial" w:hAnsi="Arial" w:cs="Arial"/>
          <w:b/>
          <w:i/>
          <w:sz w:val="28"/>
          <w:szCs w:val="28"/>
        </w:rPr>
        <w:t xml:space="preserve">Applicant </w:t>
      </w:r>
      <w:r w:rsidRPr="00360AFA">
        <w:rPr>
          <w:rFonts w:ascii="Arial" w:hAnsi="Arial" w:cs="Arial"/>
          <w:b/>
          <w:i/>
          <w:sz w:val="28"/>
          <w:szCs w:val="28"/>
        </w:rPr>
        <w:t xml:space="preserve">thereby claims an equitable interest in the suit land faulted by the alleged fraud.  He has a right to safeguard against the fraudulent transaction affecting the land that would have been the security and thus in the preservation of its status in quo. </w:t>
      </w:r>
      <w:r w:rsidRPr="00360AFA">
        <w:rPr>
          <w:rFonts w:ascii="Arial" w:hAnsi="Arial" w:cs="Arial"/>
          <w:b/>
          <w:i/>
          <w:sz w:val="28"/>
          <w:szCs w:val="28"/>
          <w:u w:val="single"/>
        </w:rPr>
        <w:t xml:space="preserve">In the circumstances, pending the resolution of the issue of fraud, I find that the </w:t>
      </w:r>
      <w:r w:rsidR="00EC148A" w:rsidRPr="00360AFA">
        <w:rPr>
          <w:rFonts w:ascii="Arial" w:hAnsi="Arial" w:cs="Arial"/>
          <w:b/>
          <w:i/>
          <w:sz w:val="28"/>
          <w:szCs w:val="28"/>
          <w:u w:val="single"/>
        </w:rPr>
        <w:t xml:space="preserve">Applicant </w:t>
      </w:r>
      <w:r w:rsidRPr="00360AFA">
        <w:rPr>
          <w:rFonts w:ascii="Arial" w:hAnsi="Arial" w:cs="Arial"/>
          <w:b/>
          <w:i/>
          <w:sz w:val="28"/>
          <w:szCs w:val="28"/>
          <w:u w:val="single"/>
        </w:rPr>
        <w:t>has a caveatable interest in the suit land</w:t>
      </w:r>
      <w:r w:rsidRPr="00360AFA">
        <w:rPr>
          <w:rFonts w:ascii="Arial" w:hAnsi="Arial" w:cs="Arial"/>
          <w:i/>
          <w:sz w:val="28"/>
          <w:szCs w:val="28"/>
          <w:u w:val="single"/>
        </w:rPr>
        <w:t>.</w:t>
      </w:r>
      <w:r w:rsidRPr="00360AFA">
        <w:rPr>
          <w:rFonts w:ascii="Arial" w:hAnsi="Arial" w:cs="Arial"/>
          <w:i/>
          <w:sz w:val="28"/>
          <w:szCs w:val="28"/>
        </w:rPr>
        <w:t>”</w:t>
      </w:r>
      <w:r w:rsidR="00360AFA" w:rsidRPr="00360AFA">
        <w:rPr>
          <w:rFonts w:ascii="Arial" w:hAnsi="Arial" w:cs="Arial"/>
          <w:i/>
          <w:sz w:val="28"/>
          <w:szCs w:val="28"/>
        </w:rPr>
        <w:t>(Emphasis added)</w:t>
      </w:r>
      <w:r w:rsidR="00360AFA">
        <w:rPr>
          <w:rFonts w:ascii="Arial" w:hAnsi="Arial" w:cs="Arial"/>
          <w:i/>
          <w:sz w:val="28"/>
          <w:szCs w:val="28"/>
        </w:rPr>
        <w:t>.</w:t>
      </w:r>
      <w:r w:rsidRPr="00360AFA">
        <w:rPr>
          <w:rFonts w:ascii="Arial" w:hAnsi="Arial" w:cs="Arial"/>
          <w:sz w:val="28"/>
          <w:szCs w:val="28"/>
        </w:rPr>
        <w:t xml:space="preserve"> </w:t>
      </w:r>
    </w:p>
    <w:p w:rsidR="00EC71A4" w:rsidRDefault="00EC71A4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Worthy of note is that th</w:t>
      </w:r>
      <w:r w:rsidR="00360AF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ruling in </w:t>
      </w:r>
      <w:r w:rsidR="00A14794" w:rsidRPr="00360AFA">
        <w:rPr>
          <w:rFonts w:ascii="Arial" w:hAnsi="Arial" w:cs="Arial"/>
          <w:b/>
          <w:i/>
          <w:sz w:val="28"/>
          <w:szCs w:val="28"/>
        </w:rPr>
        <w:t>HCMA 660 of 20</w:t>
      </w:r>
      <w:r w:rsidR="008A005E">
        <w:rPr>
          <w:rFonts w:ascii="Arial" w:hAnsi="Arial" w:cs="Arial"/>
          <w:b/>
          <w:i/>
          <w:sz w:val="28"/>
          <w:szCs w:val="28"/>
        </w:rPr>
        <w:t>07</w:t>
      </w:r>
      <w:r w:rsidR="00360AFA">
        <w:rPr>
          <w:rFonts w:ascii="Arial" w:hAnsi="Arial" w:cs="Arial"/>
          <w:sz w:val="28"/>
          <w:szCs w:val="28"/>
        </w:rPr>
        <w:t xml:space="preserve"> was delivered on 30.11.2007, and </w:t>
      </w:r>
      <w:r w:rsidR="00A14794">
        <w:rPr>
          <w:rFonts w:ascii="Arial" w:hAnsi="Arial" w:cs="Arial"/>
          <w:sz w:val="28"/>
          <w:szCs w:val="28"/>
        </w:rPr>
        <w:t>the issue of the caveat</w:t>
      </w:r>
      <w:r w:rsidR="00360AFA">
        <w:rPr>
          <w:rFonts w:ascii="Arial" w:hAnsi="Arial" w:cs="Arial"/>
          <w:sz w:val="28"/>
          <w:szCs w:val="28"/>
        </w:rPr>
        <w:t xml:space="preserve"> (at page 29)</w:t>
      </w:r>
      <w:r w:rsidR="00A14794">
        <w:rPr>
          <w:rFonts w:ascii="Arial" w:hAnsi="Arial" w:cs="Arial"/>
          <w:sz w:val="28"/>
          <w:szCs w:val="28"/>
        </w:rPr>
        <w:t xml:space="preserve"> </w:t>
      </w:r>
      <w:r w:rsidR="00360AFA">
        <w:rPr>
          <w:rFonts w:ascii="Arial" w:hAnsi="Arial" w:cs="Arial"/>
          <w:sz w:val="28"/>
          <w:szCs w:val="28"/>
        </w:rPr>
        <w:t xml:space="preserve">was </w:t>
      </w:r>
      <w:r w:rsidR="00BF3889">
        <w:rPr>
          <w:rFonts w:ascii="Arial" w:hAnsi="Arial" w:cs="Arial"/>
          <w:sz w:val="28"/>
          <w:szCs w:val="28"/>
        </w:rPr>
        <w:t xml:space="preserve">specifically </w:t>
      </w:r>
      <w:r w:rsidR="00015EA8">
        <w:rPr>
          <w:rFonts w:ascii="Arial" w:hAnsi="Arial" w:cs="Arial"/>
          <w:sz w:val="28"/>
          <w:szCs w:val="28"/>
        </w:rPr>
        <w:t xml:space="preserve">further </w:t>
      </w:r>
      <w:r w:rsidR="00360AFA">
        <w:rPr>
          <w:rFonts w:ascii="Arial" w:hAnsi="Arial" w:cs="Arial"/>
          <w:sz w:val="28"/>
          <w:szCs w:val="28"/>
        </w:rPr>
        <w:t>addressed as follows;</w:t>
      </w:r>
    </w:p>
    <w:p w:rsidR="00A14794" w:rsidRPr="00360AFA" w:rsidRDefault="00A14794" w:rsidP="005655F5">
      <w:pPr>
        <w:spacing w:after="0" w:line="480" w:lineRule="auto"/>
        <w:ind w:left="720"/>
        <w:jc w:val="both"/>
        <w:rPr>
          <w:rFonts w:ascii="Arial" w:hAnsi="Arial" w:cs="Arial"/>
          <w:b/>
          <w:i/>
          <w:sz w:val="28"/>
          <w:szCs w:val="28"/>
        </w:rPr>
      </w:pPr>
      <w:r w:rsidRPr="00360AFA">
        <w:rPr>
          <w:rFonts w:ascii="Arial" w:hAnsi="Arial" w:cs="Arial"/>
          <w:b/>
          <w:i/>
          <w:sz w:val="28"/>
          <w:szCs w:val="28"/>
        </w:rPr>
        <w:t xml:space="preserve">“…… Court has room to order a continuation of the caveat under sub-section 3 subject to the </w:t>
      </w:r>
      <w:r w:rsidR="00EC148A" w:rsidRPr="00360AFA">
        <w:rPr>
          <w:rFonts w:ascii="Arial" w:hAnsi="Arial" w:cs="Arial"/>
          <w:b/>
          <w:i/>
          <w:sz w:val="28"/>
          <w:szCs w:val="28"/>
        </w:rPr>
        <w:t xml:space="preserve">Applicant </w:t>
      </w:r>
      <w:r w:rsidRPr="00360AFA">
        <w:rPr>
          <w:rFonts w:ascii="Arial" w:hAnsi="Arial" w:cs="Arial"/>
          <w:b/>
          <w:i/>
          <w:sz w:val="28"/>
          <w:szCs w:val="28"/>
        </w:rPr>
        <w:t>furnishing security or paying into court such amount of money and within such further period as the court may order.”</w:t>
      </w:r>
    </w:p>
    <w:p w:rsidR="00360AFA" w:rsidRDefault="00A14794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court </w:t>
      </w:r>
      <w:r w:rsidR="00015EA8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 xml:space="preserve">ordered the Commissioner for </w:t>
      </w:r>
      <w:r w:rsidR="00360AFA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and Registration </w:t>
      </w:r>
      <w:r w:rsidR="00E173E0">
        <w:rPr>
          <w:rFonts w:ascii="Arial" w:hAnsi="Arial" w:cs="Arial"/>
          <w:sz w:val="28"/>
          <w:szCs w:val="28"/>
        </w:rPr>
        <w:t xml:space="preserve">not to </w:t>
      </w:r>
      <w:r>
        <w:rPr>
          <w:rFonts w:ascii="Arial" w:hAnsi="Arial" w:cs="Arial"/>
          <w:sz w:val="28"/>
          <w:szCs w:val="28"/>
        </w:rPr>
        <w:t>remov</w:t>
      </w:r>
      <w:r w:rsidR="00E173E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the caveat of the defendant </w:t>
      </w:r>
      <w:r w:rsidR="00360AFA">
        <w:rPr>
          <w:rFonts w:ascii="Arial" w:hAnsi="Arial" w:cs="Arial"/>
          <w:sz w:val="28"/>
          <w:szCs w:val="28"/>
        </w:rPr>
        <w:t xml:space="preserve">on the suit land </w:t>
      </w:r>
      <w:r>
        <w:rPr>
          <w:rFonts w:ascii="Arial" w:hAnsi="Arial" w:cs="Arial"/>
          <w:sz w:val="28"/>
          <w:szCs w:val="28"/>
        </w:rPr>
        <w:t xml:space="preserve">pending the determination of </w:t>
      </w:r>
      <w:r w:rsidRPr="00360AFA">
        <w:rPr>
          <w:rFonts w:ascii="Arial" w:hAnsi="Arial" w:cs="Arial"/>
          <w:b/>
          <w:i/>
          <w:sz w:val="28"/>
          <w:szCs w:val="28"/>
        </w:rPr>
        <w:t xml:space="preserve">HCCS No. </w:t>
      </w:r>
      <w:r w:rsidR="00C86490" w:rsidRPr="00360AFA">
        <w:rPr>
          <w:rFonts w:ascii="Arial" w:hAnsi="Arial" w:cs="Arial"/>
          <w:b/>
          <w:i/>
          <w:sz w:val="28"/>
          <w:szCs w:val="28"/>
        </w:rPr>
        <w:t>621 of 2006</w:t>
      </w:r>
      <w:r w:rsidR="00C86490">
        <w:rPr>
          <w:rFonts w:ascii="Arial" w:hAnsi="Arial" w:cs="Arial"/>
          <w:sz w:val="28"/>
          <w:szCs w:val="28"/>
        </w:rPr>
        <w:t xml:space="preserve">. </w:t>
      </w:r>
    </w:p>
    <w:p w:rsidR="00383C71" w:rsidRDefault="00015EA8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follows that the </w:t>
      </w:r>
      <w:r w:rsidR="00C86490">
        <w:rPr>
          <w:rFonts w:ascii="Arial" w:hAnsi="Arial" w:cs="Arial"/>
          <w:sz w:val="28"/>
          <w:szCs w:val="28"/>
        </w:rPr>
        <w:t>instant suit</w:t>
      </w:r>
      <w:r>
        <w:rPr>
          <w:rFonts w:ascii="Arial" w:hAnsi="Arial" w:cs="Arial"/>
          <w:sz w:val="28"/>
          <w:szCs w:val="28"/>
        </w:rPr>
        <w:t xml:space="preserve"> </w:t>
      </w:r>
      <w:r w:rsidR="00C86490">
        <w:rPr>
          <w:rFonts w:ascii="Arial" w:hAnsi="Arial" w:cs="Arial"/>
          <w:sz w:val="28"/>
          <w:szCs w:val="28"/>
        </w:rPr>
        <w:t>filed on 10</w:t>
      </w:r>
      <w:r w:rsidR="00360AFA">
        <w:rPr>
          <w:rFonts w:ascii="Arial" w:hAnsi="Arial" w:cs="Arial"/>
          <w:sz w:val="28"/>
          <w:szCs w:val="28"/>
        </w:rPr>
        <w:t>.</w:t>
      </w:r>
      <w:r w:rsidR="00C86490">
        <w:rPr>
          <w:rFonts w:ascii="Arial" w:hAnsi="Arial" w:cs="Arial"/>
          <w:sz w:val="28"/>
          <w:szCs w:val="28"/>
        </w:rPr>
        <w:t>02</w:t>
      </w:r>
      <w:r w:rsidR="00360AFA">
        <w:rPr>
          <w:rFonts w:ascii="Arial" w:hAnsi="Arial" w:cs="Arial"/>
          <w:sz w:val="28"/>
          <w:szCs w:val="28"/>
        </w:rPr>
        <w:t>.</w:t>
      </w:r>
      <w:r w:rsidR="00C86490">
        <w:rPr>
          <w:rFonts w:ascii="Arial" w:hAnsi="Arial" w:cs="Arial"/>
          <w:sz w:val="28"/>
          <w:szCs w:val="28"/>
        </w:rPr>
        <w:t xml:space="preserve">2012 </w:t>
      </w:r>
      <w:r w:rsidR="00E00EA8">
        <w:rPr>
          <w:rFonts w:ascii="Arial" w:hAnsi="Arial" w:cs="Arial"/>
          <w:sz w:val="28"/>
          <w:szCs w:val="28"/>
        </w:rPr>
        <w:t xml:space="preserve">subsequent to the ruling above </w:t>
      </w:r>
      <w:r>
        <w:rPr>
          <w:rFonts w:ascii="Arial" w:hAnsi="Arial" w:cs="Arial"/>
          <w:sz w:val="28"/>
          <w:szCs w:val="28"/>
        </w:rPr>
        <w:t xml:space="preserve">is </w:t>
      </w:r>
      <w:r w:rsidR="00BF3889">
        <w:rPr>
          <w:rFonts w:ascii="Arial" w:hAnsi="Arial" w:cs="Arial"/>
          <w:sz w:val="28"/>
          <w:szCs w:val="28"/>
        </w:rPr>
        <w:t xml:space="preserve">caught up by the doctrine of </w:t>
      </w:r>
      <w:r w:rsidRPr="00015EA8">
        <w:rPr>
          <w:rFonts w:ascii="Arial" w:hAnsi="Arial" w:cs="Arial"/>
          <w:i/>
          <w:sz w:val="28"/>
          <w:szCs w:val="28"/>
        </w:rPr>
        <w:t>res judicata</w:t>
      </w:r>
      <w:r>
        <w:rPr>
          <w:rFonts w:ascii="Arial" w:hAnsi="Arial" w:cs="Arial"/>
          <w:sz w:val="28"/>
          <w:szCs w:val="28"/>
        </w:rPr>
        <w:t>. T</w:t>
      </w:r>
      <w:r w:rsidR="00360AFA">
        <w:rPr>
          <w:rFonts w:ascii="Arial" w:hAnsi="Arial" w:cs="Arial"/>
          <w:sz w:val="28"/>
          <w:szCs w:val="28"/>
        </w:rPr>
        <w:t xml:space="preserve">he </w:t>
      </w:r>
      <w:r w:rsidR="00C86490">
        <w:rPr>
          <w:rFonts w:ascii="Arial" w:hAnsi="Arial" w:cs="Arial"/>
          <w:sz w:val="28"/>
          <w:szCs w:val="28"/>
        </w:rPr>
        <w:t xml:space="preserve">cause of action </w:t>
      </w:r>
      <w:r w:rsidR="00360AFA">
        <w:rPr>
          <w:rFonts w:ascii="Arial" w:hAnsi="Arial" w:cs="Arial"/>
          <w:sz w:val="28"/>
          <w:szCs w:val="28"/>
        </w:rPr>
        <w:t xml:space="preserve">was </w:t>
      </w:r>
      <w:r w:rsidR="00C86490">
        <w:rPr>
          <w:rFonts w:ascii="Arial" w:hAnsi="Arial" w:cs="Arial"/>
          <w:sz w:val="28"/>
          <w:szCs w:val="28"/>
        </w:rPr>
        <w:t xml:space="preserve">premised on the </w:t>
      </w:r>
      <w:r w:rsidR="00BF3889">
        <w:rPr>
          <w:rFonts w:ascii="Arial" w:hAnsi="Arial" w:cs="Arial"/>
          <w:sz w:val="28"/>
          <w:szCs w:val="28"/>
        </w:rPr>
        <w:t>facts</w:t>
      </w:r>
      <w:r w:rsidR="00855DE3">
        <w:rPr>
          <w:rFonts w:ascii="Arial" w:hAnsi="Arial" w:cs="Arial"/>
          <w:sz w:val="28"/>
          <w:szCs w:val="28"/>
        </w:rPr>
        <w:t xml:space="preserve"> in paragraph 3 of the </w:t>
      </w:r>
      <w:r>
        <w:rPr>
          <w:rFonts w:ascii="Arial" w:hAnsi="Arial" w:cs="Arial"/>
          <w:sz w:val="28"/>
          <w:szCs w:val="28"/>
        </w:rPr>
        <w:t>plaint that</w:t>
      </w:r>
      <w:r w:rsidR="00C86490">
        <w:rPr>
          <w:rFonts w:ascii="Arial" w:hAnsi="Arial" w:cs="Arial"/>
          <w:sz w:val="28"/>
          <w:szCs w:val="28"/>
        </w:rPr>
        <w:t xml:space="preserve"> the defendant had no caveatable interest at law and wrongfully lodged the caveat on the suit land. </w:t>
      </w:r>
      <w:r w:rsidR="00855DE3">
        <w:rPr>
          <w:rFonts w:ascii="Arial" w:hAnsi="Arial" w:cs="Arial"/>
          <w:sz w:val="28"/>
          <w:szCs w:val="28"/>
        </w:rPr>
        <w:t xml:space="preserve">These </w:t>
      </w:r>
      <w:r w:rsidR="00383C71">
        <w:rPr>
          <w:rFonts w:ascii="Arial" w:hAnsi="Arial" w:cs="Arial"/>
          <w:sz w:val="28"/>
          <w:szCs w:val="28"/>
        </w:rPr>
        <w:t>are</w:t>
      </w:r>
      <w:r w:rsidR="00855DE3">
        <w:rPr>
          <w:rFonts w:ascii="Arial" w:hAnsi="Arial" w:cs="Arial"/>
          <w:sz w:val="28"/>
          <w:szCs w:val="28"/>
        </w:rPr>
        <w:t xml:space="preserve"> the very same issues that court </w:t>
      </w:r>
      <w:r w:rsidR="00BF3889">
        <w:rPr>
          <w:rFonts w:ascii="Arial" w:hAnsi="Arial" w:cs="Arial"/>
          <w:sz w:val="28"/>
          <w:szCs w:val="28"/>
        </w:rPr>
        <w:t xml:space="preserve">adjudicated and </w:t>
      </w:r>
      <w:r w:rsidR="00855DE3">
        <w:rPr>
          <w:rFonts w:ascii="Arial" w:hAnsi="Arial" w:cs="Arial"/>
          <w:sz w:val="28"/>
          <w:szCs w:val="28"/>
        </w:rPr>
        <w:t>pronounced itself upon in the rulin</w:t>
      </w:r>
      <w:r w:rsidR="00383C71">
        <w:rPr>
          <w:rFonts w:ascii="Arial" w:hAnsi="Arial" w:cs="Arial"/>
          <w:sz w:val="28"/>
          <w:szCs w:val="28"/>
        </w:rPr>
        <w:t>g in</w:t>
      </w:r>
      <w:r w:rsidR="00383C71" w:rsidRPr="00383C71">
        <w:rPr>
          <w:rFonts w:ascii="Arial" w:hAnsi="Arial" w:cs="Arial"/>
          <w:b/>
          <w:i/>
          <w:sz w:val="28"/>
          <w:szCs w:val="28"/>
        </w:rPr>
        <w:t xml:space="preserve"> </w:t>
      </w:r>
      <w:r w:rsidR="00383C71" w:rsidRPr="00360AFA">
        <w:rPr>
          <w:rFonts w:ascii="Arial" w:hAnsi="Arial" w:cs="Arial"/>
          <w:b/>
          <w:i/>
          <w:sz w:val="28"/>
          <w:szCs w:val="28"/>
        </w:rPr>
        <w:t>HCMA 660 of 20</w:t>
      </w:r>
      <w:r w:rsidR="008A005E">
        <w:rPr>
          <w:rFonts w:ascii="Arial" w:hAnsi="Arial" w:cs="Arial"/>
          <w:b/>
          <w:i/>
          <w:sz w:val="28"/>
          <w:szCs w:val="28"/>
        </w:rPr>
        <w:t xml:space="preserve">07 </w:t>
      </w:r>
      <w:r w:rsidR="00383C71">
        <w:rPr>
          <w:rFonts w:ascii="Arial" w:hAnsi="Arial" w:cs="Arial"/>
          <w:sz w:val="28"/>
          <w:szCs w:val="28"/>
        </w:rPr>
        <w:t xml:space="preserve">which was </w:t>
      </w:r>
      <w:r w:rsidR="00BF3889">
        <w:rPr>
          <w:rFonts w:ascii="Arial" w:hAnsi="Arial" w:cs="Arial"/>
          <w:sz w:val="28"/>
          <w:szCs w:val="28"/>
        </w:rPr>
        <w:t>delivered earlier o</w:t>
      </w:r>
      <w:r w:rsidR="00855DE3">
        <w:rPr>
          <w:rFonts w:ascii="Arial" w:hAnsi="Arial" w:cs="Arial"/>
          <w:sz w:val="28"/>
          <w:szCs w:val="28"/>
        </w:rPr>
        <w:t>n 30.11.2007</w:t>
      </w:r>
      <w:r w:rsidR="00BF3889">
        <w:rPr>
          <w:rFonts w:ascii="Arial" w:hAnsi="Arial" w:cs="Arial"/>
          <w:sz w:val="28"/>
          <w:szCs w:val="28"/>
        </w:rPr>
        <w:t xml:space="preserve">. </w:t>
      </w:r>
    </w:p>
    <w:p w:rsidR="0021535B" w:rsidRDefault="0021535B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55DE3">
        <w:rPr>
          <w:rFonts w:ascii="Arial" w:hAnsi="Arial" w:cs="Arial"/>
          <w:sz w:val="28"/>
          <w:szCs w:val="28"/>
        </w:rPr>
        <w:t xml:space="preserve">s at the time the </w:t>
      </w:r>
      <w:r w:rsidR="003F6BFA">
        <w:rPr>
          <w:rFonts w:ascii="Arial" w:hAnsi="Arial" w:cs="Arial"/>
          <w:sz w:val="28"/>
          <w:szCs w:val="28"/>
        </w:rPr>
        <w:t>plaintiff</w:t>
      </w:r>
      <w:r w:rsidR="00C86490">
        <w:rPr>
          <w:rFonts w:ascii="Arial" w:hAnsi="Arial" w:cs="Arial"/>
          <w:sz w:val="28"/>
          <w:szCs w:val="28"/>
        </w:rPr>
        <w:t xml:space="preserve"> </w:t>
      </w:r>
      <w:r w:rsidR="008A005E">
        <w:rPr>
          <w:rFonts w:ascii="Arial" w:hAnsi="Arial" w:cs="Arial"/>
          <w:sz w:val="28"/>
          <w:szCs w:val="28"/>
        </w:rPr>
        <w:t xml:space="preserve">filed the instant suit on 10.02.2012, </w:t>
      </w:r>
      <w:r w:rsidR="00855DE3">
        <w:rPr>
          <w:rFonts w:ascii="Arial" w:hAnsi="Arial" w:cs="Arial"/>
          <w:sz w:val="28"/>
          <w:szCs w:val="28"/>
        </w:rPr>
        <w:t xml:space="preserve">he </w:t>
      </w:r>
      <w:r w:rsidR="00C86490">
        <w:rPr>
          <w:rFonts w:ascii="Arial" w:hAnsi="Arial" w:cs="Arial"/>
          <w:sz w:val="28"/>
          <w:szCs w:val="28"/>
        </w:rPr>
        <w:t xml:space="preserve">was </w:t>
      </w:r>
      <w:r w:rsidR="00360AFA">
        <w:rPr>
          <w:rFonts w:ascii="Arial" w:hAnsi="Arial" w:cs="Arial"/>
          <w:sz w:val="28"/>
          <w:szCs w:val="28"/>
        </w:rPr>
        <w:t xml:space="preserve">fully </w:t>
      </w:r>
      <w:r w:rsidR="00C86490">
        <w:rPr>
          <w:rFonts w:ascii="Arial" w:hAnsi="Arial" w:cs="Arial"/>
          <w:sz w:val="28"/>
          <w:szCs w:val="28"/>
        </w:rPr>
        <w:t xml:space="preserve">aware of the </w:t>
      </w:r>
      <w:r>
        <w:rPr>
          <w:rFonts w:ascii="Arial" w:hAnsi="Arial" w:cs="Arial"/>
          <w:sz w:val="28"/>
          <w:szCs w:val="28"/>
        </w:rPr>
        <w:t xml:space="preserve">implications of the </w:t>
      </w:r>
      <w:r w:rsidR="00C86490">
        <w:rPr>
          <w:rFonts w:ascii="Arial" w:hAnsi="Arial" w:cs="Arial"/>
          <w:sz w:val="28"/>
          <w:szCs w:val="28"/>
        </w:rPr>
        <w:t xml:space="preserve">ruling </w:t>
      </w:r>
      <w:r w:rsidR="00360AFA">
        <w:rPr>
          <w:rFonts w:ascii="Arial" w:hAnsi="Arial" w:cs="Arial"/>
          <w:sz w:val="28"/>
          <w:szCs w:val="28"/>
        </w:rPr>
        <w:t xml:space="preserve">in </w:t>
      </w:r>
      <w:r w:rsidR="00360AFA" w:rsidRPr="00360AFA">
        <w:rPr>
          <w:rFonts w:ascii="Arial" w:hAnsi="Arial" w:cs="Arial"/>
          <w:b/>
          <w:i/>
          <w:sz w:val="28"/>
          <w:szCs w:val="28"/>
        </w:rPr>
        <w:t>HCMA 660 of 2012</w:t>
      </w:r>
      <w:r w:rsidR="00360A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which were, inter alia, </w:t>
      </w:r>
      <w:r w:rsidR="00360AFA">
        <w:rPr>
          <w:rFonts w:ascii="Arial" w:hAnsi="Arial" w:cs="Arial"/>
          <w:sz w:val="28"/>
          <w:szCs w:val="28"/>
        </w:rPr>
        <w:t xml:space="preserve">that the defendant had a </w:t>
      </w:r>
      <w:proofErr w:type="spellStart"/>
      <w:r w:rsidR="00360AFA">
        <w:rPr>
          <w:rFonts w:ascii="Arial" w:hAnsi="Arial" w:cs="Arial"/>
          <w:sz w:val="28"/>
          <w:szCs w:val="28"/>
        </w:rPr>
        <w:t>caveatable</w:t>
      </w:r>
      <w:proofErr w:type="spellEnd"/>
      <w:r w:rsidR="00360AFA">
        <w:rPr>
          <w:rFonts w:ascii="Arial" w:hAnsi="Arial" w:cs="Arial"/>
          <w:sz w:val="28"/>
          <w:szCs w:val="28"/>
        </w:rPr>
        <w:t xml:space="preserve"> interest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lastRenderedPageBreak/>
        <w:t>and that he should maintain his</w:t>
      </w:r>
      <w:r w:rsidR="00C86490">
        <w:rPr>
          <w:rFonts w:ascii="Arial" w:hAnsi="Arial" w:cs="Arial"/>
          <w:sz w:val="28"/>
          <w:szCs w:val="28"/>
        </w:rPr>
        <w:t xml:space="preserve"> caveat </w:t>
      </w:r>
      <w:r w:rsidR="003F6BFA">
        <w:rPr>
          <w:rFonts w:ascii="Arial" w:hAnsi="Arial" w:cs="Arial"/>
          <w:sz w:val="28"/>
          <w:szCs w:val="28"/>
        </w:rPr>
        <w:t>on the suit land</w:t>
      </w:r>
      <w:r w:rsidR="00C8649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In a strict legal sense therefore, t</w:t>
      </w:r>
      <w:r w:rsidR="00BF3889">
        <w:rPr>
          <w:rFonts w:ascii="Arial" w:hAnsi="Arial" w:cs="Arial"/>
          <w:sz w:val="28"/>
          <w:szCs w:val="28"/>
        </w:rPr>
        <w:t xml:space="preserve">he plaintiff herein could not be heard to litigate upon the </w:t>
      </w:r>
      <w:r>
        <w:rPr>
          <w:rFonts w:ascii="Arial" w:hAnsi="Arial" w:cs="Arial"/>
          <w:sz w:val="28"/>
          <w:szCs w:val="28"/>
        </w:rPr>
        <w:t>matter directly and substantially in issue in the subsequent suit which was directly and substantially in issue in the former suit.</w:t>
      </w:r>
    </w:p>
    <w:p w:rsidR="00BD372D" w:rsidRDefault="003F6BFA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findings above are </w:t>
      </w:r>
      <w:r w:rsidR="0021535B">
        <w:rPr>
          <w:rFonts w:ascii="Arial" w:hAnsi="Arial" w:cs="Arial"/>
          <w:sz w:val="28"/>
          <w:szCs w:val="28"/>
        </w:rPr>
        <w:t xml:space="preserve">further buttressed </w:t>
      </w:r>
      <w:r>
        <w:rPr>
          <w:rFonts w:ascii="Arial" w:hAnsi="Arial" w:cs="Arial"/>
          <w:sz w:val="28"/>
          <w:szCs w:val="28"/>
        </w:rPr>
        <w:t>by the averments</w:t>
      </w:r>
      <w:r w:rsidR="00C86490">
        <w:rPr>
          <w:rFonts w:ascii="Arial" w:hAnsi="Arial" w:cs="Arial"/>
          <w:sz w:val="28"/>
          <w:szCs w:val="28"/>
        </w:rPr>
        <w:t xml:space="preserve"> In paragraph 4(j) of the plaint </w:t>
      </w:r>
      <w:r w:rsidR="0021535B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which</w:t>
      </w:r>
      <w:r w:rsidR="00C86490">
        <w:rPr>
          <w:rFonts w:ascii="Arial" w:hAnsi="Arial" w:cs="Arial"/>
          <w:sz w:val="28"/>
          <w:szCs w:val="28"/>
        </w:rPr>
        <w:t xml:space="preserve"> </w:t>
      </w:r>
      <w:r w:rsidR="0021535B">
        <w:rPr>
          <w:rFonts w:ascii="Arial" w:hAnsi="Arial" w:cs="Arial"/>
          <w:sz w:val="28"/>
          <w:szCs w:val="28"/>
        </w:rPr>
        <w:t xml:space="preserve">the plaintiff </w:t>
      </w:r>
      <w:r w:rsidR="00C86490">
        <w:rPr>
          <w:rFonts w:ascii="Arial" w:hAnsi="Arial" w:cs="Arial"/>
          <w:sz w:val="28"/>
          <w:szCs w:val="28"/>
        </w:rPr>
        <w:t xml:space="preserve">clearly </w:t>
      </w:r>
      <w:r w:rsidR="0021535B">
        <w:rPr>
          <w:rFonts w:ascii="Arial" w:hAnsi="Arial" w:cs="Arial"/>
          <w:sz w:val="28"/>
          <w:szCs w:val="28"/>
        </w:rPr>
        <w:t>demonstrates</w:t>
      </w:r>
      <w:r w:rsidR="00C86490">
        <w:rPr>
          <w:rFonts w:ascii="Arial" w:hAnsi="Arial" w:cs="Arial"/>
          <w:sz w:val="28"/>
          <w:szCs w:val="28"/>
        </w:rPr>
        <w:t xml:space="preserve"> that </w:t>
      </w:r>
      <w:r w:rsidR="0021535B">
        <w:rPr>
          <w:rFonts w:ascii="Arial" w:hAnsi="Arial" w:cs="Arial"/>
          <w:sz w:val="28"/>
          <w:szCs w:val="28"/>
        </w:rPr>
        <w:t>he</w:t>
      </w:r>
      <w:r w:rsidR="00BD372D">
        <w:rPr>
          <w:rFonts w:ascii="Arial" w:hAnsi="Arial" w:cs="Arial"/>
          <w:sz w:val="28"/>
          <w:szCs w:val="28"/>
        </w:rPr>
        <w:t xml:space="preserve"> was aware of the ruling in </w:t>
      </w:r>
      <w:r w:rsidR="00BD372D" w:rsidRPr="00A95AFD">
        <w:rPr>
          <w:rFonts w:ascii="Arial" w:hAnsi="Arial" w:cs="Arial"/>
          <w:b/>
          <w:i/>
          <w:sz w:val="28"/>
          <w:szCs w:val="28"/>
        </w:rPr>
        <w:t>HCMA No. 660 of 200</w:t>
      </w:r>
      <w:r w:rsidR="008A005E">
        <w:rPr>
          <w:rFonts w:ascii="Arial" w:hAnsi="Arial" w:cs="Arial"/>
          <w:b/>
          <w:i/>
          <w:sz w:val="28"/>
          <w:szCs w:val="28"/>
        </w:rPr>
        <w:t>7</w:t>
      </w:r>
      <w:r w:rsidR="00BD372D">
        <w:rPr>
          <w:rFonts w:ascii="Arial" w:hAnsi="Arial" w:cs="Arial"/>
          <w:sz w:val="28"/>
          <w:szCs w:val="28"/>
        </w:rPr>
        <w:t xml:space="preserve"> </w:t>
      </w:r>
      <w:r w:rsidR="0021535B">
        <w:rPr>
          <w:rFonts w:ascii="Arial" w:hAnsi="Arial" w:cs="Arial"/>
          <w:sz w:val="28"/>
          <w:szCs w:val="28"/>
        </w:rPr>
        <w:t xml:space="preserve">to the effect </w:t>
      </w:r>
      <w:r w:rsidR="00BD372D">
        <w:rPr>
          <w:rFonts w:ascii="Arial" w:hAnsi="Arial" w:cs="Arial"/>
          <w:sz w:val="28"/>
          <w:szCs w:val="28"/>
        </w:rPr>
        <w:t xml:space="preserve">that the defendant had </w:t>
      </w:r>
      <w:r w:rsidR="00A95AFD">
        <w:rPr>
          <w:rFonts w:ascii="Arial" w:hAnsi="Arial" w:cs="Arial"/>
          <w:sz w:val="28"/>
          <w:szCs w:val="28"/>
        </w:rPr>
        <w:t>“</w:t>
      </w:r>
      <w:proofErr w:type="spellStart"/>
      <w:r w:rsidR="00BD372D">
        <w:rPr>
          <w:rFonts w:ascii="Arial" w:hAnsi="Arial" w:cs="Arial"/>
          <w:sz w:val="28"/>
          <w:szCs w:val="28"/>
        </w:rPr>
        <w:t>caveatable</w:t>
      </w:r>
      <w:proofErr w:type="spellEnd"/>
      <w:r w:rsidR="00BD372D">
        <w:rPr>
          <w:rFonts w:ascii="Arial" w:hAnsi="Arial" w:cs="Arial"/>
          <w:sz w:val="28"/>
          <w:szCs w:val="28"/>
        </w:rPr>
        <w:t xml:space="preserve"> interest</w:t>
      </w:r>
      <w:r w:rsidR="00A95AFD">
        <w:rPr>
          <w:rFonts w:ascii="Arial" w:hAnsi="Arial" w:cs="Arial"/>
          <w:sz w:val="28"/>
          <w:szCs w:val="28"/>
        </w:rPr>
        <w:t>”</w:t>
      </w:r>
      <w:r w:rsidR="00BD372D">
        <w:rPr>
          <w:rFonts w:ascii="Arial" w:hAnsi="Arial" w:cs="Arial"/>
          <w:sz w:val="28"/>
          <w:szCs w:val="28"/>
        </w:rPr>
        <w:t xml:space="preserve"> and </w:t>
      </w:r>
      <w:r w:rsidR="0021535B">
        <w:rPr>
          <w:rFonts w:ascii="Arial" w:hAnsi="Arial" w:cs="Arial"/>
          <w:sz w:val="28"/>
          <w:szCs w:val="28"/>
        </w:rPr>
        <w:t xml:space="preserve">that </w:t>
      </w:r>
      <w:r w:rsidR="00BD372D">
        <w:rPr>
          <w:rFonts w:ascii="Arial" w:hAnsi="Arial" w:cs="Arial"/>
          <w:sz w:val="28"/>
          <w:szCs w:val="28"/>
        </w:rPr>
        <w:t xml:space="preserve">the caveat </w:t>
      </w:r>
      <w:r w:rsidR="0021535B">
        <w:rPr>
          <w:rFonts w:ascii="Arial" w:hAnsi="Arial" w:cs="Arial"/>
          <w:sz w:val="28"/>
          <w:szCs w:val="28"/>
        </w:rPr>
        <w:t xml:space="preserve">be maintained </w:t>
      </w:r>
      <w:r w:rsidR="00BD372D">
        <w:rPr>
          <w:rFonts w:ascii="Arial" w:hAnsi="Arial" w:cs="Arial"/>
          <w:sz w:val="28"/>
          <w:szCs w:val="28"/>
        </w:rPr>
        <w:t xml:space="preserve">on the suit land pending determination of the main suit </w:t>
      </w:r>
      <w:r w:rsidR="00BD372D" w:rsidRPr="003F6BFA">
        <w:rPr>
          <w:rFonts w:ascii="Arial" w:hAnsi="Arial" w:cs="Arial"/>
          <w:b/>
          <w:i/>
          <w:sz w:val="28"/>
          <w:szCs w:val="28"/>
        </w:rPr>
        <w:t>HCCS 621 of 2006</w:t>
      </w:r>
      <w:r w:rsidR="00BD372D" w:rsidRPr="003F6BFA">
        <w:rPr>
          <w:rFonts w:ascii="Arial" w:hAnsi="Arial" w:cs="Arial"/>
          <w:b/>
          <w:sz w:val="28"/>
          <w:szCs w:val="28"/>
        </w:rPr>
        <w:t>.</w:t>
      </w:r>
      <w:r w:rsidR="00BD372D">
        <w:rPr>
          <w:rFonts w:ascii="Arial" w:hAnsi="Arial" w:cs="Arial"/>
          <w:sz w:val="28"/>
          <w:szCs w:val="28"/>
        </w:rPr>
        <w:t xml:space="preserve"> </w:t>
      </w:r>
    </w:p>
    <w:p w:rsidR="00C86490" w:rsidRDefault="003F6BFA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Therefore,</w:t>
      </w:r>
      <w:r w:rsidR="00BD372D">
        <w:rPr>
          <w:rFonts w:ascii="Arial" w:hAnsi="Arial" w:cs="Arial"/>
          <w:sz w:val="28"/>
          <w:szCs w:val="28"/>
        </w:rPr>
        <w:t xml:space="preserve"> </w:t>
      </w:r>
      <w:r w:rsidR="00360AFA">
        <w:rPr>
          <w:rFonts w:ascii="Arial" w:hAnsi="Arial" w:cs="Arial"/>
          <w:sz w:val="28"/>
          <w:szCs w:val="28"/>
        </w:rPr>
        <w:t>the</w:t>
      </w:r>
      <w:r w:rsidR="00BD37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instant </w:t>
      </w:r>
      <w:r w:rsidR="00BD372D">
        <w:rPr>
          <w:rFonts w:ascii="Arial" w:hAnsi="Arial" w:cs="Arial"/>
          <w:sz w:val="28"/>
          <w:szCs w:val="28"/>
        </w:rPr>
        <w:t xml:space="preserve">suit filed </w:t>
      </w:r>
      <w:r w:rsidR="00786C22">
        <w:rPr>
          <w:rFonts w:ascii="Arial" w:hAnsi="Arial" w:cs="Arial"/>
          <w:sz w:val="28"/>
          <w:szCs w:val="28"/>
        </w:rPr>
        <w:t xml:space="preserve">subsequently </w:t>
      </w:r>
      <w:r w:rsidR="00BD372D">
        <w:rPr>
          <w:rFonts w:ascii="Arial" w:hAnsi="Arial" w:cs="Arial"/>
          <w:sz w:val="28"/>
          <w:szCs w:val="28"/>
        </w:rPr>
        <w:t xml:space="preserve">on 10.02.2012 premising the cause of action on </w:t>
      </w:r>
      <w:r w:rsidR="00A95AFD">
        <w:rPr>
          <w:rFonts w:ascii="Arial" w:hAnsi="Arial" w:cs="Arial"/>
          <w:sz w:val="28"/>
          <w:szCs w:val="28"/>
        </w:rPr>
        <w:t xml:space="preserve">the </w:t>
      </w:r>
      <w:r w:rsidR="00BD372D">
        <w:rPr>
          <w:rFonts w:ascii="Arial" w:hAnsi="Arial" w:cs="Arial"/>
          <w:sz w:val="28"/>
          <w:szCs w:val="28"/>
        </w:rPr>
        <w:t>fact that the def</w:t>
      </w:r>
      <w:r w:rsidR="00A95AFD">
        <w:rPr>
          <w:rFonts w:ascii="Arial" w:hAnsi="Arial" w:cs="Arial"/>
          <w:sz w:val="28"/>
          <w:szCs w:val="28"/>
        </w:rPr>
        <w:t xml:space="preserve">endant </w:t>
      </w:r>
      <w:r w:rsidR="00BD372D">
        <w:rPr>
          <w:rFonts w:ascii="Arial" w:hAnsi="Arial" w:cs="Arial"/>
          <w:sz w:val="28"/>
          <w:szCs w:val="28"/>
        </w:rPr>
        <w:t xml:space="preserve">had no </w:t>
      </w:r>
      <w:proofErr w:type="spellStart"/>
      <w:r w:rsidR="00BD372D">
        <w:rPr>
          <w:rFonts w:ascii="Arial" w:hAnsi="Arial" w:cs="Arial"/>
          <w:sz w:val="28"/>
          <w:szCs w:val="28"/>
        </w:rPr>
        <w:t>caveatable</w:t>
      </w:r>
      <w:proofErr w:type="spellEnd"/>
      <w:r w:rsidR="00BD372D">
        <w:rPr>
          <w:rFonts w:ascii="Arial" w:hAnsi="Arial" w:cs="Arial"/>
          <w:sz w:val="28"/>
          <w:szCs w:val="28"/>
        </w:rPr>
        <w:t xml:space="preserve"> interest </w:t>
      </w:r>
      <w:r w:rsidR="0021535B">
        <w:rPr>
          <w:rFonts w:ascii="Arial" w:hAnsi="Arial" w:cs="Arial"/>
          <w:sz w:val="28"/>
          <w:szCs w:val="28"/>
        </w:rPr>
        <w:t>is</w:t>
      </w:r>
      <w:r w:rsidR="00BD372D">
        <w:rPr>
          <w:rFonts w:ascii="Arial" w:hAnsi="Arial" w:cs="Arial"/>
          <w:sz w:val="28"/>
          <w:szCs w:val="28"/>
        </w:rPr>
        <w:t xml:space="preserve"> </w:t>
      </w:r>
      <w:r w:rsidR="00BD372D" w:rsidRPr="00A95AFD">
        <w:rPr>
          <w:rFonts w:ascii="Arial" w:hAnsi="Arial" w:cs="Arial"/>
          <w:i/>
          <w:sz w:val="28"/>
          <w:szCs w:val="28"/>
        </w:rPr>
        <w:t>res</w:t>
      </w:r>
      <w:r w:rsidR="00A95AFD" w:rsidRPr="00A95AFD">
        <w:rPr>
          <w:rFonts w:ascii="Arial" w:hAnsi="Arial" w:cs="Arial"/>
          <w:i/>
          <w:sz w:val="28"/>
          <w:szCs w:val="28"/>
        </w:rPr>
        <w:t xml:space="preserve"> </w:t>
      </w:r>
      <w:r w:rsidR="00BD372D" w:rsidRPr="00A95AFD">
        <w:rPr>
          <w:rFonts w:ascii="Arial" w:hAnsi="Arial" w:cs="Arial"/>
          <w:i/>
          <w:sz w:val="28"/>
          <w:szCs w:val="28"/>
        </w:rPr>
        <w:t>judicata</w:t>
      </w:r>
      <w:r w:rsidR="00A95AFD">
        <w:rPr>
          <w:rFonts w:ascii="Arial" w:hAnsi="Arial" w:cs="Arial"/>
          <w:sz w:val="28"/>
          <w:szCs w:val="28"/>
        </w:rPr>
        <w:t xml:space="preserve">. </w:t>
      </w:r>
      <w:r w:rsidR="00786C22">
        <w:rPr>
          <w:rFonts w:ascii="Arial" w:hAnsi="Arial" w:cs="Arial"/>
          <w:sz w:val="28"/>
          <w:szCs w:val="28"/>
        </w:rPr>
        <w:t>I</w:t>
      </w:r>
      <w:r w:rsidR="001823E4">
        <w:rPr>
          <w:rFonts w:ascii="Arial" w:hAnsi="Arial" w:cs="Arial"/>
          <w:sz w:val="28"/>
          <w:szCs w:val="28"/>
        </w:rPr>
        <w:t>t</w:t>
      </w:r>
      <w:r w:rsidR="00BD372D">
        <w:rPr>
          <w:rFonts w:ascii="Arial" w:hAnsi="Arial" w:cs="Arial"/>
          <w:sz w:val="28"/>
          <w:szCs w:val="28"/>
        </w:rPr>
        <w:t xml:space="preserve"> is immaterial that </w:t>
      </w:r>
      <w:r w:rsidR="00A95AFD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</w:t>
      </w:r>
      <w:r w:rsidRPr="001823E4">
        <w:rPr>
          <w:rFonts w:ascii="Arial" w:hAnsi="Arial" w:cs="Arial"/>
          <w:i/>
          <w:sz w:val="28"/>
          <w:szCs w:val="28"/>
        </w:rPr>
        <w:t>s</w:t>
      </w:r>
      <w:r w:rsidR="00BD372D" w:rsidRPr="001823E4">
        <w:rPr>
          <w:rFonts w:ascii="Arial" w:hAnsi="Arial" w:cs="Arial"/>
          <w:i/>
          <w:sz w:val="28"/>
          <w:szCs w:val="28"/>
        </w:rPr>
        <w:t>tatus quo</w:t>
      </w:r>
      <w:r w:rsidR="00BD372D">
        <w:rPr>
          <w:rFonts w:ascii="Arial" w:hAnsi="Arial" w:cs="Arial"/>
          <w:sz w:val="28"/>
          <w:szCs w:val="28"/>
        </w:rPr>
        <w:t xml:space="preserve"> could have changed after the judgment in </w:t>
      </w:r>
      <w:r w:rsidR="00BD372D" w:rsidRPr="00A95AFD">
        <w:rPr>
          <w:rFonts w:ascii="Arial" w:hAnsi="Arial" w:cs="Arial"/>
          <w:b/>
          <w:i/>
          <w:sz w:val="28"/>
          <w:szCs w:val="28"/>
        </w:rPr>
        <w:t>HCCS No. 621 of 2006</w:t>
      </w:r>
      <w:r w:rsidR="00BD372D">
        <w:rPr>
          <w:rFonts w:ascii="Arial" w:hAnsi="Arial" w:cs="Arial"/>
          <w:sz w:val="28"/>
          <w:szCs w:val="28"/>
        </w:rPr>
        <w:t xml:space="preserve"> was delivered. What is of essence in a cause of action is the </w:t>
      </w:r>
      <w:r w:rsidR="00A95AFD">
        <w:rPr>
          <w:rFonts w:ascii="Arial" w:hAnsi="Arial" w:cs="Arial"/>
          <w:sz w:val="28"/>
          <w:szCs w:val="28"/>
        </w:rPr>
        <w:t xml:space="preserve">existing </w:t>
      </w:r>
      <w:r w:rsidR="00BD372D">
        <w:rPr>
          <w:rFonts w:ascii="Arial" w:hAnsi="Arial" w:cs="Arial"/>
          <w:sz w:val="28"/>
          <w:szCs w:val="28"/>
        </w:rPr>
        <w:t>stat</w:t>
      </w:r>
      <w:r w:rsidR="00A95AFD">
        <w:rPr>
          <w:rFonts w:ascii="Arial" w:hAnsi="Arial" w:cs="Arial"/>
          <w:sz w:val="28"/>
          <w:szCs w:val="28"/>
        </w:rPr>
        <w:t>e</w:t>
      </w:r>
      <w:r w:rsidR="00BD372D">
        <w:rPr>
          <w:rFonts w:ascii="Arial" w:hAnsi="Arial" w:cs="Arial"/>
          <w:sz w:val="28"/>
          <w:szCs w:val="28"/>
        </w:rPr>
        <w:t xml:space="preserve"> </w:t>
      </w:r>
      <w:r w:rsidR="00A95AFD">
        <w:rPr>
          <w:rFonts w:ascii="Arial" w:hAnsi="Arial" w:cs="Arial"/>
          <w:sz w:val="28"/>
          <w:szCs w:val="28"/>
        </w:rPr>
        <w:t xml:space="preserve">of </w:t>
      </w:r>
      <w:r w:rsidR="00004D3F">
        <w:rPr>
          <w:rFonts w:ascii="Arial" w:hAnsi="Arial" w:cs="Arial"/>
          <w:sz w:val="28"/>
          <w:szCs w:val="28"/>
        </w:rPr>
        <w:t>facts</w:t>
      </w:r>
      <w:r w:rsidR="00A95AFD">
        <w:rPr>
          <w:rFonts w:ascii="Arial" w:hAnsi="Arial" w:cs="Arial"/>
          <w:sz w:val="28"/>
          <w:szCs w:val="28"/>
        </w:rPr>
        <w:t xml:space="preserve"> existing </w:t>
      </w:r>
      <w:r w:rsidR="00BD372D">
        <w:rPr>
          <w:rFonts w:ascii="Arial" w:hAnsi="Arial" w:cs="Arial"/>
          <w:sz w:val="28"/>
          <w:szCs w:val="28"/>
        </w:rPr>
        <w:t xml:space="preserve">at or prior </w:t>
      </w:r>
      <w:r w:rsidR="00A95AFD">
        <w:rPr>
          <w:rFonts w:ascii="Arial" w:hAnsi="Arial" w:cs="Arial"/>
          <w:sz w:val="28"/>
          <w:szCs w:val="28"/>
        </w:rPr>
        <w:t xml:space="preserve">to </w:t>
      </w:r>
      <w:r w:rsidR="00BD372D">
        <w:rPr>
          <w:rFonts w:ascii="Arial" w:hAnsi="Arial" w:cs="Arial"/>
          <w:sz w:val="28"/>
          <w:szCs w:val="28"/>
        </w:rPr>
        <w:t xml:space="preserve">the </w:t>
      </w:r>
      <w:r w:rsidR="00786C22">
        <w:rPr>
          <w:rFonts w:ascii="Arial" w:hAnsi="Arial" w:cs="Arial"/>
          <w:sz w:val="28"/>
          <w:szCs w:val="28"/>
        </w:rPr>
        <w:t xml:space="preserve">time of the </w:t>
      </w:r>
      <w:r w:rsidR="00BD372D">
        <w:rPr>
          <w:rFonts w:ascii="Arial" w:hAnsi="Arial" w:cs="Arial"/>
          <w:sz w:val="28"/>
          <w:szCs w:val="28"/>
        </w:rPr>
        <w:t>institution of the suit</w:t>
      </w:r>
      <w:r>
        <w:rPr>
          <w:rFonts w:ascii="Arial" w:hAnsi="Arial" w:cs="Arial"/>
          <w:sz w:val="28"/>
          <w:szCs w:val="28"/>
        </w:rPr>
        <w:t xml:space="preserve"> giv</w:t>
      </w:r>
      <w:r w:rsidR="001823E4">
        <w:rPr>
          <w:rFonts w:ascii="Arial" w:hAnsi="Arial" w:cs="Arial"/>
          <w:sz w:val="28"/>
          <w:szCs w:val="28"/>
        </w:rPr>
        <w:t xml:space="preserve">ing </w:t>
      </w:r>
      <w:r>
        <w:rPr>
          <w:rFonts w:ascii="Arial" w:hAnsi="Arial" w:cs="Arial"/>
          <w:sz w:val="28"/>
          <w:szCs w:val="28"/>
        </w:rPr>
        <w:t>rise to a right</w:t>
      </w:r>
      <w:r w:rsidR="00BD372D">
        <w:rPr>
          <w:rFonts w:ascii="Arial" w:hAnsi="Arial" w:cs="Arial"/>
          <w:sz w:val="28"/>
          <w:szCs w:val="28"/>
        </w:rPr>
        <w:t>,</w:t>
      </w:r>
      <w:r w:rsidR="00A95AFD">
        <w:rPr>
          <w:rFonts w:ascii="Arial" w:hAnsi="Arial" w:cs="Arial"/>
          <w:sz w:val="28"/>
          <w:szCs w:val="28"/>
        </w:rPr>
        <w:t xml:space="preserve"> and</w:t>
      </w:r>
      <w:r w:rsidR="00BD372D">
        <w:rPr>
          <w:rFonts w:ascii="Arial" w:hAnsi="Arial" w:cs="Arial"/>
          <w:sz w:val="28"/>
          <w:szCs w:val="28"/>
        </w:rPr>
        <w:t xml:space="preserve"> not </w:t>
      </w:r>
      <w:r w:rsidR="00004D3F">
        <w:rPr>
          <w:rFonts w:ascii="Arial" w:hAnsi="Arial" w:cs="Arial"/>
          <w:sz w:val="28"/>
          <w:szCs w:val="28"/>
        </w:rPr>
        <w:t xml:space="preserve">in </w:t>
      </w:r>
      <w:r w:rsidR="00BD372D">
        <w:rPr>
          <w:rFonts w:ascii="Arial" w:hAnsi="Arial" w:cs="Arial"/>
          <w:sz w:val="28"/>
          <w:szCs w:val="28"/>
        </w:rPr>
        <w:t xml:space="preserve">the </w:t>
      </w:r>
      <w:r w:rsidR="00BD372D" w:rsidRPr="00A95AFD">
        <w:rPr>
          <w:rFonts w:ascii="Arial" w:hAnsi="Arial" w:cs="Arial"/>
          <w:i/>
          <w:sz w:val="28"/>
          <w:szCs w:val="28"/>
        </w:rPr>
        <w:t>status quo</w:t>
      </w:r>
      <w:r w:rsidR="00BD372D">
        <w:rPr>
          <w:rFonts w:ascii="Arial" w:hAnsi="Arial" w:cs="Arial"/>
          <w:sz w:val="28"/>
          <w:szCs w:val="28"/>
        </w:rPr>
        <w:t xml:space="preserve"> </w:t>
      </w:r>
      <w:r w:rsidR="00BD372D" w:rsidRPr="00A95AFD">
        <w:rPr>
          <w:rFonts w:ascii="Arial" w:hAnsi="Arial" w:cs="Arial"/>
          <w:i/>
          <w:sz w:val="28"/>
          <w:szCs w:val="28"/>
        </w:rPr>
        <w:t>ante.</w:t>
      </w:r>
      <w:r w:rsidR="00BD372D">
        <w:rPr>
          <w:rFonts w:ascii="Arial" w:hAnsi="Arial" w:cs="Arial"/>
          <w:sz w:val="28"/>
          <w:szCs w:val="28"/>
        </w:rPr>
        <w:t xml:space="preserve"> </w:t>
      </w:r>
      <w:r w:rsidR="001823E4">
        <w:rPr>
          <w:rFonts w:ascii="Arial" w:hAnsi="Arial" w:cs="Arial"/>
          <w:sz w:val="28"/>
          <w:szCs w:val="28"/>
        </w:rPr>
        <w:t xml:space="preserve">This is underpinned by </w:t>
      </w:r>
      <w:r w:rsidR="00203B82">
        <w:rPr>
          <w:rFonts w:ascii="Arial" w:hAnsi="Arial" w:cs="Arial"/>
          <w:sz w:val="28"/>
          <w:szCs w:val="28"/>
        </w:rPr>
        <w:t>the essentia</w:t>
      </w:r>
      <w:r w:rsidR="00004D3F">
        <w:rPr>
          <w:rFonts w:ascii="Arial" w:hAnsi="Arial" w:cs="Arial"/>
          <w:sz w:val="28"/>
          <w:szCs w:val="28"/>
        </w:rPr>
        <w:t>l elements of a cause of action</w:t>
      </w:r>
      <w:r w:rsidR="00203B82">
        <w:rPr>
          <w:rFonts w:ascii="Arial" w:hAnsi="Arial" w:cs="Arial"/>
          <w:sz w:val="28"/>
          <w:szCs w:val="28"/>
        </w:rPr>
        <w:t xml:space="preserve"> </w:t>
      </w:r>
      <w:r w:rsidR="001823E4">
        <w:rPr>
          <w:rFonts w:ascii="Arial" w:hAnsi="Arial" w:cs="Arial"/>
          <w:sz w:val="28"/>
          <w:szCs w:val="28"/>
        </w:rPr>
        <w:t xml:space="preserve">where </w:t>
      </w:r>
      <w:r w:rsidR="00203B82">
        <w:rPr>
          <w:rFonts w:ascii="Arial" w:hAnsi="Arial" w:cs="Arial"/>
          <w:sz w:val="28"/>
          <w:szCs w:val="28"/>
        </w:rPr>
        <w:t xml:space="preserve">the plaintiff </w:t>
      </w:r>
      <w:r w:rsidR="00004D3F">
        <w:rPr>
          <w:rFonts w:ascii="Arial" w:hAnsi="Arial" w:cs="Arial"/>
          <w:sz w:val="28"/>
          <w:szCs w:val="28"/>
        </w:rPr>
        <w:t xml:space="preserve">is required to </w:t>
      </w:r>
      <w:r w:rsidR="00203B82">
        <w:rPr>
          <w:rFonts w:ascii="Arial" w:hAnsi="Arial" w:cs="Arial"/>
          <w:sz w:val="28"/>
          <w:szCs w:val="28"/>
        </w:rPr>
        <w:t xml:space="preserve">show that he </w:t>
      </w:r>
      <w:r w:rsidR="00004D3F">
        <w:rPr>
          <w:rFonts w:ascii="Arial" w:hAnsi="Arial" w:cs="Arial"/>
          <w:sz w:val="28"/>
          <w:szCs w:val="28"/>
        </w:rPr>
        <w:t xml:space="preserve">or she </w:t>
      </w:r>
      <w:r w:rsidR="00A95AFD">
        <w:rPr>
          <w:rFonts w:ascii="Arial" w:hAnsi="Arial" w:cs="Arial"/>
          <w:sz w:val="28"/>
          <w:szCs w:val="28"/>
        </w:rPr>
        <w:t>enjoyed a</w:t>
      </w:r>
      <w:r w:rsidR="00203B82">
        <w:rPr>
          <w:rFonts w:ascii="Arial" w:hAnsi="Arial" w:cs="Arial"/>
          <w:sz w:val="28"/>
          <w:szCs w:val="28"/>
        </w:rPr>
        <w:t xml:space="preserve"> right, </w:t>
      </w:r>
      <w:r w:rsidR="00A95AFD">
        <w:rPr>
          <w:rFonts w:ascii="Arial" w:hAnsi="Arial" w:cs="Arial"/>
          <w:sz w:val="28"/>
          <w:szCs w:val="28"/>
        </w:rPr>
        <w:t>the right</w:t>
      </w:r>
      <w:r w:rsidR="00203B82">
        <w:rPr>
          <w:rFonts w:ascii="Arial" w:hAnsi="Arial" w:cs="Arial"/>
          <w:sz w:val="28"/>
          <w:szCs w:val="28"/>
        </w:rPr>
        <w:t xml:space="preserve"> </w:t>
      </w:r>
      <w:r w:rsidR="00203B82">
        <w:rPr>
          <w:rFonts w:ascii="Arial" w:hAnsi="Arial" w:cs="Arial"/>
          <w:sz w:val="28"/>
          <w:szCs w:val="28"/>
        </w:rPr>
        <w:lastRenderedPageBreak/>
        <w:t xml:space="preserve">has been violated, and the defendant is liable.  See: </w:t>
      </w:r>
      <w:r w:rsidR="00203B82" w:rsidRPr="00203B82">
        <w:rPr>
          <w:rFonts w:ascii="Arial" w:hAnsi="Arial" w:cs="Arial"/>
          <w:b/>
          <w:i/>
          <w:sz w:val="28"/>
          <w:szCs w:val="28"/>
        </w:rPr>
        <w:t xml:space="preserve">Auto Garage </w:t>
      </w:r>
      <w:r w:rsidR="00760FFF">
        <w:rPr>
          <w:rFonts w:ascii="Arial" w:hAnsi="Arial" w:cs="Arial"/>
          <w:b/>
          <w:i/>
          <w:sz w:val="28"/>
          <w:szCs w:val="28"/>
        </w:rPr>
        <w:t>v</w:t>
      </w:r>
      <w:r w:rsidR="00203B82" w:rsidRPr="00203B82">
        <w:rPr>
          <w:rFonts w:ascii="Arial" w:hAnsi="Arial" w:cs="Arial"/>
          <w:b/>
          <w:i/>
          <w:sz w:val="28"/>
          <w:szCs w:val="28"/>
        </w:rPr>
        <w:t>s</w:t>
      </w:r>
      <w:r w:rsidR="00760FFF">
        <w:rPr>
          <w:rFonts w:ascii="Arial" w:hAnsi="Arial" w:cs="Arial"/>
          <w:b/>
          <w:i/>
          <w:sz w:val="28"/>
          <w:szCs w:val="28"/>
        </w:rPr>
        <w:t>.</w:t>
      </w:r>
      <w:r w:rsidR="00203B82" w:rsidRPr="00203B82">
        <w:rPr>
          <w:rFonts w:ascii="Arial" w:hAnsi="Arial" w:cs="Arial"/>
          <w:b/>
          <w:i/>
          <w:sz w:val="28"/>
          <w:szCs w:val="28"/>
        </w:rPr>
        <w:t xml:space="preserve"> Motokov</w:t>
      </w:r>
      <w:r w:rsidR="00A95AFD">
        <w:rPr>
          <w:rFonts w:ascii="Arial" w:hAnsi="Arial" w:cs="Arial"/>
          <w:b/>
          <w:i/>
          <w:sz w:val="28"/>
          <w:szCs w:val="28"/>
        </w:rPr>
        <w:t xml:space="preserve"> [1971] EA 314</w:t>
      </w:r>
      <w:r w:rsidR="00203B82">
        <w:rPr>
          <w:rFonts w:ascii="Arial" w:hAnsi="Arial" w:cs="Arial"/>
          <w:sz w:val="28"/>
          <w:szCs w:val="28"/>
        </w:rPr>
        <w:t>.</w:t>
      </w:r>
    </w:p>
    <w:p w:rsidR="003F6BFA" w:rsidRPr="003F6BFA" w:rsidRDefault="00203B82" w:rsidP="005655F5">
      <w:pPr>
        <w:spacing w:after="0" w:line="48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004D3F">
        <w:rPr>
          <w:rFonts w:ascii="Arial" w:hAnsi="Arial" w:cs="Arial"/>
          <w:sz w:val="28"/>
          <w:szCs w:val="28"/>
        </w:rPr>
        <w:t>re must be prior existence of</w:t>
      </w:r>
      <w:r>
        <w:rPr>
          <w:rFonts w:ascii="Arial" w:hAnsi="Arial" w:cs="Arial"/>
          <w:sz w:val="28"/>
          <w:szCs w:val="28"/>
        </w:rPr>
        <w:t xml:space="preserve"> facts </w:t>
      </w:r>
      <w:r w:rsidR="00004D3F">
        <w:rPr>
          <w:rFonts w:ascii="Arial" w:hAnsi="Arial" w:cs="Arial"/>
          <w:sz w:val="28"/>
          <w:szCs w:val="28"/>
        </w:rPr>
        <w:t xml:space="preserve">in order </w:t>
      </w:r>
      <w:r w:rsidR="00A95AFD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give rise to a </w:t>
      </w:r>
      <w:r w:rsidR="00FE1586">
        <w:rPr>
          <w:rFonts w:ascii="Arial" w:hAnsi="Arial" w:cs="Arial"/>
          <w:sz w:val="28"/>
          <w:szCs w:val="28"/>
        </w:rPr>
        <w:t>cause</w:t>
      </w:r>
      <w:r>
        <w:rPr>
          <w:rFonts w:ascii="Arial" w:hAnsi="Arial" w:cs="Arial"/>
          <w:sz w:val="28"/>
          <w:szCs w:val="28"/>
        </w:rPr>
        <w:t xml:space="preserve"> of action</w:t>
      </w:r>
      <w:r w:rsidR="00A95AFD">
        <w:rPr>
          <w:rFonts w:ascii="Arial" w:hAnsi="Arial" w:cs="Arial"/>
          <w:sz w:val="28"/>
          <w:szCs w:val="28"/>
        </w:rPr>
        <w:t>, and</w:t>
      </w:r>
      <w:r>
        <w:rPr>
          <w:rFonts w:ascii="Arial" w:hAnsi="Arial" w:cs="Arial"/>
          <w:sz w:val="28"/>
          <w:szCs w:val="28"/>
        </w:rPr>
        <w:t xml:space="preserve"> not the reverse. A plaintiff cannot </w:t>
      </w:r>
      <w:r w:rsidR="00786C22">
        <w:rPr>
          <w:rFonts w:ascii="Arial" w:hAnsi="Arial" w:cs="Arial"/>
          <w:sz w:val="28"/>
          <w:szCs w:val="28"/>
        </w:rPr>
        <w:t xml:space="preserve">lawfully </w:t>
      </w:r>
      <w:r>
        <w:rPr>
          <w:rFonts w:ascii="Arial" w:hAnsi="Arial" w:cs="Arial"/>
          <w:sz w:val="28"/>
          <w:szCs w:val="28"/>
        </w:rPr>
        <w:t xml:space="preserve">plead facts in anticipation </w:t>
      </w:r>
      <w:r w:rsidR="001823E4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a cause of action aris</w:t>
      </w:r>
      <w:r w:rsidR="001823E4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at some future </w:t>
      </w:r>
      <w:r w:rsidR="00004D3F">
        <w:rPr>
          <w:rFonts w:ascii="Arial" w:hAnsi="Arial" w:cs="Arial"/>
          <w:sz w:val="28"/>
          <w:szCs w:val="28"/>
        </w:rPr>
        <w:t>occasssion</w:t>
      </w:r>
      <w:r>
        <w:rPr>
          <w:rFonts w:ascii="Arial" w:hAnsi="Arial" w:cs="Arial"/>
          <w:sz w:val="28"/>
          <w:szCs w:val="28"/>
        </w:rPr>
        <w:t xml:space="preserve">. </w:t>
      </w:r>
      <w:r w:rsidR="001823E4">
        <w:rPr>
          <w:rFonts w:ascii="Arial" w:hAnsi="Arial" w:cs="Arial"/>
          <w:sz w:val="28"/>
          <w:szCs w:val="28"/>
        </w:rPr>
        <w:t xml:space="preserve">This is the reason that </w:t>
      </w:r>
      <w:r w:rsidR="00004D3F">
        <w:rPr>
          <w:rFonts w:ascii="Arial" w:hAnsi="Arial" w:cs="Arial"/>
          <w:sz w:val="28"/>
          <w:szCs w:val="28"/>
        </w:rPr>
        <w:t>c</w:t>
      </w:r>
      <w:r w:rsidR="00A95AFD">
        <w:rPr>
          <w:rFonts w:ascii="Arial" w:hAnsi="Arial" w:cs="Arial"/>
          <w:sz w:val="28"/>
          <w:szCs w:val="28"/>
        </w:rPr>
        <w:t>ourt</w:t>
      </w:r>
      <w:r w:rsidR="00004D3F">
        <w:rPr>
          <w:rFonts w:ascii="Arial" w:hAnsi="Arial" w:cs="Arial"/>
          <w:sz w:val="28"/>
          <w:szCs w:val="28"/>
        </w:rPr>
        <w:t>s</w:t>
      </w:r>
      <w:r w:rsidR="00A95AFD">
        <w:rPr>
          <w:rFonts w:ascii="Arial" w:hAnsi="Arial" w:cs="Arial"/>
          <w:sz w:val="28"/>
          <w:szCs w:val="28"/>
        </w:rPr>
        <w:t xml:space="preserve"> look only at the </w:t>
      </w:r>
      <w:r w:rsidR="003F6BFA">
        <w:rPr>
          <w:rFonts w:ascii="Arial" w:hAnsi="Arial" w:cs="Arial"/>
          <w:sz w:val="28"/>
          <w:szCs w:val="28"/>
        </w:rPr>
        <w:t xml:space="preserve">existing </w:t>
      </w:r>
      <w:r w:rsidR="00A95AFD">
        <w:rPr>
          <w:rFonts w:ascii="Arial" w:hAnsi="Arial" w:cs="Arial"/>
          <w:sz w:val="28"/>
          <w:szCs w:val="28"/>
        </w:rPr>
        <w:t>facts plainly appearing on the pleadings and attachments, if any</w:t>
      </w:r>
      <w:r w:rsidR="003F6BFA">
        <w:rPr>
          <w:rFonts w:ascii="Arial" w:hAnsi="Arial" w:cs="Arial"/>
          <w:sz w:val="28"/>
          <w:szCs w:val="28"/>
        </w:rPr>
        <w:t>,</w:t>
      </w:r>
      <w:r w:rsidR="00A95AFD">
        <w:rPr>
          <w:rFonts w:ascii="Arial" w:hAnsi="Arial" w:cs="Arial"/>
          <w:sz w:val="28"/>
          <w:szCs w:val="28"/>
        </w:rPr>
        <w:t xml:space="preserve"> to determine whether there is a cause of action</w:t>
      </w:r>
      <w:r w:rsidR="003F6BFA">
        <w:rPr>
          <w:rFonts w:ascii="Arial" w:hAnsi="Arial" w:cs="Arial"/>
          <w:sz w:val="28"/>
          <w:szCs w:val="28"/>
        </w:rPr>
        <w:t xml:space="preserve"> and nowhere else.</w:t>
      </w:r>
      <w:r>
        <w:rPr>
          <w:rFonts w:ascii="Arial" w:hAnsi="Arial" w:cs="Arial"/>
          <w:sz w:val="28"/>
          <w:szCs w:val="28"/>
        </w:rPr>
        <w:t xml:space="preserve"> </w:t>
      </w:r>
      <w:r w:rsidR="003F6BFA">
        <w:rPr>
          <w:rFonts w:ascii="Arial" w:hAnsi="Arial" w:cs="Arial"/>
          <w:sz w:val="28"/>
          <w:szCs w:val="28"/>
        </w:rPr>
        <w:t xml:space="preserve">See: </w:t>
      </w:r>
      <w:r w:rsidR="003F6BFA" w:rsidRPr="003F6BFA">
        <w:rPr>
          <w:rFonts w:ascii="Arial" w:hAnsi="Arial" w:cs="Arial"/>
          <w:b/>
          <w:i/>
          <w:sz w:val="28"/>
          <w:szCs w:val="28"/>
        </w:rPr>
        <w:t xml:space="preserve">Kapeeka </w:t>
      </w:r>
      <w:r w:rsidR="0085398B" w:rsidRPr="003F6BFA">
        <w:rPr>
          <w:rFonts w:ascii="Arial" w:hAnsi="Arial" w:cs="Arial"/>
          <w:b/>
          <w:i/>
          <w:sz w:val="28"/>
          <w:szCs w:val="28"/>
        </w:rPr>
        <w:t>Coffee</w:t>
      </w:r>
      <w:r w:rsidR="003F6BFA" w:rsidRPr="003F6BFA">
        <w:rPr>
          <w:rFonts w:ascii="Arial" w:hAnsi="Arial" w:cs="Arial"/>
          <w:b/>
          <w:i/>
          <w:sz w:val="28"/>
          <w:szCs w:val="28"/>
        </w:rPr>
        <w:t xml:space="preserve"> Works Ltd. &amp; </w:t>
      </w:r>
      <w:r w:rsidR="0085398B">
        <w:rPr>
          <w:rFonts w:ascii="Arial" w:hAnsi="Arial" w:cs="Arial"/>
          <w:b/>
          <w:i/>
          <w:sz w:val="28"/>
          <w:szCs w:val="28"/>
        </w:rPr>
        <w:t>A</w:t>
      </w:r>
      <w:r w:rsidR="0085398B" w:rsidRPr="003F6BFA">
        <w:rPr>
          <w:rFonts w:ascii="Arial" w:hAnsi="Arial" w:cs="Arial"/>
          <w:b/>
          <w:i/>
          <w:sz w:val="28"/>
          <w:szCs w:val="28"/>
        </w:rPr>
        <w:t>n’or</w:t>
      </w:r>
      <w:r w:rsidR="003F6BFA" w:rsidRPr="003F6BFA">
        <w:rPr>
          <w:rFonts w:ascii="Arial" w:hAnsi="Arial" w:cs="Arial"/>
          <w:b/>
          <w:i/>
          <w:sz w:val="28"/>
          <w:szCs w:val="28"/>
        </w:rPr>
        <w:t xml:space="preserve">. </w:t>
      </w:r>
      <w:proofErr w:type="gramStart"/>
      <w:r w:rsidR="00BF53E2">
        <w:rPr>
          <w:rFonts w:ascii="Arial" w:hAnsi="Arial" w:cs="Arial"/>
          <w:b/>
          <w:i/>
          <w:sz w:val="28"/>
          <w:szCs w:val="28"/>
        </w:rPr>
        <w:t>v</w:t>
      </w:r>
      <w:r w:rsidR="003F6BFA" w:rsidRPr="003F6BFA">
        <w:rPr>
          <w:rFonts w:ascii="Arial" w:hAnsi="Arial" w:cs="Arial"/>
          <w:b/>
          <w:i/>
          <w:sz w:val="28"/>
          <w:szCs w:val="28"/>
        </w:rPr>
        <w:t>s</w:t>
      </w:r>
      <w:proofErr w:type="gramEnd"/>
      <w:r w:rsidR="003F6BFA" w:rsidRPr="003F6BFA">
        <w:rPr>
          <w:rFonts w:ascii="Arial" w:hAnsi="Arial" w:cs="Arial"/>
          <w:b/>
          <w:i/>
          <w:sz w:val="28"/>
          <w:szCs w:val="28"/>
        </w:rPr>
        <w:t>. N</w:t>
      </w:r>
      <w:r w:rsidR="001823E4">
        <w:rPr>
          <w:rFonts w:ascii="Arial" w:hAnsi="Arial" w:cs="Arial"/>
          <w:b/>
          <w:i/>
          <w:sz w:val="28"/>
          <w:szCs w:val="28"/>
        </w:rPr>
        <w:t xml:space="preserve">on </w:t>
      </w:r>
      <w:r w:rsidR="003F6BFA" w:rsidRPr="003F6BFA">
        <w:rPr>
          <w:rFonts w:ascii="Arial" w:hAnsi="Arial" w:cs="Arial"/>
          <w:b/>
          <w:i/>
          <w:sz w:val="28"/>
          <w:szCs w:val="28"/>
        </w:rPr>
        <w:t>P</w:t>
      </w:r>
      <w:r w:rsidR="001823E4">
        <w:rPr>
          <w:rFonts w:ascii="Arial" w:hAnsi="Arial" w:cs="Arial"/>
          <w:b/>
          <w:i/>
          <w:sz w:val="28"/>
          <w:szCs w:val="28"/>
        </w:rPr>
        <w:t xml:space="preserve">erforming </w:t>
      </w:r>
      <w:r w:rsidR="003F6BFA" w:rsidRPr="003F6BFA">
        <w:rPr>
          <w:rFonts w:ascii="Arial" w:hAnsi="Arial" w:cs="Arial"/>
          <w:b/>
          <w:i/>
          <w:sz w:val="28"/>
          <w:szCs w:val="28"/>
        </w:rPr>
        <w:t>A</w:t>
      </w:r>
      <w:r w:rsidR="001823E4">
        <w:rPr>
          <w:rFonts w:ascii="Arial" w:hAnsi="Arial" w:cs="Arial"/>
          <w:b/>
          <w:i/>
          <w:sz w:val="28"/>
          <w:szCs w:val="28"/>
        </w:rPr>
        <w:t xml:space="preserve">ssets </w:t>
      </w:r>
      <w:r w:rsidR="003F6BFA" w:rsidRPr="003F6BFA">
        <w:rPr>
          <w:rFonts w:ascii="Arial" w:hAnsi="Arial" w:cs="Arial"/>
          <w:b/>
          <w:i/>
          <w:sz w:val="28"/>
          <w:szCs w:val="28"/>
        </w:rPr>
        <w:t>R</w:t>
      </w:r>
      <w:r w:rsidR="001823E4">
        <w:rPr>
          <w:rFonts w:ascii="Arial" w:hAnsi="Arial" w:cs="Arial"/>
          <w:b/>
          <w:i/>
          <w:sz w:val="28"/>
          <w:szCs w:val="28"/>
        </w:rPr>
        <w:t xml:space="preserve">ecovery </w:t>
      </w:r>
      <w:r w:rsidR="003F6BFA" w:rsidRPr="003F6BFA">
        <w:rPr>
          <w:rFonts w:ascii="Arial" w:hAnsi="Arial" w:cs="Arial"/>
          <w:b/>
          <w:i/>
          <w:sz w:val="28"/>
          <w:szCs w:val="28"/>
        </w:rPr>
        <w:t>T</w:t>
      </w:r>
      <w:r w:rsidR="001823E4">
        <w:rPr>
          <w:rFonts w:ascii="Arial" w:hAnsi="Arial" w:cs="Arial"/>
          <w:b/>
          <w:i/>
          <w:sz w:val="28"/>
          <w:szCs w:val="28"/>
        </w:rPr>
        <w:t>rust</w:t>
      </w:r>
      <w:r w:rsidR="00786C22">
        <w:rPr>
          <w:rFonts w:ascii="Arial" w:hAnsi="Arial" w:cs="Arial"/>
          <w:b/>
          <w:i/>
          <w:sz w:val="28"/>
          <w:szCs w:val="28"/>
        </w:rPr>
        <w:t xml:space="preserve"> </w:t>
      </w:r>
      <w:r w:rsidR="003F6BFA" w:rsidRPr="003F6BFA">
        <w:rPr>
          <w:rFonts w:ascii="Arial" w:hAnsi="Arial" w:cs="Arial"/>
          <w:b/>
          <w:i/>
          <w:sz w:val="28"/>
          <w:szCs w:val="28"/>
        </w:rPr>
        <w:t xml:space="preserve"> CACA No. 03 of 2000.</w:t>
      </w:r>
    </w:p>
    <w:p w:rsidR="000A6C99" w:rsidRDefault="004E77AB" w:rsidP="005655F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AA2EEB">
        <w:rPr>
          <w:rFonts w:ascii="Arial" w:hAnsi="Arial" w:cs="Arial"/>
          <w:b/>
          <w:i/>
          <w:sz w:val="28"/>
          <w:szCs w:val="28"/>
        </w:rPr>
        <w:t xml:space="preserve">Order 7 r.11 (d) of the Civil Procedure </w:t>
      </w:r>
      <w:r w:rsidR="00A93938" w:rsidRPr="00AA2EEB">
        <w:rPr>
          <w:rFonts w:ascii="Arial" w:hAnsi="Arial" w:cs="Arial"/>
          <w:b/>
          <w:i/>
          <w:sz w:val="28"/>
          <w:szCs w:val="28"/>
        </w:rPr>
        <w:t>Rules</w:t>
      </w:r>
      <w:r w:rsidR="00A93938">
        <w:rPr>
          <w:rFonts w:ascii="Arial" w:hAnsi="Arial" w:cs="Arial"/>
          <w:b/>
          <w:i/>
          <w:sz w:val="28"/>
          <w:szCs w:val="28"/>
        </w:rPr>
        <w:t xml:space="preserve"> (supra)</w:t>
      </w:r>
      <w:r w:rsidRPr="00AA2EEB">
        <w:rPr>
          <w:rFonts w:ascii="Arial" w:hAnsi="Arial" w:cs="Arial"/>
          <w:sz w:val="28"/>
          <w:szCs w:val="28"/>
        </w:rPr>
        <w:t xml:space="preserve"> </w:t>
      </w:r>
      <w:r w:rsidR="00A93938">
        <w:rPr>
          <w:rFonts w:ascii="Arial" w:hAnsi="Arial" w:cs="Arial"/>
          <w:sz w:val="28"/>
          <w:szCs w:val="28"/>
        </w:rPr>
        <w:t xml:space="preserve">provides that </w:t>
      </w:r>
      <w:r>
        <w:rPr>
          <w:rFonts w:ascii="Arial" w:hAnsi="Arial" w:cs="Arial"/>
          <w:sz w:val="28"/>
          <w:szCs w:val="28"/>
        </w:rPr>
        <w:t xml:space="preserve">where a suit appears from the statement in the plaint to be barred by </w:t>
      </w:r>
      <w:r w:rsidRPr="00A93938">
        <w:rPr>
          <w:rFonts w:ascii="Arial" w:hAnsi="Arial" w:cs="Arial"/>
          <w:sz w:val="28"/>
          <w:szCs w:val="28"/>
          <w:u w:val="single"/>
        </w:rPr>
        <w:t>any law</w:t>
      </w:r>
      <w:r>
        <w:rPr>
          <w:rFonts w:ascii="Arial" w:hAnsi="Arial" w:cs="Arial"/>
          <w:sz w:val="28"/>
          <w:szCs w:val="28"/>
        </w:rPr>
        <w:t xml:space="preserve"> it shall be rejected. The plaint in the instant suit is barred by the doctrine of </w:t>
      </w:r>
      <w:r w:rsidRPr="00A95AFD">
        <w:rPr>
          <w:rFonts w:ascii="Arial" w:hAnsi="Arial" w:cs="Arial"/>
          <w:i/>
          <w:sz w:val="28"/>
          <w:szCs w:val="28"/>
        </w:rPr>
        <w:t>res judicata</w:t>
      </w:r>
      <w:r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thus discloses no cause of action against the defendant. The suit </w:t>
      </w:r>
      <w:r w:rsidR="000A6C99">
        <w:rPr>
          <w:rFonts w:ascii="Arial" w:hAnsi="Arial" w:cs="Arial"/>
          <w:sz w:val="28"/>
          <w:szCs w:val="28"/>
        </w:rPr>
        <w:t>is dismissed with costs.</w:t>
      </w:r>
    </w:p>
    <w:p w:rsidR="00A93938" w:rsidRDefault="00A93938" w:rsidP="00B7099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F2117B" w:rsidRDefault="00F2117B" w:rsidP="00B7099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F2117B" w:rsidRDefault="00F2117B" w:rsidP="00B7099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BC31A6" w:rsidRPr="00B70998" w:rsidRDefault="00BC31A6" w:rsidP="00B7099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70998">
        <w:rPr>
          <w:rFonts w:ascii="Arial" w:hAnsi="Arial" w:cs="Arial"/>
          <w:b/>
          <w:i/>
          <w:sz w:val="28"/>
          <w:szCs w:val="28"/>
        </w:rPr>
        <w:t>BASHAIJA K. ANDREW</w:t>
      </w:r>
    </w:p>
    <w:p w:rsidR="00BC31A6" w:rsidRPr="00B70998" w:rsidRDefault="00BC31A6" w:rsidP="00B7099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70998">
        <w:rPr>
          <w:rFonts w:ascii="Arial" w:hAnsi="Arial" w:cs="Arial"/>
          <w:b/>
          <w:i/>
          <w:sz w:val="28"/>
          <w:szCs w:val="28"/>
        </w:rPr>
        <w:t>JUDGE</w:t>
      </w:r>
    </w:p>
    <w:p w:rsidR="00C7736E" w:rsidRDefault="00BC31A6" w:rsidP="00B7099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70998">
        <w:rPr>
          <w:rFonts w:ascii="Arial" w:hAnsi="Arial" w:cs="Arial"/>
          <w:b/>
          <w:i/>
          <w:sz w:val="28"/>
          <w:szCs w:val="28"/>
        </w:rPr>
        <w:t>22/</w:t>
      </w:r>
      <w:r w:rsidR="00B042B0">
        <w:rPr>
          <w:rFonts w:ascii="Arial" w:hAnsi="Arial" w:cs="Arial"/>
          <w:b/>
          <w:i/>
          <w:sz w:val="28"/>
          <w:szCs w:val="28"/>
        </w:rPr>
        <w:t>10</w:t>
      </w:r>
      <w:r w:rsidRPr="00B70998">
        <w:rPr>
          <w:rFonts w:ascii="Arial" w:hAnsi="Arial" w:cs="Arial"/>
          <w:b/>
          <w:i/>
          <w:sz w:val="28"/>
          <w:szCs w:val="28"/>
        </w:rPr>
        <w:t>/2015</w:t>
      </w:r>
    </w:p>
    <w:p w:rsidR="00AA7129" w:rsidRDefault="00AA7129" w:rsidP="00AA712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Mr. </w:t>
      </w:r>
      <w:proofErr w:type="spellStart"/>
      <w:r>
        <w:rPr>
          <w:rFonts w:ascii="Arial" w:hAnsi="Arial" w:cs="Arial"/>
          <w:sz w:val="28"/>
          <w:szCs w:val="28"/>
        </w:rPr>
        <w:t>Enos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Tumusiime</w:t>
      </w:r>
      <w:proofErr w:type="spellEnd"/>
      <w:r>
        <w:rPr>
          <w:rFonts w:ascii="Arial" w:hAnsi="Arial" w:cs="Arial"/>
          <w:sz w:val="28"/>
          <w:szCs w:val="28"/>
        </w:rPr>
        <w:t>, Counsel for the Defendant present.</w:t>
      </w:r>
    </w:p>
    <w:p w:rsidR="00AA7129" w:rsidRDefault="00AA7129" w:rsidP="00AA712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A. </w:t>
      </w:r>
      <w:proofErr w:type="spellStart"/>
      <w:r>
        <w:rPr>
          <w:rFonts w:ascii="Arial" w:hAnsi="Arial" w:cs="Arial"/>
          <w:sz w:val="28"/>
          <w:szCs w:val="28"/>
        </w:rPr>
        <w:t>Bagayi</w:t>
      </w:r>
      <w:proofErr w:type="spellEnd"/>
      <w:r>
        <w:rPr>
          <w:rFonts w:ascii="Arial" w:hAnsi="Arial" w:cs="Arial"/>
          <w:sz w:val="28"/>
          <w:szCs w:val="28"/>
        </w:rPr>
        <w:t>, Counsel for the Plaintiff present.</w:t>
      </w:r>
    </w:p>
    <w:p w:rsidR="00AA7129" w:rsidRDefault="00AA7129" w:rsidP="00AA712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Ms. Clare </w:t>
      </w:r>
      <w:proofErr w:type="spellStart"/>
      <w:r>
        <w:rPr>
          <w:rFonts w:ascii="Arial" w:hAnsi="Arial" w:cs="Arial"/>
          <w:sz w:val="28"/>
          <w:szCs w:val="28"/>
        </w:rPr>
        <w:t>Akampurira</w:t>
      </w:r>
      <w:proofErr w:type="spellEnd"/>
      <w:r>
        <w:rPr>
          <w:rFonts w:ascii="Arial" w:hAnsi="Arial" w:cs="Arial"/>
          <w:sz w:val="28"/>
          <w:szCs w:val="28"/>
        </w:rPr>
        <w:t>, Legal &amp; Compliance Manager of the Defendant present.</w:t>
      </w:r>
      <w:proofErr w:type="gramEnd"/>
    </w:p>
    <w:p w:rsidR="00AA7129" w:rsidRDefault="00AA7129" w:rsidP="00AA712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Godfrey </w:t>
      </w:r>
      <w:proofErr w:type="spellStart"/>
      <w:r>
        <w:rPr>
          <w:rFonts w:ascii="Arial" w:hAnsi="Arial" w:cs="Arial"/>
          <w:sz w:val="28"/>
          <w:szCs w:val="28"/>
        </w:rPr>
        <w:t>Tumwikirize</w:t>
      </w:r>
      <w:proofErr w:type="spellEnd"/>
      <w:r>
        <w:rPr>
          <w:rFonts w:ascii="Arial" w:hAnsi="Arial" w:cs="Arial"/>
          <w:sz w:val="28"/>
          <w:szCs w:val="28"/>
        </w:rPr>
        <w:t>, Court Clerk present</w:t>
      </w:r>
    </w:p>
    <w:p w:rsidR="00AA7129" w:rsidRDefault="00AA7129" w:rsidP="00AA712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proofErr w:type="spellStart"/>
      <w:r>
        <w:rPr>
          <w:rFonts w:ascii="Arial" w:hAnsi="Arial" w:cs="Arial"/>
          <w:sz w:val="28"/>
          <w:szCs w:val="28"/>
        </w:rPr>
        <w:t>Nansera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Hasipher</w:t>
      </w:r>
      <w:proofErr w:type="spellEnd"/>
      <w:r>
        <w:rPr>
          <w:rFonts w:ascii="Arial" w:hAnsi="Arial" w:cs="Arial"/>
          <w:sz w:val="28"/>
          <w:szCs w:val="28"/>
        </w:rPr>
        <w:t>, Court Transcriber present</w:t>
      </w:r>
    </w:p>
    <w:p w:rsidR="00AA7129" w:rsidRDefault="00AA7129" w:rsidP="00AA712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Court: Ruling read in open Court.</w:t>
      </w:r>
    </w:p>
    <w:p w:rsidR="00AA7129" w:rsidRDefault="00AA7129" w:rsidP="00AA7129">
      <w:pPr>
        <w:spacing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AA7129" w:rsidRPr="00B70998" w:rsidRDefault="00AA7129" w:rsidP="00AA7129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70998">
        <w:rPr>
          <w:rFonts w:ascii="Arial" w:hAnsi="Arial" w:cs="Arial"/>
          <w:b/>
          <w:i/>
          <w:sz w:val="28"/>
          <w:szCs w:val="28"/>
        </w:rPr>
        <w:t>BASHAIJA K. ANDREW</w:t>
      </w:r>
    </w:p>
    <w:p w:rsidR="00AA7129" w:rsidRPr="00B70998" w:rsidRDefault="00AA7129" w:rsidP="00AA7129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70998">
        <w:rPr>
          <w:rFonts w:ascii="Arial" w:hAnsi="Arial" w:cs="Arial"/>
          <w:b/>
          <w:i/>
          <w:sz w:val="28"/>
          <w:szCs w:val="28"/>
        </w:rPr>
        <w:t>JUDGE</w:t>
      </w:r>
    </w:p>
    <w:p w:rsidR="00AA7129" w:rsidRDefault="00AA7129" w:rsidP="00AA7129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70998">
        <w:rPr>
          <w:rFonts w:ascii="Arial" w:hAnsi="Arial" w:cs="Arial"/>
          <w:b/>
          <w:i/>
          <w:sz w:val="28"/>
          <w:szCs w:val="28"/>
        </w:rPr>
        <w:t>22/</w:t>
      </w:r>
      <w:r>
        <w:rPr>
          <w:rFonts w:ascii="Arial" w:hAnsi="Arial" w:cs="Arial"/>
          <w:b/>
          <w:i/>
          <w:sz w:val="28"/>
          <w:szCs w:val="28"/>
        </w:rPr>
        <w:t>10</w:t>
      </w:r>
      <w:r w:rsidRPr="00B70998">
        <w:rPr>
          <w:rFonts w:ascii="Arial" w:hAnsi="Arial" w:cs="Arial"/>
          <w:b/>
          <w:i/>
          <w:sz w:val="28"/>
          <w:szCs w:val="28"/>
        </w:rPr>
        <w:t>/2015</w:t>
      </w:r>
    </w:p>
    <w:p w:rsidR="00AA7129" w:rsidRPr="00AA7129" w:rsidRDefault="00AA7129" w:rsidP="00AA712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sectPr w:rsidR="00AA7129" w:rsidRPr="00AA7129" w:rsidSect="00FF1E34">
      <w:footerReference w:type="default" r:id="rId9"/>
      <w:pgSz w:w="12240" w:h="15840"/>
      <w:pgMar w:top="1440" w:right="1800" w:bottom="1440" w:left="1800" w:header="720" w:footer="720" w:gutter="0"/>
      <w:lnNumType w:countBy="5" w:start="4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6A" w:rsidRDefault="00C5126A" w:rsidP="00FF1E34">
      <w:pPr>
        <w:spacing w:after="0" w:line="240" w:lineRule="auto"/>
      </w:pPr>
      <w:r>
        <w:separator/>
      </w:r>
    </w:p>
  </w:endnote>
  <w:endnote w:type="continuationSeparator" w:id="0">
    <w:p w:rsidR="00C5126A" w:rsidRDefault="00C5126A" w:rsidP="00F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87"/>
      <w:docPartObj>
        <w:docPartGallery w:val="Page Numbers (Bottom of Page)"/>
        <w:docPartUnique/>
      </w:docPartObj>
    </w:sdtPr>
    <w:sdtEndPr/>
    <w:sdtContent>
      <w:p w:rsidR="00E00EA8" w:rsidRDefault="00C51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EA8" w:rsidRDefault="00E00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6A" w:rsidRDefault="00C5126A" w:rsidP="00FF1E34">
      <w:pPr>
        <w:spacing w:after="0" w:line="240" w:lineRule="auto"/>
      </w:pPr>
      <w:r>
        <w:separator/>
      </w:r>
    </w:p>
  </w:footnote>
  <w:footnote w:type="continuationSeparator" w:id="0">
    <w:p w:rsidR="00C5126A" w:rsidRDefault="00C5126A" w:rsidP="00FF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2829"/>
    <w:multiLevelType w:val="hybridMultilevel"/>
    <w:tmpl w:val="3D3A574A"/>
    <w:lvl w:ilvl="0" w:tplc="4F26B7AE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6770D2"/>
    <w:multiLevelType w:val="hybridMultilevel"/>
    <w:tmpl w:val="D71C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57A7"/>
    <w:multiLevelType w:val="hybridMultilevel"/>
    <w:tmpl w:val="B9CEC420"/>
    <w:lvl w:ilvl="0" w:tplc="99AE2EA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4"/>
    <w:rsid w:val="00004D3F"/>
    <w:rsid w:val="00007397"/>
    <w:rsid w:val="00015EA8"/>
    <w:rsid w:val="000A5BC4"/>
    <w:rsid w:val="000A6C99"/>
    <w:rsid w:val="001823E4"/>
    <w:rsid w:val="0019375A"/>
    <w:rsid w:val="001B6103"/>
    <w:rsid w:val="001D4A19"/>
    <w:rsid w:val="001E65C0"/>
    <w:rsid w:val="00203B82"/>
    <w:rsid w:val="0021323C"/>
    <w:rsid w:val="0021535B"/>
    <w:rsid w:val="00216A55"/>
    <w:rsid w:val="0026082C"/>
    <w:rsid w:val="00331E1A"/>
    <w:rsid w:val="00360AFA"/>
    <w:rsid w:val="00375BDB"/>
    <w:rsid w:val="00383C71"/>
    <w:rsid w:val="003B543D"/>
    <w:rsid w:val="003F6BFA"/>
    <w:rsid w:val="00423A58"/>
    <w:rsid w:val="00490C6C"/>
    <w:rsid w:val="004E77AB"/>
    <w:rsid w:val="0053138B"/>
    <w:rsid w:val="005655F5"/>
    <w:rsid w:val="0058344E"/>
    <w:rsid w:val="006712AB"/>
    <w:rsid w:val="00760FFF"/>
    <w:rsid w:val="007669F5"/>
    <w:rsid w:val="00786C22"/>
    <w:rsid w:val="0085398B"/>
    <w:rsid w:val="00854912"/>
    <w:rsid w:val="00855DE3"/>
    <w:rsid w:val="008A005E"/>
    <w:rsid w:val="00907742"/>
    <w:rsid w:val="00914AD5"/>
    <w:rsid w:val="00947E9D"/>
    <w:rsid w:val="0095359C"/>
    <w:rsid w:val="00992252"/>
    <w:rsid w:val="00A14794"/>
    <w:rsid w:val="00A84C0C"/>
    <w:rsid w:val="00A93938"/>
    <w:rsid w:val="00A95AFD"/>
    <w:rsid w:val="00A96EDD"/>
    <w:rsid w:val="00AA2EEB"/>
    <w:rsid w:val="00AA7129"/>
    <w:rsid w:val="00AB4E1D"/>
    <w:rsid w:val="00AF4B10"/>
    <w:rsid w:val="00B042B0"/>
    <w:rsid w:val="00B062ED"/>
    <w:rsid w:val="00B26E68"/>
    <w:rsid w:val="00B3644D"/>
    <w:rsid w:val="00B70998"/>
    <w:rsid w:val="00B84434"/>
    <w:rsid w:val="00BC31A6"/>
    <w:rsid w:val="00BD06E0"/>
    <w:rsid w:val="00BD372D"/>
    <w:rsid w:val="00BF3889"/>
    <w:rsid w:val="00BF53E2"/>
    <w:rsid w:val="00C36CD8"/>
    <w:rsid w:val="00C5126A"/>
    <w:rsid w:val="00C7736E"/>
    <w:rsid w:val="00C86490"/>
    <w:rsid w:val="00D30781"/>
    <w:rsid w:val="00DB2D78"/>
    <w:rsid w:val="00DB7370"/>
    <w:rsid w:val="00DD38AE"/>
    <w:rsid w:val="00DF7F39"/>
    <w:rsid w:val="00E00EA8"/>
    <w:rsid w:val="00E16376"/>
    <w:rsid w:val="00E173E0"/>
    <w:rsid w:val="00E5157A"/>
    <w:rsid w:val="00EC148A"/>
    <w:rsid w:val="00EC71A4"/>
    <w:rsid w:val="00F011F8"/>
    <w:rsid w:val="00F1421D"/>
    <w:rsid w:val="00F2117B"/>
    <w:rsid w:val="00F4366D"/>
    <w:rsid w:val="00F806A2"/>
    <w:rsid w:val="00F87A47"/>
    <w:rsid w:val="00FB7A5A"/>
    <w:rsid w:val="00FE158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E34"/>
  </w:style>
  <w:style w:type="paragraph" w:styleId="Footer">
    <w:name w:val="footer"/>
    <w:basedOn w:val="Normal"/>
    <w:link w:val="FooterChar"/>
    <w:uiPriority w:val="99"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34"/>
  </w:style>
  <w:style w:type="character" w:styleId="LineNumber">
    <w:name w:val="line number"/>
    <w:basedOn w:val="DefaultParagraphFont"/>
    <w:uiPriority w:val="99"/>
    <w:semiHidden/>
    <w:unhideWhenUsed/>
    <w:rsid w:val="00FF1E34"/>
  </w:style>
  <w:style w:type="paragraph" w:styleId="ListParagraph">
    <w:name w:val="List Paragraph"/>
    <w:basedOn w:val="Normal"/>
    <w:uiPriority w:val="34"/>
    <w:qFormat/>
    <w:rsid w:val="000A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E34"/>
  </w:style>
  <w:style w:type="paragraph" w:styleId="Footer">
    <w:name w:val="footer"/>
    <w:basedOn w:val="Normal"/>
    <w:link w:val="FooterChar"/>
    <w:uiPriority w:val="99"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34"/>
  </w:style>
  <w:style w:type="character" w:styleId="LineNumber">
    <w:name w:val="line number"/>
    <w:basedOn w:val="DefaultParagraphFont"/>
    <w:uiPriority w:val="99"/>
    <w:semiHidden/>
    <w:unhideWhenUsed/>
    <w:rsid w:val="00FF1E34"/>
  </w:style>
  <w:style w:type="paragraph" w:styleId="ListParagraph">
    <w:name w:val="List Paragraph"/>
    <w:basedOn w:val="Normal"/>
    <w:uiPriority w:val="34"/>
    <w:qFormat/>
    <w:rsid w:val="000A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665B-2320-4909-A065-8074586D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tmubeezi</dc:creator>
  <cp:lastModifiedBy>User</cp:lastModifiedBy>
  <cp:revision>2</cp:revision>
  <cp:lastPrinted>2015-10-19T11:35:00Z</cp:lastPrinted>
  <dcterms:created xsi:type="dcterms:W3CDTF">2015-12-18T14:11:00Z</dcterms:created>
  <dcterms:modified xsi:type="dcterms:W3CDTF">2015-12-18T14:11:00Z</dcterms:modified>
</cp:coreProperties>
</file>