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02C" w:rsidRPr="000E6FEE" w:rsidRDefault="0043602C" w:rsidP="0043602C">
      <w:pPr>
        <w:spacing w:after="0" w:line="360" w:lineRule="auto"/>
        <w:jc w:val="both"/>
        <w:rPr>
          <w:rFonts w:ascii="Times New Roman" w:hAnsi="Times New Roman" w:cs="Times New Roman"/>
          <w:b/>
          <w:caps/>
          <w:sz w:val="24"/>
          <w:szCs w:val="24"/>
          <w14:shadow w14:blurRad="50800" w14:dist="38100" w14:dir="2700000" w14:sx="100000" w14:sy="100000" w14:kx="0" w14:ky="0" w14:algn="tl">
            <w14:srgbClr w14:val="000000">
              <w14:alpha w14:val="60000"/>
            </w14:srgbClr>
          </w14:shadow>
        </w:rPr>
      </w:pPr>
      <w:r w:rsidRPr="000E6FEE">
        <w:rPr>
          <w:rFonts w:ascii="Times New Roman" w:hAnsi="Times New Roman" w:cs="Times New Roman"/>
          <w:b/>
          <w:caps/>
          <w:sz w:val="24"/>
          <w:szCs w:val="24"/>
          <w14:shadow w14:blurRad="50800" w14:dist="38100" w14:dir="2700000" w14:sx="100000" w14:sy="100000" w14:kx="0" w14:ky="0" w14:algn="tl">
            <w14:srgbClr w14:val="000000">
              <w14:alpha w14:val="60000"/>
            </w14:srgbClr>
          </w14:shadow>
        </w:rPr>
        <w:t>The republic of Uganda</w:t>
      </w:r>
    </w:p>
    <w:p w:rsidR="0043602C" w:rsidRPr="000E6FEE" w:rsidRDefault="0043602C" w:rsidP="0043602C">
      <w:pPr>
        <w:spacing w:after="0" w:line="360" w:lineRule="auto"/>
        <w:jc w:val="both"/>
        <w:rPr>
          <w:rFonts w:ascii="Times New Roman" w:hAnsi="Times New Roman" w:cs="Times New Roman"/>
          <w:b/>
          <w:caps/>
          <w:sz w:val="24"/>
          <w:szCs w:val="24"/>
          <w14:shadow w14:blurRad="50800" w14:dist="38100" w14:dir="2700000" w14:sx="100000" w14:sy="100000" w14:kx="0" w14:ky="0" w14:algn="tl">
            <w14:srgbClr w14:val="000000">
              <w14:alpha w14:val="60000"/>
            </w14:srgbClr>
          </w14:shadow>
        </w:rPr>
      </w:pPr>
      <w:r w:rsidRPr="000E6FEE">
        <w:rPr>
          <w:rFonts w:ascii="Times New Roman" w:hAnsi="Times New Roman" w:cs="Times New Roman"/>
          <w:b/>
          <w:caps/>
          <w:sz w:val="24"/>
          <w:szCs w:val="24"/>
          <w14:shadow w14:blurRad="50800" w14:dist="38100" w14:dir="2700000" w14:sx="100000" w14:sy="100000" w14:kx="0" w14:ky="0" w14:algn="tl">
            <w14:srgbClr w14:val="000000">
              <w14:alpha w14:val="60000"/>
            </w14:srgbClr>
          </w14:shadow>
        </w:rPr>
        <w:t>In the high court of Uganda at kampala</w:t>
      </w:r>
    </w:p>
    <w:p w:rsidR="0043602C" w:rsidRPr="000E6FEE" w:rsidRDefault="0043602C" w:rsidP="0043602C">
      <w:pPr>
        <w:spacing w:after="0" w:line="360" w:lineRule="auto"/>
        <w:jc w:val="both"/>
        <w:rPr>
          <w:rFonts w:ascii="Times New Roman" w:hAnsi="Times New Roman" w:cs="Times New Roman"/>
          <w:b/>
          <w:caps/>
          <w:sz w:val="24"/>
          <w:szCs w:val="24"/>
          <w14:shadow w14:blurRad="50800" w14:dist="38100" w14:dir="2700000" w14:sx="100000" w14:sy="100000" w14:kx="0" w14:ky="0" w14:algn="tl">
            <w14:srgbClr w14:val="000000">
              <w14:alpha w14:val="60000"/>
            </w14:srgbClr>
          </w14:shadow>
        </w:rPr>
      </w:pPr>
      <w:r w:rsidRPr="000E6FEE">
        <w:rPr>
          <w:rFonts w:ascii="Times New Roman" w:hAnsi="Times New Roman" w:cs="Times New Roman"/>
          <w:b/>
          <w:caps/>
          <w:sz w:val="24"/>
          <w:szCs w:val="24"/>
          <w14:shadow w14:blurRad="50800" w14:dist="38100" w14:dir="2700000" w14:sx="100000" w14:sy="100000" w14:kx="0" w14:ky="0" w14:algn="tl">
            <w14:srgbClr w14:val="000000">
              <w14:alpha w14:val="60000"/>
            </w14:srgbClr>
          </w14:shadow>
        </w:rPr>
        <w:t>(land division)</w:t>
      </w:r>
    </w:p>
    <w:p w:rsidR="0043602C" w:rsidRPr="000E6FEE" w:rsidRDefault="0043602C" w:rsidP="0043602C">
      <w:pPr>
        <w:spacing w:after="0" w:line="360" w:lineRule="auto"/>
        <w:jc w:val="both"/>
        <w:rPr>
          <w:rFonts w:ascii="Times New Roman" w:hAnsi="Times New Roman" w:cs="Times New Roman"/>
          <w:b/>
          <w:caps/>
          <w:sz w:val="24"/>
          <w:szCs w:val="24"/>
          <w14:shadow w14:blurRad="50800" w14:dist="38100" w14:dir="2700000" w14:sx="100000" w14:sy="100000" w14:kx="0" w14:ky="0" w14:algn="tl">
            <w14:srgbClr w14:val="000000">
              <w14:alpha w14:val="60000"/>
            </w14:srgbClr>
          </w14:shadow>
        </w:rPr>
      </w:pPr>
      <w:r w:rsidRPr="000E6FEE">
        <w:rPr>
          <w:rFonts w:ascii="Times New Roman" w:hAnsi="Times New Roman" w:cs="Times New Roman"/>
          <w:b/>
          <w:caps/>
          <w:sz w:val="24"/>
          <w:szCs w:val="24"/>
          <w14:shadow w14:blurRad="50800" w14:dist="38100" w14:dir="2700000" w14:sx="100000" w14:sy="100000" w14:kx="0" w14:ky="0" w14:algn="tl">
            <w14:srgbClr w14:val="000000">
              <w14:alpha w14:val="60000"/>
            </w14:srgbClr>
          </w14:shadow>
        </w:rPr>
        <w:t>CIVIL SUIT NO.304 OF 2002</w:t>
      </w:r>
    </w:p>
    <w:p w:rsidR="0043602C" w:rsidRPr="000E6FEE" w:rsidRDefault="0043602C" w:rsidP="0043602C">
      <w:pPr>
        <w:spacing w:after="0" w:line="360" w:lineRule="auto"/>
        <w:jc w:val="both"/>
        <w:rPr>
          <w:rFonts w:ascii="Times New Roman" w:hAnsi="Times New Roman" w:cs="Times New Roman"/>
          <w:b/>
          <w:caps/>
          <w:sz w:val="24"/>
          <w:szCs w:val="24"/>
          <w14:shadow w14:blurRad="50800" w14:dist="38100" w14:dir="2700000" w14:sx="100000" w14:sy="100000" w14:kx="0" w14:ky="0" w14:algn="tl">
            <w14:srgbClr w14:val="000000">
              <w14:alpha w14:val="60000"/>
            </w14:srgbClr>
          </w14:shadow>
        </w:rPr>
      </w:pPr>
    </w:p>
    <w:p w:rsidR="0043602C" w:rsidRPr="000E6FEE" w:rsidRDefault="0043602C" w:rsidP="0043602C">
      <w:pPr>
        <w:spacing w:after="0" w:line="360" w:lineRule="auto"/>
        <w:jc w:val="both"/>
        <w:rPr>
          <w:rFonts w:ascii="Times New Roman" w:hAnsi="Times New Roman" w:cs="Times New Roman"/>
          <w:b/>
          <w:caps/>
          <w:sz w:val="24"/>
          <w:szCs w:val="24"/>
          <w14:shadow w14:blurRad="50800" w14:dist="38100" w14:dir="2700000" w14:sx="100000" w14:sy="100000" w14:kx="0" w14:ky="0" w14:algn="tl">
            <w14:srgbClr w14:val="000000">
              <w14:alpha w14:val="60000"/>
            </w14:srgbClr>
          </w14:shadow>
        </w:rPr>
      </w:pPr>
      <w:r w:rsidRPr="000E6FEE">
        <w:rPr>
          <w:rFonts w:ascii="Times New Roman" w:hAnsi="Times New Roman" w:cs="Times New Roman"/>
          <w:b/>
          <w:caps/>
          <w:sz w:val="24"/>
          <w:szCs w:val="24"/>
          <w14:shadow w14:blurRad="50800" w14:dist="38100" w14:dir="2700000" w14:sx="100000" w14:sy="100000" w14:kx="0" w14:ky="0" w14:algn="tl">
            <w14:srgbClr w14:val="000000">
              <w14:alpha w14:val="60000"/>
            </w14:srgbClr>
          </w14:shadow>
        </w:rPr>
        <w:t xml:space="preserve">ERINEST </w:t>
      </w:r>
      <w:proofErr w:type="gramStart"/>
      <w:r w:rsidRPr="000E6FEE">
        <w:rPr>
          <w:rFonts w:ascii="Times New Roman" w:hAnsi="Times New Roman" w:cs="Times New Roman"/>
          <w:b/>
          <w:caps/>
          <w:sz w:val="24"/>
          <w:szCs w:val="24"/>
          <w14:shadow w14:blurRad="50800" w14:dist="38100" w14:dir="2700000" w14:sx="100000" w14:sy="100000" w14:kx="0" w14:ky="0" w14:algn="tl">
            <w14:srgbClr w14:val="000000">
              <w14:alpha w14:val="60000"/>
            </w14:srgbClr>
          </w14:shadow>
        </w:rPr>
        <w:t>KABYANGA :</w:t>
      </w:r>
      <w:proofErr w:type="gramEnd"/>
      <w:r w:rsidRPr="000E6FEE">
        <w:rPr>
          <w:rFonts w:ascii="Times New Roman" w:hAnsi="Times New Roman" w:cs="Times New Roman"/>
          <w:b/>
          <w:caps/>
          <w:sz w:val="24"/>
          <w:szCs w:val="24"/>
          <w14:shadow w14:blurRad="50800" w14:dist="38100" w14:dir="2700000" w14:sx="100000" w14:sy="100000" w14:kx="0" w14:ky="0" w14:algn="tl">
            <w14:srgbClr w14:val="000000">
              <w14:alpha w14:val="60000"/>
            </w14:srgbClr>
          </w14:shadow>
        </w:rPr>
        <w:t>:::::::::::::::::::::::::::::::::::::::::::::      PLAINTIFF</w:t>
      </w:r>
    </w:p>
    <w:p w:rsidR="0043602C" w:rsidRPr="000E6FEE" w:rsidRDefault="0043602C" w:rsidP="0043602C">
      <w:pPr>
        <w:spacing w:after="0" w:line="360" w:lineRule="auto"/>
        <w:jc w:val="both"/>
        <w:rPr>
          <w:rFonts w:ascii="Times New Roman" w:hAnsi="Times New Roman" w:cs="Times New Roman"/>
          <w:b/>
          <w:caps/>
          <w:sz w:val="24"/>
          <w:szCs w:val="24"/>
          <w14:shadow w14:blurRad="50800" w14:dist="38100" w14:dir="2700000" w14:sx="100000" w14:sy="100000" w14:kx="0" w14:ky="0" w14:algn="tl">
            <w14:srgbClr w14:val="000000">
              <w14:alpha w14:val="60000"/>
            </w14:srgbClr>
          </w14:shadow>
        </w:rPr>
      </w:pPr>
      <w:r w:rsidRPr="000E6FEE">
        <w:rPr>
          <w:rFonts w:ascii="Times New Roman" w:hAnsi="Times New Roman" w:cs="Times New Roman"/>
          <w:b/>
          <w:caps/>
          <w:sz w:val="24"/>
          <w:szCs w:val="24"/>
          <w14:shadow w14:blurRad="50800" w14:dist="38100" w14:dir="2700000" w14:sx="100000" w14:sy="100000" w14:kx="0" w14:ky="0" w14:algn="tl">
            <w14:srgbClr w14:val="000000">
              <w14:alpha w14:val="60000"/>
            </w14:srgbClr>
          </w14:shadow>
        </w:rPr>
        <w:t>Versus</w:t>
      </w:r>
    </w:p>
    <w:p w:rsidR="0043602C" w:rsidRPr="000E6FEE" w:rsidRDefault="0043602C" w:rsidP="0043602C">
      <w:pPr>
        <w:tabs>
          <w:tab w:val="left" w:pos="8310"/>
        </w:tabs>
        <w:spacing w:line="360" w:lineRule="auto"/>
        <w:jc w:val="both"/>
        <w:rPr>
          <w:rFonts w:ascii="Times New Roman" w:hAnsi="Times New Roman" w:cs="Times New Roman"/>
          <w:b/>
          <w:caps/>
          <w:noProof/>
          <w:sz w:val="24"/>
          <w:szCs w:val="24"/>
          <w14:shadow w14:blurRad="50800" w14:dist="38100" w14:dir="2700000" w14:sx="100000" w14:sy="100000" w14:kx="0" w14:ky="0" w14:algn="tl">
            <w14:srgbClr w14:val="000000">
              <w14:alpha w14:val="60000"/>
            </w14:srgbClr>
          </w14:shadow>
        </w:rPr>
      </w:pPr>
      <w:r w:rsidRPr="000E6FEE">
        <w:rPr>
          <w:rFonts w:ascii="Times New Roman" w:hAnsi="Times New Roman" w:cs="Times New Roman"/>
          <w:b/>
          <w:caps/>
          <w:noProof/>
          <w:sz w:val="24"/>
          <w:szCs w:val="24"/>
          <w14:shadow w14:blurRad="50800" w14:dist="38100" w14:dir="2700000" w14:sx="100000" w14:sy="100000" w14:kx="0" w14:ky="0" w14:algn="tl">
            <w14:srgbClr w14:val="000000">
              <w14:alpha w14:val="60000"/>
            </w14:srgbClr>
          </w14:shadow>
        </w:rPr>
        <w:t>SANYU PATRICK &amp; 4 OTHERS:::::::::::::::::::::::::::::::::    DEFENDANTS</w:t>
      </w:r>
    </w:p>
    <w:p w:rsidR="0043602C" w:rsidRPr="000E6FEE" w:rsidRDefault="0043602C" w:rsidP="0043602C">
      <w:pPr>
        <w:tabs>
          <w:tab w:val="left" w:pos="8310"/>
        </w:tabs>
        <w:spacing w:line="360" w:lineRule="auto"/>
        <w:jc w:val="both"/>
        <w:rPr>
          <w:rFonts w:ascii="Times New Roman" w:hAnsi="Times New Roman" w:cs="Times New Roman"/>
          <w:b/>
          <w:caps/>
          <w:noProof/>
          <w:sz w:val="24"/>
          <w:szCs w:val="24"/>
          <w:u w:val="single"/>
          <w14:shadow w14:blurRad="50800" w14:dist="38100" w14:dir="2700000" w14:sx="100000" w14:sy="100000" w14:kx="0" w14:ky="0" w14:algn="tl">
            <w14:srgbClr w14:val="000000">
              <w14:alpha w14:val="60000"/>
            </w14:srgbClr>
          </w14:shadow>
        </w:rPr>
      </w:pPr>
      <w:r w:rsidRPr="000E6FEE">
        <w:rPr>
          <w:rFonts w:ascii="Times New Roman" w:hAnsi="Times New Roman" w:cs="Times New Roman"/>
          <w:b/>
          <w:caps/>
          <w:noProof/>
          <w:sz w:val="24"/>
          <w:szCs w:val="24"/>
          <w:u w:val="single"/>
          <w14:shadow w14:blurRad="50800" w14:dist="38100" w14:dir="2700000" w14:sx="100000" w14:sy="100000" w14:kx="0" w14:ky="0" w14:algn="tl">
            <w14:srgbClr w14:val="000000">
              <w14:alpha w14:val="60000"/>
            </w14:srgbClr>
          </w14:shadow>
        </w:rPr>
        <w:t>RULING</w:t>
      </w:r>
    </w:p>
    <w:p w:rsidR="0043602C" w:rsidRPr="000E6FEE" w:rsidRDefault="0043602C" w:rsidP="0043602C">
      <w:pPr>
        <w:tabs>
          <w:tab w:val="left" w:pos="8310"/>
        </w:tabs>
        <w:spacing w:line="360" w:lineRule="auto"/>
        <w:jc w:val="both"/>
        <w:rPr>
          <w:rFonts w:ascii="Times New Roman" w:hAnsi="Times New Roman" w:cs="Times New Roman"/>
          <w:b/>
          <w:caps/>
          <w:noProof/>
          <w:sz w:val="24"/>
          <w:szCs w:val="24"/>
          <w:u w:val="single"/>
          <w14:shadow w14:blurRad="50800" w14:dist="38100" w14:dir="2700000" w14:sx="100000" w14:sy="100000" w14:kx="0" w14:ky="0" w14:algn="tl">
            <w14:srgbClr w14:val="000000">
              <w14:alpha w14:val="60000"/>
            </w14:srgbClr>
          </w14:shadow>
        </w:rPr>
      </w:pPr>
      <w:r w:rsidRPr="000E6FEE">
        <w:rPr>
          <w:rFonts w:ascii="Times New Roman" w:hAnsi="Times New Roman" w:cs="Times New Roman"/>
          <w:b/>
          <w:caps/>
          <w:noProof/>
          <w:sz w:val="24"/>
          <w:szCs w:val="24"/>
          <w:u w:val="single"/>
          <w14:shadow w14:blurRad="50800" w14:dist="38100" w14:dir="2700000" w14:sx="100000" w14:sy="100000" w14:kx="0" w14:ky="0" w14:algn="tl">
            <w14:srgbClr w14:val="000000">
              <w14:alpha w14:val="60000"/>
            </w14:srgbClr>
          </w14:shadow>
        </w:rPr>
        <w:t>BEFORE HON.  LADY JUSTICE EVA K. LUSWATA</w:t>
      </w:r>
    </w:p>
    <w:p w:rsidR="0043602C" w:rsidRPr="00CC40A7" w:rsidRDefault="0043602C" w:rsidP="0043602C">
      <w:pPr>
        <w:tabs>
          <w:tab w:val="left" w:pos="8310"/>
        </w:tabs>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The plaintiff by this suit claims that the defendants are not </w:t>
      </w:r>
      <w:proofErr w:type="spellStart"/>
      <w:r w:rsidRPr="00CC40A7">
        <w:rPr>
          <w:rFonts w:ascii="Times New Roman" w:hAnsi="Times New Roman" w:cs="Times New Roman"/>
          <w:sz w:val="24"/>
          <w:szCs w:val="24"/>
        </w:rPr>
        <w:t>bonafide</w:t>
      </w:r>
      <w:proofErr w:type="spellEnd"/>
      <w:r w:rsidRPr="00CC40A7">
        <w:rPr>
          <w:rFonts w:ascii="Times New Roman" w:hAnsi="Times New Roman" w:cs="Times New Roman"/>
          <w:sz w:val="24"/>
          <w:szCs w:val="24"/>
        </w:rPr>
        <w:t xml:space="preserve"> owners of land comprised in </w:t>
      </w:r>
      <w:proofErr w:type="spellStart"/>
      <w:r w:rsidRPr="00CC40A7">
        <w:rPr>
          <w:rFonts w:ascii="Times New Roman" w:hAnsi="Times New Roman" w:cs="Times New Roman"/>
          <w:sz w:val="24"/>
          <w:szCs w:val="24"/>
        </w:rPr>
        <w:t>Gomba</w:t>
      </w:r>
      <w:proofErr w:type="spellEnd"/>
      <w:r w:rsidRPr="00CC40A7">
        <w:rPr>
          <w:rFonts w:ascii="Times New Roman" w:hAnsi="Times New Roman" w:cs="Times New Roman"/>
          <w:sz w:val="24"/>
          <w:szCs w:val="24"/>
        </w:rPr>
        <w:t xml:space="preserve"> Block 28 plot l1 (hereinafter called the suit land) as their ownership was obtained by fraud and thereby seeks cancellation of their titles, a permanent injunction damages and costs.   The defendants deny the allegations and in their </w:t>
      </w:r>
      <w:proofErr w:type="spellStart"/>
      <w:r w:rsidRPr="00CC40A7">
        <w:rPr>
          <w:rFonts w:ascii="Times New Roman" w:hAnsi="Times New Roman" w:cs="Times New Roman"/>
          <w:sz w:val="24"/>
          <w:szCs w:val="24"/>
        </w:rPr>
        <w:t>defence</w:t>
      </w:r>
      <w:proofErr w:type="spellEnd"/>
      <w:r w:rsidRPr="00CC40A7">
        <w:rPr>
          <w:rFonts w:ascii="Times New Roman" w:hAnsi="Times New Roman" w:cs="Times New Roman"/>
          <w:sz w:val="24"/>
          <w:szCs w:val="24"/>
        </w:rPr>
        <w:t>, the 1</w:t>
      </w:r>
      <w:r w:rsidRPr="00CC40A7">
        <w:rPr>
          <w:rFonts w:ascii="Times New Roman" w:hAnsi="Times New Roman" w:cs="Times New Roman"/>
          <w:sz w:val="24"/>
          <w:szCs w:val="24"/>
          <w:vertAlign w:val="superscript"/>
        </w:rPr>
        <w:t>st</w:t>
      </w:r>
      <w:r w:rsidRPr="00CC40A7">
        <w:rPr>
          <w:rFonts w:ascii="Times New Roman" w:hAnsi="Times New Roman" w:cs="Times New Roman"/>
          <w:sz w:val="24"/>
          <w:szCs w:val="24"/>
        </w:rPr>
        <w:t xml:space="preserve">, 3rd and 4th </w:t>
      </w:r>
      <w:r w:rsidRPr="00CC40A7">
        <w:rPr>
          <w:rFonts w:ascii="Times New Roman" w:hAnsi="Times New Roman" w:cs="Times New Roman"/>
          <w:sz w:val="24"/>
          <w:szCs w:val="24"/>
          <w:vertAlign w:val="superscript"/>
        </w:rPr>
        <w:t xml:space="preserve">  </w:t>
      </w:r>
      <w:r w:rsidRPr="00CC40A7">
        <w:rPr>
          <w:rFonts w:ascii="Times New Roman" w:hAnsi="Times New Roman" w:cs="Times New Roman"/>
          <w:sz w:val="24"/>
          <w:szCs w:val="24"/>
        </w:rPr>
        <w:t xml:space="preserve">defendants raised a counterclaim seeking a permanent injunction restraining the plaintiff from claiming an interest in the suit land general and general damages in trespass.  </w:t>
      </w:r>
    </w:p>
    <w:p w:rsidR="0043602C" w:rsidRPr="00CC40A7" w:rsidRDefault="0043602C" w:rsidP="0043602C">
      <w:pPr>
        <w:tabs>
          <w:tab w:val="left" w:pos="8310"/>
        </w:tabs>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Before hearing of this case could recommence, counsel for the plaintiff raised an objection that the counterclaim offends the provisions of 0.8 r 8 CPR in that it does not bear a title and as such, the court is left to speculate who is the counterclaimant or counter-defendant.  Relying on the cases of </w:t>
      </w:r>
      <w:r w:rsidRPr="00CC40A7">
        <w:rPr>
          <w:rFonts w:ascii="Times New Roman" w:hAnsi="Times New Roman" w:cs="Times New Roman"/>
          <w:b/>
          <w:sz w:val="24"/>
          <w:szCs w:val="24"/>
        </w:rPr>
        <w:t xml:space="preserve">Western Uganda Cotton Co. Ltd </w:t>
      </w:r>
      <w:proofErr w:type="spellStart"/>
      <w:r w:rsidRPr="00CC40A7">
        <w:rPr>
          <w:rFonts w:ascii="Times New Roman" w:hAnsi="Times New Roman" w:cs="Times New Roman"/>
          <w:b/>
          <w:sz w:val="24"/>
          <w:szCs w:val="24"/>
        </w:rPr>
        <w:t>Vs</w:t>
      </w:r>
      <w:proofErr w:type="spellEnd"/>
      <w:r w:rsidRPr="00CC40A7">
        <w:rPr>
          <w:rFonts w:ascii="Times New Roman" w:hAnsi="Times New Roman" w:cs="Times New Roman"/>
          <w:b/>
          <w:sz w:val="24"/>
          <w:szCs w:val="24"/>
        </w:rPr>
        <w:t xml:space="preserve"> George </w:t>
      </w:r>
      <w:proofErr w:type="spellStart"/>
      <w:r w:rsidRPr="00CC40A7">
        <w:rPr>
          <w:rFonts w:ascii="Times New Roman" w:hAnsi="Times New Roman" w:cs="Times New Roman"/>
          <w:b/>
          <w:sz w:val="24"/>
          <w:szCs w:val="24"/>
        </w:rPr>
        <w:t>Asaba</w:t>
      </w:r>
      <w:proofErr w:type="spellEnd"/>
      <w:r w:rsidRPr="00CC40A7">
        <w:rPr>
          <w:rFonts w:ascii="Times New Roman" w:hAnsi="Times New Roman" w:cs="Times New Roman"/>
          <w:b/>
          <w:sz w:val="24"/>
          <w:szCs w:val="24"/>
        </w:rPr>
        <w:t xml:space="preserve"> CS.353/09</w:t>
      </w:r>
      <w:r w:rsidRPr="00CC40A7">
        <w:rPr>
          <w:rFonts w:ascii="Times New Roman" w:hAnsi="Times New Roman" w:cs="Times New Roman"/>
          <w:sz w:val="24"/>
          <w:szCs w:val="24"/>
        </w:rPr>
        <w:t xml:space="preserve"> and </w:t>
      </w:r>
      <w:proofErr w:type="spellStart"/>
      <w:r w:rsidRPr="00CC40A7">
        <w:rPr>
          <w:rFonts w:ascii="Times New Roman" w:hAnsi="Times New Roman" w:cs="Times New Roman"/>
          <w:b/>
          <w:sz w:val="24"/>
          <w:szCs w:val="24"/>
        </w:rPr>
        <w:t>Namuddu</w:t>
      </w:r>
      <w:proofErr w:type="spellEnd"/>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Gasta</w:t>
      </w:r>
      <w:proofErr w:type="spellEnd"/>
      <w:r w:rsidRPr="00CC40A7">
        <w:rPr>
          <w:rFonts w:ascii="Times New Roman" w:hAnsi="Times New Roman" w:cs="Times New Roman"/>
          <w:b/>
          <w:sz w:val="24"/>
          <w:szCs w:val="24"/>
        </w:rPr>
        <w:t xml:space="preserve"> T/</w:t>
      </w:r>
      <w:proofErr w:type="gramStart"/>
      <w:r w:rsidRPr="00CC40A7">
        <w:rPr>
          <w:rFonts w:ascii="Times New Roman" w:hAnsi="Times New Roman" w:cs="Times New Roman"/>
          <w:b/>
          <w:sz w:val="24"/>
          <w:szCs w:val="24"/>
        </w:rPr>
        <w:t>a</w:t>
      </w:r>
      <w:proofErr w:type="gramEnd"/>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Electrol</w:t>
      </w:r>
      <w:proofErr w:type="spellEnd"/>
      <w:r w:rsidRPr="00CC40A7">
        <w:rPr>
          <w:rFonts w:ascii="Times New Roman" w:hAnsi="Times New Roman" w:cs="Times New Roman"/>
          <w:b/>
          <w:sz w:val="24"/>
          <w:szCs w:val="24"/>
        </w:rPr>
        <w:t xml:space="preserve"> Centre </w:t>
      </w:r>
      <w:proofErr w:type="spellStart"/>
      <w:r w:rsidRPr="00CC40A7">
        <w:rPr>
          <w:rFonts w:ascii="Times New Roman" w:hAnsi="Times New Roman" w:cs="Times New Roman"/>
          <w:b/>
          <w:sz w:val="24"/>
          <w:szCs w:val="24"/>
        </w:rPr>
        <w:t>Vs</w:t>
      </w:r>
      <w:proofErr w:type="spellEnd"/>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Kansanga</w:t>
      </w:r>
      <w:proofErr w:type="spellEnd"/>
      <w:r w:rsidRPr="00CC40A7">
        <w:rPr>
          <w:rFonts w:ascii="Times New Roman" w:hAnsi="Times New Roman" w:cs="Times New Roman"/>
          <w:b/>
          <w:sz w:val="24"/>
          <w:szCs w:val="24"/>
        </w:rPr>
        <w:t xml:space="preserve"> Miracle Centre HCCS. No.417/05 he argues that the</w:t>
      </w:r>
      <w:r w:rsidRPr="00CC40A7">
        <w:rPr>
          <w:rFonts w:ascii="Times New Roman" w:hAnsi="Times New Roman" w:cs="Times New Roman"/>
          <w:sz w:val="24"/>
          <w:szCs w:val="24"/>
        </w:rPr>
        <w:t xml:space="preserve"> rule is mandatory and its breach means that the counterclaim is not properly before court.  He argued in addition that the counterclaim being a separate suit it required to have a summary of evidence.  He prayed the same be struck out with costs as being incompetently filed </w:t>
      </w:r>
    </w:p>
    <w:p w:rsidR="0043602C" w:rsidRPr="00CC40A7" w:rsidRDefault="0043602C" w:rsidP="0043602C">
      <w:pPr>
        <w:tabs>
          <w:tab w:val="left" w:pos="8310"/>
        </w:tabs>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In reply, counsel for the named defendants stated that the counterclaim has existed in the current form since 2001 with no objection being raised and that in any case, the absence of a title is only a want of form which does not render the </w:t>
      </w:r>
      <w:r w:rsidRPr="00CC40A7">
        <w:rPr>
          <w:rFonts w:ascii="Times New Roman" w:hAnsi="Times New Roman" w:cs="Times New Roman"/>
          <w:sz w:val="24"/>
          <w:szCs w:val="24"/>
        </w:rPr>
        <w:tab/>
      </w:r>
      <w:proofErr w:type="gramStart"/>
      <w:r w:rsidRPr="00CC40A7">
        <w:rPr>
          <w:rFonts w:ascii="Times New Roman" w:hAnsi="Times New Roman" w:cs="Times New Roman"/>
          <w:sz w:val="24"/>
          <w:szCs w:val="24"/>
        </w:rPr>
        <w:t xml:space="preserve">WHOLE  </w:t>
      </w:r>
      <w:r w:rsidRPr="00CC40A7">
        <w:rPr>
          <w:rFonts w:ascii="Times New Roman" w:hAnsi="Times New Roman" w:cs="Times New Roman"/>
          <w:sz w:val="24"/>
          <w:szCs w:val="24"/>
        </w:rPr>
        <w:lastRenderedPageBreak/>
        <w:t>suit</w:t>
      </w:r>
      <w:proofErr w:type="gramEnd"/>
      <w:r w:rsidRPr="00CC40A7">
        <w:rPr>
          <w:rFonts w:ascii="Times New Roman" w:hAnsi="Times New Roman" w:cs="Times New Roman"/>
          <w:sz w:val="24"/>
          <w:szCs w:val="24"/>
        </w:rPr>
        <w:t xml:space="preserve"> nugatory.  He argued that the court in the case of </w:t>
      </w:r>
      <w:r w:rsidRPr="00CC40A7">
        <w:rPr>
          <w:rFonts w:ascii="Times New Roman" w:hAnsi="Times New Roman" w:cs="Times New Roman"/>
          <w:b/>
          <w:sz w:val="24"/>
          <w:szCs w:val="24"/>
        </w:rPr>
        <w:t xml:space="preserve">Western Uganda Cotton Co. (supra) </w:t>
      </w:r>
      <w:r w:rsidRPr="00CC40A7">
        <w:rPr>
          <w:rFonts w:ascii="Times New Roman" w:hAnsi="Times New Roman" w:cs="Times New Roman"/>
          <w:sz w:val="24"/>
          <w:szCs w:val="24"/>
        </w:rPr>
        <w:t xml:space="preserve">clarified that a title would be required only  where a defendant has added other parties to the counterclaim or where issues have changed,  which is not the case here   He prayed that  should the court find merit in the objection,  then the respondent be given leave to file the counterclaim afresh in the format the plaintiff  considers proper and that his prayer would cause no injustice to the plaintiff,  which would save  court from a multiplicity of suits. In response, counsel for the plaintiff argued that a suit without parties cannot be amended and in any case, there is no prayer to amend the counterclaim.  </w:t>
      </w:r>
    </w:p>
    <w:p w:rsidR="0043602C" w:rsidRPr="00CC40A7" w:rsidRDefault="0043602C" w:rsidP="0043602C">
      <w:pPr>
        <w:tabs>
          <w:tab w:val="left" w:pos="8310"/>
        </w:tabs>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Both parties were permitted to file authorities in support of their brief augments which they did. </w:t>
      </w:r>
    </w:p>
    <w:p w:rsidR="0043602C" w:rsidRPr="00CC40A7" w:rsidRDefault="0043602C" w:rsidP="0043602C">
      <w:pPr>
        <w:tabs>
          <w:tab w:val="left" w:pos="8310"/>
        </w:tabs>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The relevant law on the nature and format of counterclaims would be 0.8 CPR and in particular 0.8(2) which provides as follows;</w:t>
      </w:r>
    </w:p>
    <w:p w:rsidR="0043602C" w:rsidRPr="00CC40A7" w:rsidRDefault="0043602C" w:rsidP="0043602C">
      <w:pPr>
        <w:pStyle w:val="NoSpacing"/>
        <w:spacing w:line="360" w:lineRule="auto"/>
        <w:ind w:left="720" w:firstLine="30"/>
        <w:jc w:val="both"/>
        <w:rPr>
          <w:rFonts w:ascii="Times New Roman" w:hAnsi="Times New Roman" w:cs="Times New Roman"/>
          <w:i/>
          <w:sz w:val="24"/>
          <w:szCs w:val="24"/>
        </w:rPr>
      </w:pPr>
      <w:r w:rsidRPr="00CC40A7">
        <w:rPr>
          <w:rFonts w:ascii="Times New Roman" w:hAnsi="Times New Roman" w:cs="Times New Roman"/>
          <w:i/>
          <w:sz w:val="24"/>
          <w:szCs w:val="24"/>
        </w:rPr>
        <w:t>A defendant in an action may set off, or set up by way of counterclaim against the claims of the plaintiff, any right or claim, whether the setoff or counterclaim sounds in damages or not, and the setoff or counterclaim shall have the same effect as a cross-action, so as to enable the court to pronounce a final judgment in the same action, both on the original and on the cross-claim.</w:t>
      </w:r>
    </w:p>
    <w:p w:rsidR="0043602C" w:rsidRPr="00CC40A7" w:rsidRDefault="0043602C" w:rsidP="0043602C">
      <w:pPr>
        <w:pStyle w:val="NoSpacing"/>
        <w:spacing w:line="360" w:lineRule="auto"/>
        <w:ind w:left="720" w:firstLine="30"/>
        <w:jc w:val="both"/>
        <w:rPr>
          <w:rFonts w:ascii="Times New Roman" w:hAnsi="Times New Roman" w:cs="Times New Roman"/>
          <w:i/>
          <w:sz w:val="24"/>
          <w:szCs w:val="24"/>
        </w:rPr>
      </w:pPr>
    </w:p>
    <w:p w:rsidR="0043602C" w:rsidRPr="00CC40A7" w:rsidRDefault="0043602C" w:rsidP="0043602C">
      <w:pPr>
        <w:tabs>
          <w:tab w:val="left" w:pos="8310"/>
        </w:tabs>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It is then provided under rule 8 that;</w:t>
      </w:r>
    </w:p>
    <w:p w:rsidR="0043602C" w:rsidRPr="00CC40A7" w:rsidRDefault="0043602C" w:rsidP="0043602C">
      <w:pPr>
        <w:pStyle w:val="NoSpacing"/>
        <w:spacing w:line="360" w:lineRule="auto"/>
        <w:ind w:left="720"/>
        <w:jc w:val="both"/>
        <w:rPr>
          <w:rFonts w:ascii="Times New Roman" w:hAnsi="Times New Roman" w:cs="Times New Roman"/>
          <w:sz w:val="24"/>
          <w:szCs w:val="24"/>
        </w:rPr>
      </w:pPr>
      <w:r w:rsidRPr="00CC40A7">
        <w:rPr>
          <w:rFonts w:ascii="Times New Roman" w:hAnsi="Times New Roman" w:cs="Times New Roman"/>
          <w:i/>
          <w:sz w:val="24"/>
          <w:szCs w:val="24"/>
        </w:rPr>
        <w:t xml:space="preserve">Where a defendant by his or her </w:t>
      </w:r>
      <w:proofErr w:type="spellStart"/>
      <w:r w:rsidRPr="00CC40A7">
        <w:rPr>
          <w:rFonts w:ascii="Times New Roman" w:hAnsi="Times New Roman" w:cs="Times New Roman"/>
          <w:i/>
          <w:sz w:val="24"/>
          <w:szCs w:val="24"/>
        </w:rPr>
        <w:t>defence</w:t>
      </w:r>
      <w:proofErr w:type="spellEnd"/>
      <w:r w:rsidRPr="00CC40A7">
        <w:rPr>
          <w:rFonts w:ascii="Times New Roman" w:hAnsi="Times New Roman" w:cs="Times New Roman"/>
          <w:i/>
          <w:sz w:val="24"/>
          <w:szCs w:val="24"/>
        </w:rPr>
        <w:t xml:space="preserve"> sets up any counterclaim which raises questions between himself or herself and the plaintiff </w:t>
      </w:r>
      <w:r w:rsidRPr="00CC40A7">
        <w:rPr>
          <w:rFonts w:ascii="Times New Roman" w:hAnsi="Times New Roman" w:cs="Times New Roman"/>
          <w:i/>
          <w:sz w:val="24"/>
          <w:szCs w:val="24"/>
          <w:u w:val="single"/>
        </w:rPr>
        <w:t>together with any other persons</w:t>
      </w:r>
      <w:r w:rsidRPr="00CC40A7">
        <w:rPr>
          <w:rFonts w:ascii="Times New Roman" w:hAnsi="Times New Roman" w:cs="Times New Roman"/>
          <w:i/>
          <w:sz w:val="24"/>
          <w:szCs w:val="24"/>
        </w:rPr>
        <w:t xml:space="preserve">, he or she shall add to the title of his or her </w:t>
      </w:r>
      <w:proofErr w:type="spellStart"/>
      <w:r w:rsidRPr="00CC40A7">
        <w:rPr>
          <w:rFonts w:ascii="Times New Roman" w:hAnsi="Times New Roman" w:cs="Times New Roman"/>
          <w:i/>
          <w:sz w:val="24"/>
          <w:szCs w:val="24"/>
        </w:rPr>
        <w:t>defence</w:t>
      </w:r>
      <w:proofErr w:type="spellEnd"/>
      <w:r w:rsidRPr="00CC40A7">
        <w:rPr>
          <w:rFonts w:ascii="Times New Roman" w:hAnsi="Times New Roman" w:cs="Times New Roman"/>
          <w:i/>
          <w:sz w:val="24"/>
          <w:szCs w:val="24"/>
        </w:rPr>
        <w:t xml:space="preserve"> a further title similar to the title in the plaint, setting forth the names of all the persons  who,  if the counterclaim were to be enforced by cross-action, would be defendants to the cross-action and shall deliver to the court his or her </w:t>
      </w:r>
      <w:proofErr w:type="spellStart"/>
      <w:r w:rsidRPr="00CC40A7">
        <w:rPr>
          <w:rFonts w:ascii="Times New Roman" w:hAnsi="Times New Roman" w:cs="Times New Roman"/>
          <w:i/>
          <w:sz w:val="24"/>
          <w:szCs w:val="24"/>
        </w:rPr>
        <w:t>defence</w:t>
      </w:r>
      <w:proofErr w:type="spellEnd"/>
      <w:r w:rsidRPr="00CC40A7">
        <w:rPr>
          <w:rFonts w:ascii="Times New Roman" w:hAnsi="Times New Roman" w:cs="Times New Roman"/>
          <w:i/>
          <w:sz w:val="24"/>
          <w:szCs w:val="24"/>
        </w:rPr>
        <w:t xml:space="preserve"> for service on such of them as are parties to the action together with his or her </w:t>
      </w:r>
      <w:proofErr w:type="spellStart"/>
      <w:r w:rsidRPr="00CC40A7">
        <w:rPr>
          <w:rFonts w:ascii="Times New Roman" w:hAnsi="Times New Roman" w:cs="Times New Roman"/>
          <w:i/>
          <w:sz w:val="24"/>
          <w:szCs w:val="24"/>
        </w:rPr>
        <w:t>defence</w:t>
      </w:r>
      <w:proofErr w:type="spellEnd"/>
      <w:r w:rsidRPr="00CC40A7">
        <w:rPr>
          <w:rFonts w:ascii="Times New Roman" w:hAnsi="Times New Roman" w:cs="Times New Roman"/>
          <w:i/>
          <w:sz w:val="24"/>
          <w:szCs w:val="24"/>
        </w:rPr>
        <w:t xml:space="preserve"> for service on such of them as are parties to the action together with his or her </w:t>
      </w:r>
      <w:proofErr w:type="spellStart"/>
      <w:r w:rsidRPr="00CC40A7">
        <w:rPr>
          <w:rFonts w:ascii="Times New Roman" w:hAnsi="Times New Roman" w:cs="Times New Roman"/>
          <w:i/>
          <w:sz w:val="24"/>
          <w:szCs w:val="24"/>
        </w:rPr>
        <w:t>defence</w:t>
      </w:r>
      <w:proofErr w:type="spellEnd"/>
      <w:r w:rsidRPr="00CC40A7">
        <w:rPr>
          <w:rFonts w:ascii="Times New Roman" w:hAnsi="Times New Roman" w:cs="Times New Roman"/>
          <w:i/>
          <w:sz w:val="24"/>
          <w:szCs w:val="24"/>
        </w:rPr>
        <w:t xml:space="preserve"> for service on the plaintiff within the period within which he or she is required for file his or her </w:t>
      </w:r>
      <w:proofErr w:type="spellStart"/>
      <w:r w:rsidRPr="00CC40A7">
        <w:rPr>
          <w:rFonts w:ascii="Times New Roman" w:hAnsi="Times New Roman" w:cs="Times New Roman"/>
          <w:i/>
          <w:sz w:val="24"/>
          <w:szCs w:val="24"/>
        </w:rPr>
        <w:t>defence</w:t>
      </w:r>
      <w:proofErr w:type="spellEnd"/>
      <w:r w:rsidRPr="00CC40A7">
        <w:rPr>
          <w:rFonts w:ascii="Times New Roman" w:hAnsi="Times New Roman" w:cs="Times New Roman"/>
          <w:i/>
          <w:sz w:val="24"/>
          <w:szCs w:val="24"/>
        </w:rPr>
        <w:t>.  (</w:t>
      </w:r>
      <w:r w:rsidRPr="00CC40A7">
        <w:rPr>
          <w:rFonts w:ascii="Times New Roman" w:hAnsi="Times New Roman" w:cs="Times New Roman"/>
          <w:sz w:val="24"/>
          <w:szCs w:val="24"/>
        </w:rPr>
        <w:t>Emphasis added)</w:t>
      </w:r>
    </w:p>
    <w:p w:rsidR="0043602C" w:rsidRPr="00CC40A7" w:rsidRDefault="0043602C" w:rsidP="0043602C">
      <w:pPr>
        <w:pStyle w:val="NoSpacing"/>
        <w:spacing w:line="360" w:lineRule="auto"/>
        <w:ind w:left="720"/>
        <w:jc w:val="both"/>
        <w:rPr>
          <w:rFonts w:ascii="Times New Roman" w:hAnsi="Times New Roman" w:cs="Times New Roman"/>
          <w:sz w:val="24"/>
          <w:szCs w:val="24"/>
        </w:rPr>
      </w:pPr>
    </w:p>
    <w:p w:rsidR="0043602C" w:rsidRPr="00CC40A7" w:rsidRDefault="0043602C" w:rsidP="0043602C">
      <w:pPr>
        <w:tabs>
          <w:tab w:val="left" w:pos="8310"/>
        </w:tabs>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lastRenderedPageBreak/>
        <w:t xml:space="preserve">When read together with the authorities provided by both counsel, the two sources of law are quite instructive.  Although the court in </w:t>
      </w:r>
      <w:r w:rsidRPr="00CC40A7">
        <w:rPr>
          <w:rFonts w:ascii="Times New Roman" w:hAnsi="Times New Roman" w:cs="Times New Roman"/>
          <w:b/>
          <w:sz w:val="24"/>
          <w:szCs w:val="24"/>
        </w:rPr>
        <w:t xml:space="preserve">Western Uganda Cotton Co. Ltd </w:t>
      </w:r>
      <w:proofErr w:type="spellStart"/>
      <w:r w:rsidRPr="00CC40A7">
        <w:rPr>
          <w:rFonts w:ascii="Times New Roman" w:hAnsi="Times New Roman" w:cs="Times New Roman"/>
          <w:b/>
          <w:sz w:val="24"/>
          <w:szCs w:val="24"/>
        </w:rPr>
        <w:t>Vs</w:t>
      </w:r>
      <w:proofErr w:type="spellEnd"/>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Asaba</w:t>
      </w:r>
      <w:proofErr w:type="spellEnd"/>
      <w:r w:rsidRPr="00CC40A7">
        <w:rPr>
          <w:rFonts w:ascii="Times New Roman" w:hAnsi="Times New Roman" w:cs="Times New Roman"/>
          <w:b/>
          <w:sz w:val="24"/>
          <w:szCs w:val="24"/>
        </w:rPr>
        <w:t xml:space="preserve"> (supra) </w:t>
      </w:r>
      <w:r w:rsidRPr="00CC40A7">
        <w:rPr>
          <w:rFonts w:ascii="Times New Roman" w:hAnsi="Times New Roman" w:cs="Times New Roman"/>
          <w:sz w:val="24"/>
          <w:szCs w:val="24"/>
        </w:rPr>
        <w:t xml:space="preserve">was resolving an objection for failure to serve a counterclaim within the statutory period, it had opportunity to make comments similar to the objection before me.  In particular, I find the quotation </w:t>
      </w:r>
      <w:r w:rsidRPr="00CC40A7">
        <w:rPr>
          <w:rFonts w:ascii="Times New Roman" w:hAnsi="Times New Roman" w:cs="Times New Roman"/>
          <w:b/>
          <w:sz w:val="24"/>
          <w:szCs w:val="24"/>
        </w:rPr>
        <w:t xml:space="preserve">from </w:t>
      </w:r>
      <w:proofErr w:type="spellStart"/>
      <w:r w:rsidRPr="00CC40A7">
        <w:rPr>
          <w:rFonts w:ascii="Times New Roman" w:hAnsi="Times New Roman" w:cs="Times New Roman"/>
          <w:b/>
          <w:sz w:val="24"/>
          <w:szCs w:val="24"/>
        </w:rPr>
        <w:t>Odger</w:t>
      </w:r>
      <w:proofErr w:type="spellEnd"/>
      <w:r w:rsidRPr="00CC40A7">
        <w:rPr>
          <w:rFonts w:ascii="Times New Roman" w:hAnsi="Times New Roman" w:cs="Times New Roman"/>
          <w:b/>
          <w:sz w:val="24"/>
          <w:szCs w:val="24"/>
        </w:rPr>
        <w:t xml:space="preserve"> on pleadings and practice, 20</w:t>
      </w:r>
      <w:r w:rsidRPr="00CC40A7">
        <w:rPr>
          <w:rFonts w:ascii="Times New Roman" w:hAnsi="Times New Roman" w:cs="Times New Roman"/>
          <w:b/>
          <w:sz w:val="24"/>
          <w:szCs w:val="24"/>
          <w:vertAlign w:val="superscript"/>
        </w:rPr>
        <w:t>th</w:t>
      </w:r>
      <w:r w:rsidRPr="00CC40A7">
        <w:rPr>
          <w:rFonts w:ascii="Times New Roman" w:hAnsi="Times New Roman" w:cs="Times New Roman"/>
          <w:b/>
          <w:sz w:val="24"/>
          <w:szCs w:val="24"/>
        </w:rPr>
        <w:t xml:space="preserve"> Ed.</w:t>
      </w:r>
      <w:r w:rsidRPr="00CC40A7">
        <w:rPr>
          <w:rFonts w:ascii="Times New Roman" w:hAnsi="Times New Roman" w:cs="Times New Roman"/>
          <w:sz w:val="24"/>
          <w:szCs w:val="24"/>
        </w:rPr>
        <w:t xml:space="preserve"> at pages 222 and 233 useful.</w:t>
      </w:r>
    </w:p>
    <w:p w:rsidR="0043602C" w:rsidRPr="00CC40A7" w:rsidRDefault="0043602C" w:rsidP="0043602C">
      <w:pPr>
        <w:pStyle w:val="NoSpacing"/>
        <w:spacing w:line="360" w:lineRule="auto"/>
        <w:ind w:left="720"/>
        <w:jc w:val="both"/>
        <w:rPr>
          <w:rFonts w:ascii="Times New Roman" w:hAnsi="Times New Roman" w:cs="Times New Roman"/>
          <w:i/>
          <w:sz w:val="24"/>
          <w:szCs w:val="24"/>
        </w:rPr>
      </w:pPr>
      <w:r w:rsidRPr="00CC40A7">
        <w:rPr>
          <w:rFonts w:ascii="Times New Roman" w:hAnsi="Times New Roman" w:cs="Times New Roman"/>
          <w:i/>
          <w:sz w:val="24"/>
          <w:szCs w:val="24"/>
        </w:rPr>
        <w:t xml:space="preserve">“The defendant can also plead a counterclaim against the plaintiff along with some other person, not already party to the action, described as a “defendant to counterclaim”………………whenever such a counterclaim is pleaded, the defendant must place at the head of his </w:t>
      </w:r>
      <w:proofErr w:type="spellStart"/>
      <w:r w:rsidRPr="00CC40A7">
        <w:rPr>
          <w:rFonts w:ascii="Times New Roman" w:hAnsi="Times New Roman" w:cs="Times New Roman"/>
          <w:i/>
          <w:sz w:val="24"/>
          <w:szCs w:val="24"/>
        </w:rPr>
        <w:t>defence</w:t>
      </w:r>
      <w:proofErr w:type="spellEnd"/>
      <w:r w:rsidRPr="00CC40A7">
        <w:rPr>
          <w:rFonts w:ascii="Times New Roman" w:hAnsi="Times New Roman" w:cs="Times New Roman"/>
          <w:i/>
          <w:sz w:val="24"/>
          <w:szCs w:val="24"/>
        </w:rPr>
        <w:t xml:space="preserve"> an additional title, stating the names of all persons whom he has thus made defendants to his counterclaim and serve the counterclaim upon them”.</w:t>
      </w:r>
    </w:p>
    <w:p w:rsidR="0043602C" w:rsidRPr="00CC40A7" w:rsidRDefault="0043602C" w:rsidP="0043602C">
      <w:pPr>
        <w:pStyle w:val="NoSpacing"/>
        <w:spacing w:line="360" w:lineRule="auto"/>
        <w:ind w:left="720"/>
        <w:jc w:val="both"/>
        <w:rPr>
          <w:rFonts w:ascii="Times New Roman" w:hAnsi="Times New Roman" w:cs="Times New Roman"/>
          <w:i/>
          <w:sz w:val="24"/>
          <w:szCs w:val="24"/>
        </w:rPr>
      </w:pPr>
    </w:p>
    <w:p w:rsidR="0043602C" w:rsidRPr="00CC40A7" w:rsidRDefault="0043602C" w:rsidP="0043602C">
      <w:pPr>
        <w:tabs>
          <w:tab w:val="left" w:pos="8310"/>
        </w:tabs>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It seems to me that the requirement for a heading in a counterclaim would apply only where the defendant has introduced a new party to the proceedings as a defendant to the suit.  This would serve to avoid any confusion on who are the old and new parties to the counterclaim, and the actual parties who are the claimants and defendants to it.  This would not be the case where the parties in the suit have remained the same but interchanged only as a result of the counterclaim.  Indeed, Justice </w:t>
      </w:r>
      <w:proofErr w:type="spellStart"/>
      <w:r w:rsidRPr="00CC40A7">
        <w:rPr>
          <w:rFonts w:ascii="Times New Roman" w:hAnsi="Times New Roman" w:cs="Times New Roman"/>
          <w:sz w:val="24"/>
          <w:szCs w:val="24"/>
        </w:rPr>
        <w:t>Lameck</w:t>
      </w:r>
      <w:proofErr w:type="spellEnd"/>
      <w:r w:rsidRPr="00CC40A7">
        <w:rPr>
          <w:rFonts w:ascii="Times New Roman" w:hAnsi="Times New Roman" w:cs="Times New Roman"/>
          <w:sz w:val="24"/>
          <w:szCs w:val="24"/>
        </w:rPr>
        <w:t xml:space="preserve"> </w:t>
      </w:r>
      <w:proofErr w:type="spellStart"/>
      <w:r w:rsidRPr="00CC40A7">
        <w:rPr>
          <w:rFonts w:ascii="Times New Roman" w:hAnsi="Times New Roman" w:cs="Times New Roman"/>
          <w:sz w:val="24"/>
          <w:szCs w:val="24"/>
        </w:rPr>
        <w:t>Mukasa</w:t>
      </w:r>
      <w:proofErr w:type="spellEnd"/>
      <w:r w:rsidRPr="00CC40A7">
        <w:rPr>
          <w:rFonts w:ascii="Times New Roman" w:hAnsi="Times New Roman" w:cs="Times New Roman"/>
          <w:sz w:val="24"/>
          <w:szCs w:val="24"/>
        </w:rPr>
        <w:t xml:space="preserve"> in </w:t>
      </w:r>
      <w:r w:rsidRPr="00CC40A7">
        <w:rPr>
          <w:rFonts w:ascii="Times New Roman" w:hAnsi="Times New Roman" w:cs="Times New Roman"/>
          <w:b/>
          <w:sz w:val="24"/>
          <w:szCs w:val="24"/>
        </w:rPr>
        <w:t xml:space="preserve">Nile Breweries Ltd </w:t>
      </w:r>
      <w:proofErr w:type="spellStart"/>
      <w:r w:rsidRPr="00CC40A7">
        <w:rPr>
          <w:rFonts w:ascii="Times New Roman" w:hAnsi="Times New Roman" w:cs="Times New Roman"/>
          <w:b/>
          <w:sz w:val="24"/>
          <w:szCs w:val="24"/>
        </w:rPr>
        <w:t>Vs</w:t>
      </w:r>
      <w:proofErr w:type="spellEnd"/>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Brunal</w:t>
      </w:r>
      <w:proofErr w:type="spellEnd"/>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Ozunga</w:t>
      </w:r>
      <w:proofErr w:type="spellEnd"/>
      <w:r w:rsidRPr="00CC40A7">
        <w:rPr>
          <w:rFonts w:ascii="Times New Roman" w:hAnsi="Times New Roman" w:cs="Times New Roman"/>
          <w:b/>
          <w:sz w:val="24"/>
          <w:szCs w:val="24"/>
        </w:rPr>
        <w:t xml:space="preserve"> T/a </w:t>
      </w:r>
      <w:proofErr w:type="spellStart"/>
      <w:r w:rsidRPr="00CC40A7">
        <w:rPr>
          <w:rFonts w:ascii="Times New Roman" w:hAnsi="Times New Roman" w:cs="Times New Roman"/>
          <w:b/>
          <w:sz w:val="24"/>
          <w:szCs w:val="24"/>
        </w:rPr>
        <w:t>Nebbi</w:t>
      </w:r>
      <w:proofErr w:type="spellEnd"/>
      <w:r w:rsidRPr="00CC40A7">
        <w:rPr>
          <w:rFonts w:ascii="Times New Roman" w:hAnsi="Times New Roman" w:cs="Times New Roman"/>
          <w:b/>
          <w:sz w:val="24"/>
          <w:szCs w:val="24"/>
        </w:rPr>
        <w:t xml:space="preserve"> Boss Stores HCCS 580/06</w:t>
      </w:r>
      <w:r w:rsidRPr="00CC40A7">
        <w:rPr>
          <w:rFonts w:ascii="Times New Roman" w:hAnsi="Times New Roman" w:cs="Times New Roman"/>
          <w:sz w:val="24"/>
          <w:szCs w:val="24"/>
        </w:rPr>
        <w:t xml:space="preserve"> was of the view that Rule 8 should be read together with all the other rules in Order 8 which concern a counterclaim.  It follows therefore </w:t>
      </w:r>
      <w:proofErr w:type="gramStart"/>
      <w:r w:rsidRPr="00CC40A7">
        <w:rPr>
          <w:rFonts w:ascii="Times New Roman" w:hAnsi="Times New Roman" w:cs="Times New Roman"/>
          <w:sz w:val="24"/>
          <w:szCs w:val="24"/>
        </w:rPr>
        <w:t>in 0.8 r.9 that a person who is added as a new party by reason of the counterclaim, is after the counterclaim is filed, summoned</w:t>
      </w:r>
      <w:proofErr w:type="gramEnd"/>
      <w:r w:rsidRPr="00CC40A7">
        <w:rPr>
          <w:rFonts w:ascii="Times New Roman" w:hAnsi="Times New Roman" w:cs="Times New Roman"/>
          <w:sz w:val="24"/>
          <w:szCs w:val="24"/>
        </w:rPr>
        <w:t xml:space="preserve"> to court by service upon them of the statement of </w:t>
      </w:r>
      <w:proofErr w:type="spellStart"/>
      <w:r w:rsidRPr="00CC40A7">
        <w:rPr>
          <w:rFonts w:ascii="Times New Roman" w:hAnsi="Times New Roman" w:cs="Times New Roman"/>
          <w:sz w:val="24"/>
          <w:szCs w:val="24"/>
        </w:rPr>
        <w:t>defence</w:t>
      </w:r>
      <w:proofErr w:type="spellEnd"/>
      <w:r w:rsidRPr="00CC40A7">
        <w:rPr>
          <w:rFonts w:ascii="Times New Roman" w:hAnsi="Times New Roman" w:cs="Times New Roman"/>
          <w:sz w:val="24"/>
          <w:szCs w:val="24"/>
        </w:rPr>
        <w:t xml:space="preserve"> and counterclaim in accordance with the rules for regulating service of summons.  Thereafter</w:t>
      </w:r>
      <w:proofErr w:type="gramStart"/>
      <w:r w:rsidRPr="00CC40A7">
        <w:rPr>
          <w:rFonts w:ascii="Times New Roman" w:hAnsi="Times New Roman" w:cs="Times New Roman"/>
          <w:sz w:val="24"/>
          <w:szCs w:val="24"/>
        </w:rPr>
        <w:t>,  they</w:t>
      </w:r>
      <w:proofErr w:type="gramEnd"/>
      <w:r w:rsidRPr="00CC40A7">
        <w:rPr>
          <w:rFonts w:ascii="Times New Roman" w:hAnsi="Times New Roman" w:cs="Times New Roman"/>
          <w:sz w:val="24"/>
          <w:szCs w:val="24"/>
        </w:rPr>
        <w:t xml:space="preserve"> will join the suit as if they have been served with summons in a suit.  </w:t>
      </w:r>
    </w:p>
    <w:p w:rsidR="0043602C" w:rsidRPr="00CC40A7" w:rsidRDefault="0043602C" w:rsidP="0043602C">
      <w:pPr>
        <w:tabs>
          <w:tab w:val="left" w:pos="8310"/>
        </w:tabs>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Other than in the above circumstances, the law did not require a counterclaim to have a title where the parties in the suit and counter suit are the same.   Since a counterclaim is a suit by itself, it is sufficient that the counterclaim contains the nature of the claim and the remedies sought.  This in my view has been satisfied by the 1</w:t>
      </w:r>
      <w:r w:rsidRPr="00CC40A7">
        <w:rPr>
          <w:rFonts w:ascii="Times New Roman" w:hAnsi="Times New Roman" w:cs="Times New Roman"/>
          <w:sz w:val="24"/>
          <w:szCs w:val="24"/>
          <w:vertAlign w:val="superscript"/>
        </w:rPr>
        <w:t>st</w:t>
      </w:r>
      <w:r w:rsidRPr="00CC40A7">
        <w:rPr>
          <w:rFonts w:ascii="Times New Roman" w:hAnsi="Times New Roman" w:cs="Times New Roman"/>
          <w:sz w:val="24"/>
          <w:szCs w:val="24"/>
        </w:rPr>
        <w:t>, 3</w:t>
      </w:r>
      <w:r w:rsidRPr="00CC40A7">
        <w:rPr>
          <w:rFonts w:ascii="Times New Roman" w:hAnsi="Times New Roman" w:cs="Times New Roman"/>
          <w:sz w:val="24"/>
          <w:szCs w:val="24"/>
          <w:vertAlign w:val="superscript"/>
        </w:rPr>
        <w:t>rd</w:t>
      </w:r>
      <w:r w:rsidRPr="00CC40A7">
        <w:rPr>
          <w:rFonts w:ascii="Times New Roman" w:hAnsi="Times New Roman" w:cs="Times New Roman"/>
          <w:sz w:val="24"/>
          <w:szCs w:val="24"/>
        </w:rPr>
        <w:t xml:space="preserve"> &amp; 4</w:t>
      </w:r>
      <w:r w:rsidRPr="00CC40A7">
        <w:rPr>
          <w:rFonts w:ascii="Times New Roman" w:hAnsi="Times New Roman" w:cs="Times New Roman"/>
          <w:sz w:val="24"/>
          <w:szCs w:val="24"/>
          <w:vertAlign w:val="superscript"/>
        </w:rPr>
        <w:t>th</w:t>
      </w:r>
      <w:r w:rsidRPr="00CC40A7">
        <w:rPr>
          <w:rFonts w:ascii="Times New Roman" w:hAnsi="Times New Roman" w:cs="Times New Roman"/>
          <w:sz w:val="24"/>
          <w:szCs w:val="24"/>
        </w:rPr>
        <w:t xml:space="preserve"> defendants who on page l2 of their written statement of </w:t>
      </w:r>
      <w:proofErr w:type="spellStart"/>
      <w:r w:rsidRPr="00CC40A7">
        <w:rPr>
          <w:rFonts w:ascii="Times New Roman" w:hAnsi="Times New Roman" w:cs="Times New Roman"/>
          <w:sz w:val="24"/>
          <w:szCs w:val="24"/>
        </w:rPr>
        <w:t>defence</w:t>
      </w:r>
      <w:proofErr w:type="spellEnd"/>
      <w:r w:rsidRPr="00CC40A7">
        <w:rPr>
          <w:rFonts w:ascii="Times New Roman" w:hAnsi="Times New Roman" w:cs="Times New Roman"/>
          <w:sz w:val="24"/>
          <w:szCs w:val="24"/>
        </w:rPr>
        <w:t xml:space="preserve"> clearly show a heading “</w:t>
      </w:r>
      <w:r w:rsidRPr="00CC40A7">
        <w:rPr>
          <w:rFonts w:ascii="Times New Roman" w:hAnsi="Times New Roman" w:cs="Times New Roman"/>
          <w:b/>
          <w:sz w:val="24"/>
          <w:szCs w:val="24"/>
        </w:rPr>
        <w:t>COUNTERCLAIM</w:t>
      </w:r>
      <w:r w:rsidRPr="00CC40A7">
        <w:rPr>
          <w:rFonts w:ascii="Times New Roman" w:hAnsi="Times New Roman" w:cs="Times New Roman"/>
          <w:sz w:val="24"/>
          <w:szCs w:val="24"/>
        </w:rPr>
        <w:t xml:space="preserve">; and thereafter succeeding paragraphs of their claim and reliefs sought.  In any case, plaintiff’s counsel did not indicate or show that the plaintiff had suffered any prejudice or misunderstood the nature of and </w:t>
      </w:r>
      <w:r w:rsidRPr="00CC40A7">
        <w:rPr>
          <w:rFonts w:ascii="Times New Roman" w:hAnsi="Times New Roman" w:cs="Times New Roman"/>
          <w:sz w:val="24"/>
          <w:szCs w:val="24"/>
        </w:rPr>
        <w:lastRenderedPageBreak/>
        <w:t xml:space="preserve">contents of the counterclaim only for the reason of the fact that the counterclaim did not bear a heading in which the parties are mentioned. </w:t>
      </w:r>
    </w:p>
    <w:p w:rsidR="0043602C" w:rsidRPr="00CC40A7" w:rsidRDefault="0043602C" w:rsidP="0043602C">
      <w:pPr>
        <w:tabs>
          <w:tab w:val="left" w:pos="8310"/>
        </w:tabs>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 </w:t>
      </w:r>
    </w:p>
    <w:p w:rsidR="0043602C" w:rsidRPr="00CC40A7" w:rsidRDefault="0043602C" w:rsidP="0043602C">
      <w:pPr>
        <w:tabs>
          <w:tab w:val="left" w:pos="8310"/>
        </w:tabs>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I have confirmed that the defendants did file a summary of evidence attached to their pleadings (see page 10 of their trial bundle).  Although it did not specifically mention the counterclaim, its absence would not be prejudicial to the plaintiff’s case.   </w:t>
      </w:r>
    </w:p>
    <w:p w:rsidR="0043602C" w:rsidRPr="00CC40A7" w:rsidRDefault="0043602C" w:rsidP="0043602C">
      <w:pPr>
        <w:tabs>
          <w:tab w:val="left" w:pos="8310"/>
        </w:tabs>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In summary</w:t>
      </w:r>
      <w:proofErr w:type="gramStart"/>
      <w:r w:rsidRPr="00CC40A7">
        <w:rPr>
          <w:rFonts w:ascii="Times New Roman" w:hAnsi="Times New Roman" w:cs="Times New Roman"/>
          <w:sz w:val="24"/>
          <w:szCs w:val="24"/>
        </w:rPr>
        <w:t>,  it</w:t>
      </w:r>
      <w:proofErr w:type="gramEnd"/>
      <w:r w:rsidRPr="00CC40A7">
        <w:rPr>
          <w:rFonts w:ascii="Times New Roman" w:hAnsi="Times New Roman" w:cs="Times New Roman"/>
          <w:sz w:val="24"/>
          <w:szCs w:val="24"/>
        </w:rPr>
        <w:t xml:space="preserve"> is my considered view that the two defects of the counterclaim are the type for which the counterclaimants would have recourse to Article 126 (2) of the Constitution to allow this court to have undue regard to those particular technicalities in preference to the tenets of justice; see for example </w:t>
      </w:r>
      <w:proofErr w:type="spellStart"/>
      <w:r w:rsidRPr="00CC40A7">
        <w:rPr>
          <w:rFonts w:ascii="Times New Roman" w:hAnsi="Times New Roman" w:cs="Times New Roman"/>
          <w:b/>
          <w:sz w:val="24"/>
          <w:szCs w:val="24"/>
        </w:rPr>
        <w:t>Utex</w:t>
      </w:r>
      <w:proofErr w:type="spellEnd"/>
      <w:r w:rsidRPr="00CC40A7">
        <w:rPr>
          <w:rFonts w:ascii="Times New Roman" w:hAnsi="Times New Roman" w:cs="Times New Roman"/>
          <w:b/>
          <w:sz w:val="24"/>
          <w:szCs w:val="24"/>
        </w:rPr>
        <w:t xml:space="preserve"> Industries </w:t>
      </w:r>
      <w:proofErr w:type="spellStart"/>
      <w:r w:rsidRPr="00CC40A7">
        <w:rPr>
          <w:rFonts w:ascii="Times New Roman" w:hAnsi="Times New Roman" w:cs="Times New Roman"/>
          <w:b/>
          <w:sz w:val="24"/>
          <w:szCs w:val="24"/>
        </w:rPr>
        <w:t>Vs</w:t>
      </w:r>
      <w:proofErr w:type="spellEnd"/>
      <w:r w:rsidRPr="00CC40A7">
        <w:rPr>
          <w:rFonts w:ascii="Times New Roman" w:hAnsi="Times New Roman" w:cs="Times New Roman"/>
          <w:b/>
          <w:sz w:val="24"/>
          <w:szCs w:val="24"/>
        </w:rPr>
        <w:t xml:space="preserve"> AG SCCA No.52/95</w:t>
      </w:r>
      <w:r w:rsidRPr="00CC40A7">
        <w:rPr>
          <w:rFonts w:ascii="Times New Roman" w:hAnsi="Times New Roman" w:cs="Times New Roman"/>
          <w:sz w:val="24"/>
          <w:szCs w:val="24"/>
        </w:rPr>
        <w:t xml:space="preserve"> which was adopted in </w:t>
      </w:r>
      <w:proofErr w:type="spellStart"/>
      <w:r w:rsidRPr="00CC40A7">
        <w:rPr>
          <w:rFonts w:ascii="Times New Roman" w:hAnsi="Times New Roman" w:cs="Times New Roman"/>
          <w:b/>
          <w:sz w:val="24"/>
          <w:szCs w:val="24"/>
        </w:rPr>
        <w:t>Kasirye</w:t>
      </w:r>
      <w:proofErr w:type="spellEnd"/>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Byaruhanga</w:t>
      </w:r>
      <w:proofErr w:type="spellEnd"/>
      <w:r w:rsidRPr="00CC40A7">
        <w:rPr>
          <w:rFonts w:ascii="Times New Roman" w:hAnsi="Times New Roman" w:cs="Times New Roman"/>
          <w:b/>
          <w:sz w:val="24"/>
          <w:szCs w:val="24"/>
        </w:rPr>
        <w:t xml:space="preserve"> &amp; Co Advocates</w:t>
      </w:r>
      <w:r w:rsidRPr="00CC40A7">
        <w:rPr>
          <w:rFonts w:ascii="Times New Roman" w:hAnsi="Times New Roman" w:cs="Times New Roman"/>
          <w:sz w:val="24"/>
          <w:szCs w:val="24"/>
        </w:rPr>
        <w:t xml:space="preserve"> </w:t>
      </w:r>
      <w:proofErr w:type="spellStart"/>
      <w:r w:rsidRPr="00CC40A7">
        <w:rPr>
          <w:rFonts w:ascii="Times New Roman" w:hAnsi="Times New Roman" w:cs="Times New Roman"/>
          <w:b/>
          <w:sz w:val="24"/>
          <w:szCs w:val="24"/>
        </w:rPr>
        <w:t>Vs</w:t>
      </w:r>
      <w:proofErr w:type="spellEnd"/>
      <w:r w:rsidRPr="00CC40A7">
        <w:rPr>
          <w:rFonts w:ascii="Times New Roman" w:hAnsi="Times New Roman" w:cs="Times New Roman"/>
          <w:b/>
          <w:sz w:val="24"/>
          <w:szCs w:val="24"/>
        </w:rPr>
        <w:t xml:space="preserve"> UDB SCCA 2/97.  </w:t>
      </w:r>
      <w:r w:rsidRPr="00CC40A7">
        <w:rPr>
          <w:rFonts w:ascii="Times New Roman" w:hAnsi="Times New Roman" w:cs="Times New Roman"/>
          <w:sz w:val="24"/>
          <w:szCs w:val="24"/>
        </w:rPr>
        <w:t xml:space="preserve">  This is </w:t>
      </w:r>
      <w:proofErr w:type="gramStart"/>
      <w:r w:rsidRPr="00CC40A7">
        <w:rPr>
          <w:rFonts w:ascii="Times New Roman" w:hAnsi="Times New Roman" w:cs="Times New Roman"/>
          <w:sz w:val="24"/>
          <w:szCs w:val="24"/>
        </w:rPr>
        <w:t>because,</w:t>
      </w:r>
      <w:proofErr w:type="gramEnd"/>
      <w:r w:rsidRPr="00CC40A7">
        <w:rPr>
          <w:rFonts w:ascii="Times New Roman" w:hAnsi="Times New Roman" w:cs="Times New Roman"/>
          <w:sz w:val="24"/>
          <w:szCs w:val="24"/>
        </w:rPr>
        <w:t xml:space="preserve"> the default by the counterclaimant does not go to the root of the pleadings and can be cured by amendment.  Again if I were to allow the objection, the counterclaim would be struck off and the defendant would be compelled to file a fresh claim which may be complicated by limitation and result into multiplicity of suits.  </w:t>
      </w:r>
    </w:p>
    <w:p w:rsidR="0043602C" w:rsidRPr="00CC40A7" w:rsidRDefault="0043602C" w:rsidP="0043602C">
      <w:pPr>
        <w:tabs>
          <w:tab w:val="left" w:pos="8310"/>
        </w:tabs>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In conclusion, the objection is disallowed.  However, I am unable to allow the alternative prayer to re-file the counterclaim, which is not tenable in law where there is no withdrawal.  Instead, using my discretion under 0.6 r.19 and S.98 CPA, I permit the 1</w:t>
      </w:r>
      <w:r w:rsidRPr="00CC40A7">
        <w:rPr>
          <w:rFonts w:ascii="Times New Roman" w:hAnsi="Times New Roman" w:cs="Times New Roman"/>
          <w:sz w:val="24"/>
          <w:szCs w:val="24"/>
          <w:vertAlign w:val="superscript"/>
        </w:rPr>
        <w:t>st</w:t>
      </w:r>
      <w:r w:rsidRPr="00CC40A7">
        <w:rPr>
          <w:rFonts w:ascii="Times New Roman" w:hAnsi="Times New Roman" w:cs="Times New Roman"/>
          <w:sz w:val="24"/>
          <w:szCs w:val="24"/>
        </w:rPr>
        <w:t>, 3</w:t>
      </w:r>
      <w:r w:rsidRPr="00CC40A7">
        <w:rPr>
          <w:rFonts w:ascii="Times New Roman" w:hAnsi="Times New Roman" w:cs="Times New Roman"/>
          <w:sz w:val="24"/>
          <w:szCs w:val="24"/>
          <w:vertAlign w:val="superscript"/>
        </w:rPr>
        <w:t>rd</w:t>
      </w:r>
      <w:r w:rsidRPr="00CC40A7">
        <w:rPr>
          <w:rFonts w:ascii="Times New Roman" w:hAnsi="Times New Roman" w:cs="Times New Roman"/>
          <w:sz w:val="24"/>
          <w:szCs w:val="24"/>
        </w:rPr>
        <w:t xml:space="preserve"> and 4</w:t>
      </w:r>
      <w:r w:rsidRPr="00CC40A7">
        <w:rPr>
          <w:rFonts w:ascii="Times New Roman" w:hAnsi="Times New Roman" w:cs="Times New Roman"/>
          <w:sz w:val="24"/>
          <w:szCs w:val="24"/>
          <w:vertAlign w:val="superscript"/>
        </w:rPr>
        <w:t>th</w:t>
      </w:r>
      <w:r w:rsidRPr="00CC40A7">
        <w:rPr>
          <w:rFonts w:ascii="Times New Roman" w:hAnsi="Times New Roman" w:cs="Times New Roman"/>
          <w:sz w:val="24"/>
          <w:szCs w:val="24"/>
        </w:rPr>
        <w:t xml:space="preserve"> defendants to amend their counterclaim by inserting a full heading clearly specifying the parties intended to be addressed therein.   They are also permitted to file a summary of evidence that specifically addresses the contents of the counterclaim.  My orders are to be fulfilled within 14 days of this ruling following which, hearing of the suit will commence.  </w:t>
      </w:r>
    </w:p>
    <w:p w:rsidR="0043602C" w:rsidRPr="00CC40A7" w:rsidRDefault="0043602C" w:rsidP="0043602C">
      <w:pPr>
        <w:tabs>
          <w:tab w:val="left" w:pos="8310"/>
        </w:tabs>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I make no order for costs in respect of this ruling. </w:t>
      </w:r>
    </w:p>
    <w:p w:rsidR="0043602C" w:rsidRPr="00CC40A7" w:rsidRDefault="0043602C" w:rsidP="0043602C">
      <w:pPr>
        <w:tabs>
          <w:tab w:val="left" w:pos="8310"/>
        </w:tabs>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I so order.</w:t>
      </w:r>
    </w:p>
    <w:p w:rsidR="0043602C" w:rsidRPr="00CC40A7" w:rsidRDefault="0043602C" w:rsidP="0043602C">
      <w:pPr>
        <w:tabs>
          <w:tab w:val="left" w:pos="8310"/>
        </w:tabs>
        <w:spacing w:line="360" w:lineRule="auto"/>
        <w:jc w:val="both"/>
        <w:rPr>
          <w:rFonts w:ascii="Times New Roman" w:hAnsi="Times New Roman" w:cs="Times New Roman"/>
          <w:sz w:val="24"/>
          <w:szCs w:val="24"/>
        </w:rPr>
      </w:pPr>
    </w:p>
    <w:p w:rsidR="0043602C" w:rsidRPr="00CC40A7" w:rsidRDefault="0043602C" w:rsidP="0043602C">
      <w:pPr>
        <w:tabs>
          <w:tab w:val="left" w:pos="8310"/>
        </w:tabs>
        <w:spacing w:line="360" w:lineRule="auto"/>
        <w:jc w:val="both"/>
        <w:rPr>
          <w:rFonts w:ascii="Times New Roman" w:hAnsi="Times New Roman" w:cs="Times New Roman"/>
          <w:sz w:val="24"/>
          <w:szCs w:val="24"/>
        </w:rPr>
      </w:pPr>
    </w:p>
    <w:p w:rsidR="0043602C" w:rsidRPr="00CC40A7" w:rsidRDefault="0043602C" w:rsidP="0043602C">
      <w:pPr>
        <w:pStyle w:val="NoSpacing"/>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EVA K. LUSWATA</w:t>
      </w:r>
    </w:p>
    <w:p w:rsidR="0043602C" w:rsidRPr="00CC40A7" w:rsidRDefault="0043602C" w:rsidP="0043602C">
      <w:pPr>
        <w:pStyle w:val="NoSpacing"/>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lastRenderedPageBreak/>
        <w:t>JUDGE</w:t>
      </w:r>
    </w:p>
    <w:p w:rsidR="0043602C" w:rsidRPr="00CC40A7" w:rsidRDefault="0043602C" w:rsidP="0043602C">
      <w:pPr>
        <w:tabs>
          <w:tab w:val="left" w:pos="8310"/>
        </w:tabs>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12/5/2015</w:t>
      </w:r>
    </w:p>
    <w:p w:rsidR="0043602C" w:rsidRPr="00CC40A7" w:rsidRDefault="0043602C" w:rsidP="0043602C">
      <w:pPr>
        <w:spacing w:line="360" w:lineRule="auto"/>
        <w:jc w:val="both"/>
        <w:rPr>
          <w:rFonts w:ascii="Times New Roman" w:hAnsi="Times New Roman" w:cs="Times New Roman"/>
          <w:sz w:val="24"/>
          <w:szCs w:val="24"/>
        </w:rPr>
      </w:pPr>
    </w:p>
    <w:p w:rsidR="0043602C" w:rsidRPr="00CC40A7" w:rsidRDefault="0043602C" w:rsidP="0043602C">
      <w:pPr>
        <w:spacing w:line="360" w:lineRule="auto"/>
        <w:jc w:val="both"/>
        <w:rPr>
          <w:rFonts w:ascii="Times New Roman" w:hAnsi="Times New Roman" w:cs="Times New Roman"/>
          <w:sz w:val="24"/>
          <w:szCs w:val="24"/>
        </w:rPr>
      </w:pPr>
    </w:p>
    <w:p w:rsidR="00427EBC" w:rsidRDefault="00427EBC">
      <w:bookmarkStart w:id="0" w:name="_GoBack"/>
      <w:bookmarkEnd w:id="0"/>
    </w:p>
    <w:sectPr w:rsidR="00427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02C"/>
    <w:rsid w:val="00427EBC"/>
    <w:rsid w:val="0043602C"/>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2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02C"/>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2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02C"/>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2015-08-25T10:23:00Z</dcterms:created>
  <dcterms:modified xsi:type="dcterms:W3CDTF">2015-08-25T10:42:00Z</dcterms:modified>
</cp:coreProperties>
</file>