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42" w:rsidRPr="000B1C18" w:rsidRDefault="00240142" w:rsidP="00240142">
      <w:pPr>
        <w:jc w:val="center"/>
        <w:rPr>
          <w:rFonts w:ascii="Times New Roman" w:hAnsi="Times New Roman" w:cs="Times New Roman"/>
          <w:b/>
          <w:sz w:val="24"/>
          <w:szCs w:val="24"/>
          <w:u w:val="single"/>
        </w:rPr>
      </w:pPr>
      <w:r w:rsidRPr="000B1C18">
        <w:rPr>
          <w:rFonts w:ascii="Times New Roman" w:hAnsi="Times New Roman" w:cs="Times New Roman"/>
          <w:b/>
          <w:sz w:val="24"/>
          <w:szCs w:val="24"/>
          <w:u w:val="single"/>
        </w:rPr>
        <w:t>THE REPUBLIC OF UGANDA</w:t>
      </w:r>
    </w:p>
    <w:p w:rsidR="00240142" w:rsidRPr="000B1C18" w:rsidRDefault="00240142" w:rsidP="00240142">
      <w:pPr>
        <w:jc w:val="center"/>
        <w:rPr>
          <w:rFonts w:ascii="Times New Roman" w:hAnsi="Times New Roman" w:cs="Times New Roman"/>
          <w:b/>
          <w:sz w:val="24"/>
          <w:szCs w:val="24"/>
          <w:u w:val="single"/>
        </w:rPr>
      </w:pPr>
      <w:r w:rsidRPr="000B1C18">
        <w:rPr>
          <w:rFonts w:ascii="Times New Roman" w:hAnsi="Times New Roman" w:cs="Times New Roman"/>
          <w:b/>
          <w:sz w:val="24"/>
          <w:szCs w:val="24"/>
          <w:u w:val="single"/>
        </w:rPr>
        <w:t>IN THE HIGH COURT OF UGANDA AT KAMPALA</w:t>
      </w:r>
    </w:p>
    <w:p w:rsidR="00240142" w:rsidRPr="000B1C18" w:rsidRDefault="00240142" w:rsidP="00240142">
      <w:pPr>
        <w:pStyle w:val="NormalWeb"/>
        <w:jc w:val="center"/>
        <w:rPr>
          <w:b/>
          <w:bCs/>
        </w:rPr>
      </w:pPr>
      <w:r w:rsidRPr="000B1C18">
        <w:rPr>
          <w:b/>
          <w:bCs/>
        </w:rPr>
        <w:t>CIVIL APPEAL NO. 28 OF 2013</w:t>
      </w:r>
    </w:p>
    <w:p w:rsidR="00240142" w:rsidRPr="000B1C18" w:rsidRDefault="00240142" w:rsidP="00240142">
      <w:pPr>
        <w:pStyle w:val="NormalWeb"/>
        <w:jc w:val="center"/>
        <w:rPr>
          <w:b/>
          <w:bCs/>
        </w:rPr>
      </w:pPr>
      <w:r w:rsidRPr="000B1C18">
        <w:rPr>
          <w:b/>
          <w:bCs/>
        </w:rPr>
        <w:t>(Arising from Chief Magistrates Court of Mengo Misc. Cause No. 04 of 2013)</w:t>
      </w:r>
    </w:p>
    <w:p w:rsidR="00240142" w:rsidRPr="000B1C18" w:rsidRDefault="00240142" w:rsidP="00240142">
      <w:pPr>
        <w:pStyle w:val="NormalWeb"/>
        <w:rPr>
          <w:b/>
          <w:bCs/>
        </w:rPr>
      </w:pPr>
      <w:r w:rsidRPr="000B1C18">
        <w:rPr>
          <w:b/>
          <w:bCs/>
        </w:rPr>
        <w:t>JOSEPH KAWESA …………………………..........................................</w:t>
      </w:r>
      <w:r w:rsidR="000B1C18">
        <w:rPr>
          <w:b/>
          <w:bCs/>
        </w:rPr>
        <w:t>.............</w:t>
      </w:r>
      <w:r w:rsidRPr="000B1C18">
        <w:rPr>
          <w:b/>
          <w:bCs/>
        </w:rPr>
        <w:t xml:space="preserve">APPELLANT </w:t>
      </w:r>
    </w:p>
    <w:p w:rsidR="00240142" w:rsidRPr="000B1C18" w:rsidRDefault="00240142" w:rsidP="00240142">
      <w:pPr>
        <w:pStyle w:val="NormalWeb"/>
        <w:jc w:val="center"/>
        <w:rPr>
          <w:b/>
          <w:bCs/>
        </w:rPr>
      </w:pPr>
      <w:r w:rsidRPr="000B1C18">
        <w:rPr>
          <w:b/>
          <w:bCs/>
        </w:rPr>
        <w:t>VERSUS</w:t>
      </w:r>
    </w:p>
    <w:p w:rsidR="00240142" w:rsidRPr="000B1C18" w:rsidRDefault="00240142" w:rsidP="00240142">
      <w:pPr>
        <w:pStyle w:val="NormalWeb"/>
        <w:jc w:val="center"/>
      </w:pPr>
      <w:r w:rsidRPr="000B1C18">
        <w:rPr>
          <w:b/>
          <w:bCs/>
        </w:rPr>
        <w:t>DIANA MUGISHA ….............................................................................. RESPONDENT</w:t>
      </w:r>
    </w:p>
    <w:p w:rsidR="00240142" w:rsidRPr="000B1C18" w:rsidRDefault="00240142" w:rsidP="00240142">
      <w:pPr>
        <w:jc w:val="both"/>
        <w:rPr>
          <w:rFonts w:ascii="Times New Roman" w:hAnsi="Times New Roman" w:cs="Times New Roman"/>
          <w:b/>
          <w:bCs/>
          <w:sz w:val="24"/>
          <w:szCs w:val="24"/>
        </w:rPr>
      </w:pPr>
    </w:p>
    <w:p w:rsidR="00240142" w:rsidRPr="000B1C18" w:rsidRDefault="00240142" w:rsidP="00240142">
      <w:pPr>
        <w:jc w:val="center"/>
        <w:rPr>
          <w:rFonts w:ascii="Times New Roman" w:hAnsi="Times New Roman" w:cs="Times New Roman"/>
          <w:b/>
          <w:bCs/>
          <w:sz w:val="24"/>
          <w:szCs w:val="24"/>
          <w:u w:val="single"/>
        </w:rPr>
      </w:pPr>
      <w:r w:rsidRPr="000B1C18">
        <w:rPr>
          <w:rFonts w:ascii="Times New Roman" w:hAnsi="Times New Roman" w:cs="Times New Roman"/>
          <w:b/>
          <w:bCs/>
          <w:sz w:val="24"/>
          <w:szCs w:val="24"/>
          <w:u w:val="single"/>
        </w:rPr>
        <w:t>Hon. Lady Justice Monica K. Mugenyi</w:t>
      </w:r>
    </w:p>
    <w:p w:rsidR="00240142" w:rsidRPr="000B1C18" w:rsidRDefault="00240142" w:rsidP="00240142">
      <w:pPr>
        <w:jc w:val="center"/>
        <w:rPr>
          <w:rFonts w:ascii="Times New Roman" w:hAnsi="Times New Roman" w:cs="Times New Roman"/>
          <w:b/>
          <w:sz w:val="24"/>
          <w:szCs w:val="24"/>
          <w:u w:val="single"/>
        </w:rPr>
      </w:pPr>
      <w:r w:rsidRPr="000B1C18">
        <w:rPr>
          <w:rFonts w:ascii="Times New Roman" w:hAnsi="Times New Roman" w:cs="Times New Roman"/>
          <w:b/>
          <w:sz w:val="24"/>
          <w:szCs w:val="24"/>
          <w:u w:val="single"/>
        </w:rPr>
        <w:t>RULING</w:t>
      </w:r>
    </w:p>
    <w:p w:rsidR="00AD1B41" w:rsidRPr="000B1C18" w:rsidRDefault="00AD1B41" w:rsidP="00240142">
      <w:pPr>
        <w:jc w:val="both"/>
        <w:rPr>
          <w:rFonts w:ascii="Times New Roman" w:hAnsi="Times New Roman" w:cs="Times New Roman"/>
          <w:sz w:val="24"/>
          <w:szCs w:val="24"/>
        </w:rPr>
      </w:pPr>
      <w:r w:rsidRPr="000B1C18">
        <w:rPr>
          <w:rFonts w:ascii="Times New Roman" w:hAnsi="Times New Roman" w:cs="Times New Roman"/>
          <w:sz w:val="24"/>
          <w:szCs w:val="24"/>
        </w:rPr>
        <w:t xml:space="preserve">The appellant </w:t>
      </w:r>
      <w:r w:rsidR="00A53293" w:rsidRPr="000B1C18">
        <w:rPr>
          <w:rFonts w:ascii="Times New Roman" w:hAnsi="Times New Roman" w:cs="Times New Roman"/>
          <w:sz w:val="24"/>
          <w:szCs w:val="24"/>
        </w:rPr>
        <w:t xml:space="preserve">and respondent executed a deed by which the former </w:t>
      </w:r>
      <w:r w:rsidRPr="000B1C18">
        <w:rPr>
          <w:rFonts w:ascii="Times New Roman" w:hAnsi="Times New Roman" w:cs="Times New Roman"/>
          <w:sz w:val="24"/>
          <w:szCs w:val="24"/>
        </w:rPr>
        <w:t xml:space="preserve">was alleged to have lent money to the </w:t>
      </w:r>
      <w:r w:rsidR="00A53293" w:rsidRPr="000B1C18">
        <w:rPr>
          <w:rFonts w:ascii="Times New Roman" w:hAnsi="Times New Roman" w:cs="Times New Roman"/>
          <w:sz w:val="24"/>
          <w:szCs w:val="24"/>
        </w:rPr>
        <w:t xml:space="preserve">latter.  The </w:t>
      </w:r>
      <w:r w:rsidRPr="000B1C18">
        <w:rPr>
          <w:rFonts w:ascii="Times New Roman" w:hAnsi="Times New Roman" w:cs="Times New Roman"/>
          <w:sz w:val="24"/>
          <w:szCs w:val="24"/>
        </w:rPr>
        <w:t xml:space="preserve">respondent deposited a land title in respect of Block 197 plot 195 Kyadondo, Mengo as </w:t>
      </w:r>
      <w:r w:rsidR="00A53293" w:rsidRPr="000B1C18">
        <w:rPr>
          <w:rFonts w:ascii="Times New Roman" w:hAnsi="Times New Roman" w:cs="Times New Roman"/>
          <w:sz w:val="24"/>
          <w:szCs w:val="24"/>
        </w:rPr>
        <w:t xml:space="preserve">purported </w:t>
      </w:r>
      <w:r w:rsidRPr="000B1C18">
        <w:rPr>
          <w:rFonts w:ascii="Times New Roman" w:hAnsi="Times New Roman" w:cs="Times New Roman"/>
          <w:sz w:val="24"/>
          <w:szCs w:val="24"/>
        </w:rPr>
        <w:t xml:space="preserve">security.  </w:t>
      </w:r>
      <w:r w:rsidR="00A53293" w:rsidRPr="000B1C18">
        <w:rPr>
          <w:rFonts w:ascii="Times New Roman" w:hAnsi="Times New Roman" w:cs="Times New Roman"/>
          <w:sz w:val="24"/>
          <w:szCs w:val="24"/>
        </w:rPr>
        <w:t xml:space="preserve">The respondent subsequently attempted to re-pay the loan amount and redeem her title but the appellant claimed to have purchased the said land from her.  </w:t>
      </w:r>
      <w:r w:rsidR="00240142" w:rsidRPr="000B1C18">
        <w:rPr>
          <w:rFonts w:ascii="Times New Roman" w:hAnsi="Times New Roman" w:cs="Times New Roman"/>
          <w:sz w:val="24"/>
          <w:szCs w:val="24"/>
        </w:rPr>
        <w:t>The respondent</w:t>
      </w:r>
      <w:r w:rsidRPr="000B1C18">
        <w:rPr>
          <w:rFonts w:ascii="Times New Roman" w:hAnsi="Times New Roman" w:cs="Times New Roman"/>
          <w:sz w:val="24"/>
          <w:szCs w:val="24"/>
        </w:rPr>
        <w:t>, vide Misc. Cause No. 4 of 2013,</w:t>
      </w:r>
      <w:r w:rsidR="00240142" w:rsidRPr="000B1C18">
        <w:rPr>
          <w:rFonts w:ascii="Times New Roman" w:hAnsi="Times New Roman" w:cs="Times New Roman"/>
          <w:sz w:val="24"/>
          <w:szCs w:val="24"/>
        </w:rPr>
        <w:t xml:space="preserve"> successfully applied </w:t>
      </w:r>
      <w:r w:rsidRPr="000B1C18">
        <w:rPr>
          <w:rFonts w:ascii="Times New Roman" w:hAnsi="Times New Roman" w:cs="Times New Roman"/>
          <w:sz w:val="24"/>
          <w:szCs w:val="24"/>
        </w:rPr>
        <w:t>to the Chief Magistrates Court of Mengo for orders that the appellant deposit</w:t>
      </w:r>
      <w:r w:rsidR="00A53293" w:rsidRPr="000B1C18">
        <w:rPr>
          <w:rFonts w:ascii="Times New Roman" w:hAnsi="Times New Roman" w:cs="Times New Roman"/>
          <w:sz w:val="24"/>
          <w:szCs w:val="24"/>
        </w:rPr>
        <w:t>s</w:t>
      </w:r>
      <w:r w:rsidRPr="000B1C18">
        <w:rPr>
          <w:rFonts w:ascii="Times New Roman" w:hAnsi="Times New Roman" w:cs="Times New Roman"/>
          <w:sz w:val="24"/>
          <w:szCs w:val="24"/>
        </w:rPr>
        <w:t xml:space="preserve"> the original title </w:t>
      </w:r>
      <w:r w:rsidR="00A53293" w:rsidRPr="000B1C18">
        <w:rPr>
          <w:rFonts w:ascii="Times New Roman" w:hAnsi="Times New Roman" w:cs="Times New Roman"/>
          <w:sz w:val="24"/>
          <w:szCs w:val="24"/>
        </w:rPr>
        <w:t>under reference for</w:t>
      </w:r>
      <w:r w:rsidRPr="000B1C18">
        <w:rPr>
          <w:rFonts w:ascii="Times New Roman" w:hAnsi="Times New Roman" w:cs="Times New Roman"/>
          <w:sz w:val="24"/>
          <w:szCs w:val="24"/>
        </w:rPr>
        <w:t xml:space="preserve"> safe custody; the registrar of titles be stopped from effecting transfer of the said property’s proprietorship to any other person but herself</w:t>
      </w:r>
      <w:r w:rsidR="00A53293" w:rsidRPr="000B1C18">
        <w:rPr>
          <w:rFonts w:ascii="Times New Roman" w:hAnsi="Times New Roman" w:cs="Times New Roman"/>
          <w:sz w:val="24"/>
          <w:szCs w:val="24"/>
        </w:rPr>
        <w:t xml:space="preserve">, and </w:t>
      </w:r>
      <w:r w:rsidRPr="000B1C18">
        <w:rPr>
          <w:rFonts w:ascii="Times New Roman" w:hAnsi="Times New Roman" w:cs="Times New Roman"/>
          <w:sz w:val="24"/>
          <w:szCs w:val="24"/>
        </w:rPr>
        <w:t>that she be granted 2 weeks to redeem the said land title</w:t>
      </w:r>
      <w:r w:rsidR="00A53293" w:rsidRPr="000B1C18">
        <w:rPr>
          <w:rFonts w:ascii="Times New Roman" w:hAnsi="Times New Roman" w:cs="Times New Roman"/>
          <w:sz w:val="24"/>
          <w:szCs w:val="24"/>
        </w:rPr>
        <w:t>.</w:t>
      </w:r>
    </w:p>
    <w:p w:rsidR="00AD1B41" w:rsidRPr="000B1C18" w:rsidRDefault="00A53293" w:rsidP="00A53293">
      <w:pPr>
        <w:jc w:val="both"/>
        <w:rPr>
          <w:rFonts w:ascii="Times New Roman" w:hAnsi="Times New Roman" w:cs="Times New Roman"/>
          <w:sz w:val="24"/>
          <w:szCs w:val="24"/>
        </w:rPr>
      </w:pPr>
      <w:r w:rsidRPr="000B1C18">
        <w:rPr>
          <w:rFonts w:ascii="Times New Roman" w:hAnsi="Times New Roman" w:cs="Times New Roman"/>
          <w:sz w:val="24"/>
          <w:szCs w:val="24"/>
        </w:rPr>
        <w:t>The appellant instituted the present appeal against the ruling and orders of the trial magistrate dated 31</w:t>
      </w:r>
      <w:r w:rsidRPr="000B1C18">
        <w:rPr>
          <w:rFonts w:ascii="Times New Roman" w:hAnsi="Times New Roman" w:cs="Times New Roman"/>
          <w:sz w:val="24"/>
          <w:szCs w:val="24"/>
          <w:vertAlign w:val="superscript"/>
        </w:rPr>
        <w:t>st</w:t>
      </w:r>
      <w:r w:rsidRPr="000B1C18">
        <w:rPr>
          <w:rFonts w:ascii="Times New Roman" w:hAnsi="Times New Roman" w:cs="Times New Roman"/>
          <w:sz w:val="24"/>
          <w:szCs w:val="24"/>
        </w:rPr>
        <w:t xml:space="preserve"> July 2013.  At the hearing of the appeal the parties agreed to file written submissions.  Learned counsel for the respondent thereafter filed written submissions in which he raised a preliminary point of law that the present appeal is improperly before this court in the absence of leave to appeal the trial magistrate’s ruling.  Counsel cited the provisions of Order 44 rule 2 of the C</w:t>
      </w:r>
      <w:r w:rsidR="007E46B6" w:rsidRPr="000B1C18">
        <w:rPr>
          <w:rFonts w:ascii="Times New Roman" w:hAnsi="Times New Roman" w:cs="Times New Roman"/>
          <w:sz w:val="24"/>
          <w:szCs w:val="24"/>
        </w:rPr>
        <w:t xml:space="preserve">ivil </w:t>
      </w:r>
      <w:r w:rsidRPr="000B1C18">
        <w:rPr>
          <w:rFonts w:ascii="Times New Roman" w:hAnsi="Times New Roman" w:cs="Times New Roman"/>
          <w:sz w:val="24"/>
          <w:szCs w:val="24"/>
        </w:rPr>
        <w:t>P</w:t>
      </w:r>
      <w:r w:rsidR="007E46B6" w:rsidRPr="000B1C18">
        <w:rPr>
          <w:rFonts w:ascii="Times New Roman" w:hAnsi="Times New Roman" w:cs="Times New Roman"/>
          <w:sz w:val="24"/>
          <w:szCs w:val="24"/>
        </w:rPr>
        <w:t xml:space="preserve">rocedure </w:t>
      </w:r>
      <w:r w:rsidRPr="000B1C18">
        <w:rPr>
          <w:rFonts w:ascii="Times New Roman" w:hAnsi="Times New Roman" w:cs="Times New Roman"/>
          <w:sz w:val="24"/>
          <w:szCs w:val="24"/>
        </w:rPr>
        <w:t>R</w:t>
      </w:r>
      <w:r w:rsidR="007E46B6" w:rsidRPr="000B1C18">
        <w:rPr>
          <w:rFonts w:ascii="Times New Roman" w:hAnsi="Times New Roman" w:cs="Times New Roman"/>
          <w:sz w:val="24"/>
          <w:szCs w:val="24"/>
        </w:rPr>
        <w:t>ules (CPR)</w:t>
      </w:r>
      <w:r w:rsidRPr="000B1C18">
        <w:rPr>
          <w:rFonts w:ascii="Times New Roman" w:hAnsi="Times New Roman" w:cs="Times New Roman"/>
          <w:sz w:val="24"/>
          <w:szCs w:val="24"/>
        </w:rPr>
        <w:t xml:space="preserve">, as well as the cases of </w:t>
      </w:r>
      <w:r w:rsidRPr="000B1C18">
        <w:rPr>
          <w:rFonts w:ascii="Times New Roman" w:hAnsi="Times New Roman" w:cs="Times New Roman"/>
          <w:b/>
          <w:sz w:val="24"/>
          <w:szCs w:val="24"/>
          <w:u w:val="single"/>
        </w:rPr>
        <w:t>Sango Bay</w:t>
      </w:r>
      <w:r w:rsidR="005610D3" w:rsidRPr="000B1C18">
        <w:rPr>
          <w:rFonts w:ascii="Times New Roman" w:hAnsi="Times New Roman" w:cs="Times New Roman"/>
          <w:b/>
          <w:sz w:val="24"/>
          <w:szCs w:val="24"/>
          <w:u w:val="single"/>
        </w:rPr>
        <w:t xml:space="preserve"> Estates Limited vs Dresdner Bank A. G (1971) EA 17</w:t>
      </w:r>
      <w:r w:rsidR="005610D3" w:rsidRPr="000B1C18">
        <w:rPr>
          <w:rFonts w:ascii="Times New Roman" w:hAnsi="Times New Roman" w:cs="Times New Roman"/>
          <w:sz w:val="24"/>
          <w:szCs w:val="24"/>
        </w:rPr>
        <w:t xml:space="preserve"> and </w:t>
      </w:r>
      <w:r w:rsidR="005610D3" w:rsidRPr="000B1C18">
        <w:rPr>
          <w:rFonts w:ascii="Times New Roman" w:hAnsi="Times New Roman" w:cs="Times New Roman"/>
          <w:b/>
          <w:sz w:val="24"/>
          <w:szCs w:val="24"/>
          <w:u w:val="single"/>
        </w:rPr>
        <w:t>Arthur Niwagaba &amp; Others vs. The Owners, Condominium Plan Civil Appeal No. 53 of 2013</w:t>
      </w:r>
      <w:r w:rsidR="005610D3" w:rsidRPr="000B1C18">
        <w:rPr>
          <w:rFonts w:ascii="Times New Roman" w:hAnsi="Times New Roman" w:cs="Times New Roman"/>
          <w:sz w:val="24"/>
          <w:szCs w:val="24"/>
        </w:rPr>
        <w:t xml:space="preserve"> in support of his case.</w:t>
      </w:r>
      <w:r w:rsidRPr="000B1C18">
        <w:rPr>
          <w:rFonts w:ascii="Times New Roman" w:hAnsi="Times New Roman" w:cs="Times New Roman"/>
          <w:sz w:val="24"/>
          <w:szCs w:val="24"/>
        </w:rPr>
        <w:t xml:space="preserve"> </w:t>
      </w:r>
    </w:p>
    <w:p w:rsidR="008C0AF7" w:rsidRPr="000B1C18" w:rsidRDefault="00240142" w:rsidP="00240142">
      <w:pPr>
        <w:jc w:val="both"/>
        <w:rPr>
          <w:rFonts w:ascii="Times New Roman" w:hAnsi="Times New Roman" w:cs="Times New Roman"/>
          <w:i/>
          <w:sz w:val="24"/>
          <w:szCs w:val="24"/>
        </w:rPr>
      </w:pPr>
      <w:r w:rsidRPr="000B1C18">
        <w:rPr>
          <w:rFonts w:ascii="Times New Roman" w:hAnsi="Times New Roman" w:cs="Times New Roman"/>
          <w:sz w:val="24"/>
          <w:szCs w:val="24"/>
        </w:rPr>
        <w:t>Section 220</w:t>
      </w:r>
      <w:r w:rsidR="005610D3" w:rsidRPr="000B1C18">
        <w:rPr>
          <w:rFonts w:ascii="Times New Roman" w:hAnsi="Times New Roman" w:cs="Times New Roman"/>
          <w:sz w:val="24"/>
          <w:szCs w:val="24"/>
        </w:rPr>
        <w:t>(1)(a)</w:t>
      </w:r>
      <w:r w:rsidRPr="000B1C18">
        <w:rPr>
          <w:rFonts w:ascii="Times New Roman" w:hAnsi="Times New Roman" w:cs="Times New Roman"/>
          <w:sz w:val="24"/>
          <w:szCs w:val="24"/>
        </w:rPr>
        <w:t xml:space="preserve"> of the </w:t>
      </w:r>
      <w:r w:rsidR="007E46B6" w:rsidRPr="000B1C18">
        <w:rPr>
          <w:rFonts w:ascii="Times New Roman" w:hAnsi="Times New Roman" w:cs="Times New Roman"/>
          <w:sz w:val="24"/>
          <w:szCs w:val="24"/>
        </w:rPr>
        <w:t>Magistrates Court Act (</w:t>
      </w:r>
      <w:r w:rsidRPr="000B1C18">
        <w:rPr>
          <w:rFonts w:ascii="Times New Roman" w:hAnsi="Times New Roman" w:cs="Times New Roman"/>
          <w:sz w:val="24"/>
          <w:szCs w:val="24"/>
        </w:rPr>
        <w:t>MCA</w:t>
      </w:r>
      <w:r w:rsidR="007E46B6" w:rsidRPr="000B1C18">
        <w:rPr>
          <w:rFonts w:ascii="Times New Roman" w:hAnsi="Times New Roman" w:cs="Times New Roman"/>
          <w:sz w:val="24"/>
          <w:szCs w:val="24"/>
        </w:rPr>
        <w:t>)</w:t>
      </w:r>
      <w:r w:rsidRPr="000B1C18">
        <w:rPr>
          <w:rFonts w:ascii="Times New Roman" w:hAnsi="Times New Roman" w:cs="Times New Roman"/>
          <w:sz w:val="24"/>
          <w:szCs w:val="24"/>
        </w:rPr>
        <w:t xml:space="preserve"> </w:t>
      </w:r>
      <w:r w:rsidR="005610D3" w:rsidRPr="000B1C18">
        <w:rPr>
          <w:rFonts w:ascii="Times New Roman" w:hAnsi="Times New Roman" w:cs="Times New Roman"/>
          <w:sz w:val="24"/>
          <w:szCs w:val="24"/>
        </w:rPr>
        <w:t xml:space="preserve">makes general provision for </w:t>
      </w:r>
      <w:r w:rsidRPr="000B1C18">
        <w:rPr>
          <w:rFonts w:ascii="Times New Roman" w:hAnsi="Times New Roman" w:cs="Times New Roman"/>
          <w:sz w:val="24"/>
          <w:szCs w:val="24"/>
        </w:rPr>
        <w:t>appeals from chief magistrates’ courts to the High Court</w:t>
      </w:r>
      <w:r w:rsidR="005610D3" w:rsidRPr="000B1C18">
        <w:rPr>
          <w:rFonts w:ascii="Times New Roman" w:hAnsi="Times New Roman" w:cs="Times New Roman"/>
          <w:sz w:val="24"/>
          <w:szCs w:val="24"/>
        </w:rPr>
        <w:t>, subject to any written law.</w:t>
      </w:r>
      <w:r w:rsidRPr="000B1C18">
        <w:rPr>
          <w:rFonts w:ascii="Times New Roman" w:hAnsi="Times New Roman" w:cs="Times New Roman"/>
          <w:sz w:val="24"/>
          <w:szCs w:val="24"/>
        </w:rPr>
        <w:t xml:space="preserve">  </w:t>
      </w:r>
      <w:r w:rsidR="005610D3" w:rsidRPr="000B1C18">
        <w:rPr>
          <w:rFonts w:ascii="Times New Roman" w:hAnsi="Times New Roman" w:cs="Times New Roman"/>
          <w:sz w:val="24"/>
          <w:szCs w:val="24"/>
        </w:rPr>
        <w:t xml:space="preserve">Section 77 of the </w:t>
      </w:r>
      <w:r w:rsidR="007E46B6" w:rsidRPr="000B1C18">
        <w:rPr>
          <w:rFonts w:ascii="Times New Roman" w:hAnsi="Times New Roman" w:cs="Times New Roman"/>
          <w:sz w:val="24"/>
          <w:szCs w:val="24"/>
        </w:rPr>
        <w:t>Civil Procedure Act (</w:t>
      </w:r>
      <w:r w:rsidR="005610D3" w:rsidRPr="000B1C18">
        <w:rPr>
          <w:rFonts w:ascii="Times New Roman" w:hAnsi="Times New Roman" w:cs="Times New Roman"/>
          <w:sz w:val="24"/>
          <w:szCs w:val="24"/>
        </w:rPr>
        <w:t>CPA</w:t>
      </w:r>
      <w:r w:rsidR="007E46B6" w:rsidRPr="000B1C18">
        <w:rPr>
          <w:rFonts w:ascii="Times New Roman" w:hAnsi="Times New Roman" w:cs="Times New Roman"/>
          <w:sz w:val="24"/>
          <w:szCs w:val="24"/>
        </w:rPr>
        <w:t>)</w:t>
      </w:r>
      <w:r w:rsidR="005610D3" w:rsidRPr="000B1C18">
        <w:rPr>
          <w:rFonts w:ascii="Times New Roman" w:hAnsi="Times New Roman" w:cs="Times New Roman"/>
          <w:sz w:val="24"/>
          <w:szCs w:val="24"/>
        </w:rPr>
        <w:t xml:space="preserve"> expressly prohibits appeals from any other orders save for such orders as are provided for under section 76 of the same Act or ‘as otherwise expressly provided.’  On the other hand, Order 44 rule 1</w:t>
      </w:r>
      <w:r w:rsidR="008C0AF7" w:rsidRPr="000B1C18">
        <w:rPr>
          <w:rFonts w:ascii="Times New Roman" w:hAnsi="Times New Roman" w:cs="Times New Roman"/>
          <w:sz w:val="24"/>
          <w:szCs w:val="24"/>
        </w:rPr>
        <w:t xml:space="preserve"> </w:t>
      </w:r>
      <w:r w:rsidR="007E46B6" w:rsidRPr="000B1C18">
        <w:rPr>
          <w:rFonts w:ascii="Times New Roman" w:hAnsi="Times New Roman" w:cs="Times New Roman"/>
          <w:sz w:val="24"/>
          <w:szCs w:val="24"/>
        </w:rPr>
        <w:t xml:space="preserve">of the CPR </w:t>
      </w:r>
      <w:r w:rsidR="008C0AF7" w:rsidRPr="000B1C18">
        <w:rPr>
          <w:rFonts w:ascii="Times New Roman" w:hAnsi="Times New Roman" w:cs="Times New Roman"/>
          <w:sz w:val="24"/>
          <w:szCs w:val="24"/>
        </w:rPr>
        <w:t xml:space="preserve">does provide the orders from which an appeal may lie as </w:t>
      </w:r>
      <w:r w:rsidR="008C0AF7" w:rsidRPr="000B1C18">
        <w:rPr>
          <w:rFonts w:ascii="Times New Roman" w:hAnsi="Times New Roman" w:cs="Times New Roman"/>
          <w:sz w:val="24"/>
          <w:szCs w:val="24"/>
        </w:rPr>
        <w:lastRenderedPageBreak/>
        <w:t>of right under section 76 of the CPA.  Orders made under Order 52 of the CPR, as are in issue presently, are not listed among the orders from which an appeal would lie as of right.</w:t>
      </w:r>
      <w:r w:rsidR="004E08E5" w:rsidRPr="000B1C18">
        <w:rPr>
          <w:rFonts w:ascii="Times New Roman" w:hAnsi="Times New Roman" w:cs="Times New Roman"/>
          <w:sz w:val="24"/>
          <w:szCs w:val="24"/>
        </w:rPr>
        <w:t xml:space="preserve">  These orders may only be appealed with leave of court, and such leave should be sought, in the first instance, from the trial court before recourse can be made to the appellate court.  </w:t>
      </w:r>
      <w:r w:rsidR="004E08E5" w:rsidRPr="000B1C18">
        <w:rPr>
          <w:rFonts w:ascii="Times New Roman" w:hAnsi="Times New Roman" w:cs="Times New Roman"/>
          <w:i/>
          <w:sz w:val="24"/>
          <w:szCs w:val="24"/>
        </w:rPr>
        <w:t xml:space="preserve">See Order 44 rules 2 and 3 of the CPR. </w:t>
      </w:r>
    </w:p>
    <w:p w:rsidR="004E08E5" w:rsidRPr="000B1C18" w:rsidRDefault="004E08E5" w:rsidP="00240142">
      <w:pPr>
        <w:jc w:val="both"/>
        <w:rPr>
          <w:rFonts w:ascii="Times New Roman" w:hAnsi="Times New Roman" w:cs="Times New Roman"/>
          <w:sz w:val="24"/>
          <w:szCs w:val="24"/>
        </w:rPr>
      </w:pPr>
      <w:r w:rsidRPr="000B1C18">
        <w:rPr>
          <w:rFonts w:ascii="Times New Roman" w:hAnsi="Times New Roman" w:cs="Times New Roman"/>
          <w:sz w:val="24"/>
          <w:szCs w:val="24"/>
        </w:rPr>
        <w:t>In the matter before this court, no leave was sought from the trial court before recourse was made to this court sitting in its appellate jurisdiction.</w:t>
      </w:r>
      <w:r w:rsidR="007349A0" w:rsidRPr="000B1C18">
        <w:rPr>
          <w:rFonts w:ascii="Times New Roman" w:hAnsi="Times New Roman" w:cs="Times New Roman"/>
          <w:sz w:val="24"/>
          <w:szCs w:val="24"/>
        </w:rPr>
        <w:t xml:space="preserve">  </w:t>
      </w:r>
      <w:r w:rsidR="004C48E6" w:rsidRPr="000B1C18">
        <w:rPr>
          <w:rFonts w:ascii="Times New Roman" w:hAnsi="Times New Roman" w:cs="Times New Roman"/>
          <w:sz w:val="24"/>
          <w:szCs w:val="24"/>
        </w:rPr>
        <w:t xml:space="preserve">In the case of </w:t>
      </w:r>
      <w:r w:rsidR="004C48E6" w:rsidRPr="000B1C18">
        <w:rPr>
          <w:rFonts w:ascii="Times New Roman" w:hAnsi="Times New Roman" w:cs="Times New Roman"/>
          <w:b/>
          <w:sz w:val="24"/>
          <w:szCs w:val="24"/>
          <w:u w:val="single"/>
        </w:rPr>
        <w:t>Arthur Niwagaba &amp; Others vs. The Owners, Condominium Plan</w:t>
      </w:r>
      <w:r w:rsidR="004C48E6" w:rsidRPr="000B1C18">
        <w:rPr>
          <w:rFonts w:ascii="Times New Roman" w:hAnsi="Times New Roman" w:cs="Times New Roman"/>
          <w:sz w:val="24"/>
          <w:szCs w:val="24"/>
        </w:rPr>
        <w:t xml:space="preserve"> (supra), </w:t>
      </w:r>
      <w:r w:rsidR="00754633" w:rsidRPr="000B1C18">
        <w:rPr>
          <w:rFonts w:ascii="Times New Roman" w:hAnsi="Times New Roman" w:cs="Times New Roman"/>
          <w:sz w:val="24"/>
          <w:szCs w:val="24"/>
        </w:rPr>
        <w:t xml:space="preserve">learned counsel for the appellant sought to seek requisite leave from the appellate court.  However, </w:t>
      </w:r>
      <w:r w:rsidR="004C48E6" w:rsidRPr="000B1C18">
        <w:rPr>
          <w:rFonts w:ascii="Times New Roman" w:hAnsi="Times New Roman" w:cs="Times New Roman"/>
          <w:sz w:val="24"/>
          <w:szCs w:val="24"/>
        </w:rPr>
        <w:t xml:space="preserve">my sister Lady Justice Elizabeth Ibanda Nahamya </w:t>
      </w:r>
      <w:r w:rsidR="00B316AA" w:rsidRPr="000B1C18">
        <w:rPr>
          <w:rFonts w:ascii="Times New Roman" w:hAnsi="Times New Roman" w:cs="Times New Roman"/>
          <w:sz w:val="24"/>
          <w:szCs w:val="24"/>
        </w:rPr>
        <w:t>observed</w:t>
      </w:r>
      <w:r w:rsidR="007349A0" w:rsidRPr="000B1C18">
        <w:rPr>
          <w:rFonts w:ascii="Times New Roman" w:hAnsi="Times New Roman" w:cs="Times New Roman"/>
          <w:sz w:val="24"/>
          <w:szCs w:val="24"/>
        </w:rPr>
        <w:t>:</w:t>
      </w:r>
    </w:p>
    <w:p w:rsidR="007349A0" w:rsidRPr="000B1C18" w:rsidRDefault="007349A0" w:rsidP="007349A0">
      <w:pPr>
        <w:ind w:left="720"/>
        <w:jc w:val="both"/>
        <w:rPr>
          <w:rFonts w:ascii="Times New Roman" w:hAnsi="Times New Roman" w:cs="Times New Roman"/>
          <w:sz w:val="24"/>
          <w:szCs w:val="24"/>
        </w:rPr>
      </w:pPr>
      <w:r w:rsidRPr="000B1C18">
        <w:rPr>
          <w:rFonts w:ascii="Times New Roman" w:hAnsi="Times New Roman" w:cs="Times New Roman"/>
          <w:sz w:val="24"/>
          <w:szCs w:val="24"/>
        </w:rPr>
        <w:t>“</w:t>
      </w:r>
      <w:r w:rsidRPr="000B1C18">
        <w:rPr>
          <w:rFonts w:ascii="Times New Roman" w:hAnsi="Times New Roman" w:cs="Times New Roman"/>
          <w:b/>
          <w:sz w:val="24"/>
          <w:szCs w:val="24"/>
        </w:rPr>
        <w:t>The position of the law is now settled.  Where leave is required to file an appeal and such leave is not obtained the appeal filed is incompetent</w:t>
      </w:r>
      <w:r w:rsidR="00754633" w:rsidRPr="000B1C18">
        <w:rPr>
          <w:rFonts w:ascii="Times New Roman" w:hAnsi="Times New Roman" w:cs="Times New Roman"/>
          <w:b/>
          <w:sz w:val="24"/>
          <w:szCs w:val="24"/>
        </w:rPr>
        <w:t xml:space="preserve"> and cannot be withdrawn</w:t>
      </w:r>
      <w:r w:rsidRPr="000B1C18">
        <w:rPr>
          <w:rFonts w:ascii="Times New Roman" w:hAnsi="Times New Roman" w:cs="Times New Roman"/>
          <w:b/>
          <w:sz w:val="24"/>
          <w:szCs w:val="24"/>
        </w:rPr>
        <w:t xml:space="preserve">. </w:t>
      </w:r>
      <w:r w:rsidR="00754633" w:rsidRPr="000B1C18">
        <w:rPr>
          <w:rFonts w:ascii="Times New Roman" w:hAnsi="Times New Roman" w:cs="Times New Roman"/>
          <w:b/>
          <w:sz w:val="24"/>
          <w:szCs w:val="24"/>
        </w:rPr>
        <w:t xml:space="preserve"> </w:t>
      </w:r>
      <w:r w:rsidRPr="000B1C18">
        <w:rPr>
          <w:rFonts w:ascii="Times New Roman" w:hAnsi="Times New Roman" w:cs="Times New Roman"/>
          <w:b/>
          <w:sz w:val="24"/>
          <w:szCs w:val="24"/>
        </w:rPr>
        <w:t>It must be struck out</w:t>
      </w:r>
      <w:r w:rsidRPr="000B1C18">
        <w:rPr>
          <w:rFonts w:ascii="Times New Roman" w:hAnsi="Times New Roman" w:cs="Times New Roman"/>
          <w:sz w:val="24"/>
          <w:szCs w:val="24"/>
        </w:rPr>
        <w:t>.</w:t>
      </w:r>
      <w:r w:rsidR="00B316AA" w:rsidRPr="000B1C18">
        <w:rPr>
          <w:rFonts w:ascii="Times New Roman" w:hAnsi="Times New Roman" w:cs="Times New Roman"/>
          <w:sz w:val="24"/>
          <w:szCs w:val="24"/>
        </w:rPr>
        <w:t xml:space="preserve">  (</w:t>
      </w:r>
      <w:r w:rsidR="00B316AA" w:rsidRPr="000B1C18">
        <w:rPr>
          <w:rFonts w:ascii="Times New Roman" w:hAnsi="Times New Roman" w:cs="Times New Roman"/>
          <w:b/>
          <w:sz w:val="24"/>
          <w:szCs w:val="24"/>
        </w:rPr>
        <w:t xml:space="preserve">See </w:t>
      </w:r>
      <w:r w:rsidR="00B316AA" w:rsidRPr="000B1C18">
        <w:rPr>
          <w:rFonts w:ascii="Times New Roman" w:hAnsi="Times New Roman" w:cs="Times New Roman"/>
          <w:b/>
          <w:i/>
          <w:sz w:val="24"/>
          <w:szCs w:val="24"/>
          <w:u w:val="single"/>
        </w:rPr>
        <w:t>Makhangu vs Kibwana (1995 – 1998) EA 175</w:t>
      </w:r>
      <w:r w:rsidR="00B316AA" w:rsidRPr="000B1C18">
        <w:rPr>
          <w:rFonts w:ascii="Times New Roman" w:hAnsi="Times New Roman" w:cs="Times New Roman"/>
          <w:b/>
          <w:sz w:val="24"/>
          <w:szCs w:val="24"/>
          <w:u w:val="single"/>
        </w:rPr>
        <w:t>)</w:t>
      </w:r>
      <w:r w:rsidR="00B316AA" w:rsidRPr="000B1C18">
        <w:rPr>
          <w:rFonts w:ascii="Times New Roman" w:hAnsi="Times New Roman" w:cs="Times New Roman"/>
          <w:sz w:val="24"/>
          <w:szCs w:val="24"/>
        </w:rPr>
        <w:t xml:space="preserve">.  </w:t>
      </w:r>
      <w:r w:rsidR="00B316AA" w:rsidRPr="000B1C18">
        <w:rPr>
          <w:rFonts w:ascii="Times New Roman" w:hAnsi="Times New Roman" w:cs="Times New Roman"/>
          <w:b/>
          <w:sz w:val="24"/>
          <w:szCs w:val="24"/>
        </w:rPr>
        <w:t>This principle was applied in the case of</w:t>
      </w:r>
      <w:r w:rsidR="00B316AA" w:rsidRPr="000B1C18">
        <w:rPr>
          <w:rFonts w:ascii="Times New Roman" w:hAnsi="Times New Roman" w:cs="Times New Roman"/>
          <w:sz w:val="24"/>
          <w:szCs w:val="24"/>
        </w:rPr>
        <w:t xml:space="preserve"> </w:t>
      </w:r>
      <w:r w:rsidR="00B316AA" w:rsidRPr="000B1C18">
        <w:rPr>
          <w:rFonts w:ascii="Times New Roman" w:hAnsi="Times New Roman" w:cs="Times New Roman"/>
          <w:b/>
          <w:i/>
          <w:sz w:val="24"/>
          <w:szCs w:val="24"/>
          <w:u w:val="single"/>
        </w:rPr>
        <w:t>Dr. Shiek Ahmed Mohammed Kisuule vs. Greenland Bank  (In Liquidation) Supreme Court Civil Appeal No. 11 of 2010</w:t>
      </w:r>
      <w:r w:rsidR="00B316AA" w:rsidRPr="000B1C18">
        <w:rPr>
          <w:rFonts w:ascii="Times New Roman" w:hAnsi="Times New Roman" w:cs="Times New Roman"/>
          <w:b/>
          <w:sz w:val="24"/>
          <w:szCs w:val="24"/>
        </w:rPr>
        <w:t xml:space="preserve"> where a preliminary objection had been raised on the ground that the appellant had not sought leave of the High Court or the Court of Appeal prior to filing the appeal.  Kitumba JSC observed that obtaining leave is not merely a procedural matter but an essential step.  She held that no genuine steps had been taken to apply for leave and so there was no competent appeal before the court.”</w:t>
      </w:r>
      <w:r w:rsidR="00B316AA" w:rsidRPr="000B1C18">
        <w:rPr>
          <w:rFonts w:ascii="Times New Roman" w:hAnsi="Times New Roman" w:cs="Times New Roman"/>
          <w:sz w:val="24"/>
          <w:szCs w:val="24"/>
        </w:rPr>
        <w:t xml:space="preserve"> </w:t>
      </w:r>
    </w:p>
    <w:p w:rsidR="00B316AA" w:rsidRPr="000B1C18" w:rsidRDefault="00B316AA" w:rsidP="00240142">
      <w:pPr>
        <w:jc w:val="both"/>
        <w:rPr>
          <w:rFonts w:ascii="Times New Roman" w:hAnsi="Times New Roman" w:cs="Times New Roman"/>
          <w:sz w:val="24"/>
          <w:szCs w:val="24"/>
        </w:rPr>
      </w:pPr>
      <w:r w:rsidRPr="000B1C18">
        <w:rPr>
          <w:rFonts w:ascii="Times New Roman" w:hAnsi="Times New Roman" w:cs="Times New Roman"/>
          <w:sz w:val="24"/>
          <w:szCs w:val="24"/>
        </w:rPr>
        <w:t>The learned judge then held:</w:t>
      </w:r>
    </w:p>
    <w:p w:rsidR="00B316AA" w:rsidRPr="000B1C18" w:rsidRDefault="00B316AA" w:rsidP="005E2E73">
      <w:pPr>
        <w:ind w:left="720"/>
        <w:jc w:val="both"/>
        <w:rPr>
          <w:rFonts w:ascii="Times New Roman" w:hAnsi="Times New Roman" w:cs="Times New Roman"/>
          <w:sz w:val="24"/>
          <w:szCs w:val="24"/>
        </w:rPr>
      </w:pPr>
      <w:r w:rsidRPr="000B1C18">
        <w:rPr>
          <w:rFonts w:ascii="Times New Roman" w:hAnsi="Times New Roman" w:cs="Times New Roman"/>
          <w:sz w:val="24"/>
          <w:szCs w:val="24"/>
        </w:rPr>
        <w:t>“</w:t>
      </w:r>
      <w:r w:rsidRPr="000B1C18">
        <w:rPr>
          <w:rFonts w:ascii="Times New Roman" w:hAnsi="Times New Roman" w:cs="Times New Roman"/>
          <w:b/>
          <w:sz w:val="24"/>
          <w:szCs w:val="24"/>
        </w:rPr>
        <w:t>Similarly, I find that in the instant case the appellants did not take any genuine steps to apply for leave</w:t>
      </w:r>
      <w:r w:rsidR="005E2E73" w:rsidRPr="000B1C18">
        <w:rPr>
          <w:rFonts w:ascii="Times New Roman" w:hAnsi="Times New Roman" w:cs="Times New Roman"/>
          <w:b/>
          <w:sz w:val="24"/>
          <w:szCs w:val="24"/>
        </w:rPr>
        <w:t xml:space="preserve"> either in the Chief Magistrate’s court or in this court as required by law.  This step was essential prior to the filing of this appeal.  It therefore follows that without leave to appeal this appeal is invalidly before this court and is incompetent.  The defect is not curable</w:t>
      </w:r>
      <w:r w:rsidR="005E2E73" w:rsidRPr="000B1C18">
        <w:rPr>
          <w:rFonts w:ascii="Times New Roman" w:hAnsi="Times New Roman" w:cs="Times New Roman"/>
          <w:sz w:val="24"/>
          <w:szCs w:val="24"/>
        </w:rPr>
        <w:t>.”</w:t>
      </w:r>
    </w:p>
    <w:p w:rsidR="00151187" w:rsidRPr="000B1C18" w:rsidRDefault="00B316AA" w:rsidP="00240142">
      <w:pPr>
        <w:jc w:val="both"/>
        <w:rPr>
          <w:rFonts w:ascii="Times New Roman" w:hAnsi="Times New Roman" w:cs="Times New Roman"/>
          <w:sz w:val="24"/>
          <w:szCs w:val="24"/>
        </w:rPr>
      </w:pPr>
      <w:r w:rsidRPr="000B1C18">
        <w:rPr>
          <w:rFonts w:ascii="Times New Roman" w:hAnsi="Times New Roman" w:cs="Times New Roman"/>
          <w:sz w:val="24"/>
          <w:szCs w:val="24"/>
        </w:rPr>
        <w:t xml:space="preserve">As in that case, no genuine steps have been taken to secure leave first in the trial court, failure of which, in this court.  </w:t>
      </w:r>
      <w:r w:rsidR="002204A6" w:rsidRPr="000B1C18">
        <w:rPr>
          <w:rFonts w:ascii="Times New Roman" w:hAnsi="Times New Roman" w:cs="Times New Roman"/>
          <w:sz w:val="24"/>
          <w:szCs w:val="24"/>
        </w:rPr>
        <w:t xml:space="preserve">It was argued for the appellant that since the trial magistrate entertained a matter beyond her jurisdiction, this court should not perpetuate the purported illegality.  </w:t>
      </w:r>
      <w:r w:rsidR="00151187" w:rsidRPr="000B1C18">
        <w:rPr>
          <w:rFonts w:ascii="Times New Roman" w:hAnsi="Times New Roman" w:cs="Times New Roman"/>
          <w:sz w:val="24"/>
          <w:szCs w:val="24"/>
        </w:rPr>
        <w:t xml:space="preserve">However, faced with an incurable defect in the appeal, this court cannot purport to consider the merits thereof.  There must be a competent appeal in court before recourse can be made to the merits thereof.  This is not the case presently.  Learned counsel for the appellant did also contend in rejoinder that an oral application for leave to appeal was made before the trial court.  With respect, this court finds nothing on record to support this assertion.  An oral application, like any other proceedings, would have been captured in the record of the trial court.  I do not find any such application.  In the absence thereof this court is unable to agree with the learned counsel that any such application was made. </w:t>
      </w:r>
    </w:p>
    <w:p w:rsidR="008C0AF7" w:rsidRPr="000B1C18" w:rsidRDefault="005D5DD8" w:rsidP="00240142">
      <w:pPr>
        <w:jc w:val="both"/>
        <w:rPr>
          <w:rFonts w:ascii="Times New Roman" w:hAnsi="Times New Roman" w:cs="Times New Roman"/>
          <w:sz w:val="24"/>
          <w:szCs w:val="24"/>
        </w:rPr>
      </w:pPr>
      <w:r w:rsidRPr="000B1C18">
        <w:rPr>
          <w:rFonts w:ascii="Times New Roman" w:hAnsi="Times New Roman" w:cs="Times New Roman"/>
          <w:sz w:val="24"/>
          <w:szCs w:val="24"/>
        </w:rPr>
        <w:lastRenderedPageBreak/>
        <w:t xml:space="preserve">Procedural rules are hand maidens of justice.  See </w:t>
      </w:r>
      <w:r w:rsidRPr="000B1C18">
        <w:rPr>
          <w:rFonts w:ascii="Times New Roman" w:hAnsi="Times New Roman" w:cs="Times New Roman"/>
          <w:b/>
          <w:sz w:val="24"/>
          <w:szCs w:val="24"/>
          <w:u w:val="single"/>
        </w:rPr>
        <w:t>Iron and Steelwares Ltd vs. C. W. Martyr &amp; Co. (1956) 23 EACA 175 at 177</w:t>
      </w:r>
      <w:r w:rsidRPr="000B1C18">
        <w:rPr>
          <w:rFonts w:ascii="Times New Roman" w:hAnsi="Times New Roman" w:cs="Times New Roman"/>
          <w:sz w:val="24"/>
          <w:szCs w:val="24"/>
        </w:rPr>
        <w:t>.  The</w:t>
      </w:r>
      <w:r w:rsidR="00B63D34" w:rsidRPr="000B1C18">
        <w:rPr>
          <w:rFonts w:ascii="Times New Roman" w:hAnsi="Times New Roman" w:cs="Times New Roman"/>
          <w:sz w:val="24"/>
          <w:szCs w:val="24"/>
        </w:rPr>
        <w:t>y</w:t>
      </w:r>
      <w:r w:rsidRPr="000B1C18">
        <w:rPr>
          <w:rFonts w:ascii="Times New Roman" w:hAnsi="Times New Roman" w:cs="Times New Roman"/>
          <w:sz w:val="24"/>
          <w:szCs w:val="24"/>
        </w:rPr>
        <w:t xml:space="preserve"> are intended to facilitate the litigation process by serving as the rules of the game for all litigants.  Within the context of the present preliminary point of law, it would seem to me that provision for application for leave to appeal is intended to expedite the adjudi</w:t>
      </w:r>
      <w:r w:rsidR="00895BA4" w:rsidRPr="000B1C18">
        <w:rPr>
          <w:rFonts w:ascii="Times New Roman" w:hAnsi="Times New Roman" w:cs="Times New Roman"/>
          <w:sz w:val="24"/>
          <w:szCs w:val="24"/>
        </w:rPr>
        <w:t xml:space="preserve">cation process by allowing for judicial discretion in matters that may go to appeal.  The absence of such provision would result in automatic appeals from all manner of orders with the resultant delay in conclusive resolution of disputes.  The need for compliance with this rule cannot be over-emphasized; it should never be under-stated.  </w:t>
      </w:r>
      <w:r w:rsidR="007349A0" w:rsidRPr="000B1C18">
        <w:rPr>
          <w:rFonts w:ascii="Times New Roman" w:hAnsi="Times New Roman" w:cs="Times New Roman"/>
          <w:sz w:val="24"/>
          <w:szCs w:val="24"/>
        </w:rPr>
        <w:t xml:space="preserve">I </w:t>
      </w:r>
      <w:r w:rsidR="00151187" w:rsidRPr="000B1C18">
        <w:rPr>
          <w:rFonts w:ascii="Times New Roman" w:hAnsi="Times New Roman" w:cs="Times New Roman"/>
          <w:sz w:val="24"/>
          <w:szCs w:val="24"/>
        </w:rPr>
        <w:t xml:space="preserve">would, </w:t>
      </w:r>
      <w:r w:rsidR="007349A0" w:rsidRPr="000B1C18">
        <w:rPr>
          <w:rFonts w:ascii="Times New Roman" w:hAnsi="Times New Roman" w:cs="Times New Roman"/>
          <w:sz w:val="24"/>
          <w:szCs w:val="24"/>
        </w:rPr>
        <w:t>therefore</w:t>
      </w:r>
      <w:r w:rsidR="00151187" w:rsidRPr="000B1C18">
        <w:rPr>
          <w:rFonts w:ascii="Times New Roman" w:hAnsi="Times New Roman" w:cs="Times New Roman"/>
          <w:sz w:val="24"/>
          <w:szCs w:val="24"/>
        </w:rPr>
        <w:t>,</w:t>
      </w:r>
      <w:r w:rsidR="007349A0" w:rsidRPr="000B1C18">
        <w:rPr>
          <w:rFonts w:ascii="Times New Roman" w:hAnsi="Times New Roman" w:cs="Times New Roman"/>
          <w:sz w:val="24"/>
          <w:szCs w:val="24"/>
        </w:rPr>
        <w:t xml:space="preserve"> uphold the preliminary point of law raised; and do hereby </w:t>
      </w:r>
      <w:r w:rsidR="005E2E73" w:rsidRPr="000B1C18">
        <w:rPr>
          <w:rFonts w:ascii="Times New Roman" w:hAnsi="Times New Roman" w:cs="Times New Roman"/>
          <w:sz w:val="24"/>
          <w:szCs w:val="24"/>
        </w:rPr>
        <w:t xml:space="preserve">strike out </w:t>
      </w:r>
      <w:r w:rsidR="007349A0" w:rsidRPr="000B1C18">
        <w:rPr>
          <w:rFonts w:ascii="Times New Roman" w:hAnsi="Times New Roman" w:cs="Times New Roman"/>
          <w:sz w:val="24"/>
          <w:szCs w:val="24"/>
        </w:rPr>
        <w:t>this appeal with costs to the respondent.</w:t>
      </w:r>
    </w:p>
    <w:p w:rsidR="00240142" w:rsidRPr="000B1C18" w:rsidRDefault="00240142" w:rsidP="00240142">
      <w:pPr>
        <w:jc w:val="both"/>
        <w:rPr>
          <w:rFonts w:ascii="Times New Roman" w:hAnsi="Times New Roman" w:cs="Times New Roman"/>
          <w:sz w:val="24"/>
          <w:szCs w:val="24"/>
        </w:rPr>
      </w:pPr>
    </w:p>
    <w:p w:rsidR="00240142" w:rsidRPr="000B1C18" w:rsidRDefault="00240142" w:rsidP="00240142">
      <w:pPr>
        <w:pStyle w:val="ListParagraph"/>
        <w:ind w:left="0"/>
        <w:jc w:val="both"/>
        <w:rPr>
          <w:rFonts w:ascii="Times New Roman" w:eastAsia="Calibri" w:hAnsi="Times New Roman" w:cs="Times New Roman"/>
          <w:b/>
          <w:bCs/>
          <w:sz w:val="24"/>
          <w:szCs w:val="24"/>
        </w:rPr>
      </w:pPr>
    </w:p>
    <w:p w:rsidR="00240142" w:rsidRPr="000B1C18" w:rsidRDefault="00240142" w:rsidP="00240142">
      <w:pPr>
        <w:pStyle w:val="ListParagraph"/>
        <w:ind w:left="0"/>
        <w:jc w:val="both"/>
        <w:rPr>
          <w:rFonts w:ascii="Times New Roman" w:eastAsia="Calibri" w:hAnsi="Times New Roman" w:cs="Times New Roman"/>
          <w:b/>
          <w:sz w:val="24"/>
          <w:szCs w:val="24"/>
        </w:rPr>
      </w:pPr>
      <w:r w:rsidRPr="000B1C18">
        <w:rPr>
          <w:rFonts w:ascii="Times New Roman" w:eastAsia="Calibri" w:hAnsi="Times New Roman" w:cs="Times New Roman"/>
          <w:b/>
          <w:bCs/>
          <w:sz w:val="24"/>
          <w:szCs w:val="24"/>
        </w:rPr>
        <w:t>Monica K. Mugenyi</w:t>
      </w:r>
      <w:r w:rsidRPr="000B1C18">
        <w:rPr>
          <w:rFonts w:ascii="Times New Roman" w:eastAsia="Calibri" w:hAnsi="Times New Roman" w:cs="Times New Roman"/>
          <w:b/>
          <w:sz w:val="24"/>
          <w:szCs w:val="24"/>
        </w:rPr>
        <w:t xml:space="preserve"> </w:t>
      </w:r>
    </w:p>
    <w:p w:rsidR="00240142" w:rsidRPr="000B1C18" w:rsidRDefault="00240142" w:rsidP="00240142">
      <w:pPr>
        <w:pStyle w:val="ListParagraph"/>
        <w:ind w:left="0"/>
        <w:jc w:val="both"/>
        <w:rPr>
          <w:rFonts w:ascii="Times New Roman" w:eastAsia="Calibri" w:hAnsi="Times New Roman" w:cs="Times New Roman"/>
          <w:b/>
          <w:sz w:val="24"/>
          <w:szCs w:val="24"/>
          <w:u w:val="single"/>
        </w:rPr>
      </w:pPr>
      <w:r w:rsidRPr="000B1C18">
        <w:rPr>
          <w:rFonts w:ascii="Times New Roman" w:eastAsia="Calibri" w:hAnsi="Times New Roman" w:cs="Times New Roman"/>
          <w:b/>
          <w:sz w:val="24"/>
          <w:szCs w:val="24"/>
          <w:u w:val="single"/>
        </w:rPr>
        <w:t>JUDGE</w:t>
      </w:r>
    </w:p>
    <w:p w:rsidR="00240142" w:rsidRPr="000B1C18" w:rsidRDefault="007349A0" w:rsidP="00240142">
      <w:pPr>
        <w:jc w:val="both"/>
        <w:rPr>
          <w:rFonts w:ascii="Times New Roman" w:hAnsi="Times New Roman" w:cs="Times New Roman"/>
          <w:sz w:val="24"/>
          <w:szCs w:val="24"/>
        </w:rPr>
      </w:pPr>
      <w:r w:rsidRPr="000B1C18">
        <w:rPr>
          <w:rFonts w:ascii="Times New Roman" w:hAnsi="Times New Roman" w:cs="Times New Roman"/>
          <w:sz w:val="24"/>
          <w:szCs w:val="24"/>
        </w:rPr>
        <w:t>22</w:t>
      </w:r>
      <w:r w:rsidRPr="000B1C18">
        <w:rPr>
          <w:rFonts w:ascii="Times New Roman" w:hAnsi="Times New Roman" w:cs="Times New Roman"/>
          <w:sz w:val="24"/>
          <w:szCs w:val="24"/>
          <w:vertAlign w:val="superscript"/>
        </w:rPr>
        <w:t>nd</w:t>
      </w:r>
      <w:r w:rsidRPr="000B1C18">
        <w:rPr>
          <w:rFonts w:ascii="Times New Roman" w:hAnsi="Times New Roman" w:cs="Times New Roman"/>
          <w:sz w:val="24"/>
          <w:szCs w:val="24"/>
        </w:rPr>
        <w:t xml:space="preserve"> April</w:t>
      </w:r>
      <w:r w:rsidR="00240142" w:rsidRPr="000B1C18">
        <w:rPr>
          <w:rFonts w:ascii="Times New Roman" w:eastAsia="Calibri" w:hAnsi="Times New Roman" w:cs="Times New Roman"/>
          <w:sz w:val="24"/>
          <w:szCs w:val="24"/>
        </w:rPr>
        <w:t>, 201</w:t>
      </w:r>
      <w:r w:rsidRPr="000B1C18">
        <w:rPr>
          <w:rFonts w:ascii="Times New Roman" w:eastAsia="Calibri" w:hAnsi="Times New Roman" w:cs="Times New Roman"/>
          <w:sz w:val="24"/>
          <w:szCs w:val="24"/>
        </w:rPr>
        <w:t>4</w:t>
      </w:r>
    </w:p>
    <w:p w:rsidR="009E5E21" w:rsidRPr="000B1C18" w:rsidRDefault="009E5E21">
      <w:pPr>
        <w:rPr>
          <w:rFonts w:ascii="Times New Roman" w:hAnsi="Times New Roman" w:cs="Times New Roman"/>
          <w:sz w:val="24"/>
          <w:szCs w:val="24"/>
        </w:rPr>
      </w:pPr>
    </w:p>
    <w:sectPr w:rsidR="009E5E21" w:rsidRPr="000B1C18" w:rsidSect="00A5329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388" w:rsidRDefault="00443388" w:rsidP="00944C6C">
      <w:pPr>
        <w:spacing w:after="0" w:line="240" w:lineRule="auto"/>
      </w:pPr>
      <w:r>
        <w:separator/>
      </w:r>
    </w:p>
  </w:endnote>
  <w:endnote w:type="continuationSeparator" w:id="1">
    <w:p w:rsidR="00443388" w:rsidRDefault="00443388" w:rsidP="00944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6627"/>
      <w:docPartObj>
        <w:docPartGallery w:val="Page Numbers (Bottom of Page)"/>
        <w:docPartUnique/>
      </w:docPartObj>
    </w:sdtPr>
    <w:sdtContent>
      <w:p w:rsidR="005D5DD8" w:rsidRDefault="00A13FA3">
        <w:pPr>
          <w:pStyle w:val="Footer"/>
          <w:jc w:val="center"/>
        </w:pPr>
        <w:fldSimple w:instr=" PAGE   \* MERGEFORMAT ">
          <w:r w:rsidR="000B1C18">
            <w:rPr>
              <w:noProof/>
            </w:rPr>
            <w:t>1</w:t>
          </w:r>
        </w:fldSimple>
      </w:p>
    </w:sdtContent>
  </w:sdt>
  <w:p w:rsidR="000B1C18" w:rsidRDefault="000B1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388" w:rsidRDefault="00443388" w:rsidP="00944C6C">
      <w:pPr>
        <w:spacing w:after="0" w:line="240" w:lineRule="auto"/>
      </w:pPr>
      <w:r>
        <w:separator/>
      </w:r>
    </w:p>
  </w:footnote>
  <w:footnote w:type="continuationSeparator" w:id="1">
    <w:p w:rsidR="00443388" w:rsidRDefault="00443388" w:rsidP="00944C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D8" w:rsidRDefault="005D5DD8">
    <w:pPr>
      <w:pStyle w:val="Header"/>
      <w:jc w:val="center"/>
    </w:pPr>
  </w:p>
  <w:p w:rsidR="005D5DD8" w:rsidRDefault="005D5D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00B72"/>
    <w:multiLevelType w:val="hybridMultilevel"/>
    <w:tmpl w:val="06F0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40142"/>
    <w:rsid w:val="000B1C18"/>
    <w:rsid w:val="000E489F"/>
    <w:rsid w:val="00123FDE"/>
    <w:rsid w:val="00151187"/>
    <w:rsid w:val="001844BC"/>
    <w:rsid w:val="00190087"/>
    <w:rsid w:val="002204A6"/>
    <w:rsid w:val="00240142"/>
    <w:rsid w:val="00443388"/>
    <w:rsid w:val="004C48E6"/>
    <w:rsid w:val="004E08E5"/>
    <w:rsid w:val="005610D3"/>
    <w:rsid w:val="005D5DD8"/>
    <w:rsid w:val="005E2E73"/>
    <w:rsid w:val="006F3A86"/>
    <w:rsid w:val="007349A0"/>
    <w:rsid w:val="0073689C"/>
    <w:rsid w:val="00754633"/>
    <w:rsid w:val="00785E9D"/>
    <w:rsid w:val="007E46B6"/>
    <w:rsid w:val="00895BA4"/>
    <w:rsid w:val="008C0AF7"/>
    <w:rsid w:val="008E4F4D"/>
    <w:rsid w:val="00944C6C"/>
    <w:rsid w:val="00951CCE"/>
    <w:rsid w:val="009E5E21"/>
    <w:rsid w:val="00A13FA3"/>
    <w:rsid w:val="00A53293"/>
    <w:rsid w:val="00AD1B41"/>
    <w:rsid w:val="00AF662D"/>
    <w:rsid w:val="00B316AA"/>
    <w:rsid w:val="00B63D34"/>
    <w:rsid w:val="00CC7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4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1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40142"/>
    <w:pPr>
      <w:ind w:left="720"/>
      <w:contextualSpacing/>
    </w:pPr>
  </w:style>
  <w:style w:type="paragraph" w:styleId="Header">
    <w:name w:val="header"/>
    <w:basedOn w:val="Normal"/>
    <w:link w:val="HeaderChar"/>
    <w:uiPriority w:val="99"/>
    <w:unhideWhenUsed/>
    <w:rsid w:val="0024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142"/>
    <w:rPr>
      <w:lang w:val="en-CA"/>
    </w:rPr>
  </w:style>
  <w:style w:type="paragraph" w:styleId="Footer">
    <w:name w:val="footer"/>
    <w:basedOn w:val="Normal"/>
    <w:link w:val="FooterChar"/>
    <w:uiPriority w:val="99"/>
    <w:unhideWhenUsed/>
    <w:rsid w:val="0024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142"/>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2014-04-22T06:06:00Z</cp:lastPrinted>
  <dcterms:created xsi:type="dcterms:W3CDTF">2014-04-22T13:21:00Z</dcterms:created>
  <dcterms:modified xsi:type="dcterms:W3CDTF">2014-04-22T13:21:00Z</dcterms:modified>
</cp:coreProperties>
</file>