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A7" w:rsidRPr="00052229" w:rsidRDefault="00EF37AE" w:rsidP="00EF37AE">
      <w:pPr>
        <w:jc w:val="center"/>
        <w:rPr>
          <w:rFonts w:ascii="Times New Roman" w:hAnsi="Times New Roman" w:cs="Times New Roman"/>
          <w:b/>
        </w:rPr>
      </w:pPr>
      <w:r w:rsidRPr="00052229">
        <w:rPr>
          <w:rFonts w:ascii="Times New Roman" w:hAnsi="Times New Roman" w:cs="Times New Roman"/>
          <w:b/>
        </w:rPr>
        <w:t>THE REPUBLIC OF UGANDA</w:t>
      </w:r>
    </w:p>
    <w:p w:rsidR="00EF37AE" w:rsidRPr="00052229" w:rsidRDefault="00EF37AE" w:rsidP="00EF37AE">
      <w:pPr>
        <w:jc w:val="center"/>
        <w:rPr>
          <w:rFonts w:ascii="Times New Roman" w:hAnsi="Times New Roman" w:cs="Times New Roman"/>
          <w:b/>
        </w:rPr>
      </w:pPr>
      <w:r w:rsidRPr="00052229">
        <w:rPr>
          <w:rFonts w:ascii="Times New Roman" w:hAnsi="Times New Roman" w:cs="Times New Roman"/>
          <w:b/>
        </w:rPr>
        <w:t>IN THE HIGH COURT OF UGANDA AT KAMPALA</w:t>
      </w:r>
    </w:p>
    <w:p w:rsidR="00EF37AE" w:rsidRPr="00052229" w:rsidRDefault="00FE424F" w:rsidP="00EF37AE">
      <w:pPr>
        <w:jc w:val="center"/>
        <w:rPr>
          <w:rFonts w:ascii="Times New Roman" w:hAnsi="Times New Roman" w:cs="Times New Roman"/>
          <w:b/>
        </w:rPr>
      </w:pPr>
      <w:r w:rsidRPr="00052229">
        <w:rPr>
          <w:rFonts w:ascii="Times New Roman" w:hAnsi="Times New Roman" w:cs="Times New Roman"/>
          <w:b/>
        </w:rPr>
        <w:t>MISCELLANEOUS CAUSE NO. 85 OF 2011</w:t>
      </w:r>
    </w:p>
    <w:p w:rsidR="00EF37AE" w:rsidRPr="00052229" w:rsidRDefault="00FE424F" w:rsidP="00EF37AE">
      <w:pPr>
        <w:rPr>
          <w:rFonts w:ascii="Times New Roman" w:hAnsi="Times New Roman" w:cs="Times New Roman"/>
          <w:b/>
        </w:rPr>
      </w:pPr>
      <w:r w:rsidRPr="00052229">
        <w:rPr>
          <w:rFonts w:ascii="Times New Roman" w:hAnsi="Times New Roman" w:cs="Times New Roman"/>
          <w:b/>
        </w:rPr>
        <w:t>ABBY NKUBA……………</w:t>
      </w:r>
      <w:r w:rsidR="00EF37AE" w:rsidRPr="00052229">
        <w:rPr>
          <w:rFonts w:ascii="Times New Roman" w:hAnsi="Times New Roman" w:cs="Times New Roman"/>
          <w:b/>
        </w:rPr>
        <w:t>…………</w:t>
      </w:r>
      <w:r w:rsidR="00C15B5E" w:rsidRPr="00052229">
        <w:rPr>
          <w:rFonts w:ascii="Times New Roman" w:hAnsi="Times New Roman" w:cs="Times New Roman"/>
          <w:b/>
        </w:rPr>
        <w:t>…………..</w:t>
      </w:r>
      <w:r w:rsidR="00052229">
        <w:rPr>
          <w:rFonts w:ascii="Times New Roman" w:hAnsi="Times New Roman" w:cs="Times New Roman"/>
          <w:b/>
        </w:rPr>
        <w:t>…………………………</w:t>
      </w:r>
      <w:r w:rsidR="00EF37AE" w:rsidRPr="00052229">
        <w:rPr>
          <w:rFonts w:ascii="Times New Roman" w:hAnsi="Times New Roman" w:cs="Times New Roman"/>
          <w:b/>
        </w:rPr>
        <w:t>…………APPLICANT</w:t>
      </w:r>
    </w:p>
    <w:p w:rsidR="00EF37AE" w:rsidRPr="00052229" w:rsidRDefault="00EF37AE" w:rsidP="00EF37AE">
      <w:pPr>
        <w:jc w:val="center"/>
        <w:rPr>
          <w:rFonts w:ascii="Times New Roman" w:hAnsi="Times New Roman" w:cs="Times New Roman"/>
          <w:b/>
        </w:rPr>
      </w:pPr>
      <w:r w:rsidRPr="00052229">
        <w:rPr>
          <w:rFonts w:ascii="Times New Roman" w:hAnsi="Times New Roman" w:cs="Times New Roman"/>
          <w:b/>
        </w:rPr>
        <w:t>VERSUS</w:t>
      </w:r>
    </w:p>
    <w:p w:rsidR="00EF37AE" w:rsidRPr="00052229" w:rsidRDefault="00FE424F" w:rsidP="00C15B5E">
      <w:pPr>
        <w:rPr>
          <w:rFonts w:ascii="Times New Roman" w:hAnsi="Times New Roman" w:cs="Times New Roman"/>
          <w:b/>
        </w:rPr>
      </w:pPr>
      <w:r w:rsidRPr="00052229">
        <w:rPr>
          <w:rFonts w:ascii="Times New Roman" w:hAnsi="Times New Roman" w:cs="Times New Roman"/>
          <w:b/>
        </w:rPr>
        <w:t>COMMISSIONER LAND REGISTRATION</w:t>
      </w:r>
      <w:r w:rsidR="00052229">
        <w:rPr>
          <w:rFonts w:ascii="Times New Roman" w:hAnsi="Times New Roman" w:cs="Times New Roman"/>
          <w:b/>
        </w:rPr>
        <w:t>………………………………………</w:t>
      </w:r>
      <w:r w:rsidR="00C15B5E" w:rsidRPr="00052229">
        <w:rPr>
          <w:rFonts w:ascii="Times New Roman" w:hAnsi="Times New Roman" w:cs="Times New Roman"/>
          <w:b/>
        </w:rPr>
        <w:t>RESPONDENT</w:t>
      </w:r>
    </w:p>
    <w:p w:rsidR="000C6831" w:rsidRPr="00052229" w:rsidRDefault="000C6831" w:rsidP="000C6831">
      <w:pPr>
        <w:pStyle w:val="ListParagraph"/>
        <w:jc w:val="center"/>
        <w:rPr>
          <w:rFonts w:ascii="Times New Roman" w:hAnsi="Times New Roman" w:cs="Times New Roman"/>
          <w:b/>
        </w:rPr>
      </w:pPr>
    </w:p>
    <w:p w:rsidR="000C6831" w:rsidRPr="00052229" w:rsidRDefault="000C6831" w:rsidP="000C6831">
      <w:pPr>
        <w:pStyle w:val="ListParagraph"/>
        <w:jc w:val="center"/>
        <w:rPr>
          <w:rFonts w:ascii="Times New Roman" w:hAnsi="Times New Roman" w:cs="Times New Roman"/>
          <w:b/>
        </w:rPr>
      </w:pPr>
      <w:r w:rsidRPr="00052229">
        <w:rPr>
          <w:rFonts w:ascii="Times New Roman" w:hAnsi="Times New Roman" w:cs="Times New Roman"/>
          <w:b/>
        </w:rPr>
        <w:t>BEFORE LADY JUSTICE PERCY NIGHT TUHAISE</w:t>
      </w:r>
    </w:p>
    <w:p w:rsidR="000C6831" w:rsidRPr="00052229" w:rsidRDefault="000C6831" w:rsidP="000C6831">
      <w:pPr>
        <w:pStyle w:val="ListParagraph"/>
        <w:jc w:val="center"/>
        <w:rPr>
          <w:rFonts w:ascii="Times New Roman" w:hAnsi="Times New Roman" w:cs="Times New Roman"/>
          <w:b/>
        </w:rPr>
      </w:pPr>
      <w:r w:rsidRPr="00052229">
        <w:rPr>
          <w:rFonts w:ascii="Times New Roman" w:hAnsi="Times New Roman" w:cs="Times New Roman"/>
          <w:b/>
        </w:rPr>
        <w:t>RULING</w:t>
      </w:r>
    </w:p>
    <w:p w:rsidR="000C6831" w:rsidRPr="00052229" w:rsidRDefault="007A1F36" w:rsidP="00E76B99">
      <w:pPr>
        <w:jc w:val="both"/>
        <w:rPr>
          <w:rFonts w:ascii="Times New Roman" w:hAnsi="Times New Roman" w:cs="Times New Roman"/>
        </w:rPr>
      </w:pPr>
      <w:r w:rsidRPr="00052229">
        <w:rPr>
          <w:rFonts w:ascii="Times New Roman" w:hAnsi="Times New Roman" w:cs="Times New Roman"/>
        </w:rPr>
        <w:t xml:space="preserve">This is an application by notice of motion brought under </w:t>
      </w:r>
      <w:r w:rsidR="00B45F2A" w:rsidRPr="00052229">
        <w:rPr>
          <w:rFonts w:ascii="Times New Roman" w:hAnsi="Times New Roman" w:cs="Times New Roman"/>
        </w:rPr>
        <w:t>section 182</w:t>
      </w:r>
      <w:r w:rsidR="00A23CEE" w:rsidRPr="00052229">
        <w:rPr>
          <w:rFonts w:ascii="Times New Roman" w:hAnsi="Times New Roman" w:cs="Times New Roman"/>
        </w:rPr>
        <w:t>(1)(2) &amp; (3)</w:t>
      </w:r>
      <w:r w:rsidR="00B45F2A" w:rsidRPr="00052229">
        <w:rPr>
          <w:rFonts w:ascii="Times New Roman" w:hAnsi="Times New Roman" w:cs="Times New Roman"/>
        </w:rPr>
        <w:t xml:space="preserve"> of the Registration of Titles Act</w:t>
      </w:r>
      <w:r w:rsidR="00677475" w:rsidRPr="00052229">
        <w:rPr>
          <w:rFonts w:ascii="Times New Roman" w:hAnsi="Times New Roman" w:cs="Times New Roman"/>
        </w:rPr>
        <w:t xml:space="preserve"> (RTA)</w:t>
      </w:r>
      <w:r w:rsidR="00B45F2A" w:rsidRPr="00052229">
        <w:rPr>
          <w:rFonts w:ascii="Times New Roman" w:hAnsi="Times New Roman" w:cs="Times New Roman"/>
        </w:rPr>
        <w:t>,</w:t>
      </w:r>
      <w:r w:rsidR="00A23CEE" w:rsidRPr="00052229">
        <w:rPr>
          <w:rFonts w:ascii="Times New Roman" w:hAnsi="Times New Roman" w:cs="Times New Roman"/>
        </w:rPr>
        <w:t xml:space="preserve"> </w:t>
      </w:r>
      <w:r w:rsidR="00883A80" w:rsidRPr="00052229">
        <w:rPr>
          <w:rFonts w:ascii="Times New Roman" w:hAnsi="Times New Roman" w:cs="Times New Roman"/>
        </w:rPr>
        <w:t>section</w:t>
      </w:r>
      <w:r w:rsidR="00A23CEE" w:rsidRPr="00052229">
        <w:rPr>
          <w:rFonts w:ascii="Times New Roman" w:hAnsi="Times New Roman" w:cs="Times New Roman"/>
        </w:rPr>
        <w:t xml:space="preserve"> 33 of the Judicature Act</w:t>
      </w:r>
      <w:r w:rsidR="009E662C" w:rsidRPr="00052229">
        <w:rPr>
          <w:rFonts w:ascii="Times New Roman" w:hAnsi="Times New Roman" w:cs="Times New Roman"/>
        </w:rPr>
        <w:t xml:space="preserve"> and Order</w:t>
      </w:r>
      <w:r w:rsidRPr="00052229">
        <w:rPr>
          <w:rFonts w:ascii="Times New Roman" w:hAnsi="Times New Roman" w:cs="Times New Roman"/>
        </w:rPr>
        <w:t xml:space="preserve"> 52 r</w:t>
      </w:r>
      <w:r w:rsidR="00B45F2A" w:rsidRPr="00052229">
        <w:rPr>
          <w:rFonts w:ascii="Times New Roman" w:hAnsi="Times New Roman" w:cs="Times New Roman"/>
        </w:rPr>
        <w:t>ules</w:t>
      </w:r>
      <w:r w:rsidRPr="00052229">
        <w:rPr>
          <w:rFonts w:ascii="Times New Roman" w:hAnsi="Times New Roman" w:cs="Times New Roman"/>
        </w:rPr>
        <w:t xml:space="preserve"> 1</w:t>
      </w:r>
      <w:r w:rsidR="00B45F2A" w:rsidRPr="00052229">
        <w:rPr>
          <w:rFonts w:ascii="Times New Roman" w:hAnsi="Times New Roman" w:cs="Times New Roman"/>
        </w:rPr>
        <w:t xml:space="preserve"> &amp; 3</w:t>
      </w:r>
      <w:r w:rsidRPr="00052229">
        <w:rPr>
          <w:rFonts w:ascii="Times New Roman" w:hAnsi="Times New Roman" w:cs="Times New Roman"/>
        </w:rPr>
        <w:t xml:space="preserve"> of the C</w:t>
      </w:r>
      <w:r w:rsidR="00322AF5" w:rsidRPr="00052229">
        <w:rPr>
          <w:rFonts w:ascii="Times New Roman" w:hAnsi="Times New Roman" w:cs="Times New Roman"/>
        </w:rPr>
        <w:t>ivil</w:t>
      </w:r>
      <w:r w:rsidRPr="00052229">
        <w:rPr>
          <w:rFonts w:ascii="Times New Roman" w:hAnsi="Times New Roman" w:cs="Times New Roman"/>
        </w:rPr>
        <w:t xml:space="preserve"> Procedure Rules</w:t>
      </w:r>
      <w:r w:rsidR="00322AF5" w:rsidRPr="00052229">
        <w:rPr>
          <w:rFonts w:ascii="Times New Roman" w:hAnsi="Times New Roman" w:cs="Times New Roman"/>
        </w:rPr>
        <w:t xml:space="preserve"> (CPR)</w:t>
      </w:r>
      <w:r w:rsidR="00B45F2A" w:rsidRPr="00052229">
        <w:rPr>
          <w:rFonts w:ascii="Times New Roman" w:hAnsi="Times New Roman" w:cs="Times New Roman"/>
        </w:rPr>
        <w:t xml:space="preserve"> for</w:t>
      </w:r>
      <w:r w:rsidRPr="00052229">
        <w:rPr>
          <w:rFonts w:ascii="Times New Roman" w:hAnsi="Times New Roman" w:cs="Times New Roman"/>
        </w:rPr>
        <w:t xml:space="preserve"> order</w:t>
      </w:r>
      <w:r w:rsidR="00B45F2A" w:rsidRPr="00052229">
        <w:rPr>
          <w:rFonts w:ascii="Times New Roman" w:hAnsi="Times New Roman" w:cs="Times New Roman"/>
        </w:rPr>
        <w:t>s</w:t>
      </w:r>
      <w:r w:rsidRPr="00052229">
        <w:rPr>
          <w:rFonts w:ascii="Times New Roman" w:hAnsi="Times New Roman" w:cs="Times New Roman"/>
        </w:rPr>
        <w:t xml:space="preserve"> that:-</w:t>
      </w:r>
    </w:p>
    <w:p w:rsidR="00517A08" w:rsidRPr="00052229" w:rsidRDefault="006E339B" w:rsidP="006E339B">
      <w:pPr>
        <w:pStyle w:val="ListParagraph"/>
        <w:numPr>
          <w:ilvl w:val="0"/>
          <w:numId w:val="10"/>
        </w:numPr>
        <w:jc w:val="both"/>
        <w:rPr>
          <w:rFonts w:ascii="Times New Roman" w:hAnsi="Times New Roman" w:cs="Times New Roman"/>
        </w:rPr>
      </w:pPr>
      <w:r w:rsidRPr="00052229">
        <w:rPr>
          <w:rFonts w:ascii="Times New Roman" w:hAnsi="Times New Roman" w:cs="Times New Roman"/>
        </w:rPr>
        <w:t>The</w:t>
      </w:r>
      <w:r w:rsidR="00517A08" w:rsidRPr="00052229">
        <w:rPr>
          <w:rFonts w:ascii="Times New Roman" w:hAnsi="Times New Roman" w:cs="Times New Roman"/>
        </w:rPr>
        <w:t xml:space="preserve"> Commissioner Land Registration be summoned to appear before this honourable court to substantiate grounds upon which she cancelled the applicant’s certificate of title in respect of Kyadondo Block 257 Plot 875.</w:t>
      </w:r>
    </w:p>
    <w:p w:rsidR="00547503" w:rsidRPr="00052229" w:rsidRDefault="00517A08" w:rsidP="00547503">
      <w:pPr>
        <w:pStyle w:val="ListParagraph"/>
        <w:numPr>
          <w:ilvl w:val="0"/>
          <w:numId w:val="10"/>
        </w:numPr>
        <w:jc w:val="both"/>
        <w:rPr>
          <w:rFonts w:ascii="Times New Roman" w:hAnsi="Times New Roman" w:cs="Times New Roman"/>
        </w:rPr>
      </w:pPr>
      <w:r w:rsidRPr="00052229">
        <w:rPr>
          <w:rFonts w:ascii="Times New Roman" w:hAnsi="Times New Roman" w:cs="Times New Roman"/>
        </w:rPr>
        <w:t>The Commissioner Land Registration be ordered to re instate the applicant on the title for Kyadondo Block</w:t>
      </w:r>
      <w:r w:rsidR="00461597" w:rsidRPr="00052229">
        <w:rPr>
          <w:rFonts w:ascii="Times New Roman" w:hAnsi="Times New Roman" w:cs="Times New Roman"/>
        </w:rPr>
        <w:t xml:space="preserve"> 257 plot 875 and to release the confiscated certificate of title or issue a replacement thereof duly registered in the applicant’s names.</w:t>
      </w:r>
    </w:p>
    <w:p w:rsidR="00547503" w:rsidRPr="00052229" w:rsidRDefault="00547503" w:rsidP="00547503">
      <w:pPr>
        <w:pStyle w:val="ListParagraph"/>
        <w:numPr>
          <w:ilvl w:val="0"/>
          <w:numId w:val="10"/>
        </w:numPr>
        <w:jc w:val="both"/>
        <w:rPr>
          <w:rFonts w:ascii="Times New Roman" w:hAnsi="Times New Roman" w:cs="Times New Roman"/>
        </w:rPr>
      </w:pPr>
      <w:r w:rsidRPr="00052229">
        <w:rPr>
          <w:rFonts w:ascii="Times New Roman" w:hAnsi="Times New Roman" w:cs="Times New Roman"/>
        </w:rPr>
        <w:t>Costs of this application be provided for.</w:t>
      </w:r>
    </w:p>
    <w:p w:rsidR="005E7534" w:rsidRPr="00052229" w:rsidRDefault="006E339B" w:rsidP="00547503">
      <w:pPr>
        <w:jc w:val="both"/>
        <w:rPr>
          <w:rFonts w:ascii="Times New Roman" w:hAnsi="Times New Roman" w:cs="Times New Roman"/>
        </w:rPr>
      </w:pPr>
      <w:r w:rsidRPr="00052229">
        <w:rPr>
          <w:rFonts w:ascii="Times New Roman" w:hAnsi="Times New Roman" w:cs="Times New Roman"/>
        </w:rPr>
        <w:t xml:space="preserve"> </w:t>
      </w:r>
      <w:r w:rsidR="00D703BC" w:rsidRPr="00052229">
        <w:rPr>
          <w:rFonts w:ascii="Times New Roman" w:hAnsi="Times New Roman" w:cs="Times New Roman"/>
        </w:rPr>
        <w:t xml:space="preserve">The application is supported by the affidavit of </w:t>
      </w:r>
      <w:r w:rsidR="00547503" w:rsidRPr="00052229">
        <w:rPr>
          <w:rFonts w:ascii="Times New Roman" w:hAnsi="Times New Roman" w:cs="Times New Roman"/>
          <w:b/>
        </w:rPr>
        <w:t xml:space="preserve">Abby Nkuba </w:t>
      </w:r>
      <w:r w:rsidR="007729DD" w:rsidRPr="00052229">
        <w:rPr>
          <w:rFonts w:ascii="Times New Roman" w:hAnsi="Times New Roman" w:cs="Times New Roman"/>
        </w:rPr>
        <w:t>the a</w:t>
      </w:r>
      <w:r w:rsidR="00D703BC" w:rsidRPr="00052229">
        <w:rPr>
          <w:rFonts w:ascii="Times New Roman" w:hAnsi="Times New Roman" w:cs="Times New Roman"/>
        </w:rPr>
        <w:t>pplicant</w:t>
      </w:r>
      <w:r w:rsidR="003E6298" w:rsidRPr="00052229">
        <w:rPr>
          <w:rFonts w:ascii="Times New Roman" w:hAnsi="Times New Roman" w:cs="Times New Roman"/>
        </w:rPr>
        <w:t xml:space="preserve"> and the grounds are briefly that:-</w:t>
      </w:r>
    </w:p>
    <w:p w:rsidR="003E6298" w:rsidRPr="00052229" w:rsidRDefault="003E6298" w:rsidP="003E6298">
      <w:pPr>
        <w:pStyle w:val="ListParagraph"/>
        <w:numPr>
          <w:ilvl w:val="0"/>
          <w:numId w:val="12"/>
        </w:numPr>
        <w:jc w:val="both"/>
        <w:rPr>
          <w:rFonts w:ascii="Times New Roman" w:hAnsi="Times New Roman" w:cs="Times New Roman"/>
        </w:rPr>
      </w:pPr>
      <w:r w:rsidRPr="00052229">
        <w:rPr>
          <w:rFonts w:ascii="Times New Roman" w:hAnsi="Times New Roman" w:cs="Times New Roman"/>
        </w:rPr>
        <w:t>The applicant herein was at the material times the registered proprietor of property comprised in Kyadondo Block 257 plot 875 at Munyonyo.</w:t>
      </w:r>
    </w:p>
    <w:p w:rsidR="003E6298" w:rsidRPr="00052229" w:rsidRDefault="003E6298" w:rsidP="003E6298">
      <w:pPr>
        <w:pStyle w:val="ListParagraph"/>
        <w:numPr>
          <w:ilvl w:val="0"/>
          <w:numId w:val="12"/>
        </w:numPr>
        <w:jc w:val="both"/>
        <w:rPr>
          <w:rFonts w:ascii="Times New Roman" w:hAnsi="Times New Roman" w:cs="Times New Roman"/>
        </w:rPr>
      </w:pPr>
      <w:r w:rsidRPr="00052229">
        <w:rPr>
          <w:rFonts w:ascii="Times New Roman" w:hAnsi="Times New Roman" w:cs="Times New Roman"/>
        </w:rPr>
        <w:t>Prior to the applicant’s being registered as proprietor thereof on 27</w:t>
      </w:r>
      <w:r w:rsidRPr="00052229">
        <w:rPr>
          <w:rFonts w:ascii="Times New Roman" w:hAnsi="Times New Roman" w:cs="Times New Roman"/>
          <w:vertAlign w:val="superscript"/>
        </w:rPr>
        <w:t xml:space="preserve">th </w:t>
      </w:r>
      <w:r w:rsidRPr="00052229">
        <w:rPr>
          <w:rFonts w:ascii="Times New Roman" w:hAnsi="Times New Roman" w:cs="Times New Roman"/>
        </w:rPr>
        <w:t>September 2007 and taking possession there</w:t>
      </w:r>
      <w:r w:rsidR="00883A80" w:rsidRPr="00052229">
        <w:rPr>
          <w:rFonts w:ascii="Times New Roman" w:hAnsi="Times New Roman" w:cs="Times New Roman"/>
        </w:rPr>
        <w:t xml:space="preserve"> was no caveat on the register</w:t>
      </w:r>
      <w:r w:rsidR="00CA3F5E" w:rsidRPr="00052229">
        <w:rPr>
          <w:rFonts w:ascii="Times New Roman" w:hAnsi="Times New Roman" w:cs="Times New Roman"/>
        </w:rPr>
        <w:t xml:space="preserve"> affecting the title to the </w:t>
      </w:r>
      <w:r w:rsidRPr="00052229">
        <w:rPr>
          <w:rFonts w:ascii="Times New Roman" w:hAnsi="Times New Roman" w:cs="Times New Roman"/>
        </w:rPr>
        <w:t>land</w:t>
      </w:r>
      <w:r w:rsidR="006B64EB" w:rsidRPr="00052229">
        <w:rPr>
          <w:rFonts w:ascii="Times New Roman" w:hAnsi="Times New Roman" w:cs="Times New Roman"/>
        </w:rPr>
        <w:t>.</w:t>
      </w:r>
    </w:p>
    <w:p w:rsidR="006B64EB" w:rsidRPr="00052229" w:rsidRDefault="006B64EB" w:rsidP="003E6298">
      <w:pPr>
        <w:pStyle w:val="ListParagraph"/>
        <w:numPr>
          <w:ilvl w:val="0"/>
          <w:numId w:val="12"/>
        </w:numPr>
        <w:jc w:val="both"/>
        <w:rPr>
          <w:rFonts w:ascii="Times New Roman" w:hAnsi="Times New Roman" w:cs="Times New Roman"/>
        </w:rPr>
      </w:pPr>
      <w:r w:rsidRPr="00052229">
        <w:rPr>
          <w:rFonts w:ascii="Times New Roman" w:hAnsi="Times New Roman" w:cs="Times New Roman"/>
        </w:rPr>
        <w:t>That the acts of the Commissioner Land Registration in confiscating and cancelling the certificate of title belonging to the plaintiff was unconstituted (sic).</w:t>
      </w:r>
    </w:p>
    <w:p w:rsidR="006B64EB" w:rsidRPr="00052229" w:rsidRDefault="006B64EB" w:rsidP="003E6298">
      <w:pPr>
        <w:pStyle w:val="ListParagraph"/>
        <w:numPr>
          <w:ilvl w:val="0"/>
          <w:numId w:val="12"/>
        </w:numPr>
        <w:jc w:val="both"/>
        <w:rPr>
          <w:rFonts w:ascii="Times New Roman" w:hAnsi="Times New Roman" w:cs="Times New Roman"/>
        </w:rPr>
      </w:pPr>
      <w:r w:rsidRPr="00052229">
        <w:rPr>
          <w:rFonts w:ascii="Times New Roman" w:hAnsi="Times New Roman" w:cs="Times New Roman"/>
        </w:rPr>
        <w:t>That if the said application is not allowed the applicant will suffer a grave injustice.</w:t>
      </w:r>
    </w:p>
    <w:p w:rsidR="006B64EB" w:rsidRPr="00052229" w:rsidRDefault="006B64EB" w:rsidP="003E6298">
      <w:pPr>
        <w:pStyle w:val="ListParagraph"/>
        <w:numPr>
          <w:ilvl w:val="0"/>
          <w:numId w:val="12"/>
        </w:numPr>
        <w:jc w:val="both"/>
        <w:rPr>
          <w:rFonts w:ascii="Times New Roman" w:hAnsi="Times New Roman" w:cs="Times New Roman"/>
        </w:rPr>
      </w:pPr>
      <w:r w:rsidRPr="00052229">
        <w:rPr>
          <w:rFonts w:ascii="Times New Roman" w:hAnsi="Times New Roman" w:cs="Times New Roman"/>
        </w:rPr>
        <w:t>That there was no apparent error on the register book whether in the removal of caveat</w:t>
      </w:r>
      <w:r w:rsidR="000D337B" w:rsidRPr="00052229">
        <w:rPr>
          <w:rFonts w:ascii="Times New Roman" w:hAnsi="Times New Roman" w:cs="Times New Roman"/>
        </w:rPr>
        <w:t xml:space="preserve"> of M/s Centenary Rural Development Bank or in the creation of the title.</w:t>
      </w:r>
    </w:p>
    <w:p w:rsidR="000D337B" w:rsidRPr="00052229" w:rsidRDefault="000D337B" w:rsidP="003E6298">
      <w:pPr>
        <w:pStyle w:val="ListParagraph"/>
        <w:numPr>
          <w:ilvl w:val="0"/>
          <w:numId w:val="12"/>
        </w:numPr>
        <w:jc w:val="both"/>
        <w:rPr>
          <w:rFonts w:ascii="Times New Roman" w:hAnsi="Times New Roman" w:cs="Times New Roman"/>
        </w:rPr>
      </w:pPr>
      <w:r w:rsidRPr="00052229">
        <w:rPr>
          <w:rFonts w:ascii="Times New Roman" w:hAnsi="Times New Roman" w:cs="Times New Roman"/>
        </w:rPr>
        <w:t xml:space="preserve">That it is </w:t>
      </w:r>
      <w:r w:rsidR="00424938" w:rsidRPr="00052229">
        <w:rPr>
          <w:rFonts w:ascii="Times New Roman" w:hAnsi="Times New Roman" w:cs="Times New Roman"/>
        </w:rPr>
        <w:t>in the interests of justice</w:t>
      </w:r>
      <w:r w:rsidRPr="00052229">
        <w:rPr>
          <w:rFonts w:ascii="Times New Roman" w:hAnsi="Times New Roman" w:cs="Times New Roman"/>
        </w:rPr>
        <w:t xml:space="preserve"> this application should be allowed.</w:t>
      </w:r>
    </w:p>
    <w:p w:rsidR="00142F99" w:rsidRPr="00052229" w:rsidRDefault="00142F99" w:rsidP="00142F99">
      <w:pPr>
        <w:jc w:val="both"/>
        <w:rPr>
          <w:rFonts w:ascii="Times New Roman" w:hAnsi="Times New Roman" w:cs="Times New Roman"/>
        </w:rPr>
      </w:pPr>
      <w:r w:rsidRPr="00052229">
        <w:rPr>
          <w:rFonts w:ascii="Times New Roman" w:hAnsi="Times New Roman" w:cs="Times New Roman"/>
        </w:rPr>
        <w:t>The background to the application is that the applicant is registered proprietor, and in occupation of, land comprised in Kyadondo Block 257 plot 875 at Munyonyo, having purchased it from a one Ssali Justice Justus by agreement dated 22</w:t>
      </w:r>
      <w:r w:rsidRPr="00052229">
        <w:rPr>
          <w:rFonts w:ascii="Times New Roman" w:hAnsi="Times New Roman" w:cs="Times New Roman"/>
          <w:vertAlign w:val="superscript"/>
        </w:rPr>
        <w:t xml:space="preserve">nd </w:t>
      </w:r>
      <w:r w:rsidRPr="00052229">
        <w:rPr>
          <w:rFonts w:ascii="Times New Roman" w:hAnsi="Times New Roman" w:cs="Times New Roman"/>
        </w:rPr>
        <w:t>May 2007. The</w:t>
      </w:r>
      <w:r w:rsidR="001D4171" w:rsidRPr="00052229">
        <w:rPr>
          <w:rFonts w:ascii="Times New Roman" w:hAnsi="Times New Roman" w:cs="Times New Roman"/>
        </w:rPr>
        <w:t xml:space="preserve"> applicant alleges that</w:t>
      </w:r>
      <w:r w:rsidR="00A51826" w:rsidRPr="00052229">
        <w:rPr>
          <w:rFonts w:ascii="Times New Roman" w:hAnsi="Times New Roman" w:cs="Times New Roman"/>
        </w:rPr>
        <w:t xml:space="preserve"> the</w:t>
      </w:r>
      <w:r w:rsidRPr="00052229">
        <w:rPr>
          <w:rFonts w:ascii="Times New Roman" w:hAnsi="Times New Roman" w:cs="Times New Roman"/>
        </w:rPr>
        <w:t xml:space="preserve"> respondent cancelled the applicant’s name from the register</w:t>
      </w:r>
      <w:r w:rsidR="00793504" w:rsidRPr="00052229">
        <w:rPr>
          <w:rFonts w:ascii="Times New Roman" w:hAnsi="Times New Roman" w:cs="Times New Roman"/>
        </w:rPr>
        <w:t>,</w:t>
      </w:r>
      <w:r w:rsidR="002174A6" w:rsidRPr="00052229">
        <w:rPr>
          <w:rFonts w:ascii="Times New Roman" w:hAnsi="Times New Roman" w:cs="Times New Roman"/>
        </w:rPr>
        <w:t xml:space="preserve"> which</w:t>
      </w:r>
      <w:r w:rsidR="001D4171" w:rsidRPr="00052229">
        <w:rPr>
          <w:rFonts w:ascii="Times New Roman" w:hAnsi="Times New Roman" w:cs="Times New Roman"/>
        </w:rPr>
        <w:t xml:space="preserve"> is the basis for </w:t>
      </w:r>
      <w:r w:rsidR="002174A6" w:rsidRPr="00052229">
        <w:rPr>
          <w:rFonts w:ascii="Times New Roman" w:hAnsi="Times New Roman" w:cs="Times New Roman"/>
        </w:rPr>
        <w:t>this application</w:t>
      </w:r>
      <w:r w:rsidR="0034276E" w:rsidRPr="00052229">
        <w:rPr>
          <w:rFonts w:ascii="Times New Roman" w:hAnsi="Times New Roman" w:cs="Times New Roman"/>
        </w:rPr>
        <w:t>.</w:t>
      </w:r>
      <w:r w:rsidRPr="00052229">
        <w:rPr>
          <w:rFonts w:ascii="Times New Roman" w:hAnsi="Times New Roman" w:cs="Times New Roman"/>
        </w:rPr>
        <w:t xml:space="preserve"> </w:t>
      </w:r>
    </w:p>
    <w:p w:rsidR="00D703BC" w:rsidRPr="00052229" w:rsidRDefault="001518A6" w:rsidP="00D703BC">
      <w:pPr>
        <w:jc w:val="both"/>
        <w:rPr>
          <w:rFonts w:ascii="Times New Roman" w:hAnsi="Times New Roman" w:cs="Times New Roman"/>
        </w:rPr>
      </w:pPr>
      <w:r w:rsidRPr="00052229">
        <w:rPr>
          <w:rFonts w:ascii="Times New Roman" w:hAnsi="Times New Roman" w:cs="Times New Roman"/>
        </w:rPr>
        <w:lastRenderedPageBreak/>
        <w:t>This court accorded</w:t>
      </w:r>
      <w:r w:rsidR="00543875" w:rsidRPr="00052229">
        <w:rPr>
          <w:rFonts w:ascii="Times New Roman" w:hAnsi="Times New Roman" w:cs="Times New Roman"/>
        </w:rPr>
        <w:t xml:space="preserve"> </w:t>
      </w:r>
      <w:r w:rsidR="00521849" w:rsidRPr="00052229">
        <w:rPr>
          <w:rFonts w:ascii="Times New Roman" w:hAnsi="Times New Roman" w:cs="Times New Roman"/>
        </w:rPr>
        <w:t xml:space="preserve">a number of </w:t>
      </w:r>
      <w:r w:rsidRPr="00052229">
        <w:rPr>
          <w:rFonts w:ascii="Times New Roman" w:hAnsi="Times New Roman" w:cs="Times New Roman"/>
        </w:rPr>
        <w:t>opportunit</w:t>
      </w:r>
      <w:r w:rsidR="00543875" w:rsidRPr="00052229">
        <w:rPr>
          <w:rFonts w:ascii="Times New Roman" w:hAnsi="Times New Roman" w:cs="Times New Roman"/>
        </w:rPr>
        <w:t>ies</w:t>
      </w:r>
      <w:r w:rsidRPr="00052229">
        <w:rPr>
          <w:rFonts w:ascii="Times New Roman" w:hAnsi="Times New Roman" w:cs="Times New Roman"/>
        </w:rPr>
        <w:t xml:space="preserve"> to the respondent to have her respond to this application by directing fresh service of the ap</w:t>
      </w:r>
      <w:r w:rsidR="00EE2088" w:rsidRPr="00052229">
        <w:rPr>
          <w:rFonts w:ascii="Times New Roman" w:hAnsi="Times New Roman" w:cs="Times New Roman"/>
        </w:rPr>
        <w:t>p</w:t>
      </w:r>
      <w:r w:rsidRPr="00052229">
        <w:rPr>
          <w:rFonts w:ascii="Times New Roman" w:hAnsi="Times New Roman" w:cs="Times New Roman"/>
        </w:rPr>
        <w:t>lication</w:t>
      </w:r>
      <w:r w:rsidR="00543875" w:rsidRPr="00052229">
        <w:rPr>
          <w:rFonts w:ascii="Times New Roman" w:hAnsi="Times New Roman" w:cs="Times New Roman"/>
        </w:rPr>
        <w:t xml:space="preserve"> and</w:t>
      </w:r>
      <w:r w:rsidR="00521849" w:rsidRPr="00052229">
        <w:rPr>
          <w:rFonts w:ascii="Times New Roman" w:hAnsi="Times New Roman" w:cs="Times New Roman"/>
        </w:rPr>
        <w:t xml:space="preserve"> hearing notices. On 31</w:t>
      </w:r>
      <w:r w:rsidR="00521849" w:rsidRPr="00052229">
        <w:rPr>
          <w:rFonts w:ascii="Times New Roman" w:hAnsi="Times New Roman" w:cs="Times New Roman"/>
          <w:vertAlign w:val="superscript"/>
        </w:rPr>
        <w:t>st</w:t>
      </w:r>
      <w:r w:rsidR="00CA3F5E" w:rsidRPr="00052229">
        <w:rPr>
          <w:rFonts w:ascii="Times New Roman" w:hAnsi="Times New Roman" w:cs="Times New Roman"/>
        </w:rPr>
        <w:t xml:space="preserve"> </w:t>
      </w:r>
      <w:r w:rsidR="00521849" w:rsidRPr="00052229">
        <w:rPr>
          <w:rFonts w:ascii="Times New Roman" w:hAnsi="Times New Roman" w:cs="Times New Roman"/>
        </w:rPr>
        <w:t>October 2012, Yusuf Kakerewe appeared for the respondent</w:t>
      </w:r>
      <w:r w:rsidR="00276FD0" w:rsidRPr="00052229">
        <w:rPr>
          <w:rFonts w:ascii="Times New Roman" w:hAnsi="Times New Roman" w:cs="Times New Roman"/>
        </w:rPr>
        <w:t xml:space="preserve"> and</w:t>
      </w:r>
      <w:r w:rsidR="00637AB3" w:rsidRPr="00052229">
        <w:rPr>
          <w:rFonts w:ascii="Times New Roman" w:hAnsi="Times New Roman" w:cs="Times New Roman"/>
        </w:rPr>
        <w:t xml:space="preserve"> successfully</w:t>
      </w:r>
      <w:r w:rsidR="00276FD0" w:rsidRPr="00052229">
        <w:rPr>
          <w:rFonts w:ascii="Times New Roman" w:hAnsi="Times New Roman" w:cs="Times New Roman"/>
        </w:rPr>
        <w:t xml:space="preserve"> sought an adjournment on grounds that they needed to access the applicant’s pleadings so that they file an affidavit in reply.</w:t>
      </w:r>
      <w:r w:rsidR="00E23E55" w:rsidRPr="00052229">
        <w:rPr>
          <w:rFonts w:ascii="Times New Roman" w:hAnsi="Times New Roman" w:cs="Times New Roman"/>
        </w:rPr>
        <w:t xml:space="preserve"> The matter was eventually heard on 15</w:t>
      </w:r>
      <w:r w:rsidR="00E23E55" w:rsidRPr="00052229">
        <w:rPr>
          <w:rFonts w:ascii="Times New Roman" w:hAnsi="Times New Roman" w:cs="Times New Roman"/>
          <w:vertAlign w:val="superscript"/>
        </w:rPr>
        <w:t xml:space="preserve">th </w:t>
      </w:r>
      <w:r w:rsidR="00E23E55" w:rsidRPr="00052229">
        <w:rPr>
          <w:rFonts w:ascii="Times New Roman" w:hAnsi="Times New Roman" w:cs="Times New Roman"/>
        </w:rPr>
        <w:t xml:space="preserve">May 2013. The respondent had by that date </w:t>
      </w:r>
      <w:r w:rsidR="00EE2088" w:rsidRPr="00052229">
        <w:rPr>
          <w:rFonts w:ascii="Times New Roman" w:hAnsi="Times New Roman" w:cs="Times New Roman"/>
        </w:rPr>
        <w:t xml:space="preserve">neither </w:t>
      </w:r>
      <w:r w:rsidR="00543875" w:rsidRPr="00052229">
        <w:rPr>
          <w:rFonts w:ascii="Times New Roman" w:hAnsi="Times New Roman" w:cs="Times New Roman"/>
        </w:rPr>
        <w:t>filed an affidavit</w:t>
      </w:r>
      <w:r w:rsidR="0072265F" w:rsidRPr="00052229">
        <w:rPr>
          <w:rFonts w:ascii="Times New Roman" w:hAnsi="Times New Roman" w:cs="Times New Roman"/>
        </w:rPr>
        <w:t xml:space="preserve"> in reply </w:t>
      </w:r>
      <w:r w:rsidR="00EE2088" w:rsidRPr="00052229">
        <w:rPr>
          <w:rFonts w:ascii="Times New Roman" w:hAnsi="Times New Roman" w:cs="Times New Roman"/>
        </w:rPr>
        <w:t>nor</w:t>
      </w:r>
      <w:r w:rsidR="00E23E55" w:rsidRPr="00052229">
        <w:rPr>
          <w:rFonts w:ascii="Times New Roman" w:hAnsi="Times New Roman" w:cs="Times New Roman"/>
        </w:rPr>
        <w:t xml:space="preserve"> did she attend</w:t>
      </w:r>
      <w:r w:rsidR="00EE2088" w:rsidRPr="00052229">
        <w:rPr>
          <w:rFonts w:ascii="Times New Roman" w:hAnsi="Times New Roman" w:cs="Times New Roman"/>
        </w:rPr>
        <w:t xml:space="preserve"> the hearing</w:t>
      </w:r>
      <w:r w:rsidR="0072265F" w:rsidRPr="00052229">
        <w:rPr>
          <w:rFonts w:ascii="Times New Roman" w:hAnsi="Times New Roman" w:cs="Times New Roman"/>
        </w:rPr>
        <w:t>.</w:t>
      </w:r>
      <w:r w:rsidR="00EE2088" w:rsidRPr="00052229">
        <w:rPr>
          <w:rFonts w:ascii="Times New Roman" w:hAnsi="Times New Roman" w:cs="Times New Roman"/>
        </w:rPr>
        <w:t xml:space="preserve"> There is an affidavit of service on the court record showing that the respondent was effectively served</w:t>
      </w:r>
      <w:r w:rsidR="007C5578" w:rsidRPr="00052229">
        <w:rPr>
          <w:rFonts w:ascii="Times New Roman" w:hAnsi="Times New Roman" w:cs="Times New Roman"/>
        </w:rPr>
        <w:t xml:space="preserve"> by this court’s process server. They acknowledged service by signing and stamping the hearing notice</w:t>
      </w:r>
      <w:r w:rsidR="00EE2088" w:rsidRPr="00052229">
        <w:rPr>
          <w:rFonts w:ascii="Times New Roman" w:hAnsi="Times New Roman" w:cs="Times New Roman"/>
        </w:rPr>
        <w:t xml:space="preserve">. </w:t>
      </w:r>
      <w:r w:rsidR="00A956CB" w:rsidRPr="00052229">
        <w:rPr>
          <w:rFonts w:ascii="Times New Roman" w:hAnsi="Times New Roman" w:cs="Times New Roman"/>
        </w:rPr>
        <w:t xml:space="preserve">The </w:t>
      </w:r>
      <w:r w:rsidR="00F97806" w:rsidRPr="00052229">
        <w:rPr>
          <w:rFonts w:ascii="Times New Roman" w:hAnsi="Times New Roman" w:cs="Times New Roman"/>
        </w:rPr>
        <w:t xml:space="preserve">hearing </w:t>
      </w:r>
      <w:r w:rsidR="00A956CB" w:rsidRPr="00052229">
        <w:rPr>
          <w:rFonts w:ascii="Times New Roman" w:hAnsi="Times New Roman" w:cs="Times New Roman"/>
        </w:rPr>
        <w:t xml:space="preserve">therefore proceeded </w:t>
      </w:r>
      <w:r w:rsidR="00A956CB" w:rsidRPr="00052229">
        <w:rPr>
          <w:rFonts w:ascii="Times New Roman" w:hAnsi="Times New Roman" w:cs="Times New Roman"/>
          <w:i/>
        </w:rPr>
        <w:t>ex parte</w:t>
      </w:r>
      <w:r w:rsidR="00A956CB" w:rsidRPr="00052229">
        <w:rPr>
          <w:rFonts w:ascii="Times New Roman" w:hAnsi="Times New Roman" w:cs="Times New Roman"/>
        </w:rPr>
        <w:t xml:space="preserve"> against </w:t>
      </w:r>
      <w:r w:rsidR="00EE2088" w:rsidRPr="00052229">
        <w:rPr>
          <w:rFonts w:ascii="Times New Roman" w:hAnsi="Times New Roman" w:cs="Times New Roman"/>
        </w:rPr>
        <w:t>the respondent</w:t>
      </w:r>
      <w:r w:rsidR="007F16E2" w:rsidRPr="00052229">
        <w:rPr>
          <w:rFonts w:ascii="Times New Roman" w:hAnsi="Times New Roman" w:cs="Times New Roman"/>
        </w:rPr>
        <w:t>.</w:t>
      </w:r>
    </w:p>
    <w:p w:rsidR="00056118" w:rsidRPr="00052229" w:rsidRDefault="00C61458" w:rsidP="0093767C">
      <w:pPr>
        <w:jc w:val="both"/>
        <w:rPr>
          <w:rFonts w:ascii="Times New Roman" w:hAnsi="Times New Roman" w:cs="Times New Roman"/>
          <w:b/>
        </w:rPr>
      </w:pPr>
      <w:r w:rsidRPr="00052229">
        <w:rPr>
          <w:rFonts w:ascii="Times New Roman" w:hAnsi="Times New Roman" w:cs="Times New Roman"/>
        </w:rPr>
        <w:t>There are case decisions however, that</w:t>
      </w:r>
      <w:r w:rsidR="0004369C" w:rsidRPr="00052229">
        <w:rPr>
          <w:rFonts w:ascii="Times New Roman" w:hAnsi="Times New Roman" w:cs="Times New Roman"/>
        </w:rPr>
        <w:t xml:space="preserve"> </w:t>
      </w:r>
      <w:r w:rsidR="00E30409" w:rsidRPr="00052229">
        <w:rPr>
          <w:rFonts w:ascii="Times New Roman" w:hAnsi="Times New Roman" w:cs="Times New Roman"/>
        </w:rPr>
        <w:t xml:space="preserve">whether a suit proceeds </w:t>
      </w:r>
      <w:r w:rsidR="00E30409" w:rsidRPr="00052229">
        <w:rPr>
          <w:rFonts w:ascii="Times New Roman" w:hAnsi="Times New Roman" w:cs="Times New Roman"/>
          <w:i/>
        </w:rPr>
        <w:t xml:space="preserve">ex parte </w:t>
      </w:r>
      <w:r w:rsidR="00973854" w:rsidRPr="00052229">
        <w:rPr>
          <w:rFonts w:ascii="Times New Roman" w:hAnsi="Times New Roman" w:cs="Times New Roman"/>
        </w:rPr>
        <w:t>or not, the burden of the p</w:t>
      </w:r>
      <w:r w:rsidR="00E30409" w:rsidRPr="00052229">
        <w:rPr>
          <w:rFonts w:ascii="Times New Roman" w:hAnsi="Times New Roman" w:cs="Times New Roman"/>
        </w:rPr>
        <w:t>laintiff to prove his or her case</w:t>
      </w:r>
      <w:r w:rsidR="008C12A8" w:rsidRPr="00052229">
        <w:rPr>
          <w:rFonts w:ascii="Times New Roman" w:hAnsi="Times New Roman" w:cs="Times New Roman"/>
        </w:rPr>
        <w:t xml:space="preserve"> to the requisite standards </w:t>
      </w:r>
      <w:r w:rsidR="00E30409" w:rsidRPr="00052229">
        <w:rPr>
          <w:rFonts w:ascii="Times New Roman" w:hAnsi="Times New Roman" w:cs="Times New Roman"/>
        </w:rPr>
        <w:t>remains.</w:t>
      </w:r>
      <w:r w:rsidRPr="00052229">
        <w:rPr>
          <w:rFonts w:ascii="Times New Roman" w:hAnsi="Times New Roman" w:cs="Times New Roman"/>
        </w:rPr>
        <w:t xml:space="preserve"> See </w:t>
      </w:r>
      <w:r w:rsidRPr="00052229">
        <w:rPr>
          <w:rFonts w:ascii="Times New Roman" w:hAnsi="Times New Roman" w:cs="Times New Roman"/>
          <w:b/>
        </w:rPr>
        <w:t>Yoswa Kityo V Eriya Kaddu [1982] HCB 58</w:t>
      </w:r>
      <w:r w:rsidR="00056118" w:rsidRPr="00052229">
        <w:rPr>
          <w:rFonts w:ascii="Times New Roman" w:hAnsi="Times New Roman" w:cs="Times New Roman"/>
          <w:b/>
        </w:rPr>
        <w:t>.</w:t>
      </w:r>
    </w:p>
    <w:p w:rsidR="00FB74F3" w:rsidRPr="00052229" w:rsidRDefault="002452CE" w:rsidP="0093767C">
      <w:pPr>
        <w:jc w:val="both"/>
        <w:rPr>
          <w:rFonts w:ascii="Times New Roman" w:hAnsi="Times New Roman" w:cs="Times New Roman"/>
        </w:rPr>
      </w:pPr>
      <w:r w:rsidRPr="00052229">
        <w:rPr>
          <w:rFonts w:ascii="Times New Roman" w:hAnsi="Times New Roman" w:cs="Times New Roman"/>
        </w:rPr>
        <w:t>The applicant</w:t>
      </w:r>
      <w:r w:rsidR="00CA3F5E" w:rsidRPr="00052229">
        <w:rPr>
          <w:rFonts w:ascii="Times New Roman" w:hAnsi="Times New Roman" w:cs="Times New Roman"/>
        </w:rPr>
        <w:t>’s affidavit evidence</w:t>
      </w:r>
      <w:r w:rsidRPr="00052229">
        <w:rPr>
          <w:rFonts w:ascii="Times New Roman" w:hAnsi="Times New Roman" w:cs="Times New Roman"/>
        </w:rPr>
        <w:t xml:space="preserve"> is that </w:t>
      </w:r>
      <w:r w:rsidR="009D77FD" w:rsidRPr="00052229">
        <w:rPr>
          <w:rFonts w:ascii="Times New Roman" w:hAnsi="Times New Roman" w:cs="Times New Roman"/>
        </w:rPr>
        <w:t xml:space="preserve">he </w:t>
      </w:r>
      <w:r w:rsidRPr="00052229">
        <w:rPr>
          <w:rFonts w:ascii="Times New Roman" w:hAnsi="Times New Roman" w:cs="Times New Roman"/>
        </w:rPr>
        <w:t>was at the material times the registered proprietor of property comprised in Kyadondo Block 257 plot 875 at Munyonyo.</w:t>
      </w:r>
      <w:r w:rsidR="009D77FD" w:rsidRPr="00052229">
        <w:rPr>
          <w:rFonts w:ascii="Times New Roman" w:hAnsi="Times New Roman" w:cs="Times New Roman"/>
        </w:rPr>
        <w:t xml:space="preserve"> </w:t>
      </w:r>
      <w:r w:rsidRPr="00052229">
        <w:rPr>
          <w:rFonts w:ascii="Times New Roman" w:hAnsi="Times New Roman" w:cs="Times New Roman"/>
        </w:rPr>
        <w:t xml:space="preserve">Prior to </w:t>
      </w:r>
      <w:r w:rsidR="009D77FD" w:rsidRPr="00052229">
        <w:rPr>
          <w:rFonts w:ascii="Times New Roman" w:hAnsi="Times New Roman" w:cs="Times New Roman"/>
        </w:rPr>
        <w:t xml:space="preserve">his </w:t>
      </w:r>
      <w:r w:rsidRPr="00052229">
        <w:rPr>
          <w:rFonts w:ascii="Times New Roman" w:hAnsi="Times New Roman" w:cs="Times New Roman"/>
        </w:rPr>
        <w:t xml:space="preserve">being registered as proprietor </w:t>
      </w:r>
      <w:r w:rsidR="009D77FD" w:rsidRPr="00052229">
        <w:rPr>
          <w:rFonts w:ascii="Times New Roman" w:hAnsi="Times New Roman" w:cs="Times New Roman"/>
        </w:rPr>
        <w:t xml:space="preserve">of the said land </w:t>
      </w:r>
      <w:r w:rsidRPr="00052229">
        <w:rPr>
          <w:rFonts w:ascii="Times New Roman" w:hAnsi="Times New Roman" w:cs="Times New Roman"/>
        </w:rPr>
        <w:t>on 27</w:t>
      </w:r>
      <w:r w:rsidRPr="00052229">
        <w:rPr>
          <w:rFonts w:ascii="Times New Roman" w:hAnsi="Times New Roman" w:cs="Times New Roman"/>
          <w:vertAlign w:val="superscript"/>
        </w:rPr>
        <w:t xml:space="preserve">th </w:t>
      </w:r>
      <w:r w:rsidRPr="00052229">
        <w:rPr>
          <w:rFonts w:ascii="Times New Roman" w:hAnsi="Times New Roman" w:cs="Times New Roman"/>
        </w:rPr>
        <w:t>September 2007 and taking possession</w:t>
      </w:r>
      <w:r w:rsidR="009D77FD" w:rsidRPr="00052229">
        <w:rPr>
          <w:rFonts w:ascii="Times New Roman" w:hAnsi="Times New Roman" w:cs="Times New Roman"/>
        </w:rPr>
        <w:t>,</w:t>
      </w:r>
      <w:r w:rsidRPr="00052229">
        <w:rPr>
          <w:rFonts w:ascii="Times New Roman" w:hAnsi="Times New Roman" w:cs="Times New Roman"/>
        </w:rPr>
        <w:t xml:space="preserve"> there was no caveat on the register affecting the title to the land.</w:t>
      </w:r>
      <w:r w:rsidR="009D77FD" w:rsidRPr="00052229">
        <w:rPr>
          <w:rFonts w:ascii="Times New Roman" w:hAnsi="Times New Roman" w:cs="Times New Roman"/>
        </w:rPr>
        <w:t xml:space="preserve"> In May 2008 he received notice of intention to cancel his title from the respondent and he responded through his lawyers. He did not hear from the respondent again until when he submitted his certificate of title through DFCU Bank for a mortgage transaction.</w:t>
      </w:r>
      <w:r w:rsidR="007547FA" w:rsidRPr="00052229">
        <w:rPr>
          <w:rFonts w:ascii="Times New Roman" w:hAnsi="Times New Roman" w:cs="Times New Roman"/>
        </w:rPr>
        <w:t xml:space="preserve"> The respondent confiscated the title</w:t>
      </w:r>
      <w:r w:rsidR="008447D0" w:rsidRPr="00052229">
        <w:rPr>
          <w:rFonts w:ascii="Times New Roman" w:hAnsi="Times New Roman" w:cs="Times New Roman"/>
        </w:rPr>
        <w:t xml:space="preserve"> purportedly that she had cancelled the same. The applicant protested the action through his lawyers. The respondent has time and again turned down the applicant’s demands for his title.</w:t>
      </w:r>
      <w:r w:rsidR="009D77FD" w:rsidRPr="00052229">
        <w:rPr>
          <w:rFonts w:ascii="Times New Roman" w:hAnsi="Times New Roman" w:cs="Times New Roman"/>
        </w:rPr>
        <w:t xml:space="preserve"> </w:t>
      </w:r>
      <w:r w:rsidR="008447D0" w:rsidRPr="00052229">
        <w:rPr>
          <w:rFonts w:ascii="Times New Roman" w:hAnsi="Times New Roman" w:cs="Times New Roman"/>
        </w:rPr>
        <w:t xml:space="preserve">The applicant </w:t>
      </w:r>
      <w:r w:rsidR="009D77FD" w:rsidRPr="00052229">
        <w:rPr>
          <w:rFonts w:ascii="Times New Roman" w:hAnsi="Times New Roman" w:cs="Times New Roman"/>
        </w:rPr>
        <w:t>avers that t</w:t>
      </w:r>
      <w:r w:rsidRPr="00052229">
        <w:rPr>
          <w:rFonts w:ascii="Times New Roman" w:hAnsi="Times New Roman" w:cs="Times New Roman"/>
        </w:rPr>
        <w:t>h</w:t>
      </w:r>
      <w:r w:rsidR="009D77FD" w:rsidRPr="00052229">
        <w:rPr>
          <w:rFonts w:ascii="Times New Roman" w:hAnsi="Times New Roman" w:cs="Times New Roman"/>
        </w:rPr>
        <w:t>e</w:t>
      </w:r>
      <w:r w:rsidRPr="00052229">
        <w:rPr>
          <w:rFonts w:ascii="Times New Roman" w:hAnsi="Times New Roman" w:cs="Times New Roman"/>
        </w:rPr>
        <w:t xml:space="preserve"> acts of the </w:t>
      </w:r>
      <w:r w:rsidR="009D77FD" w:rsidRPr="00052229">
        <w:rPr>
          <w:rFonts w:ascii="Times New Roman" w:hAnsi="Times New Roman" w:cs="Times New Roman"/>
        </w:rPr>
        <w:t xml:space="preserve">respondent </w:t>
      </w:r>
      <w:r w:rsidRPr="00052229">
        <w:rPr>
          <w:rFonts w:ascii="Times New Roman" w:hAnsi="Times New Roman" w:cs="Times New Roman"/>
        </w:rPr>
        <w:t xml:space="preserve">in confiscating and cancelling </w:t>
      </w:r>
      <w:r w:rsidR="009D77FD" w:rsidRPr="00052229">
        <w:rPr>
          <w:rFonts w:ascii="Times New Roman" w:hAnsi="Times New Roman" w:cs="Times New Roman"/>
        </w:rPr>
        <w:t xml:space="preserve">his </w:t>
      </w:r>
      <w:r w:rsidRPr="00052229">
        <w:rPr>
          <w:rFonts w:ascii="Times New Roman" w:hAnsi="Times New Roman" w:cs="Times New Roman"/>
        </w:rPr>
        <w:t>certificate of title was unconstitut</w:t>
      </w:r>
      <w:r w:rsidR="009D77FD" w:rsidRPr="00052229">
        <w:rPr>
          <w:rFonts w:ascii="Times New Roman" w:hAnsi="Times New Roman" w:cs="Times New Roman"/>
        </w:rPr>
        <w:t>ional, and that</w:t>
      </w:r>
      <w:r w:rsidRPr="00052229">
        <w:rPr>
          <w:rFonts w:ascii="Times New Roman" w:hAnsi="Times New Roman" w:cs="Times New Roman"/>
        </w:rPr>
        <w:t xml:space="preserve"> if the said application is not allowed </w:t>
      </w:r>
      <w:r w:rsidR="009D77FD" w:rsidRPr="00052229">
        <w:rPr>
          <w:rFonts w:ascii="Times New Roman" w:hAnsi="Times New Roman" w:cs="Times New Roman"/>
        </w:rPr>
        <w:t xml:space="preserve">he </w:t>
      </w:r>
      <w:r w:rsidR="008447D0" w:rsidRPr="00052229">
        <w:rPr>
          <w:rFonts w:ascii="Times New Roman" w:hAnsi="Times New Roman" w:cs="Times New Roman"/>
        </w:rPr>
        <w:t>will suffer a grave injustice, and</w:t>
      </w:r>
      <w:r w:rsidR="009D77FD" w:rsidRPr="00052229">
        <w:rPr>
          <w:rFonts w:ascii="Times New Roman" w:hAnsi="Times New Roman" w:cs="Times New Roman"/>
        </w:rPr>
        <w:t xml:space="preserve"> </w:t>
      </w:r>
      <w:r w:rsidR="008447D0" w:rsidRPr="00052229">
        <w:rPr>
          <w:rFonts w:ascii="Times New Roman" w:hAnsi="Times New Roman" w:cs="Times New Roman"/>
        </w:rPr>
        <w:t>t</w:t>
      </w:r>
      <w:r w:rsidRPr="00052229">
        <w:rPr>
          <w:rFonts w:ascii="Times New Roman" w:hAnsi="Times New Roman" w:cs="Times New Roman"/>
        </w:rPr>
        <w:t>hat there was no apparent error on the register book whether in the removal of caveat of Centenary Rural Development Bank or in the creation of the title.</w:t>
      </w:r>
    </w:p>
    <w:p w:rsidR="008560DA" w:rsidRPr="00052229" w:rsidRDefault="008560DA" w:rsidP="008560DA">
      <w:pPr>
        <w:jc w:val="both"/>
        <w:rPr>
          <w:rFonts w:ascii="Times New Roman" w:hAnsi="Times New Roman" w:cs="Times New Roman"/>
        </w:rPr>
      </w:pPr>
      <w:r w:rsidRPr="00052229">
        <w:rPr>
          <w:rFonts w:ascii="Times New Roman" w:hAnsi="Times New Roman" w:cs="Times New Roman"/>
        </w:rPr>
        <w:t xml:space="preserve">Learned Counsel Patrick Mugisha for the applicant submitted that the applicant’s affidavit and annextures reveal that the respondent confiscated the applicant’s title and made changes supposedly under section 140 of the </w:t>
      </w:r>
      <w:r w:rsidR="00EE5443" w:rsidRPr="00052229">
        <w:rPr>
          <w:rFonts w:ascii="Times New Roman" w:hAnsi="Times New Roman" w:cs="Times New Roman"/>
        </w:rPr>
        <w:t>RTA</w:t>
      </w:r>
      <w:r w:rsidRPr="00052229">
        <w:rPr>
          <w:rFonts w:ascii="Times New Roman" w:hAnsi="Times New Roman" w:cs="Times New Roman"/>
        </w:rPr>
        <w:t>. He submitted that she had no powers to make the changes that disentitle the registered proprietor of ownership of his land. He contended that the respondent had ignored court summons thereby rendering</w:t>
      </w:r>
      <w:r w:rsidR="00A27896" w:rsidRPr="00052229">
        <w:rPr>
          <w:rFonts w:ascii="Times New Roman" w:hAnsi="Times New Roman" w:cs="Times New Roman"/>
        </w:rPr>
        <w:t xml:space="preserve"> the first</w:t>
      </w:r>
      <w:r w:rsidRPr="00052229">
        <w:rPr>
          <w:rFonts w:ascii="Times New Roman" w:hAnsi="Times New Roman" w:cs="Times New Roman"/>
        </w:rPr>
        <w:t xml:space="preserve"> prayer in the motion unnecessary. He prayed court to exercise powers under section 182(3) of the RTA to order the </w:t>
      </w:r>
      <w:r w:rsidR="00906BC5" w:rsidRPr="00052229">
        <w:rPr>
          <w:rFonts w:ascii="Times New Roman" w:hAnsi="Times New Roman" w:cs="Times New Roman"/>
        </w:rPr>
        <w:t xml:space="preserve">registrar </w:t>
      </w:r>
      <w:r w:rsidRPr="00052229">
        <w:rPr>
          <w:rFonts w:ascii="Times New Roman" w:hAnsi="Times New Roman" w:cs="Times New Roman"/>
        </w:rPr>
        <w:t>to release the applicant’s certificate of title and re instate him on the register as registered proprietor, and for costs of the application.</w:t>
      </w:r>
    </w:p>
    <w:p w:rsidR="008B791F" w:rsidRPr="00052229" w:rsidRDefault="008B791F" w:rsidP="003243B6">
      <w:pPr>
        <w:jc w:val="both"/>
        <w:rPr>
          <w:rFonts w:ascii="Times New Roman" w:hAnsi="Times New Roman" w:cs="Times New Roman"/>
        </w:rPr>
      </w:pPr>
      <w:r w:rsidRPr="00052229">
        <w:rPr>
          <w:rFonts w:ascii="Times New Roman" w:hAnsi="Times New Roman" w:cs="Times New Roman"/>
        </w:rPr>
        <w:t>Section 91</w:t>
      </w:r>
      <w:r w:rsidR="00CA3A89" w:rsidRPr="00052229">
        <w:rPr>
          <w:rFonts w:ascii="Times New Roman" w:hAnsi="Times New Roman" w:cs="Times New Roman"/>
        </w:rPr>
        <w:t>(2)</w:t>
      </w:r>
      <w:r w:rsidRPr="00052229">
        <w:rPr>
          <w:rFonts w:ascii="Times New Roman" w:hAnsi="Times New Roman" w:cs="Times New Roman"/>
        </w:rPr>
        <w:t xml:space="preserve"> of the Land Act states as follows</w:t>
      </w:r>
      <w:r w:rsidR="00CA3A89" w:rsidRPr="00052229">
        <w:rPr>
          <w:rFonts w:ascii="Times New Roman" w:hAnsi="Times New Roman" w:cs="Times New Roman"/>
        </w:rPr>
        <w:t>:-</w:t>
      </w:r>
    </w:p>
    <w:p w:rsidR="00CA3A89" w:rsidRPr="00052229" w:rsidRDefault="00CA3A89" w:rsidP="00CA3A89">
      <w:pPr>
        <w:jc w:val="both"/>
        <w:rPr>
          <w:rFonts w:ascii="Times New Roman" w:hAnsi="Times New Roman" w:cs="Times New Roman"/>
          <w:i/>
        </w:rPr>
      </w:pPr>
      <w:r w:rsidRPr="00052229">
        <w:rPr>
          <w:rFonts w:ascii="Times New Roman" w:hAnsi="Times New Roman" w:cs="Times New Roman"/>
        </w:rPr>
        <w:tab/>
      </w:r>
      <w:r w:rsidRPr="00052229">
        <w:rPr>
          <w:rFonts w:ascii="Times New Roman" w:hAnsi="Times New Roman" w:cs="Times New Roman"/>
          <w:i/>
        </w:rPr>
        <w:t xml:space="preserve">“The registrar </w:t>
      </w:r>
      <w:r w:rsidRPr="00052229">
        <w:rPr>
          <w:rFonts w:ascii="Times New Roman" w:hAnsi="Times New Roman" w:cs="Times New Roman"/>
          <w:b/>
          <w:i/>
        </w:rPr>
        <w:t>shall</w:t>
      </w:r>
      <w:r w:rsidRPr="00052229">
        <w:rPr>
          <w:rFonts w:ascii="Times New Roman" w:hAnsi="Times New Roman" w:cs="Times New Roman"/>
          <w:i/>
        </w:rPr>
        <w:t>, where a certificate of title or instrument---</w:t>
      </w:r>
    </w:p>
    <w:p w:rsidR="00CA3A89" w:rsidRPr="00052229" w:rsidRDefault="00CA3A89" w:rsidP="00CA3A89">
      <w:pPr>
        <w:pStyle w:val="ListParagraph"/>
        <w:numPr>
          <w:ilvl w:val="0"/>
          <w:numId w:val="9"/>
        </w:numPr>
        <w:jc w:val="both"/>
        <w:rPr>
          <w:rFonts w:ascii="Times New Roman" w:hAnsi="Times New Roman" w:cs="Times New Roman"/>
          <w:i/>
        </w:rPr>
      </w:pPr>
      <w:r w:rsidRPr="00052229">
        <w:rPr>
          <w:rFonts w:ascii="Times New Roman" w:hAnsi="Times New Roman" w:cs="Times New Roman"/>
          <w:i/>
        </w:rPr>
        <w:t>is issued in error;</w:t>
      </w:r>
    </w:p>
    <w:p w:rsidR="00CA3A89" w:rsidRPr="00052229" w:rsidRDefault="003511D4" w:rsidP="00CA3A89">
      <w:pPr>
        <w:pStyle w:val="ListParagraph"/>
        <w:numPr>
          <w:ilvl w:val="0"/>
          <w:numId w:val="9"/>
        </w:numPr>
        <w:jc w:val="both"/>
        <w:rPr>
          <w:rFonts w:ascii="Times New Roman" w:hAnsi="Times New Roman" w:cs="Times New Roman"/>
          <w:i/>
        </w:rPr>
      </w:pPr>
      <w:r w:rsidRPr="00052229">
        <w:rPr>
          <w:rFonts w:ascii="Times New Roman" w:hAnsi="Times New Roman" w:cs="Times New Roman"/>
          <w:i/>
        </w:rPr>
        <w:t xml:space="preserve">contains a misdescription </w:t>
      </w:r>
      <w:r w:rsidR="00CA3A89" w:rsidRPr="00052229">
        <w:rPr>
          <w:rFonts w:ascii="Times New Roman" w:hAnsi="Times New Roman" w:cs="Times New Roman"/>
          <w:i/>
        </w:rPr>
        <w:t>of land or boundaries;</w:t>
      </w:r>
    </w:p>
    <w:p w:rsidR="00CA3A89" w:rsidRPr="00052229" w:rsidRDefault="00CA3A89" w:rsidP="00CA3A89">
      <w:pPr>
        <w:pStyle w:val="ListParagraph"/>
        <w:numPr>
          <w:ilvl w:val="0"/>
          <w:numId w:val="9"/>
        </w:numPr>
        <w:jc w:val="both"/>
        <w:rPr>
          <w:rFonts w:ascii="Times New Roman" w:hAnsi="Times New Roman" w:cs="Times New Roman"/>
          <w:i/>
        </w:rPr>
      </w:pPr>
      <w:r w:rsidRPr="00052229">
        <w:rPr>
          <w:rFonts w:ascii="Times New Roman" w:hAnsi="Times New Roman" w:cs="Times New Roman"/>
          <w:i/>
        </w:rPr>
        <w:t>contains an entry or endorsement made in error;</w:t>
      </w:r>
    </w:p>
    <w:p w:rsidR="00CA3A89" w:rsidRPr="00052229" w:rsidRDefault="00CA3A89" w:rsidP="00CA3A89">
      <w:pPr>
        <w:pStyle w:val="ListParagraph"/>
        <w:numPr>
          <w:ilvl w:val="0"/>
          <w:numId w:val="9"/>
        </w:numPr>
        <w:jc w:val="both"/>
        <w:rPr>
          <w:rFonts w:ascii="Times New Roman" w:hAnsi="Times New Roman" w:cs="Times New Roman"/>
          <w:i/>
        </w:rPr>
      </w:pPr>
      <w:r w:rsidRPr="00052229">
        <w:rPr>
          <w:rFonts w:ascii="Times New Roman" w:hAnsi="Times New Roman" w:cs="Times New Roman"/>
          <w:i/>
        </w:rPr>
        <w:t>contains an illegal endorsement;</w:t>
      </w:r>
    </w:p>
    <w:p w:rsidR="00CA3A89" w:rsidRPr="00052229" w:rsidRDefault="00CA3A89" w:rsidP="00CA3A89">
      <w:pPr>
        <w:pStyle w:val="ListParagraph"/>
        <w:numPr>
          <w:ilvl w:val="0"/>
          <w:numId w:val="9"/>
        </w:numPr>
        <w:jc w:val="both"/>
        <w:rPr>
          <w:rFonts w:ascii="Times New Roman" w:hAnsi="Times New Roman" w:cs="Times New Roman"/>
          <w:i/>
        </w:rPr>
      </w:pPr>
      <w:r w:rsidRPr="00052229">
        <w:rPr>
          <w:rFonts w:ascii="Times New Roman" w:hAnsi="Times New Roman" w:cs="Times New Roman"/>
          <w:i/>
        </w:rPr>
        <w:t>is illegally or wrongfully obtained; or</w:t>
      </w:r>
    </w:p>
    <w:p w:rsidR="00CA3A89" w:rsidRPr="00052229" w:rsidRDefault="00CA3A89" w:rsidP="00CA3A89">
      <w:pPr>
        <w:pStyle w:val="ListParagraph"/>
        <w:numPr>
          <w:ilvl w:val="0"/>
          <w:numId w:val="9"/>
        </w:numPr>
        <w:jc w:val="both"/>
        <w:rPr>
          <w:rFonts w:ascii="Times New Roman" w:hAnsi="Times New Roman" w:cs="Times New Roman"/>
          <w:i/>
        </w:rPr>
      </w:pPr>
      <w:r w:rsidRPr="00052229">
        <w:rPr>
          <w:rFonts w:ascii="Times New Roman" w:hAnsi="Times New Roman" w:cs="Times New Roman"/>
          <w:i/>
        </w:rPr>
        <w:t>is illegally or wrongfully retained</w:t>
      </w:r>
      <w:r w:rsidR="008E5480" w:rsidRPr="00052229">
        <w:rPr>
          <w:rFonts w:ascii="Times New Roman" w:hAnsi="Times New Roman" w:cs="Times New Roman"/>
          <w:i/>
        </w:rPr>
        <w:t>,</w:t>
      </w:r>
    </w:p>
    <w:p w:rsidR="008E5480" w:rsidRPr="00052229" w:rsidRDefault="008E5480" w:rsidP="008E5480">
      <w:pPr>
        <w:ind w:left="720"/>
        <w:jc w:val="both"/>
        <w:rPr>
          <w:rFonts w:ascii="Times New Roman" w:hAnsi="Times New Roman" w:cs="Times New Roman"/>
        </w:rPr>
      </w:pPr>
      <w:r w:rsidRPr="00052229">
        <w:rPr>
          <w:rFonts w:ascii="Times New Roman" w:hAnsi="Times New Roman" w:cs="Times New Roman"/>
          <w:b/>
          <w:i/>
        </w:rPr>
        <w:t>call for the duplicate certificate of title or instrument</w:t>
      </w:r>
      <w:r w:rsidRPr="00052229">
        <w:rPr>
          <w:rFonts w:ascii="Times New Roman" w:hAnsi="Times New Roman" w:cs="Times New Roman"/>
          <w:i/>
        </w:rPr>
        <w:t xml:space="preserve"> for cancellation, or correction or delivery to the proper party.”</w:t>
      </w:r>
      <w:r w:rsidR="00BB5D26" w:rsidRPr="00052229">
        <w:rPr>
          <w:rFonts w:ascii="Times New Roman" w:hAnsi="Times New Roman" w:cs="Times New Roman"/>
          <w:i/>
        </w:rPr>
        <w:t xml:space="preserve"> </w:t>
      </w:r>
      <w:r w:rsidR="00BB5D26" w:rsidRPr="00052229">
        <w:rPr>
          <w:rFonts w:ascii="Times New Roman" w:hAnsi="Times New Roman" w:cs="Times New Roman"/>
        </w:rPr>
        <w:t>(emphasis mine).</w:t>
      </w:r>
    </w:p>
    <w:p w:rsidR="001D0E71" w:rsidRPr="00052229" w:rsidRDefault="00DD2051" w:rsidP="00DD2051">
      <w:pPr>
        <w:jc w:val="both"/>
        <w:rPr>
          <w:rFonts w:ascii="Times New Roman" w:hAnsi="Times New Roman" w:cs="Times New Roman"/>
        </w:rPr>
      </w:pPr>
      <w:r w:rsidRPr="00052229">
        <w:rPr>
          <w:rFonts w:ascii="Times New Roman" w:hAnsi="Times New Roman" w:cs="Times New Roman"/>
        </w:rPr>
        <w:t xml:space="preserve">Section 91(8) </w:t>
      </w:r>
      <w:r w:rsidR="00BB5D26" w:rsidRPr="00052229">
        <w:rPr>
          <w:rFonts w:ascii="Times New Roman" w:hAnsi="Times New Roman" w:cs="Times New Roman"/>
        </w:rPr>
        <w:t xml:space="preserve">&amp; </w:t>
      </w:r>
      <w:r w:rsidRPr="00052229">
        <w:rPr>
          <w:rFonts w:ascii="Times New Roman" w:hAnsi="Times New Roman" w:cs="Times New Roman"/>
        </w:rPr>
        <w:t>(9) of the same Act require</w:t>
      </w:r>
      <w:r w:rsidR="00BB5D26" w:rsidRPr="00052229">
        <w:rPr>
          <w:rFonts w:ascii="Times New Roman" w:hAnsi="Times New Roman" w:cs="Times New Roman"/>
        </w:rPr>
        <w:t>s</w:t>
      </w:r>
      <w:r w:rsidRPr="00052229">
        <w:rPr>
          <w:rFonts w:ascii="Times New Roman" w:hAnsi="Times New Roman" w:cs="Times New Roman"/>
        </w:rPr>
        <w:t xml:space="preserve"> the</w:t>
      </w:r>
      <w:r w:rsidR="007156E5" w:rsidRPr="00052229">
        <w:rPr>
          <w:rFonts w:ascii="Times New Roman" w:hAnsi="Times New Roman" w:cs="Times New Roman"/>
        </w:rPr>
        <w:t xml:space="preserve"> registrar</w:t>
      </w:r>
      <w:r w:rsidRPr="00052229">
        <w:rPr>
          <w:rFonts w:ascii="Times New Roman" w:hAnsi="Times New Roman" w:cs="Times New Roman"/>
        </w:rPr>
        <w:t>, while exercising the said functions, to</w:t>
      </w:r>
      <w:r w:rsidR="00BF5320" w:rsidRPr="00052229">
        <w:rPr>
          <w:rFonts w:ascii="Times New Roman" w:hAnsi="Times New Roman" w:cs="Times New Roman"/>
        </w:rPr>
        <w:t xml:space="preserve"> </w:t>
      </w:r>
      <w:r w:rsidRPr="00052229">
        <w:rPr>
          <w:rFonts w:ascii="Times New Roman" w:hAnsi="Times New Roman" w:cs="Times New Roman"/>
        </w:rPr>
        <w:t>give due notice to the party likely to be affected by the decision,</w:t>
      </w:r>
      <w:r w:rsidR="00BF5320" w:rsidRPr="00052229">
        <w:rPr>
          <w:rFonts w:ascii="Times New Roman" w:hAnsi="Times New Roman" w:cs="Times New Roman"/>
        </w:rPr>
        <w:t xml:space="preserve"> to</w:t>
      </w:r>
      <w:r w:rsidRPr="00052229">
        <w:rPr>
          <w:rFonts w:ascii="Times New Roman" w:hAnsi="Times New Roman" w:cs="Times New Roman"/>
        </w:rPr>
        <w:t xml:space="preserve"> provide such party with an opportunity to be heard,</w:t>
      </w:r>
      <w:r w:rsidR="00BF5320" w:rsidRPr="00052229">
        <w:rPr>
          <w:rFonts w:ascii="Times New Roman" w:hAnsi="Times New Roman" w:cs="Times New Roman"/>
        </w:rPr>
        <w:t xml:space="preserve"> to</w:t>
      </w:r>
      <w:r w:rsidRPr="00052229">
        <w:rPr>
          <w:rFonts w:ascii="Times New Roman" w:hAnsi="Times New Roman" w:cs="Times New Roman"/>
        </w:rPr>
        <w:t xml:space="preserve"> conduct the hearing within the rules of natural justice,</w:t>
      </w:r>
      <w:r w:rsidR="00BF5320" w:rsidRPr="00052229">
        <w:rPr>
          <w:rFonts w:ascii="Times New Roman" w:hAnsi="Times New Roman" w:cs="Times New Roman"/>
        </w:rPr>
        <w:t xml:space="preserve"> to</w:t>
      </w:r>
      <w:r w:rsidRPr="00052229">
        <w:rPr>
          <w:rFonts w:ascii="Times New Roman" w:hAnsi="Times New Roman" w:cs="Times New Roman"/>
        </w:rPr>
        <w:t xml:space="preserve"> give reasons for any decision, and</w:t>
      </w:r>
      <w:r w:rsidR="00BF5320" w:rsidRPr="00052229">
        <w:rPr>
          <w:rFonts w:ascii="Times New Roman" w:hAnsi="Times New Roman" w:cs="Times New Roman"/>
        </w:rPr>
        <w:t xml:space="preserve"> to</w:t>
      </w:r>
      <w:r w:rsidRPr="00052229">
        <w:rPr>
          <w:rFonts w:ascii="Times New Roman" w:hAnsi="Times New Roman" w:cs="Times New Roman"/>
        </w:rPr>
        <w:t xml:space="preserve"> communicate </w:t>
      </w:r>
      <w:r w:rsidR="004140C2" w:rsidRPr="00052229">
        <w:rPr>
          <w:rFonts w:ascii="Times New Roman" w:hAnsi="Times New Roman" w:cs="Times New Roman"/>
        </w:rPr>
        <w:t xml:space="preserve">the </w:t>
      </w:r>
      <w:r w:rsidRPr="00052229">
        <w:rPr>
          <w:rFonts w:ascii="Times New Roman" w:hAnsi="Times New Roman" w:cs="Times New Roman"/>
        </w:rPr>
        <w:t>decision in writing to the parties</w:t>
      </w:r>
      <w:r w:rsidR="001D0E71" w:rsidRPr="00052229">
        <w:rPr>
          <w:rFonts w:ascii="Times New Roman" w:hAnsi="Times New Roman" w:cs="Times New Roman"/>
        </w:rPr>
        <w:t>, among other things.</w:t>
      </w:r>
    </w:p>
    <w:p w:rsidR="00C16019" w:rsidRPr="00052229" w:rsidRDefault="00D968C2" w:rsidP="00DD2051">
      <w:pPr>
        <w:jc w:val="both"/>
        <w:rPr>
          <w:rFonts w:ascii="Times New Roman" w:hAnsi="Times New Roman" w:cs="Times New Roman"/>
        </w:rPr>
      </w:pPr>
      <w:r w:rsidRPr="00052229">
        <w:rPr>
          <w:rFonts w:ascii="Times New Roman" w:hAnsi="Times New Roman" w:cs="Times New Roman"/>
        </w:rPr>
        <w:t>T</w:t>
      </w:r>
      <w:r w:rsidR="006460C3" w:rsidRPr="00052229">
        <w:rPr>
          <w:rFonts w:ascii="Times New Roman" w:hAnsi="Times New Roman" w:cs="Times New Roman"/>
        </w:rPr>
        <w:t>he affidavit evidence and the court record reveals that th</w:t>
      </w:r>
      <w:r w:rsidR="00DD0AF1" w:rsidRPr="00052229">
        <w:rPr>
          <w:rFonts w:ascii="Times New Roman" w:hAnsi="Times New Roman" w:cs="Times New Roman"/>
        </w:rPr>
        <w:t>e respondent by a notice dated 8</w:t>
      </w:r>
      <w:r w:rsidR="006460C3" w:rsidRPr="00052229">
        <w:rPr>
          <w:rFonts w:ascii="Times New Roman" w:hAnsi="Times New Roman" w:cs="Times New Roman"/>
          <w:vertAlign w:val="superscript"/>
        </w:rPr>
        <w:t>th</w:t>
      </w:r>
      <w:r w:rsidR="006460C3" w:rsidRPr="00052229">
        <w:rPr>
          <w:rFonts w:ascii="Times New Roman" w:hAnsi="Times New Roman" w:cs="Times New Roman"/>
        </w:rPr>
        <w:t xml:space="preserve"> </w:t>
      </w:r>
      <w:r w:rsidR="00DD0AF1" w:rsidRPr="00052229">
        <w:rPr>
          <w:rFonts w:ascii="Times New Roman" w:hAnsi="Times New Roman" w:cs="Times New Roman"/>
        </w:rPr>
        <w:t>Ma</w:t>
      </w:r>
      <w:r w:rsidR="006460C3" w:rsidRPr="00052229">
        <w:rPr>
          <w:rFonts w:ascii="Times New Roman" w:hAnsi="Times New Roman" w:cs="Times New Roman"/>
        </w:rPr>
        <w:t xml:space="preserve">y 2008 (annexture </w:t>
      </w:r>
      <w:r w:rsidR="006460C3" w:rsidRPr="00052229">
        <w:rPr>
          <w:rFonts w:ascii="Times New Roman" w:hAnsi="Times New Roman" w:cs="Times New Roman"/>
          <w:b/>
        </w:rPr>
        <w:t>C</w:t>
      </w:r>
      <w:r w:rsidR="006460C3" w:rsidRPr="00052229">
        <w:rPr>
          <w:rFonts w:ascii="Times New Roman" w:hAnsi="Times New Roman" w:cs="Times New Roman"/>
        </w:rPr>
        <w:t xml:space="preserve"> to the suppo</w:t>
      </w:r>
      <w:r w:rsidR="000131F8" w:rsidRPr="00052229">
        <w:rPr>
          <w:rFonts w:ascii="Times New Roman" w:hAnsi="Times New Roman" w:cs="Times New Roman"/>
        </w:rPr>
        <w:t>r</w:t>
      </w:r>
      <w:r w:rsidR="006460C3" w:rsidRPr="00052229">
        <w:rPr>
          <w:rFonts w:ascii="Times New Roman" w:hAnsi="Times New Roman" w:cs="Times New Roman"/>
        </w:rPr>
        <w:t>ting a</w:t>
      </w:r>
      <w:r w:rsidR="000131F8" w:rsidRPr="00052229">
        <w:rPr>
          <w:rFonts w:ascii="Times New Roman" w:hAnsi="Times New Roman" w:cs="Times New Roman"/>
        </w:rPr>
        <w:t>f</w:t>
      </w:r>
      <w:r w:rsidR="006460C3" w:rsidRPr="00052229">
        <w:rPr>
          <w:rFonts w:ascii="Times New Roman" w:hAnsi="Times New Roman" w:cs="Times New Roman"/>
        </w:rPr>
        <w:t>f</w:t>
      </w:r>
      <w:r w:rsidR="000131F8" w:rsidRPr="00052229">
        <w:rPr>
          <w:rFonts w:ascii="Times New Roman" w:hAnsi="Times New Roman" w:cs="Times New Roman"/>
        </w:rPr>
        <w:t>ida</w:t>
      </w:r>
      <w:r w:rsidR="006460C3" w:rsidRPr="00052229">
        <w:rPr>
          <w:rFonts w:ascii="Times New Roman" w:hAnsi="Times New Roman" w:cs="Times New Roman"/>
        </w:rPr>
        <w:t>vit)</w:t>
      </w:r>
      <w:r w:rsidR="000131F8" w:rsidRPr="00052229">
        <w:rPr>
          <w:rFonts w:ascii="Times New Roman" w:hAnsi="Times New Roman" w:cs="Times New Roman"/>
        </w:rPr>
        <w:t xml:space="preserve"> informed the applicant</w:t>
      </w:r>
      <w:r w:rsidR="00C84798" w:rsidRPr="00052229">
        <w:rPr>
          <w:rFonts w:ascii="Times New Roman" w:hAnsi="Times New Roman" w:cs="Times New Roman"/>
        </w:rPr>
        <w:t xml:space="preserve"> and a </w:t>
      </w:r>
      <w:r w:rsidR="00DD0AF1" w:rsidRPr="00052229">
        <w:rPr>
          <w:rFonts w:ascii="Times New Roman" w:hAnsi="Times New Roman" w:cs="Times New Roman"/>
        </w:rPr>
        <w:t>one Ssali Justice Justus</w:t>
      </w:r>
      <w:r w:rsidR="000131F8" w:rsidRPr="00052229">
        <w:rPr>
          <w:rFonts w:ascii="Times New Roman" w:hAnsi="Times New Roman" w:cs="Times New Roman"/>
        </w:rPr>
        <w:t xml:space="preserve"> of the intention to correct and amend the register by</w:t>
      </w:r>
      <w:r w:rsidR="00266FDB" w:rsidRPr="00052229">
        <w:rPr>
          <w:rFonts w:ascii="Times New Roman" w:hAnsi="Times New Roman" w:cs="Times New Roman"/>
        </w:rPr>
        <w:t xml:space="preserve"> reinstating the caveat of Centenary Rural Development</w:t>
      </w:r>
      <w:r w:rsidR="00D95820" w:rsidRPr="00052229">
        <w:rPr>
          <w:rFonts w:ascii="Times New Roman" w:hAnsi="Times New Roman" w:cs="Times New Roman"/>
        </w:rPr>
        <w:t>, cancelling all the transactions effected after the erroneous removal of the caveat, and re instating the names of Henry Andrew Sentongo as the registered proprietor.</w:t>
      </w:r>
      <w:r w:rsidR="000131F8" w:rsidRPr="00052229">
        <w:rPr>
          <w:rFonts w:ascii="Times New Roman" w:hAnsi="Times New Roman" w:cs="Times New Roman"/>
        </w:rPr>
        <w:t xml:space="preserve"> </w:t>
      </w:r>
      <w:r w:rsidR="00F87246" w:rsidRPr="00052229">
        <w:rPr>
          <w:rFonts w:ascii="Times New Roman" w:hAnsi="Times New Roman" w:cs="Times New Roman"/>
        </w:rPr>
        <w:t>The same notice requested the applicant</w:t>
      </w:r>
      <w:r w:rsidR="00EB0272" w:rsidRPr="00052229">
        <w:rPr>
          <w:rFonts w:ascii="Times New Roman" w:hAnsi="Times New Roman" w:cs="Times New Roman"/>
        </w:rPr>
        <w:t xml:space="preserve"> and</w:t>
      </w:r>
      <w:r w:rsidR="00C16019" w:rsidRPr="00052229">
        <w:rPr>
          <w:rFonts w:ascii="Times New Roman" w:hAnsi="Times New Roman" w:cs="Times New Roman"/>
        </w:rPr>
        <w:t xml:space="preserve"> the said Ssali Justice Justus</w:t>
      </w:r>
      <w:r w:rsidR="00F87246" w:rsidRPr="00052229">
        <w:rPr>
          <w:rFonts w:ascii="Times New Roman" w:hAnsi="Times New Roman" w:cs="Times New Roman"/>
        </w:rPr>
        <w:t xml:space="preserve"> to let the respondent know if there was any objection </w:t>
      </w:r>
      <w:r w:rsidR="008D232C" w:rsidRPr="00052229">
        <w:rPr>
          <w:rFonts w:ascii="Times New Roman" w:hAnsi="Times New Roman" w:cs="Times New Roman"/>
        </w:rPr>
        <w:t>t</w:t>
      </w:r>
      <w:r w:rsidR="00F87246" w:rsidRPr="00052229">
        <w:rPr>
          <w:rFonts w:ascii="Times New Roman" w:hAnsi="Times New Roman" w:cs="Times New Roman"/>
        </w:rPr>
        <w:t>o the proposed action.</w:t>
      </w:r>
    </w:p>
    <w:p w:rsidR="00EA1893" w:rsidRPr="00052229" w:rsidRDefault="00C16019" w:rsidP="00C53E49">
      <w:pPr>
        <w:jc w:val="both"/>
        <w:rPr>
          <w:rFonts w:ascii="Times New Roman" w:hAnsi="Times New Roman" w:cs="Times New Roman"/>
        </w:rPr>
      </w:pPr>
      <w:r w:rsidRPr="00052229">
        <w:rPr>
          <w:rFonts w:ascii="Times New Roman" w:hAnsi="Times New Roman" w:cs="Times New Roman"/>
        </w:rPr>
        <w:t>M/s Mwesigye, Mugisha</w:t>
      </w:r>
      <w:r w:rsidR="006C407B" w:rsidRPr="00052229">
        <w:rPr>
          <w:rFonts w:ascii="Times New Roman" w:hAnsi="Times New Roman" w:cs="Times New Roman"/>
        </w:rPr>
        <w:t xml:space="preserve"> </w:t>
      </w:r>
      <w:r w:rsidR="00B8140E" w:rsidRPr="00052229">
        <w:rPr>
          <w:rFonts w:ascii="Times New Roman" w:hAnsi="Times New Roman" w:cs="Times New Roman"/>
        </w:rPr>
        <w:t>&amp; Co Advocates</w:t>
      </w:r>
      <w:r w:rsidR="00D1472E" w:rsidRPr="00052229">
        <w:rPr>
          <w:rFonts w:ascii="Times New Roman" w:hAnsi="Times New Roman" w:cs="Times New Roman"/>
        </w:rPr>
        <w:t>,</w:t>
      </w:r>
      <w:r w:rsidR="00B8140E" w:rsidRPr="00052229">
        <w:rPr>
          <w:rFonts w:ascii="Times New Roman" w:hAnsi="Times New Roman" w:cs="Times New Roman"/>
        </w:rPr>
        <w:t xml:space="preserve"> </w:t>
      </w:r>
      <w:r w:rsidR="00D1472E" w:rsidRPr="00052229">
        <w:rPr>
          <w:rFonts w:ascii="Times New Roman" w:hAnsi="Times New Roman" w:cs="Times New Roman"/>
        </w:rPr>
        <w:t xml:space="preserve">on behalf of the applicant, </w:t>
      </w:r>
      <w:r w:rsidR="00B8140E" w:rsidRPr="00052229">
        <w:rPr>
          <w:rFonts w:ascii="Times New Roman" w:hAnsi="Times New Roman" w:cs="Times New Roman"/>
        </w:rPr>
        <w:t>wrote to the r</w:t>
      </w:r>
      <w:r w:rsidR="006C407B" w:rsidRPr="00052229">
        <w:rPr>
          <w:rFonts w:ascii="Times New Roman" w:hAnsi="Times New Roman" w:cs="Times New Roman"/>
        </w:rPr>
        <w:t>egistrar in a</w:t>
      </w:r>
      <w:r w:rsidR="008D232C" w:rsidRPr="00052229">
        <w:rPr>
          <w:rFonts w:ascii="Times New Roman" w:hAnsi="Times New Roman" w:cs="Times New Roman"/>
        </w:rPr>
        <w:t xml:space="preserve"> </w:t>
      </w:r>
      <w:r w:rsidR="005F47D2" w:rsidRPr="00052229">
        <w:rPr>
          <w:rFonts w:ascii="Times New Roman" w:hAnsi="Times New Roman" w:cs="Times New Roman"/>
        </w:rPr>
        <w:t>letter dated 26</w:t>
      </w:r>
      <w:r w:rsidR="006C407B" w:rsidRPr="00052229">
        <w:rPr>
          <w:rFonts w:ascii="Times New Roman" w:hAnsi="Times New Roman" w:cs="Times New Roman"/>
          <w:vertAlign w:val="superscript"/>
        </w:rPr>
        <w:t>th</w:t>
      </w:r>
      <w:r w:rsidR="008D232C" w:rsidRPr="00052229">
        <w:rPr>
          <w:rFonts w:ascii="Times New Roman" w:hAnsi="Times New Roman" w:cs="Times New Roman"/>
        </w:rPr>
        <w:t xml:space="preserve"> Ma</w:t>
      </w:r>
      <w:r w:rsidR="005F47D2" w:rsidRPr="00052229">
        <w:rPr>
          <w:rFonts w:ascii="Times New Roman" w:hAnsi="Times New Roman" w:cs="Times New Roman"/>
        </w:rPr>
        <w:t xml:space="preserve">y </w:t>
      </w:r>
      <w:r w:rsidR="008D232C" w:rsidRPr="00052229">
        <w:rPr>
          <w:rFonts w:ascii="Times New Roman" w:hAnsi="Times New Roman" w:cs="Times New Roman"/>
        </w:rPr>
        <w:t xml:space="preserve">2008 (annexture </w:t>
      </w:r>
      <w:r w:rsidR="008D232C" w:rsidRPr="00052229">
        <w:rPr>
          <w:rFonts w:ascii="Times New Roman" w:hAnsi="Times New Roman" w:cs="Times New Roman"/>
          <w:b/>
        </w:rPr>
        <w:t>D</w:t>
      </w:r>
      <w:r w:rsidR="00D1472E" w:rsidRPr="00052229">
        <w:rPr>
          <w:rFonts w:ascii="Times New Roman" w:hAnsi="Times New Roman" w:cs="Times New Roman"/>
        </w:rPr>
        <w:t xml:space="preserve">), </w:t>
      </w:r>
      <w:r w:rsidR="00511093" w:rsidRPr="00052229">
        <w:rPr>
          <w:rFonts w:ascii="Times New Roman" w:hAnsi="Times New Roman" w:cs="Times New Roman"/>
        </w:rPr>
        <w:t>objec</w:t>
      </w:r>
      <w:r w:rsidR="00463D32" w:rsidRPr="00052229">
        <w:rPr>
          <w:rFonts w:ascii="Times New Roman" w:hAnsi="Times New Roman" w:cs="Times New Roman"/>
        </w:rPr>
        <w:t>t</w:t>
      </w:r>
      <w:r w:rsidR="000A7777" w:rsidRPr="00052229">
        <w:rPr>
          <w:rFonts w:ascii="Times New Roman" w:hAnsi="Times New Roman" w:cs="Times New Roman"/>
        </w:rPr>
        <w:t>ing</w:t>
      </w:r>
      <w:r w:rsidR="00511093" w:rsidRPr="00052229">
        <w:rPr>
          <w:rFonts w:ascii="Times New Roman" w:hAnsi="Times New Roman" w:cs="Times New Roman"/>
        </w:rPr>
        <w:t xml:space="preserve"> to all the actions proposed in</w:t>
      </w:r>
      <w:r w:rsidR="000A7777" w:rsidRPr="00052229">
        <w:rPr>
          <w:rFonts w:ascii="Times New Roman" w:hAnsi="Times New Roman" w:cs="Times New Roman"/>
        </w:rPr>
        <w:t xml:space="preserve"> the </w:t>
      </w:r>
      <w:r w:rsidR="00511093" w:rsidRPr="00052229">
        <w:rPr>
          <w:rFonts w:ascii="Times New Roman" w:hAnsi="Times New Roman" w:cs="Times New Roman"/>
        </w:rPr>
        <w:t>notice</w:t>
      </w:r>
      <w:r w:rsidR="000A7777" w:rsidRPr="00052229">
        <w:rPr>
          <w:rFonts w:ascii="Times New Roman" w:hAnsi="Times New Roman" w:cs="Times New Roman"/>
        </w:rPr>
        <w:t xml:space="preserve">. </w:t>
      </w:r>
      <w:r w:rsidR="00511093" w:rsidRPr="00052229">
        <w:rPr>
          <w:rFonts w:ascii="Times New Roman" w:hAnsi="Times New Roman" w:cs="Times New Roman"/>
        </w:rPr>
        <w:t>The</w:t>
      </w:r>
      <w:r w:rsidR="00524C92" w:rsidRPr="00052229">
        <w:rPr>
          <w:rFonts w:ascii="Times New Roman" w:hAnsi="Times New Roman" w:cs="Times New Roman"/>
        </w:rPr>
        <w:t>y</w:t>
      </w:r>
      <w:r w:rsidR="00511093" w:rsidRPr="00052229">
        <w:rPr>
          <w:rFonts w:ascii="Times New Roman" w:hAnsi="Times New Roman" w:cs="Times New Roman"/>
        </w:rPr>
        <w:t xml:space="preserve"> went on to elaborate the grounds of the objection</w:t>
      </w:r>
      <w:r w:rsidR="007E3F2D" w:rsidRPr="00052229">
        <w:rPr>
          <w:rFonts w:ascii="Times New Roman" w:hAnsi="Times New Roman" w:cs="Times New Roman"/>
        </w:rPr>
        <w:t>, which, among others, questioned the registrar’s powers to make changes on the register, contending that short of fraud on his part the registrar could not impeach his title to the land. In the same letter</w:t>
      </w:r>
      <w:r w:rsidR="00D1472E" w:rsidRPr="00052229">
        <w:rPr>
          <w:rFonts w:ascii="Times New Roman" w:hAnsi="Times New Roman" w:cs="Times New Roman"/>
        </w:rPr>
        <w:t xml:space="preserve"> they</w:t>
      </w:r>
      <w:r w:rsidR="007E3F2D" w:rsidRPr="00052229">
        <w:rPr>
          <w:rFonts w:ascii="Times New Roman" w:hAnsi="Times New Roman" w:cs="Times New Roman"/>
        </w:rPr>
        <w:t xml:space="preserve"> stated that the applicant was the registered proprietor in possession of</w:t>
      </w:r>
      <w:r w:rsidR="00D1472E" w:rsidRPr="00052229">
        <w:rPr>
          <w:rFonts w:ascii="Times New Roman" w:hAnsi="Times New Roman" w:cs="Times New Roman"/>
        </w:rPr>
        <w:t xml:space="preserve"> the</w:t>
      </w:r>
      <w:r w:rsidR="007E3F2D" w:rsidRPr="00052229">
        <w:rPr>
          <w:rFonts w:ascii="Times New Roman" w:hAnsi="Times New Roman" w:cs="Times New Roman"/>
        </w:rPr>
        <w:t xml:space="preserve"> property in question,</w:t>
      </w:r>
      <w:r w:rsidR="00826062" w:rsidRPr="00052229">
        <w:rPr>
          <w:rFonts w:ascii="Times New Roman" w:hAnsi="Times New Roman" w:cs="Times New Roman"/>
        </w:rPr>
        <w:t xml:space="preserve"> and</w:t>
      </w:r>
      <w:r w:rsidR="007E3F2D" w:rsidRPr="00052229">
        <w:rPr>
          <w:rFonts w:ascii="Times New Roman" w:hAnsi="Times New Roman" w:cs="Times New Roman"/>
        </w:rPr>
        <w:t xml:space="preserve"> that there was no error on the register book regarding the creation of the title or the caveat</w:t>
      </w:r>
      <w:r w:rsidR="00826062" w:rsidRPr="00052229">
        <w:rPr>
          <w:rFonts w:ascii="Times New Roman" w:hAnsi="Times New Roman" w:cs="Times New Roman"/>
        </w:rPr>
        <w:t>.</w:t>
      </w:r>
    </w:p>
    <w:p w:rsidR="00674E2F" w:rsidRPr="00052229" w:rsidRDefault="00356F10" w:rsidP="00356F10">
      <w:pPr>
        <w:jc w:val="both"/>
        <w:rPr>
          <w:rFonts w:ascii="Times New Roman" w:hAnsi="Times New Roman" w:cs="Times New Roman"/>
        </w:rPr>
      </w:pPr>
      <w:r w:rsidRPr="00052229">
        <w:rPr>
          <w:rFonts w:ascii="Times New Roman" w:hAnsi="Times New Roman" w:cs="Times New Roman"/>
        </w:rPr>
        <w:t>The applicant’s Counsel</w:t>
      </w:r>
      <w:r w:rsidR="0015411B" w:rsidRPr="00052229">
        <w:rPr>
          <w:rFonts w:ascii="Times New Roman" w:hAnsi="Times New Roman" w:cs="Times New Roman"/>
        </w:rPr>
        <w:t xml:space="preserve"> wrote</w:t>
      </w:r>
      <w:r w:rsidRPr="00052229">
        <w:rPr>
          <w:rFonts w:ascii="Times New Roman" w:hAnsi="Times New Roman" w:cs="Times New Roman"/>
        </w:rPr>
        <w:t xml:space="preserve"> another letter to the registrar dated 2</w:t>
      </w:r>
      <w:r w:rsidRPr="00052229">
        <w:rPr>
          <w:rFonts w:ascii="Times New Roman" w:hAnsi="Times New Roman" w:cs="Times New Roman"/>
          <w:vertAlign w:val="superscript"/>
        </w:rPr>
        <w:t xml:space="preserve">nd </w:t>
      </w:r>
      <w:r w:rsidRPr="00052229">
        <w:rPr>
          <w:rFonts w:ascii="Times New Roman" w:hAnsi="Times New Roman" w:cs="Times New Roman"/>
        </w:rPr>
        <w:t xml:space="preserve">September 2008 (annexture </w:t>
      </w:r>
      <w:r w:rsidRPr="00052229">
        <w:rPr>
          <w:rFonts w:ascii="Times New Roman" w:hAnsi="Times New Roman" w:cs="Times New Roman"/>
          <w:b/>
        </w:rPr>
        <w:t>E</w:t>
      </w:r>
      <w:r w:rsidRPr="00052229">
        <w:rPr>
          <w:rFonts w:ascii="Times New Roman" w:hAnsi="Times New Roman" w:cs="Times New Roman"/>
        </w:rPr>
        <w:t xml:space="preserve">) where they, among other things, expressed surprise that she had unilaterally cancelled the applicant’s names from the register disregarding his interest as a </w:t>
      </w:r>
      <w:r w:rsidRPr="00052229">
        <w:rPr>
          <w:rFonts w:ascii="Times New Roman" w:hAnsi="Times New Roman" w:cs="Times New Roman"/>
          <w:i/>
        </w:rPr>
        <w:t>bona fide</w:t>
      </w:r>
      <w:r w:rsidRPr="00052229">
        <w:rPr>
          <w:rFonts w:ascii="Times New Roman" w:hAnsi="Times New Roman" w:cs="Times New Roman"/>
        </w:rPr>
        <w:t xml:space="preserve"> purchaser for value</w:t>
      </w:r>
      <w:r w:rsidR="00674E2F" w:rsidRPr="00052229">
        <w:rPr>
          <w:rFonts w:ascii="Times New Roman" w:hAnsi="Times New Roman" w:cs="Times New Roman"/>
        </w:rPr>
        <w:t>, and without notifying him,</w:t>
      </w:r>
      <w:r w:rsidR="00680830" w:rsidRPr="00052229">
        <w:rPr>
          <w:rFonts w:ascii="Times New Roman" w:hAnsi="Times New Roman" w:cs="Times New Roman"/>
        </w:rPr>
        <w:t xml:space="preserve"> and conducting a hearing</w:t>
      </w:r>
      <w:r w:rsidRPr="00052229">
        <w:rPr>
          <w:rFonts w:ascii="Times New Roman" w:hAnsi="Times New Roman" w:cs="Times New Roman"/>
        </w:rPr>
        <w:t>.</w:t>
      </w:r>
      <w:r w:rsidR="00842F41" w:rsidRPr="00052229">
        <w:rPr>
          <w:rFonts w:ascii="Times New Roman" w:hAnsi="Times New Roman" w:cs="Times New Roman"/>
        </w:rPr>
        <w:t xml:space="preserve"> The applicant’s letter of 2</w:t>
      </w:r>
      <w:r w:rsidR="00842F41" w:rsidRPr="00052229">
        <w:rPr>
          <w:rFonts w:ascii="Times New Roman" w:hAnsi="Times New Roman" w:cs="Times New Roman"/>
          <w:vertAlign w:val="superscript"/>
        </w:rPr>
        <w:t xml:space="preserve">nd </w:t>
      </w:r>
      <w:r w:rsidR="00842F41" w:rsidRPr="00052229">
        <w:rPr>
          <w:rFonts w:ascii="Times New Roman" w:hAnsi="Times New Roman" w:cs="Times New Roman"/>
        </w:rPr>
        <w:t>September 2008 was referring to the registrar’s letter of 21</w:t>
      </w:r>
      <w:r w:rsidR="00842F41" w:rsidRPr="00052229">
        <w:rPr>
          <w:rFonts w:ascii="Times New Roman" w:hAnsi="Times New Roman" w:cs="Times New Roman"/>
          <w:vertAlign w:val="superscript"/>
        </w:rPr>
        <w:t xml:space="preserve">st </w:t>
      </w:r>
      <w:r w:rsidR="00842F41" w:rsidRPr="00052229">
        <w:rPr>
          <w:rFonts w:ascii="Times New Roman" w:hAnsi="Times New Roman" w:cs="Times New Roman"/>
        </w:rPr>
        <w:t>August 2008 ref Kyd 257/202, 203</w:t>
      </w:r>
      <w:r w:rsidR="00674E2F" w:rsidRPr="00052229">
        <w:rPr>
          <w:rFonts w:ascii="Times New Roman" w:hAnsi="Times New Roman" w:cs="Times New Roman"/>
        </w:rPr>
        <w:t>.</w:t>
      </w:r>
    </w:p>
    <w:p w:rsidR="006B1C1A" w:rsidRPr="00052229" w:rsidRDefault="008560DA" w:rsidP="00356F10">
      <w:pPr>
        <w:jc w:val="both"/>
        <w:rPr>
          <w:rFonts w:ascii="Times New Roman" w:hAnsi="Times New Roman" w:cs="Times New Roman"/>
        </w:rPr>
      </w:pPr>
      <w:r w:rsidRPr="00052229">
        <w:rPr>
          <w:rFonts w:ascii="Times New Roman" w:hAnsi="Times New Roman" w:cs="Times New Roman"/>
        </w:rPr>
        <w:t>Though this application is based on the respondent’s purportedly cancelling the applicant’s certificate of title,</w:t>
      </w:r>
      <w:r w:rsidR="004B3D18" w:rsidRPr="00052229">
        <w:rPr>
          <w:rFonts w:ascii="Times New Roman" w:hAnsi="Times New Roman" w:cs="Times New Roman"/>
        </w:rPr>
        <w:t xml:space="preserve"> it</w:t>
      </w:r>
      <w:r w:rsidR="006A5A9D" w:rsidRPr="00052229">
        <w:rPr>
          <w:rFonts w:ascii="Times New Roman" w:hAnsi="Times New Roman" w:cs="Times New Roman"/>
        </w:rPr>
        <w:t xml:space="preserve"> is contradicted by the contents of the second last paragraph of annexture </w:t>
      </w:r>
      <w:r w:rsidR="006A5A9D" w:rsidRPr="00052229">
        <w:rPr>
          <w:rFonts w:ascii="Times New Roman" w:hAnsi="Times New Roman" w:cs="Times New Roman"/>
          <w:b/>
        </w:rPr>
        <w:t>E</w:t>
      </w:r>
      <w:r w:rsidR="006A5A9D" w:rsidRPr="00052229">
        <w:rPr>
          <w:rFonts w:ascii="Times New Roman" w:hAnsi="Times New Roman" w:cs="Times New Roman"/>
        </w:rPr>
        <w:t xml:space="preserve"> where the applicant’s lawyers, in their communication to the respondent, state that the latest searches reveal that their client was still the registered proprietor of the property in issue.</w:t>
      </w:r>
      <w:r w:rsidR="000E2EBD" w:rsidRPr="00052229">
        <w:rPr>
          <w:rFonts w:ascii="Times New Roman" w:hAnsi="Times New Roman" w:cs="Times New Roman"/>
        </w:rPr>
        <w:t xml:space="preserve"> Moreover</w:t>
      </w:r>
      <w:r w:rsidR="00356034" w:rsidRPr="00052229">
        <w:rPr>
          <w:rFonts w:ascii="Times New Roman" w:hAnsi="Times New Roman" w:cs="Times New Roman"/>
        </w:rPr>
        <w:t>,</w:t>
      </w:r>
      <w:r w:rsidR="000E2EBD" w:rsidRPr="00052229">
        <w:rPr>
          <w:rFonts w:ascii="Times New Roman" w:hAnsi="Times New Roman" w:cs="Times New Roman"/>
        </w:rPr>
        <w:t xml:space="preserve"> annexture </w:t>
      </w:r>
      <w:r w:rsidR="000E2EBD" w:rsidRPr="00052229">
        <w:rPr>
          <w:rFonts w:ascii="Times New Roman" w:hAnsi="Times New Roman" w:cs="Times New Roman"/>
          <w:b/>
        </w:rPr>
        <w:t>D</w:t>
      </w:r>
      <w:r w:rsidR="000E2EBD" w:rsidRPr="00052229">
        <w:rPr>
          <w:rFonts w:ascii="Times New Roman" w:hAnsi="Times New Roman" w:cs="Times New Roman"/>
        </w:rPr>
        <w:t xml:space="preserve"> to the </w:t>
      </w:r>
      <w:r w:rsidR="00450C45" w:rsidRPr="00052229">
        <w:rPr>
          <w:rFonts w:ascii="Times New Roman" w:hAnsi="Times New Roman" w:cs="Times New Roman"/>
        </w:rPr>
        <w:t xml:space="preserve">same </w:t>
      </w:r>
      <w:r w:rsidR="000E2EBD" w:rsidRPr="00052229">
        <w:rPr>
          <w:rFonts w:ascii="Times New Roman" w:hAnsi="Times New Roman" w:cs="Times New Roman"/>
        </w:rPr>
        <w:t xml:space="preserve">affidavit, which is a copy of the respondent’s correspondence to the applicant, merely shows that the respondent intended to effect changes in the register book. </w:t>
      </w:r>
      <w:r w:rsidR="00ED0E28" w:rsidRPr="00052229">
        <w:rPr>
          <w:rFonts w:ascii="Times New Roman" w:hAnsi="Times New Roman" w:cs="Times New Roman"/>
        </w:rPr>
        <w:t>T</w:t>
      </w:r>
      <w:r w:rsidR="000E2EBD" w:rsidRPr="00052229">
        <w:rPr>
          <w:rFonts w:ascii="Times New Roman" w:hAnsi="Times New Roman" w:cs="Times New Roman"/>
        </w:rPr>
        <w:t xml:space="preserve">here is nothing adduced by the applicant to show that the changes were actually made. </w:t>
      </w:r>
      <w:r w:rsidR="00030CFE" w:rsidRPr="00052229">
        <w:rPr>
          <w:rFonts w:ascii="Times New Roman" w:hAnsi="Times New Roman" w:cs="Times New Roman"/>
        </w:rPr>
        <w:t xml:space="preserve">There is </w:t>
      </w:r>
      <w:r w:rsidR="000E2EBD" w:rsidRPr="00052229">
        <w:rPr>
          <w:rFonts w:ascii="Times New Roman" w:hAnsi="Times New Roman" w:cs="Times New Roman"/>
        </w:rPr>
        <w:t>no</w:t>
      </w:r>
      <w:r w:rsidR="004B3D18" w:rsidRPr="00052229">
        <w:rPr>
          <w:rFonts w:ascii="Times New Roman" w:hAnsi="Times New Roman" w:cs="Times New Roman"/>
        </w:rPr>
        <w:t xml:space="preserve"> </w:t>
      </w:r>
      <w:r w:rsidR="00030CFE" w:rsidRPr="00052229">
        <w:rPr>
          <w:rFonts w:ascii="Times New Roman" w:hAnsi="Times New Roman" w:cs="Times New Roman"/>
        </w:rPr>
        <w:t xml:space="preserve">certified </w:t>
      </w:r>
      <w:r w:rsidR="000E2EBD" w:rsidRPr="00052229">
        <w:rPr>
          <w:rFonts w:ascii="Times New Roman" w:hAnsi="Times New Roman" w:cs="Times New Roman"/>
        </w:rPr>
        <w:t>copy of title or other form of evidence attached to show that the applicant’s names were removed from the title or that other names were substituted, or that a caveat lodged by Centenary Rural Development Bank was re instated.</w:t>
      </w:r>
      <w:r w:rsidR="00030CFE" w:rsidRPr="00052229">
        <w:rPr>
          <w:rFonts w:ascii="Times New Roman" w:hAnsi="Times New Roman" w:cs="Times New Roman"/>
        </w:rPr>
        <w:t xml:space="preserve"> </w:t>
      </w:r>
      <w:r w:rsidR="004B3D18" w:rsidRPr="00052229">
        <w:rPr>
          <w:rFonts w:ascii="Times New Roman" w:hAnsi="Times New Roman" w:cs="Times New Roman"/>
        </w:rPr>
        <w:t xml:space="preserve">Annexture </w:t>
      </w:r>
      <w:r w:rsidR="004B3D18" w:rsidRPr="00052229">
        <w:rPr>
          <w:rFonts w:ascii="Times New Roman" w:hAnsi="Times New Roman" w:cs="Times New Roman"/>
          <w:b/>
        </w:rPr>
        <w:t>A</w:t>
      </w:r>
      <w:r w:rsidR="004B3D18" w:rsidRPr="00052229">
        <w:rPr>
          <w:rFonts w:ascii="Times New Roman" w:hAnsi="Times New Roman" w:cs="Times New Roman"/>
        </w:rPr>
        <w:t xml:space="preserve"> to the applicant’s supporting affidavit, which protests the purported changes, refers to a letter Kyd/257/202, 203 dated 21</w:t>
      </w:r>
      <w:r w:rsidR="004B3D18" w:rsidRPr="00052229">
        <w:rPr>
          <w:rFonts w:ascii="Times New Roman" w:hAnsi="Times New Roman" w:cs="Times New Roman"/>
          <w:vertAlign w:val="superscript"/>
        </w:rPr>
        <w:t xml:space="preserve">st </w:t>
      </w:r>
      <w:r w:rsidR="004B3D18" w:rsidRPr="00052229">
        <w:rPr>
          <w:rFonts w:ascii="Times New Roman" w:hAnsi="Times New Roman" w:cs="Times New Roman"/>
        </w:rPr>
        <w:t>August 2008 which</w:t>
      </w:r>
      <w:r w:rsidR="00413B57" w:rsidRPr="00052229">
        <w:rPr>
          <w:rFonts w:ascii="Times New Roman" w:hAnsi="Times New Roman" w:cs="Times New Roman"/>
        </w:rPr>
        <w:t xml:space="preserve"> letter</w:t>
      </w:r>
      <w:r w:rsidR="004B3D18" w:rsidRPr="00052229">
        <w:rPr>
          <w:rFonts w:ascii="Times New Roman" w:hAnsi="Times New Roman" w:cs="Times New Roman"/>
        </w:rPr>
        <w:t xml:space="preserve"> is not annexed as evidence.</w:t>
      </w:r>
      <w:r w:rsidR="00C40ED2" w:rsidRPr="00052229">
        <w:rPr>
          <w:rFonts w:ascii="Times New Roman" w:hAnsi="Times New Roman" w:cs="Times New Roman"/>
        </w:rPr>
        <w:t xml:space="preserve"> </w:t>
      </w:r>
      <w:r w:rsidR="00030CFE" w:rsidRPr="00052229">
        <w:rPr>
          <w:rFonts w:ascii="Times New Roman" w:hAnsi="Times New Roman" w:cs="Times New Roman"/>
        </w:rPr>
        <w:t>On the contrary, a</w:t>
      </w:r>
      <w:r w:rsidR="000E2EBD" w:rsidRPr="00052229">
        <w:rPr>
          <w:rFonts w:ascii="Times New Roman" w:hAnsi="Times New Roman" w:cs="Times New Roman"/>
        </w:rPr>
        <w:t xml:space="preserve">nnexture </w:t>
      </w:r>
      <w:r w:rsidR="000E2EBD" w:rsidRPr="00052229">
        <w:rPr>
          <w:rFonts w:ascii="Times New Roman" w:hAnsi="Times New Roman" w:cs="Times New Roman"/>
          <w:b/>
        </w:rPr>
        <w:t xml:space="preserve">A </w:t>
      </w:r>
      <w:r w:rsidR="000E2EBD" w:rsidRPr="00052229">
        <w:rPr>
          <w:rFonts w:ascii="Times New Roman" w:hAnsi="Times New Roman" w:cs="Times New Roman"/>
        </w:rPr>
        <w:t>to the applicant’s supporting affidavit shows the applicant as the registered proprietor of the property comprised in Kyadondo Block 257 plot 875 at Munyonyo.</w:t>
      </w:r>
      <w:r w:rsidR="00356034" w:rsidRPr="00052229">
        <w:rPr>
          <w:rFonts w:ascii="Times New Roman" w:hAnsi="Times New Roman" w:cs="Times New Roman"/>
        </w:rPr>
        <w:t xml:space="preserve"> This court cannot turn a blind eye to these contradictions and factors.</w:t>
      </w:r>
    </w:p>
    <w:p w:rsidR="00791240" w:rsidRPr="00052229" w:rsidRDefault="00791240" w:rsidP="00356F10">
      <w:pPr>
        <w:jc w:val="both"/>
        <w:rPr>
          <w:rFonts w:ascii="Times New Roman" w:hAnsi="Times New Roman" w:cs="Times New Roman"/>
        </w:rPr>
      </w:pPr>
      <w:r w:rsidRPr="00052229">
        <w:rPr>
          <w:rFonts w:ascii="Times New Roman" w:hAnsi="Times New Roman" w:cs="Times New Roman"/>
        </w:rPr>
        <w:t xml:space="preserve">In my opinion, though this matter was heard </w:t>
      </w:r>
      <w:r w:rsidRPr="00052229">
        <w:rPr>
          <w:rFonts w:ascii="Times New Roman" w:hAnsi="Times New Roman" w:cs="Times New Roman"/>
          <w:i/>
        </w:rPr>
        <w:t>ex parte</w:t>
      </w:r>
      <w:r w:rsidRPr="00052229">
        <w:rPr>
          <w:rFonts w:ascii="Times New Roman" w:hAnsi="Times New Roman" w:cs="Times New Roman"/>
        </w:rPr>
        <w:t xml:space="preserve">, </w:t>
      </w:r>
      <w:r w:rsidR="006B1C1A" w:rsidRPr="00052229">
        <w:rPr>
          <w:rFonts w:ascii="Times New Roman" w:hAnsi="Times New Roman" w:cs="Times New Roman"/>
        </w:rPr>
        <w:t xml:space="preserve">in the circumstances of this case, </w:t>
      </w:r>
      <w:r w:rsidRPr="00052229">
        <w:rPr>
          <w:rFonts w:ascii="Times New Roman" w:hAnsi="Times New Roman" w:cs="Times New Roman"/>
        </w:rPr>
        <w:t xml:space="preserve">the applicant has not proved his case against the respondent on the balance of probabilities </w:t>
      </w:r>
      <w:r w:rsidR="002B44FB" w:rsidRPr="00052229">
        <w:rPr>
          <w:rFonts w:ascii="Times New Roman" w:hAnsi="Times New Roman" w:cs="Times New Roman"/>
        </w:rPr>
        <w:t>to justify his prayers</w:t>
      </w:r>
      <w:r w:rsidRPr="00052229">
        <w:rPr>
          <w:rFonts w:ascii="Times New Roman" w:hAnsi="Times New Roman" w:cs="Times New Roman"/>
        </w:rPr>
        <w:t>.</w:t>
      </w:r>
    </w:p>
    <w:p w:rsidR="00AE0110" w:rsidRPr="00052229" w:rsidRDefault="00DD454A" w:rsidP="005330B8">
      <w:pPr>
        <w:jc w:val="both"/>
        <w:rPr>
          <w:rFonts w:ascii="Times New Roman" w:hAnsi="Times New Roman" w:cs="Times New Roman"/>
        </w:rPr>
      </w:pPr>
      <w:r w:rsidRPr="00052229">
        <w:rPr>
          <w:rFonts w:ascii="Times New Roman" w:hAnsi="Times New Roman" w:cs="Times New Roman"/>
        </w:rPr>
        <w:t>In the premises,</w:t>
      </w:r>
      <w:r w:rsidR="00815D4A" w:rsidRPr="00052229">
        <w:rPr>
          <w:rFonts w:ascii="Times New Roman" w:hAnsi="Times New Roman" w:cs="Times New Roman"/>
        </w:rPr>
        <w:t xml:space="preserve"> I find no basis to issue the orders prayed for by the applicant.</w:t>
      </w:r>
      <w:r w:rsidR="005330B8" w:rsidRPr="00052229">
        <w:rPr>
          <w:rFonts w:ascii="Times New Roman" w:hAnsi="Times New Roman" w:cs="Times New Roman"/>
        </w:rPr>
        <w:t xml:space="preserve"> I cannot order re instatement of the applicant on the title</w:t>
      </w:r>
      <w:r w:rsidR="00D43EC9" w:rsidRPr="00052229">
        <w:rPr>
          <w:rFonts w:ascii="Times New Roman" w:hAnsi="Times New Roman" w:cs="Times New Roman"/>
        </w:rPr>
        <w:t xml:space="preserve"> or other related orders</w:t>
      </w:r>
      <w:r w:rsidR="005330B8" w:rsidRPr="00052229">
        <w:rPr>
          <w:rFonts w:ascii="Times New Roman" w:hAnsi="Times New Roman" w:cs="Times New Roman"/>
        </w:rPr>
        <w:t xml:space="preserve"> when it has not been established that his name was removed from the said title</w:t>
      </w:r>
      <w:r w:rsidR="00D43EC9" w:rsidRPr="00052229">
        <w:rPr>
          <w:rFonts w:ascii="Times New Roman" w:hAnsi="Times New Roman" w:cs="Times New Roman"/>
        </w:rPr>
        <w:t xml:space="preserve"> and substituted by another name</w:t>
      </w:r>
      <w:r w:rsidR="005330B8" w:rsidRPr="00052229">
        <w:rPr>
          <w:rFonts w:ascii="Times New Roman" w:hAnsi="Times New Roman" w:cs="Times New Roman"/>
        </w:rPr>
        <w:t xml:space="preserve"> in the first instance</w:t>
      </w:r>
      <w:r w:rsidR="003C42EA" w:rsidRPr="00052229">
        <w:rPr>
          <w:rFonts w:ascii="Times New Roman" w:hAnsi="Times New Roman" w:cs="Times New Roman"/>
        </w:rPr>
        <w:t xml:space="preserve">. </w:t>
      </w:r>
      <w:r w:rsidR="00815D4A" w:rsidRPr="00052229">
        <w:rPr>
          <w:rFonts w:ascii="Times New Roman" w:hAnsi="Times New Roman" w:cs="Times New Roman"/>
        </w:rPr>
        <w:t>I</w:t>
      </w:r>
      <w:r w:rsidR="00AE0110" w:rsidRPr="00052229">
        <w:rPr>
          <w:rFonts w:ascii="Times New Roman" w:hAnsi="Times New Roman" w:cs="Times New Roman"/>
        </w:rPr>
        <w:t>t would be futile for this court to make useless orders based on speculation and not evidence.</w:t>
      </w:r>
    </w:p>
    <w:p w:rsidR="0023543D" w:rsidRPr="00052229" w:rsidRDefault="00AE0110" w:rsidP="00AE0110">
      <w:pPr>
        <w:rPr>
          <w:rFonts w:ascii="Times New Roman" w:hAnsi="Times New Roman" w:cs="Times New Roman"/>
        </w:rPr>
      </w:pPr>
      <w:r w:rsidRPr="00052229">
        <w:rPr>
          <w:rFonts w:ascii="Times New Roman" w:hAnsi="Times New Roman" w:cs="Times New Roman"/>
        </w:rPr>
        <w:t xml:space="preserve">The application is accordingly dismissed. </w:t>
      </w:r>
      <w:r w:rsidR="0023543D" w:rsidRPr="00052229">
        <w:rPr>
          <w:rFonts w:ascii="Times New Roman" w:hAnsi="Times New Roman" w:cs="Times New Roman"/>
        </w:rPr>
        <w:t>The applicant will bear his own costs of the application.</w:t>
      </w:r>
    </w:p>
    <w:p w:rsidR="006157E9" w:rsidRPr="00052229" w:rsidRDefault="002103F8" w:rsidP="002103F8">
      <w:pPr>
        <w:rPr>
          <w:rFonts w:ascii="Times New Roman" w:hAnsi="Times New Roman" w:cs="Times New Roman"/>
        </w:rPr>
      </w:pPr>
      <w:r w:rsidRPr="00052229">
        <w:rPr>
          <w:rFonts w:ascii="Times New Roman" w:hAnsi="Times New Roman" w:cs="Times New Roman"/>
          <w:b/>
        </w:rPr>
        <w:t>Dated at K</w:t>
      </w:r>
      <w:r w:rsidR="00AB5E7E" w:rsidRPr="00052229">
        <w:rPr>
          <w:rFonts w:ascii="Times New Roman" w:hAnsi="Times New Roman" w:cs="Times New Roman"/>
          <w:b/>
        </w:rPr>
        <w:t>ampala</w:t>
      </w:r>
      <w:r w:rsidR="00AB5E7E" w:rsidRPr="00052229">
        <w:rPr>
          <w:rFonts w:ascii="Times New Roman" w:hAnsi="Times New Roman" w:cs="Times New Roman"/>
        </w:rPr>
        <w:t xml:space="preserve"> this </w:t>
      </w:r>
      <w:r w:rsidR="001216C6" w:rsidRPr="00052229">
        <w:rPr>
          <w:rFonts w:ascii="Times New Roman" w:hAnsi="Times New Roman" w:cs="Times New Roman"/>
        </w:rPr>
        <w:t>6</w:t>
      </w:r>
      <w:r w:rsidR="001216C6" w:rsidRPr="00052229">
        <w:rPr>
          <w:rFonts w:ascii="Times New Roman" w:hAnsi="Times New Roman" w:cs="Times New Roman"/>
          <w:vertAlign w:val="superscript"/>
        </w:rPr>
        <w:t>th</w:t>
      </w:r>
      <w:r w:rsidR="00AB5E7E" w:rsidRPr="00052229">
        <w:rPr>
          <w:rFonts w:ascii="Times New Roman" w:hAnsi="Times New Roman" w:cs="Times New Roman"/>
        </w:rPr>
        <w:t xml:space="preserve"> day of </w:t>
      </w:r>
      <w:r w:rsidR="001216C6" w:rsidRPr="00052229">
        <w:rPr>
          <w:rFonts w:ascii="Times New Roman" w:hAnsi="Times New Roman" w:cs="Times New Roman"/>
        </w:rPr>
        <w:t>June 2013</w:t>
      </w:r>
      <w:r w:rsidR="00AB5E7E" w:rsidRPr="00052229">
        <w:rPr>
          <w:rFonts w:ascii="Times New Roman" w:hAnsi="Times New Roman" w:cs="Times New Roman"/>
        </w:rPr>
        <w:t>.</w:t>
      </w:r>
    </w:p>
    <w:p w:rsidR="002103F8" w:rsidRPr="00052229" w:rsidRDefault="002103F8" w:rsidP="002103F8">
      <w:pPr>
        <w:rPr>
          <w:rFonts w:ascii="Times New Roman" w:hAnsi="Times New Roman" w:cs="Times New Roman"/>
        </w:rPr>
      </w:pPr>
      <w:r w:rsidRPr="00052229">
        <w:rPr>
          <w:rFonts w:ascii="Times New Roman" w:hAnsi="Times New Roman" w:cs="Times New Roman"/>
        </w:rPr>
        <w:t>Percy Night Tuhaise</w:t>
      </w:r>
      <w:r w:rsidR="00092302" w:rsidRPr="00052229">
        <w:rPr>
          <w:rFonts w:ascii="Times New Roman" w:hAnsi="Times New Roman" w:cs="Times New Roman"/>
        </w:rPr>
        <w:t>.</w:t>
      </w:r>
    </w:p>
    <w:p w:rsidR="00DD454A" w:rsidRPr="00052229" w:rsidRDefault="002103F8" w:rsidP="002103F8">
      <w:pPr>
        <w:rPr>
          <w:rFonts w:ascii="Times New Roman" w:hAnsi="Times New Roman" w:cs="Times New Roman"/>
        </w:rPr>
      </w:pPr>
      <w:r w:rsidRPr="00052229">
        <w:rPr>
          <w:rFonts w:ascii="Times New Roman" w:hAnsi="Times New Roman" w:cs="Times New Roman"/>
          <w:b/>
        </w:rPr>
        <w:t>JUDGE.</w:t>
      </w:r>
      <w:r w:rsidR="00153BFE" w:rsidRPr="00052229">
        <w:rPr>
          <w:rFonts w:ascii="Times New Roman" w:hAnsi="Times New Roman" w:cs="Times New Roman"/>
        </w:rPr>
        <w:t xml:space="preserve"> </w:t>
      </w:r>
    </w:p>
    <w:p w:rsidR="00C85BE3" w:rsidRPr="00052229" w:rsidRDefault="00113B62" w:rsidP="00D703BC">
      <w:pPr>
        <w:jc w:val="both"/>
        <w:rPr>
          <w:rFonts w:ascii="Times New Roman" w:hAnsi="Times New Roman" w:cs="Times New Roman"/>
        </w:rPr>
      </w:pPr>
      <w:r w:rsidRPr="00052229">
        <w:rPr>
          <w:rFonts w:ascii="Times New Roman" w:hAnsi="Times New Roman" w:cs="Times New Roman"/>
        </w:rPr>
        <w:t xml:space="preserve"> </w:t>
      </w:r>
    </w:p>
    <w:p w:rsidR="000C6831" w:rsidRPr="00052229" w:rsidRDefault="000C6831" w:rsidP="000C6831">
      <w:pPr>
        <w:pStyle w:val="ListParagraph"/>
        <w:jc w:val="center"/>
        <w:rPr>
          <w:rFonts w:ascii="Times New Roman" w:hAnsi="Times New Roman" w:cs="Times New Roman"/>
          <w:b/>
        </w:rPr>
      </w:pPr>
    </w:p>
    <w:p w:rsidR="000C6831" w:rsidRPr="00052229" w:rsidRDefault="000C6831" w:rsidP="000C6831">
      <w:pPr>
        <w:pStyle w:val="ListParagraph"/>
        <w:jc w:val="center"/>
        <w:rPr>
          <w:rFonts w:ascii="Times New Roman" w:hAnsi="Times New Roman" w:cs="Times New Roman"/>
        </w:rPr>
      </w:pPr>
    </w:p>
    <w:sectPr w:rsidR="000C6831" w:rsidRPr="00052229" w:rsidSect="002656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395" w:rsidRDefault="00671395" w:rsidP="00E76B99">
      <w:pPr>
        <w:spacing w:after="0" w:line="240" w:lineRule="auto"/>
      </w:pPr>
      <w:r>
        <w:separator/>
      </w:r>
    </w:p>
  </w:endnote>
  <w:endnote w:type="continuationSeparator" w:id="1">
    <w:p w:rsidR="00671395" w:rsidRDefault="00671395" w:rsidP="00E7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B5" w:rsidRDefault="00D740B5">
    <w:pPr>
      <w:pStyle w:val="Footer"/>
      <w:jc w:val="center"/>
    </w:pPr>
  </w:p>
  <w:p w:rsidR="00D740B5" w:rsidRDefault="00D74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395" w:rsidRDefault="00671395" w:rsidP="00E76B99">
      <w:pPr>
        <w:spacing w:after="0" w:line="240" w:lineRule="auto"/>
      </w:pPr>
      <w:r>
        <w:separator/>
      </w:r>
    </w:p>
  </w:footnote>
  <w:footnote w:type="continuationSeparator" w:id="1">
    <w:p w:rsidR="00671395" w:rsidRDefault="00671395" w:rsidP="00E76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6D6B"/>
    <w:multiLevelType w:val="hybridMultilevel"/>
    <w:tmpl w:val="F3EA0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EE6743"/>
    <w:multiLevelType w:val="hybridMultilevel"/>
    <w:tmpl w:val="06E01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C7951"/>
    <w:multiLevelType w:val="hybridMultilevel"/>
    <w:tmpl w:val="D1DEBA5C"/>
    <w:lvl w:ilvl="0" w:tplc="92B264DE">
      <w:start w:val="1"/>
      <w:numFmt w:val="lowerLetter"/>
      <w:lvlText w:val="(%1)"/>
      <w:lvlJc w:val="left"/>
      <w:pPr>
        <w:ind w:left="2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5F24476"/>
    <w:multiLevelType w:val="hybridMultilevel"/>
    <w:tmpl w:val="06E01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C0ED6"/>
    <w:multiLevelType w:val="hybridMultilevel"/>
    <w:tmpl w:val="8A067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C78DF"/>
    <w:multiLevelType w:val="hybridMultilevel"/>
    <w:tmpl w:val="145C6472"/>
    <w:lvl w:ilvl="0" w:tplc="CD724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776AB0"/>
    <w:multiLevelType w:val="hybridMultilevel"/>
    <w:tmpl w:val="5C36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01777"/>
    <w:multiLevelType w:val="hybridMultilevel"/>
    <w:tmpl w:val="FB0E0F30"/>
    <w:lvl w:ilvl="0" w:tplc="92B264D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nsid w:val="4B304025"/>
    <w:multiLevelType w:val="hybridMultilevel"/>
    <w:tmpl w:val="0D5E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3164A"/>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53925"/>
    <w:multiLevelType w:val="hybridMultilevel"/>
    <w:tmpl w:val="1C96FF42"/>
    <w:lvl w:ilvl="0" w:tplc="1FEE388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934057"/>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D3DC8"/>
    <w:multiLevelType w:val="hybridMultilevel"/>
    <w:tmpl w:val="E39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9"/>
  </w:num>
  <w:num w:numId="5">
    <w:abstractNumId w:val="11"/>
  </w:num>
  <w:num w:numId="6">
    <w:abstractNumId w:val="10"/>
  </w:num>
  <w:num w:numId="7">
    <w:abstractNumId w:val="7"/>
  </w:num>
  <w:num w:numId="8">
    <w:abstractNumId w:val="2"/>
  </w:num>
  <w:num w:numId="9">
    <w:abstractNumId w:val="5"/>
  </w:num>
  <w:num w:numId="10">
    <w:abstractNumId w:val="6"/>
  </w:num>
  <w:num w:numId="11">
    <w:abstractNumId w:val="4"/>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savePreviewPicture/>
  <w:footnotePr>
    <w:footnote w:id="0"/>
    <w:footnote w:id="1"/>
  </w:footnotePr>
  <w:endnotePr>
    <w:endnote w:id="0"/>
    <w:endnote w:id="1"/>
  </w:endnotePr>
  <w:compat/>
  <w:rsids>
    <w:rsidRoot w:val="00A23CEE"/>
    <w:rsid w:val="0001193A"/>
    <w:rsid w:val="000131F8"/>
    <w:rsid w:val="00021A7F"/>
    <w:rsid w:val="00030CFE"/>
    <w:rsid w:val="00033332"/>
    <w:rsid w:val="0003384B"/>
    <w:rsid w:val="00033F99"/>
    <w:rsid w:val="0004369C"/>
    <w:rsid w:val="00052229"/>
    <w:rsid w:val="00056118"/>
    <w:rsid w:val="000577AF"/>
    <w:rsid w:val="000805FB"/>
    <w:rsid w:val="00092302"/>
    <w:rsid w:val="000A0D64"/>
    <w:rsid w:val="000A16FE"/>
    <w:rsid w:val="000A7777"/>
    <w:rsid w:val="000C36A2"/>
    <w:rsid w:val="000C6831"/>
    <w:rsid w:val="000D2292"/>
    <w:rsid w:val="000D2E9A"/>
    <w:rsid w:val="000D337B"/>
    <w:rsid w:val="000D5EF6"/>
    <w:rsid w:val="000E2EBD"/>
    <w:rsid w:val="00110717"/>
    <w:rsid w:val="00113A7D"/>
    <w:rsid w:val="00113B62"/>
    <w:rsid w:val="00114265"/>
    <w:rsid w:val="001202AF"/>
    <w:rsid w:val="001216C6"/>
    <w:rsid w:val="001421C7"/>
    <w:rsid w:val="00142F99"/>
    <w:rsid w:val="00145073"/>
    <w:rsid w:val="001463C4"/>
    <w:rsid w:val="001518A6"/>
    <w:rsid w:val="00153237"/>
    <w:rsid w:val="00153BFE"/>
    <w:rsid w:val="0015411B"/>
    <w:rsid w:val="0017585E"/>
    <w:rsid w:val="00181E75"/>
    <w:rsid w:val="00190A9D"/>
    <w:rsid w:val="001B372D"/>
    <w:rsid w:val="001D0E71"/>
    <w:rsid w:val="001D4171"/>
    <w:rsid w:val="001E2CB6"/>
    <w:rsid w:val="001E58F4"/>
    <w:rsid w:val="001F3FFE"/>
    <w:rsid w:val="002014F3"/>
    <w:rsid w:val="002103F8"/>
    <w:rsid w:val="002122E1"/>
    <w:rsid w:val="00213208"/>
    <w:rsid w:val="002174A6"/>
    <w:rsid w:val="0023543D"/>
    <w:rsid w:val="002452CE"/>
    <w:rsid w:val="002656A7"/>
    <w:rsid w:val="00266FDB"/>
    <w:rsid w:val="00276A5D"/>
    <w:rsid w:val="00276FD0"/>
    <w:rsid w:val="002877D5"/>
    <w:rsid w:val="00292767"/>
    <w:rsid w:val="002A4565"/>
    <w:rsid w:val="002A5DB1"/>
    <w:rsid w:val="002B2E8F"/>
    <w:rsid w:val="002B44FB"/>
    <w:rsid w:val="002B6676"/>
    <w:rsid w:val="002C4782"/>
    <w:rsid w:val="002C5F33"/>
    <w:rsid w:val="002D4C05"/>
    <w:rsid w:val="002E27AE"/>
    <w:rsid w:val="002E4347"/>
    <w:rsid w:val="002F5651"/>
    <w:rsid w:val="002F689F"/>
    <w:rsid w:val="003019B1"/>
    <w:rsid w:val="0030362A"/>
    <w:rsid w:val="00313F88"/>
    <w:rsid w:val="00314CD2"/>
    <w:rsid w:val="00321CEC"/>
    <w:rsid w:val="00321DFE"/>
    <w:rsid w:val="00322AF5"/>
    <w:rsid w:val="003243B6"/>
    <w:rsid w:val="00325318"/>
    <w:rsid w:val="0034270A"/>
    <w:rsid w:val="0034276E"/>
    <w:rsid w:val="00342A6B"/>
    <w:rsid w:val="003511D4"/>
    <w:rsid w:val="00355BEB"/>
    <w:rsid w:val="00356034"/>
    <w:rsid w:val="00356F10"/>
    <w:rsid w:val="00357A2A"/>
    <w:rsid w:val="00357B1A"/>
    <w:rsid w:val="00371E98"/>
    <w:rsid w:val="0039243B"/>
    <w:rsid w:val="003B24CD"/>
    <w:rsid w:val="003B2E82"/>
    <w:rsid w:val="003C2FBB"/>
    <w:rsid w:val="003C42EA"/>
    <w:rsid w:val="003D6098"/>
    <w:rsid w:val="003E6298"/>
    <w:rsid w:val="003E6329"/>
    <w:rsid w:val="00404525"/>
    <w:rsid w:val="00413B57"/>
    <w:rsid w:val="004140C2"/>
    <w:rsid w:val="00414FC9"/>
    <w:rsid w:val="00415F25"/>
    <w:rsid w:val="00421F41"/>
    <w:rsid w:val="00424938"/>
    <w:rsid w:val="004360A7"/>
    <w:rsid w:val="00436E10"/>
    <w:rsid w:val="00440611"/>
    <w:rsid w:val="004420AB"/>
    <w:rsid w:val="004470BC"/>
    <w:rsid w:val="00450C45"/>
    <w:rsid w:val="00452F11"/>
    <w:rsid w:val="00453F28"/>
    <w:rsid w:val="00461597"/>
    <w:rsid w:val="00463D32"/>
    <w:rsid w:val="004A1073"/>
    <w:rsid w:val="004B0737"/>
    <w:rsid w:val="004B3AAD"/>
    <w:rsid w:val="004B3D18"/>
    <w:rsid w:val="004C614C"/>
    <w:rsid w:val="004D354D"/>
    <w:rsid w:val="004D379F"/>
    <w:rsid w:val="004E372C"/>
    <w:rsid w:val="004E507D"/>
    <w:rsid w:val="00511093"/>
    <w:rsid w:val="00517A08"/>
    <w:rsid w:val="00517E39"/>
    <w:rsid w:val="00520FD7"/>
    <w:rsid w:val="00521849"/>
    <w:rsid w:val="00524C92"/>
    <w:rsid w:val="005330B8"/>
    <w:rsid w:val="005411F6"/>
    <w:rsid w:val="00543875"/>
    <w:rsid w:val="00547503"/>
    <w:rsid w:val="0055447A"/>
    <w:rsid w:val="00563D15"/>
    <w:rsid w:val="00565C39"/>
    <w:rsid w:val="0057062A"/>
    <w:rsid w:val="00584FFA"/>
    <w:rsid w:val="005923BC"/>
    <w:rsid w:val="00596567"/>
    <w:rsid w:val="00597872"/>
    <w:rsid w:val="00597A98"/>
    <w:rsid w:val="005B4A0B"/>
    <w:rsid w:val="005E433E"/>
    <w:rsid w:val="005E7534"/>
    <w:rsid w:val="005F47D2"/>
    <w:rsid w:val="00601B8F"/>
    <w:rsid w:val="006157E9"/>
    <w:rsid w:val="006339DF"/>
    <w:rsid w:val="00637AB3"/>
    <w:rsid w:val="006460C3"/>
    <w:rsid w:val="00656531"/>
    <w:rsid w:val="00671395"/>
    <w:rsid w:val="00674E2F"/>
    <w:rsid w:val="00677475"/>
    <w:rsid w:val="00680830"/>
    <w:rsid w:val="006A39F9"/>
    <w:rsid w:val="006A4C07"/>
    <w:rsid w:val="006A5A9D"/>
    <w:rsid w:val="006B1C1A"/>
    <w:rsid w:val="006B2BC0"/>
    <w:rsid w:val="006B616A"/>
    <w:rsid w:val="006B64EB"/>
    <w:rsid w:val="006B7E4D"/>
    <w:rsid w:val="006C176A"/>
    <w:rsid w:val="006C202E"/>
    <w:rsid w:val="006C407B"/>
    <w:rsid w:val="006D4711"/>
    <w:rsid w:val="006E339B"/>
    <w:rsid w:val="006E5E39"/>
    <w:rsid w:val="006F36B5"/>
    <w:rsid w:val="00711566"/>
    <w:rsid w:val="0071289D"/>
    <w:rsid w:val="00713F23"/>
    <w:rsid w:val="007156E5"/>
    <w:rsid w:val="0072265F"/>
    <w:rsid w:val="00725315"/>
    <w:rsid w:val="0072666C"/>
    <w:rsid w:val="00727443"/>
    <w:rsid w:val="00727630"/>
    <w:rsid w:val="00745A3A"/>
    <w:rsid w:val="00747DEA"/>
    <w:rsid w:val="00750969"/>
    <w:rsid w:val="00753382"/>
    <w:rsid w:val="007547FA"/>
    <w:rsid w:val="007729DD"/>
    <w:rsid w:val="00782B44"/>
    <w:rsid w:val="00785FE1"/>
    <w:rsid w:val="00790A76"/>
    <w:rsid w:val="00791240"/>
    <w:rsid w:val="0079238A"/>
    <w:rsid w:val="00792690"/>
    <w:rsid w:val="00793504"/>
    <w:rsid w:val="00796DE5"/>
    <w:rsid w:val="007A1F36"/>
    <w:rsid w:val="007C4CE5"/>
    <w:rsid w:val="007C5578"/>
    <w:rsid w:val="007E22D4"/>
    <w:rsid w:val="007E3F2D"/>
    <w:rsid w:val="007F16E2"/>
    <w:rsid w:val="007F7BE8"/>
    <w:rsid w:val="00802962"/>
    <w:rsid w:val="00814115"/>
    <w:rsid w:val="00815D4A"/>
    <w:rsid w:val="00826062"/>
    <w:rsid w:val="00834EA5"/>
    <w:rsid w:val="00842F41"/>
    <w:rsid w:val="008447D0"/>
    <w:rsid w:val="00852137"/>
    <w:rsid w:val="008560DA"/>
    <w:rsid w:val="00873B0C"/>
    <w:rsid w:val="008767A9"/>
    <w:rsid w:val="00883A80"/>
    <w:rsid w:val="00886954"/>
    <w:rsid w:val="00891C0D"/>
    <w:rsid w:val="008A4890"/>
    <w:rsid w:val="008B7267"/>
    <w:rsid w:val="008B791F"/>
    <w:rsid w:val="008C12A8"/>
    <w:rsid w:val="008C7F15"/>
    <w:rsid w:val="008D232C"/>
    <w:rsid w:val="008E26A5"/>
    <w:rsid w:val="008E5480"/>
    <w:rsid w:val="00906BC5"/>
    <w:rsid w:val="00930B4B"/>
    <w:rsid w:val="009358D0"/>
    <w:rsid w:val="00936E42"/>
    <w:rsid w:val="0093767C"/>
    <w:rsid w:val="009476AF"/>
    <w:rsid w:val="00957409"/>
    <w:rsid w:val="00961409"/>
    <w:rsid w:val="00973854"/>
    <w:rsid w:val="00986979"/>
    <w:rsid w:val="00987E12"/>
    <w:rsid w:val="00991D4E"/>
    <w:rsid w:val="00992FDD"/>
    <w:rsid w:val="00994661"/>
    <w:rsid w:val="009A04C6"/>
    <w:rsid w:val="009B5966"/>
    <w:rsid w:val="009D77FD"/>
    <w:rsid w:val="009E662C"/>
    <w:rsid w:val="009E7235"/>
    <w:rsid w:val="00A07A2D"/>
    <w:rsid w:val="00A23CEE"/>
    <w:rsid w:val="00A253D0"/>
    <w:rsid w:val="00A27896"/>
    <w:rsid w:val="00A36BCD"/>
    <w:rsid w:val="00A40D9D"/>
    <w:rsid w:val="00A51826"/>
    <w:rsid w:val="00A71D56"/>
    <w:rsid w:val="00A956CB"/>
    <w:rsid w:val="00AA388D"/>
    <w:rsid w:val="00AA50FD"/>
    <w:rsid w:val="00AB06AF"/>
    <w:rsid w:val="00AB5E7E"/>
    <w:rsid w:val="00AD379B"/>
    <w:rsid w:val="00AD3A3D"/>
    <w:rsid w:val="00AE0110"/>
    <w:rsid w:val="00B104D8"/>
    <w:rsid w:val="00B1230C"/>
    <w:rsid w:val="00B16050"/>
    <w:rsid w:val="00B24142"/>
    <w:rsid w:val="00B24BFA"/>
    <w:rsid w:val="00B25AD4"/>
    <w:rsid w:val="00B27EC6"/>
    <w:rsid w:val="00B33544"/>
    <w:rsid w:val="00B37E83"/>
    <w:rsid w:val="00B42597"/>
    <w:rsid w:val="00B45F2A"/>
    <w:rsid w:val="00B541B1"/>
    <w:rsid w:val="00B603BE"/>
    <w:rsid w:val="00B61D1C"/>
    <w:rsid w:val="00B61E56"/>
    <w:rsid w:val="00B6408B"/>
    <w:rsid w:val="00B75364"/>
    <w:rsid w:val="00B76D06"/>
    <w:rsid w:val="00B8140E"/>
    <w:rsid w:val="00BA063B"/>
    <w:rsid w:val="00BB4B25"/>
    <w:rsid w:val="00BB5D26"/>
    <w:rsid w:val="00BB64F6"/>
    <w:rsid w:val="00BC4BBA"/>
    <w:rsid w:val="00BE2CBD"/>
    <w:rsid w:val="00BF2616"/>
    <w:rsid w:val="00BF5320"/>
    <w:rsid w:val="00C14AAB"/>
    <w:rsid w:val="00C15B5E"/>
    <w:rsid w:val="00C16019"/>
    <w:rsid w:val="00C16910"/>
    <w:rsid w:val="00C24CC1"/>
    <w:rsid w:val="00C40ED2"/>
    <w:rsid w:val="00C442B2"/>
    <w:rsid w:val="00C4492D"/>
    <w:rsid w:val="00C464CD"/>
    <w:rsid w:val="00C47044"/>
    <w:rsid w:val="00C53E49"/>
    <w:rsid w:val="00C61458"/>
    <w:rsid w:val="00C64AE6"/>
    <w:rsid w:val="00C71E8B"/>
    <w:rsid w:val="00C74576"/>
    <w:rsid w:val="00C84798"/>
    <w:rsid w:val="00C85BE3"/>
    <w:rsid w:val="00C91498"/>
    <w:rsid w:val="00C92665"/>
    <w:rsid w:val="00C94056"/>
    <w:rsid w:val="00CA0571"/>
    <w:rsid w:val="00CA28C7"/>
    <w:rsid w:val="00CA3A89"/>
    <w:rsid w:val="00CA3F5E"/>
    <w:rsid w:val="00CB666F"/>
    <w:rsid w:val="00CE6AED"/>
    <w:rsid w:val="00CF2E18"/>
    <w:rsid w:val="00CF6ABF"/>
    <w:rsid w:val="00D01C5B"/>
    <w:rsid w:val="00D074F3"/>
    <w:rsid w:val="00D1472E"/>
    <w:rsid w:val="00D1628B"/>
    <w:rsid w:val="00D25C2F"/>
    <w:rsid w:val="00D30BDD"/>
    <w:rsid w:val="00D43EC9"/>
    <w:rsid w:val="00D57BF4"/>
    <w:rsid w:val="00D703BC"/>
    <w:rsid w:val="00D727A7"/>
    <w:rsid w:val="00D740B5"/>
    <w:rsid w:val="00D75D94"/>
    <w:rsid w:val="00D80D54"/>
    <w:rsid w:val="00D833C8"/>
    <w:rsid w:val="00D861DB"/>
    <w:rsid w:val="00D91C2F"/>
    <w:rsid w:val="00D95820"/>
    <w:rsid w:val="00D967B9"/>
    <w:rsid w:val="00D968C2"/>
    <w:rsid w:val="00DA0012"/>
    <w:rsid w:val="00DB22B7"/>
    <w:rsid w:val="00DB6A4A"/>
    <w:rsid w:val="00DC6A4E"/>
    <w:rsid w:val="00DD0854"/>
    <w:rsid w:val="00DD0AF1"/>
    <w:rsid w:val="00DD2051"/>
    <w:rsid w:val="00DD454A"/>
    <w:rsid w:val="00DE6069"/>
    <w:rsid w:val="00E00198"/>
    <w:rsid w:val="00E16A1B"/>
    <w:rsid w:val="00E22EF6"/>
    <w:rsid w:val="00E23E55"/>
    <w:rsid w:val="00E246A0"/>
    <w:rsid w:val="00E30409"/>
    <w:rsid w:val="00E332B6"/>
    <w:rsid w:val="00E3393B"/>
    <w:rsid w:val="00E76B99"/>
    <w:rsid w:val="00E91DAA"/>
    <w:rsid w:val="00EA165F"/>
    <w:rsid w:val="00EA1893"/>
    <w:rsid w:val="00EB0272"/>
    <w:rsid w:val="00EC67F0"/>
    <w:rsid w:val="00ED0E28"/>
    <w:rsid w:val="00ED1F97"/>
    <w:rsid w:val="00ED63FC"/>
    <w:rsid w:val="00EE2088"/>
    <w:rsid w:val="00EE5443"/>
    <w:rsid w:val="00EE63BE"/>
    <w:rsid w:val="00EF37AE"/>
    <w:rsid w:val="00EF66A9"/>
    <w:rsid w:val="00EF7D0A"/>
    <w:rsid w:val="00F10543"/>
    <w:rsid w:val="00F469AD"/>
    <w:rsid w:val="00F46B2D"/>
    <w:rsid w:val="00F51B99"/>
    <w:rsid w:val="00F52693"/>
    <w:rsid w:val="00F53FFF"/>
    <w:rsid w:val="00F541EA"/>
    <w:rsid w:val="00F87246"/>
    <w:rsid w:val="00F97806"/>
    <w:rsid w:val="00FA2C24"/>
    <w:rsid w:val="00FA3307"/>
    <w:rsid w:val="00FB74F3"/>
    <w:rsid w:val="00FD5809"/>
    <w:rsid w:val="00FD6F23"/>
    <w:rsid w:val="00FE424F"/>
    <w:rsid w:val="00FE6496"/>
    <w:rsid w:val="00FF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AE"/>
    <w:pPr>
      <w:ind w:left="720"/>
      <w:contextualSpacing/>
    </w:pPr>
  </w:style>
  <w:style w:type="paragraph" w:styleId="Header">
    <w:name w:val="header"/>
    <w:basedOn w:val="Normal"/>
    <w:link w:val="HeaderChar"/>
    <w:uiPriority w:val="99"/>
    <w:semiHidden/>
    <w:unhideWhenUsed/>
    <w:rsid w:val="00E76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99"/>
  </w:style>
  <w:style w:type="paragraph" w:styleId="Footer">
    <w:name w:val="footer"/>
    <w:basedOn w:val="Normal"/>
    <w:link w:val="FooterChar"/>
    <w:uiPriority w:val="99"/>
    <w:unhideWhenUsed/>
    <w:rsid w:val="00E7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ILLIAM%20AKANKWASA%20V%20REGISTRAR%20OF%20TITLES%20MISC.%20CAUSE%20NO.%2033%20OF%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WILLIAM AKANKWASA V REGISTRAR OF TITLES MISC. CAUSE NO. 33 OF 2008</Template>
  <TotalTime>1</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2013-06-06T06:42:00Z</cp:lastPrinted>
  <dcterms:created xsi:type="dcterms:W3CDTF">2013-06-07T05:39:00Z</dcterms:created>
  <dcterms:modified xsi:type="dcterms:W3CDTF">2013-06-07T05:39:00Z</dcterms:modified>
</cp:coreProperties>
</file>