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693" w:rsidRPr="00874ADB" w:rsidRDefault="009F6E76" w:rsidP="00E76BD0">
      <w:pPr>
        <w:spacing w:after="0" w:line="480" w:lineRule="auto"/>
        <w:jc w:val="center"/>
        <w:rPr>
          <w:rFonts w:ascii="Times New Roman" w:hAnsi="Times New Roman" w:cs="Times New Roman"/>
          <w:b/>
          <w:sz w:val="24"/>
          <w:szCs w:val="24"/>
        </w:rPr>
      </w:pPr>
      <w:r w:rsidRPr="00874ADB">
        <w:rPr>
          <w:rFonts w:ascii="Times New Roman" w:hAnsi="Times New Roman" w:cs="Times New Roman"/>
          <w:b/>
          <w:sz w:val="24"/>
          <w:szCs w:val="24"/>
        </w:rPr>
        <w:t>THE REPUBLIC OF UGANDA</w:t>
      </w:r>
    </w:p>
    <w:p w:rsidR="009F6E76" w:rsidRPr="00874ADB" w:rsidRDefault="009F6E76" w:rsidP="00E76BD0">
      <w:pPr>
        <w:spacing w:after="0" w:line="480" w:lineRule="auto"/>
        <w:jc w:val="center"/>
        <w:rPr>
          <w:rFonts w:ascii="Times New Roman" w:hAnsi="Times New Roman" w:cs="Times New Roman"/>
          <w:b/>
          <w:sz w:val="24"/>
          <w:szCs w:val="24"/>
        </w:rPr>
      </w:pPr>
      <w:r w:rsidRPr="00874ADB">
        <w:rPr>
          <w:rFonts w:ascii="Times New Roman" w:hAnsi="Times New Roman" w:cs="Times New Roman"/>
          <w:b/>
          <w:sz w:val="24"/>
          <w:szCs w:val="24"/>
        </w:rPr>
        <w:t>IN THE HIGH COURT OF UGANDA AT KAMPALA</w:t>
      </w:r>
    </w:p>
    <w:p w:rsidR="009F6E76" w:rsidRPr="00874ADB" w:rsidRDefault="009F6E76" w:rsidP="00E76BD0">
      <w:pPr>
        <w:spacing w:after="0" w:line="480" w:lineRule="auto"/>
        <w:jc w:val="center"/>
        <w:rPr>
          <w:rFonts w:ascii="Times New Roman" w:hAnsi="Times New Roman" w:cs="Times New Roman"/>
          <w:b/>
          <w:sz w:val="24"/>
          <w:szCs w:val="24"/>
        </w:rPr>
      </w:pPr>
      <w:r w:rsidRPr="00874ADB">
        <w:rPr>
          <w:rFonts w:ascii="Times New Roman" w:hAnsi="Times New Roman" w:cs="Times New Roman"/>
          <w:b/>
          <w:sz w:val="24"/>
          <w:szCs w:val="24"/>
        </w:rPr>
        <w:t>(LAND DIVISION)</w:t>
      </w:r>
    </w:p>
    <w:p w:rsidR="009F6E76" w:rsidRPr="00874ADB" w:rsidRDefault="009F6E76" w:rsidP="00E76BD0">
      <w:pPr>
        <w:spacing w:after="0" w:line="480" w:lineRule="auto"/>
        <w:jc w:val="center"/>
        <w:rPr>
          <w:rFonts w:ascii="Times New Roman" w:hAnsi="Times New Roman" w:cs="Times New Roman"/>
          <w:b/>
          <w:sz w:val="24"/>
          <w:szCs w:val="24"/>
        </w:rPr>
      </w:pPr>
      <w:proofErr w:type="gramStart"/>
      <w:r w:rsidRPr="00874ADB">
        <w:rPr>
          <w:rFonts w:ascii="Times New Roman" w:hAnsi="Times New Roman" w:cs="Times New Roman"/>
          <w:b/>
          <w:sz w:val="24"/>
          <w:szCs w:val="24"/>
        </w:rPr>
        <w:t>MISCELLANEOUS APPLICATION NO.</w:t>
      </w:r>
      <w:proofErr w:type="gramEnd"/>
      <w:r w:rsidRPr="00874ADB">
        <w:rPr>
          <w:rFonts w:ascii="Times New Roman" w:hAnsi="Times New Roman" w:cs="Times New Roman"/>
          <w:b/>
          <w:sz w:val="24"/>
          <w:szCs w:val="24"/>
        </w:rPr>
        <w:t xml:space="preserve"> 1018 OF 2015</w:t>
      </w:r>
    </w:p>
    <w:p w:rsidR="009F6E76" w:rsidRPr="00874ADB" w:rsidRDefault="009F6E76" w:rsidP="00E76BD0">
      <w:pPr>
        <w:spacing w:after="0" w:line="480" w:lineRule="auto"/>
        <w:jc w:val="center"/>
        <w:rPr>
          <w:rFonts w:ascii="Times New Roman" w:hAnsi="Times New Roman" w:cs="Times New Roman"/>
          <w:b/>
          <w:sz w:val="24"/>
          <w:szCs w:val="24"/>
        </w:rPr>
      </w:pPr>
      <w:r w:rsidRPr="00874ADB">
        <w:rPr>
          <w:rFonts w:ascii="Times New Roman" w:hAnsi="Times New Roman" w:cs="Times New Roman"/>
          <w:b/>
          <w:sz w:val="24"/>
          <w:szCs w:val="24"/>
        </w:rPr>
        <w:t>(ARISING FROM H</w:t>
      </w:r>
      <w:r w:rsidR="006C765D" w:rsidRPr="00874ADB">
        <w:rPr>
          <w:rFonts w:ascii="Times New Roman" w:hAnsi="Times New Roman" w:cs="Times New Roman"/>
          <w:b/>
          <w:sz w:val="24"/>
          <w:szCs w:val="24"/>
        </w:rPr>
        <w:t>C</w:t>
      </w:r>
      <w:r w:rsidRPr="00874ADB">
        <w:rPr>
          <w:rFonts w:ascii="Times New Roman" w:hAnsi="Times New Roman" w:cs="Times New Roman"/>
          <w:b/>
          <w:sz w:val="24"/>
          <w:szCs w:val="24"/>
        </w:rPr>
        <w:t>CS NO. 1183 OF 1997)</w:t>
      </w:r>
    </w:p>
    <w:p w:rsidR="009F6E76" w:rsidRPr="00874ADB" w:rsidRDefault="009F6E76" w:rsidP="00E76BD0">
      <w:pPr>
        <w:spacing w:after="0" w:line="480" w:lineRule="auto"/>
        <w:rPr>
          <w:rFonts w:ascii="Times New Roman" w:hAnsi="Times New Roman" w:cs="Times New Roman"/>
          <w:b/>
          <w:sz w:val="24"/>
          <w:szCs w:val="24"/>
        </w:rPr>
      </w:pPr>
    </w:p>
    <w:p w:rsidR="009F6E76" w:rsidRPr="00874ADB" w:rsidRDefault="009F6E76" w:rsidP="00E76BD0">
      <w:pPr>
        <w:pStyle w:val="ListParagraph"/>
        <w:numPr>
          <w:ilvl w:val="0"/>
          <w:numId w:val="1"/>
        </w:numPr>
        <w:spacing w:after="0" w:line="480" w:lineRule="auto"/>
        <w:ind w:left="450" w:hanging="450"/>
        <w:rPr>
          <w:rFonts w:ascii="Times New Roman" w:hAnsi="Times New Roman" w:cs="Times New Roman"/>
          <w:b/>
          <w:sz w:val="24"/>
          <w:szCs w:val="24"/>
        </w:rPr>
      </w:pPr>
      <w:r w:rsidRPr="00874ADB">
        <w:rPr>
          <w:rFonts w:ascii="Times New Roman" w:hAnsi="Times New Roman" w:cs="Times New Roman"/>
          <w:b/>
          <w:sz w:val="24"/>
          <w:szCs w:val="24"/>
        </w:rPr>
        <w:t>ATTORNEY GENERAL</w:t>
      </w:r>
    </w:p>
    <w:p w:rsidR="009F6E76" w:rsidRPr="00874ADB" w:rsidRDefault="006C765D" w:rsidP="00E76BD0">
      <w:pPr>
        <w:pStyle w:val="ListParagraph"/>
        <w:numPr>
          <w:ilvl w:val="0"/>
          <w:numId w:val="1"/>
        </w:numPr>
        <w:spacing w:after="0" w:line="480" w:lineRule="auto"/>
        <w:ind w:left="450" w:hanging="450"/>
        <w:rPr>
          <w:rFonts w:ascii="Times New Roman" w:hAnsi="Times New Roman" w:cs="Times New Roman"/>
          <w:b/>
          <w:sz w:val="24"/>
          <w:szCs w:val="24"/>
        </w:rPr>
      </w:pPr>
      <w:r w:rsidRPr="00874ADB">
        <w:rPr>
          <w:rFonts w:ascii="Times New Roman" w:hAnsi="Times New Roman" w:cs="Times New Roman"/>
          <w:b/>
          <w:sz w:val="24"/>
          <w:szCs w:val="24"/>
        </w:rPr>
        <w:t xml:space="preserve">THE UGANDA LAND COMMISSION </w:t>
      </w:r>
      <w:r w:rsidR="009F6E76" w:rsidRPr="00874ADB">
        <w:rPr>
          <w:rFonts w:ascii="Times New Roman" w:hAnsi="Times New Roman" w:cs="Times New Roman"/>
          <w:b/>
          <w:sz w:val="24"/>
          <w:szCs w:val="24"/>
        </w:rPr>
        <w:t xml:space="preserve">:::::::::::::::::::: APPLICANTS </w:t>
      </w:r>
    </w:p>
    <w:p w:rsidR="009F6E76" w:rsidRPr="00874ADB" w:rsidRDefault="009F6E76" w:rsidP="00E76BD0">
      <w:pPr>
        <w:spacing w:after="0" w:line="480" w:lineRule="auto"/>
        <w:ind w:left="360"/>
        <w:jc w:val="center"/>
        <w:rPr>
          <w:rFonts w:ascii="Times New Roman" w:hAnsi="Times New Roman" w:cs="Times New Roman"/>
          <w:b/>
          <w:i/>
          <w:sz w:val="24"/>
          <w:szCs w:val="24"/>
        </w:rPr>
      </w:pPr>
      <w:r w:rsidRPr="00874ADB">
        <w:rPr>
          <w:rFonts w:ascii="Times New Roman" w:hAnsi="Times New Roman" w:cs="Times New Roman"/>
          <w:b/>
          <w:i/>
          <w:sz w:val="24"/>
          <w:szCs w:val="24"/>
        </w:rPr>
        <w:t>VERSUS</w:t>
      </w:r>
    </w:p>
    <w:p w:rsidR="009F6E76" w:rsidRPr="00874ADB" w:rsidRDefault="009F6E76" w:rsidP="00E76BD0">
      <w:pPr>
        <w:pStyle w:val="ListParagraph"/>
        <w:numPr>
          <w:ilvl w:val="0"/>
          <w:numId w:val="2"/>
        </w:numPr>
        <w:spacing w:after="0" w:line="480" w:lineRule="auto"/>
        <w:ind w:left="450" w:hanging="450"/>
        <w:rPr>
          <w:rFonts w:ascii="Times New Roman" w:hAnsi="Times New Roman" w:cs="Times New Roman"/>
          <w:b/>
          <w:sz w:val="24"/>
          <w:szCs w:val="24"/>
        </w:rPr>
      </w:pPr>
      <w:r w:rsidRPr="00874ADB">
        <w:rPr>
          <w:rFonts w:ascii="Times New Roman" w:hAnsi="Times New Roman" w:cs="Times New Roman"/>
          <w:b/>
          <w:sz w:val="24"/>
          <w:szCs w:val="24"/>
        </w:rPr>
        <w:t>CHARLES JAMES MARK KAMOGA</w:t>
      </w:r>
    </w:p>
    <w:p w:rsidR="009F6E76" w:rsidRPr="00874ADB" w:rsidRDefault="009F6E76" w:rsidP="00E76BD0">
      <w:pPr>
        <w:pStyle w:val="ListParagraph"/>
        <w:numPr>
          <w:ilvl w:val="0"/>
          <w:numId w:val="2"/>
        </w:numPr>
        <w:spacing w:after="0" w:line="480" w:lineRule="auto"/>
        <w:ind w:left="450" w:hanging="450"/>
        <w:rPr>
          <w:rFonts w:ascii="Times New Roman" w:hAnsi="Times New Roman" w:cs="Times New Roman"/>
          <w:b/>
          <w:sz w:val="24"/>
          <w:szCs w:val="24"/>
        </w:rPr>
      </w:pPr>
      <w:r w:rsidRPr="00874ADB">
        <w:rPr>
          <w:rFonts w:ascii="Times New Roman" w:hAnsi="Times New Roman" w:cs="Times New Roman"/>
          <w:b/>
          <w:sz w:val="24"/>
          <w:szCs w:val="24"/>
        </w:rPr>
        <w:t>JAMES KIMALA :::::::::::::::::::::::::::::::::::::::::: RESPONDENTS</w:t>
      </w:r>
    </w:p>
    <w:p w:rsidR="009F6E76" w:rsidRPr="00874ADB" w:rsidRDefault="009F6E76" w:rsidP="00E76BD0">
      <w:pPr>
        <w:spacing w:after="0" w:line="480" w:lineRule="auto"/>
        <w:jc w:val="center"/>
        <w:rPr>
          <w:rFonts w:ascii="Times New Roman" w:hAnsi="Times New Roman" w:cs="Times New Roman"/>
          <w:b/>
          <w:i/>
          <w:sz w:val="24"/>
          <w:szCs w:val="24"/>
          <w:u w:val="single"/>
        </w:rPr>
      </w:pPr>
      <w:r w:rsidRPr="00874ADB">
        <w:rPr>
          <w:rFonts w:ascii="Times New Roman" w:hAnsi="Times New Roman" w:cs="Times New Roman"/>
          <w:b/>
          <w:i/>
          <w:sz w:val="24"/>
          <w:szCs w:val="24"/>
        </w:rPr>
        <w:t>BEFORE:</w:t>
      </w:r>
      <w:r w:rsidRPr="00874ADB">
        <w:rPr>
          <w:rFonts w:ascii="Times New Roman" w:hAnsi="Times New Roman" w:cs="Times New Roman"/>
          <w:b/>
          <w:i/>
          <w:sz w:val="24"/>
          <w:szCs w:val="24"/>
          <w:u w:val="single"/>
        </w:rPr>
        <w:t xml:space="preserve"> HON. MR. JUSTICE BASHAIJA K. ANDREW</w:t>
      </w:r>
    </w:p>
    <w:p w:rsidR="009F6E76" w:rsidRPr="00874ADB" w:rsidRDefault="009F6E76" w:rsidP="00E76BD0">
      <w:pPr>
        <w:spacing w:after="0" w:line="480" w:lineRule="auto"/>
        <w:jc w:val="center"/>
        <w:rPr>
          <w:rFonts w:ascii="Times New Roman" w:hAnsi="Times New Roman" w:cs="Times New Roman"/>
          <w:b/>
          <w:i/>
          <w:sz w:val="24"/>
          <w:szCs w:val="24"/>
          <w:u w:val="single"/>
        </w:rPr>
      </w:pPr>
      <w:r w:rsidRPr="00874ADB">
        <w:rPr>
          <w:rFonts w:ascii="Times New Roman" w:hAnsi="Times New Roman" w:cs="Times New Roman"/>
          <w:b/>
          <w:i/>
          <w:sz w:val="24"/>
          <w:szCs w:val="24"/>
          <w:u w:val="single"/>
        </w:rPr>
        <w:t>R U L I N G:</w:t>
      </w:r>
    </w:p>
    <w:p w:rsidR="009F6E76" w:rsidRPr="00874ADB" w:rsidRDefault="009F6E76" w:rsidP="00E76BD0">
      <w:pPr>
        <w:spacing w:after="0" w:line="480" w:lineRule="auto"/>
        <w:jc w:val="both"/>
        <w:rPr>
          <w:rFonts w:ascii="Times New Roman" w:hAnsi="Times New Roman" w:cs="Times New Roman"/>
          <w:sz w:val="24"/>
          <w:szCs w:val="24"/>
        </w:rPr>
      </w:pPr>
      <w:r w:rsidRPr="00874ADB">
        <w:rPr>
          <w:rFonts w:ascii="Times New Roman" w:hAnsi="Times New Roman" w:cs="Times New Roman"/>
          <w:sz w:val="24"/>
          <w:szCs w:val="24"/>
        </w:rPr>
        <w:t>This application is bro</w:t>
      </w:r>
      <w:r w:rsidR="00E76BD0" w:rsidRPr="00874ADB">
        <w:rPr>
          <w:rFonts w:ascii="Times New Roman" w:hAnsi="Times New Roman" w:cs="Times New Roman"/>
          <w:sz w:val="24"/>
          <w:szCs w:val="24"/>
        </w:rPr>
        <w:t xml:space="preserve">ught by Notice of Motion under </w:t>
      </w:r>
      <w:r w:rsidR="00E76BD0" w:rsidRPr="00874ADB">
        <w:rPr>
          <w:rFonts w:ascii="Times New Roman" w:hAnsi="Times New Roman" w:cs="Times New Roman"/>
          <w:b/>
          <w:i/>
          <w:sz w:val="24"/>
          <w:szCs w:val="24"/>
        </w:rPr>
        <w:t>O</w:t>
      </w:r>
      <w:r w:rsidRPr="00874ADB">
        <w:rPr>
          <w:rFonts w:ascii="Times New Roman" w:hAnsi="Times New Roman" w:cs="Times New Roman"/>
          <w:b/>
          <w:i/>
          <w:sz w:val="24"/>
          <w:szCs w:val="24"/>
        </w:rPr>
        <w:t xml:space="preserve">rder 52 rr.1 and 2 </w:t>
      </w:r>
      <w:r w:rsidR="00E76BD0" w:rsidRPr="00874ADB">
        <w:rPr>
          <w:rFonts w:ascii="Times New Roman" w:hAnsi="Times New Roman" w:cs="Times New Roman"/>
          <w:b/>
          <w:i/>
          <w:sz w:val="24"/>
          <w:szCs w:val="24"/>
        </w:rPr>
        <w:t xml:space="preserve">of the </w:t>
      </w:r>
      <w:r w:rsidRPr="00874ADB">
        <w:rPr>
          <w:rFonts w:ascii="Times New Roman" w:hAnsi="Times New Roman" w:cs="Times New Roman"/>
          <w:b/>
          <w:i/>
          <w:sz w:val="24"/>
          <w:szCs w:val="24"/>
        </w:rPr>
        <w:t>C</w:t>
      </w:r>
      <w:r w:rsidR="00E76BD0" w:rsidRPr="00874ADB">
        <w:rPr>
          <w:rFonts w:ascii="Times New Roman" w:hAnsi="Times New Roman" w:cs="Times New Roman"/>
          <w:b/>
          <w:i/>
          <w:sz w:val="24"/>
          <w:szCs w:val="24"/>
        </w:rPr>
        <w:t xml:space="preserve">ivil </w:t>
      </w:r>
      <w:r w:rsidRPr="00874ADB">
        <w:rPr>
          <w:rFonts w:ascii="Times New Roman" w:hAnsi="Times New Roman" w:cs="Times New Roman"/>
          <w:b/>
          <w:i/>
          <w:sz w:val="24"/>
          <w:szCs w:val="24"/>
        </w:rPr>
        <w:t>P</w:t>
      </w:r>
      <w:r w:rsidR="00E76BD0" w:rsidRPr="00874ADB">
        <w:rPr>
          <w:rFonts w:ascii="Times New Roman" w:hAnsi="Times New Roman" w:cs="Times New Roman"/>
          <w:b/>
          <w:i/>
          <w:sz w:val="24"/>
          <w:szCs w:val="24"/>
        </w:rPr>
        <w:t xml:space="preserve">rocedure </w:t>
      </w:r>
      <w:r w:rsidRPr="00874ADB">
        <w:rPr>
          <w:rFonts w:ascii="Times New Roman" w:hAnsi="Times New Roman" w:cs="Times New Roman"/>
          <w:b/>
          <w:i/>
          <w:sz w:val="24"/>
          <w:szCs w:val="24"/>
        </w:rPr>
        <w:t>R</w:t>
      </w:r>
      <w:r w:rsidR="00E76BD0" w:rsidRPr="00874ADB">
        <w:rPr>
          <w:rFonts w:ascii="Times New Roman" w:hAnsi="Times New Roman" w:cs="Times New Roman"/>
          <w:b/>
          <w:i/>
          <w:sz w:val="24"/>
          <w:szCs w:val="24"/>
        </w:rPr>
        <w:t>ules,</w:t>
      </w:r>
      <w:r w:rsidR="00C20866" w:rsidRPr="00874ADB">
        <w:rPr>
          <w:rFonts w:ascii="Times New Roman" w:hAnsi="Times New Roman" w:cs="Times New Roman"/>
          <w:b/>
          <w:i/>
          <w:sz w:val="24"/>
          <w:szCs w:val="24"/>
        </w:rPr>
        <w:t xml:space="preserve"> SI 71 -1 (CPR)</w:t>
      </w:r>
      <w:r w:rsidRPr="00874ADB">
        <w:rPr>
          <w:rFonts w:ascii="Times New Roman" w:hAnsi="Times New Roman" w:cs="Times New Roman"/>
          <w:b/>
          <w:i/>
          <w:sz w:val="24"/>
          <w:szCs w:val="24"/>
        </w:rPr>
        <w:t xml:space="preserve"> </w:t>
      </w:r>
      <w:r w:rsidRPr="00874ADB">
        <w:rPr>
          <w:rFonts w:ascii="Times New Roman" w:hAnsi="Times New Roman" w:cs="Times New Roman"/>
          <w:sz w:val="24"/>
          <w:szCs w:val="24"/>
        </w:rPr>
        <w:t xml:space="preserve">and </w:t>
      </w:r>
      <w:r w:rsidRPr="00874ADB">
        <w:rPr>
          <w:rFonts w:ascii="Times New Roman" w:hAnsi="Times New Roman" w:cs="Times New Roman"/>
          <w:b/>
          <w:i/>
          <w:sz w:val="24"/>
          <w:szCs w:val="24"/>
        </w:rPr>
        <w:t xml:space="preserve">Section 98 </w:t>
      </w:r>
      <w:r w:rsidR="00E76BD0" w:rsidRPr="00874ADB">
        <w:rPr>
          <w:rFonts w:ascii="Times New Roman" w:hAnsi="Times New Roman" w:cs="Times New Roman"/>
          <w:b/>
          <w:i/>
          <w:sz w:val="24"/>
          <w:szCs w:val="24"/>
        </w:rPr>
        <w:t>of the Civil Procedure Act</w:t>
      </w:r>
      <w:r w:rsidR="00C20866" w:rsidRPr="00874ADB">
        <w:rPr>
          <w:rFonts w:ascii="Times New Roman" w:hAnsi="Times New Roman" w:cs="Times New Roman"/>
          <w:b/>
          <w:i/>
          <w:sz w:val="24"/>
          <w:szCs w:val="24"/>
        </w:rPr>
        <w:t xml:space="preserve"> (Cap.71) (CPA)</w:t>
      </w:r>
      <w:r w:rsidR="00C20866" w:rsidRPr="00874ADB">
        <w:rPr>
          <w:rFonts w:ascii="Times New Roman" w:hAnsi="Times New Roman" w:cs="Times New Roman"/>
          <w:sz w:val="24"/>
          <w:szCs w:val="24"/>
        </w:rPr>
        <w:t xml:space="preserve"> </w:t>
      </w:r>
      <w:r w:rsidR="00E76BD0" w:rsidRPr="00874ADB">
        <w:rPr>
          <w:rFonts w:ascii="Times New Roman" w:hAnsi="Times New Roman" w:cs="Times New Roman"/>
          <w:sz w:val="24"/>
          <w:szCs w:val="24"/>
        </w:rPr>
        <w:t>see</w:t>
      </w:r>
      <w:r w:rsidRPr="00874ADB">
        <w:rPr>
          <w:rFonts w:ascii="Times New Roman" w:hAnsi="Times New Roman" w:cs="Times New Roman"/>
          <w:sz w:val="24"/>
          <w:szCs w:val="24"/>
        </w:rPr>
        <w:t>king orders that;</w:t>
      </w:r>
    </w:p>
    <w:p w:rsidR="009F6E76" w:rsidRPr="00874ADB" w:rsidRDefault="009F6E76" w:rsidP="00E76BD0">
      <w:pPr>
        <w:pStyle w:val="ListParagraph"/>
        <w:numPr>
          <w:ilvl w:val="0"/>
          <w:numId w:val="3"/>
        </w:numPr>
        <w:spacing w:after="0" w:line="480" w:lineRule="auto"/>
        <w:jc w:val="both"/>
        <w:rPr>
          <w:rFonts w:ascii="Times New Roman" w:hAnsi="Times New Roman" w:cs="Times New Roman"/>
          <w:b/>
          <w:i/>
          <w:sz w:val="24"/>
          <w:szCs w:val="24"/>
        </w:rPr>
      </w:pPr>
      <w:r w:rsidRPr="00874ADB">
        <w:rPr>
          <w:rFonts w:ascii="Times New Roman" w:hAnsi="Times New Roman" w:cs="Times New Roman"/>
          <w:b/>
          <w:i/>
          <w:sz w:val="24"/>
          <w:szCs w:val="24"/>
        </w:rPr>
        <w:t xml:space="preserve">The consent judgment entered into in HCCS No. 1183 of 1997 </w:t>
      </w:r>
      <w:proofErr w:type="gramStart"/>
      <w:r w:rsidRPr="00874ADB">
        <w:rPr>
          <w:rFonts w:ascii="Times New Roman" w:hAnsi="Times New Roman" w:cs="Times New Roman"/>
          <w:b/>
          <w:i/>
          <w:sz w:val="24"/>
          <w:szCs w:val="24"/>
        </w:rPr>
        <w:t>be</w:t>
      </w:r>
      <w:proofErr w:type="gramEnd"/>
      <w:r w:rsidRPr="00874ADB">
        <w:rPr>
          <w:rFonts w:ascii="Times New Roman" w:hAnsi="Times New Roman" w:cs="Times New Roman"/>
          <w:b/>
          <w:i/>
          <w:sz w:val="24"/>
          <w:szCs w:val="24"/>
        </w:rPr>
        <w:t xml:space="preserve"> set aside. </w:t>
      </w:r>
    </w:p>
    <w:p w:rsidR="009F6E76" w:rsidRPr="00874ADB" w:rsidRDefault="009F6E76" w:rsidP="00E76BD0">
      <w:pPr>
        <w:pStyle w:val="ListParagraph"/>
        <w:numPr>
          <w:ilvl w:val="0"/>
          <w:numId w:val="3"/>
        </w:numPr>
        <w:spacing w:after="0" w:line="480" w:lineRule="auto"/>
        <w:jc w:val="both"/>
        <w:rPr>
          <w:rFonts w:ascii="Times New Roman" w:hAnsi="Times New Roman" w:cs="Times New Roman"/>
          <w:b/>
          <w:i/>
          <w:sz w:val="24"/>
          <w:szCs w:val="24"/>
        </w:rPr>
      </w:pPr>
      <w:r w:rsidRPr="00874ADB">
        <w:rPr>
          <w:rFonts w:ascii="Times New Roman" w:hAnsi="Times New Roman" w:cs="Times New Roman"/>
          <w:b/>
          <w:i/>
          <w:sz w:val="24"/>
          <w:szCs w:val="24"/>
        </w:rPr>
        <w:t>Cost of and incident</w:t>
      </w:r>
      <w:r w:rsidR="00E76BD0" w:rsidRPr="00874ADB">
        <w:rPr>
          <w:rFonts w:ascii="Times New Roman" w:hAnsi="Times New Roman" w:cs="Times New Roman"/>
          <w:b/>
          <w:i/>
          <w:sz w:val="24"/>
          <w:szCs w:val="24"/>
        </w:rPr>
        <w:t>al</w:t>
      </w:r>
      <w:r w:rsidRPr="00874ADB">
        <w:rPr>
          <w:rFonts w:ascii="Times New Roman" w:hAnsi="Times New Roman" w:cs="Times New Roman"/>
          <w:b/>
          <w:i/>
          <w:sz w:val="24"/>
          <w:szCs w:val="24"/>
        </w:rPr>
        <w:t xml:space="preserve"> to this application abide the result of Civil Suit No. 1183 of 1997.</w:t>
      </w:r>
    </w:p>
    <w:p w:rsidR="009F6E76" w:rsidRPr="00874ADB" w:rsidRDefault="009F6E76" w:rsidP="00E76BD0">
      <w:pPr>
        <w:spacing w:after="0" w:line="480" w:lineRule="auto"/>
        <w:jc w:val="both"/>
        <w:rPr>
          <w:rFonts w:ascii="Times New Roman" w:hAnsi="Times New Roman" w:cs="Times New Roman"/>
          <w:sz w:val="24"/>
          <w:szCs w:val="24"/>
        </w:rPr>
      </w:pPr>
      <w:r w:rsidRPr="00874ADB">
        <w:rPr>
          <w:rFonts w:ascii="Times New Roman" w:hAnsi="Times New Roman" w:cs="Times New Roman"/>
          <w:sz w:val="24"/>
          <w:szCs w:val="24"/>
        </w:rPr>
        <w:t>The grounds of application are that;</w:t>
      </w:r>
    </w:p>
    <w:p w:rsidR="009F6E76" w:rsidRPr="00874ADB" w:rsidRDefault="009F6E76" w:rsidP="00E76BD0">
      <w:pPr>
        <w:pStyle w:val="ListParagraph"/>
        <w:numPr>
          <w:ilvl w:val="0"/>
          <w:numId w:val="5"/>
        </w:numPr>
        <w:spacing w:after="0" w:line="480" w:lineRule="auto"/>
        <w:ind w:left="810" w:hanging="450"/>
        <w:jc w:val="both"/>
        <w:rPr>
          <w:rFonts w:ascii="Times New Roman" w:hAnsi="Times New Roman" w:cs="Times New Roman"/>
          <w:b/>
          <w:i/>
          <w:sz w:val="24"/>
          <w:szCs w:val="24"/>
        </w:rPr>
      </w:pPr>
      <w:r w:rsidRPr="00874ADB">
        <w:rPr>
          <w:rFonts w:ascii="Times New Roman" w:hAnsi="Times New Roman" w:cs="Times New Roman"/>
          <w:b/>
          <w:i/>
          <w:sz w:val="24"/>
          <w:szCs w:val="24"/>
        </w:rPr>
        <w:t xml:space="preserve">The Applicants </w:t>
      </w:r>
      <w:r w:rsidR="004419A8" w:rsidRPr="00874ADB">
        <w:rPr>
          <w:rFonts w:ascii="Times New Roman" w:hAnsi="Times New Roman" w:cs="Times New Roman"/>
          <w:b/>
          <w:i/>
          <w:sz w:val="24"/>
          <w:szCs w:val="24"/>
        </w:rPr>
        <w:t xml:space="preserve">were the unsuccessful parties in Supreme Court Civil Appeal No. </w:t>
      </w:r>
      <w:r w:rsidR="006C765D" w:rsidRPr="00874ADB">
        <w:rPr>
          <w:rFonts w:ascii="Times New Roman" w:hAnsi="Times New Roman" w:cs="Times New Roman"/>
          <w:b/>
          <w:i/>
          <w:sz w:val="24"/>
          <w:szCs w:val="24"/>
        </w:rPr>
        <w:t>0</w:t>
      </w:r>
      <w:r w:rsidR="004419A8" w:rsidRPr="00874ADB">
        <w:rPr>
          <w:rFonts w:ascii="Times New Roman" w:hAnsi="Times New Roman" w:cs="Times New Roman"/>
          <w:b/>
          <w:i/>
          <w:sz w:val="24"/>
          <w:szCs w:val="24"/>
        </w:rPr>
        <w:t>8 of 2004</w:t>
      </w:r>
      <w:r w:rsidR="00E76BD0" w:rsidRPr="00874ADB">
        <w:rPr>
          <w:rFonts w:ascii="Times New Roman" w:hAnsi="Times New Roman" w:cs="Times New Roman"/>
          <w:b/>
          <w:i/>
          <w:sz w:val="24"/>
          <w:szCs w:val="24"/>
        </w:rPr>
        <w:t>,</w:t>
      </w:r>
      <w:r w:rsidR="004419A8" w:rsidRPr="00874ADB">
        <w:rPr>
          <w:rFonts w:ascii="Times New Roman" w:hAnsi="Times New Roman" w:cs="Times New Roman"/>
          <w:b/>
          <w:i/>
          <w:sz w:val="24"/>
          <w:szCs w:val="24"/>
        </w:rPr>
        <w:t xml:space="preserve"> </w:t>
      </w:r>
      <w:r w:rsidR="00E76BD0" w:rsidRPr="00874ADB">
        <w:rPr>
          <w:rFonts w:ascii="Times New Roman" w:hAnsi="Times New Roman" w:cs="Times New Roman"/>
          <w:b/>
          <w:i/>
          <w:sz w:val="24"/>
          <w:szCs w:val="24"/>
        </w:rPr>
        <w:t xml:space="preserve">Attorney General &amp; Uganda Land Commission vs. James Mark </w:t>
      </w:r>
      <w:proofErr w:type="spellStart"/>
      <w:r w:rsidR="00E76BD0" w:rsidRPr="00874ADB">
        <w:rPr>
          <w:rFonts w:ascii="Times New Roman" w:hAnsi="Times New Roman" w:cs="Times New Roman"/>
          <w:b/>
          <w:i/>
          <w:sz w:val="24"/>
          <w:szCs w:val="24"/>
        </w:rPr>
        <w:t>Kamoga</w:t>
      </w:r>
      <w:proofErr w:type="spellEnd"/>
      <w:r w:rsidR="00E76BD0" w:rsidRPr="00874ADB">
        <w:rPr>
          <w:rFonts w:ascii="Times New Roman" w:hAnsi="Times New Roman" w:cs="Times New Roman"/>
          <w:b/>
          <w:i/>
          <w:sz w:val="24"/>
          <w:szCs w:val="24"/>
        </w:rPr>
        <w:t xml:space="preserve"> </w:t>
      </w:r>
      <w:r w:rsidR="006C765D" w:rsidRPr="00874ADB">
        <w:rPr>
          <w:rFonts w:ascii="Times New Roman" w:hAnsi="Times New Roman" w:cs="Times New Roman"/>
          <w:b/>
          <w:i/>
          <w:sz w:val="24"/>
          <w:szCs w:val="24"/>
        </w:rPr>
        <w:t>&amp;</w:t>
      </w:r>
      <w:r w:rsidR="00E76BD0" w:rsidRPr="00874ADB">
        <w:rPr>
          <w:rFonts w:ascii="Times New Roman" w:hAnsi="Times New Roman" w:cs="Times New Roman"/>
          <w:b/>
          <w:i/>
          <w:sz w:val="24"/>
          <w:szCs w:val="24"/>
        </w:rPr>
        <w:t xml:space="preserve"> James </w:t>
      </w:r>
      <w:proofErr w:type="spellStart"/>
      <w:r w:rsidR="00E76BD0" w:rsidRPr="00874ADB">
        <w:rPr>
          <w:rFonts w:ascii="Times New Roman" w:hAnsi="Times New Roman" w:cs="Times New Roman"/>
          <w:b/>
          <w:i/>
          <w:sz w:val="24"/>
          <w:szCs w:val="24"/>
        </w:rPr>
        <w:t>Kimala</w:t>
      </w:r>
      <w:proofErr w:type="spellEnd"/>
      <w:r w:rsidR="00E76BD0" w:rsidRPr="00874ADB">
        <w:rPr>
          <w:rFonts w:ascii="Times New Roman" w:hAnsi="Times New Roman" w:cs="Times New Roman"/>
          <w:b/>
          <w:i/>
          <w:sz w:val="24"/>
          <w:szCs w:val="24"/>
        </w:rPr>
        <w:t>.</w:t>
      </w:r>
    </w:p>
    <w:p w:rsidR="004419A8" w:rsidRPr="00874ADB" w:rsidRDefault="004419A8" w:rsidP="00E76BD0">
      <w:pPr>
        <w:pStyle w:val="ListParagraph"/>
        <w:numPr>
          <w:ilvl w:val="0"/>
          <w:numId w:val="5"/>
        </w:numPr>
        <w:spacing w:after="0" w:line="480" w:lineRule="auto"/>
        <w:ind w:left="810" w:hanging="450"/>
        <w:jc w:val="both"/>
        <w:rPr>
          <w:rFonts w:ascii="Times New Roman" w:hAnsi="Times New Roman" w:cs="Times New Roman"/>
          <w:b/>
          <w:i/>
          <w:sz w:val="24"/>
          <w:szCs w:val="24"/>
        </w:rPr>
      </w:pPr>
      <w:r w:rsidRPr="00874ADB">
        <w:rPr>
          <w:rFonts w:ascii="Times New Roman" w:hAnsi="Times New Roman" w:cs="Times New Roman"/>
          <w:b/>
          <w:i/>
          <w:sz w:val="24"/>
          <w:szCs w:val="24"/>
        </w:rPr>
        <w:lastRenderedPageBreak/>
        <w:t>Th</w:t>
      </w:r>
      <w:r w:rsidR="00E76BD0" w:rsidRPr="00874ADB">
        <w:rPr>
          <w:rFonts w:ascii="Times New Roman" w:hAnsi="Times New Roman" w:cs="Times New Roman"/>
          <w:b/>
          <w:i/>
          <w:sz w:val="24"/>
          <w:szCs w:val="24"/>
        </w:rPr>
        <w:t xml:space="preserve">e </w:t>
      </w:r>
      <w:r w:rsidRPr="00874ADB">
        <w:rPr>
          <w:rFonts w:ascii="Times New Roman" w:hAnsi="Times New Roman" w:cs="Times New Roman"/>
          <w:b/>
          <w:i/>
          <w:sz w:val="24"/>
          <w:szCs w:val="24"/>
        </w:rPr>
        <w:t xml:space="preserve">background of this matter is that the </w:t>
      </w:r>
      <w:r w:rsidR="00E76BD0" w:rsidRPr="00874ADB">
        <w:rPr>
          <w:rFonts w:ascii="Times New Roman" w:hAnsi="Times New Roman" w:cs="Times New Roman"/>
          <w:b/>
          <w:i/>
          <w:sz w:val="24"/>
          <w:szCs w:val="24"/>
        </w:rPr>
        <w:t xml:space="preserve">Respondents </w:t>
      </w:r>
      <w:r w:rsidRPr="00874ADB">
        <w:rPr>
          <w:rFonts w:ascii="Times New Roman" w:hAnsi="Times New Roman" w:cs="Times New Roman"/>
          <w:b/>
          <w:i/>
          <w:sz w:val="24"/>
          <w:szCs w:val="24"/>
        </w:rPr>
        <w:t xml:space="preserve">instituted Civil Suit No. 1183 of 1997 against the two </w:t>
      </w:r>
      <w:r w:rsidR="00E76BD0" w:rsidRPr="00874ADB">
        <w:rPr>
          <w:rFonts w:ascii="Times New Roman" w:hAnsi="Times New Roman" w:cs="Times New Roman"/>
          <w:b/>
          <w:i/>
          <w:sz w:val="24"/>
          <w:szCs w:val="24"/>
        </w:rPr>
        <w:t>Applicants</w:t>
      </w:r>
      <w:r w:rsidRPr="00874ADB">
        <w:rPr>
          <w:rFonts w:ascii="Times New Roman" w:hAnsi="Times New Roman" w:cs="Times New Roman"/>
          <w:b/>
          <w:i/>
          <w:sz w:val="24"/>
          <w:szCs w:val="24"/>
        </w:rPr>
        <w:t xml:space="preserve"> and 10 other persons, seeking inter alia a declaration that the</w:t>
      </w:r>
      <w:r w:rsidR="00E76BD0" w:rsidRPr="00874ADB">
        <w:rPr>
          <w:rFonts w:ascii="Times New Roman" w:hAnsi="Times New Roman" w:cs="Times New Roman"/>
          <w:b/>
          <w:i/>
          <w:sz w:val="24"/>
          <w:szCs w:val="24"/>
        </w:rPr>
        <w:t xml:space="preserve"> Respondents are the</w:t>
      </w:r>
      <w:r w:rsidRPr="00874ADB">
        <w:rPr>
          <w:rFonts w:ascii="Times New Roman" w:hAnsi="Times New Roman" w:cs="Times New Roman"/>
          <w:b/>
          <w:i/>
          <w:sz w:val="24"/>
          <w:szCs w:val="24"/>
        </w:rPr>
        <w:t xml:space="preserve"> lawful owners in freehold title of land, part of which was held by the 1</w:t>
      </w:r>
      <w:r w:rsidRPr="00874ADB">
        <w:rPr>
          <w:rFonts w:ascii="Times New Roman" w:hAnsi="Times New Roman" w:cs="Times New Roman"/>
          <w:b/>
          <w:i/>
          <w:sz w:val="24"/>
          <w:szCs w:val="24"/>
          <w:vertAlign w:val="superscript"/>
        </w:rPr>
        <w:t>st</w:t>
      </w:r>
      <w:r w:rsidRPr="00874ADB">
        <w:rPr>
          <w:rFonts w:ascii="Times New Roman" w:hAnsi="Times New Roman" w:cs="Times New Roman"/>
          <w:b/>
          <w:i/>
          <w:sz w:val="24"/>
          <w:szCs w:val="24"/>
        </w:rPr>
        <w:t xml:space="preserve"> </w:t>
      </w:r>
      <w:r w:rsidR="00E76BD0" w:rsidRPr="00874ADB">
        <w:rPr>
          <w:rFonts w:ascii="Times New Roman" w:hAnsi="Times New Roman" w:cs="Times New Roman"/>
          <w:b/>
          <w:i/>
          <w:sz w:val="24"/>
          <w:szCs w:val="24"/>
        </w:rPr>
        <w:t xml:space="preserve">Applicant </w:t>
      </w:r>
      <w:r w:rsidRPr="00874ADB">
        <w:rPr>
          <w:rFonts w:ascii="Times New Roman" w:hAnsi="Times New Roman" w:cs="Times New Roman"/>
          <w:b/>
          <w:i/>
          <w:sz w:val="24"/>
          <w:szCs w:val="24"/>
        </w:rPr>
        <w:t>on lease, and other parts of which had been leased by the 2</w:t>
      </w:r>
      <w:r w:rsidRPr="00874ADB">
        <w:rPr>
          <w:rFonts w:ascii="Times New Roman" w:hAnsi="Times New Roman" w:cs="Times New Roman"/>
          <w:b/>
          <w:i/>
          <w:sz w:val="24"/>
          <w:szCs w:val="24"/>
          <w:vertAlign w:val="superscript"/>
        </w:rPr>
        <w:t>nd</w:t>
      </w:r>
      <w:r w:rsidRPr="00874ADB">
        <w:rPr>
          <w:rFonts w:ascii="Times New Roman" w:hAnsi="Times New Roman" w:cs="Times New Roman"/>
          <w:b/>
          <w:i/>
          <w:sz w:val="24"/>
          <w:szCs w:val="24"/>
        </w:rPr>
        <w:t xml:space="preserve"> </w:t>
      </w:r>
      <w:r w:rsidR="00E76BD0" w:rsidRPr="00874ADB">
        <w:rPr>
          <w:rFonts w:ascii="Times New Roman" w:hAnsi="Times New Roman" w:cs="Times New Roman"/>
          <w:b/>
          <w:i/>
          <w:sz w:val="24"/>
          <w:szCs w:val="24"/>
        </w:rPr>
        <w:t>A</w:t>
      </w:r>
      <w:r w:rsidRPr="00874ADB">
        <w:rPr>
          <w:rFonts w:ascii="Times New Roman" w:hAnsi="Times New Roman" w:cs="Times New Roman"/>
          <w:b/>
          <w:i/>
          <w:sz w:val="24"/>
          <w:szCs w:val="24"/>
        </w:rPr>
        <w:t>ppellant to the said 10 person in divers parcels.</w:t>
      </w:r>
    </w:p>
    <w:p w:rsidR="004419A8" w:rsidRPr="00874ADB" w:rsidRDefault="004419A8" w:rsidP="00E76BD0">
      <w:pPr>
        <w:pStyle w:val="ListParagraph"/>
        <w:numPr>
          <w:ilvl w:val="0"/>
          <w:numId w:val="5"/>
        </w:numPr>
        <w:spacing w:after="0" w:line="480" w:lineRule="auto"/>
        <w:ind w:left="810" w:hanging="450"/>
        <w:jc w:val="both"/>
        <w:rPr>
          <w:rFonts w:ascii="Times New Roman" w:hAnsi="Times New Roman" w:cs="Times New Roman"/>
          <w:b/>
          <w:i/>
          <w:sz w:val="24"/>
          <w:szCs w:val="24"/>
        </w:rPr>
      </w:pPr>
      <w:r w:rsidRPr="00874ADB">
        <w:rPr>
          <w:rFonts w:ascii="Times New Roman" w:hAnsi="Times New Roman" w:cs="Times New Roman"/>
          <w:b/>
          <w:i/>
          <w:sz w:val="24"/>
          <w:szCs w:val="24"/>
        </w:rPr>
        <w:t xml:space="preserve">  </w:t>
      </w:r>
      <w:r w:rsidR="00E76BD0" w:rsidRPr="00874ADB">
        <w:rPr>
          <w:rFonts w:ascii="Times New Roman" w:hAnsi="Times New Roman" w:cs="Times New Roman"/>
          <w:b/>
          <w:i/>
          <w:sz w:val="24"/>
          <w:szCs w:val="24"/>
        </w:rPr>
        <w:t>S</w:t>
      </w:r>
      <w:r w:rsidRPr="00874ADB">
        <w:rPr>
          <w:rFonts w:ascii="Times New Roman" w:hAnsi="Times New Roman" w:cs="Times New Roman"/>
          <w:b/>
          <w:i/>
          <w:sz w:val="24"/>
          <w:szCs w:val="24"/>
        </w:rPr>
        <w:t xml:space="preserve">ubsequently, however, Counsel for the </w:t>
      </w:r>
      <w:r w:rsidR="00E76BD0" w:rsidRPr="00874ADB">
        <w:rPr>
          <w:rFonts w:ascii="Times New Roman" w:hAnsi="Times New Roman" w:cs="Times New Roman"/>
          <w:b/>
          <w:i/>
          <w:sz w:val="24"/>
          <w:szCs w:val="24"/>
        </w:rPr>
        <w:t>1</w:t>
      </w:r>
      <w:r w:rsidR="00E76BD0" w:rsidRPr="00874ADB">
        <w:rPr>
          <w:rFonts w:ascii="Times New Roman" w:hAnsi="Times New Roman" w:cs="Times New Roman"/>
          <w:b/>
          <w:i/>
          <w:sz w:val="24"/>
          <w:szCs w:val="24"/>
          <w:vertAlign w:val="superscript"/>
        </w:rPr>
        <w:t>st</w:t>
      </w:r>
      <w:r w:rsidR="00E76BD0" w:rsidRPr="00874ADB">
        <w:rPr>
          <w:rFonts w:ascii="Times New Roman" w:hAnsi="Times New Roman" w:cs="Times New Roman"/>
          <w:b/>
          <w:i/>
          <w:sz w:val="24"/>
          <w:szCs w:val="24"/>
        </w:rPr>
        <w:t xml:space="preserve"> </w:t>
      </w:r>
      <w:r w:rsidRPr="00874ADB">
        <w:rPr>
          <w:rFonts w:ascii="Times New Roman" w:hAnsi="Times New Roman" w:cs="Times New Roman"/>
          <w:b/>
          <w:i/>
          <w:sz w:val="24"/>
          <w:szCs w:val="24"/>
        </w:rPr>
        <w:t>Applicant negotiated a settlement with Counsel for the two Respondents and on 31</w:t>
      </w:r>
      <w:r w:rsidRPr="00874ADB">
        <w:rPr>
          <w:rFonts w:ascii="Times New Roman" w:hAnsi="Times New Roman" w:cs="Times New Roman"/>
          <w:b/>
          <w:i/>
          <w:sz w:val="24"/>
          <w:szCs w:val="24"/>
          <w:vertAlign w:val="superscript"/>
        </w:rPr>
        <w:t>st</w:t>
      </w:r>
      <w:r w:rsidRPr="00874ADB">
        <w:rPr>
          <w:rFonts w:ascii="Times New Roman" w:hAnsi="Times New Roman" w:cs="Times New Roman"/>
          <w:b/>
          <w:i/>
          <w:sz w:val="24"/>
          <w:szCs w:val="24"/>
        </w:rPr>
        <w:t xml:space="preserve"> August</w:t>
      </w:r>
      <w:r w:rsidR="00E76BD0" w:rsidRPr="00874ADB">
        <w:rPr>
          <w:rFonts w:ascii="Times New Roman" w:hAnsi="Times New Roman" w:cs="Times New Roman"/>
          <w:b/>
          <w:i/>
          <w:sz w:val="24"/>
          <w:szCs w:val="24"/>
        </w:rPr>
        <w:t>,</w:t>
      </w:r>
      <w:r w:rsidRPr="00874ADB">
        <w:rPr>
          <w:rFonts w:ascii="Times New Roman" w:hAnsi="Times New Roman" w:cs="Times New Roman"/>
          <w:b/>
          <w:i/>
          <w:sz w:val="24"/>
          <w:szCs w:val="24"/>
        </w:rPr>
        <w:t xml:space="preserve"> 2001, </w:t>
      </w:r>
      <w:r w:rsidR="00E76BD0" w:rsidRPr="00874ADB">
        <w:rPr>
          <w:rFonts w:ascii="Times New Roman" w:hAnsi="Times New Roman" w:cs="Times New Roman"/>
          <w:b/>
          <w:i/>
          <w:sz w:val="24"/>
          <w:szCs w:val="24"/>
        </w:rPr>
        <w:t>and they signed a consent judgment</w:t>
      </w:r>
      <w:r w:rsidRPr="00874ADB">
        <w:rPr>
          <w:rFonts w:ascii="Times New Roman" w:hAnsi="Times New Roman" w:cs="Times New Roman"/>
          <w:b/>
          <w:i/>
          <w:sz w:val="24"/>
          <w:szCs w:val="24"/>
        </w:rPr>
        <w:t xml:space="preserve"> which was filed on 24</w:t>
      </w:r>
      <w:r w:rsidRPr="00874ADB">
        <w:rPr>
          <w:rFonts w:ascii="Times New Roman" w:hAnsi="Times New Roman" w:cs="Times New Roman"/>
          <w:b/>
          <w:i/>
          <w:sz w:val="24"/>
          <w:szCs w:val="24"/>
          <w:vertAlign w:val="superscript"/>
        </w:rPr>
        <w:t>th</w:t>
      </w:r>
      <w:r w:rsidRPr="00874ADB">
        <w:rPr>
          <w:rFonts w:ascii="Times New Roman" w:hAnsi="Times New Roman" w:cs="Times New Roman"/>
          <w:b/>
          <w:i/>
          <w:sz w:val="24"/>
          <w:szCs w:val="24"/>
        </w:rPr>
        <w:t xml:space="preserve"> September</w:t>
      </w:r>
      <w:r w:rsidR="00E76BD0" w:rsidRPr="00874ADB">
        <w:rPr>
          <w:rFonts w:ascii="Times New Roman" w:hAnsi="Times New Roman" w:cs="Times New Roman"/>
          <w:b/>
          <w:i/>
          <w:sz w:val="24"/>
          <w:szCs w:val="24"/>
        </w:rPr>
        <w:t>,</w:t>
      </w:r>
      <w:r w:rsidRPr="00874ADB">
        <w:rPr>
          <w:rFonts w:ascii="Times New Roman" w:hAnsi="Times New Roman" w:cs="Times New Roman"/>
          <w:b/>
          <w:i/>
          <w:sz w:val="24"/>
          <w:szCs w:val="24"/>
        </w:rPr>
        <w:t xml:space="preserve"> 2001</w:t>
      </w:r>
      <w:r w:rsidR="00E76BD0" w:rsidRPr="00874ADB">
        <w:rPr>
          <w:rFonts w:ascii="Times New Roman" w:hAnsi="Times New Roman" w:cs="Times New Roman"/>
          <w:b/>
          <w:i/>
          <w:sz w:val="24"/>
          <w:szCs w:val="24"/>
        </w:rPr>
        <w:t>,</w:t>
      </w:r>
      <w:r w:rsidRPr="00874ADB">
        <w:rPr>
          <w:rFonts w:ascii="Times New Roman" w:hAnsi="Times New Roman" w:cs="Times New Roman"/>
          <w:b/>
          <w:i/>
          <w:sz w:val="24"/>
          <w:szCs w:val="24"/>
        </w:rPr>
        <w:t xml:space="preserve"> and was duly entered by the Deputy Registrar on the same date and a decree dated the 26</w:t>
      </w:r>
      <w:r w:rsidRPr="00874ADB">
        <w:rPr>
          <w:rFonts w:ascii="Times New Roman" w:hAnsi="Times New Roman" w:cs="Times New Roman"/>
          <w:b/>
          <w:i/>
          <w:sz w:val="24"/>
          <w:szCs w:val="24"/>
          <w:vertAlign w:val="superscript"/>
        </w:rPr>
        <w:t>th</w:t>
      </w:r>
      <w:r w:rsidRPr="00874ADB">
        <w:rPr>
          <w:rFonts w:ascii="Times New Roman" w:hAnsi="Times New Roman" w:cs="Times New Roman"/>
          <w:b/>
          <w:i/>
          <w:sz w:val="24"/>
          <w:szCs w:val="24"/>
        </w:rPr>
        <w:t xml:space="preserve"> October</w:t>
      </w:r>
      <w:r w:rsidR="00E76BD0" w:rsidRPr="00874ADB">
        <w:rPr>
          <w:rFonts w:ascii="Times New Roman" w:hAnsi="Times New Roman" w:cs="Times New Roman"/>
          <w:b/>
          <w:i/>
          <w:sz w:val="24"/>
          <w:szCs w:val="24"/>
        </w:rPr>
        <w:t>,</w:t>
      </w:r>
      <w:r w:rsidRPr="00874ADB">
        <w:rPr>
          <w:rFonts w:ascii="Times New Roman" w:hAnsi="Times New Roman" w:cs="Times New Roman"/>
          <w:b/>
          <w:i/>
          <w:sz w:val="24"/>
          <w:szCs w:val="24"/>
        </w:rPr>
        <w:t xml:space="preserve"> 2001</w:t>
      </w:r>
      <w:r w:rsidR="00E76BD0" w:rsidRPr="00874ADB">
        <w:rPr>
          <w:rFonts w:ascii="Times New Roman" w:hAnsi="Times New Roman" w:cs="Times New Roman"/>
          <w:b/>
          <w:i/>
          <w:sz w:val="24"/>
          <w:szCs w:val="24"/>
        </w:rPr>
        <w:t>,</w:t>
      </w:r>
      <w:r w:rsidRPr="00874ADB">
        <w:rPr>
          <w:rFonts w:ascii="Times New Roman" w:hAnsi="Times New Roman" w:cs="Times New Roman"/>
          <w:b/>
          <w:i/>
          <w:sz w:val="24"/>
          <w:szCs w:val="24"/>
        </w:rPr>
        <w:t xml:space="preserve"> was extracted. </w:t>
      </w:r>
    </w:p>
    <w:p w:rsidR="004419A8" w:rsidRPr="00874ADB" w:rsidRDefault="004419A8" w:rsidP="00E76BD0">
      <w:pPr>
        <w:pStyle w:val="ListParagraph"/>
        <w:numPr>
          <w:ilvl w:val="0"/>
          <w:numId w:val="5"/>
        </w:numPr>
        <w:spacing w:after="0" w:line="480" w:lineRule="auto"/>
        <w:ind w:left="810" w:hanging="450"/>
        <w:jc w:val="both"/>
        <w:rPr>
          <w:rFonts w:ascii="Times New Roman" w:hAnsi="Times New Roman" w:cs="Times New Roman"/>
          <w:b/>
          <w:i/>
          <w:sz w:val="24"/>
          <w:szCs w:val="24"/>
        </w:rPr>
      </w:pPr>
      <w:r w:rsidRPr="00874ADB">
        <w:rPr>
          <w:rFonts w:ascii="Times New Roman" w:hAnsi="Times New Roman" w:cs="Times New Roman"/>
          <w:b/>
          <w:i/>
          <w:sz w:val="24"/>
          <w:szCs w:val="24"/>
        </w:rPr>
        <w:t>Th</w:t>
      </w:r>
      <w:r w:rsidR="00E76BD0" w:rsidRPr="00874ADB">
        <w:rPr>
          <w:rFonts w:ascii="Times New Roman" w:hAnsi="Times New Roman" w:cs="Times New Roman"/>
          <w:b/>
          <w:i/>
          <w:sz w:val="24"/>
          <w:szCs w:val="24"/>
        </w:rPr>
        <w:t>e</w:t>
      </w:r>
      <w:r w:rsidRPr="00874ADB">
        <w:rPr>
          <w:rFonts w:ascii="Times New Roman" w:hAnsi="Times New Roman" w:cs="Times New Roman"/>
          <w:b/>
          <w:i/>
          <w:sz w:val="24"/>
          <w:szCs w:val="24"/>
        </w:rPr>
        <w:t xml:space="preserve"> substance of the consent judgment and decree was tha</w:t>
      </w:r>
      <w:bookmarkStart w:id="0" w:name="_GoBack"/>
      <w:bookmarkEnd w:id="0"/>
      <w:r w:rsidRPr="00874ADB">
        <w:rPr>
          <w:rFonts w:ascii="Times New Roman" w:hAnsi="Times New Roman" w:cs="Times New Roman"/>
          <w:b/>
          <w:i/>
          <w:sz w:val="24"/>
          <w:szCs w:val="24"/>
        </w:rPr>
        <w:t xml:space="preserve">t the Respondents were entitled to terminate the </w:t>
      </w:r>
      <w:r w:rsidR="00E76BD0" w:rsidRPr="00874ADB">
        <w:rPr>
          <w:rFonts w:ascii="Times New Roman" w:hAnsi="Times New Roman" w:cs="Times New Roman"/>
          <w:b/>
          <w:i/>
          <w:sz w:val="24"/>
          <w:szCs w:val="24"/>
        </w:rPr>
        <w:t>1</w:t>
      </w:r>
      <w:r w:rsidR="00E76BD0" w:rsidRPr="00874ADB">
        <w:rPr>
          <w:rFonts w:ascii="Times New Roman" w:hAnsi="Times New Roman" w:cs="Times New Roman"/>
          <w:b/>
          <w:i/>
          <w:sz w:val="24"/>
          <w:szCs w:val="24"/>
          <w:vertAlign w:val="superscript"/>
        </w:rPr>
        <w:t>st</w:t>
      </w:r>
      <w:r w:rsidR="00E76BD0" w:rsidRPr="00874ADB">
        <w:rPr>
          <w:rFonts w:ascii="Times New Roman" w:hAnsi="Times New Roman" w:cs="Times New Roman"/>
          <w:b/>
          <w:i/>
          <w:sz w:val="24"/>
          <w:szCs w:val="24"/>
        </w:rPr>
        <w:t xml:space="preserve"> </w:t>
      </w:r>
      <w:r w:rsidR="008B7A95" w:rsidRPr="00874ADB">
        <w:rPr>
          <w:rFonts w:ascii="Times New Roman" w:hAnsi="Times New Roman" w:cs="Times New Roman"/>
          <w:b/>
          <w:i/>
          <w:sz w:val="24"/>
          <w:szCs w:val="24"/>
        </w:rPr>
        <w:t>A</w:t>
      </w:r>
      <w:r w:rsidR="00E76BD0" w:rsidRPr="00874ADB">
        <w:rPr>
          <w:rFonts w:ascii="Times New Roman" w:hAnsi="Times New Roman" w:cs="Times New Roman"/>
          <w:b/>
          <w:i/>
          <w:sz w:val="24"/>
          <w:szCs w:val="24"/>
        </w:rPr>
        <w:t>pplicant’s</w:t>
      </w:r>
      <w:r w:rsidRPr="00874ADB">
        <w:rPr>
          <w:rFonts w:ascii="Times New Roman" w:hAnsi="Times New Roman" w:cs="Times New Roman"/>
          <w:b/>
          <w:i/>
          <w:sz w:val="24"/>
          <w:szCs w:val="24"/>
        </w:rPr>
        <w:t xml:space="preserve"> lease and re-enter the same</w:t>
      </w:r>
      <w:r w:rsidR="006C765D" w:rsidRPr="00874ADB">
        <w:rPr>
          <w:rFonts w:ascii="Times New Roman" w:hAnsi="Times New Roman" w:cs="Times New Roman"/>
          <w:b/>
          <w:i/>
          <w:sz w:val="24"/>
          <w:szCs w:val="24"/>
        </w:rPr>
        <w:t>,</w:t>
      </w:r>
      <w:r w:rsidRPr="00874ADB">
        <w:rPr>
          <w:rFonts w:ascii="Times New Roman" w:hAnsi="Times New Roman" w:cs="Times New Roman"/>
          <w:b/>
          <w:i/>
          <w:sz w:val="24"/>
          <w:szCs w:val="24"/>
        </w:rPr>
        <w:t xml:space="preserve"> and further that the </w:t>
      </w:r>
      <w:r w:rsidR="008B7A95" w:rsidRPr="00874ADB">
        <w:rPr>
          <w:rFonts w:ascii="Times New Roman" w:hAnsi="Times New Roman" w:cs="Times New Roman"/>
          <w:b/>
          <w:i/>
          <w:sz w:val="24"/>
          <w:szCs w:val="24"/>
        </w:rPr>
        <w:t>2</w:t>
      </w:r>
      <w:r w:rsidR="008B7A95" w:rsidRPr="00874ADB">
        <w:rPr>
          <w:rFonts w:ascii="Times New Roman" w:hAnsi="Times New Roman" w:cs="Times New Roman"/>
          <w:b/>
          <w:i/>
          <w:sz w:val="24"/>
          <w:szCs w:val="24"/>
          <w:vertAlign w:val="superscript"/>
        </w:rPr>
        <w:t>nd</w:t>
      </w:r>
      <w:r w:rsidR="008B7A95" w:rsidRPr="00874ADB">
        <w:rPr>
          <w:rFonts w:ascii="Times New Roman" w:hAnsi="Times New Roman" w:cs="Times New Roman"/>
          <w:b/>
          <w:i/>
          <w:sz w:val="24"/>
          <w:szCs w:val="24"/>
        </w:rPr>
        <w:t xml:space="preserve"> </w:t>
      </w:r>
      <w:r w:rsidRPr="00874ADB">
        <w:rPr>
          <w:rFonts w:ascii="Times New Roman" w:hAnsi="Times New Roman" w:cs="Times New Roman"/>
          <w:b/>
          <w:i/>
          <w:sz w:val="24"/>
          <w:szCs w:val="24"/>
        </w:rPr>
        <w:t>Applicant wrongfully and unlawfully granted leased on the Respondents</w:t>
      </w:r>
      <w:r w:rsidR="008B7A95" w:rsidRPr="00874ADB">
        <w:rPr>
          <w:rFonts w:ascii="Times New Roman" w:hAnsi="Times New Roman" w:cs="Times New Roman"/>
          <w:b/>
          <w:i/>
          <w:sz w:val="24"/>
          <w:szCs w:val="24"/>
        </w:rPr>
        <w:t>’</w:t>
      </w:r>
      <w:r w:rsidRPr="00874ADB">
        <w:rPr>
          <w:rFonts w:ascii="Times New Roman" w:hAnsi="Times New Roman" w:cs="Times New Roman"/>
          <w:b/>
          <w:i/>
          <w:sz w:val="24"/>
          <w:szCs w:val="24"/>
        </w:rPr>
        <w:t xml:space="preserve"> freehold land.</w:t>
      </w:r>
    </w:p>
    <w:p w:rsidR="004419A8" w:rsidRPr="00874ADB" w:rsidRDefault="004419A8" w:rsidP="00E76BD0">
      <w:pPr>
        <w:pStyle w:val="ListParagraph"/>
        <w:numPr>
          <w:ilvl w:val="0"/>
          <w:numId w:val="5"/>
        </w:numPr>
        <w:spacing w:after="0" w:line="480" w:lineRule="auto"/>
        <w:ind w:left="810" w:hanging="450"/>
        <w:jc w:val="both"/>
        <w:rPr>
          <w:rFonts w:ascii="Times New Roman" w:hAnsi="Times New Roman" w:cs="Times New Roman"/>
          <w:b/>
          <w:i/>
          <w:sz w:val="24"/>
          <w:szCs w:val="24"/>
        </w:rPr>
      </w:pPr>
      <w:r w:rsidRPr="00874ADB">
        <w:rPr>
          <w:rFonts w:ascii="Times New Roman" w:hAnsi="Times New Roman" w:cs="Times New Roman"/>
          <w:b/>
          <w:i/>
          <w:sz w:val="24"/>
          <w:szCs w:val="24"/>
        </w:rPr>
        <w:t xml:space="preserve">However, six months after the consent judgment was entered, the </w:t>
      </w:r>
      <w:r w:rsidR="008B7A95" w:rsidRPr="00874ADB">
        <w:rPr>
          <w:rFonts w:ascii="Times New Roman" w:hAnsi="Times New Roman" w:cs="Times New Roman"/>
          <w:b/>
          <w:i/>
          <w:sz w:val="24"/>
          <w:szCs w:val="24"/>
        </w:rPr>
        <w:t>1</w:t>
      </w:r>
      <w:r w:rsidR="008B7A95" w:rsidRPr="00874ADB">
        <w:rPr>
          <w:rFonts w:ascii="Times New Roman" w:hAnsi="Times New Roman" w:cs="Times New Roman"/>
          <w:b/>
          <w:i/>
          <w:sz w:val="24"/>
          <w:szCs w:val="24"/>
          <w:vertAlign w:val="superscript"/>
        </w:rPr>
        <w:t>st</w:t>
      </w:r>
      <w:r w:rsidR="008B7A95" w:rsidRPr="00874ADB">
        <w:rPr>
          <w:rFonts w:ascii="Times New Roman" w:hAnsi="Times New Roman" w:cs="Times New Roman"/>
          <w:b/>
          <w:i/>
          <w:sz w:val="24"/>
          <w:szCs w:val="24"/>
        </w:rPr>
        <w:t xml:space="preserve"> A</w:t>
      </w:r>
      <w:r w:rsidRPr="00874ADB">
        <w:rPr>
          <w:rFonts w:ascii="Times New Roman" w:hAnsi="Times New Roman" w:cs="Times New Roman"/>
          <w:b/>
          <w:i/>
          <w:sz w:val="24"/>
          <w:szCs w:val="24"/>
        </w:rPr>
        <w:t xml:space="preserve">pplicant began the process to set aside the consent order having </w:t>
      </w:r>
      <w:proofErr w:type="spellStart"/>
      <w:r w:rsidRPr="00874ADB">
        <w:rPr>
          <w:rFonts w:ascii="Times New Roman" w:hAnsi="Times New Roman" w:cs="Times New Roman"/>
          <w:b/>
          <w:i/>
          <w:sz w:val="24"/>
          <w:szCs w:val="24"/>
        </w:rPr>
        <w:t>reali</w:t>
      </w:r>
      <w:r w:rsidR="006C765D" w:rsidRPr="00874ADB">
        <w:rPr>
          <w:rFonts w:ascii="Times New Roman" w:hAnsi="Times New Roman" w:cs="Times New Roman"/>
          <w:b/>
          <w:i/>
          <w:sz w:val="24"/>
          <w:szCs w:val="24"/>
        </w:rPr>
        <w:t>s</w:t>
      </w:r>
      <w:r w:rsidRPr="00874ADB">
        <w:rPr>
          <w:rFonts w:ascii="Times New Roman" w:hAnsi="Times New Roman" w:cs="Times New Roman"/>
          <w:b/>
          <w:i/>
          <w:sz w:val="24"/>
          <w:szCs w:val="24"/>
        </w:rPr>
        <w:t>ed</w:t>
      </w:r>
      <w:proofErr w:type="spellEnd"/>
      <w:r w:rsidRPr="00874ADB">
        <w:rPr>
          <w:rFonts w:ascii="Times New Roman" w:hAnsi="Times New Roman" w:cs="Times New Roman"/>
          <w:b/>
          <w:i/>
          <w:sz w:val="24"/>
          <w:szCs w:val="24"/>
        </w:rPr>
        <w:t xml:space="preserve"> that it had been entered due to mistake and fraud on the part of the Respondents and this information only came to the Applicants after the consent judgment had been entered. </w:t>
      </w:r>
    </w:p>
    <w:p w:rsidR="004B02E8" w:rsidRPr="00874ADB" w:rsidRDefault="004B02E8" w:rsidP="00E76BD0">
      <w:pPr>
        <w:pStyle w:val="ListParagraph"/>
        <w:numPr>
          <w:ilvl w:val="0"/>
          <w:numId w:val="5"/>
        </w:numPr>
        <w:spacing w:after="0" w:line="480" w:lineRule="auto"/>
        <w:ind w:left="810" w:hanging="450"/>
        <w:jc w:val="both"/>
        <w:rPr>
          <w:rFonts w:ascii="Times New Roman" w:hAnsi="Times New Roman" w:cs="Times New Roman"/>
          <w:b/>
          <w:i/>
          <w:sz w:val="24"/>
          <w:szCs w:val="24"/>
        </w:rPr>
      </w:pPr>
      <w:r w:rsidRPr="00874ADB">
        <w:rPr>
          <w:rFonts w:ascii="Times New Roman" w:hAnsi="Times New Roman" w:cs="Times New Roman"/>
          <w:b/>
          <w:i/>
          <w:sz w:val="24"/>
          <w:szCs w:val="24"/>
        </w:rPr>
        <w:t xml:space="preserve">This challenge went up to the Supreme Court and resulted in Supreme Court </w:t>
      </w:r>
      <w:r w:rsidR="008B7A95" w:rsidRPr="00874ADB">
        <w:rPr>
          <w:rFonts w:ascii="Times New Roman" w:hAnsi="Times New Roman" w:cs="Times New Roman"/>
          <w:b/>
          <w:i/>
          <w:sz w:val="24"/>
          <w:szCs w:val="24"/>
        </w:rPr>
        <w:t xml:space="preserve">Civil Appeal No. </w:t>
      </w:r>
      <w:r w:rsidR="006C765D" w:rsidRPr="00874ADB">
        <w:rPr>
          <w:rFonts w:ascii="Times New Roman" w:hAnsi="Times New Roman" w:cs="Times New Roman"/>
          <w:b/>
          <w:i/>
          <w:sz w:val="24"/>
          <w:szCs w:val="24"/>
        </w:rPr>
        <w:t>0</w:t>
      </w:r>
      <w:r w:rsidR="008B7A95" w:rsidRPr="00874ADB">
        <w:rPr>
          <w:rFonts w:ascii="Times New Roman" w:hAnsi="Times New Roman" w:cs="Times New Roman"/>
          <w:b/>
          <w:i/>
          <w:sz w:val="24"/>
          <w:szCs w:val="24"/>
        </w:rPr>
        <w:t xml:space="preserve">8 </w:t>
      </w:r>
      <w:r w:rsidR="006C765D" w:rsidRPr="00874ADB">
        <w:rPr>
          <w:rFonts w:ascii="Times New Roman" w:hAnsi="Times New Roman" w:cs="Times New Roman"/>
          <w:b/>
          <w:i/>
          <w:sz w:val="24"/>
          <w:szCs w:val="24"/>
        </w:rPr>
        <w:t>o</w:t>
      </w:r>
      <w:r w:rsidR="008B7A95" w:rsidRPr="00874ADB">
        <w:rPr>
          <w:rFonts w:ascii="Times New Roman" w:hAnsi="Times New Roman" w:cs="Times New Roman"/>
          <w:b/>
          <w:i/>
          <w:sz w:val="24"/>
          <w:szCs w:val="24"/>
        </w:rPr>
        <w:t xml:space="preserve">f 2004. Attorney General &amp; Uganda Land Commission vs. James Mark </w:t>
      </w:r>
      <w:proofErr w:type="spellStart"/>
      <w:r w:rsidR="008B7A95" w:rsidRPr="00874ADB">
        <w:rPr>
          <w:rFonts w:ascii="Times New Roman" w:hAnsi="Times New Roman" w:cs="Times New Roman"/>
          <w:b/>
          <w:i/>
          <w:sz w:val="24"/>
          <w:szCs w:val="24"/>
        </w:rPr>
        <w:t>Kamoga</w:t>
      </w:r>
      <w:proofErr w:type="spellEnd"/>
      <w:r w:rsidR="008B7A95" w:rsidRPr="00874ADB">
        <w:rPr>
          <w:rFonts w:ascii="Times New Roman" w:hAnsi="Times New Roman" w:cs="Times New Roman"/>
          <w:b/>
          <w:i/>
          <w:sz w:val="24"/>
          <w:szCs w:val="24"/>
        </w:rPr>
        <w:t xml:space="preserve"> &amp; James </w:t>
      </w:r>
      <w:proofErr w:type="spellStart"/>
      <w:r w:rsidR="008B7A95" w:rsidRPr="00874ADB">
        <w:rPr>
          <w:rFonts w:ascii="Times New Roman" w:hAnsi="Times New Roman" w:cs="Times New Roman"/>
          <w:b/>
          <w:i/>
          <w:sz w:val="24"/>
          <w:szCs w:val="24"/>
        </w:rPr>
        <w:t>Kimala</w:t>
      </w:r>
      <w:proofErr w:type="spellEnd"/>
      <w:r w:rsidR="008B7A95" w:rsidRPr="00874ADB">
        <w:rPr>
          <w:rFonts w:ascii="Times New Roman" w:hAnsi="Times New Roman" w:cs="Times New Roman"/>
          <w:b/>
          <w:i/>
          <w:sz w:val="24"/>
          <w:szCs w:val="24"/>
        </w:rPr>
        <w:t>.</w:t>
      </w:r>
    </w:p>
    <w:p w:rsidR="00770C9C" w:rsidRPr="00874ADB" w:rsidRDefault="00F02B74" w:rsidP="00E76BD0">
      <w:pPr>
        <w:pStyle w:val="ListParagraph"/>
        <w:numPr>
          <w:ilvl w:val="0"/>
          <w:numId w:val="5"/>
        </w:numPr>
        <w:spacing w:after="0" w:line="480" w:lineRule="auto"/>
        <w:ind w:left="810" w:hanging="450"/>
        <w:jc w:val="both"/>
        <w:rPr>
          <w:rFonts w:ascii="Times New Roman" w:hAnsi="Times New Roman" w:cs="Times New Roman"/>
          <w:b/>
          <w:i/>
          <w:sz w:val="24"/>
          <w:szCs w:val="24"/>
        </w:rPr>
      </w:pPr>
      <w:r w:rsidRPr="00874ADB">
        <w:rPr>
          <w:rFonts w:ascii="Times New Roman" w:hAnsi="Times New Roman" w:cs="Times New Roman"/>
          <w:b/>
          <w:i/>
          <w:sz w:val="24"/>
          <w:szCs w:val="24"/>
        </w:rPr>
        <w:t xml:space="preserve">That upon the guidance of Justice Kenneth </w:t>
      </w:r>
      <w:proofErr w:type="spellStart"/>
      <w:r w:rsidRPr="00874ADB">
        <w:rPr>
          <w:rFonts w:ascii="Times New Roman" w:hAnsi="Times New Roman" w:cs="Times New Roman"/>
          <w:b/>
          <w:i/>
          <w:sz w:val="24"/>
          <w:szCs w:val="24"/>
        </w:rPr>
        <w:t>Karuru</w:t>
      </w:r>
      <w:proofErr w:type="spellEnd"/>
      <w:r w:rsidRPr="00874ADB">
        <w:rPr>
          <w:rFonts w:ascii="Times New Roman" w:hAnsi="Times New Roman" w:cs="Times New Roman"/>
          <w:b/>
          <w:i/>
          <w:sz w:val="24"/>
          <w:szCs w:val="24"/>
        </w:rPr>
        <w:t xml:space="preserve"> of the Court of Appeal in the presence of all parties, </w:t>
      </w:r>
      <w:r w:rsidR="00770C9C" w:rsidRPr="00874ADB">
        <w:rPr>
          <w:rFonts w:ascii="Times New Roman" w:hAnsi="Times New Roman" w:cs="Times New Roman"/>
          <w:b/>
          <w:i/>
          <w:sz w:val="24"/>
          <w:szCs w:val="24"/>
        </w:rPr>
        <w:t>the Applicants have subsequently caref</w:t>
      </w:r>
      <w:r w:rsidR="008B7A95" w:rsidRPr="00874ADB">
        <w:rPr>
          <w:rFonts w:ascii="Times New Roman" w:hAnsi="Times New Roman" w:cs="Times New Roman"/>
          <w:b/>
          <w:i/>
          <w:sz w:val="24"/>
          <w:szCs w:val="24"/>
        </w:rPr>
        <w:t xml:space="preserve">ully perused the </w:t>
      </w:r>
      <w:r w:rsidR="008B7A95" w:rsidRPr="00874ADB">
        <w:rPr>
          <w:rFonts w:ascii="Times New Roman" w:hAnsi="Times New Roman" w:cs="Times New Roman"/>
          <w:b/>
          <w:i/>
          <w:sz w:val="24"/>
          <w:szCs w:val="24"/>
        </w:rPr>
        <w:lastRenderedPageBreak/>
        <w:t>Supreme Court j</w:t>
      </w:r>
      <w:r w:rsidR="00770C9C" w:rsidRPr="00874ADB">
        <w:rPr>
          <w:rFonts w:ascii="Times New Roman" w:hAnsi="Times New Roman" w:cs="Times New Roman"/>
          <w:b/>
          <w:i/>
          <w:sz w:val="24"/>
          <w:szCs w:val="24"/>
        </w:rPr>
        <w:t>udgment and have come to the firm conclusion  that given the clear illustration of fraud, consent judgment entered into on the 26</w:t>
      </w:r>
      <w:r w:rsidR="00770C9C" w:rsidRPr="00874ADB">
        <w:rPr>
          <w:rFonts w:ascii="Times New Roman" w:hAnsi="Times New Roman" w:cs="Times New Roman"/>
          <w:b/>
          <w:i/>
          <w:sz w:val="24"/>
          <w:szCs w:val="24"/>
          <w:vertAlign w:val="superscript"/>
        </w:rPr>
        <w:t>th</w:t>
      </w:r>
      <w:r w:rsidR="00770C9C" w:rsidRPr="00874ADB">
        <w:rPr>
          <w:rFonts w:ascii="Times New Roman" w:hAnsi="Times New Roman" w:cs="Times New Roman"/>
          <w:b/>
          <w:i/>
          <w:sz w:val="24"/>
          <w:szCs w:val="24"/>
        </w:rPr>
        <w:t xml:space="preserve"> October, 2001</w:t>
      </w:r>
      <w:r w:rsidR="008B7A95" w:rsidRPr="00874ADB">
        <w:rPr>
          <w:rFonts w:ascii="Times New Roman" w:hAnsi="Times New Roman" w:cs="Times New Roman"/>
          <w:b/>
          <w:i/>
          <w:sz w:val="24"/>
          <w:szCs w:val="24"/>
        </w:rPr>
        <w:t>,</w:t>
      </w:r>
      <w:r w:rsidR="00770C9C" w:rsidRPr="00874ADB">
        <w:rPr>
          <w:rFonts w:ascii="Times New Roman" w:hAnsi="Times New Roman" w:cs="Times New Roman"/>
          <w:b/>
          <w:i/>
          <w:sz w:val="24"/>
          <w:szCs w:val="24"/>
        </w:rPr>
        <w:t xml:space="preserve"> can be set aside.</w:t>
      </w:r>
    </w:p>
    <w:p w:rsidR="00770C9C" w:rsidRPr="00874ADB" w:rsidRDefault="00770C9C" w:rsidP="00E76BD0">
      <w:pPr>
        <w:pStyle w:val="ListParagraph"/>
        <w:numPr>
          <w:ilvl w:val="0"/>
          <w:numId w:val="5"/>
        </w:numPr>
        <w:tabs>
          <w:tab w:val="left" w:pos="990"/>
        </w:tabs>
        <w:spacing w:after="0" w:line="480" w:lineRule="auto"/>
        <w:ind w:left="810" w:hanging="450"/>
        <w:jc w:val="both"/>
        <w:rPr>
          <w:rFonts w:ascii="Times New Roman" w:hAnsi="Times New Roman" w:cs="Times New Roman"/>
          <w:b/>
          <w:i/>
          <w:sz w:val="24"/>
          <w:szCs w:val="24"/>
        </w:rPr>
      </w:pPr>
      <w:r w:rsidRPr="00874ADB">
        <w:rPr>
          <w:rFonts w:ascii="Times New Roman" w:hAnsi="Times New Roman" w:cs="Times New Roman"/>
          <w:b/>
          <w:i/>
          <w:sz w:val="24"/>
          <w:szCs w:val="24"/>
        </w:rPr>
        <w:t xml:space="preserve">That we have since perused the clear illustration of fraud in the report by the Uganda Police Force and are of the firm finding that the Respondents fraudulently acquired their alleged interests in the property in issue. </w:t>
      </w:r>
    </w:p>
    <w:p w:rsidR="00F02B74" w:rsidRPr="00874ADB" w:rsidRDefault="00770C9C" w:rsidP="00E76BD0">
      <w:pPr>
        <w:pStyle w:val="ListParagraph"/>
        <w:numPr>
          <w:ilvl w:val="0"/>
          <w:numId w:val="5"/>
        </w:numPr>
        <w:spacing w:after="0" w:line="480" w:lineRule="auto"/>
        <w:ind w:left="810" w:hanging="450"/>
        <w:jc w:val="both"/>
        <w:rPr>
          <w:rFonts w:ascii="Times New Roman" w:hAnsi="Times New Roman" w:cs="Times New Roman"/>
          <w:b/>
          <w:i/>
          <w:sz w:val="24"/>
          <w:szCs w:val="24"/>
        </w:rPr>
      </w:pPr>
      <w:r w:rsidRPr="00874ADB">
        <w:rPr>
          <w:rFonts w:ascii="Times New Roman" w:hAnsi="Times New Roman" w:cs="Times New Roman"/>
          <w:b/>
          <w:i/>
          <w:sz w:val="24"/>
          <w:szCs w:val="24"/>
        </w:rPr>
        <w:t xml:space="preserve">That this </w:t>
      </w:r>
      <w:r w:rsidR="00062023" w:rsidRPr="00874ADB">
        <w:rPr>
          <w:rFonts w:ascii="Times New Roman" w:hAnsi="Times New Roman" w:cs="Times New Roman"/>
          <w:b/>
          <w:i/>
          <w:sz w:val="24"/>
          <w:szCs w:val="24"/>
        </w:rPr>
        <w:t>Application</w:t>
      </w:r>
      <w:r w:rsidRPr="00874ADB">
        <w:rPr>
          <w:rFonts w:ascii="Times New Roman" w:hAnsi="Times New Roman" w:cs="Times New Roman"/>
          <w:b/>
          <w:i/>
          <w:sz w:val="24"/>
          <w:szCs w:val="24"/>
        </w:rPr>
        <w:t xml:space="preserve"> has a high likelihood of success in that there is substantial evidence of fraud on</w:t>
      </w:r>
      <w:r w:rsidR="00062023" w:rsidRPr="00874ADB">
        <w:rPr>
          <w:rFonts w:ascii="Times New Roman" w:hAnsi="Times New Roman" w:cs="Times New Roman"/>
          <w:b/>
          <w:i/>
          <w:sz w:val="24"/>
          <w:szCs w:val="24"/>
        </w:rPr>
        <w:t xml:space="preserve"> the </w:t>
      </w:r>
      <w:r w:rsidRPr="00874ADB">
        <w:rPr>
          <w:rFonts w:ascii="Times New Roman" w:hAnsi="Times New Roman" w:cs="Times New Roman"/>
          <w:b/>
          <w:i/>
          <w:sz w:val="24"/>
          <w:szCs w:val="24"/>
        </w:rPr>
        <w:t xml:space="preserve">part of the </w:t>
      </w:r>
      <w:r w:rsidR="00062023" w:rsidRPr="00874ADB">
        <w:rPr>
          <w:rFonts w:ascii="Times New Roman" w:hAnsi="Times New Roman" w:cs="Times New Roman"/>
          <w:b/>
          <w:i/>
          <w:sz w:val="24"/>
          <w:szCs w:val="24"/>
        </w:rPr>
        <w:t>Responden</w:t>
      </w:r>
      <w:r w:rsidR="008B7A95" w:rsidRPr="00874ADB">
        <w:rPr>
          <w:rFonts w:ascii="Times New Roman" w:hAnsi="Times New Roman" w:cs="Times New Roman"/>
          <w:b/>
          <w:i/>
          <w:sz w:val="24"/>
          <w:szCs w:val="24"/>
        </w:rPr>
        <w:t>ts</w:t>
      </w:r>
      <w:r w:rsidRPr="00874ADB">
        <w:rPr>
          <w:rFonts w:ascii="Times New Roman" w:hAnsi="Times New Roman" w:cs="Times New Roman"/>
          <w:b/>
          <w:i/>
          <w:sz w:val="24"/>
          <w:szCs w:val="24"/>
        </w:rPr>
        <w:t xml:space="preserve"> to illustrate that there are not the owners of the property in issue and the </w:t>
      </w:r>
      <w:r w:rsidR="00062023" w:rsidRPr="00874ADB">
        <w:rPr>
          <w:rFonts w:ascii="Times New Roman" w:hAnsi="Times New Roman" w:cs="Times New Roman"/>
          <w:b/>
          <w:i/>
          <w:sz w:val="24"/>
          <w:szCs w:val="24"/>
        </w:rPr>
        <w:t>Applicants</w:t>
      </w:r>
      <w:r w:rsidRPr="00874ADB">
        <w:rPr>
          <w:rFonts w:ascii="Times New Roman" w:hAnsi="Times New Roman" w:cs="Times New Roman"/>
          <w:b/>
          <w:i/>
          <w:sz w:val="24"/>
          <w:szCs w:val="24"/>
        </w:rPr>
        <w:t xml:space="preserve"> </w:t>
      </w:r>
      <w:r w:rsidR="00062023" w:rsidRPr="00874ADB">
        <w:rPr>
          <w:rFonts w:ascii="Times New Roman" w:hAnsi="Times New Roman" w:cs="Times New Roman"/>
          <w:b/>
          <w:i/>
          <w:sz w:val="24"/>
          <w:szCs w:val="24"/>
        </w:rPr>
        <w:t>shall</w:t>
      </w:r>
      <w:r w:rsidRPr="00874ADB">
        <w:rPr>
          <w:rFonts w:ascii="Times New Roman" w:hAnsi="Times New Roman" w:cs="Times New Roman"/>
          <w:b/>
          <w:i/>
          <w:sz w:val="24"/>
          <w:szCs w:val="24"/>
        </w:rPr>
        <w:t xml:space="preserve"> illustrate the detailed evidence of these events. </w:t>
      </w:r>
    </w:p>
    <w:p w:rsidR="00AF4EAA" w:rsidRPr="00874ADB" w:rsidRDefault="00AF4EAA" w:rsidP="00E76BD0">
      <w:pPr>
        <w:pStyle w:val="ListParagraph"/>
        <w:numPr>
          <w:ilvl w:val="0"/>
          <w:numId w:val="5"/>
        </w:numPr>
        <w:spacing w:after="0" w:line="480" w:lineRule="auto"/>
        <w:ind w:left="810" w:hanging="450"/>
        <w:jc w:val="both"/>
        <w:rPr>
          <w:rFonts w:ascii="Times New Roman" w:hAnsi="Times New Roman" w:cs="Times New Roman"/>
          <w:b/>
          <w:i/>
          <w:sz w:val="24"/>
          <w:szCs w:val="24"/>
        </w:rPr>
      </w:pPr>
      <w:r w:rsidRPr="00874ADB">
        <w:rPr>
          <w:rFonts w:ascii="Times New Roman" w:hAnsi="Times New Roman" w:cs="Times New Roman"/>
          <w:b/>
          <w:i/>
          <w:sz w:val="24"/>
          <w:szCs w:val="24"/>
        </w:rPr>
        <w:t xml:space="preserve">That it is just and equitable and in the interest of justice that the </w:t>
      </w:r>
      <w:r w:rsidR="008B7A95" w:rsidRPr="00874ADB">
        <w:rPr>
          <w:rFonts w:ascii="Times New Roman" w:hAnsi="Times New Roman" w:cs="Times New Roman"/>
          <w:b/>
          <w:i/>
          <w:sz w:val="24"/>
          <w:szCs w:val="24"/>
        </w:rPr>
        <w:t>c</w:t>
      </w:r>
      <w:r w:rsidRPr="00874ADB">
        <w:rPr>
          <w:rFonts w:ascii="Times New Roman" w:hAnsi="Times New Roman" w:cs="Times New Roman"/>
          <w:b/>
          <w:i/>
          <w:sz w:val="24"/>
          <w:szCs w:val="24"/>
        </w:rPr>
        <w:t xml:space="preserve">onsent judgment is set aside. </w:t>
      </w:r>
    </w:p>
    <w:p w:rsidR="00A874FF" w:rsidRPr="00874ADB" w:rsidRDefault="00A874FF" w:rsidP="00E76BD0">
      <w:pPr>
        <w:spacing w:after="0" w:line="480" w:lineRule="auto"/>
        <w:jc w:val="both"/>
        <w:rPr>
          <w:rFonts w:ascii="Times New Roman" w:hAnsi="Times New Roman" w:cs="Times New Roman"/>
          <w:sz w:val="24"/>
          <w:szCs w:val="24"/>
        </w:rPr>
      </w:pPr>
      <w:r w:rsidRPr="00874ADB">
        <w:rPr>
          <w:rFonts w:ascii="Times New Roman" w:hAnsi="Times New Roman" w:cs="Times New Roman"/>
          <w:sz w:val="24"/>
          <w:szCs w:val="24"/>
        </w:rPr>
        <w:t xml:space="preserve">The application is supported by the affidavit </w:t>
      </w:r>
      <w:r w:rsidR="00C20866" w:rsidRPr="00874ADB">
        <w:rPr>
          <w:rFonts w:ascii="Times New Roman" w:hAnsi="Times New Roman" w:cs="Times New Roman"/>
          <w:sz w:val="24"/>
          <w:szCs w:val="24"/>
        </w:rPr>
        <w:t>sworn by</w:t>
      </w:r>
      <w:r w:rsidRPr="00874ADB">
        <w:rPr>
          <w:rFonts w:ascii="Times New Roman" w:hAnsi="Times New Roman" w:cs="Times New Roman"/>
          <w:sz w:val="24"/>
          <w:szCs w:val="24"/>
        </w:rPr>
        <w:t xml:space="preserve"> Mr. Denis </w:t>
      </w:r>
      <w:proofErr w:type="spellStart"/>
      <w:r w:rsidRPr="00874ADB">
        <w:rPr>
          <w:rFonts w:ascii="Times New Roman" w:hAnsi="Times New Roman" w:cs="Times New Roman"/>
          <w:sz w:val="24"/>
          <w:szCs w:val="24"/>
        </w:rPr>
        <w:t>Bire</w:t>
      </w:r>
      <w:r w:rsidR="003C0318" w:rsidRPr="00874ADB">
        <w:rPr>
          <w:rFonts w:ascii="Times New Roman" w:hAnsi="Times New Roman" w:cs="Times New Roman"/>
          <w:sz w:val="24"/>
          <w:szCs w:val="24"/>
        </w:rPr>
        <w:t>i</w:t>
      </w:r>
      <w:r w:rsidRPr="00874ADB">
        <w:rPr>
          <w:rFonts w:ascii="Times New Roman" w:hAnsi="Times New Roman" w:cs="Times New Roman"/>
          <w:sz w:val="24"/>
          <w:szCs w:val="24"/>
        </w:rPr>
        <w:t>je</w:t>
      </w:r>
      <w:proofErr w:type="spellEnd"/>
      <w:r w:rsidR="008B7A95" w:rsidRPr="00874ADB">
        <w:rPr>
          <w:rFonts w:ascii="Times New Roman" w:hAnsi="Times New Roman" w:cs="Times New Roman"/>
          <w:sz w:val="24"/>
          <w:szCs w:val="24"/>
        </w:rPr>
        <w:t>,</w:t>
      </w:r>
      <w:r w:rsidRPr="00874ADB">
        <w:rPr>
          <w:rFonts w:ascii="Times New Roman" w:hAnsi="Times New Roman" w:cs="Times New Roman"/>
          <w:sz w:val="24"/>
          <w:szCs w:val="24"/>
        </w:rPr>
        <w:t xml:space="preserve"> the A</w:t>
      </w:r>
      <w:r w:rsidR="00C20866" w:rsidRPr="00874ADB">
        <w:rPr>
          <w:rFonts w:ascii="Times New Roman" w:hAnsi="Times New Roman" w:cs="Times New Roman"/>
          <w:sz w:val="24"/>
          <w:szCs w:val="24"/>
        </w:rPr>
        <w:t>cting</w:t>
      </w:r>
      <w:r w:rsidRPr="00874ADB">
        <w:rPr>
          <w:rFonts w:ascii="Times New Roman" w:hAnsi="Times New Roman" w:cs="Times New Roman"/>
          <w:sz w:val="24"/>
          <w:szCs w:val="24"/>
        </w:rPr>
        <w:t xml:space="preserve"> Director </w:t>
      </w:r>
      <w:r w:rsidR="003C0318" w:rsidRPr="00874ADB">
        <w:rPr>
          <w:rFonts w:ascii="Times New Roman" w:hAnsi="Times New Roman" w:cs="Times New Roman"/>
          <w:sz w:val="24"/>
          <w:szCs w:val="24"/>
        </w:rPr>
        <w:t>of</w:t>
      </w:r>
      <w:r w:rsidR="00C20866" w:rsidRPr="00874ADB">
        <w:rPr>
          <w:rFonts w:ascii="Times New Roman" w:hAnsi="Times New Roman" w:cs="Times New Roman"/>
          <w:sz w:val="24"/>
          <w:szCs w:val="24"/>
        </w:rPr>
        <w:t xml:space="preserve"> </w:t>
      </w:r>
      <w:r w:rsidRPr="00874ADB">
        <w:rPr>
          <w:rFonts w:ascii="Times New Roman" w:hAnsi="Times New Roman" w:cs="Times New Roman"/>
          <w:sz w:val="24"/>
          <w:szCs w:val="24"/>
        </w:rPr>
        <w:t>Civil Litigation in the 1</w:t>
      </w:r>
      <w:r w:rsidRPr="00874ADB">
        <w:rPr>
          <w:rFonts w:ascii="Times New Roman" w:hAnsi="Times New Roman" w:cs="Times New Roman"/>
          <w:sz w:val="24"/>
          <w:szCs w:val="24"/>
          <w:vertAlign w:val="superscript"/>
        </w:rPr>
        <w:t>st</w:t>
      </w:r>
      <w:r w:rsidR="008B7A95" w:rsidRPr="00874ADB">
        <w:rPr>
          <w:rFonts w:ascii="Times New Roman" w:hAnsi="Times New Roman" w:cs="Times New Roman"/>
          <w:sz w:val="24"/>
          <w:szCs w:val="24"/>
        </w:rPr>
        <w:t xml:space="preserve"> Applicant’s C</w:t>
      </w:r>
      <w:r w:rsidRPr="00874ADB">
        <w:rPr>
          <w:rFonts w:ascii="Times New Roman" w:hAnsi="Times New Roman" w:cs="Times New Roman"/>
          <w:sz w:val="24"/>
          <w:szCs w:val="24"/>
        </w:rPr>
        <w:t>hambers</w:t>
      </w:r>
      <w:r w:rsidR="008B7A95" w:rsidRPr="00874ADB">
        <w:rPr>
          <w:rFonts w:ascii="Times New Roman" w:hAnsi="Times New Roman" w:cs="Times New Roman"/>
          <w:sz w:val="24"/>
          <w:szCs w:val="24"/>
        </w:rPr>
        <w:t xml:space="preserve">, and he states </w:t>
      </w:r>
      <w:r w:rsidRPr="00874ADB">
        <w:rPr>
          <w:rFonts w:ascii="Times New Roman" w:hAnsi="Times New Roman" w:cs="Times New Roman"/>
          <w:sz w:val="24"/>
          <w:szCs w:val="24"/>
        </w:rPr>
        <w:t>as follows</w:t>
      </w:r>
      <w:r w:rsidR="008B7A95" w:rsidRPr="00874ADB">
        <w:rPr>
          <w:rFonts w:ascii="Times New Roman" w:hAnsi="Times New Roman" w:cs="Times New Roman"/>
          <w:sz w:val="24"/>
          <w:szCs w:val="24"/>
        </w:rPr>
        <w:t>;</w:t>
      </w:r>
    </w:p>
    <w:p w:rsidR="00A874FF" w:rsidRPr="00874ADB" w:rsidRDefault="00A874FF" w:rsidP="00E76BD0">
      <w:pPr>
        <w:pStyle w:val="ListParagraph"/>
        <w:numPr>
          <w:ilvl w:val="0"/>
          <w:numId w:val="6"/>
        </w:numPr>
        <w:spacing w:after="0" w:line="480" w:lineRule="auto"/>
        <w:jc w:val="both"/>
        <w:rPr>
          <w:rFonts w:ascii="Times New Roman" w:hAnsi="Times New Roman" w:cs="Times New Roman"/>
          <w:b/>
          <w:i/>
          <w:sz w:val="24"/>
          <w:szCs w:val="24"/>
        </w:rPr>
      </w:pPr>
      <w:r w:rsidRPr="00874ADB">
        <w:rPr>
          <w:rFonts w:ascii="Times New Roman" w:hAnsi="Times New Roman" w:cs="Times New Roman"/>
          <w:b/>
          <w:i/>
          <w:sz w:val="24"/>
          <w:szCs w:val="24"/>
        </w:rPr>
        <w:t xml:space="preserve">That I am a male adult Ugandan of sound </w:t>
      </w:r>
      <w:proofErr w:type="gramStart"/>
      <w:r w:rsidRPr="00874ADB">
        <w:rPr>
          <w:rFonts w:ascii="Times New Roman" w:hAnsi="Times New Roman" w:cs="Times New Roman"/>
          <w:b/>
          <w:i/>
          <w:sz w:val="24"/>
          <w:szCs w:val="24"/>
        </w:rPr>
        <w:t>mind</w:t>
      </w:r>
      <w:proofErr w:type="gramEnd"/>
      <w:r w:rsidRPr="00874ADB">
        <w:rPr>
          <w:rFonts w:ascii="Times New Roman" w:hAnsi="Times New Roman" w:cs="Times New Roman"/>
          <w:b/>
          <w:i/>
          <w:sz w:val="24"/>
          <w:szCs w:val="24"/>
        </w:rPr>
        <w:t xml:space="preserve"> and the Acting Director of Civil Litigation in the Attorney General’s Chamber and swear this Affidavit in that capacity.</w:t>
      </w:r>
    </w:p>
    <w:p w:rsidR="00A874FF" w:rsidRPr="00874ADB" w:rsidRDefault="00A874FF" w:rsidP="00E76BD0">
      <w:pPr>
        <w:pStyle w:val="ListParagraph"/>
        <w:numPr>
          <w:ilvl w:val="0"/>
          <w:numId w:val="6"/>
        </w:numPr>
        <w:spacing w:after="0" w:line="480" w:lineRule="auto"/>
        <w:jc w:val="both"/>
        <w:rPr>
          <w:rFonts w:ascii="Times New Roman" w:hAnsi="Times New Roman" w:cs="Times New Roman"/>
          <w:b/>
          <w:i/>
          <w:sz w:val="24"/>
          <w:szCs w:val="24"/>
        </w:rPr>
      </w:pPr>
      <w:r w:rsidRPr="00874ADB">
        <w:rPr>
          <w:rFonts w:ascii="Times New Roman" w:hAnsi="Times New Roman" w:cs="Times New Roman"/>
          <w:b/>
          <w:i/>
          <w:sz w:val="24"/>
          <w:szCs w:val="24"/>
        </w:rPr>
        <w:t xml:space="preserve">That I am  well conversant </w:t>
      </w:r>
      <w:r w:rsidR="00C4519C" w:rsidRPr="00874ADB">
        <w:rPr>
          <w:rFonts w:ascii="Times New Roman" w:hAnsi="Times New Roman" w:cs="Times New Roman"/>
          <w:b/>
          <w:i/>
          <w:sz w:val="24"/>
          <w:szCs w:val="24"/>
        </w:rPr>
        <w:t>with the facts arising out of H</w:t>
      </w:r>
      <w:r w:rsidRPr="00874ADB">
        <w:rPr>
          <w:rFonts w:ascii="Times New Roman" w:hAnsi="Times New Roman" w:cs="Times New Roman"/>
          <w:b/>
          <w:i/>
          <w:sz w:val="24"/>
          <w:szCs w:val="24"/>
        </w:rPr>
        <w:t xml:space="preserve">CCS </w:t>
      </w:r>
      <w:r w:rsidR="00C4519C" w:rsidRPr="00874ADB">
        <w:rPr>
          <w:rFonts w:ascii="Times New Roman" w:hAnsi="Times New Roman" w:cs="Times New Roman"/>
          <w:b/>
          <w:i/>
          <w:sz w:val="24"/>
          <w:szCs w:val="24"/>
        </w:rPr>
        <w:t>No.</w:t>
      </w:r>
      <w:r w:rsidRPr="00874ADB">
        <w:rPr>
          <w:rFonts w:ascii="Times New Roman" w:hAnsi="Times New Roman" w:cs="Times New Roman"/>
          <w:b/>
          <w:i/>
          <w:sz w:val="24"/>
          <w:szCs w:val="24"/>
        </w:rPr>
        <w:t>1183 of 1997 and all the applications arising there</w:t>
      </w:r>
      <w:r w:rsidR="00C4519C" w:rsidRPr="00874ADB">
        <w:rPr>
          <w:rFonts w:ascii="Times New Roman" w:hAnsi="Times New Roman" w:cs="Times New Roman"/>
          <w:b/>
          <w:i/>
          <w:sz w:val="24"/>
          <w:szCs w:val="24"/>
        </w:rPr>
        <w:t>from</w:t>
      </w:r>
      <w:r w:rsidRPr="00874ADB">
        <w:rPr>
          <w:rFonts w:ascii="Times New Roman" w:hAnsi="Times New Roman" w:cs="Times New Roman"/>
          <w:b/>
          <w:i/>
          <w:sz w:val="24"/>
          <w:szCs w:val="24"/>
        </w:rPr>
        <w:t xml:space="preserve"> and </w:t>
      </w:r>
      <w:proofErr w:type="spellStart"/>
      <w:r w:rsidRPr="00874ADB">
        <w:rPr>
          <w:rFonts w:ascii="Times New Roman" w:hAnsi="Times New Roman" w:cs="Times New Roman"/>
          <w:b/>
          <w:i/>
          <w:sz w:val="24"/>
          <w:szCs w:val="24"/>
        </w:rPr>
        <w:t>depone</w:t>
      </w:r>
      <w:proofErr w:type="spellEnd"/>
      <w:r w:rsidRPr="00874ADB">
        <w:rPr>
          <w:rFonts w:ascii="Times New Roman" w:hAnsi="Times New Roman" w:cs="Times New Roman"/>
          <w:b/>
          <w:i/>
          <w:sz w:val="24"/>
          <w:szCs w:val="24"/>
        </w:rPr>
        <w:t xml:space="preserve"> as follows:-</w:t>
      </w:r>
    </w:p>
    <w:p w:rsidR="00A874FF" w:rsidRPr="00874ADB" w:rsidRDefault="00A874FF" w:rsidP="00E76BD0">
      <w:pPr>
        <w:pStyle w:val="ListParagraph"/>
        <w:numPr>
          <w:ilvl w:val="0"/>
          <w:numId w:val="6"/>
        </w:numPr>
        <w:spacing w:after="0" w:line="480" w:lineRule="auto"/>
        <w:jc w:val="both"/>
        <w:rPr>
          <w:rFonts w:ascii="Times New Roman" w:hAnsi="Times New Roman" w:cs="Times New Roman"/>
          <w:b/>
          <w:i/>
          <w:sz w:val="24"/>
          <w:szCs w:val="24"/>
        </w:rPr>
      </w:pPr>
      <w:r w:rsidRPr="00874ADB">
        <w:rPr>
          <w:rFonts w:ascii="Times New Roman" w:hAnsi="Times New Roman" w:cs="Times New Roman"/>
          <w:b/>
          <w:i/>
          <w:sz w:val="24"/>
          <w:szCs w:val="24"/>
        </w:rPr>
        <w:t xml:space="preserve">That I know that the Applicants were the unsuccessful parties in Supreme Court Civil Appeal No. </w:t>
      </w:r>
      <w:r w:rsidR="00C4519C" w:rsidRPr="00874ADB">
        <w:rPr>
          <w:rFonts w:ascii="Times New Roman" w:hAnsi="Times New Roman" w:cs="Times New Roman"/>
          <w:b/>
          <w:i/>
          <w:sz w:val="24"/>
          <w:szCs w:val="24"/>
        </w:rPr>
        <w:t xml:space="preserve">08 </w:t>
      </w:r>
      <w:r w:rsidRPr="00874ADB">
        <w:rPr>
          <w:rFonts w:ascii="Times New Roman" w:hAnsi="Times New Roman" w:cs="Times New Roman"/>
          <w:b/>
          <w:i/>
          <w:sz w:val="24"/>
          <w:szCs w:val="24"/>
        </w:rPr>
        <w:t xml:space="preserve">of 2004:  </w:t>
      </w:r>
      <w:r w:rsidR="008B7A95" w:rsidRPr="00874ADB">
        <w:rPr>
          <w:rFonts w:ascii="Times New Roman" w:hAnsi="Times New Roman" w:cs="Times New Roman"/>
          <w:b/>
          <w:i/>
          <w:sz w:val="24"/>
          <w:szCs w:val="24"/>
        </w:rPr>
        <w:t xml:space="preserve">Attorney General &amp; Uganda Land Commission vs. James Mark </w:t>
      </w:r>
      <w:proofErr w:type="spellStart"/>
      <w:r w:rsidR="008B7A95" w:rsidRPr="00874ADB">
        <w:rPr>
          <w:rFonts w:ascii="Times New Roman" w:hAnsi="Times New Roman" w:cs="Times New Roman"/>
          <w:b/>
          <w:i/>
          <w:sz w:val="24"/>
          <w:szCs w:val="24"/>
        </w:rPr>
        <w:t>Kamoga</w:t>
      </w:r>
      <w:proofErr w:type="spellEnd"/>
      <w:r w:rsidR="008B7A95" w:rsidRPr="00874ADB">
        <w:rPr>
          <w:rFonts w:ascii="Times New Roman" w:hAnsi="Times New Roman" w:cs="Times New Roman"/>
          <w:b/>
          <w:i/>
          <w:sz w:val="24"/>
          <w:szCs w:val="24"/>
        </w:rPr>
        <w:t xml:space="preserve"> &amp; James </w:t>
      </w:r>
      <w:proofErr w:type="spellStart"/>
      <w:r w:rsidR="008B7A95" w:rsidRPr="00874ADB">
        <w:rPr>
          <w:rFonts w:ascii="Times New Roman" w:hAnsi="Times New Roman" w:cs="Times New Roman"/>
          <w:b/>
          <w:i/>
          <w:sz w:val="24"/>
          <w:szCs w:val="24"/>
        </w:rPr>
        <w:t>Kimala</w:t>
      </w:r>
      <w:proofErr w:type="spellEnd"/>
      <w:r w:rsidR="008B7A95" w:rsidRPr="00874ADB">
        <w:rPr>
          <w:rFonts w:ascii="Times New Roman" w:hAnsi="Times New Roman" w:cs="Times New Roman"/>
          <w:b/>
          <w:i/>
          <w:sz w:val="24"/>
          <w:szCs w:val="24"/>
        </w:rPr>
        <w:t>.</w:t>
      </w:r>
    </w:p>
    <w:p w:rsidR="00A874FF" w:rsidRPr="00874ADB" w:rsidRDefault="00A874FF" w:rsidP="00E76BD0">
      <w:pPr>
        <w:pStyle w:val="ListParagraph"/>
        <w:numPr>
          <w:ilvl w:val="0"/>
          <w:numId w:val="6"/>
        </w:numPr>
        <w:spacing w:after="0" w:line="480" w:lineRule="auto"/>
        <w:jc w:val="both"/>
        <w:rPr>
          <w:rFonts w:ascii="Times New Roman" w:hAnsi="Times New Roman" w:cs="Times New Roman"/>
          <w:b/>
          <w:i/>
          <w:sz w:val="24"/>
          <w:szCs w:val="24"/>
        </w:rPr>
      </w:pPr>
      <w:r w:rsidRPr="00874ADB">
        <w:rPr>
          <w:rFonts w:ascii="Times New Roman" w:hAnsi="Times New Roman" w:cs="Times New Roman"/>
          <w:b/>
          <w:i/>
          <w:sz w:val="24"/>
          <w:szCs w:val="24"/>
        </w:rPr>
        <w:t xml:space="preserve">That I know the background of this matter is that the Respondents instituted Civil Suit No. 1183 of 1997 against the two </w:t>
      </w:r>
      <w:r w:rsidR="00C4519C" w:rsidRPr="00874ADB">
        <w:rPr>
          <w:rFonts w:ascii="Times New Roman" w:hAnsi="Times New Roman" w:cs="Times New Roman"/>
          <w:b/>
          <w:i/>
          <w:sz w:val="24"/>
          <w:szCs w:val="24"/>
        </w:rPr>
        <w:t>R</w:t>
      </w:r>
      <w:r w:rsidRPr="00874ADB">
        <w:rPr>
          <w:rFonts w:ascii="Times New Roman" w:hAnsi="Times New Roman" w:cs="Times New Roman"/>
          <w:b/>
          <w:i/>
          <w:sz w:val="24"/>
          <w:szCs w:val="24"/>
        </w:rPr>
        <w:t>espondents and 10 other persons, seeking</w:t>
      </w:r>
      <w:r w:rsidR="00C4519C" w:rsidRPr="00874ADB">
        <w:rPr>
          <w:rFonts w:ascii="Times New Roman" w:hAnsi="Times New Roman" w:cs="Times New Roman"/>
          <w:b/>
          <w:i/>
          <w:sz w:val="24"/>
          <w:szCs w:val="24"/>
        </w:rPr>
        <w:t>,</w:t>
      </w:r>
      <w:r w:rsidRPr="00874ADB">
        <w:rPr>
          <w:rFonts w:ascii="Times New Roman" w:hAnsi="Times New Roman" w:cs="Times New Roman"/>
          <w:b/>
          <w:i/>
          <w:sz w:val="24"/>
          <w:szCs w:val="24"/>
        </w:rPr>
        <w:t xml:space="preserve"> inter </w:t>
      </w:r>
      <w:r w:rsidRPr="00874ADB">
        <w:rPr>
          <w:rFonts w:ascii="Times New Roman" w:hAnsi="Times New Roman" w:cs="Times New Roman"/>
          <w:b/>
          <w:i/>
          <w:sz w:val="24"/>
          <w:szCs w:val="24"/>
        </w:rPr>
        <w:lastRenderedPageBreak/>
        <w:t>alia</w:t>
      </w:r>
      <w:r w:rsidR="00C4519C" w:rsidRPr="00874ADB">
        <w:rPr>
          <w:rFonts w:ascii="Times New Roman" w:hAnsi="Times New Roman" w:cs="Times New Roman"/>
          <w:b/>
          <w:i/>
          <w:sz w:val="24"/>
          <w:szCs w:val="24"/>
        </w:rPr>
        <w:t>,</w:t>
      </w:r>
      <w:r w:rsidRPr="00874ADB">
        <w:rPr>
          <w:rFonts w:ascii="Times New Roman" w:hAnsi="Times New Roman" w:cs="Times New Roman"/>
          <w:b/>
          <w:i/>
          <w:sz w:val="24"/>
          <w:szCs w:val="24"/>
        </w:rPr>
        <w:t xml:space="preserve"> a declaration </w:t>
      </w:r>
      <w:r w:rsidR="00D62BBF" w:rsidRPr="00874ADB">
        <w:rPr>
          <w:rFonts w:ascii="Times New Roman" w:hAnsi="Times New Roman" w:cs="Times New Roman"/>
          <w:b/>
          <w:i/>
          <w:sz w:val="24"/>
          <w:szCs w:val="24"/>
        </w:rPr>
        <w:t>that they were the lawful owners of freehold title of land, part of which was held by the 1</w:t>
      </w:r>
      <w:r w:rsidR="00D62BBF" w:rsidRPr="00874ADB">
        <w:rPr>
          <w:rFonts w:ascii="Times New Roman" w:hAnsi="Times New Roman" w:cs="Times New Roman"/>
          <w:b/>
          <w:i/>
          <w:sz w:val="24"/>
          <w:szCs w:val="24"/>
          <w:vertAlign w:val="superscript"/>
        </w:rPr>
        <w:t>st</w:t>
      </w:r>
      <w:r w:rsidR="00D62BBF" w:rsidRPr="00874ADB">
        <w:rPr>
          <w:rFonts w:ascii="Times New Roman" w:hAnsi="Times New Roman" w:cs="Times New Roman"/>
          <w:b/>
          <w:i/>
          <w:sz w:val="24"/>
          <w:szCs w:val="24"/>
        </w:rPr>
        <w:t xml:space="preserve"> </w:t>
      </w:r>
      <w:r w:rsidR="00C4519C" w:rsidRPr="00874ADB">
        <w:rPr>
          <w:rFonts w:ascii="Times New Roman" w:hAnsi="Times New Roman" w:cs="Times New Roman"/>
          <w:b/>
          <w:i/>
          <w:sz w:val="24"/>
          <w:szCs w:val="24"/>
        </w:rPr>
        <w:t>Applicant</w:t>
      </w:r>
      <w:r w:rsidR="00D62BBF" w:rsidRPr="00874ADB">
        <w:rPr>
          <w:rFonts w:ascii="Times New Roman" w:hAnsi="Times New Roman" w:cs="Times New Roman"/>
          <w:b/>
          <w:i/>
          <w:sz w:val="24"/>
          <w:szCs w:val="24"/>
        </w:rPr>
        <w:t xml:space="preserve"> on lease, and other parts of which has been leased by the 2</w:t>
      </w:r>
      <w:r w:rsidR="00D62BBF" w:rsidRPr="00874ADB">
        <w:rPr>
          <w:rFonts w:ascii="Times New Roman" w:hAnsi="Times New Roman" w:cs="Times New Roman"/>
          <w:b/>
          <w:i/>
          <w:sz w:val="24"/>
          <w:szCs w:val="24"/>
          <w:vertAlign w:val="superscript"/>
        </w:rPr>
        <w:t>nd</w:t>
      </w:r>
      <w:r w:rsidR="00D62BBF" w:rsidRPr="00874ADB">
        <w:rPr>
          <w:rFonts w:ascii="Times New Roman" w:hAnsi="Times New Roman" w:cs="Times New Roman"/>
          <w:b/>
          <w:i/>
          <w:sz w:val="24"/>
          <w:szCs w:val="24"/>
        </w:rPr>
        <w:t xml:space="preserve"> </w:t>
      </w:r>
      <w:r w:rsidR="00C4519C" w:rsidRPr="00874ADB">
        <w:rPr>
          <w:rFonts w:ascii="Times New Roman" w:hAnsi="Times New Roman" w:cs="Times New Roman"/>
          <w:b/>
          <w:i/>
          <w:sz w:val="24"/>
          <w:szCs w:val="24"/>
        </w:rPr>
        <w:t>Applicant</w:t>
      </w:r>
      <w:r w:rsidR="00D62BBF" w:rsidRPr="00874ADB">
        <w:rPr>
          <w:rFonts w:ascii="Times New Roman" w:hAnsi="Times New Roman" w:cs="Times New Roman"/>
          <w:b/>
          <w:i/>
          <w:sz w:val="24"/>
          <w:szCs w:val="24"/>
        </w:rPr>
        <w:t xml:space="preserve"> to the said 10 pe</w:t>
      </w:r>
      <w:r w:rsidR="00D53D5C" w:rsidRPr="00874ADB">
        <w:rPr>
          <w:rFonts w:ascii="Times New Roman" w:hAnsi="Times New Roman" w:cs="Times New Roman"/>
          <w:b/>
          <w:i/>
          <w:sz w:val="24"/>
          <w:szCs w:val="24"/>
        </w:rPr>
        <w:t>r</w:t>
      </w:r>
      <w:r w:rsidR="00D62BBF" w:rsidRPr="00874ADB">
        <w:rPr>
          <w:rFonts w:ascii="Times New Roman" w:hAnsi="Times New Roman" w:cs="Times New Roman"/>
          <w:b/>
          <w:i/>
          <w:sz w:val="24"/>
          <w:szCs w:val="24"/>
        </w:rPr>
        <w:t xml:space="preserve">sons in divers parcels. </w:t>
      </w:r>
    </w:p>
    <w:p w:rsidR="00D53D5C" w:rsidRPr="00874ADB" w:rsidRDefault="00D53D5C" w:rsidP="00E76BD0">
      <w:pPr>
        <w:pStyle w:val="ListParagraph"/>
        <w:numPr>
          <w:ilvl w:val="0"/>
          <w:numId w:val="6"/>
        </w:numPr>
        <w:spacing w:after="0" w:line="480" w:lineRule="auto"/>
        <w:jc w:val="both"/>
        <w:rPr>
          <w:rFonts w:ascii="Times New Roman" w:hAnsi="Times New Roman" w:cs="Times New Roman"/>
          <w:b/>
          <w:i/>
          <w:sz w:val="24"/>
          <w:szCs w:val="24"/>
        </w:rPr>
      </w:pPr>
      <w:r w:rsidRPr="00874ADB">
        <w:rPr>
          <w:rFonts w:ascii="Times New Roman" w:hAnsi="Times New Roman" w:cs="Times New Roman"/>
          <w:b/>
          <w:i/>
          <w:sz w:val="24"/>
          <w:szCs w:val="24"/>
        </w:rPr>
        <w:t>That subsequently, however, Counsel for the Applicant negotiated a settlement with Counsel for the two Respondents and on 31</w:t>
      </w:r>
      <w:r w:rsidRPr="00874ADB">
        <w:rPr>
          <w:rFonts w:ascii="Times New Roman" w:hAnsi="Times New Roman" w:cs="Times New Roman"/>
          <w:b/>
          <w:i/>
          <w:sz w:val="24"/>
          <w:szCs w:val="24"/>
          <w:vertAlign w:val="superscript"/>
        </w:rPr>
        <w:t>st</w:t>
      </w:r>
      <w:r w:rsidRPr="00874ADB">
        <w:rPr>
          <w:rFonts w:ascii="Times New Roman" w:hAnsi="Times New Roman" w:cs="Times New Roman"/>
          <w:b/>
          <w:i/>
          <w:sz w:val="24"/>
          <w:szCs w:val="24"/>
        </w:rPr>
        <w:t xml:space="preserve"> August 2001, they signed </w:t>
      </w:r>
      <w:r w:rsidR="00F06265" w:rsidRPr="00874ADB">
        <w:rPr>
          <w:rFonts w:ascii="Times New Roman" w:hAnsi="Times New Roman" w:cs="Times New Roman"/>
          <w:b/>
          <w:i/>
          <w:sz w:val="24"/>
          <w:szCs w:val="24"/>
        </w:rPr>
        <w:t>a consent judgment, which was filed on 24</w:t>
      </w:r>
      <w:r w:rsidR="00F06265" w:rsidRPr="00874ADB">
        <w:rPr>
          <w:rFonts w:ascii="Times New Roman" w:hAnsi="Times New Roman" w:cs="Times New Roman"/>
          <w:b/>
          <w:i/>
          <w:sz w:val="24"/>
          <w:szCs w:val="24"/>
          <w:vertAlign w:val="superscript"/>
        </w:rPr>
        <w:t>th</w:t>
      </w:r>
      <w:r w:rsidR="00F06265" w:rsidRPr="00874ADB">
        <w:rPr>
          <w:rFonts w:ascii="Times New Roman" w:hAnsi="Times New Roman" w:cs="Times New Roman"/>
          <w:b/>
          <w:i/>
          <w:sz w:val="24"/>
          <w:szCs w:val="24"/>
        </w:rPr>
        <w:t xml:space="preserve"> September</w:t>
      </w:r>
      <w:r w:rsidR="00C4519C" w:rsidRPr="00874ADB">
        <w:rPr>
          <w:rFonts w:ascii="Times New Roman" w:hAnsi="Times New Roman" w:cs="Times New Roman"/>
          <w:b/>
          <w:i/>
          <w:sz w:val="24"/>
          <w:szCs w:val="24"/>
        </w:rPr>
        <w:t>,</w:t>
      </w:r>
      <w:r w:rsidR="00F06265" w:rsidRPr="00874ADB">
        <w:rPr>
          <w:rFonts w:ascii="Times New Roman" w:hAnsi="Times New Roman" w:cs="Times New Roman"/>
          <w:b/>
          <w:i/>
          <w:sz w:val="24"/>
          <w:szCs w:val="24"/>
        </w:rPr>
        <w:t xml:space="preserve"> 2001</w:t>
      </w:r>
      <w:r w:rsidR="00C4519C" w:rsidRPr="00874ADB">
        <w:rPr>
          <w:rFonts w:ascii="Times New Roman" w:hAnsi="Times New Roman" w:cs="Times New Roman"/>
          <w:b/>
          <w:i/>
          <w:sz w:val="24"/>
          <w:szCs w:val="24"/>
        </w:rPr>
        <w:t>,</w:t>
      </w:r>
      <w:r w:rsidR="00F06265" w:rsidRPr="00874ADB">
        <w:rPr>
          <w:rFonts w:ascii="Times New Roman" w:hAnsi="Times New Roman" w:cs="Times New Roman"/>
          <w:b/>
          <w:i/>
          <w:sz w:val="24"/>
          <w:szCs w:val="24"/>
        </w:rPr>
        <w:t xml:space="preserve"> and was duly entered by </w:t>
      </w:r>
      <w:r w:rsidR="00A952C4" w:rsidRPr="00874ADB">
        <w:rPr>
          <w:rFonts w:ascii="Times New Roman" w:hAnsi="Times New Roman" w:cs="Times New Roman"/>
          <w:b/>
          <w:i/>
          <w:sz w:val="24"/>
          <w:szCs w:val="24"/>
        </w:rPr>
        <w:t>the Deputy Registrar on the same date and a decree dated the 26</w:t>
      </w:r>
      <w:r w:rsidR="00A952C4" w:rsidRPr="00874ADB">
        <w:rPr>
          <w:rFonts w:ascii="Times New Roman" w:hAnsi="Times New Roman" w:cs="Times New Roman"/>
          <w:b/>
          <w:i/>
          <w:sz w:val="24"/>
          <w:szCs w:val="24"/>
          <w:vertAlign w:val="superscript"/>
        </w:rPr>
        <w:t>th</w:t>
      </w:r>
      <w:r w:rsidR="00A952C4" w:rsidRPr="00874ADB">
        <w:rPr>
          <w:rFonts w:ascii="Times New Roman" w:hAnsi="Times New Roman" w:cs="Times New Roman"/>
          <w:b/>
          <w:i/>
          <w:sz w:val="24"/>
          <w:szCs w:val="24"/>
        </w:rPr>
        <w:t xml:space="preserve"> October</w:t>
      </w:r>
      <w:r w:rsidR="00C4519C" w:rsidRPr="00874ADB">
        <w:rPr>
          <w:rFonts w:ascii="Times New Roman" w:hAnsi="Times New Roman" w:cs="Times New Roman"/>
          <w:b/>
          <w:i/>
          <w:sz w:val="24"/>
          <w:szCs w:val="24"/>
        </w:rPr>
        <w:t>,</w:t>
      </w:r>
      <w:r w:rsidR="00A952C4" w:rsidRPr="00874ADB">
        <w:rPr>
          <w:rFonts w:ascii="Times New Roman" w:hAnsi="Times New Roman" w:cs="Times New Roman"/>
          <w:b/>
          <w:i/>
          <w:sz w:val="24"/>
          <w:szCs w:val="24"/>
        </w:rPr>
        <w:t xml:space="preserve"> 2001</w:t>
      </w:r>
      <w:r w:rsidR="00C4519C" w:rsidRPr="00874ADB">
        <w:rPr>
          <w:rFonts w:ascii="Times New Roman" w:hAnsi="Times New Roman" w:cs="Times New Roman"/>
          <w:b/>
          <w:i/>
          <w:sz w:val="24"/>
          <w:szCs w:val="24"/>
        </w:rPr>
        <w:t>,</w:t>
      </w:r>
      <w:r w:rsidR="00A952C4" w:rsidRPr="00874ADB">
        <w:rPr>
          <w:rFonts w:ascii="Times New Roman" w:hAnsi="Times New Roman" w:cs="Times New Roman"/>
          <w:b/>
          <w:i/>
          <w:sz w:val="24"/>
          <w:szCs w:val="24"/>
        </w:rPr>
        <w:t xml:space="preserve"> was extracted. </w:t>
      </w:r>
    </w:p>
    <w:p w:rsidR="00090419" w:rsidRPr="00874ADB" w:rsidRDefault="00090419" w:rsidP="00E76BD0">
      <w:pPr>
        <w:pStyle w:val="ListParagraph"/>
        <w:numPr>
          <w:ilvl w:val="0"/>
          <w:numId w:val="6"/>
        </w:numPr>
        <w:spacing w:after="0" w:line="480" w:lineRule="auto"/>
        <w:jc w:val="both"/>
        <w:rPr>
          <w:rFonts w:ascii="Times New Roman" w:hAnsi="Times New Roman" w:cs="Times New Roman"/>
          <w:b/>
          <w:i/>
          <w:sz w:val="24"/>
          <w:szCs w:val="24"/>
        </w:rPr>
      </w:pPr>
      <w:r w:rsidRPr="00874ADB">
        <w:rPr>
          <w:rFonts w:ascii="Times New Roman" w:hAnsi="Times New Roman" w:cs="Times New Roman"/>
          <w:b/>
          <w:i/>
          <w:sz w:val="24"/>
          <w:szCs w:val="24"/>
        </w:rPr>
        <w:t>That the substance of the consent judgment and decree was that the Respondent</w:t>
      </w:r>
      <w:r w:rsidR="003C0318" w:rsidRPr="00874ADB">
        <w:rPr>
          <w:rFonts w:ascii="Times New Roman" w:hAnsi="Times New Roman" w:cs="Times New Roman"/>
          <w:b/>
          <w:i/>
          <w:sz w:val="24"/>
          <w:szCs w:val="24"/>
        </w:rPr>
        <w:t>s</w:t>
      </w:r>
      <w:r w:rsidRPr="00874ADB">
        <w:rPr>
          <w:rFonts w:ascii="Times New Roman" w:hAnsi="Times New Roman" w:cs="Times New Roman"/>
          <w:b/>
          <w:i/>
          <w:sz w:val="24"/>
          <w:szCs w:val="24"/>
        </w:rPr>
        <w:t xml:space="preserve"> were entitled to terminate the </w:t>
      </w:r>
      <w:r w:rsidR="00C4519C" w:rsidRPr="00874ADB">
        <w:rPr>
          <w:rFonts w:ascii="Times New Roman" w:hAnsi="Times New Roman" w:cs="Times New Roman"/>
          <w:b/>
          <w:i/>
          <w:sz w:val="24"/>
          <w:szCs w:val="24"/>
        </w:rPr>
        <w:t>1</w:t>
      </w:r>
      <w:r w:rsidR="00C4519C" w:rsidRPr="00874ADB">
        <w:rPr>
          <w:rFonts w:ascii="Times New Roman" w:hAnsi="Times New Roman" w:cs="Times New Roman"/>
          <w:b/>
          <w:i/>
          <w:sz w:val="24"/>
          <w:szCs w:val="24"/>
          <w:vertAlign w:val="superscript"/>
        </w:rPr>
        <w:t>st</w:t>
      </w:r>
      <w:r w:rsidR="00C4519C" w:rsidRPr="00874ADB">
        <w:rPr>
          <w:rFonts w:ascii="Times New Roman" w:hAnsi="Times New Roman" w:cs="Times New Roman"/>
          <w:b/>
          <w:i/>
          <w:sz w:val="24"/>
          <w:szCs w:val="24"/>
        </w:rPr>
        <w:t xml:space="preserve"> Applicant’s</w:t>
      </w:r>
      <w:r w:rsidRPr="00874ADB">
        <w:rPr>
          <w:rFonts w:ascii="Times New Roman" w:hAnsi="Times New Roman" w:cs="Times New Roman"/>
          <w:b/>
          <w:i/>
          <w:sz w:val="24"/>
          <w:szCs w:val="24"/>
        </w:rPr>
        <w:t xml:space="preserve"> lease and re-enter the same further that the second Applicant</w:t>
      </w:r>
      <w:r w:rsidR="00C4519C" w:rsidRPr="00874ADB">
        <w:rPr>
          <w:rFonts w:ascii="Times New Roman" w:hAnsi="Times New Roman" w:cs="Times New Roman"/>
          <w:b/>
          <w:i/>
          <w:sz w:val="24"/>
          <w:szCs w:val="24"/>
        </w:rPr>
        <w:t>s</w:t>
      </w:r>
      <w:r w:rsidRPr="00874ADB">
        <w:rPr>
          <w:rFonts w:ascii="Times New Roman" w:hAnsi="Times New Roman" w:cs="Times New Roman"/>
          <w:b/>
          <w:i/>
          <w:sz w:val="24"/>
          <w:szCs w:val="24"/>
        </w:rPr>
        <w:t xml:space="preserve"> wrongfully and unlawfully </w:t>
      </w:r>
      <w:r w:rsidR="00C4519C" w:rsidRPr="00874ADB">
        <w:rPr>
          <w:rFonts w:ascii="Times New Roman" w:hAnsi="Times New Roman" w:cs="Times New Roman"/>
          <w:b/>
          <w:i/>
          <w:sz w:val="24"/>
          <w:szCs w:val="24"/>
        </w:rPr>
        <w:t>granted leases on the Respondent</w:t>
      </w:r>
      <w:r w:rsidRPr="00874ADB">
        <w:rPr>
          <w:rFonts w:ascii="Times New Roman" w:hAnsi="Times New Roman" w:cs="Times New Roman"/>
          <w:b/>
          <w:i/>
          <w:sz w:val="24"/>
          <w:szCs w:val="24"/>
        </w:rPr>
        <w:t>s</w:t>
      </w:r>
      <w:r w:rsidR="00C4519C" w:rsidRPr="00874ADB">
        <w:rPr>
          <w:rFonts w:ascii="Times New Roman" w:hAnsi="Times New Roman" w:cs="Times New Roman"/>
          <w:b/>
          <w:i/>
          <w:sz w:val="24"/>
          <w:szCs w:val="24"/>
        </w:rPr>
        <w:t>’</w:t>
      </w:r>
      <w:r w:rsidRPr="00874ADB">
        <w:rPr>
          <w:rFonts w:ascii="Times New Roman" w:hAnsi="Times New Roman" w:cs="Times New Roman"/>
          <w:b/>
          <w:i/>
          <w:sz w:val="24"/>
          <w:szCs w:val="24"/>
        </w:rPr>
        <w:t xml:space="preserve"> freehold land. </w:t>
      </w:r>
    </w:p>
    <w:p w:rsidR="00E60B74" w:rsidRPr="00874ADB" w:rsidRDefault="00E60B74" w:rsidP="00E76BD0">
      <w:pPr>
        <w:pStyle w:val="ListParagraph"/>
        <w:numPr>
          <w:ilvl w:val="0"/>
          <w:numId w:val="6"/>
        </w:numPr>
        <w:spacing w:after="0" w:line="480" w:lineRule="auto"/>
        <w:jc w:val="both"/>
        <w:rPr>
          <w:rFonts w:ascii="Times New Roman" w:hAnsi="Times New Roman" w:cs="Times New Roman"/>
          <w:b/>
          <w:i/>
          <w:sz w:val="24"/>
          <w:szCs w:val="24"/>
        </w:rPr>
      </w:pPr>
      <w:r w:rsidRPr="00874ADB">
        <w:rPr>
          <w:rFonts w:ascii="Times New Roman" w:hAnsi="Times New Roman" w:cs="Times New Roman"/>
          <w:b/>
          <w:i/>
          <w:sz w:val="24"/>
          <w:szCs w:val="24"/>
        </w:rPr>
        <w:t>That I know that six month later</w:t>
      </w:r>
      <w:r w:rsidR="00F934F7" w:rsidRPr="00874ADB">
        <w:rPr>
          <w:rFonts w:ascii="Times New Roman" w:hAnsi="Times New Roman" w:cs="Times New Roman"/>
          <w:b/>
          <w:i/>
          <w:sz w:val="24"/>
          <w:szCs w:val="24"/>
        </w:rPr>
        <w:t xml:space="preserve">, after the consent judgment was entered, the </w:t>
      </w:r>
      <w:r w:rsidR="00C4519C" w:rsidRPr="00874ADB">
        <w:rPr>
          <w:rFonts w:ascii="Times New Roman" w:hAnsi="Times New Roman" w:cs="Times New Roman"/>
          <w:b/>
          <w:i/>
          <w:sz w:val="24"/>
          <w:szCs w:val="24"/>
        </w:rPr>
        <w:t>A</w:t>
      </w:r>
      <w:r w:rsidR="00F934F7" w:rsidRPr="00874ADB">
        <w:rPr>
          <w:rFonts w:ascii="Times New Roman" w:hAnsi="Times New Roman" w:cs="Times New Roman"/>
          <w:b/>
          <w:i/>
          <w:sz w:val="24"/>
          <w:szCs w:val="24"/>
        </w:rPr>
        <w:t xml:space="preserve">pplicants began to process to set aside the consent orders having </w:t>
      </w:r>
      <w:proofErr w:type="spellStart"/>
      <w:r w:rsidR="00F934F7" w:rsidRPr="00874ADB">
        <w:rPr>
          <w:rFonts w:ascii="Times New Roman" w:hAnsi="Times New Roman" w:cs="Times New Roman"/>
          <w:b/>
          <w:i/>
          <w:sz w:val="24"/>
          <w:szCs w:val="24"/>
        </w:rPr>
        <w:t>reali</w:t>
      </w:r>
      <w:r w:rsidR="00C4519C" w:rsidRPr="00874ADB">
        <w:rPr>
          <w:rFonts w:ascii="Times New Roman" w:hAnsi="Times New Roman" w:cs="Times New Roman"/>
          <w:b/>
          <w:i/>
          <w:sz w:val="24"/>
          <w:szCs w:val="24"/>
        </w:rPr>
        <w:t>s</w:t>
      </w:r>
      <w:r w:rsidR="00F934F7" w:rsidRPr="00874ADB">
        <w:rPr>
          <w:rFonts w:ascii="Times New Roman" w:hAnsi="Times New Roman" w:cs="Times New Roman"/>
          <w:b/>
          <w:i/>
          <w:sz w:val="24"/>
          <w:szCs w:val="24"/>
        </w:rPr>
        <w:t>ed</w:t>
      </w:r>
      <w:proofErr w:type="spellEnd"/>
      <w:r w:rsidR="00F934F7" w:rsidRPr="00874ADB">
        <w:rPr>
          <w:rFonts w:ascii="Times New Roman" w:hAnsi="Times New Roman" w:cs="Times New Roman"/>
          <w:b/>
          <w:i/>
          <w:sz w:val="24"/>
          <w:szCs w:val="24"/>
        </w:rPr>
        <w:t xml:space="preserve"> that it had been entered based on fraud and mistake that are all attributed to the Respondents and as a result the consent judgment had been entered in e</w:t>
      </w:r>
      <w:r w:rsidR="004A3028" w:rsidRPr="00874ADB">
        <w:rPr>
          <w:rFonts w:ascii="Times New Roman" w:hAnsi="Times New Roman" w:cs="Times New Roman"/>
          <w:b/>
          <w:i/>
          <w:sz w:val="24"/>
          <w:szCs w:val="24"/>
        </w:rPr>
        <w:t>r</w:t>
      </w:r>
      <w:r w:rsidR="00F934F7" w:rsidRPr="00874ADB">
        <w:rPr>
          <w:rFonts w:ascii="Times New Roman" w:hAnsi="Times New Roman" w:cs="Times New Roman"/>
          <w:b/>
          <w:i/>
          <w:sz w:val="24"/>
          <w:szCs w:val="24"/>
        </w:rPr>
        <w:t xml:space="preserve">ror. </w:t>
      </w:r>
    </w:p>
    <w:p w:rsidR="004A3028" w:rsidRPr="00874ADB" w:rsidRDefault="004A3028" w:rsidP="00E76BD0">
      <w:pPr>
        <w:pStyle w:val="ListParagraph"/>
        <w:numPr>
          <w:ilvl w:val="0"/>
          <w:numId w:val="6"/>
        </w:numPr>
        <w:spacing w:after="0" w:line="480" w:lineRule="auto"/>
        <w:jc w:val="both"/>
        <w:rPr>
          <w:rFonts w:ascii="Times New Roman" w:hAnsi="Times New Roman" w:cs="Times New Roman"/>
          <w:b/>
          <w:i/>
          <w:sz w:val="24"/>
          <w:szCs w:val="24"/>
        </w:rPr>
      </w:pPr>
      <w:r w:rsidRPr="00874ADB">
        <w:rPr>
          <w:rFonts w:ascii="Times New Roman" w:hAnsi="Times New Roman" w:cs="Times New Roman"/>
          <w:b/>
          <w:i/>
          <w:sz w:val="24"/>
          <w:szCs w:val="24"/>
        </w:rPr>
        <w:t xml:space="preserve">That I know that this process went up to the Supreme </w:t>
      </w:r>
      <w:r w:rsidR="00B83788" w:rsidRPr="00874ADB">
        <w:rPr>
          <w:rFonts w:ascii="Times New Roman" w:hAnsi="Times New Roman" w:cs="Times New Roman"/>
          <w:b/>
          <w:i/>
          <w:sz w:val="24"/>
          <w:szCs w:val="24"/>
        </w:rPr>
        <w:t xml:space="preserve">Court and resulted in Supreme Court </w:t>
      </w:r>
      <w:r w:rsidR="008B7A95" w:rsidRPr="00874ADB">
        <w:rPr>
          <w:rFonts w:ascii="Times New Roman" w:hAnsi="Times New Roman" w:cs="Times New Roman"/>
          <w:b/>
          <w:i/>
          <w:sz w:val="24"/>
          <w:szCs w:val="24"/>
        </w:rPr>
        <w:t xml:space="preserve">Civil Appeal No. 8 </w:t>
      </w:r>
      <w:proofErr w:type="gramStart"/>
      <w:r w:rsidR="008B7A95" w:rsidRPr="00874ADB">
        <w:rPr>
          <w:rFonts w:ascii="Times New Roman" w:hAnsi="Times New Roman" w:cs="Times New Roman"/>
          <w:b/>
          <w:i/>
          <w:sz w:val="24"/>
          <w:szCs w:val="24"/>
        </w:rPr>
        <w:t>Of</w:t>
      </w:r>
      <w:proofErr w:type="gramEnd"/>
      <w:r w:rsidR="008B7A95" w:rsidRPr="00874ADB">
        <w:rPr>
          <w:rFonts w:ascii="Times New Roman" w:hAnsi="Times New Roman" w:cs="Times New Roman"/>
          <w:b/>
          <w:i/>
          <w:sz w:val="24"/>
          <w:szCs w:val="24"/>
        </w:rPr>
        <w:t xml:space="preserve"> 2004:  Attorney General &amp; Uganda Land Commission vs. James Mark </w:t>
      </w:r>
      <w:proofErr w:type="spellStart"/>
      <w:r w:rsidR="008B7A95" w:rsidRPr="00874ADB">
        <w:rPr>
          <w:rFonts w:ascii="Times New Roman" w:hAnsi="Times New Roman" w:cs="Times New Roman"/>
          <w:b/>
          <w:i/>
          <w:sz w:val="24"/>
          <w:szCs w:val="24"/>
        </w:rPr>
        <w:t>Kamoga</w:t>
      </w:r>
      <w:proofErr w:type="spellEnd"/>
      <w:r w:rsidR="008B7A95" w:rsidRPr="00874ADB">
        <w:rPr>
          <w:rFonts w:ascii="Times New Roman" w:hAnsi="Times New Roman" w:cs="Times New Roman"/>
          <w:b/>
          <w:i/>
          <w:sz w:val="24"/>
          <w:szCs w:val="24"/>
        </w:rPr>
        <w:t xml:space="preserve"> &amp; James </w:t>
      </w:r>
      <w:proofErr w:type="spellStart"/>
      <w:r w:rsidR="008B7A95" w:rsidRPr="00874ADB">
        <w:rPr>
          <w:rFonts w:ascii="Times New Roman" w:hAnsi="Times New Roman" w:cs="Times New Roman"/>
          <w:b/>
          <w:i/>
          <w:sz w:val="24"/>
          <w:szCs w:val="24"/>
        </w:rPr>
        <w:t>Kimala</w:t>
      </w:r>
      <w:proofErr w:type="spellEnd"/>
      <w:r w:rsidR="008B7A95" w:rsidRPr="00874ADB">
        <w:rPr>
          <w:rFonts w:ascii="Times New Roman" w:hAnsi="Times New Roman" w:cs="Times New Roman"/>
          <w:b/>
          <w:i/>
          <w:sz w:val="24"/>
          <w:szCs w:val="24"/>
        </w:rPr>
        <w:t xml:space="preserve">. </w:t>
      </w:r>
    </w:p>
    <w:p w:rsidR="00B83788" w:rsidRPr="00874ADB" w:rsidRDefault="00B83788" w:rsidP="00E76BD0">
      <w:pPr>
        <w:pStyle w:val="ListParagraph"/>
        <w:numPr>
          <w:ilvl w:val="0"/>
          <w:numId w:val="6"/>
        </w:numPr>
        <w:spacing w:after="0" w:line="480" w:lineRule="auto"/>
        <w:jc w:val="both"/>
        <w:rPr>
          <w:rFonts w:ascii="Times New Roman" w:hAnsi="Times New Roman" w:cs="Times New Roman"/>
          <w:b/>
          <w:i/>
          <w:sz w:val="24"/>
          <w:szCs w:val="24"/>
        </w:rPr>
      </w:pPr>
      <w:r w:rsidRPr="00874ADB">
        <w:rPr>
          <w:rFonts w:ascii="Times New Roman" w:hAnsi="Times New Roman" w:cs="Times New Roman"/>
          <w:b/>
          <w:i/>
          <w:sz w:val="24"/>
          <w:szCs w:val="24"/>
        </w:rPr>
        <w:t xml:space="preserve">That I am informed </w:t>
      </w:r>
      <w:r w:rsidR="009B3F82" w:rsidRPr="00874ADB">
        <w:rPr>
          <w:rFonts w:ascii="Times New Roman" w:hAnsi="Times New Roman" w:cs="Times New Roman"/>
          <w:b/>
          <w:i/>
          <w:sz w:val="24"/>
          <w:szCs w:val="24"/>
        </w:rPr>
        <w:t>by one of my office</w:t>
      </w:r>
      <w:r w:rsidR="003C0318" w:rsidRPr="00874ADB">
        <w:rPr>
          <w:rFonts w:ascii="Times New Roman" w:hAnsi="Times New Roman" w:cs="Times New Roman"/>
          <w:b/>
          <w:i/>
          <w:sz w:val="24"/>
          <w:szCs w:val="24"/>
        </w:rPr>
        <w:t>rs</w:t>
      </w:r>
      <w:r w:rsidR="009B3F82" w:rsidRPr="00874ADB">
        <w:rPr>
          <w:rFonts w:ascii="Times New Roman" w:hAnsi="Times New Roman" w:cs="Times New Roman"/>
          <w:b/>
          <w:i/>
          <w:sz w:val="24"/>
          <w:szCs w:val="24"/>
        </w:rPr>
        <w:t xml:space="preserve"> with conduct of this matter that upon the guidance of Justice Kenneth </w:t>
      </w:r>
      <w:proofErr w:type="spellStart"/>
      <w:r w:rsidR="009B3F82" w:rsidRPr="00874ADB">
        <w:rPr>
          <w:rFonts w:ascii="Times New Roman" w:hAnsi="Times New Roman" w:cs="Times New Roman"/>
          <w:b/>
          <w:i/>
          <w:sz w:val="24"/>
          <w:szCs w:val="24"/>
        </w:rPr>
        <w:t>Kakuru</w:t>
      </w:r>
      <w:proofErr w:type="spellEnd"/>
      <w:r w:rsidR="009B3F82" w:rsidRPr="00874ADB">
        <w:rPr>
          <w:rFonts w:ascii="Times New Roman" w:hAnsi="Times New Roman" w:cs="Times New Roman"/>
          <w:b/>
          <w:i/>
          <w:sz w:val="24"/>
          <w:szCs w:val="24"/>
        </w:rPr>
        <w:t xml:space="preserve"> of the Court of Appeal in the presence of all parties, the Applicants were advised to go back to High Court and illustrate the </w:t>
      </w:r>
      <w:r w:rsidR="009B3F82" w:rsidRPr="00874ADB">
        <w:rPr>
          <w:rFonts w:ascii="Times New Roman" w:hAnsi="Times New Roman" w:cs="Times New Roman"/>
          <w:b/>
          <w:i/>
          <w:sz w:val="24"/>
          <w:szCs w:val="24"/>
        </w:rPr>
        <w:lastRenderedPageBreak/>
        <w:t>grounds of fraud in order to set aside the consent judgment entered into on the 26</w:t>
      </w:r>
      <w:r w:rsidR="009B3F82" w:rsidRPr="00874ADB">
        <w:rPr>
          <w:rFonts w:ascii="Times New Roman" w:hAnsi="Times New Roman" w:cs="Times New Roman"/>
          <w:b/>
          <w:i/>
          <w:sz w:val="24"/>
          <w:szCs w:val="24"/>
          <w:vertAlign w:val="superscript"/>
        </w:rPr>
        <w:t>th</w:t>
      </w:r>
      <w:r w:rsidR="009B3F82" w:rsidRPr="00874ADB">
        <w:rPr>
          <w:rFonts w:ascii="Times New Roman" w:hAnsi="Times New Roman" w:cs="Times New Roman"/>
          <w:b/>
          <w:i/>
          <w:sz w:val="24"/>
          <w:szCs w:val="24"/>
        </w:rPr>
        <w:t xml:space="preserve"> October, 2001. </w:t>
      </w:r>
    </w:p>
    <w:p w:rsidR="009A6BF9" w:rsidRPr="00874ADB" w:rsidRDefault="009A6BF9" w:rsidP="00E76BD0">
      <w:pPr>
        <w:pStyle w:val="ListParagraph"/>
        <w:numPr>
          <w:ilvl w:val="0"/>
          <w:numId w:val="6"/>
        </w:numPr>
        <w:tabs>
          <w:tab w:val="left" w:pos="990"/>
        </w:tabs>
        <w:spacing w:after="0" w:line="480" w:lineRule="auto"/>
        <w:jc w:val="both"/>
        <w:rPr>
          <w:rFonts w:ascii="Times New Roman" w:hAnsi="Times New Roman" w:cs="Times New Roman"/>
          <w:b/>
          <w:i/>
          <w:sz w:val="24"/>
          <w:szCs w:val="24"/>
        </w:rPr>
      </w:pPr>
      <w:r w:rsidRPr="00874ADB">
        <w:rPr>
          <w:rFonts w:ascii="Times New Roman" w:hAnsi="Times New Roman" w:cs="Times New Roman"/>
          <w:b/>
          <w:i/>
          <w:sz w:val="24"/>
          <w:szCs w:val="24"/>
        </w:rPr>
        <w:t xml:space="preserve">That </w:t>
      </w:r>
      <w:r w:rsidR="006844B6" w:rsidRPr="00874ADB">
        <w:rPr>
          <w:rFonts w:ascii="Times New Roman" w:hAnsi="Times New Roman" w:cs="Times New Roman"/>
          <w:b/>
          <w:i/>
          <w:sz w:val="24"/>
          <w:szCs w:val="24"/>
        </w:rPr>
        <w:t xml:space="preserve">I have perused and been briefed about the report by the Uganda Police Force and am of the considered opinion that </w:t>
      </w:r>
      <w:r w:rsidR="003C0318" w:rsidRPr="00874ADB">
        <w:rPr>
          <w:rFonts w:ascii="Times New Roman" w:hAnsi="Times New Roman" w:cs="Times New Roman"/>
          <w:b/>
          <w:i/>
          <w:sz w:val="24"/>
          <w:szCs w:val="24"/>
        </w:rPr>
        <w:t>the</w:t>
      </w:r>
      <w:r w:rsidR="006844B6" w:rsidRPr="00874ADB">
        <w:rPr>
          <w:rFonts w:ascii="Times New Roman" w:hAnsi="Times New Roman" w:cs="Times New Roman"/>
          <w:b/>
          <w:i/>
          <w:sz w:val="24"/>
          <w:szCs w:val="24"/>
        </w:rPr>
        <w:t xml:space="preserve"> </w:t>
      </w:r>
      <w:r w:rsidR="004A63E1" w:rsidRPr="00874ADB">
        <w:rPr>
          <w:rFonts w:ascii="Times New Roman" w:hAnsi="Times New Roman" w:cs="Times New Roman"/>
          <w:b/>
          <w:i/>
          <w:sz w:val="24"/>
          <w:szCs w:val="24"/>
        </w:rPr>
        <w:t>Respondent</w:t>
      </w:r>
      <w:r w:rsidR="003C0318" w:rsidRPr="00874ADB">
        <w:rPr>
          <w:rFonts w:ascii="Times New Roman" w:hAnsi="Times New Roman" w:cs="Times New Roman"/>
          <w:b/>
          <w:i/>
          <w:sz w:val="24"/>
          <w:szCs w:val="24"/>
        </w:rPr>
        <w:t>s</w:t>
      </w:r>
      <w:r w:rsidR="006844B6" w:rsidRPr="00874ADB">
        <w:rPr>
          <w:rFonts w:ascii="Times New Roman" w:hAnsi="Times New Roman" w:cs="Times New Roman"/>
          <w:b/>
          <w:i/>
          <w:sz w:val="24"/>
          <w:szCs w:val="24"/>
        </w:rPr>
        <w:t xml:space="preserve"> fraudulently acquired their alleged interests in the property in issue. (see Report marked and attached “A”)</w:t>
      </w:r>
    </w:p>
    <w:p w:rsidR="004A63E1" w:rsidRPr="00874ADB" w:rsidRDefault="004A63E1" w:rsidP="00E76BD0">
      <w:pPr>
        <w:pStyle w:val="ListParagraph"/>
        <w:numPr>
          <w:ilvl w:val="0"/>
          <w:numId w:val="6"/>
        </w:numPr>
        <w:tabs>
          <w:tab w:val="left" w:pos="990"/>
        </w:tabs>
        <w:spacing w:after="0" w:line="480" w:lineRule="auto"/>
        <w:jc w:val="both"/>
        <w:rPr>
          <w:rFonts w:ascii="Times New Roman" w:hAnsi="Times New Roman" w:cs="Times New Roman"/>
          <w:b/>
          <w:i/>
          <w:sz w:val="24"/>
          <w:szCs w:val="24"/>
        </w:rPr>
      </w:pPr>
      <w:r w:rsidRPr="00874ADB">
        <w:rPr>
          <w:rFonts w:ascii="Times New Roman" w:hAnsi="Times New Roman" w:cs="Times New Roman"/>
          <w:b/>
          <w:i/>
          <w:sz w:val="24"/>
          <w:szCs w:val="24"/>
        </w:rPr>
        <w:t>That this application for setting aside the consent judgment has been prom</w:t>
      </w:r>
      <w:r w:rsidR="0059631C" w:rsidRPr="00874ADB">
        <w:rPr>
          <w:rFonts w:ascii="Times New Roman" w:hAnsi="Times New Roman" w:cs="Times New Roman"/>
          <w:b/>
          <w:i/>
          <w:sz w:val="24"/>
          <w:szCs w:val="24"/>
        </w:rPr>
        <w:t>pt</w:t>
      </w:r>
      <w:r w:rsidRPr="00874ADB">
        <w:rPr>
          <w:rFonts w:ascii="Times New Roman" w:hAnsi="Times New Roman" w:cs="Times New Roman"/>
          <w:b/>
          <w:i/>
          <w:sz w:val="24"/>
          <w:szCs w:val="24"/>
        </w:rPr>
        <w:t xml:space="preserve">ly brought without any unreasonable delay. </w:t>
      </w:r>
    </w:p>
    <w:p w:rsidR="00667CD1" w:rsidRPr="00874ADB" w:rsidRDefault="003C0318" w:rsidP="00E76BD0">
      <w:pPr>
        <w:pStyle w:val="ListParagraph"/>
        <w:numPr>
          <w:ilvl w:val="0"/>
          <w:numId w:val="6"/>
        </w:numPr>
        <w:tabs>
          <w:tab w:val="left" w:pos="990"/>
        </w:tabs>
        <w:spacing w:after="0" w:line="480" w:lineRule="auto"/>
        <w:jc w:val="both"/>
        <w:rPr>
          <w:rFonts w:ascii="Times New Roman" w:hAnsi="Times New Roman" w:cs="Times New Roman"/>
          <w:b/>
          <w:i/>
          <w:sz w:val="24"/>
          <w:szCs w:val="24"/>
        </w:rPr>
      </w:pPr>
      <w:r w:rsidRPr="00874ADB">
        <w:rPr>
          <w:rFonts w:ascii="Times New Roman" w:hAnsi="Times New Roman" w:cs="Times New Roman"/>
          <w:b/>
          <w:i/>
          <w:sz w:val="24"/>
          <w:szCs w:val="24"/>
        </w:rPr>
        <w:t>That the Applicant</w:t>
      </w:r>
      <w:r w:rsidR="0059631C" w:rsidRPr="00874ADB">
        <w:rPr>
          <w:rFonts w:ascii="Times New Roman" w:hAnsi="Times New Roman" w:cs="Times New Roman"/>
          <w:b/>
          <w:i/>
          <w:sz w:val="24"/>
          <w:szCs w:val="24"/>
        </w:rPr>
        <w:t>s</w:t>
      </w:r>
      <w:r w:rsidR="00C4519C" w:rsidRPr="00874ADB">
        <w:rPr>
          <w:rFonts w:ascii="Times New Roman" w:hAnsi="Times New Roman" w:cs="Times New Roman"/>
          <w:b/>
          <w:i/>
          <w:sz w:val="24"/>
          <w:szCs w:val="24"/>
        </w:rPr>
        <w:t xml:space="preserve">’ </w:t>
      </w:r>
      <w:r w:rsidR="0059631C" w:rsidRPr="00874ADB">
        <w:rPr>
          <w:rFonts w:ascii="Times New Roman" w:hAnsi="Times New Roman" w:cs="Times New Roman"/>
          <w:b/>
          <w:i/>
          <w:sz w:val="24"/>
          <w:szCs w:val="24"/>
        </w:rPr>
        <w:t>pending</w:t>
      </w:r>
      <w:r w:rsidR="00531F54" w:rsidRPr="00874ADB">
        <w:rPr>
          <w:rFonts w:ascii="Times New Roman" w:hAnsi="Times New Roman" w:cs="Times New Roman"/>
          <w:b/>
          <w:i/>
          <w:sz w:val="24"/>
          <w:szCs w:val="24"/>
        </w:rPr>
        <w:t xml:space="preserve"> Application has a high likelihood of success in that; there is substantial evidence of fraud on the part of the Respondents</w:t>
      </w:r>
      <w:r w:rsidR="00624134" w:rsidRPr="00874ADB">
        <w:rPr>
          <w:rFonts w:ascii="Times New Roman" w:hAnsi="Times New Roman" w:cs="Times New Roman"/>
          <w:b/>
          <w:i/>
          <w:sz w:val="24"/>
          <w:szCs w:val="24"/>
        </w:rPr>
        <w:t xml:space="preserve"> to illustrate that they are not the owners of the property in issue and the Applicants shall illustrate the detailed evidence of these events. </w:t>
      </w:r>
      <w:r w:rsidR="00531F54" w:rsidRPr="00874ADB">
        <w:rPr>
          <w:rFonts w:ascii="Times New Roman" w:hAnsi="Times New Roman" w:cs="Times New Roman"/>
          <w:b/>
          <w:i/>
          <w:sz w:val="24"/>
          <w:szCs w:val="24"/>
        </w:rPr>
        <w:t xml:space="preserve"> </w:t>
      </w:r>
    </w:p>
    <w:p w:rsidR="007005A6" w:rsidRPr="00874ADB" w:rsidRDefault="00667CD1" w:rsidP="00E76BD0">
      <w:pPr>
        <w:pStyle w:val="ListParagraph"/>
        <w:numPr>
          <w:ilvl w:val="0"/>
          <w:numId w:val="6"/>
        </w:numPr>
        <w:tabs>
          <w:tab w:val="left" w:pos="990"/>
        </w:tabs>
        <w:spacing w:after="0" w:line="480" w:lineRule="auto"/>
        <w:jc w:val="both"/>
        <w:rPr>
          <w:rFonts w:ascii="Times New Roman" w:hAnsi="Times New Roman" w:cs="Times New Roman"/>
          <w:b/>
          <w:i/>
          <w:sz w:val="24"/>
          <w:szCs w:val="24"/>
        </w:rPr>
      </w:pPr>
      <w:r w:rsidRPr="00874ADB">
        <w:rPr>
          <w:rFonts w:ascii="Times New Roman" w:hAnsi="Times New Roman" w:cs="Times New Roman"/>
          <w:b/>
          <w:i/>
          <w:sz w:val="24"/>
          <w:szCs w:val="24"/>
        </w:rPr>
        <w:t xml:space="preserve">That I know that the </w:t>
      </w:r>
      <w:r w:rsidR="003C0318" w:rsidRPr="00874ADB">
        <w:rPr>
          <w:rFonts w:ascii="Times New Roman" w:hAnsi="Times New Roman" w:cs="Times New Roman"/>
          <w:b/>
          <w:i/>
          <w:sz w:val="24"/>
          <w:szCs w:val="24"/>
        </w:rPr>
        <w:t>a</w:t>
      </w:r>
      <w:r w:rsidRPr="00874ADB">
        <w:rPr>
          <w:rFonts w:ascii="Times New Roman" w:hAnsi="Times New Roman" w:cs="Times New Roman"/>
          <w:b/>
          <w:i/>
          <w:sz w:val="24"/>
          <w:szCs w:val="24"/>
        </w:rPr>
        <w:t xml:space="preserve">pplication is not frivolous and present arguable grounds to set aside the consent judgment with a high possibility of success in that it illustrates a lot of fraud on the </w:t>
      </w:r>
      <w:r w:rsidR="007005A6" w:rsidRPr="00874ADB">
        <w:rPr>
          <w:rFonts w:ascii="Times New Roman" w:hAnsi="Times New Roman" w:cs="Times New Roman"/>
          <w:b/>
          <w:i/>
          <w:sz w:val="24"/>
          <w:szCs w:val="24"/>
        </w:rPr>
        <w:t>Respondents</w:t>
      </w:r>
      <w:r w:rsidRPr="00874ADB">
        <w:rPr>
          <w:rFonts w:ascii="Times New Roman" w:hAnsi="Times New Roman" w:cs="Times New Roman"/>
          <w:b/>
          <w:i/>
          <w:sz w:val="24"/>
          <w:szCs w:val="24"/>
        </w:rPr>
        <w:t>.</w:t>
      </w:r>
    </w:p>
    <w:p w:rsidR="00317DD4" w:rsidRPr="00874ADB" w:rsidRDefault="007005A6" w:rsidP="00E76BD0">
      <w:pPr>
        <w:pStyle w:val="ListParagraph"/>
        <w:numPr>
          <w:ilvl w:val="0"/>
          <w:numId w:val="6"/>
        </w:numPr>
        <w:tabs>
          <w:tab w:val="left" w:pos="990"/>
        </w:tabs>
        <w:spacing w:after="0" w:line="480" w:lineRule="auto"/>
        <w:jc w:val="both"/>
        <w:rPr>
          <w:rFonts w:ascii="Times New Roman" w:hAnsi="Times New Roman" w:cs="Times New Roman"/>
          <w:b/>
          <w:i/>
          <w:sz w:val="24"/>
          <w:szCs w:val="24"/>
        </w:rPr>
      </w:pPr>
      <w:r w:rsidRPr="00874ADB">
        <w:rPr>
          <w:rFonts w:ascii="Times New Roman" w:hAnsi="Times New Roman" w:cs="Times New Roman"/>
          <w:b/>
          <w:i/>
          <w:sz w:val="24"/>
          <w:szCs w:val="24"/>
        </w:rPr>
        <w:t>That I swear this affidavit in support of an application</w:t>
      </w:r>
      <w:r w:rsidR="00737D84" w:rsidRPr="00874ADB">
        <w:rPr>
          <w:rFonts w:ascii="Times New Roman" w:hAnsi="Times New Roman" w:cs="Times New Roman"/>
          <w:b/>
          <w:i/>
          <w:sz w:val="24"/>
          <w:szCs w:val="24"/>
        </w:rPr>
        <w:t xml:space="preserve"> seeking to set aside the consent judgment extracted on 26</w:t>
      </w:r>
      <w:r w:rsidR="00737D84" w:rsidRPr="00874ADB">
        <w:rPr>
          <w:rFonts w:ascii="Times New Roman" w:hAnsi="Times New Roman" w:cs="Times New Roman"/>
          <w:b/>
          <w:i/>
          <w:sz w:val="24"/>
          <w:szCs w:val="24"/>
          <w:vertAlign w:val="superscript"/>
        </w:rPr>
        <w:t>th</w:t>
      </w:r>
      <w:r w:rsidR="00737D84" w:rsidRPr="00874ADB">
        <w:rPr>
          <w:rFonts w:ascii="Times New Roman" w:hAnsi="Times New Roman" w:cs="Times New Roman"/>
          <w:b/>
          <w:i/>
          <w:sz w:val="24"/>
          <w:szCs w:val="24"/>
        </w:rPr>
        <w:t xml:space="preserve"> October, 2001.</w:t>
      </w:r>
    </w:p>
    <w:p w:rsidR="004254DE" w:rsidRPr="00874ADB" w:rsidRDefault="00317DD4" w:rsidP="00E76BD0">
      <w:pPr>
        <w:pStyle w:val="ListParagraph"/>
        <w:numPr>
          <w:ilvl w:val="0"/>
          <w:numId w:val="6"/>
        </w:numPr>
        <w:tabs>
          <w:tab w:val="left" w:pos="990"/>
        </w:tabs>
        <w:spacing w:after="0" w:line="480" w:lineRule="auto"/>
        <w:jc w:val="both"/>
        <w:rPr>
          <w:rFonts w:ascii="Times New Roman" w:hAnsi="Times New Roman" w:cs="Times New Roman"/>
          <w:b/>
          <w:i/>
          <w:sz w:val="24"/>
          <w:szCs w:val="24"/>
        </w:rPr>
      </w:pPr>
      <w:r w:rsidRPr="00874ADB">
        <w:rPr>
          <w:rFonts w:ascii="Times New Roman" w:hAnsi="Times New Roman" w:cs="Times New Roman"/>
          <w:b/>
          <w:i/>
          <w:sz w:val="24"/>
          <w:szCs w:val="24"/>
        </w:rPr>
        <w:t xml:space="preserve">That whatever is stated herein above is true and correct to the </w:t>
      </w:r>
      <w:r w:rsidR="00F84693" w:rsidRPr="00874ADB">
        <w:rPr>
          <w:rFonts w:ascii="Times New Roman" w:hAnsi="Times New Roman" w:cs="Times New Roman"/>
          <w:b/>
          <w:i/>
          <w:sz w:val="24"/>
          <w:szCs w:val="24"/>
        </w:rPr>
        <w:t>best</w:t>
      </w:r>
      <w:r w:rsidRPr="00874ADB">
        <w:rPr>
          <w:rFonts w:ascii="Times New Roman" w:hAnsi="Times New Roman" w:cs="Times New Roman"/>
          <w:b/>
          <w:i/>
          <w:sz w:val="24"/>
          <w:szCs w:val="24"/>
        </w:rPr>
        <w:t xml:space="preserve"> of my knowledge.</w:t>
      </w:r>
      <w:r w:rsidR="003C0318" w:rsidRPr="00874ADB">
        <w:rPr>
          <w:rFonts w:ascii="Times New Roman" w:hAnsi="Times New Roman" w:cs="Times New Roman"/>
          <w:b/>
          <w:i/>
          <w:sz w:val="24"/>
          <w:szCs w:val="24"/>
        </w:rPr>
        <w:t>”</w:t>
      </w:r>
      <w:r w:rsidRPr="00874ADB">
        <w:rPr>
          <w:rFonts w:ascii="Times New Roman" w:hAnsi="Times New Roman" w:cs="Times New Roman"/>
          <w:b/>
          <w:i/>
          <w:sz w:val="24"/>
          <w:szCs w:val="24"/>
        </w:rPr>
        <w:t xml:space="preserve"> </w:t>
      </w:r>
      <w:r w:rsidR="007005A6" w:rsidRPr="00874ADB">
        <w:rPr>
          <w:rFonts w:ascii="Times New Roman" w:hAnsi="Times New Roman" w:cs="Times New Roman"/>
          <w:b/>
          <w:i/>
          <w:sz w:val="24"/>
          <w:szCs w:val="24"/>
        </w:rPr>
        <w:t xml:space="preserve"> </w:t>
      </w:r>
    </w:p>
    <w:p w:rsidR="004254DE" w:rsidRPr="00874ADB" w:rsidRDefault="004254DE" w:rsidP="00E76BD0">
      <w:pPr>
        <w:tabs>
          <w:tab w:val="left" w:pos="990"/>
        </w:tabs>
        <w:spacing w:after="0" w:line="480" w:lineRule="auto"/>
        <w:jc w:val="both"/>
        <w:rPr>
          <w:rFonts w:ascii="Times New Roman" w:hAnsi="Times New Roman" w:cs="Times New Roman"/>
          <w:sz w:val="24"/>
          <w:szCs w:val="24"/>
        </w:rPr>
      </w:pPr>
      <w:r w:rsidRPr="00874ADB">
        <w:rPr>
          <w:rFonts w:ascii="Times New Roman" w:hAnsi="Times New Roman" w:cs="Times New Roman"/>
          <w:sz w:val="24"/>
          <w:szCs w:val="24"/>
        </w:rPr>
        <w:t xml:space="preserve">The Respondent </w:t>
      </w:r>
      <w:r w:rsidR="00C4519C" w:rsidRPr="00874ADB">
        <w:rPr>
          <w:rFonts w:ascii="Times New Roman" w:hAnsi="Times New Roman" w:cs="Times New Roman"/>
          <w:sz w:val="24"/>
          <w:szCs w:val="24"/>
        </w:rPr>
        <w:t xml:space="preserve">opposed the application and </w:t>
      </w:r>
      <w:r w:rsidRPr="00874ADB">
        <w:rPr>
          <w:rFonts w:ascii="Times New Roman" w:hAnsi="Times New Roman" w:cs="Times New Roman"/>
          <w:sz w:val="24"/>
          <w:szCs w:val="24"/>
        </w:rPr>
        <w:t>filed an affidavit in reply</w:t>
      </w:r>
      <w:r w:rsidR="008B7A95" w:rsidRPr="00874ADB">
        <w:rPr>
          <w:rFonts w:ascii="Times New Roman" w:hAnsi="Times New Roman" w:cs="Times New Roman"/>
          <w:sz w:val="24"/>
          <w:szCs w:val="24"/>
        </w:rPr>
        <w:t xml:space="preserve"> sworn by Mr. </w:t>
      </w:r>
      <w:proofErr w:type="spellStart"/>
      <w:r w:rsidR="008B7A95" w:rsidRPr="00874ADB">
        <w:rPr>
          <w:rFonts w:ascii="Times New Roman" w:hAnsi="Times New Roman" w:cs="Times New Roman"/>
          <w:sz w:val="24"/>
          <w:szCs w:val="24"/>
        </w:rPr>
        <w:t>Mutyaba</w:t>
      </w:r>
      <w:proofErr w:type="spellEnd"/>
      <w:r w:rsidR="008B7A95" w:rsidRPr="00874ADB">
        <w:rPr>
          <w:rFonts w:ascii="Times New Roman" w:hAnsi="Times New Roman" w:cs="Times New Roman"/>
          <w:sz w:val="24"/>
          <w:szCs w:val="24"/>
        </w:rPr>
        <w:t xml:space="preserve"> </w:t>
      </w:r>
      <w:proofErr w:type="spellStart"/>
      <w:r w:rsidR="008B7A95" w:rsidRPr="00874ADB">
        <w:rPr>
          <w:rFonts w:ascii="Times New Roman" w:hAnsi="Times New Roman" w:cs="Times New Roman"/>
          <w:sz w:val="24"/>
          <w:szCs w:val="24"/>
        </w:rPr>
        <w:t>Najib</w:t>
      </w:r>
      <w:proofErr w:type="spellEnd"/>
      <w:r w:rsidR="008B7A95" w:rsidRPr="00874ADB">
        <w:rPr>
          <w:rFonts w:ascii="Times New Roman" w:hAnsi="Times New Roman" w:cs="Times New Roman"/>
          <w:sz w:val="24"/>
          <w:szCs w:val="24"/>
        </w:rPr>
        <w:t xml:space="preserve"> on</w:t>
      </w:r>
      <w:r w:rsidR="00C4519C" w:rsidRPr="00874ADB">
        <w:rPr>
          <w:rFonts w:ascii="Times New Roman" w:hAnsi="Times New Roman" w:cs="Times New Roman"/>
          <w:sz w:val="24"/>
          <w:szCs w:val="24"/>
        </w:rPr>
        <w:t>e of the Respondents’ Advocates</w:t>
      </w:r>
      <w:r w:rsidR="00C20866" w:rsidRPr="00874ADB">
        <w:rPr>
          <w:rFonts w:ascii="Times New Roman" w:hAnsi="Times New Roman" w:cs="Times New Roman"/>
          <w:sz w:val="24"/>
          <w:szCs w:val="24"/>
        </w:rPr>
        <w:t>.</w:t>
      </w:r>
      <w:r w:rsidRPr="00874ADB">
        <w:rPr>
          <w:rFonts w:ascii="Times New Roman" w:hAnsi="Times New Roman" w:cs="Times New Roman"/>
          <w:sz w:val="24"/>
          <w:szCs w:val="24"/>
        </w:rPr>
        <w:t xml:space="preserve"> He states </w:t>
      </w:r>
      <w:r w:rsidR="008B7A95" w:rsidRPr="00874ADB">
        <w:rPr>
          <w:rFonts w:ascii="Times New Roman" w:hAnsi="Times New Roman" w:cs="Times New Roman"/>
          <w:sz w:val="24"/>
          <w:szCs w:val="24"/>
        </w:rPr>
        <w:t>as follows;</w:t>
      </w:r>
    </w:p>
    <w:p w:rsidR="009A6AAC" w:rsidRPr="00874ADB" w:rsidRDefault="009A6AAC" w:rsidP="00E76BD0">
      <w:pPr>
        <w:pStyle w:val="ListParagraph"/>
        <w:numPr>
          <w:ilvl w:val="0"/>
          <w:numId w:val="7"/>
        </w:numPr>
        <w:tabs>
          <w:tab w:val="left" w:pos="990"/>
        </w:tabs>
        <w:spacing w:after="0" w:line="480" w:lineRule="auto"/>
        <w:jc w:val="both"/>
        <w:rPr>
          <w:rFonts w:ascii="Times New Roman" w:hAnsi="Times New Roman" w:cs="Times New Roman"/>
          <w:b/>
          <w:i/>
          <w:sz w:val="24"/>
          <w:szCs w:val="24"/>
        </w:rPr>
      </w:pPr>
      <w:r w:rsidRPr="00874ADB">
        <w:rPr>
          <w:rFonts w:ascii="Times New Roman" w:hAnsi="Times New Roman" w:cs="Times New Roman"/>
          <w:b/>
          <w:i/>
          <w:sz w:val="24"/>
          <w:szCs w:val="24"/>
        </w:rPr>
        <w:t>That I am male adult Uganda of sound mind, one of the Respondents</w:t>
      </w:r>
      <w:r w:rsidR="003C0318" w:rsidRPr="00874ADB">
        <w:rPr>
          <w:rFonts w:ascii="Times New Roman" w:hAnsi="Times New Roman" w:cs="Times New Roman"/>
          <w:b/>
          <w:i/>
          <w:sz w:val="24"/>
          <w:szCs w:val="24"/>
        </w:rPr>
        <w:t>’</w:t>
      </w:r>
      <w:r w:rsidRPr="00874ADB">
        <w:rPr>
          <w:rFonts w:ascii="Times New Roman" w:hAnsi="Times New Roman" w:cs="Times New Roman"/>
          <w:b/>
          <w:i/>
          <w:sz w:val="24"/>
          <w:szCs w:val="24"/>
        </w:rPr>
        <w:t xml:space="preserve"> Advocates herein and </w:t>
      </w:r>
      <w:proofErr w:type="spellStart"/>
      <w:r w:rsidRPr="00874ADB">
        <w:rPr>
          <w:rFonts w:ascii="Times New Roman" w:hAnsi="Times New Roman" w:cs="Times New Roman"/>
          <w:b/>
          <w:i/>
          <w:sz w:val="24"/>
          <w:szCs w:val="24"/>
        </w:rPr>
        <w:t>depone</w:t>
      </w:r>
      <w:proofErr w:type="spellEnd"/>
      <w:r w:rsidRPr="00874ADB">
        <w:rPr>
          <w:rFonts w:ascii="Times New Roman" w:hAnsi="Times New Roman" w:cs="Times New Roman"/>
          <w:b/>
          <w:i/>
          <w:sz w:val="24"/>
          <w:szCs w:val="24"/>
        </w:rPr>
        <w:t xml:space="preserve"> this affidavit a</w:t>
      </w:r>
      <w:r w:rsidR="008B7A95" w:rsidRPr="00874ADB">
        <w:rPr>
          <w:rFonts w:ascii="Times New Roman" w:hAnsi="Times New Roman" w:cs="Times New Roman"/>
          <w:b/>
          <w:i/>
          <w:sz w:val="24"/>
          <w:szCs w:val="24"/>
        </w:rPr>
        <w:t>s such.</w:t>
      </w:r>
      <w:r w:rsidRPr="00874ADB">
        <w:rPr>
          <w:rFonts w:ascii="Times New Roman" w:hAnsi="Times New Roman" w:cs="Times New Roman"/>
          <w:b/>
          <w:i/>
          <w:sz w:val="24"/>
          <w:szCs w:val="24"/>
        </w:rPr>
        <w:t xml:space="preserve"> </w:t>
      </w:r>
    </w:p>
    <w:p w:rsidR="009A6AAC" w:rsidRPr="00874ADB" w:rsidRDefault="00000195" w:rsidP="00E76BD0">
      <w:pPr>
        <w:pStyle w:val="ListParagraph"/>
        <w:numPr>
          <w:ilvl w:val="0"/>
          <w:numId w:val="7"/>
        </w:numPr>
        <w:tabs>
          <w:tab w:val="left" w:pos="990"/>
        </w:tabs>
        <w:spacing w:after="0" w:line="480" w:lineRule="auto"/>
        <w:jc w:val="both"/>
        <w:rPr>
          <w:rFonts w:ascii="Times New Roman" w:hAnsi="Times New Roman" w:cs="Times New Roman"/>
          <w:b/>
          <w:i/>
          <w:sz w:val="24"/>
          <w:szCs w:val="24"/>
        </w:rPr>
      </w:pPr>
      <w:r w:rsidRPr="00874ADB">
        <w:rPr>
          <w:rFonts w:ascii="Times New Roman" w:hAnsi="Times New Roman" w:cs="Times New Roman"/>
          <w:b/>
          <w:i/>
          <w:sz w:val="24"/>
          <w:szCs w:val="24"/>
        </w:rPr>
        <w:t xml:space="preserve">That I have read and understood the Affidavit </w:t>
      </w:r>
      <w:r w:rsidR="002E569B" w:rsidRPr="00874ADB">
        <w:rPr>
          <w:rFonts w:ascii="Times New Roman" w:hAnsi="Times New Roman" w:cs="Times New Roman"/>
          <w:b/>
          <w:i/>
          <w:sz w:val="24"/>
          <w:szCs w:val="24"/>
        </w:rPr>
        <w:t xml:space="preserve">sworn by Denis </w:t>
      </w:r>
      <w:proofErr w:type="spellStart"/>
      <w:r w:rsidR="002E569B" w:rsidRPr="00874ADB">
        <w:rPr>
          <w:rFonts w:ascii="Times New Roman" w:hAnsi="Times New Roman" w:cs="Times New Roman"/>
          <w:b/>
          <w:i/>
          <w:sz w:val="24"/>
          <w:szCs w:val="24"/>
        </w:rPr>
        <w:t>Bireije</w:t>
      </w:r>
      <w:proofErr w:type="spellEnd"/>
      <w:r w:rsidR="002E569B" w:rsidRPr="00874ADB">
        <w:rPr>
          <w:rFonts w:ascii="Times New Roman" w:hAnsi="Times New Roman" w:cs="Times New Roman"/>
          <w:b/>
          <w:i/>
          <w:sz w:val="24"/>
          <w:szCs w:val="24"/>
        </w:rPr>
        <w:t xml:space="preserve"> and I reply thereto as follows</w:t>
      </w:r>
      <w:r w:rsidR="00380101" w:rsidRPr="00874ADB">
        <w:rPr>
          <w:rFonts w:ascii="Times New Roman" w:hAnsi="Times New Roman" w:cs="Times New Roman"/>
          <w:b/>
          <w:i/>
          <w:sz w:val="24"/>
          <w:szCs w:val="24"/>
        </w:rPr>
        <w:t>;</w:t>
      </w:r>
    </w:p>
    <w:p w:rsidR="00380101" w:rsidRPr="00874ADB" w:rsidRDefault="00380101" w:rsidP="00E76BD0">
      <w:pPr>
        <w:pStyle w:val="ListParagraph"/>
        <w:numPr>
          <w:ilvl w:val="0"/>
          <w:numId w:val="7"/>
        </w:numPr>
        <w:tabs>
          <w:tab w:val="left" w:pos="990"/>
        </w:tabs>
        <w:spacing w:after="0" w:line="480" w:lineRule="auto"/>
        <w:jc w:val="both"/>
        <w:rPr>
          <w:rFonts w:ascii="Times New Roman" w:hAnsi="Times New Roman" w:cs="Times New Roman"/>
          <w:b/>
          <w:i/>
          <w:sz w:val="24"/>
          <w:szCs w:val="24"/>
        </w:rPr>
      </w:pPr>
      <w:r w:rsidRPr="00874ADB">
        <w:rPr>
          <w:rFonts w:ascii="Times New Roman" w:hAnsi="Times New Roman" w:cs="Times New Roman"/>
          <w:b/>
          <w:i/>
          <w:sz w:val="24"/>
          <w:szCs w:val="24"/>
        </w:rPr>
        <w:lastRenderedPageBreak/>
        <w:t>That in the year 19</w:t>
      </w:r>
      <w:r w:rsidR="00C4519C" w:rsidRPr="00874ADB">
        <w:rPr>
          <w:rFonts w:ascii="Times New Roman" w:hAnsi="Times New Roman" w:cs="Times New Roman"/>
          <w:b/>
          <w:i/>
          <w:sz w:val="24"/>
          <w:szCs w:val="24"/>
        </w:rPr>
        <w:t>9</w:t>
      </w:r>
      <w:r w:rsidRPr="00874ADB">
        <w:rPr>
          <w:rFonts w:ascii="Times New Roman" w:hAnsi="Times New Roman" w:cs="Times New Roman"/>
          <w:b/>
          <w:i/>
          <w:sz w:val="24"/>
          <w:szCs w:val="24"/>
        </w:rPr>
        <w:t xml:space="preserve">7, the Respondents filed Civil Suit No. 1183 of 1997 in the High Court against the </w:t>
      </w:r>
      <w:r w:rsidR="008E3390" w:rsidRPr="00874ADB">
        <w:rPr>
          <w:rFonts w:ascii="Times New Roman" w:hAnsi="Times New Roman" w:cs="Times New Roman"/>
          <w:b/>
          <w:i/>
          <w:sz w:val="24"/>
          <w:szCs w:val="24"/>
        </w:rPr>
        <w:t>Applicants</w:t>
      </w:r>
      <w:r w:rsidRPr="00874ADB">
        <w:rPr>
          <w:rFonts w:ascii="Times New Roman" w:hAnsi="Times New Roman" w:cs="Times New Roman"/>
          <w:b/>
          <w:i/>
          <w:sz w:val="24"/>
          <w:szCs w:val="24"/>
        </w:rPr>
        <w:t xml:space="preserve"> and 10 </w:t>
      </w:r>
      <w:r w:rsidR="008E3390" w:rsidRPr="00874ADB">
        <w:rPr>
          <w:rFonts w:ascii="Times New Roman" w:hAnsi="Times New Roman" w:cs="Times New Roman"/>
          <w:b/>
          <w:i/>
          <w:sz w:val="24"/>
          <w:szCs w:val="24"/>
        </w:rPr>
        <w:t>others</w:t>
      </w:r>
      <w:r w:rsidRPr="00874ADB">
        <w:rPr>
          <w:rFonts w:ascii="Times New Roman" w:hAnsi="Times New Roman" w:cs="Times New Roman"/>
          <w:b/>
          <w:i/>
          <w:sz w:val="24"/>
          <w:szCs w:val="24"/>
        </w:rPr>
        <w:t xml:space="preserve"> for recovery of land comprised in FRV 306 F 220 an</w:t>
      </w:r>
      <w:r w:rsidR="008E3390" w:rsidRPr="00874ADB">
        <w:rPr>
          <w:rFonts w:ascii="Times New Roman" w:hAnsi="Times New Roman" w:cs="Times New Roman"/>
          <w:b/>
          <w:i/>
          <w:sz w:val="24"/>
          <w:szCs w:val="24"/>
        </w:rPr>
        <w:t>d</w:t>
      </w:r>
      <w:r w:rsidRPr="00874ADB">
        <w:rPr>
          <w:rFonts w:ascii="Times New Roman" w:hAnsi="Times New Roman" w:cs="Times New Roman"/>
          <w:b/>
          <w:i/>
          <w:sz w:val="24"/>
          <w:szCs w:val="24"/>
        </w:rPr>
        <w:t xml:space="preserve"> FRV</w:t>
      </w:r>
      <w:r w:rsidR="008E3390" w:rsidRPr="00874ADB">
        <w:rPr>
          <w:rFonts w:ascii="Times New Roman" w:hAnsi="Times New Roman" w:cs="Times New Roman"/>
          <w:b/>
          <w:i/>
          <w:sz w:val="24"/>
          <w:szCs w:val="24"/>
        </w:rPr>
        <w:t xml:space="preserve"> 314 F. 13 land at Mbuya. (</w:t>
      </w:r>
      <w:r w:rsidR="00E521C3" w:rsidRPr="00874ADB">
        <w:rPr>
          <w:rFonts w:ascii="Times New Roman" w:hAnsi="Times New Roman" w:cs="Times New Roman"/>
          <w:b/>
          <w:i/>
          <w:sz w:val="24"/>
          <w:szCs w:val="24"/>
        </w:rPr>
        <w:t xml:space="preserve">Copy of the </w:t>
      </w:r>
      <w:r w:rsidR="00C4519C" w:rsidRPr="00874ADB">
        <w:rPr>
          <w:rFonts w:ascii="Times New Roman" w:hAnsi="Times New Roman" w:cs="Times New Roman"/>
          <w:b/>
          <w:i/>
          <w:sz w:val="24"/>
          <w:szCs w:val="24"/>
        </w:rPr>
        <w:t>p</w:t>
      </w:r>
      <w:r w:rsidR="00E521C3" w:rsidRPr="00874ADB">
        <w:rPr>
          <w:rFonts w:ascii="Times New Roman" w:hAnsi="Times New Roman" w:cs="Times New Roman"/>
          <w:b/>
          <w:i/>
          <w:sz w:val="24"/>
          <w:szCs w:val="24"/>
        </w:rPr>
        <w:t>laint is annexed hereto marked “A”).</w:t>
      </w:r>
    </w:p>
    <w:p w:rsidR="00E521C3" w:rsidRPr="00874ADB" w:rsidRDefault="00E521C3" w:rsidP="00E76BD0">
      <w:pPr>
        <w:pStyle w:val="ListParagraph"/>
        <w:numPr>
          <w:ilvl w:val="0"/>
          <w:numId w:val="7"/>
        </w:numPr>
        <w:tabs>
          <w:tab w:val="left" w:pos="990"/>
        </w:tabs>
        <w:spacing w:after="0" w:line="480" w:lineRule="auto"/>
        <w:jc w:val="both"/>
        <w:rPr>
          <w:rFonts w:ascii="Times New Roman" w:hAnsi="Times New Roman" w:cs="Times New Roman"/>
          <w:b/>
          <w:i/>
          <w:sz w:val="24"/>
          <w:szCs w:val="24"/>
        </w:rPr>
      </w:pPr>
      <w:r w:rsidRPr="00874ADB">
        <w:rPr>
          <w:rFonts w:ascii="Times New Roman" w:hAnsi="Times New Roman" w:cs="Times New Roman"/>
          <w:b/>
          <w:i/>
          <w:sz w:val="24"/>
          <w:szCs w:val="24"/>
        </w:rPr>
        <w:t>That on the 31</w:t>
      </w:r>
      <w:r w:rsidRPr="00874ADB">
        <w:rPr>
          <w:rFonts w:ascii="Times New Roman" w:hAnsi="Times New Roman" w:cs="Times New Roman"/>
          <w:b/>
          <w:i/>
          <w:sz w:val="24"/>
          <w:szCs w:val="24"/>
          <w:vertAlign w:val="superscript"/>
        </w:rPr>
        <w:t>st</w:t>
      </w:r>
      <w:r w:rsidRPr="00874ADB">
        <w:rPr>
          <w:rFonts w:ascii="Times New Roman" w:hAnsi="Times New Roman" w:cs="Times New Roman"/>
          <w:b/>
          <w:i/>
          <w:sz w:val="24"/>
          <w:szCs w:val="24"/>
        </w:rPr>
        <w:t xml:space="preserve"> day of August 2001 the Respondents entered into a settlement with the Applicants where it was agreed that the leases which were granted by the Applicants to 3</w:t>
      </w:r>
      <w:r w:rsidRPr="00874ADB">
        <w:rPr>
          <w:rFonts w:ascii="Times New Roman" w:hAnsi="Times New Roman" w:cs="Times New Roman"/>
          <w:b/>
          <w:i/>
          <w:sz w:val="24"/>
          <w:szCs w:val="24"/>
          <w:vertAlign w:val="superscript"/>
        </w:rPr>
        <w:t>rd</w:t>
      </w:r>
      <w:r w:rsidRPr="00874ADB">
        <w:rPr>
          <w:rFonts w:ascii="Times New Roman" w:hAnsi="Times New Roman" w:cs="Times New Roman"/>
          <w:b/>
          <w:i/>
          <w:sz w:val="24"/>
          <w:szCs w:val="24"/>
        </w:rPr>
        <w:t xml:space="preserve"> up to 12</w:t>
      </w:r>
      <w:r w:rsidRPr="00874ADB">
        <w:rPr>
          <w:rFonts w:ascii="Times New Roman" w:hAnsi="Times New Roman" w:cs="Times New Roman"/>
          <w:b/>
          <w:i/>
          <w:sz w:val="24"/>
          <w:szCs w:val="24"/>
          <w:vertAlign w:val="superscript"/>
        </w:rPr>
        <w:t>th</w:t>
      </w:r>
      <w:r w:rsidRPr="00874ADB">
        <w:rPr>
          <w:rFonts w:ascii="Times New Roman" w:hAnsi="Times New Roman" w:cs="Times New Roman"/>
          <w:b/>
          <w:i/>
          <w:sz w:val="24"/>
          <w:szCs w:val="24"/>
        </w:rPr>
        <w:t xml:space="preserve"> Defendants in the main suit were unlawful and the Respondents should re-enter and again possession of their land. (Copies of settlement and decree are annexed hereto marked “B1” and “B2”).</w:t>
      </w:r>
    </w:p>
    <w:p w:rsidR="000C38D5" w:rsidRPr="00874ADB" w:rsidRDefault="000C38D5" w:rsidP="00E76BD0">
      <w:pPr>
        <w:pStyle w:val="ListParagraph"/>
        <w:numPr>
          <w:ilvl w:val="0"/>
          <w:numId w:val="7"/>
        </w:numPr>
        <w:tabs>
          <w:tab w:val="left" w:pos="990"/>
        </w:tabs>
        <w:spacing w:after="0" w:line="480" w:lineRule="auto"/>
        <w:jc w:val="both"/>
        <w:rPr>
          <w:rFonts w:ascii="Times New Roman" w:hAnsi="Times New Roman" w:cs="Times New Roman"/>
          <w:b/>
          <w:i/>
          <w:sz w:val="24"/>
          <w:szCs w:val="24"/>
        </w:rPr>
      </w:pPr>
      <w:r w:rsidRPr="00874ADB">
        <w:rPr>
          <w:rFonts w:ascii="Times New Roman" w:hAnsi="Times New Roman" w:cs="Times New Roman"/>
          <w:b/>
          <w:i/>
          <w:sz w:val="24"/>
          <w:szCs w:val="24"/>
        </w:rPr>
        <w:t>That on the 5</w:t>
      </w:r>
      <w:r w:rsidRPr="00874ADB">
        <w:rPr>
          <w:rFonts w:ascii="Times New Roman" w:hAnsi="Times New Roman" w:cs="Times New Roman"/>
          <w:b/>
          <w:i/>
          <w:sz w:val="24"/>
          <w:szCs w:val="24"/>
          <w:vertAlign w:val="superscript"/>
        </w:rPr>
        <w:t>th</w:t>
      </w:r>
      <w:r w:rsidRPr="00874ADB">
        <w:rPr>
          <w:rFonts w:ascii="Times New Roman" w:hAnsi="Times New Roman" w:cs="Times New Roman"/>
          <w:b/>
          <w:i/>
          <w:sz w:val="24"/>
          <w:szCs w:val="24"/>
        </w:rPr>
        <w:t xml:space="preserve"> day of March, 200</w:t>
      </w:r>
      <w:r w:rsidR="00F526BF" w:rsidRPr="00874ADB">
        <w:rPr>
          <w:rFonts w:ascii="Times New Roman" w:hAnsi="Times New Roman" w:cs="Times New Roman"/>
          <w:b/>
          <w:i/>
          <w:sz w:val="24"/>
          <w:szCs w:val="24"/>
        </w:rPr>
        <w:t>2</w:t>
      </w:r>
      <w:r w:rsidRPr="00874ADB">
        <w:rPr>
          <w:rFonts w:ascii="Times New Roman" w:hAnsi="Times New Roman" w:cs="Times New Roman"/>
          <w:b/>
          <w:i/>
          <w:sz w:val="24"/>
          <w:szCs w:val="24"/>
        </w:rPr>
        <w:t xml:space="preserve">; the </w:t>
      </w:r>
      <w:r w:rsidR="00F526BF" w:rsidRPr="00874ADB">
        <w:rPr>
          <w:rFonts w:ascii="Times New Roman" w:hAnsi="Times New Roman" w:cs="Times New Roman"/>
          <w:b/>
          <w:i/>
          <w:sz w:val="24"/>
          <w:szCs w:val="24"/>
        </w:rPr>
        <w:t xml:space="preserve">Consent Judgment was set aside by Justice </w:t>
      </w:r>
      <w:r w:rsidR="006146B8" w:rsidRPr="00874ADB">
        <w:rPr>
          <w:rFonts w:ascii="Times New Roman" w:hAnsi="Times New Roman" w:cs="Times New Roman"/>
          <w:b/>
          <w:i/>
          <w:sz w:val="24"/>
          <w:szCs w:val="24"/>
        </w:rPr>
        <w:t xml:space="preserve">J.B.A KATUTSI of High Court in Miscellaneous Application No. 0162 of 2002 upon Application by the Applicants.  </w:t>
      </w:r>
      <w:r w:rsidR="00F73EB9" w:rsidRPr="00874ADB">
        <w:rPr>
          <w:rFonts w:ascii="Times New Roman" w:hAnsi="Times New Roman" w:cs="Times New Roman"/>
          <w:b/>
          <w:i/>
          <w:sz w:val="24"/>
          <w:szCs w:val="24"/>
        </w:rPr>
        <w:t>(A copy of ruling is annexed hereto marked “C”).</w:t>
      </w:r>
    </w:p>
    <w:p w:rsidR="007D5050" w:rsidRPr="00874ADB" w:rsidRDefault="007D5050" w:rsidP="00E76BD0">
      <w:pPr>
        <w:pStyle w:val="ListParagraph"/>
        <w:numPr>
          <w:ilvl w:val="0"/>
          <w:numId w:val="7"/>
        </w:numPr>
        <w:tabs>
          <w:tab w:val="left" w:pos="990"/>
        </w:tabs>
        <w:spacing w:after="0" w:line="480" w:lineRule="auto"/>
        <w:jc w:val="both"/>
        <w:rPr>
          <w:rFonts w:ascii="Times New Roman" w:hAnsi="Times New Roman" w:cs="Times New Roman"/>
          <w:b/>
          <w:i/>
          <w:sz w:val="24"/>
          <w:szCs w:val="24"/>
        </w:rPr>
      </w:pPr>
      <w:r w:rsidRPr="00874ADB">
        <w:rPr>
          <w:rFonts w:ascii="Times New Roman" w:hAnsi="Times New Roman" w:cs="Times New Roman"/>
          <w:b/>
          <w:i/>
          <w:sz w:val="24"/>
          <w:szCs w:val="24"/>
        </w:rPr>
        <w:t xml:space="preserve">That </w:t>
      </w:r>
      <w:r w:rsidR="005254E2" w:rsidRPr="00874ADB">
        <w:rPr>
          <w:rFonts w:ascii="Times New Roman" w:hAnsi="Times New Roman" w:cs="Times New Roman"/>
          <w:b/>
          <w:i/>
          <w:sz w:val="24"/>
          <w:szCs w:val="24"/>
        </w:rPr>
        <w:t>on the 30</w:t>
      </w:r>
      <w:r w:rsidR="005254E2" w:rsidRPr="00874ADB">
        <w:rPr>
          <w:rFonts w:ascii="Times New Roman" w:hAnsi="Times New Roman" w:cs="Times New Roman"/>
          <w:b/>
          <w:i/>
          <w:sz w:val="24"/>
          <w:szCs w:val="24"/>
          <w:vertAlign w:val="superscript"/>
        </w:rPr>
        <w:t>th</w:t>
      </w:r>
      <w:r w:rsidR="005254E2" w:rsidRPr="00874ADB">
        <w:rPr>
          <w:rFonts w:ascii="Times New Roman" w:hAnsi="Times New Roman" w:cs="Times New Roman"/>
          <w:b/>
          <w:i/>
          <w:sz w:val="24"/>
          <w:szCs w:val="24"/>
        </w:rPr>
        <w:t xml:space="preserve"> day of March, 200</w:t>
      </w:r>
      <w:r w:rsidR="003E0347" w:rsidRPr="00874ADB">
        <w:rPr>
          <w:rFonts w:ascii="Times New Roman" w:hAnsi="Times New Roman" w:cs="Times New Roman"/>
          <w:b/>
          <w:i/>
          <w:sz w:val="24"/>
          <w:szCs w:val="24"/>
        </w:rPr>
        <w:t>4</w:t>
      </w:r>
      <w:r w:rsidR="005254E2" w:rsidRPr="00874ADB">
        <w:rPr>
          <w:rFonts w:ascii="Times New Roman" w:hAnsi="Times New Roman" w:cs="Times New Roman"/>
          <w:b/>
          <w:i/>
          <w:sz w:val="24"/>
          <w:szCs w:val="24"/>
        </w:rPr>
        <w:t xml:space="preserve">; the </w:t>
      </w:r>
      <w:r w:rsidR="003E0347" w:rsidRPr="00874ADB">
        <w:rPr>
          <w:rFonts w:ascii="Times New Roman" w:hAnsi="Times New Roman" w:cs="Times New Roman"/>
          <w:b/>
          <w:i/>
          <w:sz w:val="24"/>
          <w:szCs w:val="24"/>
        </w:rPr>
        <w:t xml:space="preserve">Court of Appeal re-instated the </w:t>
      </w:r>
      <w:r w:rsidR="00C91610" w:rsidRPr="00874ADB">
        <w:rPr>
          <w:rFonts w:ascii="Times New Roman" w:hAnsi="Times New Roman" w:cs="Times New Roman"/>
          <w:b/>
          <w:i/>
          <w:sz w:val="24"/>
          <w:szCs w:val="24"/>
        </w:rPr>
        <w:t>c</w:t>
      </w:r>
      <w:r w:rsidR="003E0347" w:rsidRPr="00874ADB">
        <w:rPr>
          <w:rFonts w:ascii="Times New Roman" w:hAnsi="Times New Roman" w:cs="Times New Roman"/>
          <w:b/>
          <w:i/>
          <w:sz w:val="24"/>
          <w:szCs w:val="24"/>
        </w:rPr>
        <w:t xml:space="preserve">onsent </w:t>
      </w:r>
      <w:r w:rsidR="00C91610" w:rsidRPr="00874ADB">
        <w:rPr>
          <w:rFonts w:ascii="Times New Roman" w:hAnsi="Times New Roman" w:cs="Times New Roman"/>
          <w:b/>
          <w:i/>
          <w:sz w:val="24"/>
          <w:szCs w:val="24"/>
        </w:rPr>
        <w:t>j</w:t>
      </w:r>
      <w:r w:rsidR="003E0347" w:rsidRPr="00874ADB">
        <w:rPr>
          <w:rFonts w:ascii="Times New Roman" w:hAnsi="Times New Roman" w:cs="Times New Roman"/>
          <w:b/>
          <w:i/>
          <w:sz w:val="24"/>
          <w:szCs w:val="24"/>
        </w:rPr>
        <w:t xml:space="preserve">udgment and set </w:t>
      </w:r>
      <w:r w:rsidR="00C91610" w:rsidRPr="00874ADB">
        <w:rPr>
          <w:rFonts w:ascii="Times New Roman" w:hAnsi="Times New Roman" w:cs="Times New Roman"/>
          <w:b/>
          <w:i/>
          <w:sz w:val="24"/>
          <w:szCs w:val="24"/>
        </w:rPr>
        <w:t xml:space="preserve">aside </w:t>
      </w:r>
      <w:r w:rsidR="003E0347" w:rsidRPr="00874ADB">
        <w:rPr>
          <w:rFonts w:ascii="Times New Roman" w:hAnsi="Times New Roman" w:cs="Times New Roman"/>
          <w:b/>
          <w:i/>
          <w:sz w:val="24"/>
          <w:szCs w:val="24"/>
        </w:rPr>
        <w:t>the order of the High Court vide Civil Appeal No. 734 of 2004. (C</w:t>
      </w:r>
      <w:r w:rsidR="005254E2" w:rsidRPr="00874ADB">
        <w:rPr>
          <w:rFonts w:ascii="Times New Roman" w:hAnsi="Times New Roman" w:cs="Times New Roman"/>
          <w:b/>
          <w:i/>
          <w:sz w:val="24"/>
          <w:szCs w:val="24"/>
        </w:rPr>
        <w:t xml:space="preserve">opy of </w:t>
      </w:r>
      <w:r w:rsidR="003E0347" w:rsidRPr="00874ADB">
        <w:rPr>
          <w:rFonts w:ascii="Times New Roman" w:hAnsi="Times New Roman" w:cs="Times New Roman"/>
          <w:b/>
          <w:i/>
          <w:sz w:val="24"/>
          <w:szCs w:val="24"/>
        </w:rPr>
        <w:t>j</w:t>
      </w:r>
      <w:r w:rsidR="005254E2" w:rsidRPr="00874ADB">
        <w:rPr>
          <w:rFonts w:ascii="Times New Roman" w:hAnsi="Times New Roman" w:cs="Times New Roman"/>
          <w:b/>
          <w:i/>
          <w:sz w:val="24"/>
          <w:szCs w:val="24"/>
        </w:rPr>
        <w:t>udgment is annexed hereto marked “</w:t>
      </w:r>
      <w:r w:rsidR="003E0347" w:rsidRPr="00874ADB">
        <w:rPr>
          <w:rFonts w:ascii="Times New Roman" w:hAnsi="Times New Roman" w:cs="Times New Roman"/>
          <w:b/>
          <w:i/>
          <w:sz w:val="24"/>
          <w:szCs w:val="24"/>
        </w:rPr>
        <w:t>D</w:t>
      </w:r>
      <w:r w:rsidR="005254E2" w:rsidRPr="00874ADB">
        <w:rPr>
          <w:rFonts w:ascii="Times New Roman" w:hAnsi="Times New Roman" w:cs="Times New Roman"/>
          <w:b/>
          <w:i/>
          <w:sz w:val="24"/>
          <w:szCs w:val="24"/>
        </w:rPr>
        <w:t>”)</w:t>
      </w:r>
    </w:p>
    <w:p w:rsidR="00DE436B" w:rsidRPr="00874ADB" w:rsidRDefault="00DE436B" w:rsidP="00E76BD0">
      <w:pPr>
        <w:pStyle w:val="ListParagraph"/>
        <w:numPr>
          <w:ilvl w:val="0"/>
          <w:numId w:val="7"/>
        </w:numPr>
        <w:tabs>
          <w:tab w:val="left" w:pos="990"/>
        </w:tabs>
        <w:spacing w:after="0" w:line="480" w:lineRule="auto"/>
        <w:jc w:val="both"/>
        <w:rPr>
          <w:rFonts w:ascii="Times New Roman" w:hAnsi="Times New Roman" w:cs="Times New Roman"/>
          <w:b/>
          <w:i/>
          <w:sz w:val="24"/>
          <w:szCs w:val="24"/>
        </w:rPr>
      </w:pPr>
      <w:r w:rsidRPr="00874ADB">
        <w:rPr>
          <w:rFonts w:ascii="Times New Roman" w:hAnsi="Times New Roman" w:cs="Times New Roman"/>
          <w:b/>
          <w:i/>
          <w:sz w:val="24"/>
          <w:szCs w:val="24"/>
        </w:rPr>
        <w:t>That on the 6</w:t>
      </w:r>
      <w:r w:rsidRPr="00874ADB">
        <w:rPr>
          <w:rFonts w:ascii="Times New Roman" w:hAnsi="Times New Roman" w:cs="Times New Roman"/>
          <w:b/>
          <w:i/>
          <w:sz w:val="24"/>
          <w:szCs w:val="24"/>
          <w:vertAlign w:val="superscript"/>
        </w:rPr>
        <w:t>th</w:t>
      </w:r>
      <w:r w:rsidRPr="00874ADB">
        <w:rPr>
          <w:rFonts w:ascii="Times New Roman" w:hAnsi="Times New Roman" w:cs="Times New Roman"/>
          <w:b/>
          <w:i/>
          <w:sz w:val="24"/>
          <w:szCs w:val="24"/>
        </w:rPr>
        <w:t xml:space="preserve"> day of March, 2008</w:t>
      </w:r>
      <w:r w:rsidR="00D1759E" w:rsidRPr="00874ADB">
        <w:rPr>
          <w:rFonts w:ascii="Times New Roman" w:hAnsi="Times New Roman" w:cs="Times New Roman"/>
          <w:b/>
          <w:i/>
          <w:sz w:val="24"/>
          <w:szCs w:val="24"/>
        </w:rPr>
        <w:t xml:space="preserve"> the Supreme Court put the matter to rest when it finally confirmed the </w:t>
      </w:r>
      <w:r w:rsidR="00C91610" w:rsidRPr="00874ADB">
        <w:rPr>
          <w:rFonts w:ascii="Times New Roman" w:hAnsi="Times New Roman" w:cs="Times New Roman"/>
          <w:b/>
          <w:i/>
          <w:sz w:val="24"/>
          <w:szCs w:val="24"/>
        </w:rPr>
        <w:t>consent j</w:t>
      </w:r>
      <w:r w:rsidR="00D1759E" w:rsidRPr="00874ADB">
        <w:rPr>
          <w:rFonts w:ascii="Times New Roman" w:hAnsi="Times New Roman" w:cs="Times New Roman"/>
          <w:b/>
          <w:i/>
          <w:sz w:val="24"/>
          <w:szCs w:val="24"/>
        </w:rPr>
        <w:t xml:space="preserve">udgment. (A copy of </w:t>
      </w:r>
      <w:proofErr w:type="spellStart"/>
      <w:r w:rsidR="00D1759E" w:rsidRPr="00874ADB">
        <w:rPr>
          <w:rFonts w:ascii="Times New Roman" w:hAnsi="Times New Roman" w:cs="Times New Roman"/>
          <w:b/>
          <w:i/>
          <w:sz w:val="24"/>
          <w:szCs w:val="24"/>
        </w:rPr>
        <w:t>J</w:t>
      </w:r>
      <w:r w:rsidR="00C91610" w:rsidRPr="00874ADB">
        <w:rPr>
          <w:rFonts w:ascii="Times New Roman" w:hAnsi="Times New Roman" w:cs="Times New Roman"/>
          <w:b/>
          <w:i/>
          <w:sz w:val="24"/>
          <w:szCs w:val="24"/>
        </w:rPr>
        <w:t>j</w:t>
      </w:r>
      <w:r w:rsidR="00D1759E" w:rsidRPr="00874ADB">
        <w:rPr>
          <w:rFonts w:ascii="Times New Roman" w:hAnsi="Times New Roman" w:cs="Times New Roman"/>
          <w:b/>
          <w:i/>
          <w:sz w:val="24"/>
          <w:szCs w:val="24"/>
        </w:rPr>
        <w:t>dgment</w:t>
      </w:r>
      <w:proofErr w:type="spellEnd"/>
      <w:r w:rsidR="00D1759E" w:rsidRPr="00874ADB">
        <w:rPr>
          <w:rFonts w:ascii="Times New Roman" w:hAnsi="Times New Roman" w:cs="Times New Roman"/>
          <w:b/>
          <w:i/>
          <w:sz w:val="24"/>
          <w:szCs w:val="24"/>
        </w:rPr>
        <w:t xml:space="preserve"> is annexed hereto marked “E”)</w:t>
      </w:r>
      <w:r w:rsidR="003E0347" w:rsidRPr="00874ADB">
        <w:rPr>
          <w:rFonts w:ascii="Times New Roman" w:hAnsi="Times New Roman" w:cs="Times New Roman"/>
          <w:b/>
          <w:i/>
          <w:sz w:val="24"/>
          <w:szCs w:val="24"/>
        </w:rPr>
        <w:t>.</w:t>
      </w:r>
    </w:p>
    <w:p w:rsidR="00AA39BB" w:rsidRPr="00874ADB" w:rsidRDefault="00AA39BB" w:rsidP="00E76BD0">
      <w:pPr>
        <w:pStyle w:val="ListParagraph"/>
        <w:numPr>
          <w:ilvl w:val="0"/>
          <w:numId w:val="7"/>
        </w:numPr>
        <w:tabs>
          <w:tab w:val="left" w:pos="990"/>
        </w:tabs>
        <w:spacing w:after="0" w:line="480" w:lineRule="auto"/>
        <w:jc w:val="both"/>
        <w:rPr>
          <w:rFonts w:ascii="Times New Roman" w:hAnsi="Times New Roman" w:cs="Times New Roman"/>
          <w:b/>
          <w:i/>
          <w:sz w:val="24"/>
          <w:szCs w:val="24"/>
        </w:rPr>
      </w:pPr>
      <w:r w:rsidRPr="00874ADB">
        <w:rPr>
          <w:rFonts w:ascii="Times New Roman" w:hAnsi="Times New Roman" w:cs="Times New Roman"/>
          <w:b/>
          <w:i/>
          <w:sz w:val="24"/>
          <w:szCs w:val="24"/>
        </w:rPr>
        <w:t xml:space="preserve">That </w:t>
      </w:r>
      <w:r w:rsidR="004869FF" w:rsidRPr="00874ADB">
        <w:rPr>
          <w:rFonts w:ascii="Times New Roman" w:hAnsi="Times New Roman" w:cs="Times New Roman"/>
          <w:b/>
          <w:i/>
          <w:sz w:val="24"/>
          <w:szCs w:val="24"/>
        </w:rPr>
        <w:t xml:space="preserve">in the year 2001, the </w:t>
      </w:r>
      <w:r w:rsidR="00C85BE9" w:rsidRPr="00874ADB">
        <w:rPr>
          <w:rFonts w:ascii="Times New Roman" w:hAnsi="Times New Roman" w:cs="Times New Roman"/>
          <w:b/>
          <w:i/>
          <w:sz w:val="24"/>
          <w:szCs w:val="24"/>
        </w:rPr>
        <w:t>Respondent</w:t>
      </w:r>
      <w:r w:rsidR="003E0347" w:rsidRPr="00874ADB">
        <w:rPr>
          <w:rFonts w:ascii="Times New Roman" w:hAnsi="Times New Roman" w:cs="Times New Roman"/>
          <w:b/>
          <w:i/>
          <w:sz w:val="24"/>
          <w:szCs w:val="24"/>
        </w:rPr>
        <w:t>s</w:t>
      </w:r>
      <w:r w:rsidR="004869FF" w:rsidRPr="00874ADB">
        <w:rPr>
          <w:rFonts w:ascii="Times New Roman" w:hAnsi="Times New Roman" w:cs="Times New Roman"/>
          <w:b/>
          <w:i/>
          <w:sz w:val="24"/>
          <w:szCs w:val="24"/>
        </w:rPr>
        <w:t xml:space="preserve"> applie</w:t>
      </w:r>
      <w:r w:rsidR="00C91610" w:rsidRPr="00874ADB">
        <w:rPr>
          <w:rFonts w:ascii="Times New Roman" w:hAnsi="Times New Roman" w:cs="Times New Roman"/>
          <w:b/>
          <w:i/>
          <w:sz w:val="24"/>
          <w:szCs w:val="24"/>
        </w:rPr>
        <w:t>d to High Court to execute the c</w:t>
      </w:r>
      <w:r w:rsidR="004869FF" w:rsidRPr="00874ADB">
        <w:rPr>
          <w:rFonts w:ascii="Times New Roman" w:hAnsi="Times New Roman" w:cs="Times New Roman"/>
          <w:b/>
          <w:i/>
          <w:sz w:val="24"/>
          <w:szCs w:val="24"/>
        </w:rPr>
        <w:t xml:space="preserve">onsent </w:t>
      </w:r>
      <w:r w:rsidR="00C91610" w:rsidRPr="00874ADB">
        <w:rPr>
          <w:rFonts w:ascii="Times New Roman" w:hAnsi="Times New Roman" w:cs="Times New Roman"/>
          <w:b/>
          <w:i/>
          <w:sz w:val="24"/>
          <w:szCs w:val="24"/>
        </w:rPr>
        <w:t>j</w:t>
      </w:r>
      <w:r w:rsidR="004869FF" w:rsidRPr="00874ADB">
        <w:rPr>
          <w:rFonts w:ascii="Times New Roman" w:hAnsi="Times New Roman" w:cs="Times New Roman"/>
          <w:b/>
          <w:i/>
          <w:sz w:val="24"/>
          <w:szCs w:val="24"/>
        </w:rPr>
        <w:t>udgment something which the 3</w:t>
      </w:r>
      <w:r w:rsidR="004869FF" w:rsidRPr="00874ADB">
        <w:rPr>
          <w:rFonts w:ascii="Times New Roman" w:hAnsi="Times New Roman" w:cs="Times New Roman"/>
          <w:b/>
          <w:i/>
          <w:sz w:val="24"/>
          <w:szCs w:val="24"/>
          <w:vertAlign w:val="superscript"/>
        </w:rPr>
        <w:t>rd</w:t>
      </w:r>
      <w:r w:rsidR="004869FF" w:rsidRPr="00874ADB">
        <w:rPr>
          <w:rFonts w:ascii="Times New Roman" w:hAnsi="Times New Roman" w:cs="Times New Roman"/>
          <w:b/>
          <w:i/>
          <w:sz w:val="24"/>
          <w:szCs w:val="24"/>
        </w:rPr>
        <w:t xml:space="preserve"> to 12</w:t>
      </w:r>
      <w:r w:rsidR="004869FF" w:rsidRPr="00874ADB">
        <w:rPr>
          <w:rFonts w:ascii="Times New Roman" w:hAnsi="Times New Roman" w:cs="Times New Roman"/>
          <w:b/>
          <w:i/>
          <w:sz w:val="24"/>
          <w:szCs w:val="24"/>
          <w:vertAlign w:val="superscript"/>
        </w:rPr>
        <w:t>th</w:t>
      </w:r>
      <w:r w:rsidR="004869FF" w:rsidRPr="00874ADB">
        <w:rPr>
          <w:rFonts w:ascii="Times New Roman" w:hAnsi="Times New Roman" w:cs="Times New Roman"/>
          <w:b/>
          <w:i/>
          <w:sz w:val="24"/>
          <w:szCs w:val="24"/>
        </w:rPr>
        <w:t xml:space="preserve"> Defendants in the main suit objected to but the High Court delivered a Ruling on the 31</w:t>
      </w:r>
      <w:r w:rsidR="004869FF" w:rsidRPr="00874ADB">
        <w:rPr>
          <w:rFonts w:ascii="Times New Roman" w:hAnsi="Times New Roman" w:cs="Times New Roman"/>
          <w:b/>
          <w:i/>
          <w:sz w:val="24"/>
          <w:szCs w:val="24"/>
          <w:vertAlign w:val="superscript"/>
        </w:rPr>
        <w:t>st</w:t>
      </w:r>
      <w:r w:rsidR="004869FF" w:rsidRPr="00874ADB">
        <w:rPr>
          <w:rFonts w:ascii="Times New Roman" w:hAnsi="Times New Roman" w:cs="Times New Roman"/>
          <w:b/>
          <w:i/>
          <w:sz w:val="24"/>
          <w:szCs w:val="24"/>
        </w:rPr>
        <w:t xml:space="preserve"> day of March, 2011 sending the file to the Registrar for execution.  (</w:t>
      </w:r>
      <w:r w:rsidR="00C85BE9" w:rsidRPr="00874ADB">
        <w:rPr>
          <w:rFonts w:ascii="Times New Roman" w:hAnsi="Times New Roman" w:cs="Times New Roman"/>
          <w:b/>
          <w:i/>
          <w:sz w:val="24"/>
          <w:szCs w:val="24"/>
        </w:rPr>
        <w:t>Co</w:t>
      </w:r>
      <w:r w:rsidR="004869FF" w:rsidRPr="00874ADB">
        <w:rPr>
          <w:rFonts w:ascii="Times New Roman" w:hAnsi="Times New Roman" w:cs="Times New Roman"/>
          <w:b/>
          <w:i/>
          <w:sz w:val="24"/>
          <w:szCs w:val="24"/>
        </w:rPr>
        <w:t>py of ruling is annexed hereto marked “F”).</w:t>
      </w:r>
    </w:p>
    <w:p w:rsidR="009033C6" w:rsidRPr="00874ADB" w:rsidRDefault="009033C6" w:rsidP="00E76BD0">
      <w:pPr>
        <w:pStyle w:val="ListParagraph"/>
        <w:numPr>
          <w:ilvl w:val="0"/>
          <w:numId w:val="7"/>
        </w:numPr>
        <w:tabs>
          <w:tab w:val="left" w:pos="990"/>
        </w:tabs>
        <w:spacing w:after="0" w:line="480" w:lineRule="auto"/>
        <w:jc w:val="both"/>
        <w:rPr>
          <w:rFonts w:ascii="Times New Roman" w:hAnsi="Times New Roman" w:cs="Times New Roman"/>
          <w:b/>
          <w:i/>
          <w:sz w:val="24"/>
          <w:szCs w:val="24"/>
        </w:rPr>
      </w:pPr>
      <w:r w:rsidRPr="00874ADB">
        <w:rPr>
          <w:rFonts w:ascii="Times New Roman" w:hAnsi="Times New Roman" w:cs="Times New Roman"/>
          <w:b/>
          <w:i/>
          <w:sz w:val="24"/>
          <w:szCs w:val="24"/>
        </w:rPr>
        <w:lastRenderedPageBreak/>
        <w:t>That on the 21</w:t>
      </w:r>
      <w:r w:rsidRPr="00874ADB">
        <w:rPr>
          <w:rFonts w:ascii="Times New Roman" w:hAnsi="Times New Roman" w:cs="Times New Roman"/>
          <w:b/>
          <w:i/>
          <w:sz w:val="24"/>
          <w:szCs w:val="24"/>
          <w:vertAlign w:val="superscript"/>
        </w:rPr>
        <w:t>st</w:t>
      </w:r>
      <w:r w:rsidRPr="00874ADB">
        <w:rPr>
          <w:rFonts w:ascii="Times New Roman" w:hAnsi="Times New Roman" w:cs="Times New Roman"/>
          <w:b/>
          <w:i/>
          <w:sz w:val="24"/>
          <w:szCs w:val="24"/>
        </w:rPr>
        <w:t xml:space="preserve"> day of April, 2011, the High Court is War</w:t>
      </w:r>
      <w:r w:rsidR="00CC34AC" w:rsidRPr="00874ADB">
        <w:rPr>
          <w:rFonts w:ascii="Times New Roman" w:hAnsi="Times New Roman" w:cs="Times New Roman"/>
          <w:b/>
          <w:i/>
          <w:sz w:val="24"/>
          <w:szCs w:val="24"/>
        </w:rPr>
        <w:t>r</w:t>
      </w:r>
      <w:r w:rsidRPr="00874ADB">
        <w:rPr>
          <w:rFonts w:ascii="Times New Roman" w:hAnsi="Times New Roman" w:cs="Times New Roman"/>
          <w:b/>
          <w:i/>
          <w:sz w:val="24"/>
          <w:szCs w:val="24"/>
        </w:rPr>
        <w:t xml:space="preserve">ant of Eviction </w:t>
      </w:r>
      <w:r w:rsidR="00CC34AC" w:rsidRPr="00874ADB">
        <w:rPr>
          <w:rFonts w:ascii="Times New Roman" w:hAnsi="Times New Roman" w:cs="Times New Roman"/>
          <w:b/>
          <w:i/>
          <w:sz w:val="24"/>
          <w:szCs w:val="24"/>
        </w:rPr>
        <w:t>against the Applicants together with the 3</w:t>
      </w:r>
      <w:r w:rsidR="00CC34AC" w:rsidRPr="00874ADB">
        <w:rPr>
          <w:rFonts w:ascii="Times New Roman" w:hAnsi="Times New Roman" w:cs="Times New Roman"/>
          <w:b/>
          <w:i/>
          <w:sz w:val="24"/>
          <w:szCs w:val="24"/>
          <w:vertAlign w:val="superscript"/>
        </w:rPr>
        <w:t>rd</w:t>
      </w:r>
      <w:r w:rsidR="00CC34AC" w:rsidRPr="00874ADB">
        <w:rPr>
          <w:rFonts w:ascii="Times New Roman" w:hAnsi="Times New Roman" w:cs="Times New Roman"/>
          <w:b/>
          <w:i/>
          <w:sz w:val="24"/>
          <w:szCs w:val="24"/>
        </w:rPr>
        <w:t xml:space="preserve"> to 12</w:t>
      </w:r>
      <w:r w:rsidR="00CC34AC" w:rsidRPr="00874ADB">
        <w:rPr>
          <w:rFonts w:ascii="Times New Roman" w:hAnsi="Times New Roman" w:cs="Times New Roman"/>
          <w:b/>
          <w:i/>
          <w:sz w:val="24"/>
          <w:szCs w:val="24"/>
          <w:vertAlign w:val="superscript"/>
        </w:rPr>
        <w:t>th</w:t>
      </w:r>
      <w:r w:rsidR="00CC34AC" w:rsidRPr="00874ADB">
        <w:rPr>
          <w:rFonts w:ascii="Times New Roman" w:hAnsi="Times New Roman" w:cs="Times New Roman"/>
          <w:b/>
          <w:i/>
          <w:sz w:val="24"/>
          <w:szCs w:val="24"/>
        </w:rPr>
        <w:t xml:space="preserve"> Defendants in the main suit.  (</w:t>
      </w:r>
      <w:proofErr w:type="gramStart"/>
      <w:r w:rsidR="00CC34AC" w:rsidRPr="00874ADB">
        <w:rPr>
          <w:rFonts w:ascii="Times New Roman" w:hAnsi="Times New Roman" w:cs="Times New Roman"/>
          <w:b/>
          <w:i/>
          <w:sz w:val="24"/>
          <w:szCs w:val="24"/>
        </w:rPr>
        <w:t>a</w:t>
      </w:r>
      <w:proofErr w:type="gramEnd"/>
      <w:r w:rsidR="00CC34AC" w:rsidRPr="00874ADB">
        <w:rPr>
          <w:rFonts w:ascii="Times New Roman" w:hAnsi="Times New Roman" w:cs="Times New Roman"/>
          <w:b/>
          <w:i/>
          <w:sz w:val="24"/>
          <w:szCs w:val="24"/>
        </w:rPr>
        <w:t xml:space="preserve"> copy is annexed hereto marked “G”).</w:t>
      </w:r>
    </w:p>
    <w:p w:rsidR="00F40388" w:rsidRPr="00874ADB" w:rsidRDefault="00F40388" w:rsidP="00E76BD0">
      <w:pPr>
        <w:pStyle w:val="ListParagraph"/>
        <w:numPr>
          <w:ilvl w:val="0"/>
          <w:numId w:val="7"/>
        </w:numPr>
        <w:tabs>
          <w:tab w:val="left" w:pos="990"/>
        </w:tabs>
        <w:spacing w:after="0" w:line="480" w:lineRule="auto"/>
        <w:jc w:val="both"/>
        <w:rPr>
          <w:rFonts w:ascii="Times New Roman" w:hAnsi="Times New Roman" w:cs="Times New Roman"/>
          <w:b/>
          <w:i/>
          <w:sz w:val="24"/>
          <w:szCs w:val="24"/>
        </w:rPr>
      </w:pPr>
      <w:r w:rsidRPr="00874ADB">
        <w:rPr>
          <w:rFonts w:ascii="Times New Roman" w:hAnsi="Times New Roman" w:cs="Times New Roman"/>
          <w:b/>
          <w:i/>
          <w:sz w:val="24"/>
          <w:szCs w:val="24"/>
        </w:rPr>
        <w:t>That on the 26</w:t>
      </w:r>
      <w:r w:rsidRPr="00874ADB">
        <w:rPr>
          <w:rFonts w:ascii="Times New Roman" w:hAnsi="Times New Roman" w:cs="Times New Roman"/>
          <w:b/>
          <w:i/>
          <w:sz w:val="24"/>
          <w:szCs w:val="24"/>
          <w:vertAlign w:val="superscript"/>
        </w:rPr>
        <w:t>th</w:t>
      </w:r>
      <w:r w:rsidRPr="00874ADB">
        <w:rPr>
          <w:rFonts w:ascii="Times New Roman" w:hAnsi="Times New Roman" w:cs="Times New Roman"/>
          <w:b/>
          <w:i/>
          <w:sz w:val="24"/>
          <w:szCs w:val="24"/>
        </w:rPr>
        <w:t xml:space="preserve"> day of April, 2011; the 3</w:t>
      </w:r>
      <w:r w:rsidRPr="00874ADB">
        <w:rPr>
          <w:rFonts w:ascii="Times New Roman" w:hAnsi="Times New Roman" w:cs="Times New Roman"/>
          <w:b/>
          <w:i/>
          <w:sz w:val="24"/>
          <w:szCs w:val="24"/>
          <w:vertAlign w:val="superscript"/>
        </w:rPr>
        <w:t>rd</w:t>
      </w:r>
      <w:r w:rsidRPr="00874ADB">
        <w:rPr>
          <w:rFonts w:ascii="Times New Roman" w:hAnsi="Times New Roman" w:cs="Times New Roman"/>
          <w:b/>
          <w:i/>
          <w:sz w:val="24"/>
          <w:szCs w:val="24"/>
        </w:rPr>
        <w:t xml:space="preserve"> to 12</w:t>
      </w:r>
      <w:r w:rsidRPr="00874ADB">
        <w:rPr>
          <w:rFonts w:ascii="Times New Roman" w:hAnsi="Times New Roman" w:cs="Times New Roman"/>
          <w:b/>
          <w:i/>
          <w:sz w:val="24"/>
          <w:szCs w:val="24"/>
          <w:vertAlign w:val="superscript"/>
        </w:rPr>
        <w:t>th</w:t>
      </w:r>
      <w:r w:rsidRPr="00874ADB">
        <w:rPr>
          <w:rFonts w:ascii="Times New Roman" w:hAnsi="Times New Roman" w:cs="Times New Roman"/>
          <w:b/>
          <w:i/>
          <w:sz w:val="24"/>
          <w:szCs w:val="24"/>
        </w:rPr>
        <w:t xml:space="preserve"> Defendants in the main suit were evicted but they forcefully re-gained possession with the assistance of RDC </w:t>
      </w:r>
      <w:proofErr w:type="spellStart"/>
      <w:r w:rsidRPr="00874ADB">
        <w:rPr>
          <w:rFonts w:ascii="Times New Roman" w:hAnsi="Times New Roman" w:cs="Times New Roman"/>
          <w:b/>
          <w:i/>
          <w:sz w:val="24"/>
          <w:szCs w:val="24"/>
        </w:rPr>
        <w:t>Nakawa</w:t>
      </w:r>
      <w:proofErr w:type="spellEnd"/>
      <w:r w:rsidRPr="00874ADB">
        <w:rPr>
          <w:rFonts w:ascii="Times New Roman" w:hAnsi="Times New Roman" w:cs="Times New Roman"/>
          <w:b/>
          <w:i/>
          <w:sz w:val="24"/>
          <w:szCs w:val="24"/>
        </w:rPr>
        <w:t xml:space="preserve"> who purportedly halted the eviction.  (See a copy of Bailiffs Return and RDC Letter marked “H1” and “H2”)</w:t>
      </w:r>
      <w:r w:rsidR="001E6B0A" w:rsidRPr="00874ADB">
        <w:rPr>
          <w:rFonts w:ascii="Times New Roman" w:hAnsi="Times New Roman" w:cs="Times New Roman"/>
          <w:b/>
          <w:i/>
          <w:sz w:val="24"/>
          <w:szCs w:val="24"/>
        </w:rPr>
        <w:t>.</w:t>
      </w:r>
    </w:p>
    <w:p w:rsidR="001C11EC" w:rsidRPr="00874ADB" w:rsidRDefault="001C11EC" w:rsidP="00E76BD0">
      <w:pPr>
        <w:pStyle w:val="ListParagraph"/>
        <w:numPr>
          <w:ilvl w:val="0"/>
          <w:numId w:val="7"/>
        </w:numPr>
        <w:tabs>
          <w:tab w:val="left" w:pos="990"/>
        </w:tabs>
        <w:spacing w:after="0" w:line="480" w:lineRule="auto"/>
        <w:jc w:val="both"/>
        <w:rPr>
          <w:rFonts w:ascii="Times New Roman" w:hAnsi="Times New Roman" w:cs="Times New Roman"/>
          <w:b/>
          <w:i/>
          <w:sz w:val="24"/>
          <w:szCs w:val="24"/>
        </w:rPr>
      </w:pPr>
      <w:r w:rsidRPr="00874ADB">
        <w:rPr>
          <w:rFonts w:ascii="Times New Roman" w:hAnsi="Times New Roman" w:cs="Times New Roman"/>
          <w:b/>
          <w:i/>
          <w:sz w:val="24"/>
          <w:szCs w:val="24"/>
        </w:rPr>
        <w:t xml:space="preserve">That </w:t>
      </w:r>
      <w:r w:rsidR="00B61693" w:rsidRPr="00874ADB">
        <w:rPr>
          <w:rFonts w:ascii="Times New Roman" w:hAnsi="Times New Roman" w:cs="Times New Roman"/>
          <w:b/>
          <w:i/>
          <w:sz w:val="24"/>
          <w:szCs w:val="24"/>
        </w:rPr>
        <w:t>t</w:t>
      </w:r>
      <w:r w:rsidRPr="00874ADB">
        <w:rPr>
          <w:rFonts w:ascii="Times New Roman" w:hAnsi="Times New Roman" w:cs="Times New Roman"/>
          <w:b/>
          <w:i/>
          <w:sz w:val="24"/>
          <w:szCs w:val="24"/>
        </w:rPr>
        <w:t>h</w:t>
      </w:r>
      <w:r w:rsidR="00B61693" w:rsidRPr="00874ADB">
        <w:rPr>
          <w:rFonts w:ascii="Times New Roman" w:hAnsi="Times New Roman" w:cs="Times New Roman"/>
          <w:b/>
          <w:i/>
          <w:sz w:val="24"/>
          <w:szCs w:val="24"/>
        </w:rPr>
        <w:t>e</w:t>
      </w:r>
      <w:r w:rsidRPr="00874ADB">
        <w:rPr>
          <w:rFonts w:ascii="Times New Roman" w:hAnsi="Times New Roman" w:cs="Times New Roman"/>
          <w:b/>
          <w:i/>
          <w:sz w:val="24"/>
          <w:szCs w:val="24"/>
        </w:rPr>
        <w:t xml:space="preserve"> 3</w:t>
      </w:r>
      <w:r w:rsidRPr="00874ADB">
        <w:rPr>
          <w:rFonts w:ascii="Times New Roman" w:hAnsi="Times New Roman" w:cs="Times New Roman"/>
          <w:b/>
          <w:i/>
          <w:sz w:val="24"/>
          <w:szCs w:val="24"/>
          <w:vertAlign w:val="superscript"/>
        </w:rPr>
        <w:t>rd</w:t>
      </w:r>
      <w:r w:rsidRPr="00874ADB">
        <w:rPr>
          <w:rFonts w:ascii="Times New Roman" w:hAnsi="Times New Roman" w:cs="Times New Roman"/>
          <w:b/>
          <w:i/>
          <w:sz w:val="24"/>
          <w:szCs w:val="24"/>
        </w:rPr>
        <w:t xml:space="preserve"> and 12</w:t>
      </w:r>
      <w:r w:rsidRPr="00874ADB">
        <w:rPr>
          <w:rFonts w:ascii="Times New Roman" w:hAnsi="Times New Roman" w:cs="Times New Roman"/>
          <w:b/>
          <w:i/>
          <w:sz w:val="24"/>
          <w:szCs w:val="24"/>
          <w:vertAlign w:val="superscript"/>
        </w:rPr>
        <w:t>th</w:t>
      </w:r>
      <w:r w:rsidRPr="00874ADB">
        <w:rPr>
          <w:rFonts w:ascii="Times New Roman" w:hAnsi="Times New Roman" w:cs="Times New Roman"/>
          <w:b/>
          <w:i/>
          <w:sz w:val="24"/>
          <w:szCs w:val="24"/>
        </w:rPr>
        <w:t xml:space="preserve"> Defendants in the suit thereafter rushed to State House to fight the eviction but State House categorically told them that it cannot reverse judgments of Court and they should negotiate with the Respondents of compensation( See </w:t>
      </w:r>
      <w:proofErr w:type="spellStart"/>
      <w:r w:rsidRPr="00874ADB">
        <w:rPr>
          <w:rFonts w:ascii="Times New Roman" w:hAnsi="Times New Roman" w:cs="Times New Roman"/>
          <w:b/>
          <w:i/>
          <w:sz w:val="24"/>
          <w:szCs w:val="24"/>
        </w:rPr>
        <w:t>Annexture</w:t>
      </w:r>
      <w:proofErr w:type="spellEnd"/>
      <w:r w:rsidRPr="00874ADB">
        <w:rPr>
          <w:rFonts w:ascii="Times New Roman" w:hAnsi="Times New Roman" w:cs="Times New Roman"/>
          <w:b/>
          <w:i/>
          <w:sz w:val="24"/>
          <w:szCs w:val="24"/>
        </w:rPr>
        <w:t xml:space="preserve"> “I”)</w:t>
      </w:r>
    </w:p>
    <w:p w:rsidR="00B61693" w:rsidRPr="00874ADB" w:rsidRDefault="00B61693" w:rsidP="00E76BD0">
      <w:pPr>
        <w:pStyle w:val="ListParagraph"/>
        <w:numPr>
          <w:ilvl w:val="0"/>
          <w:numId w:val="7"/>
        </w:numPr>
        <w:tabs>
          <w:tab w:val="left" w:pos="990"/>
        </w:tabs>
        <w:spacing w:after="0" w:line="480" w:lineRule="auto"/>
        <w:jc w:val="both"/>
        <w:rPr>
          <w:rFonts w:ascii="Times New Roman" w:hAnsi="Times New Roman" w:cs="Times New Roman"/>
          <w:b/>
          <w:i/>
          <w:sz w:val="24"/>
          <w:szCs w:val="24"/>
        </w:rPr>
      </w:pPr>
      <w:r w:rsidRPr="00874ADB">
        <w:rPr>
          <w:rFonts w:ascii="Times New Roman" w:hAnsi="Times New Roman" w:cs="Times New Roman"/>
          <w:b/>
          <w:i/>
          <w:sz w:val="24"/>
          <w:szCs w:val="24"/>
        </w:rPr>
        <w:t>That the 3</w:t>
      </w:r>
      <w:r w:rsidRPr="00874ADB">
        <w:rPr>
          <w:rFonts w:ascii="Times New Roman" w:hAnsi="Times New Roman" w:cs="Times New Roman"/>
          <w:b/>
          <w:i/>
          <w:sz w:val="24"/>
          <w:szCs w:val="24"/>
          <w:vertAlign w:val="superscript"/>
        </w:rPr>
        <w:t>rd</w:t>
      </w:r>
      <w:r w:rsidRPr="00874ADB">
        <w:rPr>
          <w:rFonts w:ascii="Times New Roman" w:hAnsi="Times New Roman" w:cs="Times New Roman"/>
          <w:b/>
          <w:i/>
          <w:sz w:val="24"/>
          <w:szCs w:val="24"/>
        </w:rPr>
        <w:t xml:space="preserve"> and 12</w:t>
      </w:r>
      <w:r w:rsidRPr="00874ADB">
        <w:rPr>
          <w:rFonts w:ascii="Times New Roman" w:hAnsi="Times New Roman" w:cs="Times New Roman"/>
          <w:b/>
          <w:i/>
          <w:sz w:val="24"/>
          <w:szCs w:val="24"/>
          <w:vertAlign w:val="superscript"/>
        </w:rPr>
        <w:t>th</w:t>
      </w:r>
      <w:r w:rsidRPr="00874ADB">
        <w:rPr>
          <w:rFonts w:ascii="Times New Roman" w:hAnsi="Times New Roman" w:cs="Times New Roman"/>
          <w:b/>
          <w:i/>
          <w:sz w:val="24"/>
          <w:szCs w:val="24"/>
        </w:rPr>
        <w:t xml:space="preserve"> Defendants in the main suit then filed Miscellaneous Application No. 631 of 2011 </w:t>
      </w:r>
      <w:r w:rsidR="003E0347" w:rsidRPr="00874ADB">
        <w:rPr>
          <w:rFonts w:ascii="Times New Roman" w:hAnsi="Times New Roman" w:cs="Times New Roman"/>
          <w:b/>
          <w:i/>
          <w:sz w:val="24"/>
          <w:szCs w:val="24"/>
        </w:rPr>
        <w:t>in</w:t>
      </w:r>
      <w:r w:rsidRPr="00874ADB">
        <w:rPr>
          <w:rFonts w:ascii="Times New Roman" w:hAnsi="Times New Roman" w:cs="Times New Roman"/>
          <w:b/>
          <w:i/>
          <w:sz w:val="24"/>
          <w:szCs w:val="24"/>
        </w:rPr>
        <w:t xml:space="preserve"> High Court seeking to review the Consent Judgment or</w:t>
      </w:r>
      <w:r w:rsidR="00642DC3" w:rsidRPr="00874ADB">
        <w:rPr>
          <w:rFonts w:ascii="Times New Roman" w:hAnsi="Times New Roman" w:cs="Times New Roman"/>
          <w:b/>
          <w:i/>
          <w:sz w:val="24"/>
          <w:szCs w:val="24"/>
        </w:rPr>
        <w:t xml:space="preserve"> </w:t>
      </w:r>
      <w:r w:rsidR="00CD7BF4" w:rsidRPr="00874ADB">
        <w:rPr>
          <w:rFonts w:ascii="Times New Roman" w:hAnsi="Times New Roman" w:cs="Times New Roman"/>
          <w:b/>
          <w:i/>
          <w:sz w:val="24"/>
          <w:szCs w:val="24"/>
        </w:rPr>
        <w:t xml:space="preserve">alternatively to be compensated but the </w:t>
      </w:r>
      <w:r w:rsidR="003E0347" w:rsidRPr="00874ADB">
        <w:rPr>
          <w:rFonts w:ascii="Times New Roman" w:hAnsi="Times New Roman" w:cs="Times New Roman"/>
          <w:b/>
          <w:i/>
          <w:sz w:val="24"/>
          <w:szCs w:val="24"/>
        </w:rPr>
        <w:t>a</w:t>
      </w:r>
      <w:r w:rsidR="00B82FCB" w:rsidRPr="00874ADB">
        <w:rPr>
          <w:rFonts w:ascii="Times New Roman" w:hAnsi="Times New Roman" w:cs="Times New Roman"/>
          <w:b/>
          <w:i/>
          <w:sz w:val="24"/>
          <w:szCs w:val="24"/>
        </w:rPr>
        <w:t xml:space="preserve">pplication was dismissed by Judge on the grounds that the High Court has </w:t>
      </w:r>
      <w:r w:rsidR="00B67659" w:rsidRPr="00874ADB">
        <w:rPr>
          <w:rFonts w:ascii="Times New Roman" w:hAnsi="Times New Roman" w:cs="Times New Roman"/>
          <w:b/>
          <w:i/>
          <w:sz w:val="24"/>
          <w:szCs w:val="24"/>
        </w:rPr>
        <w:t>neither</w:t>
      </w:r>
      <w:r w:rsidR="00B82FCB" w:rsidRPr="00874ADB">
        <w:rPr>
          <w:rFonts w:ascii="Times New Roman" w:hAnsi="Times New Roman" w:cs="Times New Roman"/>
          <w:b/>
          <w:i/>
          <w:sz w:val="24"/>
          <w:szCs w:val="24"/>
        </w:rPr>
        <w:t xml:space="preserve"> the competence nor the powers to overturn let alone review matters deliberated on by Supreme Court which is the final Appellant Court of this Country. (A copy of the Ruling and Application are annexed hereto marked “K”)</w:t>
      </w:r>
      <w:r w:rsidRPr="00874ADB">
        <w:rPr>
          <w:rFonts w:ascii="Times New Roman" w:hAnsi="Times New Roman" w:cs="Times New Roman"/>
          <w:b/>
          <w:i/>
          <w:sz w:val="24"/>
          <w:szCs w:val="24"/>
        </w:rPr>
        <w:t xml:space="preserve"> </w:t>
      </w:r>
    </w:p>
    <w:p w:rsidR="00B67659" w:rsidRPr="00874ADB" w:rsidRDefault="00B55647" w:rsidP="00E76BD0">
      <w:pPr>
        <w:pStyle w:val="ListParagraph"/>
        <w:numPr>
          <w:ilvl w:val="0"/>
          <w:numId w:val="7"/>
        </w:numPr>
        <w:tabs>
          <w:tab w:val="left" w:pos="990"/>
        </w:tabs>
        <w:spacing w:after="0" w:line="480" w:lineRule="auto"/>
        <w:jc w:val="both"/>
        <w:rPr>
          <w:rFonts w:ascii="Times New Roman" w:hAnsi="Times New Roman" w:cs="Times New Roman"/>
          <w:b/>
          <w:i/>
          <w:sz w:val="24"/>
          <w:szCs w:val="24"/>
        </w:rPr>
      </w:pPr>
      <w:r w:rsidRPr="00874ADB">
        <w:rPr>
          <w:rFonts w:ascii="Times New Roman" w:hAnsi="Times New Roman" w:cs="Times New Roman"/>
          <w:b/>
          <w:i/>
          <w:sz w:val="24"/>
          <w:szCs w:val="24"/>
        </w:rPr>
        <w:t>That the 3</w:t>
      </w:r>
      <w:r w:rsidRPr="00874ADB">
        <w:rPr>
          <w:rFonts w:ascii="Times New Roman" w:hAnsi="Times New Roman" w:cs="Times New Roman"/>
          <w:b/>
          <w:i/>
          <w:sz w:val="24"/>
          <w:szCs w:val="24"/>
          <w:vertAlign w:val="superscript"/>
        </w:rPr>
        <w:t>rd</w:t>
      </w:r>
      <w:r w:rsidRPr="00874ADB">
        <w:rPr>
          <w:rFonts w:ascii="Times New Roman" w:hAnsi="Times New Roman" w:cs="Times New Roman"/>
          <w:b/>
          <w:i/>
          <w:sz w:val="24"/>
          <w:szCs w:val="24"/>
        </w:rPr>
        <w:t xml:space="preserve"> to 12</w:t>
      </w:r>
      <w:r w:rsidRPr="00874ADB">
        <w:rPr>
          <w:rFonts w:ascii="Times New Roman" w:hAnsi="Times New Roman" w:cs="Times New Roman"/>
          <w:b/>
          <w:i/>
          <w:sz w:val="24"/>
          <w:szCs w:val="24"/>
          <w:vertAlign w:val="superscript"/>
        </w:rPr>
        <w:t>th</w:t>
      </w:r>
      <w:r w:rsidRPr="00874ADB">
        <w:rPr>
          <w:rFonts w:ascii="Times New Roman" w:hAnsi="Times New Roman" w:cs="Times New Roman"/>
          <w:b/>
          <w:i/>
          <w:sz w:val="24"/>
          <w:szCs w:val="24"/>
        </w:rPr>
        <w:t xml:space="preserve"> Defendants in the main suit filed a Notice of Appeal in the Court of Appeal </w:t>
      </w:r>
      <w:r w:rsidR="001D4A76" w:rsidRPr="00874ADB">
        <w:rPr>
          <w:rFonts w:ascii="Times New Roman" w:hAnsi="Times New Roman" w:cs="Times New Roman"/>
          <w:b/>
          <w:i/>
          <w:sz w:val="24"/>
          <w:szCs w:val="24"/>
        </w:rPr>
        <w:t xml:space="preserve">intending to challenge the Ruling of the High Court. (See </w:t>
      </w:r>
      <w:proofErr w:type="spellStart"/>
      <w:r w:rsidR="001D4A76" w:rsidRPr="00874ADB">
        <w:rPr>
          <w:rFonts w:ascii="Times New Roman" w:hAnsi="Times New Roman" w:cs="Times New Roman"/>
          <w:b/>
          <w:i/>
          <w:sz w:val="24"/>
          <w:szCs w:val="24"/>
        </w:rPr>
        <w:t>Annexture</w:t>
      </w:r>
      <w:proofErr w:type="spellEnd"/>
      <w:r w:rsidR="001D4A76" w:rsidRPr="00874ADB">
        <w:rPr>
          <w:rFonts w:ascii="Times New Roman" w:hAnsi="Times New Roman" w:cs="Times New Roman"/>
          <w:b/>
          <w:i/>
          <w:sz w:val="24"/>
          <w:szCs w:val="24"/>
        </w:rPr>
        <w:t xml:space="preserve"> “L”).</w:t>
      </w:r>
    </w:p>
    <w:p w:rsidR="00926FA9" w:rsidRPr="00874ADB" w:rsidRDefault="00926FA9" w:rsidP="00E76BD0">
      <w:pPr>
        <w:pStyle w:val="ListParagraph"/>
        <w:numPr>
          <w:ilvl w:val="0"/>
          <w:numId w:val="7"/>
        </w:numPr>
        <w:tabs>
          <w:tab w:val="left" w:pos="990"/>
        </w:tabs>
        <w:spacing w:after="0" w:line="480" w:lineRule="auto"/>
        <w:jc w:val="both"/>
        <w:rPr>
          <w:rFonts w:ascii="Times New Roman" w:hAnsi="Times New Roman" w:cs="Times New Roman"/>
          <w:b/>
          <w:i/>
          <w:sz w:val="24"/>
          <w:szCs w:val="24"/>
        </w:rPr>
      </w:pPr>
      <w:r w:rsidRPr="00874ADB">
        <w:rPr>
          <w:rFonts w:ascii="Times New Roman" w:hAnsi="Times New Roman" w:cs="Times New Roman"/>
          <w:b/>
          <w:i/>
          <w:sz w:val="24"/>
          <w:szCs w:val="24"/>
        </w:rPr>
        <w:t xml:space="preserve">That they also filed Civil </w:t>
      </w:r>
      <w:r w:rsidR="00062384" w:rsidRPr="00874ADB">
        <w:rPr>
          <w:rFonts w:ascii="Times New Roman" w:hAnsi="Times New Roman" w:cs="Times New Roman"/>
          <w:b/>
          <w:i/>
          <w:sz w:val="24"/>
          <w:szCs w:val="24"/>
        </w:rPr>
        <w:t>Application</w:t>
      </w:r>
      <w:r w:rsidRPr="00874ADB">
        <w:rPr>
          <w:rFonts w:ascii="Times New Roman" w:hAnsi="Times New Roman" w:cs="Times New Roman"/>
          <w:b/>
          <w:i/>
          <w:sz w:val="24"/>
          <w:szCs w:val="24"/>
        </w:rPr>
        <w:t xml:space="preserve"> No. 356 of 2012 for stay of execution which </w:t>
      </w:r>
      <w:r w:rsidR="00062384" w:rsidRPr="00874ADB">
        <w:rPr>
          <w:rFonts w:ascii="Times New Roman" w:hAnsi="Times New Roman" w:cs="Times New Roman"/>
          <w:b/>
          <w:i/>
          <w:sz w:val="24"/>
          <w:szCs w:val="24"/>
        </w:rPr>
        <w:t>w</w:t>
      </w:r>
      <w:r w:rsidRPr="00874ADB">
        <w:rPr>
          <w:rFonts w:ascii="Times New Roman" w:hAnsi="Times New Roman" w:cs="Times New Roman"/>
          <w:b/>
          <w:i/>
          <w:sz w:val="24"/>
          <w:szCs w:val="24"/>
        </w:rPr>
        <w:t>as later withdrawn by consent of all parties on understanding that parties would file a Consent where the 3</w:t>
      </w:r>
      <w:r w:rsidRPr="00874ADB">
        <w:rPr>
          <w:rFonts w:ascii="Times New Roman" w:hAnsi="Times New Roman" w:cs="Times New Roman"/>
          <w:b/>
          <w:i/>
          <w:sz w:val="24"/>
          <w:szCs w:val="24"/>
          <w:vertAlign w:val="superscript"/>
        </w:rPr>
        <w:t>rd</w:t>
      </w:r>
      <w:r w:rsidRPr="00874ADB">
        <w:rPr>
          <w:rFonts w:ascii="Times New Roman" w:hAnsi="Times New Roman" w:cs="Times New Roman"/>
          <w:b/>
          <w:i/>
          <w:sz w:val="24"/>
          <w:szCs w:val="24"/>
        </w:rPr>
        <w:t xml:space="preserve"> of 12</w:t>
      </w:r>
      <w:r w:rsidRPr="00874ADB">
        <w:rPr>
          <w:rFonts w:ascii="Times New Roman" w:hAnsi="Times New Roman" w:cs="Times New Roman"/>
          <w:b/>
          <w:i/>
          <w:sz w:val="24"/>
          <w:szCs w:val="24"/>
          <w:vertAlign w:val="superscript"/>
        </w:rPr>
        <w:t>th</w:t>
      </w:r>
      <w:r w:rsidRPr="00874ADB">
        <w:rPr>
          <w:rFonts w:ascii="Times New Roman" w:hAnsi="Times New Roman" w:cs="Times New Roman"/>
          <w:b/>
          <w:i/>
          <w:sz w:val="24"/>
          <w:szCs w:val="24"/>
        </w:rPr>
        <w:t xml:space="preserve"> Defendant</w:t>
      </w:r>
      <w:r w:rsidR="00C75D6F" w:rsidRPr="00874ADB">
        <w:rPr>
          <w:rFonts w:ascii="Times New Roman" w:hAnsi="Times New Roman" w:cs="Times New Roman"/>
          <w:b/>
          <w:i/>
          <w:sz w:val="24"/>
          <w:szCs w:val="24"/>
        </w:rPr>
        <w:t xml:space="preserve">s in the main suit would vacate the suit land by </w:t>
      </w:r>
      <w:r w:rsidR="00C75D6F" w:rsidRPr="00874ADB">
        <w:rPr>
          <w:rFonts w:ascii="Times New Roman" w:hAnsi="Times New Roman" w:cs="Times New Roman"/>
          <w:b/>
          <w:i/>
          <w:sz w:val="24"/>
          <w:szCs w:val="24"/>
        </w:rPr>
        <w:lastRenderedPageBreak/>
        <w:t>31</w:t>
      </w:r>
      <w:r w:rsidR="00C75D6F" w:rsidRPr="00874ADB">
        <w:rPr>
          <w:rFonts w:ascii="Times New Roman" w:hAnsi="Times New Roman" w:cs="Times New Roman"/>
          <w:b/>
          <w:i/>
          <w:sz w:val="24"/>
          <w:szCs w:val="24"/>
          <w:vertAlign w:val="superscript"/>
        </w:rPr>
        <w:t>st</w:t>
      </w:r>
      <w:r w:rsidR="00C75D6F" w:rsidRPr="00874ADB">
        <w:rPr>
          <w:rFonts w:ascii="Times New Roman" w:hAnsi="Times New Roman" w:cs="Times New Roman"/>
          <w:b/>
          <w:i/>
          <w:sz w:val="24"/>
          <w:szCs w:val="24"/>
        </w:rPr>
        <w:t xml:space="preserve"> of December, 2015 which Consent was not signed due to lack of co-operation by the said Defendants. </w:t>
      </w:r>
      <w:r w:rsidRPr="00874ADB">
        <w:rPr>
          <w:rFonts w:ascii="Times New Roman" w:hAnsi="Times New Roman" w:cs="Times New Roman"/>
          <w:b/>
          <w:i/>
          <w:sz w:val="24"/>
          <w:szCs w:val="24"/>
        </w:rPr>
        <w:t xml:space="preserve"> </w:t>
      </w:r>
    </w:p>
    <w:p w:rsidR="00DF6772" w:rsidRPr="00874ADB" w:rsidRDefault="00C75D6F" w:rsidP="00E76BD0">
      <w:pPr>
        <w:pStyle w:val="ListParagraph"/>
        <w:numPr>
          <w:ilvl w:val="0"/>
          <w:numId w:val="7"/>
        </w:numPr>
        <w:tabs>
          <w:tab w:val="left" w:pos="990"/>
        </w:tabs>
        <w:spacing w:after="0" w:line="480" w:lineRule="auto"/>
        <w:jc w:val="both"/>
        <w:rPr>
          <w:rFonts w:ascii="Times New Roman" w:hAnsi="Times New Roman" w:cs="Times New Roman"/>
          <w:b/>
          <w:i/>
          <w:sz w:val="24"/>
          <w:szCs w:val="24"/>
        </w:rPr>
      </w:pPr>
      <w:r w:rsidRPr="00874ADB">
        <w:rPr>
          <w:rFonts w:ascii="Times New Roman" w:hAnsi="Times New Roman" w:cs="Times New Roman"/>
          <w:b/>
          <w:i/>
          <w:sz w:val="24"/>
          <w:szCs w:val="24"/>
        </w:rPr>
        <w:t xml:space="preserve">That I genuinely believe that this </w:t>
      </w:r>
      <w:r w:rsidR="005637F2" w:rsidRPr="00874ADB">
        <w:rPr>
          <w:rFonts w:ascii="Times New Roman" w:hAnsi="Times New Roman" w:cs="Times New Roman"/>
          <w:b/>
          <w:i/>
          <w:sz w:val="24"/>
          <w:szCs w:val="24"/>
        </w:rPr>
        <w:t>Application</w:t>
      </w:r>
      <w:r w:rsidR="00FD55D3" w:rsidRPr="00874ADB">
        <w:rPr>
          <w:rFonts w:ascii="Times New Roman" w:hAnsi="Times New Roman" w:cs="Times New Roman"/>
          <w:b/>
          <w:i/>
          <w:sz w:val="24"/>
          <w:szCs w:val="24"/>
        </w:rPr>
        <w:t xml:space="preserve"> is incompetent and an abuse of Court process as he said Defendants are now using the Attorney General to continue staying on the suit land illegally.</w:t>
      </w:r>
    </w:p>
    <w:p w:rsidR="00C75D6F" w:rsidRPr="00874ADB" w:rsidRDefault="00DF6772" w:rsidP="00E76BD0">
      <w:pPr>
        <w:pStyle w:val="ListParagraph"/>
        <w:numPr>
          <w:ilvl w:val="0"/>
          <w:numId w:val="7"/>
        </w:numPr>
        <w:tabs>
          <w:tab w:val="left" w:pos="990"/>
        </w:tabs>
        <w:spacing w:after="0" w:line="480" w:lineRule="auto"/>
        <w:jc w:val="both"/>
        <w:rPr>
          <w:rFonts w:ascii="Times New Roman" w:hAnsi="Times New Roman" w:cs="Times New Roman"/>
          <w:b/>
          <w:i/>
          <w:sz w:val="24"/>
          <w:szCs w:val="24"/>
        </w:rPr>
      </w:pPr>
      <w:r w:rsidRPr="00874ADB">
        <w:rPr>
          <w:rFonts w:ascii="Times New Roman" w:hAnsi="Times New Roman" w:cs="Times New Roman"/>
          <w:b/>
          <w:i/>
          <w:sz w:val="24"/>
          <w:szCs w:val="24"/>
        </w:rPr>
        <w:t>That the Applicants have no interest in the suit land as they don’t occupy the same and are only being used by the 3</w:t>
      </w:r>
      <w:r w:rsidRPr="00874ADB">
        <w:rPr>
          <w:rFonts w:ascii="Times New Roman" w:hAnsi="Times New Roman" w:cs="Times New Roman"/>
          <w:b/>
          <w:i/>
          <w:sz w:val="24"/>
          <w:szCs w:val="24"/>
          <w:vertAlign w:val="superscript"/>
        </w:rPr>
        <w:t>rd</w:t>
      </w:r>
      <w:r w:rsidRPr="00874ADB">
        <w:rPr>
          <w:rFonts w:ascii="Times New Roman" w:hAnsi="Times New Roman" w:cs="Times New Roman"/>
          <w:b/>
          <w:i/>
          <w:sz w:val="24"/>
          <w:szCs w:val="24"/>
        </w:rPr>
        <w:t xml:space="preserve"> to 12</w:t>
      </w:r>
      <w:r w:rsidRPr="00874ADB">
        <w:rPr>
          <w:rFonts w:ascii="Times New Roman" w:hAnsi="Times New Roman" w:cs="Times New Roman"/>
          <w:b/>
          <w:i/>
          <w:sz w:val="24"/>
          <w:szCs w:val="24"/>
          <w:vertAlign w:val="superscript"/>
        </w:rPr>
        <w:t>th</w:t>
      </w:r>
      <w:r w:rsidRPr="00874ADB">
        <w:rPr>
          <w:rFonts w:ascii="Times New Roman" w:hAnsi="Times New Roman" w:cs="Times New Roman"/>
          <w:b/>
          <w:i/>
          <w:sz w:val="24"/>
          <w:szCs w:val="24"/>
        </w:rPr>
        <w:t xml:space="preserve"> Defendants in the main suit. </w:t>
      </w:r>
      <w:r w:rsidR="00FD55D3" w:rsidRPr="00874ADB">
        <w:rPr>
          <w:rFonts w:ascii="Times New Roman" w:hAnsi="Times New Roman" w:cs="Times New Roman"/>
          <w:b/>
          <w:i/>
          <w:sz w:val="24"/>
          <w:szCs w:val="24"/>
        </w:rPr>
        <w:t xml:space="preserve"> </w:t>
      </w:r>
    </w:p>
    <w:p w:rsidR="00DF6772" w:rsidRPr="00874ADB" w:rsidRDefault="00DF6772" w:rsidP="00E76BD0">
      <w:pPr>
        <w:pStyle w:val="ListParagraph"/>
        <w:numPr>
          <w:ilvl w:val="0"/>
          <w:numId w:val="7"/>
        </w:numPr>
        <w:tabs>
          <w:tab w:val="left" w:pos="990"/>
        </w:tabs>
        <w:spacing w:after="0" w:line="480" w:lineRule="auto"/>
        <w:jc w:val="both"/>
        <w:rPr>
          <w:rFonts w:ascii="Times New Roman" w:hAnsi="Times New Roman" w:cs="Times New Roman"/>
          <w:b/>
          <w:i/>
          <w:sz w:val="24"/>
          <w:szCs w:val="24"/>
        </w:rPr>
      </w:pPr>
      <w:r w:rsidRPr="00874ADB">
        <w:rPr>
          <w:rFonts w:ascii="Times New Roman" w:hAnsi="Times New Roman" w:cs="Times New Roman"/>
          <w:b/>
          <w:i/>
          <w:sz w:val="24"/>
          <w:szCs w:val="24"/>
        </w:rPr>
        <w:t xml:space="preserve">That this </w:t>
      </w:r>
      <w:r w:rsidR="003E0347" w:rsidRPr="00874ADB">
        <w:rPr>
          <w:rFonts w:ascii="Times New Roman" w:hAnsi="Times New Roman" w:cs="Times New Roman"/>
          <w:b/>
          <w:i/>
          <w:sz w:val="24"/>
          <w:szCs w:val="24"/>
        </w:rPr>
        <w:t>a</w:t>
      </w:r>
      <w:r w:rsidRPr="00874ADB">
        <w:rPr>
          <w:rFonts w:ascii="Times New Roman" w:hAnsi="Times New Roman" w:cs="Times New Roman"/>
          <w:b/>
          <w:i/>
          <w:sz w:val="24"/>
          <w:szCs w:val="24"/>
        </w:rPr>
        <w:t xml:space="preserve">pplication is res judicata as the matter to be decided has already been adjudicated for by Courts. </w:t>
      </w:r>
    </w:p>
    <w:p w:rsidR="00DF6772" w:rsidRPr="00874ADB" w:rsidRDefault="00DF6772" w:rsidP="00E76BD0">
      <w:pPr>
        <w:pStyle w:val="ListParagraph"/>
        <w:numPr>
          <w:ilvl w:val="0"/>
          <w:numId w:val="7"/>
        </w:numPr>
        <w:tabs>
          <w:tab w:val="left" w:pos="990"/>
        </w:tabs>
        <w:spacing w:after="0" w:line="480" w:lineRule="auto"/>
        <w:jc w:val="both"/>
        <w:rPr>
          <w:rFonts w:ascii="Times New Roman" w:hAnsi="Times New Roman" w:cs="Times New Roman"/>
          <w:b/>
          <w:i/>
          <w:sz w:val="24"/>
          <w:szCs w:val="24"/>
        </w:rPr>
      </w:pPr>
      <w:r w:rsidRPr="00874ADB">
        <w:rPr>
          <w:rFonts w:ascii="Times New Roman" w:hAnsi="Times New Roman" w:cs="Times New Roman"/>
          <w:b/>
          <w:i/>
          <w:sz w:val="24"/>
          <w:szCs w:val="24"/>
        </w:rPr>
        <w:t xml:space="preserve">That I affirm this </w:t>
      </w:r>
      <w:r w:rsidR="003E0347" w:rsidRPr="00874ADB">
        <w:rPr>
          <w:rFonts w:ascii="Times New Roman" w:hAnsi="Times New Roman" w:cs="Times New Roman"/>
          <w:b/>
          <w:i/>
          <w:sz w:val="24"/>
          <w:szCs w:val="24"/>
        </w:rPr>
        <w:t>aff</w:t>
      </w:r>
      <w:r w:rsidRPr="00874ADB">
        <w:rPr>
          <w:rFonts w:ascii="Times New Roman" w:hAnsi="Times New Roman" w:cs="Times New Roman"/>
          <w:b/>
          <w:i/>
          <w:sz w:val="24"/>
          <w:szCs w:val="24"/>
        </w:rPr>
        <w:t xml:space="preserve">idavit in </w:t>
      </w:r>
      <w:r w:rsidR="003E0347" w:rsidRPr="00874ADB">
        <w:rPr>
          <w:rFonts w:ascii="Times New Roman" w:hAnsi="Times New Roman" w:cs="Times New Roman"/>
          <w:b/>
          <w:i/>
          <w:sz w:val="24"/>
          <w:szCs w:val="24"/>
        </w:rPr>
        <w:t>o</w:t>
      </w:r>
      <w:r w:rsidRPr="00874ADB">
        <w:rPr>
          <w:rFonts w:ascii="Times New Roman" w:hAnsi="Times New Roman" w:cs="Times New Roman"/>
          <w:b/>
          <w:i/>
          <w:sz w:val="24"/>
          <w:szCs w:val="24"/>
        </w:rPr>
        <w:t>p</w:t>
      </w:r>
      <w:r w:rsidR="003E0347" w:rsidRPr="00874ADB">
        <w:rPr>
          <w:rFonts w:ascii="Times New Roman" w:hAnsi="Times New Roman" w:cs="Times New Roman"/>
          <w:b/>
          <w:i/>
          <w:sz w:val="24"/>
          <w:szCs w:val="24"/>
        </w:rPr>
        <w:t>p</w:t>
      </w:r>
      <w:r w:rsidRPr="00874ADB">
        <w:rPr>
          <w:rFonts w:ascii="Times New Roman" w:hAnsi="Times New Roman" w:cs="Times New Roman"/>
          <w:b/>
          <w:i/>
          <w:sz w:val="24"/>
          <w:szCs w:val="24"/>
        </w:rPr>
        <w:t>osition</w:t>
      </w:r>
      <w:r w:rsidR="003E0347" w:rsidRPr="00874ADB">
        <w:rPr>
          <w:rFonts w:ascii="Times New Roman" w:hAnsi="Times New Roman" w:cs="Times New Roman"/>
          <w:b/>
          <w:i/>
          <w:sz w:val="24"/>
          <w:szCs w:val="24"/>
        </w:rPr>
        <w:t xml:space="preserve"> to the a</w:t>
      </w:r>
      <w:r w:rsidRPr="00874ADB">
        <w:rPr>
          <w:rFonts w:ascii="Times New Roman" w:hAnsi="Times New Roman" w:cs="Times New Roman"/>
          <w:b/>
          <w:i/>
          <w:sz w:val="24"/>
          <w:szCs w:val="24"/>
        </w:rPr>
        <w:t xml:space="preserve">pplication. </w:t>
      </w:r>
    </w:p>
    <w:p w:rsidR="00DF6772" w:rsidRPr="00874ADB" w:rsidRDefault="00DF6772" w:rsidP="00E76BD0">
      <w:pPr>
        <w:pStyle w:val="ListParagraph"/>
        <w:numPr>
          <w:ilvl w:val="0"/>
          <w:numId w:val="7"/>
        </w:numPr>
        <w:tabs>
          <w:tab w:val="left" w:pos="990"/>
        </w:tabs>
        <w:spacing w:after="0" w:line="480" w:lineRule="auto"/>
        <w:jc w:val="both"/>
        <w:rPr>
          <w:rFonts w:ascii="Times New Roman" w:hAnsi="Times New Roman" w:cs="Times New Roman"/>
          <w:b/>
          <w:i/>
          <w:sz w:val="24"/>
          <w:szCs w:val="24"/>
        </w:rPr>
      </w:pPr>
      <w:r w:rsidRPr="00874ADB">
        <w:rPr>
          <w:rFonts w:ascii="Times New Roman" w:hAnsi="Times New Roman" w:cs="Times New Roman"/>
          <w:b/>
          <w:i/>
          <w:sz w:val="24"/>
          <w:szCs w:val="24"/>
        </w:rPr>
        <w:t xml:space="preserve">That everything I have stated herein is true and correct to the best of my knowledge and belief save that is based on information the </w:t>
      </w:r>
      <w:r w:rsidR="00C91610" w:rsidRPr="00874ADB">
        <w:rPr>
          <w:rFonts w:ascii="Times New Roman" w:hAnsi="Times New Roman" w:cs="Times New Roman"/>
          <w:b/>
          <w:i/>
          <w:sz w:val="24"/>
          <w:szCs w:val="24"/>
        </w:rPr>
        <w:t>sources of which are</w:t>
      </w:r>
      <w:r w:rsidRPr="00874ADB">
        <w:rPr>
          <w:rFonts w:ascii="Times New Roman" w:hAnsi="Times New Roman" w:cs="Times New Roman"/>
          <w:b/>
          <w:i/>
          <w:sz w:val="24"/>
          <w:szCs w:val="24"/>
        </w:rPr>
        <w:t xml:space="preserve"> disclosed therein.</w:t>
      </w:r>
      <w:r w:rsidR="003E0347" w:rsidRPr="00874ADB">
        <w:rPr>
          <w:rFonts w:ascii="Times New Roman" w:hAnsi="Times New Roman" w:cs="Times New Roman"/>
          <w:b/>
          <w:i/>
          <w:sz w:val="24"/>
          <w:szCs w:val="24"/>
        </w:rPr>
        <w:t>”</w:t>
      </w:r>
      <w:r w:rsidR="00716A59" w:rsidRPr="00874ADB">
        <w:rPr>
          <w:rFonts w:ascii="Times New Roman" w:hAnsi="Times New Roman" w:cs="Times New Roman"/>
          <w:b/>
          <w:i/>
          <w:sz w:val="24"/>
          <w:szCs w:val="24"/>
        </w:rPr>
        <w:t xml:space="preserve"> </w:t>
      </w:r>
    </w:p>
    <w:p w:rsidR="00C20866" w:rsidRPr="00874ADB" w:rsidRDefault="009A382B" w:rsidP="00E76BD0">
      <w:pPr>
        <w:tabs>
          <w:tab w:val="left" w:pos="990"/>
        </w:tabs>
        <w:spacing w:after="0" w:line="480" w:lineRule="auto"/>
        <w:jc w:val="both"/>
        <w:rPr>
          <w:rFonts w:ascii="Times New Roman" w:hAnsi="Times New Roman" w:cs="Times New Roman"/>
          <w:sz w:val="24"/>
          <w:szCs w:val="24"/>
        </w:rPr>
      </w:pPr>
      <w:r w:rsidRPr="00874ADB">
        <w:rPr>
          <w:rFonts w:ascii="Times New Roman" w:hAnsi="Times New Roman" w:cs="Times New Roman"/>
          <w:sz w:val="24"/>
          <w:szCs w:val="24"/>
        </w:rPr>
        <w:t>At the hearing</w:t>
      </w:r>
      <w:r w:rsidR="00C20866" w:rsidRPr="00874ADB">
        <w:rPr>
          <w:rFonts w:ascii="Times New Roman" w:hAnsi="Times New Roman" w:cs="Times New Roman"/>
          <w:sz w:val="24"/>
          <w:szCs w:val="24"/>
        </w:rPr>
        <w:t>,</w:t>
      </w:r>
      <w:r w:rsidRPr="00874ADB">
        <w:rPr>
          <w:rFonts w:ascii="Times New Roman" w:hAnsi="Times New Roman" w:cs="Times New Roman"/>
          <w:sz w:val="24"/>
          <w:szCs w:val="24"/>
        </w:rPr>
        <w:t xml:space="preserve"> </w:t>
      </w:r>
      <w:r w:rsidR="00C20866" w:rsidRPr="00874ADB">
        <w:rPr>
          <w:rFonts w:ascii="Times New Roman" w:hAnsi="Times New Roman" w:cs="Times New Roman"/>
          <w:sz w:val="24"/>
          <w:szCs w:val="24"/>
        </w:rPr>
        <w:t xml:space="preserve">the Applicants were represented by Mr. </w:t>
      </w:r>
      <w:proofErr w:type="spellStart"/>
      <w:r w:rsidR="00C20866" w:rsidRPr="00874ADB">
        <w:rPr>
          <w:rFonts w:ascii="Times New Roman" w:hAnsi="Times New Roman" w:cs="Times New Roman"/>
          <w:sz w:val="24"/>
          <w:szCs w:val="24"/>
        </w:rPr>
        <w:t>Kallemera</w:t>
      </w:r>
      <w:proofErr w:type="spellEnd"/>
      <w:r w:rsidR="00C20866" w:rsidRPr="00874ADB">
        <w:rPr>
          <w:rFonts w:ascii="Times New Roman" w:hAnsi="Times New Roman" w:cs="Times New Roman"/>
          <w:sz w:val="24"/>
          <w:szCs w:val="24"/>
        </w:rPr>
        <w:t xml:space="preserve"> George, a Senior State Attorney in 1</w:t>
      </w:r>
      <w:r w:rsidR="00C20866" w:rsidRPr="00874ADB">
        <w:rPr>
          <w:rFonts w:ascii="Times New Roman" w:hAnsi="Times New Roman" w:cs="Times New Roman"/>
          <w:sz w:val="24"/>
          <w:szCs w:val="24"/>
          <w:vertAlign w:val="superscript"/>
        </w:rPr>
        <w:t>st</w:t>
      </w:r>
      <w:r w:rsidR="00C20866" w:rsidRPr="00874ADB">
        <w:rPr>
          <w:rFonts w:ascii="Times New Roman" w:hAnsi="Times New Roman" w:cs="Times New Roman"/>
          <w:sz w:val="24"/>
          <w:szCs w:val="24"/>
        </w:rPr>
        <w:t xml:space="preserve"> Applicant’s Chambers, while </w:t>
      </w:r>
      <w:r w:rsidRPr="00874ADB">
        <w:rPr>
          <w:rFonts w:ascii="Times New Roman" w:hAnsi="Times New Roman" w:cs="Times New Roman"/>
          <w:sz w:val="24"/>
          <w:szCs w:val="24"/>
        </w:rPr>
        <w:t xml:space="preserve">Mr. </w:t>
      </w:r>
      <w:proofErr w:type="spellStart"/>
      <w:r w:rsidRPr="00874ADB">
        <w:rPr>
          <w:rFonts w:ascii="Times New Roman" w:hAnsi="Times New Roman" w:cs="Times New Roman"/>
          <w:sz w:val="24"/>
          <w:szCs w:val="24"/>
        </w:rPr>
        <w:t>Issa</w:t>
      </w:r>
      <w:proofErr w:type="spellEnd"/>
      <w:r w:rsidRPr="00874ADB">
        <w:rPr>
          <w:rFonts w:ascii="Times New Roman" w:hAnsi="Times New Roman" w:cs="Times New Roman"/>
          <w:sz w:val="24"/>
          <w:szCs w:val="24"/>
        </w:rPr>
        <w:t xml:space="preserve"> </w:t>
      </w:r>
      <w:proofErr w:type="spellStart"/>
      <w:r w:rsidRPr="00874ADB">
        <w:rPr>
          <w:rFonts w:ascii="Times New Roman" w:hAnsi="Times New Roman" w:cs="Times New Roman"/>
          <w:sz w:val="24"/>
          <w:szCs w:val="24"/>
        </w:rPr>
        <w:t>Kavuma</w:t>
      </w:r>
      <w:proofErr w:type="spellEnd"/>
      <w:r w:rsidRPr="00874ADB">
        <w:rPr>
          <w:rFonts w:ascii="Times New Roman" w:hAnsi="Times New Roman" w:cs="Times New Roman"/>
          <w:sz w:val="24"/>
          <w:szCs w:val="24"/>
        </w:rPr>
        <w:t xml:space="preserve"> represent</w:t>
      </w:r>
      <w:r w:rsidR="00C20866" w:rsidRPr="00874ADB">
        <w:rPr>
          <w:rFonts w:ascii="Times New Roman" w:hAnsi="Times New Roman" w:cs="Times New Roman"/>
          <w:sz w:val="24"/>
          <w:szCs w:val="24"/>
        </w:rPr>
        <w:t>ed</w:t>
      </w:r>
      <w:r w:rsidRPr="00874ADB">
        <w:rPr>
          <w:rFonts w:ascii="Times New Roman" w:hAnsi="Times New Roman" w:cs="Times New Roman"/>
          <w:sz w:val="24"/>
          <w:szCs w:val="24"/>
        </w:rPr>
        <w:t xml:space="preserve"> </w:t>
      </w:r>
      <w:r w:rsidR="00C20866" w:rsidRPr="00874ADB">
        <w:rPr>
          <w:rFonts w:ascii="Times New Roman" w:hAnsi="Times New Roman" w:cs="Times New Roman"/>
          <w:sz w:val="24"/>
          <w:szCs w:val="24"/>
        </w:rPr>
        <w:t>the</w:t>
      </w:r>
      <w:r w:rsidRPr="00874ADB">
        <w:rPr>
          <w:rFonts w:ascii="Times New Roman" w:hAnsi="Times New Roman" w:cs="Times New Roman"/>
          <w:sz w:val="24"/>
          <w:szCs w:val="24"/>
        </w:rPr>
        <w:t xml:space="preserve"> Respondents</w:t>
      </w:r>
      <w:r w:rsidR="00C20866" w:rsidRPr="00874ADB">
        <w:rPr>
          <w:rFonts w:ascii="Times New Roman" w:hAnsi="Times New Roman" w:cs="Times New Roman"/>
          <w:sz w:val="24"/>
          <w:szCs w:val="24"/>
        </w:rPr>
        <w:t>.</w:t>
      </w:r>
    </w:p>
    <w:p w:rsidR="00C20866" w:rsidRPr="00874ADB" w:rsidRDefault="007038EB" w:rsidP="00E76BD0">
      <w:pPr>
        <w:tabs>
          <w:tab w:val="left" w:pos="990"/>
        </w:tabs>
        <w:spacing w:after="0" w:line="480" w:lineRule="auto"/>
        <w:jc w:val="both"/>
        <w:rPr>
          <w:rFonts w:ascii="Times New Roman" w:hAnsi="Times New Roman" w:cs="Times New Roman"/>
          <w:sz w:val="24"/>
          <w:szCs w:val="24"/>
        </w:rPr>
      </w:pPr>
      <w:r w:rsidRPr="00874ADB">
        <w:rPr>
          <w:rFonts w:ascii="Times New Roman" w:hAnsi="Times New Roman" w:cs="Times New Roman"/>
          <w:sz w:val="24"/>
          <w:szCs w:val="24"/>
        </w:rPr>
        <w:t xml:space="preserve">Mr. </w:t>
      </w:r>
      <w:proofErr w:type="spellStart"/>
      <w:r w:rsidRPr="00874ADB">
        <w:rPr>
          <w:rFonts w:ascii="Times New Roman" w:hAnsi="Times New Roman" w:cs="Times New Roman"/>
          <w:sz w:val="24"/>
          <w:szCs w:val="24"/>
        </w:rPr>
        <w:t>Kallemera</w:t>
      </w:r>
      <w:proofErr w:type="spellEnd"/>
      <w:r w:rsidRPr="00874ADB">
        <w:rPr>
          <w:rFonts w:ascii="Times New Roman" w:hAnsi="Times New Roman" w:cs="Times New Roman"/>
          <w:sz w:val="24"/>
          <w:szCs w:val="24"/>
        </w:rPr>
        <w:t xml:space="preserve"> </w:t>
      </w:r>
      <w:r w:rsidR="00C20866" w:rsidRPr="00874ADB">
        <w:rPr>
          <w:rFonts w:ascii="Times New Roman" w:hAnsi="Times New Roman" w:cs="Times New Roman"/>
          <w:sz w:val="24"/>
          <w:szCs w:val="24"/>
        </w:rPr>
        <w:t>submi</w:t>
      </w:r>
      <w:r w:rsidR="00C91610" w:rsidRPr="00874ADB">
        <w:rPr>
          <w:rFonts w:ascii="Times New Roman" w:hAnsi="Times New Roman" w:cs="Times New Roman"/>
          <w:sz w:val="24"/>
          <w:szCs w:val="24"/>
        </w:rPr>
        <w:t>tted</w:t>
      </w:r>
      <w:r w:rsidRPr="00874ADB">
        <w:rPr>
          <w:rFonts w:ascii="Times New Roman" w:hAnsi="Times New Roman" w:cs="Times New Roman"/>
          <w:sz w:val="24"/>
          <w:szCs w:val="24"/>
        </w:rPr>
        <w:t xml:space="preserve"> </w:t>
      </w:r>
      <w:r w:rsidR="00D5192C" w:rsidRPr="00874ADB">
        <w:rPr>
          <w:rFonts w:ascii="Times New Roman" w:hAnsi="Times New Roman" w:cs="Times New Roman"/>
          <w:sz w:val="24"/>
          <w:szCs w:val="24"/>
        </w:rPr>
        <w:t xml:space="preserve">basically </w:t>
      </w:r>
      <w:r w:rsidR="00C91610" w:rsidRPr="00874ADB">
        <w:rPr>
          <w:rFonts w:ascii="Times New Roman" w:hAnsi="Times New Roman" w:cs="Times New Roman"/>
          <w:sz w:val="24"/>
          <w:szCs w:val="24"/>
        </w:rPr>
        <w:t xml:space="preserve">by </w:t>
      </w:r>
      <w:r w:rsidR="00D5192C" w:rsidRPr="00874ADB">
        <w:rPr>
          <w:rFonts w:ascii="Times New Roman" w:hAnsi="Times New Roman" w:cs="Times New Roman"/>
          <w:sz w:val="24"/>
          <w:szCs w:val="24"/>
        </w:rPr>
        <w:t>outlin</w:t>
      </w:r>
      <w:r w:rsidR="00C91610" w:rsidRPr="00874ADB">
        <w:rPr>
          <w:rFonts w:ascii="Times New Roman" w:hAnsi="Times New Roman" w:cs="Times New Roman"/>
          <w:sz w:val="24"/>
          <w:szCs w:val="24"/>
        </w:rPr>
        <w:t>ing</w:t>
      </w:r>
      <w:r w:rsidR="00D5192C" w:rsidRPr="00874ADB">
        <w:rPr>
          <w:rFonts w:ascii="Times New Roman" w:hAnsi="Times New Roman" w:cs="Times New Roman"/>
          <w:sz w:val="24"/>
          <w:szCs w:val="24"/>
        </w:rPr>
        <w:t xml:space="preserve"> </w:t>
      </w:r>
      <w:r w:rsidRPr="00874ADB">
        <w:rPr>
          <w:rFonts w:ascii="Times New Roman" w:hAnsi="Times New Roman" w:cs="Times New Roman"/>
          <w:sz w:val="24"/>
          <w:szCs w:val="24"/>
        </w:rPr>
        <w:t xml:space="preserve">the background </w:t>
      </w:r>
      <w:r w:rsidR="00C20866" w:rsidRPr="00874ADB">
        <w:rPr>
          <w:rFonts w:ascii="Times New Roman" w:hAnsi="Times New Roman" w:cs="Times New Roman"/>
          <w:sz w:val="24"/>
          <w:szCs w:val="24"/>
        </w:rPr>
        <w:t>to</w:t>
      </w:r>
      <w:r w:rsidRPr="00874ADB">
        <w:rPr>
          <w:rFonts w:ascii="Times New Roman" w:hAnsi="Times New Roman" w:cs="Times New Roman"/>
          <w:sz w:val="24"/>
          <w:szCs w:val="24"/>
        </w:rPr>
        <w:t xml:space="preserve"> the application. He </w:t>
      </w:r>
      <w:r w:rsidR="00C20866" w:rsidRPr="00874ADB">
        <w:rPr>
          <w:rFonts w:ascii="Times New Roman" w:hAnsi="Times New Roman" w:cs="Times New Roman"/>
          <w:sz w:val="24"/>
          <w:szCs w:val="24"/>
        </w:rPr>
        <w:t>pointed out</w:t>
      </w:r>
      <w:r w:rsidRPr="00874ADB">
        <w:rPr>
          <w:rFonts w:ascii="Times New Roman" w:hAnsi="Times New Roman" w:cs="Times New Roman"/>
          <w:sz w:val="24"/>
          <w:szCs w:val="24"/>
        </w:rPr>
        <w:t xml:space="preserve"> that</w:t>
      </w:r>
      <w:r w:rsidR="003F6A5A" w:rsidRPr="00874ADB">
        <w:rPr>
          <w:rFonts w:ascii="Times New Roman" w:hAnsi="Times New Roman" w:cs="Times New Roman"/>
          <w:sz w:val="24"/>
          <w:szCs w:val="24"/>
        </w:rPr>
        <w:t xml:space="preserve"> the 1</w:t>
      </w:r>
      <w:r w:rsidR="003F6A5A" w:rsidRPr="00874ADB">
        <w:rPr>
          <w:rFonts w:ascii="Times New Roman" w:hAnsi="Times New Roman" w:cs="Times New Roman"/>
          <w:sz w:val="24"/>
          <w:szCs w:val="24"/>
          <w:vertAlign w:val="superscript"/>
        </w:rPr>
        <w:t>st</w:t>
      </w:r>
      <w:r w:rsidR="003F6A5A" w:rsidRPr="00874ADB">
        <w:rPr>
          <w:rFonts w:ascii="Times New Roman" w:hAnsi="Times New Roman" w:cs="Times New Roman"/>
          <w:sz w:val="24"/>
          <w:szCs w:val="24"/>
        </w:rPr>
        <w:t xml:space="preserve"> </w:t>
      </w:r>
      <w:r w:rsidR="0034251C" w:rsidRPr="00874ADB">
        <w:rPr>
          <w:rFonts w:ascii="Times New Roman" w:hAnsi="Times New Roman" w:cs="Times New Roman"/>
          <w:sz w:val="24"/>
          <w:szCs w:val="24"/>
        </w:rPr>
        <w:t>Respondent</w:t>
      </w:r>
      <w:r w:rsidRPr="00874ADB">
        <w:rPr>
          <w:rFonts w:ascii="Times New Roman" w:hAnsi="Times New Roman" w:cs="Times New Roman"/>
          <w:sz w:val="24"/>
          <w:szCs w:val="24"/>
        </w:rPr>
        <w:t>,</w:t>
      </w:r>
      <w:r w:rsidR="0034251C" w:rsidRPr="00874ADB">
        <w:rPr>
          <w:rFonts w:ascii="Times New Roman" w:hAnsi="Times New Roman" w:cs="Times New Roman"/>
          <w:sz w:val="24"/>
          <w:szCs w:val="24"/>
        </w:rPr>
        <w:t xml:space="preserve"> Charles James Mark </w:t>
      </w:r>
      <w:proofErr w:type="spellStart"/>
      <w:r w:rsidR="0034251C" w:rsidRPr="00874ADB">
        <w:rPr>
          <w:rFonts w:ascii="Times New Roman" w:hAnsi="Times New Roman" w:cs="Times New Roman"/>
          <w:sz w:val="24"/>
          <w:szCs w:val="24"/>
        </w:rPr>
        <w:t>Kamoga</w:t>
      </w:r>
      <w:proofErr w:type="spellEnd"/>
      <w:r w:rsidRPr="00874ADB">
        <w:rPr>
          <w:rFonts w:ascii="Times New Roman" w:hAnsi="Times New Roman" w:cs="Times New Roman"/>
          <w:sz w:val="24"/>
          <w:szCs w:val="24"/>
        </w:rPr>
        <w:t>,</w:t>
      </w:r>
      <w:r w:rsidR="0034251C" w:rsidRPr="00874ADB">
        <w:rPr>
          <w:rFonts w:ascii="Times New Roman" w:hAnsi="Times New Roman" w:cs="Times New Roman"/>
          <w:sz w:val="24"/>
          <w:szCs w:val="24"/>
        </w:rPr>
        <w:t xml:space="preserve"> </w:t>
      </w:r>
      <w:r w:rsidR="006B6D27" w:rsidRPr="00874ADB">
        <w:rPr>
          <w:rFonts w:ascii="Times New Roman" w:hAnsi="Times New Roman" w:cs="Times New Roman"/>
          <w:sz w:val="24"/>
          <w:szCs w:val="24"/>
        </w:rPr>
        <w:t>fraudulently claimed to</w:t>
      </w:r>
      <w:r w:rsidR="00644518" w:rsidRPr="00874ADB">
        <w:rPr>
          <w:rFonts w:ascii="Times New Roman" w:hAnsi="Times New Roman" w:cs="Times New Roman"/>
          <w:sz w:val="24"/>
          <w:szCs w:val="24"/>
        </w:rPr>
        <w:t xml:space="preserve"> </w:t>
      </w:r>
      <w:r w:rsidR="00E918B3" w:rsidRPr="00874ADB">
        <w:rPr>
          <w:rFonts w:ascii="Times New Roman" w:hAnsi="Times New Roman" w:cs="Times New Roman"/>
          <w:sz w:val="24"/>
          <w:szCs w:val="24"/>
        </w:rPr>
        <w:t xml:space="preserve">be a son of the late </w:t>
      </w:r>
      <w:proofErr w:type="spellStart"/>
      <w:r w:rsidR="00E918B3" w:rsidRPr="00874ADB">
        <w:rPr>
          <w:rFonts w:ascii="Times New Roman" w:hAnsi="Times New Roman" w:cs="Times New Roman"/>
          <w:sz w:val="24"/>
          <w:szCs w:val="24"/>
        </w:rPr>
        <w:t>Gangaram</w:t>
      </w:r>
      <w:proofErr w:type="spellEnd"/>
      <w:r w:rsidR="00E918B3" w:rsidRPr="00874ADB">
        <w:rPr>
          <w:rFonts w:ascii="Times New Roman" w:hAnsi="Times New Roman" w:cs="Times New Roman"/>
          <w:sz w:val="24"/>
          <w:szCs w:val="24"/>
        </w:rPr>
        <w:t xml:space="preserve"> </w:t>
      </w:r>
      <w:proofErr w:type="spellStart"/>
      <w:r w:rsidR="00E918B3" w:rsidRPr="00874ADB">
        <w:rPr>
          <w:rFonts w:ascii="Times New Roman" w:hAnsi="Times New Roman" w:cs="Times New Roman"/>
          <w:sz w:val="24"/>
          <w:szCs w:val="24"/>
        </w:rPr>
        <w:t>Tek</w:t>
      </w:r>
      <w:proofErr w:type="spellEnd"/>
      <w:r w:rsidR="00E918B3" w:rsidRPr="00874ADB">
        <w:rPr>
          <w:rFonts w:ascii="Times New Roman" w:hAnsi="Times New Roman" w:cs="Times New Roman"/>
          <w:sz w:val="24"/>
          <w:szCs w:val="24"/>
        </w:rPr>
        <w:t xml:space="preserve"> Chand and his wife</w:t>
      </w:r>
      <w:r w:rsidR="00C91610" w:rsidRPr="00874ADB">
        <w:rPr>
          <w:rFonts w:ascii="Times New Roman" w:hAnsi="Times New Roman" w:cs="Times New Roman"/>
          <w:sz w:val="24"/>
          <w:szCs w:val="24"/>
        </w:rPr>
        <w:t>,</w:t>
      </w:r>
      <w:r w:rsidR="00E918B3" w:rsidRPr="00874ADB">
        <w:rPr>
          <w:rFonts w:ascii="Times New Roman" w:hAnsi="Times New Roman" w:cs="Times New Roman"/>
          <w:sz w:val="24"/>
          <w:szCs w:val="24"/>
        </w:rPr>
        <w:t xml:space="preserve"> who were Indian nationals who had leased their interest in the suit property comprised in </w:t>
      </w:r>
      <w:r w:rsidRPr="00874ADB">
        <w:rPr>
          <w:rFonts w:ascii="Times New Roman" w:hAnsi="Times New Roman" w:cs="Times New Roman"/>
          <w:sz w:val="24"/>
          <w:szCs w:val="24"/>
        </w:rPr>
        <w:t xml:space="preserve">Plot 10 </w:t>
      </w:r>
      <w:proofErr w:type="spellStart"/>
      <w:r w:rsidRPr="00874ADB">
        <w:rPr>
          <w:rFonts w:ascii="Times New Roman" w:hAnsi="Times New Roman" w:cs="Times New Roman"/>
          <w:sz w:val="24"/>
          <w:szCs w:val="24"/>
        </w:rPr>
        <w:t>Solent</w:t>
      </w:r>
      <w:proofErr w:type="spellEnd"/>
      <w:r w:rsidRPr="00874ADB">
        <w:rPr>
          <w:rFonts w:ascii="Times New Roman" w:hAnsi="Times New Roman" w:cs="Times New Roman"/>
          <w:sz w:val="24"/>
          <w:szCs w:val="24"/>
        </w:rPr>
        <w:t xml:space="preserve"> Avenue, </w:t>
      </w:r>
      <w:proofErr w:type="spellStart"/>
      <w:r w:rsidRPr="00874ADB">
        <w:rPr>
          <w:rFonts w:ascii="Times New Roman" w:hAnsi="Times New Roman" w:cs="Times New Roman"/>
          <w:sz w:val="24"/>
          <w:szCs w:val="24"/>
        </w:rPr>
        <w:t>Mbuya</w:t>
      </w:r>
      <w:proofErr w:type="spellEnd"/>
      <w:r w:rsidRPr="00874ADB">
        <w:rPr>
          <w:rFonts w:ascii="Times New Roman" w:hAnsi="Times New Roman" w:cs="Times New Roman"/>
          <w:sz w:val="24"/>
          <w:szCs w:val="24"/>
        </w:rPr>
        <w:t xml:space="preserve"> Hill, t</w:t>
      </w:r>
      <w:r w:rsidR="00E918B3" w:rsidRPr="00874ADB">
        <w:rPr>
          <w:rFonts w:ascii="Times New Roman" w:hAnsi="Times New Roman" w:cs="Times New Roman"/>
          <w:sz w:val="24"/>
          <w:szCs w:val="24"/>
        </w:rPr>
        <w:t xml:space="preserve">o </w:t>
      </w:r>
      <w:r w:rsidR="00C20866" w:rsidRPr="00874ADB">
        <w:rPr>
          <w:rFonts w:ascii="Times New Roman" w:hAnsi="Times New Roman" w:cs="Times New Roman"/>
          <w:sz w:val="24"/>
          <w:szCs w:val="24"/>
        </w:rPr>
        <w:t xml:space="preserve">the </w:t>
      </w:r>
      <w:r w:rsidR="00E918B3" w:rsidRPr="00874ADB">
        <w:rPr>
          <w:rFonts w:ascii="Times New Roman" w:hAnsi="Times New Roman" w:cs="Times New Roman"/>
          <w:sz w:val="24"/>
          <w:szCs w:val="24"/>
        </w:rPr>
        <w:t xml:space="preserve">Uganda </w:t>
      </w:r>
      <w:r w:rsidRPr="00874ADB">
        <w:rPr>
          <w:rFonts w:ascii="Times New Roman" w:hAnsi="Times New Roman" w:cs="Times New Roman"/>
          <w:sz w:val="24"/>
          <w:szCs w:val="24"/>
        </w:rPr>
        <w:t>C</w:t>
      </w:r>
      <w:r w:rsidR="00E918B3" w:rsidRPr="00874ADB">
        <w:rPr>
          <w:rFonts w:ascii="Times New Roman" w:hAnsi="Times New Roman" w:cs="Times New Roman"/>
          <w:sz w:val="24"/>
          <w:szCs w:val="24"/>
        </w:rPr>
        <w:t>onsolidated Properties</w:t>
      </w:r>
      <w:r w:rsidR="00D5192C" w:rsidRPr="00874ADB">
        <w:rPr>
          <w:rFonts w:ascii="Times New Roman" w:hAnsi="Times New Roman" w:cs="Times New Roman"/>
          <w:sz w:val="24"/>
          <w:szCs w:val="24"/>
        </w:rPr>
        <w:t>,</w:t>
      </w:r>
      <w:r w:rsidR="00E918B3" w:rsidRPr="00874ADB">
        <w:rPr>
          <w:rFonts w:ascii="Times New Roman" w:hAnsi="Times New Roman" w:cs="Times New Roman"/>
          <w:sz w:val="24"/>
          <w:szCs w:val="24"/>
        </w:rPr>
        <w:t xml:space="preserve"> wh</w:t>
      </w:r>
      <w:r w:rsidR="00C91610" w:rsidRPr="00874ADB">
        <w:rPr>
          <w:rFonts w:ascii="Times New Roman" w:hAnsi="Times New Roman" w:cs="Times New Roman"/>
          <w:sz w:val="24"/>
          <w:szCs w:val="24"/>
        </w:rPr>
        <w:t>ich</w:t>
      </w:r>
      <w:r w:rsidR="00E918B3" w:rsidRPr="00874ADB">
        <w:rPr>
          <w:rFonts w:ascii="Times New Roman" w:hAnsi="Times New Roman" w:cs="Times New Roman"/>
          <w:sz w:val="24"/>
          <w:szCs w:val="24"/>
        </w:rPr>
        <w:t xml:space="preserve"> devolved </w:t>
      </w:r>
      <w:r w:rsidR="00C91610" w:rsidRPr="00874ADB">
        <w:rPr>
          <w:rFonts w:ascii="Times New Roman" w:hAnsi="Times New Roman" w:cs="Times New Roman"/>
          <w:sz w:val="24"/>
          <w:szCs w:val="24"/>
        </w:rPr>
        <w:t>its</w:t>
      </w:r>
      <w:r w:rsidR="00E918B3" w:rsidRPr="00874ADB">
        <w:rPr>
          <w:rFonts w:ascii="Times New Roman" w:hAnsi="Times New Roman" w:cs="Times New Roman"/>
          <w:sz w:val="24"/>
          <w:szCs w:val="24"/>
        </w:rPr>
        <w:t xml:space="preserve"> interest to the Uganda Advisory Board of Trade</w:t>
      </w:r>
      <w:r w:rsidRPr="00874ADB">
        <w:rPr>
          <w:rFonts w:ascii="Times New Roman" w:hAnsi="Times New Roman" w:cs="Times New Roman"/>
          <w:sz w:val="24"/>
          <w:szCs w:val="24"/>
        </w:rPr>
        <w:t>,</w:t>
      </w:r>
      <w:r w:rsidR="00E918B3" w:rsidRPr="00874ADB">
        <w:rPr>
          <w:rFonts w:ascii="Times New Roman" w:hAnsi="Times New Roman" w:cs="Times New Roman"/>
          <w:sz w:val="24"/>
          <w:szCs w:val="24"/>
        </w:rPr>
        <w:t xml:space="preserve"> which later was wound up and the property vested in the Uganda Land Commission. </w:t>
      </w:r>
    </w:p>
    <w:p w:rsidR="006A662A" w:rsidRPr="00874ADB" w:rsidRDefault="007038EB" w:rsidP="00E76BD0">
      <w:pPr>
        <w:tabs>
          <w:tab w:val="left" w:pos="990"/>
        </w:tabs>
        <w:spacing w:after="0" w:line="480" w:lineRule="auto"/>
        <w:jc w:val="both"/>
        <w:rPr>
          <w:rFonts w:ascii="Times New Roman" w:hAnsi="Times New Roman" w:cs="Times New Roman"/>
          <w:sz w:val="24"/>
          <w:szCs w:val="24"/>
        </w:rPr>
      </w:pPr>
      <w:r w:rsidRPr="00874ADB">
        <w:rPr>
          <w:rFonts w:ascii="Times New Roman" w:hAnsi="Times New Roman" w:cs="Times New Roman"/>
          <w:sz w:val="24"/>
          <w:szCs w:val="24"/>
        </w:rPr>
        <w:t xml:space="preserve">Mr. </w:t>
      </w:r>
      <w:proofErr w:type="spellStart"/>
      <w:r w:rsidRPr="00874ADB">
        <w:rPr>
          <w:rFonts w:ascii="Times New Roman" w:hAnsi="Times New Roman" w:cs="Times New Roman"/>
          <w:sz w:val="24"/>
          <w:szCs w:val="24"/>
        </w:rPr>
        <w:t>Kallemera</w:t>
      </w:r>
      <w:proofErr w:type="spellEnd"/>
      <w:r w:rsidRPr="00874ADB">
        <w:rPr>
          <w:rFonts w:ascii="Times New Roman" w:hAnsi="Times New Roman" w:cs="Times New Roman"/>
          <w:sz w:val="24"/>
          <w:szCs w:val="24"/>
        </w:rPr>
        <w:t xml:space="preserve"> </w:t>
      </w:r>
      <w:r w:rsidR="00C91610" w:rsidRPr="00874ADB">
        <w:rPr>
          <w:rFonts w:ascii="Times New Roman" w:hAnsi="Times New Roman" w:cs="Times New Roman"/>
          <w:sz w:val="24"/>
          <w:szCs w:val="24"/>
        </w:rPr>
        <w:t>submitted th</w:t>
      </w:r>
      <w:r w:rsidR="0085726C" w:rsidRPr="00874ADB">
        <w:rPr>
          <w:rFonts w:ascii="Times New Roman" w:hAnsi="Times New Roman" w:cs="Times New Roman"/>
          <w:sz w:val="24"/>
          <w:szCs w:val="24"/>
        </w:rPr>
        <w:t xml:space="preserve">at upon </w:t>
      </w:r>
      <w:r w:rsidR="00C20866" w:rsidRPr="00874ADB">
        <w:rPr>
          <w:rFonts w:ascii="Times New Roman" w:hAnsi="Times New Roman" w:cs="Times New Roman"/>
          <w:sz w:val="24"/>
          <w:szCs w:val="24"/>
        </w:rPr>
        <w:t xml:space="preserve">the land </w:t>
      </w:r>
      <w:r w:rsidR="007F1884" w:rsidRPr="00874ADB">
        <w:rPr>
          <w:rFonts w:ascii="Times New Roman" w:hAnsi="Times New Roman" w:cs="Times New Roman"/>
          <w:sz w:val="24"/>
          <w:szCs w:val="24"/>
        </w:rPr>
        <w:t>being vested</w:t>
      </w:r>
      <w:r w:rsidR="0007386C" w:rsidRPr="00874ADB">
        <w:rPr>
          <w:rFonts w:ascii="Times New Roman" w:hAnsi="Times New Roman" w:cs="Times New Roman"/>
          <w:sz w:val="24"/>
          <w:szCs w:val="24"/>
        </w:rPr>
        <w:t xml:space="preserve"> </w:t>
      </w:r>
      <w:r w:rsidR="006E710A" w:rsidRPr="00874ADB">
        <w:rPr>
          <w:rFonts w:ascii="Times New Roman" w:hAnsi="Times New Roman" w:cs="Times New Roman"/>
          <w:sz w:val="24"/>
          <w:szCs w:val="24"/>
        </w:rPr>
        <w:t xml:space="preserve">in </w:t>
      </w:r>
      <w:r w:rsidR="00D5192C" w:rsidRPr="00874ADB">
        <w:rPr>
          <w:rFonts w:ascii="Times New Roman" w:hAnsi="Times New Roman" w:cs="Times New Roman"/>
          <w:sz w:val="24"/>
          <w:szCs w:val="24"/>
        </w:rPr>
        <w:t xml:space="preserve">Uganda Land </w:t>
      </w:r>
      <w:r w:rsidR="003E0347" w:rsidRPr="00874ADB">
        <w:rPr>
          <w:rFonts w:ascii="Times New Roman" w:hAnsi="Times New Roman" w:cs="Times New Roman"/>
          <w:sz w:val="24"/>
          <w:szCs w:val="24"/>
        </w:rPr>
        <w:t>Commission;</w:t>
      </w:r>
      <w:r w:rsidRPr="00874ADB">
        <w:rPr>
          <w:rFonts w:ascii="Times New Roman" w:hAnsi="Times New Roman" w:cs="Times New Roman"/>
          <w:sz w:val="24"/>
          <w:szCs w:val="24"/>
        </w:rPr>
        <w:t xml:space="preserve"> the</w:t>
      </w:r>
      <w:r w:rsidR="006E710A" w:rsidRPr="00874ADB">
        <w:rPr>
          <w:rFonts w:ascii="Times New Roman" w:hAnsi="Times New Roman" w:cs="Times New Roman"/>
          <w:sz w:val="24"/>
          <w:szCs w:val="24"/>
        </w:rPr>
        <w:t xml:space="preserve"> </w:t>
      </w:r>
      <w:r w:rsidR="006A662A" w:rsidRPr="00874ADB">
        <w:rPr>
          <w:rFonts w:ascii="Times New Roman" w:hAnsi="Times New Roman" w:cs="Times New Roman"/>
          <w:sz w:val="24"/>
          <w:szCs w:val="24"/>
        </w:rPr>
        <w:t xml:space="preserve">Uganda Government offered a group of ten Civil Servants opportunity to purchase the properties </w:t>
      </w:r>
      <w:r w:rsidR="00514422" w:rsidRPr="00874ADB">
        <w:rPr>
          <w:rFonts w:ascii="Times New Roman" w:hAnsi="Times New Roman" w:cs="Times New Roman"/>
          <w:sz w:val="24"/>
          <w:szCs w:val="24"/>
        </w:rPr>
        <w:lastRenderedPageBreak/>
        <w:t xml:space="preserve">on the suit land </w:t>
      </w:r>
      <w:r w:rsidR="006A662A" w:rsidRPr="00874ADB">
        <w:rPr>
          <w:rFonts w:ascii="Times New Roman" w:hAnsi="Times New Roman" w:cs="Times New Roman"/>
          <w:sz w:val="24"/>
          <w:szCs w:val="24"/>
        </w:rPr>
        <w:t xml:space="preserve">under the Civil Servants Pool Houses Scheme. </w:t>
      </w:r>
      <w:r w:rsidRPr="00874ADB">
        <w:rPr>
          <w:rFonts w:ascii="Times New Roman" w:hAnsi="Times New Roman" w:cs="Times New Roman"/>
          <w:sz w:val="24"/>
          <w:szCs w:val="24"/>
        </w:rPr>
        <w:t>That a</w:t>
      </w:r>
      <w:r w:rsidR="006A662A" w:rsidRPr="00874ADB">
        <w:rPr>
          <w:rFonts w:ascii="Times New Roman" w:hAnsi="Times New Roman" w:cs="Times New Roman"/>
          <w:sz w:val="24"/>
          <w:szCs w:val="24"/>
        </w:rPr>
        <w:t xml:space="preserve">s a result leasehold title were made and issued to the ten </w:t>
      </w:r>
      <w:r w:rsidRPr="00874ADB">
        <w:rPr>
          <w:rFonts w:ascii="Times New Roman" w:hAnsi="Times New Roman" w:cs="Times New Roman"/>
          <w:sz w:val="24"/>
          <w:szCs w:val="24"/>
        </w:rPr>
        <w:t>c</w:t>
      </w:r>
      <w:r w:rsidR="006A662A" w:rsidRPr="00874ADB">
        <w:rPr>
          <w:rFonts w:ascii="Times New Roman" w:hAnsi="Times New Roman" w:cs="Times New Roman"/>
          <w:sz w:val="24"/>
          <w:szCs w:val="24"/>
        </w:rPr>
        <w:t xml:space="preserve">ivil </w:t>
      </w:r>
      <w:r w:rsidRPr="00874ADB">
        <w:rPr>
          <w:rFonts w:ascii="Times New Roman" w:hAnsi="Times New Roman" w:cs="Times New Roman"/>
          <w:sz w:val="24"/>
          <w:szCs w:val="24"/>
        </w:rPr>
        <w:t>s</w:t>
      </w:r>
      <w:r w:rsidR="006A662A" w:rsidRPr="00874ADB">
        <w:rPr>
          <w:rFonts w:ascii="Times New Roman" w:hAnsi="Times New Roman" w:cs="Times New Roman"/>
          <w:sz w:val="24"/>
          <w:szCs w:val="24"/>
        </w:rPr>
        <w:t xml:space="preserve">ervants.  </w:t>
      </w:r>
      <w:r w:rsidR="007F1884" w:rsidRPr="00874ADB">
        <w:rPr>
          <w:rFonts w:ascii="Times New Roman" w:hAnsi="Times New Roman" w:cs="Times New Roman"/>
          <w:sz w:val="24"/>
          <w:szCs w:val="24"/>
        </w:rPr>
        <w:t xml:space="preserve"> </w:t>
      </w:r>
    </w:p>
    <w:p w:rsidR="009A382B" w:rsidRPr="00874ADB" w:rsidRDefault="007151D8" w:rsidP="00E76BD0">
      <w:pPr>
        <w:tabs>
          <w:tab w:val="left" w:pos="990"/>
        </w:tabs>
        <w:spacing w:after="0" w:line="480" w:lineRule="auto"/>
        <w:jc w:val="both"/>
        <w:rPr>
          <w:rFonts w:ascii="Times New Roman" w:hAnsi="Times New Roman" w:cs="Times New Roman"/>
          <w:sz w:val="24"/>
          <w:szCs w:val="24"/>
        </w:rPr>
      </w:pPr>
      <w:r w:rsidRPr="00874ADB">
        <w:rPr>
          <w:rFonts w:ascii="Times New Roman" w:hAnsi="Times New Roman" w:cs="Times New Roman"/>
          <w:sz w:val="24"/>
          <w:szCs w:val="24"/>
        </w:rPr>
        <w:t xml:space="preserve">Mr. </w:t>
      </w:r>
      <w:proofErr w:type="spellStart"/>
      <w:r w:rsidRPr="00874ADB">
        <w:rPr>
          <w:rFonts w:ascii="Times New Roman" w:hAnsi="Times New Roman" w:cs="Times New Roman"/>
          <w:sz w:val="24"/>
          <w:szCs w:val="24"/>
        </w:rPr>
        <w:t>Kallemera</w:t>
      </w:r>
      <w:proofErr w:type="spellEnd"/>
      <w:r w:rsidRPr="00874ADB">
        <w:rPr>
          <w:rFonts w:ascii="Times New Roman" w:hAnsi="Times New Roman" w:cs="Times New Roman"/>
          <w:sz w:val="24"/>
          <w:szCs w:val="24"/>
        </w:rPr>
        <w:t xml:space="preserve"> </w:t>
      </w:r>
      <w:r w:rsidR="00C91610" w:rsidRPr="00874ADB">
        <w:rPr>
          <w:rFonts w:ascii="Times New Roman" w:hAnsi="Times New Roman" w:cs="Times New Roman"/>
          <w:sz w:val="24"/>
          <w:szCs w:val="24"/>
        </w:rPr>
        <w:t>also</w:t>
      </w:r>
      <w:r w:rsidRPr="00874ADB">
        <w:rPr>
          <w:rFonts w:ascii="Times New Roman" w:hAnsi="Times New Roman" w:cs="Times New Roman"/>
          <w:sz w:val="24"/>
          <w:szCs w:val="24"/>
        </w:rPr>
        <w:t xml:space="preserve"> pointed out that i</w:t>
      </w:r>
      <w:r w:rsidR="006A662A" w:rsidRPr="00874ADB">
        <w:rPr>
          <w:rFonts w:ascii="Times New Roman" w:hAnsi="Times New Roman" w:cs="Times New Roman"/>
          <w:sz w:val="24"/>
          <w:szCs w:val="24"/>
        </w:rPr>
        <w:t xml:space="preserve">t is after these events that the two </w:t>
      </w:r>
      <w:r w:rsidR="00C411AB" w:rsidRPr="00874ADB">
        <w:rPr>
          <w:rFonts w:ascii="Times New Roman" w:hAnsi="Times New Roman" w:cs="Times New Roman"/>
          <w:sz w:val="24"/>
          <w:szCs w:val="24"/>
        </w:rPr>
        <w:t>Respondents</w:t>
      </w:r>
      <w:r w:rsidR="00C91610" w:rsidRPr="00874ADB">
        <w:rPr>
          <w:rFonts w:ascii="Times New Roman" w:hAnsi="Times New Roman" w:cs="Times New Roman"/>
          <w:sz w:val="24"/>
          <w:szCs w:val="24"/>
        </w:rPr>
        <w:t>,</w:t>
      </w:r>
      <w:r w:rsidR="00514422" w:rsidRPr="00874ADB">
        <w:rPr>
          <w:rFonts w:ascii="Times New Roman" w:hAnsi="Times New Roman" w:cs="Times New Roman"/>
          <w:sz w:val="24"/>
          <w:szCs w:val="24"/>
        </w:rPr>
        <w:t xml:space="preserve"> who are</w:t>
      </w:r>
      <w:r w:rsidR="006A662A" w:rsidRPr="00874ADB">
        <w:rPr>
          <w:rFonts w:ascii="Times New Roman" w:hAnsi="Times New Roman" w:cs="Times New Roman"/>
          <w:sz w:val="24"/>
          <w:szCs w:val="24"/>
        </w:rPr>
        <w:t xml:space="preserve"> Uganda citizens</w:t>
      </w:r>
      <w:r w:rsidR="00C91610" w:rsidRPr="00874ADB">
        <w:rPr>
          <w:rFonts w:ascii="Times New Roman" w:hAnsi="Times New Roman" w:cs="Times New Roman"/>
          <w:sz w:val="24"/>
          <w:szCs w:val="24"/>
        </w:rPr>
        <w:t>,</w:t>
      </w:r>
      <w:r w:rsidR="00C411AB" w:rsidRPr="00874ADB">
        <w:rPr>
          <w:rFonts w:ascii="Times New Roman" w:hAnsi="Times New Roman" w:cs="Times New Roman"/>
          <w:sz w:val="24"/>
          <w:szCs w:val="24"/>
        </w:rPr>
        <w:t xml:space="preserve"> came </w:t>
      </w:r>
      <w:r w:rsidR="00514422" w:rsidRPr="00874ADB">
        <w:rPr>
          <w:rFonts w:ascii="Times New Roman" w:hAnsi="Times New Roman" w:cs="Times New Roman"/>
          <w:sz w:val="24"/>
          <w:szCs w:val="24"/>
        </w:rPr>
        <w:t xml:space="preserve">up </w:t>
      </w:r>
      <w:r w:rsidR="00C411AB" w:rsidRPr="00874ADB">
        <w:rPr>
          <w:rFonts w:ascii="Times New Roman" w:hAnsi="Times New Roman" w:cs="Times New Roman"/>
          <w:sz w:val="24"/>
          <w:szCs w:val="24"/>
        </w:rPr>
        <w:t xml:space="preserve">claiming to be of Indian descent and </w:t>
      </w:r>
      <w:r w:rsidR="00514422" w:rsidRPr="00874ADB">
        <w:rPr>
          <w:rFonts w:ascii="Times New Roman" w:hAnsi="Times New Roman" w:cs="Times New Roman"/>
          <w:sz w:val="24"/>
          <w:szCs w:val="24"/>
        </w:rPr>
        <w:t xml:space="preserve">successors in title </w:t>
      </w:r>
      <w:r w:rsidR="00C411AB" w:rsidRPr="00874ADB">
        <w:rPr>
          <w:rFonts w:ascii="Times New Roman" w:hAnsi="Times New Roman" w:cs="Times New Roman"/>
          <w:sz w:val="24"/>
          <w:szCs w:val="24"/>
        </w:rPr>
        <w:t>entitle</w:t>
      </w:r>
      <w:r w:rsidR="002E3C6F" w:rsidRPr="00874ADB">
        <w:rPr>
          <w:rFonts w:ascii="Times New Roman" w:hAnsi="Times New Roman" w:cs="Times New Roman"/>
          <w:sz w:val="24"/>
          <w:szCs w:val="24"/>
        </w:rPr>
        <w:t>d</w:t>
      </w:r>
      <w:r w:rsidR="00C411AB" w:rsidRPr="00874ADB">
        <w:rPr>
          <w:rFonts w:ascii="Times New Roman" w:hAnsi="Times New Roman" w:cs="Times New Roman"/>
          <w:sz w:val="24"/>
          <w:szCs w:val="24"/>
        </w:rPr>
        <w:t xml:space="preserve"> to the properties of </w:t>
      </w:r>
      <w:proofErr w:type="spellStart"/>
      <w:r w:rsidR="00C411AB" w:rsidRPr="00874ADB">
        <w:rPr>
          <w:rFonts w:ascii="Times New Roman" w:hAnsi="Times New Roman" w:cs="Times New Roman"/>
          <w:sz w:val="24"/>
          <w:szCs w:val="24"/>
        </w:rPr>
        <w:t>Gangaram</w:t>
      </w:r>
      <w:proofErr w:type="spellEnd"/>
      <w:r w:rsidR="00C411AB" w:rsidRPr="00874ADB">
        <w:rPr>
          <w:rFonts w:ascii="Times New Roman" w:hAnsi="Times New Roman" w:cs="Times New Roman"/>
          <w:sz w:val="24"/>
          <w:szCs w:val="24"/>
        </w:rPr>
        <w:t xml:space="preserve"> </w:t>
      </w:r>
      <w:proofErr w:type="spellStart"/>
      <w:r w:rsidR="00C411AB" w:rsidRPr="00874ADB">
        <w:rPr>
          <w:rFonts w:ascii="Times New Roman" w:hAnsi="Times New Roman" w:cs="Times New Roman"/>
          <w:sz w:val="24"/>
          <w:szCs w:val="24"/>
        </w:rPr>
        <w:t>Tek</w:t>
      </w:r>
      <w:proofErr w:type="spellEnd"/>
      <w:r w:rsidR="00C411AB" w:rsidRPr="00874ADB">
        <w:rPr>
          <w:rFonts w:ascii="Times New Roman" w:hAnsi="Times New Roman" w:cs="Times New Roman"/>
          <w:sz w:val="24"/>
          <w:szCs w:val="24"/>
        </w:rPr>
        <w:t xml:space="preserve"> Chand</w:t>
      </w:r>
      <w:r w:rsidR="002E3C6F" w:rsidRPr="00874ADB">
        <w:rPr>
          <w:rFonts w:ascii="Times New Roman" w:hAnsi="Times New Roman" w:cs="Times New Roman"/>
          <w:sz w:val="24"/>
          <w:szCs w:val="24"/>
        </w:rPr>
        <w:t xml:space="preserve"> and his wife</w:t>
      </w:r>
      <w:r w:rsidR="00C91610" w:rsidRPr="00874ADB">
        <w:rPr>
          <w:rFonts w:ascii="Times New Roman" w:hAnsi="Times New Roman" w:cs="Times New Roman"/>
          <w:sz w:val="24"/>
          <w:szCs w:val="24"/>
        </w:rPr>
        <w:t>,</w:t>
      </w:r>
      <w:r w:rsidR="002E3C6F" w:rsidRPr="00874ADB">
        <w:rPr>
          <w:rFonts w:ascii="Times New Roman" w:hAnsi="Times New Roman" w:cs="Times New Roman"/>
          <w:sz w:val="24"/>
          <w:szCs w:val="24"/>
        </w:rPr>
        <w:t xml:space="preserve"> </w:t>
      </w:r>
      <w:r w:rsidR="00514422" w:rsidRPr="00874ADB">
        <w:rPr>
          <w:rFonts w:ascii="Times New Roman" w:hAnsi="Times New Roman" w:cs="Times New Roman"/>
          <w:sz w:val="24"/>
          <w:szCs w:val="24"/>
        </w:rPr>
        <w:t xml:space="preserve">the </w:t>
      </w:r>
      <w:r w:rsidR="002E3C6F" w:rsidRPr="00874ADB">
        <w:rPr>
          <w:rFonts w:ascii="Times New Roman" w:hAnsi="Times New Roman" w:cs="Times New Roman"/>
          <w:sz w:val="24"/>
          <w:szCs w:val="24"/>
        </w:rPr>
        <w:t>Indian nationals</w:t>
      </w:r>
      <w:r w:rsidR="00C411AB" w:rsidRPr="00874ADB">
        <w:rPr>
          <w:rFonts w:ascii="Times New Roman" w:hAnsi="Times New Roman" w:cs="Times New Roman"/>
          <w:sz w:val="24"/>
          <w:szCs w:val="24"/>
        </w:rPr>
        <w:t xml:space="preserve">. </w:t>
      </w:r>
      <w:proofErr w:type="gramStart"/>
      <w:r w:rsidR="00C91610" w:rsidRPr="00874ADB">
        <w:rPr>
          <w:rFonts w:ascii="Times New Roman" w:hAnsi="Times New Roman" w:cs="Times New Roman"/>
          <w:sz w:val="24"/>
          <w:szCs w:val="24"/>
        </w:rPr>
        <w:t>T</w:t>
      </w:r>
      <w:r w:rsidR="00C411AB" w:rsidRPr="00874ADB">
        <w:rPr>
          <w:rFonts w:ascii="Times New Roman" w:hAnsi="Times New Roman" w:cs="Times New Roman"/>
          <w:sz w:val="24"/>
          <w:szCs w:val="24"/>
        </w:rPr>
        <w:t xml:space="preserve">hat the </w:t>
      </w:r>
      <w:r w:rsidR="00805653" w:rsidRPr="00874ADB">
        <w:rPr>
          <w:rFonts w:ascii="Times New Roman" w:hAnsi="Times New Roman" w:cs="Times New Roman"/>
          <w:sz w:val="24"/>
          <w:szCs w:val="24"/>
        </w:rPr>
        <w:t>Applicants</w:t>
      </w:r>
      <w:r w:rsidR="00C411AB" w:rsidRPr="00874ADB">
        <w:rPr>
          <w:rFonts w:ascii="Times New Roman" w:hAnsi="Times New Roman" w:cs="Times New Roman"/>
          <w:sz w:val="24"/>
          <w:szCs w:val="24"/>
        </w:rPr>
        <w:t xml:space="preserve"> in error </w:t>
      </w:r>
      <w:r w:rsidR="002E3C6F" w:rsidRPr="00874ADB">
        <w:rPr>
          <w:rFonts w:ascii="Times New Roman" w:hAnsi="Times New Roman" w:cs="Times New Roman"/>
          <w:sz w:val="24"/>
          <w:szCs w:val="24"/>
        </w:rPr>
        <w:t xml:space="preserve">and </w:t>
      </w:r>
      <w:r w:rsidR="00C411AB" w:rsidRPr="00874ADB">
        <w:rPr>
          <w:rFonts w:ascii="Times New Roman" w:hAnsi="Times New Roman" w:cs="Times New Roman"/>
          <w:sz w:val="24"/>
          <w:szCs w:val="24"/>
        </w:rPr>
        <w:t>without</w:t>
      </w:r>
      <w:r w:rsidR="0068319A" w:rsidRPr="00874ADB">
        <w:rPr>
          <w:rFonts w:ascii="Times New Roman" w:hAnsi="Times New Roman" w:cs="Times New Roman"/>
          <w:sz w:val="24"/>
          <w:szCs w:val="24"/>
        </w:rPr>
        <w:t xml:space="preserve"> notice of the Respondents</w:t>
      </w:r>
      <w:r w:rsidR="002E3C6F" w:rsidRPr="00874ADB">
        <w:rPr>
          <w:rFonts w:ascii="Times New Roman" w:hAnsi="Times New Roman" w:cs="Times New Roman"/>
          <w:sz w:val="24"/>
          <w:szCs w:val="24"/>
        </w:rPr>
        <w:t>’</w:t>
      </w:r>
      <w:r w:rsidR="0068319A" w:rsidRPr="00874ADB">
        <w:rPr>
          <w:rFonts w:ascii="Times New Roman" w:hAnsi="Times New Roman" w:cs="Times New Roman"/>
          <w:sz w:val="24"/>
          <w:szCs w:val="24"/>
        </w:rPr>
        <w:t xml:space="preserve"> fraud entered into a consent judgment that gave the </w:t>
      </w:r>
      <w:r w:rsidR="00514422" w:rsidRPr="00874ADB">
        <w:rPr>
          <w:rFonts w:ascii="Times New Roman" w:hAnsi="Times New Roman" w:cs="Times New Roman"/>
          <w:sz w:val="24"/>
          <w:szCs w:val="24"/>
        </w:rPr>
        <w:t xml:space="preserve">suit </w:t>
      </w:r>
      <w:r w:rsidR="0068319A" w:rsidRPr="00874ADB">
        <w:rPr>
          <w:rFonts w:ascii="Times New Roman" w:hAnsi="Times New Roman" w:cs="Times New Roman"/>
          <w:sz w:val="24"/>
          <w:szCs w:val="24"/>
        </w:rPr>
        <w:t xml:space="preserve">property to the </w:t>
      </w:r>
      <w:r w:rsidR="00C91610" w:rsidRPr="00874ADB">
        <w:rPr>
          <w:rFonts w:ascii="Times New Roman" w:hAnsi="Times New Roman" w:cs="Times New Roman"/>
          <w:sz w:val="24"/>
          <w:szCs w:val="24"/>
        </w:rPr>
        <w:t xml:space="preserve">two </w:t>
      </w:r>
      <w:r w:rsidR="004938FD" w:rsidRPr="00874ADB">
        <w:rPr>
          <w:rFonts w:ascii="Times New Roman" w:hAnsi="Times New Roman" w:cs="Times New Roman"/>
          <w:sz w:val="24"/>
          <w:szCs w:val="24"/>
        </w:rPr>
        <w:t>Respondents</w:t>
      </w:r>
      <w:r w:rsidR="0068319A" w:rsidRPr="00874ADB">
        <w:rPr>
          <w:rFonts w:ascii="Times New Roman" w:hAnsi="Times New Roman" w:cs="Times New Roman"/>
          <w:sz w:val="24"/>
          <w:szCs w:val="24"/>
        </w:rPr>
        <w:t>.</w:t>
      </w:r>
      <w:proofErr w:type="gramEnd"/>
      <w:r w:rsidR="0068319A" w:rsidRPr="00874ADB">
        <w:rPr>
          <w:rFonts w:ascii="Times New Roman" w:hAnsi="Times New Roman" w:cs="Times New Roman"/>
          <w:sz w:val="24"/>
          <w:szCs w:val="24"/>
        </w:rPr>
        <w:t xml:space="preserve"> </w:t>
      </w:r>
    </w:p>
    <w:p w:rsidR="004938FD" w:rsidRPr="00874ADB" w:rsidRDefault="00514422" w:rsidP="00E76BD0">
      <w:pPr>
        <w:tabs>
          <w:tab w:val="left" w:pos="990"/>
        </w:tabs>
        <w:spacing w:after="0" w:line="480" w:lineRule="auto"/>
        <w:jc w:val="both"/>
        <w:rPr>
          <w:rFonts w:ascii="Times New Roman" w:hAnsi="Times New Roman" w:cs="Times New Roman"/>
          <w:sz w:val="24"/>
          <w:szCs w:val="24"/>
        </w:rPr>
      </w:pPr>
      <w:r w:rsidRPr="00874ADB">
        <w:rPr>
          <w:rFonts w:ascii="Times New Roman" w:hAnsi="Times New Roman" w:cs="Times New Roman"/>
          <w:sz w:val="24"/>
          <w:szCs w:val="24"/>
        </w:rPr>
        <w:t xml:space="preserve">Mr. </w:t>
      </w:r>
      <w:proofErr w:type="spellStart"/>
      <w:r w:rsidRPr="00874ADB">
        <w:rPr>
          <w:rFonts w:ascii="Times New Roman" w:hAnsi="Times New Roman" w:cs="Times New Roman"/>
          <w:sz w:val="24"/>
          <w:szCs w:val="24"/>
        </w:rPr>
        <w:t>Kalemera</w:t>
      </w:r>
      <w:proofErr w:type="spellEnd"/>
      <w:r w:rsidRPr="00874ADB">
        <w:rPr>
          <w:rFonts w:ascii="Times New Roman" w:hAnsi="Times New Roman" w:cs="Times New Roman"/>
          <w:sz w:val="24"/>
          <w:szCs w:val="24"/>
        </w:rPr>
        <w:t xml:space="preserve"> r</w:t>
      </w:r>
      <w:r w:rsidR="00606997" w:rsidRPr="00874ADB">
        <w:rPr>
          <w:rFonts w:ascii="Times New Roman" w:hAnsi="Times New Roman" w:cs="Times New Roman"/>
          <w:sz w:val="24"/>
          <w:szCs w:val="24"/>
        </w:rPr>
        <w:t>eferr</w:t>
      </w:r>
      <w:r w:rsidRPr="00874ADB">
        <w:rPr>
          <w:rFonts w:ascii="Times New Roman" w:hAnsi="Times New Roman" w:cs="Times New Roman"/>
          <w:sz w:val="24"/>
          <w:szCs w:val="24"/>
        </w:rPr>
        <w:t>ed</w:t>
      </w:r>
      <w:r w:rsidR="004938FD" w:rsidRPr="00874ADB">
        <w:rPr>
          <w:rFonts w:ascii="Times New Roman" w:hAnsi="Times New Roman" w:cs="Times New Roman"/>
          <w:sz w:val="24"/>
          <w:szCs w:val="24"/>
        </w:rPr>
        <w:t xml:space="preserve"> to </w:t>
      </w:r>
      <w:r w:rsidRPr="00874ADB">
        <w:rPr>
          <w:rFonts w:ascii="Times New Roman" w:hAnsi="Times New Roman" w:cs="Times New Roman"/>
          <w:sz w:val="24"/>
          <w:szCs w:val="24"/>
        </w:rPr>
        <w:t xml:space="preserve">the </w:t>
      </w:r>
      <w:r w:rsidR="002E3C6F" w:rsidRPr="00874ADB">
        <w:rPr>
          <w:rFonts w:ascii="Times New Roman" w:hAnsi="Times New Roman" w:cs="Times New Roman"/>
          <w:sz w:val="24"/>
          <w:szCs w:val="24"/>
        </w:rPr>
        <w:t xml:space="preserve">Police Investigation Report, </w:t>
      </w:r>
      <w:proofErr w:type="spellStart"/>
      <w:r w:rsidR="004938FD" w:rsidRPr="00874ADB">
        <w:rPr>
          <w:rFonts w:ascii="Times New Roman" w:hAnsi="Times New Roman" w:cs="Times New Roman"/>
          <w:i/>
          <w:sz w:val="24"/>
          <w:szCs w:val="24"/>
        </w:rPr>
        <w:t>Annexture</w:t>
      </w:r>
      <w:proofErr w:type="spellEnd"/>
      <w:r w:rsidR="004938FD" w:rsidRPr="00874ADB">
        <w:rPr>
          <w:rFonts w:ascii="Times New Roman" w:hAnsi="Times New Roman" w:cs="Times New Roman"/>
          <w:i/>
          <w:sz w:val="24"/>
          <w:szCs w:val="24"/>
        </w:rPr>
        <w:t xml:space="preserve"> “A”</w:t>
      </w:r>
      <w:r w:rsidR="004938FD" w:rsidRPr="00874ADB">
        <w:rPr>
          <w:rFonts w:ascii="Times New Roman" w:hAnsi="Times New Roman" w:cs="Times New Roman"/>
          <w:sz w:val="24"/>
          <w:szCs w:val="24"/>
        </w:rPr>
        <w:t xml:space="preserve"> to the</w:t>
      </w:r>
      <w:r w:rsidR="00727E39" w:rsidRPr="00874ADB">
        <w:rPr>
          <w:rFonts w:ascii="Times New Roman" w:hAnsi="Times New Roman" w:cs="Times New Roman"/>
          <w:sz w:val="24"/>
          <w:szCs w:val="24"/>
        </w:rPr>
        <w:t xml:space="preserve"> affidavit </w:t>
      </w:r>
      <w:r w:rsidRPr="00874ADB">
        <w:rPr>
          <w:rFonts w:ascii="Times New Roman" w:hAnsi="Times New Roman" w:cs="Times New Roman"/>
          <w:sz w:val="24"/>
          <w:szCs w:val="24"/>
        </w:rPr>
        <w:t>of</w:t>
      </w:r>
      <w:r w:rsidR="002E3C6F" w:rsidRPr="00874ADB">
        <w:rPr>
          <w:rFonts w:ascii="Times New Roman" w:hAnsi="Times New Roman" w:cs="Times New Roman"/>
          <w:sz w:val="24"/>
          <w:szCs w:val="24"/>
        </w:rPr>
        <w:t xml:space="preserve"> Mr.</w:t>
      </w:r>
      <w:r w:rsidR="00727E39" w:rsidRPr="00874ADB">
        <w:rPr>
          <w:rFonts w:ascii="Times New Roman" w:hAnsi="Times New Roman" w:cs="Times New Roman"/>
          <w:sz w:val="24"/>
          <w:szCs w:val="24"/>
        </w:rPr>
        <w:t xml:space="preserve"> Denis </w:t>
      </w:r>
      <w:proofErr w:type="spellStart"/>
      <w:r w:rsidR="00727E39" w:rsidRPr="00874ADB">
        <w:rPr>
          <w:rFonts w:ascii="Times New Roman" w:hAnsi="Times New Roman" w:cs="Times New Roman"/>
          <w:sz w:val="24"/>
          <w:szCs w:val="24"/>
        </w:rPr>
        <w:t>Bireije</w:t>
      </w:r>
      <w:proofErr w:type="spellEnd"/>
      <w:r w:rsidR="00727E39" w:rsidRPr="00874ADB">
        <w:rPr>
          <w:rFonts w:ascii="Times New Roman" w:hAnsi="Times New Roman" w:cs="Times New Roman"/>
          <w:sz w:val="24"/>
          <w:szCs w:val="24"/>
        </w:rPr>
        <w:t xml:space="preserve">, </w:t>
      </w:r>
      <w:r w:rsidRPr="00874ADB">
        <w:rPr>
          <w:rFonts w:ascii="Times New Roman" w:hAnsi="Times New Roman" w:cs="Times New Roman"/>
          <w:sz w:val="24"/>
          <w:szCs w:val="24"/>
        </w:rPr>
        <w:t xml:space="preserve">and </w:t>
      </w:r>
      <w:r w:rsidR="00C91610" w:rsidRPr="00874ADB">
        <w:rPr>
          <w:rFonts w:ascii="Times New Roman" w:hAnsi="Times New Roman" w:cs="Times New Roman"/>
          <w:sz w:val="24"/>
          <w:szCs w:val="24"/>
        </w:rPr>
        <w:t>argued</w:t>
      </w:r>
      <w:r w:rsidR="00727E39" w:rsidRPr="00874ADB">
        <w:rPr>
          <w:rFonts w:ascii="Times New Roman" w:hAnsi="Times New Roman" w:cs="Times New Roman"/>
          <w:sz w:val="24"/>
          <w:szCs w:val="24"/>
        </w:rPr>
        <w:t xml:space="preserve"> that the fraud of the Respondents is clearly pointed out </w:t>
      </w:r>
      <w:r w:rsidR="00C91610" w:rsidRPr="00874ADB">
        <w:rPr>
          <w:rFonts w:ascii="Times New Roman" w:hAnsi="Times New Roman" w:cs="Times New Roman"/>
          <w:sz w:val="24"/>
          <w:szCs w:val="24"/>
        </w:rPr>
        <w:t xml:space="preserve">therein </w:t>
      </w:r>
      <w:r w:rsidR="00727E39" w:rsidRPr="00874ADB">
        <w:rPr>
          <w:rFonts w:ascii="Times New Roman" w:hAnsi="Times New Roman" w:cs="Times New Roman"/>
          <w:sz w:val="24"/>
          <w:szCs w:val="24"/>
        </w:rPr>
        <w:t>and how they managed to hoodwink the Applicants into signing a consent</w:t>
      </w:r>
      <w:r w:rsidRPr="00874ADB">
        <w:rPr>
          <w:rFonts w:ascii="Times New Roman" w:hAnsi="Times New Roman" w:cs="Times New Roman"/>
          <w:sz w:val="24"/>
          <w:szCs w:val="24"/>
        </w:rPr>
        <w:t xml:space="preserve"> judgment</w:t>
      </w:r>
      <w:r w:rsidR="00727E39" w:rsidRPr="00874ADB">
        <w:rPr>
          <w:rFonts w:ascii="Times New Roman" w:hAnsi="Times New Roman" w:cs="Times New Roman"/>
          <w:sz w:val="24"/>
          <w:szCs w:val="24"/>
        </w:rPr>
        <w:t xml:space="preserve">. Counsel </w:t>
      </w:r>
      <w:r w:rsidR="00C91610" w:rsidRPr="00874ADB">
        <w:rPr>
          <w:rFonts w:ascii="Times New Roman" w:hAnsi="Times New Roman" w:cs="Times New Roman"/>
          <w:sz w:val="24"/>
          <w:szCs w:val="24"/>
        </w:rPr>
        <w:t>stated</w:t>
      </w:r>
      <w:r w:rsidR="00727E39" w:rsidRPr="00874ADB">
        <w:rPr>
          <w:rFonts w:ascii="Times New Roman" w:hAnsi="Times New Roman" w:cs="Times New Roman"/>
          <w:sz w:val="24"/>
          <w:szCs w:val="24"/>
        </w:rPr>
        <w:t xml:space="preserve"> that</w:t>
      </w:r>
      <w:r w:rsidR="004938FD" w:rsidRPr="00874ADB">
        <w:rPr>
          <w:rFonts w:ascii="Times New Roman" w:hAnsi="Times New Roman" w:cs="Times New Roman"/>
          <w:sz w:val="24"/>
          <w:szCs w:val="24"/>
        </w:rPr>
        <w:t xml:space="preserve"> </w:t>
      </w:r>
      <w:r w:rsidR="001E56F2" w:rsidRPr="00874ADB">
        <w:rPr>
          <w:rFonts w:ascii="Times New Roman" w:hAnsi="Times New Roman" w:cs="Times New Roman"/>
          <w:sz w:val="24"/>
          <w:szCs w:val="24"/>
        </w:rPr>
        <w:t xml:space="preserve">the matter was argued </w:t>
      </w:r>
      <w:r w:rsidRPr="00874ADB">
        <w:rPr>
          <w:rFonts w:ascii="Times New Roman" w:hAnsi="Times New Roman" w:cs="Times New Roman"/>
          <w:sz w:val="24"/>
          <w:szCs w:val="24"/>
        </w:rPr>
        <w:t>up to</w:t>
      </w:r>
      <w:r w:rsidR="001E56F2" w:rsidRPr="00874ADB">
        <w:rPr>
          <w:rFonts w:ascii="Times New Roman" w:hAnsi="Times New Roman" w:cs="Times New Roman"/>
          <w:sz w:val="24"/>
          <w:szCs w:val="24"/>
        </w:rPr>
        <w:t xml:space="preserve"> the </w:t>
      </w:r>
      <w:r w:rsidR="00E92F94" w:rsidRPr="00874ADB">
        <w:rPr>
          <w:rFonts w:ascii="Times New Roman" w:hAnsi="Times New Roman" w:cs="Times New Roman"/>
          <w:sz w:val="24"/>
          <w:szCs w:val="24"/>
        </w:rPr>
        <w:t>S</w:t>
      </w:r>
      <w:r w:rsidR="001E56F2" w:rsidRPr="00874ADB">
        <w:rPr>
          <w:rFonts w:ascii="Times New Roman" w:hAnsi="Times New Roman" w:cs="Times New Roman"/>
          <w:sz w:val="24"/>
          <w:szCs w:val="24"/>
        </w:rPr>
        <w:t>upreme Court</w:t>
      </w:r>
      <w:r w:rsidRPr="00874ADB">
        <w:rPr>
          <w:rFonts w:ascii="Times New Roman" w:hAnsi="Times New Roman" w:cs="Times New Roman"/>
          <w:sz w:val="24"/>
          <w:szCs w:val="24"/>
        </w:rPr>
        <w:t>,</w:t>
      </w:r>
      <w:r w:rsidR="001E56F2" w:rsidRPr="00874ADB">
        <w:rPr>
          <w:rFonts w:ascii="Times New Roman" w:hAnsi="Times New Roman" w:cs="Times New Roman"/>
          <w:sz w:val="24"/>
          <w:szCs w:val="24"/>
        </w:rPr>
        <w:t xml:space="preserve"> but </w:t>
      </w:r>
      <w:r w:rsidR="002E3C6F" w:rsidRPr="00874ADB">
        <w:rPr>
          <w:rFonts w:ascii="Times New Roman" w:hAnsi="Times New Roman" w:cs="Times New Roman"/>
          <w:sz w:val="24"/>
          <w:szCs w:val="24"/>
        </w:rPr>
        <w:t xml:space="preserve">that </w:t>
      </w:r>
      <w:r w:rsidR="00A527FB" w:rsidRPr="00874ADB">
        <w:rPr>
          <w:rFonts w:ascii="Times New Roman" w:hAnsi="Times New Roman" w:cs="Times New Roman"/>
          <w:sz w:val="24"/>
          <w:szCs w:val="24"/>
        </w:rPr>
        <w:t>t</w:t>
      </w:r>
      <w:r w:rsidR="001E56F2" w:rsidRPr="00874ADB">
        <w:rPr>
          <w:rFonts w:ascii="Times New Roman" w:hAnsi="Times New Roman" w:cs="Times New Roman"/>
          <w:sz w:val="24"/>
          <w:szCs w:val="24"/>
        </w:rPr>
        <w:t xml:space="preserve">he Applicants </w:t>
      </w:r>
      <w:r w:rsidR="000716DB" w:rsidRPr="00874ADB">
        <w:rPr>
          <w:rFonts w:ascii="Times New Roman" w:hAnsi="Times New Roman" w:cs="Times New Roman"/>
          <w:sz w:val="24"/>
          <w:szCs w:val="24"/>
        </w:rPr>
        <w:t xml:space="preserve">lost </w:t>
      </w:r>
      <w:r w:rsidR="002E3C6F" w:rsidRPr="00874ADB">
        <w:rPr>
          <w:rFonts w:ascii="Times New Roman" w:hAnsi="Times New Roman" w:cs="Times New Roman"/>
          <w:sz w:val="24"/>
          <w:szCs w:val="24"/>
        </w:rPr>
        <w:t xml:space="preserve">it </w:t>
      </w:r>
      <w:r w:rsidR="000716DB" w:rsidRPr="00874ADB">
        <w:rPr>
          <w:rFonts w:ascii="Times New Roman" w:hAnsi="Times New Roman" w:cs="Times New Roman"/>
          <w:sz w:val="24"/>
          <w:szCs w:val="24"/>
        </w:rPr>
        <w:t xml:space="preserve">because it was argued </w:t>
      </w:r>
      <w:r w:rsidR="00C91610" w:rsidRPr="00874ADB">
        <w:rPr>
          <w:rFonts w:ascii="Times New Roman" w:hAnsi="Times New Roman" w:cs="Times New Roman"/>
          <w:sz w:val="24"/>
          <w:szCs w:val="24"/>
        </w:rPr>
        <w:t>purely</w:t>
      </w:r>
      <w:r w:rsidRPr="00874ADB">
        <w:rPr>
          <w:rFonts w:ascii="Times New Roman" w:hAnsi="Times New Roman" w:cs="Times New Roman"/>
          <w:sz w:val="24"/>
          <w:szCs w:val="24"/>
        </w:rPr>
        <w:t xml:space="preserve"> </w:t>
      </w:r>
      <w:r w:rsidR="000716DB" w:rsidRPr="00874ADB">
        <w:rPr>
          <w:rFonts w:ascii="Times New Roman" w:hAnsi="Times New Roman" w:cs="Times New Roman"/>
          <w:sz w:val="24"/>
          <w:szCs w:val="24"/>
        </w:rPr>
        <w:t>on technicalit</w:t>
      </w:r>
      <w:r w:rsidR="00C91610" w:rsidRPr="00874ADB">
        <w:rPr>
          <w:rFonts w:ascii="Times New Roman" w:hAnsi="Times New Roman" w:cs="Times New Roman"/>
          <w:sz w:val="24"/>
          <w:szCs w:val="24"/>
        </w:rPr>
        <w:t>ies.</w:t>
      </w:r>
      <w:r w:rsidRPr="00874ADB">
        <w:rPr>
          <w:rFonts w:ascii="Times New Roman" w:hAnsi="Times New Roman" w:cs="Times New Roman"/>
          <w:sz w:val="24"/>
          <w:szCs w:val="24"/>
        </w:rPr>
        <w:t xml:space="preserve"> That</w:t>
      </w:r>
      <w:r w:rsidR="002E3C6F" w:rsidRPr="00874ADB">
        <w:rPr>
          <w:rFonts w:ascii="Times New Roman" w:hAnsi="Times New Roman" w:cs="Times New Roman"/>
          <w:sz w:val="24"/>
          <w:szCs w:val="24"/>
        </w:rPr>
        <w:t xml:space="preserve"> </w:t>
      </w:r>
      <w:r w:rsidR="007E01EE" w:rsidRPr="00874ADB">
        <w:rPr>
          <w:rFonts w:ascii="Times New Roman" w:hAnsi="Times New Roman" w:cs="Times New Roman"/>
          <w:sz w:val="24"/>
          <w:szCs w:val="24"/>
        </w:rPr>
        <w:t xml:space="preserve">even the </w:t>
      </w:r>
      <w:r w:rsidRPr="00874ADB">
        <w:rPr>
          <w:rFonts w:ascii="Times New Roman" w:hAnsi="Times New Roman" w:cs="Times New Roman"/>
          <w:sz w:val="24"/>
          <w:szCs w:val="24"/>
        </w:rPr>
        <w:t>two superior courts noted</w:t>
      </w:r>
      <w:r w:rsidR="007E01EE" w:rsidRPr="00874ADB">
        <w:rPr>
          <w:rFonts w:ascii="Times New Roman" w:hAnsi="Times New Roman" w:cs="Times New Roman"/>
          <w:sz w:val="24"/>
          <w:szCs w:val="24"/>
        </w:rPr>
        <w:t xml:space="preserve"> that litigation in this matter has not been closed. Counsel argued that the </w:t>
      </w:r>
      <w:r w:rsidR="002E3C6F" w:rsidRPr="00874ADB">
        <w:rPr>
          <w:rFonts w:ascii="Times New Roman" w:hAnsi="Times New Roman" w:cs="Times New Roman"/>
          <w:sz w:val="24"/>
          <w:szCs w:val="24"/>
        </w:rPr>
        <w:t xml:space="preserve">Applicants’ </w:t>
      </w:r>
      <w:r w:rsidR="007E01EE" w:rsidRPr="00874ADB">
        <w:rPr>
          <w:rFonts w:ascii="Times New Roman" w:hAnsi="Times New Roman" w:cs="Times New Roman"/>
          <w:sz w:val="24"/>
          <w:szCs w:val="24"/>
        </w:rPr>
        <w:t xml:space="preserve">only </w:t>
      </w:r>
      <w:r w:rsidR="002E3C6F" w:rsidRPr="00874ADB">
        <w:rPr>
          <w:rFonts w:ascii="Times New Roman" w:hAnsi="Times New Roman" w:cs="Times New Roman"/>
          <w:sz w:val="24"/>
          <w:szCs w:val="24"/>
        </w:rPr>
        <w:t>short</w:t>
      </w:r>
      <w:r w:rsidRPr="00874ADB">
        <w:rPr>
          <w:rFonts w:ascii="Times New Roman" w:hAnsi="Times New Roman" w:cs="Times New Roman"/>
          <w:sz w:val="24"/>
          <w:szCs w:val="24"/>
        </w:rPr>
        <w:t>coming</w:t>
      </w:r>
      <w:r w:rsidR="002E3C6F" w:rsidRPr="00874ADB">
        <w:rPr>
          <w:rFonts w:ascii="Times New Roman" w:hAnsi="Times New Roman" w:cs="Times New Roman"/>
          <w:sz w:val="24"/>
          <w:szCs w:val="24"/>
        </w:rPr>
        <w:t xml:space="preserve"> </w:t>
      </w:r>
      <w:r w:rsidR="009A555D" w:rsidRPr="00874ADB">
        <w:rPr>
          <w:rFonts w:ascii="Times New Roman" w:hAnsi="Times New Roman" w:cs="Times New Roman"/>
          <w:sz w:val="24"/>
          <w:szCs w:val="24"/>
        </w:rPr>
        <w:t xml:space="preserve">in the </w:t>
      </w:r>
      <w:r w:rsidR="002E3C6F" w:rsidRPr="00874ADB">
        <w:rPr>
          <w:rFonts w:ascii="Times New Roman" w:hAnsi="Times New Roman" w:cs="Times New Roman"/>
          <w:sz w:val="24"/>
          <w:szCs w:val="24"/>
        </w:rPr>
        <w:t>S</w:t>
      </w:r>
      <w:r w:rsidR="009A555D" w:rsidRPr="00874ADB">
        <w:rPr>
          <w:rFonts w:ascii="Times New Roman" w:hAnsi="Times New Roman" w:cs="Times New Roman"/>
          <w:sz w:val="24"/>
          <w:szCs w:val="24"/>
        </w:rPr>
        <w:t xml:space="preserve">upreme Court </w:t>
      </w:r>
      <w:r w:rsidR="00C91610" w:rsidRPr="00874ADB">
        <w:rPr>
          <w:rFonts w:ascii="Times New Roman" w:hAnsi="Times New Roman" w:cs="Times New Roman"/>
          <w:sz w:val="24"/>
          <w:szCs w:val="24"/>
        </w:rPr>
        <w:t>wa</w:t>
      </w:r>
      <w:r w:rsidR="002E3C6F" w:rsidRPr="00874ADB">
        <w:rPr>
          <w:rFonts w:ascii="Times New Roman" w:hAnsi="Times New Roman" w:cs="Times New Roman"/>
          <w:sz w:val="24"/>
          <w:szCs w:val="24"/>
        </w:rPr>
        <w:t>s that they</w:t>
      </w:r>
      <w:r w:rsidR="00724779" w:rsidRPr="00874ADB">
        <w:rPr>
          <w:rFonts w:ascii="Times New Roman" w:hAnsi="Times New Roman" w:cs="Times New Roman"/>
          <w:sz w:val="24"/>
          <w:szCs w:val="24"/>
        </w:rPr>
        <w:t xml:space="preserve"> ha</w:t>
      </w:r>
      <w:r w:rsidR="002E3C6F" w:rsidRPr="00874ADB">
        <w:rPr>
          <w:rFonts w:ascii="Times New Roman" w:hAnsi="Times New Roman" w:cs="Times New Roman"/>
          <w:sz w:val="24"/>
          <w:szCs w:val="24"/>
        </w:rPr>
        <w:t>d</w:t>
      </w:r>
      <w:r w:rsidR="00724779" w:rsidRPr="00874ADB">
        <w:rPr>
          <w:rFonts w:ascii="Times New Roman" w:hAnsi="Times New Roman" w:cs="Times New Roman"/>
          <w:sz w:val="24"/>
          <w:szCs w:val="24"/>
        </w:rPr>
        <w:t xml:space="preserve"> not illustrated evidence of fraud</w:t>
      </w:r>
      <w:r w:rsidR="00C91610" w:rsidRPr="00874ADB">
        <w:rPr>
          <w:rFonts w:ascii="Times New Roman" w:hAnsi="Times New Roman" w:cs="Times New Roman"/>
          <w:sz w:val="24"/>
          <w:szCs w:val="24"/>
        </w:rPr>
        <w:t>,</w:t>
      </w:r>
      <w:r w:rsidR="00724779" w:rsidRPr="00874ADB">
        <w:rPr>
          <w:rFonts w:ascii="Times New Roman" w:hAnsi="Times New Roman" w:cs="Times New Roman"/>
          <w:sz w:val="24"/>
          <w:szCs w:val="24"/>
        </w:rPr>
        <w:t xml:space="preserve"> which they are now bringing to this court. Mr. </w:t>
      </w:r>
      <w:proofErr w:type="spellStart"/>
      <w:r w:rsidR="00724779" w:rsidRPr="00874ADB">
        <w:rPr>
          <w:rFonts w:ascii="Times New Roman" w:hAnsi="Times New Roman" w:cs="Times New Roman"/>
          <w:sz w:val="24"/>
          <w:szCs w:val="24"/>
        </w:rPr>
        <w:t>Kal</w:t>
      </w:r>
      <w:r w:rsidR="002E3C6F" w:rsidRPr="00874ADB">
        <w:rPr>
          <w:rFonts w:ascii="Times New Roman" w:hAnsi="Times New Roman" w:cs="Times New Roman"/>
          <w:sz w:val="24"/>
          <w:szCs w:val="24"/>
        </w:rPr>
        <w:t>l</w:t>
      </w:r>
      <w:r w:rsidR="00724779" w:rsidRPr="00874ADB">
        <w:rPr>
          <w:rFonts w:ascii="Times New Roman" w:hAnsi="Times New Roman" w:cs="Times New Roman"/>
          <w:sz w:val="24"/>
          <w:szCs w:val="24"/>
        </w:rPr>
        <w:t>emera</w:t>
      </w:r>
      <w:proofErr w:type="spellEnd"/>
      <w:r w:rsidR="00724779" w:rsidRPr="00874ADB">
        <w:rPr>
          <w:rFonts w:ascii="Times New Roman" w:hAnsi="Times New Roman" w:cs="Times New Roman"/>
          <w:sz w:val="24"/>
          <w:szCs w:val="24"/>
        </w:rPr>
        <w:t xml:space="preserve"> further argued that since fraud unravels </w:t>
      </w:r>
      <w:r w:rsidR="00C91610" w:rsidRPr="00874ADB">
        <w:rPr>
          <w:rFonts w:ascii="Times New Roman" w:hAnsi="Times New Roman" w:cs="Times New Roman"/>
          <w:sz w:val="24"/>
          <w:szCs w:val="24"/>
        </w:rPr>
        <w:t>everything</w:t>
      </w:r>
      <w:r w:rsidR="002E3C6F" w:rsidRPr="00874ADB">
        <w:rPr>
          <w:rFonts w:ascii="Times New Roman" w:hAnsi="Times New Roman" w:cs="Times New Roman"/>
          <w:sz w:val="24"/>
          <w:szCs w:val="24"/>
        </w:rPr>
        <w:t>,</w:t>
      </w:r>
      <w:r w:rsidR="00724779" w:rsidRPr="00874ADB">
        <w:rPr>
          <w:rFonts w:ascii="Times New Roman" w:hAnsi="Times New Roman" w:cs="Times New Roman"/>
          <w:sz w:val="24"/>
          <w:szCs w:val="24"/>
        </w:rPr>
        <w:t xml:space="preserve"> the Respondents should not </w:t>
      </w:r>
      <w:r w:rsidR="002E3C6F" w:rsidRPr="00874ADB">
        <w:rPr>
          <w:rFonts w:ascii="Times New Roman" w:hAnsi="Times New Roman" w:cs="Times New Roman"/>
          <w:sz w:val="24"/>
          <w:szCs w:val="24"/>
        </w:rPr>
        <w:t xml:space="preserve">be allowed to </w:t>
      </w:r>
      <w:r w:rsidR="00724779" w:rsidRPr="00874ADB">
        <w:rPr>
          <w:rFonts w:ascii="Times New Roman" w:hAnsi="Times New Roman" w:cs="Times New Roman"/>
          <w:sz w:val="24"/>
          <w:szCs w:val="24"/>
        </w:rPr>
        <w:t>benefit from it.</w:t>
      </w:r>
    </w:p>
    <w:p w:rsidR="002E3C6F" w:rsidRPr="00874ADB" w:rsidRDefault="00724779" w:rsidP="00E76BD0">
      <w:pPr>
        <w:tabs>
          <w:tab w:val="left" w:pos="990"/>
        </w:tabs>
        <w:spacing w:after="0" w:line="480" w:lineRule="auto"/>
        <w:jc w:val="both"/>
        <w:rPr>
          <w:rFonts w:ascii="Times New Roman" w:hAnsi="Times New Roman" w:cs="Times New Roman"/>
          <w:sz w:val="24"/>
          <w:szCs w:val="24"/>
        </w:rPr>
      </w:pPr>
      <w:r w:rsidRPr="00874ADB">
        <w:rPr>
          <w:rFonts w:ascii="Times New Roman" w:hAnsi="Times New Roman" w:cs="Times New Roman"/>
          <w:sz w:val="24"/>
          <w:szCs w:val="24"/>
        </w:rPr>
        <w:t xml:space="preserve">In reply </w:t>
      </w:r>
      <w:r w:rsidR="004C5ECA" w:rsidRPr="00874ADB">
        <w:rPr>
          <w:rFonts w:ascii="Times New Roman" w:hAnsi="Times New Roman" w:cs="Times New Roman"/>
          <w:sz w:val="24"/>
          <w:szCs w:val="24"/>
        </w:rPr>
        <w:t xml:space="preserve">Mr. </w:t>
      </w:r>
      <w:proofErr w:type="spellStart"/>
      <w:r w:rsidR="004C5ECA" w:rsidRPr="00874ADB">
        <w:rPr>
          <w:rFonts w:ascii="Times New Roman" w:hAnsi="Times New Roman" w:cs="Times New Roman"/>
          <w:sz w:val="24"/>
          <w:szCs w:val="24"/>
        </w:rPr>
        <w:t>Kavuma</w:t>
      </w:r>
      <w:proofErr w:type="spellEnd"/>
      <w:r w:rsidR="004C5ECA" w:rsidRPr="00874ADB">
        <w:rPr>
          <w:rFonts w:ascii="Times New Roman" w:hAnsi="Times New Roman" w:cs="Times New Roman"/>
          <w:sz w:val="24"/>
          <w:szCs w:val="24"/>
        </w:rPr>
        <w:t xml:space="preserve"> </w:t>
      </w:r>
      <w:r w:rsidR="00514422" w:rsidRPr="00874ADB">
        <w:rPr>
          <w:rFonts w:ascii="Times New Roman" w:hAnsi="Times New Roman" w:cs="Times New Roman"/>
          <w:sz w:val="24"/>
          <w:szCs w:val="24"/>
        </w:rPr>
        <w:t xml:space="preserve">Counsel for the Respondents </w:t>
      </w:r>
      <w:r w:rsidR="004C5ECA" w:rsidRPr="00874ADB">
        <w:rPr>
          <w:rFonts w:ascii="Times New Roman" w:hAnsi="Times New Roman" w:cs="Times New Roman"/>
          <w:sz w:val="24"/>
          <w:szCs w:val="24"/>
        </w:rPr>
        <w:t>op</w:t>
      </w:r>
      <w:r w:rsidR="00A27FBF" w:rsidRPr="00874ADB">
        <w:rPr>
          <w:rFonts w:ascii="Times New Roman" w:hAnsi="Times New Roman" w:cs="Times New Roman"/>
          <w:sz w:val="24"/>
          <w:szCs w:val="24"/>
        </w:rPr>
        <w:t>p</w:t>
      </w:r>
      <w:r w:rsidR="004C5ECA" w:rsidRPr="00874ADB">
        <w:rPr>
          <w:rFonts w:ascii="Times New Roman" w:hAnsi="Times New Roman" w:cs="Times New Roman"/>
          <w:sz w:val="24"/>
          <w:szCs w:val="24"/>
        </w:rPr>
        <w:t xml:space="preserve">osed the application </w:t>
      </w:r>
      <w:r w:rsidR="00C91610" w:rsidRPr="00874ADB">
        <w:rPr>
          <w:rFonts w:ascii="Times New Roman" w:hAnsi="Times New Roman" w:cs="Times New Roman"/>
          <w:sz w:val="24"/>
          <w:szCs w:val="24"/>
        </w:rPr>
        <w:t>that</w:t>
      </w:r>
      <w:r w:rsidR="00514422" w:rsidRPr="00874ADB">
        <w:rPr>
          <w:rFonts w:ascii="Times New Roman" w:hAnsi="Times New Roman" w:cs="Times New Roman"/>
          <w:sz w:val="24"/>
          <w:szCs w:val="24"/>
        </w:rPr>
        <w:t xml:space="preserve"> it</w:t>
      </w:r>
      <w:r w:rsidR="004C5ECA" w:rsidRPr="00874ADB">
        <w:rPr>
          <w:rFonts w:ascii="Times New Roman" w:hAnsi="Times New Roman" w:cs="Times New Roman"/>
          <w:sz w:val="24"/>
          <w:szCs w:val="24"/>
        </w:rPr>
        <w:t xml:space="preserve"> </w:t>
      </w:r>
      <w:proofErr w:type="gramStart"/>
      <w:r w:rsidR="004C5ECA" w:rsidRPr="00874ADB">
        <w:rPr>
          <w:rFonts w:ascii="Times New Roman" w:hAnsi="Times New Roman" w:cs="Times New Roman"/>
          <w:sz w:val="24"/>
          <w:szCs w:val="24"/>
        </w:rPr>
        <w:t>an</w:t>
      </w:r>
      <w:proofErr w:type="gramEnd"/>
      <w:r w:rsidR="004C5ECA" w:rsidRPr="00874ADB">
        <w:rPr>
          <w:rFonts w:ascii="Times New Roman" w:hAnsi="Times New Roman" w:cs="Times New Roman"/>
          <w:sz w:val="24"/>
          <w:szCs w:val="24"/>
        </w:rPr>
        <w:t xml:space="preserve"> abuse of court process</w:t>
      </w:r>
      <w:r w:rsidR="00514422" w:rsidRPr="00874ADB">
        <w:rPr>
          <w:rFonts w:ascii="Times New Roman" w:hAnsi="Times New Roman" w:cs="Times New Roman"/>
          <w:sz w:val="24"/>
          <w:szCs w:val="24"/>
        </w:rPr>
        <w:t>,</w:t>
      </w:r>
      <w:r w:rsidR="004C5ECA" w:rsidRPr="00874ADB">
        <w:rPr>
          <w:rFonts w:ascii="Times New Roman" w:hAnsi="Times New Roman" w:cs="Times New Roman"/>
          <w:sz w:val="24"/>
          <w:szCs w:val="24"/>
        </w:rPr>
        <w:t xml:space="preserve"> and that it is </w:t>
      </w:r>
      <w:r w:rsidR="00C91610" w:rsidRPr="00874ADB">
        <w:rPr>
          <w:rFonts w:ascii="Times New Roman" w:hAnsi="Times New Roman" w:cs="Times New Roman"/>
          <w:sz w:val="24"/>
          <w:szCs w:val="24"/>
        </w:rPr>
        <w:t xml:space="preserve">also </w:t>
      </w:r>
      <w:r w:rsidR="004C5ECA" w:rsidRPr="00874ADB">
        <w:rPr>
          <w:rFonts w:ascii="Times New Roman" w:hAnsi="Times New Roman" w:cs="Times New Roman"/>
          <w:i/>
          <w:sz w:val="24"/>
          <w:szCs w:val="24"/>
        </w:rPr>
        <w:t>res judicata</w:t>
      </w:r>
      <w:r w:rsidR="004C5ECA" w:rsidRPr="00874ADB">
        <w:rPr>
          <w:rFonts w:ascii="Times New Roman" w:hAnsi="Times New Roman" w:cs="Times New Roman"/>
          <w:sz w:val="24"/>
          <w:szCs w:val="24"/>
        </w:rPr>
        <w:t xml:space="preserve"> under</w:t>
      </w:r>
      <w:r w:rsidR="002040CD" w:rsidRPr="00874ADB">
        <w:rPr>
          <w:rFonts w:ascii="Times New Roman" w:hAnsi="Times New Roman" w:cs="Times New Roman"/>
          <w:sz w:val="24"/>
          <w:szCs w:val="24"/>
        </w:rPr>
        <w:t xml:space="preserve"> </w:t>
      </w:r>
      <w:r w:rsidR="00207C33" w:rsidRPr="00874ADB">
        <w:rPr>
          <w:rFonts w:ascii="Times New Roman" w:hAnsi="Times New Roman" w:cs="Times New Roman"/>
          <w:i/>
          <w:sz w:val="24"/>
          <w:szCs w:val="24"/>
        </w:rPr>
        <w:t>S</w:t>
      </w:r>
      <w:r w:rsidR="002E3C6F" w:rsidRPr="00874ADB">
        <w:rPr>
          <w:rFonts w:ascii="Times New Roman" w:hAnsi="Times New Roman" w:cs="Times New Roman"/>
          <w:i/>
          <w:sz w:val="24"/>
          <w:szCs w:val="24"/>
        </w:rPr>
        <w:t xml:space="preserve">ection </w:t>
      </w:r>
      <w:r w:rsidR="00207C33" w:rsidRPr="00874ADB">
        <w:rPr>
          <w:rFonts w:ascii="Times New Roman" w:hAnsi="Times New Roman" w:cs="Times New Roman"/>
          <w:i/>
          <w:sz w:val="24"/>
          <w:szCs w:val="24"/>
        </w:rPr>
        <w:t>7 CPA.</w:t>
      </w:r>
      <w:r w:rsidR="00207C33" w:rsidRPr="00874ADB">
        <w:rPr>
          <w:rFonts w:ascii="Times New Roman" w:hAnsi="Times New Roman" w:cs="Times New Roman"/>
          <w:sz w:val="24"/>
          <w:szCs w:val="24"/>
        </w:rPr>
        <w:t xml:space="preserve">  Counsel submitted that the same application and prayers were the subject of </w:t>
      </w:r>
      <w:r w:rsidR="00207C33" w:rsidRPr="00874ADB">
        <w:rPr>
          <w:rFonts w:ascii="Times New Roman" w:hAnsi="Times New Roman" w:cs="Times New Roman"/>
          <w:i/>
          <w:sz w:val="24"/>
          <w:szCs w:val="24"/>
        </w:rPr>
        <w:t>Miscellaneous Application No. 162 of 2010</w:t>
      </w:r>
      <w:r w:rsidR="00207C33" w:rsidRPr="00874ADB">
        <w:rPr>
          <w:rFonts w:ascii="Times New Roman" w:hAnsi="Times New Roman" w:cs="Times New Roman"/>
          <w:sz w:val="24"/>
          <w:szCs w:val="24"/>
        </w:rPr>
        <w:t xml:space="preserve"> </w:t>
      </w:r>
      <w:r w:rsidR="00514422" w:rsidRPr="00874ADB">
        <w:rPr>
          <w:rFonts w:ascii="Times New Roman" w:hAnsi="Times New Roman" w:cs="Times New Roman"/>
          <w:sz w:val="24"/>
          <w:szCs w:val="24"/>
        </w:rPr>
        <w:t>in</w:t>
      </w:r>
      <w:r w:rsidR="00207C33" w:rsidRPr="00874ADB">
        <w:rPr>
          <w:rFonts w:ascii="Times New Roman" w:hAnsi="Times New Roman" w:cs="Times New Roman"/>
          <w:sz w:val="24"/>
          <w:szCs w:val="24"/>
        </w:rPr>
        <w:t xml:space="preserve"> th</w:t>
      </w:r>
      <w:r w:rsidR="00C91610" w:rsidRPr="00874ADB">
        <w:rPr>
          <w:rFonts w:ascii="Times New Roman" w:hAnsi="Times New Roman" w:cs="Times New Roman"/>
          <w:sz w:val="24"/>
          <w:szCs w:val="24"/>
        </w:rPr>
        <w:t xml:space="preserve">e High Court which </w:t>
      </w:r>
      <w:r w:rsidR="00207C33" w:rsidRPr="00874ADB">
        <w:rPr>
          <w:rFonts w:ascii="Times New Roman" w:hAnsi="Times New Roman" w:cs="Times New Roman"/>
          <w:sz w:val="24"/>
          <w:szCs w:val="24"/>
        </w:rPr>
        <w:t>granted</w:t>
      </w:r>
      <w:r w:rsidR="00C91610" w:rsidRPr="00874ADB">
        <w:rPr>
          <w:rFonts w:ascii="Times New Roman" w:hAnsi="Times New Roman" w:cs="Times New Roman"/>
          <w:sz w:val="24"/>
          <w:szCs w:val="24"/>
        </w:rPr>
        <w:t xml:space="preserve"> them</w:t>
      </w:r>
      <w:proofErr w:type="gramStart"/>
      <w:r w:rsidR="00C91610" w:rsidRPr="00874ADB">
        <w:rPr>
          <w:rFonts w:ascii="Times New Roman" w:hAnsi="Times New Roman" w:cs="Times New Roman"/>
          <w:sz w:val="24"/>
          <w:szCs w:val="24"/>
        </w:rPr>
        <w:t xml:space="preserve">, </w:t>
      </w:r>
      <w:r w:rsidR="00207C33" w:rsidRPr="00874ADB">
        <w:rPr>
          <w:rFonts w:ascii="Times New Roman" w:hAnsi="Times New Roman" w:cs="Times New Roman"/>
          <w:sz w:val="24"/>
          <w:szCs w:val="24"/>
        </w:rPr>
        <w:t xml:space="preserve"> </w:t>
      </w:r>
      <w:r w:rsidR="00514422" w:rsidRPr="00874ADB">
        <w:rPr>
          <w:rFonts w:ascii="Times New Roman" w:hAnsi="Times New Roman" w:cs="Times New Roman"/>
          <w:sz w:val="24"/>
          <w:szCs w:val="24"/>
        </w:rPr>
        <w:t>but</w:t>
      </w:r>
      <w:proofErr w:type="gramEnd"/>
      <w:r w:rsidR="00207C33" w:rsidRPr="00874ADB">
        <w:rPr>
          <w:rFonts w:ascii="Times New Roman" w:hAnsi="Times New Roman" w:cs="Times New Roman"/>
          <w:sz w:val="24"/>
          <w:szCs w:val="24"/>
        </w:rPr>
        <w:t xml:space="preserve"> </w:t>
      </w:r>
      <w:r w:rsidR="002E3C6F" w:rsidRPr="00874ADB">
        <w:rPr>
          <w:rFonts w:ascii="Times New Roman" w:hAnsi="Times New Roman" w:cs="Times New Roman"/>
          <w:sz w:val="24"/>
          <w:szCs w:val="24"/>
        </w:rPr>
        <w:t xml:space="preserve">that </w:t>
      </w:r>
      <w:r w:rsidR="00207C33" w:rsidRPr="00874ADB">
        <w:rPr>
          <w:rFonts w:ascii="Times New Roman" w:hAnsi="Times New Roman" w:cs="Times New Roman"/>
          <w:sz w:val="24"/>
          <w:szCs w:val="24"/>
        </w:rPr>
        <w:t xml:space="preserve">the judgment </w:t>
      </w:r>
      <w:r w:rsidR="002E3C6F" w:rsidRPr="00874ADB">
        <w:rPr>
          <w:rFonts w:ascii="Times New Roman" w:hAnsi="Times New Roman" w:cs="Times New Roman"/>
          <w:sz w:val="24"/>
          <w:szCs w:val="24"/>
        </w:rPr>
        <w:t xml:space="preserve">was </w:t>
      </w:r>
      <w:r w:rsidR="00207C33" w:rsidRPr="00874ADB">
        <w:rPr>
          <w:rFonts w:ascii="Times New Roman" w:hAnsi="Times New Roman" w:cs="Times New Roman"/>
          <w:sz w:val="24"/>
          <w:szCs w:val="24"/>
        </w:rPr>
        <w:t xml:space="preserve">set aside by the </w:t>
      </w:r>
      <w:r w:rsidR="002E3C6F" w:rsidRPr="00874ADB">
        <w:rPr>
          <w:rFonts w:ascii="Times New Roman" w:hAnsi="Times New Roman" w:cs="Times New Roman"/>
          <w:sz w:val="24"/>
          <w:szCs w:val="24"/>
        </w:rPr>
        <w:t>C</w:t>
      </w:r>
      <w:r w:rsidR="00207C33" w:rsidRPr="00874ADB">
        <w:rPr>
          <w:rFonts w:ascii="Times New Roman" w:hAnsi="Times New Roman" w:cs="Times New Roman"/>
          <w:sz w:val="24"/>
          <w:szCs w:val="24"/>
        </w:rPr>
        <w:t xml:space="preserve">ourt of </w:t>
      </w:r>
      <w:r w:rsidR="002E3C6F" w:rsidRPr="00874ADB">
        <w:rPr>
          <w:rFonts w:ascii="Times New Roman" w:hAnsi="Times New Roman" w:cs="Times New Roman"/>
          <w:sz w:val="24"/>
          <w:szCs w:val="24"/>
        </w:rPr>
        <w:t>A</w:t>
      </w:r>
      <w:r w:rsidR="00207C33" w:rsidRPr="00874ADB">
        <w:rPr>
          <w:rFonts w:ascii="Times New Roman" w:hAnsi="Times New Roman" w:cs="Times New Roman"/>
          <w:sz w:val="24"/>
          <w:szCs w:val="24"/>
        </w:rPr>
        <w:t>ppeal wh</w:t>
      </w:r>
      <w:r w:rsidR="00514422" w:rsidRPr="00874ADB">
        <w:rPr>
          <w:rFonts w:ascii="Times New Roman" w:hAnsi="Times New Roman" w:cs="Times New Roman"/>
          <w:sz w:val="24"/>
          <w:szCs w:val="24"/>
        </w:rPr>
        <w:t>ose</w:t>
      </w:r>
      <w:r w:rsidR="00207C33" w:rsidRPr="00874ADB">
        <w:rPr>
          <w:rFonts w:ascii="Times New Roman" w:hAnsi="Times New Roman" w:cs="Times New Roman"/>
          <w:sz w:val="24"/>
          <w:szCs w:val="24"/>
        </w:rPr>
        <w:t xml:space="preserve"> decision was confirmed by the Supreme Court </w:t>
      </w:r>
      <w:r w:rsidR="00D06AE8" w:rsidRPr="00874ADB">
        <w:rPr>
          <w:rFonts w:ascii="Times New Roman" w:hAnsi="Times New Roman" w:cs="Times New Roman"/>
          <w:sz w:val="24"/>
          <w:szCs w:val="24"/>
        </w:rPr>
        <w:t xml:space="preserve">that varied the ruling. Mr. </w:t>
      </w:r>
      <w:proofErr w:type="spellStart"/>
      <w:r w:rsidR="00D06AE8" w:rsidRPr="00874ADB">
        <w:rPr>
          <w:rFonts w:ascii="Times New Roman" w:hAnsi="Times New Roman" w:cs="Times New Roman"/>
          <w:sz w:val="24"/>
          <w:szCs w:val="24"/>
        </w:rPr>
        <w:t>Kavuma</w:t>
      </w:r>
      <w:proofErr w:type="spellEnd"/>
      <w:r w:rsidR="00D06AE8" w:rsidRPr="00874ADB">
        <w:rPr>
          <w:rFonts w:ascii="Times New Roman" w:hAnsi="Times New Roman" w:cs="Times New Roman"/>
          <w:sz w:val="24"/>
          <w:szCs w:val="24"/>
        </w:rPr>
        <w:t xml:space="preserve"> </w:t>
      </w:r>
      <w:r w:rsidR="002E3C6F" w:rsidRPr="00874ADB">
        <w:rPr>
          <w:rFonts w:ascii="Times New Roman" w:hAnsi="Times New Roman" w:cs="Times New Roman"/>
          <w:sz w:val="24"/>
          <w:szCs w:val="24"/>
        </w:rPr>
        <w:t>further pointed out</w:t>
      </w:r>
      <w:r w:rsidR="00D06AE8" w:rsidRPr="00874ADB">
        <w:rPr>
          <w:rFonts w:ascii="Times New Roman" w:hAnsi="Times New Roman" w:cs="Times New Roman"/>
          <w:sz w:val="24"/>
          <w:szCs w:val="24"/>
        </w:rPr>
        <w:t xml:space="preserve"> that the issue of fraud was illustrated in those judgments and as such it is not a new discovery a</w:t>
      </w:r>
      <w:r w:rsidR="002E3C6F" w:rsidRPr="00874ADB">
        <w:rPr>
          <w:rFonts w:ascii="Times New Roman" w:hAnsi="Times New Roman" w:cs="Times New Roman"/>
          <w:sz w:val="24"/>
          <w:szCs w:val="24"/>
        </w:rPr>
        <w:t xml:space="preserve">s </w:t>
      </w:r>
      <w:r w:rsidR="00D06AE8" w:rsidRPr="00874ADB">
        <w:rPr>
          <w:rFonts w:ascii="Times New Roman" w:hAnsi="Times New Roman" w:cs="Times New Roman"/>
          <w:sz w:val="24"/>
          <w:szCs w:val="24"/>
        </w:rPr>
        <w:t>claimed by the Applicants</w:t>
      </w:r>
      <w:r w:rsidR="002E3C6F" w:rsidRPr="00874ADB">
        <w:rPr>
          <w:rFonts w:ascii="Times New Roman" w:hAnsi="Times New Roman" w:cs="Times New Roman"/>
          <w:sz w:val="24"/>
          <w:szCs w:val="24"/>
        </w:rPr>
        <w:t xml:space="preserve"> now.</w:t>
      </w:r>
      <w:r w:rsidR="00AB7067" w:rsidRPr="00874ADB">
        <w:rPr>
          <w:rFonts w:ascii="Times New Roman" w:hAnsi="Times New Roman" w:cs="Times New Roman"/>
          <w:sz w:val="24"/>
          <w:szCs w:val="24"/>
        </w:rPr>
        <w:t xml:space="preserve"> </w:t>
      </w:r>
      <w:r w:rsidR="00F65BF1" w:rsidRPr="00874ADB">
        <w:rPr>
          <w:rFonts w:ascii="Times New Roman" w:hAnsi="Times New Roman" w:cs="Times New Roman"/>
          <w:sz w:val="24"/>
          <w:szCs w:val="24"/>
        </w:rPr>
        <w:t xml:space="preserve">Mr. </w:t>
      </w:r>
      <w:proofErr w:type="spellStart"/>
      <w:r w:rsidR="00F65BF1" w:rsidRPr="00874ADB">
        <w:rPr>
          <w:rFonts w:ascii="Times New Roman" w:hAnsi="Times New Roman" w:cs="Times New Roman"/>
          <w:sz w:val="24"/>
          <w:szCs w:val="24"/>
        </w:rPr>
        <w:t>Kavuma</w:t>
      </w:r>
      <w:proofErr w:type="spellEnd"/>
      <w:r w:rsidR="00F65BF1" w:rsidRPr="00874ADB">
        <w:rPr>
          <w:rFonts w:ascii="Times New Roman" w:hAnsi="Times New Roman" w:cs="Times New Roman"/>
          <w:sz w:val="24"/>
          <w:szCs w:val="24"/>
        </w:rPr>
        <w:t xml:space="preserve"> </w:t>
      </w:r>
      <w:r w:rsidR="00C91610" w:rsidRPr="00874ADB">
        <w:rPr>
          <w:rFonts w:ascii="Times New Roman" w:hAnsi="Times New Roman" w:cs="Times New Roman"/>
          <w:sz w:val="24"/>
          <w:szCs w:val="24"/>
        </w:rPr>
        <w:t xml:space="preserve">also submitted </w:t>
      </w:r>
      <w:r w:rsidR="00F65BF1" w:rsidRPr="00874ADB">
        <w:rPr>
          <w:rFonts w:ascii="Times New Roman" w:hAnsi="Times New Roman" w:cs="Times New Roman"/>
          <w:sz w:val="24"/>
          <w:szCs w:val="24"/>
        </w:rPr>
        <w:t xml:space="preserve">that discovery of new </w:t>
      </w:r>
      <w:r w:rsidR="00F65BF1" w:rsidRPr="00874ADB">
        <w:rPr>
          <w:rFonts w:ascii="Times New Roman" w:hAnsi="Times New Roman" w:cs="Times New Roman"/>
          <w:sz w:val="24"/>
          <w:szCs w:val="24"/>
        </w:rPr>
        <w:lastRenderedPageBreak/>
        <w:t xml:space="preserve">fact can only be </w:t>
      </w:r>
      <w:r w:rsidR="002E3C6F" w:rsidRPr="00874ADB">
        <w:rPr>
          <w:rFonts w:ascii="Times New Roman" w:hAnsi="Times New Roman" w:cs="Times New Roman"/>
          <w:sz w:val="24"/>
          <w:szCs w:val="24"/>
        </w:rPr>
        <w:t xml:space="preserve">brought </w:t>
      </w:r>
      <w:r w:rsidR="00F65BF1" w:rsidRPr="00874ADB">
        <w:rPr>
          <w:rFonts w:ascii="Times New Roman" w:hAnsi="Times New Roman" w:cs="Times New Roman"/>
          <w:sz w:val="24"/>
          <w:szCs w:val="24"/>
        </w:rPr>
        <w:t xml:space="preserve">by </w:t>
      </w:r>
      <w:r w:rsidR="002E3C6F" w:rsidRPr="00874ADB">
        <w:rPr>
          <w:rFonts w:ascii="Times New Roman" w:hAnsi="Times New Roman" w:cs="Times New Roman"/>
          <w:sz w:val="24"/>
          <w:szCs w:val="24"/>
        </w:rPr>
        <w:t xml:space="preserve">way of </w:t>
      </w:r>
      <w:r w:rsidR="00F65BF1" w:rsidRPr="00874ADB">
        <w:rPr>
          <w:rFonts w:ascii="Times New Roman" w:hAnsi="Times New Roman" w:cs="Times New Roman"/>
          <w:sz w:val="24"/>
          <w:szCs w:val="24"/>
        </w:rPr>
        <w:t xml:space="preserve">review </w:t>
      </w:r>
      <w:r w:rsidR="002E3C6F" w:rsidRPr="00874ADB">
        <w:rPr>
          <w:rFonts w:ascii="Times New Roman" w:hAnsi="Times New Roman" w:cs="Times New Roman"/>
          <w:sz w:val="24"/>
          <w:szCs w:val="24"/>
        </w:rPr>
        <w:t>i</w:t>
      </w:r>
      <w:r w:rsidR="00F65BF1" w:rsidRPr="00874ADB">
        <w:rPr>
          <w:rFonts w:ascii="Times New Roman" w:hAnsi="Times New Roman" w:cs="Times New Roman"/>
          <w:sz w:val="24"/>
          <w:szCs w:val="24"/>
        </w:rPr>
        <w:t>f conditions for review are met</w:t>
      </w:r>
      <w:r w:rsidR="002E3C6F" w:rsidRPr="00874ADB">
        <w:rPr>
          <w:rFonts w:ascii="Times New Roman" w:hAnsi="Times New Roman" w:cs="Times New Roman"/>
          <w:sz w:val="24"/>
          <w:szCs w:val="24"/>
        </w:rPr>
        <w:t>,</w:t>
      </w:r>
      <w:r w:rsidR="00F65BF1" w:rsidRPr="00874ADB">
        <w:rPr>
          <w:rFonts w:ascii="Times New Roman" w:hAnsi="Times New Roman" w:cs="Times New Roman"/>
          <w:sz w:val="24"/>
          <w:szCs w:val="24"/>
        </w:rPr>
        <w:t xml:space="preserve"> </w:t>
      </w:r>
      <w:r w:rsidR="002E3C6F" w:rsidRPr="00874ADB">
        <w:rPr>
          <w:rFonts w:ascii="Times New Roman" w:hAnsi="Times New Roman" w:cs="Times New Roman"/>
          <w:sz w:val="24"/>
          <w:szCs w:val="24"/>
        </w:rPr>
        <w:t>but</w:t>
      </w:r>
      <w:r w:rsidR="00F65BF1" w:rsidRPr="00874ADB">
        <w:rPr>
          <w:rFonts w:ascii="Times New Roman" w:hAnsi="Times New Roman" w:cs="Times New Roman"/>
          <w:sz w:val="24"/>
          <w:szCs w:val="24"/>
        </w:rPr>
        <w:t xml:space="preserve"> not by setting aside</w:t>
      </w:r>
      <w:r w:rsidR="002E3C6F" w:rsidRPr="00874ADB">
        <w:rPr>
          <w:rFonts w:ascii="Times New Roman" w:hAnsi="Times New Roman" w:cs="Times New Roman"/>
          <w:sz w:val="24"/>
          <w:szCs w:val="24"/>
        </w:rPr>
        <w:t xml:space="preserve"> the </w:t>
      </w:r>
      <w:r w:rsidR="00AB7067" w:rsidRPr="00874ADB">
        <w:rPr>
          <w:rFonts w:ascii="Times New Roman" w:hAnsi="Times New Roman" w:cs="Times New Roman"/>
          <w:sz w:val="24"/>
          <w:szCs w:val="24"/>
        </w:rPr>
        <w:t xml:space="preserve">consent </w:t>
      </w:r>
      <w:r w:rsidR="002E3C6F" w:rsidRPr="00874ADB">
        <w:rPr>
          <w:rFonts w:ascii="Times New Roman" w:hAnsi="Times New Roman" w:cs="Times New Roman"/>
          <w:sz w:val="24"/>
          <w:szCs w:val="24"/>
        </w:rPr>
        <w:t>judgment</w:t>
      </w:r>
      <w:r w:rsidR="00830781" w:rsidRPr="00874ADB">
        <w:rPr>
          <w:rFonts w:ascii="Times New Roman" w:hAnsi="Times New Roman" w:cs="Times New Roman"/>
          <w:sz w:val="24"/>
          <w:szCs w:val="24"/>
        </w:rPr>
        <w:t>.</w:t>
      </w:r>
    </w:p>
    <w:p w:rsidR="00A20405" w:rsidRPr="00874ADB" w:rsidRDefault="00830781" w:rsidP="00E76BD0">
      <w:pPr>
        <w:tabs>
          <w:tab w:val="left" w:pos="990"/>
        </w:tabs>
        <w:spacing w:after="0" w:line="480" w:lineRule="auto"/>
        <w:jc w:val="both"/>
        <w:rPr>
          <w:rFonts w:ascii="Times New Roman" w:hAnsi="Times New Roman" w:cs="Times New Roman"/>
          <w:sz w:val="24"/>
          <w:szCs w:val="24"/>
        </w:rPr>
      </w:pPr>
      <w:r w:rsidRPr="00874ADB">
        <w:rPr>
          <w:rFonts w:ascii="Times New Roman" w:hAnsi="Times New Roman" w:cs="Times New Roman"/>
          <w:sz w:val="24"/>
          <w:szCs w:val="24"/>
        </w:rPr>
        <w:t xml:space="preserve">Regarding </w:t>
      </w:r>
      <w:proofErr w:type="spellStart"/>
      <w:r w:rsidRPr="00874ADB">
        <w:rPr>
          <w:rFonts w:ascii="Times New Roman" w:hAnsi="Times New Roman" w:cs="Times New Roman"/>
          <w:i/>
          <w:sz w:val="24"/>
          <w:szCs w:val="24"/>
        </w:rPr>
        <w:t>Annexture</w:t>
      </w:r>
      <w:proofErr w:type="spellEnd"/>
      <w:r w:rsidRPr="00874ADB">
        <w:rPr>
          <w:rFonts w:ascii="Times New Roman" w:hAnsi="Times New Roman" w:cs="Times New Roman"/>
          <w:i/>
          <w:sz w:val="24"/>
          <w:szCs w:val="24"/>
        </w:rPr>
        <w:t xml:space="preserve"> </w:t>
      </w:r>
      <w:r w:rsidR="002E3C6F" w:rsidRPr="00874ADB">
        <w:rPr>
          <w:rFonts w:ascii="Times New Roman" w:hAnsi="Times New Roman" w:cs="Times New Roman"/>
          <w:i/>
          <w:sz w:val="24"/>
          <w:szCs w:val="24"/>
        </w:rPr>
        <w:t>“</w:t>
      </w:r>
      <w:r w:rsidRPr="00874ADB">
        <w:rPr>
          <w:rFonts w:ascii="Times New Roman" w:hAnsi="Times New Roman" w:cs="Times New Roman"/>
          <w:i/>
          <w:sz w:val="24"/>
          <w:szCs w:val="24"/>
        </w:rPr>
        <w:t>A</w:t>
      </w:r>
      <w:r w:rsidR="002E3C6F" w:rsidRPr="00874ADB">
        <w:rPr>
          <w:rFonts w:ascii="Times New Roman" w:hAnsi="Times New Roman" w:cs="Times New Roman"/>
          <w:i/>
          <w:sz w:val="24"/>
          <w:szCs w:val="24"/>
        </w:rPr>
        <w:t>”,</w:t>
      </w:r>
      <w:r w:rsidRPr="00874ADB">
        <w:rPr>
          <w:rFonts w:ascii="Times New Roman" w:hAnsi="Times New Roman" w:cs="Times New Roman"/>
          <w:sz w:val="24"/>
          <w:szCs w:val="24"/>
        </w:rPr>
        <w:t xml:space="preserve"> the Police Report, Mr. </w:t>
      </w:r>
      <w:proofErr w:type="spellStart"/>
      <w:r w:rsidRPr="00874ADB">
        <w:rPr>
          <w:rFonts w:ascii="Times New Roman" w:hAnsi="Times New Roman" w:cs="Times New Roman"/>
          <w:sz w:val="24"/>
          <w:szCs w:val="24"/>
        </w:rPr>
        <w:t>Kavuma</w:t>
      </w:r>
      <w:proofErr w:type="spellEnd"/>
      <w:r w:rsidRPr="00874ADB">
        <w:rPr>
          <w:rFonts w:ascii="Times New Roman" w:hAnsi="Times New Roman" w:cs="Times New Roman"/>
          <w:sz w:val="24"/>
          <w:szCs w:val="24"/>
        </w:rPr>
        <w:t xml:space="preserve"> </w:t>
      </w:r>
      <w:r w:rsidR="002E3C6F" w:rsidRPr="00874ADB">
        <w:rPr>
          <w:rFonts w:ascii="Times New Roman" w:hAnsi="Times New Roman" w:cs="Times New Roman"/>
          <w:sz w:val="24"/>
          <w:szCs w:val="24"/>
        </w:rPr>
        <w:t>submitted that</w:t>
      </w:r>
      <w:r w:rsidRPr="00874ADB">
        <w:rPr>
          <w:rFonts w:ascii="Times New Roman" w:hAnsi="Times New Roman" w:cs="Times New Roman"/>
          <w:sz w:val="24"/>
          <w:szCs w:val="24"/>
        </w:rPr>
        <w:t xml:space="preserve"> it has been the subject of </w:t>
      </w:r>
      <w:r w:rsidRPr="00874ADB">
        <w:rPr>
          <w:rFonts w:ascii="Times New Roman" w:hAnsi="Times New Roman" w:cs="Times New Roman"/>
          <w:i/>
          <w:sz w:val="24"/>
          <w:szCs w:val="24"/>
        </w:rPr>
        <w:t>Miscellaneous Application No. 631 of 2001</w:t>
      </w:r>
      <w:r w:rsidR="00C91610" w:rsidRPr="00874ADB">
        <w:rPr>
          <w:rFonts w:ascii="Times New Roman" w:hAnsi="Times New Roman" w:cs="Times New Roman"/>
          <w:i/>
          <w:sz w:val="24"/>
          <w:szCs w:val="24"/>
        </w:rPr>
        <w:t>,</w:t>
      </w:r>
      <w:r w:rsidRPr="00874ADB">
        <w:rPr>
          <w:rFonts w:ascii="Times New Roman" w:hAnsi="Times New Roman" w:cs="Times New Roman"/>
          <w:i/>
          <w:sz w:val="24"/>
          <w:szCs w:val="24"/>
        </w:rPr>
        <w:t xml:space="preserve"> </w:t>
      </w:r>
      <w:r w:rsidRPr="00874ADB">
        <w:rPr>
          <w:rFonts w:ascii="Times New Roman" w:hAnsi="Times New Roman" w:cs="Times New Roman"/>
          <w:sz w:val="24"/>
          <w:szCs w:val="24"/>
        </w:rPr>
        <w:t xml:space="preserve">which was </w:t>
      </w:r>
      <w:r w:rsidR="00AB7067" w:rsidRPr="00874ADB">
        <w:rPr>
          <w:rFonts w:ascii="Times New Roman" w:hAnsi="Times New Roman" w:cs="Times New Roman"/>
          <w:sz w:val="24"/>
          <w:szCs w:val="24"/>
        </w:rPr>
        <w:t xml:space="preserve">an application for </w:t>
      </w:r>
      <w:r w:rsidRPr="00874ADB">
        <w:rPr>
          <w:rFonts w:ascii="Times New Roman" w:hAnsi="Times New Roman" w:cs="Times New Roman"/>
          <w:sz w:val="24"/>
          <w:szCs w:val="24"/>
        </w:rPr>
        <w:t xml:space="preserve">review of the consent judgment </w:t>
      </w:r>
      <w:r w:rsidR="009D3DEB" w:rsidRPr="00874ADB">
        <w:rPr>
          <w:rFonts w:ascii="Times New Roman" w:hAnsi="Times New Roman" w:cs="Times New Roman"/>
          <w:sz w:val="24"/>
          <w:szCs w:val="24"/>
        </w:rPr>
        <w:t>filed by the 3</w:t>
      </w:r>
      <w:r w:rsidR="009D3DEB" w:rsidRPr="00874ADB">
        <w:rPr>
          <w:rFonts w:ascii="Times New Roman" w:hAnsi="Times New Roman" w:cs="Times New Roman"/>
          <w:sz w:val="24"/>
          <w:szCs w:val="24"/>
          <w:vertAlign w:val="superscript"/>
        </w:rPr>
        <w:t>rd</w:t>
      </w:r>
      <w:r w:rsidR="009D3DEB" w:rsidRPr="00874ADB">
        <w:rPr>
          <w:rFonts w:ascii="Times New Roman" w:hAnsi="Times New Roman" w:cs="Times New Roman"/>
          <w:sz w:val="24"/>
          <w:szCs w:val="24"/>
        </w:rPr>
        <w:t xml:space="preserve"> to 12</w:t>
      </w:r>
      <w:r w:rsidR="009D3DEB" w:rsidRPr="00874ADB">
        <w:rPr>
          <w:rFonts w:ascii="Times New Roman" w:hAnsi="Times New Roman" w:cs="Times New Roman"/>
          <w:sz w:val="24"/>
          <w:szCs w:val="24"/>
          <w:vertAlign w:val="superscript"/>
        </w:rPr>
        <w:t>th</w:t>
      </w:r>
      <w:r w:rsidR="009D3DEB" w:rsidRPr="00874ADB">
        <w:rPr>
          <w:rFonts w:ascii="Times New Roman" w:hAnsi="Times New Roman" w:cs="Times New Roman"/>
          <w:sz w:val="24"/>
          <w:szCs w:val="24"/>
        </w:rPr>
        <w:t xml:space="preserve"> </w:t>
      </w:r>
      <w:r w:rsidR="00A20405" w:rsidRPr="00874ADB">
        <w:rPr>
          <w:rFonts w:ascii="Times New Roman" w:hAnsi="Times New Roman" w:cs="Times New Roman"/>
          <w:sz w:val="24"/>
          <w:szCs w:val="24"/>
        </w:rPr>
        <w:t>Defendants in the main suit also applying to review the consent judgment</w:t>
      </w:r>
      <w:r w:rsidR="00143E0D" w:rsidRPr="00874ADB">
        <w:rPr>
          <w:rFonts w:ascii="Times New Roman" w:hAnsi="Times New Roman" w:cs="Times New Roman"/>
          <w:sz w:val="24"/>
          <w:szCs w:val="24"/>
        </w:rPr>
        <w:t>,</w:t>
      </w:r>
      <w:r w:rsidR="00A20405" w:rsidRPr="00874ADB">
        <w:rPr>
          <w:rFonts w:ascii="Times New Roman" w:hAnsi="Times New Roman" w:cs="Times New Roman"/>
          <w:sz w:val="24"/>
          <w:szCs w:val="24"/>
        </w:rPr>
        <w:t xml:space="preserve"> but that it was dismissed by High Court because the issues had been adjudicated by the Supreme Court</w:t>
      </w:r>
      <w:r w:rsidR="0092115F" w:rsidRPr="00874ADB">
        <w:rPr>
          <w:rFonts w:ascii="Times New Roman" w:hAnsi="Times New Roman" w:cs="Times New Roman"/>
          <w:sz w:val="24"/>
          <w:szCs w:val="24"/>
        </w:rPr>
        <w:t>;</w:t>
      </w:r>
      <w:r w:rsidR="00A20405" w:rsidRPr="00874ADB">
        <w:rPr>
          <w:rFonts w:ascii="Times New Roman" w:hAnsi="Times New Roman" w:cs="Times New Roman"/>
          <w:sz w:val="24"/>
          <w:szCs w:val="24"/>
        </w:rPr>
        <w:t xml:space="preserve"> the highest appellate court in the land.</w:t>
      </w:r>
    </w:p>
    <w:p w:rsidR="00143E0D" w:rsidRPr="00874ADB" w:rsidRDefault="00A20405" w:rsidP="00E76BD0">
      <w:pPr>
        <w:tabs>
          <w:tab w:val="left" w:pos="990"/>
        </w:tabs>
        <w:spacing w:after="0" w:line="480" w:lineRule="auto"/>
        <w:jc w:val="both"/>
        <w:rPr>
          <w:rFonts w:ascii="Times New Roman" w:hAnsi="Times New Roman" w:cs="Times New Roman"/>
          <w:sz w:val="24"/>
          <w:szCs w:val="24"/>
        </w:rPr>
      </w:pPr>
      <w:r w:rsidRPr="00874ADB">
        <w:rPr>
          <w:rFonts w:ascii="Times New Roman" w:hAnsi="Times New Roman" w:cs="Times New Roman"/>
          <w:sz w:val="24"/>
          <w:szCs w:val="24"/>
        </w:rPr>
        <w:t xml:space="preserve">Mr. </w:t>
      </w:r>
      <w:proofErr w:type="spellStart"/>
      <w:r w:rsidRPr="00874ADB">
        <w:rPr>
          <w:rFonts w:ascii="Times New Roman" w:hAnsi="Times New Roman" w:cs="Times New Roman"/>
          <w:sz w:val="24"/>
          <w:szCs w:val="24"/>
        </w:rPr>
        <w:t>Kavuma</w:t>
      </w:r>
      <w:proofErr w:type="spellEnd"/>
      <w:r w:rsidRPr="00874ADB">
        <w:rPr>
          <w:rFonts w:ascii="Times New Roman" w:hAnsi="Times New Roman" w:cs="Times New Roman"/>
          <w:sz w:val="24"/>
          <w:szCs w:val="24"/>
        </w:rPr>
        <w:t xml:space="preserve"> vehemently argue</w:t>
      </w:r>
      <w:r w:rsidR="00143E0D" w:rsidRPr="00874ADB">
        <w:rPr>
          <w:rFonts w:ascii="Times New Roman" w:hAnsi="Times New Roman" w:cs="Times New Roman"/>
          <w:sz w:val="24"/>
          <w:szCs w:val="24"/>
        </w:rPr>
        <w:t>d</w:t>
      </w:r>
      <w:r w:rsidRPr="00874ADB">
        <w:rPr>
          <w:rFonts w:ascii="Times New Roman" w:hAnsi="Times New Roman" w:cs="Times New Roman"/>
          <w:sz w:val="24"/>
          <w:szCs w:val="24"/>
        </w:rPr>
        <w:t xml:space="preserve"> that </w:t>
      </w:r>
      <w:r w:rsidR="00AB7067" w:rsidRPr="00874ADB">
        <w:rPr>
          <w:rFonts w:ascii="Times New Roman" w:hAnsi="Times New Roman" w:cs="Times New Roman"/>
          <w:sz w:val="24"/>
          <w:szCs w:val="24"/>
        </w:rPr>
        <w:t xml:space="preserve">allegations of </w:t>
      </w:r>
      <w:r w:rsidRPr="00874ADB">
        <w:rPr>
          <w:rFonts w:ascii="Times New Roman" w:hAnsi="Times New Roman" w:cs="Times New Roman"/>
          <w:sz w:val="24"/>
          <w:szCs w:val="24"/>
        </w:rPr>
        <w:t xml:space="preserve">fraud must </w:t>
      </w:r>
      <w:r w:rsidR="00AB7067" w:rsidRPr="00874ADB">
        <w:rPr>
          <w:rFonts w:ascii="Times New Roman" w:hAnsi="Times New Roman" w:cs="Times New Roman"/>
          <w:sz w:val="24"/>
          <w:szCs w:val="24"/>
        </w:rPr>
        <w:t>be</w:t>
      </w:r>
      <w:r w:rsidRPr="00874ADB">
        <w:rPr>
          <w:rFonts w:ascii="Times New Roman" w:hAnsi="Times New Roman" w:cs="Times New Roman"/>
          <w:sz w:val="24"/>
          <w:szCs w:val="24"/>
        </w:rPr>
        <w:t xml:space="preserve"> </w:t>
      </w:r>
      <w:r w:rsidR="00BF79FF" w:rsidRPr="00874ADB">
        <w:rPr>
          <w:rFonts w:ascii="Times New Roman" w:hAnsi="Times New Roman" w:cs="Times New Roman"/>
          <w:sz w:val="24"/>
          <w:szCs w:val="24"/>
        </w:rPr>
        <w:t>strictly</w:t>
      </w:r>
      <w:r w:rsidRPr="00874ADB">
        <w:rPr>
          <w:rFonts w:ascii="Times New Roman" w:hAnsi="Times New Roman" w:cs="Times New Roman"/>
          <w:sz w:val="24"/>
          <w:szCs w:val="24"/>
        </w:rPr>
        <w:t xml:space="preserve"> plead and prove</w:t>
      </w:r>
      <w:r w:rsidR="00143E0D" w:rsidRPr="00874ADB">
        <w:rPr>
          <w:rFonts w:ascii="Times New Roman" w:hAnsi="Times New Roman" w:cs="Times New Roman"/>
          <w:sz w:val="24"/>
          <w:szCs w:val="24"/>
        </w:rPr>
        <w:t>d</w:t>
      </w:r>
      <w:r w:rsidR="00AB7067" w:rsidRPr="00874ADB">
        <w:rPr>
          <w:rFonts w:ascii="Times New Roman" w:hAnsi="Times New Roman" w:cs="Times New Roman"/>
          <w:sz w:val="24"/>
          <w:szCs w:val="24"/>
        </w:rPr>
        <w:t>,</w:t>
      </w:r>
      <w:r w:rsidRPr="00874ADB">
        <w:rPr>
          <w:rFonts w:ascii="Times New Roman" w:hAnsi="Times New Roman" w:cs="Times New Roman"/>
          <w:sz w:val="24"/>
          <w:szCs w:val="24"/>
        </w:rPr>
        <w:t xml:space="preserve"> and </w:t>
      </w:r>
      <w:r w:rsidR="00143E0D" w:rsidRPr="00874ADB">
        <w:rPr>
          <w:rFonts w:ascii="Times New Roman" w:hAnsi="Times New Roman" w:cs="Times New Roman"/>
          <w:sz w:val="24"/>
          <w:szCs w:val="24"/>
        </w:rPr>
        <w:t xml:space="preserve">that </w:t>
      </w:r>
      <w:r w:rsidRPr="00874ADB">
        <w:rPr>
          <w:rFonts w:ascii="Times New Roman" w:hAnsi="Times New Roman" w:cs="Times New Roman"/>
          <w:sz w:val="24"/>
          <w:szCs w:val="24"/>
        </w:rPr>
        <w:t>a judgment cannot be set aside m</w:t>
      </w:r>
      <w:r w:rsidR="00BF79FF" w:rsidRPr="00874ADB">
        <w:rPr>
          <w:rFonts w:ascii="Times New Roman" w:hAnsi="Times New Roman" w:cs="Times New Roman"/>
          <w:sz w:val="24"/>
          <w:szCs w:val="24"/>
        </w:rPr>
        <w:t>e</w:t>
      </w:r>
      <w:r w:rsidRPr="00874ADB">
        <w:rPr>
          <w:rFonts w:ascii="Times New Roman" w:hAnsi="Times New Roman" w:cs="Times New Roman"/>
          <w:sz w:val="24"/>
          <w:szCs w:val="24"/>
        </w:rPr>
        <w:t xml:space="preserve">rely on basis of an </w:t>
      </w:r>
      <w:proofErr w:type="spellStart"/>
      <w:r w:rsidRPr="00874ADB">
        <w:rPr>
          <w:rFonts w:ascii="Times New Roman" w:hAnsi="Times New Roman" w:cs="Times New Roman"/>
          <w:sz w:val="24"/>
          <w:szCs w:val="24"/>
        </w:rPr>
        <w:t>annexture</w:t>
      </w:r>
      <w:proofErr w:type="spellEnd"/>
      <w:r w:rsidRPr="00874ADB">
        <w:rPr>
          <w:rFonts w:ascii="Times New Roman" w:hAnsi="Times New Roman" w:cs="Times New Roman"/>
          <w:sz w:val="24"/>
          <w:szCs w:val="24"/>
        </w:rPr>
        <w:t xml:space="preserve"> of the Police Report that has not been proved in court.</w:t>
      </w:r>
      <w:r w:rsidR="00143E0D" w:rsidRPr="00874ADB">
        <w:rPr>
          <w:rFonts w:ascii="Times New Roman" w:hAnsi="Times New Roman" w:cs="Times New Roman"/>
          <w:sz w:val="24"/>
          <w:szCs w:val="24"/>
        </w:rPr>
        <w:t xml:space="preserve"> He </w:t>
      </w:r>
      <w:r w:rsidR="00AB7067" w:rsidRPr="00874ADB">
        <w:rPr>
          <w:rFonts w:ascii="Times New Roman" w:hAnsi="Times New Roman" w:cs="Times New Roman"/>
          <w:sz w:val="24"/>
          <w:szCs w:val="24"/>
        </w:rPr>
        <w:t>argued</w:t>
      </w:r>
      <w:r w:rsidR="00D0043A" w:rsidRPr="00874ADB">
        <w:rPr>
          <w:rFonts w:ascii="Times New Roman" w:hAnsi="Times New Roman" w:cs="Times New Roman"/>
          <w:sz w:val="24"/>
          <w:szCs w:val="24"/>
        </w:rPr>
        <w:t xml:space="preserve"> that th</w:t>
      </w:r>
      <w:r w:rsidR="00143E0D" w:rsidRPr="00874ADB">
        <w:rPr>
          <w:rFonts w:ascii="Times New Roman" w:hAnsi="Times New Roman" w:cs="Times New Roman"/>
          <w:sz w:val="24"/>
          <w:szCs w:val="24"/>
        </w:rPr>
        <w:t>is</w:t>
      </w:r>
      <w:r w:rsidR="00D0043A" w:rsidRPr="00874ADB">
        <w:rPr>
          <w:rFonts w:ascii="Times New Roman" w:hAnsi="Times New Roman" w:cs="Times New Roman"/>
          <w:sz w:val="24"/>
          <w:szCs w:val="24"/>
        </w:rPr>
        <w:t xml:space="preserve"> application lacks merit</w:t>
      </w:r>
      <w:r w:rsidR="0092115F" w:rsidRPr="00874ADB">
        <w:rPr>
          <w:rFonts w:ascii="Times New Roman" w:hAnsi="Times New Roman" w:cs="Times New Roman"/>
          <w:sz w:val="24"/>
          <w:szCs w:val="24"/>
        </w:rPr>
        <w:t>s</w:t>
      </w:r>
      <w:r w:rsidR="00D0043A" w:rsidRPr="00874ADB">
        <w:rPr>
          <w:rFonts w:ascii="Times New Roman" w:hAnsi="Times New Roman" w:cs="Times New Roman"/>
          <w:sz w:val="24"/>
          <w:szCs w:val="24"/>
        </w:rPr>
        <w:t xml:space="preserve"> </w:t>
      </w:r>
      <w:r w:rsidR="005204D6" w:rsidRPr="00874ADB">
        <w:rPr>
          <w:rFonts w:ascii="Times New Roman" w:hAnsi="Times New Roman" w:cs="Times New Roman"/>
          <w:sz w:val="24"/>
          <w:szCs w:val="24"/>
        </w:rPr>
        <w:t>and litigation must come to an end.</w:t>
      </w:r>
    </w:p>
    <w:p w:rsidR="00091006" w:rsidRPr="00874ADB" w:rsidRDefault="0092115F" w:rsidP="00E76BD0">
      <w:pPr>
        <w:tabs>
          <w:tab w:val="left" w:pos="990"/>
        </w:tabs>
        <w:spacing w:after="0" w:line="480" w:lineRule="auto"/>
        <w:jc w:val="both"/>
        <w:rPr>
          <w:rFonts w:ascii="Times New Roman" w:hAnsi="Times New Roman" w:cs="Times New Roman"/>
          <w:sz w:val="24"/>
          <w:szCs w:val="24"/>
        </w:rPr>
      </w:pPr>
      <w:r w:rsidRPr="00874ADB">
        <w:rPr>
          <w:rFonts w:ascii="Times New Roman" w:hAnsi="Times New Roman" w:cs="Times New Roman"/>
          <w:sz w:val="24"/>
          <w:szCs w:val="24"/>
        </w:rPr>
        <w:t>Arising from this application, t</w:t>
      </w:r>
      <w:r w:rsidR="002B36CD" w:rsidRPr="00874ADB">
        <w:rPr>
          <w:rFonts w:ascii="Times New Roman" w:hAnsi="Times New Roman" w:cs="Times New Roman"/>
          <w:sz w:val="24"/>
          <w:szCs w:val="24"/>
        </w:rPr>
        <w:t xml:space="preserve">he </w:t>
      </w:r>
      <w:r w:rsidR="00143E0D" w:rsidRPr="00874ADB">
        <w:rPr>
          <w:rFonts w:ascii="Times New Roman" w:hAnsi="Times New Roman" w:cs="Times New Roman"/>
          <w:sz w:val="24"/>
          <w:szCs w:val="24"/>
        </w:rPr>
        <w:t xml:space="preserve">following are the </w:t>
      </w:r>
      <w:r w:rsidRPr="00874ADB">
        <w:rPr>
          <w:rFonts w:ascii="Times New Roman" w:hAnsi="Times New Roman" w:cs="Times New Roman"/>
          <w:sz w:val="24"/>
          <w:szCs w:val="24"/>
        </w:rPr>
        <w:t xml:space="preserve">main </w:t>
      </w:r>
      <w:r w:rsidR="00143E0D" w:rsidRPr="00874ADB">
        <w:rPr>
          <w:rFonts w:ascii="Times New Roman" w:hAnsi="Times New Roman" w:cs="Times New Roman"/>
          <w:sz w:val="24"/>
          <w:szCs w:val="24"/>
        </w:rPr>
        <w:t>issue for resolution;</w:t>
      </w:r>
      <w:r w:rsidR="00A20405" w:rsidRPr="00874ADB">
        <w:rPr>
          <w:rFonts w:ascii="Times New Roman" w:hAnsi="Times New Roman" w:cs="Times New Roman"/>
          <w:sz w:val="24"/>
          <w:szCs w:val="24"/>
        </w:rPr>
        <w:t xml:space="preserve">  </w:t>
      </w:r>
    </w:p>
    <w:p w:rsidR="002B36CD" w:rsidRPr="00874ADB" w:rsidRDefault="002B36CD" w:rsidP="00E76BD0">
      <w:pPr>
        <w:pStyle w:val="ListParagraph"/>
        <w:numPr>
          <w:ilvl w:val="0"/>
          <w:numId w:val="8"/>
        </w:numPr>
        <w:tabs>
          <w:tab w:val="left" w:pos="990"/>
        </w:tabs>
        <w:spacing w:after="0" w:line="480" w:lineRule="auto"/>
        <w:ind w:left="990" w:hanging="630"/>
        <w:jc w:val="both"/>
        <w:rPr>
          <w:rFonts w:ascii="Times New Roman" w:hAnsi="Times New Roman" w:cs="Times New Roman"/>
          <w:b/>
          <w:i/>
          <w:sz w:val="24"/>
          <w:szCs w:val="24"/>
        </w:rPr>
      </w:pPr>
      <w:r w:rsidRPr="00874ADB">
        <w:rPr>
          <w:rFonts w:ascii="Times New Roman" w:hAnsi="Times New Roman" w:cs="Times New Roman"/>
          <w:b/>
          <w:i/>
          <w:sz w:val="24"/>
          <w:szCs w:val="24"/>
        </w:rPr>
        <w:t xml:space="preserve">Whether the application is res judicata. </w:t>
      </w:r>
    </w:p>
    <w:p w:rsidR="006045BC" w:rsidRPr="00874ADB" w:rsidRDefault="000D498E" w:rsidP="00E76BD0">
      <w:pPr>
        <w:pStyle w:val="ListParagraph"/>
        <w:numPr>
          <w:ilvl w:val="0"/>
          <w:numId w:val="8"/>
        </w:numPr>
        <w:tabs>
          <w:tab w:val="left" w:pos="990"/>
        </w:tabs>
        <w:spacing w:after="0" w:line="480" w:lineRule="auto"/>
        <w:ind w:left="990" w:hanging="630"/>
        <w:jc w:val="both"/>
        <w:rPr>
          <w:rFonts w:ascii="Times New Roman" w:hAnsi="Times New Roman" w:cs="Times New Roman"/>
          <w:b/>
          <w:i/>
          <w:sz w:val="24"/>
          <w:szCs w:val="24"/>
        </w:rPr>
      </w:pPr>
      <w:r w:rsidRPr="00874ADB">
        <w:rPr>
          <w:rFonts w:ascii="Times New Roman" w:hAnsi="Times New Roman" w:cs="Times New Roman"/>
          <w:b/>
          <w:i/>
          <w:sz w:val="24"/>
          <w:szCs w:val="24"/>
        </w:rPr>
        <w:t xml:space="preserve">Whether the consent </w:t>
      </w:r>
      <w:r w:rsidR="00862B8A" w:rsidRPr="00874ADB">
        <w:rPr>
          <w:rFonts w:ascii="Times New Roman" w:hAnsi="Times New Roman" w:cs="Times New Roman"/>
          <w:b/>
          <w:i/>
          <w:sz w:val="24"/>
          <w:szCs w:val="24"/>
        </w:rPr>
        <w:t>judgment</w:t>
      </w:r>
      <w:r w:rsidR="005017CC" w:rsidRPr="00874ADB">
        <w:rPr>
          <w:rFonts w:ascii="Times New Roman" w:hAnsi="Times New Roman" w:cs="Times New Roman"/>
          <w:b/>
          <w:i/>
          <w:sz w:val="24"/>
          <w:szCs w:val="24"/>
        </w:rPr>
        <w:t xml:space="preserve"> in HCCS No. 1183 of 1997 can be</w:t>
      </w:r>
      <w:r w:rsidR="00D5192C" w:rsidRPr="00874ADB">
        <w:rPr>
          <w:rFonts w:ascii="Times New Roman" w:hAnsi="Times New Roman" w:cs="Times New Roman"/>
          <w:b/>
          <w:i/>
          <w:sz w:val="24"/>
          <w:szCs w:val="24"/>
        </w:rPr>
        <w:t xml:space="preserve">/should </w:t>
      </w:r>
      <w:proofErr w:type="gramStart"/>
      <w:r w:rsidR="00D5192C" w:rsidRPr="00874ADB">
        <w:rPr>
          <w:rFonts w:ascii="Times New Roman" w:hAnsi="Times New Roman" w:cs="Times New Roman"/>
          <w:b/>
          <w:i/>
          <w:sz w:val="24"/>
          <w:szCs w:val="24"/>
        </w:rPr>
        <w:t>be</w:t>
      </w:r>
      <w:proofErr w:type="gramEnd"/>
      <w:r w:rsidR="005017CC" w:rsidRPr="00874ADB">
        <w:rPr>
          <w:rFonts w:ascii="Times New Roman" w:hAnsi="Times New Roman" w:cs="Times New Roman"/>
          <w:b/>
          <w:i/>
          <w:sz w:val="24"/>
          <w:szCs w:val="24"/>
        </w:rPr>
        <w:t xml:space="preserve"> set aside. </w:t>
      </w:r>
    </w:p>
    <w:p w:rsidR="00AB7067" w:rsidRPr="00874ADB" w:rsidRDefault="00AB7067" w:rsidP="00E76BD0">
      <w:pPr>
        <w:pStyle w:val="ListParagraph"/>
        <w:numPr>
          <w:ilvl w:val="0"/>
          <w:numId w:val="8"/>
        </w:numPr>
        <w:tabs>
          <w:tab w:val="left" w:pos="990"/>
        </w:tabs>
        <w:spacing w:after="0" w:line="480" w:lineRule="auto"/>
        <w:ind w:left="990" w:hanging="630"/>
        <w:jc w:val="both"/>
        <w:rPr>
          <w:rFonts w:ascii="Times New Roman" w:hAnsi="Times New Roman" w:cs="Times New Roman"/>
          <w:b/>
          <w:i/>
          <w:sz w:val="24"/>
          <w:szCs w:val="24"/>
        </w:rPr>
      </w:pPr>
      <w:r w:rsidRPr="00874ADB">
        <w:rPr>
          <w:rFonts w:ascii="Times New Roman" w:hAnsi="Times New Roman" w:cs="Times New Roman"/>
          <w:b/>
          <w:i/>
          <w:sz w:val="24"/>
          <w:szCs w:val="24"/>
        </w:rPr>
        <w:t>What are the remedies available to the parties?</w:t>
      </w:r>
    </w:p>
    <w:p w:rsidR="006045BC" w:rsidRPr="00874ADB" w:rsidRDefault="006045BC" w:rsidP="00E76BD0">
      <w:pPr>
        <w:tabs>
          <w:tab w:val="left" w:pos="990"/>
        </w:tabs>
        <w:spacing w:after="0" w:line="480" w:lineRule="auto"/>
        <w:ind w:left="360"/>
        <w:jc w:val="both"/>
        <w:rPr>
          <w:rFonts w:ascii="Times New Roman" w:hAnsi="Times New Roman" w:cs="Times New Roman"/>
          <w:b/>
          <w:i/>
          <w:sz w:val="24"/>
          <w:szCs w:val="24"/>
        </w:rPr>
      </w:pPr>
      <w:r w:rsidRPr="00874ADB">
        <w:rPr>
          <w:rFonts w:ascii="Times New Roman" w:hAnsi="Times New Roman" w:cs="Times New Roman"/>
          <w:b/>
          <w:i/>
          <w:sz w:val="24"/>
          <w:szCs w:val="24"/>
        </w:rPr>
        <w:t>Resolution of issues</w:t>
      </w:r>
    </w:p>
    <w:p w:rsidR="00143E0D" w:rsidRPr="00874ADB" w:rsidRDefault="006045BC" w:rsidP="00143E0D">
      <w:pPr>
        <w:pStyle w:val="ListParagraph"/>
        <w:numPr>
          <w:ilvl w:val="0"/>
          <w:numId w:val="8"/>
        </w:numPr>
        <w:tabs>
          <w:tab w:val="left" w:pos="990"/>
        </w:tabs>
        <w:spacing w:after="0" w:line="480" w:lineRule="auto"/>
        <w:ind w:left="990" w:hanging="630"/>
        <w:jc w:val="both"/>
        <w:rPr>
          <w:rFonts w:ascii="Times New Roman" w:hAnsi="Times New Roman" w:cs="Times New Roman"/>
          <w:b/>
          <w:i/>
          <w:sz w:val="24"/>
          <w:szCs w:val="24"/>
        </w:rPr>
      </w:pPr>
      <w:r w:rsidRPr="00874ADB">
        <w:rPr>
          <w:rFonts w:ascii="Times New Roman" w:hAnsi="Times New Roman" w:cs="Times New Roman"/>
          <w:b/>
          <w:i/>
          <w:sz w:val="24"/>
          <w:szCs w:val="24"/>
        </w:rPr>
        <w:t>Issue No. 1</w:t>
      </w:r>
      <w:r w:rsidR="00143E0D" w:rsidRPr="00874ADB">
        <w:rPr>
          <w:rFonts w:ascii="Times New Roman" w:hAnsi="Times New Roman" w:cs="Times New Roman"/>
          <w:b/>
          <w:i/>
          <w:sz w:val="24"/>
          <w:szCs w:val="24"/>
        </w:rPr>
        <w:t>:</w:t>
      </w:r>
      <w:r w:rsidRPr="00874ADB">
        <w:rPr>
          <w:rFonts w:ascii="Times New Roman" w:hAnsi="Times New Roman" w:cs="Times New Roman"/>
          <w:b/>
          <w:i/>
          <w:sz w:val="24"/>
          <w:szCs w:val="24"/>
        </w:rPr>
        <w:t xml:space="preserve"> </w:t>
      </w:r>
      <w:r w:rsidR="00143E0D" w:rsidRPr="00874ADB">
        <w:rPr>
          <w:rFonts w:ascii="Times New Roman" w:hAnsi="Times New Roman" w:cs="Times New Roman"/>
          <w:b/>
          <w:i/>
          <w:sz w:val="24"/>
          <w:szCs w:val="24"/>
        </w:rPr>
        <w:t xml:space="preserve">Whether the application is res judicata. </w:t>
      </w:r>
    </w:p>
    <w:p w:rsidR="008C75F2" w:rsidRPr="00874ADB" w:rsidRDefault="008C75F2" w:rsidP="008C75F2">
      <w:pPr>
        <w:spacing w:after="0" w:line="480" w:lineRule="auto"/>
        <w:ind w:left="180"/>
        <w:jc w:val="both"/>
        <w:rPr>
          <w:rFonts w:ascii="Times New Roman" w:hAnsi="Times New Roman" w:cs="Times New Roman"/>
          <w:sz w:val="24"/>
          <w:szCs w:val="24"/>
        </w:rPr>
      </w:pPr>
      <w:r w:rsidRPr="00874ADB">
        <w:rPr>
          <w:rFonts w:ascii="Times New Roman" w:hAnsi="Times New Roman" w:cs="Times New Roman"/>
          <w:sz w:val="24"/>
          <w:szCs w:val="24"/>
        </w:rPr>
        <w:t xml:space="preserve">The doctrine of </w:t>
      </w:r>
      <w:r w:rsidRPr="00874ADB">
        <w:rPr>
          <w:rFonts w:ascii="Times New Roman" w:hAnsi="Times New Roman" w:cs="Times New Roman"/>
          <w:i/>
          <w:sz w:val="24"/>
          <w:szCs w:val="24"/>
        </w:rPr>
        <w:t>res judicata</w:t>
      </w:r>
      <w:r w:rsidRPr="00874ADB">
        <w:rPr>
          <w:rFonts w:ascii="Times New Roman" w:hAnsi="Times New Roman" w:cs="Times New Roman"/>
          <w:sz w:val="24"/>
          <w:szCs w:val="24"/>
        </w:rPr>
        <w:t xml:space="preserve"> is </w:t>
      </w:r>
      <w:r w:rsidR="0092115F" w:rsidRPr="00874ADB">
        <w:rPr>
          <w:rFonts w:ascii="Times New Roman" w:hAnsi="Times New Roman" w:cs="Times New Roman"/>
          <w:sz w:val="24"/>
          <w:szCs w:val="24"/>
        </w:rPr>
        <w:t xml:space="preserve">well </w:t>
      </w:r>
      <w:r w:rsidRPr="00874ADB">
        <w:rPr>
          <w:rFonts w:ascii="Times New Roman" w:hAnsi="Times New Roman" w:cs="Times New Roman"/>
          <w:sz w:val="24"/>
          <w:szCs w:val="24"/>
        </w:rPr>
        <w:t xml:space="preserve">encapsulated under </w:t>
      </w:r>
      <w:r w:rsidRPr="00874ADB">
        <w:rPr>
          <w:rFonts w:ascii="Times New Roman" w:hAnsi="Times New Roman" w:cs="Times New Roman"/>
          <w:b/>
          <w:i/>
          <w:sz w:val="24"/>
          <w:szCs w:val="24"/>
        </w:rPr>
        <w:t xml:space="preserve">Section 7 </w:t>
      </w:r>
      <w:r w:rsidR="00C06731" w:rsidRPr="00874ADB">
        <w:rPr>
          <w:rFonts w:ascii="Times New Roman" w:hAnsi="Times New Roman" w:cs="Times New Roman"/>
          <w:b/>
          <w:i/>
          <w:sz w:val="24"/>
          <w:szCs w:val="24"/>
        </w:rPr>
        <w:t>of the C</w:t>
      </w:r>
      <w:r w:rsidRPr="00874ADB">
        <w:rPr>
          <w:rFonts w:ascii="Times New Roman" w:hAnsi="Times New Roman" w:cs="Times New Roman"/>
          <w:b/>
          <w:i/>
          <w:sz w:val="24"/>
          <w:szCs w:val="24"/>
        </w:rPr>
        <w:t>ivil Procedure Act (supra)</w:t>
      </w:r>
      <w:r w:rsidRPr="00874ADB">
        <w:rPr>
          <w:rFonts w:ascii="Times New Roman" w:hAnsi="Times New Roman" w:cs="Times New Roman"/>
          <w:sz w:val="24"/>
          <w:szCs w:val="24"/>
        </w:rPr>
        <w:t xml:space="preserve"> which provides as follows</w:t>
      </w:r>
      <w:r w:rsidR="00C06731" w:rsidRPr="00874ADB">
        <w:rPr>
          <w:rFonts w:ascii="Times New Roman" w:hAnsi="Times New Roman" w:cs="Times New Roman"/>
          <w:sz w:val="24"/>
          <w:szCs w:val="24"/>
        </w:rPr>
        <w:t>;</w:t>
      </w:r>
    </w:p>
    <w:p w:rsidR="008C75F2" w:rsidRPr="00874ADB" w:rsidRDefault="008C75F2" w:rsidP="008C75F2">
      <w:pPr>
        <w:spacing w:after="0" w:line="480" w:lineRule="auto"/>
        <w:ind w:left="540"/>
        <w:jc w:val="both"/>
        <w:rPr>
          <w:rFonts w:ascii="Times New Roman" w:hAnsi="Times New Roman" w:cs="Times New Roman"/>
          <w:b/>
          <w:sz w:val="24"/>
          <w:szCs w:val="24"/>
        </w:rPr>
      </w:pPr>
      <w:r w:rsidRPr="00874ADB">
        <w:rPr>
          <w:rFonts w:ascii="Times New Roman" w:hAnsi="Times New Roman" w:cs="Times New Roman"/>
          <w:b/>
          <w:sz w:val="24"/>
          <w:szCs w:val="24"/>
        </w:rPr>
        <w:t>“</w:t>
      </w:r>
      <w:r w:rsidRPr="00874ADB">
        <w:rPr>
          <w:rFonts w:ascii="Times New Roman" w:hAnsi="Times New Roman" w:cs="Times New Roman"/>
          <w:b/>
          <w:i/>
          <w:sz w:val="24"/>
          <w:szCs w:val="24"/>
        </w:rPr>
        <w:t xml:space="preserve">No court shall try any suit or issue in which the matter directly and substantially in issue has been directly and substantially in issue in a former suit between the same parties, or between parties under whom they or any of them claim, litigating under the </w:t>
      </w:r>
      <w:r w:rsidRPr="00874ADB">
        <w:rPr>
          <w:rFonts w:ascii="Times New Roman" w:hAnsi="Times New Roman" w:cs="Times New Roman"/>
          <w:b/>
          <w:i/>
          <w:sz w:val="24"/>
          <w:szCs w:val="24"/>
        </w:rPr>
        <w:lastRenderedPageBreak/>
        <w:t>same title, in a court competent to try such subsequent suit or the suit in which such issue has been subsequently raised, and has to be heard and finally decided by such court.</w:t>
      </w:r>
      <w:r w:rsidRPr="00874ADB">
        <w:rPr>
          <w:rFonts w:ascii="Times New Roman" w:hAnsi="Times New Roman" w:cs="Times New Roman"/>
          <w:b/>
          <w:sz w:val="24"/>
          <w:szCs w:val="24"/>
        </w:rPr>
        <w:t>”</w:t>
      </w:r>
    </w:p>
    <w:p w:rsidR="008C75F2" w:rsidRPr="00874ADB" w:rsidRDefault="00AB7067" w:rsidP="00C06731">
      <w:pPr>
        <w:spacing w:after="0" w:line="480" w:lineRule="auto"/>
        <w:jc w:val="both"/>
        <w:rPr>
          <w:rFonts w:ascii="Times New Roman" w:hAnsi="Times New Roman" w:cs="Times New Roman"/>
          <w:b/>
          <w:i/>
          <w:sz w:val="24"/>
          <w:szCs w:val="24"/>
        </w:rPr>
      </w:pPr>
      <w:r w:rsidRPr="00874ADB">
        <w:rPr>
          <w:rFonts w:ascii="Times New Roman" w:hAnsi="Times New Roman" w:cs="Times New Roman"/>
          <w:sz w:val="24"/>
          <w:szCs w:val="24"/>
        </w:rPr>
        <w:t>From the provisions,</w:t>
      </w:r>
      <w:r w:rsidR="008C75F2" w:rsidRPr="00874ADB">
        <w:rPr>
          <w:rFonts w:ascii="Times New Roman" w:hAnsi="Times New Roman" w:cs="Times New Roman"/>
          <w:sz w:val="24"/>
          <w:szCs w:val="24"/>
        </w:rPr>
        <w:t xml:space="preserve"> a matter </w:t>
      </w:r>
      <w:r w:rsidR="0092115F" w:rsidRPr="00874ADB">
        <w:rPr>
          <w:rFonts w:ascii="Times New Roman" w:hAnsi="Times New Roman" w:cs="Times New Roman"/>
          <w:sz w:val="24"/>
          <w:szCs w:val="24"/>
        </w:rPr>
        <w:t>can only be</w:t>
      </w:r>
      <w:r w:rsidR="008C75F2" w:rsidRPr="00874ADB">
        <w:rPr>
          <w:rFonts w:ascii="Times New Roman" w:hAnsi="Times New Roman" w:cs="Times New Roman"/>
          <w:sz w:val="24"/>
          <w:szCs w:val="24"/>
        </w:rPr>
        <w:t xml:space="preserve"> regarded</w:t>
      </w:r>
      <w:r w:rsidR="0092115F" w:rsidRPr="00874ADB">
        <w:rPr>
          <w:rFonts w:ascii="Times New Roman" w:hAnsi="Times New Roman" w:cs="Times New Roman"/>
          <w:sz w:val="24"/>
          <w:szCs w:val="24"/>
        </w:rPr>
        <w:t xml:space="preserve"> as</w:t>
      </w:r>
      <w:r w:rsidR="008C75F2" w:rsidRPr="00874ADB">
        <w:rPr>
          <w:rFonts w:ascii="Times New Roman" w:hAnsi="Times New Roman" w:cs="Times New Roman"/>
          <w:sz w:val="24"/>
          <w:szCs w:val="24"/>
        </w:rPr>
        <w:t xml:space="preserve"> </w:t>
      </w:r>
      <w:r w:rsidR="008C75F2" w:rsidRPr="00874ADB">
        <w:rPr>
          <w:rFonts w:ascii="Times New Roman" w:hAnsi="Times New Roman" w:cs="Times New Roman"/>
          <w:i/>
          <w:sz w:val="24"/>
          <w:szCs w:val="24"/>
        </w:rPr>
        <w:t>res judicata</w:t>
      </w:r>
      <w:r w:rsidR="008C75F2" w:rsidRPr="00874ADB">
        <w:rPr>
          <w:rFonts w:ascii="Times New Roman" w:hAnsi="Times New Roman" w:cs="Times New Roman"/>
          <w:sz w:val="24"/>
          <w:szCs w:val="24"/>
        </w:rPr>
        <w:t xml:space="preserve"> </w:t>
      </w:r>
      <w:r w:rsidR="00D5192C" w:rsidRPr="00874ADB">
        <w:rPr>
          <w:rFonts w:ascii="Times New Roman" w:hAnsi="Times New Roman" w:cs="Times New Roman"/>
          <w:sz w:val="24"/>
          <w:szCs w:val="24"/>
        </w:rPr>
        <w:t>if it is</w:t>
      </w:r>
      <w:r w:rsidR="008C75F2" w:rsidRPr="00874ADB">
        <w:rPr>
          <w:rFonts w:ascii="Times New Roman" w:hAnsi="Times New Roman" w:cs="Times New Roman"/>
          <w:sz w:val="24"/>
          <w:szCs w:val="24"/>
        </w:rPr>
        <w:t xml:space="preserve"> directly and substantially in issue in the subsequent suit and </w:t>
      </w:r>
      <w:r w:rsidR="00D5192C" w:rsidRPr="00874ADB">
        <w:rPr>
          <w:rFonts w:ascii="Times New Roman" w:hAnsi="Times New Roman" w:cs="Times New Roman"/>
          <w:sz w:val="24"/>
          <w:szCs w:val="24"/>
        </w:rPr>
        <w:t xml:space="preserve">was </w:t>
      </w:r>
      <w:r w:rsidR="008C75F2" w:rsidRPr="00874ADB">
        <w:rPr>
          <w:rFonts w:ascii="Times New Roman" w:hAnsi="Times New Roman" w:cs="Times New Roman"/>
          <w:sz w:val="24"/>
          <w:szCs w:val="24"/>
        </w:rPr>
        <w:t xml:space="preserve">directly in issue in the former suit. See: </w:t>
      </w:r>
      <w:r w:rsidR="008C75F2" w:rsidRPr="00874ADB">
        <w:rPr>
          <w:rFonts w:ascii="Times New Roman" w:hAnsi="Times New Roman" w:cs="Times New Roman"/>
          <w:b/>
          <w:i/>
          <w:sz w:val="24"/>
          <w:szCs w:val="24"/>
        </w:rPr>
        <w:t>Karsh v</w:t>
      </w:r>
      <w:r w:rsidR="00C06731" w:rsidRPr="00874ADB">
        <w:rPr>
          <w:rFonts w:ascii="Times New Roman" w:hAnsi="Times New Roman" w:cs="Times New Roman"/>
          <w:b/>
          <w:i/>
          <w:sz w:val="24"/>
          <w:szCs w:val="24"/>
        </w:rPr>
        <w:t>s</w:t>
      </w:r>
      <w:r w:rsidR="008C75F2" w:rsidRPr="00874ADB">
        <w:rPr>
          <w:rFonts w:ascii="Times New Roman" w:hAnsi="Times New Roman" w:cs="Times New Roman"/>
          <w:b/>
          <w:i/>
          <w:sz w:val="24"/>
          <w:szCs w:val="24"/>
        </w:rPr>
        <w:t>.</w:t>
      </w:r>
      <w:r w:rsidR="0092115F" w:rsidRPr="00874ADB">
        <w:rPr>
          <w:rFonts w:ascii="Times New Roman" w:hAnsi="Times New Roman" w:cs="Times New Roman"/>
          <w:b/>
          <w:i/>
          <w:sz w:val="24"/>
          <w:szCs w:val="24"/>
        </w:rPr>
        <w:t xml:space="preserve"> </w:t>
      </w:r>
      <w:r w:rsidR="008C75F2" w:rsidRPr="00874ADB">
        <w:rPr>
          <w:rFonts w:ascii="Times New Roman" w:hAnsi="Times New Roman" w:cs="Times New Roman"/>
          <w:b/>
          <w:i/>
          <w:sz w:val="24"/>
          <w:szCs w:val="24"/>
        </w:rPr>
        <w:t>Uganda Transport Co. [1967] E.A. 774.</w:t>
      </w:r>
      <w:r w:rsidR="0092115F" w:rsidRPr="00874ADB">
        <w:rPr>
          <w:rFonts w:ascii="Times New Roman" w:hAnsi="Times New Roman" w:cs="Times New Roman"/>
          <w:b/>
          <w:i/>
          <w:sz w:val="24"/>
          <w:szCs w:val="24"/>
        </w:rPr>
        <w:t xml:space="preserve"> </w:t>
      </w:r>
      <w:r w:rsidR="0092115F" w:rsidRPr="00874ADB">
        <w:rPr>
          <w:rFonts w:ascii="Times New Roman" w:hAnsi="Times New Roman" w:cs="Times New Roman"/>
          <w:sz w:val="24"/>
          <w:szCs w:val="24"/>
        </w:rPr>
        <w:t>Further, t</w:t>
      </w:r>
      <w:r w:rsidR="008C75F2" w:rsidRPr="00874ADB">
        <w:rPr>
          <w:rFonts w:ascii="Times New Roman" w:hAnsi="Times New Roman" w:cs="Times New Roman"/>
          <w:sz w:val="24"/>
          <w:szCs w:val="24"/>
        </w:rPr>
        <w:t xml:space="preserve">he former suit must have been between the same parties or between parties under whom they </w:t>
      </w:r>
      <w:r w:rsidR="00D5192C" w:rsidRPr="00874ADB">
        <w:rPr>
          <w:rFonts w:ascii="Times New Roman" w:hAnsi="Times New Roman" w:cs="Times New Roman"/>
          <w:sz w:val="24"/>
          <w:szCs w:val="24"/>
        </w:rPr>
        <w:t xml:space="preserve">litigate </w:t>
      </w:r>
      <w:r w:rsidR="008C75F2" w:rsidRPr="00874ADB">
        <w:rPr>
          <w:rFonts w:ascii="Times New Roman" w:hAnsi="Times New Roman" w:cs="Times New Roman"/>
          <w:sz w:val="24"/>
          <w:szCs w:val="24"/>
        </w:rPr>
        <w:t>or any of them claim</w:t>
      </w:r>
      <w:r w:rsidR="00D5192C" w:rsidRPr="00874ADB">
        <w:rPr>
          <w:rFonts w:ascii="Times New Roman" w:hAnsi="Times New Roman" w:cs="Times New Roman"/>
          <w:sz w:val="24"/>
          <w:szCs w:val="24"/>
        </w:rPr>
        <w:t>s</w:t>
      </w:r>
      <w:r w:rsidR="008C75F2" w:rsidRPr="00874ADB">
        <w:rPr>
          <w:rFonts w:ascii="Times New Roman" w:hAnsi="Times New Roman" w:cs="Times New Roman"/>
          <w:sz w:val="24"/>
          <w:szCs w:val="24"/>
        </w:rPr>
        <w:t xml:space="preserve">. See: </w:t>
      </w:r>
      <w:r w:rsidR="008C75F2" w:rsidRPr="00874ADB">
        <w:rPr>
          <w:rFonts w:ascii="Times New Roman" w:hAnsi="Times New Roman" w:cs="Times New Roman"/>
          <w:b/>
          <w:i/>
          <w:sz w:val="24"/>
          <w:szCs w:val="24"/>
        </w:rPr>
        <w:t xml:space="preserve">Gokaldas </w:t>
      </w:r>
      <w:proofErr w:type="spellStart"/>
      <w:r w:rsidR="008C75F2" w:rsidRPr="00874ADB">
        <w:rPr>
          <w:rFonts w:ascii="Times New Roman" w:hAnsi="Times New Roman" w:cs="Times New Roman"/>
          <w:b/>
          <w:i/>
          <w:sz w:val="24"/>
          <w:szCs w:val="24"/>
        </w:rPr>
        <w:t>Laximidas</w:t>
      </w:r>
      <w:proofErr w:type="spellEnd"/>
      <w:r w:rsidR="008C75F2" w:rsidRPr="00874ADB">
        <w:rPr>
          <w:rFonts w:ascii="Times New Roman" w:hAnsi="Times New Roman" w:cs="Times New Roman"/>
          <w:b/>
          <w:i/>
          <w:sz w:val="24"/>
          <w:szCs w:val="24"/>
        </w:rPr>
        <w:t xml:space="preserve"> </w:t>
      </w:r>
      <w:proofErr w:type="spellStart"/>
      <w:r w:rsidR="008C75F2" w:rsidRPr="00874ADB">
        <w:rPr>
          <w:rFonts w:ascii="Times New Roman" w:hAnsi="Times New Roman" w:cs="Times New Roman"/>
          <w:b/>
          <w:i/>
          <w:sz w:val="24"/>
          <w:szCs w:val="24"/>
        </w:rPr>
        <w:t>Tanna</w:t>
      </w:r>
      <w:proofErr w:type="spellEnd"/>
      <w:r w:rsidR="008C75F2" w:rsidRPr="00874ADB">
        <w:rPr>
          <w:rFonts w:ascii="Times New Roman" w:hAnsi="Times New Roman" w:cs="Times New Roman"/>
          <w:b/>
          <w:i/>
          <w:sz w:val="24"/>
          <w:szCs w:val="24"/>
        </w:rPr>
        <w:t xml:space="preserve"> </w:t>
      </w:r>
      <w:proofErr w:type="spellStart"/>
      <w:r w:rsidR="008C75F2" w:rsidRPr="00874ADB">
        <w:rPr>
          <w:rFonts w:ascii="Times New Roman" w:hAnsi="Times New Roman" w:cs="Times New Roman"/>
          <w:b/>
          <w:i/>
          <w:sz w:val="24"/>
          <w:szCs w:val="24"/>
        </w:rPr>
        <w:t>v</w:t>
      </w:r>
      <w:r w:rsidR="00C06731" w:rsidRPr="00874ADB">
        <w:rPr>
          <w:rFonts w:ascii="Times New Roman" w:hAnsi="Times New Roman" w:cs="Times New Roman"/>
          <w:b/>
          <w:i/>
          <w:sz w:val="24"/>
          <w:szCs w:val="24"/>
        </w:rPr>
        <w:t>s</w:t>
      </w:r>
      <w:r w:rsidR="008C75F2" w:rsidRPr="00874ADB">
        <w:rPr>
          <w:rFonts w:ascii="Times New Roman" w:hAnsi="Times New Roman" w:cs="Times New Roman"/>
          <w:b/>
          <w:i/>
          <w:sz w:val="24"/>
          <w:szCs w:val="24"/>
        </w:rPr>
        <w:t>.Sister</w:t>
      </w:r>
      <w:proofErr w:type="spellEnd"/>
      <w:r w:rsidR="008C75F2" w:rsidRPr="00874ADB">
        <w:rPr>
          <w:rFonts w:ascii="Times New Roman" w:hAnsi="Times New Roman" w:cs="Times New Roman"/>
          <w:b/>
          <w:i/>
          <w:sz w:val="24"/>
          <w:szCs w:val="24"/>
        </w:rPr>
        <w:t xml:space="preserve"> Rose </w:t>
      </w:r>
      <w:proofErr w:type="spellStart"/>
      <w:r w:rsidR="008C75F2" w:rsidRPr="00874ADB">
        <w:rPr>
          <w:rFonts w:ascii="Times New Roman" w:hAnsi="Times New Roman" w:cs="Times New Roman"/>
          <w:b/>
          <w:i/>
          <w:sz w:val="24"/>
          <w:szCs w:val="24"/>
        </w:rPr>
        <w:t>Muyinza</w:t>
      </w:r>
      <w:proofErr w:type="spellEnd"/>
      <w:r w:rsidR="008C75F2" w:rsidRPr="00874ADB">
        <w:rPr>
          <w:rFonts w:ascii="Times New Roman" w:hAnsi="Times New Roman" w:cs="Times New Roman"/>
          <w:b/>
          <w:i/>
          <w:sz w:val="24"/>
          <w:szCs w:val="24"/>
        </w:rPr>
        <w:t xml:space="preserve"> [1990 – 1991] KALR 21.</w:t>
      </w:r>
      <w:r w:rsidRPr="00874ADB">
        <w:rPr>
          <w:rFonts w:ascii="Times New Roman" w:hAnsi="Times New Roman" w:cs="Times New Roman"/>
          <w:b/>
          <w:i/>
          <w:sz w:val="24"/>
          <w:szCs w:val="24"/>
        </w:rPr>
        <w:t xml:space="preserve"> </w:t>
      </w:r>
      <w:r w:rsidR="0092115F" w:rsidRPr="00874ADB">
        <w:rPr>
          <w:rFonts w:ascii="Times New Roman" w:hAnsi="Times New Roman" w:cs="Times New Roman"/>
          <w:sz w:val="24"/>
          <w:szCs w:val="24"/>
        </w:rPr>
        <w:t>Furthermore, t</w:t>
      </w:r>
      <w:r w:rsidR="008C75F2" w:rsidRPr="00874ADB">
        <w:rPr>
          <w:rFonts w:ascii="Times New Roman" w:hAnsi="Times New Roman" w:cs="Times New Roman"/>
          <w:sz w:val="24"/>
          <w:szCs w:val="24"/>
        </w:rPr>
        <w:t xml:space="preserve">he court trying the former suit must have been a court competent to try the subsequent suit or suit in which such issue is subsequently raised. See: </w:t>
      </w:r>
      <w:r w:rsidR="008C75F2" w:rsidRPr="00874ADB">
        <w:rPr>
          <w:rFonts w:ascii="Times New Roman" w:hAnsi="Times New Roman" w:cs="Times New Roman"/>
          <w:b/>
          <w:i/>
          <w:sz w:val="24"/>
          <w:szCs w:val="24"/>
        </w:rPr>
        <w:t xml:space="preserve">Ismail </w:t>
      </w:r>
      <w:proofErr w:type="spellStart"/>
      <w:r w:rsidR="008C75F2" w:rsidRPr="00874ADB">
        <w:rPr>
          <w:rFonts w:ascii="Times New Roman" w:hAnsi="Times New Roman" w:cs="Times New Roman"/>
          <w:b/>
          <w:i/>
          <w:sz w:val="24"/>
          <w:szCs w:val="24"/>
        </w:rPr>
        <w:t>Dabule</w:t>
      </w:r>
      <w:proofErr w:type="spellEnd"/>
      <w:r w:rsidR="008C75F2" w:rsidRPr="00874ADB">
        <w:rPr>
          <w:rFonts w:ascii="Times New Roman" w:hAnsi="Times New Roman" w:cs="Times New Roman"/>
          <w:b/>
          <w:i/>
          <w:sz w:val="24"/>
          <w:szCs w:val="24"/>
        </w:rPr>
        <w:t xml:space="preserve"> v</w:t>
      </w:r>
      <w:r w:rsidR="00C06731" w:rsidRPr="00874ADB">
        <w:rPr>
          <w:rFonts w:ascii="Times New Roman" w:hAnsi="Times New Roman" w:cs="Times New Roman"/>
          <w:b/>
          <w:i/>
          <w:sz w:val="24"/>
          <w:szCs w:val="24"/>
        </w:rPr>
        <w:t>s</w:t>
      </w:r>
      <w:r w:rsidR="008C75F2" w:rsidRPr="00874ADB">
        <w:rPr>
          <w:rFonts w:ascii="Times New Roman" w:hAnsi="Times New Roman" w:cs="Times New Roman"/>
          <w:b/>
          <w:i/>
          <w:sz w:val="24"/>
          <w:szCs w:val="24"/>
        </w:rPr>
        <w:t xml:space="preserve">. </w:t>
      </w:r>
      <w:proofErr w:type="spellStart"/>
      <w:r w:rsidR="008C75F2" w:rsidRPr="00874ADB">
        <w:rPr>
          <w:rFonts w:ascii="Times New Roman" w:hAnsi="Times New Roman" w:cs="Times New Roman"/>
          <w:b/>
          <w:i/>
          <w:sz w:val="24"/>
          <w:szCs w:val="24"/>
        </w:rPr>
        <w:t>Wildon</w:t>
      </w:r>
      <w:proofErr w:type="spellEnd"/>
      <w:r w:rsidR="008C75F2" w:rsidRPr="00874ADB">
        <w:rPr>
          <w:rFonts w:ascii="Times New Roman" w:hAnsi="Times New Roman" w:cs="Times New Roman"/>
          <w:b/>
          <w:i/>
          <w:sz w:val="24"/>
          <w:szCs w:val="24"/>
        </w:rPr>
        <w:t xml:space="preserve"> </w:t>
      </w:r>
      <w:proofErr w:type="spellStart"/>
      <w:r w:rsidR="008C75F2" w:rsidRPr="00874ADB">
        <w:rPr>
          <w:rFonts w:ascii="Times New Roman" w:hAnsi="Times New Roman" w:cs="Times New Roman"/>
          <w:b/>
          <w:i/>
          <w:sz w:val="24"/>
          <w:szCs w:val="24"/>
        </w:rPr>
        <w:t>Osuna</w:t>
      </w:r>
      <w:proofErr w:type="spellEnd"/>
      <w:r w:rsidR="008C75F2" w:rsidRPr="00874ADB">
        <w:rPr>
          <w:rFonts w:ascii="Times New Roman" w:hAnsi="Times New Roman" w:cs="Times New Roman"/>
          <w:b/>
          <w:i/>
          <w:sz w:val="24"/>
          <w:szCs w:val="24"/>
        </w:rPr>
        <w:t xml:space="preserve"> </w:t>
      </w:r>
      <w:proofErr w:type="spellStart"/>
      <w:r w:rsidR="008C75F2" w:rsidRPr="00874ADB">
        <w:rPr>
          <w:rFonts w:ascii="Times New Roman" w:hAnsi="Times New Roman" w:cs="Times New Roman"/>
          <w:b/>
          <w:i/>
          <w:sz w:val="24"/>
          <w:szCs w:val="24"/>
        </w:rPr>
        <w:t>Otwany</w:t>
      </w:r>
      <w:proofErr w:type="spellEnd"/>
      <w:r w:rsidR="008C75F2" w:rsidRPr="00874ADB">
        <w:rPr>
          <w:rFonts w:ascii="Times New Roman" w:hAnsi="Times New Roman" w:cs="Times New Roman"/>
          <w:b/>
          <w:i/>
          <w:sz w:val="24"/>
          <w:szCs w:val="24"/>
        </w:rPr>
        <w:t xml:space="preserve"> (1992) I KALR 23.</w:t>
      </w:r>
      <w:r w:rsidR="008C75F2" w:rsidRPr="00874ADB">
        <w:rPr>
          <w:rFonts w:ascii="Times New Roman" w:hAnsi="Times New Roman" w:cs="Times New Roman"/>
          <w:sz w:val="24"/>
          <w:szCs w:val="24"/>
        </w:rPr>
        <w:t xml:space="preserve">  </w:t>
      </w:r>
      <w:r w:rsidR="0092115F" w:rsidRPr="00874ADB">
        <w:rPr>
          <w:rFonts w:ascii="Times New Roman" w:hAnsi="Times New Roman" w:cs="Times New Roman"/>
          <w:sz w:val="24"/>
          <w:szCs w:val="24"/>
        </w:rPr>
        <w:t>The other requirement is that</w:t>
      </w:r>
      <w:r w:rsidR="008C75F2" w:rsidRPr="00874ADB">
        <w:rPr>
          <w:rFonts w:ascii="Times New Roman" w:hAnsi="Times New Roman" w:cs="Times New Roman"/>
          <w:sz w:val="24"/>
          <w:szCs w:val="24"/>
        </w:rPr>
        <w:t xml:space="preserve"> the matter in issue in the subsequent suit must have been heard and fully decided in the f</w:t>
      </w:r>
      <w:r w:rsidR="000F5D63" w:rsidRPr="00874ADB">
        <w:rPr>
          <w:rFonts w:ascii="Times New Roman" w:hAnsi="Times New Roman" w:cs="Times New Roman"/>
          <w:sz w:val="24"/>
          <w:szCs w:val="24"/>
        </w:rPr>
        <w:t>ormer</w:t>
      </w:r>
      <w:r w:rsidR="008C75F2" w:rsidRPr="00874ADB">
        <w:rPr>
          <w:rFonts w:ascii="Times New Roman" w:hAnsi="Times New Roman" w:cs="Times New Roman"/>
          <w:sz w:val="24"/>
          <w:szCs w:val="24"/>
        </w:rPr>
        <w:t xml:space="preserve"> suit.</w:t>
      </w:r>
      <w:r w:rsidR="000F5D63" w:rsidRPr="00874ADB">
        <w:rPr>
          <w:rFonts w:ascii="Times New Roman" w:hAnsi="Times New Roman" w:cs="Times New Roman"/>
          <w:sz w:val="24"/>
          <w:szCs w:val="24"/>
        </w:rPr>
        <w:t xml:space="preserve"> See: </w:t>
      </w:r>
      <w:proofErr w:type="spellStart"/>
      <w:r w:rsidR="000F5D63" w:rsidRPr="00874ADB">
        <w:rPr>
          <w:rFonts w:ascii="Times New Roman" w:hAnsi="Times New Roman" w:cs="Times New Roman"/>
          <w:b/>
          <w:i/>
          <w:sz w:val="24"/>
          <w:szCs w:val="24"/>
        </w:rPr>
        <w:t>Semakula</w:t>
      </w:r>
      <w:proofErr w:type="spellEnd"/>
      <w:r w:rsidR="000F5D63" w:rsidRPr="00874ADB">
        <w:rPr>
          <w:rFonts w:ascii="Times New Roman" w:hAnsi="Times New Roman" w:cs="Times New Roman"/>
          <w:b/>
          <w:i/>
          <w:sz w:val="24"/>
          <w:szCs w:val="24"/>
        </w:rPr>
        <w:t xml:space="preserve"> vs. </w:t>
      </w:r>
      <w:proofErr w:type="spellStart"/>
      <w:r w:rsidR="000F5D63" w:rsidRPr="00874ADB">
        <w:rPr>
          <w:rFonts w:ascii="Times New Roman" w:hAnsi="Times New Roman" w:cs="Times New Roman"/>
          <w:b/>
          <w:i/>
          <w:sz w:val="24"/>
          <w:szCs w:val="24"/>
        </w:rPr>
        <w:t>Magala</w:t>
      </w:r>
      <w:proofErr w:type="spellEnd"/>
      <w:r w:rsidR="000F5D63" w:rsidRPr="00874ADB">
        <w:rPr>
          <w:rFonts w:ascii="Times New Roman" w:hAnsi="Times New Roman" w:cs="Times New Roman"/>
          <w:b/>
          <w:i/>
          <w:sz w:val="24"/>
          <w:szCs w:val="24"/>
        </w:rPr>
        <w:t xml:space="preserve"> &amp; </w:t>
      </w:r>
      <w:proofErr w:type="spellStart"/>
      <w:proofErr w:type="gramStart"/>
      <w:r w:rsidR="0092115F" w:rsidRPr="00874ADB">
        <w:rPr>
          <w:rFonts w:ascii="Times New Roman" w:hAnsi="Times New Roman" w:cs="Times New Roman"/>
          <w:b/>
          <w:i/>
          <w:sz w:val="24"/>
          <w:szCs w:val="24"/>
        </w:rPr>
        <w:t>Or’s</w:t>
      </w:r>
      <w:proofErr w:type="spellEnd"/>
      <w:proofErr w:type="gramEnd"/>
      <w:r w:rsidR="000F5D63" w:rsidRPr="00874ADB">
        <w:rPr>
          <w:rFonts w:ascii="Times New Roman" w:hAnsi="Times New Roman" w:cs="Times New Roman"/>
          <w:b/>
          <w:i/>
          <w:sz w:val="24"/>
          <w:szCs w:val="24"/>
        </w:rPr>
        <w:t xml:space="preserve"> (1979) HCB 90.</w:t>
      </w:r>
    </w:p>
    <w:p w:rsidR="000F5D63" w:rsidRPr="00874ADB" w:rsidRDefault="000F5D63" w:rsidP="00C06731">
      <w:pPr>
        <w:spacing w:after="0" w:line="480" w:lineRule="auto"/>
        <w:jc w:val="both"/>
        <w:rPr>
          <w:rFonts w:ascii="Times New Roman" w:hAnsi="Times New Roman" w:cs="Times New Roman"/>
          <w:b/>
          <w:i/>
          <w:sz w:val="24"/>
          <w:szCs w:val="24"/>
        </w:rPr>
      </w:pPr>
      <w:r w:rsidRPr="00874ADB">
        <w:rPr>
          <w:rFonts w:ascii="Times New Roman" w:hAnsi="Times New Roman" w:cs="Times New Roman"/>
          <w:sz w:val="24"/>
          <w:szCs w:val="24"/>
        </w:rPr>
        <w:t xml:space="preserve">It is also </w:t>
      </w:r>
      <w:r w:rsidR="0092115F" w:rsidRPr="00874ADB">
        <w:rPr>
          <w:rFonts w:ascii="Times New Roman" w:hAnsi="Times New Roman" w:cs="Times New Roman"/>
          <w:sz w:val="24"/>
          <w:szCs w:val="24"/>
        </w:rPr>
        <w:t xml:space="preserve">trite law </w:t>
      </w:r>
      <w:r w:rsidRPr="00874ADB">
        <w:rPr>
          <w:rFonts w:ascii="Times New Roman" w:hAnsi="Times New Roman" w:cs="Times New Roman"/>
          <w:sz w:val="24"/>
          <w:szCs w:val="24"/>
        </w:rPr>
        <w:t xml:space="preserve">that where a suit is dismissed on a preliminary point not based on merit, it is no bar to a subsequent suit on the same facts and issues and between the same parties. </w:t>
      </w:r>
      <w:r w:rsidR="0092115F" w:rsidRPr="00874ADB">
        <w:rPr>
          <w:rFonts w:ascii="Times New Roman" w:hAnsi="Times New Roman" w:cs="Times New Roman"/>
          <w:sz w:val="24"/>
          <w:szCs w:val="24"/>
        </w:rPr>
        <w:t>In short;</w:t>
      </w:r>
      <w:r w:rsidRPr="00874ADB">
        <w:rPr>
          <w:rFonts w:ascii="Times New Roman" w:hAnsi="Times New Roman" w:cs="Times New Roman"/>
          <w:sz w:val="24"/>
          <w:szCs w:val="24"/>
        </w:rPr>
        <w:t xml:space="preserve"> a dismissal on a preliminary point</w:t>
      </w:r>
      <w:r w:rsidR="0092115F" w:rsidRPr="00874ADB">
        <w:rPr>
          <w:rFonts w:ascii="Times New Roman" w:hAnsi="Times New Roman" w:cs="Times New Roman"/>
          <w:sz w:val="24"/>
          <w:szCs w:val="24"/>
        </w:rPr>
        <w:t>s</w:t>
      </w:r>
      <w:r w:rsidRPr="00874ADB">
        <w:rPr>
          <w:rFonts w:ascii="Times New Roman" w:hAnsi="Times New Roman" w:cs="Times New Roman"/>
          <w:sz w:val="24"/>
          <w:szCs w:val="24"/>
        </w:rPr>
        <w:t xml:space="preserve"> not based on merits does not give rise to application of the doctrine of </w:t>
      </w:r>
      <w:r w:rsidRPr="00874ADB">
        <w:rPr>
          <w:rFonts w:ascii="Times New Roman" w:hAnsi="Times New Roman" w:cs="Times New Roman"/>
          <w:i/>
          <w:sz w:val="24"/>
          <w:szCs w:val="24"/>
        </w:rPr>
        <w:t>res judicata</w:t>
      </w:r>
      <w:r w:rsidR="0092115F" w:rsidRPr="00874ADB">
        <w:rPr>
          <w:rFonts w:ascii="Times New Roman" w:hAnsi="Times New Roman" w:cs="Times New Roman"/>
          <w:sz w:val="24"/>
          <w:szCs w:val="24"/>
        </w:rPr>
        <w:t>. This position is fortified by the decision in</w:t>
      </w:r>
      <w:r w:rsidRPr="00874ADB">
        <w:rPr>
          <w:rFonts w:ascii="Times New Roman" w:hAnsi="Times New Roman" w:cs="Times New Roman"/>
          <w:sz w:val="24"/>
          <w:szCs w:val="24"/>
        </w:rPr>
        <w:t xml:space="preserve"> </w:t>
      </w:r>
      <w:proofErr w:type="spellStart"/>
      <w:r w:rsidR="0032009A" w:rsidRPr="00874ADB">
        <w:rPr>
          <w:rFonts w:ascii="Times New Roman" w:hAnsi="Times New Roman" w:cs="Times New Roman"/>
          <w:b/>
          <w:i/>
          <w:sz w:val="24"/>
          <w:szCs w:val="24"/>
        </w:rPr>
        <w:t>K</w:t>
      </w:r>
      <w:r w:rsidRPr="00874ADB">
        <w:rPr>
          <w:rFonts w:ascii="Times New Roman" w:hAnsi="Times New Roman" w:cs="Times New Roman"/>
          <w:b/>
          <w:i/>
          <w:sz w:val="24"/>
          <w:szCs w:val="24"/>
        </w:rPr>
        <w:t>ohar</w:t>
      </w:r>
      <w:r w:rsidR="0032009A" w:rsidRPr="00874ADB">
        <w:rPr>
          <w:rFonts w:ascii="Times New Roman" w:hAnsi="Times New Roman" w:cs="Times New Roman"/>
          <w:b/>
          <w:i/>
          <w:sz w:val="24"/>
          <w:szCs w:val="24"/>
        </w:rPr>
        <w:t>e</w:t>
      </w:r>
      <w:r w:rsidRPr="00874ADB">
        <w:rPr>
          <w:rFonts w:ascii="Times New Roman" w:hAnsi="Times New Roman" w:cs="Times New Roman"/>
          <w:b/>
          <w:i/>
          <w:sz w:val="24"/>
          <w:szCs w:val="24"/>
        </w:rPr>
        <w:t>had</w:t>
      </w:r>
      <w:proofErr w:type="spellEnd"/>
      <w:r w:rsidRPr="00874ADB">
        <w:rPr>
          <w:rFonts w:ascii="Times New Roman" w:hAnsi="Times New Roman" w:cs="Times New Roman"/>
          <w:b/>
          <w:i/>
          <w:sz w:val="24"/>
          <w:szCs w:val="24"/>
        </w:rPr>
        <w:t xml:space="preserve"> vs. Jan </w:t>
      </w:r>
      <w:proofErr w:type="spellStart"/>
      <w:r w:rsidRPr="00874ADB">
        <w:rPr>
          <w:rFonts w:ascii="Times New Roman" w:hAnsi="Times New Roman" w:cs="Times New Roman"/>
          <w:b/>
          <w:i/>
          <w:sz w:val="24"/>
          <w:szCs w:val="24"/>
        </w:rPr>
        <w:t>Mogamod</w:t>
      </w:r>
      <w:proofErr w:type="spellEnd"/>
      <w:r w:rsidRPr="00874ADB">
        <w:rPr>
          <w:rFonts w:ascii="Times New Roman" w:hAnsi="Times New Roman" w:cs="Times New Roman"/>
          <w:b/>
          <w:i/>
          <w:sz w:val="24"/>
          <w:szCs w:val="24"/>
        </w:rPr>
        <w:t xml:space="preserve"> (1919 – 1921) 8 EALR 64</w:t>
      </w:r>
      <w:r w:rsidRPr="00874ADB">
        <w:rPr>
          <w:rFonts w:ascii="Times New Roman" w:hAnsi="Times New Roman" w:cs="Times New Roman"/>
          <w:sz w:val="24"/>
          <w:szCs w:val="24"/>
        </w:rPr>
        <w:t xml:space="preserve"> </w:t>
      </w:r>
      <w:r w:rsidR="0092115F" w:rsidRPr="00874ADB">
        <w:rPr>
          <w:rFonts w:ascii="Times New Roman" w:hAnsi="Times New Roman" w:cs="Times New Roman"/>
          <w:sz w:val="24"/>
          <w:szCs w:val="24"/>
        </w:rPr>
        <w:t xml:space="preserve">which was </w:t>
      </w:r>
      <w:r w:rsidRPr="00874ADB">
        <w:rPr>
          <w:rFonts w:ascii="Times New Roman" w:hAnsi="Times New Roman" w:cs="Times New Roman"/>
          <w:sz w:val="24"/>
          <w:szCs w:val="24"/>
        </w:rPr>
        <w:t xml:space="preserve">cited with approval in </w:t>
      </w:r>
      <w:r w:rsidRPr="00874ADB">
        <w:rPr>
          <w:rFonts w:ascii="Times New Roman" w:hAnsi="Times New Roman" w:cs="Times New Roman"/>
          <w:b/>
          <w:i/>
          <w:sz w:val="24"/>
          <w:szCs w:val="24"/>
        </w:rPr>
        <w:t xml:space="preserve">Allen </w:t>
      </w:r>
      <w:proofErr w:type="spellStart"/>
      <w:r w:rsidRPr="00874ADB">
        <w:rPr>
          <w:rFonts w:ascii="Times New Roman" w:hAnsi="Times New Roman" w:cs="Times New Roman"/>
          <w:b/>
          <w:i/>
          <w:sz w:val="24"/>
          <w:szCs w:val="24"/>
        </w:rPr>
        <w:t>Nsibirwa</w:t>
      </w:r>
      <w:proofErr w:type="spellEnd"/>
      <w:r w:rsidRPr="00874ADB">
        <w:rPr>
          <w:rFonts w:ascii="Times New Roman" w:hAnsi="Times New Roman" w:cs="Times New Roman"/>
          <w:b/>
          <w:i/>
          <w:sz w:val="24"/>
          <w:szCs w:val="24"/>
        </w:rPr>
        <w:t xml:space="preserve"> vs</w:t>
      </w:r>
      <w:r w:rsidR="004C6554" w:rsidRPr="00874ADB">
        <w:rPr>
          <w:rFonts w:ascii="Times New Roman" w:hAnsi="Times New Roman" w:cs="Times New Roman"/>
          <w:b/>
          <w:i/>
          <w:sz w:val="24"/>
          <w:szCs w:val="24"/>
        </w:rPr>
        <w:t>.</w:t>
      </w:r>
      <w:r w:rsidRPr="00874ADB">
        <w:rPr>
          <w:rFonts w:ascii="Times New Roman" w:hAnsi="Times New Roman" w:cs="Times New Roman"/>
          <w:b/>
          <w:i/>
          <w:sz w:val="24"/>
          <w:szCs w:val="24"/>
        </w:rPr>
        <w:t xml:space="preserve"> National Water &amp; Sewage </w:t>
      </w:r>
      <w:r w:rsidR="004C6554" w:rsidRPr="00874ADB">
        <w:rPr>
          <w:rFonts w:ascii="Times New Roman" w:hAnsi="Times New Roman" w:cs="Times New Roman"/>
          <w:b/>
          <w:i/>
          <w:sz w:val="24"/>
          <w:szCs w:val="24"/>
        </w:rPr>
        <w:t>Corporation</w:t>
      </w:r>
      <w:r w:rsidRPr="00874ADB">
        <w:rPr>
          <w:rFonts w:ascii="Times New Roman" w:hAnsi="Times New Roman" w:cs="Times New Roman"/>
          <w:b/>
          <w:i/>
          <w:sz w:val="24"/>
          <w:szCs w:val="24"/>
        </w:rPr>
        <w:t>, HCCS No.220 of 1995.</w:t>
      </w:r>
    </w:p>
    <w:p w:rsidR="008C75F2" w:rsidRPr="00874ADB" w:rsidRDefault="008C75F2" w:rsidP="00C06731">
      <w:pPr>
        <w:spacing w:after="0" w:line="480" w:lineRule="auto"/>
        <w:jc w:val="both"/>
        <w:rPr>
          <w:rFonts w:ascii="Times New Roman" w:hAnsi="Times New Roman" w:cs="Times New Roman"/>
          <w:sz w:val="24"/>
          <w:szCs w:val="24"/>
        </w:rPr>
      </w:pPr>
      <w:r w:rsidRPr="00874ADB">
        <w:rPr>
          <w:rFonts w:ascii="Times New Roman" w:hAnsi="Times New Roman" w:cs="Times New Roman"/>
          <w:sz w:val="24"/>
          <w:szCs w:val="24"/>
        </w:rPr>
        <w:t xml:space="preserve">The test in the doctrine of </w:t>
      </w:r>
      <w:r w:rsidRPr="00874ADB">
        <w:rPr>
          <w:rFonts w:ascii="Times New Roman" w:hAnsi="Times New Roman" w:cs="Times New Roman"/>
          <w:i/>
          <w:sz w:val="24"/>
          <w:szCs w:val="24"/>
        </w:rPr>
        <w:t>res judicata</w:t>
      </w:r>
      <w:r w:rsidRPr="00874ADB">
        <w:rPr>
          <w:rFonts w:ascii="Times New Roman" w:hAnsi="Times New Roman" w:cs="Times New Roman"/>
          <w:sz w:val="24"/>
          <w:szCs w:val="24"/>
        </w:rPr>
        <w:t xml:space="preserve"> is </w:t>
      </w:r>
      <w:r w:rsidR="00AB7067" w:rsidRPr="00874ADB">
        <w:rPr>
          <w:rFonts w:ascii="Times New Roman" w:hAnsi="Times New Roman" w:cs="Times New Roman"/>
          <w:sz w:val="24"/>
          <w:szCs w:val="24"/>
        </w:rPr>
        <w:t xml:space="preserve">aptly </w:t>
      </w:r>
      <w:proofErr w:type="spellStart"/>
      <w:r w:rsidRPr="00874ADB">
        <w:rPr>
          <w:rFonts w:ascii="Times New Roman" w:hAnsi="Times New Roman" w:cs="Times New Roman"/>
          <w:sz w:val="24"/>
          <w:szCs w:val="24"/>
        </w:rPr>
        <w:t>summari</w:t>
      </w:r>
      <w:r w:rsidR="004F2A64" w:rsidRPr="00874ADB">
        <w:rPr>
          <w:rFonts w:ascii="Times New Roman" w:hAnsi="Times New Roman" w:cs="Times New Roman"/>
          <w:sz w:val="24"/>
          <w:szCs w:val="24"/>
        </w:rPr>
        <w:t>s</w:t>
      </w:r>
      <w:r w:rsidRPr="00874ADB">
        <w:rPr>
          <w:rFonts w:ascii="Times New Roman" w:hAnsi="Times New Roman" w:cs="Times New Roman"/>
          <w:sz w:val="24"/>
          <w:szCs w:val="24"/>
        </w:rPr>
        <w:t>ed</w:t>
      </w:r>
      <w:proofErr w:type="spellEnd"/>
      <w:r w:rsidRPr="00874ADB">
        <w:rPr>
          <w:rFonts w:ascii="Times New Roman" w:hAnsi="Times New Roman" w:cs="Times New Roman"/>
          <w:sz w:val="24"/>
          <w:szCs w:val="24"/>
        </w:rPr>
        <w:t xml:space="preserve"> in </w:t>
      </w:r>
      <w:r w:rsidR="00C06731" w:rsidRPr="00874ADB">
        <w:rPr>
          <w:rFonts w:ascii="Times New Roman" w:hAnsi="Times New Roman" w:cs="Times New Roman"/>
          <w:sz w:val="24"/>
          <w:szCs w:val="24"/>
        </w:rPr>
        <w:t xml:space="preserve">the case of </w:t>
      </w:r>
      <w:r w:rsidRPr="00874ADB">
        <w:rPr>
          <w:rFonts w:ascii="Times New Roman" w:hAnsi="Times New Roman" w:cs="Times New Roman"/>
          <w:b/>
          <w:i/>
          <w:sz w:val="24"/>
          <w:szCs w:val="24"/>
        </w:rPr>
        <w:t xml:space="preserve">Lt. David </w:t>
      </w:r>
      <w:proofErr w:type="spellStart"/>
      <w:r w:rsidRPr="00874ADB">
        <w:rPr>
          <w:rFonts w:ascii="Times New Roman" w:hAnsi="Times New Roman" w:cs="Times New Roman"/>
          <w:b/>
          <w:i/>
          <w:sz w:val="24"/>
          <w:szCs w:val="24"/>
        </w:rPr>
        <w:t>Kabareebe</w:t>
      </w:r>
      <w:proofErr w:type="spellEnd"/>
      <w:r w:rsidRPr="00874ADB">
        <w:rPr>
          <w:rFonts w:ascii="Times New Roman" w:hAnsi="Times New Roman" w:cs="Times New Roman"/>
          <w:b/>
          <w:i/>
          <w:sz w:val="24"/>
          <w:szCs w:val="24"/>
        </w:rPr>
        <w:t xml:space="preserve"> v</w:t>
      </w:r>
      <w:r w:rsidR="00C06731" w:rsidRPr="00874ADB">
        <w:rPr>
          <w:rFonts w:ascii="Times New Roman" w:hAnsi="Times New Roman" w:cs="Times New Roman"/>
          <w:b/>
          <w:i/>
          <w:sz w:val="24"/>
          <w:szCs w:val="24"/>
        </w:rPr>
        <w:t>s</w:t>
      </w:r>
      <w:r w:rsidRPr="00874ADB">
        <w:rPr>
          <w:rFonts w:ascii="Times New Roman" w:hAnsi="Times New Roman" w:cs="Times New Roman"/>
          <w:b/>
          <w:i/>
          <w:sz w:val="24"/>
          <w:szCs w:val="24"/>
        </w:rPr>
        <w:t xml:space="preserve">. Maj. </w:t>
      </w:r>
      <w:proofErr w:type="spellStart"/>
      <w:r w:rsidRPr="00874ADB">
        <w:rPr>
          <w:rFonts w:ascii="Times New Roman" w:hAnsi="Times New Roman" w:cs="Times New Roman"/>
          <w:b/>
          <w:i/>
          <w:sz w:val="24"/>
          <w:szCs w:val="24"/>
        </w:rPr>
        <w:t>Prossy</w:t>
      </w:r>
      <w:proofErr w:type="spellEnd"/>
      <w:r w:rsidRPr="00874ADB">
        <w:rPr>
          <w:rFonts w:ascii="Times New Roman" w:hAnsi="Times New Roman" w:cs="Times New Roman"/>
          <w:b/>
          <w:i/>
          <w:sz w:val="24"/>
          <w:szCs w:val="24"/>
        </w:rPr>
        <w:t xml:space="preserve"> </w:t>
      </w:r>
      <w:proofErr w:type="spellStart"/>
      <w:r w:rsidRPr="00874ADB">
        <w:rPr>
          <w:rFonts w:ascii="Times New Roman" w:hAnsi="Times New Roman" w:cs="Times New Roman"/>
          <w:b/>
          <w:i/>
          <w:sz w:val="24"/>
          <w:szCs w:val="24"/>
        </w:rPr>
        <w:t>Nalweyiso</w:t>
      </w:r>
      <w:proofErr w:type="spellEnd"/>
      <w:r w:rsidRPr="00874ADB">
        <w:rPr>
          <w:rFonts w:ascii="Times New Roman" w:hAnsi="Times New Roman" w:cs="Times New Roman"/>
          <w:b/>
          <w:i/>
          <w:sz w:val="24"/>
          <w:szCs w:val="24"/>
        </w:rPr>
        <w:t>. CA</w:t>
      </w:r>
      <w:r w:rsidR="00C06731" w:rsidRPr="00874ADB">
        <w:rPr>
          <w:rFonts w:ascii="Times New Roman" w:hAnsi="Times New Roman" w:cs="Times New Roman"/>
          <w:b/>
          <w:i/>
          <w:sz w:val="24"/>
          <w:szCs w:val="24"/>
        </w:rPr>
        <w:t>CA</w:t>
      </w:r>
      <w:r w:rsidRPr="00874ADB">
        <w:rPr>
          <w:rFonts w:ascii="Times New Roman" w:hAnsi="Times New Roman" w:cs="Times New Roman"/>
          <w:b/>
          <w:i/>
          <w:sz w:val="24"/>
          <w:szCs w:val="24"/>
        </w:rPr>
        <w:t xml:space="preserve"> No. 34 of 2003</w:t>
      </w:r>
      <w:r w:rsidRPr="00874ADB">
        <w:rPr>
          <w:rFonts w:ascii="Times New Roman" w:hAnsi="Times New Roman" w:cs="Times New Roman"/>
          <w:sz w:val="24"/>
          <w:szCs w:val="24"/>
        </w:rPr>
        <w:t>, where it was held as follows;</w:t>
      </w:r>
    </w:p>
    <w:p w:rsidR="008C75F2" w:rsidRPr="00874ADB" w:rsidRDefault="008C75F2" w:rsidP="008C75F2">
      <w:pPr>
        <w:spacing w:after="0" w:line="480" w:lineRule="auto"/>
        <w:ind w:left="540"/>
        <w:jc w:val="both"/>
        <w:rPr>
          <w:rFonts w:ascii="Times New Roman" w:hAnsi="Times New Roman" w:cs="Times New Roman"/>
          <w:b/>
          <w:i/>
          <w:sz w:val="24"/>
          <w:szCs w:val="24"/>
        </w:rPr>
      </w:pPr>
      <w:r w:rsidRPr="00874ADB">
        <w:rPr>
          <w:rFonts w:ascii="Times New Roman" w:hAnsi="Times New Roman" w:cs="Times New Roman"/>
          <w:b/>
          <w:sz w:val="24"/>
          <w:szCs w:val="24"/>
        </w:rPr>
        <w:t>“</w:t>
      </w:r>
      <w:r w:rsidRPr="00874ADB">
        <w:rPr>
          <w:rFonts w:ascii="Times New Roman" w:hAnsi="Times New Roman" w:cs="Times New Roman"/>
          <w:b/>
          <w:i/>
          <w:sz w:val="24"/>
          <w:szCs w:val="24"/>
        </w:rPr>
        <w:t xml:space="preserve">To give effect to a plea of res judicata, the matter directly and subsequently in issue in the suit must have been heard and finally decided in the former suit.  It simply means </w:t>
      </w:r>
      <w:r w:rsidRPr="00874ADB">
        <w:rPr>
          <w:rFonts w:ascii="Times New Roman" w:hAnsi="Times New Roman" w:cs="Times New Roman"/>
          <w:b/>
          <w:i/>
          <w:sz w:val="24"/>
          <w:szCs w:val="24"/>
        </w:rPr>
        <w:lastRenderedPageBreak/>
        <w:t>nothing more than that a person shall not be heard to say the same thing twice over in successive litigations.”</w:t>
      </w:r>
    </w:p>
    <w:p w:rsidR="00630939" w:rsidRPr="00874ADB" w:rsidRDefault="004F2A64" w:rsidP="00C06731">
      <w:pPr>
        <w:tabs>
          <w:tab w:val="left" w:pos="990"/>
        </w:tabs>
        <w:spacing w:after="0" w:line="480" w:lineRule="auto"/>
        <w:jc w:val="both"/>
        <w:rPr>
          <w:rFonts w:ascii="Times New Roman" w:hAnsi="Times New Roman" w:cs="Times New Roman"/>
          <w:sz w:val="24"/>
          <w:szCs w:val="24"/>
        </w:rPr>
      </w:pPr>
      <w:r w:rsidRPr="00874ADB">
        <w:rPr>
          <w:rFonts w:ascii="Times New Roman" w:hAnsi="Times New Roman" w:cs="Times New Roman"/>
          <w:sz w:val="24"/>
          <w:szCs w:val="24"/>
        </w:rPr>
        <w:t xml:space="preserve">When this </w:t>
      </w:r>
      <w:r w:rsidR="008C75F2" w:rsidRPr="00874ADB">
        <w:rPr>
          <w:rFonts w:ascii="Times New Roman" w:hAnsi="Times New Roman" w:cs="Times New Roman"/>
          <w:sz w:val="24"/>
          <w:szCs w:val="24"/>
        </w:rPr>
        <w:t xml:space="preserve">test </w:t>
      </w:r>
      <w:r w:rsidRPr="00874ADB">
        <w:rPr>
          <w:rFonts w:ascii="Times New Roman" w:hAnsi="Times New Roman" w:cs="Times New Roman"/>
          <w:sz w:val="24"/>
          <w:szCs w:val="24"/>
        </w:rPr>
        <w:t xml:space="preserve">is applied </w:t>
      </w:r>
      <w:r w:rsidR="008C75F2" w:rsidRPr="00874ADB">
        <w:rPr>
          <w:rFonts w:ascii="Times New Roman" w:hAnsi="Times New Roman" w:cs="Times New Roman"/>
          <w:sz w:val="24"/>
          <w:szCs w:val="24"/>
        </w:rPr>
        <w:t xml:space="preserve">to facts of the instant case, </w:t>
      </w:r>
      <w:r w:rsidRPr="00874ADB">
        <w:rPr>
          <w:rFonts w:ascii="Times New Roman" w:hAnsi="Times New Roman" w:cs="Times New Roman"/>
          <w:sz w:val="24"/>
          <w:szCs w:val="24"/>
        </w:rPr>
        <w:t xml:space="preserve">much as some issues </w:t>
      </w:r>
      <w:proofErr w:type="spellStart"/>
      <w:r w:rsidRPr="00874ADB">
        <w:rPr>
          <w:rFonts w:ascii="Times New Roman" w:hAnsi="Times New Roman" w:cs="Times New Roman"/>
          <w:sz w:val="24"/>
          <w:szCs w:val="24"/>
        </w:rPr>
        <w:t>partaining</w:t>
      </w:r>
      <w:proofErr w:type="spellEnd"/>
      <w:r w:rsidR="00C06731" w:rsidRPr="00874ADB">
        <w:rPr>
          <w:rFonts w:ascii="Times New Roman" w:hAnsi="Times New Roman" w:cs="Times New Roman"/>
          <w:sz w:val="24"/>
          <w:szCs w:val="24"/>
        </w:rPr>
        <w:t xml:space="preserve"> to the consent judgment </w:t>
      </w:r>
      <w:r w:rsidR="00D5192C" w:rsidRPr="00874ADB">
        <w:rPr>
          <w:rFonts w:ascii="Times New Roman" w:hAnsi="Times New Roman" w:cs="Times New Roman"/>
          <w:sz w:val="24"/>
          <w:szCs w:val="24"/>
        </w:rPr>
        <w:t>under consideration</w:t>
      </w:r>
      <w:r w:rsidR="00C06731" w:rsidRPr="00874ADB">
        <w:rPr>
          <w:rFonts w:ascii="Times New Roman" w:hAnsi="Times New Roman" w:cs="Times New Roman"/>
          <w:sz w:val="24"/>
          <w:szCs w:val="24"/>
        </w:rPr>
        <w:t xml:space="preserve"> were litigated upon and adjudicated up to Supreme Court</w:t>
      </w:r>
      <w:r w:rsidRPr="00874ADB">
        <w:rPr>
          <w:rFonts w:ascii="Times New Roman" w:hAnsi="Times New Roman" w:cs="Times New Roman"/>
          <w:sz w:val="24"/>
          <w:szCs w:val="24"/>
        </w:rPr>
        <w:t>, it is apparently clear from t</w:t>
      </w:r>
      <w:r w:rsidR="00630939" w:rsidRPr="00874ADB">
        <w:rPr>
          <w:rFonts w:ascii="Times New Roman" w:hAnsi="Times New Roman" w:cs="Times New Roman"/>
          <w:sz w:val="24"/>
          <w:szCs w:val="24"/>
        </w:rPr>
        <w:t>he reading of</w:t>
      </w:r>
      <w:r w:rsidR="00C06731" w:rsidRPr="00874ADB">
        <w:rPr>
          <w:rFonts w:ascii="Times New Roman" w:hAnsi="Times New Roman" w:cs="Times New Roman"/>
          <w:sz w:val="24"/>
          <w:szCs w:val="24"/>
        </w:rPr>
        <w:t xml:space="preserve"> the successive and judgments and </w:t>
      </w:r>
      <w:r w:rsidR="00AB7067" w:rsidRPr="00874ADB">
        <w:rPr>
          <w:rFonts w:ascii="Times New Roman" w:hAnsi="Times New Roman" w:cs="Times New Roman"/>
          <w:sz w:val="24"/>
          <w:szCs w:val="24"/>
        </w:rPr>
        <w:t xml:space="preserve">resultant </w:t>
      </w:r>
      <w:r w:rsidR="00C06731" w:rsidRPr="00874ADB">
        <w:rPr>
          <w:rFonts w:ascii="Times New Roman" w:hAnsi="Times New Roman" w:cs="Times New Roman"/>
          <w:sz w:val="24"/>
          <w:szCs w:val="24"/>
        </w:rPr>
        <w:t>orders</w:t>
      </w:r>
      <w:r w:rsidR="00630939" w:rsidRPr="00874ADB">
        <w:rPr>
          <w:rFonts w:ascii="Times New Roman" w:hAnsi="Times New Roman" w:cs="Times New Roman"/>
          <w:sz w:val="24"/>
          <w:szCs w:val="24"/>
        </w:rPr>
        <w:t xml:space="preserve"> </w:t>
      </w:r>
      <w:r w:rsidR="00C06731" w:rsidRPr="00874ADB">
        <w:rPr>
          <w:rFonts w:ascii="Times New Roman" w:hAnsi="Times New Roman" w:cs="Times New Roman"/>
          <w:sz w:val="24"/>
          <w:szCs w:val="24"/>
        </w:rPr>
        <w:t>that the</w:t>
      </w:r>
      <w:r w:rsidR="00D5192C" w:rsidRPr="00874ADB">
        <w:rPr>
          <w:rFonts w:ascii="Times New Roman" w:hAnsi="Times New Roman" w:cs="Times New Roman"/>
          <w:sz w:val="24"/>
          <w:szCs w:val="24"/>
        </w:rPr>
        <w:t xml:space="preserve"> </w:t>
      </w:r>
      <w:r w:rsidR="00C8657B" w:rsidRPr="00874ADB">
        <w:rPr>
          <w:rFonts w:ascii="Times New Roman" w:hAnsi="Times New Roman" w:cs="Times New Roman"/>
          <w:sz w:val="24"/>
          <w:szCs w:val="24"/>
        </w:rPr>
        <w:t xml:space="preserve">superior </w:t>
      </w:r>
      <w:r w:rsidR="00D5192C" w:rsidRPr="00874ADB">
        <w:rPr>
          <w:rFonts w:ascii="Times New Roman" w:hAnsi="Times New Roman" w:cs="Times New Roman"/>
          <w:sz w:val="24"/>
          <w:szCs w:val="24"/>
        </w:rPr>
        <w:t>courts</w:t>
      </w:r>
      <w:r w:rsidR="00C06731" w:rsidRPr="00874ADB">
        <w:rPr>
          <w:rFonts w:ascii="Times New Roman" w:hAnsi="Times New Roman" w:cs="Times New Roman"/>
          <w:sz w:val="24"/>
          <w:szCs w:val="24"/>
        </w:rPr>
        <w:t xml:space="preserve"> </w:t>
      </w:r>
      <w:r w:rsidR="00AB7067" w:rsidRPr="00874ADB">
        <w:rPr>
          <w:rFonts w:ascii="Times New Roman" w:hAnsi="Times New Roman" w:cs="Times New Roman"/>
          <w:sz w:val="24"/>
          <w:szCs w:val="24"/>
        </w:rPr>
        <w:t>dealt purely with preliminary points of law</w:t>
      </w:r>
      <w:r w:rsidR="0082774F" w:rsidRPr="00874ADB">
        <w:rPr>
          <w:rFonts w:ascii="Times New Roman" w:hAnsi="Times New Roman" w:cs="Times New Roman"/>
          <w:sz w:val="24"/>
          <w:szCs w:val="24"/>
        </w:rPr>
        <w:t>,</w:t>
      </w:r>
      <w:r w:rsidR="00630939" w:rsidRPr="00874ADB">
        <w:rPr>
          <w:rFonts w:ascii="Times New Roman" w:hAnsi="Times New Roman" w:cs="Times New Roman"/>
          <w:sz w:val="24"/>
          <w:szCs w:val="24"/>
        </w:rPr>
        <w:t xml:space="preserve"> </w:t>
      </w:r>
      <w:r w:rsidR="0082774F" w:rsidRPr="00874ADB">
        <w:rPr>
          <w:rFonts w:ascii="Times New Roman" w:hAnsi="Times New Roman" w:cs="Times New Roman"/>
          <w:sz w:val="24"/>
          <w:szCs w:val="24"/>
        </w:rPr>
        <w:t>but</w:t>
      </w:r>
      <w:r w:rsidR="00630939" w:rsidRPr="00874ADB">
        <w:rPr>
          <w:rFonts w:ascii="Times New Roman" w:hAnsi="Times New Roman" w:cs="Times New Roman"/>
          <w:sz w:val="24"/>
          <w:szCs w:val="24"/>
        </w:rPr>
        <w:t xml:space="preserve"> </w:t>
      </w:r>
      <w:r w:rsidRPr="00874ADB">
        <w:rPr>
          <w:rFonts w:ascii="Times New Roman" w:hAnsi="Times New Roman" w:cs="Times New Roman"/>
          <w:sz w:val="24"/>
          <w:szCs w:val="24"/>
        </w:rPr>
        <w:t>not</w:t>
      </w:r>
      <w:r w:rsidR="00630939" w:rsidRPr="00874ADB">
        <w:rPr>
          <w:rFonts w:ascii="Times New Roman" w:hAnsi="Times New Roman" w:cs="Times New Roman"/>
          <w:sz w:val="24"/>
          <w:szCs w:val="24"/>
        </w:rPr>
        <w:t xml:space="preserve"> the merits of the case</w:t>
      </w:r>
      <w:r w:rsidR="00AB7067" w:rsidRPr="00874ADB">
        <w:rPr>
          <w:rFonts w:ascii="Times New Roman" w:hAnsi="Times New Roman" w:cs="Times New Roman"/>
          <w:sz w:val="24"/>
          <w:szCs w:val="24"/>
        </w:rPr>
        <w:t>.</w:t>
      </w:r>
    </w:p>
    <w:p w:rsidR="00981D76" w:rsidRPr="00874ADB" w:rsidRDefault="00AB7067" w:rsidP="00C06731">
      <w:pPr>
        <w:tabs>
          <w:tab w:val="left" w:pos="990"/>
        </w:tabs>
        <w:spacing w:after="0" w:line="480" w:lineRule="auto"/>
        <w:jc w:val="both"/>
        <w:rPr>
          <w:rFonts w:ascii="Times New Roman" w:hAnsi="Times New Roman" w:cs="Times New Roman"/>
          <w:sz w:val="24"/>
          <w:szCs w:val="24"/>
        </w:rPr>
      </w:pPr>
      <w:r w:rsidRPr="00874ADB">
        <w:rPr>
          <w:rFonts w:ascii="Times New Roman" w:hAnsi="Times New Roman" w:cs="Times New Roman"/>
          <w:sz w:val="24"/>
          <w:szCs w:val="24"/>
        </w:rPr>
        <w:t>T</w:t>
      </w:r>
      <w:r w:rsidR="00630939" w:rsidRPr="00874ADB">
        <w:rPr>
          <w:rFonts w:ascii="Times New Roman" w:hAnsi="Times New Roman" w:cs="Times New Roman"/>
          <w:sz w:val="24"/>
          <w:szCs w:val="24"/>
        </w:rPr>
        <w:t xml:space="preserve">he points of law dealt with </w:t>
      </w:r>
      <w:r w:rsidR="00B922E3" w:rsidRPr="00874ADB">
        <w:rPr>
          <w:rFonts w:ascii="Times New Roman" w:hAnsi="Times New Roman" w:cs="Times New Roman"/>
          <w:sz w:val="24"/>
          <w:szCs w:val="24"/>
        </w:rPr>
        <w:t xml:space="preserve">purely </w:t>
      </w:r>
      <w:r w:rsidR="00630939" w:rsidRPr="00874ADB">
        <w:rPr>
          <w:rFonts w:ascii="Times New Roman" w:hAnsi="Times New Roman" w:cs="Times New Roman"/>
          <w:sz w:val="24"/>
          <w:szCs w:val="24"/>
        </w:rPr>
        <w:t xml:space="preserve">concerned issues of </w:t>
      </w:r>
      <w:r w:rsidRPr="00874ADB">
        <w:rPr>
          <w:rFonts w:ascii="Times New Roman" w:hAnsi="Times New Roman" w:cs="Times New Roman"/>
          <w:sz w:val="24"/>
          <w:szCs w:val="24"/>
        </w:rPr>
        <w:t>the forum and the procedure</w:t>
      </w:r>
      <w:r w:rsidR="00B922E3" w:rsidRPr="00874ADB">
        <w:rPr>
          <w:rFonts w:ascii="Times New Roman" w:hAnsi="Times New Roman" w:cs="Times New Roman"/>
          <w:sz w:val="24"/>
          <w:szCs w:val="24"/>
        </w:rPr>
        <w:t xml:space="preserve">. The superior courts never tackled </w:t>
      </w:r>
      <w:r w:rsidR="00C8657B" w:rsidRPr="00874ADB">
        <w:rPr>
          <w:rFonts w:ascii="Times New Roman" w:hAnsi="Times New Roman" w:cs="Times New Roman"/>
          <w:sz w:val="24"/>
          <w:szCs w:val="24"/>
        </w:rPr>
        <w:t>t</w:t>
      </w:r>
      <w:r w:rsidR="00C06731" w:rsidRPr="00874ADB">
        <w:rPr>
          <w:rFonts w:ascii="Times New Roman" w:hAnsi="Times New Roman" w:cs="Times New Roman"/>
          <w:sz w:val="24"/>
          <w:szCs w:val="24"/>
        </w:rPr>
        <w:t xml:space="preserve">he </w:t>
      </w:r>
      <w:r w:rsidR="00630939" w:rsidRPr="00874ADB">
        <w:rPr>
          <w:rFonts w:ascii="Times New Roman" w:hAnsi="Times New Roman" w:cs="Times New Roman"/>
          <w:sz w:val="24"/>
          <w:szCs w:val="24"/>
        </w:rPr>
        <w:t xml:space="preserve">substantive </w:t>
      </w:r>
      <w:r w:rsidR="00C06731" w:rsidRPr="00874ADB">
        <w:rPr>
          <w:rFonts w:ascii="Times New Roman" w:hAnsi="Times New Roman" w:cs="Times New Roman"/>
          <w:sz w:val="24"/>
          <w:szCs w:val="24"/>
        </w:rPr>
        <w:t>issue</w:t>
      </w:r>
      <w:r w:rsidR="00B922E3" w:rsidRPr="00874ADB">
        <w:rPr>
          <w:rFonts w:ascii="Times New Roman" w:hAnsi="Times New Roman" w:cs="Times New Roman"/>
          <w:sz w:val="24"/>
          <w:szCs w:val="24"/>
        </w:rPr>
        <w:t>s</w:t>
      </w:r>
      <w:r w:rsidR="00C06731" w:rsidRPr="00874ADB">
        <w:rPr>
          <w:rFonts w:ascii="Times New Roman" w:hAnsi="Times New Roman" w:cs="Times New Roman"/>
          <w:sz w:val="24"/>
          <w:szCs w:val="24"/>
        </w:rPr>
        <w:t xml:space="preserve"> of </w:t>
      </w:r>
      <w:r w:rsidR="00630939" w:rsidRPr="00874ADB">
        <w:rPr>
          <w:rFonts w:ascii="Times New Roman" w:hAnsi="Times New Roman" w:cs="Times New Roman"/>
          <w:sz w:val="24"/>
          <w:szCs w:val="24"/>
        </w:rPr>
        <w:t xml:space="preserve">the alleged </w:t>
      </w:r>
      <w:r w:rsidR="00C06731" w:rsidRPr="00874ADB">
        <w:rPr>
          <w:rFonts w:ascii="Times New Roman" w:hAnsi="Times New Roman" w:cs="Times New Roman"/>
          <w:sz w:val="24"/>
          <w:szCs w:val="24"/>
        </w:rPr>
        <w:t xml:space="preserve">fraud </w:t>
      </w:r>
      <w:r w:rsidR="00630939" w:rsidRPr="00874ADB">
        <w:rPr>
          <w:rFonts w:ascii="Times New Roman" w:hAnsi="Times New Roman" w:cs="Times New Roman"/>
          <w:sz w:val="24"/>
          <w:szCs w:val="24"/>
        </w:rPr>
        <w:t>of the Respondents</w:t>
      </w:r>
      <w:r w:rsidR="00B922E3" w:rsidRPr="00874ADB">
        <w:rPr>
          <w:rFonts w:ascii="Times New Roman" w:hAnsi="Times New Roman" w:cs="Times New Roman"/>
          <w:sz w:val="24"/>
          <w:szCs w:val="24"/>
        </w:rPr>
        <w:t>. The same issues were</w:t>
      </w:r>
      <w:r w:rsidR="00E038F9" w:rsidRPr="00874ADB">
        <w:rPr>
          <w:rFonts w:ascii="Times New Roman" w:hAnsi="Times New Roman" w:cs="Times New Roman"/>
          <w:sz w:val="24"/>
          <w:szCs w:val="24"/>
        </w:rPr>
        <w:t xml:space="preserve"> </w:t>
      </w:r>
      <w:r w:rsidR="00630939" w:rsidRPr="00874ADB">
        <w:rPr>
          <w:rFonts w:ascii="Times New Roman" w:hAnsi="Times New Roman" w:cs="Times New Roman"/>
          <w:sz w:val="24"/>
          <w:szCs w:val="24"/>
        </w:rPr>
        <w:t>raised</w:t>
      </w:r>
      <w:r w:rsidR="00E038F9" w:rsidRPr="00874ADB">
        <w:rPr>
          <w:rFonts w:ascii="Times New Roman" w:hAnsi="Times New Roman" w:cs="Times New Roman"/>
          <w:sz w:val="24"/>
          <w:szCs w:val="24"/>
        </w:rPr>
        <w:t xml:space="preserve"> by the Applicants but were</w:t>
      </w:r>
      <w:r w:rsidR="00C06731" w:rsidRPr="00874ADB">
        <w:rPr>
          <w:rFonts w:ascii="Times New Roman" w:hAnsi="Times New Roman" w:cs="Times New Roman"/>
          <w:sz w:val="24"/>
          <w:szCs w:val="24"/>
        </w:rPr>
        <w:t xml:space="preserve"> never </w:t>
      </w:r>
      <w:r w:rsidR="00C8657B" w:rsidRPr="00874ADB">
        <w:rPr>
          <w:rFonts w:ascii="Times New Roman" w:hAnsi="Times New Roman" w:cs="Times New Roman"/>
          <w:sz w:val="24"/>
          <w:szCs w:val="24"/>
        </w:rPr>
        <w:t>determined on merits by the successive courts</w:t>
      </w:r>
      <w:r w:rsidR="00981D76" w:rsidRPr="00874ADB">
        <w:rPr>
          <w:rFonts w:ascii="Times New Roman" w:hAnsi="Times New Roman" w:cs="Times New Roman"/>
          <w:sz w:val="24"/>
          <w:szCs w:val="24"/>
        </w:rPr>
        <w:t xml:space="preserve">. This </w:t>
      </w:r>
      <w:r w:rsidR="00630939" w:rsidRPr="00874ADB">
        <w:rPr>
          <w:rFonts w:ascii="Times New Roman" w:hAnsi="Times New Roman" w:cs="Times New Roman"/>
          <w:sz w:val="24"/>
          <w:szCs w:val="24"/>
        </w:rPr>
        <w:t>is</w:t>
      </w:r>
      <w:r w:rsidR="007F1085" w:rsidRPr="00874ADB">
        <w:rPr>
          <w:rFonts w:ascii="Times New Roman" w:hAnsi="Times New Roman" w:cs="Times New Roman"/>
          <w:sz w:val="24"/>
          <w:szCs w:val="24"/>
        </w:rPr>
        <w:t xml:space="preserve"> clearly discerned from</w:t>
      </w:r>
      <w:r w:rsidR="00981D76" w:rsidRPr="00874ADB">
        <w:rPr>
          <w:rFonts w:ascii="Times New Roman" w:hAnsi="Times New Roman" w:cs="Times New Roman"/>
          <w:sz w:val="24"/>
          <w:szCs w:val="24"/>
        </w:rPr>
        <w:t xml:space="preserve"> the Supreme Court </w:t>
      </w:r>
      <w:r w:rsidR="007F1085" w:rsidRPr="00874ADB">
        <w:rPr>
          <w:rFonts w:ascii="Times New Roman" w:hAnsi="Times New Roman" w:cs="Times New Roman"/>
          <w:sz w:val="24"/>
          <w:szCs w:val="24"/>
        </w:rPr>
        <w:t xml:space="preserve">judgment in </w:t>
      </w:r>
      <w:r w:rsidR="007F1085" w:rsidRPr="00874ADB">
        <w:rPr>
          <w:rFonts w:ascii="Times New Roman" w:hAnsi="Times New Roman" w:cs="Times New Roman"/>
          <w:b/>
          <w:i/>
          <w:sz w:val="24"/>
          <w:szCs w:val="24"/>
        </w:rPr>
        <w:t xml:space="preserve">Civil Appeal No. 8 of 2004 </w:t>
      </w:r>
      <w:r w:rsidR="00A54A6B" w:rsidRPr="00874ADB">
        <w:rPr>
          <w:rFonts w:ascii="Times New Roman" w:hAnsi="Times New Roman" w:cs="Times New Roman"/>
          <w:sz w:val="24"/>
          <w:szCs w:val="24"/>
        </w:rPr>
        <w:t xml:space="preserve">at page 23 -24 where </w:t>
      </w:r>
      <w:proofErr w:type="spellStart"/>
      <w:r w:rsidR="00A54A6B" w:rsidRPr="00874ADB">
        <w:rPr>
          <w:rFonts w:ascii="Times New Roman" w:hAnsi="Times New Roman" w:cs="Times New Roman"/>
          <w:sz w:val="24"/>
          <w:szCs w:val="24"/>
        </w:rPr>
        <w:t>Mulenga</w:t>
      </w:r>
      <w:proofErr w:type="spellEnd"/>
      <w:r w:rsidR="00A54A6B" w:rsidRPr="00874ADB">
        <w:rPr>
          <w:rFonts w:ascii="Times New Roman" w:hAnsi="Times New Roman" w:cs="Times New Roman"/>
          <w:sz w:val="24"/>
          <w:szCs w:val="24"/>
        </w:rPr>
        <w:t xml:space="preserve"> JSC (R</w:t>
      </w:r>
      <w:r w:rsidR="007F1085" w:rsidRPr="00874ADB">
        <w:rPr>
          <w:rFonts w:ascii="Times New Roman" w:hAnsi="Times New Roman" w:cs="Times New Roman"/>
          <w:sz w:val="24"/>
          <w:szCs w:val="24"/>
        </w:rPr>
        <w:t>.</w:t>
      </w:r>
      <w:r w:rsidR="00A54A6B" w:rsidRPr="00874ADB">
        <w:rPr>
          <w:rFonts w:ascii="Times New Roman" w:hAnsi="Times New Roman" w:cs="Times New Roman"/>
          <w:sz w:val="24"/>
          <w:szCs w:val="24"/>
        </w:rPr>
        <w:t>I</w:t>
      </w:r>
      <w:r w:rsidR="007F1085" w:rsidRPr="00874ADB">
        <w:rPr>
          <w:rFonts w:ascii="Times New Roman" w:hAnsi="Times New Roman" w:cs="Times New Roman"/>
          <w:sz w:val="24"/>
          <w:szCs w:val="24"/>
        </w:rPr>
        <w:t>.</w:t>
      </w:r>
      <w:r w:rsidR="00A54A6B" w:rsidRPr="00874ADB">
        <w:rPr>
          <w:rFonts w:ascii="Times New Roman" w:hAnsi="Times New Roman" w:cs="Times New Roman"/>
          <w:sz w:val="24"/>
          <w:szCs w:val="24"/>
        </w:rPr>
        <w:t>P</w:t>
      </w:r>
      <w:r w:rsidR="007F1085" w:rsidRPr="00874ADB">
        <w:rPr>
          <w:rFonts w:ascii="Times New Roman" w:hAnsi="Times New Roman" w:cs="Times New Roman"/>
          <w:sz w:val="24"/>
          <w:szCs w:val="24"/>
        </w:rPr>
        <w:t>.</w:t>
      </w:r>
      <w:r w:rsidR="00A54A6B" w:rsidRPr="00874ADB">
        <w:rPr>
          <w:rFonts w:ascii="Times New Roman" w:hAnsi="Times New Roman" w:cs="Times New Roman"/>
          <w:sz w:val="24"/>
          <w:szCs w:val="24"/>
        </w:rPr>
        <w:t>) stated as follows;</w:t>
      </w:r>
    </w:p>
    <w:p w:rsidR="00A54A6B" w:rsidRPr="00874ADB" w:rsidRDefault="00B171F6" w:rsidP="00B171F6">
      <w:pPr>
        <w:tabs>
          <w:tab w:val="left" w:pos="990"/>
        </w:tabs>
        <w:spacing w:after="0" w:line="480" w:lineRule="auto"/>
        <w:ind w:left="720"/>
        <w:jc w:val="both"/>
        <w:rPr>
          <w:rFonts w:ascii="Times New Roman" w:hAnsi="Times New Roman" w:cs="Times New Roman"/>
          <w:b/>
          <w:i/>
          <w:sz w:val="24"/>
          <w:szCs w:val="24"/>
        </w:rPr>
      </w:pPr>
      <w:r w:rsidRPr="00874ADB">
        <w:rPr>
          <w:rFonts w:ascii="Times New Roman" w:hAnsi="Times New Roman" w:cs="Times New Roman"/>
          <w:b/>
          <w:i/>
          <w:sz w:val="24"/>
          <w:szCs w:val="24"/>
        </w:rPr>
        <w:t>“As I indicated earlier in this judgment, the application was rejected not so much for lack of merit but more because in the court’s view, the application was made through the wrong procedure and before the wrong forum.”</w:t>
      </w:r>
    </w:p>
    <w:p w:rsidR="00B171F6" w:rsidRPr="00874ADB" w:rsidRDefault="00B171F6" w:rsidP="00C06731">
      <w:pPr>
        <w:tabs>
          <w:tab w:val="left" w:pos="990"/>
        </w:tabs>
        <w:spacing w:after="0" w:line="480" w:lineRule="auto"/>
        <w:jc w:val="both"/>
        <w:rPr>
          <w:rFonts w:ascii="Times New Roman" w:hAnsi="Times New Roman" w:cs="Times New Roman"/>
          <w:sz w:val="24"/>
          <w:szCs w:val="24"/>
        </w:rPr>
      </w:pPr>
      <w:r w:rsidRPr="00874ADB">
        <w:rPr>
          <w:rFonts w:ascii="Times New Roman" w:hAnsi="Times New Roman" w:cs="Times New Roman"/>
          <w:sz w:val="24"/>
          <w:szCs w:val="24"/>
        </w:rPr>
        <w:t>The learned Justice went on to quote the concluding remark</w:t>
      </w:r>
      <w:r w:rsidR="00E038F9" w:rsidRPr="00874ADB">
        <w:rPr>
          <w:rFonts w:ascii="Times New Roman" w:hAnsi="Times New Roman" w:cs="Times New Roman"/>
          <w:sz w:val="24"/>
          <w:szCs w:val="24"/>
        </w:rPr>
        <w:t>s</w:t>
      </w:r>
      <w:r w:rsidRPr="00874ADB">
        <w:rPr>
          <w:rFonts w:ascii="Times New Roman" w:hAnsi="Times New Roman" w:cs="Times New Roman"/>
          <w:sz w:val="24"/>
          <w:szCs w:val="24"/>
        </w:rPr>
        <w:t xml:space="preserve"> on the issue </w:t>
      </w:r>
      <w:r w:rsidR="00630939" w:rsidRPr="00874ADB">
        <w:rPr>
          <w:rFonts w:ascii="Times New Roman" w:hAnsi="Times New Roman" w:cs="Times New Roman"/>
          <w:sz w:val="24"/>
          <w:szCs w:val="24"/>
        </w:rPr>
        <w:t xml:space="preserve">in the lead judgment of </w:t>
      </w:r>
      <w:r w:rsidR="007F1085" w:rsidRPr="00874ADB">
        <w:rPr>
          <w:rFonts w:ascii="Times New Roman" w:hAnsi="Times New Roman" w:cs="Times New Roman"/>
          <w:sz w:val="24"/>
          <w:szCs w:val="24"/>
        </w:rPr>
        <w:t>the Court of A</w:t>
      </w:r>
      <w:r w:rsidRPr="00874ADB">
        <w:rPr>
          <w:rFonts w:ascii="Times New Roman" w:hAnsi="Times New Roman" w:cs="Times New Roman"/>
          <w:sz w:val="24"/>
          <w:szCs w:val="24"/>
        </w:rPr>
        <w:t>ppeal (at page 24) that;</w:t>
      </w:r>
    </w:p>
    <w:p w:rsidR="00B171F6" w:rsidRPr="00874ADB" w:rsidRDefault="00B171F6" w:rsidP="00B171F6">
      <w:pPr>
        <w:tabs>
          <w:tab w:val="left" w:pos="990"/>
        </w:tabs>
        <w:spacing w:after="0" w:line="480" w:lineRule="auto"/>
        <w:ind w:left="720"/>
        <w:jc w:val="both"/>
        <w:rPr>
          <w:rFonts w:ascii="Times New Roman" w:hAnsi="Times New Roman" w:cs="Times New Roman"/>
          <w:b/>
          <w:i/>
          <w:sz w:val="24"/>
          <w:szCs w:val="24"/>
        </w:rPr>
      </w:pPr>
      <w:r w:rsidRPr="00874ADB">
        <w:rPr>
          <w:rFonts w:ascii="Times New Roman" w:hAnsi="Times New Roman" w:cs="Times New Roman"/>
          <w:b/>
          <w:i/>
          <w:sz w:val="24"/>
          <w:szCs w:val="24"/>
        </w:rPr>
        <w:t xml:space="preserve">“This judgment does not close the chapter of litigation between the parties over the consent judgment.” </w:t>
      </w:r>
    </w:p>
    <w:p w:rsidR="00387B3F" w:rsidRPr="00874ADB" w:rsidRDefault="00E038F9" w:rsidP="00C06731">
      <w:pPr>
        <w:tabs>
          <w:tab w:val="left" w:pos="990"/>
        </w:tabs>
        <w:spacing w:after="0" w:line="480" w:lineRule="auto"/>
        <w:jc w:val="both"/>
        <w:rPr>
          <w:rFonts w:ascii="Times New Roman" w:hAnsi="Times New Roman" w:cs="Times New Roman"/>
          <w:sz w:val="24"/>
          <w:szCs w:val="24"/>
        </w:rPr>
      </w:pPr>
      <w:r w:rsidRPr="00874ADB">
        <w:rPr>
          <w:rFonts w:ascii="Times New Roman" w:hAnsi="Times New Roman" w:cs="Times New Roman"/>
          <w:sz w:val="24"/>
          <w:szCs w:val="24"/>
        </w:rPr>
        <w:t>T</w:t>
      </w:r>
      <w:r w:rsidR="00387B3F" w:rsidRPr="00874ADB">
        <w:rPr>
          <w:rFonts w:ascii="Times New Roman" w:hAnsi="Times New Roman" w:cs="Times New Roman"/>
          <w:sz w:val="24"/>
          <w:szCs w:val="24"/>
        </w:rPr>
        <w:t>he Supreme Court judgment</w:t>
      </w:r>
      <w:r w:rsidR="00C8657B" w:rsidRPr="00874ADB">
        <w:rPr>
          <w:rFonts w:ascii="Times New Roman" w:hAnsi="Times New Roman" w:cs="Times New Roman"/>
          <w:sz w:val="24"/>
          <w:szCs w:val="24"/>
        </w:rPr>
        <w:t xml:space="preserve">, </w:t>
      </w:r>
      <w:r w:rsidR="00387B3F" w:rsidRPr="00874ADB">
        <w:rPr>
          <w:rFonts w:ascii="Times New Roman" w:hAnsi="Times New Roman" w:cs="Times New Roman"/>
          <w:sz w:val="24"/>
          <w:szCs w:val="24"/>
        </w:rPr>
        <w:t xml:space="preserve">at page 24, after finding that the ground upon which review was sought was that the consent was given out of </w:t>
      </w:r>
      <w:r w:rsidR="00413FC1" w:rsidRPr="00874ADB">
        <w:rPr>
          <w:rFonts w:ascii="Times New Roman" w:hAnsi="Times New Roman" w:cs="Times New Roman"/>
          <w:sz w:val="24"/>
          <w:szCs w:val="24"/>
        </w:rPr>
        <w:t>ignorance</w:t>
      </w:r>
      <w:r w:rsidR="00387B3F" w:rsidRPr="00874ADB">
        <w:rPr>
          <w:rFonts w:ascii="Times New Roman" w:hAnsi="Times New Roman" w:cs="Times New Roman"/>
          <w:sz w:val="24"/>
          <w:szCs w:val="24"/>
        </w:rPr>
        <w:t xml:space="preserve"> of the fact that the Applicants herein had pleaded fraud in the 2</w:t>
      </w:r>
      <w:r w:rsidR="00387B3F" w:rsidRPr="00874ADB">
        <w:rPr>
          <w:rFonts w:ascii="Times New Roman" w:hAnsi="Times New Roman" w:cs="Times New Roman"/>
          <w:sz w:val="24"/>
          <w:szCs w:val="24"/>
          <w:vertAlign w:val="superscript"/>
        </w:rPr>
        <w:t>nd</w:t>
      </w:r>
      <w:r w:rsidR="00387B3F" w:rsidRPr="00874ADB">
        <w:rPr>
          <w:rFonts w:ascii="Times New Roman" w:hAnsi="Times New Roman" w:cs="Times New Roman"/>
          <w:sz w:val="24"/>
          <w:szCs w:val="24"/>
        </w:rPr>
        <w:t xml:space="preserve"> amended written statement of </w:t>
      </w:r>
      <w:proofErr w:type="spellStart"/>
      <w:r w:rsidR="00387B3F" w:rsidRPr="00874ADB">
        <w:rPr>
          <w:rFonts w:ascii="Times New Roman" w:hAnsi="Times New Roman" w:cs="Times New Roman"/>
          <w:sz w:val="24"/>
          <w:szCs w:val="24"/>
        </w:rPr>
        <w:t>defence</w:t>
      </w:r>
      <w:proofErr w:type="spellEnd"/>
      <w:r w:rsidR="00387B3F" w:rsidRPr="00874ADB">
        <w:rPr>
          <w:rFonts w:ascii="Times New Roman" w:hAnsi="Times New Roman" w:cs="Times New Roman"/>
          <w:sz w:val="24"/>
          <w:szCs w:val="24"/>
        </w:rPr>
        <w:t>, h</w:t>
      </w:r>
      <w:r w:rsidRPr="00874ADB">
        <w:rPr>
          <w:rFonts w:ascii="Times New Roman" w:hAnsi="Times New Roman" w:cs="Times New Roman"/>
          <w:sz w:val="24"/>
          <w:szCs w:val="24"/>
        </w:rPr>
        <w:t>e</w:t>
      </w:r>
      <w:r w:rsidR="00387B3F" w:rsidRPr="00874ADB">
        <w:rPr>
          <w:rFonts w:ascii="Times New Roman" w:hAnsi="Times New Roman" w:cs="Times New Roman"/>
          <w:sz w:val="24"/>
          <w:szCs w:val="24"/>
        </w:rPr>
        <w:t>ld</w:t>
      </w:r>
      <w:r w:rsidR="00C8657B" w:rsidRPr="00874ADB">
        <w:rPr>
          <w:rFonts w:ascii="Times New Roman" w:hAnsi="Times New Roman" w:cs="Times New Roman"/>
          <w:sz w:val="24"/>
          <w:szCs w:val="24"/>
        </w:rPr>
        <w:t>,</w:t>
      </w:r>
      <w:r w:rsidR="00387B3F" w:rsidRPr="00874ADB">
        <w:rPr>
          <w:rFonts w:ascii="Times New Roman" w:hAnsi="Times New Roman" w:cs="Times New Roman"/>
          <w:sz w:val="24"/>
          <w:szCs w:val="24"/>
        </w:rPr>
        <w:t xml:space="preserve"> at page 25</w:t>
      </w:r>
      <w:r w:rsidR="00C8657B" w:rsidRPr="00874ADB">
        <w:rPr>
          <w:rFonts w:ascii="Times New Roman" w:hAnsi="Times New Roman" w:cs="Times New Roman"/>
          <w:sz w:val="24"/>
          <w:szCs w:val="24"/>
        </w:rPr>
        <w:t xml:space="preserve">, </w:t>
      </w:r>
      <w:r w:rsidRPr="00874ADB">
        <w:rPr>
          <w:rFonts w:ascii="Times New Roman" w:hAnsi="Times New Roman" w:cs="Times New Roman"/>
          <w:sz w:val="24"/>
          <w:szCs w:val="24"/>
        </w:rPr>
        <w:t>as follows</w:t>
      </w:r>
      <w:r w:rsidR="00387B3F" w:rsidRPr="00874ADB">
        <w:rPr>
          <w:rFonts w:ascii="Times New Roman" w:hAnsi="Times New Roman" w:cs="Times New Roman"/>
          <w:sz w:val="24"/>
          <w:szCs w:val="24"/>
        </w:rPr>
        <w:t>;</w:t>
      </w:r>
    </w:p>
    <w:p w:rsidR="00387B3F" w:rsidRPr="00874ADB" w:rsidRDefault="00387B3F" w:rsidP="00387B3F">
      <w:pPr>
        <w:tabs>
          <w:tab w:val="left" w:pos="990"/>
        </w:tabs>
        <w:spacing w:after="0" w:line="480" w:lineRule="auto"/>
        <w:ind w:left="720"/>
        <w:jc w:val="both"/>
        <w:rPr>
          <w:rFonts w:ascii="Times New Roman" w:hAnsi="Times New Roman" w:cs="Times New Roman"/>
          <w:b/>
          <w:i/>
          <w:sz w:val="24"/>
          <w:szCs w:val="24"/>
        </w:rPr>
      </w:pPr>
      <w:r w:rsidRPr="00874ADB">
        <w:rPr>
          <w:rFonts w:ascii="Times New Roman" w:hAnsi="Times New Roman" w:cs="Times New Roman"/>
          <w:b/>
          <w:i/>
          <w:sz w:val="24"/>
          <w:szCs w:val="24"/>
        </w:rPr>
        <w:t>“I therefore find that the consent decree was not shown to be vitiated in any way to warrant interference through review or otherwise…”</w:t>
      </w:r>
    </w:p>
    <w:p w:rsidR="001712A1" w:rsidRPr="00874ADB" w:rsidRDefault="00413FC1" w:rsidP="00C06731">
      <w:pPr>
        <w:tabs>
          <w:tab w:val="left" w:pos="990"/>
        </w:tabs>
        <w:spacing w:after="0" w:line="480" w:lineRule="auto"/>
        <w:jc w:val="both"/>
        <w:rPr>
          <w:rFonts w:ascii="Times New Roman" w:hAnsi="Times New Roman" w:cs="Times New Roman"/>
          <w:sz w:val="24"/>
          <w:szCs w:val="24"/>
        </w:rPr>
      </w:pPr>
      <w:r w:rsidRPr="00874ADB">
        <w:rPr>
          <w:rFonts w:ascii="Times New Roman" w:hAnsi="Times New Roman" w:cs="Times New Roman"/>
          <w:sz w:val="24"/>
          <w:szCs w:val="24"/>
        </w:rPr>
        <w:lastRenderedPageBreak/>
        <w:t xml:space="preserve">What the </w:t>
      </w:r>
      <w:r w:rsidR="00C8657B" w:rsidRPr="00874ADB">
        <w:rPr>
          <w:rFonts w:ascii="Times New Roman" w:hAnsi="Times New Roman" w:cs="Times New Roman"/>
          <w:sz w:val="24"/>
          <w:szCs w:val="24"/>
        </w:rPr>
        <w:t xml:space="preserve">above </w:t>
      </w:r>
      <w:r w:rsidRPr="00874ADB">
        <w:rPr>
          <w:rFonts w:ascii="Times New Roman" w:hAnsi="Times New Roman" w:cs="Times New Roman"/>
          <w:sz w:val="24"/>
          <w:szCs w:val="24"/>
        </w:rPr>
        <w:t xml:space="preserve">finding </w:t>
      </w:r>
      <w:r w:rsidR="00E038F9" w:rsidRPr="00874ADB">
        <w:rPr>
          <w:rFonts w:ascii="Times New Roman" w:hAnsi="Times New Roman" w:cs="Times New Roman"/>
          <w:sz w:val="24"/>
          <w:szCs w:val="24"/>
        </w:rPr>
        <w:t xml:space="preserve">simply </w:t>
      </w:r>
      <w:r w:rsidRPr="00874ADB">
        <w:rPr>
          <w:rFonts w:ascii="Times New Roman" w:hAnsi="Times New Roman" w:cs="Times New Roman"/>
          <w:sz w:val="24"/>
          <w:szCs w:val="24"/>
        </w:rPr>
        <w:t xml:space="preserve">meant </w:t>
      </w:r>
      <w:r w:rsidR="00E038F9" w:rsidRPr="00874ADB">
        <w:rPr>
          <w:rFonts w:ascii="Times New Roman" w:hAnsi="Times New Roman" w:cs="Times New Roman"/>
          <w:sz w:val="24"/>
          <w:szCs w:val="24"/>
        </w:rPr>
        <w:t>wa</w:t>
      </w:r>
      <w:r w:rsidRPr="00874ADB">
        <w:rPr>
          <w:rFonts w:ascii="Times New Roman" w:hAnsi="Times New Roman" w:cs="Times New Roman"/>
          <w:sz w:val="24"/>
          <w:szCs w:val="24"/>
        </w:rPr>
        <w:t xml:space="preserve">s that the Applicants had not illustrated fraud, among other vitiating factors, to warrant the consent being reviewed or otherwise. </w:t>
      </w:r>
      <w:r w:rsidR="00C8657B" w:rsidRPr="00874ADB">
        <w:rPr>
          <w:rFonts w:ascii="Times New Roman" w:hAnsi="Times New Roman" w:cs="Times New Roman"/>
          <w:sz w:val="24"/>
          <w:szCs w:val="24"/>
        </w:rPr>
        <w:t>The</w:t>
      </w:r>
      <w:r w:rsidR="00E038F9" w:rsidRPr="00874ADB">
        <w:rPr>
          <w:rFonts w:ascii="Times New Roman" w:hAnsi="Times New Roman" w:cs="Times New Roman"/>
          <w:sz w:val="24"/>
          <w:szCs w:val="24"/>
        </w:rPr>
        <w:t xml:space="preserve"> Supreme C</w:t>
      </w:r>
      <w:r w:rsidR="00C8657B" w:rsidRPr="00874ADB">
        <w:rPr>
          <w:rFonts w:ascii="Times New Roman" w:hAnsi="Times New Roman" w:cs="Times New Roman"/>
          <w:sz w:val="24"/>
          <w:szCs w:val="24"/>
        </w:rPr>
        <w:t xml:space="preserve">ourt did not </w:t>
      </w:r>
      <w:r w:rsidR="00E038F9" w:rsidRPr="00874ADB">
        <w:rPr>
          <w:rFonts w:ascii="Times New Roman" w:hAnsi="Times New Roman" w:cs="Times New Roman"/>
          <w:sz w:val="24"/>
          <w:szCs w:val="24"/>
        </w:rPr>
        <w:t xml:space="preserve">at any one time </w:t>
      </w:r>
      <w:r w:rsidR="00C8657B" w:rsidRPr="00874ADB">
        <w:rPr>
          <w:rFonts w:ascii="Times New Roman" w:hAnsi="Times New Roman" w:cs="Times New Roman"/>
          <w:sz w:val="24"/>
          <w:szCs w:val="24"/>
        </w:rPr>
        <w:t xml:space="preserve">state that there were no vitiating factors. </w:t>
      </w:r>
      <w:r w:rsidR="00E038F9" w:rsidRPr="00874ADB">
        <w:rPr>
          <w:rFonts w:ascii="Times New Roman" w:hAnsi="Times New Roman" w:cs="Times New Roman"/>
          <w:sz w:val="24"/>
          <w:szCs w:val="24"/>
        </w:rPr>
        <w:t>This is very</w:t>
      </w:r>
      <w:r w:rsidRPr="00874ADB">
        <w:rPr>
          <w:rFonts w:ascii="Times New Roman" w:hAnsi="Times New Roman" w:cs="Times New Roman"/>
          <w:sz w:val="24"/>
          <w:szCs w:val="24"/>
        </w:rPr>
        <w:t xml:space="preserve"> </w:t>
      </w:r>
      <w:r w:rsidR="003E0347" w:rsidRPr="00874ADB">
        <w:rPr>
          <w:rFonts w:ascii="Times New Roman" w:hAnsi="Times New Roman" w:cs="Times New Roman"/>
          <w:sz w:val="24"/>
          <w:szCs w:val="24"/>
        </w:rPr>
        <w:t>clear</w:t>
      </w:r>
      <w:r w:rsidR="007F1085" w:rsidRPr="00874ADB">
        <w:rPr>
          <w:rFonts w:ascii="Times New Roman" w:hAnsi="Times New Roman" w:cs="Times New Roman"/>
          <w:sz w:val="24"/>
          <w:szCs w:val="24"/>
        </w:rPr>
        <w:t xml:space="preserve"> </w:t>
      </w:r>
      <w:r w:rsidR="00190242" w:rsidRPr="00874ADB">
        <w:rPr>
          <w:rFonts w:ascii="Times New Roman" w:hAnsi="Times New Roman" w:cs="Times New Roman"/>
          <w:sz w:val="24"/>
          <w:szCs w:val="24"/>
        </w:rPr>
        <w:t xml:space="preserve">from </w:t>
      </w:r>
      <w:r w:rsidR="00E038F9" w:rsidRPr="00874ADB">
        <w:rPr>
          <w:rFonts w:ascii="Times New Roman" w:hAnsi="Times New Roman" w:cs="Times New Roman"/>
          <w:sz w:val="24"/>
          <w:szCs w:val="24"/>
        </w:rPr>
        <w:t xml:space="preserve">its </w:t>
      </w:r>
      <w:proofErr w:type="spellStart"/>
      <w:r w:rsidR="00E038F9" w:rsidRPr="00874ADB">
        <w:rPr>
          <w:rFonts w:ascii="Times New Roman" w:hAnsi="Times New Roman" w:cs="Times New Roman"/>
          <w:sz w:val="24"/>
          <w:szCs w:val="24"/>
        </w:rPr>
        <w:t>judgement</w:t>
      </w:r>
      <w:proofErr w:type="spellEnd"/>
      <w:r w:rsidRPr="00874ADB">
        <w:rPr>
          <w:rFonts w:ascii="Times New Roman" w:hAnsi="Times New Roman" w:cs="Times New Roman"/>
          <w:sz w:val="24"/>
          <w:szCs w:val="24"/>
        </w:rPr>
        <w:t xml:space="preserve"> </w:t>
      </w:r>
      <w:r w:rsidR="007F1085" w:rsidRPr="00874ADB">
        <w:rPr>
          <w:rFonts w:ascii="Times New Roman" w:hAnsi="Times New Roman" w:cs="Times New Roman"/>
          <w:sz w:val="24"/>
          <w:szCs w:val="24"/>
        </w:rPr>
        <w:t xml:space="preserve">that </w:t>
      </w:r>
      <w:r w:rsidR="00190242" w:rsidRPr="00874ADB">
        <w:rPr>
          <w:rFonts w:ascii="Times New Roman" w:hAnsi="Times New Roman" w:cs="Times New Roman"/>
          <w:sz w:val="24"/>
          <w:szCs w:val="24"/>
        </w:rPr>
        <w:t>issues touching on the alleged fraud</w:t>
      </w:r>
      <w:r w:rsidRPr="00874ADB">
        <w:rPr>
          <w:rFonts w:ascii="Times New Roman" w:hAnsi="Times New Roman" w:cs="Times New Roman"/>
          <w:sz w:val="24"/>
          <w:szCs w:val="24"/>
        </w:rPr>
        <w:t xml:space="preserve"> of the Respondents</w:t>
      </w:r>
      <w:r w:rsidR="00190242" w:rsidRPr="00874ADB">
        <w:rPr>
          <w:rFonts w:ascii="Times New Roman" w:hAnsi="Times New Roman" w:cs="Times New Roman"/>
          <w:sz w:val="24"/>
          <w:szCs w:val="24"/>
        </w:rPr>
        <w:t xml:space="preserve"> in the consent were never determined</w:t>
      </w:r>
      <w:r w:rsidRPr="00874ADB">
        <w:rPr>
          <w:rFonts w:ascii="Times New Roman" w:hAnsi="Times New Roman" w:cs="Times New Roman"/>
          <w:sz w:val="24"/>
          <w:szCs w:val="24"/>
        </w:rPr>
        <w:t xml:space="preserve"> on merits</w:t>
      </w:r>
      <w:r w:rsidR="00E038F9" w:rsidRPr="00874ADB">
        <w:rPr>
          <w:rFonts w:ascii="Times New Roman" w:hAnsi="Times New Roman" w:cs="Times New Roman"/>
          <w:sz w:val="24"/>
          <w:szCs w:val="24"/>
        </w:rPr>
        <w:t>, where it</w:t>
      </w:r>
      <w:r w:rsidR="001712A1" w:rsidRPr="00874ADB">
        <w:rPr>
          <w:rFonts w:ascii="Times New Roman" w:hAnsi="Times New Roman" w:cs="Times New Roman"/>
          <w:sz w:val="24"/>
          <w:szCs w:val="24"/>
        </w:rPr>
        <w:t xml:space="preserve"> concluded as follows, at page 25 – 24;</w:t>
      </w:r>
    </w:p>
    <w:p w:rsidR="001712A1" w:rsidRPr="00874ADB" w:rsidRDefault="001712A1" w:rsidP="001712A1">
      <w:pPr>
        <w:tabs>
          <w:tab w:val="left" w:pos="990"/>
        </w:tabs>
        <w:spacing w:after="0" w:line="480" w:lineRule="auto"/>
        <w:ind w:left="720"/>
        <w:jc w:val="both"/>
        <w:rPr>
          <w:rFonts w:ascii="Times New Roman" w:hAnsi="Times New Roman" w:cs="Times New Roman"/>
          <w:b/>
          <w:i/>
          <w:sz w:val="24"/>
          <w:szCs w:val="24"/>
        </w:rPr>
      </w:pPr>
      <w:r w:rsidRPr="00874ADB">
        <w:rPr>
          <w:rFonts w:ascii="Times New Roman" w:hAnsi="Times New Roman" w:cs="Times New Roman"/>
          <w:b/>
          <w:i/>
          <w:sz w:val="24"/>
          <w:szCs w:val="24"/>
        </w:rPr>
        <w:t>“Before taking leave of this case, I am constrained to comment on the purpose and effect of the Court of Appeal decision. Although it held that the trial judge could have invoked provisions of Order 9 r.12 to entertain the application and set aside the consent judgment as he did albeit under different provisions, it allowed the appeal and dismissed the application as if the trial judge had no jurisdiction to dispose of it. That, in my view, is taking undue regard to technicalities too far contrary to Article 126 (e) of the Constitution.”</w:t>
      </w:r>
    </w:p>
    <w:p w:rsidR="00413FC1" w:rsidRPr="00874ADB" w:rsidRDefault="00896922" w:rsidP="00C06731">
      <w:pPr>
        <w:tabs>
          <w:tab w:val="left" w:pos="990"/>
        </w:tabs>
        <w:spacing w:after="0" w:line="480" w:lineRule="auto"/>
        <w:jc w:val="both"/>
        <w:rPr>
          <w:rFonts w:ascii="Times New Roman" w:hAnsi="Times New Roman" w:cs="Times New Roman"/>
          <w:sz w:val="24"/>
          <w:szCs w:val="24"/>
        </w:rPr>
      </w:pPr>
      <w:r w:rsidRPr="00874ADB">
        <w:rPr>
          <w:rFonts w:ascii="Times New Roman" w:hAnsi="Times New Roman" w:cs="Times New Roman"/>
          <w:sz w:val="24"/>
          <w:szCs w:val="24"/>
        </w:rPr>
        <w:t xml:space="preserve">The above extract </w:t>
      </w:r>
      <w:r w:rsidR="00E038F9" w:rsidRPr="00874ADB">
        <w:rPr>
          <w:rFonts w:ascii="Times New Roman" w:hAnsi="Times New Roman" w:cs="Times New Roman"/>
          <w:sz w:val="24"/>
          <w:szCs w:val="24"/>
        </w:rPr>
        <w:t xml:space="preserve">could only </w:t>
      </w:r>
      <w:r w:rsidRPr="00874ADB">
        <w:rPr>
          <w:rFonts w:ascii="Times New Roman" w:hAnsi="Times New Roman" w:cs="Times New Roman"/>
          <w:sz w:val="24"/>
          <w:szCs w:val="24"/>
        </w:rPr>
        <w:t xml:space="preserve">mean two things. </w:t>
      </w:r>
      <w:r w:rsidR="00AA40D2" w:rsidRPr="00874ADB">
        <w:rPr>
          <w:rFonts w:ascii="Times New Roman" w:hAnsi="Times New Roman" w:cs="Times New Roman"/>
          <w:sz w:val="24"/>
          <w:szCs w:val="24"/>
        </w:rPr>
        <w:t>The first on</w:t>
      </w:r>
      <w:r w:rsidRPr="00874ADB">
        <w:rPr>
          <w:rFonts w:ascii="Times New Roman" w:hAnsi="Times New Roman" w:cs="Times New Roman"/>
          <w:sz w:val="24"/>
          <w:szCs w:val="24"/>
        </w:rPr>
        <w:t>e</w:t>
      </w:r>
      <w:r w:rsidR="00AA40D2" w:rsidRPr="00874ADB">
        <w:rPr>
          <w:rFonts w:ascii="Times New Roman" w:hAnsi="Times New Roman" w:cs="Times New Roman"/>
          <w:sz w:val="24"/>
          <w:szCs w:val="24"/>
        </w:rPr>
        <w:t xml:space="preserve"> is</w:t>
      </w:r>
      <w:r w:rsidRPr="00874ADB">
        <w:rPr>
          <w:rFonts w:ascii="Times New Roman" w:hAnsi="Times New Roman" w:cs="Times New Roman"/>
          <w:sz w:val="24"/>
          <w:szCs w:val="24"/>
        </w:rPr>
        <w:t xml:space="preserve"> that the Court of Appeal was wrong to have </w:t>
      </w:r>
      <w:r w:rsidR="00AA40D2" w:rsidRPr="00874ADB">
        <w:rPr>
          <w:rFonts w:ascii="Times New Roman" w:hAnsi="Times New Roman" w:cs="Times New Roman"/>
          <w:sz w:val="24"/>
          <w:szCs w:val="24"/>
        </w:rPr>
        <w:t>re –</w:t>
      </w:r>
      <w:r w:rsidR="00E038F9" w:rsidRPr="00874ADB">
        <w:rPr>
          <w:rFonts w:ascii="Times New Roman" w:hAnsi="Times New Roman" w:cs="Times New Roman"/>
          <w:sz w:val="24"/>
          <w:szCs w:val="24"/>
        </w:rPr>
        <w:t xml:space="preserve"> </w:t>
      </w:r>
      <w:r w:rsidR="00AA40D2" w:rsidRPr="00874ADB">
        <w:rPr>
          <w:rFonts w:ascii="Times New Roman" w:hAnsi="Times New Roman" w:cs="Times New Roman"/>
          <w:sz w:val="24"/>
          <w:szCs w:val="24"/>
        </w:rPr>
        <w:t xml:space="preserve">instated the consent judgment and dismissed the application which the High Court had the power to dispose of. The second is that </w:t>
      </w:r>
      <w:r w:rsidR="00E038F9" w:rsidRPr="00874ADB">
        <w:rPr>
          <w:rFonts w:ascii="Times New Roman" w:hAnsi="Times New Roman" w:cs="Times New Roman"/>
          <w:sz w:val="24"/>
          <w:szCs w:val="24"/>
        </w:rPr>
        <w:t>by</w:t>
      </w:r>
      <w:r w:rsidR="00AA40D2" w:rsidRPr="00874ADB">
        <w:rPr>
          <w:rFonts w:ascii="Times New Roman" w:hAnsi="Times New Roman" w:cs="Times New Roman"/>
          <w:sz w:val="24"/>
          <w:szCs w:val="24"/>
        </w:rPr>
        <w:t xml:space="preserve"> dismissing the application</w:t>
      </w:r>
      <w:r w:rsidR="00E038F9" w:rsidRPr="00874ADB">
        <w:rPr>
          <w:rFonts w:ascii="Times New Roman" w:hAnsi="Times New Roman" w:cs="Times New Roman"/>
          <w:sz w:val="24"/>
          <w:szCs w:val="24"/>
        </w:rPr>
        <w:t xml:space="preserve"> and re - instating the consent judgment</w:t>
      </w:r>
      <w:r w:rsidR="00AA40D2" w:rsidRPr="00874ADB">
        <w:rPr>
          <w:rFonts w:ascii="Times New Roman" w:hAnsi="Times New Roman" w:cs="Times New Roman"/>
          <w:sz w:val="24"/>
          <w:szCs w:val="24"/>
        </w:rPr>
        <w:t xml:space="preserve"> the Court of Appeal never considered the substance</w:t>
      </w:r>
      <w:r w:rsidR="00E038F9" w:rsidRPr="00874ADB">
        <w:rPr>
          <w:rFonts w:ascii="Times New Roman" w:hAnsi="Times New Roman" w:cs="Times New Roman"/>
          <w:sz w:val="24"/>
          <w:szCs w:val="24"/>
        </w:rPr>
        <w:t>,</w:t>
      </w:r>
      <w:r w:rsidR="00AA40D2" w:rsidRPr="00874ADB">
        <w:rPr>
          <w:rFonts w:ascii="Times New Roman" w:hAnsi="Times New Roman" w:cs="Times New Roman"/>
          <w:sz w:val="24"/>
          <w:szCs w:val="24"/>
        </w:rPr>
        <w:t xml:space="preserve"> but</w:t>
      </w:r>
      <w:r w:rsidR="00E038F9" w:rsidRPr="00874ADB">
        <w:rPr>
          <w:rFonts w:ascii="Times New Roman" w:hAnsi="Times New Roman" w:cs="Times New Roman"/>
          <w:sz w:val="24"/>
          <w:szCs w:val="24"/>
        </w:rPr>
        <w:t xml:space="preserve"> only</w:t>
      </w:r>
      <w:r w:rsidR="00AA40D2" w:rsidRPr="00874ADB">
        <w:rPr>
          <w:rFonts w:ascii="Times New Roman" w:hAnsi="Times New Roman" w:cs="Times New Roman"/>
          <w:sz w:val="24"/>
          <w:szCs w:val="24"/>
        </w:rPr>
        <w:t xml:space="preserve"> the formal requirements of the application. </w:t>
      </w:r>
      <w:r w:rsidR="003E0347" w:rsidRPr="00874ADB">
        <w:rPr>
          <w:rFonts w:ascii="Times New Roman" w:hAnsi="Times New Roman" w:cs="Times New Roman"/>
          <w:sz w:val="24"/>
          <w:szCs w:val="24"/>
        </w:rPr>
        <w:t>It is</w:t>
      </w:r>
      <w:r w:rsidR="00E038F9" w:rsidRPr="00874ADB">
        <w:rPr>
          <w:rFonts w:ascii="Times New Roman" w:hAnsi="Times New Roman" w:cs="Times New Roman"/>
          <w:sz w:val="24"/>
          <w:szCs w:val="24"/>
        </w:rPr>
        <w:t xml:space="preserve"> thus</w:t>
      </w:r>
      <w:r w:rsidR="003E0347" w:rsidRPr="00874ADB">
        <w:rPr>
          <w:rFonts w:ascii="Times New Roman" w:hAnsi="Times New Roman" w:cs="Times New Roman"/>
          <w:sz w:val="24"/>
          <w:szCs w:val="24"/>
        </w:rPr>
        <w:t xml:space="preserve"> </w:t>
      </w:r>
      <w:r w:rsidR="00E038F9" w:rsidRPr="00874ADB">
        <w:rPr>
          <w:rFonts w:ascii="Times New Roman" w:hAnsi="Times New Roman" w:cs="Times New Roman"/>
          <w:sz w:val="24"/>
          <w:szCs w:val="24"/>
        </w:rPr>
        <w:t xml:space="preserve">incorrect to claim, as was claimed </w:t>
      </w:r>
      <w:r w:rsidR="003E0347" w:rsidRPr="00874ADB">
        <w:rPr>
          <w:rFonts w:ascii="Times New Roman" w:hAnsi="Times New Roman" w:cs="Times New Roman"/>
          <w:sz w:val="24"/>
          <w:szCs w:val="24"/>
        </w:rPr>
        <w:t xml:space="preserve">in the affidavit in reply at paragraph 7, that </w:t>
      </w:r>
      <w:r w:rsidR="001712A1" w:rsidRPr="00874ADB">
        <w:rPr>
          <w:rFonts w:ascii="Times New Roman" w:hAnsi="Times New Roman" w:cs="Times New Roman"/>
          <w:sz w:val="24"/>
          <w:szCs w:val="24"/>
        </w:rPr>
        <w:t xml:space="preserve">the Supreme Court put the matter to rest when it finally confirmed the consent judgment. </w:t>
      </w:r>
    </w:p>
    <w:p w:rsidR="0032009A" w:rsidRPr="00874ADB" w:rsidRDefault="0032009A" w:rsidP="00AA40D2">
      <w:pPr>
        <w:spacing w:after="0" w:line="480" w:lineRule="auto"/>
        <w:jc w:val="both"/>
        <w:rPr>
          <w:rFonts w:ascii="Times New Roman" w:hAnsi="Times New Roman" w:cs="Times New Roman"/>
          <w:sz w:val="24"/>
          <w:szCs w:val="24"/>
        </w:rPr>
      </w:pPr>
      <w:r w:rsidRPr="00874ADB">
        <w:rPr>
          <w:rFonts w:ascii="Times New Roman" w:hAnsi="Times New Roman" w:cs="Times New Roman"/>
          <w:sz w:val="24"/>
          <w:szCs w:val="24"/>
        </w:rPr>
        <w:t xml:space="preserve">Within the terms of </w:t>
      </w:r>
      <w:r w:rsidRPr="00874ADB">
        <w:rPr>
          <w:rFonts w:ascii="Times New Roman" w:hAnsi="Times New Roman" w:cs="Times New Roman"/>
          <w:b/>
          <w:i/>
          <w:sz w:val="24"/>
          <w:szCs w:val="24"/>
        </w:rPr>
        <w:t>Section 7 CPA</w:t>
      </w:r>
      <w:r w:rsidR="00CD454A" w:rsidRPr="00874ADB">
        <w:rPr>
          <w:rFonts w:ascii="Times New Roman" w:hAnsi="Times New Roman" w:cs="Times New Roman"/>
          <w:b/>
          <w:i/>
          <w:sz w:val="24"/>
          <w:szCs w:val="24"/>
        </w:rPr>
        <w:t xml:space="preserve"> (supra)</w:t>
      </w:r>
      <w:r w:rsidRPr="00874ADB">
        <w:rPr>
          <w:rFonts w:ascii="Times New Roman" w:hAnsi="Times New Roman" w:cs="Times New Roman"/>
          <w:sz w:val="24"/>
          <w:szCs w:val="24"/>
        </w:rPr>
        <w:t xml:space="preserve"> </w:t>
      </w:r>
      <w:r w:rsidR="00C8657B" w:rsidRPr="00874ADB">
        <w:rPr>
          <w:rFonts w:ascii="Times New Roman" w:hAnsi="Times New Roman" w:cs="Times New Roman"/>
          <w:sz w:val="24"/>
          <w:szCs w:val="24"/>
        </w:rPr>
        <w:t xml:space="preserve">therefore, </w:t>
      </w:r>
      <w:r w:rsidRPr="00874ADB">
        <w:rPr>
          <w:rFonts w:ascii="Times New Roman" w:hAnsi="Times New Roman" w:cs="Times New Roman"/>
          <w:sz w:val="24"/>
          <w:szCs w:val="24"/>
        </w:rPr>
        <w:t xml:space="preserve">and </w:t>
      </w:r>
      <w:r w:rsidR="00C8657B" w:rsidRPr="00874ADB">
        <w:rPr>
          <w:rFonts w:ascii="Times New Roman" w:hAnsi="Times New Roman" w:cs="Times New Roman"/>
          <w:sz w:val="24"/>
          <w:szCs w:val="24"/>
        </w:rPr>
        <w:t xml:space="preserve">in </w:t>
      </w:r>
      <w:r w:rsidRPr="00874ADB">
        <w:rPr>
          <w:rFonts w:ascii="Times New Roman" w:hAnsi="Times New Roman" w:cs="Times New Roman"/>
          <w:sz w:val="24"/>
          <w:szCs w:val="24"/>
        </w:rPr>
        <w:t xml:space="preserve">the </w:t>
      </w:r>
      <w:r w:rsidR="00C8657B" w:rsidRPr="00874ADB">
        <w:rPr>
          <w:rFonts w:ascii="Times New Roman" w:hAnsi="Times New Roman" w:cs="Times New Roman"/>
          <w:sz w:val="24"/>
          <w:szCs w:val="24"/>
        </w:rPr>
        <w:t xml:space="preserve">context of the </w:t>
      </w:r>
      <w:proofErr w:type="spellStart"/>
      <w:r w:rsidR="00E038F9" w:rsidRPr="00874ADB">
        <w:rPr>
          <w:rFonts w:ascii="Times New Roman" w:hAnsi="Times New Roman" w:cs="Times New Roman"/>
          <w:sz w:val="24"/>
          <w:szCs w:val="24"/>
        </w:rPr>
        <w:t>decisons</w:t>
      </w:r>
      <w:proofErr w:type="spellEnd"/>
      <w:r w:rsidRPr="00874ADB">
        <w:rPr>
          <w:rFonts w:ascii="Times New Roman" w:hAnsi="Times New Roman" w:cs="Times New Roman"/>
          <w:sz w:val="24"/>
          <w:szCs w:val="24"/>
        </w:rPr>
        <w:t xml:space="preserve"> in</w:t>
      </w:r>
      <w:r w:rsidR="00CD454A" w:rsidRPr="00874ADB">
        <w:rPr>
          <w:rFonts w:ascii="Times New Roman" w:hAnsi="Times New Roman" w:cs="Times New Roman"/>
          <w:sz w:val="24"/>
          <w:szCs w:val="24"/>
        </w:rPr>
        <w:t xml:space="preserve"> the cases of</w:t>
      </w:r>
      <w:r w:rsidRPr="00874ADB">
        <w:rPr>
          <w:rFonts w:ascii="Times New Roman" w:hAnsi="Times New Roman" w:cs="Times New Roman"/>
          <w:sz w:val="24"/>
          <w:szCs w:val="24"/>
        </w:rPr>
        <w:t xml:space="preserve"> </w:t>
      </w:r>
      <w:proofErr w:type="spellStart"/>
      <w:r w:rsidRPr="00874ADB">
        <w:rPr>
          <w:rFonts w:ascii="Times New Roman" w:hAnsi="Times New Roman" w:cs="Times New Roman"/>
          <w:b/>
          <w:i/>
          <w:sz w:val="24"/>
          <w:szCs w:val="24"/>
        </w:rPr>
        <w:t>Koharehad</w:t>
      </w:r>
      <w:proofErr w:type="spellEnd"/>
      <w:r w:rsidRPr="00874ADB">
        <w:rPr>
          <w:rFonts w:ascii="Times New Roman" w:hAnsi="Times New Roman" w:cs="Times New Roman"/>
          <w:b/>
          <w:i/>
          <w:sz w:val="24"/>
          <w:szCs w:val="24"/>
        </w:rPr>
        <w:t xml:space="preserve"> vs. Jan </w:t>
      </w:r>
      <w:proofErr w:type="spellStart"/>
      <w:r w:rsidRPr="00874ADB">
        <w:rPr>
          <w:rFonts w:ascii="Times New Roman" w:hAnsi="Times New Roman" w:cs="Times New Roman"/>
          <w:b/>
          <w:i/>
          <w:sz w:val="24"/>
          <w:szCs w:val="24"/>
        </w:rPr>
        <w:t>Mogamod</w:t>
      </w:r>
      <w:proofErr w:type="spellEnd"/>
      <w:r w:rsidRPr="00874ADB">
        <w:rPr>
          <w:rFonts w:ascii="Times New Roman" w:hAnsi="Times New Roman" w:cs="Times New Roman"/>
          <w:b/>
          <w:i/>
          <w:sz w:val="24"/>
          <w:szCs w:val="24"/>
        </w:rPr>
        <w:t xml:space="preserve"> (supra) and Allen </w:t>
      </w:r>
      <w:proofErr w:type="spellStart"/>
      <w:r w:rsidRPr="00874ADB">
        <w:rPr>
          <w:rFonts w:ascii="Times New Roman" w:hAnsi="Times New Roman" w:cs="Times New Roman"/>
          <w:b/>
          <w:i/>
          <w:sz w:val="24"/>
          <w:szCs w:val="24"/>
        </w:rPr>
        <w:t>Nsibirwa</w:t>
      </w:r>
      <w:proofErr w:type="spellEnd"/>
      <w:r w:rsidRPr="00874ADB">
        <w:rPr>
          <w:rFonts w:ascii="Times New Roman" w:hAnsi="Times New Roman" w:cs="Times New Roman"/>
          <w:b/>
          <w:i/>
          <w:sz w:val="24"/>
          <w:szCs w:val="24"/>
        </w:rPr>
        <w:t xml:space="preserve"> vs. National Water &amp; Sewage Corporation (supra) </w:t>
      </w:r>
      <w:r w:rsidR="00E038F9" w:rsidRPr="00874ADB">
        <w:rPr>
          <w:rFonts w:ascii="Times New Roman" w:hAnsi="Times New Roman" w:cs="Times New Roman"/>
          <w:sz w:val="24"/>
          <w:szCs w:val="24"/>
        </w:rPr>
        <w:t xml:space="preserve">the dismissal of the suit </w:t>
      </w:r>
      <w:r w:rsidRPr="00874ADB">
        <w:rPr>
          <w:rFonts w:ascii="Times New Roman" w:hAnsi="Times New Roman" w:cs="Times New Roman"/>
          <w:sz w:val="24"/>
          <w:szCs w:val="24"/>
        </w:rPr>
        <w:t xml:space="preserve">on technicalities or preliminary points not based on merits does not give rise to </w:t>
      </w:r>
      <w:r w:rsidR="00E038F9" w:rsidRPr="00874ADB">
        <w:rPr>
          <w:rFonts w:ascii="Times New Roman" w:hAnsi="Times New Roman" w:cs="Times New Roman"/>
          <w:sz w:val="24"/>
          <w:szCs w:val="24"/>
        </w:rPr>
        <w:t>operation</w:t>
      </w:r>
      <w:r w:rsidRPr="00874ADB">
        <w:rPr>
          <w:rFonts w:ascii="Times New Roman" w:hAnsi="Times New Roman" w:cs="Times New Roman"/>
          <w:sz w:val="24"/>
          <w:szCs w:val="24"/>
        </w:rPr>
        <w:t xml:space="preserve"> of the doctrine of </w:t>
      </w:r>
      <w:r w:rsidRPr="00874ADB">
        <w:rPr>
          <w:rFonts w:ascii="Times New Roman" w:hAnsi="Times New Roman" w:cs="Times New Roman"/>
          <w:i/>
          <w:sz w:val="24"/>
          <w:szCs w:val="24"/>
        </w:rPr>
        <w:t>res judicata</w:t>
      </w:r>
      <w:r w:rsidR="00413FC1" w:rsidRPr="00874ADB">
        <w:rPr>
          <w:rFonts w:ascii="Times New Roman" w:hAnsi="Times New Roman" w:cs="Times New Roman"/>
          <w:i/>
          <w:sz w:val="24"/>
          <w:szCs w:val="24"/>
        </w:rPr>
        <w:t>.</w:t>
      </w:r>
      <w:r w:rsidR="00413FC1" w:rsidRPr="00874ADB">
        <w:rPr>
          <w:rFonts w:ascii="Times New Roman" w:hAnsi="Times New Roman" w:cs="Times New Roman"/>
          <w:sz w:val="24"/>
          <w:szCs w:val="24"/>
        </w:rPr>
        <w:t xml:space="preserve"> </w:t>
      </w:r>
      <w:r w:rsidR="00AA40D2" w:rsidRPr="00874ADB">
        <w:rPr>
          <w:rFonts w:ascii="Times New Roman" w:hAnsi="Times New Roman" w:cs="Times New Roman"/>
          <w:sz w:val="24"/>
          <w:szCs w:val="24"/>
        </w:rPr>
        <w:t xml:space="preserve">This is </w:t>
      </w:r>
      <w:r w:rsidR="00E038F9" w:rsidRPr="00874ADB">
        <w:rPr>
          <w:rFonts w:ascii="Times New Roman" w:hAnsi="Times New Roman" w:cs="Times New Roman"/>
          <w:sz w:val="24"/>
          <w:szCs w:val="24"/>
        </w:rPr>
        <w:t xml:space="preserve">more </w:t>
      </w:r>
      <w:r w:rsidR="00AA40D2" w:rsidRPr="00874ADB">
        <w:rPr>
          <w:rFonts w:ascii="Times New Roman" w:hAnsi="Times New Roman" w:cs="Times New Roman"/>
          <w:sz w:val="24"/>
          <w:szCs w:val="24"/>
        </w:rPr>
        <w:t xml:space="preserve">so </w:t>
      </w:r>
      <w:r w:rsidR="00AA40D2" w:rsidRPr="00874ADB">
        <w:rPr>
          <w:rFonts w:ascii="Times New Roman" w:hAnsi="Times New Roman" w:cs="Times New Roman"/>
          <w:sz w:val="24"/>
          <w:szCs w:val="24"/>
        </w:rPr>
        <w:lastRenderedPageBreak/>
        <w:t xml:space="preserve">within the </w:t>
      </w:r>
      <w:r w:rsidR="00E038F9" w:rsidRPr="00874ADB">
        <w:rPr>
          <w:rFonts w:ascii="Times New Roman" w:hAnsi="Times New Roman" w:cs="Times New Roman"/>
          <w:sz w:val="24"/>
          <w:szCs w:val="24"/>
        </w:rPr>
        <w:t xml:space="preserve">context of the </w:t>
      </w:r>
      <w:r w:rsidR="00AA40D2" w:rsidRPr="00874ADB">
        <w:rPr>
          <w:rFonts w:ascii="Times New Roman" w:hAnsi="Times New Roman" w:cs="Times New Roman"/>
          <w:sz w:val="24"/>
          <w:szCs w:val="24"/>
        </w:rPr>
        <w:t xml:space="preserve">holding in </w:t>
      </w:r>
      <w:proofErr w:type="spellStart"/>
      <w:r w:rsidR="00AA40D2" w:rsidRPr="00874ADB">
        <w:rPr>
          <w:rFonts w:ascii="Times New Roman" w:hAnsi="Times New Roman" w:cs="Times New Roman"/>
          <w:b/>
          <w:i/>
          <w:sz w:val="24"/>
          <w:szCs w:val="24"/>
        </w:rPr>
        <w:t>Semakula</w:t>
      </w:r>
      <w:proofErr w:type="spellEnd"/>
      <w:r w:rsidR="00AA40D2" w:rsidRPr="00874ADB">
        <w:rPr>
          <w:rFonts w:ascii="Times New Roman" w:hAnsi="Times New Roman" w:cs="Times New Roman"/>
          <w:b/>
          <w:i/>
          <w:sz w:val="24"/>
          <w:szCs w:val="24"/>
        </w:rPr>
        <w:t xml:space="preserve"> vs. </w:t>
      </w:r>
      <w:proofErr w:type="spellStart"/>
      <w:r w:rsidR="00AA40D2" w:rsidRPr="00874ADB">
        <w:rPr>
          <w:rFonts w:ascii="Times New Roman" w:hAnsi="Times New Roman" w:cs="Times New Roman"/>
          <w:b/>
          <w:i/>
          <w:sz w:val="24"/>
          <w:szCs w:val="24"/>
        </w:rPr>
        <w:t>Magala</w:t>
      </w:r>
      <w:proofErr w:type="spellEnd"/>
      <w:r w:rsidR="00AA40D2" w:rsidRPr="00874ADB">
        <w:rPr>
          <w:rFonts w:ascii="Times New Roman" w:hAnsi="Times New Roman" w:cs="Times New Roman"/>
          <w:b/>
          <w:i/>
          <w:sz w:val="24"/>
          <w:szCs w:val="24"/>
        </w:rPr>
        <w:t xml:space="preserve"> &amp; </w:t>
      </w:r>
      <w:proofErr w:type="spellStart"/>
      <w:r w:rsidR="00AA40D2" w:rsidRPr="00874ADB">
        <w:rPr>
          <w:rFonts w:ascii="Times New Roman" w:hAnsi="Times New Roman" w:cs="Times New Roman"/>
          <w:b/>
          <w:i/>
          <w:sz w:val="24"/>
          <w:szCs w:val="24"/>
        </w:rPr>
        <w:t>O’rs</w:t>
      </w:r>
      <w:proofErr w:type="spellEnd"/>
      <w:r w:rsidR="00AA40D2" w:rsidRPr="00874ADB">
        <w:rPr>
          <w:rFonts w:ascii="Times New Roman" w:hAnsi="Times New Roman" w:cs="Times New Roman"/>
          <w:b/>
          <w:i/>
          <w:sz w:val="24"/>
          <w:szCs w:val="24"/>
        </w:rPr>
        <w:t xml:space="preserve"> case (supra)</w:t>
      </w:r>
      <w:r w:rsidR="00AA40D2" w:rsidRPr="00874ADB">
        <w:rPr>
          <w:rFonts w:ascii="Times New Roman" w:hAnsi="Times New Roman" w:cs="Times New Roman"/>
          <w:sz w:val="24"/>
          <w:szCs w:val="24"/>
        </w:rPr>
        <w:t xml:space="preserve"> th</w:t>
      </w:r>
      <w:r w:rsidR="00E038F9" w:rsidRPr="00874ADB">
        <w:rPr>
          <w:rFonts w:ascii="Times New Roman" w:hAnsi="Times New Roman" w:cs="Times New Roman"/>
          <w:sz w:val="24"/>
          <w:szCs w:val="24"/>
        </w:rPr>
        <w:t>at th</w:t>
      </w:r>
      <w:r w:rsidR="00AA40D2" w:rsidRPr="00874ADB">
        <w:rPr>
          <w:rFonts w:ascii="Times New Roman" w:hAnsi="Times New Roman" w:cs="Times New Roman"/>
          <w:sz w:val="24"/>
          <w:szCs w:val="24"/>
        </w:rPr>
        <w:t xml:space="preserve">e matter in issue in the subsequent suit had not been heard and fully decided in the former suit. </w:t>
      </w:r>
      <w:r w:rsidR="00413FC1" w:rsidRPr="00874ADB">
        <w:rPr>
          <w:rFonts w:ascii="Times New Roman" w:hAnsi="Times New Roman" w:cs="Times New Roman"/>
          <w:i/>
          <w:sz w:val="24"/>
          <w:szCs w:val="24"/>
        </w:rPr>
        <w:t>Issue No.1</w:t>
      </w:r>
      <w:r w:rsidR="00413FC1" w:rsidRPr="00874ADB">
        <w:rPr>
          <w:rFonts w:ascii="Times New Roman" w:hAnsi="Times New Roman" w:cs="Times New Roman"/>
          <w:sz w:val="24"/>
          <w:szCs w:val="24"/>
        </w:rPr>
        <w:t xml:space="preserve"> is answered in the negative.</w:t>
      </w:r>
    </w:p>
    <w:p w:rsidR="008C4D03" w:rsidRPr="00874ADB" w:rsidRDefault="00413FC1" w:rsidP="008C4D03">
      <w:pPr>
        <w:pStyle w:val="ListParagraph"/>
        <w:tabs>
          <w:tab w:val="left" w:pos="990"/>
        </w:tabs>
        <w:spacing w:after="0" w:line="480" w:lineRule="auto"/>
        <w:ind w:left="0"/>
        <w:jc w:val="both"/>
        <w:rPr>
          <w:rFonts w:ascii="Times New Roman" w:hAnsi="Times New Roman" w:cs="Times New Roman"/>
          <w:b/>
          <w:i/>
          <w:sz w:val="24"/>
          <w:szCs w:val="24"/>
        </w:rPr>
      </w:pPr>
      <w:r w:rsidRPr="00874ADB">
        <w:rPr>
          <w:rFonts w:ascii="Times New Roman" w:hAnsi="Times New Roman" w:cs="Times New Roman"/>
          <w:b/>
          <w:i/>
          <w:sz w:val="24"/>
          <w:szCs w:val="24"/>
        </w:rPr>
        <w:t>Issue No.2:</w:t>
      </w:r>
      <w:r w:rsidR="008C4D03" w:rsidRPr="00874ADB">
        <w:rPr>
          <w:rFonts w:ascii="Times New Roman" w:hAnsi="Times New Roman" w:cs="Times New Roman"/>
          <w:b/>
          <w:i/>
          <w:sz w:val="24"/>
          <w:szCs w:val="24"/>
        </w:rPr>
        <w:t xml:space="preserve"> Whether the consent judgment in HCCS No. 1183 of 1997 can be set aside. </w:t>
      </w:r>
    </w:p>
    <w:p w:rsidR="008A169D" w:rsidRPr="00874ADB" w:rsidRDefault="008A169D" w:rsidP="00C06731">
      <w:pPr>
        <w:tabs>
          <w:tab w:val="left" w:pos="990"/>
        </w:tabs>
        <w:spacing w:after="0" w:line="480" w:lineRule="auto"/>
        <w:jc w:val="both"/>
        <w:rPr>
          <w:rFonts w:ascii="Times New Roman" w:hAnsi="Times New Roman" w:cs="Times New Roman"/>
          <w:sz w:val="24"/>
          <w:szCs w:val="24"/>
        </w:rPr>
      </w:pPr>
      <w:r w:rsidRPr="00874ADB">
        <w:rPr>
          <w:rFonts w:ascii="Times New Roman" w:hAnsi="Times New Roman" w:cs="Times New Roman"/>
          <w:sz w:val="24"/>
          <w:szCs w:val="24"/>
        </w:rPr>
        <w:t xml:space="preserve">In the decisions in </w:t>
      </w:r>
      <w:proofErr w:type="spellStart"/>
      <w:r w:rsidRPr="00874ADB">
        <w:rPr>
          <w:rFonts w:ascii="Times New Roman" w:hAnsi="Times New Roman" w:cs="Times New Roman"/>
          <w:b/>
          <w:i/>
          <w:sz w:val="24"/>
          <w:szCs w:val="24"/>
        </w:rPr>
        <w:t>Hirani</w:t>
      </w:r>
      <w:proofErr w:type="spellEnd"/>
      <w:r w:rsidRPr="00874ADB">
        <w:rPr>
          <w:rFonts w:ascii="Times New Roman" w:hAnsi="Times New Roman" w:cs="Times New Roman"/>
          <w:b/>
          <w:i/>
          <w:sz w:val="24"/>
          <w:szCs w:val="24"/>
        </w:rPr>
        <w:t xml:space="preserve"> vs. </w:t>
      </w:r>
      <w:proofErr w:type="spellStart"/>
      <w:r w:rsidRPr="00874ADB">
        <w:rPr>
          <w:rFonts w:ascii="Times New Roman" w:hAnsi="Times New Roman" w:cs="Times New Roman"/>
          <w:b/>
          <w:i/>
          <w:sz w:val="24"/>
          <w:szCs w:val="24"/>
        </w:rPr>
        <w:t>Kassam</w:t>
      </w:r>
      <w:proofErr w:type="spellEnd"/>
      <w:r w:rsidRPr="00874ADB">
        <w:rPr>
          <w:rFonts w:ascii="Times New Roman" w:hAnsi="Times New Roman" w:cs="Times New Roman"/>
          <w:b/>
          <w:i/>
          <w:sz w:val="24"/>
          <w:szCs w:val="24"/>
        </w:rPr>
        <w:t xml:space="preserve"> (1952)</w:t>
      </w:r>
      <w:r w:rsidR="008E0F77" w:rsidRPr="00874ADB">
        <w:rPr>
          <w:rFonts w:ascii="Times New Roman" w:hAnsi="Times New Roman" w:cs="Times New Roman"/>
          <w:b/>
          <w:i/>
          <w:sz w:val="24"/>
          <w:szCs w:val="24"/>
        </w:rPr>
        <w:t xml:space="preserve"> </w:t>
      </w:r>
      <w:r w:rsidRPr="00874ADB">
        <w:rPr>
          <w:rFonts w:ascii="Times New Roman" w:hAnsi="Times New Roman" w:cs="Times New Roman"/>
          <w:b/>
          <w:i/>
          <w:sz w:val="24"/>
          <w:szCs w:val="24"/>
        </w:rPr>
        <w:t>E</w:t>
      </w:r>
      <w:r w:rsidR="008E0F77" w:rsidRPr="00874ADB">
        <w:rPr>
          <w:rFonts w:ascii="Times New Roman" w:hAnsi="Times New Roman" w:cs="Times New Roman"/>
          <w:b/>
          <w:i/>
          <w:sz w:val="24"/>
          <w:szCs w:val="24"/>
        </w:rPr>
        <w:t>.</w:t>
      </w:r>
      <w:r w:rsidRPr="00874ADB">
        <w:rPr>
          <w:rFonts w:ascii="Times New Roman" w:hAnsi="Times New Roman" w:cs="Times New Roman"/>
          <w:b/>
          <w:i/>
          <w:sz w:val="24"/>
          <w:szCs w:val="24"/>
        </w:rPr>
        <w:t>A 131,</w:t>
      </w:r>
      <w:r w:rsidRPr="00874ADB">
        <w:rPr>
          <w:rFonts w:ascii="Times New Roman" w:hAnsi="Times New Roman" w:cs="Times New Roman"/>
          <w:sz w:val="24"/>
          <w:szCs w:val="24"/>
        </w:rPr>
        <w:t xml:space="preserve"> and </w:t>
      </w:r>
      <w:r w:rsidRPr="00874ADB">
        <w:rPr>
          <w:rFonts w:ascii="Times New Roman" w:hAnsi="Times New Roman" w:cs="Times New Roman"/>
          <w:b/>
          <w:i/>
          <w:sz w:val="24"/>
          <w:szCs w:val="24"/>
        </w:rPr>
        <w:t xml:space="preserve">Broke Bond Liebig (T) Ltd. vs. </w:t>
      </w:r>
      <w:proofErr w:type="spellStart"/>
      <w:r w:rsidRPr="00874ADB">
        <w:rPr>
          <w:rFonts w:ascii="Times New Roman" w:hAnsi="Times New Roman" w:cs="Times New Roman"/>
          <w:b/>
          <w:i/>
          <w:sz w:val="24"/>
          <w:szCs w:val="24"/>
        </w:rPr>
        <w:t>Mallya</w:t>
      </w:r>
      <w:proofErr w:type="spellEnd"/>
      <w:r w:rsidRPr="00874ADB">
        <w:rPr>
          <w:rFonts w:ascii="Times New Roman" w:hAnsi="Times New Roman" w:cs="Times New Roman"/>
          <w:b/>
          <w:i/>
          <w:sz w:val="24"/>
          <w:szCs w:val="24"/>
        </w:rPr>
        <w:t xml:space="preserve"> (1975) E</w:t>
      </w:r>
      <w:r w:rsidR="008E0F77" w:rsidRPr="00874ADB">
        <w:rPr>
          <w:rFonts w:ascii="Times New Roman" w:hAnsi="Times New Roman" w:cs="Times New Roman"/>
          <w:b/>
          <w:i/>
          <w:sz w:val="24"/>
          <w:szCs w:val="24"/>
        </w:rPr>
        <w:t>.</w:t>
      </w:r>
      <w:r w:rsidRPr="00874ADB">
        <w:rPr>
          <w:rFonts w:ascii="Times New Roman" w:hAnsi="Times New Roman" w:cs="Times New Roman"/>
          <w:b/>
          <w:i/>
          <w:sz w:val="24"/>
          <w:szCs w:val="24"/>
        </w:rPr>
        <w:t xml:space="preserve">A 266, </w:t>
      </w:r>
      <w:r w:rsidR="008E0F77" w:rsidRPr="00874ADB">
        <w:rPr>
          <w:rFonts w:ascii="Times New Roman" w:hAnsi="Times New Roman" w:cs="Times New Roman"/>
          <w:sz w:val="24"/>
          <w:szCs w:val="24"/>
        </w:rPr>
        <w:t>the</w:t>
      </w:r>
      <w:r w:rsidRPr="00874ADB">
        <w:rPr>
          <w:rFonts w:ascii="Times New Roman" w:hAnsi="Times New Roman" w:cs="Times New Roman"/>
          <w:sz w:val="24"/>
          <w:szCs w:val="24"/>
        </w:rPr>
        <w:t xml:space="preserve"> general rule and the exception to the general rule on setting aside a consent judgment were </w:t>
      </w:r>
      <w:r w:rsidR="008E0F77" w:rsidRPr="00874ADB">
        <w:rPr>
          <w:rFonts w:ascii="Times New Roman" w:hAnsi="Times New Roman" w:cs="Times New Roman"/>
          <w:sz w:val="24"/>
          <w:szCs w:val="24"/>
        </w:rPr>
        <w:t>considered and applied.</w:t>
      </w:r>
      <w:r w:rsidRPr="00874ADB">
        <w:rPr>
          <w:rFonts w:ascii="Times New Roman" w:hAnsi="Times New Roman" w:cs="Times New Roman"/>
          <w:sz w:val="24"/>
          <w:szCs w:val="24"/>
        </w:rPr>
        <w:t xml:space="preserve"> In the </w:t>
      </w:r>
      <w:proofErr w:type="spellStart"/>
      <w:r w:rsidRPr="00874ADB">
        <w:rPr>
          <w:rFonts w:ascii="Times New Roman" w:hAnsi="Times New Roman" w:cs="Times New Roman"/>
          <w:b/>
          <w:i/>
          <w:sz w:val="24"/>
          <w:szCs w:val="24"/>
        </w:rPr>
        <w:t>Hirani</w:t>
      </w:r>
      <w:proofErr w:type="spellEnd"/>
      <w:r w:rsidRPr="00874ADB">
        <w:rPr>
          <w:rFonts w:ascii="Times New Roman" w:hAnsi="Times New Roman" w:cs="Times New Roman"/>
          <w:b/>
          <w:i/>
          <w:sz w:val="24"/>
          <w:szCs w:val="24"/>
        </w:rPr>
        <w:t xml:space="preserve"> case (supra)</w:t>
      </w:r>
      <w:r w:rsidRPr="00874ADB">
        <w:rPr>
          <w:rFonts w:ascii="Times New Roman" w:hAnsi="Times New Roman" w:cs="Times New Roman"/>
          <w:sz w:val="24"/>
          <w:szCs w:val="24"/>
        </w:rPr>
        <w:t xml:space="preserve"> which adopted a passage from </w:t>
      </w:r>
      <w:r w:rsidRPr="00874ADB">
        <w:rPr>
          <w:rFonts w:ascii="Times New Roman" w:hAnsi="Times New Roman" w:cs="Times New Roman"/>
          <w:b/>
          <w:i/>
          <w:sz w:val="24"/>
          <w:szCs w:val="24"/>
        </w:rPr>
        <w:t xml:space="preserve">Seaton on </w:t>
      </w:r>
      <w:proofErr w:type="spellStart"/>
      <w:r w:rsidRPr="00874ADB">
        <w:rPr>
          <w:rFonts w:ascii="Times New Roman" w:hAnsi="Times New Roman" w:cs="Times New Roman"/>
          <w:b/>
          <w:i/>
          <w:sz w:val="24"/>
          <w:szCs w:val="24"/>
        </w:rPr>
        <w:t>Judgements</w:t>
      </w:r>
      <w:proofErr w:type="spellEnd"/>
      <w:r w:rsidRPr="00874ADB">
        <w:rPr>
          <w:rFonts w:ascii="Times New Roman" w:hAnsi="Times New Roman" w:cs="Times New Roman"/>
          <w:b/>
          <w:i/>
          <w:sz w:val="24"/>
          <w:szCs w:val="24"/>
        </w:rPr>
        <w:t xml:space="preserve"> and Orders 7</w:t>
      </w:r>
      <w:r w:rsidRPr="00874ADB">
        <w:rPr>
          <w:rFonts w:ascii="Times New Roman" w:hAnsi="Times New Roman" w:cs="Times New Roman"/>
          <w:b/>
          <w:i/>
          <w:sz w:val="24"/>
          <w:szCs w:val="24"/>
          <w:vertAlign w:val="superscript"/>
        </w:rPr>
        <w:t>th</w:t>
      </w:r>
      <w:r w:rsidRPr="00874ADB">
        <w:rPr>
          <w:rFonts w:ascii="Times New Roman" w:hAnsi="Times New Roman" w:cs="Times New Roman"/>
          <w:b/>
          <w:i/>
          <w:sz w:val="24"/>
          <w:szCs w:val="24"/>
        </w:rPr>
        <w:t xml:space="preserve"> Ed.Vol.1 at page 124</w:t>
      </w:r>
      <w:r w:rsidR="008E0F77" w:rsidRPr="00874ADB">
        <w:rPr>
          <w:rFonts w:ascii="Times New Roman" w:hAnsi="Times New Roman" w:cs="Times New Roman"/>
          <w:b/>
          <w:i/>
          <w:sz w:val="24"/>
          <w:szCs w:val="24"/>
        </w:rPr>
        <w:t>,</w:t>
      </w:r>
      <w:r w:rsidRPr="00874ADB">
        <w:rPr>
          <w:rFonts w:ascii="Times New Roman" w:hAnsi="Times New Roman" w:cs="Times New Roman"/>
          <w:sz w:val="24"/>
          <w:szCs w:val="24"/>
        </w:rPr>
        <w:t xml:space="preserve"> it </w:t>
      </w:r>
      <w:r w:rsidR="008E0F77" w:rsidRPr="00874ADB">
        <w:rPr>
          <w:rFonts w:ascii="Times New Roman" w:hAnsi="Times New Roman" w:cs="Times New Roman"/>
          <w:sz w:val="24"/>
          <w:szCs w:val="24"/>
        </w:rPr>
        <w:t xml:space="preserve">was held </w:t>
      </w:r>
      <w:r w:rsidRPr="00874ADB">
        <w:rPr>
          <w:rFonts w:ascii="Times New Roman" w:hAnsi="Times New Roman" w:cs="Times New Roman"/>
          <w:sz w:val="24"/>
          <w:szCs w:val="24"/>
        </w:rPr>
        <w:t>as follows;</w:t>
      </w:r>
    </w:p>
    <w:p w:rsidR="008A169D" w:rsidRPr="00874ADB" w:rsidRDefault="008A169D" w:rsidP="008A169D">
      <w:pPr>
        <w:tabs>
          <w:tab w:val="left" w:pos="990"/>
        </w:tabs>
        <w:spacing w:after="0" w:line="480" w:lineRule="auto"/>
        <w:ind w:left="720"/>
        <w:jc w:val="both"/>
        <w:rPr>
          <w:rFonts w:ascii="Times New Roman" w:hAnsi="Times New Roman" w:cs="Times New Roman"/>
          <w:b/>
          <w:i/>
          <w:sz w:val="24"/>
          <w:szCs w:val="24"/>
        </w:rPr>
      </w:pPr>
      <w:r w:rsidRPr="00874ADB">
        <w:rPr>
          <w:rFonts w:ascii="Times New Roman" w:hAnsi="Times New Roman" w:cs="Times New Roman"/>
          <w:b/>
          <w:i/>
          <w:sz w:val="24"/>
          <w:szCs w:val="24"/>
        </w:rPr>
        <w:t>“Prima facie, any order made in the presence and with consent of counsel is binding on all the parties to the proceedings or action, and cannot be varied or discharged unless obtained by fraud or collusion, or by an agreement contrary to the policy of the court…or if the consent was given without sufficient material facts or in misapprehension or in ignorance of material facts, or in general for a reason which would enable a court to set aside an agreement.”</w:t>
      </w:r>
    </w:p>
    <w:p w:rsidR="008A169D" w:rsidRPr="00874ADB" w:rsidRDefault="00C354ED" w:rsidP="00C06731">
      <w:pPr>
        <w:tabs>
          <w:tab w:val="left" w:pos="990"/>
        </w:tabs>
        <w:spacing w:after="0" w:line="480" w:lineRule="auto"/>
        <w:jc w:val="both"/>
        <w:rPr>
          <w:rFonts w:ascii="Times New Roman" w:hAnsi="Times New Roman" w:cs="Times New Roman"/>
          <w:b/>
          <w:i/>
          <w:sz w:val="24"/>
          <w:szCs w:val="24"/>
        </w:rPr>
      </w:pPr>
      <w:r w:rsidRPr="00874ADB">
        <w:rPr>
          <w:rFonts w:ascii="Times New Roman" w:hAnsi="Times New Roman" w:cs="Times New Roman"/>
          <w:sz w:val="24"/>
          <w:szCs w:val="24"/>
        </w:rPr>
        <w:t>The excerpt quoted above is self</w:t>
      </w:r>
      <w:r w:rsidR="00C8657B" w:rsidRPr="00874ADB">
        <w:rPr>
          <w:rFonts w:ascii="Times New Roman" w:hAnsi="Times New Roman" w:cs="Times New Roman"/>
          <w:sz w:val="24"/>
          <w:szCs w:val="24"/>
        </w:rPr>
        <w:t xml:space="preserve"> -</w:t>
      </w:r>
      <w:r w:rsidRPr="00874ADB">
        <w:rPr>
          <w:rFonts w:ascii="Times New Roman" w:hAnsi="Times New Roman" w:cs="Times New Roman"/>
          <w:sz w:val="24"/>
          <w:szCs w:val="24"/>
        </w:rPr>
        <w:t xml:space="preserve"> evident on </w:t>
      </w:r>
      <w:r w:rsidR="008E0F77" w:rsidRPr="00874ADB">
        <w:rPr>
          <w:rFonts w:ascii="Times New Roman" w:hAnsi="Times New Roman" w:cs="Times New Roman"/>
          <w:sz w:val="24"/>
          <w:szCs w:val="24"/>
        </w:rPr>
        <w:t>the</w:t>
      </w:r>
      <w:r w:rsidRPr="00874ADB">
        <w:rPr>
          <w:rFonts w:ascii="Times New Roman" w:hAnsi="Times New Roman" w:cs="Times New Roman"/>
          <w:sz w:val="24"/>
          <w:szCs w:val="24"/>
        </w:rPr>
        <w:t xml:space="preserve"> fact</w:t>
      </w:r>
      <w:r w:rsidR="00C8657B" w:rsidRPr="00874ADB">
        <w:rPr>
          <w:rFonts w:ascii="Times New Roman" w:hAnsi="Times New Roman" w:cs="Times New Roman"/>
          <w:sz w:val="24"/>
          <w:szCs w:val="24"/>
        </w:rPr>
        <w:t>ors</w:t>
      </w:r>
      <w:r w:rsidRPr="00874ADB">
        <w:rPr>
          <w:rFonts w:ascii="Times New Roman" w:hAnsi="Times New Roman" w:cs="Times New Roman"/>
          <w:sz w:val="24"/>
          <w:szCs w:val="24"/>
        </w:rPr>
        <w:t xml:space="preserve"> to consider</w:t>
      </w:r>
      <w:r w:rsidR="008E0F77" w:rsidRPr="00874ADB">
        <w:rPr>
          <w:rFonts w:ascii="Times New Roman" w:hAnsi="Times New Roman" w:cs="Times New Roman"/>
          <w:sz w:val="24"/>
          <w:szCs w:val="24"/>
        </w:rPr>
        <w:t>,</w:t>
      </w:r>
      <w:r w:rsidRPr="00874ADB">
        <w:rPr>
          <w:rFonts w:ascii="Times New Roman" w:hAnsi="Times New Roman" w:cs="Times New Roman"/>
          <w:sz w:val="24"/>
          <w:szCs w:val="24"/>
        </w:rPr>
        <w:t xml:space="preserve"> and when a consent judgment </w:t>
      </w:r>
      <w:r w:rsidR="00C8657B" w:rsidRPr="00874ADB">
        <w:rPr>
          <w:rFonts w:ascii="Times New Roman" w:hAnsi="Times New Roman" w:cs="Times New Roman"/>
          <w:sz w:val="24"/>
          <w:szCs w:val="24"/>
        </w:rPr>
        <w:t>may</w:t>
      </w:r>
      <w:r w:rsidRPr="00874ADB">
        <w:rPr>
          <w:rFonts w:ascii="Times New Roman" w:hAnsi="Times New Roman" w:cs="Times New Roman"/>
          <w:sz w:val="24"/>
          <w:szCs w:val="24"/>
        </w:rPr>
        <w:t xml:space="preserve"> be set aside. Therefore, the answer to </w:t>
      </w:r>
      <w:r w:rsidRPr="00874ADB">
        <w:rPr>
          <w:rFonts w:ascii="Times New Roman" w:hAnsi="Times New Roman" w:cs="Times New Roman"/>
          <w:i/>
          <w:sz w:val="24"/>
          <w:szCs w:val="24"/>
        </w:rPr>
        <w:t>Issue No.2</w:t>
      </w:r>
      <w:r w:rsidRPr="00874ADB">
        <w:rPr>
          <w:rFonts w:ascii="Times New Roman" w:hAnsi="Times New Roman" w:cs="Times New Roman"/>
          <w:sz w:val="24"/>
          <w:szCs w:val="24"/>
        </w:rPr>
        <w:t xml:space="preserve"> above </w:t>
      </w:r>
      <w:r w:rsidR="008E0F77" w:rsidRPr="00874ADB">
        <w:rPr>
          <w:rFonts w:ascii="Times New Roman" w:hAnsi="Times New Roman" w:cs="Times New Roman"/>
          <w:sz w:val="24"/>
          <w:szCs w:val="24"/>
        </w:rPr>
        <w:t xml:space="preserve">very much </w:t>
      </w:r>
      <w:r w:rsidRPr="00874ADB">
        <w:rPr>
          <w:rFonts w:ascii="Times New Roman" w:hAnsi="Times New Roman" w:cs="Times New Roman"/>
          <w:sz w:val="24"/>
          <w:szCs w:val="24"/>
        </w:rPr>
        <w:t>depends on whether the consent judgment</w:t>
      </w:r>
      <w:r w:rsidR="008E0F77" w:rsidRPr="00874ADB">
        <w:rPr>
          <w:rFonts w:ascii="Times New Roman" w:hAnsi="Times New Roman" w:cs="Times New Roman"/>
          <w:sz w:val="24"/>
          <w:szCs w:val="24"/>
        </w:rPr>
        <w:t xml:space="preserve"> sought to be set aside in the instant case m</w:t>
      </w:r>
      <w:r w:rsidRPr="00874ADB">
        <w:rPr>
          <w:rFonts w:ascii="Times New Roman" w:hAnsi="Times New Roman" w:cs="Times New Roman"/>
          <w:sz w:val="24"/>
          <w:szCs w:val="24"/>
        </w:rPr>
        <w:t xml:space="preserve">eets the criteria </w:t>
      </w:r>
      <w:r w:rsidR="008E0F77" w:rsidRPr="00874ADB">
        <w:rPr>
          <w:rFonts w:ascii="Times New Roman" w:hAnsi="Times New Roman" w:cs="Times New Roman"/>
          <w:sz w:val="24"/>
          <w:szCs w:val="24"/>
        </w:rPr>
        <w:t xml:space="preserve">applied </w:t>
      </w:r>
      <w:r w:rsidRPr="00874ADB">
        <w:rPr>
          <w:rFonts w:ascii="Times New Roman" w:hAnsi="Times New Roman" w:cs="Times New Roman"/>
          <w:sz w:val="24"/>
          <w:szCs w:val="24"/>
        </w:rPr>
        <w:t xml:space="preserve">in the </w:t>
      </w:r>
      <w:proofErr w:type="spellStart"/>
      <w:r w:rsidRPr="00874ADB">
        <w:rPr>
          <w:rFonts w:ascii="Times New Roman" w:hAnsi="Times New Roman" w:cs="Times New Roman"/>
          <w:b/>
          <w:i/>
          <w:sz w:val="24"/>
          <w:szCs w:val="24"/>
        </w:rPr>
        <w:t>Hirani</w:t>
      </w:r>
      <w:proofErr w:type="spellEnd"/>
      <w:r w:rsidRPr="00874ADB">
        <w:rPr>
          <w:rFonts w:ascii="Times New Roman" w:hAnsi="Times New Roman" w:cs="Times New Roman"/>
          <w:b/>
          <w:i/>
          <w:sz w:val="24"/>
          <w:szCs w:val="24"/>
        </w:rPr>
        <w:t xml:space="preserve"> case (supra).</w:t>
      </w:r>
    </w:p>
    <w:p w:rsidR="009C3139" w:rsidRPr="00874ADB" w:rsidRDefault="00E10CAF" w:rsidP="00C06731">
      <w:pPr>
        <w:tabs>
          <w:tab w:val="left" w:pos="990"/>
        </w:tabs>
        <w:spacing w:after="0" w:line="480" w:lineRule="auto"/>
        <w:jc w:val="both"/>
        <w:rPr>
          <w:rFonts w:ascii="Times New Roman" w:hAnsi="Times New Roman" w:cs="Times New Roman"/>
          <w:sz w:val="24"/>
          <w:szCs w:val="24"/>
        </w:rPr>
      </w:pPr>
      <w:r w:rsidRPr="00874ADB">
        <w:rPr>
          <w:rFonts w:ascii="Times New Roman" w:hAnsi="Times New Roman" w:cs="Times New Roman"/>
          <w:sz w:val="24"/>
          <w:szCs w:val="24"/>
        </w:rPr>
        <w:t xml:space="preserve">The </w:t>
      </w:r>
      <w:r w:rsidR="00C354ED" w:rsidRPr="00874ADB">
        <w:rPr>
          <w:rFonts w:ascii="Times New Roman" w:hAnsi="Times New Roman" w:cs="Times New Roman"/>
          <w:sz w:val="24"/>
          <w:szCs w:val="24"/>
        </w:rPr>
        <w:t xml:space="preserve">Applicants allege fraud on part of the Respondent in obtaining the consent judgment. This is purely an </w:t>
      </w:r>
      <w:r w:rsidR="00E958A4" w:rsidRPr="00874ADB">
        <w:rPr>
          <w:rFonts w:ascii="Times New Roman" w:hAnsi="Times New Roman" w:cs="Times New Roman"/>
          <w:sz w:val="24"/>
          <w:szCs w:val="24"/>
        </w:rPr>
        <w:t xml:space="preserve">unproven </w:t>
      </w:r>
      <w:r w:rsidR="00C354ED" w:rsidRPr="00874ADB">
        <w:rPr>
          <w:rFonts w:ascii="Times New Roman" w:hAnsi="Times New Roman" w:cs="Times New Roman"/>
          <w:sz w:val="24"/>
          <w:szCs w:val="24"/>
        </w:rPr>
        <w:t xml:space="preserve">allegation. </w:t>
      </w:r>
      <w:r w:rsidR="009C3139" w:rsidRPr="00874ADB">
        <w:rPr>
          <w:rFonts w:ascii="Times New Roman" w:hAnsi="Times New Roman" w:cs="Times New Roman"/>
          <w:sz w:val="24"/>
          <w:szCs w:val="24"/>
        </w:rPr>
        <w:t xml:space="preserve">In </w:t>
      </w:r>
      <w:r w:rsidR="009C3139" w:rsidRPr="00874ADB">
        <w:rPr>
          <w:rFonts w:ascii="Times New Roman" w:hAnsi="Times New Roman" w:cs="Times New Roman"/>
          <w:b/>
          <w:i/>
          <w:sz w:val="24"/>
          <w:szCs w:val="24"/>
        </w:rPr>
        <w:t xml:space="preserve">Kampala Bottlers vs. </w:t>
      </w:r>
      <w:proofErr w:type="spellStart"/>
      <w:r w:rsidR="009C3139" w:rsidRPr="00874ADB">
        <w:rPr>
          <w:rFonts w:ascii="Times New Roman" w:hAnsi="Times New Roman" w:cs="Times New Roman"/>
          <w:b/>
          <w:i/>
          <w:sz w:val="24"/>
          <w:szCs w:val="24"/>
        </w:rPr>
        <w:t>Damanico</w:t>
      </w:r>
      <w:proofErr w:type="spellEnd"/>
      <w:r w:rsidR="009C3139" w:rsidRPr="00874ADB">
        <w:rPr>
          <w:rFonts w:ascii="Times New Roman" w:hAnsi="Times New Roman" w:cs="Times New Roman"/>
          <w:b/>
          <w:i/>
          <w:sz w:val="24"/>
          <w:szCs w:val="24"/>
        </w:rPr>
        <w:t xml:space="preserve"> [1990 – 1994] EA 141 (CA</w:t>
      </w:r>
      <w:proofErr w:type="gramStart"/>
      <w:r w:rsidR="009C3139" w:rsidRPr="00874ADB">
        <w:rPr>
          <w:rFonts w:ascii="Times New Roman" w:hAnsi="Times New Roman" w:cs="Times New Roman"/>
          <w:b/>
          <w:i/>
          <w:sz w:val="24"/>
          <w:szCs w:val="24"/>
        </w:rPr>
        <w:t>)</w:t>
      </w:r>
      <w:r w:rsidR="00C8657B" w:rsidRPr="00874ADB">
        <w:rPr>
          <w:rFonts w:ascii="Times New Roman" w:hAnsi="Times New Roman" w:cs="Times New Roman"/>
          <w:sz w:val="24"/>
          <w:szCs w:val="24"/>
        </w:rPr>
        <w:t xml:space="preserve">  it</w:t>
      </w:r>
      <w:proofErr w:type="gramEnd"/>
      <w:r w:rsidR="009C3139" w:rsidRPr="00874ADB">
        <w:rPr>
          <w:rFonts w:ascii="Times New Roman" w:hAnsi="Times New Roman" w:cs="Times New Roman"/>
          <w:sz w:val="24"/>
          <w:szCs w:val="24"/>
        </w:rPr>
        <w:t xml:space="preserve"> was held </w:t>
      </w:r>
      <w:r w:rsidR="00C354ED" w:rsidRPr="00874ADB">
        <w:rPr>
          <w:rFonts w:ascii="Times New Roman" w:hAnsi="Times New Roman" w:cs="Times New Roman"/>
          <w:sz w:val="24"/>
          <w:szCs w:val="24"/>
        </w:rPr>
        <w:t>that fraud must be pleaded and proved</w:t>
      </w:r>
      <w:r w:rsidR="00C8657B" w:rsidRPr="00874ADB">
        <w:rPr>
          <w:rFonts w:ascii="Times New Roman" w:hAnsi="Times New Roman" w:cs="Times New Roman"/>
          <w:sz w:val="24"/>
          <w:szCs w:val="24"/>
        </w:rPr>
        <w:t>,</w:t>
      </w:r>
      <w:r w:rsidR="00C354ED" w:rsidRPr="00874ADB">
        <w:rPr>
          <w:rFonts w:ascii="Times New Roman" w:hAnsi="Times New Roman" w:cs="Times New Roman"/>
          <w:sz w:val="24"/>
          <w:szCs w:val="24"/>
        </w:rPr>
        <w:t xml:space="preserve"> </w:t>
      </w:r>
      <w:r w:rsidRPr="00874ADB">
        <w:rPr>
          <w:rFonts w:ascii="Times New Roman" w:hAnsi="Times New Roman" w:cs="Times New Roman"/>
          <w:sz w:val="24"/>
          <w:szCs w:val="24"/>
        </w:rPr>
        <w:t xml:space="preserve">and </w:t>
      </w:r>
      <w:r w:rsidR="00C8657B" w:rsidRPr="00874ADB">
        <w:rPr>
          <w:rFonts w:ascii="Times New Roman" w:hAnsi="Times New Roman" w:cs="Times New Roman"/>
          <w:sz w:val="24"/>
          <w:szCs w:val="24"/>
        </w:rPr>
        <w:t xml:space="preserve">that </w:t>
      </w:r>
      <w:r w:rsidR="009C3139" w:rsidRPr="00874ADB">
        <w:rPr>
          <w:rFonts w:ascii="Times New Roman" w:hAnsi="Times New Roman" w:cs="Times New Roman"/>
          <w:sz w:val="24"/>
          <w:szCs w:val="24"/>
        </w:rPr>
        <w:t xml:space="preserve">the standard of proof is </w:t>
      </w:r>
      <w:r w:rsidRPr="00874ADB">
        <w:rPr>
          <w:rFonts w:ascii="Times New Roman" w:hAnsi="Times New Roman" w:cs="Times New Roman"/>
          <w:sz w:val="24"/>
          <w:szCs w:val="24"/>
        </w:rPr>
        <w:t>beyond th</w:t>
      </w:r>
      <w:r w:rsidR="00CB396A" w:rsidRPr="00874ADB">
        <w:rPr>
          <w:rFonts w:ascii="Times New Roman" w:hAnsi="Times New Roman" w:cs="Times New Roman"/>
          <w:sz w:val="24"/>
          <w:szCs w:val="24"/>
        </w:rPr>
        <w:t>at</w:t>
      </w:r>
      <w:r w:rsidRPr="00874ADB">
        <w:rPr>
          <w:rFonts w:ascii="Times New Roman" w:hAnsi="Times New Roman" w:cs="Times New Roman"/>
          <w:sz w:val="24"/>
          <w:szCs w:val="24"/>
        </w:rPr>
        <w:t xml:space="preserve"> required in ordinary civil cases but not beyond reasonable doubts required in criminal cases. </w:t>
      </w:r>
      <w:r w:rsidR="00C8657B" w:rsidRPr="00874ADB">
        <w:rPr>
          <w:rFonts w:ascii="Times New Roman" w:hAnsi="Times New Roman" w:cs="Times New Roman"/>
          <w:sz w:val="24"/>
          <w:szCs w:val="24"/>
        </w:rPr>
        <w:t xml:space="preserve">It </w:t>
      </w:r>
      <w:r w:rsidR="00CB396A" w:rsidRPr="00874ADB">
        <w:rPr>
          <w:rFonts w:ascii="Times New Roman" w:hAnsi="Times New Roman" w:cs="Times New Roman"/>
          <w:sz w:val="24"/>
          <w:szCs w:val="24"/>
        </w:rPr>
        <w:lastRenderedPageBreak/>
        <w:t xml:space="preserve">would </w:t>
      </w:r>
      <w:r w:rsidR="00C8657B" w:rsidRPr="00874ADB">
        <w:rPr>
          <w:rFonts w:ascii="Times New Roman" w:hAnsi="Times New Roman" w:cs="Times New Roman"/>
          <w:sz w:val="24"/>
          <w:szCs w:val="24"/>
        </w:rPr>
        <w:t xml:space="preserve">follow that </w:t>
      </w:r>
      <w:r w:rsidR="00E958A4" w:rsidRPr="00874ADB">
        <w:rPr>
          <w:rFonts w:ascii="Times New Roman" w:hAnsi="Times New Roman" w:cs="Times New Roman"/>
          <w:sz w:val="24"/>
          <w:szCs w:val="24"/>
        </w:rPr>
        <w:t xml:space="preserve">the Applicants herein </w:t>
      </w:r>
      <w:r w:rsidR="00CB396A" w:rsidRPr="00874ADB">
        <w:rPr>
          <w:rFonts w:ascii="Times New Roman" w:hAnsi="Times New Roman" w:cs="Times New Roman"/>
          <w:sz w:val="24"/>
          <w:szCs w:val="24"/>
        </w:rPr>
        <w:t xml:space="preserve">who </w:t>
      </w:r>
      <w:r w:rsidR="00E958A4" w:rsidRPr="00874ADB">
        <w:rPr>
          <w:rFonts w:ascii="Times New Roman" w:hAnsi="Times New Roman" w:cs="Times New Roman"/>
          <w:sz w:val="24"/>
          <w:szCs w:val="24"/>
        </w:rPr>
        <w:t>allege fraud</w:t>
      </w:r>
      <w:r w:rsidR="00CB396A" w:rsidRPr="00874ADB">
        <w:rPr>
          <w:rFonts w:ascii="Times New Roman" w:hAnsi="Times New Roman" w:cs="Times New Roman"/>
          <w:sz w:val="24"/>
          <w:szCs w:val="24"/>
        </w:rPr>
        <w:t>,</w:t>
      </w:r>
      <w:r w:rsidR="009C3139" w:rsidRPr="00874ADB">
        <w:rPr>
          <w:rFonts w:ascii="Times New Roman" w:hAnsi="Times New Roman" w:cs="Times New Roman"/>
          <w:sz w:val="24"/>
          <w:szCs w:val="24"/>
        </w:rPr>
        <w:t xml:space="preserve"> which is a very serious allegation, </w:t>
      </w:r>
      <w:r w:rsidR="00CB396A" w:rsidRPr="00874ADB">
        <w:rPr>
          <w:rFonts w:ascii="Times New Roman" w:hAnsi="Times New Roman" w:cs="Times New Roman"/>
          <w:sz w:val="24"/>
          <w:szCs w:val="24"/>
        </w:rPr>
        <w:t>must discharge that</w:t>
      </w:r>
      <w:r w:rsidR="009C3139" w:rsidRPr="00874ADB">
        <w:rPr>
          <w:rFonts w:ascii="Times New Roman" w:hAnsi="Times New Roman" w:cs="Times New Roman"/>
          <w:sz w:val="24"/>
          <w:szCs w:val="24"/>
        </w:rPr>
        <w:t xml:space="preserve"> burden to the required standard.</w:t>
      </w:r>
    </w:p>
    <w:p w:rsidR="00971789" w:rsidRPr="00874ADB" w:rsidRDefault="00971789" w:rsidP="00C06731">
      <w:pPr>
        <w:tabs>
          <w:tab w:val="left" w:pos="990"/>
        </w:tabs>
        <w:spacing w:after="0" w:line="480" w:lineRule="auto"/>
        <w:jc w:val="both"/>
        <w:rPr>
          <w:rFonts w:ascii="Times New Roman" w:hAnsi="Times New Roman" w:cs="Times New Roman"/>
          <w:sz w:val="24"/>
          <w:szCs w:val="24"/>
        </w:rPr>
      </w:pPr>
      <w:r w:rsidRPr="00874ADB">
        <w:rPr>
          <w:rFonts w:ascii="Times New Roman" w:hAnsi="Times New Roman" w:cs="Times New Roman"/>
          <w:sz w:val="24"/>
          <w:szCs w:val="24"/>
        </w:rPr>
        <w:t xml:space="preserve">Having </w:t>
      </w:r>
      <w:r w:rsidR="00CB396A" w:rsidRPr="00874ADB">
        <w:rPr>
          <w:rFonts w:ascii="Times New Roman" w:hAnsi="Times New Roman" w:cs="Times New Roman"/>
          <w:sz w:val="24"/>
          <w:szCs w:val="24"/>
        </w:rPr>
        <w:t xml:space="preserve">stated </w:t>
      </w:r>
      <w:r w:rsidRPr="00874ADB">
        <w:rPr>
          <w:rFonts w:ascii="Times New Roman" w:hAnsi="Times New Roman" w:cs="Times New Roman"/>
          <w:sz w:val="24"/>
          <w:szCs w:val="24"/>
        </w:rPr>
        <w:t>as above</w:t>
      </w:r>
      <w:r w:rsidR="00E958A4" w:rsidRPr="00874ADB">
        <w:rPr>
          <w:rFonts w:ascii="Times New Roman" w:hAnsi="Times New Roman" w:cs="Times New Roman"/>
          <w:sz w:val="24"/>
          <w:szCs w:val="24"/>
        </w:rPr>
        <w:t>,</w:t>
      </w:r>
      <w:r w:rsidRPr="00874ADB">
        <w:rPr>
          <w:rFonts w:ascii="Times New Roman" w:hAnsi="Times New Roman" w:cs="Times New Roman"/>
          <w:sz w:val="24"/>
          <w:szCs w:val="24"/>
        </w:rPr>
        <w:t xml:space="preserve"> </w:t>
      </w:r>
      <w:r w:rsidR="00CB396A" w:rsidRPr="00874ADB">
        <w:rPr>
          <w:rFonts w:ascii="Times New Roman" w:hAnsi="Times New Roman" w:cs="Times New Roman"/>
          <w:sz w:val="24"/>
          <w:szCs w:val="24"/>
        </w:rPr>
        <w:t xml:space="preserve">it is </w:t>
      </w:r>
      <w:r w:rsidRPr="00874ADB">
        <w:rPr>
          <w:rFonts w:ascii="Times New Roman" w:hAnsi="Times New Roman" w:cs="Times New Roman"/>
          <w:sz w:val="24"/>
          <w:szCs w:val="24"/>
        </w:rPr>
        <w:t xml:space="preserve">however, </w:t>
      </w:r>
      <w:r w:rsidR="00CB396A" w:rsidRPr="00874ADB">
        <w:rPr>
          <w:rFonts w:ascii="Times New Roman" w:hAnsi="Times New Roman" w:cs="Times New Roman"/>
          <w:sz w:val="24"/>
          <w:szCs w:val="24"/>
        </w:rPr>
        <w:t xml:space="preserve">observed that </w:t>
      </w:r>
      <w:r w:rsidRPr="00874ADB">
        <w:rPr>
          <w:rFonts w:ascii="Times New Roman" w:hAnsi="Times New Roman" w:cs="Times New Roman"/>
          <w:sz w:val="24"/>
          <w:szCs w:val="24"/>
        </w:rPr>
        <w:t xml:space="preserve">the allegation of fraud made against the </w:t>
      </w:r>
      <w:r w:rsidR="00C8657B" w:rsidRPr="00874ADB">
        <w:rPr>
          <w:rFonts w:ascii="Times New Roman" w:hAnsi="Times New Roman" w:cs="Times New Roman"/>
          <w:sz w:val="24"/>
          <w:szCs w:val="24"/>
        </w:rPr>
        <w:t>R</w:t>
      </w:r>
      <w:r w:rsidRPr="00874ADB">
        <w:rPr>
          <w:rFonts w:ascii="Times New Roman" w:hAnsi="Times New Roman" w:cs="Times New Roman"/>
          <w:sz w:val="24"/>
          <w:szCs w:val="24"/>
        </w:rPr>
        <w:t xml:space="preserve">espondents in this application in which it is sought to set aside the consent judgment </w:t>
      </w:r>
      <w:r w:rsidR="00C8657B" w:rsidRPr="00874ADB">
        <w:rPr>
          <w:rFonts w:ascii="Times New Roman" w:hAnsi="Times New Roman" w:cs="Times New Roman"/>
          <w:sz w:val="24"/>
          <w:szCs w:val="24"/>
        </w:rPr>
        <w:t xml:space="preserve">is </w:t>
      </w:r>
      <w:r w:rsidR="00E958A4" w:rsidRPr="00874ADB">
        <w:rPr>
          <w:rFonts w:ascii="Times New Roman" w:hAnsi="Times New Roman" w:cs="Times New Roman"/>
          <w:sz w:val="24"/>
          <w:szCs w:val="24"/>
        </w:rPr>
        <w:t xml:space="preserve">purely </w:t>
      </w:r>
      <w:r w:rsidR="00CB396A" w:rsidRPr="00874ADB">
        <w:rPr>
          <w:rFonts w:ascii="Times New Roman" w:hAnsi="Times New Roman" w:cs="Times New Roman"/>
          <w:sz w:val="24"/>
          <w:szCs w:val="24"/>
        </w:rPr>
        <w:t xml:space="preserve">by </w:t>
      </w:r>
      <w:r w:rsidRPr="00874ADB">
        <w:rPr>
          <w:rFonts w:ascii="Times New Roman" w:hAnsi="Times New Roman" w:cs="Times New Roman"/>
          <w:sz w:val="24"/>
          <w:szCs w:val="24"/>
        </w:rPr>
        <w:t xml:space="preserve">affidavit evidence. The intended proof of the allegations is contained in a Police </w:t>
      </w:r>
      <w:r w:rsidR="00CB396A" w:rsidRPr="00874ADB">
        <w:rPr>
          <w:rFonts w:ascii="Times New Roman" w:hAnsi="Times New Roman" w:cs="Times New Roman"/>
          <w:sz w:val="24"/>
          <w:szCs w:val="24"/>
        </w:rPr>
        <w:t xml:space="preserve">Investigation </w:t>
      </w:r>
      <w:r w:rsidRPr="00874ADB">
        <w:rPr>
          <w:rFonts w:ascii="Times New Roman" w:hAnsi="Times New Roman" w:cs="Times New Roman"/>
          <w:sz w:val="24"/>
          <w:szCs w:val="24"/>
        </w:rPr>
        <w:t xml:space="preserve">Report </w:t>
      </w:r>
      <w:r w:rsidRPr="00874ADB">
        <w:rPr>
          <w:rFonts w:ascii="Times New Roman" w:hAnsi="Times New Roman" w:cs="Times New Roman"/>
          <w:i/>
          <w:sz w:val="24"/>
          <w:szCs w:val="24"/>
        </w:rPr>
        <w:t>(</w:t>
      </w:r>
      <w:proofErr w:type="spellStart"/>
      <w:r w:rsidRPr="00874ADB">
        <w:rPr>
          <w:rFonts w:ascii="Times New Roman" w:hAnsi="Times New Roman" w:cs="Times New Roman"/>
          <w:i/>
          <w:sz w:val="24"/>
          <w:szCs w:val="24"/>
        </w:rPr>
        <w:t>Annexture</w:t>
      </w:r>
      <w:proofErr w:type="spellEnd"/>
      <w:r w:rsidRPr="00874ADB">
        <w:rPr>
          <w:rFonts w:ascii="Times New Roman" w:hAnsi="Times New Roman" w:cs="Times New Roman"/>
          <w:i/>
          <w:sz w:val="24"/>
          <w:szCs w:val="24"/>
        </w:rPr>
        <w:t xml:space="preserve"> “A”)</w:t>
      </w:r>
      <w:r w:rsidRPr="00874ADB">
        <w:rPr>
          <w:rFonts w:ascii="Times New Roman" w:hAnsi="Times New Roman" w:cs="Times New Roman"/>
          <w:sz w:val="24"/>
          <w:szCs w:val="24"/>
        </w:rPr>
        <w:t xml:space="preserve"> </w:t>
      </w:r>
      <w:r w:rsidR="00CB396A" w:rsidRPr="00874ADB">
        <w:rPr>
          <w:rFonts w:ascii="Times New Roman" w:hAnsi="Times New Roman" w:cs="Times New Roman"/>
          <w:sz w:val="24"/>
          <w:szCs w:val="24"/>
        </w:rPr>
        <w:t xml:space="preserve">which is </w:t>
      </w:r>
      <w:r w:rsidRPr="00874ADB">
        <w:rPr>
          <w:rFonts w:ascii="Times New Roman" w:hAnsi="Times New Roman" w:cs="Times New Roman"/>
          <w:sz w:val="24"/>
          <w:szCs w:val="24"/>
        </w:rPr>
        <w:t xml:space="preserve">merely </w:t>
      </w:r>
      <w:r w:rsidR="00CB396A" w:rsidRPr="00874ADB">
        <w:rPr>
          <w:rFonts w:ascii="Times New Roman" w:hAnsi="Times New Roman" w:cs="Times New Roman"/>
          <w:sz w:val="24"/>
          <w:szCs w:val="24"/>
        </w:rPr>
        <w:t xml:space="preserve">an </w:t>
      </w:r>
      <w:r w:rsidRPr="00874ADB">
        <w:rPr>
          <w:rFonts w:ascii="Times New Roman" w:hAnsi="Times New Roman" w:cs="Times New Roman"/>
          <w:sz w:val="24"/>
          <w:szCs w:val="24"/>
        </w:rPr>
        <w:t>attach</w:t>
      </w:r>
      <w:r w:rsidR="00CB396A" w:rsidRPr="00874ADB">
        <w:rPr>
          <w:rFonts w:ascii="Times New Roman" w:hAnsi="Times New Roman" w:cs="Times New Roman"/>
          <w:sz w:val="24"/>
          <w:szCs w:val="24"/>
        </w:rPr>
        <w:t>ment</w:t>
      </w:r>
      <w:r w:rsidRPr="00874ADB">
        <w:rPr>
          <w:rFonts w:ascii="Times New Roman" w:hAnsi="Times New Roman" w:cs="Times New Roman"/>
          <w:sz w:val="24"/>
          <w:szCs w:val="24"/>
        </w:rPr>
        <w:t xml:space="preserve"> to the affidavi</w:t>
      </w:r>
      <w:r w:rsidR="00E958A4" w:rsidRPr="00874ADB">
        <w:rPr>
          <w:rFonts w:ascii="Times New Roman" w:hAnsi="Times New Roman" w:cs="Times New Roman"/>
          <w:sz w:val="24"/>
          <w:szCs w:val="24"/>
        </w:rPr>
        <w:t>t in support of the application</w:t>
      </w:r>
      <w:r w:rsidR="00CB396A" w:rsidRPr="00874ADB">
        <w:rPr>
          <w:rFonts w:ascii="Times New Roman" w:hAnsi="Times New Roman" w:cs="Times New Roman"/>
          <w:sz w:val="24"/>
          <w:szCs w:val="24"/>
        </w:rPr>
        <w:t>. No</w:t>
      </w:r>
      <w:r w:rsidR="00E958A4" w:rsidRPr="00874ADB">
        <w:rPr>
          <w:rFonts w:ascii="Times New Roman" w:hAnsi="Times New Roman" w:cs="Times New Roman"/>
          <w:sz w:val="24"/>
          <w:szCs w:val="24"/>
        </w:rPr>
        <w:t xml:space="preserve"> Police Officer who made the report or investigated the allegations has sworn an affidavit or been called </w:t>
      </w:r>
      <w:r w:rsidR="00CB396A" w:rsidRPr="00874ADB">
        <w:rPr>
          <w:rFonts w:ascii="Times New Roman" w:hAnsi="Times New Roman" w:cs="Times New Roman"/>
          <w:sz w:val="24"/>
          <w:szCs w:val="24"/>
        </w:rPr>
        <w:t xml:space="preserve">under provisions of </w:t>
      </w:r>
      <w:r w:rsidR="00CB396A" w:rsidRPr="00874ADB">
        <w:rPr>
          <w:rFonts w:ascii="Times New Roman" w:hAnsi="Times New Roman" w:cs="Times New Roman"/>
          <w:b/>
          <w:i/>
          <w:sz w:val="24"/>
          <w:szCs w:val="24"/>
        </w:rPr>
        <w:t>Order 19 r.2 CPR</w:t>
      </w:r>
      <w:r w:rsidR="00CB396A" w:rsidRPr="00874ADB">
        <w:rPr>
          <w:rFonts w:ascii="Times New Roman" w:hAnsi="Times New Roman" w:cs="Times New Roman"/>
          <w:sz w:val="24"/>
          <w:szCs w:val="24"/>
        </w:rPr>
        <w:t xml:space="preserve"> </w:t>
      </w:r>
      <w:r w:rsidR="00E958A4" w:rsidRPr="00874ADB">
        <w:rPr>
          <w:rFonts w:ascii="Times New Roman" w:hAnsi="Times New Roman" w:cs="Times New Roman"/>
          <w:sz w:val="24"/>
          <w:szCs w:val="24"/>
        </w:rPr>
        <w:t>to a</w:t>
      </w:r>
      <w:r w:rsidR="00CB396A" w:rsidRPr="00874ADB">
        <w:rPr>
          <w:rFonts w:ascii="Times New Roman" w:hAnsi="Times New Roman" w:cs="Times New Roman"/>
          <w:sz w:val="24"/>
          <w:szCs w:val="24"/>
        </w:rPr>
        <w:t>ttest to</w:t>
      </w:r>
      <w:r w:rsidR="00E958A4" w:rsidRPr="00874ADB">
        <w:rPr>
          <w:rFonts w:ascii="Times New Roman" w:hAnsi="Times New Roman" w:cs="Times New Roman"/>
          <w:sz w:val="24"/>
          <w:szCs w:val="24"/>
        </w:rPr>
        <w:t xml:space="preserve"> the veracity of the report. It </w:t>
      </w:r>
      <w:r w:rsidR="00CB396A" w:rsidRPr="00874ADB">
        <w:rPr>
          <w:rFonts w:ascii="Times New Roman" w:hAnsi="Times New Roman" w:cs="Times New Roman"/>
          <w:sz w:val="24"/>
          <w:szCs w:val="24"/>
        </w:rPr>
        <w:t>thus remains</w:t>
      </w:r>
      <w:r w:rsidR="00E958A4" w:rsidRPr="00874ADB">
        <w:rPr>
          <w:rFonts w:ascii="Times New Roman" w:hAnsi="Times New Roman" w:cs="Times New Roman"/>
          <w:sz w:val="24"/>
          <w:szCs w:val="24"/>
        </w:rPr>
        <w:t xml:space="preserve"> an unproven allegation</w:t>
      </w:r>
      <w:r w:rsidR="00CB396A" w:rsidRPr="00874ADB">
        <w:rPr>
          <w:rFonts w:ascii="Times New Roman" w:hAnsi="Times New Roman" w:cs="Times New Roman"/>
          <w:sz w:val="24"/>
          <w:szCs w:val="24"/>
        </w:rPr>
        <w:t xml:space="preserve"> against the Respondents</w:t>
      </w:r>
      <w:r w:rsidR="00E958A4" w:rsidRPr="00874ADB">
        <w:rPr>
          <w:rFonts w:ascii="Times New Roman" w:hAnsi="Times New Roman" w:cs="Times New Roman"/>
          <w:sz w:val="24"/>
          <w:szCs w:val="24"/>
        </w:rPr>
        <w:t>.</w:t>
      </w:r>
    </w:p>
    <w:p w:rsidR="006C06AD" w:rsidRPr="00874ADB" w:rsidRDefault="00191E3A" w:rsidP="00C06731">
      <w:pPr>
        <w:tabs>
          <w:tab w:val="left" w:pos="990"/>
        </w:tabs>
        <w:spacing w:after="0" w:line="480" w:lineRule="auto"/>
        <w:jc w:val="both"/>
        <w:rPr>
          <w:rFonts w:ascii="Times New Roman" w:hAnsi="Times New Roman" w:cs="Times New Roman"/>
          <w:sz w:val="24"/>
          <w:szCs w:val="24"/>
        </w:rPr>
      </w:pPr>
      <w:r w:rsidRPr="00874ADB">
        <w:rPr>
          <w:rFonts w:ascii="Times New Roman" w:hAnsi="Times New Roman" w:cs="Times New Roman"/>
          <w:sz w:val="24"/>
          <w:szCs w:val="24"/>
        </w:rPr>
        <w:t>The scenario</w:t>
      </w:r>
      <w:r w:rsidR="00D0225B" w:rsidRPr="00874ADB">
        <w:rPr>
          <w:rFonts w:ascii="Times New Roman" w:hAnsi="Times New Roman" w:cs="Times New Roman"/>
          <w:sz w:val="24"/>
          <w:szCs w:val="24"/>
        </w:rPr>
        <w:t xml:space="preserve"> </w:t>
      </w:r>
      <w:r w:rsidRPr="00874ADB">
        <w:rPr>
          <w:rFonts w:ascii="Times New Roman" w:hAnsi="Times New Roman" w:cs="Times New Roman"/>
          <w:sz w:val="24"/>
          <w:szCs w:val="24"/>
        </w:rPr>
        <w:t>creates the difficulty because court cannot at</w:t>
      </w:r>
      <w:r w:rsidR="00105E60" w:rsidRPr="00874ADB">
        <w:rPr>
          <w:rFonts w:ascii="Times New Roman" w:hAnsi="Times New Roman" w:cs="Times New Roman"/>
          <w:sz w:val="24"/>
          <w:szCs w:val="24"/>
        </w:rPr>
        <w:t xml:space="preserve"> this stage </w:t>
      </w:r>
      <w:r w:rsidRPr="00874ADB">
        <w:rPr>
          <w:rFonts w:ascii="Times New Roman" w:hAnsi="Times New Roman" w:cs="Times New Roman"/>
          <w:sz w:val="24"/>
          <w:szCs w:val="24"/>
        </w:rPr>
        <w:t xml:space="preserve">delve into </w:t>
      </w:r>
      <w:r w:rsidR="00971789" w:rsidRPr="00874ADB">
        <w:rPr>
          <w:rFonts w:ascii="Times New Roman" w:hAnsi="Times New Roman" w:cs="Times New Roman"/>
          <w:sz w:val="24"/>
          <w:szCs w:val="24"/>
        </w:rPr>
        <w:t>de</w:t>
      </w:r>
      <w:r w:rsidR="00105E60" w:rsidRPr="00874ADB">
        <w:rPr>
          <w:rFonts w:ascii="Times New Roman" w:hAnsi="Times New Roman" w:cs="Times New Roman"/>
          <w:sz w:val="24"/>
          <w:szCs w:val="24"/>
        </w:rPr>
        <w:t>termin</w:t>
      </w:r>
      <w:r w:rsidRPr="00874ADB">
        <w:rPr>
          <w:rFonts w:ascii="Times New Roman" w:hAnsi="Times New Roman" w:cs="Times New Roman"/>
          <w:sz w:val="24"/>
          <w:szCs w:val="24"/>
        </w:rPr>
        <w:t>ing</w:t>
      </w:r>
      <w:r w:rsidR="00105E60" w:rsidRPr="00874ADB">
        <w:rPr>
          <w:rFonts w:ascii="Times New Roman" w:hAnsi="Times New Roman" w:cs="Times New Roman"/>
          <w:sz w:val="24"/>
          <w:szCs w:val="24"/>
        </w:rPr>
        <w:t xml:space="preserve"> the issue</w:t>
      </w:r>
      <w:r w:rsidR="00971789" w:rsidRPr="00874ADB">
        <w:rPr>
          <w:rFonts w:ascii="Times New Roman" w:hAnsi="Times New Roman" w:cs="Times New Roman"/>
          <w:sz w:val="24"/>
          <w:szCs w:val="24"/>
        </w:rPr>
        <w:t xml:space="preserve"> </w:t>
      </w:r>
      <w:r w:rsidR="00105E60" w:rsidRPr="00874ADB">
        <w:rPr>
          <w:rFonts w:ascii="Times New Roman" w:hAnsi="Times New Roman" w:cs="Times New Roman"/>
          <w:sz w:val="24"/>
          <w:szCs w:val="24"/>
        </w:rPr>
        <w:t xml:space="preserve">of fraud </w:t>
      </w:r>
      <w:r w:rsidR="00971789" w:rsidRPr="00874ADB">
        <w:rPr>
          <w:rFonts w:ascii="Times New Roman" w:hAnsi="Times New Roman" w:cs="Times New Roman"/>
          <w:sz w:val="24"/>
          <w:szCs w:val="24"/>
        </w:rPr>
        <w:t>based on affidavit evidence</w:t>
      </w:r>
      <w:r w:rsidR="00506C84" w:rsidRPr="00874ADB">
        <w:rPr>
          <w:rFonts w:ascii="Times New Roman" w:hAnsi="Times New Roman" w:cs="Times New Roman"/>
          <w:sz w:val="24"/>
          <w:szCs w:val="24"/>
        </w:rPr>
        <w:t xml:space="preserve">. </w:t>
      </w:r>
      <w:r w:rsidRPr="00874ADB">
        <w:rPr>
          <w:rFonts w:ascii="Times New Roman" w:hAnsi="Times New Roman" w:cs="Times New Roman"/>
          <w:sz w:val="24"/>
          <w:szCs w:val="24"/>
        </w:rPr>
        <w:t>A</w:t>
      </w:r>
      <w:r w:rsidR="006C06AD" w:rsidRPr="00874ADB">
        <w:rPr>
          <w:rFonts w:ascii="Times New Roman" w:hAnsi="Times New Roman" w:cs="Times New Roman"/>
          <w:sz w:val="24"/>
          <w:szCs w:val="24"/>
        </w:rPr>
        <w:t xml:space="preserve">llegations of fraud </w:t>
      </w:r>
      <w:r w:rsidR="00D0225B" w:rsidRPr="00874ADB">
        <w:rPr>
          <w:rFonts w:ascii="Times New Roman" w:hAnsi="Times New Roman" w:cs="Times New Roman"/>
          <w:sz w:val="24"/>
          <w:szCs w:val="24"/>
        </w:rPr>
        <w:t>being</w:t>
      </w:r>
      <w:r w:rsidR="006C06AD" w:rsidRPr="00874ADB">
        <w:rPr>
          <w:rFonts w:ascii="Times New Roman" w:hAnsi="Times New Roman" w:cs="Times New Roman"/>
          <w:sz w:val="24"/>
          <w:szCs w:val="24"/>
        </w:rPr>
        <w:t xml:space="preserve"> serious </w:t>
      </w:r>
      <w:r w:rsidRPr="00874ADB">
        <w:rPr>
          <w:rFonts w:ascii="Times New Roman" w:hAnsi="Times New Roman" w:cs="Times New Roman"/>
          <w:sz w:val="24"/>
          <w:szCs w:val="24"/>
        </w:rPr>
        <w:t xml:space="preserve">issues of law and fact </w:t>
      </w:r>
      <w:r w:rsidR="006C06AD" w:rsidRPr="00874ADB">
        <w:rPr>
          <w:rFonts w:ascii="Times New Roman" w:hAnsi="Times New Roman" w:cs="Times New Roman"/>
          <w:sz w:val="24"/>
          <w:szCs w:val="24"/>
        </w:rPr>
        <w:t xml:space="preserve">cannot </w:t>
      </w:r>
      <w:r w:rsidRPr="00874ADB">
        <w:rPr>
          <w:rFonts w:ascii="Times New Roman" w:hAnsi="Times New Roman" w:cs="Times New Roman"/>
          <w:sz w:val="24"/>
          <w:szCs w:val="24"/>
        </w:rPr>
        <w:t xml:space="preserve">simply </w:t>
      </w:r>
      <w:r w:rsidR="006C06AD" w:rsidRPr="00874ADB">
        <w:rPr>
          <w:rFonts w:ascii="Times New Roman" w:hAnsi="Times New Roman" w:cs="Times New Roman"/>
          <w:sz w:val="24"/>
          <w:szCs w:val="24"/>
        </w:rPr>
        <w:t>be disposed of in an application</w:t>
      </w:r>
      <w:r w:rsidR="00506C84" w:rsidRPr="00874ADB">
        <w:rPr>
          <w:rFonts w:ascii="Times New Roman" w:hAnsi="Times New Roman" w:cs="Times New Roman"/>
          <w:sz w:val="24"/>
          <w:szCs w:val="24"/>
        </w:rPr>
        <w:t xml:space="preserve"> of this nature</w:t>
      </w:r>
      <w:r w:rsidR="006C06AD" w:rsidRPr="00874ADB">
        <w:rPr>
          <w:rFonts w:ascii="Times New Roman" w:hAnsi="Times New Roman" w:cs="Times New Roman"/>
          <w:sz w:val="24"/>
          <w:szCs w:val="24"/>
        </w:rPr>
        <w:t xml:space="preserve">. </w:t>
      </w:r>
      <w:r w:rsidR="00105E60" w:rsidRPr="00874ADB">
        <w:rPr>
          <w:rFonts w:ascii="Times New Roman" w:hAnsi="Times New Roman" w:cs="Times New Roman"/>
          <w:sz w:val="24"/>
          <w:szCs w:val="24"/>
        </w:rPr>
        <w:t>The decision in</w:t>
      </w:r>
      <w:r w:rsidR="006C06AD" w:rsidRPr="00874ADB">
        <w:rPr>
          <w:rFonts w:ascii="Times New Roman" w:hAnsi="Times New Roman" w:cs="Times New Roman"/>
          <w:sz w:val="24"/>
          <w:szCs w:val="24"/>
        </w:rPr>
        <w:t xml:space="preserve"> </w:t>
      </w:r>
      <w:r w:rsidR="006C06AD" w:rsidRPr="00874ADB">
        <w:rPr>
          <w:rFonts w:ascii="Times New Roman" w:hAnsi="Times New Roman" w:cs="Times New Roman"/>
          <w:b/>
          <w:i/>
          <w:sz w:val="24"/>
          <w:szCs w:val="24"/>
        </w:rPr>
        <w:t xml:space="preserve">Kampala Bottlers vs. </w:t>
      </w:r>
      <w:proofErr w:type="spellStart"/>
      <w:r w:rsidR="006C06AD" w:rsidRPr="00874ADB">
        <w:rPr>
          <w:rFonts w:ascii="Times New Roman" w:hAnsi="Times New Roman" w:cs="Times New Roman"/>
          <w:b/>
          <w:i/>
          <w:sz w:val="24"/>
          <w:szCs w:val="24"/>
        </w:rPr>
        <w:t>Damanico</w:t>
      </w:r>
      <w:proofErr w:type="spellEnd"/>
      <w:r w:rsidR="006C06AD" w:rsidRPr="00874ADB">
        <w:rPr>
          <w:rFonts w:ascii="Times New Roman" w:hAnsi="Times New Roman" w:cs="Times New Roman"/>
          <w:b/>
          <w:i/>
          <w:sz w:val="24"/>
          <w:szCs w:val="24"/>
        </w:rPr>
        <w:t xml:space="preserve"> (supra) </w:t>
      </w:r>
      <w:r w:rsidR="00105E60" w:rsidRPr="00874ADB">
        <w:rPr>
          <w:rFonts w:ascii="Times New Roman" w:hAnsi="Times New Roman" w:cs="Times New Roman"/>
          <w:sz w:val="24"/>
          <w:szCs w:val="24"/>
        </w:rPr>
        <w:t>is quite instructive on this point</w:t>
      </w:r>
      <w:r w:rsidRPr="00874ADB">
        <w:rPr>
          <w:rFonts w:ascii="Times New Roman" w:hAnsi="Times New Roman" w:cs="Times New Roman"/>
          <w:sz w:val="24"/>
          <w:szCs w:val="24"/>
        </w:rPr>
        <w:t>. T</w:t>
      </w:r>
      <w:r w:rsidR="006C06AD" w:rsidRPr="00874ADB">
        <w:rPr>
          <w:rFonts w:ascii="Times New Roman" w:hAnsi="Times New Roman" w:cs="Times New Roman"/>
          <w:sz w:val="24"/>
          <w:szCs w:val="24"/>
        </w:rPr>
        <w:t>he standard of proof in fraud</w:t>
      </w:r>
      <w:r w:rsidR="00D0225B" w:rsidRPr="00874ADB">
        <w:rPr>
          <w:rFonts w:ascii="Times New Roman" w:hAnsi="Times New Roman" w:cs="Times New Roman"/>
          <w:sz w:val="24"/>
          <w:szCs w:val="24"/>
        </w:rPr>
        <w:t xml:space="preserve"> cases</w:t>
      </w:r>
      <w:r w:rsidR="006C06AD" w:rsidRPr="00874ADB">
        <w:rPr>
          <w:rFonts w:ascii="Times New Roman" w:hAnsi="Times New Roman" w:cs="Times New Roman"/>
          <w:sz w:val="24"/>
          <w:szCs w:val="24"/>
        </w:rPr>
        <w:t xml:space="preserve"> i</w:t>
      </w:r>
      <w:r w:rsidRPr="00874ADB">
        <w:rPr>
          <w:rFonts w:ascii="Times New Roman" w:hAnsi="Times New Roman" w:cs="Times New Roman"/>
          <w:sz w:val="24"/>
          <w:szCs w:val="24"/>
        </w:rPr>
        <w:t>s higher than in ordinary cases. That being the case,</w:t>
      </w:r>
      <w:r w:rsidR="00D0225B" w:rsidRPr="00874ADB">
        <w:rPr>
          <w:rFonts w:ascii="Times New Roman" w:hAnsi="Times New Roman" w:cs="Times New Roman"/>
          <w:sz w:val="24"/>
          <w:szCs w:val="24"/>
        </w:rPr>
        <w:t xml:space="preserve"> </w:t>
      </w:r>
      <w:r w:rsidR="006C06AD" w:rsidRPr="00874ADB">
        <w:rPr>
          <w:rFonts w:ascii="Times New Roman" w:hAnsi="Times New Roman" w:cs="Times New Roman"/>
          <w:sz w:val="24"/>
          <w:szCs w:val="24"/>
        </w:rPr>
        <w:t xml:space="preserve">affidavit evidence would not </w:t>
      </w:r>
      <w:r w:rsidR="00506C84" w:rsidRPr="00874ADB">
        <w:rPr>
          <w:rFonts w:ascii="Times New Roman" w:hAnsi="Times New Roman" w:cs="Times New Roman"/>
          <w:sz w:val="24"/>
          <w:szCs w:val="24"/>
        </w:rPr>
        <w:t>be the appropriate type</w:t>
      </w:r>
      <w:r w:rsidR="00CA45A6" w:rsidRPr="00874ADB">
        <w:rPr>
          <w:rFonts w:ascii="Times New Roman" w:hAnsi="Times New Roman" w:cs="Times New Roman"/>
          <w:sz w:val="24"/>
          <w:szCs w:val="24"/>
        </w:rPr>
        <w:t xml:space="preserve"> of evidence</w:t>
      </w:r>
      <w:r w:rsidR="00506C84" w:rsidRPr="00874ADB">
        <w:rPr>
          <w:rFonts w:ascii="Times New Roman" w:hAnsi="Times New Roman" w:cs="Times New Roman"/>
          <w:sz w:val="24"/>
          <w:szCs w:val="24"/>
        </w:rPr>
        <w:t xml:space="preserve"> </w:t>
      </w:r>
      <w:r w:rsidRPr="00874ADB">
        <w:rPr>
          <w:rFonts w:ascii="Times New Roman" w:hAnsi="Times New Roman" w:cs="Times New Roman"/>
          <w:sz w:val="24"/>
          <w:szCs w:val="24"/>
        </w:rPr>
        <w:t xml:space="preserve">that would </w:t>
      </w:r>
      <w:r w:rsidR="006C06AD" w:rsidRPr="00874ADB">
        <w:rPr>
          <w:rFonts w:ascii="Times New Roman" w:hAnsi="Times New Roman" w:cs="Times New Roman"/>
          <w:sz w:val="24"/>
          <w:szCs w:val="24"/>
        </w:rPr>
        <w:t>meet th</w:t>
      </w:r>
      <w:r w:rsidRPr="00874ADB">
        <w:rPr>
          <w:rFonts w:ascii="Times New Roman" w:hAnsi="Times New Roman" w:cs="Times New Roman"/>
          <w:sz w:val="24"/>
          <w:szCs w:val="24"/>
        </w:rPr>
        <w:t xml:space="preserve">e requirements of that </w:t>
      </w:r>
      <w:r w:rsidR="00D0225B" w:rsidRPr="00874ADB">
        <w:rPr>
          <w:rFonts w:ascii="Times New Roman" w:hAnsi="Times New Roman" w:cs="Times New Roman"/>
          <w:sz w:val="24"/>
          <w:szCs w:val="24"/>
        </w:rPr>
        <w:t xml:space="preserve">high </w:t>
      </w:r>
      <w:r w:rsidR="006C06AD" w:rsidRPr="00874ADB">
        <w:rPr>
          <w:rFonts w:ascii="Times New Roman" w:hAnsi="Times New Roman" w:cs="Times New Roman"/>
          <w:sz w:val="24"/>
          <w:szCs w:val="24"/>
        </w:rPr>
        <w:t>standard.</w:t>
      </w:r>
      <w:r w:rsidR="00105E60" w:rsidRPr="00874ADB">
        <w:rPr>
          <w:rFonts w:ascii="Times New Roman" w:hAnsi="Times New Roman" w:cs="Times New Roman"/>
          <w:sz w:val="24"/>
          <w:szCs w:val="24"/>
        </w:rPr>
        <w:t xml:space="preserve"> In this </w:t>
      </w:r>
      <w:r w:rsidRPr="00874ADB">
        <w:rPr>
          <w:rFonts w:ascii="Times New Roman" w:hAnsi="Times New Roman" w:cs="Times New Roman"/>
          <w:sz w:val="24"/>
          <w:szCs w:val="24"/>
        </w:rPr>
        <w:t xml:space="preserve">observation </w:t>
      </w:r>
      <w:r w:rsidR="00105E60" w:rsidRPr="00874ADB">
        <w:rPr>
          <w:rFonts w:ascii="Times New Roman" w:hAnsi="Times New Roman" w:cs="Times New Roman"/>
          <w:sz w:val="24"/>
          <w:szCs w:val="24"/>
        </w:rPr>
        <w:t xml:space="preserve">I am fortified by the </w:t>
      </w:r>
      <w:r w:rsidR="00CA45A6" w:rsidRPr="00874ADB">
        <w:rPr>
          <w:rFonts w:ascii="Times New Roman" w:hAnsi="Times New Roman" w:cs="Times New Roman"/>
          <w:sz w:val="24"/>
          <w:szCs w:val="24"/>
        </w:rPr>
        <w:t xml:space="preserve">decision of </w:t>
      </w:r>
      <w:r w:rsidR="00105E60" w:rsidRPr="00874ADB">
        <w:rPr>
          <w:rFonts w:ascii="Times New Roman" w:hAnsi="Times New Roman" w:cs="Times New Roman"/>
          <w:sz w:val="24"/>
          <w:szCs w:val="24"/>
        </w:rPr>
        <w:t xml:space="preserve">Court of Appeal in </w:t>
      </w:r>
      <w:r w:rsidR="00105E60" w:rsidRPr="00874ADB">
        <w:rPr>
          <w:rFonts w:ascii="Times New Roman" w:hAnsi="Times New Roman" w:cs="Times New Roman"/>
          <w:b/>
          <w:i/>
          <w:sz w:val="24"/>
          <w:szCs w:val="24"/>
        </w:rPr>
        <w:t xml:space="preserve">Haji </w:t>
      </w:r>
      <w:proofErr w:type="spellStart"/>
      <w:r w:rsidR="00105E60" w:rsidRPr="00874ADB">
        <w:rPr>
          <w:rFonts w:ascii="Times New Roman" w:hAnsi="Times New Roman" w:cs="Times New Roman"/>
          <w:b/>
          <w:i/>
          <w:sz w:val="24"/>
          <w:szCs w:val="24"/>
        </w:rPr>
        <w:t>Numani</w:t>
      </w:r>
      <w:proofErr w:type="spellEnd"/>
      <w:r w:rsidR="00105E60" w:rsidRPr="00874ADB">
        <w:rPr>
          <w:rFonts w:ascii="Times New Roman" w:hAnsi="Times New Roman" w:cs="Times New Roman"/>
          <w:b/>
          <w:i/>
          <w:sz w:val="24"/>
          <w:szCs w:val="24"/>
        </w:rPr>
        <w:t xml:space="preserve"> </w:t>
      </w:r>
      <w:proofErr w:type="spellStart"/>
      <w:r w:rsidR="00105E60" w:rsidRPr="00874ADB">
        <w:rPr>
          <w:rFonts w:ascii="Times New Roman" w:hAnsi="Times New Roman" w:cs="Times New Roman"/>
          <w:b/>
          <w:i/>
          <w:sz w:val="24"/>
          <w:szCs w:val="24"/>
        </w:rPr>
        <w:t>Mubiakulamusa</w:t>
      </w:r>
      <w:proofErr w:type="spellEnd"/>
      <w:r w:rsidR="00105E60" w:rsidRPr="00874ADB">
        <w:rPr>
          <w:rFonts w:ascii="Times New Roman" w:hAnsi="Times New Roman" w:cs="Times New Roman"/>
          <w:b/>
          <w:i/>
          <w:sz w:val="24"/>
          <w:szCs w:val="24"/>
        </w:rPr>
        <w:t xml:space="preserve"> vs. Friends Esta</w:t>
      </w:r>
      <w:r w:rsidR="00EA06D8" w:rsidRPr="00874ADB">
        <w:rPr>
          <w:rFonts w:ascii="Times New Roman" w:hAnsi="Times New Roman" w:cs="Times New Roman"/>
          <w:b/>
          <w:i/>
          <w:sz w:val="24"/>
          <w:szCs w:val="24"/>
        </w:rPr>
        <w:t>t</w:t>
      </w:r>
      <w:r w:rsidR="00105E60" w:rsidRPr="00874ADB">
        <w:rPr>
          <w:rFonts w:ascii="Times New Roman" w:hAnsi="Times New Roman" w:cs="Times New Roman"/>
          <w:b/>
          <w:i/>
          <w:sz w:val="24"/>
          <w:szCs w:val="24"/>
        </w:rPr>
        <w:t>e Ltd, CACA No</w:t>
      </w:r>
      <w:r w:rsidR="00CA45A6" w:rsidRPr="00874ADB">
        <w:rPr>
          <w:rFonts w:ascii="Times New Roman" w:hAnsi="Times New Roman" w:cs="Times New Roman"/>
          <w:b/>
          <w:i/>
          <w:sz w:val="24"/>
          <w:szCs w:val="24"/>
        </w:rPr>
        <w:t>.</w:t>
      </w:r>
      <w:r w:rsidR="00105E60" w:rsidRPr="00874ADB">
        <w:rPr>
          <w:rFonts w:ascii="Times New Roman" w:hAnsi="Times New Roman" w:cs="Times New Roman"/>
          <w:b/>
          <w:i/>
          <w:sz w:val="24"/>
          <w:szCs w:val="24"/>
        </w:rPr>
        <w:t xml:space="preserve"> 209 of 2013</w:t>
      </w:r>
      <w:r w:rsidRPr="00874ADB">
        <w:rPr>
          <w:rFonts w:ascii="Times New Roman" w:hAnsi="Times New Roman" w:cs="Times New Roman"/>
          <w:b/>
          <w:i/>
          <w:sz w:val="24"/>
          <w:szCs w:val="24"/>
        </w:rPr>
        <w:t>,</w:t>
      </w:r>
      <w:r w:rsidR="00105E60" w:rsidRPr="00874ADB">
        <w:rPr>
          <w:rFonts w:ascii="Times New Roman" w:hAnsi="Times New Roman" w:cs="Times New Roman"/>
          <w:sz w:val="24"/>
          <w:szCs w:val="24"/>
        </w:rPr>
        <w:t xml:space="preserve"> </w:t>
      </w:r>
      <w:r w:rsidR="00CA45A6" w:rsidRPr="00874ADB">
        <w:rPr>
          <w:rFonts w:ascii="Times New Roman" w:hAnsi="Times New Roman" w:cs="Times New Roman"/>
          <w:sz w:val="24"/>
          <w:szCs w:val="24"/>
        </w:rPr>
        <w:t xml:space="preserve">where it was held </w:t>
      </w:r>
      <w:r w:rsidR="00105E60" w:rsidRPr="00874ADB">
        <w:rPr>
          <w:rFonts w:ascii="Times New Roman" w:hAnsi="Times New Roman" w:cs="Times New Roman"/>
          <w:sz w:val="24"/>
          <w:szCs w:val="24"/>
        </w:rPr>
        <w:t xml:space="preserve">that issues of fraud raised in an affidavit could not properly be resolved in an application because they are serious issues of law </w:t>
      </w:r>
      <w:r w:rsidR="00EA06D8" w:rsidRPr="00874ADB">
        <w:rPr>
          <w:rFonts w:ascii="Times New Roman" w:hAnsi="Times New Roman" w:cs="Times New Roman"/>
          <w:sz w:val="24"/>
          <w:szCs w:val="24"/>
        </w:rPr>
        <w:t>and</w:t>
      </w:r>
      <w:r w:rsidR="00105E60" w:rsidRPr="00874ADB">
        <w:rPr>
          <w:rFonts w:ascii="Times New Roman" w:hAnsi="Times New Roman" w:cs="Times New Roman"/>
          <w:sz w:val="24"/>
          <w:szCs w:val="24"/>
        </w:rPr>
        <w:t xml:space="preserve"> fact that require proper pleadings upon which</w:t>
      </w:r>
      <w:r w:rsidR="00EA06D8" w:rsidRPr="00874ADB">
        <w:rPr>
          <w:rFonts w:ascii="Times New Roman" w:hAnsi="Times New Roman" w:cs="Times New Roman"/>
          <w:sz w:val="24"/>
          <w:szCs w:val="24"/>
        </w:rPr>
        <w:t xml:space="preserve"> evidence would be adduced.</w:t>
      </w:r>
    </w:p>
    <w:p w:rsidR="00191E3A" w:rsidRPr="00874ADB" w:rsidRDefault="00191E3A" w:rsidP="00C06731">
      <w:pPr>
        <w:tabs>
          <w:tab w:val="left" w:pos="990"/>
        </w:tabs>
        <w:spacing w:after="0" w:line="480" w:lineRule="auto"/>
        <w:jc w:val="both"/>
        <w:rPr>
          <w:rFonts w:ascii="Times New Roman" w:hAnsi="Times New Roman" w:cs="Times New Roman"/>
          <w:sz w:val="24"/>
          <w:szCs w:val="24"/>
        </w:rPr>
      </w:pPr>
      <w:r w:rsidRPr="00874ADB">
        <w:rPr>
          <w:rFonts w:ascii="Times New Roman" w:hAnsi="Times New Roman" w:cs="Times New Roman"/>
          <w:sz w:val="24"/>
          <w:szCs w:val="24"/>
        </w:rPr>
        <w:t xml:space="preserve">When the </w:t>
      </w:r>
      <w:r w:rsidR="00506C84" w:rsidRPr="00874ADB">
        <w:rPr>
          <w:rFonts w:ascii="Times New Roman" w:hAnsi="Times New Roman" w:cs="Times New Roman"/>
          <w:sz w:val="24"/>
          <w:szCs w:val="24"/>
        </w:rPr>
        <w:t xml:space="preserve">principle </w:t>
      </w:r>
      <w:r w:rsidRPr="00874ADB">
        <w:rPr>
          <w:rFonts w:ascii="Times New Roman" w:hAnsi="Times New Roman" w:cs="Times New Roman"/>
          <w:sz w:val="24"/>
          <w:szCs w:val="24"/>
        </w:rPr>
        <w:t xml:space="preserve">in the case above is applied </w:t>
      </w:r>
      <w:r w:rsidR="00506C84" w:rsidRPr="00874ADB">
        <w:rPr>
          <w:rFonts w:ascii="Times New Roman" w:hAnsi="Times New Roman" w:cs="Times New Roman"/>
          <w:sz w:val="24"/>
          <w:szCs w:val="24"/>
        </w:rPr>
        <w:t xml:space="preserve">to facts </w:t>
      </w:r>
      <w:r w:rsidR="00D0225B" w:rsidRPr="00874ADB">
        <w:rPr>
          <w:rFonts w:ascii="Times New Roman" w:hAnsi="Times New Roman" w:cs="Times New Roman"/>
          <w:sz w:val="24"/>
          <w:szCs w:val="24"/>
        </w:rPr>
        <w:t>of this</w:t>
      </w:r>
      <w:r w:rsidR="00506C84" w:rsidRPr="00874ADB">
        <w:rPr>
          <w:rFonts w:ascii="Times New Roman" w:hAnsi="Times New Roman" w:cs="Times New Roman"/>
          <w:sz w:val="24"/>
          <w:szCs w:val="24"/>
        </w:rPr>
        <w:t xml:space="preserve"> application, </w:t>
      </w:r>
      <w:r w:rsidR="00D0225B" w:rsidRPr="00874ADB">
        <w:rPr>
          <w:rFonts w:ascii="Times New Roman" w:hAnsi="Times New Roman" w:cs="Times New Roman"/>
          <w:sz w:val="24"/>
          <w:szCs w:val="24"/>
        </w:rPr>
        <w:t xml:space="preserve">it is in no doubt that </w:t>
      </w:r>
      <w:r w:rsidR="006C06AD" w:rsidRPr="00874ADB">
        <w:rPr>
          <w:rFonts w:ascii="Times New Roman" w:hAnsi="Times New Roman" w:cs="Times New Roman"/>
          <w:sz w:val="24"/>
          <w:szCs w:val="24"/>
        </w:rPr>
        <w:t xml:space="preserve">the </w:t>
      </w:r>
      <w:r w:rsidR="00506C84" w:rsidRPr="00874ADB">
        <w:rPr>
          <w:rFonts w:ascii="Times New Roman" w:hAnsi="Times New Roman" w:cs="Times New Roman"/>
          <w:sz w:val="24"/>
          <w:szCs w:val="24"/>
        </w:rPr>
        <w:t xml:space="preserve">affidavit </w:t>
      </w:r>
      <w:r w:rsidR="006C06AD" w:rsidRPr="00874ADB">
        <w:rPr>
          <w:rFonts w:ascii="Times New Roman" w:hAnsi="Times New Roman" w:cs="Times New Roman"/>
          <w:sz w:val="24"/>
          <w:szCs w:val="24"/>
        </w:rPr>
        <w:t xml:space="preserve">evidence supporting the application </w:t>
      </w:r>
      <w:r w:rsidRPr="00874ADB">
        <w:rPr>
          <w:rFonts w:ascii="Times New Roman" w:hAnsi="Times New Roman" w:cs="Times New Roman"/>
          <w:sz w:val="24"/>
          <w:szCs w:val="24"/>
        </w:rPr>
        <w:t xml:space="preserve">cannot be the type of evidence to prove the issue of fraud. The evidence </w:t>
      </w:r>
      <w:r w:rsidR="006C06AD" w:rsidRPr="00874ADB">
        <w:rPr>
          <w:rFonts w:ascii="Times New Roman" w:hAnsi="Times New Roman" w:cs="Times New Roman"/>
          <w:sz w:val="24"/>
          <w:szCs w:val="24"/>
        </w:rPr>
        <w:t>has not been tested for its veracity through cross- examination</w:t>
      </w:r>
      <w:r w:rsidR="00971789" w:rsidRPr="00874ADB">
        <w:rPr>
          <w:rFonts w:ascii="Times New Roman" w:hAnsi="Times New Roman" w:cs="Times New Roman"/>
          <w:sz w:val="24"/>
          <w:szCs w:val="24"/>
        </w:rPr>
        <w:t xml:space="preserve"> </w:t>
      </w:r>
      <w:r w:rsidR="00D0225B" w:rsidRPr="00874ADB">
        <w:rPr>
          <w:rFonts w:ascii="Times New Roman" w:hAnsi="Times New Roman" w:cs="Times New Roman"/>
          <w:sz w:val="24"/>
          <w:szCs w:val="24"/>
        </w:rPr>
        <w:t xml:space="preserve">or </w:t>
      </w:r>
      <w:r w:rsidR="00D0225B" w:rsidRPr="00874ADB">
        <w:rPr>
          <w:rFonts w:ascii="Times New Roman" w:hAnsi="Times New Roman" w:cs="Times New Roman"/>
          <w:sz w:val="24"/>
          <w:szCs w:val="24"/>
        </w:rPr>
        <w:lastRenderedPageBreak/>
        <w:t xml:space="preserve">otherwise </w:t>
      </w:r>
      <w:r w:rsidR="006C06AD" w:rsidRPr="00874ADB">
        <w:rPr>
          <w:rFonts w:ascii="Times New Roman" w:hAnsi="Times New Roman" w:cs="Times New Roman"/>
          <w:sz w:val="24"/>
          <w:szCs w:val="24"/>
        </w:rPr>
        <w:t xml:space="preserve">by the </w:t>
      </w:r>
      <w:r w:rsidR="00506C84" w:rsidRPr="00874ADB">
        <w:rPr>
          <w:rFonts w:ascii="Times New Roman" w:hAnsi="Times New Roman" w:cs="Times New Roman"/>
          <w:sz w:val="24"/>
          <w:szCs w:val="24"/>
        </w:rPr>
        <w:t>Respondents</w:t>
      </w:r>
      <w:r w:rsidRPr="00874ADB">
        <w:rPr>
          <w:rFonts w:ascii="Times New Roman" w:hAnsi="Times New Roman" w:cs="Times New Roman"/>
          <w:sz w:val="24"/>
          <w:szCs w:val="24"/>
        </w:rPr>
        <w:t>,</w:t>
      </w:r>
      <w:r w:rsidR="006C06AD" w:rsidRPr="00874ADB">
        <w:rPr>
          <w:rFonts w:ascii="Times New Roman" w:hAnsi="Times New Roman" w:cs="Times New Roman"/>
          <w:sz w:val="24"/>
          <w:szCs w:val="24"/>
        </w:rPr>
        <w:t xml:space="preserve"> </w:t>
      </w:r>
      <w:r w:rsidR="00506C84" w:rsidRPr="00874ADB">
        <w:rPr>
          <w:rFonts w:ascii="Times New Roman" w:hAnsi="Times New Roman" w:cs="Times New Roman"/>
          <w:sz w:val="24"/>
          <w:szCs w:val="24"/>
        </w:rPr>
        <w:t>who</w:t>
      </w:r>
      <w:r w:rsidRPr="00874ADB">
        <w:rPr>
          <w:rFonts w:ascii="Times New Roman" w:hAnsi="Times New Roman" w:cs="Times New Roman"/>
          <w:sz w:val="24"/>
          <w:szCs w:val="24"/>
        </w:rPr>
        <w:t xml:space="preserve"> in any case</w:t>
      </w:r>
      <w:r w:rsidR="00506C84" w:rsidRPr="00874ADB">
        <w:rPr>
          <w:rFonts w:ascii="Times New Roman" w:hAnsi="Times New Roman" w:cs="Times New Roman"/>
          <w:sz w:val="24"/>
          <w:szCs w:val="24"/>
        </w:rPr>
        <w:t xml:space="preserve"> are</w:t>
      </w:r>
      <w:r w:rsidR="006C06AD" w:rsidRPr="00874ADB">
        <w:rPr>
          <w:rFonts w:ascii="Times New Roman" w:hAnsi="Times New Roman" w:cs="Times New Roman"/>
          <w:sz w:val="24"/>
          <w:szCs w:val="24"/>
        </w:rPr>
        <w:t xml:space="preserve"> </w:t>
      </w:r>
      <w:r w:rsidRPr="00874ADB">
        <w:rPr>
          <w:rFonts w:ascii="Times New Roman" w:hAnsi="Times New Roman" w:cs="Times New Roman"/>
          <w:sz w:val="24"/>
          <w:szCs w:val="24"/>
        </w:rPr>
        <w:t xml:space="preserve">also </w:t>
      </w:r>
      <w:r w:rsidR="006C06AD" w:rsidRPr="00874ADB">
        <w:rPr>
          <w:rFonts w:ascii="Times New Roman" w:hAnsi="Times New Roman" w:cs="Times New Roman"/>
          <w:sz w:val="24"/>
          <w:szCs w:val="24"/>
        </w:rPr>
        <w:t xml:space="preserve">required to reply in similar manner by affidavit </w:t>
      </w:r>
      <w:r w:rsidR="008D2D16" w:rsidRPr="00874ADB">
        <w:rPr>
          <w:rFonts w:ascii="Times New Roman" w:hAnsi="Times New Roman" w:cs="Times New Roman"/>
          <w:sz w:val="24"/>
          <w:szCs w:val="24"/>
        </w:rPr>
        <w:t>evidence</w:t>
      </w:r>
      <w:r w:rsidR="006C06AD" w:rsidRPr="00874ADB">
        <w:rPr>
          <w:rFonts w:ascii="Times New Roman" w:hAnsi="Times New Roman" w:cs="Times New Roman"/>
          <w:sz w:val="24"/>
          <w:szCs w:val="24"/>
        </w:rPr>
        <w:t xml:space="preserve">. </w:t>
      </w:r>
    </w:p>
    <w:p w:rsidR="00CA45A6" w:rsidRPr="00874ADB" w:rsidRDefault="00191E3A" w:rsidP="00C06731">
      <w:pPr>
        <w:tabs>
          <w:tab w:val="left" w:pos="990"/>
        </w:tabs>
        <w:spacing w:after="0" w:line="480" w:lineRule="auto"/>
        <w:jc w:val="both"/>
        <w:rPr>
          <w:rFonts w:ascii="Times New Roman" w:hAnsi="Times New Roman" w:cs="Times New Roman"/>
          <w:sz w:val="24"/>
          <w:szCs w:val="24"/>
        </w:rPr>
      </w:pPr>
      <w:r w:rsidRPr="00874ADB">
        <w:rPr>
          <w:rFonts w:ascii="Times New Roman" w:hAnsi="Times New Roman" w:cs="Times New Roman"/>
          <w:sz w:val="24"/>
          <w:szCs w:val="24"/>
        </w:rPr>
        <w:t>I</w:t>
      </w:r>
      <w:r w:rsidR="006C06AD" w:rsidRPr="00874ADB">
        <w:rPr>
          <w:rFonts w:ascii="Times New Roman" w:hAnsi="Times New Roman" w:cs="Times New Roman"/>
          <w:sz w:val="24"/>
          <w:szCs w:val="24"/>
        </w:rPr>
        <w:t xml:space="preserve"> am acutely alive to </w:t>
      </w:r>
      <w:r w:rsidR="00D0225B" w:rsidRPr="00874ADB">
        <w:rPr>
          <w:rFonts w:ascii="Times New Roman" w:hAnsi="Times New Roman" w:cs="Times New Roman"/>
          <w:sz w:val="24"/>
          <w:szCs w:val="24"/>
        </w:rPr>
        <w:t xml:space="preserve">the </w:t>
      </w:r>
      <w:r w:rsidR="006C06AD" w:rsidRPr="00874ADB">
        <w:rPr>
          <w:rFonts w:ascii="Times New Roman" w:hAnsi="Times New Roman" w:cs="Times New Roman"/>
          <w:sz w:val="24"/>
          <w:szCs w:val="24"/>
        </w:rPr>
        <w:t xml:space="preserve">provisions of </w:t>
      </w:r>
      <w:r w:rsidR="006C06AD" w:rsidRPr="00874ADB">
        <w:rPr>
          <w:rFonts w:ascii="Times New Roman" w:hAnsi="Times New Roman" w:cs="Times New Roman"/>
          <w:b/>
          <w:i/>
          <w:sz w:val="24"/>
          <w:szCs w:val="24"/>
        </w:rPr>
        <w:t>Order 19 r.2</w:t>
      </w:r>
      <w:r w:rsidRPr="00874ADB">
        <w:rPr>
          <w:rFonts w:ascii="Times New Roman" w:hAnsi="Times New Roman" w:cs="Times New Roman"/>
          <w:b/>
          <w:i/>
          <w:sz w:val="24"/>
          <w:szCs w:val="24"/>
        </w:rPr>
        <w:t>(supra)</w:t>
      </w:r>
      <w:r w:rsidR="006C06AD" w:rsidRPr="00874ADB">
        <w:rPr>
          <w:rFonts w:ascii="Times New Roman" w:hAnsi="Times New Roman" w:cs="Times New Roman"/>
          <w:sz w:val="24"/>
          <w:szCs w:val="24"/>
        </w:rPr>
        <w:t xml:space="preserve"> </w:t>
      </w:r>
      <w:r w:rsidR="00D0225B" w:rsidRPr="00874ADB">
        <w:rPr>
          <w:rFonts w:ascii="Times New Roman" w:hAnsi="Times New Roman" w:cs="Times New Roman"/>
          <w:sz w:val="24"/>
          <w:szCs w:val="24"/>
        </w:rPr>
        <w:t>where</w:t>
      </w:r>
      <w:r w:rsidR="006C06AD" w:rsidRPr="00874ADB">
        <w:rPr>
          <w:rFonts w:ascii="Times New Roman" w:hAnsi="Times New Roman" w:cs="Times New Roman"/>
          <w:sz w:val="24"/>
          <w:szCs w:val="24"/>
        </w:rPr>
        <w:t xml:space="preserve"> </w:t>
      </w:r>
      <w:r w:rsidR="008D2D16" w:rsidRPr="00874ADB">
        <w:rPr>
          <w:rFonts w:ascii="Times New Roman" w:hAnsi="Times New Roman" w:cs="Times New Roman"/>
          <w:sz w:val="24"/>
          <w:szCs w:val="24"/>
        </w:rPr>
        <w:t>a</w:t>
      </w:r>
      <w:r w:rsidR="006C06AD" w:rsidRPr="00874ADB">
        <w:rPr>
          <w:rFonts w:ascii="Times New Roman" w:hAnsi="Times New Roman" w:cs="Times New Roman"/>
          <w:sz w:val="24"/>
          <w:szCs w:val="24"/>
        </w:rPr>
        <w:t xml:space="preserve"> party may, upon application to court, require that a deponent </w:t>
      </w:r>
      <w:r w:rsidR="00A454EB" w:rsidRPr="00874ADB">
        <w:rPr>
          <w:rFonts w:ascii="Times New Roman" w:hAnsi="Times New Roman" w:cs="Times New Roman"/>
          <w:sz w:val="24"/>
          <w:szCs w:val="24"/>
        </w:rPr>
        <w:t xml:space="preserve">of an affidavit </w:t>
      </w:r>
      <w:r w:rsidR="00973DB7" w:rsidRPr="00874ADB">
        <w:rPr>
          <w:rFonts w:ascii="Times New Roman" w:hAnsi="Times New Roman" w:cs="Times New Roman"/>
          <w:sz w:val="24"/>
          <w:szCs w:val="24"/>
        </w:rPr>
        <w:t xml:space="preserve">in an application </w:t>
      </w:r>
      <w:r w:rsidR="006C06AD" w:rsidRPr="00874ADB">
        <w:rPr>
          <w:rFonts w:ascii="Times New Roman" w:hAnsi="Times New Roman" w:cs="Times New Roman"/>
          <w:sz w:val="24"/>
          <w:szCs w:val="24"/>
        </w:rPr>
        <w:t xml:space="preserve">be </w:t>
      </w:r>
      <w:r w:rsidR="00A454EB" w:rsidRPr="00874ADB">
        <w:rPr>
          <w:rFonts w:ascii="Times New Roman" w:hAnsi="Times New Roman" w:cs="Times New Roman"/>
          <w:sz w:val="24"/>
          <w:szCs w:val="24"/>
        </w:rPr>
        <w:t xml:space="preserve">summoned </w:t>
      </w:r>
      <w:r w:rsidRPr="00874ADB">
        <w:rPr>
          <w:rFonts w:ascii="Times New Roman" w:hAnsi="Times New Roman" w:cs="Times New Roman"/>
          <w:sz w:val="24"/>
          <w:szCs w:val="24"/>
        </w:rPr>
        <w:t>for c</w:t>
      </w:r>
      <w:r w:rsidR="00506C84" w:rsidRPr="00874ADB">
        <w:rPr>
          <w:rFonts w:ascii="Times New Roman" w:hAnsi="Times New Roman" w:cs="Times New Roman"/>
          <w:sz w:val="24"/>
          <w:szCs w:val="24"/>
        </w:rPr>
        <w:t>ro</w:t>
      </w:r>
      <w:r w:rsidR="006C06AD" w:rsidRPr="00874ADB">
        <w:rPr>
          <w:rFonts w:ascii="Times New Roman" w:hAnsi="Times New Roman" w:cs="Times New Roman"/>
          <w:sz w:val="24"/>
          <w:szCs w:val="24"/>
        </w:rPr>
        <w:t>ss – examin</w:t>
      </w:r>
      <w:r w:rsidRPr="00874ADB">
        <w:rPr>
          <w:rFonts w:ascii="Times New Roman" w:hAnsi="Times New Roman" w:cs="Times New Roman"/>
          <w:sz w:val="24"/>
          <w:szCs w:val="24"/>
        </w:rPr>
        <w:t>ation</w:t>
      </w:r>
      <w:r w:rsidR="006C06AD" w:rsidRPr="00874ADB">
        <w:rPr>
          <w:rFonts w:ascii="Times New Roman" w:hAnsi="Times New Roman" w:cs="Times New Roman"/>
          <w:sz w:val="24"/>
          <w:szCs w:val="24"/>
        </w:rPr>
        <w:t xml:space="preserve"> on his</w:t>
      </w:r>
      <w:r w:rsidR="00973DB7" w:rsidRPr="00874ADB">
        <w:rPr>
          <w:rFonts w:ascii="Times New Roman" w:hAnsi="Times New Roman" w:cs="Times New Roman"/>
          <w:sz w:val="24"/>
          <w:szCs w:val="24"/>
        </w:rPr>
        <w:t xml:space="preserve"> or her</w:t>
      </w:r>
      <w:r w:rsidR="006C06AD" w:rsidRPr="00874ADB">
        <w:rPr>
          <w:rFonts w:ascii="Times New Roman" w:hAnsi="Times New Roman" w:cs="Times New Roman"/>
          <w:sz w:val="24"/>
          <w:szCs w:val="24"/>
        </w:rPr>
        <w:t xml:space="preserve"> affidavit</w:t>
      </w:r>
      <w:r w:rsidR="00A454EB" w:rsidRPr="00874ADB">
        <w:rPr>
          <w:rFonts w:ascii="Times New Roman" w:hAnsi="Times New Roman" w:cs="Times New Roman"/>
          <w:sz w:val="24"/>
          <w:szCs w:val="24"/>
        </w:rPr>
        <w:t xml:space="preserve"> in court</w:t>
      </w:r>
      <w:r w:rsidR="006C06AD" w:rsidRPr="00874ADB">
        <w:rPr>
          <w:rFonts w:ascii="Times New Roman" w:hAnsi="Times New Roman" w:cs="Times New Roman"/>
          <w:sz w:val="24"/>
          <w:szCs w:val="24"/>
        </w:rPr>
        <w:t xml:space="preserve">. </w:t>
      </w:r>
      <w:r w:rsidRPr="00874ADB">
        <w:rPr>
          <w:rFonts w:ascii="Times New Roman" w:hAnsi="Times New Roman" w:cs="Times New Roman"/>
          <w:sz w:val="24"/>
          <w:szCs w:val="24"/>
        </w:rPr>
        <w:t xml:space="preserve">That notwithstanding, </w:t>
      </w:r>
      <w:r w:rsidR="00172D29" w:rsidRPr="00874ADB">
        <w:rPr>
          <w:rFonts w:ascii="Times New Roman" w:hAnsi="Times New Roman" w:cs="Times New Roman"/>
          <w:sz w:val="24"/>
          <w:szCs w:val="24"/>
        </w:rPr>
        <w:t>this court is of a</w:t>
      </w:r>
      <w:r w:rsidR="00D0225B" w:rsidRPr="00874ADB">
        <w:rPr>
          <w:rFonts w:ascii="Times New Roman" w:hAnsi="Times New Roman" w:cs="Times New Roman"/>
          <w:sz w:val="24"/>
          <w:szCs w:val="24"/>
        </w:rPr>
        <w:t xml:space="preserve"> strong view </w:t>
      </w:r>
      <w:r w:rsidR="00973DB7" w:rsidRPr="00874ADB">
        <w:rPr>
          <w:rFonts w:ascii="Times New Roman" w:hAnsi="Times New Roman" w:cs="Times New Roman"/>
          <w:sz w:val="24"/>
          <w:szCs w:val="24"/>
        </w:rPr>
        <w:t>t</w:t>
      </w:r>
      <w:r w:rsidR="00A454EB" w:rsidRPr="00874ADB">
        <w:rPr>
          <w:rFonts w:ascii="Times New Roman" w:hAnsi="Times New Roman" w:cs="Times New Roman"/>
          <w:sz w:val="24"/>
          <w:szCs w:val="24"/>
        </w:rPr>
        <w:t xml:space="preserve">hat </w:t>
      </w:r>
      <w:r w:rsidR="00172D29" w:rsidRPr="00874ADB">
        <w:rPr>
          <w:rFonts w:ascii="Times New Roman" w:hAnsi="Times New Roman" w:cs="Times New Roman"/>
          <w:sz w:val="24"/>
          <w:szCs w:val="24"/>
        </w:rPr>
        <w:t>it</w:t>
      </w:r>
      <w:r w:rsidR="00A454EB" w:rsidRPr="00874ADB">
        <w:rPr>
          <w:rFonts w:ascii="Times New Roman" w:hAnsi="Times New Roman" w:cs="Times New Roman"/>
          <w:sz w:val="24"/>
          <w:szCs w:val="24"/>
        </w:rPr>
        <w:t xml:space="preserve"> </w:t>
      </w:r>
      <w:r w:rsidR="00F15A45" w:rsidRPr="00874ADB">
        <w:rPr>
          <w:rFonts w:ascii="Times New Roman" w:hAnsi="Times New Roman" w:cs="Times New Roman"/>
          <w:sz w:val="24"/>
          <w:szCs w:val="24"/>
        </w:rPr>
        <w:t xml:space="preserve">still </w:t>
      </w:r>
      <w:r w:rsidR="00A454EB" w:rsidRPr="00874ADB">
        <w:rPr>
          <w:rFonts w:ascii="Times New Roman" w:hAnsi="Times New Roman" w:cs="Times New Roman"/>
          <w:sz w:val="24"/>
          <w:szCs w:val="24"/>
        </w:rPr>
        <w:t>would not me</w:t>
      </w:r>
      <w:r w:rsidR="00D0225B" w:rsidRPr="00874ADB">
        <w:rPr>
          <w:rFonts w:ascii="Times New Roman" w:hAnsi="Times New Roman" w:cs="Times New Roman"/>
          <w:sz w:val="24"/>
          <w:szCs w:val="24"/>
        </w:rPr>
        <w:t>asure up to</w:t>
      </w:r>
      <w:r w:rsidR="00A454EB" w:rsidRPr="00874ADB">
        <w:rPr>
          <w:rFonts w:ascii="Times New Roman" w:hAnsi="Times New Roman" w:cs="Times New Roman"/>
          <w:sz w:val="24"/>
          <w:szCs w:val="24"/>
        </w:rPr>
        <w:t xml:space="preserve"> the </w:t>
      </w:r>
      <w:r w:rsidR="00506C84" w:rsidRPr="00874ADB">
        <w:rPr>
          <w:rFonts w:ascii="Times New Roman" w:hAnsi="Times New Roman" w:cs="Times New Roman"/>
          <w:sz w:val="24"/>
          <w:szCs w:val="24"/>
        </w:rPr>
        <w:t xml:space="preserve">standard beyond mere </w:t>
      </w:r>
      <w:r w:rsidR="00172D29" w:rsidRPr="00874ADB">
        <w:rPr>
          <w:rFonts w:ascii="Times New Roman" w:hAnsi="Times New Roman" w:cs="Times New Roman"/>
          <w:sz w:val="24"/>
          <w:szCs w:val="24"/>
        </w:rPr>
        <w:t xml:space="preserve">probabilities. This is more so </w:t>
      </w:r>
      <w:r w:rsidR="00506C84" w:rsidRPr="00874ADB">
        <w:rPr>
          <w:rFonts w:ascii="Times New Roman" w:hAnsi="Times New Roman" w:cs="Times New Roman"/>
          <w:sz w:val="24"/>
          <w:szCs w:val="24"/>
        </w:rPr>
        <w:t xml:space="preserve">because the </w:t>
      </w:r>
      <w:r w:rsidR="00973DB7" w:rsidRPr="00874ADB">
        <w:rPr>
          <w:rFonts w:ascii="Times New Roman" w:hAnsi="Times New Roman" w:cs="Times New Roman"/>
          <w:sz w:val="24"/>
          <w:szCs w:val="24"/>
        </w:rPr>
        <w:t xml:space="preserve">court </w:t>
      </w:r>
      <w:r w:rsidR="00F15A45" w:rsidRPr="00874ADB">
        <w:rPr>
          <w:rFonts w:ascii="Times New Roman" w:hAnsi="Times New Roman" w:cs="Times New Roman"/>
          <w:sz w:val="24"/>
          <w:szCs w:val="24"/>
        </w:rPr>
        <w:t>is</w:t>
      </w:r>
      <w:r w:rsidR="00D0225B" w:rsidRPr="00874ADB">
        <w:rPr>
          <w:rFonts w:ascii="Times New Roman" w:hAnsi="Times New Roman" w:cs="Times New Roman"/>
          <w:sz w:val="24"/>
          <w:szCs w:val="24"/>
        </w:rPr>
        <w:t xml:space="preserve"> </w:t>
      </w:r>
      <w:r w:rsidR="00506C84" w:rsidRPr="00874ADB">
        <w:rPr>
          <w:rFonts w:ascii="Times New Roman" w:hAnsi="Times New Roman" w:cs="Times New Roman"/>
          <w:sz w:val="24"/>
          <w:szCs w:val="24"/>
        </w:rPr>
        <w:t xml:space="preserve">not </w:t>
      </w:r>
      <w:r w:rsidR="00D0225B" w:rsidRPr="00874ADB">
        <w:rPr>
          <w:rFonts w:ascii="Times New Roman" w:hAnsi="Times New Roman" w:cs="Times New Roman"/>
          <w:sz w:val="24"/>
          <w:szCs w:val="24"/>
        </w:rPr>
        <w:t>at th</w:t>
      </w:r>
      <w:r w:rsidR="00F15A45" w:rsidRPr="00874ADB">
        <w:rPr>
          <w:rFonts w:ascii="Times New Roman" w:hAnsi="Times New Roman" w:cs="Times New Roman"/>
          <w:sz w:val="24"/>
          <w:szCs w:val="24"/>
        </w:rPr>
        <w:t xml:space="preserve">is </w:t>
      </w:r>
      <w:r w:rsidR="00172D29" w:rsidRPr="00874ADB">
        <w:rPr>
          <w:rFonts w:ascii="Times New Roman" w:hAnsi="Times New Roman" w:cs="Times New Roman"/>
          <w:sz w:val="24"/>
          <w:szCs w:val="24"/>
        </w:rPr>
        <w:t>stage</w:t>
      </w:r>
      <w:r w:rsidR="00D0225B" w:rsidRPr="00874ADB">
        <w:rPr>
          <w:rFonts w:ascii="Times New Roman" w:hAnsi="Times New Roman" w:cs="Times New Roman"/>
          <w:sz w:val="24"/>
          <w:szCs w:val="24"/>
        </w:rPr>
        <w:t xml:space="preserve"> </w:t>
      </w:r>
      <w:r w:rsidR="00F15A45" w:rsidRPr="00874ADB">
        <w:rPr>
          <w:rFonts w:ascii="Times New Roman" w:hAnsi="Times New Roman" w:cs="Times New Roman"/>
          <w:sz w:val="24"/>
          <w:szCs w:val="24"/>
        </w:rPr>
        <w:t>i</w:t>
      </w:r>
      <w:r w:rsidR="00506C84" w:rsidRPr="00874ADB">
        <w:rPr>
          <w:rFonts w:ascii="Times New Roman" w:hAnsi="Times New Roman" w:cs="Times New Roman"/>
          <w:sz w:val="24"/>
          <w:szCs w:val="24"/>
        </w:rPr>
        <w:t>n</w:t>
      </w:r>
      <w:r w:rsidR="00973DB7" w:rsidRPr="00874ADB">
        <w:rPr>
          <w:rFonts w:ascii="Times New Roman" w:hAnsi="Times New Roman" w:cs="Times New Roman"/>
          <w:sz w:val="24"/>
          <w:szCs w:val="24"/>
        </w:rPr>
        <w:t xml:space="preserve"> possess</w:t>
      </w:r>
      <w:r w:rsidR="00506C84" w:rsidRPr="00874ADB">
        <w:rPr>
          <w:rFonts w:ascii="Times New Roman" w:hAnsi="Times New Roman" w:cs="Times New Roman"/>
          <w:sz w:val="24"/>
          <w:szCs w:val="24"/>
        </w:rPr>
        <w:t>ion of</w:t>
      </w:r>
      <w:r w:rsidR="00973DB7" w:rsidRPr="00874ADB">
        <w:rPr>
          <w:rFonts w:ascii="Times New Roman" w:hAnsi="Times New Roman" w:cs="Times New Roman"/>
          <w:sz w:val="24"/>
          <w:szCs w:val="24"/>
        </w:rPr>
        <w:t xml:space="preserve"> sufficient material to firmly determine th</w:t>
      </w:r>
      <w:r w:rsidR="00D0225B" w:rsidRPr="00874ADB">
        <w:rPr>
          <w:rFonts w:ascii="Times New Roman" w:hAnsi="Times New Roman" w:cs="Times New Roman"/>
          <w:sz w:val="24"/>
          <w:szCs w:val="24"/>
        </w:rPr>
        <w:t xml:space="preserve">e </w:t>
      </w:r>
      <w:r w:rsidR="00973DB7" w:rsidRPr="00874ADB">
        <w:rPr>
          <w:rFonts w:ascii="Times New Roman" w:hAnsi="Times New Roman" w:cs="Times New Roman"/>
          <w:sz w:val="24"/>
          <w:szCs w:val="24"/>
        </w:rPr>
        <w:t>issue</w:t>
      </w:r>
      <w:r w:rsidR="00D0225B" w:rsidRPr="00874ADB">
        <w:rPr>
          <w:rFonts w:ascii="Times New Roman" w:hAnsi="Times New Roman" w:cs="Times New Roman"/>
          <w:sz w:val="24"/>
          <w:szCs w:val="24"/>
        </w:rPr>
        <w:t xml:space="preserve"> of fraud</w:t>
      </w:r>
      <w:r w:rsidR="00973DB7" w:rsidRPr="00874ADB">
        <w:rPr>
          <w:rFonts w:ascii="Times New Roman" w:hAnsi="Times New Roman" w:cs="Times New Roman"/>
          <w:sz w:val="24"/>
          <w:szCs w:val="24"/>
        </w:rPr>
        <w:t>.</w:t>
      </w:r>
      <w:r w:rsidR="00CA45A6" w:rsidRPr="00874ADB">
        <w:rPr>
          <w:rFonts w:ascii="Times New Roman" w:hAnsi="Times New Roman" w:cs="Times New Roman"/>
          <w:sz w:val="24"/>
          <w:szCs w:val="24"/>
        </w:rPr>
        <w:t xml:space="preserve"> </w:t>
      </w:r>
      <w:r w:rsidR="00172D29" w:rsidRPr="00874ADB">
        <w:rPr>
          <w:rFonts w:ascii="Times New Roman" w:hAnsi="Times New Roman" w:cs="Times New Roman"/>
          <w:sz w:val="24"/>
          <w:szCs w:val="24"/>
        </w:rPr>
        <w:t xml:space="preserve">Thus </w:t>
      </w:r>
      <w:r w:rsidR="00973DB7" w:rsidRPr="00874ADB">
        <w:rPr>
          <w:rFonts w:ascii="Times New Roman" w:hAnsi="Times New Roman" w:cs="Times New Roman"/>
          <w:sz w:val="24"/>
          <w:szCs w:val="24"/>
        </w:rPr>
        <w:t>set</w:t>
      </w:r>
      <w:r w:rsidR="00172D29" w:rsidRPr="00874ADB">
        <w:rPr>
          <w:rFonts w:ascii="Times New Roman" w:hAnsi="Times New Roman" w:cs="Times New Roman"/>
          <w:sz w:val="24"/>
          <w:szCs w:val="24"/>
        </w:rPr>
        <w:t>ting</w:t>
      </w:r>
      <w:r w:rsidR="00973DB7" w:rsidRPr="00874ADB">
        <w:rPr>
          <w:rFonts w:ascii="Times New Roman" w:hAnsi="Times New Roman" w:cs="Times New Roman"/>
          <w:sz w:val="24"/>
          <w:szCs w:val="24"/>
        </w:rPr>
        <w:t xml:space="preserve"> aside the consent </w:t>
      </w:r>
      <w:r w:rsidR="000E13BD" w:rsidRPr="00874ADB">
        <w:rPr>
          <w:rFonts w:ascii="Times New Roman" w:hAnsi="Times New Roman" w:cs="Times New Roman"/>
          <w:sz w:val="24"/>
          <w:szCs w:val="24"/>
        </w:rPr>
        <w:t xml:space="preserve">judgment </w:t>
      </w:r>
      <w:r w:rsidR="00973DB7" w:rsidRPr="00874ADB">
        <w:rPr>
          <w:rFonts w:ascii="Times New Roman" w:hAnsi="Times New Roman" w:cs="Times New Roman"/>
          <w:sz w:val="24"/>
          <w:szCs w:val="24"/>
        </w:rPr>
        <w:t xml:space="preserve">at this stage based </w:t>
      </w:r>
      <w:r w:rsidR="00172D29" w:rsidRPr="00874ADB">
        <w:rPr>
          <w:rFonts w:ascii="Times New Roman" w:hAnsi="Times New Roman" w:cs="Times New Roman"/>
          <w:sz w:val="24"/>
          <w:szCs w:val="24"/>
        </w:rPr>
        <w:t>purely</w:t>
      </w:r>
      <w:r w:rsidR="00D0225B" w:rsidRPr="00874ADB">
        <w:rPr>
          <w:rFonts w:ascii="Times New Roman" w:hAnsi="Times New Roman" w:cs="Times New Roman"/>
          <w:sz w:val="24"/>
          <w:szCs w:val="24"/>
        </w:rPr>
        <w:t xml:space="preserve"> </w:t>
      </w:r>
      <w:r w:rsidR="00973DB7" w:rsidRPr="00874ADB">
        <w:rPr>
          <w:rFonts w:ascii="Times New Roman" w:hAnsi="Times New Roman" w:cs="Times New Roman"/>
          <w:sz w:val="24"/>
          <w:szCs w:val="24"/>
        </w:rPr>
        <w:t xml:space="preserve">on unproven allegations </w:t>
      </w:r>
      <w:r w:rsidR="000E13BD" w:rsidRPr="00874ADB">
        <w:rPr>
          <w:rFonts w:ascii="Times New Roman" w:hAnsi="Times New Roman" w:cs="Times New Roman"/>
          <w:sz w:val="24"/>
          <w:szCs w:val="24"/>
        </w:rPr>
        <w:t xml:space="preserve">of fraud </w:t>
      </w:r>
      <w:r w:rsidR="00973DB7" w:rsidRPr="00874ADB">
        <w:rPr>
          <w:rFonts w:ascii="Times New Roman" w:hAnsi="Times New Roman" w:cs="Times New Roman"/>
          <w:sz w:val="24"/>
          <w:szCs w:val="24"/>
        </w:rPr>
        <w:t>in an affidavit</w:t>
      </w:r>
      <w:r w:rsidR="000E13BD" w:rsidRPr="00874ADB">
        <w:rPr>
          <w:rFonts w:ascii="Times New Roman" w:hAnsi="Times New Roman" w:cs="Times New Roman"/>
          <w:sz w:val="24"/>
          <w:szCs w:val="24"/>
        </w:rPr>
        <w:t xml:space="preserve"> </w:t>
      </w:r>
      <w:r w:rsidR="00973DB7" w:rsidRPr="00874ADB">
        <w:rPr>
          <w:rFonts w:ascii="Times New Roman" w:hAnsi="Times New Roman" w:cs="Times New Roman"/>
          <w:sz w:val="24"/>
          <w:szCs w:val="24"/>
        </w:rPr>
        <w:t xml:space="preserve">would </w:t>
      </w:r>
      <w:r w:rsidR="000E13BD" w:rsidRPr="00874ADB">
        <w:rPr>
          <w:rFonts w:ascii="Times New Roman" w:hAnsi="Times New Roman" w:cs="Times New Roman"/>
          <w:sz w:val="24"/>
          <w:szCs w:val="24"/>
        </w:rPr>
        <w:t>amount</w:t>
      </w:r>
      <w:r w:rsidR="00973DB7" w:rsidRPr="00874ADB">
        <w:rPr>
          <w:rFonts w:ascii="Times New Roman" w:hAnsi="Times New Roman" w:cs="Times New Roman"/>
          <w:sz w:val="24"/>
          <w:szCs w:val="24"/>
        </w:rPr>
        <w:t xml:space="preserve"> determin</w:t>
      </w:r>
      <w:r w:rsidR="00105E60" w:rsidRPr="00874ADB">
        <w:rPr>
          <w:rFonts w:ascii="Times New Roman" w:hAnsi="Times New Roman" w:cs="Times New Roman"/>
          <w:sz w:val="24"/>
          <w:szCs w:val="24"/>
        </w:rPr>
        <w:t>ing</w:t>
      </w:r>
      <w:r w:rsidR="00973DB7" w:rsidRPr="00874ADB">
        <w:rPr>
          <w:rFonts w:ascii="Times New Roman" w:hAnsi="Times New Roman" w:cs="Times New Roman"/>
          <w:sz w:val="24"/>
          <w:szCs w:val="24"/>
        </w:rPr>
        <w:t xml:space="preserve"> the issue of fraud prematurely without </w:t>
      </w:r>
      <w:r w:rsidR="00172D29" w:rsidRPr="00874ADB">
        <w:rPr>
          <w:rFonts w:ascii="Times New Roman" w:hAnsi="Times New Roman" w:cs="Times New Roman"/>
          <w:sz w:val="24"/>
          <w:szCs w:val="24"/>
        </w:rPr>
        <w:t xml:space="preserve">all the parties being given a fair hearing on the issue, and without court </w:t>
      </w:r>
      <w:r w:rsidR="00D0225B" w:rsidRPr="00874ADB">
        <w:rPr>
          <w:rFonts w:ascii="Times New Roman" w:hAnsi="Times New Roman" w:cs="Times New Roman"/>
          <w:sz w:val="24"/>
          <w:szCs w:val="24"/>
        </w:rPr>
        <w:t xml:space="preserve">being in </w:t>
      </w:r>
      <w:r w:rsidR="00973DB7" w:rsidRPr="00874ADB">
        <w:rPr>
          <w:rFonts w:ascii="Times New Roman" w:hAnsi="Times New Roman" w:cs="Times New Roman"/>
          <w:sz w:val="24"/>
          <w:szCs w:val="24"/>
        </w:rPr>
        <w:t>possessi</w:t>
      </w:r>
      <w:r w:rsidR="00D0225B" w:rsidRPr="00874ADB">
        <w:rPr>
          <w:rFonts w:ascii="Times New Roman" w:hAnsi="Times New Roman" w:cs="Times New Roman"/>
          <w:sz w:val="24"/>
          <w:szCs w:val="24"/>
        </w:rPr>
        <w:t xml:space="preserve">on of </w:t>
      </w:r>
      <w:r w:rsidR="00F15A45" w:rsidRPr="00874ADB">
        <w:rPr>
          <w:rFonts w:ascii="Times New Roman" w:hAnsi="Times New Roman" w:cs="Times New Roman"/>
          <w:sz w:val="24"/>
          <w:szCs w:val="24"/>
        </w:rPr>
        <w:t>sufficient</w:t>
      </w:r>
      <w:r w:rsidR="00973DB7" w:rsidRPr="00874ADB">
        <w:rPr>
          <w:rFonts w:ascii="Times New Roman" w:hAnsi="Times New Roman" w:cs="Times New Roman"/>
          <w:sz w:val="24"/>
          <w:szCs w:val="24"/>
        </w:rPr>
        <w:t xml:space="preserve"> material </w:t>
      </w:r>
      <w:r w:rsidR="00D0225B" w:rsidRPr="00874ADB">
        <w:rPr>
          <w:rFonts w:ascii="Times New Roman" w:hAnsi="Times New Roman" w:cs="Times New Roman"/>
          <w:sz w:val="24"/>
          <w:szCs w:val="24"/>
        </w:rPr>
        <w:t xml:space="preserve">regarding the particular </w:t>
      </w:r>
      <w:r w:rsidR="00973DB7" w:rsidRPr="00874ADB">
        <w:rPr>
          <w:rFonts w:ascii="Times New Roman" w:hAnsi="Times New Roman" w:cs="Times New Roman"/>
          <w:sz w:val="24"/>
          <w:szCs w:val="24"/>
        </w:rPr>
        <w:t>allegations</w:t>
      </w:r>
      <w:r w:rsidR="000E13BD" w:rsidRPr="00874ADB">
        <w:rPr>
          <w:rFonts w:ascii="Times New Roman" w:hAnsi="Times New Roman" w:cs="Times New Roman"/>
          <w:sz w:val="24"/>
          <w:szCs w:val="24"/>
        </w:rPr>
        <w:t>.</w:t>
      </w:r>
    </w:p>
    <w:p w:rsidR="00E81811" w:rsidRPr="00874ADB" w:rsidRDefault="00E81811" w:rsidP="00C06731">
      <w:pPr>
        <w:tabs>
          <w:tab w:val="left" w:pos="990"/>
        </w:tabs>
        <w:spacing w:after="0" w:line="480" w:lineRule="auto"/>
        <w:jc w:val="both"/>
        <w:rPr>
          <w:rFonts w:ascii="Times New Roman" w:hAnsi="Times New Roman" w:cs="Times New Roman"/>
          <w:sz w:val="24"/>
          <w:szCs w:val="24"/>
        </w:rPr>
      </w:pPr>
      <w:r w:rsidRPr="00874ADB">
        <w:rPr>
          <w:rFonts w:ascii="Times New Roman" w:hAnsi="Times New Roman" w:cs="Times New Roman"/>
          <w:sz w:val="24"/>
          <w:szCs w:val="24"/>
        </w:rPr>
        <w:t xml:space="preserve">As I understand it, it is only after </w:t>
      </w:r>
      <w:r w:rsidR="000E13BD" w:rsidRPr="00874ADB">
        <w:rPr>
          <w:rFonts w:ascii="Times New Roman" w:hAnsi="Times New Roman" w:cs="Times New Roman"/>
          <w:sz w:val="24"/>
          <w:szCs w:val="24"/>
        </w:rPr>
        <w:t xml:space="preserve">adducing sufficient evidence on the issue of fraud </w:t>
      </w:r>
      <w:r w:rsidR="00C309CC" w:rsidRPr="00874ADB">
        <w:rPr>
          <w:rFonts w:ascii="Times New Roman" w:hAnsi="Times New Roman" w:cs="Times New Roman"/>
          <w:sz w:val="24"/>
          <w:szCs w:val="24"/>
        </w:rPr>
        <w:t xml:space="preserve">upon proper pleadings </w:t>
      </w:r>
      <w:r w:rsidR="00E306BA" w:rsidRPr="00874ADB">
        <w:rPr>
          <w:rFonts w:ascii="Times New Roman" w:hAnsi="Times New Roman" w:cs="Times New Roman"/>
          <w:sz w:val="24"/>
          <w:szCs w:val="24"/>
        </w:rPr>
        <w:t xml:space="preserve">by both parties </w:t>
      </w:r>
      <w:r w:rsidR="000E13BD" w:rsidRPr="00874ADB">
        <w:rPr>
          <w:rFonts w:ascii="Times New Roman" w:hAnsi="Times New Roman" w:cs="Times New Roman"/>
          <w:sz w:val="24"/>
          <w:szCs w:val="24"/>
        </w:rPr>
        <w:t xml:space="preserve">that court </w:t>
      </w:r>
      <w:r w:rsidR="00C309CC" w:rsidRPr="00874ADB">
        <w:rPr>
          <w:rFonts w:ascii="Times New Roman" w:hAnsi="Times New Roman" w:cs="Times New Roman"/>
          <w:sz w:val="24"/>
          <w:szCs w:val="24"/>
        </w:rPr>
        <w:t xml:space="preserve">would </w:t>
      </w:r>
      <w:r w:rsidR="00E306BA" w:rsidRPr="00874ADB">
        <w:rPr>
          <w:rFonts w:ascii="Times New Roman" w:hAnsi="Times New Roman" w:cs="Times New Roman"/>
          <w:sz w:val="24"/>
          <w:szCs w:val="24"/>
        </w:rPr>
        <w:t>be best placed to properly</w:t>
      </w:r>
      <w:r w:rsidR="000E13BD" w:rsidRPr="00874ADB">
        <w:rPr>
          <w:rFonts w:ascii="Times New Roman" w:hAnsi="Times New Roman" w:cs="Times New Roman"/>
          <w:sz w:val="24"/>
          <w:szCs w:val="24"/>
        </w:rPr>
        <w:t xml:space="preserve"> de</w:t>
      </w:r>
      <w:r w:rsidR="00E306BA" w:rsidRPr="00874ADB">
        <w:rPr>
          <w:rFonts w:ascii="Times New Roman" w:hAnsi="Times New Roman" w:cs="Times New Roman"/>
          <w:sz w:val="24"/>
          <w:szCs w:val="24"/>
        </w:rPr>
        <w:t>termine</w:t>
      </w:r>
      <w:r w:rsidR="000E13BD" w:rsidRPr="00874ADB">
        <w:rPr>
          <w:rFonts w:ascii="Times New Roman" w:hAnsi="Times New Roman" w:cs="Times New Roman"/>
          <w:sz w:val="24"/>
          <w:szCs w:val="24"/>
        </w:rPr>
        <w:t xml:space="preserve"> whether or not to </w:t>
      </w:r>
      <w:r w:rsidRPr="00874ADB">
        <w:rPr>
          <w:rFonts w:ascii="Times New Roman" w:hAnsi="Times New Roman" w:cs="Times New Roman"/>
          <w:sz w:val="24"/>
          <w:szCs w:val="24"/>
        </w:rPr>
        <w:t>set aside the consent</w:t>
      </w:r>
      <w:r w:rsidR="00C309CC" w:rsidRPr="00874ADB">
        <w:rPr>
          <w:rFonts w:ascii="Times New Roman" w:hAnsi="Times New Roman" w:cs="Times New Roman"/>
          <w:sz w:val="24"/>
          <w:szCs w:val="24"/>
        </w:rPr>
        <w:t xml:space="preserve"> on </w:t>
      </w:r>
      <w:r w:rsidR="00CA45A6" w:rsidRPr="00874ADB">
        <w:rPr>
          <w:rFonts w:ascii="Times New Roman" w:hAnsi="Times New Roman" w:cs="Times New Roman"/>
          <w:sz w:val="24"/>
          <w:szCs w:val="24"/>
        </w:rPr>
        <w:t>grounds</w:t>
      </w:r>
      <w:r w:rsidR="00C309CC" w:rsidRPr="00874ADB">
        <w:rPr>
          <w:rFonts w:ascii="Times New Roman" w:hAnsi="Times New Roman" w:cs="Times New Roman"/>
          <w:sz w:val="24"/>
          <w:szCs w:val="24"/>
        </w:rPr>
        <w:t xml:space="preserve"> of fraud</w:t>
      </w:r>
      <w:r w:rsidR="00CA45A6" w:rsidRPr="00874ADB">
        <w:rPr>
          <w:rFonts w:ascii="Times New Roman" w:hAnsi="Times New Roman" w:cs="Times New Roman"/>
          <w:sz w:val="24"/>
          <w:szCs w:val="24"/>
        </w:rPr>
        <w:t>.</w:t>
      </w:r>
      <w:r w:rsidRPr="00874ADB">
        <w:rPr>
          <w:rFonts w:ascii="Times New Roman" w:hAnsi="Times New Roman" w:cs="Times New Roman"/>
          <w:sz w:val="24"/>
          <w:szCs w:val="24"/>
        </w:rPr>
        <w:t xml:space="preserve"> </w:t>
      </w:r>
      <w:r w:rsidR="00E306BA" w:rsidRPr="00874ADB">
        <w:rPr>
          <w:rFonts w:ascii="Times New Roman" w:hAnsi="Times New Roman" w:cs="Times New Roman"/>
          <w:sz w:val="24"/>
          <w:szCs w:val="24"/>
        </w:rPr>
        <w:t>M</w:t>
      </w:r>
      <w:r w:rsidRPr="00874ADB">
        <w:rPr>
          <w:rFonts w:ascii="Times New Roman" w:hAnsi="Times New Roman" w:cs="Times New Roman"/>
          <w:sz w:val="24"/>
          <w:szCs w:val="24"/>
        </w:rPr>
        <w:t>erely attaching a Police Investigati</w:t>
      </w:r>
      <w:r w:rsidR="00E306BA" w:rsidRPr="00874ADB">
        <w:rPr>
          <w:rFonts w:ascii="Times New Roman" w:hAnsi="Times New Roman" w:cs="Times New Roman"/>
          <w:sz w:val="24"/>
          <w:szCs w:val="24"/>
        </w:rPr>
        <w:t>on</w:t>
      </w:r>
      <w:r w:rsidRPr="00874ADB">
        <w:rPr>
          <w:rFonts w:ascii="Times New Roman" w:hAnsi="Times New Roman" w:cs="Times New Roman"/>
          <w:sz w:val="24"/>
          <w:szCs w:val="24"/>
        </w:rPr>
        <w:t xml:space="preserve"> Report to the affidavit in support of the application is not proof of the alleged fraud.</w:t>
      </w:r>
    </w:p>
    <w:p w:rsidR="000E13BD" w:rsidRPr="00874ADB" w:rsidRDefault="00E81811" w:rsidP="00E81811">
      <w:pPr>
        <w:tabs>
          <w:tab w:val="left" w:pos="990"/>
        </w:tabs>
        <w:spacing w:after="0" w:line="480" w:lineRule="auto"/>
        <w:jc w:val="both"/>
        <w:rPr>
          <w:rFonts w:ascii="Times New Roman" w:hAnsi="Times New Roman" w:cs="Times New Roman"/>
          <w:sz w:val="24"/>
          <w:szCs w:val="24"/>
        </w:rPr>
      </w:pPr>
      <w:r w:rsidRPr="00874ADB">
        <w:rPr>
          <w:rFonts w:ascii="Times New Roman" w:hAnsi="Times New Roman" w:cs="Times New Roman"/>
          <w:sz w:val="24"/>
          <w:szCs w:val="24"/>
        </w:rPr>
        <w:t xml:space="preserve">Since the Supreme Court </w:t>
      </w:r>
      <w:r w:rsidR="000E13BD" w:rsidRPr="00874ADB">
        <w:rPr>
          <w:rFonts w:ascii="Times New Roman" w:hAnsi="Times New Roman" w:cs="Times New Roman"/>
          <w:sz w:val="24"/>
          <w:szCs w:val="24"/>
        </w:rPr>
        <w:t xml:space="preserve">and Court of Appeal </w:t>
      </w:r>
      <w:r w:rsidRPr="00874ADB">
        <w:rPr>
          <w:rFonts w:ascii="Times New Roman" w:hAnsi="Times New Roman" w:cs="Times New Roman"/>
          <w:sz w:val="24"/>
          <w:szCs w:val="24"/>
        </w:rPr>
        <w:t>found that litigation</w:t>
      </w:r>
      <w:r w:rsidR="00CA0D4D" w:rsidRPr="00874ADB">
        <w:rPr>
          <w:rFonts w:ascii="Times New Roman" w:hAnsi="Times New Roman" w:cs="Times New Roman"/>
          <w:sz w:val="24"/>
          <w:szCs w:val="24"/>
        </w:rPr>
        <w:t xml:space="preserve"> in this matter </w:t>
      </w:r>
      <w:r w:rsidR="00E306BA" w:rsidRPr="00874ADB">
        <w:rPr>
          <w:rFonts w:ascii="Times New Roman" w:hAnsi="Times New Roman" w:cs="Times New Roman"/>
          <w:sz w:val="24"/>
          <w:szCs w:val="24"/>
        </w:rPr>
        <w:t xml:space="preserve">on issue of the consent judgment </w:t>
      </w:r>
      <w:r w:rsidR="00CA0D4D" w:rsidRPr="00874ADB">
        <w:rPr>
          <w:rFonts w:ascii="Times New Roman" w:hAnsi="Times New Roman" w:cs="Times New Roman"/>
          <w:sz w:val="24"/>
          <w:szCs w:val="24"/>
        </w:rPr>
        <w:t xml:space="preserve">had not closed and </w:t>
      </w:r>
      <w:r w:rsidR="00CA45A6" w:rsidRPr="00874ADB">
        <w:rPr>
          <w:rFonts w:ascii="Times New Roman" w:hAnsi="Times New Roman" w:cs="Times New Roman"/>
          <w:sz w:val="24"/>
          <w:szCs w:val="24"/>
        </w:rPr>
        <w:t xml:space="preserve">gave </w:t>
      </w:r>
      <w:r w:rsidR="00CA0D4D" w:rsidRPr="00874ADB">
        <w:rPr>
          <w:rFonts w:ascii="Times New Roman" w:hAnsi="Times New Roman" w:cs="Times New Roman"/>
          <w:sz w:val="24"/>
          <w:szCs w:val="24"/>
        </w:rPr>
        <w:t>guid</w:t>
      </w:r>
      <w:r w:rsidR="00CA45A6" w:rsidRPr="00874ADB">
        <w:rPr>
          <w:rFonts w:ascii="Times New Roman" w:hAnsi="Times New Roman" w:cs="Times New Roman"/>
          <w:sz w:val="24"/>
          <w:szCs w:val="24"/>
        </w:rPr>
        <w:t>ance</w:t>
      </w:r>
      <w:r w:rsidR="00CA0D4D" w:rsidRPr="00874ADB">
        <w:rPr>
          <w:rFonts w:ascii="Times New Roman" w:hAnsi="Times New Roman" w:cs="Times New Roman"/>
          <w:sz w:val="24"/>
          <w:szCs w:val="24"/>
        </w:rPr>
        <w:t xml:space="preserve"> that </w:t>
      </w:r>
      <w:r w:rsidR="00CA45A6" w:rsidRPr="00874ADB">
        <w:rPr>
          <w:rFonts w:ascii="Times New Roman" w:hAnsi="Times New Roman" w:cs="Times New Roman"/>
          <w:sz w:val="24"/>
          <w:szCs w:val="24"/>
        </w:rPr>
        <w:t xml:space="preserve">the </w:t>
      </w:r>
      <w:r w:rsidRPr="00874ADB">
        <w:rPr>
          <w:rFonts w:ascii="Times New Roman" w:hAnsi="Times New Roman" w:cs="Times New Roman"/>
          <w:sz w:val="24"/>
          <w:szCs w:val="24"/>
        </w:rPr>
        <w:t>A</w:t>
      </w:r>
      <w:r w:rsidR="00CA0D4D" w:rsidRPr="00874ADB">
        <w:rPr>
          <w:rFonts w:ascii="Times New Roman" w:hAnsi="Times New Roman" w:cs="Times New Roman"/>
          <w:sz w:val="24"/>
          <w:szCs w:val="24"/>
        </w:rPr>
        <w:t xml:space="preserve">pplicants had not illustrated </w:t>
      </w:r>
      <w:r w:rsidR="00B80B3C" w:rsidRPr="00874ADB">
        <w:rPr>
          <w:rFonts w:ascii="Times New Roman" w:hAnsi="Times New Roman" w:cs="Times New Roman"/>
          <w:sz w:val="24"/>
          <w:szCs w:val="24"/>
        </w:rPr>
        <w:t xml:space="preserve">material facts </w:t>
      </w:r>
      <w:r w:rsidR="00E306BA" w:rsidRPr="00874ADB">
        <w:rPr>
          <w:rFonts w:ascii="Times New Roman" w:hAnsi="Times New Roman" w:cs="Times New Roman"/>
          <w:sz w:val="24"/>
          <w:szCs w:val="24"/>
        </w:rPr>
        <w:t xml:space="preserve">illustrating or </w:t>
      </w:r>
      <w:r w:rsidRPr="00874ADB">
        <w:rPr>
          <w:rFonts w:ascii="Times New Roman" w:hAnsi="Times New Roman" w:cs="Times New Roman"/>
          <w:sz w:val="24"/>
          <w:szCs w:val="24"/>
        </w:rPr>
        <w:t>t</w:t>
      </w:r>
      <w:r w:rsidR="009A619B" w:rsidRPr="00874ADB">
        <w:rPr>
          <w:rFonts w:ascii="Times New Roman" w:hAnsi="Times New Roman" w:cs="Times New Roman"/>
          <w:sz w:val="24"/>
          <w:szCs w:val="24"/>
        </w:rPr>
        <w:t>ending towards fraud</w:t>
      </w:r>
      <w:r w:rsidRPr="00874ADB">
        <w:rPr>
          <w:rFonts w:ascii="Times New Roman" w:hAnsi="Times New Roman" w:cs="Times New Roman"/>
          <w:sz w:val="24"/>
          <w:szCs w:val="24"/>
        </w:rPr>
        <w:t xml:space="preserve">, </w:t>
      </w:r>
      <w:r w:rsidR="00CA45A6" w:rsidRPr="00874ADB">
        <w:rPr>
          <w:rFonts w:ascii="Times New Roman" w:hAnsi="Times New Roman" w:cs="Times New Roman"/>
          <w:sz w:val="24"/>
          <w:szCs w:val="24"/>
        </w:rPr>
        <w:t>it mean</w:t>
      </w:r>
      <w:r w:rsidR="00C309CC" w:rsidRPr="00874ADB">
        <w:rPr>
          <w:rFonts w:ascii="Times New Roman" w:hAnsi="Times New Roman" w:cs="Times New Roman"/>
          <w:sz w:val="24"/>
          <w:szCs w:val="24"/>
        </w:rPr>
        <w:t>t</w:t>
      </w:r>
      <w:r w:rsidR="00CA45A6" w:rsidRPr="00874ADB">
        <w:rPr>
          <w:rFonts w:ascii="Times New Roman" w:hAnsi="Times New Roman" w:cs="Times New Roman"/>
          <w:sz w:val="24"/>
          <w:szCs w:val="24"/>
        </w:rPr>
        <w:t xml:space="preserve"> that the </w:t>
      </w:r>
      <w:r w:rsidRPr="00874ADB">
        <w:rPr>
          <w:rFonts w:ascii="Times New Roman" w:hAnsi="Times New Roman" w:cs="Times New Roman"/>
          <w:sz w:val="24"/>
          <w:szCs w:val="24"/>
        </w:rPr>
        <w:t>A</w:t>
      </w:r>
      <w:r w:rsidR="009A619B" w:rsidRPr="00874ADB">
        <w:rPr>
          <w:rFonts w:ascii="Times New Roman" w:hAnsi="Times New Roman" w:cs="Times New Roman"/>
          <w:sz w:val="24"/>
          <w:szCs w:val="24"/>
        </w:rPr>
        <w:t>pplica</w:t>
      </w:r>
      <w:r w:rsidR="00CA45A6" w:rsidRPr="00874ADB">
        <w:rPr>
          <w:rFonts w:ascii="Times New Roman" w:hAnsi="Times New Roman" w:cs="Times New Roman"/>
          <w:sz w:val="24"/>
          <w:szCs w:val="24"/>
        </w:rPr>
        <w:t>nts still ha</w:t>
      </w:r>
      <w:r w:rsidR="00C309CC" w:rsidRPr="00874ADB">
        <w:rPr>
          <w:rFonts w:ascii="Times New Roman" w:hAnsi="Times New Roman" w:cs="Times New Roman"/>
          <w:sz w:val="24"/>
          <w:szCs w:val="24"/>
        </w:rPr>
        <w:t>d</w:t>
      </w:r>
      <w:r w:rsidR="00CA45A6" w:rsidRPr="00874ADB">
        <w:rPr>
          <w:rFonts w:ascii="Times New Roman" w:hAnsi="Times New Roman" w:cs="Times New Roman"/>
          <w:sz w:val="24"/>
          <w:szCs w:val="24"/>
        </w:rPr>
        <w:t xml:space="preserve"> </w:t>
      </w:r>
      <w:r w:rsidR="00C309CC" w:rsidRPr="00874ADB">
        <w:rPr>
          <w:rFonts w:ascii="Times New Roman" w:hAnsi="Times New Roman" w:cs="Times New Roman"/>
          <w:sz w:val="24"/>
          <w:szCs w:val="24"/>
        </w:rPr>
        <w:t>opportunity</w:t>
      </w:r>
      <w:r w:rsidR="00CA45A6" w:rsidRPr="00874ADB">
        <w:rPr>
          <w:rFonts w:ascii="Times New Roman" w:hAnsi="Times New Roman" w:cs="Times New Roman"/>
          <w:sz w:val="24"/>
          <w:szCs w:val="24"/>
        </w:rPr>
        <w:t xml:space="preserve"> </w:t>
      </w:r>
      <w:r w:rsidRPr="00874ADB">
        <w:rPr>
          <w:rFonts w:ascii="Times New Roman" w:hAnsi="Times New Roman" w:cs="Times New Roman"/>
          <w:sz w:val="24"/>
          <w:szCs w:val="24"/>
        </w:rPr>
        <w:t xml:space="preserve">to </w:t>
      </w:r>
      <w:r w:rsidR="00E306BA" w:rsidRPr="00874ADB">
        <w:rPr>
          <w:rFonts w:ascii="Times New Roman" w:hAnsi="Times New Roman" w:cs="Times New Roman"/>
          <w:sz w:val="24"/>
          <w:szCs w:val="24"/>
        </w:rPr>
        <w:t>do so. As I have already noted,</w:t>
      </w:r>
      <w:r w:rsidR="00C309CC" w:rsidRPr="00874ADB">
        <w:rPr>
          <w:rFonts w:ascii="Times New Roman" w:hAnsi="Times New Roman" w:cs="Times New Roman"/>
          <w:sz w:val="24"/>
          <w:szCs w:val="24"/>
        </w:rPr>
        <w:t xml:space="preserve"> they could do so upon filing proper pleadings </w:t>
      </w:r>
      <w:r w:rsidR="00E306BA" w:rsidRPr="00874ADB">
        <w:rPr>
          <w:rFonts w:ascii="Times New Roman" w:hAnsi="Times New Roman" w:cs="Times New Roman"/>
          <w:sz w:val="24"/>
          <w:szCs w:val="24"/>
        </w:rPr>
        <w:t>and adducing sufficient evidence on the issue of fraud</w:t>
      </w:r>
      <w:r w:rsidR="00C309CC" w:rsidRPr="00874ADB">
        <w:rPr>
          <w:rFonts w:ascii="Times New Roman" w:hAnsi="Times New Roman" w:cs="Times New Roman"/>
          <w:sz w:val="24"/>
          <w:szCs w:val="24"/>
        </w:rPr>
        <w:t xml:space="preserve">. </w:t>
      </w:r>
      <w:r w:rsidR="000E13BD" w:rsidRPr="00874ADB">
        <w:rPr>
          <w:rFonts w:ascii="Times New Roman" w:hAnsi="Times New Roman" w:cs="Times New Roman"/>
          <w:sz w:val="24"/>
          <w:szCs w:val="24"/>
        </w:rPr>
        <w:t xml:space="preserve">This </w:t>
      </w:r>
      <w:r w:rsidR="00E306BA" w:rsidRPr="00874ADB">
        <w:rPr>
          <w:rFonts w:ascii="Times New Roman" w:hAnsi="Times New Roman" w:cs="Times New Roman"/>
          <w:sz w:val="24"/>
          <w:szCs w:val="24"/>
        </w:rPr>
        <w:t xml:space="preserve">gives </w:t>
      </w:r>
      <w:r w:rsidR="000E13BD" w:rsidRPr="00874ADB">
        <w:rPr>
          <w:rFonts w:ascii="Times New Roman" w:hAnsi="Times New Roman" w:cs="Times New Roman"/>
          <w:sz w:val="24"/>
          <w:szCs w:val="24"/>
        </w:rPr>
        <w:t xml:space="preserve">opportunity to </w:t>
      </w:r>
      <w:r w:rsidRPr="00874ADB">
        <w:rPr>
          <w:rFonts w:ascii="Times New Roman" w:hAnsi="Times New Roman" w:cs="Times New Roman"/>
          <w:sz w:val="24"/>
          <w:szCs w:val="24"/>
        </w:rPr>
        <w:t>t</w:t>
      </w:r>
      <w:r w:rsidR="000A00A8" w:rsidRPr="00874ADB">
        <w:rPr>
          <w:rFonts w:ascii="Times New Roman" w:hAnsi="Times New Roman" w:cs="Times New Roman"/>
          <w:sz w:val="24"/>
          <w:szCs w:val="24"/>
        </w:rPr>
        <w:t>he Respondent</w:t>
      </w:r>
      <w:r w:rsidRPr="00874ADB">
        <w:rPr>
          <w:rFonts w:ascii="Times New Roman" w:hAnsi="Times New Roman" w:cs="Times New Roman"/>
          <w:sz w:val="24"/>
          <w:szCs w:val="24"/>
        </w:rPr>
        <w:t>s</w:t>
      </w:r>
      <w:r w:rsidR="000A00A8" w:rsidRPr="00874ADB">
        <w:rPr>
          <w:rFonts w:ascii="Times New Roman" w:hAnsi="Times New Roman" w:cs="Times New Roman"/>
          <w:sz w:val="24"/>
          <w:szCs w:val="24"/>
        </w:rPr>
        <w:t xml:space="preserve"> </w:t>
      </w:r>
      <w:r w:rsidR="00E306BA" w:rsidRPr="00874ADB">
        <w:rPr>
          <w:rFonts w:ascii="Times New Roman" w:hAnsi="Times New Roman" w:cs="Times New Roman"/>
          <w:sz w:val="24"/>
          <w:szCs w:val="24"/>
        </w:rPr>
        <w:t xml:space="preserve">who would also </w:t>
      </w:r>
      <w:r w:rsidR="00CA45A6" w:rsidRPr="00874ADB">
        <w:rPr>
          <w:rFonts w:ascii="Times New Roman" w:hAnsi="Times New Roman" w:cs="Times New Roman"/>
          <w:sz w:val="24"/>
          <w:szCs w:val="24"/>
        </w:rPr>
        <w:t>adduce evidence, which they have never done</w:t>
      </w:r>
      <w:r w:rsidR="00C309CC" w:rsidRPr="00874ADB">
        <w:rPr>
          <w:rFonts w:ascii="Times New Roman" w:hAnsi="Times New Roman" w:cs="Times New Roman"/>
          <w:sz w:val="24"/>
          <w:szCs w:val="24"/>
        </w:rPr>
        <w:t xml:space="preserve"> at any rate</w:t>
      </w:r>
      <w:r w:rsidR="00CA45A6" w:rsidRPr="00874ADB">
        <w:rPr>
          <w:rFonts w:ascii="Times New Roman" w:hAnsi="Times New Roman" w:cs="Times New Roman"/>
          <w:sz w:val="24"/>
          <w:szCs w:val="24"/>
        </w:rPr>
        <w:t xml:space="preserve">, to </w:t>
      </w:r>
      <w:r w:rsidR="000A00A8" w:rsidRPr="00874ADB">
        <w:rPr>
          <w:rFonts w:ascii="Times New Roman" w:hAnsi="Times New Roman" w:cs="Times New Roman"/>
          <w:sz w:val="24"/>
          <w:szCs w:val="24"/>
        </w:rPr>
        <w:t xml:space="preserve">illustrate that they are actually the lawful owners of the </w:t>
      </w:r>
      <w:r w:rsidR="00CA45A6" w:rsidRPr="00874ADB">
        <w:rPr>
          <w:rFonts w:ascii="Times New Roman" w:hAnsi="Times New Roman" w:cs="Times New Roman"/>
          <w:sz w:val="24"/>
          <w:szCs w:val="24"/>
        </w:rPr>
        <w:t xml:space="preserve">suit property </w:t>
      </w:r>
      <w:r w:rsidR="000E13BD" w:rsidRPr="00874ADB">
        <w:rPr>
          <w:rFonts w:ascii="Times New Roman" w:hAnsi="Times New Roman" w:cs="Times New Roman"/>
          <w:sz w:val="24"/>
          <w:szCs w:val="24"/>
        </w:rPr>
        <w:t xml:space="preserve">and hence </w:t>
      </w:r>
      <w:r w:rsidR="000A00A8" w:rsidRPr="00874ADB">
        <w:rPr>
          <w:rFonts w:ascii="Times New Roman" w:hAnsi="Times New Roman" w:cs="Times New Roman"/>
          <w:sz w:val="24"/>
          <w:szCs w:val="24"/>
        </w:rPr>
        <w:t>discharge the allegation</w:t>
      </w:r>
      <w:r w:rsidR="000E13BD" w:rsidRPr="00874ADB">
        <w:rPr>
          <w:rFonts w:ascii="Times New Roman" w:hAnsi="Times New Roman" w:cs="Times New Roman"/>
          <w:sz w:val="24"/>
          <w:szCs w:val="24"/>
        </w:rPr>
        <w:t>s</w:t>
      </w:r>
      <w:r w:rsidR="000A00A8" w:rsidRPr="00874ADB">
        <w:rPr>
          <w:rFonts w:ascii="Times New Roman" w:hAnsi="Times New Roman" w:cs="Times New Roman"/>
          <w:sz w:val="24"/>
          <w:szCs w:val="24"/>
        </w:rPr>
        <w:t xml:space="preserve"> of fraud against them.  </w:t>
      </w:r>
    </w:p>
    <w:p w:rsidR="00A733FF" w:rsidRPr="00874ADB" w:rsidRDefault="00C309CC" w:rsidP="00E81811">
      <w:pPr>
        <w:tabs>
          <w:tab w:val="left" w:pos="990"/>
        </w:tabs>
        <w:spacing w:after="0" w:line="480" w:lineRule="auto"/>
        <w:jc w:val="both"/>
        <w:rPr>
          <w:rFonts w:ascii="Times New Roman" w:hAnsi="Times New Roman" w:cs="Times New Roman"/>
          <w:sz w:val="24"/>
          <w:szCs w:val="24"/>
        </w:rPr>
      </w:pPr>
      <w:r w:rsidRPr="00874ADB">
        <w:rPr>
          <w:rFonts w:ascii="Times New Roman" w:hAnsi="Times New Roman" w:cs="Times New Roman"/>
          <w:sz w:val="24"/>
          <w:szCs w:val="24"/>
        </w:rPr>
        <w:lastRenderedPageBreak/>
        <w:t>In the circumstances</w:t>
      </w:r>
      <w:r w:rsidR="004E361C" w:rsidRPr="00874ADB">
        <w:rPr>
          <w:rFonts w:ascii="Times New Roman" w:hAnsi="Times New Roman" w:cs="Times New Roman"/>
          <w:sz w:val="24"/>
          <w:szCs w:val="24"/>
        </w:rPr>
        <w:t>,</w:t>
      </w:r>
      <w:r w:rsidRPr="00874ADB">
        <w:rPr>
          <w:rFonts w:ascii="Times New Roman" w:hAnsi="Times New Roman" w:cs="Times New Roman"/>
          <w:sz w:val="24"/>
          <w:szCs w:val="24"/>
        </w:rPr>
        <w:t xml:space="preserve"> the proper course of action </w:t>
      </w:r>
      <w:r w:rsidR="004E361C" w:rsidRPr="00874ADB">
        <w:rPr>
          <w:rFonts w:ascii="Times New Roman" w:hAnsi="Times New Roman" w:cs="Times New Roman"/>
          <w:sz w:val="24"/>
          <w:szCs w:val="24"/>
        </w:rPr>
        <w:t>is</w:t>
      </w:r>
      <w:r w:rsidR="00E306BA" w:rsidRPr="00874ADB">
        <w:rPr>
          <w:rFonts w:ascii="Times New Roman" w:hAnsi="Times New Roman" w:cs="Times New Roman"/>
          <w:sz w:val="24"/>
          <w:szCs w:val="24"/>
        </w:rPr>
        <w:t xml:space="preserve"> not</w:t>
      </w:r>
      <w:r w:rsidRPr="00874ADB">
        <w:rPr>
          <w:rFonts w:ascii="Times New Roman" w:hAnsi="Times New Roman" w:cs="Times New Roman"/>
          <w:sz w:val="24"/>
          <w:szCs w:val="24"/>
        </w:rPr>
        <w:t xml:space="preserve"> to dismiss this application as </w:t>
      </w:r>
      <w:r w:rsidR="004E59E0" w:rsidRPr="00874ADB">
        <w:rPr>
          <w:rFonts w:ascii="Times New Roman" w:hAnsi="Times New Roman" w:cs="Times New Roman"/>
          <w:sz w:val="24"/>
          <w:szCs w:val="24"/>
        </w:rPr>
        <w:t>urged by Counsel for the Respondents. Th</w:t>
      </w:r>
      <w:r w:rsidR="004E361C" w:rsidRPr="00874ADB">
        <w:rPr>
          <w:rFonts w:ascii="Times New Roman" w:hAnsi="Times New Roman" w:cs="Times New Roman"/>
          <w:sz w:val="24"/>
          <w:szCs w:val="24"/>
        </w:rPr>
        <w:t>is</w:t>
      </w:r>
      <w:r w:rsidR="004E59E0" w:rsidRPr="00874ADB">
        <w:rPr>
          <w:rFonts w:ascii="Times New Roman" w:hAnsi="Times New Roman" w:cs="Times New Roman"/>
          <w:sz w:val="24"/>
          <w:szCs w:val="24"/>
        </w:rPr>
        <w:t xml:space="preserve"> court is seized with wide </w:t>
      </w:r>
      <w:r w:rsidR="004E361C" w:rsidRPr="00874ADB">
        <w:rPr>
          <w:rFonts w:ascii="Times New Roman" w:hAnsi="Times New Roman" w:cs="Times New Roman"/>
          <w:sz w:val="24"/>
          <w:szCs w:val="24"/>
        </w:rPr>
        <w:t xml:space="preserve">discretion </w:t>
      </w:r>
      <w:r w:rsidR="004E59E0" w:rsidRPr="00874ADB">
        <w:rPr>
          <w:rFonts w:ascii="Times New Roman" w:hAnsi="Times New Roman" w:cs="Times New Roman"/>
          <w:sz w:val="24"/>
          <w:szCs w:val="24"/>
        </w:rPr>
        <w:t xml:space="preserve">under </w:t>
      </w:r>
      <w:r w:rsidR="004E59E0" w:rsidRPr="00874ADB">
        <w:rPr>
          <w:rFonts w:ascii="Times New Roman" w:hAnsi="Times New Roman" w:cs="Times New Roman"/>
          <w:b/>
          <w:i/>
          <w:sz w:val="24"/>
          <w:szCs w:val="24"/>
        </w:rPr>
        <w:t>Section 98 of the Civil Procedure Act (supra)</w:t>
      </w:r>
      <w:r w:rsidR="004E59E0" w:rsidRPr="00874ADB">
        <w:rPr>
          <w:rFonts w:ascii="Times New Roman" w:hAnsi="Times New Roman" w:cs="Times New Roman"/>
          <w:sz w:val="24"/>
          <w:szCs w:val="24"/>
        </w:rPr>
        <w:t xml:space="preserve"> and </w:t>
      </w:r>
      <w:r w:rsidR="004E59E0" w:rsidRPr="00874ADB">
        <w:rPr>
          <w:rFonts w:ascii="Times New Roman" w:hAnsi="Times New Roman" w:cs="Times New Roman"/>
          <w:b/>
          <w:i/>
          <w:sz w:val="24"/>
          <w:szCs w:val="24"/>
        </w:rPr>
        <w:t>Section 33 of the Judicature Act (Cap. 13)</w:t>
      </w:r>
      <w:r w:rsidR="004E59E0" w:rsidRPr="00874ADB">
        <w:rPr>
          <w:rFonts w:ascii="Times New Roman" w:hAnsi="Times New Roman" w:cs="Times New Roman"/>
          <w:sz w:val="24"/>
          <w:szCs w:val="24"/>
        </w:rPr>
        <w:t xml:space="preserve"> to </w:t>
      </w:r>
      <w:r w:rsidR="004E361C" w:rsidRPr="00874ADB">
        <w:rPr>
          <w:rFonts w:ascii="Times New Roman" w:hAnsi="Times New Roman" w:cs="Times New Roman"/>
          <w:sz w:val="24"/>
          <w:szCs w:val="24"/>
        </w:rPr>
        <w:t xml:space="preserve">exercise its power </w:t>
      </w:r>
      <w:proofErr w:type="gramStart"/>
      <w:r w:rsidR="004E59E0" w:rsidRPr="00874ADB">
        <w:rPr>
          <w:rFonts w:ascii="Times New Roman" w:hAnsi="Times New Roman" w:cs="Times New Roman"/>
          <w:sz w:val="24"/>
          <w:szCs w:val="24"/>
        </w:rPr>
        <w:t>meet</w:t>
      </w:r>
      <w:proofErr w:type="gramEnd"/>
      <w:r w:rsidR="004E59E0" w:rsidRPr="00874ADB">
        <w:rPr>
          <w:rFonts w:ascii="Times New Roman" w:hAnsi="Times New Roman" w:cs="Times New Roman"/>
          <w:sz w:val="24"/>
          <w:szCs w:val="24"/>
        </w:rPr>
        <w:t xml:space="preserve"> the ends of justice</w:t>
      </w:r>
      <w:r w:rsidR="004E361C" w:rsidRPr="00874ADB">
        <w:rPr>
          <w:rFonts w:ascii="Times New Roman" w:hAnsi="Times New Roman" w:cs="Times New Roman"/>
          <w:sz w:val="24"/>
          <w:szCs w:val="24"/>
        </w:rPr>
        <w:t>. This is</w:t>
      </w:r>
      <w:r w:rsidR="004E59E0" w:rsidRPr="00874ADB">
        <w:rPr>
          <w:rFonts w:ascii="Times New Roman" w:hAnsi="Times New Roman" w:cs="Times New Roman"/>
          <w:sz w:val="24"/>
          <w:szCs w:val="24"/>
        </w:rPr>
        <w:t xml:space="preserve"> particularly </w:t>
      </w:r>
      <w:r w:rsidR="004E361C" w:rsidRPr="00874ADB">
        <w:rPr>
          <w:rFonts w:ascii="Times New Roman" w:hAnsi="Times New Roman" w:cs="Times New Roman"/>
          <w:sz w:val="24"/>
          <w:szCs w:val="24"/>
        </w:rPr>
        <w:t xml:space="preserve">so </w:t>
      </w:r>
      <w:r w:rsidR="004E59E0" w:rsidRPr="00874ADB">
        <w:rPr>
          <w:rFonts w:ascii="Times New Roman" w:hAnsi="Times New Roman" w:cs="Times New Roman"/>
          <w:sz w:val="24"/>
          <w:szCs w:val="24"/>
        </w:rPr>
        <w:t xml:space="preserve">in this case where serious matters of law and fact have been drawn to its attention. Therefore, </w:t>
      </w:r>
      <w:r w:rsidR="00CA45A6" w:rsidRPr="00874ADB">
        <w:rPr>
          <w:rFonts w:ascii="Times New Roman" w:hAnsi="Times New Roman" w:cs="Times New Roman"/>
          <w:sz w:val="24"/>
          <w:szCs w:val="24"/>
        </w:rPr>
        <w:t xml:space="preserve">the Applicants herein </w:t>
      </w:r>
      <w:r w:rsidR="004E361C" w:rsidRPr="00874ADB">
        <w:rPr>
          <w:rFonts w:ascii="Times New Roman" w:hAnsi="Times New Roman" w:cs="Times New Roman"/>
          <w:sz w:val="24"/>
          <w:szCs w:val="24"/>
        </w:rPr>
        <w:t xml:space="preserve">are directed to </w:t>
      </w:r>
      <w:r w:rsidR="00CA45A6" w:rsidRPr="00874ADB">
        <w:rPr>
          <w:rFonts w:ascii="Times New Roman" w:hAnsi="Times New Roman" w:cs="Times New Roman"/>
          <w:sz w:val="24"/>
          <w:szCs w:val="24"/>
        </w:rPr>
        <w:t xml:space="preserve">file </w:t>
      </w:r>
      <w:r w:rsidR="004E59E0" w:rsidRPr="00874ADB">
        <w:rPr>
          <w:rFonts w:ascii="Times New Roman" w:hAnsi="Times New Roman" w:cs="Times New Roman"/>
          <w:sz w:val="24"/>
          <w:szCs w:val="24"/>
        </w:rPr>
        <w:t xml:space="preserve">proper pleadings by </w:t>
      </w:r>
      <w:r w:rsidR="00CA45A6" w:rsidRPr="00874ADB">
        <w:rPr>
          <w:rFonts w:ascii="Times New Roman" w:hAnsi="Times New Roman" w:cs="Times New Roman"/>
          <w:sz w:val="24"/>
          <w:szCs w:val="24"/>
        </w:rPr>
        <w:t xml:space="preserve">plaint </w:t>
      </w:r>
      <w:r w:rsidR="00E958A4" w:rsidRPr="00874ADB">
        <w:rPr>
          <w:rFonts w:ascii="Times New Roman" w:hAnsi="Times New Roman" w:cs="Times New Roman"/>
          <w:sz w:val="24"/>
          <w:szCs w:val="24"/>
        </w:rPr>
        <w:t xml:space="preserve">and serve the Respondents within one week from the date of this ruling </w:t>
      </w:r>
      <w:r w:rsidR="00CA45A6" w:rsidRPr="00874ADB">
        <w:rPr>
          <w:rFonts w:ascii="Times New Roman" w:hAnsi="Times New Roman" w:cs="Times New Roman"/>
          <w:sz w:val="24"/>
          <w:szCs w:val="24"/>
        </w:rPr>
        <w:t xml:space="preserve">for </w:t>
      </w:r>
      <w:r w:rsidR="00C35F68" w:rsidRPr="00874ADB">
        <w:rPr>
          <w:rFonts w:ascii="Times New Roman" w:hAnsi="Times New Roman" w:cs="Times New Roman"/>
          <w:sz w:val="24"/>
          <w:szCs w:val="24"/>
        </w:rPr>
        <w:t xml:space="preserve">the sole </w:t>
      </w:r>
      <w:r w:rsidR="00CA45A6" w:rsidRPr="00874ADB">
        <w:rPr>
          <w:rFonts w:ascii="Times New Roman" w:hAnsi="Times New Roman" w:cs="Times New Roman"/>
          <w:sz w:val="24"/>
          <w:szCs w:val="24"/>
        </w:rPr>
        <w:t xml:space="preserve">purpose of </w:t>
      </w:r>
      <w:r w:rsidR="00A733FF" w:rsidRPr="00874ADB">
        <w:rPr>
          <w:rFonts w:ascii="Times New Roman" w:hAnsi="Times New Roman" w:cs="Times New Roman"/>
          <w:sz w:val="24"/>
          <w:szCs w:val="24"/>
        </w:rPr>
        <w:t>pleading and proving the issue of the alleged fraud.</w:t>
      </w:r>
      <w:r w:rsidR="00E958A4" w:rsidRPr="00874ADB">
        <w:rPr>
          <w:rFonts w:ascii="Times New Roman" w:hAnsi="Times New Roman" w:cs="Times New Roman"/>
          <w:sz w:val="24"/>
          <w:szCs w:val="24"/>
        </w:rPr>
        <w:t xml:space="preserve"> </w:t>
      </w:r>
      <w:r w:rsidR="00A733FF" w:rsidRPr="00874ADB">
        <w:rPr>
          <w:rFonts w:ascii="Times New Roman" w:hAnsi="Times New Roman" w:cs="Times New Roman"/>
          <w:sz w:val="24"/>
          <w:szCs w:val="24"/>
        </w:rPr>
        <w:t xml:space="preserve">The Respondents will file their </w:t>
      </w:r>
      <w:proofErr w:type="spellStart"/>
      <w:r w:rsidR="00A733FF" w:rsidRPr="00874ADB">
        <w:rPr>
          <w:rFonts w:ascii="Times New Roman" w:hAnsi="Times New Roman" w:cs="Times New Roman"/>
          <w:sz w:val="24"/>
          <w:szCs w:val="24"/>
        </w:rPr>
        <w:t>defence</w:t>
      </w:r>
      <w:proofErr w:type="spellEnd"/>
      <w:r w:rsidR="00A733FF" w:rsidRPr="00874ADB">
        <w:rPr>
          <w:rFonts w:ascii="Times New Roman" w:hAnsi="Times New Roman" w:cs="Times New Roman"/>
          <w:sz w:val="24"/>
          <w:szCs w:val="24"/>
        </w:rPr>
        <w:t xml:space="preserve"> if any</w:t>
      </w:r>
      <w:r w:rsidR="00C35F68" w:rsidRPr="00874ADB">
        <w:rPr>
          <w:rFonts w:ascii="Times New Roman" w:hAnsi="Times New Roman" w:cs="Times New Roman"/>
          <w:sz w:val="24"/>
          <w:szCs w:val="24"/>
        </w:rPr>
        <w:t>,</w:t>
      </w:r>
      <w:r w:rsidR="00A733FF" w:rsidRPr="00874ADB">
        <w:rPr>
          <w:rFonts w:ascii="Times New Roman" w:hAnsi="Times New Roman" w:cs="Times New Roman"/>
          <w:sz w:val="24"/>
          <w:szCs w:val="24"/>
        </w:rPr>
        <w:t xml:space="preserve"> on the issue within the period</w:t>
      </w:r>
      <w:r w:rsidR="00C35F68" w:rsidRPr="00874ADB">
        <w:rPr>
          <w:rFonts w:ascii="Times New Roman" w:hAnsi="Times New Roman" w:cs="Times New Roman"/>
          <w:sz w:val="24"/>
          <w:szCs w:val="24"/>
        </w:rPr>
        <w:t xml:space="preserve"> </w:t>
      </w:r>
      <w:r w:rsidR="004E361C" w:rsidRPr="00874ADB">
        <w:rPr>
          <w:rFonts w:ascii="Times New Roman" w:hAnsi="Times New Roman" w:cs="Times New Roman"/>
          <w:sz w:val="24"/>
          <w:szCs w:val="24"/>
        </w:rPr>
        <w:t>fixed</w:t>
      </w:r>
      <w:r w:rsidR="00C35F68" w:rsidRPr="00874ADB">
        <w:rPr>
          <w:rFonts w:ascii="Times New Roman" w:hAnsi="Times New Roman" w:cs="Times New Roman"/>
          <w:sz w:val="24"/>
          <w:szCs w:val="24"/>
        </w:rPr>
        <w:t xml:space="preserve"> for filing a </w:t>
      </w:r>
      <w:proofErr w:type="spellStart"/>
      <w:r w:rsidR="00C35F68" w:rsidRPr="00874ADB">
        <w:rPr>
          <w:rFonts w:ascii="Times New Roman" w:hAnsi="Times New Roman" w:cs="Times New Roman"/>
          <w:sz w:val="24"/>
          <w:szCs w:val="24"/>
        </w:rPr>
        <w:t>defence</w:t>
      </w:r>
      <w:proofErr w:type="spellEnd"/>
      <w:r w:rsidR="004E361C" w:rsidRPr="00874ADB">
        <w:rPr>
          <w:rFonts w:ascii="Times New Roman" w:hAnsi="Times New Roman" w:cs="Times New Roman"/>
          <w:sz w:val="24"/>
          <w:szCs w:val="24"/>
        </w:rPr>
        <w:t xml:space="preserve"> under the </w:t>
      </w:r>
      <w:r w:rsidR="004E361C" w:rsidRPr="00874ADB">
        <w:rPr>
          <w:rFonts w:ascii="Times New Roman" w:hAnsi="Times New Roman" w:cs="Times New Roman"/>
          <w:b/>
          <w:i/>
          <w:sz w:val="24"/>
          <w:szCs w:val="24"/>
        </w:rPr>
        <w:t>Civil Procedure Rules (supra)</w:t>
      </w:r>
      <w:r w:rsidR="00C35F68" w:rsidRPr="00874ADB">
        <w:rPr>
          <w:rFonts w:ascii="Times New Roman" w:hAnsi="Times New Roman" w:cs="Times New Roman"/>
          <w:sz w:val="24"/>
          <w:szCs w:val="24"/>
        </w:rPr>
        <w:t xml:space="preserve">. </w:t>
      </w:r>
      <w:r w:rsidR="00A733FF" w:rsidRPr="00874ADB">
        <w:rPr>
          <w:rFonts w:ascii="Times New Roman" w:hAnsi="Times New Roman" w:cs="Times New Roman"/>
          <w:sz w:val="24"/>
          <w:szCs w:val="24"/>
        </w:rPr>
        <w:t xml:space="preserve">This </w:t>
      </w:r>
      <w:r w:rsidR="004E361C" w:rsidRPr="00874ADB">
        <w:rPr>
          <w:rFonts w:ascii="Times New Roman" w:hAnsi="Times New Roman" w:cs="Times New Roman"/>
          <w:sz w:val="24"/>
          <w:szCs w:val="24"/>
        </w:rPr>
        <w:t xml:space="preserve">is done to </w:t>
      </w:r>
      <w:r w:rsidR="00E958A4" w:rsidRPr="00874ADB">
        <w:rPr>
          <w:rFonts w:ascii="Times New Roman" w:hAnsi="Times New Roman" w:cs="Times New Roman"/>
          <w:sz w:val="24"/>
          <w:szCs w:val="24"/>
        </w:rPr>
        <w:t>avoid</w:t>
      </w:r>
      <w:r w:rsidR="00A733FF" w:rsidRPr="00874ADB">
        <w:rPr>
          <w:rFonts w:ascii="Times New Roman" w:hAnsi="Times New Roman" w:cs="Times New Roman"/>
          <w:sz w:val="24"/>
          <w:szCs w:val="24"/>
        </w:rPr>
        <w:t xml:space="preserve"> </w:t>
      </w:r>
      <w:r w:rsidR="004E59E0" w:rsidRPr="00874ADB">
        <w:rPr>
          <w:rFonts w:ascii="Times New Roman" w:hAnsi="Times New Roman" w:cs="Times New Roman"/>
          <w:sz w:val="24"/>
          <w:szCs w:val="24"/>
        </w:rPr>
        <w:t>having to determine</w:t>
      </w:r>
      <w:r w:rsidR="00A733FF" w:rsidRPr="00874ADB">
        <w:rPr>
          <w:rFonts w:ascii="Times New Roman" w:hAnsi="Times New Roman" w:cs="Times New Roman"/>
          <w:sz w:val="24"/>
          <w:szCs w:val="24"/>
        </w:rPr>
        <w:t xml:space="preserve"> the issue </w:t>
      </w:r>
      <w:r w:rsidR="00E958A4" w:rsidRPr="00874ADB">
        <w:rPr>
          <w:rFonts w:ascii="Times New Roman" w:hAnsi="Times New Roman" w:cs="Times New Roman"/>
          <w:sz w:val="24"/>
          <w:szCs w:val="24"/>
        </w:rPr>
        <w:t>of the alleged fraud in the consent judgment</w:t>
      </w:r>
      <w:r w:rsidR="00A733FF" w:rsidRPr="00874ADB">
        <w:rPr>
          <w:rFonts w:ascii="Times New Roman" w:hAnsi="Times New Roman" w:cs="Times New Roman"/>
          <w:sz w:val="24"/>
          <w:szCs w:val="24"/>
        </w:rPr>
        <w:t xml:space="preserve"> on mere technicalit</w:t>
      </w:r>
      <w:r w:rsidR="004E361C" w:rsidRPr="00874ADB">
        <w:rPr>
          <w:rFonts w:ascii="Times New Roman" w:hAnsi="Times New Roman" w:cs="Times New Roman"/>
          <w:sz w:val="24"/>
          <w:szCs w:val="24"/>
        </w:rPr>
        <w:t>ies</w:t>
      </w:r>
      <w:r w:rsidR="00A733FF" w:rsidRPr="00874ADB">
        <w:rPr>
          <w:rFonts w:ascii="Times New Roman" w:hAnsi="Times New Roman" w:cs="Times New Roman"/>
          <w:sz w:val="24"/>
          <w:szCs w:val="24"/>
        </w:rPr>
        <w:t xml:space="preserve"> but </w:t>
      </w:r>
      <w:r w:rsidR="004E59E0" w:rsidRPr="00874ADB">
        <w:rPr>
          <w:rFonts w:ascii="Times New Roman" w:hAnsi="Times New Roman" w:cs="Times New Roman"/>
          <w:sz w:val="24"/>
          <w:szCs w:val="24"/>
        </w:rPr>
        <w:t xml:space="preserve">on </w:t>
      </w:r>
      <w:r w:rsidR="00A733FF" w:rsidRPr="00874ADB">
        <w:rPr>
          <w:rFonts w:ascii="Times New Roman" w:hAnsi="Times New Roman" w:cs="Times New Roman"/>
          <w:sz w:val="24"/>
          <w:szCs w:val="24"/>
        </w:rPr>
        <w:t>merits.</w:t>
      </w:r>
      <w:r w:rsidR="00C35F68" w:rsidRPr="00874ADB">
        <w:rPr>
          <w:rFonts w:ascii="Times New Roman" w:hAnsi="Times New Roman" w:cs="Times New Roman"/>
          <w:sz w:val="24"/>
          <w:szCs w:val="24"/>
        </w:rPr>
        <w:t xml:space="preserve"> </w:t>
      </w:r>
      <w:r w:rsidR="004E361C" w:rsidRPr="00874ADB">
        <w:rPr>
          <w:rFonts w:ascii="Times New Roman" w:hAnsi="Times New Roman" w:cs="Times New Roman"/>
          <w:sz w:val="24"/>
          <w:szCs w:val="24"/>
        </w:rPr>
        <w:t xml:space="preserve">In deciding as such, I am fortified by </w:t>
      </w:r>
      <w:r w:rsidR="00E958A4" w:rsidRPr="00874ADB">
        <w:rPr>
          <w:rFonts w:ascii="Times New Roman" w:hAnsi="Times New Roman" w:cs="Times New Roman"/>
          <w:sz w:val="24"/>
          <w:szCs w:val="24"/>
        </w:rPr>
        <w:t xml:space="preserve">guidance </w:t>
      </w:r>
      <w:r w:rsidR="004E361C" w:rsidRPr="00874ADB">
        <w:rPr>
          <w:rFonts w:ascii="Times New Roman" w:hAnsi="Times New Roman" w:cs="Times New Roman"/>
          <w:sz w:val="24"/>
          <w:szCs w:val="24"/>
        </w:rPr>
        <w:t xml:space="preserve">on similar terms in </w:t>
      </w:r>
      <w:r w:rsidR="00E958A4" w:rsidRPr="00874ADB">
        <w:rPr>
          <w:rFonts w:ascii="Times New Roman" w:hAnsi="Times New Roman" w:cs="Times New Roman"/>
          <w:sz w:val="24"/>
          <w:szCs w:val="24"/>
        </w:rPr>
        <w:t>the Supreme Court decision in</w:t>
      </w:r>
      <w:r w:rsidR="00C35F68" w:rsidRPr="00874ADB">
        <w:rPr>
          <w:rFonts w:ascii="Times New Roman" w:hAnsi="Times New Roman" w:cs="Times New Roman"/>
          <w:sz w:val="24"/>
          <w:szCs w:val="24"/>
        </w:rPr>
        <w:t xml:space="preserve"> </w:t>
      </w:r>
      <w:r w:rsidR="00C35F68" w:rsidRPr="00874ADB">
        <w:rPr>
          <w:rFonts w:ascii="Times New Roman" w:hAnsi="Times New Roman" w:cs="Times New Roman"/>
          <w:b/>
          <w:i/>
          <w:sz w:val="24"/>
          <w:szCs w:val="24"/>
        </w:rPr>
        <w:t>General Parts (U) Ltd &amp; Another vs. Non – Performing Assets Recovery Trust, SCCA 09 0f 2005</w:t>
      </w:r>
      <w:r w:rsidR="00C35F68" w:rsidRPr="00874ADB">
        <w:rPr>
          <w:rFonts w:ascii="Times New Roman" w:hAnsi="Times New Roman" w:cs="Times New Roman"/>
          <w:sz w:val="24"/>
          <w:szCs w:val="24"/>
        </w:rPr>
        <w:t xml:space="preserve"> (unreported) at page 10 -12.</w:t>
      </w:r>
    </w:p>
    <w:p w:rsidR="00A733FF" w:rsidRPr="00874ADB" w:rsidRDefault="00E958A4" w:rsidP="00E81811">
      <w:pPr>
        <w:tabs>
          <w:tab w:val="left" w:pos="990"/>
        </w:tabs>
        <w:spacing w:after="0" w:line="480" w:lineRule="auto"/>
        <w:jc w:val="both"/>
        <w:rPr>
          <w:rFonts w:ascii="Times New Roman" w:hAnsi="Times New Roman" w:cs="Times New Roman"/>
          <w:sz w:val="24"/>
          <w:szCs w:val="24"/>
        </w:rPr>
      </w:pPr>
      <w:r w:rsidRPr="00874ADB">
        <w:rPr>
          <w:rFonts w:ascii="Times New Roman" w:hAnsi="Times New Roman" w:cs="Times New Roman"/>
          <w:sz w:val="24"/>
          <w:szCs w:val="24"/>
        </w:rPr>
        <w:t>In the meantime,</w:t>
      </w:r>
      <w:r w:rsidR="00A733FF" w:rsidRPr="00874ADB">
        <w:rPr>
          <w:rFonts w:ascii="Times New Roman" w:hAnsi="Times New Roman" w:cs="Times New Roman"/>
          <w:sz w:val="24"/>
          <w:szCs w:val="24"/>
        </w:rPr>
        <w:t xml:space="preserve"> </w:t>
      </w:r>
      <w:r w:rsidRPr="00874ADB">
        <w:rPr>
          <w:rFonts w:ascii="Times New Roman" w:hAnsi="Times New Roman" w:cs="Times New Roman"/>
          <w:sz w:val="24"/>
          <w:szCs w:val="24"/>
        </w:rPr>
        <w:t xml:space="preserve">the </w:t>
      </w:r>
      <w:r w:rsidR="00A733FF" w:rsidRPr="00874ADB">
        <w:rPr>
          <w:rFonts w:ascii="Times New Roman" w:hAnsi="Times New Roman" w:cs="Times New Roman"/>
          <w:sz w:val="24"/>
          <w:szCs w:val="24"/>
        </w:rPr>
        <w:t xml:space="preserve">execution of the decree arising from the consent judgment is </w:t>
      </w:r>
      <w:r w:rsidR="004E361C" w:rsidRPr="00874ADB">
        <w:rPr>
          <w:rFonts w:ascii="Times New Roman" w:hAnsi="Times New Roman" w:cs="Times New Roman"/>
          <w:sz w:val="24"/>
          <w:szCs w:val="24"/>
        </w:rPr>
        <w:t xml:space="preserve">hereby </w:t>
      </w:r>
      <w:r w:rsidR="00A733FF" w:rsidRPr="00874ADB">
        <w:rPr>
          <w:rFonts w:ascii="Times New Roman" w:hAnsi="Times New Roman" w:cs="Times New Roman"/>
          <w:sz w:val="24"/>
          <w:szCs w:val="24"/>
        </w:rPr>
        <w:t xml:space="preserve">stayed pending the determination of the issue of the alleged fraud one way or the other. This disposes of </w:t>
      </w:r>
      <w:r w:rsidR="00A733FF" w:rsidRPr="00874ADB">
        <w:rPr>
          <w:rFonts w:ascii="Times New Roman" w:hAnsi="Times New Roman" w:cs="Times New Roman"/>
          <w:i/>
          <w:sz w:val="24"/>
          <w:szCs w:val="24"/>
        </w:rPr>
        <w:t>Issue N</w:t>
      </w:r>
      <w:r w:rsidR="004E361C" w:rsidRPr="00874ADB">
        <w:rPr>
          <w:rFonts w:ascii="Times New Roman" w:hAnsi="Times New Roman" w:cs="Times New Roman"/>
          <w:i/>
          <w:sz w:val="24"/>
          <w:szCs w:val="24"/>
        </w:rPr>
        <w:t>o</w:t>
      </w:r>
      <w:r w:rsidR="00A733FF" w:rsidRPr="00874ADB">
        <w:rPr>
          <w:rFonts w:ascii="Times New Roman" w:hAnsi="Times New Roman" w:cs="Times New Roman"/>
          <w:i/>
          <w:sz w:val="24"/>
          <w:szCs w:val="24"/>
        </w:rPr>
        <w:t>.3</w:t>
      </w:r>
      <w:r w:rsidR="00A733FF" w:rsidRPr="00874ADB">
        <w:rPr>
          <w:rFonts w:ascii="Times New Roman" w:hAnsi="Times New Roman" w:cs="Times New Roman"/>
          <w:sz w:val="24"/>
          <w:szCs w:val="24"/>
        </w:rPr>
        <w:t xml:space="preserve"> on the remedies available to the parties.</w:t>
      </w:r>
    </w:p>
    <w:p w:rsidR="00CA45A6" w:rsidRPr="00874ADB" w:rsidRDefault="00A733FF" w:rsidP="00E81811">
      <w:pPr>
        <w:tabs>
          <w:tab w:val="left" w:pos="990"/>
        </w:tabs>
        <w:spacing w:after="0" w:line="480" w:lineRule="auto"/>
        <w:jc w:val="both"/>
        <w:rPr>
          <w:rFonts w:ascii="Times New Roman" w:hAnsi="Times New Roman" w:cs="Times New Roman"/>
          <w:sz w:val="24"/>
          <w:szCs w:val="24"/>
        </w:rPr>
      </w:pPr>
      <w:r w:rsidRPr="00874ADB">
        <w:rPr>
          <w:rFonts w:ascii="Times New Roman" w:hAnsi="Times New Roman" w:cs="Times New Roman"/>
          <w:sz w:val="24"/>
          <w:szCs w:val="24"/>
        </w:rPr>
        <w:t xml:space="preserve">  </w:t>
      </w:r>
      <w:r w:rsidR="00CA45A6" w:rsidRPr="00874ADB">
        <w:rPr>
          <w:rFonts w:ascii="Times New Roman" w:hAnsi="Times New Roman" w:cs="Times New Roman"/>
          <w:sz w:val="24"/>
          <w:szCs w:val="24"/>
        </w:rPr>
        <w:t xml:space="preserve"> </w:t>
      </w:r>
    </w:p>
    <w:p w:rsidR="00BC7C53" w:rsidRPr="00874ADB" w:rsidRDefault="00BC7C53" w:rsidP="00A733FF">
      <w:pPr>
        <w:tabs>
          <w:tab w:val="left" w:pos="990"/>
        </w:tabs>
        <w:spacing w:after="0" w:line="240" w:lineRule="auto"/>
        <w:ind w:left="360"/>
        <w:jc w:val="center"/>
        <w:rPr>
          <w:rFonts w:ascii="Times New Roman" w:hAnsi="Times New Roman" w:cs="Times New Roman"/>
          <w:b/>
          <w:i/>
          <w:sz w:val="24"/>
          <w:szCs w:val="24"/>
        </w:rPr>
      </w:pPr>
      <w:r w:rsidRPr="00874ADB">
        <w:rPr>
          <w:rFonts w:ascii="Times New Roman" w:hAnsi="Times New Roman" w:cs="Times New Roman"/>
          <w:b/>
          <w:i/>
          <w:sz w:val="24"/>
          <w:szCs w:val="24"/>
        </w:rPr>
        <w:t>BASHAIJA K. ANDREW</w:t>
      </w:r>
    </w:p>
    <w:p w:rsidR="00BC7C53" w:rsidRPr="00874ADB" w:rsidRDefault="00BC7C53" w:rsidP="00A733FF">
      <w:pPr>
        <w:tabs>
          <w:tab w:val="left" w:pos="990"/>
        </w:tabs>
        <w:spacing w:after="0" w:line="240" w:lineRule="auto"/>
        <w:ind w:left="360"/>
        <w:jc w:val="center"/>
        <w:rPr>
          <w:rFonts w:ascii="Times New Roman" w:hAnsi="Times New Roman" w:cs="Times New Roman"/>
          <w:b/>
          <w:i/>
          <w:sz w:val="24"/>
          <w:szCs w:val="24"/>
        </w:rPr>
      </w:pPr>
      <w:r w:rsidRPr="00874ADB">
        <w:rPr>
          <w:rFonts w:ascii="Times New Roman" w:hAnsi="Times New Roman" w:cs="Times New Roman"/>
          <w:b/>
          <w:i/>
          <w:sz w:val="24"/>
          <w:szCs w:val="24"/>
        </w:rPr>
        <w:t>JUDGE</w:t>
      </w:r>
    </w:p>
    <w:p w:rsidR="0059631C" w:rsidRPr="00874ADB" w:rsidRDefault="00A733FF" w:rsidP="00A733FF">
      <w:pPr>
        <w:tabs>
          <w:tab w:val="left" w:pos="990"/>
        </w:tabs>
        <w:spacing w:after="0" w:line="240" w:lineRule="auto"/>
        <w:ind w:left="360"/>
        <w:jc w:val="center"/>
        <w:rPr>
          <w:rFonts w:ascii="Times New Roman" w:hAnsi="Times New Roman" w:cs="Times New Roman"/>
          <w:sz w:val="24"/>
          <w:szCs w:val="24"/>
        </w:rPr>
      </w:pPr>
      <w:r w:rsidRPr="00874ADB">
        <w:rPr>
          <w:rFonts w:ascii="Times New Roman" w:hAnsi="Times New Roman" w:cs="Times New Roman"/>
          <w:b/>
          <w:i/>
          <w:sz w:val="24"/>
          <w:szCs w:val="24"/>
        </w:rPr>
        <w:t>05/02/2016</w:t>
      </w:r>
      <w:r w:rsidR="0059631C" w:rsidRPr="00874ADB">
        <w:rPr>
          <w:rFonts w:ascii="Times New Roman" w:hAnsi="Times New Roman" w:cs="Times New Roman"/>
          <w:sz w:val="24"/>
          <w:szCs w:val="24"/>
        </w:rPr>
        <w:t xml:space="preserve"> </w:t>
      </w:r>
    </w:p>
    <w:p w:rsidR="00EC7D99" w:rsidRPr="00874ADB" w:rsidRDefault="00EC7D99" w:rsidP="00A733FF">
      <w:pPr>
        <w:tabs>
          <w:tab w:val="left" w:pos="990"/>
        </w:tabs>
        <w:spacing w:after="0" w:line="240" w:lineRule="auto"/>
        <w:ind w:left="360"/>
        <w:jc w:val="center"/>
        <w:rPr>
          <w:rFonts w:ascii="Times New Roman" w:hAnsi="Times New Roman" w:cs="Times New Roman"/>
          <w:sz w:val="24"/>
          <w:szCs w:val="24"/>
        </w:rPr>
      </w:pPr>
    </w:p>
    <w:p w:rsidR="00EC7D99" w:rsidRPr="00874ADB" w:rsidRDefault="00EC7D99" w:rsidP="00D479D7">
      <w:pPr>
        <w:tabs>
          <w:tab w:val="left" w:pos="990"/>
        </w:tabs>
        <w:spacing w:after="0" w:line="240" w:lineRule="auto"/>
        <w:ind w:left="360"/>
        <w:jc w:val="both"/>
        <w:rPr>
          <w:rFonts w:ascii="Times New Roman" w:hAnsi="Times New Roman" w:cs="Times New Roman"/>
          <w:sz w:val="24"/>
          <w:szCs w:val="24"/>
        </w:rPr>
      </w:pPr>
      <w:r w:rsidRPr="00874ADB">
        <w:rPr>
          <w:rFonts w:ascii="Times New Roman" w:hAnsi="Times New Roman" w:cs="Times New Roman"/>
          <w:sz w:val="24"/>
          <w:szCs w:val="24"/>
        </w:rPr>
        <w:t xml:space="preserve">Ms. </w:t>
      </w:r>
      <w:proofErr w:type="spellStart"/>
      <w:r w:rsidRPr="00874ADB">
        <w:rPr>
          <w:rFonts w:ascii="Times New Roman" w:hAnsi="Times New Roman" w:cs="Times New Roman"/>
          <w:sz w:val="24"/>
          <w:szCs w:val="24"/>
        </w:rPr>
        <w:t>Adong</w:t>
      </w:r>
      <w:proofErr w:type="spellEnd"/>
      <w:r w:rsidRPr="00874ADB">
        <w:rPr>
          <w:rFonts w:ascii="Times New Roman" w:hAnsi="Times New Roman" w:cs="Times New Roman"/>
          <w:sz w:val="24"/>
          <w:szCs w:val="24"/>
        </w:rPr>
        <w:t xml:space="preserve"> Imelda holding brief for Counsel for the Applicants </w:t>
      </w:r>
    </w:p>
    <w:p w:rsidR="00EC7D99" w:rsidRPr="00874ADB" w:rsidRDefault="00EC7D99" w:rsidP="00D479D7">
      <w:pPr>
        <w:tabs>
          <w:tab w:val="left" w:pos="990"/>
        </w:tabs>
        <w:spacing w:after="0" w:line="240" w:lineRule="auto"/>
        <w:ind w:left="360"/>
        <w:jc w:val="both"/>
        <w:rPr>
          <w:rFonts w:ascii="Times New Roman" w:hAnsi="Times New Roman" w:cs="Times New Roman"/>
          <w:sz w:val="24"/>
          <w:szCs w:val="24"/>
        </w:rPr>
      </w:pPr>
    </w:p>
    <w:p w:rsidR="00EC7D99" w:rsidRPr="00874ADB" w:rsidRDefault="00EC7D99" w:rsidP="00D479D7">
      <w:pPr>
        <w:tabs>
          <w:tab w:val="left" w:pos="990"/>
        </w:tabs>
        <w:spacing w:after="0" w:line="240" w:lineRule="auto"/>
        <w:ind w:left="360"/>
        <w:jc w:val="both"/>
        <w:rPr>
          <w:rFonts w:ascii="Times New Roman" w:hAnsi="Times New Roman" w:cs="Times New Roman"/>
          <w:sz w:val="24"/>
          <w:szCs w:val="24"/>
        </w:rPr>
      </w:pPr>
      <w:proofErr w:type="gramStart"/>
      <w:r w:rsidRPr="00874ADB">
        <w:rPr>
          <w:rFonts w:ascii="Times New Roman" w:hAnsi="Times New Roman" w:cs="Times New Roman"/>
          <w:sz w:val="24"/>
          <w:szCs w:val="24"/>
        </w:rPr>
        <w:t>present</w:t>
      </w:r>
      <w:proofErr w:type="gramEnd"/>
      <w:r w:rsidRPr="00874ADB">
        <w:rPr>
          <w:rFonts w:ascii="Times New Roman" w:hAnsi="Times New Roman" w:cs="Times New Roman"/>
          <w:sz w:val="24"/>
          <w:szCs w:val="24"/>
        </w:rPr>
        <w:t>.</w:t>
      </w:r>
    </w:p>
    <w:p w:rsidR="00DE6705" w:rsidRPr="00874ADB" w:rsidRDefault="00DE6705" w:rsidP="00D479D7">
      <w:pPr>
        <w:tabs>
          <w:tab w:val="left" w:pos="990"/>
        </w:tabs>
        <w:spacing w:after="0" w:line="240" w:lineRule="auto"/>
        <w:ind w:left="360"/>
        <w:jc w:val="both"/>
        <w:rPr>
          <w:rFonts w:ascii="Times New Roman" w:hAnsi="Times New Roman" w:cs="Times New Roman"/>
          <w:sz w:val="24"/>
          <w:szCs w:val="24"/>
        </w:rPr>
      </w:pPr>
    </w:p>
    <w:p w:rsidR="00DE6705" w:rsidRPr="00874ADB" w:rsidRDefault="00DE6705" w:rsidP="00D479D7">
      <w:pPr>
        <w:tabs>
          <w:tab w:val="left" w:pos="990"/>
        </w:tabs>
        <w:spacing w:after="0" w:line="240" w:lineRule="auto"/>
        <w:ind w:left="360"/>
        <w:jc w:val="both"/>
        <w:rPr>
          <w:rFonts w:ascii="Times New Roman" w:hAnsi="Times New Roman" w:cs="Times New Roman"/>
          <w:sz w:val="24"/>
          <w:szCs w:val="24"/>
        </w:rPr>
      </w:pPr>
      <w:proofErr w:type="gramStart"/>
      <w:r w:rsidRPr="00874ADB">
        <w:rPr>
          <w:rFonts w:ascii="Times New Roman" w:hAnsi="Times New Roman" w:cs="Times New Roman"/>
          <w:sz w:val="24"/>
          <w:szCs w:val="24"/>
        </w:rPr>
        <w:t xml:space="preserve">Mr. </w:t>
      </w:r>
      <w:proofErr w:type="spellStart"/>
      <w:r w:rsidRPr="00874ADB">
        <w:rPr>
          <w:rFonts w:ascii="Times New Roman" w:hAnsi="Times New Roman" w:cs="Times New Roman"/>
          <w:sz w:val="24"/>
          <w:szCs w:val="24"/>
        </w:rPr>
        <w:t>Najib</w:t>
      </w:r>
      <w:proofErr w:type="spellEnd"/>
      <w:r w:rsidRPr="00874ADB">
        <w:rPr>
          <w:rFonts w:ascii="Times New Roman" w:hAnsi="Times New Roman" w:cs="Times New Roman"/>
          <w:sz w:val="24"/>
          <w:szCs w:val="24"/>
        </w:rPr>
        <w:t xml:space="preserve"> </w:t>
      </w:r>
      <w:proofErr w:type="spellStart"/>
      <w:r w:rsidRPr="00874ADB">
        <w:rPr>
          <w:rFonts w:ascii="Times New Roman" w:hAnsi="Times New Roman" w:cs="Times New Roman"/>
          <w:sz w:val="24"/>
          <w:szCs w:val="24"/>
        </w:rPr>
        <w:t>Mutya</w:t>
      </w:r>
      <w:proofErr w:type="spellEnd"/>
      <w:r w:rsidRPr="00874ADB">
        <w:rPr>
          <w:rFonts w:ascii="Times New Roman" w:hAnsi="Times New Roman" w:cs="Times New Roman"/>
          <w:sz w:val="24"/>
          <w:szCs w:val="24"/>
        </w:rPr>
        <w:t xml:space="preserve">   Counsel for the Respondents present.</w:t>
      </w:r>
      <w:proofErr w:type="gramEnd"/>
    </w:p>
    <w:p w:rsidR="00DE6705" w:rsidRPr="00874ADB" w:rsidRDefault="00DE6705" w:rsidP="00D479D7">
      <w:pPr>
        <w:tabs>
          <w:tab w:val="left" w:pos="990"/>
        </w:tabs>
        <w:spacing w:after="0" w:line="240" w:lineRule="auto"/>
        <w:ind w:left="360"/>
        <w:jc w:val="both"/>
        <w:rPr>
          <w:rFonts w:ascii="Times New Roman" w:hAnsi="Times New Roman" w:cs="Times New Roman"/>
          <w:sz w:val="24"/>
          <w:szCs w:val="24"/>
        </w:rPr>
      </w:pPr>
    </w:p>
    <w:p w:rsidR="00EC7D99" w:rsidRPr="00874ADB" w:rsidRDefault="00EC7D99" w:rsidP="00D479D7">
      <w:pPr>
        <w:tabs>
          <w:tab w:val="left" w:pos="990"/>
        </w:tabs>
        <w:spacing w:after="0" w:line="240" w:lineRule="auto"/>
        <w:ind w:left="360"/>
        <w:jc w:val="both"/>
        <w:rPr>
          <w:rFonts w:ascii="Times New Roman" w:hAnsi="Times New Roman" w:cs="Times New Roman"/>
          <w:sz w:val="24"/>
          <w:szCs w:val="24"/>
        </w:rPr>
      </w:pPr>
    </w:p>
    <w:p w:rsidR="00EC7D99" w:rsidRPr="00874ADB" w:rsidRDefault="00EC7D99" w:rsidP="00D479D7">
      <w:pPr>
        <w:tabs>
          <w:tab w:val="left" w:pos="990"/>
        </w:tabs>
        <w:spacing w:after="0" w:line="240" w:lineRule="auto"/>
        <w:ind w:left="360"/>
        <w:jc w:val="both"/>
        <w:rPr>
          <w:rFonts w:ascii="Times New Roman" w:hAnsi="Times New Roman" w:cs="Times New Roman"/>
          <w:sz w:val="24"/>
          <w:szCs w:val="24"/>
        </w:rPr>
      </w:pPr>
      <w:proofErr w:type="gramStart"/>
      <w:r w:rsidRPr="00874ADB">
        <w:rPr>
          <w:rFonts w:ascii="Times New Roman" w:hAnsi="Times New Roman" w:cs="Times New Roman"/>
          <w:sz w:val="24"/>
          <w:szCs w:val="24"/>
        </w:rPr>
        <w:t xml:space="preserve">Mr. Godfrey </w:t>
      </w:r>
      <w:proofErr w:type="spellStart"/>
      <w:r w:rsidRPr="00874ADB">
        <w:rPr>
          <w:rFonts w:ascii="Times New Roman" w:hAnsi="Times New Roman" w:cs="Times New Roman"/>
          <w:sz w:val="24"/>
          <w:szCs w:val="24"/>
        </w:rPr>
        <w:t>Tumwikirize</w:t>
      </w:r>
      <w:proofErr w:type="spellEnd"/>
      <w:r w:rsidRPr="00874ADB">
        <w:rPr>
          <w:rFonts w:ascii="Times New Roman" w:hAnsi="Times New Roman" w:cs="Times New Roman"/>
          <w:sz w:val="24"/>
          <w:szCs w:val="24"/>
        </w:rPr>
        <w:t xml:space="preserve"> Court Clerk present.</w:t>
      </w:r>
      <w:proofErr w:type="gramEnd"/>
    </w:p>
    <w:p w:rsidR="00EC7D99" w:rsidRPr="00874ADB" w:rsidRDefault="00EC7D99" w:rsidP="00D479D7">
      <w:pPr>
        <w:tabs>
          <w:tab w:val="left" w:pos="990"/>
        </w:tabs>
        <w:spacing w:after="0" w:line="240" w:lineRule="auto"/>
        <w:ind w:left="360"/>
        <w:jc w:val="both"/>
        <w:rPr>
          <w:rFonts w:ascii="Times New Roman" w:hAnsi="Times New Roman" w:cs="Times New Roman"/>
          <w:sz w:val="24"/>
          <w:szCs w:val="24"/>
        </w:rPr>
      </w:pPr>
    </w:p>
    <w:p w:rsidR="00EC7D99" w:rsidRPr="00874ADB" w:rsidRDefault="00EC7D99" w:rsidP="00D479D7">
      <w:pPr>
        <w:tabs>
          <w:tab w:val="left" w:pos="990"/>
        </w:tabs>
        <w:spacing w:after="0" w:line="240" w:lineRule="auto"/>
        <w:ind w:left="360"/>
        <w:jc w:val="both"/>
        <w:rPr>
          <w:rFonts w:ascii="Times New Roman" w:hAnsi="Times New Roman" w:cs="Times New Roman"/>
          <w:sz w:val="24"/>
          <w:szCs w:val="24"/>
        </w:rPr>
      </w:pPr>
      <w:r w:rsidRPr="00874ADB">
        <w:rPr>
          <w:rFonts w:ascii="Times New Roman" w:hAnsi="Times New Roman" w:cs="Times New Roman"/>
          <w:sz w:val="24"/>
          <w:szCs w:val="24"/>
        </w:rPr>
        <w:t>Court: ruling read in open Court.</w:t>
      </w:r>
    </w:p>
    <w:p w:rsidR="00EC7D99" w:rsidRPr="00874ADB" w:rsidRDefault="00EC7D99" w:rsidP="00D479D7">
      <w:pPr>
        <w:tabs>
          <w:tab w:val="left" w:pos="990"/>
        </w:tabs>
        <w:spacing w:after="0" w:line="240" w:lineRule="auto"/>
        <w:ind w:left="360"/>
        <w:jc w:val="both"/>
        <w:rPr>
          <w:rFonts w:ascii="Times New Roman" w:hAnsi="Times New Roman" w:cs="Times New Roman"/>
          <w:sz w:val="24"/>
          <w:szCs w:val="24"/>
        </w:rPr>
      </w:pPr>
    </w:p>
    <w:p w:rsidR="00EC7D99" w:rsidRPr="00874ADB" w:rsidRDefault="00EC7D99" w:rsidP="000329AE">
      <w:pPr>
        <w:tabs>
          <w:tab w:val="left" w:pos="990"/>
        </w:tabs>
        <w:spacing w:after="0" w:line="240" w:lineRule="auto"/>
        <w:ind w:left="360"/>
        <w:jc w:val="center"/>
        <w:rPr>
          <w:rFonts w:ascii="Times New Roman" w:hAnsi="Times New Roman" w:cs="Times New Roman"/>
          <w:b/>
          <w:i/>
          <w:sz w:val="24"/>
          <w:szCs w:val="24"/>
        </w:rPr>
      </w:pPr>
    </w:p>
    <w:p w:rsidR="000329AE" w:rsidRPr="00874ADB" w:rsidRDefault="000329AE" w:rsidP="000329AE">
      <w:pPr>
        <w:tabs>
          <w:tab w:val="left" w:pos="990"/>
        </w:tabs>
        <w:spacing w:after="0" w:line="240" w:lineRule="auto"/>
        <w:ind w:left="360"/>
        <w:jc w:val="center"/>
        <w:rPr>
          <w:rFonts w:ascii="Times New Roman" w:hAnsi="Times New Roman" w:cs="Times New Roman"/>
          <w:b/>
          <w:i/>
          <w:sz w:val="24"/>
          <w:szCs w:val="24"/>
        </w:rPr>
      </w:pPr>
    </w:p>
    <w:p w:rsidR="000329AE" w:rsidRPr="00874ADB" w:rsidRDefault="000329AE" w:rsidP="000329AE">
      <w:pPr>
        <w:tabs>
          <w:tab w:val="left" w:pos="990"/>
        </w:tabs>
        <w:spacing w:after="0" w:line="240" w:lineRule="auto"/>
        <w:ind w:left="360"/>
        <w:jc w:val="center"/>
        <w:rPr>
          <w:rFonts w:ascii="Times New Roman" w:hAnsi="Times New Roman" w:cs="Times New Roman"/>
          <w:b/>
          <w:i/>
          <w:sz w:val="24"/>
          <w:szCs w:val="24"/>
        </w:rPr>
      </w:pPr>
      <w:r w:rsidRPr="00874ADB">
        <w:rPr>
          <w:rFonts w:ascii="Times New Roman" w:hAnsi="Times New Roman" w:cs="Times New Roman"/>
          <w:b/>
          <w:i/>
          <w:sz w:val="24"/>
          <w:szCs w:val="24"/>
        </w:rPr>
        <w:t>BASHAIJA K. ANDREW</w:t>
      </w:r>
    </w:p>
    <w:p w:rsidR="000329AE" w:rsidRPr="00874ADB" w:rsidRDefault="000329AE" w:rsidP="000329AE">
      <w:pPr>
        <w:tabs>
          <w:tab w:val="left" w:pos="990"/>
        </w:tabs>
        <w:spacing w:after="0" w:line="240" w:lineRule="auto"/>
        <w:ind w:left="360"/>
        <w:jc w:val="center"/>
        <w:rPr>
          <w:rFonts w:ascii="Times New Roman" w:hAnsi="Times New Roman" w:cs="Times New Roman"/>
          <w:b/>
          <w:i/>
          <w:sz w:val="24"/>
          <w:szCs w:val="24"/>
        </w:rPr>
      </w:pPr>
      <w:r w:rsidRPr="00874ADB">
        <w:rPr>
          <w:rFonts w:ascii="Times New Roman" w:hAnsi="Times New Roman" w:cs="Times New Roman"/>
          <w:b/>
          <w:i/>
          <w:sz w:val="24"/>
          <w:szCs w:val="24"/>
        </w:rPr>
        <w:t>JUDGE</w:t>
      </w:r>
    </w:p>
    <w:p w:rsidR="000329AE" w:rsidRPr="00874ADB" w:rsidRDefault="000329AE" w:rsidP="000329AE">
      <w:pPr>
        <w:tabs>
          <w:tab w:val="left" w:pos="990"/>
        </w:tabs>
        <w:spacing w:after="0" w:line="240" w:lineRule="auto"/>
        <w:ind w:left="360"/>
        <w:jc w:val="center"/>
        <w:rPr>
          <w:rFonts w:ascii="Times New Roman" w:hAnsi="Times New Roman" w:cs="Times New Roman"/>
          <w:sz w:val="24"/>
          <w:szCs w:val="24"/>
        </w:rPr>
      </w:pPr>
      <w:r w:rsidRPr="00874ADB">
        <w:rPr>
          <w:rFonts w:ascii="Times New Roman" w:hAnsi="Times New Roman" w:cs="Times New Roman"/>
          <w:b/>
          <w:i/>
          <w:sz w:val="24"/>
          <w:szCs w:val="24"/>
        </w:rPr>
        <w:t>05/02/2016</w:t>
      </w:r>
      <w:r w:rsidRPr="00874ADB">
        <w:rPr>
          <w:rFonts w:ascii="Times New Roman" w:hAnsi="Times New Roman" w:cs="Times New Roman"/>
          <w:sz w:val="24"/>
          <w:szCs w:val="24"/>
        </w:rPr>
        <w:t xml:space="preserve"> </w:t>
      </w:r>
    </w:p>
    <w:p w:rsidR="009F6E76" w:rsidRPr="00874ADB" w:rsidRDefault="009F6E76" w:rsidP="000329AE">
      <w:pPr>
        <w:spacing w:after="0" w:line="480" w:lineRule="auto"/>
        <w:jc w:val="center"/>
        <w:rPr>
          <w:rFonts w:ascii="Times New Roman" w:hAnsi="Times New Roman" w:cs="Times New Roman"/>
          <w:sz w:val="24"/>
          <w:szCs w:val="24"/>
        </w:rPr>
      </w:pPr>
    </w:p>
    <w:sectPr w:rsidR="009F6E76" w:rsidRPr="00874ADB" w:rsidSect="009F6E76">
      <w:footerReference w:type="default" r:id="rId9"/>
      <w:pgSz w:w="12240" w:h="15840"/>
      <w:pgMar w:top="1440" w:right="1440" w:bottom="1440" w:left="1440" w:header="720" w:footer="720" w:gutter="0"/>
      <w:lnNumType w:countBy="5" w:start="4"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008" w:rsidRDefault="00BF4008" w:rsidP="009F6E76">
      <w:pPr>
        <w:spacing w:after="0" w:line="240" w:lineRule="auto"/>
      </w:pPr>
      <w:r>
        <w:separator/>
      </w:r>
    </w:p>
  </w:endnote>
  <w:endnote w:type="continuationSeparator" w:id="0">
    <w:p w:rsidR="00BF4008" w:rsidRDefault="00BF4008" w:rsidP="009F6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3884"/>
      <w:docPartObj>
        <w:docPartGallery w:val="Page Numbers (Bottom of Page)"/>
        <w:docPartUnique/>
      </w:docPartObj>
    </w:sdtPr>
    <w:sdtEndPr/>
    <w:sdtContent>
      <w:p w:rsidR="00191E3A" w:rsidRDefault="00BF4008">
        <w:pPr>
          <w:pStyle w:val="Footer"/>
          <w:jc w:val="center"/>
        </w:pPr>
        <w:r>
          <w:fldChar w:fldCharType="begin"/>
        </w:r>
        <w:r>
          <w:instrText xml:space="preserve"> PAGE   \* MERGEFORMAT </w:instrText>
        </w:r>
        <w:r>
          <w:fldChar w:fldCharType="separate"/>
        </w:r>
        <w:r w:rsidR="00EF2411">
          <w:rPr>
            <w:noProof/>
          </w:rPr>
          <w:t>1</w:t>
        </w:r>
        <w:r>
          <w:rPr>
            <w:noProof/>
          </w:rPr>
          <w:fldChar w:fldCharType="end"/>
        </w:r>
      </w:p>
    </w:sdtContent>
  </w:sdt>
  <w:p w:rsidR="00191E3A" w:rsidRDefault="00191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008" w:rsidRDefault="00BF4008" w:rsidP="009F6E76">
      <w:pPr>
        <w:spacing w:after="0" w:line="240" w:lineRule="auto"/>
      </w:pPr>
      <w:r>
        <w:separator/>
      </w:r>
    </w:p>
  </w:footnote>
  <w:footnote w:type="continuationSeparator" w:id="0">
    <w:p w:rsidR="00BF4008" w:rsidRDefault="00BF4008" w:rsidP="009F6E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42C6"/>
    <w:multiLevelType w:val="hybridMultilevel"/>
    <w:tmpl w:val="1F86E0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D1544"/>
    <w:multiLevelType w:val="hybridMultilevel"/>
    <w:tmpl w:val="10EEB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D2752"/>
    <w:multiLevelType w:val="hybridMultilevel"/>
    <w:tmpl w:val="D576D108"/>
    <w:lvl w:ilvl="0" w:tplc="C3983438">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7F7C19"/>
    <w:multiLevelType w:val="hybridMultilevel"/>
    <w:tmpl w:val="D576D108"/>
    <w:lvl w:ilvl="0" w:tplc="C3983438">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82BE9"/>
    <w:multiLevelType w:val="hybridMultilevel"/>
    <w:tmpl w:val="204C4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985C9E"/>
    <w:multiLevelType w:val="hybridMultilevel"/>
    <w:tmpl w:val="C59A5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862FC6"/>
    <w:multiLevelType w:val="hybridMultilevel"/>
    <w:tmpl w:val="EBE2D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8A0906"/>
    <w:multiLevelType w:val="hybridMultilevel"/>
    <w:tmpl w:val="F2E4BB26"/>
    <w:lvl w:ilvl="0" w:tplc="38301422">
      <w:start w:val="1"/>
      <w:numFmt w:val="low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D8164D"/>
    <w:multiLevelType w:val="hybridMultilevel"/>
    <w:tmpl w:val="7FC40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8"/>
  </w:num>
  <w:num w:numId="5">
    <w:abstractNumId w:val="7"/>
  </w:num>
  <w:num w:numId="6">
    <w:abstractNumId w:val="5"/>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E76"/>
    <w:rsid w:val="00000195"/>
    <w:rsid w:val="00006CD8"/>
    <w:rsid w:val="000329AE"/>
    <w:rsid w:val="000524EB"/>
    <w:rsid w:val="00062023"/>
    <w:rsid w:val="00062384"/>
    <w:rsid w:val="000716DB"/>
    <w:rsid w:val="0007386C"/>
    <w:rsid w:val="00090419"/>
    <w:rsid w:val="00091006"/>
    <w:rsid w:val="000A00A8"/>
    <w:rsid w:val="000C38D5"/>
    <w:rsid w:val="000D498E"/>
    <w:rsid w:val="000E13BD"/>
    <w:rsid w:val="000F5D63"/>
    <w:rsid w:val="00105E60"/>
    <w:rsid w:val="00130B5B"/>
    <w:rsid w:val="00133498"/>
    <w:rsid w:val="00143E0D"/>
    <w:rsid w:val="001712A1"/>
    <w:rsid w:val="00172D29"/>
    <w:rsid w:val="00190242"/>
    <w:rsid w:val="00191E3A"/>
    <w:rsid w:val="001C11EC"/>
    <w:rsid w:val="001D4A76"/>
    <w:rsid w:val="001E56F2"/>
    <w:rsid w:val="001E6B0A"/>
    <w:rsid w:val="002040CD"/>
    <w:rsid w:val="00207C33"/>
    <w:rsid w:val="0022065A"/>
    <w:rsid w:val="0026082C"/>
    <w:rsid w:val="0026483D"/>
    <w:rsid w:val="00270463"/>
    <w:rsid w:val="002B36CD"/>
    <w:rsid w:val="002E3C6F"/>
    <w:rsid w:val="002E569B"/>
    <w:rsid w:val="00301FBF"/>
    <w:rsid w:val="00317DD4"/>
    <w:rsid w:val="0032009A"/>
    <w:rsid w:val="0034251C"/>
    <w:rsid w:val="0036625A"/>
    <w:rsid w:val="00380101"/>
    <w:rsid w:val="00387B3F"/>
    <w:rsid w:val="003C0318"/>
    <w:rsid w:val="003E0347"/>
    <w:rsid w:val="003F6A5A"/>
    <w:rsid w:val="00413FC1"/>
    <w:rsid w:val="00423A58"/>
    <w:rsid w:val="004254DE"/>
    <w:rsid w:val="004419A8"/>
    <w:rsid w:val="00457FB5"/>
    <w:rsid w:val="004869FF"/>
    <w:rsid w:val="004938FD"/>
    <w:rsid w:val="004A3028"/>
    <w:rsid w:val="004A63E1"/>
    <w:rsid w:val="004B02E8"/>
    <w:rsid w:val="004C5314"/>
    <w:rsid w:val="004C5ECA"/>
    <w:rsid w:val="004C6554"/>
    <w:rsid w:val="004C73D6"/>
    <w:rsid w:val="004E361C"/>
    <w:rsid w:val="004E59E0"/>
    <w:rsid w:val="004F2A64"/>
    <w:rsid w:val="005017CC"/>
    <w:rsid w:val="00506C84"/>
    <w:rsid w:val="00514422"/>
    <w:rsid w:val="005204D6"/>
    <w:rsid w:val="005254E2"/>
    <w:rsid w:val="00531F54"/>
    <w:rsid w:val="005637F2"/>
    <w:rsid w:val="0059326A"/>
    <w:rsid w:val="0059631C"/>
    <w:rsid w:val="005F4B50"/>
    <w:rsid w:val="006045BC"/>
    <w:rsid w:val="00606997"/>
    <w:rsid w:val="0061086B"/>
    <w:rsid w:val="006146B8"/>
    <w:rsid w:val="00622DA6"/>
    <w:rsid w:val="00624134"/>
    <w:rsid w:val="00630939"/>
    <w:rsid w:val="00642DC3"/>
    <w:rsid w:val="0064352A"/>
    <w:rsid w:val="00644518"/>
    <w:rsid w:val="00667CD1"/>
    <w:rsid w:val="0068319A"/>
    <w:rsid w:val="006844B6"/>
    <w:rsid w:val="00693F27"/>
    <w:rsid w:val="006A662A"/>
    <w:rsid w:val="006B6D27"/>
    <w:rsid w:val="006C06AD"/>
    <w:rsid w:val="006C765D"/>
    <w:rsid w:val="006E710A"/>
    <w:rsid w:val="007005A6"/>
    <w:rsid w:val="007038EB"/>
    <w:rsid w:val="00705A80"/>
    <w:rsid w:val="007151D8"/>
    <w:rsid w:val="00716A59"/>
    <w:rsid w:val="00724779"/>
    <w:rsid w:val="00727E39"/>
    <w:rsid w:val="00737D84"/>
    <w:rsid w:val="00770C9C"/>
    <w:rsid w:val="007906B7"/>
    <w:rsid w:val="007D5050"/>
    <w:rsid w:val="007E01EE"/>
    <w:rsid w:val="007F1085"/>
    <w:rsid w:val="007F1884"/>
    <w:rsid w:val="00805653"/>
    <w:rsid w:val="0082774F"/>
    <w:rsid w:val="00830781"/>
    <w:rsid w:val="008373DB"/>
    <w:rsid w:val="0085726C"/>
    <w:rsid w:val="00862B8A"/>
    <w:rsid w:val="00874ADB"/>
    <w:rsid w:val="00882ECD"/>
    <w:rsid w:val="00896922"/>
    <w:rsid w:val="008A169D"/>
    <w:rsid w:val="008B7A95"/>
    <w:rsid w:val="008C4D03"/>
    <w:rsid w:val="008C75F2"/>
    <w:rsid w:val="008D2D16"/>
    <w:rsid w:val="008E0F77"/>
    <w:rsid w:val="008E3390"/>
    <w:rsid w:val="008E5A06"/>
    <w:rsid w:val="008F751C"/>
    <w:rsid w:val="009033C6"/>
    <w:rsid w:val="00915B85"/>
    <w:rsid w:val="0092115F"/>
    <w:rsid w:val="00926FA9"/>
    <w:rsid w:val="00941B1F"/>
    <w:rsid w:val="00971789"/>
    <w:rsid w:val="00973DB7"/>
    <w:rsid w:val="00981D76"/>
    <w:rsid w:val="009A382B"/>
    <w:rsid w:val="009A555D"/>
    <w:rsid w:val="009A619B"/>
    <w:rsid w:val="009A6AAC"/>
    <w:rsid w:val="009A6BF9"/>
    <w:rsid w:val="009B3F82"/>
    <w:rsid w:val="009C1181"/>
    <w:rsid w:val="009C3139"/>
    <w:rsid w:val="009D188D"/>
    <w:rsid w:val="009D3DEB"/>
    <w:rsid w:val="009F6E76"/>
    <w:rsid w:val="00A046DA"/>
    <w:rsid w:val="00A16447"/>
    <w:rsid w:val="00A20405"/>
    <w:rsid w:val="00A27FBF"/>
    <w:rsid w:val="00A454EB"/>
    <w:rsid w:val="00A527FB"/>
    <w:rsid w:val="00A54A6B"/>
    <w:rsid w:val="00A65B40"/>
    <w:rsid w:val="00A733FF"/>
    <w:rsid w:val="00A874FF"/>
    <w:rsid w:val="00A952C4"/>
    <w:rsid w:val="00AA39BB"/>
    <w:rsid w:val="00AA40D2"/>
    <w:rsid w:val="00AB4E1D"/>
    <w:rsid w:val="00AB7067"/>
    <w:rsid w:val="00AD0C11"/>
    <w:rsid w:val="00AE20CF"/>
    <w:rsid w:val="00AF4EAA"/>
    <w:rsid w:val="00B02E98"/>
    <w:rsid w:val="00B171F6"/>
    <w:rsid w:val="00B55647"/>
    <w:rsid w:val="00B61693"/>
    <w:rsid w:val="00B67659"/>
    <w:rsid w:val="00B80B3C"/>
    <w:rsid w:val="00B82FCB"/>
    <w:rsid w:val="00B83788"/>
    <w:rsid w:val="00B864B3"/>
    <w:rsid w:val="00B922E3"/>
    <w:rsid w:val="00BC19ED"/>
    <w:rsid w:val="00BC7C53"/>
    <w:rsid w:val="00BF4008"/>
    <w:rsid w:val="00BF79FF"/>
    <w:rsid w:val="00C06731"/>
    <w:rsid w:val="00C20866"/>
    <w:rsid w:val="00C309CC"/>
    <w:rsid w:val="00C354ED"/>
    <w:rsid w:val="00C35F68"/>
    <w:rsid w:val="00C3639E"/>
    <w:rsid w:val="00C411AB"/>
    <w:rsid w:val="00C4519C"/>
    <w:rsid w:val="00C75D6F"/>
    <w:rsid w:val="00C85BE9"/>
    <w:rsid w:val="00C8657B"/>
    <w:rsid w:val="00C91610"/>
    <w:rsid w:val="00CA0D4D"/>
    <w:rsid w:val="00CA45A6"/>
    <w:rsid w:val="00CA4D20"/>
    <w:rsid w:val="00CA7C15"/>
    <w:rsid w:val="00CB396A"/>
    <w:rsid w:val="00CC34AC"/>
    <w:rsid w:val="00CD454A"/>
    <w:rsid w:val="00CD7BF4"/>
    <w:rsid w:val="00D0043A"/>
    <w:rsid w:val="00D0225B"/>
    <w:rsid w:val="00D06AE8"/>
    <w:rsid w:val="00D1759E"/>
    <w:rsid w:val="00D4019F"/>
    <w:rsid w:val="00D479D7"/>
    <w:rsid w:val="00D5192C"/>
    <w:rsid w:val="00D53D5C"/>
    <w:rsid w:val="00D62BBF"/>
    <w:rsid w:val="00DA7587"/>
    <w:rsid w:val="00DD38AE"/>
    <w:rsid w:val="00DD5BF1"/>
    <w:rsid w:val="00DE31EE"/>
    <w:rsid w:val="00DE436B"/>
    <w:rsid w:val="00DE6705"/>
    <w:rsid w:val="00DF6772"/>
    <w:rsid w:val="00E038F9"/>
    <w:rsid w:val="00E10CAF"/>
    <w:rsid w:val="00E306BA"/>
    <w:rsid w:val="00E33926"/>
    <w:rsid w:val="00E45E5D"/>
    <w:rsid w:val="00E521C3"/>
    <w:rsid w:val="00E60B74"/>
    <w:rsid w:val="00E76BD0"/>
    <w:rsid w:val="00E7770F"/>
    <w:rsid w:val="00E81811"/>
    <w:rsid w:val="00E918B3"/>
    <w:rsid w:val="00E92F94"/>
    <w:rsid w:val="00E958A4"/>
    <w:rsid w:val="00EA06D8"/>
    <w:rsid w:val="00EC7D99"/>
    <w:rsid w:val="00EF2411"/>
    <w:rsid w:val="00F02B74"/>
    <w:rsid w:val="00F06265"/>
    <w:rsid w:val="00F13C32"/>
    <w:rsid w:val="00F15A45"/>
    <w:rsid w:val="00F40388"/>
    <w:rsid w:val="00F526BF"/>
    <w:rsid w:val="00F65BF1"/>
    <w:rsid w:val="00F73EB9"/>
    <w:rsid w:val="00F84693"/>
    <w:rsid w:val="00F90C1A"/>
    <w:rsid w:val="00F934F7"/>
    <w:rsid w:val="00FD3F91"/>
    <w:rsid w:val="00FD5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E76"/>
    <w:pPr>
      <w:ind w:left="720"/>
      <w:contextualSpacing/>
    </w:pPr>
  </w:style>
  <w:style w:type="character" w:styleId="LineNumber">
    <w:name w:val="line number"/>
    <w:basedOn w:val="DefaultParagraphFont"/>
    <w:uiPriority w:val="99"/>
    <w:semiHidden/>
    <w:unhideWhenUsed/>
    <w:rsid w:val="009F6E76"/>
  </w:style>
  <w:style w:type="paragraph" w:styleId="Header">
    <w:name w:val="header"/>
    <w:basedOn w:val="Normal"/>
    <w:link w:val="HeaderChar"/>
    <w:uiPriority w:val="99"/>
    <w:semiHidden/>
    <w:unhideWhenUsed/>
    <w:rsid w:val="009F6E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6E76"/>
  </w:style>
  <w:style w:type="paragraph" w:styleId="Footer">
    <w:name w:val="footer"/>
    <w:basedOn w:val="Normal"/>
    <w:link w:val="FooterChar"/>
    <w:uiPriority w:val="99"/>
    <w:unhideWhenUsed/>
    <w:rsid w:val="009F6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E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E76"/>
    <w:pPr>
      <w:ind w:left="720"/>
      <w:contextualSpacing/>
    </w:pPr>
  </w:style>
  <w:style w:type="character" w:styleId="LineNumber">
    <w:name w:val="line number"/>
    <w:basedOn w:val="DefaultParagraphFont"/>
    <w:uiPriority w:val="99"/>
    <w:semiHidden/>
    <w:unhideWhenUsed/>
    <w:rsid w:val="009F6E76"/>
  </w:style>
  <w:style w:type="paragraph" w:styleId="Header">
    <w:name w:val="header"/>
    <w:basedOn w:val="Normal"/>
    <w:link w:val="HeaderChar"/>
    <w:uiPriority w:val="99"/>
    <w:semiHidden/>
    <w:unhideWhenUsed/>
    <w:rsid w:val="009F6E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6E76"/>
  </w:style>
  <w:style w:type="paragraph" w:styleId="Footer">
    <w:name w:val="footer"/>
    <w:basedOn w:val="Normal"/>
    <w:link w:val="FooterChar"/>
    <w:uiPriority w:val="99"/>
    <w:unhideWhenUsed/>
    <w:rsid w:val="009F6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70E2D-8911-4478-AA1E-01B9B82E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4363</Words>
  <Characters>24872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User</cp:lastModifiedBy>
  <cp:revision>2</cp:revision>
  <dcterms:created xsi:type="dcterms:W3CDTF">2016-02-15T09:14:00Z</dcterms:created>
  <dcterms:modified xsi:type="dcterms:W3CDTF">2016-02-15T09:14:00Z</dcterms:modified>
</cp:coreProperties>
</file>