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91B" w:rsidRPr="00ED66D3" w:rsidRDefault="002C291B" w:rsidP="00ED66D3">
      <w:pPr>
        <w:spacing w:line="360" w:lineRule="auto"/>
        <w:jc w:val="center"/>
        <w:rPr>
          <w:rFonts w:eastAsia="Arial Unicode MS"/>
          <w:b/>
          <w:sz w:val="26"/>
          <w:szCs w:val="26"/>
        </w:rPr>
      </w:pPr>
      <w:r w:rsidRPr="00ED66D3">
        <w:rPr>
          <w:rFonts w:eastAsia="Arial Unicode MS"/>
          <w:b/>
          <w:sz w:val="26"/>
          <w:szCs w:val="26"/>
        </w:rPr>
        <w:t>THE REPUBLIC OF UGANDA</w:t>
      </w:r>
    </w:p>
    <w:p w:rsidR="002C291B" w:rsidRPr="00ED66D3" w:rsidRDefault="002C291B" w:rsidP="00ED66D3">
      <w:pPr>
        <w:spacing w:line="360" w:lineRule="auto"/>
        <w:jc w:val="center"/>
        <w:rPr>
          <w:rFonts w:eastAsia="Arial Unicode MS"/>
          <w:b/>
          <w:sz w:val="26"/>
          <w:szCs w:val="26"/>
        </w:rPr>
      </w:pPr>
      <w:r w:rsidRPr="00ED66D3">
        <w:rPr>
          <w:rFonts w:eastAsia="Arial Unicode MS"/>
          <w:b/>
          <w:sz w:val="26"/>
          <w:szCs w:val="26"/>
        </w:rPr>
        <w:t>IN THE HIGH COURT OF UGANDA AT KAMPALA</w:t>
      </w:r>
    </w:p>
    <w:p w:rsidR="002C291B" w:rsidRPr="00ED66D3" w:rsidRDefault="002C291B" w:rsidP="00ED66D3">
      <w:pPr>
        <w:spacing w:line="360" w:lineRule="auto"/>
        <w:jc w:val="center"/>
        <w:rPr>
          <w:rFonts w:eastAsia="Arial Unicode MS"/>
          <w:b/>
          <w:sz w:val="26"/>
          <w:szCs w:val="26"/>
        </w:rPr>
      </w:pPr>
      <w:r w:rsidRPr="00ED66D3">
        <w:rPr>
          <w:rFonts w:eastAsia="Arial Unicode MS"/>
          <w:b/>
          <w:sz w:val="26"/>
          <w:szCs w:val="26"/>
        </w:rPr>
        <w:t>(LAND DIVISION)</w:t>
      </w:r>
    </w:p>
    <w:p w:rsidR="002C291B" w:rsidRPr="00ED66D3" w:rsidRDefault="002C291B" w:rsidP="00ED66D3">
      <w:pPr>
        <w:spacing w:line="360" w:lineRule="auto"/>
        <w:jc w:val="center"/>
        <w:rPr>
          <w:rFonts w:eastAsia="Arial Unicode MS"/>
          <w:b/>
          <w:sz w:val="26"/>
          <w:szCs w:val="26"/>
        </w:rPr>
      </w:pPr>
      <w:r w:rsidRPr="00ED66D3">
        <w:rPr>
          <w:rFonts w:eastAsia="Arial Unicode MS"/>
          <w:b/>
          <w:sz w:val="26"/>
          <w:szCs w:val="26"/>
        </w:rPr>
        <w:t>HCCS NO. 87 O 2009</w:t>
      </w:r>
    </w:p>
    <w:p w:rsidR="002C291B" w:rsidRPr="00ED66D3" w:rsidRDefault="002C291B" w:rsidP="00ED66D3">
      <w:pPr>
        <w:spacing w:line="360" w:lineRule="auto"/>
        <w:jc w:val="center"/>
        <w:rPr>
          <w:rFonts w:eastAsia="Arial Unicode MS"/>
          <w:b/>
          <w:sz w:val="26"/>
          <w:szCs w:val="26"/>
        </w:rPr>
      </w:pPr>
    </w:p>
    <w:p w:rsidR="002C291B" w:rsidRPr="00ED66D3" w:rsidRDefault="002C291B" w:rsidP="00ED66D3">
      <w:pPr>
        <w:spacing w:line="360" w:lineRule="auto"/>
        <w:rPr>
          <w:rFonts w:eastAsia="Arial Unicode MS"/>
          <w:b/>
          <w:sz w:val="26"/>
          <w:szCs w:val="26"/>
        </w:rPr>
      </w:pPr>
      <w:r w:rsidRPr="00ED66D3">
        <w:rPr>
          <w:rFonts w:eastAsia="Arial Unicode MS"/>
          <w:b/>
          <w:sz w:val="26"/>
          <w:szCs w:val="26"/>
        </w:rPr>
        <w:t>C.R</w:t>
      </w:r>
      <w:r w:rsidR="006B76BA" w:rsidRPr="00ED66D3">
        <w:rPr>
          <w:rFonts w:eastAsia="Arial Unicode MS"/>
          <w:b/>
          <w:sz w:val="26"/>
          <w:szCs w:val="26"/>
        </w:rPr>
        <w:t>.</w:t>
      </w:r>
      <w:r w:rsidR="00ED66D3">
        <w:rPr>
          <w:rFonts w:eastAsia="Arial Unicode MS"/>
          <w:b/>
          <w:sz w:val="26"/>
          <w:szCs w:val="26"/>
        </w:rPr>
        <w:t xml:space="preserve"> PATEL</w:t>
      </w:r>
      <w:r w:rsidR="00ED66D3">
        <w:rPr>
          <w:rFonts w:eastAsia="Arial Unicode MS"/>
          <w:b/>
          <w:sz w:val="26"/>
          <w:szCs w:val="26"/>
        </w:rPr>
        <w:tab/>
      </w:r>
      <w:r w:rsidR="00ED66D3">
        <w:rPr>
          <w:rFonts w:eastAsia="Arial Unicode MS"/>
          <w:b/>
          <w:sz w:val="26"/>
          <w:szCs w:val="26"/>
        </w:rPr>
        <w:tab/>
        <w:t xml:space="preserve"> </w:t>
      </w:r>
      <w:r w:rsidR="00ED66D3">
        <w:rPr>
          <w:rFonts w:eastAsia="Arial Unicode MS"/>
          <w:b/>
          <w:sz w:val="26"/>
          <w:szCs w:val="26"/>
        </w:rPr>
        <w:tab/>
      </w:r>
      <w:r w:rsidR="00ED66D3">
        <w:rPr>
          <w:rFonts w:eastAsia="Arial Unicode MS"/>
          <w:b/>
          <w:sz w:val="26"/>
          <w:szCs w:val="26"/>
        </w:rPr>
        <w:tab/>
        <w:t xml:space="preserve">     </w:t>
      </w:r>
      <w:r w:rsidR="00ED66D3">
        <w:rPr>
          <w:rFonts w:eastAsia="Arial Unicode MS"/>
          <w:b/>
          <w:sz w:val="26"/>
          <w:szCs w:val="26"/>
        </w:rPr>
        <w:tab/>
      </w:r>
      <w:r w:rsidR="00ED66D3">
        <w:rPr>
          <w:rFonts w:eastAsia="Arial Unicode MS"/>
          <w:b/>
          <w:sz w:val="26"/>
          <w:szCs w:val="26"/>
        </w:rPr>
        <w:tab/>
      </w:r>
      <w:r w:rsidRPr="00ED66D3">
        <w:rPr>
          <w:rFonts w:eastAsia="Arial Unicode MS"/>
          <w:b/>
          <w:sz w:val="26"/>
          <w:szCs w:val="26"/>
        </w:rPr>
        <w:t xml:space="preserve">  :::: </w:t>
      </w:r>
      <w:r w:rsidRPr="00ED66D3">
        <w:rPr>
          <w:rFonts w:eastAsia="Arial Unicode MS"/>
          <w:b/>
          <w:sz w:val="26"/>
          <w:szCs w:val="26"/>
        </w:rPr>
        <w:tab/>
      </w:r>
      <w:r w:rsidRPr="00ED66D3">
        <w:rPr>
          <w:rFonts w:eastAsia="Arial Unicode MS"/>
          <w:b/>
          <w:sz w:val="26"/>
          <w:szCs w:val="26"/>
        </w:rPr>
        <w:tab/>
        <w:t xml:space="preserve"> PLAINTIFF</w:t>
      </w:r>
    </w:p>
    <w:p w:rsidR="002C291B" w:rsidRPr="00ED66D3" w:rsidRDefault="002C291B" w:rsidP="00ED66D3">
      <w:pPr>
        <w:pStyle w:val="ListParagraph"/>
        <w:spacing w:line="360" w:lineRule="auto"/>
        <w:rPr>
          <w:rFonts w:eastAsia="Arial Unicode MS"/>
          <w:b/>
          <w:sz w:val="26"/>
          <w:szCs w:val="26"/>
        </w:rPr>
      </w:pPr>
      <w:r w:rsidRPr="00ED66D3">
        <w:rPr>
          <w:rFonts w:eastAsia="Arial Unicode MS"/>
          <w:b/>
          <w:sz w:val="26"/>
          <w:szCs w:val="26"/>
        </w:rPr>
        <w:tab/>
      </w:r>
      <w:r w:rsidRPr="00ED66D3">
        <w:rPr>
          <w:rFonts w:eastAsia="Arial Unicode MS"/>
          <w:b/>
          <w:sz w:val="26"/>
          <w:szCs w:val="26"/>
        </w:rPr>
        <w:tab/>
      </w:r>
      <w:r w:rsidRPr="00ED66D3">
        <w:rPr>
          <w:rFonts w:eastAsia="Arial Unicode MS"/>
          <w:b/>
          <w:sz w:val="26"/>
          <w:szCs w:val="26"/>
        </w:rPr>
        <w:tab/>
        <w:t>VERSUS</w:t>
      </w:r>
    </w:p>
    <w:p w:rsidR="002C291B" w:rsidRPr="00ED66D3" w:rsidRDefault="002C291B" w:rsidP="00ED66D3">
      <w:pPr>
        <w:spacing w:line="360" w:lineRule="auto"/>
        <w:jc w:val="center"/>
        <w:rPr>
          <w:rFonts w:eastAsia="Arial Unicode MS"/>
          <w:b/>
          <w:sz w:val="18"/>
          <w:szCs w:val="26"/>
        </w:rPr>
      </w:pPr>
    </w:p>
    <w:p w:rsidR="002C291B" w:rsidRPr="00ED66D3" w:rsidRDefault="00907A3C" w:rsidP="00ED66D3">
      <w:pPr>
        <w:numPr>
          <w:ilvl w:val="0"/>
          <w:numId w:val="1"/>
        </w:numPr>
        <w:spacing w:line="360" w:lineRule="auto"/>
        <w:rPr>
          <w:rFonts w:eastAsia="Arial Unicode MS"/>
          <w:b/>
          <w:sz w:val="26"/>
          <w:szCs w:val="26"/>
        </w:rPr>
      </w:pPr>
      <w:r w:rsidRPr="00ED66D3">
        <w:rPr>
          <w:rFonts w:eastAsia="Arial Unicode MS"/>
          <w:b/>
          <w:noProof/>
          <w:sz w:val="26"/>
          <w:szCs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18.25pt;margin-top:1.85pt;width:19.5pt;height:93.2pt;z-index:251658240"/>
        </w:pict>
      </w:r>
      <w:r w:rsidR="006B76BA" w:rsidRPr="00ED66D3">
        <w:rPr>
          <w:rFonts w:eastAsia="Arial Unicode MS"/>
          <w:b/>
          <w:noProof/>
          <w:sz w:val="26"/>
          <w:szCs w:val="26"/>
        </w:rPr>
        <w:t xml:space="preserve">THE COMMISSIONER </w:t>
      </w:r>
      <w:r w:rsidR="002C291B" w:rsidRPr="00ED66D3">
        <w:rPr>
          <w:rFonts w:eastAsia="Arial Unicode MS"/>
          <w:b/>
          <w:noProof/>
          <w:sz w:val="26"/>
          <w:szCs w:val="26"/>
        </w:rPr>
        <w:t xml:space="preserve"> LAND</w:t>
      </w:r>
    </w:p>
    <w:p w:rsidR="002C291B" w:rsidRPr="00ED66D3" w:rsidRDefault="002C291B" w:rsidP="00ED66D3">
      <w:pPr>
        <w:spacing w:line="360" w:lineRule="auto"/>
        <w:ind w:left="360"/>
        <w:rPr>
          <w:rFonts w:eastAsia="Arial Unicode MS"/>
          <w:b/>
          <w:sz w:val="26"/>
          <w:szCs w:val="26"/>
        </w:rPr>
      </w:pPr>
      <w:r w:rsidRPr="00ED66D3">
        <w:rPr>
          <w:rFonts w:eastAsia="Arial Unicode MS"/>
          <w:b/>
          <w:noProof/>
          <w:sz w:val="26"/>
          <w:szCs w:val="26"/>
        </w:rPr>
        <w:t>REGISTRATION</w:t>
      </w:r>
    </w:p>
    <w:p w:rsidR="002C291B" w:rsidRPr="00ED66D3" w:rsidRDefault="00D52470" w:rsidP="00ED66D3">
      <w:pPr>
        <w:numPr>
          <w:ilvl w:val="0"/>
          <w:numId w:val="1"/>
        </w:numPr>
        <w:spacing w:line="360" w:lineRule="auto"/>
        <w:rPr>
          <w:rFonts w:eastAsia="Arial Unicode MS"/>
          <w:b/>
          <w:sz w:val="26"/>
          <w:szCs w:val="26"/>
        </w:rPr>
      </w:pPr>
      <w:r w:rsidRPr="00ED66D3">
        <w:rPr>
          <w:rFonts w:eastAsia="Arial Unicode MS"/>
          <w:b/>
          <w:sz w:val="26"/>
          <w:szCs w:val="26"/>
        </w:rPr>
        <w:t>BEATRICE MATOVU IGA MUSISI</w:t>
      </w:r>
      <w:r w:rsidRPr="00ED66D3">
        <w:rPr>
          <w:rFonts w:eastAsia="Arial Unicode MS"/>
          <w:b/>
          <w:sz w:val="26"/>
          <w:szCs w:val="26"/>
        </w:rPr>
        <w:tab/>
      </w:r>
      <w:r w:rsidR="00D62966" w:rsidRPr="00ED66D3">
        <w:rPr>
          <w:rFonts w:eastAsia="Arial Unicode MS"/>
          <w:b/>
          <w:sz w:val="26"/>
          <w:szCs w:val="26"/>
        </w:rPr>
        <w:tab/>
      </w:r>
      <w:r w:rsidR="002C291B" w:rsidRPr="00ED66D3">
        <w:rPr>
          <w:rFonts w:eastAsia="Arial Unicode MS"/>
          <w:b/>
          <w:sz w:val="26"/>
          <w:szCs w:val="26"/>
        </w:rPr>
        <w:t xml:space="preserve"> ::::</w:t>
      </w:r>
      <w:r w:rsidR="002C291B" w:rsidRPr="00ED66D3">
        <w:rPr>
          <w:rFonts w:eastAsia="Arial Unicode MS"/>
          <w:b/>
          <w:sz w:val="26"/>
          <w:szCs w:val="26"/>
        </w:rPr>
        <w:tab/>
        <w:t>DEFENDANTS</w:t>
      </w:r>
    </w:p>
    <w:p w:rsidR="002C291B" w:rsidRPr="00ED66D3" w:rsidRDefault="002C291B" w:rsidP="00ED66D3">
      <w:pPr>
        <w:numPr>
          <w:ilvl w:val="0"/>
          <w:numId w:val="1"/>
        </w:numPr>
        <w:spacing w:line="360" w:lineRule="auto"/>
        <w:rPr>
          <w:rFonts w:eastAsia="Arial Unicode MS"/>
          <w:b/>
          <w:sz w:val="26"/>
          <w:szCs w:val="26"/>
        </w:rPr>
      </w:pPr>
      <w:r w:rsidRPr="00ED66D3">
        <w:rPr>
          <w:rFonts w:eastAsia="Arial Unicode MS"/>
          <w:b/>
          <w:sz w:val="26"/>
          <w:szCs w:val="26"/>
        </w:rPr>
        <w:t>JOANITA NAMULINDWA MATOVU</w:t>
      </w:r>
    </w:p>
    <w:p w:rsidR="002C291B" w:rsidRPr="00ED66D3" w:rsidRDefault="002C291B" w:rsidP="00ED66D3">
      <w:pPr>
        <w:spacing w:line="360" w:lineRule="auto"/>
        <w:rPr>
          <w:rFonts w:eastAsia="Arial Unicode MS"/>
          <w:b/>
          <w:sz w:val="16"/>
          <w:szCs w:val="26"/>
        </w:rPr>
      </w:pPr>
    </w:p>
    <w:p w:rsidR="002C291B" w:rsidRPr="00ED66D3" w:rsidRDefault="002C291B" w:rsidP="00ED66D3">
      <w:pPr>
        <w:spacing w:line="360" w:lineRule="auto"/>
        <w:rPr>
          <w:rFonts w:eastAsia="Arial Unicode MS"/>
          <w:b/>
          <w:sz w:val="26"/>
          <w:szCs w:val="26"/>
        </w:rPr>
      </w:pPr>
    </w:p>
    <w:p w:rsidR="002C291B" w:rsidRPr="00ED66D3" w:rsidRDefault="002C291B" w:rsidP="00ED66D3">
      <w:pPr>
        <w:spacing w:line="360" w:lineRule="auto"/>
        <w:jc w:val="both"/>
        <w:rPr>
          <w:rFonts w:eastAsia="Arial Unicode MS"/>
          <w:b/>
          <w:sz w:val="26"/>
          <w:szCs w:val="26"/>
          <w:u w:val="single"/>
        </w:rPr>
      </w:pPr>
      <w:r w:rsidRPr="00ED66D3">
        <w:rPr>
          <w:rFonts w:eastAsia="Arial Unicode MS"/>
          <w:b/>
          <w:sz w:val="26"/>
          <w:szCs w:val="26"/>
          <w:u w:val="single"/>
        </w:rPr>
        <w:t>JUDGMENT BY HON. MR. JUSTICE</w:t>
      </w:r>
      <w:r w:rsidR="006B76BA" w:rsidRPr="00ED66D3">
        <w:rPr>
          <w:rFonts w:eastAsia="Arial Unicode MS"/>
          <w:b/>
          <w:sz w:val="26"/>
          <w:szCs w:val="26"/>
          <w:u w:val="single"/>
        </w:rPr>
        <w:t xml:space="preserve"> JOSEPH</w:t>
      </w:r>
      <w:r w:rsidRPr="00ED66D3">
        <w:rPr>
          <w:rFonts w:eastAsia="Arial Unicode MS"/>
          <w:b/>
          <w:sz w:val="26"/>
          <w:szCs w:val="26"/>
          <w:u w:val="single"/>
        </w:rPr>
        <w:t xml:space="preserve"> MURANGIRA</w:t>
      </w:r>
    </w:p>
    <w:p w:rsidR="009805B0" w:rsidRPr="00ED66D3" w:rsidRDefault="009805B0" w:rsidP="00ED66D3">
      <w:pPr>
        <w:spacing w:line="360" w:lineRule="auto"/>
        <w:jc w:val="both"/>
        <w:rPr>
          <w:rFonts w:eastAsia="Arial Unicode MS"/>
          <w:b/>
          <w:sz w:val="26"/>
          <w:szCs w:val="26"/>
          <w:u w:val="single"/>
        </w:rPr>
      </w:pPr>
    </w:p>
    <w:p w:rsidR="009805B0" w:rsidRPr="00ED66D3" w:rsidRDefault="009805B0" w:rsidP="00ED66D3">
      <w:pPr>
        <w:pStyle w:val="ListParagraph"/>
        <w:numPr>
          <w:ilvl w:val="0"/>
          <w:numId w:val="3"/>
        </w:numPr>
        <w:spacing w:line="360" w:lineRule="auto"/>
        <w:jc w:val="center"/>
        <w:rPr>
          <w:rFonts w:eastAsia="Arial Unicode MS"/>
          <w:b/>
          <w:sz w:val="26"/>
          <w:szCs w:val="26"/>
          <w:u w:val="single"/>
        </w:rPr>
      </w:pPr>
      <w:r w:rsidRPr="00ED66D3">
        <w:rPr>
          <w:rFonts w:eastAsia="Arial Unicode MS"/>
          <w:b/>
          <w:sz w:val="26"/>
          <w:szCs w:val="26"/>
          <w:u w:val="single"/>
        </w:rPr>
        <w:t>Introduction</w:t>
      </w:r>
    </w:p>
    <w:p w:rsidR="009805B0" w:rsidRPr="00ED66D3" w:rsidRDefault="009805B0" w:rsidP="00ED66D3">
      <w:pPr>
        <w:pStyle w:val="ListParagraph"/>
        <w:spacing w:line="360" w:lineRule="auto"/>
        <w:jc w:val="both"/>
        <w:rPr>
          <w:rFonts w:eastAsia="Arial Unicode MS"/>
          <w:b/>
          <w:sz w:val="14"/>
          <w:szCs w:val="26"/>
          <w:u w:val="single"/>
        </w:rPr>
      </w:pPr>
    </w:p>
    <w:p w:rsidR="009805B0" w:rsidRPr="00ED66D3" w:rsidRDefault="009805B0" w:rsidP="00ED66D3">
      <w:pPr>
        <w:pStyle w:val="ListParagraph"/>
        <w:numPr>
          <w:ilvl w:val="1"/>
          <w:numId w:val="3"/>
        </w:numPr>
        <w:spacing w:line="360" w:lineRule="auto"/>
        <w:ind w:left="567" w:hanging="567"/>
        <w:jc w:val="both"/>
        <w:rPr>
          <w:rFonts w:eastAsia="Arial Unicode MS"/>
          <w:sz w:val="26"/>
          <w:szCs w:val="26"/>
        </w:rPr>
      </w:pPr>
      <w:r w:rsidRPr="00ED66D3">
        <w:rPr>
          <w:rFonts w:eastAsia="Arial Unicode MS"/>
          <w:sz w:val="26"/>
          <w:szCs w:val="26"/>
        </w:rPr>
        <w:t>The plaintiff through his lawyers Kwesigabo, Bamwine &amp; Walubiri Advocates brought this suit against the defendants jointly or/and severally. The plaintiff’s c</w:t>
      </w:r>
      <w:r w:rsidR="006B76BA" w:rsidRPr="00ED66D3">
        <w:rPr>
          <w:rFonts w:eastAsia="Arial Unicode MS"/>
          <w:sz w:val="26"/>
          <w:szCs w:val="26"/>
        </w:rPr>
        <w:t>laims against the defendants</w:t>
      </w:r>
      <w:r w:rsidRPr="00ED66D3">
        <w:rPr>
          <w:rFonts w:eastAsia="Arial Unicode MS"/>
          <w:sz w:val="26"/>
          <w:szCs w:val="26"/>
        </w:rPr>
        <w:t>:-</w:t>
      </w:r>
    </w:p>
    <w:p w:rsidR="009805B0" w:rsidRPr="00ED66D3" w:rsidRDefault="00907A3C" w:rsidP="00ED66D3">
      <w:pPr>
        <w:pStyle w:val="ListParagraph"/>
        <w:numPr>
          <w:ilvl w:val="1"/>
          <w:numId w:val="1"/>
        </w:numPr>
        <w:spacing w:line="360" w:lineRule="auto"/>
        <w:jc w:val="both"/>
        <w:rPr>
          <w:rFonts w:eastAsia="Arial Unicode MS"/>
          <w:b/>
          <w:sz w:val="26"/>
          <w:szCs w:val="26"/>
        </w:rPr>
      </w:pPr>
      <w:r w:rsidRPr="00ED66D3">
        <w:rPr>
          <w:rFonts w:eastAsia="Arial Unicode MS"/>
          <w:b/>
          <w:noProof/>
          <w:sz w:val="26"/>
          <w:szCs w:val="26"/>
          <w:lang w:val="en-GB" w:eastAsia="en-GB"/>
        </w:rPr>
        <w:pict>
          <v:rect id="_x0000_s1027" style="position:absolute;left:0;text-align:left;margin-left:-3pt;margin-top:1.25pt;width:37.5pt;height:42pt;z-index:251659264" stroked="f">
            <v:textbox>
              <w:txbxContent>
                <w:p w:rsidR="00D93FD0" w:rsidRDefault="00D93FD0">
                  <w:r>
                    <w:t>(i)</w:t>
                  </w:r>
                </w:p>
              </w:txbxContent>
            </v:textbox>
          </v:rect>
        </w:pict>
      </w:r>
      <w:r w:rsidR="00041F9E" w:rsidRPr="00ED66D3">
        <w:rPr>
          <w:rFonts w:eastAsia="Arial Unicode MS"/>
          <w:b/>
          <w:sz w:val="26"/>
          <w:szCs w:val="26"/>
        </w:rPr>
        <w:t xml:space="preserve"> Are </w:t>
      </w:r>
      <w:r w:rsidR="001D4C0C" w:rsidRPr="00ED66D3">
        <w:rPr>
          <w:rFonts w:eastAsia="Arial Unicode MS"/>
          <w:b/>
          <w:sz w:val="26"/>
          <w:szCs w:val="26"/>
        </w:rPr>
        <w:t>O</w:t>
      </w:r>
      <w:r w:rsidR="009805B0" w:rsidRPr="00ED66D3">
        <w:rPr>
          <w:rFonts w:eastAsia="Arial Unicode MS"/>
          <w:b/>
          <w:sz w:val="26"/>
          <w:szCs w:val="26"/>
        </w:rPr>
        <w:t>rders to cancel the registration of Leonard Dumba Matovu a</w:t>
      </w:r>
      <w:r w:rsidR="00950CBF" w:rsidRPr="00ED66D3">
        <w:rPr>
          <w:rFonts w:eastAsia="Arial Unicode MS"/>
          <w:b/>
          <w:sz w:val="26"/>
          <w:szCs w:val="26"/>
        </w:rPr>
        <w:t>s the proprietor of lands known</w:t>
      </w:r>
      <w:r w:rsidR="009805B0" w:rsidRPr="00ED66D3">
        <w:rPr>
          <w:rFonts w:eastAsia="Arial Unicode MS"/>
          <w:b/>
          <w:sz w:val="26"/>
          <w:szCs w:val="26"/>
        </w:rPr>
        <w:t xml:space="preserve"> as Kibuga Block 2 plot 144 land at Namirembe and Kibuga Block 10 plot 584 land </w:t>
      </w:r>
      <w:r w:rsidR="006B76BA" w:rsidRPr="00ED66D3">
        <w:rPr>
          <w:rFonts w:eastAsia="Arial Unicode MS"/>
          <w:b/>
          <w:sz w:val="26"/>
          <w:szCs w:val="26"/>
        </w:rPr>
        <w:t>at Bukesa (hereinafter called “</w:t>
      </w:r>
      <w:r w:rsidR="009805B0" w:rsidRPr="00ED66D3">
        <w:rPr>
          <w:rFonts w:eastAsia="Arial Unicode MS"/>
          <w:b/>
          <w:sz w:val="26"/>
          <w:szCs w:val="26"/>
        </w:rPr>
        <w:t>the suit properties”), orders to reinstate the plaintiff as the registered proprietor of the suit properties, orders that the 1</w:t>
      </w:r>
      <w:r w:rsidR="009805B0" w:rsidRPr="00ED66D3">
        <w:rPr>
          <w:rFonts w:eastAsia="Arial Unicode MS"/>
          <w:b/>
          <w:sz w:val="26"/>
          <w:szCs w:val="26"/>
          <w:vertAlign w:val="superscript"/>
        </w:rPr>
        <w:t>st</w:t>
      </w:r>
      <w:r w:rsidR="009805B0" w:rsidRPr="00ED66D3">
        <w:rPr>
          <w:rFonts w:eastAsia="Arial Unicode MS"/>
          <w:b/>
          <w:sz w:val="26"/>
          <w:szCs w:val="26"/>
        </w:rPr>
        <w:t xml:space="preserve"> defendant delivers back to the plaintiff the special Certificate of Title for Kibuga Block 10 plot 584, general damages, interes</w:t>
      </w:r>
      <w:r w:rsidR="006B76BA" w:rsidRPr="00ED66D3">
        <w:rPr>
          <w:rFonts w:eastAsia="Arial Unicode MS"/>
          <w:b/>
          <w:sz w:val="26"/>
          <w:szCs w:val="26"/>
        </w:rPr>
        <w:t>t and costs of the suit.</w:t>
      </w:r>
    </w:p>
    <w:p w:rsidR="00D52470" w:rsidRPr="00ED66D3" w:rsidRDefault="00D52470" w:rsidP="00ED66D3">
      <w:pPr>
        <w:pStyle w:val="ListParagraph"/>
        <w:spacing w:line="360" w:lineRule="auto"/>
        <w:ind w:left="1140"/>
        <w:jc w:val="both"/>
        <w:rPr>
          <w:rFonts w:eastAsia="Arial Unicode MS"/>
          <w:b/>
          <w:sz w:val="26"/>
          <w:szCs w:val="26"/>
        </w:rPr>
      </w:pPr>
    </w:p>
    <w:p w:rsidR="006B76BA" w:rsidRPr="00ED66D3" w:rsidRDefault="006B76BA" w:rsidP="00ED66D3">
      <w:pPr>
        <w:pStyle w:val="ListParagraph"/>
        <w:numPr>
          <w:ilvl w:val="2"/>
          <w:numId w:val="1"/>
        </w:numPr>
        <w:spacing w:line="360" w:lineRule="auto"/>
        <w:ind w:left="851" w:hanging="851"/>
        <w:jc w:val="both"/>
        <w:rPr>
          <w:rFonts w:eastAsia="Arial Unicode MS"/>
          <w:sz w:val="26"/>
          <w:szCs w:val="26"/>
        </w:rPr>
      </w:pPr>
      <w:r w:rsidRPr="00ED66D3">
        <w:rPr>
          <w:rFonts w:eastAsia="Arial Unicode MS"/>
          <w:sz w:val="26"/>
          <w:szCs w:val="26"/>
        </w:rPr>
        <w:t>The plaintiff’s cause of action against the defendants arose as hereunder:-</w:t>
      </w:r>
    </w:p>
    <w:p w:rsidR="009805B0" w:rsidRPr="00ED66D3" w:rsidRDefault="009805B0" w:rsidP="00ED66D3">
      <w:pPr>
        <w:pStyle w:val="ListParagraph"/>
        <w:numPr>
          <w:ilvl w:val="1"/>
          <w:numId w:val="1"/>
        </w:numPr>
        <w:spacing w:line="360" w:lineRule="auto"/>
        <w:jc w:val="both"/>
        <w:rPr>
          <w:rFonts w:eastAsia="Arial Unicode MS"/>
          <w:b/>
          <w:sz w:val="26"/>
          <w:szCs w:val="26"/>
        </w:rPr>
      </w:pPr>
      <w:r w:rsidRPr="00ED66D3">
        <w:rPr>
          <w:rFonts w:eastAsia="Arial Unicode MS"/>
          <w:b/>
          <w:sz w:val="26"/>
          <w:szCs w:val="26"/>
        </w:rPr>
        <w:lastRenderedPageBreak/>
        <w:t xml:space="preserve">In November, 2007, the plaintiff bought the property comprised in Kibuga Block 10 plot </w:t>
      </w:r>
      <w:r w:rsidR="006B76BA" w:rsidRPr="00ED66D3">
        <w:rPr>
          <w:rFonts w:eastAsia="Arial Unicode MS"/>
          <w:b/>
          <w:sz w:val="26"/>
          <w:szCs w:val="26"/>
        </w:rPr>
        <w:t>584</w:t>
      </w:r>
      <w:r w:rsidRPr="00ED66D3">
        <w:rPr>
          <w:rFonts w:eastAsia="Arial Unicode MS"/>
          <w:b/>
          <w:sz w:val="26"/>
          <w:szCs w:val="26"/>
        </w:rPr>
        <w:t xml:space="preserve"> from </w:t>
      </w:r>
      <w:r w:rsidR="00041F9E" w:rsidRPr="00ED66D3">
        <w:rPr>
          <w:rFonts w:eastAsia="Arial Unicode MS"/>
          <w:b/>
          <w:sz w:val="26"/>
          <w:szCs w:val="26"/>
        </w:rPr>
        <w:t xml:space="preserve">the </w:t>
      </w:r>
      <w:r w:rsidRPr="00ED66D3">
        <w:rPr>
          <w:rFonts w:eastAsia="Arial Unicode MS"/>
          <w:b/>
          <w:sz w:val="26"/>
          <w:szCs w:val="26"/>
        </w:rPr>
        <w:t xml:space="preserve">then registered proprietor Mugoya Kyawa Gaster for valuable consideration and on 11/12/2007 under Instrument No. KLA 361771, the plaintiff was registered as proprietor of this land. </w:t>
      </w:r>
    </w:p>
    <w:p w:rsidR="009805B0" w:rsidRPr="00ED66D3" w:rsidRDefault="009805B0" w:rsidP="00ED66D3">
      <w:pPr>
        <w:pStyle w:val="ListParagraph"/>
        <w:numPr>
          <w:ilvl w:val="1"/>
          <w:numId w:val="1"/>
        </w:numPr>
        <w:spacing w:line="360" w:lineRule="auto"/>
        <w:jc w:val="both"/>
        <w:rPr>
          <w:rFonts w:eastAsia="Arial Unicode MS"/>
          <w:b/>
          <w:sz w:val="26"/>
          <w:szCs w:val="26"/>
        </w:rPr>
      </w:pPr>
      <w:r w:rsidRPr="00ED66D3">
        <w:rPr>
          <w:rFonts w:eastAsia="Arial Unicode MS"/>
          <w:b/>
          <w:sz w:val="26"/>
          <w:szCs w:val="26"/>
        </w:rPr>
        <w:t>In May, 2008, the plaintiff bought the property comprised in Kibuga Block 2 plot 144 from the then registered proprietor Ssenyonga Hamad for valuable consideration and on 13/06/2008 under Instrument No. KLA 378261, the plaintiff was registered as the proprietor of this land.</w:t>
      </w:r>
    </w:p>
    <w:p w:rsidR="009805B0" w:rsidRPr="00ED66D3" w:rsidRDefault="009805B0" w:rsidP="00ED66D3">
      <w:pPr>
        <w:pStyle w:val="ListParagraph"/>
        <w:numPr>
          <w:ilvl w:val="1"/>
          <w:numId w:val="1"/>
        </w:numPr>
        <w:spacing w:line="360" w:lineRule="auto"/>
        <w:jc w:val="both"/>
        <w:rPr>
          <w:rFonts w:eastAsia="Arial Unicode MS"/>
          <w:b/>
          <w:sz w:val="26"/>
          <w:szCs w:val="26"/>
        </w:rPr>
      </w:pPr>
      <w:r w:rsidRPr="00ED66D3">
        <w:rPr>
          <w:rFonts w:eastAsia="Arial Unicode MS"/>
          <w:b/>
          <w:sz w:val="26"/>
          <w:szCs w:val="26"/>
        </w:rPr>
        <w:t>On or about 7/07/2008 the Criminal Investigations Department Officers at Kibuli interrogated the plaintiff and the plaintiff made a written statement in respect of how he purchased plot 584 from Mugoya Kyawa Gaster.</w:t>
      </w:r>
    </w:p>
    <w:p w:rsidR="009805B0" w:rsidRPr="00ED66D3" w:rsidRDefault="009805B0" w:rsidP="00ED66D3">
      <w:pPr>
        <w:pStyle w:val="ListParagraph"/>
        <w:numPr>
          <w:ilvl w:val="1"/>
          <w:numId w:val="1"/>
        </w:numPr>
        <w:spacing w:line="360" w:lineRule="auto"/>
        <w:jc w:val="both"/>
        <w:rPr>
          <w:rFonts w:eastAsia="Arial Unicode MS"/>
          <w:b/>
          <w:sz w:val="26"/>
          <w:szCs w:val="26"/>
        </w:rPr>
      </w:pPr>
      <w:r w:rsidRPr="00ED66D3">
        <w:rPr>
          <w:rFonts w:eastAsia="Arial Unicode MS"/>
          <w:b/>
          <w:sz w:val="26"/>
          <w:szCs w:val="26"/>
        </w:rPr>
        <w:t>The said CID Officers stated that Mugoya Kyawa Gaster was suspected to have obtained plot 584 by fraud and was being investigated.</w:t>
      </w:r>
    </w:p>
    <w:p w:rsidR="009805B0" w:rsidRPr="00ED66D3" w:rsidRDefault="009805B0" w:rsidP="00ED66D3">
      <w:pPr>
        <w:pStyle w:val="ListParagraph"/>
        <w:numPr>
          <w:ilvl w:val="1"/>
          <w:numId w:val="1"/>
        </w:numPr>
        <w:spacing w:line="360" w:lineRule="auto"/>
        <w:jc w:val="both"/>
        <w:rPr>
          <w:rFonts w:eastAsia="Arial Unicode MS"/>
          <w:b/>
          <w:sz w:val="26"/>
          <w:szCs w:val="26"/>
        </w:rPr>
      </w:pPr>
      <w:r w:rsidRPr="00ED66D3">
        <w:rPr>
          <w:rFonts w:eastAsia="Arial Unicode MS"/>
          <w:b/>
          <w:sz w:val="26"/>
          <w:szCs w:val="26"/>
        </w:rPr>
        <w:t>That on the same day (7/7/2008) the said CID Officers led the plaintiff to the office of the Commissioner for Land Registra</w:t>
      </w:r>
      <w:r w:rsidR="005F79A2" w:rsidRPr="00ED66D3">
        <w:rPr>
          <w:rFonts w:eastAsia="Arial Unicode MS"/>
          <w:b/>
          <w:sz w:val="26"/>
          <w:szCs w:val="26"/>
        </w:rPr>
        <w:t>tion and required her to confiscate and she did confiscate from the plaintiff the Special Certificate of Title to Kibuga Block 10 plot 584 at Bukesa on the pretext that she was to investigate all dealings on the said land register and if necessary, cancel the same.</w:t>
      </w:r>
    </w:p>
    <w:p w:rsidR="005F79A2" w:rsidRPr="00ED66D3" w:rsidRDefault="005F79A2" w:rsidP="00ED66D3">
      <w:pPr>
        <w:pStyle w:val="ListParagraph"/>
        <w:numPr>
          <w:ilvl w:val="1"/>
          <w:numId w:val="1"/>
        </w:numPr>
        <w:spacing w:line="360" w:lineRule="auto"/>
        <w:jc w:val="both"/>
        <w:rPr>
          <w:rFonts w:eastAsia="Arial Unicode MS"/>
          <w:b/>
          <w:sz w:val="26"/>
          <w:szCs w:val="26"/>
        </w:rPr>
      </w:pPr>
      <w:r w:rsidRPr="00ED66D3">
        <w:rPr>
          <w:rFonts w:eastAsia="Arial Unicode MS"/>
          <w:b/>
          <w:sz w:val="26"/>
          <w:szCs w:val="26"/>
        </w:rPr>
        <w:t xml:space="preserve">That in view of paragraphs </w:t>
      </w:r>
      <w:r w:rsidR="005A62F2" w:rsidRPr="00ED66D3">
        <w:rPr>
          <w:rFonts w:eastAsia="Arial Unicode MS"/>
          <w:b/>
          <w:sz w:val="26"/>
          <w:szCs w:val="26"/>
        </w:rPr>
        <w:t>d</w:t>
      </w:r>
      <w:r w:rsidRPr="00ED66D3">
        <w:rPr>
          <w:rFonts w:eastAsia="Arial Unicode MS"/>
          <w:b/>
          <w:sz w:val="26"/>
          <w:szCs w:val="26"/>
        </w:rPr>
        <w:t>,</w:t>
      </w:r>
      <w:r w:rsidR="005A62F2" w:rsidRPr="00ED66D3">
        <w:rPr>
          <w:rFonts w:eastAsia="Arial Unicode MS"/>
          <w:b/>
          <w:sz w:val="26"/>
          <w:szCs w:val="26"/>
        </w:rPr>
        <w:t xml:space="preserve"> e</w:t>
      </w:r>
      <w:r w:rsidRPr="00ED66D3">
        <w:rPr>
          <w:rFonts w:eastAsia="Arial Unicode MS"/>
          <w:b/>
          <w:sz w:val="26"/>
          <w:szCs w:val="26"/>
        </w:rPr>
        <w:t xml:space="preserve"> and </w:t>
      </w:r>
      <w:r w:rsidR="005A62F2" w:rsidRPr="00ED66D3">
        <w:rPr>
          <w:rFonts w:eastAsia="Arial Unicode MS"/>
          <w:b/>
          <w:sz w:val="26"/>
          <w:szCs w:val="26"/>
        </w:rPr>
        <w:t>f</w:t>
      </w:r>
      <w:r w:rsidRPr="00ED66D3">
        <w:rPr>
          <w:rFonts w:eastAsia="Arial Unicode MS"/>
          <w:b/>
          <w:sz w:val="26"/>
          <w:szCs w:val="26"/>
        </w:rPr>
        <w:t xml:space="preserve"> above, the plaintiff was constrained to file Land Division Suit No. 273 of 2008 against the first defendant. Copies of the plaint, to which no defence has been filed, served summons, Notice of motion, chamber summons, interim order and correspondences to the first defendant and Court were attached hereto and marked as annextures “C”, “D”, “F”, “H”, and “I” respectively.</w:t>
      </w:r>
    </w:p>
    <w:p w:rsidR="005F79A2" w:rsidRPr="00ED66D3" w:rsidRDefault="005F79A2" w:rsidP="00ED66D3">
      <w:pPr>
        <w:pStyle w:val="ListParagraph"/>
        <w:numPr>
          <w:ilvl w:val="1"/>
          <w:numId w:val="1"/>
        </w:numPr>
        <w:spacing w:line="360" w:lineRule="auto"/>
        <w:jc w:val="both"/>
        <w:rPr>
          <w:rFonts w:eastAsia="Arial Unicode MS"/>
          <w:b/>
          <w:sz w:val="26"/>
          <w:szCs w:val="26"/>
        </w:rPr>
      </w:pPr>
      <w:r w:rsidRPr="00ED66D3">
        <w:rPr>
          <w:rFonts w:eastAsia="Arial Unicode MS"/>
          <w:b/>
          <w:sz w:val="26"/>
          <w:szCs w:val="26"/>
        </w:rPr>
        <w:t>Sometime in July</w:t>
      </w:r>
      <w:r w:rsidR="006B76BA" w:rsidRPr="00ED66D3">
        <w:rPr>
          <w:rFonts w:eastAsia="Arial Unicode MS"/>
          <w:b/>
          <w:sz w:val="26"/>
          <w:szCs w:val="26"/>
        </w:rPr>
        <w:t>, 2008,</w:t>
      </w:r>
      <w:r w:rsidRPr="00ED66D3">
        <w:rPr>
          <w:rFonts w:eastAsia="Arial Unicode MS"/>
          <w:b/>
          <w:sz w:val="26"/>
          <w:szCs w:val="26"/>
        </w:rPr>
        <w:t xml:space="preserve"> the 2</w:t>
      </w:r>
      <w:r w:rsidRPr="00ED66D3">
        <w:rPr>
          <w:rFonts w:eastAsia="Arial Unicode MS"/>
          <w:b/>
          <w:sz w:val="26"/>
          <w:szCs w:val="26"/>
          <w:vertAlign w:val="superscript"/>
        </w:rPr>
        <w:t>nd</w:t>
      </w:r>
      <w:r w:rsidRPr="00ED66D3">
        <w:rPr>
          <w:rFonts w:eastAsia="Arial Unicode MS"/>
          <w:b/>
          <w:sz w:val="26"/>
          <w:szCs w:val="26"/>
        </w:rPr>
        <w:t xml:space="preserve"> and 3</w:t>
      </w:r>
      <w:r w:rsidRPr="00ED66D3">
        <w:rPr>
          <w:rFonts w:eastAsia="Arial Unicode MS"/>
          <w:b/>
          <w:sz w:val="26"/>
          <w:szCs w:val="26"/>
          <w:vertAlign w:val="superscript"/>
        </w:rPr>
        <w:t>rd</w:t>
      </w:r>
      <w:r w:rsidRPr="00ED66D3">
        <w:rPr>
          <w:rFonts w:eastAsia="Arial Unicode MS"/>
          <w:b/>
          <w:sz w:val="26"/>
          <w:szCs w:val="26"/>
        </w:rPr>
        <w:t xml:space="preserve"> defendants trespassed on the suit properties and this constrained the plaintiff to file Land Division Civil Suit NO. 295 of 2008 against the said defendants.</w:t>
      </w:r>
    </w:p>
    <w:p w:rsidR="005F79A2" w:rsidRPr="00ED66D3" w:rsidRDefault="005F79A2" w:rsidP="00ED66D3">
      <w:pPr>
        <w:pStyle w:val="ListParagraph"/>
        <w:numPr>
          <w:ilvl w:val="1"/>
          <w:numId w:val="1"/>
        </w:numPr>
        <w:spacing w:line="360" w:lineRule="auto"/>
        <w:jc w:val="both"/>
        <w:rPr>
          <w:rFonts w:eastAsia="Arial Unicode MS"/>
          <w:b/>
          <w:sz w:val="26"/>
          <w:szCs w:val="26"/>
        </w:rPr>
      </w:pPr>
      <w:r w:rsidRPr="00ED66D3">
        <w:rPr>
          <w:rFonts w:eastAsia="Arial Unicode MS"/>
          <w:b/>
          <w:sz w:val="26"/>
          <w:szCs w:val="26"/>
        </w:rPr>
        <w:t>While the said HCCS NO. 273 of 2008 and 295 of 2008 and all interlocutory applications arising theref</w:t>
      </w:r>
      <w:r w:rsidR="006B76BA" w:rsidRPr="00ED66D3">
        <w:rPr>
          <w:rFonts w:eastAsia="Arial Unicode MS"/>
          <w:b/>
          <w:sz w:val="26"/>
          <w:szCs w:val="26"/>
        </w:rPr>
        <w:t>rom referred to in paragraphs (g)</w:t>
      </w:r>
      <w:r w:rsidRPr="00ED66D3">
        <w:rPr>
          <w:rFonts w:eastAsia="Arial Unicode MS"/>
          <w:b/>
          <w:sz w:val="26"/>
          <w:szCs w:val="26"/>
        </w:rPr>
        <w:t xml:space="preserve"> and </w:t>
      </w:r>
      <w:r w:rsidR="006B76BA" w:rsidRPr="00ED66D3">
        <w:rPr>
          <w:rFonts w:eastAsia="Arial Unicode MS"/>
          <w:b/>
          <w:sz w:val="26"/>
          <w:szCs w:val="26"/>
        </w:rPr>
        <w:t>(h)</w:t>
      </w:r>
      <w:r w:rsidR="001D4C0C" w:rsidRPr="00ED66D3">
        <w:rPr>
          <w:rFonts w:eastAsia="Arial Unicode MS"/>
          <w:b/>
          <w:sz w:val="26"/>
          <w:szCs w:val="26"/>
        </w:rPr>
        <w:t xml:space="preserve"> above were</w:t>
      </w:r>
      <w:r w:rsidRPr="00ED66D3">
        <w:rPr>
          <w:rFonts w:eastAsia="Arial Unicode MS"/>
          <w:b/>
          <w:sz w:val="26"/>
          <w:szCs w:val="26"/>
        </w:rPr>
        <w:t xml:space="preserve"> with</w:t>
      </w:r>
      <w:r w:rsidR="006B76BA" w:rsidRPr="00ED66D3">
        <w:rPr>
          <w:rFonts w:eastAsia="Arial Unicode MS"/>
          <w:b/>
          <w:sz w:val="26"/>
          <w:szCs w:val="26"/>
        </w:rPr>
        <w:t>in</w:t>
      </w:r>
      <w:r w:rsidRPr="00ED66D3">
        <w:rPr>
          <w:rFonts w:eastAsia="Arial Unicode MS"/>
          <w:b/>
          <w:sz w:val="26"/>
          <w:szCs w:val="26"/>
        </w:rPr>
        <w:t xml:space="preserve"> the full knowledge of all the defendants, pending, the 1</w:t>
      </w:r>
      <w:r w:rsidRPr="00ED66D3">
        <w:rPr>
          <w:rFonts w:eastAsia="Arial Unicode MS"/>
          <w:b/>
          <w:sz w:val="26"/>
          <w:szCs w:val="26"/>
          <w:vertAlign w:val="superscript"/>
        </w:rPr>
        <w:t>st</w:t>
      </w:r>
      <w:r w:rsidRPr="00ED66D3">
        <w:rPr>
          <w:rFonts w:eastAsia="Arial Unicode MS"/>
          <w:b/>
          <w:sz w:val="26"/>
          <w:szCs w:val="26"/>
        </w:rPr>
        <w:t xml:space="preserve"> defendant at the instance and for the benefit of the 2</w:t>
      </w:r>
      <w:r w:rsidRPr="00ED66D3">
        <w:rPr>
          <w:rFonts w:eastAsia="Arial Unicode MS"/>
          <w:b/>
          <w:sz w:val="26"/>
          <w:szCs w:val="26"/>
          <w:vertAlign w:val="superscript"/>
        </w:rPr>
        <w:t>nd</w:t>
      </w:r>
      <w:r w:rsidRPr="00ED66D3">
        <w:rPr>
          <w:rFonts w:eastAsia="Arial Unicode MS"/>
          <w:b/>
          <w:sz w:val="26"/>
          <w:szCs w:val="26"/>
        </w:rPr>
        <w:t xml:space="preserve"> and 3</w:t>
      </w:r>
      <w:r w:rsidRPr="00ED66D3">
        <w:rPr>
          <w:rFonts w:eastAsia="Arial Unicode MS"/>
          <w:b/>
          <w:sz w:val="26"/>
          <w:szCs w:val="26"/>
          <w:vertAlign w:val="superscript"/>
        </w:rPr>
        <w:t>rd</w:t>
      </w:r>
      <w:r w:rsidRPr="00ED66D3">
        <w:rPr>
          <w:rFonts w:eastAsia="Arial Unicode MS"/>
          <w:b/>
          <w:sz w:val="26"/>
          <w:szCs w:val="26"/>
        </w:rPr>
        <w:t xml:space="preserve"> defendants without the knowledge of the plaintiff took steps to cancel the plaintiff’s registration as proprietor of the suit properties. The plaintiff’s first knowledge of this process was on 13/3/2009 when he received a letter from the 1</w:t>
      </w:r>
      <w:r w:rsidRPr="00ED66D3">
        <w:rPr>
          <w:rFonts w:eastAsia="Arial Unicode MS"/>
          <w:b/>
          <w:sz w:val="26"/>
          <w:szCs w:val="26"/>
          <w:vertAlign w:val="superscript"/>
        </w:rPr>
        <w:t>st</w:t>
      </w:r>
      <w:r w:rsidRPr="00ED66D3">
        <w:rPr>
          <w:rFonts w:eastAsia="Arial Unicode MS"/>
          <w:b/>
          <w:sz w:val="26"/>
          <w:szCs w:val="26"/>
        </w:rPr>
        <w:t xml:space="preserve"> defendant posted by registered mail on 19</w:t>
      </w:r>
      <w:r w:rsidRPr="00ED66D3">
        <w:rPr>
          <w:rFonts w:eastAsia="Arial Unicode MS"/>
          <w:b/>
          <w:sz w:val="26"/>
          <w:szCs w:val="26"/>
          <w:vertAlign w:val="superscript"/>
        </w:rPr>
        <w:t>th</w:t>
      </w:r>
      <w:r w:rsidRPr="00ED66D3">
        <w:rPr>
          <w:rFonts w:eastAsia="Arial Unicode MS"/>
          <w:b/>
          <w:sz w:val="26"/>
          <w:szCs w:val="26"/>
        </w:rPr>
        <w:t xml:space="preserve"> February, 2009 and on 16/3/2009 at the hearing of HCCS NO. 295 of 2009, when the defendants Counsel intimated to Court that the plaintiff’s registration had been cancelled.</w:t>
      </w:r>
    </w:p>
    <w:p w:rsidR="005F79A2" w:rsidRPr="00ED66D3" w:rsidRDefault="005F79A2" w:rsidP="00ED66D3">
      <w:pPr>
        <w:pStyle w:val="ListParagraph"/>
        <w:numPr>
          <w:ilvl w:val="1"/>
          <w:numId w:val="1"/>
        </w:numPr>
        <w:spacing w:line="360" w:lineRule="auto"/>
        <w:jc w:val="both"/>
        <w:rPr>
          <w:rFonts w:eastAsia="Arial Unicode MS"/>
          <w:b/>
          <w:sz w:val="26"/>
          <w:szCs w:val="26"/>
        </w:rPr>
      </w:pPr>
      <w:r w:rsidRPr="00ED66D3">
        <w:rPr>
          <w:rFonts w:eastAsia="Arial Unicode MS"/>
          <w:b/>
          <w:sz w:val="26"/>
          <w:szCs w:val="26"/>
        </w:rPr>
        <w:t>After the said hearing, the plaintiff’s Counsel made a search at the 1</w:t>
      </w:r>
      <w:r w:rsidRPr="00ED66D3">
        <w:rPr>
          <w:rFonts w:eastAsia="Arial Unicode MS"/>
          <w:b/>
          <w:sz w:val="26"/>
          <w:szCs w:val="26"/>
          <w:vertAlign w:val="superscript"/>
        </w:rPr>
        <w:t>st</w:t>
      </w:r>
      <w:r w:rsidRPr="00ED66D3">
        <w:rPr>
          <w:rFonts w:eastAsia="Arial Unicode MS"/>
          <w:b/>
          <w:sz w:val="26"/>
          <w:szCs w:val="26"/>
        </w:rPr>
        <w:t xml:space="preserve"> defendant’s offices and discovered that the orders to cancel the plaintiff’s registration were actually made on 6</w:t>
      </w:r>
      <w:r w:rsidRPr="00ED66D3">
        <w:rPr>
          <w:rFonts w:eastAsia="Arial Unicode MS"/>
          <w:b/>
          <w:sz w:val="26"/>
          <w:szCs w:val="26"/>
          <w:vertAlign w:val="superscript"/>
        </w:rPr>
        <w:t>th</w:t>
      </w:r>
      <w:r w:rsidRPr="00ED66D3">
        <w:rPr>
          <w:rFonts w:eastAsia="Arial Unicode MS"/>
          <w:b/>
          <w:sz w:val="26"/>
          <w:szCs w:val="26"/>
        </w:rPr>
        <w:t xml:space="preserve"> March, 2009.</w:t>
      </w:r>
    </w:p>
    <w:p w:rsidR="005F79A2" w:rsidRPr="00ED66D3" w:rsidRDefault="005F79A2" w:rsidP="00ED66D3">
      <w:pPr>
        <w:pStyle w:val="ListParagraph"/>
        <w:numPr>
          <w:ilvl w:val="1"/>
          <w:numId w:val="1"/>
        </w:numPr>
        <w:spacing w:line="360" w:lineRule="auto"/>
        <w:jc w:val="both"/>
        <w:rPr>
          <w:rFonts w:eastAsia="Arial Unicode MS"/>
          <w:b/>
          <w:sz w:val="26"/>
          <w:szCs w:val="26"/>
        </w:rPr>
      </w:pPr>
      <w:r w:rsidRPr="00ED66D3">
        <w:rPr>
          <w:rFonts w:eastAsia="Arial Unicode MS"/>
          <w:b/>
          <w:sz w:val="26"/>
          <w:szCs w:val="26"/>
        </w:rPr>
        <w:t>The plaintiff contends that:</w:t>
      </w:r>
    </w:p>
    <w:p w:rsidR="005F79A2" w:rsidRPr="00ED66D3" w:rsidRDefault="004C780E" w:rsidP="00ED66D3">
      <w:pPr>
        <w:pStyle w:val="ListParagraph"/>
        <w:numPr>
          <w:ilvl w:val="0"/>
          <w:numId w:val="4"/>
        </w:numPr>
        <w:spacing w:line="360" w:lineRule="auto"/>
        <w:ind w:left="2410" w:hanging="850"/>
        <w:jc w:val="both"/>
        <w:rPr>
          <w:rFonts w:eastAsia="Arial Unicode MS"/>
          <w:b/>
          <w:sz w:val="26"/>
          <w:szCs w:val="26"/>
        </w:rPr>
      </w:pPr>
      <w:r w:rsidRPr="00ED66D3">
        <w:rPr>
          <w:rFonts w:eastAsia="Arial Unicode MS"/>
          <w:b/>
          <w:sz w:val="26"/>
          <w:szCs w:val="26"/>
        </w:rPr>
        <w:t xml:space="preserve"> </w:t>
      </w:r>
      <w:r w:rsidR="005F79A2" w:rsidRPr="00ED66D3">
        <w:rPr>
          <w:rFonts w:eastAsia="Arial Unicode MS"/>
          <w:b/>
          <w:sz w:val="26"/>
          <w:szCs w:val="26"/>
        </w:rPr>
        <w:t>On the facts of this suit the 1</w:t>
      </w:r>
      <w:r w:rsidR="005F79A2" w:rsidRPr="00ED66D3">
        <w:rPr>
          <w:rFonts w:eastAsia="Arial Unicode MS"/>
          <w:b/>
          <w:sz w:val="26"/>
          <w:szCs w:val="26"/>
          <w:vertAlign w:val="superscript"/>
        </w:rPr>
        <w:t>st</w:t>
      </w:r>
      <w:r w:rsidR="005F79A2" w:rsidRPr="00ED66D3">
        <w:rPr>
          <w:rFonts w:eastAsia="Arial Unicode MS"/>
          <w:b/>
          <w:sz w:val="26"/>
          <w:szCs w:val="26"/>
        </w:rPr>
        <w:t xml:space="preserve"> defendant had no lawful authority to cancel the plaintiff’s registration as proprietor of the suit properties.</w:t>
      </w:r>
    </w:p>
    <w:p w:rsidR="005F79A2" w:rsidRPr="00ED66D3" w:rsidRDefault="005F79A2" w:rsidP="00ED66D3">
      <w:pPr>
        <w:pStyle w:val="ListParagraph"/>
        <w:numPr>
          <w:ilvl w:val="2"/>
          <w:numId w:val="1"/>
        </w:numPr>
        <w:spacing w:line="360" w:lineRule="auto"/>
        <w:jc w:val="both"/>
        <w:rPr>
          <w:rFonts w:eastAsia="Arial Unicode MS"/>
          <w:b/>
          <w:sz w:val="26"/>
          <w:szCs w:val="26"/>
        </w:rPr>
      </w:pPr>
      <w:r w:rsidRPr="00ED66D3">
        <w:rPr>
          <w:rFonts w:eastAsia="Arial Unicode MS"/>
          <w:b/>
          <w:sz w:val="26"/>
          <w:szCs w:val="26"/>
        </w:rPr>
        <w:t>Without prejudice to (a) above, the cancellation violated</w:t>
      </w:r>
      <w:r w:rsidR="004C780E" w:rsidRPr="00ED66D3">
        <w:rPr>
          <w:rFonts w:eastAsia="Arial Unicode MS"/>
          <w:b/>
          <w:sz w:val="26"/>
          <w:szCs w:val="26"/>
        </w:rPr>
        <w:t xml:space="preserve"> the statutory procedures or correction of the register or cancellation of entries in the Land Register or certificate of title.</w:t>
      </w:r>
    </w:p>
    <w:p w:rsidR="004C780E" w:rsidRPr="00ED66D3" w:rsidRDefault="004C780E" w:rsidP="00ED66D3">
      <w:pPr>
        <w:pStyle w:val="ListParagraph"/>
        <w:numPr>
          <w:ilvl w:val="1"/>
          <w:numId w:val="1"/>
        </w:numPr>
        <w:spacing w:line="360" w:lineRule="auto"/>
        <w:jc w:val="both"/>
        <w:rPr>
          <w:rFonts w:eastAsia="Arial Unicode MS"/>
          <w:b/>
          <w:sz w:val="26"/>
          <w:szCs w:val="26"/>
        </w:rPr>
      </w:pPr>
      <w:r w:rsidRPr="00ED66D3">
        <w:rPr>
          <w:rFonts w:eastAsia="Arial Unicode MS"/>
          <w:b/>
          <w:sz w:val="26"/>
          <w:szCs w:val="26"/>
        </w:rPr>
        <w:t xml:space="preserve">The plaintiff further contends that he is a bonafide purchaser for valuable consideration without notice of the suit properties and </w:t>
      </w:r>
      <w:r w:rsidR="004024EA" w:rsidRPr="00ED66D3">
        <w:rPr>
          <w:rFonts w:eastAsia="Arial Unicode MS"/>
          <w:b/>
          <w:sz w:val="26"/>
          <w:szCs w:val="26"/>
        </w:rPr>
        <w:t>that his</w:t>
      </w:r>
      <w:r w:rsidRPr="00ED66D3">
        <w:rPr>
          <w:rFonts w:eastAsia="Arial Unicode MS"/>
          <w:b/>
          <w:sz w:val="26"/>
          <w:szCs w:val="26"/>
        </w:rPr>
        <w:t xml:space="preserve"> registration can only be vitiated by fraud  attributable to him.</w:t>
      </w:r>
    </w:p>
    <w:p w:rsidR="004C780E" w:rsidRPr="00ED66D3" w:rsidRDefault="004C780E" w:rsidP="00ED66D3">
      <w:pPr>
        <w:pStyle w:val="ListParagraph"/>
        <w:numPr>
          <w:ilvl w:val="1"/>
          <w:numId w:val="1"/>
        </w:numPr>
        <w:spacing w:line="360" w:lineRule="auto"/>
        <w:jc w:val="both"/>
        <w:rPr>
          <w:rFonts w:eastAsia="Arial Unicode MS"/>
          <w:b/>
          <w:sz w:val="26"/>
          <w:szCs w:val="26"/>
        </w:rPr>
      </w:pPr>
      <w:r w:rsidRPr="00ED66D3">
        <w:rPr>
          <w:rFonts w:eastAsia="Arial Unicode MS"/>
          <w:b/>
          <w:sz w:val="26"/>
          <w:szCs w:val="26"/>
        </w:rPr>
        <w:t>The cancellation of the plaintiff’s registration as proprietor of the suit properties has occasioned loss of very valuable properties.</w:t>
      </w:r>
    </w:p>
    <w:p w:rsidR="004C780E" w:rsidRPr="00ED66D3" w:rsidRDefault="004C780E" w:rsidP="00ED66D3">
      <w:pPr>
        <w:pStyle w:val="ListParagraph"/>
        <w:spacing w:line="360" w:lineRule="auto"/>
        <w:ind w:left="1140"/>
        <w:jc w:val="both"/>
        <w:rPr>
          <w:rFonts w:eastAsia="Arial Unicode MS"/>
          <w:sz w:val="26"/>
          <w:szCs w:val="26"/>
        </w:rPr>
      </w:pPr>
    </w:p>
    <w:p w:rsidR="009805B0" w:rsidRPr="00ED66D3" w:rsidRDefault="009805B0" w:rsidP="00ED66D3">
      <w:pPr>
        <w:pStyle w:val="ListParagraph"/>
        <w:numPr>
          <w:ilvl w:val="1"/>
          <w:numId w:val="3"/>
        </w:numPr>
        <w:spacing w:line="360" w:lineRule="auto"/>
        <w:jc w:val="both"/>
        <w:rPr>
          <w:rFonts w:eastAsia="Arial Unicode MS"/>
          <w:sz w:val="26"/>
          <w:szCs w:val="26"/>
        </w:rPr>
      </w:pPr>
      <w:r w:rsidRPr="00ED66D3">
        <w:rPr>
          <w:rFonts w:eastAsia="Arial Unicode MS"/>
          <w:sz w:val="26"/>
          <w:szCs w:val="26"/>
        </w:rPr>
        <w:t xml:space="preserve"> </w:t>
      </w:r>
      <w:r w:rsidR="004C780E" w:rsidRPr="00ED66D3">
        <w:rPr>
          <w:rFonts w:eastAsia="Arial Unicode MS"/>
          <w:sz w:val="26"/>
          <w:szCs w:val="26"/>
        </w:rPr>
        <w:t>The 1</w:t>
      </w:r>
      <w:r w:rsidR="004C780E" w:rsidRPr="00ED66D3">
        <w:rPr>
          <w:rFonts w:eastAsia="Arial Unicode MS"/>
          <w:sz w:val="26"/>
          <w:szCs w:val="26"/>
          <w:vertAlign w:val="superscript"/>
        </w:rPr>
        <w:t>st</w:t>
      </w:r>
      <w:r w:rsidR="004C780E" w:rsidRPr="00ED66D3">
        <w:rPr>
          <w:rFonts w:eastAsia="Arial Unicode MS"/>
          <w:sz w:val="26"/>
          <w:szCs w:val="26"/>
        </w:rPr>
        <w:t xml:space="preserve"> defendant through her lawyers, the Office of Registrar of Titles, Department of Lands Registration, Ministry of Lands, Housing and Urban Development filed a defence against the plaintiff’s suit. In her defence, the 1</w:t>
      </w:r>
      <w:r w:rsidR="004C780E" w:rsidRPr="00ED66D3">
        <w:rPr>
          <w:rFonts w:eastAsia="Arial Unicode MS"/>
          <w:sz w:val="26"/>
          <w:szCs w:val="26"/>
          <w:vertAlign w:val="superscript"/>
        </w:rPr>
        <w:t>st</w:t>
      </w:r>
      <w:r w:rsidR="004C780E" w:rsidRPr="00ED66D3">
        <w:rPr>
          <w:rFonts w:eastAsia="Arial Unicode MS"/>
          <w:sz w:val="26"/>
          <w:szCs w:val="26"/>
        </w:rPr>
        <w:t xml:space="preserve"> defendant denies the plaintiff entire suit in toto.</w:t>
      </w:r>
      <w:r w:rsidR="006B76BA" w:rsidRPr="00ED66D3">
        <w:rPr>
          <w:rFonts w:eastAsia="Arial Unicode MS"/>
          <w:sz w:val="26"/>
          <w:szCs w:val="26"/>
        </w:rPr>
        <w:t xml:space="preserve"> She prayed that the suit be dismissed with costs.</w:t>
      </w:r>
    </w:p>
    <w:p w:rsidR="004C780E" w:rsidRPr="00ED66D3" w:rsidRDefault="004C780E" w:rsidP="00ED66D3">
      <w:pPr>
        <w:pStyle w:val="ListParagraph"/>
        <w:spacing w:line="360" w:lineRule="auto"/>
        <w:ind w:left="810"/>
        <w:jc w:val="both"/>
        <w:rPr>
          <w:rFonts w:eastAsia="Arial Unicode MS"/>
          <w:sz w:val="26"/>
          <w:szCs w:val="26"/>
        </w:rPr>
      </w:pPr>
    </w:p>
    <w:p w:rsidR="004C780E" w:rsidRPr="00ED66D3" w:rsidRDefault="004C780E" w:rsidP="00ED66D3">
      <w:pPr>
        <w:pStyle w:val="ListParagraph"/>
        <w:numPr>
          <w:ilvl w:val="1"/>
          <w:numId w:val="3"/>
        </w:numPr>
        <w:spacing w:line="360" w:lineRule="auto"/>
        <w:jc w:val="both"/>
        <w:rPr>
          <w:rFonts w:eastAsia="Arial Unicode MS"/>
          <w:sz w:val="26"/>
          <w:szCs w:val="26"/>
        </w:rPr>
      </w:pPr>
      <w:r w:rsidRPr="00ED66D3">
        <w:rPr>
          <w:rFonts w:eastAsia="Arial Unicode MS"/>
          <w:sz w:val="26"/>
          <w:szCs w:val="26"/>
        </w:rPr>
        <w:t>The 2</w:t>
      </w:r>
      <w:r w:rsidRPr="00ED66D3">
        <w:rPr>
          <w:rFonts w:eastAsia="Arial Unicode MS"/>
          <w:sz w:val="26"/>
          <w:szCs w:val="26"/>
          <w:vertAlign w:val="superscript"/>
        </w:rPr>
        <w:t>nd</w:t>
      </w:r>
      <w:r w:rsidRPr="00ED66D3">
        <w:rPr>
          <w:rFonts w:eastAsia="Arial Unicode MS"/>
          <w:sz w:val="26"/>
          <w:szCs w:val="26"/>
        </w:rPr>
        <w:t xml:space="preserve"> and 3</w:t>
      </w:r>
      <w:r w:rsidRPr="00ED66D3">
        <w:rPr>
          <w:rFonts w:eastAsia="Arial Unicode MS"/>
          <w:sz w:val="26"/>
          <w:szCs w:val="26"/>
          <w:vertAlign w:val="superscript"/>
        </w:rPr>
        <w:t>rd</w:t>
      </w:r>
      <w:r w:rsidRPr="00ED66D3">
        <w:rPr>
          <w:rFonts w:eastAsia="Arial Unicode MS"/>
          <w:sz w:val="26"/>
          <w:szCs w:val="26"/>
        </w:rPr>
        <w:t xml:space="preserve"> defendants through their lawyers M/s Mulira &amp; Co. Advocates field a joint defence against the plaintiff’s claims in the plaint. The two defendants denied the plaintiff’s claims in toto.</w:t>
      </w:r>
      <w:r w:rsidR="006B76BA" w:rsidRPr="00ED66D3">
        <w:rPr>
          <w:rFonts w:eastAsia="Arial Unicode MS"/>
          <w:sz w:val="26"/>
          <w:szCs w:val="26"/>
        </w:rPr>
        <w:t xml:space="preserve"> They, too,  prayed </w:t>
      </w:r>
      <w:r w:rsidR="0008355A" w:rsidRPr="00ED66D3">
        <w:rPr>
          <w:rFonts w:eastAsia="Arial Unicode MS"/>
          <w:sz w:val="26"/>
          <w:szCs w:val="26"/>
        </w:rPr>
        <w:t xml:space="preserve">that the plaintiff suit </w:t>
      </w:r>
      <w:r w:rsidR="001D4C0C" w:rsidRPr="00ED66D3">
        <w:rPr>
          <w:rFonts w:eastAsia="Arial Unicode MS"/>
          <w:sz w:val="26"/>
          <w:szCs w:val="26"/>
        </w:rPr>
        <w:t xml:space="preserve">be </w:t>
      </w:r>
      <w:r w:rsidR="0008355A" w:rsidRPr="00ED66D3">
        <w:rPr>
          <w:rFonts w:eastAsia="Arial Unicode MS"/>
          <w:sz w:val="26"/>
          <w:szCs w:val="26"/>
        </w:rPr>
        <w:t>dismissed with costs.</w:t>
      </w:r>
    </w:p>
    <w:p w:rsidR="004C780E" w:rsidRPr="00ED66D3" w:rsidRDefault="004C780E" w:rsidP="00ED66D3">
      <w:pPr>
        <w:spacing w:line="360" w:lineRule="auto"/>
        <w:jc w:val="both"/>
        <w:rPr>
          <w:rFonts w:eastAsia="Arial Unicode MS"/>
          <w:sz w:val="26"/>
          <w:szCs w:val="26"/>
        </w:rPr>
      </w:pPr>
    </w:p>
    <w:p w:rsidR="009805B0" w:rsidRPr="00ED66D3" w:rsidRDefault="004C780E" w:rsidP="00ED66D3">
      <w:pPr>
        <w:pStyle w:val="ListParagraph"/>
        <w:numPr>
          <w:ilvl w:val="0"/>
          <w:numId w:val="3"/>
        </w:numPr>
        <w:spacing w:line="360" w:lineRule="auto"/>
        <w:jc w:val="center"/>
        <w:rPr>
          <w:rFonts w:eastAsia="Arial Unicode MS"/>
          <w:b/>
          <w:sz w:val="26"/>
          <w:szCs w:val="26"/>
        </w:rPr>
      </w:pPr>
      <w:r w:rsidRPr="00ED66D3">
        <w:rPr>
          <w:rFonts w:eastAsia="Arial Unicode MS"/>
          <w:b/>
          <w:sz w:val="26"/>
          <w:szCs w:val="26"/>
        </w:rPr>
        <w:t>Agreed to issues by the parties.</w:t>
      </w:r>
    </w:p>
    <w:p w:rsidR="00E14B96" w:rsidRPr="00ED66D3" w:rsidRDefault="00E14B96" w:rsidP="00ED66D3">
      <w:pPr>
        <w:spacing w:line="360" w:lineRule="auto"/>
        <w:ind w:left="1429" w:hanging="709"/>
        <w:jc w:val="both"/>
        <w:rPr>
          <w:rFonts w:eastAsia="Arial Unicode MS"/>
          <w:b/>
          <w:sz w:val="26"/>
          <w:szCs w:val="26"/>
        </w:rPr>
      </w:pPr>
      <w:r w:rsidRPr="00ED66D3">
        <w:rPr>
          <w:rFonts w:eastAsia="Arial Unicode MS"/>
          <w:b/>
          <w:sz w:val="26"/>
          <w:szCs w:val="26"/>
        </w:rPr>
        <w:t>2.1    Whether the 1</w:t>
      </w:r>
      <w:r w:rsidRPr="00ED66D3">
        <w:rPr>
          <w:rFonts w:eastAsia="Arial Unicode MS"/>
          <w:b/>
          <w:sz w:val="26"/>
          <w:szCs w:val="26"/>
          <w:vertAlign w:val="superscript"/>
        </w:rPr>
        <w:t>st</w:t>
      </w:r>
      <w:r w:rsidRPr="00ED66D3">
        <w:rPr>
          <w:rFonts w:eastAsia="Arial Unicode MS"/>
          <w:b/>
          <w:sz w:val="26"/>
          <w:szCs w:val="26"/>
        </w:rPr>
        <w:t xml:space="preserve"> defendant had jurisdiction to cancel the certificate of titles of the plaintiff in the circumstances of the case.</w:t>
      </w:r>
    </w:p>
    <w:p w:rsidR="00E14B96" w:rsidRPr="00ED66D3" w:rsidRDefault="00E14B96" w:rsidP="00ED66D3">
      <w:pPr>
        <w:pStyle w:val="ListParagraph"/>
        <w:numPr>
          <w:ilvl w:val="1"/>
          <w:numId w:val="19"/>
        </w:numPr>
        <w:spacing w:line="360" w:lineRule="auto"/>
        <w:ind w:left="1440"/>
        <w:jc w:val="both"/>
        <w:rPr>
          <w:rFonts w:eastAsia="Arial Unicode MS"/>
          <w:b/>
          <w:sz w:val="26"/>
          <w:szCs w:val="26"/>
        </w:rPr>
      </w:pPr>
      <w:r w:rsidRPr="00ED66D3">
        <w:rPr>
          <w:rFonts w:eastAsia="Arial Unicode MS"/>
          <w:b/>
          <w:sz w:val="26"/>
          <w:szCs w:val="26"/>
        </w:rPr>
        <w:t>If so, whether the cancellation by the 1</w:t>
      </w:r>
      <w:r w:rsidRPr="00ED66D3">
        <w:rPr>
          <w:rFonts w:eastAsia="Arial Unicode MS"/>
          <w:b/>
          <w:sz w:val="26"/>
          <w:szCs w:val="26"/>
          <w:vertAlign w:val="superscript"/>
        </w:rPr>
        <w:t>st</w:t>
      </w:r>
      <w:r w:rsidRPr="00ED66D3">
        <w:rPr>
          <w:rFonts w:eastAsia="Arial Unicode MS"/>
          <w:b/>
          <w:sz w:val="26"/>
          <w:szCs w:val="26"/>
        </w:rPr>
        <w:t xml:space="preserve"> defendant of the plaintiff’s certificates of titles of the suit lands was done following the proper procedure laid out in Section 91 of the Land Act, as amended.</w:t>
      </w:r>
    </w:p>
    <w:p w:rsidR="00E14B96" w:rsidRPr="00ED66D3" w:rsidRDefault="00E14B96" w:rsidP="00ED66D3">
      <w:pPr>
        <w:pStyle w:val="ListParagraph"/>
        <w:numPr>
          <w:ilvl w:val="1"/>
          <w:numId w:val="19"/>
        </w:numPr>
        <w:spacing w:line="360" w:lineRule="auto"/>
        <w:ind w:left="1440"/>
        <w:jc w:val="both"/>
        <w:rPr>
          <w:rFonts w:eastAsia="Arial Unicode MS"/>
          <w:b/>
          <w:sz w:val="26"/>
          <w:szCs w:val="26"/>
        </w:rPr>
      </w:pPr>
      <w:r w:rsidRPr="00ED66D3">
        <w:rPr>
          <w:rFonts w:eastAsia="Arial Unicode MS"/>
          <w:b/>
          <w:sz w:val="26"/>
          <w:szCs w:val="26"/>
        </w:rPr>
        <w:t>Whether a title deed can be impeached where no fraud is pleaded against the 2</w:t>
      </w:r>
      <w:r w:rsidRPr="00ED66D3">
        <w:rPr>
          <w:rFonts w:eastAsia="Arial Unicode MS"/>
          <w:b/>
          <w:sz w:val="26"/>
          <w:szCs w:val="26"/>
          <w:vertAlign w:val="superscript"/>
        </w:rPr>
        <w:t>nd</w:t>
      </w:r>
      <w:r w:rsidRPr="00ED66D3">
        <w:rPr>
          <w:rFonts w:eastAsia="Arial Unicode MS"/>
          <w:b/>
          <w:sz w:val="26"/>
          <w:szCs w:val="26"/>
        </w:rPr>
        <w:t xml:space="preserve"> and 3</w:t>
      </w:r>
      <w:r w:rsidRPr="00ED66D3">
        <w:rPr>
          <w:rFonts w:eastAsia="Arial Unicode MS"/>
          <w:b/>
          <w:sz w:val="26"/>
          <w:szCs w:val="26"/>
          <w:vertAlign w:val="superscript"/>
        </w:rPr>
        <w:t>rd</w:t>
      </w:r>
      <w:r w:rsidRPr="00ED66D3">
        <w:rPr>
          <w:rFonts w:eastAsia="Arial Unicode MS"/>
          <w:b/>
          <w:sz w:val="26"/>
          <w:szCs w:val="26"/>
        </w:rPr>
        <w:t xml:space="preserve"> defendants.</w:t>
      </w:r>
    </w:p>
    <w:p w:rsidR="00E14B96" w:rsidRPr="00ED66D3" w:rsidRDefault="00E14B96" w:rsidP="00ED66D3">
      <w:pPr>
        <w:pStyle w:val="ListParagraph"/>
        <w:numPr>
          <w:ilvl w:val="1"/>
          <w:numId w:val="19"/>
        </w:numPr>
        <w:spacing w:line="360" w:lineRule="auto"/>
        <w:ind w:left="1440"/>
        <w:jc w:val="both"/>
        <w:rPr>
          <w:rFonts w:eastAsia="Arial Unicode MS"/>
          <w:b/>
          <w:sz w:val="26"/>
          <w:szCs w:val="26"/>
        </w:rPr>
      </w:pPr>
      <w:r w:rsidRPr="00ED66D3">
        <w:rPr>
          <w:rFonts w:eastAsia="Arial Unicode MS"/>
          <w:b/>
          <w:sz w:val="26"/>
          <w:szCs w:val="26"/>
        </w:rPr>
        <w:t xml:space="preserve">Whether the plaintiff is a bonafide purchaser of </w:t>
      </w:r>
      <w:r w:rsidR="0008355A" w:rsidRPr="00ED66D3">
        <w:rPr>
          <w:rFonts w:eastAsia="Arial Unicode MS"/>
          <w:b/>
          <w:sz w:val="26"/>
          <w:szCs w:val="26"/>
        </w:rPr>
        <w:t>the suit lands without notice of any fraud.</w:t>
      </w:r>
    </w:p>
    <w:p w:rsidR="00E14B96" w:rsidRPr="00ED66D3" w:rsidRDefault="00E14B96" w:rsidP="00ED66D3">
      <w:pPr>
        <w:pStyle w:val="ListParagraph"/>
        <w:numPr>
          <w:ilvl w:val="1"/>
          <w:numId w:val="19"/>
        </w:numPr>
        <w:spacing w:line="360" w:lineRule="auto"/>
        <w:ind w:left="1440"/>
        <w:jc w:val="both"/>
        <w:rPr>
          <w:rFonts w:eastAsia="Arial Unicode MS"/>
          <w:b/>
          <w:sz w:val="26"/>
          <w:szCs w:val="26"/>
        </w:rPr>
      </w:pPr>
      <w:r w:rsidRPr="00ED66D3">
        <w:rPr>
          <w:rFonts w:eastAsia="Arial Unicode MS"/>
          <w:b/>
          <w:sz w:val="26"/>
          <w:szCs w:val="26"/>
        </w:rPr>
        <w:t>What reliefs are available to the parties.</w:t>
      </w:r>
    </w:p>
    <w:p w:rsidR="00E14B96" w:rsidRPr="00ED66D3" w:rsidRDefault="00E14B96" w:rsidP="00ED66D3">
      <w:pPr>
        <w:spacing w:line="360" w:lineRule="auto"/>
        <w:jc w:val="both"/>
        <w:rPr>
          <w:rFonts w:eastAsia="Arial Unicode MS"/>
          <w:b/>
          <w:sz w:val="26"/>
          <w:szCs w:val="26"/>
        </w:rPr>
      </w:pPr>
    </w:p>
    <w:p w:rsidR="002E7E31" w:rsidRPr="00ED66D3" w:rsidRDefault="002E7E31" w:rsidP="00ED66D3">
      <w:pPr>
        <w:spacing w:line="360" w:lineRule="auto"/>
        <w:jc w:val="both"/>
        <w:rPr>
          <w:rFonts w:eastAsia="Arial Unicode MS"/>
          <w:b/>
          <w:sz w:val="26"/>
          <w:szCs w:val="26"/>
        </w:rPr>
      </w:pPr>
    </w:p>
    <w:p w:rsidR="00F156E6" w:rsidRPr="00ED66D3" w:rsidRDefault="00F156E6" w:rsidP="00ED66D3">
      <w:pPr>
        <w:pStyle w:val="ListParagraph"/>
        <w:numPr>
          <w:ilvl w:val="0"/>
          <w:numId w:val="19"/>
        </w:numPr>
        <w:spacing w:line="360" w:lineRule="auto"/>
        <w:jc w:val="center"/>
        <w:rPr>
          <w:rFonts w:eastAsia="Arial Unicode MS"/>
          <w:b/>
          <w:sz w:val="26"/>
          <w:szCs w:val="26"/>
        </w:rPr>
      </w:pPr>
      <w:r w:rsidRPr="00ED66D3">
        <w:rPr>
          <w:rFonts w:eastAsia="Arial Unicode MS"/>
          <w:b/>
          <w:sz w:val="26"/>
          <w:szCs w:val="26"/>
        </w:rPr>
        <w:t>Witnesses for the parties</w:t>
      </w:r>
    </w:p>
    <w:p w:rsidR="00F156E6" w:rsidRPr="00ED66D3" w:rsidRDefault="00F156E6" w:rsidP="00ED66D3">
      <w:pPr>
        <w:pStyle w:val="ListParagraph"/>
        <w:numPr>
          <w:ilvl w:val="1"/>
          <w:numId w:val="22"/>
        </w:numPr>
        <w:spacing w:line="360" w:lineRule="auto"/>
        <w:jc w:val="both"/>
        <w:rPr>
          <w:rFonts w:eastAsia="Arial Unicode MS"/>
          <w:b/>
          <w:sz w:val="26"/>
          <w:szCs w:val="26"/>
        </w:rPr>
      </w:pPr>
      <w:r w:rsidRPr="00ED66D3">
        <w:rPr>
          <w:rFonts w:eastAsia="Arial Unicode MS"/>
          <w:b/>
          <w:sz w:val="26"/>
          <w:szCs w:val="26"/>
        </w:rPr>
        <w:t>The plaintiff’s witness</w:t>
      </w:r>
    </w:p>
    <w:p w:rsidR="00F156E6" w:rsidRPr="00ED66D3" w:rsidRDefault="00F156E6" w:rsidP="00ED66D3">
      <w:pPr>
        <w:spacing w:line="360" w:lineRule="auto"/>
        <w:ind w:left="360"/>
        <w:jc w:val="both"/>
        <w:rPr>
          <w:rFonts w:eastAsia="Arial Unicode MS"/>
          <w:sz w:val="26"/>
          <w:szCs w:val="26"/>
        </w:rPr>
      </w:pPr>
      <w:r w:rsidRPr="00ED66D3">
        <w:rPr>
          <w:rFonts w:eastAsia="Arial Unicode MS"/>
          <w:sz w:val="26"/>
          <w:szCs w:val="26"/>
        </w:rPr>
        <w:t>The plaintiff hereinafter referred to as PW1, gave evidence in support of his case. He relied on a number of documents which were exhibited in Court. He was cross-examined by the defence Counsel. The plaintiff only called on</w:t>
      </w:r>
      <w:r w:rsidR="001D4C0C" w:rsidRPr="00ED66D3">
        <w:rPr>
          <w:rFonts w:eastAsia="Arial Unicode MS"/>
          <w:sz w:val="26"/>
          <w:szCs w:val="26"/>
        </w:rPr>
        <w:t>e</w:t>
      </w:r>
      <w:r w:rsidRPr="00ED66D3">
        <w:rPr>
          <w:rFonts w:eastAsia="Arial Unicode MS"/>
          <w:sz w:val="26"/>
          <w:szCs w:val="26"/>
        </w:rPr>
        <w:t xml:space="preserve"> witness, himself.</w:t>
      </w:r>
    </w:p>
    <w:p w:rsidR="00F156E6" w:rsidRPr="00ED66D3" w:rsidRDefault="00F156E6" w:rsidP="00ED66D3">
      <w:pPr>
        <w:spacing w:line="360" w:lineRule="auto"/>
        <w:ind w:left="360"/>
        <w:jc w:val="both"/>
        <w:rPr>
          <w:rFonts w:eastAsia="Arial Unicode MS"/>
          <w:sz w:val="18"/>
          <w:szCs w:val="26"/>
        </w:rPr>
      </w:pPr>
    </w:p>
    <w:p w:rsidR="00F156E6" w:rsidRPr="00ED66D3" w:rsidRDefault="00F156E6" w:rsidP="00ED66D3">
      <w:pPr>
        <w:pStyle w:val="ListParagraph"/>
        <w:numPr>
          <w:ilvl w:val="1"/>
          <w:numId w:val="22"/>
        </w:numPr>
        <w:spacing w:line="360" w:lineRule="auto"/>
        <w:rPr>
          <w:rFonts w:eastAsia="Arial Unicode MS"/>
          <w:b/>
          <w:sz w:val="26"/>
          <w:szCs w:val="26"/>
        </w:rPr>
      </w:pPr>
      <w:r w:rsidRPr="00ED66D3">
        <w:rPr>
          <w:rFonts w:eastAsia="Arial Unicode MS"/>
          <w:b/>
          <w:sz w:val="26"/>
          <w:szCs w:val="26"/>
        </w:rPr>
        <w:t>The defendants’ witnesses.</w:t>
      </w:r>
    </w:p>
    <w:p w:rsidR="00F156E6" w:rsidRPr="00ED66D3" w:rsidRDefault="00F156E6" w:rsidP="00ED66D3">
      <w:pPr>
        <w:spacing w:line="360" w:lineRule="auto"/>
        <w:ind w:left="720" w:firstLine="720"/>
        <w:jc w:val="both"/>
        <w:rPr>
          <w:rFonts w:eastAsia="Arial Unicode MS"/>
          <w:b/>
          <w:sz w:val="26"/>
          <w:szCs w:val="26"/>
        </w:rPr>
      </w:pPr>
      <w:r w:rsidRPr="00ED66D3">
        <w:rPr>
          <w:rFonts w:eastAsia="Arial Unicode MS"/>
          <w:b/>
          <w:sz w:val="26"/>
          <w:szCs w:val="26"/>
        </w:rPr>
        <w:t>3.2.1: The 1</w:t>
      </w:r>
      <w:r w:rsidRPr="00ED66D3">
        <w:rPr>
          <w:rFonts w:eastAsia="Arial Unicode MS"/>
          <w:b/>
          <w:sz w:val="26"/>
          <w:szCs w:val="26"/>
          <w:vertAlign w:val="superscript"/>
        </w:rPr>
        <w:t>st</w:t>
      </w:r>
      <w:r w:rsidRPr="00ED66D3">
        <w:rPr>
          <w:rFonts w:eastAsia="Arial Unicode MS"/>
          <w:b/>
          <w:sz w:val="26"/>
          <w:szCs w:val="26"/>
        </w:rPr>
        <w:t xml:space="preserve"> defendant’s witness.</w:t>
      </w:r>
    </w:p>
    <w:p w:rsidR="00F156E6" w:rsidRPr="00ED66D3" w:rsidRDefault="00F156E6" w:rsidP="00ED66D3">
      <w:pPr>
        <w:spacing w:line="360" w:lineRule="auto"/>
        <w:jc w:val="both"/>
        <w:rPr>
          <w:rFonts w:eastAsia="Arial Unicode MS"/>
          <w:sz w:val="26"/>
          <w:szCs w:val="26"/>
        </w:rPr>
      </w:pPr>
      <w:r w:rsidRPr="00ED66D3">
        <w:rPr>
          <w:rFonts w:eastAsia="Arial Unicode MS"/>
          <w:sz w:val="26"/>
          <w:szCs w:val="26"/>
        </w:rPr>
        <w:t>The 1</w:t>
      </w:r>
      <w:r w:rsidRPr="00ED66D3">
        <w:rPr>
          <w:rFonts w:eastAsia="Arial Unicode MS"/>
          <w:sz w:val="26"/>
          <w:szCs w:val="26"/>
          <w:vertAlign w:val="superscript"/>
        </w:rPr>
        <w:t>st</w:t>
      </w:r>
      <w:r w:rsidRPr="00ED66D3">
        <w:rPr>
          <w:rFonts w:eastAsia="Arial Unicode MS"/>
          <w:sz w:val="26"/>
          <w:szCs w:val="26"/>
        </w:rPr>
        <w:t xml:space="preserve"> defendant adduced evidence from only one witness, the commissioner Land Registration, Sarah Kulata Basangwa (Mrs) hereinafter referred to as DW4. She was cross examination at length by Counsel for the plaintiff, Mr. Peter Walubiri.</w:t>
      </w:r>
    </w:p>
    <w:p w:rsidR="00F156E6" w:rsidRPr="00ED66D3" w:rsidRDefault="00F156E6" w:rsidP="00ED66D3">
      <w:pPr>
        <w:spacing w:line="360" w:lineRule="auto"/>
        <w:ind w:left="360"/>
        <w:jc w:val="both"/>
        <w:rPr>
          <w:rFonts w:eastAsia="Arial Unicode MS"/>
          <w:sz w:val="16"/>
          <w:szCs w:val="26"/>
        </w:rPr>
      </w:pPr>
    </w:p>
    <w:p w:rsidR="00F156E6" w:rsidRPr="00ED66D3" w:rsidRDefault="00F156E6" w:rsidP="00ED66D3">
      <w:pPr>
        <w:spacing w:line="360" w:lineRule="auto"/>
        <w:ind w:left="360"/>
        <w:jc w:val="center"/>
        <w:rPr>
          <w:rFonts w:eastAsia="Arial Unicode MS"/>
          <w:b/>
          <w:sz w:val="26"/>
          <w:szCs w:val="26"/>
        </w:rPr>
      </w:pPr>
      <w:r w:rsidRPr="00ED66D3">
        <w:rPr>
          <w:rFonts w:eastAsia="Arial Unicode MS"/>
          <w:b/>
          <w:sz w:val="26"/>
          <w:szCs w:val="26"/>
        </w:rPr>
        <w:t>3.2.2: The 2</w:t>
      </w:r>
      <w:r w:rsidRPr="00ED66D3">
        <w:rPr>
          <w:rFonts w:eastAsia="Arial Unicode MS"/>
          <w:b/>
          <w:sz w:val="26"/>
          <w:szCs w:val="26"/>
          <w:vertAlign w:val="superscript"/>
        </w:rPr>
        <w:t>nd</w:t>
      </w:r>
      <w:r w:rsidRPr="00ED66D3">
        <w:rPr>
          <w:rFonts w:eastAsia="Arial Unicode MS"/>
          <w:b/>
          <w:sz w:val="26"/>
          <w:szCs w:val="26"/>
        </w:rPr>
        <w:t xml:space="preserve"> and 3</w:t>
      </w:r>
      <w:r w:rsidRPr="00ED66D3">
        <w:rPr>
          <w:rFonts w:eastAsia="Arial Unicode MS"/>
          <w:b/>
          <w:sz w:val="26"/>
          <w:szCs w:val="26"/>
          <w:vertAlign w:val="superscript"/>
        </w:rPr>
        <w:t>rd</w:t>
      </w:r>
      <w:r w:rsidRPr="00ED66D3">
        <w:rPr>
          <w:rFonts w:eastAsia="Arial Unicode MS"/>
          <w:b/>
          <w:sz w:val="26"/>
          <w:szCs w:val="26"/>
        </w:rPr>
        <w:t xml:space="preserve"> defendants’ witnesses.</w:t>
      </w:r>
    </w:p>
    <w:p w:rsidR="00F156E6" w:rsidRPr="00ED66D3" w:rsidRDefault="00F156E6" w:rsidP="00ED66D3">
      <w:pPr>
        <w:spacing w:line="360" w:lineRule="auto"/>
        <w:ind w:left="360"/>
        <w:jc w:val="both"/>
        <w:rPr>
          <w:rFonts w:eastAsia="Arial Unicode MS"/>
          <w:sz w:val="26"/>
          <w:szCs w:val="26"/>
        </w:rPr>
      </w:pPr>
      <w:r w:rsidRPr="00ED66D3">
        <w:rPr>
          <w:rFonts w:eastAsia="Arial Unicode MS"/>
          <w:sz w:val="26"/>
          <w:szCs w:val="26"/>
        </w:rPr>
        <w:t>These defendants called there (3) witnesses:-</w:t>
      </w:r>
    </w:p>
    <w:p w:rsidR="00F156E6" w:rsidRPr="00ED66D3" w:rsidRDefault="00F156E6" w:rsidP="00ED66D3">
      <w:pPr>
        <w:pStyle w:val="ListParagraph"/>
        <w:numPr>
          <w:ilvl w:val="0"/>
          <w:numId w:val="5"/>
        </w:numPr>
        <w:spacing w:line="360" w:lineRule="auto"/>
        <w:jc w:val="both"/>
        <w:rPr>
          <w:rFonts w:eastAsia="Arial Unicode MS"/>
          <w:sz w:val="26"/>
          <w:szCs w:val="26"/>
        </w:rPr>
      </w:pPr>
      <w:r w:rsidRPr="00ED66D3">
        <w:rPr>
          <w:rFonts w:eastAsia="Arial Unicode MS"/>
          <w:sz w:val="26"/>
          <w:szCs w:val="26"/>
        </w:rPr>
        <w:t>Senyonga Hamad, hereinafter referred to as DW1. He was cross-examined by Counsel for the plaintiff</w:t>
      </w:r>
      <w:r w:rsidR="0008355A" w:rsidRPr="00ED66D3">
        <w:rPr>
          <w:rFonts w:eastAsia="Arial Unicode MS"/>
          <w:sz w:val="26"/>
          <w:szCs w:val="26"/>
        </w:rPr>
        <w:t xml:space="preserve"> at length</w:t>
      </w:r>
      <w:r w:rsidRPr="00ED66D3">
        <w:rPr>
          <w:rFonts w:eastAsia="Arial Unicode MS"/>
          <w:sz w:val="26"/>
          <w:szCs w:val="26"/>
        </w:rPr>
        <w:t>.</w:t>
      </w:r>
    </w:p>
    <w:p w:rsidR="00F156E6" w:rsidRPr="00ED66D3" w:rsidRDefault="00F156E6" w:rsidP="00ED66D3">
      <w:pPr>
        <w:pStyle w:val="ListParagraph"/>
        <w:numPr>
          <w:ilvl w:val="0"/>
          <w:numId w:val="5"/>
        </w:numPr>
        <w:spacing w:line="360" w:lineRule="auto"/>
        <w:jc w:val="both"/>
        <w:rPr>
          <w:rFonts w:eastAsia="Arial Unicode MS"/>
          <w:sz w:val="26"/>
          <w:szCs w:val="26"/>
        </w:rPr>
      </w:pPr>
      <w:r w:rsidRPr="00ED66D3">
        <w:rPr>
          <w:rFonts w:eastAsia="Arial Unicode MS"/>
          <w:sz w:val="26"/>
          <w:szCs w:val="26"/>
        </w:rPr>
        <w:t>Bwanika Eddie, a retired Police Officer, hereinafter referred to as DW2. He was cross –examin</w:t>
      </w:r>
      <w:r w:rsidR="0008355A" w:rsidRPr="00ED66D3">
        <w:rPr>
          <w:rFonts w:eastAsia="Arial Unicode MS"/>
          <w:sz w:val="26"/>
          <w:szCs w:val="26"/>
        </w:rPr>
        <w:t>ed by Counsel for the plaintiff at length.</w:t>
      </w:r>
    </w:p>
    <w:p w:rsidR="00F156E6" w:rsidRPr="00ED66D3" w:rsidRDefault="00F156E6" w:rsidP="00ED66D3">
      <w:pPr>
        <w:pStyle w:val="ListParagraph"/>
        <w:numPr>
          <w:ilvl w:val="0"/>
          <w:numId w:val="5"/>
        </w:numPr>
        <w:spacing w:line="360" w:lineRule="auto"/>
        <w:jc w:val="both"/>
        <w:rPr>
          <w:rFonts w:eastAsia="Arial Unicode MS"/>
          <w:sz w:val="26"/>
          <w:szCs w:val="26"/>
        </w:rPr>
      </w:pPr>
      <w:r w:rsidRPr="00ED66D3">
        <w:rPr>
          <w:rFonts w:eastAsia="Arial Unicode MS"/>
          <w:sz w:val="26"/>
          <w:szCs w:val="26"/>
        </w:rPr>
        <w:t>Beatrice Igga Matovu Musisi (2</w:t>
      </w:r>
      <w:r w:rsidRPr="00ED66D3">
        <w:rPr>
          <w:rFonts w:eastAsia="Arial Unicode MS"/>
          <w:sz w:val="26"/>
          <w:szCs w:val="26"/>
          <w:vertAlign w:val="superscript"/>
        </w:rPr>
        <w:t xml:space="preserve">nd </w:t>
      </w:r>
      <w:r w:rsidRPr="00ED66D3">
        <w:rPr>
          <w:rFonts w:eastAsia="Arial Unicode MS"/>
          <w:sz w:val="26"/>
          <w:szCs w:val="26"/>
        </w:rPr>
        <w:t>defendant) hereinaf</w:t>
      </w:r>
      <w:r w:rsidR="004024EA" w:rsidRPr="00ED66D3">
        <w:rPr>
          <w:rFonts w:eastAsia="Arial Unicode MS"/>
          <w:sz w:val="26"/>
          <w:szCs w:val="26"/>
        </w:rPr>
        <w:t xml:space="preserve">ter referred to as DW3.She was </w:t>
      </w:r>
      <w:r w:rsidRPr="00ED66D3">
        <w:rPr>
          <w:rFonts w:eastAsia="Arial Unicode MS"/>
          <w:sz w:val="26"/>
          <w:szCs w:val="26"/>
        </w:rPr>
        <w:t>cross-examined by the plaintiff’s Counsel at length.</w:t>
      </w:r>
    </w:p>
    <w:p w:rsidR="00345BA6" w:rsidRPr="00ED66D3" w:rsidRDefault="00345BA6" w:rsidP="00ED66D3">
      <w:pPr>
        <w:pStyle w:val="ListParagraph"/>
        <w:spacing w:line="360" w:lineRule="auto"/>
        <w:ind w:left="1080"/>
        <w:jc w:val="both"/>
        <w:rPr>
          <w:rFonts w:eastAsia="Arial Unicode MS"/>
          <w:sz w:val="26"/>
          <w:szCs w:val="26"/>
        </w:rPr>
      </w:pPr>
    </w:p>
    <w:p w:rsidR="00041F9E" w:rsidRPr="00ED66D3" w:rsidRDefault="00041F9E" w:rsidP="00ED66D3">
      <w:pPr>
        <w:pStyle w:val="ListParagraph"/>
        <w:spacing w:line="360" w:lineRule="auto"/>
        <w:ind w:left="1080"/>
        <w:jc w:val="both"/>
        <w:rPr>
          <w:rFonts w:eastAsia="Arial Unicode MS"/>
          <w:sz w:val="26"/>
          <w:szCs w:val="26"/>
        </w:rPr>
      </w:pPr>
    </w:p>
    <w:p w:rsidR="00F156E6" w:rsidRPr="00ED66D3" w:rsidRDefault="00345BA6" w:rsidP="00ED66D3">
      <w:pPr>
        <w:pStyle w:val="ListParagraph"/>
        <w:numPr>
          <w:ilvl w:val="0"/>
          <w:numId w:val="22"/>
        </w:numPr>
        <w:spacing w:line="360" w:lineRule="auto"/>
        <w:jc w:val="center"/>
        <w:rPr>
          <w:rFonts w:eastAsia="Arial Unicode MS"/>
          <w:b/>
          <w:sz w:val="26"/>
          <w:szCs w:val="26"/>
        </w:rPr>
      </w:pPr>
      <w:r w:rsidRPr="00ED66D3">
        <w:rPr>
          <w:rFonts w:eastAsia="Arial Unicode MS"/>
          <w:b/>
          <w:sz w:val="26"/>
          <w:szCs w:val="26"/>
        </w:rPr>
        <w:t>Resolution of the issues by Court.</w:t>
      </w:r>
    </w:p>
    <w:p w:rsidR="004024EA" w:rsidRPr="00ED66D3" w:rsidRDefault="004024EA" w:rsidP="00ED66D3">
      <w:pPr>
        <w:pStyle w:val="ListParagraph"/>
        <w:spacing w:line="360" w:lineRule="auto"/>
        <w:ind w:left="390"/>
        <w:jc w:val="both"/>
        <w:rPr>
          <w:rFonts w:eastAsia="Arial Unicode MS"/>
          <w:b/>
          <w:sz w:val="8"/>
          <w:szCs w:val="26"/>
        </w:rPr>
      </w:pPr>
    </w:p>
    <w:p w:rsidR="00345BA6" w:rsidRPr="00ED66D3" w:rsidRDefault="00345BA6" w:rsidP="00ED66D3">
      <w:pPr>
        <w:pStyle w:val="ListParagraph"/>
        <w:numPr>
          <w:ilvl w:val="1"/>
          <w:numId w:val="21"/>
        </w:numPr>
        <w:spacing w:line="360" w:lineRule="auto"/>
        <w:jc w:val="both"/>
        <w:rPr>
          <w:rFonts w:eastAsia="Arial Unicode MS"/>
          <w:b/>
          <w:sz w:val="26"/>
          <w:szCs w:val="26"/>
        </w:rPr>
      </w:pPr>
      <w:r w:rsidRPr="00ED66D3">
        <w:rPr>
          <w:rFonts w:eastAsia="Arial Unicode MS"/>
          <w:b/>
          <w:sz w:val="26"/>
          <w:szCs w:val="26"/>
        </w:rPr>
        <w:t>Whether the 1</w:t>
      </w:r>
      <w:r w:rsidRPr="00ED66D3">
        <w:rPr>
          <w:rFonts w:eastAsia="Arial Unicode MS"/>
          <w:b/>
          <w:sz w:val="26"/>
          <w:szCs w:val="26"/>
          <w:vertAlign w:val="superscript"/>
        </w:rPr>
        <w:t>st</w:t>
      </w:r>
      <w:r w:rsidRPr="00ED66D3">
        <w:rPr>
          <w:rFonts w:eastAsia="Arial Unicode MS"/>
          <w:b/>
          <w:sz w:val="26"/>
          <w:szCs w:val="26"/>
        </w:rPr>
        <w:t xml:space="preserve"> defendant had jurisdiction to cancel the certificate of titles of the plaintiff in the circumstances of the case.</w:t>
      </w:r>
    </w:p>
    <w:p w:rsidR="004024EA" w:rsidRPr="00ED66D3" w:rsidRDefault="004024EA" w:rsidP="00ED66D3">
      <w:pPr>
        <w:pStyle w:val="ListParagraph"/>
        <w:spacing w:line="360" w:lineRule="auto"/>
        <w:jc w:val="both"/>
        <w:rPr>
          <w:rFonts w:eastAsia="Arial Unicode MS"/>
          <w:b/>
          <w:sz w:val="8"/>
          <w:szCs w:val="26"/>
        </w:rPr>
      </w:pPr>
    </w:p>
    <w:p w:rsidR="00345BA6" w:rsidRPr="00ED66D3" w:rsidRDefault="00345BA6" w:rsidP="00ED66D3">
      <w:pPr>
        <w:spacing w:line="360" w:lineRule="auto"/>
        <w:ind w:left="720"/>
        <w:jc w:val="both"/>
        <w:rPr>
          <w:rFonts w:eastAsia="Arial Unicode MS"/>
          <w:sz w:val="26"/>
          <w:szCs w:val="26"/>
        </w:rPr>
      </w:pPr>
      <w:r w:rsidRPr="00ED66D3">
        <w:rPr>
          <w:rFonts w:eastAsia="Arial Unicode MS"/>
          <w:sz w:val="26"/>
          <w:szCs w:val="26"/>
        </w:rPr>
        <w:t>The plaintiff’s pleadings and evidence are to the effect that the Commissioner Land Registration (1</w:t>
      </w:r>
      <w:r w:rsidRPr="00ED66D3">
        <w:rPr>
          <w:rFonts w:eastAsia="Arial Unicode MS"/>
          <w:sz w:val="26"/>
          <w:szCs w:val="26"/>
          <w:vertAlign w:val="superscript"/>
        </w:rPr>
        <w:t>st</w:t>
      </w:r>
      <w:r w:rsidRPr="00ED66D3">
        <w:rPr>
          <w:rFonts w:eastAsia="Arial Unicode MS"/>
          <w:sz w:val="26"/>
          <w:szCs w:val="26"/>
        </w:rPr>
        <w:t xml:space="preserve"> defendant) was not justified to cancel his titles of the suit lands. Counsel for the plaintiff submitted that the allegations against the plaintiff’s registrations were not “errors”, “mis-descriptions” or “illegalities” but that they were serious allegations of fraud on the part of the plaintiff’s precessors in title. That this fraud could only be raised in a suit and that not before the Commissioner Land Registration.</w:t>
      </w:r>
    </w:p>
    <w:p w:rsidR="00345BA6" w:rsidRPr="00ED66D3" w:rsidRDefault="00345BA6" w:rsidP="00ED66D3">
      <w:pPr>
        <w:spacing w:line="360" w:lineRule="auto"/>
        <w:ind w:left="1080"/>
        <w:jc w:val="both"/>
        <w:rPr>
          <w:rFonts w:eastAsia="Arial Unicode MS"/>
          <w:sz w:val="26"/>
          <w:szCs w:val="26"/>
        </w:rPr>
      </w:pPr>
    </w:p>
    <w:p w:rsidR="00345BA6" w:rsidRPr="00ED66D3" w:rsidRDefault="00345BA6" w:rsidP="00ED66D3">
      <w:pPr>
        <w:spacing w:line="360" w:lineRule="auto"/>
        <w:ind w:left="720"/>
        <w:jc w:val="both"/>
        <w:rPr>
          <w:rFonts w:eastAsia="Arial Unicode MS"/>
          <w:sz w:val="26"/>
          <w:szCs w:val="26"/>
        </w:rPr>
      </w:pPr>
      <w:r w:rsidRPr="00ED66D3">
        <w:rPr>
          <w:rFonts w:eastAsia="Arial Unicode MS"/>
          <w:sz w:val="26"/>
          <w:szCs w:val="26"/>
        </w:rPr>
        <w:t>Counsel for the defendants do not agree with the arguments by Counsel for the plaintiff. Counsel for the 1</w:t>
      </w:r>
      <w:r w:rsidRPr="00ED66D3">
        <w:rPr>
          <w:rFonts w:eastAsia="Arial Unicode MS"/>
          <w:sz w:val="26"/>
          <w:szCs w:val="26"/>
          <w:vertAlign w:val="superscript"/>
        </w:rPr>
        <w:t>st</w:t>
      </w:r>
      <w:r w:rsidRPr="00ED66D3">
        <w:rPr>
          <w:rFonts w:eastAsia="Arial Unicode MS"/>
          <w:sz w:val="26"/>
          <w:szCs w:val="26"/>
        </w:rPr>
        <w:t xml:space="preserve"> defendant Mr.Kakelewe Yusuf, the Registrar of Titles argued and submitted that under Section 91(1) of the Land Act as amended, the 1</w:t>
      </w:r>
      <w:r w:rsidRPr="00ED66D3">
        <w:rPr>
          <w:rFonts w:eastAsia="Arial Unicode MS"/>
          <w:sz w:val="26"/>
          <w:szCs w:val="26"/>
          <w:vertAlign w:val="superscript"/>
        </w:rPr>
        <w:t>st</w:t>
      </w:r>
      <w:r w:rsidRPr="00ED66D3">
        <w:rPr>
          <w:rFonts w:eastAsia="Arial Unicode MS"/>
          <w:sz w:val="26"/>
          <w:szCs w:val="26"/>
        </w:rPr>
        <w:t xml:space="preserve"> defendant is empowered to cancel any certificate of title, alter or issue fresh certificates of title or otherwise where errors or illegalities and irregularities are discovered on the register. In reference to the suit land,</w:t>
      </w:r>
      <w:r w:rsidR="0008355A" w:rsidRPr="00ED66D3">
        <w:rPr>
          <w:rFonts w:eastAsia="Arial Unicode MS"/>
          <w:sz w:val="26"/>
          <w:szCs w:val="26"/>
        </w:rPr>
        <w:t xml:space="preserve"> he argued</w:t>
      </w:r>
      <w:r w:rsidRPr="00ED66D3">
        <w:rPr>
          <w:rFonts w:eastAsia="Arial Unicode MS"/>
          <w:sz w:val="26"/>
          <w:szCs w:val="26"/>
        </w:rPr>
        <w:t xml:space="preserve"> t</w:t>
      </w:r>
      <w:r w:rsidR="0008355A" w:rsidRPr="00ED66D3">
        <w:rPr>
          <w:rFonts w:eastAsia="Arial Unicode MS"/>
          <w:sz w:val="26"/>
          <w:szCs w:val="26"/>
        </w:rPr>
        <w:t>hat t</w:t>
      </w:r>
      <w:r w:rsidRPr="00ED66D3">
        <w:rPr>
          <w:rFonts w:eastAsia="Arial Unicode MS"/>
          <w:sz w:val="26"/>
          <w:szCs w:val="26"/>
        </w:rPr>
        <w:t>here were errors, irregularities and illegalities on the register which prompted the 1</w:t>
      </w:r>
      <w:r w:rsidRPr="00ED66D3">
        <w:rPr>
          <w:rFonts w:eastAsia="Arial Unicode MS"/>
          <w:sz w:val="26"/>
          <w:szCs w:val="26"/>
          <w:vertAlign w:val="superscript"/>
        </w:rPr>
        <w:t>st</w:t>
      </w:r>
      <w:r w:rsidRPr="00ED66D3">
        <w:rPr>
          <w:rFonts w:eastAsia="Arial Unicode MS"/>
          <w:sz w:val="26"/>
          <w:szCs w:val="26"/>
        </w:rPr>
        <w:t xml:space="preserve"> defendant to cancel erroneous entries on the register. These errors included:-</w:t>
      </w:r>
    </w:p>
    <w:p w:rsidR="00345BA6" w:rsidRPr="00ED66D3" w:rsidRDefault="00345BA6" w:rsidP="00ED66D3">
      <w:pPr>
        <w:pStyle w:val="ListParagraph"/>
        <w:numPr>
          <w:ilvl w:val="0"/>
          <w:numId w:val="6"/>
        </w:numPr>
        <w:spacing w:line="360" w:lineRule="auto"/>
        <w:ind w:left="1440"/>
        <w:jc w:val="both"/>
        <w:rPr>
          <w:rFonts w:eastAsia="Arial Unicode MS"/>
          <w:sz w:val="26"/>
          <w:szCs w:val="26"/>
        </w:rPr>
      </w:pPr>
      <w:r w:rsidRPr="00ED66D3">
        <w:rPr>
          <w:rFonts w:eastAsia="Arial Unicode MS"/>
          <w:sz w:val="26"/>
          <w:szCs w:val="26"/>
        </w:rPr>
        <w:t>No gazetting of the application in the Uganda Gazette contrary to Section 70 of the Registration of Titles Act.</w:t>
      </w:r>
    </w:p>
    <w:p w:rsidR="00345BA6" w:rsidRPr="00ED66D3" w:rsidRDefault="00345BA6" w:rsidP="00ED66D3">
      <w:pPr>
        <w:pStyle w:val="ListParagraph"/>
        <w:numPr>
          <w:ilvl w:val="0"/>
          <w:numId w:val="6"/>
        </w:numPr>
        <w:spacing w:line="360" w:lineRule="auto"/>
        <w:ind w:left="1440"/>
        <w:jc w:val="both"/>
        <w:rPr>
          <w:rFonts w:eastAsia="Arial Unicode MS"/>
          <w:sz w:val="26"/>
          <w:szCs w:val="26"/>
        </w:rPr>
      </w:pPr>
      <w:r w:rsidRPr="00ED66D3">
        <w:rPr>
          <w:rFonts w:eastAsia="Arial Unicode MS"/>
          <w:sz w:val="26"/>
          <w:szCs w:val="26"/>
        </w:rPr>
        <w:t xml:space="preserve">Instrument Number KLA 368492 transferring the suit </w:t>
      </w:r>
      <w:r w:rsidR="0008355A" w:rsidRPr="00ED66D3">
        <w:rPr>
          <w:rFonts w:eastAsia="Arial Unicode MS"/>
          <w:sz w:val="26"/>
          <w:szCs w:val="26"/>
        </w:rPr>
        <w:t>l</w:t>
      </w:r>
      <w:r w:rsidRPr="00ED66D3">
        <w:rPr>
          <w:rFonts w:eastAsia="Arial Unicode MS"/>
          <w:sz w:val="26"/>
          <w:szCs w:val="26"/>
        </w:rPr>
        <w:t>and from the Administrators to Ddamulira Stephen was in reference to a Court order for land comprised in Kibuga Block 32 Plots 85 and 87 and not Kibuga Block 2 plot 144 at Namirembe.</w:t>
      </w:r>
    </w:p>
    <w:p w:rsidR="00345BA6" w:rsidRPr="00ED66D3" w:rsidRDefault="00345BA6" w:rsidP="00ED66D3">
      <w:pPr>
        <w:pStyle w:val="ListParagraph"/>
        <w:numPr>
          <w:ilvl w:val="0"/>
          <w:numId w:val="6"/>
        </w:numPr>
        <w:spacing w:line="360" w:lineRule="auto"/>
        <w:ind w:left="1440"/>
        <w:jc w:val="both"/>
        <w:rPr>
          <w:rFonts w:eastAsia="Arial Unicode MS"/>
          <w:sz w:val="26"/>
          <w:szCs w:val="26"/>
        </w:rPr>
      </w:pPr>
      <w:r w:rsidRPr="00ED66D3">
        <w:rPr>
          <w:rFonts w:eastAsia="Arial Unicode MS"/>
          <w:sz w:val="26"/>
          <w:szCs w:val="26"/>
        </w:rPr>
        <w:t>The Duplicate certificate of title originally issued was still in existence and in possession of the 2</w:t>
      </w:r>
      <w:r w:rsidRPr="00ED66D3">
        <w:rPr>
          <w:rFonts w:eastAsia="Arial Unicode MS"/>
          <w:sz w:val="26"/>
          <w:szCs w:val="26"/>
          <w:vertAlign w:val="superscript"/>
        </w:rPr>
        <w:t>nd</w:t>
      </w:r>
      <w:r w:rsidRPr="00ED66D3">
        <w:rPr>
          <w:rFonts w:eastAsia="Arial Unicode MS"/>
          <w:sz w:val="26"/>
          <w:szCs w:val="26"/>
        </w:rPr>
        <w:t xml:space="preserve"> defendant which would necessitate recalling of the special certificate of title for scrutinizing and appropriate action.</w:t>
      </w:r>
    </w:p>
    <w:p w:rsidR="00345BA6" w:rsidRPr="00ED66D3" w:rsidRDefault="00345BA6" w:rsidP="00ED66D3">
      <w:pPr>
        <w:pStyle w:val="ListParagraph"/>
        <w:numPr>
          <w:ilvl w:val="0"/>
          <w:numId w:val="6"/>
        </w:numPr>
        <w:spacing w:line="360" w:lineRule="auto"/>
        <w:ind w:left="1080"/>
        <w:jc w:val="both"/>
        <w:rPr>
          <w:rFonts w:eastAsia="Arial Unicode MS"/>
          <w:sz w:val="26"/>
          <w:szCs w:val="26"/>
        </w:rPr>
      </w:pPr>
      <w:r w:rsidRPr="00ED66D3">
        <w:rPr>
          <w:rFonts w:eastAsia="Arial Unicode MS"/>
          <w:sz w:val="26"/>
          <w:szCs w:val="26"/>
        </w:rPr>
        <w:t>One instrument Number KLA 368492 could not have been used to issue a special certificate of title and transfer the land to Ddamulira Stephen.</w:t>
      </w:r>
    </w:p>
    <w:p w:rsidR="00345BA6" w:rsidRPr="00ED66D3" w:rsidRDefault="00345BA6" w:rsidP="00ED66D3">
      <w:pPr>
        <w:spacing w:line="360" w:lineRule="auto"/>
        <w:ind w:left="360"/>
        <w:jc w:val="both"/>
        <w:rPr>
          <w:rFonts w:eastAsia="Arial Unicode MS"/>
          <w:sz w:val="26"/>
          <w:szCs w:val="26"/>
        </w:rPr>
      </w:pPr>
    </w:p>
    <w:p w:rsidR="00345BA6" w:rsidRPr="00ED66D3" w:rsidRDefault="00A9079D" w:rsidP="00ED66D3">
      <w:pPr>
        <w:spacing w:line="360" w:lineRule="auto"/>
        <w:ind w:left="360"/>
        <w:jc w:val="both"/>
        <w:rPr>
          <w:rFonts w:eastAsia="Arial Unicode MS"/>
          <w:sz w:val="26"/>
          <w:szCs w:val="26"/>
        </w:rPr>
      </w:pPr>
      <w:r w:rsidRPr="00ED66D3">
        <w:rPr>
          <w:rFonts w:eastAsia="Arial Unicode MS"/>
          <w:sz w:val="26"/>
          <w:szCs w:val="26"/>
        </w:rPr>
        <w:t>DW4 in her evidence emphasized that she had jurisdiction under  Section 91 of the Land Act as amended to rectify the register of the errors that were appearing on the entries on the Register Book. Further, Counsel for the 2</w:t>
      </w:r>
      <w:r w:rsidRPr="00ED66D3">
        <w:rPr>
          <w:rFonts w:eastAsia="Arial Unicode MS"/>
          <w:sz w:val="26"/>
          <w:szCs w:val="26"/>
          <w:vertAlign w:val="superscript"/>
        </w:rPr>
        <w:t>nd</w:t>
      </w:r>
      <w:r w:rsidRPr="00ED66D3">
        <w:rPr>
          <w:rFonts w:eastAsia="Arial Unicode MS"/>
          <w:sz w:val="26"/>
          <w:szCs w:val="26"/>
        </w:rPr>
        <w:t xml:space="preserve"> and 3</w:t>
      </w:r>
      <w:r w:rsidRPr="00ED66D3">
        <w:rPr>
          <w:rFonts w:eastAsia="Arial Unicode MS"/>
          <w:sz w:val="26"/>
          <w:szCs w:val="26"/>
          <w:vertAlign w:val="superscript"/>
        </w:rPr>
        <w:t>rd</w:t>
      </w:r>
      <w:r w:rsidRPr="00ED66D3">
        <w:rPr>
          <w:rFonts w:eastAsia="Arial Unicode MS"/>
          <w:sz w:val="26"/>
          <w:szCs w:val="26"/>
        </w:rPr>
        <w:t xml:space="preserve"> defendants submitted that Under Section 91 (1) of the Land Act as amended, the 1</w:t>
      </w:r>
      <w:r w:rsidRPr="00ED66D3">
        <w:rPr>
          <w:rFonts w:eastAsia="Arial Unicode MS"/>
          <w:sz w:val="26"/>
          <w:szCs w:val="26"/>
          <w:vertAlign w:val="superscript"/>
        </w:rPr>
        <w:t>st</w:t>
      </w:r>
      <w:r w:rsidRPr="00ED66D3">
        <w:rPr>
          <w:rFonts w:eastAsia="Arial Unicode MS"/>
          <w:sz w:val="26"/>
          <w:szCs w:val="26"/>
        </w:rPr>
        <w:t xml:space="preserve"> defendant had jurisdiction to cancel the plaintiff’s certificates of title. That the special certificates of title of the suit lands were issued to the plaintiff in error. That the decision of the 1</w:t>
      </w:r>
      <w:r w:rsidRPr="00ED66D3">
        <w:rPr>
          <w:rFonts w:eastAsia="Arial Unicode MS"/>
          <w:sz w:val="26"/>
          <w:szCs w:val="26"/>
          <w:vertAlign w:val="superscript"/>
        </w:rPr>
        <w:t>st</w:t>
      </w:r>
      <w:r w:rsidRPr="00ED66D3">
        <w:rPr>
          <w:rFonts w:eastAsia="Arial Unicode MS"/>
          <w:sz w:val="26"/>
          <w:szCs w:val="26"/>
        </w:rPr>
        <w:t xml:space="preserve"> defendant was justified; and that the 1</w:t>
      </w:r>
      <w:r w:rsidRPr="00ED66D3">
        <w:rPr>
          <w:rFonts w:eastAsia="Arial Unicode MS"/>
          <w:sz w:val="26"/>
          <w:szCs w:val="26"/>
          <w:vertAlign w:val="superscript"/>
        </w:rPr>
        <w:t>st</w:t>
      </w:r>
      <w:r w:rsidRPr="00ED66D3">
        <w:rPr>
          <w:rFonts w:eastAsia="Arial Unicode MS"/>
          <w:sz w:val="26"/>
          <w:szCs w:val="26"/>
        </w:rPr>
        <w:t xml:space="preserve"> defendant had jurisdiction to cancel the plaintiff’s certificates of title of the suit lands.</w:t>
      </w:r>
    </w:p>
    <w:p w:rsidR="00A9079D" w:rsidRPr="00ED66D3" w:rsidRDefault="00A9079D" w:rsidP="00ED66D3">
      <w:pPr>
        <w:spacing w:line="360" w:lineRule="auto"/>
        <w:ind w:left="360"/>
        <w:jc w:val="both"/>
        <w:rPr>
          <w:rFonts w:eastAsia="Arial Unicode MS"/>
          <w:sz w:val="26"/>
          <w:szCs w:val="26"/>
        </w:rPr>
      </w:pPr>
    </w:p>
    <w:p w:rsidR="00A9079D" w:rsidRPr="00ED66D3" w:rsidRDefault="00A9079D" w:rsidP="00ED66D3">
      <w:pPr>
        <w:spacing w:line="360" w:lineRule="auto"/>
        <w:ind w:left="360"/>
        <w:jc w:val="both"/>
        <w:rPr>
          <w:rFonts w:eastAsia="Arial Unicode MS"/>
          <w:sz w:val="26"/>
          <w:szCs w:val="26"/>
        </w:rPr>
      </w:pPr>
      <w:r w:rsidRPr="00ED66D3">
        <w:rPr>
          <w:rFonts w:eastAsia="Arial Unicode MS"/>
          <w:sz w:val="26"/>
          <w:szCs w:val="26"/>
        </w:rPr>
        <w:t>In reply to the 1</w:t>
      </w:r>
      <w:r w:rsidRPr="00ED66D3">
        <w:rPr>
          <w:rFonts w:eastAsia="Arial Unicode MS"/>
          <w:sz w:val="26"/>
          <w:szCs w:val="26"/>
          <w:vertAlign w:val="superscript"/>
        </w:rPr>
        <w:t>st</w:t>
      </w:r>
      <w:r w:rsidRPr="00ED66D3">
        <w:rPr>
          <w:rFonts w:eastAsia="Arial Unicode MS"/>
          <w:sz w:val="26"/>
          <w:szCs w:val="26"/>
        </w:rPr>
        <w:t>, 2</w:t>
      </w:r>
      <w:r w:rsidRPr="00ED66D3">
        <w:rPr>
          <w:rFonts w:eastAsia="Arial Unicode MS"/>
          <w:sz w:val="26"/>
          <w:szCs w:val="26"/>
          <w:vertAlign w:val="superscript"/>
        </w:rPr>
        <w:t>nd</w:t>
      </w:r>
      <w:r w:rsidRPr="00ED66D3">
        <w:rPr>
          <w:rFonts w:eastAsia="Arial Unicode MS"/>
          <w:sz w:val="26"/>
          <w:szCs w:val="26"/>
        </w:rPr>
        <w:t xml:space="preserve"> and 3</w:t>
      </w:r>
      <w:r w:rsidRPr="00ED66D3">
        <w:rPr>
          <w:rFonts w:eastAsia="Arial Unicode MS"/>
          <w:sz w:val="26"/>
          <w:szCs w:val="26"/>
          <w:vertAlign w:val="superscript"/>
        </w:rPr>
        <w:t>rd</w:t>
      </w:r>
      <w:r w:rsidRPr="00ED66D3">
        <w:rPr>
          <w:rFonts w:eastAsia="Arial Unicode MS"/>
          <w:sz w:val="26"/>
          <w:szCs w:val="26"/>
        </w:rPr>
        <w:t xml:space="preserve"> defendants’ Counsel’s submissions, Counsel for the plaintiff submitted that the irregularities</w:t>
      </w:r>
      <w:r w:rsidR="00726C82" w:rsidRPr="00ED66D3">
        <w:rPr>
          <w:rFonts w:eastAsia="Arial Unicode MS"/>
          <w:sz w:val="26"/>
          <w:szCs w:val="26"/>
        </w:rPr>
        <w:t xml:space="preserve"> </w:t>
      </w:r>
      <w:r w:rsidRPr="00ED66D3">
        <w:rPr>
          <w:rFonts w:eastAsia="Arial Unicode MS"/>
          <w:sz w:val="26"/>
          <w:szCs w:val="26"/>
        </w:rPr>
        <w:t>being talked about</w:t>
      </w:r>
      <w:r w:rsidR="001D4C0C" w:rsidRPr="00ED66D3">
        <w:rPr>
          <w:rFonts w:eastAsia="Arial Unicode MS"/>
          <w:sz w:val="26"/>
          <w:szCs w:val="26"/>
        </w:rPr>
        <w:t xml:space="preserve"> by</w:t>
      </w:r>
      <w:r w:rsidRPr="00ED66D3">
        <w:rPr>
          <w:rFonts w:eastAsia="Arial Unicode MS"/>
          <w:sz w:val="26"/>
          <w:szCs w:val="26"/>
        </w:rPr>
        <w:t xml:space="preserve"> the 1</w:t>
      </w:r>
      <w:r w:rsidRPr="00ED66D3">
        <w:rPr>
          <w:rFonts w:eastAsia="Arial Unicode MS"/>
          <w:sz w:val="26"/>
          <w:szCs w:val="26"/>
          <w:vertAlign w:val="superscript"/>
        </w:rPr>
        <w:t>st</w:t>
      </w:r>
      <w:r w:rsidRPr="00ED66D3">
        <w:rPr>
          <w:rFonts w:eastAsia="Arial Unicode MS"/>
          <w:sz w:val="26"/>
          <w:szCs w:val="26"/>
        </w:rPr>
        <w:t xml:space="preserve"> defendant, that even </w:t>
      </w:r>
      <w:r w:rsidR="00726C82" w:rsidRPr="00ED66D3">
        <w:rPr>
          <w:rFonts w:eastAsia="Arial Unicode MS"/>
          <w:sz w:val="26"/>
          <w:szCs w:val="26"/>
        </w:rPr>
        <w:t>if they occurred, were done before the plaintiff bought</w:t>
      </w:r>
      <w:r w:rsidR="0008355A" w:rsidRPr="00ED66D3">
        <w:rPr>
          <w:rFonts w:eastAsia="Arial Unicode MS"/>
          <w:sz w:val="26"/>
          <w:szCs w:val="26"/>
        </w:rPr>
        <w:t xml:space="preserve"> by</w:t>
      </w:r>
      <w:r w:rsidR="00726C82" w:rsidRPr="00ED66D3">
        <w:rPr>
          <w:rFonts w:eastAsia="Arial Unicode MS"/>
          <w:sz w:val="26"/>
          <w:szCs w:val="26"/>
        </w:rPr>
        <w:t xml:space="preserve"> the suit properties from </w:t>
      </w:r>
      <w:r w:rsidR="0008355A" w:rsidRPr="00ED66D3">
        <w:rPr>
          <w:rFonts w:eastAsia="Arial Unicode MS"/>
          <w:sz w:val="26"/>
          <w:szCs w:val="26"/>
        </w:rPr>
        <w:t xml:space="preserve">the </w:t>
      </w:r>
      <w:r w:rsidR="00726C82" w:rsidRPr="00ED66D3">
        <w:rPr>
          <w:rFonts w:eastAsia="Arial Unicode MS"/>
          <w:sz w:val="26"/>
          <w:szCs w:val="26"/>
        </w:rPr>
        <w:t>person who, on a search before the sale were duly registered as proprietors. Unless there is evidence of fraud on the plaintiff’s part, and none was adduced by the defendants, the plaintiff remains a bonafide purchaser.</w:t>
      </w:r>
      <w:r w:rsidR="0008355A" w:rsidRPr="00ED66D3">
        <w:rPr>
          <w:rFonts w:eastAsia="Arial Unicode MS"/>
          <w:sz w:val="26"/>
          <w:szCs w:val="26"/>
        </w:rPr>
        <w:t xml:space="preserve"> PW1 adduced evidence that he did not commit any fraud and that his certificates of title were unlawfully cancelled by the 1</w:t>
      </w:r>
      <w:r w:rsidR="0008355A" w:rsidRPr="00ED66D3">
        <w:rPr>
          <w:rFonts w:eastAsia="Arial Unicode MS"/>
          <w:sz w:val="26"/>
          <w:szCs w:val="26"/>
          <w:vertAlign w:val="superscript"/>
        </w:rPr>
        <w:t>st</w:t>
      </w:r>
      <w:r w:rsidR="0008355A" w:rsidRPr="00ED66D3">
        <w:rPr>
          <w:rFonts w:eastAsia="Arial Unicode MS"/>
          <w:sz w:val="26"/>
          <w:szCs w:val="26"/>
        </w:rPr>
        <w:t xml:space="preserve"> defendant.</w:t>
      </w:r>
    </w:p>
    <w:p w:rsidR="00726C82" w:rsidRPr="00ED66D3" w:rsidRDefault="00726C82" w:rsidP="00ED66D3">
      <w:pPr>
        <w:spacing w:line="360" w:lineRule="auto"/>
        <w:ind w:left="360"/>
        <w:jc w:val="both"/>
        <w:rPr>
          <w:rFonts w:eastAsia="Arial Unicode MS"/>
          <w:sz w:val="26"/>
          <w:szCs w:val="26"/>
        </w:rPr>
      </w:pPr>
    </w:p>
    <w:p w:rsidR="00726C82" w:rsidRPr="00ED66D3" w:rsidRDefault="0008355A" w:rsidP="00ED66D3">
      <w:pPr>
        <w:spacing w:line="360" w:lineRule="auto"/>
        <w:ind w:left="360"/>
        <w:jc w:val="both"/>
        <w:rPr>
          <w:rFonts w:eastAsia="Arial Unicode MS"/>
          <w:sz w:val="26"/>
          <w:szCs w:val="26"/>
        </w:rPr>
      </w:pPr>
      <w:r w:rsidRPr="00ED66D3">
        <w:rPr>
          <w:rFonts w:eastAsia="Arial Unicode MS"/>
          <w:sz w:val="26"/>
          <w:szCs w:val="26"/>
        </w:rPr>
        <w:t>DW4 cancelled the plaintiff’s</w:t>
      </w:r>
      <w:r w:rsidR="00726C82" w:rsidRPr="00ED66D3">
        <w:rPr>
          <w:rFonts w:eastAsia="Arial Unicode MS"/>
          <w:sz w:val="26"/>
          <w:szCs w:val="26"/>
        </w:rPr>
        <w:t xml:space="preserve"> certificates of title of the suit lands on the grounds raised by DW3 (2</w:t>
      </w:r>
      <w:r w:rsidR="00726C82" w:rsidRPr="00ED66D3">
        <w:rPr>
          <w:rFonts w:eastAsia="Arial Unicode MS"/>
          <w:sz w:val="26"/>
          <w:szCs w:val="26"/>
          <w:vertAlign w:val="superscript"/>
        </w:rPr>
        <w:t>nd</w:t>
      </w:r>
      <w:r w:rsidR="00726C82" w:rsidRPr="00ED66D3">
        <w:rPr>
          <w:rFonts w:eastAsia="Arial Unicode MS"/>
          <w:sz w:val="26"/>
          <w:szCs w:val="26"/>
        </w:rPr>
        <w:t xml:space="preserve"> defendant) in her letter which was exhibited in Court and marked Exhibit D9. That letter is dated 6</w:t>
      </w:r>
      <w:r w:rsidR="00726C82" w:rsidRPr="00ED66D3">
        <w:rPr>
          <w:rFonts w:eastAsia="Arial Unicode MS"/>
          <w:sz w:val="26"/>
          <w:szCs w:val="26"/>
          <w:vertAlign w:val="superscript"/>
        </w:rPr>
        <w:t>th</w:t>
      </w:r>
      <w:r w:rsidR="00726C82" w:rsidRPr="00ED66D3">
        <w:rPr>
          <w:rFonts w:eastAsia="Arial Unicode MS"/>
          <w:sz w:val="26"/>
          <w:szCs w:val="26"/>
        </w:rPr>
        <w:t xml:space="preserve"> October, 2008.</w:t>
      </w:r>
    </w:p>
    <w:p w:rsidR="00726C82" w:rsidRPr="00ED66D3" w:rsidRDefault="00726C82" w:rsidP="00ED66D3">
      <w:pPr>
        <w:spacing w:line="360" w:lineRule="auto"/>
        <w:ind w:left="360"/>
        <w:jc w:val="both"/>
        <w:rPr>
          <w:rFonts w:eastAsia="Arial Unicode MS"/>
          <w:sz w:val="26"/>
          <w:szCs w:val="26"/>
        </w:rPr>
      </w:pPr>
    </w:p>
    <w:p w:rsidR="00726C82" w:rsidRPr="00ED66D3" w:rsidRDefault="00726C82" w:rsidP="00ED66D3">
      <w:pPr>
        <w:spacing w:line="360" w:lineRule="auto"/>
        <w:ind w:left="360"/>
        <w:jc w:val="both"/>
        <w:rPr>
          <w:rFonts w:eastAsia="Arial Unicode MS"/>
          <w:sz w:val="26"/>
          <w:szCs w:val="26"/>
        </w:rPr>
      </w:pPr>
      <w:r w:rsidRPr="00ED66D3">
        <w:rPr>
          <w:rFonts w:eastAsia="Arial Unicode MS"/>
          <w:sz w:val="26"/>
          <w:szCs w:val="26"/>
        </w:rPr>
        <w:t>For the purposes of understanding this case, it is important for me to reproduce some allegations in the said letter. At pages 1 -3 of the said letter DW3 (the 2</w:t>
      </w:r>
      <w:r w:rsidRPr="00ED66D3">
        <w:rPr>
          <w:rFonts w:eastAsia="Arial Unicode MS"/>
          <w:sz w:val="26"/>
          <w:szCs w:val="26"/>
          <w:vertAlign w:val="superscript"/>
        </w:rPr>
        <w:t>nd</w:t>
      </w:r>
      <w:r w:rsidRPr="00ED66D3">
        <w:rPr>
          <w:rFonts w:eastAsia="Arial Unicode MS"/>
          <w:sz w:val="26"/>
          <w:szCs w:val="26"/>
        </w:rPr>
        <w:t xml:space="preserve"> defendant) states:</w:t>
      </w:r>
    </w:p>
    <w:p w:rsidR="0008355A" w:rsidRPr="00ED66D3" w:rsidRDefault="0008355A" w:rsidP="00ED66D3">
      <w:pPr>
        <w:spacing w:line="360" w:lineRule="auto"/>
        <w:ind w:left="851" w:right="851"/>
        <w:jc w:val="both"/>
        <w:rPr>
          <w:rFonts w:eastAsia="Arial Unicode MS"/>
          <w:sz w:val="26"/>
          <w:szCs w:val="26"/>
        </w:rPr>
      </w:pPr>
    </w:p>
    <w:p w:rsidR="00726C82" w:rsidRPr="00ED66D3" w:rsidRDefault="0008355A" w:rsidP="00ED66D3">
      <w:pPr>
        <w:spacing w:line="360" w:lineRule="auto"/>
        <w:ind w:left="851" w:right="851"/>
        <w:jc w:val="both"/>
        <w:rPr>
          <w:rFonts w:eastAsia="Arial Unicode MS"/>
          <w:b/>
          <w:sz w:val="26"/>
          <w:szCs w:val="26"/>
        </w:rPr>
      </w:pPr>
      <w:r w:rsidRPr="00ED66D3">
        <w:rPr>
          <w:rFonts w:eastAsia="Arial Unicode MS"/>
          <w:b/>
          <w:sz w:val="26"/>
          <w:szCs w:val="26"/>
        </w:rPr>
        <w:t>“</w:t>
      </w:r>
      <w:r w:rsidR="009A42C3" w:rsidRPr="00ED66D3">
        <w:rPr>
          <w:rFonts w:eastAsia="Arial Unicode MS"/>
          <w:b/>
          <w:sz w:val="26"/>
          <w:szCs w:val="26"/>
        </w:rPr>
        <w:t>06/10/2008</w:t>
      </w:r>
    </w:p>
    <w:p w:rsidR="009A42C3" w:rsidRPr="00ED66D3" w:rsidRDefault="009A42C3" w:rsidP="00ED66D3">
      <w:pPr>
        <w:spacing w:line="360" w:lineRule="auto"/>
        <w:ind w:left="851" w:right="851"/>
        <w:jc w:val="both"/>
        <w:rPr>
          <w:rFonts w:eastAsia="Arial Unicode MS"/>
          <w:b/>
          <w:sz w:val="26"/>
          <w:szCs w:val="26"/>
        </w:rPr>
      </w:pPr>
    </w:p>
    <w:p w:rsidR="009A42C3" w:rsidRPr="00ED66D3" w:rsidRDefault="009A42C3" w:rsidP="00ED66D3">
      <w:pPr>
        <w:spacing w:line="360" w:lineRule="auto"/>
        <w:ind w:left="851" w:right="851"/>
        <w:jc w:val="both"/>
        <w:rPr>
          <w:rFonts w:eastAsia="Arial Unicode MS"/>
          <w:b/>
          <w:sz w:val="26"/>
          <w:szCs w:val="26"/>
        </w:rPr>
      </w:pPr>
      <w:r w:rsidRPr="00ED66D3">
        <w:rPr>
          <w:rFonts w:eastAsia="Arial Unicode MS"/>
          <w:b/>
          <w:sz w:val="26"/>
          <w:szCs w:val="26"/>
        </w:rPr>
        <w:t>The Commissioner of Lands</w:t>
      </w:r>
    </w:p>
    <w:p w:rsidR="009A42C3" w:rsidRPr="00ED66D3" w:rsidRDefault="009A42C3" w:rsidP="00ED66D3">
      <w:pPr>
        <w:spacing w:line="360" w:lineRule="auto"/>
        <w:ind w:left="851" w:right="851"/>
        <w:jc w:val="both"/>
        <w:rPr>
          <w:rFonts w:eastAsia="Arial Unicode MS"/>
          <w:b/>
          <w:sz w:val="26"/>
          <w:szCs w:val="26"/>
        </w:rPr>
      </w:pPr>
      <w:r w:rsidRPr="00ED66D3">
        <w:rPr>
          <w:rFonts w:eastAsia="Arial Unicode MS"/>
          <w:b/>
          <w:sz w:val="26"/>
          <w:szCs w:val="26"/>
        </w:rPr>
        <w:t>Ministry of Lands</w:t>
      </w:r>
    </w:p>
    <w:p w:rsidR="009A42C3" w:rsidRPr="00ED66D3" w:rsidRDefault="009A42C3" w:rsidP="00ED66D3">
      <w:pPr>
        <w:spacing w:line="360" w:lineRule="auto"/>
        <w:ind w:left="851" w:right="851"/>
        <w:jc w:val="both"/>
        <w:rPr>
          <w:rFonts w:eastAsia="Arial Unicode MS"/>
          <w:b/>
          <w:sz w:val="26"/>
          <w:szCs w:val="26"/>
        </w:rPr>
      </w:pPr>
      <w:r w:rsidRPr="00ED66D3">
        <w:rPr>
          <w:rFonts w:eastAsia="Arial Unicode MS"/>
          <w:b/>
          <w:sz w:val="26"/>
          <w:szCs w:val="26"/>
        </w:rPr>
        <w:t>P.O Box 7061</w:t>
      </w:r>
    </w:p>
    <w:p w:rsidR="009A42C3" w:rsidRPr="00ED66D3" w:rsidRDefault="009A42C3" w:rsidP="00ED66D3">
      <w:pPr>
        <w:spacing w:line="360" w:lineRule="auto"/>
        <w:ind w:left="851" w:right="851"/>
        <w:jc w:val="both"/>
        <w:rPr>
          <w:rFonts w:eastAsia="Arial Unicode MS"/>
          <w:b/>
          <w:sz w:val="26"/>
          <w:szCs w:val="26"/>
        </w:rPr>
      </w:pPr>
      <w:r w:rsidRPr="00ED66D3">
        <w:rPr>
          <w:rFonts w:eastAsia="Arial Unicode MS"/>
          <w:b/>
          <w:sz w:val="26"/>
          <w:szCs w:val="26"/>
        </w:rPr>
        <w:t>Kampala</w:t>
      </w:r>
    </w:p>
    <w:p w:rsidR="009A42C3" w:rsidRPr="00ED66D3" w:rsidRDefault="009A42C3" w:rsidP="00ED66D3">
      <w:pPr>
        <w:spacing w:line="360" w:lineRule="auto"/>
        <w:ind w:left="851" w:right="851"/>
        <w:jc w:val="both"/>
        <w:rPr>
          <w:rFonts w:eastAsia="Arial Unicode MS"/>
          <w:b/>
          <w:sz w:val="26"/>
          <w:szCs w:val="26"/>
        </w:rPr>
      </w:pPr>
    </w:p>
    <w:p w:rsidR="009A42C3" w:rsidRPr="00ED66D3" w:rsidRDefault="009A42C3" w:rsidP="00ED66D3">
      <w:pPr>
        <w:spacing w:line="360" w:lineRule="auto"/>
        <w:ind w:left="851" w:right="851"/>
        <w:jc w:val="both"/>
        <w:rPr>
          <w:rFonts w:eastAsia="Arial Unicode MS"/>
          <w:b/>
          <w:sz w:val="26"/>
          <w:szCs w:val="26"/>
        </w:rPr>
      </w:pPr>
      <w:r w:rsidRPr="00ED66D3">
        <w:rPr>
          <w:rFonts w:eastAsia="Arial Unicode MS"/>
          <w:b/>
          <w:sz w:val="26"/>
          <w:szCs w:val="26"/>
        </w:rPr>
        <w:t>Dear Madam,</w:t>
      </w:r>
    </w:p>
    <w:p w:rsidR="009A42C3" w:rsidRPr="00ED66D3" w:rsidRDefault="009A42C3" w:rsidP="00ED66D3">
      <w:pPr>
        <w:spacing w:line="360" w:lineRule="auto"/>
        <w:ind w:left="851" w:right="851"/>
        <w:jc w:val="both"/>
        <w:rPr>
          <w:rFonts w:eastAsia="Arial Unicode MS"/>
          <w:b/>
          <w:sz w:val="26"/>
          <w:szCs w:val="26"/>
        </w:rPr>
      </w:pPr>
    </w:p>
    <w:p w:rsidR="009A42C3" w:rsidRPr="00ED66D3" w:rsidRDefault="009A42C3" w:rsidP="00ED66D3">
      <w:pPr>
        <w:spacing w:line="360" w:lineRule="auto"/>
        <w:ind w:left="851" w:right="851" w:hanging="426"/>
        <w:jc w:val="both"/>
        <w:rPr>
          <w:rFonts w:eastAsia="Arial Unicode MS"/>
          <w:b/>
          <w:sz w:val="26"/>
          <w:szCs w:val="26"/>
        </w:rPr>
      </w:pPr>
      <w:r w:rsidRPr="00ED66D3">
        <w:rPr>
          <w:rFonts w:eastAsia="Arial Unicode MS"/>
          <w:b/>
          <w:sz w:val="26"/>
          <w:szCs w:val="26"/>
        </w:rPr>
        <w:t>Re: FRAUDULENT REGISTRATION IN RESPECT OF KIBUGA 3, PLOT 85 AND 87  KIBUGA 2, PLOT 144 AND KIBUGA BLOCK 10, PLOT 584</w:t>
      </w:r>
    </w:p>
    <w:p w:rsidR="009A42C3" w:rsidRPr="00ED66D3" w:rsidRDefault="009A42C3" w:rsidP="00ED66D3">
      <w:pPr>
        <w:spacing w:line="360" w:lineRule="auto"/>
        <w:ind w:left="851" w:right="851"/>
        <w:jc w:val="both"/>
        <w:rPr>
          <w:rFonts w:eastAsia="Arial Unicode MS"/>
          <w:b/>
          <w:sz w:val="26"/>
          <w:szCs w:val="26"/>
        </w:rPr>
      </w:pPr>
    </w:p>
    <w:p w:rsidR="009A42C3" w:rsidRPr="00ED66D3" w:rsidRDefault="009A42C3" w:rsidP="00ED66D3">
      <w:pPr>
        <w:spacing w:line="360" w:lineRule="auto"/>
        <w:ind w:left="851" w:right="851"/>
        <w:jc w:val="both"/>
        <w:rPr>
          <w:rFonts w:eastAsia="Arial Unicode MS"/>
          <w:b/>
          <w:sz w:val="26"/>
          <w:szCs w:val="26"/>
        </w:rPr>
      </w:pPr>
      <w:r w:rsidRPr="00ED66D3">
        <w:rPr>
          <w:rFonts w:eastAsia="Arial Unicode MS"/>
          <w:b/>
          <w:sz w:val="26"/>
          <w:szCs w:val="26"/>
        </w:rPr>
        <w:t>I am writing to you as a citizen of the Republic of Uganda residing in the United States of A</w:t>
      </w:r>
      <w:r w:rsidR="004024EA" w:rsidRPr="00ED66D3">
        <w:rPr>
          <w:rFonts w:eastAsia="Arial Unicode MS"/>
          <w:b/>
          <w:sz w:val="26"/>
          <w:szCs w:val="26"/>
        </w:rPr>
        <w:t>merica (USA), complaining about</w:t>
      </w:r>
      <w:r w:rsidRPr="00ED66D3">
        <w:rPr>
          <w:rFonts w:eastAsia="Arial Unicode MS"/>
          <w:b/>
          <w:sz w:val="26"/>
          <w:szCs w:val="26"/>
        </w:rPr>
        <w:t xml:space="preserve"> the fraudulent registration in respect of the above mentioned plot numbers.</w:t>
      </w:r>
    </w:p>
    <w:p w:rsidR="009A42C3" w:rsidRPr="00ED66D3" w:rsidRDefault="009A42C3" w:rsidP="00ED66D3">
      <w:pPr>
        <w:spacing w:line="360" w:lineRule="auto"/>
        <w:ind w:left="851" w:right="851"/>
        <w:jc w:val="both"/>
        <w:rPr>
          <w:rFonts w:eastAsia="Arial Unicode MS"/>
          <w:b/>
          <w:sz w:val="26"/>
          <w:szCs w:val="26"/>
        </w:rPr>
      </w:pPr>
    </w:p>
    <w:p w:rsidR="009A42C3" w:rsidRPr="00ED66D3" w:rsidRDefault="009A42C3" w:rsidP="00ED66D3">
      <w:pPr>
        <w:spacing w:line="360" w:lineRule="auto"/>
        <w:ind w:left="851" w:right="851"/>
        <w:jc w:val="both"/>
        <w:rPr>
          <w:rFonts w:eastAsia="Arial Unicode MS"/>
          <w:b/>
          <w:sz w:val="26"/>
          <w:szCs w:val="26"/>
        </w:rPr>
      </w:pPr>
      <w:r w:rsidRPr="00ED66D3">
        <w:rPr>
          <w:rFonts w:eastAsia="Arial Unicode MS"/>
          <w:b/>
          <w:sz w:val="26"/>
          <w:szCs w:val="26"/>
        </w:rPr>
        <w:t>The above plot numbers belonged to my late father Leonard Ddumba Matovu, who die</w:t>
      </w:r>
      <w:r w:rsidR="0008355A" w:rsidRPr="00ED66D3">
        <w:rPr>
          <w:rFonts w:eastAsia="Arial Unicode MS"/>
          <w:b/>
          <w:sz w:val="26"/>
          <w:szCs w:val="26"/>
        </w:rPr>
        <w:t>d</w:t>
      </w:r>
      <w:r w:rsidRPr="00ED66D3">
        <w:rPr>
          <w:rFonts w:eastAsia="Arial Unicode MS"/>
          <w:b/>
          <w:sz w:val="26"/>
          <w:szCs w:val="26"/>
        </w:rPr>
        <w:t xml:space="preserve"> in 1990. After his death, my two brothers, Daniel Mbusi and Harold Nsam</w:t>
      </w:r>
      <w:r w:rsidR="0008355A" w:rsidRPr="00ED66D3">
        <w:rPr>
          <w:rFonts w:eastAsia="Arial Unicode MS"/>
          <w:b/>
          <w:sz w:val="26"/>
          <w:szCs w:val="26"/>
        </w:rPr>
        <w:t>b</w:t>
      </w:r>
      <w:r w:rsidRPr="00ED66D3">
        <w:rPr>
          <w:rFonts w:eastAsia="Arial Unicode MS"/>
          <w:b/>
          <w:sz w:val="26"/>
          <w:szCs w:val="26"/>
        </w:rPr>
        <w:t>u who are the barristers in England were appointed to be the administrators of the estate. Unfortunately, they did not perform their duties as they were supposed to do. For that reason, their letters of administration were revoked and my sister Joanita Namulindwa and I assumed the responsibility vide Letters of Administration HCT-00-CV- AC518 1990 from the High Court of Uganda.</w:t>
      </w:r>
    </w:p>
    <w:p w:rsidR="002F5721" w:rsidRPr="00ED66D3" w:rsidRDefault="002F5721" w:rsidP="00ED66D3">
      <w:pPr>
        <w:spacing w:line="360" w:lineRule="auto"/>
        <w:ind w:left="851" w:right="851"/>
        <w:jc w:val="both"/>
        <w:rPr>
          <w:rFonts w:eastAsia="Arial Unicode MS"/>
          <w:b/>
          <w:sz w:val="26"/>
          <w:szCs w:val="26"/>
        </w:rPr>
      </w:pPr>
    </w:p>
    <w:p w:rsidR="002F5721" w:rsidRPr="00ED66D3" w:rsidRDefault="002F5721" w:rsidP="00ED66D3">
      <w:pPr>
        <w:spacing w:line="360" w:lineRule="auto"/>
        <w:ind w:left="851" w:right="851"/>
        <w:jc w:val="both"/>
        <w:rPr>
          <w:rFonts w:eastAsia="Arial Unicode MS"/>
          <w:b/>
          <w:sz w:val="26"/>
          <w:szCs w:val="26"/>
          <w:u w:val="single"/>
        </w:rPr>
      </w:pPr>
      <w:r w:rsidRPr="00ED66D3">
        <w:rPr>
          <w:rFonts w:eastAsia="Arial Unicode MS"/>
          <w:b/>
          <w:sz w:val="26"/>
          <w:szCs w:val="26"/>
        </w:rPr>
        <w:t xml:space="preserve">On obtaining the above indicated letters of administration, we made thorough  search of our late father’s entire estate. </w:t>
      </w:r>
      <w:r w:rsidRPr="00ED66D3">
        <w:rPr>
          <w:rFonts w:eastAsia="Arial Unicode MS"/>
          <w:b/>
          <w:sz w:val="26"/>
          <w:szCs w:val="26"/>
          <w:u w:val="single"/>
        </w:rPr>
        <w:t>To our dismay, we found that most</w:t>
      </w:r>
      <w:r w:rsidR="0008355A" w:rsidRPr="00ED66D3">
        <w:rPr>
          <w:rFonts w:eastAsia="Arial Unicode MS"/>
          <w:b/>
          <w:sz w:val="26"/>
          <w:szCs w:val="26"/>
          <w:u w:val="single"/>
        </w:rPr>
        <w:t xml:space="preserve"> of</w:t>
      </w:r>
      <w:r w:rsidRPr="00ED66D3">
        <w:rPr>
          <w:rFonts w:eastAsia="Arial Unicode MS"/>
          <w:b/>
          <w:sz w:val="26"/>
          <w:szCs w:val="26"/>
          <w:u w:val="single"/>
        </w:rPr>
        <w:t xml:space="preserve"> the land that include the above mentioned plots had been fraudulently transferred into people completely unknown to the family.</w:t>
      </w:r>
    </w:p>
    <w:p w:rsidR="002F5721" w:rsidRPr="00ED66D3" w:rsidRDefault="002F5721" w:rsidP="00ED66D3">
      <w:pPr>
        <w:spacing w:line="360" w:lineRule="auto"/>
        <w:ind w:left="851" w:right="851"/>
        <w:jc w:val="both"/>
        <w:rPr>
          <w:rFonts w:eastAsia="Arial Unicode MS"/>
          <w:b/>
          <w:sz w:val="26"/>
          <w:szCs w:val="26"/>
        </w:rPr>
      </w:pPr>
    </w:p>
    <w:p w:rsidR="002F5721" w:rsidRPr="00ED66D3" w:rsidRDefault="002F5721" w:rsidP="00ED66D3">
      <w:pPr>
        <w:spacing w:line="360" w:lineRule="auto"/>
        <w:ind w:left="851" w:right="851"/>
        <w:jc w:val="both"/>
        <w:rPr>
          <w:rFonts w:eastAsia="Arial Unicode MS"/>
          <w:b/>
          <w:sz w:val="26"/>
          <w:szCs w:val="26"/>
        </w:rPr>
      </w:pPr>
      <w:r w:rsidRPr="00ED66D3">
        <w:rPr>
          <w:rFonts w:eastAsia="Arial Unicode MS"/>
          <w:b/>
          <w:sz w:val="26"/>
          <w:szCs w:val="26"/>
        </w:rPr>
        <w:t>Therefore, we went ahead and reported the matter to be CID headquarters Land Titles fraud squad, who carried out investigations that to a large extent confirmed our suspicions –vide case files:</w:t>
      </w:r>
    </w:p>
    <w:p w:rsidR="002F5721" w:rsidRPr="00ED66D3" w:rsidRDefault="002F5721" w:rsidP="00ED66D3">
      <w:pPr>
        <w:pStyle w:val="ListParagraph"/>
        <w:numPr>
          <w:ilvl w:val="0"/>
          <w:numId w:val="7"/>
        </w:numPr>
        <w:spacing w:line="360" w:lineRule="auto"/>
        <w:ind w:left="851" w:right="851"/>
        <w:jc w:val="both"/>
        <w:rPr>
          <w:rFonts w:eastAsia="Arial Unicode MS"/>
          <w:b/>
          <w:sz w:val="26"/>
          <w:szCs w:val="26"/>
        </w:rPr>
      </w:pPr>
      <w:r w:rsidRPr="00ED66D3">
        <w:rPr>
          <w:rFonts w:eastAsia="Arial Unicode MS"/>
          <w:b/>
          <w:sz w:val="26"/>
          <w:szCs w:val="26"/>
        </w:rPr>
        <w:t>Kibuga Block 3, plot 85 and 87 were found registered into the names of a one Senyonga Hamad.</w:t>
      </w:r>
    </w:p>
    <w:p w:rsidR="002F5721" w:rsidRPr="00ED66D3" w:rsidRDefault="002F5721" w:rsidP="00ED66D3">
      <w:pPr>
        <w:pStyle w:val="ListParagraph"/>
        <w:numPr>
          <w:ilvl w:val="0"/>
          <w:numId w:val="7"/>
        </w:numPr>
        <w:spacing w:line="360" w:lineRule="auto"/>
        <w:ind w:left="851" w:right="851"/>
        <w:jc w:val="both"/>
        <w:rPr>
          <w:rFonts w:eastAsia="Arial Unicode MS"/>
          <w:b/>
          <w:sz w:val="26"/>
          <w:szCs w:val="26"/>
        </w:rPr>
      </w:pPr>
      <w:r w:rsidRPr="00ED66D3">
        <w:rPr>
          <w:rFonts w:eastAsia="Arial Unicode MS"/>
          <w:b/>
          <w:sz w:val="26"/>
          <w:szCs w:val="26"/>
        </w:rPr>
        <w:t>Kibuga Block 10, plot 584 in those of Chimanbhai Ranchoohai Patel.</w:t>
      </w:r>
    </w:p>
    <w:p w:rsidR="002F5721" w:rsidRPr="00ED66D3" w:rsidRDefault="002F5721" w:rsidP="00ED66D3">
      <w:pPr>
        <w:pStyle w:val="ListParagraph"/>
        <w:numPr>
          <w:ilvl w:val="0"/>
          <w:numId w:val="7"/>
        </w:numPr>
        <w:spacing w:line="360" w:lineRule="auto"/>
        <w:ind w:left="851" w:right="851"/>
        <w:jc w:val="both"/>
        <w:rPr>
          <w:rFonts w:eastAsia="Arial Unicode MS"/>
          <w:b/>
          <w:sz w:val="26"/>
          <w:szCs w:val="26"/>
        </w:rPr>
      </w:pPr>
      <w:r w:rsidRPr="00ED66D3">
        <w:rPr>
          <w:rFonts w:eastAsia="Arial Unicode MS"/>
          <w:b/>
          <w:sz w:val="26"/>
          <w:szCs w:val="26"/>
        </w:rPr>
        <w:t>Kibuga 2 plot 144 again in the names of Chimanbhai Ranchoobhai Patel</w:t>
      </w:r>
      <w:r w:rsidR="0008355A" w:rsidRPr="00ED66D3">
        <w:rPr>
          <w:rFonts w:eastAsia="Arial Unicode MS"/>
          <w:b/>
          <w:sz w:val="26"/>
          <w:szCs w:val="26"/>
        </w:rPr>
        <w:t>”</w:t>
      </w:r>
      <w:r w:rsidR="001D4C0C" w:rsidRPr="00ED66D3">
        <w:rPr>
          <w:rFonts w:eastAsia="Arial Unicode MS"/>
          <w:b/>
          <w:sz w:val="26"/>
          <w:szCs w:val="26"/>
        </w:rPr>
        <w:t xml:space="preserve"> </w:t>
      </w:r>
      <w:r w:rsidR="001D4C0C" w:rsidRPr="00ED66D3">
        <w:rPr>
          <w:rFonts w:eastAsia="Arial Unicode MS"/>
          <w:sz w:val="26"/>
          <w:szCs w:val="26"/>
        </w:rPr>
        <w:t>(underlining is mine for emphasis)</w:t>
      </w:r>
    </w:p>
    <w:p w:rsidR="0008355A" w:rsidRPr="00ED66D3" w:rsidRDefault="0008355A" w:rsidP="00ED66D3">
      <w:pPr>
        <w:pStyle w:val="ListParagraph"/>
        <w:spacing w:line="360" w:lineRule="auto"/>
        <w:jc w:val="both"/>
        <w:rPr>
          <w:rFonts w:eastAsia="Arial Unicode MS"/>
          <w:b/>
          <w:sz w:val="26"/>
          <w:szCs w:val="26"/>
        </w:rPr>
      </w:pPr>
    </w:p>
    <w:p w:rsidR="002F5721" w:rsidRPr="00ED66D3" w:rsidRDefault="002F5721" w:rsidP="00ED66D3">
      <w:pPr>
        <w:spacing w:line="360" w:lineRule="auto"/>
        <w:jc w:val="both"/>
        <w:rPr>
          <w:rFonts w:eastAsia="Arial Unicode MS"/>
          <w:sz w:val="26"/>
          <w:szCs w:val="26"/>
        </w:rPr>
      </w:pPr>
      <w:r w:rsidRPr="00ED66D3">
        <w:rPr>
          <w:rFonts w:eastAsia="Arial Unicode MS"/>
          <w:sz w:val="26"/>
          <w:szCs w:val="26"/>
        </w:rPr>
        <w:t>The letter then detailed various allegations of fraud against several plots involved in the registration of various dealings and transfers.</w:t>
      </w:r>
      <w:r w:rsidR="0008355A" w:rsidRPr="00ED66D3">
        <w:rPr>
          <w:rFonts w:eastAsia="Arial Unicode MS"/>
          <w:sz w:val="26"/>
          <w:szCs w:val="26"/>
        </w:rPr>
        <w:t xml:space="preserve"> The letter did not talk of  err</w:t>
      </w:r>
      <w:r w:rsidR="001D4C0C" w:rsidRPr="00ED66D3">
        <w:rPr>
          <w:rFonts w:eastAsia="Arial Unicode MS"/>
          <w:sz w:val="26"/>
          <w:szCs w:val="26"/>
        </w:rPr>
        <w:t>ors, mis-descriptions, or /and i</w:t>
      </w:r>
      <w:r w:rsidR="0008355A" w:rsidRPr="00ED66D3">
        <w:rPr>
          <w:rFonts w:eastAsia="Arial Unicode MS"/>
          <w:sz w:val="26"/>
          <w:szCs w:val="26"/>
        </w:rPr>
        <w:t>ll</w:t>
      </w:r>
      <w:r w:rsidR="001D4C0C" w:rsidRPr="00ED66D3">
        <w:rPr>
          <w:rFonts w:eastAsia="Arial Unicode MS"/>
          <w:sz w:val="26"/>
          <w:szCs w:val="26"/>
        </w:rPr>
        <w:t>igalities</w:t>
      </w:r>
      <w:r w:rsidR="0008355A" w:rsidRPr="00ED66D3">
        <w:rPr>
          <w:rFonts w:eastAsia="Arial Unicode MS"/>
          <w:sz w:val="26"/>
          <w:szCs w:val="26"/>
        </w:rPr>
        <w:t>, but the  letter is talking about serious frauds against the plaintiff and his predecessors in title. The matter complained of was not a light matter so as to be handled the way the 1</w:t>
      </w:r>
      <w:r w:rsidR="0008355A" w:rsidRPr="00ED66D3">
        <w:rPr>
          <w:rFonts w:eastAsia="Arial Unicode MS"/>
          <w:sz w:val="26"/>
          <w:szCs w:val="26"/>
          <w:vertAlign w:val="superscript"/>
        </w:rPr>
        <w:t>st</w:t>
      </w:r>
      <w:r w:rsidR="0008355A" w:rsidRPr="00ED66D3">
        <w:rPr>
          <w:rFonts w:eastAsia="Arial Unicode MS"/>
          <w:sz w:val="26"/>
          <w:szCs w:val="26"/>
        </w:rPr>
        <w:t xml:space="preserve"> defendant handled it.</w:t>
      </w:r>
      <w:r w:rsidR="001D4C0C" w:rsidRPr="00ED66D3">
        <w:rPr>
          <w:rFonts w:eastAsia="Arial Unicode MS"/>
          <w:sz w:val="26"/>
          <w:szCs w:val="26"/>
        </w:rPr>
        <w:t xml:space="preserve"> The 2</w:t>
      </w:r>
      <w:r w:rsidR="001D4C0C" w:rsidRPr="00ED66D3">
        <w:rPr>
          <w:rFonts w:eastAsia="Arial Unicode MS"/>
          <w:sz w:val="26"/>
          <w:szCs w:val="26"/>
          <w:vertAlign w:val="superscript"/>
        </w:rPr>
        <w:t>nd</w:t>
      </w:r>
      <w:r w:rsidR="001D4C0C" w:rsidRPr="00ED66D3">
        <w:rPr>
          <w:rFonts w:eastAsia="Arial Unicode MS"/>
          <w:sz w:val="26"/>
          <w:szCs w:val="26"/>
        </w:rPr>
        <w:t xml:space="preserve"> and 3</w:t>
      </w:r>
      <w:r w:rsidR="001D4C0C" w:rsidRPr="00ED66D3">
        <w:rPr>
          <w:rFonts w:eastAsia="Arial Unicode MS"/>
          <w:sz w:val="26"/>
          <w:szCs w:val="26"/>
          <w:vertAlign w:val="superscript"/>
        </w:rPr>
        <w:t>rd</w:t>
      </w:r>
      <w:r w:rsidR="001D4C0C" w:rsidRPr="00ED66D3">
        <w:rPr>
          <w:rFonts w:eastAsia="Arial Unicode MS"/>
          <w:sz w:val="26"/>
          <w:szCs w:val="26"/>
        </w:rPr>
        <w:t xml:space="preserve"> defendants ought to have filed an ordinary suit in Court whereby they could plead fraud.</w:t>
      </w:r>
    </w:p>
    <w:p w:rsidR="002F5721" w:rsidRPr="00ED66D3" w:rsidRDefault="002F5721" w:rsidP="00ED66D3">
      <w:pPr>
        <w:spacing w:line="360" w:lineRule="auto"/>
        <w:jc w:val="both"/>
        <w:rPr>
          <w:rFonts w:eastAsia="Arial Unicode MS"/>
          <w:sz w:val="26"/>
          <w:szCs w:val="26"/>
        </w:rPr>
      </w:pPr>
    </w:p>
    <w:p w:rsidR="002F5721" w:rsidRPr="00ED66D3" w:rsidRDefault="002F5721" w:rsidP="00ED66D3">
      <w:pPr>
        <w:spacing w:line="360" w:lineRule="auto"/>
        <w:jc w:val="both"/>
        <w:rPr>
          <w:rFonts w:eastAsia="Arial Unicode MS"/>
          <w:sz w:val="26"/>
          <w:szCs w:val="26"/>
        </w:rPr>
      </w:pPr>
      <w:r w:rsidRPr="00ED66D3">
        <w:rPr>
          <w:rFonts w:eastAsia="Arial Unicode MS"/>
          <w:sz w:val="26"/>
          <w:szCs w:val="26"/>
        </w:rPr>
        <w:t xml:space="preserve">The first defendant acted on the basis of these allegations of fraud, and the police report to cancel the plaintiff’s registration under Section 91 of the Land Act. </w:t>
      </w:r>
      <w:r w:rsidR="00697746" w:rsidRPr="00ED66D3">
        <w:rPr>
          <w:rFonts w:eastAsia="Arial Unicode MS"/>
          <w:sz w:val="26"/>
          <w:szCs w:val="26"/>
        </w:rPr>
        <w:t>Reference is made</w:t>
      </w:r>
      <w:r w:rsidR="004024EA" w:rsidRPr="00ED66D3">
        <w:rPr>
          <w:rFonts w:eastAsia="Arial Unicode MS"/>
          <w:sz w:val="26"/>
          <w:szCs w:val="26"/>
        </w:rPr>
        <w:t xml:space="preserve"> to paragraphs 11, 16, 17, 18</w:t>
      </w:r>
      <w:r w:rsidRPr="00ED66D3">
        <w:rPr>
          <w:rFonts w:eastAsia="Arial Unicode MS"/>
          <w:sz w:val="26"/>
          <w:szCs w:val="26"/>
        </w:rPr>
        <w:t>, 19 and 20 of the 1</w:t>
      </w:r>
      <w:r w:rsidRPr="00ED66D3">
        <w:rPr>
          <w:rFonts w:eastAsia="Arial Unicode MS"/>
          <w:sz w:val="26"/>
          <w:szCs w:val="26"/>
          <w:vertAlign w:val="superscript"/>
        </w:rPr>
        <w:t>st</w:t>
      </w:r>
      <w:r w:rsidRPr="00ED66D3">
        <w:rPr>
          <w:rFonts w:eastAsia="Arial Unicode MS"/>
          <w:sz w:val="26"/>
          <w:szCs w:val="26"/>
        </w:rPr>
        <w:t xml:space="preserve"> defendant’s witness statement.</w:t>
      </w:r>
    </w:p>
    <w:p w:rsidR="002F5721" w:rsidRPr="00ED66D3" w:rsidRDefault="002F5721" w:rsidP="00ED66D3">
      <w:pPr>
        <w:spacing w:line="360" w:lineRule="auto"/>
        <w:jc w:val="both"/>
        <w:rPr>
          <w:rFonts w:eastAsia="Arial Unicode MS"/>
          <w:sz w:val="26"/>
          <w:szCs w:val="26"/>
        </w:rPr>
      </w:pPr>
    </w:p>
    <w:p w:rsidR="002F5721" w:rsidRPr="00ED66D3" w:rsidRDefault="002F5721" w:rsidP="00ED66D3">
      <w:pPr>
        <w:spacing w:line="360" w:lineRule="auto"/>
        <w:jc w:val="both"/>
        <w:rPr>
          <w:rFonts w:eastAsia="Arial Unicode MS"/>
          <w:sz w:val="26"/>
          <w:szCs w:val="26"/>
        </w:rPr>
      </w:pPr>
      <w:r w:rsidRPr="00ED66D3">
        <w:rPr>
          <w:rFonts w:eastAsia="Arial Unicode MS"/>
          <w:sz w:val="26"/>
          <w:szCs w:val="26"/>
        </w:rPr>
        <w:t>Section 91 of the Land Act, as amended by the Land Amendment Act, 2004 provides as follows:</w:t>
      </w:r>
    </w:p>
    <w:p w:rsidR="0071375D" w:rsidRPr="00ED66D3" w:rsidRDefault="0071375D" w:rsidP="00ED66D3">
      <w:pPr>
        <w:spacing w:line="360" w:lineRule="auto"/>
        <w:ind w:left="907" w:right="907"/>
        <w:jc w:val="both"/>
        <w:rPr>
          <w:rFonts w:eastAsia="Arial Unicode MS"/>
          <w:b/>
          <w:sz w:val="26"/>
          <w:szCs w:val="26"/>
        </w:rPr>
      </w:pPr>
    </w:p>
    <w:p w:rsidR="0071375D" w:rsidRPr="00ED66D3" w:rsidRDefault="0071375D" w:rsidP="00ED66D3">
      <w:pPr>
        <w:spacing w:line="360" w:lineRule="auto"/>
        <w:ind w:left="907" w:right="907"/>
        <w:jc w:val="both"/>
        <w:rPr>
          <w:rFonts w:eastAsia="Arial Unicode MS"/>
          <w:b/>
          <w:sz w:val="26"/>
          <w:szCs w:val="26"/>
        </w:rPr>
      </w:pPr>
      <w:r w:rsidRPr="00ED66D3">
        <w:rPr>
          <w:rFonts w:eastAsia="Arial Unicode MS"/>
          <w:b/>
          <w:sz w:val="26"/>
          <w:szCs w:val="26"/>
        </w:rPr>
        <w:t xml:space="preserve">(1) </w:t>
      </w:r>
      <w:r w:rsidRPr="00ED66D3">
        <w:rPr>
          <w:rFonts w:eastAsia="Arial Unicode MS"/>
          <w:b/>
          <w:sz w:val="26"/>
          <w:szCs w:val="26"/>
          <w:u w:val="single"/>
        </w:rPr>
        <w:t>Subject to the Registration of Titles Act</w:t>
      </w:r>
      <w:r w:rsidRPr="00ED66D3">
        <w:rPr>
          <w:rFonts w:eastAsia="Arial Unicode MS"/>
          <w:b/>
          <w:sz w:val="26"/>
          <w:szCs w:val="26"/>
        </w:rPr>
        <w:t xml:space="preserve">, the Commissioner shall, without referring a matter to a </w:t>
      </w:r>
      <w:r w:rsidR="00697746" w:rsidRPr="00ED66D3">
        <w:rPr>
          <w:rFonts w:eastAsia="Arial Unicode MS"/>
          <w:b/>
          <w:sz w:val="26"/>
          <w:szCs w:val="26"/>
        </w:rPr>
        <w:t>C</w:t>
      </w:r>
      <w:r w:rsidRPr="00ED66D3">
        <w:rPr>
          <w:rFonts w:eastAsia="Arial Unicode MS"/>
          <w:b/>
          <w:sz w:val="26"/>
          <w:szCs w:val="26"/>
        </w:rPr>
        <w:t>ourt or a district land tribunal, have power to take such steps as are necessary to give effect to this Act, whether by endorsement or alteration or cancellation of certificates of title, the issue of fresh certificates of title or otherwise.</w:t>
      </w:r>
      <w:r w:rsidR="00697746" w:rsidRPr="00ED66D3">
        <w:rPr>
          <w:rFonts w:eastAsia="Arial Unicode MS"/>
          <w:b/>
          <w:sz w:val="26"/>
          <w:szCs w:val="26"/>
        </w:rPr>
        <w:t xml:space="preserve"> </w:t>
      </w:r>
      <w:r w:rsidR="00697746" w:rsidRPr="00ED66D3">
        <w:rPr>
          <w:rFonts w:eastAsia="Arial Unicode MS"/>
          <w:sz w:val="26"/>
          <w:szCs w:val="26"/>
        </w:rPr>
        <w:t>(Underlining is mine for emphasis)</w:t>
      </w:r>
    </w:p>
    <w:p w:rsidR="0071375D" w:rsidRPr="00ED66D3" w:rsidRDefault="0071375D" w:rsidP="00ED66D3">
      <w:pPr>
        <w:spacing w:line="360" w:lineRule="auto"/>
        <w:ind w:left="907" w:right="907"/>
        <w:jc w:val="both"/>
        <w:rPr>
          <w:rFonts w:eastAsia="Arial Unicode MS"/>
          <w:b/>
          <w:sz w:val="26"/>
          <w:szCs w:val="26"/>
        </w:rPr>
      </w:pPr>
    </w:p>
    <w:p w:rsidR="0071375D" w:rsidRPr="00ED66D3" w:rsidRDefault="0071375D" w:rsidP="00ED66D3">
      <w:pPr>
        <w:spacing w:line="360" w:lineRule="auto"/>
        <w:ind w:left="907" w:right="907"/>
        <w:jc w:val="both"/>
        <w:rPr>
          <w:rFonts w:eastAsia="Arial Unicode MS"/>
          <w:b/>
          <w:sz w:val="26"/>
          <w:szCs w:val="26"/>
        </w:rPr>
      </w:pPr>
      <w:r w:rsidRPr="00ED66D3">
        <w:rPr>
          <w:rFonts w:eastAsia="Arial Unicode MS"/>
          <w:b/>
          <w:sz w:val="26"/>
          <w:szCs w:val="26"/>
        </w:rPr>
        <w:t>(2)  The Registrar shall, where a certificate of title or Instrument –</w:t>
      </w:r>
    </w:p>
    <w:p w:rsidR="0071375D" w:rsidRPr="00ED66D3" w:rsidRDefault="0071375D" w:rsidP="00ED66D3">
      <w:pPr>
        <w:numPr>
          <w:ilvl w:val="0"/>
          <w:numId w:val="10"/>
        </w:numPr>
        <w:spacing w:line="360" w:lineRule="auto"/>
        <w:ind w:right="907"/>
        <w:jc w:val="both"/>
        <w:rPr>
          <w:rFonts w:eastAsia="Arial Unicode MS"/>
          <w:b/>
          <w:sz w:val="26"/>
          <w:szCs w:val="26"/>
        </w:rPr>
      </w:pPr>
      <w:r w:rsidRPr="00ED66D3">
        <w:rPr>
          <w:rFonts w:eastAsia="Arial Unicode MS"/>
          <w:b/>
          <w:sz w:val="26"/>
          <w:szCs w:val="26"/>
        </w:rPr>
        <w:t>is issued in error;</w:t>
      </w:r>
    </w:p>
    <w:p w:rsidR="0071375D" w:rsidRPr="00ED66D3" w:rsidRDefault="0071375D" w:rsidP="00ED66D3">
      <w:pPr>
        <w:numPr>
          <w:ilvl w:val="0"/>
          <w:numId w:val="10"/>
        </w:numPr>
        <w:spacing w:line="360" w:lineRule="auto"/>
        <w:ind w:right="907"/>
        <w:jc w:val="both"/>
        <w:rPr>
          <w:rFonts w:eastAsia="Arial Unicode MS"/>
          <w:b/>
          <w:sz w:val="26"/>
          <w:szCs w:val="26"/>
        </w:rPr>
      </w:pPr>
      <w:r w:rsidRPr="00ED66D3">
        <w:rPr>
          <w:rFonts w:eastAsia="Arial Unicode MS"/>
          <w:b/>
          <w:sz w:val="26"/>
          <w:szCs w:val="26"/>
        </w:rPr>
        <w:t>contains a mis- description of land or boundaries;</w:t>
      </w:r>
    </w:p>
    <w:p w:rsidR="0071375D" w:rsidRPr="00ED66D3" w:rsidRDefault="0071375D" w:rsidP="00ED66D3">
      <w:pPr>
        <w:numPr>
          <w:ilvl w:val="0"/>
          <w:numId w:val="10"/>
        </w:numPr>
        <w:spacing w:line="360" w:lineRule="auto"/>
        <w:ind w:right="907"/>
        <w:jc w:val="both"/>
        <w:rPr>
          <w:rFonts w:eastAsia="Arial Unicode MS"/>
          <w:b/>
          <w:sz w:val="26"/>
          <w:szCs w:val="26"/>
        </w:rPr>
      </w:pPr>
      <w:r w:rsidRPr="00ED66D3">
        <w:rPr>
          <w:rFonts w:eastAsia="Arial Unicode MS"/>
          <w:b/>
          <w:sz w:val="26"/>
          <w:szCs w:val="26"/>
        </w:rPr>
        <w:t>contains an entry or endorsement made in error;</w:t>
      </w:r>
    </w:p>
    <w:p w:rsidR="0071375D" w:rsidRPr="00ED66D3" w:rsidRDefault="0071375D" w:rsidP="00ED66D3">
      <w:pPr>
        <w:numPr>
          <w:ilvl w:val="0"/>
          <w:numId w:val="10"/>
        </w:numPr>
        <w:spacing w:line="360" w:lineRule="auto"/>
        <w:ind w:right="907"/>
        <w:jc w:val="both"/>
        <w:rPr>
          <w:rFonts w:eastAsia="Arial Unicode MS"/>
          <w:b/>
          <w:sz w:val="26"/>
          <w:szCs w:val="26"/>
        </w:rPr>
      </w:pPr>
      <w:r w:rsidRPr="00ED66D3">
        <w:rPr>
          <w:rFonts w:eastAsia="Arial Unicode MS"/>
          <w:b/>
          <w:sz w:val="26"/>
          <w:szCs w:val="26"/>
        </w:rPr>
        <w:t>contains an illegal endorsement;</w:t>
      </w:r>
    </w:p>
    <w:p w:rsidR="0071375D" w:rsidRPr="00ED66D3" w:rsidRDefault="0071375D" w:rsidP="00ED66D3">
      <w:pPr>
        <w:numPr>
          <w:ilvl w:val="0"/>
          <w:numId w:val="10"/>
        </w:numPr>
        <w:spacing w:line="360" w:lineRule="auto"/>
        <w:ind w:right="907"/>
        <w:jc w:val="both"/>
        <w:rPr>
          <w:rFonts w:eastAsia="Arial Unicode MS"/>
          <w:b/>
          <w:sz w:val="26"/>
          <w:szCs w:val="26"/>
        </w:rPr>
      </w:pPr>
      <w:r w:rsidRPr="00ED66D3">
        <w:rPr>
          <w:rFonts w:eastAsia="Arial Unicode MS"/>
          <w:b/>
          <w:sz w:val="26"/>
          <w:szCs w:val="26"/>
        </w:rPr>
        <w:t>is illegally or wrongfully obtained; or</w:t>
      </w:r>
    </w:p>
    <w:p w:rsidR="0071375D" w:rsidRPr="00ED66D3" w:rsidRDefault="0071375D" w:rsidP="00ED66D3">
      <w:pPr>
        <w:numPr>
          <w:ilvl w:val="0"/>
          <w:numId w:val="10"/>
        </w:numPr>
        <w:spacing w:line="360" w:lineRule="auto"/>
        <w:ind w:right="907"/>
        <w:jc w:val="both"/>
        <w:rPr>
          <w:rFonts w:eastAsia="Arial Unicode MS"/>
          <w:b/>
          <w:sz w:val="26"/>
          <w:szCs w:val="26"/>
        </w:rPr>
      </w:pPr>
      <w:r w:rsidRPr="00ED66D3">
        <w:rPr>
          <w:rFonts w:eastAsia="Arial Unicode MS"/>
          <w:b/>
          <w:sz w:val="26"/>
          <w:szCs w:val="26"/>
        </w:rPr>
        <w:t>is illegally or wrongfully retained,</w:t>
      </w:r>
    </w:p>
    <w:p w:rsidR="0071375D" w:rsidRPr="00ED66D3" w:rsidRDefault="0071375D" w:rsidP="00ED66D3">
      <w:pPr>
        <w:spacing w:line="360" w:lineRule="auto"/>
        <w:ind w:left="1080" w:right="907"/>
        <w:jc w:val="both"/>
        <w:rPr>
          <w:rFonts w:eastAsia="Arial Unicode MS"/>
          <w:b/>
          <w:sz w:val="26"/>
          <w:szCs w:val="26"/>
        </w:rPr>
      </w:pPr>
    </w:p>
    <w:p w:rsidR="0071375D" w:rsidRPr="00ED66D3" w:rsidRDefault="0071375D" w:rsidP="00ED66D3">
      <w:pPr>
        <w:spacing w:line="360" w:lineRule="auto"/>
        <w:ind w:left="1080" w:right="907"/>
        <w:jc w:val="both"/>
        <w:rPr>
          <w:rFonts w:eastAsia="Arial Unicode MS"/>
          <w:b/>
          <w:sz w:val="26"/>
          <w:szCs w:val="26"/>
        </w:rPr>
      </w:pPr>
      <w:r w:rsidRPr="00ED66D3">
        <w:rPr>
          <w:rFonts w:eastAsia="Arial Unicode MS"/>
          <w:b/>
          <w:sz w:val="26"/>
          <w:szCs w:val="26"/>
        </w:rPr>
        <w:t>call for the duplicate certificate of title or instrument for cancellation, or correction or delivery to proper party.</w:t>
      </w:r>
    </w:p>
    <w:p w:rsidR="0071375D" w:rsidRPr="00ED66D3" w:rsidRDefault="0071375D" w:rsidP="00ED66D3">
      <w:pPr>
        <w:spacing w:line="360" w:lineRule="auto"/>
        <w:ind w:left="1080" w:right="907"/>
        <w:jc w:val="both"/>
        <w:rPr>
          <w:rFonts w:eastAsia="Arial Unicode MS"/>
          <w:b/>
          <w:sz w:val="26"/>
          <w:szCs w:val="26"/>
        </w:rPr>
      </w:pPr>
    </w:p>
    <w:p w:rsidR="0071375D" w:rsidRPr="00ED66D3" w:rsidRDefault="0071375D" w:rsidP="00ED66D3">
      <w:pPr>
        <w:spacing w:line="360" w:lineRule="auto"/>
        <w:ind w:left="1080" w:right="907"/>
        <w:jc w:val="both"/>
        <w:rPr>
          <w:rFonts w:eastAsia="Arial Unicode MS"/>
          <w:b/>
          <w:sz w:val="26"/>
          <w:szCs w:val="26"/>
        </w:rPr>
      </w:pPr>
      <w:r w:rsidRPr="00ED66D3">
        <w:rPr>
          <w:rFonts w:eastAsia="Arial Unicode MS"/>
          <w:b/>
          <w:sz w:val="26"/>
          <w:szCs w:val="26"/>
        </w:rPr>
        <w:t xml:space="preserve">(2a) The Commissioner </w:t>
      </w:r>
      <w:r w:rsidR="00697746" w:rsidRPr="00ED66D3">
        <w:rPr>
          <w:rFonts w:eastAsia="Arial Unicode MS"/>
          <w:b/>
          <w:sz w:val="26"/>
          <w:szCs w:val="26"/>
        </w:rPr>
        <w:t xml:space="preserve">Land Registration </w:t>
      </w:r>
      <w:r w:rsidRPr="00ED66D3">
        <w:rPr>
          <w:rFonts w:eastAsia="Arial Unicode MS"/>
          <w:b/>
          <w:sz w:val="26"/>
          <w:szCs w:val="26"/>
        </w:rPr>
        <w:t>shall conduct a hearing, giving the interest</w:t>
      </w:r>
      <w:r w:rsidR="00697746" w:rsidRPr="00ED66D3">
        <w:rPr>
          <w:rFonts w:eastAsia="Arial Unicode MS"/>
          <w:b/>
          <w:sz w:val="26"/>
          <w:szCs w:val="26"/>
        </w:rPr>
        <w:t>ed</w:t>
      </w:r>
      <w:r w:rsidRPr="00ED66D3">
        <w:rPr>
          <w:rFonts w:eastAsia="Arial Unicode MS"/>
          <w:b/>
          <w:sz w:val="26"/>
          <w:szCs w:val="26"/>
        </w:rPr>
        <w:t xml:space="preserve"> party under subsection (2) an opportunity to be heard in accordance with the rules of natural justice, but subject to that duty shall not be bound to comply with the rules of evidence applicable in a Court of law.</w:t>
      </w:r>
    </w:p>
    <w:p w:rsidR="0071375D" w:rsidRPr="00ED66D3" w:rsidRDefault="0071375D" w:rsidP="00ED66D3">
      <w:pPr>
        <w:spacing w:line="360" w:lineRule="auto"/>
        <w:ind w:left="1080" w:right="907"/>
        <w:jc w:val="both"/>
        <w:rPr>
          <w:rFonts w:eastAsia="Arial Unicode MS"/>
          <w:b/>
          <w:sz w:val="26"/>
          <w:szCs w:val="26"/>
        </w:rPr>
      </w:pPr>
    </w:p>
    <w:p w:rsidR="0071375D" w:rsidRPr="00ED66D3" w:rsidRDefault="0071375D" w:rsidP="00ED66D3">
      <w:pPr>
        <w:spacing w:line="360" w:lineRule="auto"/>
        <w:ind w:left="1080" w:right="907"/>
        <w:jc w:val="both"/>
        <w:rPr>
          <w:rFonts w:eastAsia="Arial Unicode MS"/>
          <w:b/>
          <w:sz w:val="26"/>
          <w:szCs w:val="26"/>
        </w:rPr>
      </w:pPr>
      <w:r w:rsidRPr="00ED66D3">
        <w:rPr>
          <w:rFonts w:eastAsia="Arial Unicode MS"/>
          <w:b/>
          <w:sz w:val="26"/>
          <w:szCs w:val="26"/>
        </w:rPr>
        <w:t>(2b) Upon making a finding on the matter, the Commissioner shall communicate his or her decision in writing to the parties, giving the reasons for the decision made, and may call for the duplicate certificate of title or instrument for cancellation, or correction or delivery to the proper party”.</w:t>
      </w:r>
    </w:p>
    <w:p w:rsidR="0071375D" w:rsidRPr="00ED66D3" w:rsidRDefault="0071375D" w:rsidP="00ED66D3">
      <w:pPr>
        <w:spacing w:line="360" w:lineRule="auto"/>
        <w:ind w:left="1080" w:right="907"/>
        <w:jc w:val="both"/>
        <w:rPr>
          <w:rFonts w:eastAsia="Arial Unicode MS"/>
          <w:b/>
          <w:sz w:val="26"/>
          <w:szCs w:val="26"/>
        </w:rPr>
      </w:pPr>
    </w:p>
    <w:p w:rsidR="0071375D" w:rsidRPr="00ED66D3" w:rsidRDefault="0071375D" w:rsidP="00ED66D3">
      <w:pPr>
        <w:spacing w:line="360" w:lineRule="auto"/>
        <w:ind w:left="1080" w:right="907"/>
        <w:jc w:val="both"/>
        <w:rPr>
          <w:rFonts w:eastAsia="Arial Unicode MS"/>
          <w:b/>
          <w:sz w:val="26"/>
          <w:szCs w:val="26"/>
        </w:rPr>
      </w:pPr>
      <w:r w:rsidRPr="00ED66D3">
        <w:rPr>
          <w:rFonts w:eastAsia="Arial Unicode MS"/>
          <w:b/>
          <w:sz w:val="26"/>
          <w:szCs w:val="26"/>
        </w:rPr>
        <w:t>(3) if a person holding a certificate of title or instrument referred to a subsection (2) fails or refuses to produce it to the registrar within a reasonable time, the registrar shall dispense with the production of it and amend the registry copy and where necessary issue a certificate of title to the lawful owner.</w:t>
      </w:r>
    </w:p>
    <w:p w:rsidR="0071375D" w:rsidRPr="00ED66D3" w:rsidRDefault="0071375D" w:rsidP="00ED66D3">
      <w:pPr>
        <w:spacing w:line="360" w:lineRule="auto"/>
        <w:ind w:left="1080" w:right="907"/>
        <w:jc w:val="both"/>
        <w:rPr>
          <w:rFonts w:eastAsia="Arial Unicode MS"/>
          <w:b/>
          <w:sz w:val="26"/>
          <w:szCs w:val="26"/>
        </w:rPr>
      </w:pPr>
    </w:p>
    <w:p w:rsidR="0071375D" w:rsidRPr="00ED66D3" w:rsidRDefault="0071375D" w:rsidP="00ED66D3">
      <w:pPr>
        <w:spacing w:line="360" w:lineRule="auto"/>
        <w:ind w:left="1080" w:right="907"/>
        <w:jc w:val="both"/>
        <w:rPr>
          <w:rFonts w:eastAsia="Arial Unicode MS"/>
          <w:b/>
          <w:sz w:val="26"/>
          <w:szCs w:val="26"/>
        </w:rPr>
      </w:pPr>
      <w:r w:rsidRPr="00ED66D3">
        <w:rPr>
          <w:rFonts w:eastAsia="Arial Unicode MS"/>
          <w:b/>
          <w:sz w:val="26"/>
          <w:szCs w:val="26"/>
        </w:rPr>
        <w:t>(4) The registrar may:</w:t>
      </w:r>
    </w:p>
    <w:p w:rsidR="0071375D" w:rsidRPr="00ED66D3" w:rsidRDefault="0071375D" w:rsidP="00ED66D3">
      <w:pPr>
        <w:spacing w:line="360" w:lineRule="auto"/>
        <w:ind w:left="1080" w:right="907"/>
        <w:jc w:val="both"/>
        <w:rPr>
          <w:rFonts w:eastAsia="Arial Unicode MS"/>
          <w:b/>
          <w:sz w:val="26"/>
          <w:szCs w:val="26"/>
        </w:rPr>
      </w:pPr>
      <w:r w:rsidRPr="00ED66D3">
        <w:rPr>
          <w:rFonts w:eastAsia="Arial Unicode MS"/>
          <w:b/>
          <w:sz w:val="26"/>
          <w:szCs w:val="26"/>
        </w:rPr>
        <w:t>(a) correct errors in the register Book or in entries made in it.</w:t>
      </w:r>
    </w:p>
    <w:p w:rsidR="0071375D" w:rsidRPr="00ED66D3" w:rsidRDefault="0071375D" w:rsidP="00ED66D3">
      <w:pPr>
        <w:spacing w:line="360" w:lineRule="auto"/>
        <w:ind w:left="1080" w:right="907"/>
        <w:jc w:val="both"/>
        <w:rPr>
          <w:rFonts w:eastAsia="Arial Unicode MS"/>
          <w:b/>
          <w:sz w:val="26"/>
          <w:szCs w:val="26"/>
        </w:rPr>
      </w:pPr>
      <w:r w:rsidRPr="00ED66D3">
        <w:rPr>
          <w:rFonts w:eastAsia="Arial Unicode MS"/>
          <w:b/>
          <w:sz w:val="26"/>
          <w:szCs w:val="26"/>
        </w:rPr>
        <w:t>(b) correct errors in duplicate certificate or instruments; and</w:t>
      </w:r>
    </w:p>
    <w:p w:rsidR="0071375D" w:rsidRPr="00ED66D3" w:rsidRDefault="0071375D" w:rsidP="00ED66D3">
      <w:pPr>
        <w:spacing w:line="360" w:lineRule="auto"/>
        <w:ind w:left="1080" w:right="907"/>
        <w:jc w:val="both"/>
        <w:rPr>
          <w:rFonts w:eastAsia="Arial Unicode MS"/>
          <w:b/>
          <w:sz w:val="26"/>
          <w:szCs w:val="26"/>
        </w:rPr>
      </w:pPr>
      <w:r w:rsidRPr="00ED66D3">
        <w:rPr>
          <w:rFonts w:eastAsia="Arial Unicode MS"/>
          <w:b/>
          <w:sz w:val="26"/>
          <w:szCs w:val="26"/>
        </w:rPr>
        <w:t>(c) Supply entries omitted under this Act.</w:t>
      </w:r>
    </w:p>
    <w:p w:rsidR="0071375D" w:rsidRPr="00ED66D3" w:rsidRDefault="0071375D" w:rsidP="00ED66D3">
      <w:pPr>
        <w:spacing w:line="360" w:lineRule="auto"/>
        <w:ind w:left="1080" w:right="907"/>
        <w:jc w:val="both"/>
        <w:rPr>
          <w:rFonts w:eastAsia="Arial Unicode MS"/>
          <w:b/>
          <w:sz w:val="26"/>
          <w:szCs w:val="26"/>
        </w:rPr>
      </w:pPr>
    </w:p>
    <w:p w:rsidR="0071375D" w:rsidRPr="00ED66D3" w:rsidRDefault="0071375D" w:rsidP="00ED66D3">
      <w:pPr>
        <w:spacing w:line="360" w:lineRule="auto"/>
        <w:ind w:left="1080" w:right="907"/>
        <w:jc w:val="both"/>
        <w:rPr>
          <w:rFonts w:eastAsia="Arial Unicode MS"/>
          <w:b/>
          <w:sz w:val="26"/>
          <w:szCs w:val="26"/>
        </w:rPr>
      </w:pPr>
      <w:r w:rsidRPr="00ED66D3">
        <w:rPr>
          <w:rFonts w:eastAsia="Arial Unicode MS"/>
          <w:b/>
          <w:sz w:val="26"/>
          <w:szCs w:val="26"/>
        </w:rPr>
        <w:t>(5) The registrar may make amendments consequent upon alterations in names or boundaries but in the correction</w:t>
      </w:r>
      <w:r w:rsidR="008B30AC" w:rsidRPr="00ED66D3">
        <w:rPr>
          <w:rFonts w:eastAsia="Arial Unicode MS"/>
          <w:b/>
          <w:sz w:val="26"/>
          <w:szCs w:val="26"/>
        </w:rPr>
        <w:t xml:space="preserve"> of any such error or making of any such amendment shall not erase or render illegible the original words.</w:t>
      </w:r>
    </w:p>
    <w:p w:rsidR="008B30AC" w:rsidRPr="00ED66D3" w:rsidRDefault="008B30AC" w:rsidP="00ED66D3">
      <w:pPr>
        <w:spacing w:line="360" w:lineRule="auto"/>
        <w:ind w:left="1080" w:right="907"/>
        <w:jc w:val="both"/>
        <w:rPr>
          <w:rFonts w:eastAsia="Arial Unicode MS"/>
          <w:b/>
          <w:sz w:val="26"/>
          <w:szCs w:val="26"/>
        </w:rPr>
      </w:pPr>
    </w:p>
    <w:p w:rsidR="008B30AC" w:rsidRPr="00ED66D3" w:rsidRDefault="008B30AC" w:rsidP="00ED66D3">
      <w:pPr>
        <w:spacing w:line="360" w:lineRule="auto"/>
        <w:ind w:left="1080" w:right="907"/>
        <w:jc w:val="both"/>
        <w:rPr>
          <w:rFonts w:eastAsia="Arial Unicode MS"/>
          <w:b/>
          <w:sz w:val="26"/>
          <w:szCs w:val="26"/>
        </w:rPr>
      </w:pPr>
      <w:r w:rsidRPr="00ED66D3">
        <w:rPr>
          <w:rFonts w:eastAsia="Arial Unicode MS"/>
          <w:b/>
          <w:sz w:val="26"/>
          <w:szCs w:val="26"/>
        </w:rPr>
        <w:t>(6) Upon the exercise of the powers conferred on the registrar under subsection (5), the registrar shall affix the date on which the correction or amendment was made or entry supplied and shall initial it;</w:t>
      </w:r>
    </w:p>
    <w:p w:rsidR="008B30AC" w:rsidRPr="00ED66D3" w:rsidRDefault="008B30AC" w:rsidP="00ED66D3">
      <w:pPr>
        <w:spacing w:line="360" w:lineRule="auto"/>
        <w:ind w:left="1080" w:right="907"/>
        <w:jc w:val="both"/>
        <w:rPr>
          <w:rFonts w:eastAsia="Arial Unicode MS"/>
          <w:b/>
          <w:sz w:val="26"/>
          <w:szCs w:val="26"/>
        </w:rPr>
      </w:pPr>
    </w:p>
    <w:p w:rsidR="008B30AC" w:rsidRPr="00ED66D3" w:rsidRDefault="008B30AC" w:rsidP="00ED66D3">
      <w:pPr>
        <w:spacing w:line="360" w:lineRule="auto"/>
        <w:ind w:left="1080" w:right="907"/>
        <w:jc w:val="both"/>
        <w:rPr>
          <w:rFonts w:eastAsia="Arial Unicode MS"/>
          <w:b/>
          <w:sz w:val="26"/>
          <w:szCs w:val="26"/>
        </w:rPr>
      </w:pPr>
      <w:r w:rsidRPr="00ED66D3">
        <w:rPr>
          <w:rFonts w:eastAsia="Arial Unicode MS"/>
          <w:b/>
          <w:sz w:val="26"/>
          <w:szCs w:val="26"/>
        </w:rPr>
        <w:t>(7) Any error or an entry corrected or supplied under this Section shall have the same validity and effect as if the error had not been made or entry not omitted.</w:t>
      </w:r>
    </w:p>
    <w:p w:rsidR="0071375D" w:rsidRPr="00ED66D3" w:rsidRDefault="0071375D" w:rsidP="00ED66D3">
      <w:pPr>
        <w:spacing w:line="360" w:lineRule="auto"/>
        <w:ind w:left="1080" w:right="907"/>
        <w:jc w:val="both"/>
        <w:rPr>
          <w:rFonts w:eastAsia="Arial Unicode MS"/>
          <w:b/>
          <w:sz w:val="26"/>
          <w:szCs w:val="26"/>
        </w:rPr>
      </w:pPr>
    </w:p>
    <w:p w:rsidR="0071375D" w:rsidRPr="00ED66D3" w:rsidRDefault="0071375D" w:rsidP="00ED66D3">
      <w:pPr>
        <w:spacing w:line="360" w:lineRule="auto"/>
        <w:ind w:left="1080" w:right="907"/>
        <w:jc w:val="both"/>
        <w:rPr>
          <w:rFonts w:eastAsia="Arial Unicode MS"/>
          <w:b/>
          <w:sz w:val="26"/>
          <w:szCs w:val="26"/>
        </w:rPr>
      </w:pPr>
      <w:r w:rsidRPr="00ED66D3">
        <w:rPr>
          <w:rFonts w:eastAsia="Arial Unicode MS"/>
          <w:b/>
          <w:sz w:val="26"/>
          <w:szCs w:val="26"/>
        </w:rPr>
        <w:t>(8) In exercise of any powers under this Section, the Registrar shall:-</w:t>
      </w:r>
    </w:p>
    <w:p w:rsidR="0071375D" w:rsidRPr="00ED66D3" w:rsidRDefault="0071375D" w:rsidP="00ED66D3">
      <w:pPr>
        <w:spacing w:line="360" w:lineRule="auto"/>
        <w:ind w:left="1080" w:right="907"/>
        <w:jc w:val="both"/>
        <w:rPr>
          <w:rFonts w:eastAsia="Arial Unicode MS"/>
          <w:b/>
          <w:sz w:val="26"/>
          <w:szCs w:val="26"/>
        </w:rPr>
      </w:pPr>
    </w:p>
    <w:p w:rsidR="0071375D" w:rsidRPr="00ED66D3" w:rsidRDefault="00697746" w:rsidP="00ED66D3">
      <w:pPr>
        <w:numPr>
          <w:ilvl w:val="1"/>
          <w:numId w:val="9"/>
        </w:numPr>
        <w:spacing w:line="360" w:lineRule="auto"/>
        <w:ind w:right="907"/>
        <w:jc w:val="both"/>
        <w:rPr>
          <w:rFonts w:eastAsia="Arial Unicode MS"/>
          <w:b/>
          <w:sz w:val="26"/>
          <w:szCs w:val="26"/>
        </w:rPr>
      </w:pPr>
      <w:r w:rsidRPr="00ED66D3">
        <w:rPr>
          <w:rFonts w:eastAsia="Arial Unicode MS"/>
          <w:b/>
          <w:sz w:val="26"/>
          <w:szCs w:val="26"/>
        </w:rPr>
        <w:t>give</w:t>
      </w:r>
      <w:r w:rsidR="0071375D" w:rsidRPr="00ED66D3">
        <w:rPr>
          <w:rFonts w:eastAsia="Arial Unicode MS"/>
          <w:b/>
          <w:sz w:val="26"/>
          <w:szCs w:val="26"/>
        </w:rPr>
        <w:t xml:space="preserve"> not less than twenty one day’s notice, of the intention to take the appropriate action, in the prescribed form to any party likely to be affected by any decision made under this section; </w:t>
      </w:r>
    </w:p>
    <w:p w:rsidR="0071375D" w:rsidRPr="00ED66D3" w:rsidRDefault="0071375D" w:rsidP="00ED66D3">
      <w:pPr>
        <w:numPr>
          <w:ilvl w:val="1"/>
          <w:numId w:val="9"/>
        </w:numPr>
        <w:spacing w:line="360" w:lineRule="auto"/>
        <w:ind w:right="907"/>
        <w:jc w:val="both"/>
        <w:rPr>
          <w:rFonts w:eastAsia="Arial Unicode MS"/>
          <w:b/>
          <w:sz w:val="26"/>
          <w:szCs w:val="26"/>
        </w:rPr>
      </w:pPr>
      <w:r w:rsidRPr="00ED66D3">
        <w:rPr>
          <w:rFonts w:eastAsia="Arial Unicode MS"/>
          <w:b/>
          <w:sz w:val="26"/>
          <w:szCs w:val="26"/>
        </w:rPr>
        <w:t>provide an opportunity to be heard to any such party to whom a notice under paragraph (a) has been given;</w:t>
      </w:r>
    </w:p>
    <w:p w:rsidR="0071375D" w:rsidRPr="00ED66D3" w:rsidRDefault="0071375D" w:rsidP="00ED66D3">
      <w:pPr>
        <w:numPr>
          <w:ilvl w:val="1"/>
          <w:numId w:val="9"/>
        </w:numPr>
        <w:spacing w:line="360" w:lineRule="auto"/>
        <w:ind w:right="907"/>
        <w:jc w:val="both"/>
        <w:rPr>
          <w:rFonts w:eastAsia="Arial Unicode MS"/>
          <w:b/>
          <w:sz w:val="26"/>
          <w:szCs w:val="26"/>
        </w:rPr>
      </w:pPr>
      <w:r w:rsidRPr="00ED66D3">
        <w:rPr>
          <w:rFonts w:eastAsia="Arial Unicode MS"/>
          <w:b/>
          <w:sz w:val="26"/>
          <w:szCs w:val="26"/>
        </w:rPr>
        <w:t xml:space="preserve">conduct any such hearing in accordance with the rules of natural justice but subject to that duty, shall not be bound to comply with the rules of evidence applicable in a </w:t>
      </w:r>
      <w:r w:rsidR="00697746" w:rsidRPr="00ED66D3">
        <w:rPr>
          <w:rFonts w:eastAsia="Arial Unicode MS"/>
          <w:b/>
          <w:sz w:val="26"/>
          <w:szCs w:val="26"/>
        </w:rPr>
        <w:t>C</w:t>
      </w:r>
      <w:r w:rsidRPr="00ED66D3">
        <w:rPr>
          <w:rFonts w:eastAsia="Arial Unicode MS"/>
          <w:b/>
          <w:sz w:val="26"/>
          <w:szCs w:val="26"/>
        </w:rPr>
        <w:t>ourt of law;</w:t>
      </w:r>
    </w:p>
    <w:p w:rsidR="008B30AC" w:rsidRPr="00ED66D3" w:rsidRDefault="0071375D" w:rsidP="00ED66D3">
      <w:pPr>
        <w:numPr>
          <w:ilvl w:val="1"/>
          <w:numId w:val="9"/>
        </w:numPr>
        <w:spacing w:line="360" w:lineRule="auto"/>
        <w:ind w:right="907"/>
        <w:jc w:val="both"/>
        <w:rPr>
          <w:rFonts w:eastAsia="Arial Unicode MS"/>
          <w:b/>
          <w:sz w:val="26"/>
          <w:szCs w:val="26"/>
        </w:rPr>
      </w:pPr>
      <w:r w:rsidRPr="00ED66D3">
        <w:rPr>
          <w:rFonts w:eastAsia="Arial Unicode MS"/>
          <w:b/>
          <w:sz w:val="26"/>
          <w:szCs w:val="26"/>
        </w:rPr>
        <w:t>give reasons for any decision that he or she may make.</w:t>
      </w:r>
    </w:p>
    <w:p w:rsidR="008B30AC" w:rsidRPr="00ED66D3" w:rsidRDefault="008B30AC" w:rsidP="00ED66D3">
      <w:pPr>
        <w:pStyle w:val="ListParagraph"/>
        <w:numPr>
          <w:ilvl w:val="2"/>
          <w:numId w:val="9"/>
        </w:numPr>
        <w:spacing w:line="360" w:lineRule="auto"/>
        <w:ind w:left="1701" w:right="907" w:hanging="567"/>
        <w:jc w:val="both"/>
        <w:rPr>
          <w:rFonts w:eastAsia="Arial Unicode MS"/>
          <w:b/>
          <w:sz w:val="26"/>
          <w:szCs w:val="26"/>
        </w:rPr>
      </w:pPr>
      <w:r w:rsidRPr="00ED66D3">
        <w:rPr>
          <w:rFonts w:eastAsia="Arial Unicode MS"/>
          <w:b/>
          <w:sz w:val="26"/>
          <w:szCs w:val="26"/>
        </w:rPr>
        <w:t>The    Registrar shall communicate his or her decision in writing to the parties and the committee.</w:t>
      </w:r>
    </w:p>
    <w:p w:rsidR="008B30AC" w:rsidRPr="00ED66D3" w:rsidRDefault="008B30AC" w:rsidP="00ED66D3">
      <w:pPr>
        <w:pStyle w:val="ListParagraph"/>
        <w:numPr>
          <w:ilvl w:val="2"/>
          <w:numId w:val="9"/>
        </w:numPr>
        <w:spacing w:line="360" w:lineRule="auto"/>
        <w:ind w:left="1701" w:right="907" w:hanging="567"/>
        <w:jc w:val="both"/>
        <w:rPr>
          <w:rFonts w:eastAsia="Arial Unicode MS"/>
          <w:b/>
          <w:sz w:val="26"/>
          <w:szCs w:val="26"/>
        </w:rPr>
      </w:pPr>
      <w:r w:rsidRPr="00ED66D3">
        <w:rPr>
          <w:rFonts w:eastAsia="Arial Unicode MS"/>
          <w:b/>
          <w:sz w:val="26"/>
          <w:szCs w:val="26"/>
        </w:rPr>
        <w:t>Any party aggrieved by a decision or action of the registrar under this Section may appeal to the district land tribunal within sixty days after the decision was communicated to that party.</w:t>
      </w:r>
    </w:p>
    <w:p w:rsidR="008B30AC" w:rsidRPr="00ED66D3" w:rsidRDefault="008B30AC" w:rsidP="00ED66D3">
      <w:pPr>
        <w:pStyle w:val="ListParagraph"/>
        <w:numPr>
          <w:ilvl w:val="2"/>
          <w:numId w:val="9"/>
        </w:numPr>
        <w:spacing w:line="360" w:lineRule="auto"/>
        <w:ind w:left="1701" w:right="907" w:hanging="567"/>
        <w:jc w:val="both"/>
        <w:rPr>
          <w:rFonts w:eastAsia="Arial Unicode MS"/>
          <w:b/>
          <w:sz w:val="26"/>
          <w:szCs w:val="26"/>
        </w:rPr>
      </w:pPr>
      <w:r w:rsidRPr="00ED66D3">
        <w:rPr>
          <w:rFonts w:eastAsia="Arial Unicode MS"/>
          <w:b/>
          <w:sz w:val="26"/>
          <w:szCs w:val="26"/>
        </w:rPr>
        <w:t>Where the registrar has cancelled a certificate of title or an entry in the Register Book, a party in whose favour the cancellation is made shall not transfer the title until the expiry of the time within which an appeal may be lodged; and where an appeal is lodged against the cancellation, he or she shall not transfer the title until the determination of the appeal.</w:t>
      </w:r>
    </w:p>
    <w:p w:rsidR="008B30AC" w:rsidRPr="00ED66D3" w:rsidRDefault="008B30AC" w:rsidP="00ED66D3">
      <w:pPr>
        <w:pStyle w:val="ListParagraph"/>
        <w:numPr>
          <w:ilvl w:val="2"/>
          <w:numId w:val="9"/>
        </w:numPr>
        <w:spacing w:line="360" w:lineRule="auto"/>
        <w:ind w:left="1701" w:right="907" w:hanging="567"/>
        <w:jc w:val="both"/>
        <w:rPr>
          <w:rFonts w:eastAsia="Arial Unicode MS"/>
          <w:b/>
          <w:sz w:val="26"/>
          <w:szCs w:val="26"/>
        </w:rPr>
      </w:pPr>
      <w:r w:rsidRPr="00ED66D3">
        <w:rPr>
          <w:rFonts w:eastAsia="Arial Unicode MS"/>
          <w:b/>
          <w:sz w:val="26"/>
          <w:szCs w:val="26"/>
        </w:rPr>
        <w:t>The party who lodges an appeal under this Section shall take steps to ensure th</w:t>
      </w:r>
      <w:r w:rsidR="00697746" w:rsidRPr="00ED66D3">
        <w:rPr>
          <w:rFonts w:eastAsia="Arial Unicode MS"/>
          <w:b/>
          <w:sz w:val="26"/>
          <w:szCs w:val="26"/>
        </w:rPr>
        <w:t>at the registrar and other parties</w:t>
      </w:r>
      <w:r w:rsidRPr="00ED66D3">
        <w:rPr>
          <w:rFonts w:eastAsia="Arial Unicode MS"/>
          <w:b/>
          <w:sz w:val="26"/>
          <w:szCs w:val="26"/>
        </w:rPr>
        <w:t xml:space="preserve"> are served with the notice of appeal.</w:t>
      </w:r>
    </w:p>
    <w:p w:rsidR="0071375D" w:rsidRPr="00ED66D3" w:rsidRDefault="008B30AC" w:rsidP="00ED66D3">
      <w:pPr>
        <w:pStyle w:val="ListParagraph"/>
        <w:numPr>
          <w:ilvl w:val="2"/>
          <w:numId w:val="9"/>
        </w:numPr>
        <w:spacing w:line="360" w:lineRule="auto"/>
        <w:ind w:left="1701" w:right="907" w:hanging="567"/>
        <w:jc w:val="both"/>
        <w:rPr>
          <w:rFonts w:eastAsia="Arial Unicode MS"/>
          <w:b/>
          <w:sz w:val="26"/>
          <w:szCs w:val="26"/>
        </w:rPr>
      </w:pPr>
      <w:r w:rsidRPr="00ED66D3">
        <w:rPr>
          <w:rFonts w:eastAsia="Arial Unicode MS"/>
          <w:b/>
          <w:sz w:val="26"/>
          <w:szCs w:val="26"/>
        </w:rPr>
        <w:t xml:space="preserve">Where the person who appealed under the section fails to prosecute the appeal, the tribunal shall, on application by other party to the </w:t>
      </w:r>
      <w:r w:rsidR="00697746" w:rsidRPr="00ED66D3">
        <w:rPr>
          <w:rFonts w:eastAsia="Arial Unicode MS"/>
          <w:b/>
          <w:sz w:val="26"/>
          <w:szCs w:val="26"/>
        </w:rPr>
        <w:t xml:space="preserve">appeal, strike out the appeal </w:t>
      </w:r>
      <w:r w:rsidR="0071375D" w:rsidRPr="00ED66D3">
        <w:rPr>
          <w:rFonts w:eastAsia="Arial Unicode MS"/>
          <w:b/>
          <w:sz w:val="26"/>
          <w:szCs w:val="26"/>
        </w:rPr>
        <w:t>”</w:t>
      </w:r>
    </w:p>
    <w:p w:rsidR="008B30AC" w:rsidRPr="00ED66D3" w:rsidRDefault="008B30AC" w:rsidP="00ED66D3">
      <w:pPr>
        <w:pStyle w:val="ListParagraph"/>
        <w:spacing w:line="360" w:lineRule="auto"/>
        <w:ind w:left="1701" w:right="907"/>
        <w:jc w:val="both"/>
        <w:rPr>
          <w:rFonts w:eastAsia="Arial Unicode MS"/>
          <w:b/>
          <w:sz w:val="26"/>
          <w:szCs w:val="26"/>
        </w:rPr>
      </w:pPr>
    </w:p>
    <w:p w:rsidR="008B30AC" w:rsidRPr="00ED66D3" w:rsidRDefault="008B30AC" w:rsidP="00ED66D3">
      <w:pPr>
        <w:spacing w:line="360" w:lineRule="auto"/>
        <w:ind w:right="907"/>
        <w:jc w:val="both"/>
        <w:rPr>
          <w:rFonts w:eastAsia="Arial Unicode MS"/>
          <w:sz w:val="26"/>
          <w:szCs w:val="26"/>
        </w:rPr>
      </w:pPr>
      <w:r w:rsidRPr="00ED66D3">
        <w:rPr>
          <w:rFonts w:eastAsia="Arial Unicode MS"/>
          <w:sz w:val="26"/>
          <w:szCs w:val="26"/>
        </w:rPr>
        <w:t>Section 91 of the Land Act was enacted to replace Section 69 of the Registratio</w:t>
      </w:r>
      <w:r w:rsidR="004024EA" w:rsidRPr="00ED66D3">
        <w:rPr>
          <w:rFonts w:eastAsia="Arial Unicode MS"/>
          <w:sz w:val="26"/>
          <w:szCs w:val="26"/>
        </w:rPr>
        <w:t xml:space="preserve">n of Titles Act, Cap. 205 (1964 </w:t>
      </w:r>
      <w:r w:rsidRPr="00ED66D3">
        <w:rPr>
          <w:rFonts w:eastAsia="Arial Unicode MS"/>
          <w:sz w:val="26"/>
          <w:szCs w:val="26"/>
        </w:rPr>
        <w:t>Edition). Section 69 RTA was repeated by Section 97 of the Land Act No. 16 of 1998 which provided:</w:t>
      </w:r>
    </w:p>
    <w:p w:rsidR="008B30AC" w:rsidRPr="00ED66D3" w:rsidRDefault="008B30AC" w:rsidP="00ED66D3">
      <w:pPr>
        <w:spacing w:line="360" w:lineRule="auto"/>
        <w:ind w:right="907"/>
        <w:jc w:val="both"/>
        <w:rPr>
          <w:rFonts w:eastAsia="Arial Unicode MS"/>
          <w:sz w:val="26"/>
          <w:szCs w:val="26"/>
        </w:rPr>
      </w:pPr>
    </w:p>
    <w:p w:rsidR="008B30AC" w:rsidRPr="00ED66D3" w:rsidRDefault="008B30AC" w:rsidP="00ED66D3">
      <w:pPr>
        <w:spacing w:line="360" w:lineRule="auto"/>
        <w:ind w:right="907"/>
        <w:jc w:val="both"/>
        <w:rPr>
          <w:rFonts w:eastAsia="Arial Unicode MS"/>
          <w:b/>
          <w:i/>
          <w:sz w:val="26"/>
          <w:szCs w:val="26"/>
        </w:rPr>
      </w:pPr>
      <w:r w:rsidRPr="00ED66D3">
        <w:rPr>
          <w:rFonts w:eastAsia="Arial Unicode MS"/>
          <w:b/>
          <w:i/>
          <w:sz w:val="26"/>
          <w:szCs w:val="26"/>
        </w:rPr>
        <w:t>“ 97</w:t>
      </w:r>
      <w:r w:rsidR="006544E8" w:rsidRPr="00ED66D3">
        <w:rPr>
          <w:rFonts w:eastAsia="Arial Unicode MS"/>
          <w:b/>
          <w:i/>
          <w:sz w:val="26"/>
          <w:szCs w:val="26"/>
        </w:rPr>
        <w:t>. The Registration of Titles Act is amended by repealing Section 69 and paragraph (a) of Section 178”.</w:t>
      </w:r>
    </w:p>
    <w:p w:rsidR="006544E8" w:rsidRPr="00ED66D3" w:rsidRDefault="006544E8" w:rsidP="00ED66D3">
      <w:pPr>
        <w:spacing w:line="360" w:lineRule="auto"/>
        <w:ind w:right="907"/>
        <w:jc w:val="both"/>
        <w:rPr>
          <w:rFonts w:eastAsia="Arial Unicode MS"/>
          <w:sz w:val="26"/>
          <w:szCs w:val="26"/>
        </w:rPr>
      </w:pPr>
    </w:p>
    <w:p w:rsidR="006544E8" w:rsidRPr="00ED66D3" w:rsidRDefault="006544E8" w:rsidP="00ED66D3">
      <w:pPr>
        <w:spacing w:line="360" w:lineRule="auto"/>
        <w:ind w:right="907"/>
        <w:jc w:val="both"/>
        <w:rPr>
          <w:rFonts w:eastAsia="Arial Unicode MS"/>
          <w:sz w:val="26"/>
          <w:szCs w:val="26"/>
        </w:rPr>
      </w:pPr>
      <w:r w:rsidRPr="00ED66D3">
        <w:rPr>
          <w:rFonts w:eastAsia="Arial Unicode MS"/>
          <w:sz w:val="26"/>
          <w:szCs w:val="26"/>
        </w:rPr>
        <w:t>The repealed S. 69 RTA (1964 Ed) Provided thus;</w:t>
      </w:r>
    </w:p>
    <w:p w:rsidR="006544E8" w:rsidRPr="00ED66D3" w:rsidRDefault="006544E8" w:rsidP="00ED66D3">
      <w:pPr>
        <w:spacing w:line="360" w:lineRule="auto"/>
        <w:ind w:right="907"/>
        <w:jc w:val="both"/>
        <w:rPr>
          <w:rFonts w:eastAsia="Arial Unicode MS"/>
          <w:sz w:val="26"/>
          <w:szCs w:val="26"/>
        </w:rPr>
      </w:pPr>
      <w:r w:rsidRPr="00ED66D3">
        <w:rPr>
          <w:rFonts w:eastAsia="Arial Unicode MS"/>
          <w:b/>
          <w:sz w:val="26"/>
          <w:szCs w:val="26"/>
        </w:rPr>
        <w:t>“69. In case it appears to the satisfaction of the Registrar that any certificate of title or in</w:t>
      </w:r>
      <w:r w:rsidR="00697746" w:rsidRPr="00ED66D3">
        <w:rPr>
          <w:rFonts w:eastAsia="Arial Unicode MS"/>
          <w:b/>
          <w:sz w:val="26"/>
          <w:szCs w:val="26"/>
        </w:rPr>
        <w:t>strument has been issued</w:t>
      </w:r>
      <w:r w:rsidRPr="00ED66D3">
        <w:rPr>
          <w:rFonts w:eastAsia="Arial Unicode MS"/>
          <w:b/>
          <w:sz w:val="26"/>
          <w:szCs w:val="26"/>
        </w:rPr>
        <w:t xml:space="preserve"> in error or contains any mis-description of land or of boundaries, or that any entry or endorsement has been made in error on any certificate of title or instrument</w:t>
      </w:r>
      <w:r w:rsidR="00286042" w:rsidRPr="00ED66D3">
        <w:rPr>
          <w:rFonts w:eastAsia="Arial Unicode MS"/>
          <w:b/>
          <w:sz w:val="26"/>
          <w:szCs w:val="26"/>
        </w:rPr>
        <w:t xml:space="preserve"> or that any certificate, instrument, entry or endorsement has been </w:t>
      </w:r>
      <w:r w:rsidR="00286042" w:rsidRPr="00ED66D3">
        <w:rPr>
          <w:rFonts w:eastAsia="Arial Unicode MS"/>
          <w:b/>
          <w:sz w:val="26"/>
          <w:szCs w:val="26"/>
          <w:u w:val="single"/>
        </w:rPr>
        <w:t xml:space="preserve">fraudulently </w:t>
      </w:r>
      <w:r w:rsidR="00286042" w:rsidRPr="00ED66D3">
        <w:rPr>
          <w:rFonts w:eastAsia="Arial Unicode MS"/>
          <w:b/>
          <w:sz w:val="26"/>
          <w:szCs w:val="26"/>
        </w:rPr>
        <w:t xml:space="preserve">or wrongfully obtained, or that any certificate of title or instrument is </w:t>
      </w:r>
      <w:r w:rsidR="00286042" w:rsidRPr="00ED66D3">
        <w:rPr>
          <w:rFonts w:eastAsia="Arial Unicode MS"/>
          <w:b/>
          <w:sz w:val="26"/>
          <w:szCs w:val="26"/>
          <w:u w:val="single"/>
        </w:rPr>
        <w:t>fraudulently</w:t>
      </w:r>
      <w:r w:rsidR="00286042" w:rsidRPr="00ED66D3">
        <w:rPr>
          <w:rFonts w:eastAsia="Arial Unicode MS"/>
          <w:b/>
          <w:sz w:val="26"/>
          <w:szCs w:val="26"/>
        </w:rPr>
        <w:t xml:space="preserve"> or wrongfully retained, he may be </w:t>
      </w:r>
      <w:r w:rsidR="00697746" w:rsidRPr="00ED66D3">
        <w:rPr>
          <w:rFonts w:eastAsia="Arial Unicode MS"/>
          <w:b/>
          <w:sz w:val="26"/>
          <w:szCs w:val="26"/>
        </w:rPr>
        <w:t xml:space="preserve">in </w:t>
      </w:r>
      <w:r w:rsidR="00286042" w:rsidRPr="00ED66D3">
        <w:rPr>
          <w:rFonts w:eastAsia="Arial Unicode MS"/>
          <w:b/>
          <w:sz w:val="26"/>
          <w:szCs w:val="26"/>
        </w:rPr>
        <w:t>writing require the person to whom such document has been so issued or by whom it has been so obtained or is retained to deliver up the same for the purpose of being cancelled or corrected or given to the proper party, as the case requires; and, in case such person refuses or neglects to comply with such requisition, the registrar may apply to the High Court to issue a summons for such person to appear before such Court and show cause why such certificate  of title or instrument should not be delivered up for the purpose aforesaid; and if such person when served with such summons refuses or neglects to attend before such Court at the time therein appointed, it shall be lawful for the Court to issue a warrant authorizing and directing the person so summoned to be apprehended and brought before the High Court for examination”</w:t>
      </w:r>
      <w:r w:rsidR="00186567" w:rsidRPr="00ED66D3">
        <w:rPr>
          <w:rFonts w:eastAsia="Arial Unicode MS"/>
          <w:b/>
          <w:sz w:val="26"/>
          <w:szCs w:val="26"/>
        </w:rPr>
        <w:t xml:space="preserve"> </w:t>
      </w:r>
      <w:r w:rsidR="00186567" w:rsidRPr="00ED66D3">
        <w:rPr>
          <w:rFonts w:eastAsia="Arial Unicode MS"/>
          <w:sz w:val="26"/>
          <w:szCs w:val="26"/>
        </w:rPr>
        <w:t>(underlining is mine for emphasis)</w:t>
      </w:r>
    </w:p>
    <w:p w:rsidR="00286042" w:rsidRPr="00ED66D3" w:rsidRDefault="00286042" w:rsidP="00ED66D3">
      <w:pPr>
        <w:spacing w:line="360" w:lineRule="auto"/>
        <w:ind w:right="907"/>
        <w:jc w:val="both"/>
        <w:rPr>
          <w:rFonts w:eastAsia="Arial Unicode MS"/>
          <w:sz w:val="26"/>
          <w:szCs w:val="26"/>
        </w:rPr>
      </w:pPr>
    </w:p>
    <w:p w:rsidR="00286042" w:rsidRPr="00ED66D3" w:rsidRDefault="00286042" w:rsidP="00ED66D3">
      <w:pPr>
        <w:spacing w:line="360" w:lineRule="auto"/>
        <w:ind w:right="907"/>
        <w:jc w:val="both"/>
        <w:rPr>
          <w:rFonts w:eastAsia="Arial Unicode MS"/>
          <w:sz w:val="26"/>
          <w:szCs w:val="26"/>
        </w:rPr>
      </w:pPr>
      <w:r w:rsidRPr="00ED66D3">
        <w:rPr>
          <w:rFonts w:eastAsia="Arial Unicode MS"/>
          <w:sz w:val="26"/>
          <w:szCs w:val="26"/>
        </w:rPr>
        <w:t xml:space="preserve">Under the repealed </w:t>
      </w:r>
      <w:r w:rsidRPr="00ED66D3">
        <w:rPr>
          <w:rFonts w:eastAsia="Arial Unicode MS"/>
          <w:b/>
          <w:sz w:val="26"/>
          <w:szCs w:val="26"/>
        </w:rPr>
        <w:t>Section 69 of the RTA (1964 Ed),</w:t>
      </w:r>
      <w:r w:rsidRPr="00ED66D3">
        <w:rPr>
          <w:rFonts w:eastAsia="Arial Unicode MS"/>
          <w:sz w:val="26"/>
          <w:szCs w:val="26"/>
        </w:rPr>
        <w:t xml:space="preserve"> the Registrar of Titles (now Commissioner Land Registration) was empowered to cancel certificates of title and entries therein on grounds of:</w:t>
      </w:r>
    </w:p>
    <w:p w:rsidR="00286042" w:rsidRPr="00ED66D3" w:rsidRDefault="00286042" w:rsidP="00ED66D3">
      <w:pPr>
        <w:pStyle w:val="ListParagraph"/>
        <w:numPr>
          <w:ilvl w:val="0"/>
          <w:numId w:val="11"/>
        </w:numPr>
        <w:spacing w:line="360" w:lineRule="auto"/>
        <w:ind w:right="907"/>
        <w:jc w:val="both"/>
        <w:rPr>
          <w:rFonts w:eastAsia="Arial Unicode MS"/>
          <w:sz w:val="26"/>
          <w:szCs w:val="26"/>
        </w:rPr>
      </w:pPr>
      <w:r w:rsidRPr="00ED66D3">
        <w:rPr>
          <w:rFonts w:eastAsia="Arial Unicode MS"/>
          <w:sz w:val="26"/>
          <w:szCs w:val="26"/>
        </w:rPr>
        <w:t>Errors;</w:t>
      </w:r>
    </w:p>
    <w:p w:rsidR="00286042" w:rsidRPr="00ED66D3" w:rsidRDefault="00286042" w:rsidP="00ED66D3">
      <w:pPr>
        <w:pStyle w:val="ListParagraph"/>
        <w:numPr>
          <w:ilvl w:val="0"/>
          <w:numId w:val="11"/>
        </w:numPr>
        <w:spacing w:line="360" w:lineRule="auto"/>
        <w:ind w:right="907"/>
        <w:jc w:val="both"/>
        <w:rPr>
          <w:rFonts w:eastAsia="Arial Unicode MS"/>
          <w:sz w:val="26"/>
          <w:szCs w:val="26"/>
        </w:rPr>
      </w:pPr>
      <w:r w:rsidRPr="00ED66D3">
        <w:rPr>
          <w:rFonts w:eastAsia="Arial Unicode MS"/>
          <w:sz w:val="26"/>
          <w:szCs w:val="26"/>
        </w:rPr>
        <w:t>Mis-description of land or boundaries</w:t>
      </w:r>
    </w:p>
    <w:p w:rsidR="00286042" w:rsidRPr="00ED66D3" w:rsidRDefault="00286042" w:rsidP="00ED66D3">
      <w:pPr>
        <w:pStyle w:val="ListParagraph"/>
        <w:numPr>
          <w:ilvl w:val="0"/>
          <w:numId w:val="11"/>
        </w:numPr>
        <w:spacing w:line="360" w:lineRule="auto"/>
        <w:ind w:right="907"/>
        <w:jc w:val="both"/>
        <w:rPr>
          <w:rFonts w:eastAsia="Arial Unicode MS"/>
          <w:sz w:val="26"/>
          <w:szCs w:val="26"/>
        </w:rPr>
      </w:pPr>
      <w:r w:rsidRPr="00ED66D3">
        <w:rPr>
          <w:rFonts w:eastAsia="Arial Unicode MS"/>
          <w:sz w:val="26"/>
          <w:szCs w:val="26"/>
        </w:rPr>
        <w:t>Illegal endorsements</w:t>
      </w:r>
      <w:r w:rsidR="00372FAE" w:rsidRPr="00ED66D3">
        <w:rPr>
          <w:rFonts w:eastAsia="Arial Unicode MS"/>
          <w:sz w:val="26"/>
          <w:szCs w:val="26"/>
        </w:rPr>
        <w:t xml:space="preserve"> or illegality obtained or retained instruments</w:t>
      </w:r>
    </w:p>
    <w:p w:rsidR="00372FAE" w:rsidRPr="00ED66D3" w:rsidRDefault="00372FAE" w:rsidP="00ED66D3">
      <w:pPr>
        <w:pStyle w:val="ListParagraph"/>
        <w:numPr>
          <w:ilvl w:val="0"/>
          <w:numId w:val="11"/>
        </w:numPr>
        <w:spacing w:line="360" w:lineRule="auto"/>
        <w:ind w:right="907"/>
        <w:jc w:val="both"/>
        <w:rPr>
          <w:rFonts w:eastAsia="Arial Unicode MS"/>
          <w:sz w:val="26"/>
          <w:szCs w:val="26"/>
        </w:rPr>
      </w:pPr>
      <w:r w:rsidRPr="00ED66D3">
        <w:rPr>
          <w:rFonts w:eastAsia="Arial Unicode MS"/>
          <w:sz w:val="26"/>
          <w:szCs w:val="26"/>
        </w:rPr>
        <w:t>Wrongfully obtained instrument or endorsements.</w:t>
      </w:r>
    </w:p>
    <w:p w:rsidR="00372FAE" w:rsidRPr="00ED66D3" w:rsidRDefault="00372FAE" w:rsidP="00ED66D3">
      <w:pPr>
        <w:spacing w:line="360" w:lineRule="auto"/>
        <w:ind w:right="907"/>
        <w:jc w:val="both"/>
        <w:rPr>
          <w:rFonts w:eastAsia="Arial Unicode MS"/>
          <w:sz w:val="26"/>
          <w:szCs w:val="26"/>
        </w:rPr>
      </w:pPr>
    </w:p>
    <w:p w:rsidR="00372FAE" w:rsidRPr="00ED66D3" w:rsidRDefault="00372FAE" w:rsidP="00ED66D3">
      <w:pPr>
        <w:spacing w:line="360" w:lineRule="auto"/>
        <w:ind w:right="907"/>
        <w:jc w:val="both"/>
        <w:rPr>
          <w:rFonts w:eastAsia="Arial Unicode MS"/>
          <w:sz w:val="26"/>
          <w:szCs w:val="26"/>
        </w:rPr>
      </w:pPr>
      <w:r w:rsidRPr="00ED66D3">
        <w:rPr>
          <w:rFonts w:eastAsia="Arial Unicode MS"/>
          <w:sz w:val="26"/>
          <w:szCs w:val="26"/>
        </w:rPr>
        <w:t xml:space="preserve">The legislature deliberately removed reference to </w:t>
      </w:r>
      <w:r w:rsidRPr="00ED66D3">
        <w:rPr>
          <w:rFonts w:eastAsia="Arial Unicode MS"/>
          <w:sz w:val="26"/>
          <w:szCs w:val="26"/>
          <w:u w:val="single"/>
        </w:rPr>
        <w:t>“fraudulently</w:t>
      </w:r>
      <w:r w:rsidRPr="00ED66D3">
        <w:rPr>
          <w:rFonts w:eastAsia="Arial Unicode MS"/>
          <w:sz w:val="26"/>
          <w:szCs w:val="26"/>
        </w:rPr>
        <w:t>” obtained or retained certificates, instruments or endorsements. When, as in this case, an allegation of fraud is made the proper avenue for adjudication over the matter is S.176 ( c ) of the Registration of Titles Act, where the person alleging fraud files a suit to cancel the fraudulent entry. Fraud is such a serious allegation that it must be specifically ple</w:t>
      </w:r>
      <w:r w:rsidR="00697746" w:rsidRPr="00ED66D3">
        <w:rPr>
          <w:rFonts w:eastAsia="Arial Unicode MS"/>
          <w:sz w:val="26"/>
          <w:szCs w:val="26"/>
        </w:rPr>
        <w:t>ad</w:t>
      </w:r>
      <w:r w:rsidRPr="00ED66D3">
        <w:rPr>
          <w:rFonts w:eastAsia="Arial Unicode MS"/>
          <w:sz w:val="26"/>
          <w:szCs w:val="26"/>
        </w:rPr>
        <w:t>ed and proved beyond a mere balance of probabilities. It cannot be raised and casually proved before the Commissioner Land Registration.</w:t>
      </w:r>
    </w:p>
    <w:p w:rsidR="00372FAE" w:rsidRPr="00ED66D3" w:rsidRDefault="00372FAE" w:rsidP="00ED66D3">
      <w:pPr>
        <w:spacing w:line="360" w:lineRule="auto"/>
        <w:ind w:right="907"/>
        <w:jc w:val="both"/>
        <w:rPr>
          <w:rFonts w:eastAsia="Arial Unicode MS"/>
          <w:sz w:val="26"/>
          <w:szCs w:val="26"/>
        </w:rPr>
      </w:pPr>
    </w:p>
    <w:p w:rsidR="00372FAE" w:rsidRPr="00ED66D3" w:rsidRDefault="00DC50E1" w:rsidP="00ED66D3">
      <w:pPr>
        <w:spacing w:line="360" w:lineRule="auto"/>
        <w:ind w:right="907"/>
        <w:jc w:val="both"/>
        <w:rPr>
          <w:rFonts w:eastAsia="Arial Unicode MS"/>
          <w:sz w:val="26"/>
          <w:szCs w:val="26"/>
        </w:rPr>
      </w:pPr>
      <w:r w:rsidRPr="00ED66D3">
        <w:rPr>
          <w:rFonts w:eastAsia="Arial Unicode MS"/>
          <w:sz w:val="26"/>
          <w:szCs w:val="26"/>
        </w:rPr>
        <w:t>Then in paragraph</w:t>
      </w:r>
      <w:r w:rsidR="00697746" w:rsidRPr="00ED66D3">
        <w:rPr>
          <w:rFonts w:eastAsia="Arial Unicode MS"/>
          <w:sz w:val="26"/>
          <w:szCs w:val="26"/>
        </w:rPr>
        <w:t>s</w:t>
      </w:r>
      <w:r w:rsidRPr="00ED66D3">
        <w:rPr>
          <w:rFonts w:eastAsia="Arial Unicode MS"/>
          <w:sz w:val="26"/>
          <w:szCs w:val="26"/>
        </w:rPr>
        <w:t xml:space="preserve"> 7.06.7 and 7.06.8 of the 2</w:t>
      </w:r>
      <w:r w:rsidRPr="00ED66D3">
        <w:rPr>
          <w:rFonts w:eastAsia="Arial Unicode MS"/>
          <w:sz w:val="26"/>
          <w:szCs w:val="26"/>
          <w:vertAlign w:val="superscript"/>
        </w:rPr>
        <w:t>nd</w:t>
      </w:r>
      <w:r w:rsidRPr="00ED66D3">
        <w:rPr>
          <w:rFonts w:eastAsia="Arial Unicode MS"/>
          <w:sz w:val="26"/>
          <w:szCs w:val="26"/>
        </w:rPr>
        <w:t xml:space="preserve"> and 3</w:t>
      </w:r>
      <w:r w:rsidRPr="00ED66D3">
        <w:rPr>
          <w:rFonts w:eastAsia="Arial Unicode MS"/>
          <w:sz w:val="26"/>
          <w:szCs w:val="26"/>
          <w:vertAlign w:val="superscript"/>
        </w:rPr>
        <w:t>rd</w:t>
      </w:r>
      <w:r w:rsidRPr="00ED66D3">
        <w:rPr>
          <w:rFonts w:eastAsia="Arial Unicode MS"/>
          <w:sz w:val="26"/>
          <w:szCs w:val="26"/>
        </w:rPr>
        <w:t xml:space="preserve"> Defendants’ written submissions, Counsel found fault with the manner in which a special certificate of title was issued and plot 144 transferred to Ddamulira Stephen who, in turn transferred to Lubwama Bernard who, later transferred to Ssenyonga Hamad who, subsequently transferred to the plaintiff.</w:t>
      </w:r>
      <w:r w:rsidR="00697746" w:rsidRPr="00ED66D3">
        <w:rPr>
          <w:rFonts w:eastAsia="Arial Unicode MS"/>
          <w:sz w:val="26"/>
          <w:szCs w:val="26"/>
        </w:rPr>
        <w:t xml:space="preserve"> There is no evidence that was adduced by the defendant</w:t>
      </w:r>
      <w:r w:rsidR="00186567" w:rsidRPr="00ED66D3">
        <w:rPr>
          <w:rFonts w:eastAsia="Arial Unicode MS"/>
          <w:sz w:val="26"/>
          <w:szCs w:val="26"/>
        </w:rPr>
        <w:t>s</w:t>
      </w:r>
      <w:r w:rsidR="00697746" w:rsidRPr="00ED66D3">
        <w:rPr>
          <w:rFonts w:eastAsia="Arial Unicode MS"/>
          <w:sz w:val="26"/>
          <w:szCs w:val="26"/>
        </w:rPr>
        <w:t xml:space="preserve"> to connect any fraudulent actions in the dealings with the suit land to the plaintiff. The plaintiff</w:t>
      </w:r>
      <w:r w:rsidR="00186567" w:rsidRPr="00ED66D3">
        <w:rPr>
          <w:rFonts w:eastAsia="Arial Unicode MS"/>
          <w:sz w:val="26"/>
          <w:szCs w:val="26"/>
        </w:rPr>
        <w:t>’</w:t>
      </w:r>
      <w:r w:rsidR="00697746" w:rsidRPr="00ED66D3">
        <w:rPr>
          <w:rFonts w:eastAsia="Arial Unicode MS"/>
          <w:sz w:val="26"/>
          <w:szCs w:val="26"/>
        </w:rPr>
        <w:t>s evidence that he never committed any frauds in purchasing the suit land was never challenged in cross-examination by Counsel for the defendants.</w:t>
      </w:r>
    </w:p>
    <w:p w:rsidR="00DC50E1" w:rsidRPr="00ED66D3" w:rsidRDefault="00DC50E1" w:rsidP="00ED66D3">
      <w:pPr>
        <w:spacing w:line="360" w:lineRule="auto"/>
        <w:ind w:right="907"/>
        <w:jc w:val="both"/>
        <w:rPr>
          <w:rFonts w:eastAsia="Arial Unicode MS"/>
          <w:sz w:val="26"/>
          <w:szCs w:val="26"/>
        </w:rPr>
      </w:pPr>
    </w:p>
    <w:p w:rsidR="00DC50E1" w:rsidRPr="00ED66D3" w:rsidRDefault="00697746" w:rsidP="00ED66D3">
      <w:pPr>
        <w:spacing w:line="360" w:lineRule="auto"/>
        <w:ind w:right="907"/>
        <w:jc w:val="both"/>
        <w:rPr>
          <w:rFonts w:eastAsia="Arial Unicode MS"/>
          <w:sz w:val="26"/>
          <w:szCs w:val="26"/>
        </w:rPr>
      </w:pPr>
      <w:r w:rsidRPr="00ED66D3">
        <w:rPr>
          <w:rFonts w:eastAsia="Arial Unicode MS"/>
          <w:sz w:val="26"/>
          <w:szCs w:val="26"/>
        </w:rPr>
        <w:t>Further, e</w:t>
      </w:r>
      <w:r w:rsidR="00DC50E1" w:rsidRPr="00ED66D3">
        <w:rPr>
          <w:rFonts w:eastAsia="Arial Unicode MS"/>
          <w:sz w:val="26"/>
          <w:szCs w:val="26"/>
        </w:rPr>
        <w:t>ven if there were errors or irregularities in the issue of the special</w:t>
      </w:r>
      <w:r w:rsidR="009F26DC" w:rsidRPr="00ED66D3">
        <w:rPr>
          <w:rFonts w:eastAsia="Arial Unicode MS"/>
          <w:sz w:val="26"/>
          <w:szCs w:val="26"/>
        </w:rPr>
        <w:t xml:space="preserve"> certificate</w:t>
      </w:r>
      <w:r w:rsidRPr="00ED66D3">
        <w:rPr>
          <w:rFonts w:eastAsia="Arial Unicode MS"/>
          <w:sz w:val="26"/>
          <w:szCs w:val="26"/>
        </w:rPr>
        <w:t>s</w:t>
      </w:r>
      <w:r w:rsidR="009F26DC" w:rsidRPr="00ED66D3">
        <w:rPr>
          <w:rFonts w:eastAsia="Arial Unicode MS"/>
          <w:sz w:val="26"/>
          <w:szCs w:val="26"/>
        </w:rPr>
        <w:t xml:space="preserve"> of title and transfer to Ddamulira Stephen, which is not </w:t>
      </w:r>
      <w:r w:rsidRPr="00ED66D3">
        <w:rPr>
          <w:rFonts w:eastAsia="Arial Unicode MS"/>
          <w:sz w:val="26"/>
          <w:szCs w:val="26"/>
        </w:rPr>
        <w:t>proved</w:t>
      </w:r>
      <w:r w:rsidR="009F26DC" w:rsidRPr="00ED66D3">
        <w:rPr>
          <w:rFonts w:eastAsia="Arial Unicode MS"/>
          <w:sz w:val="26"/>
          <w:szCs w:val="26"/>
        </w:rPr>
        <w:t>, the plaintiff was not party to the errors committed in the office of the first defendant by her officers. To condemn the plaintiff on account of errors he was never  privy to would be to abolish the indefeasibility of title principle  which is protected in Sections 59,64,77,176 ( C ) and 181 of the Registration of Titles Act and which is the hallmark of the torrens system of title by registration practiced in Uganda. Section 91 of the Land Act was never intended to abolish this age old concept of indefeasibility of title. Indeed Section 91 (1) of the Land Act begins with the expression,</w:t>
      </w:r>
    </w:p>
    <w:p w:rsidR="009F26DC" w:rsidRPr="00ED66D3" w:rsidRDefault="009F26DC" w:rsidP="00ED66D3">
      <w:pPr>
        <w:spacing w:line="360" w:lineRule="auto"/>
        <w:ind w:right="907"/>
        <w:jc w:val="both"/>
        <w:rPr>
          <w:rFonts w:eastAsia="Arial Unicode MS"/>
          <w:b/>
          <w:i/>
          <w:sz w:val="26"/>
          <w:szCs w:val="26"/>
        </w:rPr>
      </w:pPr>
      <w:r w:rsidRPr="00ED66D3">
        <w:rPr>
          <w:rFonts w:eastAsia="Arial Unicode MS"/>
          <w:b/>
          <w:i/>
          <w:sz w:val="26"/>
          <w:szCs w:val="26"/>
        </w:rPr>
        <w:t>“ (1) Subject to the Registration of Titles Act, ……….”</w:t>
      </w:r>
      <w:r w:rsidR="00697746" w:rsidRPr="00ED66D3">
        <w:rPr>
          <w:rFonts w:eastAsia="Arial Unicode MS"/>
          <w:b/>
          <w:i/>
          <w:sz w:val="26"/>
          <w:szCs w:val="26"/>
        </w:rPr>
        <w:t>.</w:t>
      </w:r>
      <w:r w:rsidRPr="00ED66D3">
        <w:rPr>
          <w:rFonts w:eastAsia="Arial Unicode MS"/>
          <w:b/>
          <w:i/>
          <w:sz w:val="26"/>
          <w:szCs w:val="26"/>
        </w:rPr>
        <w:t xml:space="preserve"> </w:t>
      </w:r>
    </w:p>
    <w:p w:rsidR="009F26DC" w:rsidRPr="00ED66D3" w:rsidRDefault="009F26DC" w:rsidP="00ED66D3">
      <w:pPr>
        <w:spacing w:line="360" w:lineRule="auto"/>
        <w:ind w:right="907"/>
        <w:jc w:val="both"/>
        <w:rPr>
          <w:rFonts w:eastAsia="Arial Unicode MS"/>
          <w:sz w:val="26"/>
          <w:szCs w:val="26"/>
        </w:rPr>
      </w:pPr>
      <w:r w:rsidRPr="00ED66D3">
        <w:rPr>
          <w:rFonts w:eastAsia="Arial Unicode MS"/>
          <w:sz w:val="26"/>
          <w:szCs w:val="26"/>
        </w:rPr>
        <w:t>to underscore the binding and overreaching status of the Registration of Titles Act on matters of land registration. Errors, illegalities and even frauds in earlier registrations cannot entitle the 1</w:t>
      </w:r>
      <w:r w:rsidRPr="00ED66D3">
        <w:rPr>
          <w:rFonts w:eastAsia="Arial Unicode MS"/>
          <w:sz w:val="26"/>
          <w:szCs w:val="26"/>
          <w:vertAlign w:val="superscript"/>
        </w:rPr>
        <w:t>st</w:t>
      </w:r>
      <w:r w:rsidRPr="00ED66D3">
        <w:rPr>
          <w:rFonts w:eastAsia="Arial Unicode MS"/>
          <w:sz w:val="26"/>
          <w:szCs w:val="26"/>
        </w:rPr>
        <w:t xml:space="preserve"> defendant to cancel a registration of a person who is not privy to those errors.</w:t>
      </w:r>
    </w:p>
    <w:p w:rsidR="009F26DC" w:rsidRPr="00ED66D3" w:rsidRDefault="009F26DC" w:rsidP="00ED66D3">
      <w:pPr>
        <w:spacing w:line="360" w:lineRule="auto"/>
        <w:ind w:right="907"/>
        <w:jc w:val="both"/>
        <w:rPr>
          <w:rFonts w:eastAsia="Arial Unicode MS"/>
          <w:sz w:val="26"/>
          <w:szCs w:val="26"/>
        </w:rPr>
      </w:pPr>
    </w:p>
    <w:p w:rsidR="009F26DC" w:rsidRPr="00ED66D3" w:rsidRDefault="009F26DC" w:rsidP="00ED66D3">
      <w:pPr>
        <w:spacing w:line="360" w:lineRule="auto"/>
        <w:ind w:right="907"/>
        <w:jc w:val="both"/>
        <w:rPr>
          <w:rFonts w:eastAsia="Arial Unicode MS"/>
          <w:sz w:val="26"/>
          <w:szCs w:val="26"/>
        </w:rPr>
      </w:pPr>
      <w:r w:rsidRPr="00ED66D3">
        <w:rPr>
          <w:rFonts w:eastAsia="Arial Unicode MS"/>
          <w:sz w:val="26"/>
          <w:szCs w:val="26"/>
        </w:rPr>
        <w:t>In paragraphs 7.07 of the 2</w:t>
      </w:r>
      <w:r w:rsidRPr="00ED66D3">
        <w:rPr>
          <w:rFonts w:eastAsia="Arial Unicode MS"/>
          <w:sz w:val="26"/>
          <w:szCs w:val="26"/>
          <w:vertAlign w:val="superscript"/>
        </w:rPr>
        <w:t>nd</w:t>
      </w:r>
      <w:r w:rsidRPr="00ED66D3">
        <w:rPr>
          <w:rFonts w:eastAsia="Arial Unicode MS"/>
          <w:sz w:val="26"/>
          <w:szCs w:val="26"/>
        </w:rPr>
        <w:t xml:space="preserve"> and 3</w:t>
      </w:r>
      <w:r w:rsidRPr="00ED66D3">
        <w:rPr>
          <w:rFonts w:eastAsia="Arial Unicode MS"/>
          <w:sz w:val="26"/>
          <w:szCs w:val="26"/>
          <w:vertAlign w:val="superscript"/>
        </w:rPr>
        <w:t>rd</w:t>
      </w:r>
      <w:r w:rsidRPr="00ED66D3">
        <w:rPr>
          <w:rFonts w:eastAsia="Arial Unicode MS"/>
          <w:sz w:val="26"/>
          <w:szCs w:val="26"/>
        </w:rPr>
        <w:t xml:space="preserve"> defendants written submissions, reference is made to Section 64 of the Registration of Titles Act as authority for the proposition that where a Special Certificate of Title is issued and the Duplicate certificate of title is later found to be available, the Duplicate Certificate of title is considered as a “prior registered certificate of title” which takes priority.</w:t>
      </w:r>
    </w:p>
    <w:p w:rsidR="009F26DC" w:rsidRPr="00ED66D3" w:rsidRDefault="009F26DC" w:rsidP="00ED66D3">
      <w:pPr>
        <w:spacing w:line="360" w:lineRule="auto"/>
        <w:ind w:right="907"/>
        <w:jc w:val="both"/>
        <w:rPr>
          <w:rFonts w:eastAsia="Arial Unicode MS"/>
          <w:sz w:val="26"/>
          <w:szCs w:val="26"/>
        </w:rPr>
      </w:pPr>
    </w:p>
    <w:p w:rsidR="009F26DC" w:rsidRPr="00ED66D3" w:rsidRDefault="009F26DC" w:rsidP="00ED66D3">
      <w:pPr>
        <w:spacing w:line="360" w:lineRule="auto"/>
        <w:ind w:right="907"/>
        <w:jc w:val="both"/>
        <w:rPr>
          <w:rFonts w:eastAsia="Arial Unicode MS"/>
          <w:sz w:val="26"/>
          <w:szCs w:val="26"/>
        </w:rPr>
      </w:pPr>
      <w:r w:rsidRPr="00ED66D3">
        <w:rPr>
          <w:rFonts w:eastAsia="Arial Unicode MS"/>
          <w:sz w:val="26"/>
          <w:szCs w:val="26"/>
        </w:rPr>
        <w:t>That is a wrong interpretation of Section 64 of the Registration of Titles Act</w:t>
      </w:r>
      <w:r w:rsidR="00CF0E03" w:rsidRPr="00ED66D3">
        <w:rPr>
          <w:rFonts w:eastAsia="Arial Unicode MS"/>
          <w:sz w:val="26"/>
          <w:szCs w:val="26"/>
        </w:rPr>
        <w:t>. A special certificate of title once issued under Section 70 of the Registration of titles Acts simply replaces the Duplicat</w:t>
      </w:r>
      <w:r w:rsidR="00D4030E" w:rsidRPr="00ED66D3">
        <w:rPr>
          <w:rFonts w:eastAsia="Arial Unicode MS"/>
          <w:sz w:val="26"/>
          <w:szCs w:val="26"/>
        </w:rPr>
        <w:t>e</w:t>
      </w:r>
      <w:r w:rsidR="00CF0E03" w:rsidRPr="00ED66D3">
        <w:rPr>
          <w:rFonts w:eastAsia="Arial Unicode MS"/>
          <w:sz w:val="26"/>
          <w:szCs w:val="26"/>
        </w:rPr>
        <w:t xml:space="preserve"> Certificate o</w:t>
      </w:r>
      <w:r w:rsidR="004024EA" w:rsidRPr="00ED66D3">
        <w:rPr>
          <w:rFonts w:eastAsia="Arial Unicode MS"/>
          <w:sz w:val="26"/>
          <w:szCs w:val="26"/>
        </w:rPr>
        <w:t>f title which is lost or</w:t>
      </w:r>
      <w:r w:rsidR="00CF0E03" w:rsidRPr="00ED66D3">
        <w:rPr>
          <w:rFonts w:eastAsia="Arial Unicode MS"/>
          <w:sz w:val="26"/>
          <w:szCs w:val="26"/>
        </w:rPr>
        <w:t xml:space="preserve"> presumed lost. It is the same case with a substitute certificate </w:t>
      </w:r>
      <w:r w:rsidR="00D4030E" w:rsidRPr="00ED66D3">
        <w:rPr>
          <w:rFonts w:eastAsia="Arial Unicode MS"/>
          <w:sz w:val="26"/>
          <w:szCs w:val="26"/>
        </w:rPr>
        <w:t xml:space="preserve">of title </w:t>
      </w:r>
      <w:r w:rsidR="00CF0E03" w:rsidRPr="00ED66D3">
        <w:rPr>
          <w:rFonts w:eastAsia="Arial Unicode MS"/>
          <w:sz w:val="26"/>
          <w:szCs w:val="26"/>
        </w:rPr>
        <w:t xml:space="preserve">which replaces a lost original certificate of title under Section 71 of the Registration of Titles Act. The replacement is not a new or separate certificate of title and the lost or destroyed certificate of title is not “ a prior” certificate of title in terms of Section 64 of the Registration of Titles Act since it is not a separate part of the Register (folio). The Special and Duplicate </w:t>
      </w:r>
      <w:r w:rsidR="00697746" w:rsidRPr="00ED66D3">
        <w:rPr>
          <w:rFonts w:eastAsia="Arial Unicode MS"/>
          <w:sz w:val="26"/>
          <w:szCs w:val="26"/>
        </w:rPr>
        <w:t>Certificate</w:t>
      </w:r>
      <w:r w:rsidR="00186567" w:rsidRPr="00ED66D3">
        <w:rPr>
          <w:rFonts w:eastAsia="Arial Unicode MS"/>
          <w:sz w:val="26"/>
          <w:szCs w:val="26"/>
        </w:rPr>
        <w:t>s</w:t>
      </w:r>
      <w:r w:rsidR="00697746" w:rsidRPr="00ED66D3">
        <w:rPr>
          <w:rFonts w:eastAsia="Arial Unicode MS"/>
          <w:sz w:val="26"/>
          <w:szCs w:val="26"/>
        </w:rPr>
        <w:t xml:space="preserve"> of title </w:t>
      </w:r>
      <w:r w:rsidR="00CF0E03" w:rsidRPr="00ED66D3">
        <w:rPr>
          <w:rFonts w:eastAsia="Arial Unicode MS"/>
          <w:sz w:val="26"/>
          <w:szCs w:val="26"/>
        </w:rPr>
        <w:t>are all based on one folio of the register (white page).</w:t>
      </w:r>
    </w:p>
    <w:p w:rsidR="00CF0E03" w:rsidRPr="00ED66D3" w:rsidRDefault="00CF0E03" w:rsidP="00ED66D3">
      <w:pPr>
        <w:spacing w:line="360" w:lineRule="auto"/>
        <w:ind w:right="907"/>
        <w:jc w:val="both"/>
        <w:rPr>
          <w:rFonts w:eastAsia="Arial Unicode MS"/>
          <w:sz w:val="26"/>
          <w:szCs w:val="26"/>
        </w:rPr>
      </w:pPr>
    </w:p>
    <w:p w:rsidR="00CF0E03" w:rsidRPr="00ED66D3" w:rsidRDefault="00D4030E" w:rsidP="00ED66D3">
      <w:pPr>
        <w:spacing w:line="360" w:lineRule="auto"/>
        <w:ind w:right="907"/>
        <w:jc w:val="both"/>
        <w:rPr>
          <w:rFonts w:eastAsia="Arial Unicode MS"/>
          <w:sz w:val="26"/>
          <w:szCs w:val="26"/>
        </w:rPr>
      </w:pPr>
      <w:r w:rsidRPr="00ED66D3">
        <w:rPr>
          <w:rFonts w:eastAsia="Arial Unicode MS"/>
          <w:sz w:val="26"/>
          <w:szCs w:val="26"/>
        </w:rPr>
        <w:t>It is my interpretation of the law</w:t>
      </w:r>
      <w:r w:rsidR="00CF0E03" w:rsidRPr="00ED66D3">
        <w:rPr>
          <w:rFonts w:eastAsia="Arial Unicode MS"/>
          <w:sz w:val="26"/>
          <w:szCs w:val="26"/>
        </w:rPr>
        <w:t xml:space="preserve"> that Section 64 (1) </w:t>
      </w:r>
      <w:r w:rsidR="001B329E" w:rsidRPr="00ED66D3">
        <w:rPr>
          <w:rFonts w:eastAsia="Arial Unicode MS"/>
          <w:sz w:val="26"/>
          <w:szCs w:val="26"/>
        </w:rPr>
        <w:t>read</w:t>
      </w:r>
      <w:r w:rsidR="00CF0E03" w:rsidRPr="00ED66D3">
        <w:rPr>
          <w:rFonts w:eastAsia="Arial Unicode MS"/>
          <w:sz w:val="26"/>
          <w:szCs w:val="26"/>
        </w:rPr>
        <w:t xml:space="preserve"> together </w:t>
      </w:r>
      <w:r w:rsidRPr="00ED66D3">
        <w:rPr>
          <w:rFonts w:eastAsia="Arial Unicode MS"/>
          <w:sz w:val="26"/>
          <w:szCs w:val="26"/>
        </w:rPr>
        <w:t xml:space="preserve">with </w:t>
      </w:r>
      <w:r w:rsidR="00186567" w:rsidRPr="00ED66D3">
        <w:rPr>
          <w:rFonts w:eastAsia="Arial Unicode MS"/>
          <w:sz w:val="26"/>
          <w:szCs w:val="26"/>
        </w:rPr>
        <w:t>Section 176 (e) RTA</w:t>
      </w:r>
      <w:r w:rsidR="00CF0E03" w:rsidRPr="00ED66D3">
        <w:rPr>
          <w:rFonts w:eastAsia="Arial Unicode MS"/>
          <w:sz w:val="26"/>
          <w:szCs w:val="26"/>
        </w:rPr>
        <w:t xml:space="preserve"> on </w:t>
      </w:r>
      <w:r w:rsidR="001B329E" w:rsidRPr="00ED66D3">
        <w:rPr>
          <w:rFonts w:eastAsia="Arial Unicode MS"/>
          <w:sz w:val="26"/>
          <w:szCs w:val="26"/>
        </w:rPr>
        <w:t>priority of</w:t>
      </w:r>
      <w:r w:rsidR="00CF0E03" w:rsidRPr="00ED66D3">
        <w:rPr>
          <w:rFonts w:eastAsia="Arial Unicode MS"/>
          <w:sz w:val="26"/>
          <w:szCs w:val="26"/>
        </w:rPr>
        <w:t xml:space="preserve"> titles is quoted out of context. It deals with a situation where there are two or more conflicting registers (folios) in respect of the same piece of land. It does not deal with a situation where under Section 70 of the RTA a duplicate certificate of title</w:t>
      </w:r>
      <w:r w:rsidRPr="00ED66D3">
        <w:rPr>
          <w:rFonts w:eastAsia="Arial Unicode MS"/>
          <w:sz w:val="26"/>
          <w:szCs w:val="26"/>
        </w:rPr>
        <w:t xml:space="preserve"> is issued</w:t>
      </w:r>
      <w:r w:rsidR="00CF0E03" w:rsidRPr="00ED66D3">
        <w:rPr>
          <w:rFonts w:eastAsia="Arial Unicode MS"/>
          <w:sz w:val="26"/>
          <w:szCs w:val="26"/>
        </w:rPr>
        <w:t xml:space="preserve">. Here there are no two conflicting certificates of titles but a replacement of the same certificate of title. </w:t>
      </w:r>
      <w:r w:rsidRPr="00ED66D3">
        <w:rPr>
          <w:rFonts w:eastAsia="Arial Unicode MS"/>
          <w:sz w:val="26"/>
          <w:szCs w:val="26"/>
        </w:rPr>
        <w:t>Great reference is made</w:t>
      </w:r>
      <w:r w:rsidR="00CF0E03" w:rsidRPr="00ED66D3">
        <w:rPr>
          <w:rFonts w:eastAsia="Arial Unicode MS"/>
          <w:sz w:val="26"/>
          <w:szCs w:val="26"/>
        </w:rPr>
        <w:t xml:space="preserve"> on </w:t>
      </w:r>
      <w:r w:rsidR="00CF0E03" w:rsidRPr="00ED66D3">
        <w:rPr>
          <w:rFonts w:eastAsia="Arial Unicode MS"/>
          <w:b/>
          <w:sz w:val="26"/>
          <w:szCs w:val="26"/>
        </w:rPr>
        <w:t>Dallas Wiseman: The Law Relating of Transfer of Land, 2</w:t>
      </w:r>
      <w:r w:rsidR="00CF0E03" w:rsidRPr="00ED66D3">
        <w:rPr>
          <w:rFonts w:eastAsia="Arial Unicode MS"/>
          <w:b/>
          <w:sz w:val="26"/>
          <w:szCs w:val="26"/>
          <w:vertAlign w:val="superscript"/>
        </w:rPr>
        <w:t>nd</w:t>
      </w:r>
      <w:r w:rsidR="00CF0E03" w:rsidRPr="00ED66D3">
        <w:rPr>
          <w:rFonts w:eastAsia="Arial Unicode MS"/>
          <w:b/>
          <w:sz w:val="26"/>
          <w:szCs w:val="26"/>
        </w:rPr>
        <w:t xml:space="preserve"> Ed; The Law Book Company of Australia Ltd</w:t>
      </w:r>
      <w:r w:rsidR="001B329E" w:rsidRPr="00ED66D3">
        <w:rPr>
          <w:rFonts w:eastAsia="Arial Unicode MS"/>
          <w:b/>
          <w:sz w:val="26"/>
          <w:szCs w:val="26"/>
        </w:rPr>
        <w:t>, Sydney (1931) and Peter Butt and Frank Ticehurst (Eds), Woodman &amp; Nettle. The Torrens System in NSW, 2</w:t>
      </w:r>
      <w:r w:rsidR="001B329E" w:rsidRPr="00ED66D3">
        <w:rPr>
          <w:rFonts w:eastAsia="Arial Unicode MS"/>
          <w:b/>
          <w:sz w:val="26"/>
          <w:szCs w:val="26"/>
          <w:vertAlign w:val="superscript"/>
        </w:rPr>
        <w:t>nd</w:t>
      </w:r>
      <w:r w:rsidR="001B329E" w:rsidRPr="00ED66D3">
        <w:rPr>
          <w:rFonts w:eastAsia="Arial Unicode MS"/>
          <w:b/>
          <w:sz w:val="26"/>
          <w:szCs w:val="26"/>
        </w:rPr>
        <w:t xml:space="preserve"> Ed. LRC Information Services, 1996. These Australian authorities discuss. Sections of Australian Statutes in parimateria with S.64 (1) RTA.</w:t>
      </w:r>
    </w:p>
    <w:p w:rsidR="001B329E" w:rsidRPr="00ED66D3" w:rsidRDefault="001B329E" w:rsidP="00ED66D3">
      <w:pPr>
        <w:spacing w:line="360" w:lineRule="auto"/>
        <w:ind w:right="907"/>
        <w:jc w:val="both"/>
        <w:rPr>
          <w:rFonts w:eastAsia="Arial Unicode MS"/>
          <w:sz w:val="26"/>
          <w:szCs w:val="26"/>
        </w:rPr>
      </w:pPr>
    </w:p>
    <w:p w:rsidR="001B329E" w:rsidRPr="00ED66D3" w:rsidRDefault="001B329E" w:rsidP="00ED66D3">
      <w:pPr>
        <w:spacing w:line="360" w:lineRule="auto"/>
        <w:ind w:right="907"/>
        <w:jc w:val="both"/>
        <w:rPr>
          <w:rFonts w:eastAsia="Arial Unicode MS"/>
          <w:sz w:val="26"/>
          <w:szCs w:val="26"/>
        </w:rPr>
      </w:pPr>
      <w:r w:rsidRPr="00ED66D3">
        <w:rPr>
          <w:rFonts w:eastAsia="Arial Unicode MS"/>
          <w:sz w:val="26"/>
          <w:szCs w:val="26"/>
        </w:rPr>
        <w:t>In the last paragraph of 5.01 of the 2</w:t>
      </w:r>
      <w:r w:rsidRPr="00ED66D3">
        <w:rPr>
          <w:rFonts w:eastAsia="Arial Unicode MS"/>
          <w:sz w:val="26"/>
          <w:szCs w:val="26"/>
          <w:vertAlign w:val="superscript"/>
        </w:rPr>
        <w:t>nd</w:t>
      </w:r>
      <w:r w:rsidRPr="00ED66D3">
        <w:rPr>
          <w:rFonts w:eastAsia="Arial Unicode MS"/>
          <w:sz w:val="26"/>
          <w:szCs w:val="26"/>
        </w:rPr>
        <w:t xml:space="preserve"> and 3</w:t>
      </w:r>
      <w:r w:rsidRPr="00ED66D3">
        <w:rPr>
          <w:rFonts w:eastAsia="Arial Unicode MS"/>
          <w:sz w:val="26"/>
          <w:szCs w:val="26"/>
          <w:vertAlign w:val="superscript"/>
        </w:rPr>
        <w:t>rd</w:t>
      </w:r>
      <w:r w:rsidRPr="00ED66D3">
        <w:rPr>
          <w:rFonts w:eastAsia="Arial Unicode MS"/>
          <w:sz w:val="26"/>
          <w:szCs w:val="26"/>
        </w:rPr>
        <w:t xml:space="preserve"> defendants’ written submissions, a lot of people of whom notice was given by the 1</w:t>
      </w:r>
      <w:r w:rsidRPr="00ED66D3">
        <w:rPr>
          <w:rFonts w:eastAsia="Arial Unicode MS"/>
          <w:sz w:val="26"/>
          <w:szCs w:val="26"/>
          <w:vertAlign w:val="superscript"/>
        </w:rPr>
        <w:t>st</w:t>
      </w:r>
      <w:r w:rsidRPr="00ED66D3">
        <w:rPr>
          <w:rFonts w:eastAsia="Arial Unicode MS"/>
          <w:sz w:val="26"/>
          <w:szCs w:val="26"/>
        </w:rPr>
        <w:t xml:space="preserve"> defendant before the cancellation in respect of Kibuga Block 2 plot 144 is given. Mr. C.R. Patel is not among those to whom notice was given. Clearly he was condemned without notice and a hearing.</w:t>
      </w:r>
    </w:p>
    <w:p w:rsidR="001B329E" w:rsidRPr="00ED66D3" w:rsidRDefault="001B329E" w:rsidP="00ED66D3">
      <w:pPr>
        <w:spacing w:line="360" w:lineRule="auto"/>
        <w:ind w:right="907"/>
        <w:jc w:val="both"/>
        <w:rPr>
          <w:rFonts w:eastAsia="Arial Unicode MS"/>
          <w:sz w:val="26"/>
          <w:szCs w:val="26"/>
        </w:rPr>
      </w:pPr>
    </w:p>
    <w:p w:rsidR="001B329E" w:rsidRPr="00ED66D3" w:rsidRDefault="001B329E" w:rsidP="00ED66D3">
      <w:pPr>
        <w:spacing w:line="360" w:lineRule="auto"/>
        <w:ind w:right="907"/>
        <w:jc w:val="both"/>
        <w:rPr>
          <w:rFonts w:eastAsia="Arial Unicode MS"/>
          <w:sz w:val="26"/>
          <w:szCs w:val="26"/>
        </w:rPr>
      </w:pPr>
      <w:r w:rsidRPr="00ED66D3">
        <w:rPr>
          <w:rFonts w:eastAsia="Arial Unicode MS"/>
          <w:sz w:val="26"/>
          <w:szCs w:val="26"/>
        </w:rPr>
        <w:t>In the premises, I answer issue no.1 in the negative. In the circumstances of this case, the 1</w:t>
      </w:r>
      <w:r w:rsidRPr="00ED66D3">
        <w:rPr>
          <w:rFonts w:eastAsia="Arial Unicode MS"/>
          <w:sz w:val="26"/>
          <w:szCs w:val="26"/>
          <w:vertAlign w:val="superscript"/>
        </w:rPr>
        <w:t>st</w:t>
      </w:r>
      <w:r w:rsidRPr="00ED66D3">
        <w:rPr>
          <w:rFonts w:eastAsia="Arial Unicode MS"/>
          <w:sz w:val="26"/>
          <w:szCs w:val="26"/>
        </w:rPr>
        <w:t xml:space="preserve"> defendant did not have jurisdiction to cancel the plaintiff’s certificates of title</w:t>
      </w:r>
      <w:r w:rsidR="00D73AC8" w:rsidRPr="00ED66D3">
        <w:rPr>
          <w:rFonts w:eastAsia="Arial Unicode MS"/>
          <w:sz w:val="26"/>
          <w:szCs w:val="26"/>
        </w:rPr>
        <w:t>.</w:t>
      </w:r>
    </w:p>
    <w:p w:rsidR="00D73AC8" w:rsidRPr="00ED66D3" w:rsidRDefault="00D73AC8" w:rsidP="00ED66D3">
      <w:pPr>
        <w:spacing w:line="360" w:lineRule="auto"/>
        <w:ind w:right="907"/>
        <w:jc w:val="both"/>
        <w:rPr>
          <w:rFonts w:eastAsia="Arial Unicode MS"/>
          <w:sz w:val="26"/>
          <w:szCs w:val="26"/>
        </w:rPr>
      </w:pPr>
    </w:p>
    <w:p w:rsidR="00345BA6" w:rsidRPr="00ED66D3" w:rsidRDefault="00D73AC8" w:rsidP="00ED66D3">
      <w:pPr>
        <w:pStyle w:val="ListParagraph"/>
        <w:numPr>
          <w:ilvl w:val="1"/>
          <w:numId w:val="21"/>
        </w:numPr>
        <w:spacing w:line="360" w:lineRule="auto"/>
        <w:jc w:val="both"/>
        <w:rPr>
          <w:rFonts w:eastAsia="Arial Unicode MS"/>
          <w:b/>
          <w:sz w:val="26"/>
          <w:szCs w:val="26"/>
        </w:rPr>
      </w:pPr>
      <w:r w:rsidRPr="00ED66D3">
        <w:rPr>
          <w:rFonts w:eastAsia="Arial Unicode MS"/>
          <w:b/>
          <w:sz w:val="26"/>
          <w:szCs w:val="26"/>
        </w:rPr>
        <w:t>If so, whether the cancellation by the 1</w:t>
      </w:r>
      <w:r w:rsidRPr="00ED66D3">
        <w:rPr>
          <w:rFonts w:eastAsia="Arial Unicode MS"/>
          <w:b/>
          <w:sz w:val="26"/>
          <w:szCs w:val="26"/>
          <w:vertAlign w:val="superscript"/>
        </w:rPr>
        <w:t>st</w:t>
      </w:r>
      <w:r w:rsidRPr="00ED66D3">
        <w:rPr>
          <w:rFonts w:eastAsia="Arial Unicode MS"/>
          <w:b/>
          <w:sz w:val="26"/>
          <w:szCs w:val="26"/>
        </w:rPr>
        <w:t xml:space="preserve"> defendant of the plaintiff’s certificates of titles of the suit lands was done following the proper procedure laid out in Section 91 of the Land Act,</w:t>
      </w:r>
      <w:r w:rsidR="00D4030E" w:rsidRPr="00ED66D3">
        <w:rPr>
          <w:rFonts w:eastAsia="Arial Unicode MS"/>
          <w:b/>
          <w:sz w:val="26"/>
          <w:szCs w:val="26"/>
        </w:rPr>
        <w:t>1998</w:t>
      </w:r>
      <w:r w:rsidRPr="00ED66D3">
        <w:rPr>
          <w:rFonts w:eastAsia="Arial Unicode MS"/>
          <w:b/>
          <w:sz w:val="26"/>
          <w:szCs w:val="26"/>
        </w:rPr>
        <w:t xml:space="preserve"> as amended.</w:t>
      </w:r>
    </w:p>
    <w:p w:rsidR="00D73AC8" w:rsidRPr="00ED66D3" w:rsidRDefault="00D73AC8" w:rsidP="00ED66D3">
      <w:pPr>
        <w:pStyle w:val="ListParagraph"/>
        <w:spacing w:line="360" w:lineRule="auto"/>
        <w:ind w:left="810"/>
        <w:jc w:val="both"/>
        <w:rPr>
          <w:rFonts w:eastAsia="Arial Unicode MS"/>
          <w:b/>
          <w:sz w:val="26"/>
          <w:szCs w:val="26"/>
        </w:rPr>
      </w:pPr>
    </w:p>
    <w:p w:rsidR="00D73AC8" w:rsidRPr="00ED66D3" w:rsidRDefault="00D73AC8" w:rsidP="00ED66D3">
      <w:pPr>
        <w:spacing w:line="360" w:lineRule="auto"/>
        <w:jc w:val="both"/>
        <w:rPr>
          <w:rFonts w:eastAsia="Arial Unicode MS"/>
          <w:sz w:val="26"/>
          <w:szCs w:val="26"/>
        </w:rPr>
      </w:pPr>
      <w:r w:rsidRPr="00ED66D3">
        <w:rPr>
          <w:rFonts w:eastAsia="Arial Unicode MS"/>
          <w:sz w:val="26"/>
          <w:szCs w:val="26"/>
        </w:rPr>
        <w:t>DW4 in her evidence stated that she follow</w:t>
      </w:r>
      <w:r w:rsidR="00D4030E" w:rsidRPr="00ED66D3">
        <w:rPr>
          <w:rFonts w:eastAsia="Arial Unicode MS"/>
          <w:sz w:val="26"/>
          <w:szCs w:val="26"/>
        </w:rPr>
        <w:t xml:space="preserve">ed </w:t>
      </w:r>
      <w:r w:rsidRPr="00ED66D3">
        <w:rPr>
          <w:rFonts w:eastAsia="Arial Unicode MS"/>
          <w:sz w:val="26"/>
          <w:szCs w:val="26"/>
        </w:rPr>
        <w:t xml:space="preserve">the law as laid out in Section 91 of </w:t>
      </w:r>
      <w:r w:rsidR="00D4030E" w:rsidRPr="00ED66D3">
        <w:rPr>
          <w:rFonts w:eastAsia="Arial Unicode MS"/>
          <w:sz w:val="26"/>
          <w:szCs w:val="26"/>
        </w:rPr>
        <w:t>the</w:t>
      </w:r>
      <w:r w:rsidRPr="00ED66D3">
        <w:rPr>
          <w:rFonts w:eastAsia="Arial Unicode MS"/>
          <w:sz w:val="26"/>
          <w:szCs w:val="26"/>
        </w:rPr>
        <w:t xml:space="preserve"> Land Act</w:t>
      </w:r>
      <w:r w:rsidR="00186567" w:rsidRPr="00ED66D3">
        <w:rPr>
          <w:rFonts w:eastAsia="Arial Unicode MS"/>
          <w:sz w:val="26"/>
          <w:szCs w:val="26"/>
        </w:rPr>
        <w:t>,</w:t>
      </w:r>
      <w:r w:rsidR="00D4030E" w:rsidRPr="00ED66D3">
        <w:rPr>
          <w:rFonts w:eastAsia="Arial Unicode MS"/>
          <w:sz w:val="26"/>
          <w:szCs w:val="26"/>
        </w:rPr>
        <w:t xml:space="preserve"> 1998,</w:t>
      </w:r>
      <w:r w:rsidRPr="00ED66D3">
        <w:rPr>
          <w:rFonts w:eastAsia="Arial Unicode MS"/>
          <w:sz w:val="26"/>
          <w:szCs w:val="26"/>
        </w:rPr>
        <w:t xml:space="preserve"> as amended when she cancelled the plaintiff’s certificates of title of the suit land. </w:t>
      </w:r>
      <w:r w:rsidR="00AC3D66" w:rsidRPr="00ED66D3">
        <w:rPr>
          <w:rFonts w:eastAsia="Arial Unicode MS"/>
          <w:sz w:val="26"/>
          <w:szCs w:val="26"/>
        </w:rPr>
        <w:t>In</w:t>
      </w:r>
      <w:r w:rsidRPr="00ED66D3">
        <w:rPr>
          <w:rFonts w:eastAsia="Arial Unicode MS"/>
          <w:sz w:val="26"/>
          <w:szCs w:val="26"/>
        </w:rPr>
        <w:t xml:space="preserve"> his submissions, counsel for the 1</w:t>
      </w:r>
      <w:r w:rsidRPr="00ED66D3">
        <w:rPr>
          <w:rFonts w:eastAsia="Arial Unicode MS"/>
          <w:sz w:val="26"/>
          <w:szCs w:val="26"/>
          <w:vertAlign w:val="superscript"/>
        </w:rPr>
        <w:t>st</w:t>
      </w:r>
      <w:r w:rsidRPr="00ED66D3">
        <w:rPr>
          <w:rFonts w:eastAsia="Arial Unicode MS"/>
          <w:sz w:val="26"/>
          <w:szCs w:val="26"/>
        </w:rPr>
        <w:t xml:space="preserve"> defendant submitted that</w:t>
      </w:r>
      <w:r w:rsidR="00CC14F1" w:rsidRPr="00ED66D3">
        <w:rPr>
          <w:rFonts w:eastAsia="Arial Unicode MS"/>
          <w:sz w:val="26"/>
          <w:szCs w:val="26"/>
        </w:rPr>
        <w:t xml:space="preserve"> the procedure for cancellation or rectification of the register is laid down under Section 91 of the Land Amendment Act. </w:t>
      </w:r>
      <w:r w:rsidR="00D4030E" w:rsidRPr="00ED66D3">
        <w:rPr>
          <w:rFonts w:eastAsia="Arial Unicode MS"/>
          <w:sz w:val="26"/>
          <w:szCs w:val="26"/>
        </w:rPr>
        <w:t>That n</w:t>
      </w:r>
      <w:r w:rsidR="00CC14F1" w:rsidRPr="00ED66D3">
        <w:rPr>
          <w:rFonts w:eastAsia="Arial Unicode MS"/>
          <w:sz w:val="26"/>
          <w:szCs w:val="26"/>
        </w:rPr>
        <w:t>otice of intention to amend the register was communicated to the relevant parties on the title and sent by regis</w:t>
      </w:r>
      <w:r w:rsidR="004024EA" w:rsidRPr="00ED66D3">
        <w:rPr>
          <w:rFonts w:eastAsia="Arial Unicode MS"/>
          <w:sz w:val="26"/>
          <w:szCs w:val="26"/>
        </w:rPr>
        <w:t xml:space="preserve">tered mail on their respective </w:t>
      </w:r>
      <w:r w:rsidR="00D4030E" w:rsidRPr="00ED66D3">
        <w:rPr>
          <w:rFonts w:eastAsia="Arial Unicode MS"/>
          <w:sz w:val="26"/>
          <w:szCs w:val="26"/>
        </w:rPr>
        <w:t>postal addresses. That they</w:t>
      </w:r>
      <w:r w:rsidR="00CC14F1" w:rsidRPr="00ED66D3">
        <w:rPr>
          <w:rFonts w:eastAsia="Arial Unicode MS"/>
          <w:sz w:val="26"/>
          <w:szCs w:val="26"/>
        </w:rPr>
        <w:t xml:space="preserve"> never appeared or raised any objections to the proposed cancellations apart from the plaintiff who appeared in the office of the 1</w:t>
      </w:r>
      <w:r w:rsidR="00CC14F1" w:rsidRPr="00ED66D3">
        <w:rPr>
          <w:rFonts w:eastAsia="Arial Unicode MS"/>
          <w:sz w:val="26"/>
          <w:szCs w:val="26"/>
          <w:vertAlign w:val="superscript"/>
        </w:rPr>
        <w:t>st</w:t>
      </w:r>
      <w:r w:rsidR="00CC14F1" w:rsidRPr="00ED66D3">
        <w:rPr>
          <w:rFonts w:eastAsia="Arial Unicode MS"/>
          <w:sz w:val="26"/>
          <w:szCs w:val="26"/>
        </w:rPr>
        <w:t xml:space="preserve"> defendant and agreed to the cancellation. It is </w:t>
      </w:r>
      <w:r w:rsidR="00D4030E" w:rsidRPr="00ED66D3">
        <w:rPr>
          <w:rFonts w:eastAsia="Arial Unicode MS"/>
          <w:sz w:val="26"/>
          <w:szCs w:val="26"/>
        </w:rPr>
        <w:t>the 1</w:t>
      </w:r>
      <w:r w:rsidR="00D4030E" w:rsidRPr="00ED66D3">
        <w:rPr>
          <w:rFonts w:eastAsia="Arial Unicode MS"/>
          <w:sz w:val="26"/>
          <w:szCs w:val="26"/>
          <w:vertAlign w:val="superscript"/>
        </w:rPr>
        <w:t>st</w:t>
      </w:r>
      <w:r w:rsidR="00D4030E" w:rsidRPr="00ED66D3">
        <w:rPr>
          <w:rFonts w:eastAsia="Arial Unicode MS"/>
          <w:sz w:val="26"/>
          <w:szCs w:val="26"/>
        </w:rPr>
        <w:t xml:space="preserve"> defendant’s Counsel’s</w:t>
      </w:r>
      <w:r w:rsidR="00CC14F1" w:rsidRPr="00ED66D3">
        <w:rPr>
          <w:rFonts w:eastAsia="Arial Unicode MS"/>
          <w:sz w:val="26"/>
          <w:szCs w:val="26"/>
        </w:rPr>
        <w:t xml:space="preserve"> submission that the cancellation was done following the procedure under Section 91 of the Land Act as amended.</w:t>
      </w:r>
      <w:r w:rsidR="00D4030E" w:rsidRPr="00ED66D3">
        <w:rPr>
          <w:rFonts w:eastAsia="Arial Unicode MS"/>
          <w:sz w:val="26"/>
          <w:szCs w:val="26"/>
        </w:rPr>
        <w:t xml:space="preserve"> Section </w:t>
      </w:r>
      <w:r w:rsidR="00186567" w:rsidRPr="00ED66D3">
        <w:rPr>
          <w:rFonts w:eastAsia="Arial Unicode MS"/>
          <w:sz w:val="26"/>
          <w:szCs w:val="26"/>
        </w:rPr>
        <w:t>9</w:t>
      </w:r>
      <w:r w:rsidR="00041F9E" w:rsidRPr="00ED66D3">
        <w:rPr>
          <w:rFonts w:eastAsia="Arial Unicode MS"/>
          <w:sz w:val="26"/>
          <w:szCs w:val="26"/>
        </w:rPr>
        <w:t>1</w:t>
      </w:r>
      <w:r w:rsidR="00D4030E" w:rsidRPr="00ED66D3">
        <w:rPr>
          <w:rFonts w:eastAsia="Arial Unicode MS"/>
          <w:sz w:val="26"/>
          <w:szCs w:val="26"/>
        </w:rPr>
        <w:t xml:space="preserve"> thereof has been reproduced hereinabove for purposes of clarity and reference to the parties.</w:t>
      </w:r>
    </w:p>
    <w:p w:rsidR="00CC14F1" w:rsidRPr="00ED66D3" w:rsidRDefault="00CC14F1" w:rsidP="00ED66D3">
      <w:pPr>
        <w:spacing w:line="360" w:lineRule="auto"/>
        <w:jc w:val="both"/>
        <w:rPr>
          <w:rFonts w:eastAsia="Arial Unicode MS"/>
          <w:sz w:val="26"/>
          <w:szCs w:val="26"/>
        </w:rPr>
      </w:pPr>
    </w:p>
    <w:p w:rsidR="00813816" w:rsidRPr="00ED66D3" w:rsidRDefault="00CC14F1" w:rsidP="00ED66D3">
      <w:pPr>
        <w:spacing w:line="360" w:lineRule="auto"/>
        <w:jc w:val="both"/>
        <w:rPr>
          <w:rFonts w:eastAsia="Arial Unicode MS"/>
          <w:sz w:val="26"/>
          <w:szCs w:val="26"/>
        </w:rPr>
      </w:pPr>
      <w:r w:rsidRPr="00ED66D3">
        <w:rPr>
          <w:rFonts w:eastAsia="Arial Unicode MS"/>
          <w:sz w:val="26"/>
          <w:szCs w:val="26"/>
        </w:rPr>
        <w:t>In addition, Counsel for the 2</w:t>
      </w:r>
      <w:r w:rsidRPr="00ED66D3">
        <w:rPr>
          <w:rFonts w:eastAsia="Arial Unicode MS"/>
          <w:sz w:val="26"/>
          <w:szCs w:val="26"/>
          <w:vertAlign w:val="superscript"/>
        </w:rPr>
        <w:t>nd</w:t>
      </w:r>
      <w:r w:rsidRPr="00ED66D3">
        <w:rPr>
          <w:rFonts w:eastAsia="Arial Unicode MS"/>
          <w:sz w:val="26"/>
          <w:szCs w:val="26"/>
        </w:rPr>
        <w:t xml:space="preserve"> and 3</w:t>
      </w:r>
      <w:r w:rsidRPr="00ED66D3">
        <w:rPr>
          <w:rFonts w:eastAsia="Arial Unicode MS"/>
          <w:sz w:val="26"/>
          <w:szCs w:val="26"/>
          <w:vertAlign w:val="superscript"/>
        </w:rPr>
        <w:t>rd</w:t>
      </w:r>
      <w:r w:rsidRPr="00ED66D3">
        <w:rPr>
          <w:rFonts w:eastAsia="Arial Unicode MS"/>
          <w:sz w:val="26"/>
          <w:szCs w:val="26"/>
        </w:rPr>
        <w:t xml:space="preserve"> defendants submitted that </w:t>
      </w:r>
      <w:r w:rsidR="00813816" w:rsidRPr="00ED66D3">
        <w:rPr>
          <w:rFonts w:eastAsia="Arial Unicode MS"/>
          <w:sz w:val="26"/>
          <w:szCs w:val="26"/>
        </w:rPr>
        <w:t>the 1</w:t>
      </w:r>
      <w:r w:rsidR="00813816" w:rsidRPr="00ED66D3">
        <w:rPr>
          <w:rFonts w:eastAsia="Arial Unicode MS"/>
          <w:sz w:val="26"/>
          <w:szCs w:val="26"/>
          <w:vertAlign w:val="superscript"/>
        </w:rPr>
        <w:t>st</w:t>
      </w:r>
      <w:r w:rsidR="00813816" w:rsidRPr="00ED66D3">
        <w:rPr>
          <w:rFonts w:eastAsia="Arial Unicode MS"/>
          <w:sz w:val="26"/>
          <w:szCs w:val="26"/>
        </w:rPr>
        <w:t xml:space="preserve"> defendant describes in detail in her written statement the steps she took before cancelling the certificates of title and </w:t>
      </w:r>
      <w:r w:rsidR="00D4030E" w:rsidRPr="00ED66D3">
        <w:rPr>
          <w:rFonts w:eastAsia="Arial Unicode MS"/>
          <w:sz w:val="26"/>
          <w:szCs w:val="26"/>
        </w:rPr>
        <w:t xml:space="preserve">that they </w:t>
      </w:r>
      <w:r w:rsidR="00813816" w:rsidRPr="00ED66D3">
        <w:rPr>
          <w:rFonts w:eastAsia="Arial Unicode MS"/>
          <w:sz w:val="26"/>
          <w:szCs w:val="26"/>
        </w:rPr>
        <w:t>need not repeat them here.</w:t>
      </w:r>
      <w:r w:rsidR="00D4030E" w:rsidRPr="00ED66D3">
        <w:rPr>
          <w:rFonts w:eastAsia="Arial Unicode MS"/>
          <w:sz w:val="26"/>
          <w:szCs w:val="26"/>
        </w:rPr>
        <w:t xml:space="preserve"> </w:t>
      </w:r>
      <w:r w:rsidR="00813816" w:rsidRPr="00ED66D3">
        <w:rPr>
          <w:rFonts w:eastAsia="Arial Unicode MS"/>
          <w:sz w:val="26"/>
          <w:szCs w:val="26"/>
        </w:rPr>
        <w:t xml:space="preserve">In paragraph 5 of the plaintiff’s written submissions </w:t>
      </w:r>
      <w:r w:rsidR="00D4030E" w:rsidRPr="00ED66D3">
        <w:rPr>
          <w:rFonts w:eastAsia="Arial Unicode MS"/>
          <w:sz w:val="26"/>
          <w:szCs w:val="26"/>
        </w:rPr>
        <w:t xml:space="preserve">an </w:t>
      </w:r>
      <w:r w:rsidR="00813816" w:rsidRPr="00ED66D3">
        <w:rPr>
          <w:rFonts w:eastAsia="Arial Unicode MS"/>
          <w:sz w:val="26"/>
          <w:szCs w:val="26"/>
        </w:rPr>
        <w:t xml:space="preserve">attempt was made to </w:t>
      </w:r>
      <w:r w:rsidR="00D4030E" w:rsidRPr="00ED66D3">
        <w:rPr>
          <w:rFonts w:eastAsia="Arial Unicode MS"/>
          <w:sz w:val="26"/>
          <w:szCs w:val="26"/>
        </w:rPr>
        <w:t>fault</w:t>
      </w:r>
      <w:r w:rsidR="00813816" w:rsidRPr="00ED66D3">
        <w:rPr>
          <w:rFonts w:eastAsia="Arial Unicode MS"/>
          <w:sz w:val="26"/>
          <w:szCs w:val="26"/>
        </w:rPr>
        <w:t xml:space="preserve"> the 1</w:t>
      </w:r>
      <w:r w:rsidR="00813816" w:rsidRPr="00ED66D3">
        <w:rPr>
          <w:rFonts w:eastAsia="Arial Unicode MS"/>
          <w:sz w:val="26"/>
          <w:szCs w:val="26"/>
          <w:vertAlign w:val="superscript"/>
        </w:rPr>
        <w:t>st</w:t>
      </w:r>
      <w:r w:rsidR="00813816" w:rsidRPr="00ED66D3">
        <w:rPr>
          <w:rFonts w:eastAsia="Arial Unicode MS"/>
          <w:sz w:val="26"/>
          <w:szCs w:val="26"/>
        </w:rPr>
        <w:t xml:space="preserve"> defendant’s action. </w:t>
      </w:r>
      <w:r w:rsidR="00D4030E" w:rsidRPr="00ED66D3">
        <w:rPr>
          <w:rFonts w:eastAsia="Arial Unicode MS"/>
          <w:sz w:val="26"/>
          <w:szCs w:val="26"/>
        </w:rPr>
        <w:t xml:space="preserve"> Counsel for the 1</w:t>
      </w:r>
      <w:r w:rsidR="00D4030E" w:rsidRPr="00ED66D3">
        <w:rPr>
          <w:rFonts w:eastAsia="Arial Unicode MS"/>
          <w:sz w:val="26"/>
          <w:szCs w:val="26"/>
          <w:vertAlign w:val="superscript"/>
        </w:rPr>
        <w:t>st</w:t>
      </w:r>
      <w:r w:rsidR="00D4030E" w:rsidRPr="00ED66D3">
        <w:rPr>
          <w:rFonts w:eastAsia="Arial Unicode MS"/>
          <w:sz w:val="26"/>
          <w:szCs w:val="26"/>
        </w:rPr>
        <w:t>,2</w:t>
      </w:r>
      <w:r w:rsidR="00D4030E" w:rsidRPr="00ED66D3">
        <w:rPr>
          <w:rFonts w:eastAsia="Arial Unicode MS"/>
          <w:sz w:val="26"/>
          <w:szCs w:val="26"/>
          <w:vertAlign w:val="superscript"/>
        </w:rPr>
        <w:t>nd</w:t>
      </w:r>
      <w:r w:rsidR="00D4030E" w:rsidRPr="00ED66D3">
        <w:rPr>
          <w:rFonts w:eastAsia="Arial Unicode MS"/>
          <w:sz w:val="26"/>
          <w:szCs w:val="26"/>
        </w:rPr>
        <w:t xml:space="preserve"> and 3</w:t>
      </w:r>
      <w:r w:rsidR="00D4030E" w:rsidRPr="00ED66D3">
        <w:rPr>
          <w:rFonts w:eastAsia="Arial Unicode MS"/>
          <w:sz w:val="26"/>
          <w:szCs w:val="26"/>
          <w:vertAlign w:val="superscript"/>
        </w:rPr>
        <w:t>rd</w:t>
      </w:r>
      <w:r w:rsidR="00D4030E" w:rsidRPr="00ED66D3">
        <w:rPr>
          <w:rFonts w:eastAsia="Arial Unicode MS"/>
          <w:sz w:val="26"/>
          <w:szCs w:val="26"/>
        </w:rPr>
        <w:t xml:space="preserve"> defendants further submitted that, </w:t>
      </w:r>
      <w:r w:rsidR="00186567" w:rsidRPr="00ED66D3">
        <w:rPr>
          <w:rFonts w:eastAsia="Arial Unicode MS"/>
          <w:sz w:val="26"/>
          <w:szCs w:val="26"/>
        </w:rPr>
        <w:t>h</w:t>
      </w:r>
      <w:r w:rsidR="00813816" w:rsidRPr="00ED66D3">
        <w:rPr>
          <w:rFonts w:eastAsia="Arial Unicode MS"/>
          <w:sz w:val="26"/>
          <w:szCs w:val="26"/>
        </w:rPr>
        <w:t xml:space="preserve">owever, all the allegations are answered by documentary evidence </w:t>
      </w:r>
      <w:r w:rsidR="00D4030E" w:rsidRPr="00ED66D3">
        <w:rPr>
          <w:rFonts w:eastAsia="Arial Unicode MS"/>
          <w:sz w:val="26"/>
          <w:szCs w:val="26"/>
        </w:rPr>
        <w:t xml:space="preserve">in particular exhibitions </w:t>
      </w:r>
      <w:r w:rsidR="00813816" w:rsidRPr="00ED66D3">
        <w:rPr>
          <w:rFonts w:eastAsia="Arial Unicode MS"/>
          <w:sz w:val="26"/>
          <w:szCs w:val="26"/>
        </w:rPr>
        <w:t xml:space="preserve">D 10 and D 11 which </w:t>
      </w:r>
      <w:r w:rsidR="00D4030E" w:rsidRPr="00ED66D3">
        <w:rPr>
          <w:rFonts w:eastAsia="Arial Unicode MS"/>
          <w:sz w:val="26"/>
          <w:szCs w:val="26"/>
        </w:rPr>
        <w:t xml:space="preserve">he said </w:t>
      </w:r>
      <w:r w:rsidR="00813816" w:rsidRPr="00ED66D3">
        <w:rPr>
          <w:rFonts w:eastAsia="Arial Unicode MS"/>
          <w:sz w:val="26"/>
          <w:szCs w:val="26"/>
        </w:rPr>
        <w:t>show  that notices were given</w:t>
      </w:r>
      <w:r w:rsidR="00D4030E" w:rsidRPr="00ED66D3">
        <w:rPr>
          <w:rFonts w:eastAsia="Arial Unicode MS"/>
          <w:sz w:val="26"/>
          <w:szCs w:val="26"/>
        </w:rPr>
        <w:t xml:space="preserve"> to the plaintiff</w:t>
      </w:r>
      <w:r w:rsidR="00813816" w:rsidRPr="00ED66D3">
        <w:rPr>
          <w:rFonts w:eastAsia="Arial Unicode MS"/>
          <w:sz w:val="26"/>
          <w:szCs w:val="26"/>
        </w:rPr>
        <w:t xml:space="preserve"> as required by law.</w:t>
      </w:r>
      <w:r w:rsidR="00D4030E" w:rsidRPr="00ED66D3">
        <w:rPr>
          <w:rFonts w:eastAsia="Arial Unicode MS"/>
          <w:sz w:val="26"/>
          <w:szCs w:val="26"/>
        </w:rPr>
        <w:t xml:space="preserve"> That if</w:t>
      </w:r>
      <w:r w:rsidR="00813816" w:rsidRPr="00ED66D3">
        <w:rPr>
          <w:rFonts w:eastAsia="Arial Unicode MS"/>
          <w:sz w:val="26"/>
          <w:szCs w:val="26"/>
        </w:rPr>
        <w:t xml:space="preserve"> the plaintiff did not receive a notice it is because he was not on the title yet. But notices were given but they were not responded to.</w:t>
      </w:r>
      <w:r w:rsidR="00AC3D66" w:rsidRPr="00ED66D3">
        <w:rPr>
          <w:rFonts w:eastAsia="Arial Unicode MS"/>
          <w:sz w:val="26"/>
          <w:szCs w:val="26"/>
        </w:rPr>
        <w:t xml:space="preserve"> </w:t>
      </w:r>
      <w:r w:rsidR="00813816" w:rsidRPr="00ED66D3">
        <w:rPr>
          <w:rFonts w:eastAsia="Arial Unicode MS"/>
          <w:sz w:val="26"/>
          <w:szCs w:val="26"/>
        </w:rPr>
        <w:t>Th</w:t>
      </w:r>
      <w:r w:rsidR="00D4030E" w:rsidRPr="00ED66D3">
        <w:rPr>
          <w:rFonts w:eastAsia="Arial Unicode MS"/>
          <w:sz w:val="26"/>
          <w:szCs w:val="26"/>
        </w:rPr>
        <w:t>at th</w:t>
      </w:r>
      <w:r w:rsidR="00813816" w:rsidRPr="00ED66D3">
        <w:rPr>
          <w:rFonts w:eastAsia="Arial Unicode MS"/>
          <w:sz w:val="26"/>
          <w:szCs w:val="26"/>
        </w:rPr>
        <w:t xml:space="preserve">e plaintiff cannot complain that the provisions of Section 91 of the Land Act were not complied with simply because certain orders of </w:t>
      </w:r>
      <w:r w:rsidR="00D4030E" w:rsidRPr="00ED66D3">
        <w:rPr>
          <w:rFonts w:eastAsia="Arial Unicode MS"/>
          <w:sz w:val="26"/>
          <w:szCs w:val="26"/>
        </w:rPr>
        <w:t>C</w:t>
      </w:r>
      <w:r w:rsidR="00813816" w:rsidRPr="00ED66D3">
        <w:rPr>
          <w:rFonts w:eastAsia="Arial Unicode MS"/>
          <w:sz w:val="26"/>
          <w:szCs w:val="26"/>
        </w:rPr>
        <w:t xml:space="preserve">ourt were not adhered to by the </w:t>
      </w:r>
      <w:r w:rsidR="00D4030E" w:rsidRPr="00ED66D3">
        <w:rPr>
          <w:rFonts w:eastAsia="Arial Unicode MS"/>
          <w:sz w:val="26"/>
          <w:szCs w:val="26"/>
        </w:rPr>
        <w:t>1</w:t>
      </w:r>
      <w:r w:rsidR="00D4030E" w:rsidRPr="00ED66D3">
        <w:rPr>
          <w:rFonts w:eastAsia="Arial Unicode MS"/>
          <w:sz w:val="26"/>
          <w:szCs w:val="26"/>
          <w:vertAlign w:val="superscript"/>
        </w:rPr>
        <w:t>st</w:t>
      </w:r>
      <w:r w:rsidR="00D4030E" w:rsidRPr="00ED66D3">
        <w:rPr>
          <w:rFonts w:eastAsia="Arial Unicode MS"/>
          <w:sz w:val="26"/>
          <w:szCs w:val="26"/>
        </w:rPr>
        <w:t xml:space="preserve"> </w:t>
      </w:r>
      <w:r w:rsidR="00813816" w:rsidRPr="00ED66D3">
        <w:rPr>
          <w:rFonts w:eastAsia="Arial Unicode MS"/>
          <w:sz w:val="26"/>
          <w:szCs w:val="26"/>
        </w:rPr>
        <w:t>defendant.</w:t>
      </w:r>
    </w:p>
    <w:p w:rsidR="00813816" w:rsidRPr="00ED66D3" w:rsidRDefault="00813816" w:rsidP="00ED66D3">
      <w:pPr>
        <w:spacing w:line="360" w:lineRule="auto"/>
        <w:jc w:val="both"/>
        <w:rPr>
          <w:rFonts w:eastAsia="Arial Unicode MS"/>
          <w:sz w:val="26"/>
          <w:szCs w:val="26"/>
        </w:rPr>
      </w:pPr>
    </w:p>
    <w:p w:rsidR="00813816" w:rsidRPr="00ED66D3" w:rsidRDefault="00813816" w:rsidP="00ED66D3">
      <w:pPr>
        <w:spacing w:line="360" w:lineRule="auto"/>
        <w:jc w:val="both"/>
        <w:rPr>
          <w:rFonts w:eastAsia="Arial Unicode MS"/>
          <w:sz w:val="26"/>
          <w:szCs w:val="26"/>
        </w:rPr>
      </w:pPr>
      <w:r w:rsidRPr="00ED66D3">
        <w:rPr>
          <w:rFonts w:eastAsia="Arial Unicode MS"/>
          <w:sz w:val="26"/>
          <w:szCs w:val="26"/>
        </w:rPr>
        <w:t>Having found on issue no.1 above, the 1</w:t>
      </w:r>
      <w:r w:rsidRPr="00ED66D3">
        <w:rPr>
          <w:rFonts w:eastAsia="Arial Unicode MS"/>
          <w:sz w:val="26"/>
          <w:szCs w:val="26"/>
          <w:vertAlign w:val="superscript"/>
        </w:rPr>
        <w:t>st</w:t>
      </w:r>
      <w:r w:rsidRPr="00ED66D3">
        <w:rPr>
          <w:rFonts w:eastAsia="Arial Unicode MS"/>
          <w:sz w:val="26"/>
          <w:szCs w:val="26"/>
        </w:rPr>
        <w:t xml:space="preserve"> defendant lacked jurisdiction in the circumstances of the case to cancel the plaintiff’s certificates of title of the suit lands, the cancellation was done without following the proper procedure under Section 91 of the Land Act as amended.</w:t>
      </w:r>
      <w:r w:rsidR="00D4030E" w:rsidRPr="00ED66D3">
        <w:rPr>
          <w:rFonts w:eastAsia="Arial Unicode MS"/>
          <w:sz w:val="26"/>
          <w:szCs w:val="26"/>
        </w:rPr>
        <w:t xml:space="preserve"> I hasten to add that i</w:t>
      </w:r>
      <w:r w:rsidRPr="00ED66D3">
        <w:rPr>
          <w:rFonts w:eastAsia="Arial Unicode MS"/>
          <w:sz w:val="26"/>
          <w:szCs w:val="26"/>
        </w:rPr>
        <w:t>n respect of Kibuga Block 10 plot 584, the following non compliance with the law occurred:</w:t>
      </w:r>
    </w:p>
    <w:p w:rsidR="00813816" w:rsidRPr="00ED66D3" w:rsidRDefault="00FB091F" w:rsidP="00ED66D3">
      <w:pPr>
        <w:pStyle w:val="ListParagraph"/>
        <w:numPr>
          <w:ilvl w:val="0"/>
          <w:numId w:val="12"/>
        </w:numPr>
        <w:spacing w:line="360" w:lineRule="auto"/>
        <w:jc w:val="both"/>
        <w:rPr>
          <w:rFonts w:eastAsia="Arial Unicode MS"/>
          <w:sz w:val="26"/>
          <w:szCs w:val="26"/>
        </w:rPr>
      </w:pPr>
      <w:r w:rsidRPr="00ED66D3">
        <w:rPr>
          <w:rFonts w:eastAsia="Arial Unicode MS"/>
          <w:sz w:val="26"/>
          <w:szCs w:val="26"/>
        </w:rPr>
        <w:t>The 1</w:t>
      </w:r>
      <w:r w:rsidRPr="00ED66D3">
        <w:rPr>
          <w:rFonts w:eastAsia="Arial Unicode MS"/>
          <w:sz w:val="26"/>
          <w:szCs w:val="26"/>
          <w:vertAlign w:val="superscript"/>
        </w:rPr>
        <w:t>st</w:t>
      </w:r>
      <w:r w:rsidRPr="00ED66D3">
        <w:rPr>
          <w:rFonts w:eastAsia="Arial Unicode MS"/>
          <w:sz w:val="26"/>
          <w:szCs w:val="26"/>
        </w:rPr>
        <w:t xml:space="preserve"> defendant did not conduct any hearing as envisaged in Section 91 (2a) and (8) (b) and (c) of the Land Act.</w:t>
      </w:r>
    </w:p>
    <w:p w:rsidR="00FB091F" w:rsidRPr="00ED66D3" w:rsidRDefault="00FB091F" w:rsidP="00ED66D3">
      <w:pPr>
        <w:pStyle w:val="ListParagraph"/>
        <w:numPr>
          <w:ilvl w:val="0"/>
          <w:numId w:val="12"/>
        </w:numPr>
        <w:spacing w:line="360" w:lineRule="auto"/>
        <w:jc w:val="both"/>
        <w:rPr>
          <w:rFonts w:eastAsia="Arial Unicode MS"/>
          <w:sz w:val="26"/>
          <w:szCs w:val="26"/>
        </w:rPr>
      </w:pPr>
      <w:r w:rsidRPr="00ED66D3">
        <w:rPr>
          <w:rFonts w:eastAsia="Arial Unicode MS"/>
          <w:sz w:val="26"/>
          <w:szCs w:val="26"/>
        </w:rPr>
        <w:t>The 1</w:t>
      </w:r>
      <w:r w:rsidRPr="00ED66D3">
        <w:rPr>
          <w:rFonts w:eastAsia="Arial Unicode MS"/>
          <w:sz w:val="26"/>
          <w:szCs w:val="26"/>
          <w:vertAlign w:val="superscript"/>
        </w:rPr>
        <w:t>st</w:t>
      </w:r>
      <w:r w:rsidRPr="00ED66D3">
        <w:rPr>
          <w:rFonts w:eastAsia="Arial Unicode MS"/>
          <w:sz w:val="26"/>
          <w:szCs w:val="26"/>
        </w:rPr>
        <w:t xml:space="preserve"> defendant ignored the proceedings and orders in </w:t>
      </w:r>
      <w:r w:rsidRPr="00ED66D3">
        <w:rPr>
          <w:rFonts w:eastAsia="Arial Unicode MS"/>
          <w:b/>
          <w:sz w:val="26"/>
          <w:szCs w:val="26"/>
        </w:rPr>
        <w:t>HCCS No. 273 of 295 of 2008</w:t>
      </w:r>
      <w:r w:rsidRPr="00ED66D3">
        <w:rPr>
          <w:rFonts w:eastAsia="Arial Unicode MS"/>
          <w:sz w:val="26"/>
          <w:szCs w:val="26"/>
        </w:rPr>
        <w:t xml:space="preserve"> and all applications and orders a</w:t>
      </w:r>
      <w:r w:rsidR="00AC3D66" w:rsidRPr="00ED66D3">
        <w:rPr>
          <w:rFonts w:eastAsia="Arial Unicode MS"/>
          <w:sz w:val="26"/>
          <w:szCs w:val="26"/>
        </w:rPr>
        <w:t>rising therefrom. Indeed during</w:t>
      </w:r>
      <w:r w:rsidRPr="00ED66D3">
        <w:rPr>
          <w:rFonts w:eastAsia="Arial Unicode MS"/>
          <w:sz w:val="26"/>
          <w:szCs w:val="26"/>
        </w:rPr>
        <w:t xml:space="preserve"> cross –examination Sarah Kulata Basangwa </w:t>
      </w:r>
      <w:r w:rsidR="00D4030E" w:rsidRPr="00ED66D3">
        <w:rPr>
          <w:rFonts w:eastAsia="Arial Unicode MS"/>
          <w:sz w:val="26"/>
          <w:szCs w:val="26"/>
        </w:rPr>
        <w:t xml:space="preserve">DW4 </w:t>
      </w:r>
      <w:r w:rsidRPr="00ED66D3">
        <w:rPr>
          <w:rFonts w:eastAsia="Arial Unicode MS"/>
          <w:sz w:val="26"/>
          <w:szCs w:val="26"/>
        </w:rPr>
        <w:t>was upbeat that at the time of cancellations she was aware of these suits that were challenging her attempts to cancel C.R Patel’s registration.</w:t>
      </w:r>
    </w:p>
    <w:p w:rsidR="00AF7663" w:rsidRPr="00ED66D3" w:rsidRDefault="00FB091F" w:rsidP="00ED66D3">
      <w:pPr>
        <w:pStyle w:val="ListParagraph"/>
        <w:numPr>
          <w:ilvl w:val="0"/>
          <w:numId w:val="12"/>
        </w:numPr>
        <w:spacing w:line="360" w:lineRule="auto"/>
        <w:jc w:val="both"/>
        <w:rPr>
          <w:rFonts w:eastAsia="Arial Unicode MS"/>
          <w:sz w:val="26"/>
          <w:szCs w:val="26"/>
        </w:rPr>
      </w:pPr>
      <w:r w:rsidRPr="00ED66D3">
        <w:rPr>
          <w:rFonts w:eastAsia="Arial Unicode MS"/>
          <w:sz w:val="26"/>
          <w:szCs w:val="26"/>
        </w:rPr>
        <w:t>The 1</w:t>
      </w:r>
      <w:r w:rsidRPr="00ED66D3">
        <w:rPr>
          <w:rFonts w:eastAsia="Arial Unicode MS"/>
          <w:sz w:val="26"/>
          <w:szCs w:val="26"/>
          <w:vertAlign w:val="superscript"/>
        </w:rPr>
        <w:t>st</w:t>
      </w:r>
      <w:r w:rsidRPr="00ED66D3">
        <w:rPr>
          <w:rFonts w:eastAsia="Arial Unicode MS"/>
          <w:sz w:val="26"/>
          <w:szCs w:val="26"/>
        </w:rPr>
        <w:t xml:space="preserve"> defendant took a decisi</w:t>
      </w:r>
      <w:r w:rsidR="004024EA" w:rsidRPr="00ED66D3">
        <w:rPr>
          <w:rFonts w:eastAsia="Arial Unicode MS"/>
          <w:sz w:val="26"/>
          <w:szCs w:val="26"/>
        </w:rPr>
        <w:t>on to cancel the plaintiff</w:t>
      </w:r>
      <w:r w:rsidRPr="00ED66D3">
        <w:rPr>
          <w:rFonts w:eastAsia="Arial Unicode MS"/>
          <w:sz w:val="26"/>
          <w:szCs w:val="26"/>
        </w:rPr>
        <w:t>‘s registration before 21 days notice to the plaintiff expired. The notice according to</w:t>
      </w:r>
      <w:r w:rsidR="00D4030E" w:rsidRPr="00ED66D3">
        <w:rPr>
          <w:rFonts w:eastAsia="Arial Unicode MS"/>
          <w:sz w:val="26"/>
          <w:szCs w:val="26"/>
        </w:rPr>
        <w:t>, DW4,</w:t>
      </w:r>
      <w:r w:rsidRPr="00ED66D3">
        <w:rPr>
          <w:rFonts w:eastAsia="Arial Unicode MS"/>
          <w:sz w:val="26"/>
          <w:szCs w:val="26"/>
        </w:rPr>
        <w:t xml:space="preserve"> Sarah Kulata Basangwa’s </w:t>
      </w:r>
      <w:r w:rsidR="004024EA" w:rsidRPr="00ED66D3">
        <w:rPr>
          <w:rFonts w:eastAsia="Arial Unicode MS"/>
          <w:sz w:val="26"/>
          <w:szCs w:val="26"/>
        </w:rPr>
        <w:t xml:space="preserve">testimony in cross examination </w:t>
      </w:r>
      <w:r w:rsidRPr="00ED66D3">
        <w:rPr>
          <w:rFonts w:eastAsia="Arial Unicode MS"/>
          <w:sz w:val="26"/>
          <w:szCs w:val="26"/>
        </w:rPr>
        <w:t>was dated 6/2/2009</w:t>
      </w:r>
      <w:r w:rsidR="000E1C9B" w:rsidRPr="00ED66D3">
        <w:rPr>
          <w:rFonts w:eastAsia="Arial Unicode MS"/>
          <w:sz w:val="26"/>
          <w:szCs w:val="26"/>
        </w:rPr>
        <w:t xml:space="preserve"> and sent by registered post on 18/5/2009. According to her, it was delivered the same day! This is not possible. It takes several days for the mail to be sorted and for the post office to send a notice to the addressee to collect the registered mail. Under Section 35 of the interpretation Act, Cap.3 a registered letter is deemed to have  been delivered “ at the time at which the letter would be delivered in ordinary post”. This computation was relied on by </w:t>
      </w:r>
      <w:r w:rsidR="000E1C9B" w:rsidRPr="00ED66D3">
        <w:rPr>
          <w:rFonts w:eastAsia="Arial Unicode MS"/>
          <w:b/>
          <w:sz w:val="26"/>
          <w:szCs w:val="26"/>
        </w:rPr>
        <w:t>Oder JSC in J.W.R Kakooza vs M.L.S Rukuba, Civil Appeal No. 13 of 1992, Supreme Court.</w:t>
      </w:r>
      <w:r w:rsidR="00D4030E" w:rsidRPr="00ED66D3">
        <w:rPr>
          <w:rFonts w:eastAsia="Arial Unicode MS"/>
          <w:sz w:val="26"/>
          <w:szCs w:val="26"/>
        </w:rPr>
        <w:t xml:space="preserve"> In paragraph 16 of her</w:t>
      </w:r>
      <w:r w:rsidR="000E1C9B" w:rsidRPr="00ED66D3">
        <w:rPr>
          <w:rFonts w:eastAsia="Arial Unicode MS"/>
          <w:sz w:val="26"/>
          <w:szCs w:val="26"/>
        </w:rPr>
        <w:t xml:space="preserve"> witness statement</w:t>
      </w:r>
      <w:r w:rsidR="00D4030E" w:rsidRPr="00ED66D3">
        <w:rPr>
          <w:rFonts w:eastAsia="Arial Unicode MS"/>
          <w:sz w:val="26"/>
          <w:szCs w:val="26"/>
        </w:rPr>
        <w:t>, s</w:t>
      </w:r>
      <w:r w:rsidR="00AF7663" w:rsidRPr="00ED66D3">
        <w:rPr>
          <w:rFonts w:eastAsia="Arial Unicode MS"/>
          <w:sz w:val="26"/>
          <w:szCs w:val="26"/>
        </w:rPr>
        <w:t>even days earlier, on 6/3/2009, the first defendant had signed exhibit D.12 (b) ordering cancellation of the plaintiff’s registration! That was a travesty of justice.</w:t>
      </w:r>
    </w:p>
    <w:p w:rsidR="00AF7663" w:rsidRPr="00ED66D3" w:rsidRDefault="00AF7663" w:rsidP="00ED66D3">
      <w:pPr>
        <w:pStyle w:val="ListParagraph"/>
        <w:numPr>
          <w:ilvl w:val="0"/>
          <w:numId w:val="12"/>
        </w:numPr>
        <w:spacing w:line="360" w:lineRule="auto"/>
        <w:jc w:val="both"/>
        <w:rPr>
          <w:rFonts w:eastAsia="Arial Unicode MS"/>
          <w:sz w:val="26"/>
          <w:szCs w:val="26"/>
        </w:rPr>
      </w:pPr>
      <w:r w:rsidRPr="00ED66D3">
        <w:rPr>
          <w:rFonts w:eastAsia="Arial Unicode MS"/>
          <w:sz w:val="26"/>
          <w:szCs w:val="26"/>
        </w:rPr>
        <w:t>The 1</w:t>
      </w:r>
      <w:r w:rsidRPr="00ED66D3">
        <w:rPr>
          <w:rFonts w:eastAsia="Arial Unicode MS"/>
          <w:sz w:val="26"/>
          <w:szCs w:val="26"/>
          <w:vertAlign w:val="superscript"/>
        </w:rPr>
        <w:t>st</w:t>
      </w:r>
      <w:r w:rsidRPr="00ED66D3">
        <w:rPr>
          <w:rFonts w:eastAsia="Arial Unicode MS"/>
          <w:sz w:val="26"/>
          <w:szCs w:val="26"/>
        </w:rPr>
        <w:t xml:space="preserve"> defendant did not notify her findings and reasons to the plaintiff as required by S.91 (2b) of the Land Act.</w:t>
      </w:r>
    </w:p>
    <w:p w:rsidR="00AF7663" w:rsidRPr="00ED66D3" w:rsidRDefault="00AF7663" w:rsidP="00ED66D3">
      <w:pPr>
        <w:spacing w:line="360" w:lineRule="auto"/>
        <w:jc w:val="both"/>
        <w:rPr>
          <w:rFonts w:eastAsia="Arial Unicode MS"/>
          <w:sz w:val="26"/>
          <w:szCs w:val="26"/>
        </w:rPr>
      </w:pPr>
    </w:p>
    <w:p w:rsidR="00AF7663" w:rsidRPr="00ED66D3" w:rsidRDefault="00AF7663" w:rsidP="00ED66D3">
      <w:pPr>
        <w:spacing w:line="360" w:lineRule="auto"/>
        <w:jc w:val="both"/>
        <w:rPr>
          <w:rFonts w:eastAsia="Arial Unicode MS"/>
          <w:sz w:val="26"/>
          <w:szCs w:val="26"/>
        </w:rPr>
      </w:pPr>
      <w:r w:rsidRPr="00ED66D3">
        <w:rPr>
          <w:rFonts w:eastAsia="Arial Unicode MS"/>
          <w:sz w:val="26"/>
          <w:szCs w:val="26"/>
        </w:rPr>
        <w:t>In respect of Kibuga Block 2 plot 144, the following non compliance with the law occurred:</w:t>
      </w:r>
    </w:p>
    <w:p w:rsidR="00AF7663" w:rsidRPr="00ED66D3" w:rsidRDefault="00AF7663" w:rsidP="00ED66D3">
      <w:pPr>
        <w:pStyle w:val="ListParagraph"/>
        <w:numPr>
          <w:ilvl w:val="0"/>
          <w:numId w:val="13"/>
        </w:numPr>
        <w:spacing w:line="360" w:lineRule="auto"/>
        <w:jc w:val="both"/>
        <w:rPr>
          <w:rFonts w:eastAsia="Arial Unicode MS"/>
          <w:sz w:val="26"/>
          <w:szCs w:val="26"/>
        </w:rPr>
      </w:pPr>
      <w:r w:rsidRPr="00ED66D3">
        <w:rPr>
          <w:rFonts w:eastAsia="Arial Unicode MS"/>
          <w:sz w:val="26"/>
          <w:szCs w:val="26"/>
        </w:rPr>
        <w:t>The 1</w:t>
      </w:r>
      <w:r w:rsidRPr="00ED66D3">
        <w:rPr>
          <w:rFonts w:eastAsia="Arial Unicode MS"/>
          <w:sz w:val="26"/>
          <w:szCs w:val="26"/>
          <w:vertAlign w:val="superscript"/>
        </w:rPr>
        <w:t>st</w:t>
      </w:r>
      <w:r w:rsidRPr="00ED66D3">
        <w:rPr>
          <w:rFonts w:eastAsia="Arial Unicode MS"/>
          <w:sz w:val="26"/>
          <w:szCs w:val="26"/>
        </w:rPr>
        <w:t xml:space="preserve"> defendant did not give notice of her intention to cancel the plaintiff’s certificate of title contrary to S</w:t>
      </w:r>
      <w:r w:rsidR="00D4030E" w:rsidRPr="00ED66D3">
        <w:rPr>
          <w:rFonts w:eastAsia="Arial Unicode MS"/>
          <w:sz w:val="26"/>
          <w:szCs w:val="26"/>
        </w:rPr>
        <w:t>ection 91 (</w:t>
      </w:r>
      <w:r w:rsidRPr="00ED66D3">
        <w:rPr>
          <w:rFonts w:eastAsia="Arial Unicode MS"/>
          <w:sz w:val="26"/>
          <w:szCs w:val="26"/>
        </w:rPr>
        <w:t>2) of the Land Act and the principle of fair hearing under Article 28 (1) of the Constitution.</w:t>
      </w:r>
    </w:p>
    <w:p w:rsidR="00AF7663" w:rsidRPr="00ED66D3" w:rsidRDefault="00AF7663" w:rsidP="00ED66D3">
      <w:pPr>
        <w:pStyle w:val="ListParagraph"/>
        <w:numPr>
          <w:ilvl w:val="0"/>
          <w:numId w:val="13"/>
        </w:numPr>
        <w:spacing w:line="360" w:lineRule="auto"/>
        <w:jc w:val="both"/>
        <w:rPr>
          <w:rFonts w:eastAsia="Arial Unicode MS"/>
          <w:sz w:val="26"/>
          <w:szCs w:val="26"/>
        </w:rPr>
      </w:pPr>
      <w:r w:rsidRPr="00ED66D3">
        <w:rPr>
          <w:rFonts w:eastAsia="Arial Unicode MS"/>
          <w:sz w:val="26"/>
          <w:szCs w:val="26"/>
        </w:rPr>
        <w:t>The 1</w:t>
      </w:r>
      <w:r w:rsidRPr="00ED66D3">
        <w:rPr>
          <w:rFonts w:eastAsia="Arial Unicode MS"/>
          <w:sz w:val="26"/>
          <w:szCs w:val="26"/>
          <w:vertAlign w:val="superscript"/>
        </w:rPr>
        <w:t>st</w:t>
      </w:r>
      <w:r w:rsidRPr="00ED66D3">
        <w:rPr>
          <w:rFonts w:eastAsia="Arial Unicode MS"/>
          <w:sz w:val="26"/>
          <w:szCs w:val="26"/>
        </w:rPr>
        <w:t xml:space="preserve"> defendant did not conduct any hearing as envisaged in Section 91 (2a) and 8 (b) and ( c) of the Land Act.</w:t>
      </w:r>
    </w:p>
    <w:p w:rsidR="00AF7663" w:rsidRPr="00ED66D3" w:rsidRDefault="00AF7663" w:rsidP="00ED66D3">
      <w:pPr>
        <w:pStyle w:val="ListParagraph"/>
        <w:numPr>
          <w:ilvl w:val="0"/>
          <w:numId w:val="13"/>
        </w:numPr>
        <w:spacing w:line="360" w:lineRule="auto"/>
        <w:jc w:val="both"/>
        <w:rPr>
          <w:rFonts w:eastAsia="Arial Unicode MS"/>
          <w:sz w:val="26"/>
          <w:szCs w:val="26"/>
        </w:rPr>
      </w:pPr>
      <w:r w:rsidRPr="00ED66D3">
        <w:rPr>
          <w:rFonts w:eastAsia="Arial Unicode MS"/>
          <w:sz w:val="26"/>
          <w:szCs w:val="26"/>
        </w:rPr>
        <w:t>The 1</w:t>
      </w:r>
      <w:r w:rsidRPr="00ED66D3">
        <w:rPr>
          <w:rFonts w:eastAsia="Arial Unicode MS"/>
          <w:sz w:val="26"/>
          <w:szCs w:val="26"/>
          <w:vertAlign w:val="superscript"/>
        </w:rPr>
        <w:t>st</w:t>
      </w:r>
      <w:r w:rsidRPr="00ED66D3">
        <w:rPr>
          <w:rFonts w:eastAsia="Arial Unicode MS"/>
          <w:sz w:val="26"/>
          <w:szCs w:val="26"/>
        </w:rPr>
        <w:t xml:space="preserve"> defendant ignored the proceedings and orders in HCCS no. 273 of 2008 and 295 of 2008 and all applications and orders arising therefrom.</w:t>
      </w:r>
    </w:p>
    <w:p w:rsidR="00AF7663" w:rsidRPr="00ED66D3" w:rsidRDefault="00AF7663" w:rsidP="00ED66D3">
      <w:pPr>
        <w:pStyle w:val="ListParagraph"/>
        <w:numPr>
          <w:ilvl w:val="0"/>
          <w:numId w:val="13"/>
        </w:numPr>
        <w:spacing w:line="360" w:lineRule="auto"/>
        <w:jc w:val="both"/>
        <w:rPr>
          <w:rFonts w:eastAsia="Arial Unicode MS"/>
          <w:sz w:val="26"/>
          <w:szCs w:val="26"/>
        </w:rPr>
      </w:pPr>
      <w:r w:rsidRPr="00ED66D3">
        <w:rPr>
          <w:rFonts w:eastAsia="Arial Unicode MS"/>
          <w:sz w:val="26"/>
          <w:szCs w:val="26"/>
        </w:rPr>
        <w:t>The 1</w:t>
      </w:r>
      <w:r w:rsidRPr="00ED66D3">
        <w:rPr>
          <w:rFonts w:eastAsia="Arial Unicode MS"/>
          <w:sz w:val="26"/>
          <w:szCs w:val="26"/>
          <w:vertAlign w:val="superscript"/>
        </w:rPr>
        <w:t>st</w:t>
      </w:r>
      <w:r w:rsidRPr="00ED66D3">
        <w:rPr>
          <w:rFonts w:eastAsia="Arial Unicode MS"/>
          <w:sz w:val="26"/>
          <w:szCs w:val="26"/>
        </w:rPr>
        <w:t xml:space="preserve"> defendant did not notify her findings and reasons to the plaintiff as required by Section 91 (2b) of the Land Act.</w:t>
      </w:r>
    </w:p>
    <w:p w:rsidR="00041F9E" w:rsidRPr="00ED66D3" w:rsidRDefault="00041F9E" w:rsidP="00ED66D3">
      <w:pPr>
        <w:pStyle w:val="ListParagraph"/>
        <w:spacing w:line="360" w:lineRule="auto"/>
        <w:jc w:val="both"/>
        <w:rPr>
          <w:rFonts w:eastAsia="Arial Unicode MS"/>
          <w:sz w:val="26"/>
          <w:szCs w:val="26"/>
        </w:rPr>
      </w:pPr>
    </w:p>
    <w:p w:rsidR="00AF7663" w:rsidRPr="00ED66D3" w:rsidRDefault="00AF7663" w:rsidP="00ED66D3">
      <w:pPr>
        <w:spacing w:line="360" w:lineRule="auto"/>
        <w:jc w:val="both"/>
        <w:rPr>
          <w:rFonts w:eastAsia="Arial Unicode MS"/>
          <w:sz w:val="26"/>
          <w:szCs w:val="26"/>
        </w:rPr>
      </w:pPr>
      <w:r w:rsidRPr="00ED66D3">
        <w:rPr>
          <w:rFonts w:eastAsia="Arial Unicode MS"/>
          <w:sz w:val="26"/>
          <w:szCs w:val="26"/>
        </w:rPr>
        <w:t>The plaintiff</w:t>
      </w:r>
      <w:r w:rsidR="00186567" w:rsidRPr="00ED66D3">
        <w:rPr>
          <w:rFonts w:eastAsia="Arial Unicode MS"/>
          <w:sz w:val="26"/>
          <w:szCs w:val="26"/>
        </w:rPr>
        <w:t>,</w:t>
      </w:r>
      <w:r w:rsidRPr="00ED66D3">
        <w:rPr>
          <w:rFonts w:eastAsia="Arial Unicode MS"/>
          <w:sz w:val="26"/>
          <w:szCs w:val="26"/>
        </w:rPr>
        <w:t xml:space="preserve"> </w:t>
      </w:r>
      <w:r w:rsidR="00D4030E" w:rsidRPr="00ED66D3">
        <w:rPr>
          <w:rFonts w:eastAsia="Arial Unicode MS"/>
          <w:sz w:val="26"/>
          <w:szCs w:val="26"/>
        </w:rPr>
        <w:t>in my considered opinion</w:t>
      </w:r>
      <w:r w:rsidR="00186567" w:rsidRPr="00ED66D3">
        <w:rPr>
          <w:rFonts w:eastAsia="Arial Unicode MS"/>
          <w:sz w:val="26"/>
          <w:szCs w:val="26"/>
        </w:rPr>
        <w:t>,</w:t>
      </w:r>
      <w:r w:rsidR="00D4030E" w:rsidRPr="00ED66D3">
        <w:rPr>
          <w:rFonts w:eastAsia="Arial Unicode MS"/>
          <w:sz w:val="26"/>
          <w:szCs w:val="26"/>
        </w:rPr>
        <w:t xml:space="preserve"> </w:t>
      </w:r>
      <w:r w:rsidRPr="00ED66D3">
        <w:rPr>
          <w:rFonts w:eastAsia="Arial Unicode MS"/>
          <w:sz w:val="26"/>
          <w:szCs w:val="26"/>
        </w:rPr>
        <w:t>was condemned in a flawed, biased</w:t>
      </w:r>
      <w:r w:rsidR="00D4030E" w:rsidRPr="00ED66D3">
        <w:rPr>
          <w:rFonts w:eastAsia="Arial Unicode MS"/>
          <w:sz w:val="26"/>
          <w:szCs w:val="26"/>
        </w:rPr>
        <w:t>,</w:t>
      </w:r>
      <w:r w:rsidRPr="00ED66D3">
        <w:rPr>
          <w:rFonts w:eastAsia="Arial Unicode MS"/>
          <w:sz w:val="26"/>
          <w:szCs w:val="26"/>
        </w:rPr>
        <w:t xml:space="preserve"> highhanded and unfair process.</w:t>
      </w:r>
      <w:r w:rsidR="00186567" w:rsidRPr="00ED66D3">
        <w:rPr>
          <w:rFonts w:eastAsia="Arial Unicode MS"/>
          <w:sz w:val="26"/>
          <w:szCs w:val="26"/>
        </w:rPr>
        <w:t xml:space="preserve"> In that regard, the </w:t>
      </w:r>
      <w:r w:rsidR="00041F9E" w:rsidRPr="00ED66D3">
        <w:rPr>
          <w:rFonts w:eastAsia="Arial Unicode MS"/>
          <w:sz w:val="26"/>
          <w:szCs w:val="26"/>
        </w:rPr>
        <w:t>plaintiff ought to be protected by law (RTA).</w:t>
      </w:r>
    </w:p>
    <w:p w:rsidR="002A071C" w:rsidRPr="00ED66D3" w:rsidRDefault="002A071C" w:rsidP="00ED66D3">
      <w:pPr>
        <w:spacing w:line="360" w:lineRule="auto"/>
        <w:jc w:val="both"/>
        <w:rPr>
          <w:rFonts w:eastAsia="Arial Unicode MS"/>
          <w:sz w:val="26"/>
          <w:szCs w:val="26"/>
        </w:rPr>
      </w:pPr>
    </w:p>
    <w:p w:rsidR="002A071C" w:rsidRPr="00ED66D3" w:rsidRDefault="002A071C" w:rsidP="00ED66D3">
      <w:pPr>
        <w:spacing w:line="360" w:lineRule="auto"/>
        <w:jc w:val="both"/>
        <w:rPr>
          <w:rFonts w:eastAsia="Arial Unicode MS"/>
          <w:sz w:val="26"/>
          <w:szCs w:val="26"/>
        </w:rPr>
      </w:pPr>
      <w:r w:rsidRPr="00ED66D3">
        <w:rPr>
          <w:rFonts w:eastAsia="Arial Unicode MS"/>
          <w:sz w:val="26"/>
          <w:szCs w:val="26"/>
        </w:rPr>
        <w:t>In paragraph 8.03 of the 2</w:t>
      </w:r>
      <w:r w:rsidRPr="00ED66D3">
        <w:rPr>
          <w:rFonts w:eastAsia="Arial Unicode MS"/>
          <w:sz w:val="26"/>
          <w:szCs w:val="26"/>
          <w:vertAlign w:val="superscript"/>
        </w:rPr>
        <w:t>nd</w:t>
      </w:r>
      <w:r w:rsidRPr="00ED66D3">
        <w:rPr>
          <w:rFonts w:eastAsia="Arial Unicode MS"/>
          <w:sz w:val="26"/>
          <w:szCs w:val="26"/>
        </w:rPr>
        <w:t xml:space="preserve"> and 3</w:t>
      </w:r>
      <w:r w:rsidRPr="00ED66D3">
        <w:rPr>
          <w:rFonts w:eastAsia="Arial Unicode MS"/>
          <w:sz w:val="26"/>
          <w:szCs w:val="26"/>
          <w:vertAlign w:val="superscript"/>
        </w:rPr>
        <w:t>rd</w:t>
      </w:r>
      <w:r w:rsidRPr="00ED66D3">
        <w:rPr>
          <w:rFonts w:eastAsia="Arial Unicode MS"/>
          <w:sz w:val="26"/>
          <w:szCs w:val="26"/>
        </w:rPr>
        <w:t xml:space="preserve"> defendants’ submissions, it is conce</w:t>
      </w:r>
      <w:r w:rsidR="00D4030E" w:rsidRPr="00ED66D3">
        <w:rPr>
          <w:rFonts w:eastAsia="Arial Unicode MS"/>
          <w:sz w:val="26"/>
          <w:szCs w:val="26"/>
        </w:rPr>
        <w:t>e</w:t>
      </w:r>
      <w:r w:rsidRPr="00ED66D3">
        <w:rPr>
          <w:rFonts w:eastAsia="Arial Unicode MS"/>
          <w:sz w:val="26"/>
          <w:szCs w:val="26"/>
        </w:rPr>
        <w:t xml:space="preserve">ded that the plaintiff was not given any notice and therefore no hearing in respect </w:t>
      </w:r>
      <w:r w:rsidR="00D4030E" w:rsidRPr="00ED66D3">
        <w:rPr>
          <w:rFonts w:eastAsia="Arial Unicode MS"/>
          <w:sz w:val="26"/>
          <w:szCs w:val="26"/>
        </w:rPr>
        <w:t>of</w:t>
      </w:r>
      <w:r w:rsidRPr="00ED66D3">
        <w:rPr>
          <w:rFonts w:eastAsia="Arial Unicode MS"/>
          <w:sz w:val="26"/>
          <w:szCs w:val="26"/>
        </w:rPr>
        <w:t xml:space="preserve"> Kibuga Block 2 plot 144. The reason advanced for this injustice is that “he (the plaintiff) was not on the title yet”.</w:t>
      </w:r>
    </w:p>
    <w:p w:rsidR="002A071C" w:rsidRPr="00ED66D3" w:rsidRDefault="002A071C" w:rsidP="00ED66D3">
      <w:pPr>
        <w:spacing w:line="360" w:lineRule="auto"/>
        <w:jc w:val="both"/>
        <w:rPr>
          <w:rFonts w:eastAsia="Arial Unicode MS"/>
          <w:sz w:val="26"/>
          <w:szCs w:val="26"/>
        </w:rPr>
      </w:pPr>
    </w:p>
    <w:p w:rsidR="002A071C" w:rsidRPr="00ED66D3" w:rsidRDefault="002A071C" w:rsidP="00ED66D3">
      <w:pPr>
        <w:spacing w:line="360" w:lineRule="auto"/>
        <w:jc w:val="both"/>
        <w:rPr>
          <w:rFonts w:eastAsia="Arial Unicode MS"/>
          <w:sz w:val="26"/>
          <w:szCs w:val="26"/>
        </w:rPr>
      </w:pPr>
      <w:r w:rsidRPr="00ED66D3">
        <w:rPr>
          <w:rFonts w:eastAsia="Arial Unicode MS"/>
          <w:sz w:val="26"/>
          <w:szCs w:val="26"/>
        </w:rPr>
        <w:t>During the cross examination of DW4</w:t>
      </w:r>
      <w:r w:rsidR="00FC4090" w:rsidRPr="00ED66D3">
        <w:rPr>
          <w:rFonts w:eastAsia="Arial Unicode MS"/>
          <w:sz w:val="26"/>
          <w:szCs w:val="26"/>
        </w:rPr>
        <w:t>, Sarah Kulata Basa</w:t>
      </w:r>
      <w:r w:rsidR="00D4030E" w:rsidRPr="00ED66D3">
        <w:rPr>
          <w:rFonts w:eastAsia="Arial Unicode MS"/>
          <w:sz w:val="26"/>
          <w:szCs w:val="26"/>
        </w:rPr>
        <w:t>n</w:t>
      </w:r>
      <w:r w:rsidR="00FC4090" w:rsidRPr="00ED66D3">
        <w:rPr>
          <w:rFonts w:eastAsia="Arial Unicode MS"/>
          <w:sz w:val="26"/>
          <w:szCs w:val="26"/>
        </w:rPr>
        <w:t xml:space="preserve">gwa, the </w:t>
      </w:r>
      <w:r w:rsidR="00D4030E" w:rsidRPr="00ED66D3">
        <w:rPr>
          <w:rFonts w:eastAsia="Arial Unicode MS"/>
          <w:sz w:val="26"/>
          <w:szCs w:val="26"/>
        </w:rPr>
        <w:t>C</w:t>
      </w:r>
      <w:r w:rsidR="00FC4090" w:rsidRPr="00ED66D3">
        <w:rPr>
          <w:rFonts w:eastAsia="Arial Unicode MS"/>
          <w:sz w:val="26"/>
          <w:szCs w:val="26"/>
        </w:rPr>
        <w:t xml:space="preserve">ommissioner </w:t>
      </w:r>
      <w:r w:rsidR="00D4030E" w:rsidRPr="00ED66D3">
        <w:rPr>
          <w:rFonts w:eastAsia="Arial Unicode MS"/>
          <w:sz w:val="26"/>
          <w:szCs w:val="26"/>
        </w:rPr>
        <w:t>Land R</w:t>
      </w:r>
      <w:r w:rsidR="00FC4090" w:rsidRPr="00ED66D3">
        <w:rPr>
          <w:rFonts w:eastAsia="Arial Unicode MS"/>
          <w:sz w:val="26"/>
          <w:szCs w:val="26"/>
        </w:rPr>
        <w:t xml:space="preserve">egistration, she was shown the Special </w:t>
      </w:r>
      <w:r w:rsidR="00110990" w:rsidRPr="00ED66D3">
        <w:rPr>
          <w:rFonts w:eastAsia="Arial Unicode MS"/>
          <w:sz w:val="26"/>
          <w:szCs w:val="26"/>
        </w:rPr>
        <w:t>certificate of title for Kibuga Block 2 plot 144 ( exhibit p. 29) hitherto in the plaintiff’s custody. She identified it and stated –</w:t>
      </w:r>
    </w:p>
    <w:p w:rsidR="00110990" w:rsidRPr="00ED66D3" w:rsidRDefault="0055017B" w:rsidP="00ED66D3">
      <w:pPr>
        <w:spacing w:line="360" w:lineRule="auto"/>
        <w:jc w:val="both"/>
        <w:rPr>
          <w:rFonts w:eastAsia="Arial Unicode MS"/>
          <w:b/>
          <w:i/>
          <w:sz w:val="26"/>
          <w:szCs w:val="26"/>
        </w:rPr>
      </w:pPr>
      <w:r w:rsidRPr="00ED66D3">
        <w:rPr>
          <w:rFonts w:eastAsia="Arial Unicode MS"/>
          <w:b/>
          <w:i/>
          <w:sz w:val="26"/>
          <w:szCs w:val="26"/>
        </w:rPr>
        <w:t>“This</w:t>
      </w:r>
      <w:r w:rsidR="00110990" w:rsidRPr="00ED66D3">
        <w:rPr>
          <w:rFonts w:eastAsia="Arial Unicode MS"/>
          <w:b/>
          <w:i/>
          <w:sz w:val="26"/>
          <w:szCs w:val="26"/>
        </w:rPr>
        <w:t xml:space="preserve"> is the Special certificate of title for Kibuga Block 2 plot 144. It bears the signature resembling that of Ambrose Orikiriza </w:t>
      </w:r>
      <w:r w:rsidRPr="00ED66D3">
        <w:rPr>
          <w:rFonts w:eastAsia="Arial Unicode MS"/>
          <w:b/>
          <w:i/>
          <w:sz w:val="26"/>
          <w:szCs w:val="26"/>
        </w:rPr>
        <w:t>(Registrar</w:t>
      </w:r>
      <w:r w:rsidR="00110990" w:rsidRPr="00ED66D3">
        <w:rPr>
          <w:rFonts w:eastAsia="Arial Unicode MS"/>
          <w:b/>
          <w:i/>
          <w:sz w:val="26"/>
          <w:szCs w:val="26"/>
        </w:rPr>
        <w:t xml:space="preserve"> of titles). The special Certificate of title was issued under </w:t>
      </w:r>
      <w:r w:rsidRPr="00ED66D3">
        <w:rPr>
          <w:rFonts w:eastAsia="Arial Unicode MS"/>
          <w:b/>
          <w:i/>
          <w:sz w:val="26"/>
          <w:szCs w:val="26"/>
        </w:rPr>
        <w:t>instrument No. KLA 368492 o</w:t>
      </w:r>
      <w:r w:rsidR="00D4030E" w:rsidRPr="00ED66D3">
        <w:rPr>
          <w:rFonts w:eastAsia="Arial Unicode MS"/>
          <w:b/>
          <w:i/>
          <w:sz w:val="26"/>
          <w:szCs w:val="26"/>
        </w:rPr>
        <w:t>n</w:t>
      </w:r>
      <w:r w:rsidRPr="00ED66D3">
        <w:rPr>
          <w:rFonts w:eastAsia="Arial Unicode MS"/>
          <w:b/>
          <w:i/>
          <w:sz w:val="26"/>
          <w:szCs w:val="26"/>
        </w:rPr>
        <w:t xml:space="preserve"> 29.2.2008 which is the same referred to </w:t>
      </w:r>
      <w:r w:rsidR="00D4030E" w:rsidRPr="00ED66D3">
        <w:rPr>
          <w:rFonts w:eastAsia="Arial Unicode MS"/>
          <w:b/>
          <w:i/>
          <w:sz w:val="26"/>
          <w:szCs w:val="26"/>
        </w:rPr>
        <w:t>in</w:t>
      </w:r>
      <w:r w:rsidRPr="00ED66D3">
        <w:rPr>
          <w:rFonts w:eastAsia="Arial Unicode MS"/>
          <w:b/>
          <w:i/>
          <w:sz w:val="26"/>
          <w:szCs w:val="26"/>
        </w:rPr>
        <w:t xml:space="preserve"> paragraph 8 of my witness statement…”</w:t>
      </w:r>
    </w:p>
    <w:p w:rsidR="0055017B" w:rsidRPr="00ED66D3" w:rsidRDefault="0055017B" w:rsidP="00ED66D3">
      <w:pPr>
        <w:spacing w:line="360" w:lineRule="auto"/>
        <w:jc w:val="both"/>
        <w:rPr>
          <w:rFonts w:eastAsia="Arial Unicode MS"/>
          <w:sz w:val="26"/>
          <w:szCs w:val="26"/>
        </w:rPr>
      </w:pPr>
    </w:p>
    <w:p w:rsidR="0055017B" w:rsidRPr="00ED66D3" w:rsidRDefault="0055017B" w:rsidP="00ED66D3">
      <w:pPr>
        <w:spacing w:line="360" w:lineRule="auto"/>
        <w:jc w:val="both"/>
        <w:rPr>
          <w:rFonts w:eastAsia="Arial Unicode MS"/>
          <w:sz w:val="26"/>
          <w:szCs w:val="26"/>
        </w:rPr>
      </w:pPr>
      <w:r w:rsidRPr="00ED66D3">
        <w:rPr>
          <w:rFonts w:eastAsia="Arial Unicode MS"/>
          <w:sz w:val="26"/>
          <w:szCs w:val="26"/>
        </w:rPr>
        <w:t xml:space="preserve">The witness was taken through the entries on the Special Certificate </w:t>
      </w:r>
      <w:r w:rsidR="00D4030E" w:rsidRPr="00ED66D3">
        <w:rPr>
          <w:rFonts w:eastAsia="Arial Unicode MS"/>
          <w:sz w:val="26"/>
          <w:szCs w:val="26"/>
        </w:rPr>
        <w:t xml:space="preserve">of title </w:t>
      </w:r>
      <w:r w:rsidRPr="00ED66D3">
        <w:rPr>
          <w:rFonts w:eastAsia="Arial Unicode MS"/>
          <w:sz w:val="26"/>
          <w:szCs w:val="26"/>
        </w:rPr>
        <w:t>and they all tallied with those on her witness statement in respect of the series of transactions registered on the register for Kibuga Block 2 plot 144. However, she tried to avoid accepting the entry of Mr. C.R Patel (the plaintiff) on the register as proprietor under instrument No. KLA 378261 of 13.6.2008. When pressed about the signature of the Registrar of titles on that entry, she conc</w:t>
      </w:r>
      <w:r w:rsidR="00D4030E" w:rsidRPr="00ED66D3">
        <w:rPr>
          <w:rFonts w:eastAsia="Arial Unicode MS"/>
          <w:sz w:val="26"/>
          <w:szCs w:val="26"/>
        </w:rPr>
        <w:t>e</w:t>
      </w:r>
      <w:r w:rsidRPr="00ED66D3">
        <w:rPr>
          <w:rFonts w:eastAsia="Arial Unicode MS"/>
          <w:sz w:val="26"/>
          <w:szCs w:val="26"/>
        </w:rPr>
        <w:t>eded:-</w:t>
      </w:r>
    </w:p>
    <w:p w:rsidR="0055017B" w:rsidRPr="00ED66D3" w:rsidRDefault="00AC3D66" w:rsidP="00ED66D3">
      <w:pPr>
        <w:spacing w:line="360" w:lineRule="auto"/>
        <w:ind w:left="907" w:right="907"/>
        <w:jc w:val="both"/>
        <w:rPr>
          <w:rFonts w:eastAsia="Arial Unicode MS"/>
          <w:b/>
          <w:sz w:val="26"/>
          <w:szCs w:val="26"/>
        </w:rPr>
      </w:pPr>
      <w:r w:rsidRPr="00ED66D3">
        <w:rPr>
          <w:rFonts w:eastAsia="Arial Unicode MS"/>
          <w:b/>
          <w:sz w:val="26"/>
          <w:szCs w:val="26"/>
        </w:rPr>
        <w:t>“</w:t>
      </w:r>
      <w:r w:rsidR="0055017B" w:rsidRPr="00ED66D3">
        <w:rPr>
          <w:rFonts w:eastAsia="Arial Unicode MS"/>
          <w:b/>
          <w:sz w:val="26"/>
          <w:szCs w:val="26"/>
        </w:rPr>
        <w:t xml:space="preserve">There is a signature which resembles that of Orikiriza Ambrose, registrar of titles. There is a stamp of Senor </w:t>
      </w:r>
      <w:r w:rsidR="00E37013" w:rsidRPr="00ED66D3">
        <w:rPr>
          <w:rFonts w:eastAsia="Arial Unicode MS"/>
          <w:b/>
          <w:sz w:val="26"/>
          <w:szCs w:val="26"/>
        </w:rPr>
        <w:t>Registrar</w:t>
      </w:r>
      <w:r w:rsidR="0055017B" w:rsidRPr="00ED66D3">
        <w:rPr>
          <w:rFonts w:eastAsia="Arial Unicode MS"/>
          <w:b/>
          <w:sz w:val="26"/>
          <w:szCs w:val="26"/>
        </w:rPr>
        <w:t xml:space="preserve"> of titles.”</w:t>
      </w:r>
    </w:p>
    <w:p w:rsidR="0055017B" w:rsidRPr="00ED66D3" w:rsidRDefault="0055017B" w:rsidP="00ED66D3">
      <w:pPr>
        <w:spacing w:line="360" w:lineRule="auto"/>
        <w:jc w:val="both"/>
        <w:rPr>
          <w:rFonts w:eastAsia="Arial Unicode MS"/>
          <w:sz w:val="26"/>
          <w:szCs w:val="26"/>
        </w:rPr>
      </w:pPr>
    </w:p>
    <w:p w:rsidR="0055017B" w:rsidRPr="00ED66D3" w:rsidRDefault="00D4030E" w:rsidP="00ED66D3">
      <w:pPr>
        <w:spacing w:line="360" w:lineRule="auto"/>
        <w:jc w:val="both"/>
        <w:rPr>
          <w:rFonts w:eastAsia="Arial Unicode MS"/>
          <w:sz w:val="26"/>
          <w:szCs w:val="26"/>
        </w:rPr>
      </w:pPr>
      <w:r w:rsidRPr="00ED66D3">
        <w:rPr>
          <w:rFonts w:eastAsia="Arial Unicode MS"/>
          <w:sz w:val="26"/>
          <w:szCs w:val="26"/>
        </w:rPr>
        <w:t>Interestingly,</w:t>
      </w:r>
      <w:r w:rsidR="0055017B" w:rsidRPr="00ED66D3">
        <w:rPr>
          <w:rFonts w:eastAsia="Arial Unicode MS"/>
          <w:sz w:val="26"/>
          <w:szCs w:val="26"/>
        </w:rPr>
        <w:t xml:space="preserve"> the witness could not trace the lodgment book for the critical instrument no. 378261 under which C.R Patel was registered. This was a deli</w:t>
      </w:r>
      <w:r w:rsidRPr="00ED66D3">
        <w:rPr>
          <w:rFonts w:eastAsia="Arial Unicode MS"/>
          <w:sz w:val="26"/>
          <w:szCs w:val="26"/>
        </w:rPr>
        <w:t>berated concealment of evidence on the part of the 1</w:t>
      </w:r>
      <w:r w:rsidRPr="00ED66D3">
        <w:rPr>
          <w:rFonts w:eastAsia="Arial Unicode MS"/>
          <w:sz w:val="26"/>
          <w:szCs w:val="26"/>
          <w:vertAlign w:val="superscript"/>
        </w:rPr>
        <w:t>st</w:t>
      </w:r>
      <w:r w:rsidRPr="00ED66D3">
        <w:rPr>
          <w:rFonts w:eastAsia="Arial Unicode MS"/>
          <w:sz w:val="26"/>
          <w:szCs w:val="26"/>
        </w:rPr>
        <w:t xml:space="preserve"> defendant.</w:t>
      </w:r>
    </w:p>
    <w:p w:rsidR="0055017B" w:rsidRPr="00ED66D3" w:rsidRDefault="0055017B" w:rsidP="00ED66D3">
      <w:pPr>
        <w:spacing w:line="360" w:lineRule="auto"/>
        <w:jc w:val="both"/>
        <w:rPr>
          <w:rFonts w:eastAsia="Arial Unicode MS"/>
          <w:sz w:val="26"/>
          <w:szCs w:val="26"/>
        </w:rPr>
      </w:pPr>
    </w:p>
    <w:p w:rsidR="0055017B" w:rsidRPr="00ED66D3" w:rsidRDefault="0055017B" w:rsidP="00ED66D3">
      <w:pPr>
        <w:spacing w:line="360" w:lineRule="auto"/>
        <w:jc w:val="both"/>
        <w:rPr>
          <w:rFonts w:eastAsia="Arial Unicode MS"/>
          <w:sz w:val="26"/>
          <w:szCs w:val="26"/>
        </w:rPr>
      </w:pPr>
      <w:r w:rsidRPr="00ED66D3">
        <w:rPr>
          <w:rFonts w:eastAsia="Arial Unicode MS"/>
          <w:sz w:val="26"/>
          <w:szCs w:val="26"/>
        </w:rPr>
        <w:t>C</w:t>
      </w:r>
      <w:r w:rsidR="00E37013" w:rsidRPr="00ED66D3">
        <w:rPr>
          <w:rFonts w:eastAsia="Arial Unicode MS"/>
          <w:sz w:val="26"/>
          <w:szCs w:val="26"/>
        </w:rPr>
        <w:t xml:space="preserve">.R Patel was registered as proprietor of Kibuga Block 2 plot 144 on 13.6.2008 under instrument No.378261. In </w:t>
      </w:r>
      <w:r w:rsidR="00D4030E" w:rsidRPr="00ED66D3">
        <w:rPr>
          <w:rFonts w:eastAsia="Arial Unicode MS"/>
          <w:sz w:val="26"/>
          <w:szCs w:val="26"/>
        </w:rPr>
        <w:t>the plaintiff’s Counsel’s</w:t>
      </w:r>
      <w:r w:rsidR="00E37013" w:rsidRPr="00ED66D3">
        <w:rPr>
          <w:rFonts w:eastAsia="Arial Unicode MS"/>
          <w:sz w:val="26"/>
          <w:szCs w:val="26"/>
        </w:rPr>
        <w:t xml:space="preserve"> written submissions under paragraph 2.4</w:t>
      </w:r>
      <w:r w:rsidR="00D4030E" w:rsidRPr="00ED66D3">
        <w:rPr>
          <w:rFonts w:eastAsia="Arial Unicode MS"/>
          <w:sz w:val="26"/>
          <w:szCs w:val="26"/>
        </w:rPr>
        <w:t>(</w:t>
      </w:r>
      <w:r w:rsidR="00E37013" w:rsidRPr="00ED66D3">
        <w:rPr>
          <w:rFonts w:eastAsia="Arial Unicode MS"/>
          <w:sz w:val="26"/>
          <w:szCs w:val="26"/>
        </w:rPr>
        <w:t>iv</w:t>
      </w:r>
      <w:r w:rsidR="00D4030E" w:rsidRPr="00ED66D3">
        <w:rPr>
          <w:rFonts w:eastAsia="Arial Unicode MS"/>
          <w:sz w:val="26"/>
          <w:szCs w:val="26"/>
        </w:rPr>
        <w:t>)</w:t>
      </w:r>
      <w:r w:rsidR="00E37013" w:rsidRPr="00ED66D3">
        <w:rPr>
          <w:rFonts w:eastAsia="Arial Unicode MS"/>
          <w:sz w:val="26"/>
          <w:szCs w:val="26"/>
        </w:rPr>
        <w:t xml:space="preserve">, </w:t>
      </w:r>
      <w:r w:rsidR="00D4030E" w:rsidRPr="00ED66D3">
        <w:rPr>
          <w:rFonts w:eastAsia="Arial Unicode MS"/>
          <w:sz w:val="26"/>
          <w:szCs w:val="26"/>
        </w:rPr>
        <w:t>they</w:t>
      </w:r>
      <w:r w:rsidR="00E37013" w:rsidRPr="00ED66D3">
        <w:rPr>
          <w:rFonts w:eastAsia="Arial Unicode MS"/>
          <w:sz w:val="26"/>
          <w:szCs w:val="26"/>
        </w:rPr>
        <w:t xml:space="preserve"> state so. In paragraph 2.01 of the 2</w:t>
      </w:r>
      <w:r w:rsidR="00E37013" w:rsidRPr="00ED66D3">
        <w:rPr>
          <w:rFonts w:eastAsia="Arial Unicode MS"/>
          <w:sz w:val="26"/>
          <w:szCs w:val="26"/>
          <w:vertAlign w:val="superscript"/>
        </w:rPr>
        <w:t>nd</w:t>
      </w:r>
      <w:r w:rsidR="00E37013" w:rsidRPr="00ED66D3">
        <w:rPr>
          <w:rFonts w:eastAsia="Arial Unicode MS"/>
          <w:sz w:val="26"/>
          <w:szCs w:val="26"/>
        </w:rPr>
        <w:t xml:space="preserve"> and 3</w:t>
      </w:r>
      <w:r w:rsidR="00E37013" w:rsidRPr="00ED66D3">
        <w:rPr>
          <w:rFonts w:eastAsia="Arial Unicode MS"/>
          <w:sz w:val="26"/>
          <w:szCs w:val="26"/>
          <w:vertAlign w:val="superscript"/>
        </w:rPr>
        <w:t>rd</w:t>
      </w:r>
      <w:r w:rsidR="00E37013" w:rsidRPr="00ED66D3">
        <w:rPr>
          <w:rFonts w:eastAsia="Arial Unicode MS"/>
          <w:sz w:val="26"/>
          <w:szCs w:val="26"/>
        </w:rPr>
        <w:t xml:space="preserve"> defendants’</w:t>
      </w:r>
      <w:r w:rsidR="006D0550" w:rsidRPr="00ED66D3">
        <w:rPr>
          <w:rFonts w:eastAsia="Arial Unicode MS"/>
          <w:sz w:val="26"/>
          <w:szCs w:val="26"/>
        </w:rPr>
        <w:t xml:space="preserve"> Counsel’s</w:t>
      </w:r>
      <w:r w:rsidR="00E37013" w:rsidRPr="00ED66D3">
        <w:rPr>
          <w:rFonts w:eastAsia="Arial Unicode MS"/>
          <w:sz w:val="26"/>
          <w:szCs w:val="26"/>
        </w:rPr>
        <w:t xml:space="preserve"> written submissions this fact and all the facts </w:t>
      </w:r>
      <w:r w:rsidR="006D0550" w:rsidRPr="00ED66D3">
        <w:rPr>
          <w:rFonts w:eastAsia="Arial Unicode MS"/>
          <w:sz w:val="26"/>
          <w:szCs w:val="26"/>
        </w:rPr>
        <w:t>the plaintiff set out in his submissions</w:t>
      </w:r>
      <w:r w:rsidR="00E37013" w:rsidRPr="00ED66D3">
        <w:rPr>
          <w:rFonts w:eastAsia="Arial Unicode MS"/>
          <w:sz w:val="26"/>
          <w:szCs w:val="26"/>
        </w:rPr>
        <w:t xml:space="preserve"> are admitted. In view of all the above analysis, evidence and admission, it is clear that C.R</w:t>
      </w:r>
      <w:r w:rsidR="006D0550" w:rsidRPr="00ED66D3">
        <w:rPr>
          <w:rFonts w:eastAsia="Arial Unicode MS"/>
          <w:sz w:val="26"/>
          <w:szCs w:val="26"/>
        </w:rPr>
        <w:t>.</w:t>
      </w:r>
      <w:r w:rsidR="00E37013" w:rsidRPr="00ED66D3">
        <w:rPr>
          <w:rFonts w:eastAsia="Arial Unicode MS"/>
          <w:sz w:val="26"/>
          <w:szCs w:val="26"/>
        </w:rPr>
        <w:t xml:space="preserve"> Patel who was a registered proprietor of </w:t>
      </w:r>
      <w:r w:rsidR="006D0550" w:rsidRPr="00ED66D3">
        <w:rPr>
          <w:rFonts w:eastAsia="Arial Unicode MS"/>
          <w:sz w:val="26"/>
          <w:szCs w:val="26"/>
        </w:rPr>
        <w:t>the suit lands</w:t>
      </w:r>
      <w:r w:rsidR="00E37013" w:rsidRPr="00ED66D3">
        <w:rPr>
          <w:rFonts w:eastAsia="Arial Unicode MS"/>
          <w:sz w:val="26"/>
          <w:szCs w:val="26"/>
        </w:rPr>
        <w:t xml:space="preserve"> was denied notice and a hearing notice before cancellation</w:t>
      </w:r>
      <w:r w:rsidR="006D0550" w:rsidRPr="00ED66D3">
        <w:rPr>
          <w:rFonts w:eastAsia="Arial Unicode MS"/>
          <w:sz w:val="26"/>
          <w:szCs w:val="26"/>
        </w:rPr>
        <w:t xml:space="preserve"> of his registration on the certificate</w:t>
      </w:r>
      <w:r w:rsidR="00186567" w:rsidRPr="00ED66D3">
        <w:rPr>
          <w:rFonts w:eastAsia="Arial Unicode MS"/>
          <w:sz w:val="26"/>
          <w:szCs w:val="26"/>
        </w:rPr>
        <w:t>s</w:t>
      </w:r>
      <w:r w:rsidR="006D0550" w:rsidRPr="00ED66D3">
        <w:rPr>
          <w:rFonts w:eastAsia="Arial Unicode MS"/>
          <w:sz w:val="26"/>
          <w:szCs w:val="26"/>
        </w:rPr>
        <w:t xml:space="preserve"> of title of the suit lands</w:t>
      </w:r>
      <w:r w:rsidR="00E37013" w:rsidRPr="00ED66D3">
        <w:rPr>
          <w:rFonts w:eastAsia="Arial Unicode MS"/>
          <w:sz w:val="26"/>
          <w:szCs w:val="26"/>
        </w:rPr>
        <w:t>. This denial of a hearing alone vitiates the</w:t>
      </w:r>
      <w:r w:rsidR="006D0550" w:rsidRPr="00ED66D3">
        <w:rPr>
          <w:rFonts w:eastAsia="Arial Unicode MS"/>
          <w:sz w:val="26"/>
          <w:szCs w:val="26"/>
        </w:rPr>
        <w:t xml:space="preserve"> said</w:t>
      </w:r>
      <w:r w:rsidR="00E37013" w:rsidRPr="00ED66D3">
        <w:rPr>
          <w:rFonts w:eastAsia="Arial Unicode MS"/>
          <w:sz w:val="26"/>
          <w:szCs w:val="26"/>
        </w:rPr>
        <w:t xml:space="preserve"> cancellation</w:t>
      </w:r>
      <w:r w:rsidR="006D0550" w:rsidRPr="00ED66D3">
        <w:rPr>
          <w:rFonts w:eastAsia="Arial Unicode MS"/>
          <w:sz w:val="26"/>
          <w:szCs w:val="26"/>
        </w:rPr>
        <w:t xml:space="preserve"> by the 1</w:t>
      </w:r>
      <w:r w:rsidR="006D0550" w:rsidRPr="00ED66D3">
        <w:rPr>
          <w:rFonts w:eastAsia="Arial Unicode MS"/>
          <w:sz w:val="26"/>
          <w:szCs w:val="26"/>
          <w:vertAlign w:val="superscript"/>
        </w:rPr>
        <w:t>st</w:t>
      </w:r>
      <w:r w:rsidR="006D0550" w:rsidRPr="00ED66D3">
        <w:rPr>
          <w:rFonts w:eastAsia="Arial Unicode MS"/>
          <w:sz w:val="26"/>
          <w:szCs w:val="26"/>
        </w:rPr>
        <w:t xml:space="preserve"> defendant</w:t>
      </w:r>
      <w:r w:rsidR="00E37013" w:rsidRPr="00ED66D3">
        <w:rPr>
          <w:rFonts w:eastAsia="Arial Unicode MS"/>
          <w:sz w:val="26"/>
          <w:szCs w:val="26"/>
        </w:rPr>
        <w:t>.</w:t>
      </w:r>
    </w:p>
    <w:p w:rsidR="00E37013" w:rsidRPr="00ED66D3" w:rsidRDefault="00E37013" w:rsidP="00ED66D3">
      <w:pPr>
        <w:spacing w:line="360" w:lineRule="auto"/>
        <w:jc w:val="both"/>
        <w:rPr>
          <w:rFonts w:eastAsia="Arial Unicode MS"/>
          <w:sz w:val="26"/>
          <w:szCs w:val="26"/>
        </w:rPr>
      </w:pPr>
    </w:p>
    <w:p w:rsidR="00E37013" w:rsidRPr="00ED66D3" w:rsidRDefault="00E37013" w:rsidP="00ED66D3">
      <w:pPr>
        <w:spacing w:line="360" w:lineRule="auto"/>
        <w:jc w:val="both"/>
        <w:rPr>
          <w:rFonts w:eastAsia="Arial Unicode MS"/>
          <w:sz w:val="26"/>
          <w:szCs w:val="26"/>
        </w:rPr>
      </w:pPr>
      <w:r w:rsidRPr="00ED66D3">
        <w:rPr>
          <w:rFonts w:eastAsia="Arial Unicode MS"/>
          <w:sz w:val="26"/>
          <w:szCs w:val="26"/>
        </w:rPr>
        <w:t>In paragraph 8.04 of the 2</w:t>
      </w:r>
      <w:r w:rsidRPr="00ED66D3">
        <w:rPr>
          <w:rFonts w:eastAsia="Arial Unicode MS"/>
          <w:sz w:val="26"/>
          <w:szCs w:val="26"/>
          <w:vertAlign w:val="superscript"/>
        </w:rPr>
        <w:t>nd</w:t>
      </w:r>
      <w:r w:rsidRPr="00ED66D3">
        <w:rPr>
          <w:rFonts w:eastAsia="Arial Unicode MS"/>
          <w:sz w:val="26"/>
          <w:szCs w:val="26"/>
        </w:rPr>
        <w:t xml:space="preserve"> and 3</w:t>
      </w:r>
      <w:r w:rsidRPr="00ED66D3">
        <w:rPr>
          <w:rFonts w:eastAsia="Arial Unicode MS"/>
          <w:sz w:val="26"/>
          <w:szCs w:val="26"/>
          <w:vertAlign w:val="superscript"/>
        </w:rPr>
        <w:t>rd</w:t>
      </w:r>
      <w:r w:rsidRPr="00ED66D3">
        <w:rPr>
          <w:rFonts w:eastAsia="Arial Unicode MS"/>
          <w:sz w:val="26"/>
          <w:szCs w:val="26"/>
        </w:rPr>
        <w:t xml:space="preserve"> defendants’ written submissions it </w:t>
      </w:r>
      <w:r w:rsidR="006D0550" w:rsidRPr="00ED66D3">
        <w:rPr>
          <w:rFonts w:eastAsia="Arial Unicode MS"/>
          <w:sz w:val="26"/>
          <w:szCs w:val="26"/>
        </w:rPr>
        <w:t>is</w:t>
      </w:r>
      <w:r w:rsidRPr="00ED66D3">
        <w:rPr>
          <w:rFonts w:eastAsia="Arial Unicode MS"/>
          <w:sz w:val="26"/>
          <w:szCs w:val="26"/>
        </w:rPr>
        <w:t xml:space="preserve"> conc</w:t>
      </w:r>
      <w:r w:rsidR="006D0550" w:rsidRPr="00ED66D3">
        <w:rPr>
          <w:rFonts w:eastAsia="Arial Unicode MS"/>
          <w:sz w:val="26"/>
          <w:szCs w:val="26"/>
        </w:rPr>
        <w:t>e</w:t>
      </w:r>
      <w:r w:rsidRPr="00ED66D3">
        <w:rPr>
          <w:rFonts w:eastAsia="Arial Unicode MS"/>
          <w:sz w:val="26"/>
          <w:szCs w:val="26"/>
        </w:rPr>
        <w:t xml:space="preserve">eded that “certain orders of </w:t>
      </w:r>
      <w:r w:rsidR="006D0550" w:rsidRPr="00ED66D3">
        <w:rPr>
          <w:rFonts w:eastAsia="Arial Unicode MS"/>
          <w:sz w:val="26"/>
          <w:szCs w:val="26"/>
        </w:rPr>
        <w:t>C</w:t>
      </w:r>
      <w:r w:rsidRPr="00ED66D3">
        <w:rPr>
          <w:rFonts w:eastAsia="Arial Unicode MS"/>
          <w:sz w:val="26"/>
          <w:szCs w:val="26"/>
        </w:rPr>
        <w:t xml:space="preserve">ourt were not adhered to by the </w:t>
      </w:r>
      <w:r w:rsidR="006D0550" w:rsidRPr="00ED66D3">
        <w:rPr>
          <w:rFonts w:eastAsia="Arial Unicode MS"/>
          <w:sz w:val="26"/>
          <w:szCs w:val="26"/>
        </w:rPr>
        <w:t>1</w:t>
      </w:r>
      <w:r w:rsidR="006D0550" w:rsidRPr="00ED66D3">
        <w:rPr>
          <w:rFonts w:eastAsia="Arial Unicode MS"/>
          <w:sz w:val="26"/>
          <w:szCs w:val="26"/>
          <w:vertAlign w:val="superscript"/>
        </w:rPr>
        <w:t>st</w:t>
      </w:r>
      <w:r w:rsidRPr="00ED66D3">
        <w:rPr>
          <w:rFonts w:eastAsia="Arial Unicode MS"/>
          <w:sz w:val="26"/>
          <w:szCs w:val="26"/>
        </w:rPr>
        <w:t xml:space="preserve"> defendant”. This admission of proceedings to cancel a registration in the face of Court proceedings including interim orders challenging and stopping the attempted cancellation is good ground to invalidate the </w:t>
      </w:r>
      <w:r w:rsidR="006D0550" w:rsidRPr="00ED66D3">
        <w:rPr>
          <w:rFonts w:eastAsia="Arial Unicode MS"/>
          <w:sz w:val="26"/>
          <w:szCs w:val="26"/>
        </w:rPr>
        <w:t xml:space="preserve">said </w:t>
      </w:r>
      <w:r w:rsidRPr="00ED66D3">
        <w:rPr>
          <w:rFonts w:eastAsia="Arial Unicode MS"/>
          <w:sz w:val="26"/>
          <w:szCs w:val="26"/>
        </w:rPr>
        <w:t>cancellation</w:t>
      </w:r>
      <w:r w:rsidR="006D0550" w:rsidRPr="00ED66D3">
        <w:rPr>
          <w:rFonts w:eastAsia="Arial Unicode MS"/>
          <w:sz w:val="26"/>
          <w:szCs w:val="26"/>
        </w:rPr>
        <w:t xml:space="preserve"> of the plaintiff</w:t>
      </w:r>
      <w:r w:rsidR="00186567" w:rsidRPr="00ED66D3">
        <w:rPr>
          <w:rFonts w:eastAsia="Arial Unicode MS"/>
          <w:sz w:val="26"/>
          <w:szCs w:val="26"/>
        </w:rPr>
        <w:t>’s registration.</w:t>
      </w:r>
    </w:p>
    <w:p w:rsidR="00813816" w:rsidRPr="00ED66D3" w:rsidRDefault="00813816" w:rsidP="00ED66D3">
      <w:pPr>
        <w:spacing w:line="360" w:lineRule="auto"/>
        <w:jc w:val="both"/>
        <w:rPr>
          <w:rFonts w:eastAsia="Arial Unicode MS"/>
          <w:sz w:val="26"/>
          <w:szCs w:val="26"/>
        </w:rPr>
      </w:pPr>
    </w:p>
    <w:p w:rsidR="00D0655A" w:rsidRPr="00ED66D3" w:rsidRDefault="00D0655A" w:rsidP="00ED66D3">
      <w:pPr>
        <w:spacing w:line="360" w:lineRule="auto"/>
        <w:jc w:val="both"/>
        <w:rPr>
          <w:rFonts w:eastAsia="Arial Unicode MS"/>
          <w:sz w:val="26"/>
          <w:szCs w:val="26"/>
        </w:rPr>
      </w:pPr>
      <w:r w:rsidRPr="00ED66D3">
        <w:rPr>
          <w:rFonts w:eastAsia="Arial Unicode MS"/>
          <w:sz w:val="26"/>
          <w:szCs w:val="26"/>
        </w:rPr>
        <w:t>In the result</w:t>
      </w:r>
      <w:r w:rsidR="006D0550" w:rsidRPr="00ED66D3">
        <w:rPr>
          <w:rFonts w:eastAsia="Arial Unicode MS"/>
          <w:sz w:val="26"/>
          <w:szCs w:val="26"/>
        </w:rPr>
        <w:t xml:space="preserve"> and considering the reasons given hereinabove</w:t>
      </w:r>
      <w:r w:rsidRPr="00ED66D3">
        <w:rPr>
          <w:rFonts w:eastAsia="Arial Unicode MS"/>
          <w:sz w:val="26"/>
          <w:szCs w:val="26"/>
        </w:rPr>
        <w:t>, I answer issue no.2 in the negative.</w:t>
      </w:r>
    </w:p>
    <w:p w:rsidR="00813816" w:rsidRPr="00ED66D3" w:rsidRDefault="00813816" w:rsidP="00ED66D3">
      <w:pPr>
        <w:spacing w:line="360" w:lineRule="auto"/>
        <w:jc w:val="both"/>
        <w:rPr>
          <w:rFonts w:eastAsia="Arial Unicode MS"/>
          <w:sz w:val="26"/>
          <w:szCs w:val="26"/>
        </w:rPr>
      </w:pPr>
    </w:p>
    <w:p w:rsidR="00D73AC8" w:rsidRPr="00ED66D3" w:rsidRDefault="00D0655A" w:rsidP="00ED66D3">
      <w:pPr>
        <w:pStyle w:val="ListParagraph"/>
        <w:numPr>
          <w:ilvl w:val="1"/>
          <w:numId w:val="21"/>
        </w:numPr>
        <w:spacing w:line="360" w:lineRule="auto"/>
        <w:jc w:val="both"/>
        <w:rPr>
          <w:rFonts w:eastAsia="Arial Unicode MS"/>
          <w:b/>
          <w:sz w:val="26"/>
          <w:szCs w:val="26"/>
        </w:rPr>
      </w:pPr>
      <w:r w:rsidRPr="00ED66D3">
        <w:rPr>
          <w:rFonts w:eastAsia="Arial Unicode MS"/>
          <w:b/>
          <w:sz w:val="26"/>
          <w:szCs w:val="26"/>
        </w:rPr>
        <w:t>Whether a title deed can be impeached where no fraud is pleaded against the 2</w:t>
      </w:r>
      <w:r w:rsidRPr="00ED66D3">
        <w:rPr>
          <w:rFonts w:eastAsia="Arial Unicode MS"/>
          <w:b/>
          <w:sz w:val="26"/>
          <w:szCs w:val="26"/>
          <w:vertAlign w:val="superscript"/>
        </w:rPr>
        <w:t>nd</w:t>
      </w:r>
      <w:r w:rsidRPr="00ED66D3">
        <w:rPr>
          <w:rFonts w:eastAsia="Arial Unicode MS"/>
          <w:b/>
          <w:sz w:val="26"/>
          <w:szCs w:val="26"/>
        </w:rPr>
        <w:t xml:space="preserve"> and 3</w:t>
      </w:r>
      <w:r w:rsidRPr="00ED66D3">
        <w:rPr>
          <w:rFonts w:eastAsia="Arial Unicode MS"/>
          <w:b/>
          <w:sz w:val="26"/>
          <w:szCs w:val="26"/>
          <w:vertAlign w:val="superscript"/>
        </w:rPr>
        <w:t>rd</w:t>
      </w:r>
      <w:r w:rsidRPr="00ED66D3">
        <w:rPr>
          <w:rFonts w:eastAsia="Arial Unicode MS"/>
          <w:b/>
          <w:sz w:val="26"/>
          <w:szCs w:val="26"/>
        </w:rPr>
        <w:t xml:space="preserve"> defendants.</w:t>
      </w:r>
    </w:p>
    <w:p w:rsidR="004024EA" w:rsidRPr="00ED66D3" w:rsidRDefault="004024EA" w:rsidP="00ED66D3">
      <w:pPr>
        <w:pStyle w:val="ListParagraph"/>
        <w:spacing w:line="360" w:lineRule="auto"/>
        <w:jc w:val="both"/>
        <w:rPr>
          <w:rFonts w:eastAsia="Arial Unicode MS"/>
          <w:b/>
          <w:sz w:val="26"/>
          <w:szCs w:val="26"/>
        </w:rPr>
      </w:pPr>
    </w:p>
    <w:p w:rsidR="00D0655A" w:rsidRPr="00ED66D3" w:rsidRDefault="00D0655A" w:rsidP="00ED66D3">
      <w:pPr>
        <w:spacing w:line="360" w:lineRule="auto"/>
        <w:jc w:val="both"/>
        <w:rPr>
          <w:rFonts w:eastAsia="Arial Unicode MS"/>
          <w:sz w:val="26"/>
          <w:szCs w:val="26"/>
        </w:rPr>
      </w:pPr>
      <w:r w:rsidRPr="00ED66D3">
        <w:rPr>
          <w:rFonts w:eastAsia="Arial Unicode MS"/>
          <w:sz w:val="26"/>
          <w:szCs w:val="26"/>
        </w:rPr>
        <w:t>Counsel for the plaintiff in his submissions argued that this issue was framed at the instance of the 2</w:t>
      </w:r>
      <w:r w:rsidRPr="00ED66D3">
        <w:rPr>
          <w:rFonts w:eastAsia="Arial Unicode MS"/>
          <w:sz w:val="26"/>
          <w:szCs w:val="26"/>
          <w:vertAlign w:val="superscript"/>
        </w:rPr>
        <w:t>nd</w:t>
      </w:r>
      <w:r w:rsidRPr="00ED66D3">
        <w:rPr>
          <w:rFonts w:eastAsia="Arial Unicode MS"/>
          <w:sz w:val="26"/>
          <w:szCs w:val="26"/>
        </w:rPr>
        <w:t xml:space="preserve"> and 3</w:t>
      </w:r>
      <w:r w:rsidRPr="00ED66D3">
        <w:rPr>
          <w:rFonts w:eastAsia="Arial Unicode MS"/>
          <w:sz w:val="26"/>
          <w:szCs w:val="26"/>
          <w:vertAlign w:val="superscript"/>
        </w:rPr>
        <w:t>rd</w:t>
      </w:r>
      <w:r w:rsidRPr="00ED66D3">
        <w:rPr>
          <w:rFonts w:eastAsia="Arial Unicode MS"/>
          <w:sz w:val="26"/>
          <w:szCs w:val="26"/>
        </w:rPr>
        <w:t xml:space="preserve"> defendants and that it is their obligation to argue this issue. I do not agree with the aforestated submissions. It is important to note that during the scheduling process, the parties agreed to all the issues. It is with this spirit that Counsel for the plaintiff endeavoured and made submissions on this issue. He submitted that the 2</w:t>
      </w:r>
      <w:r w:rsidRPr="00ED66D3">
        <w:rPr>
          <w:rFonts w:eastAsia="Arial Unicode MS"/>
          <w:sz w:val="26"/>
          <w:szCs w:val="26"/>
          <w:vertAlign w:val="superscript"/>
        </w:rPr>
        <w:t>nd</w:t>
      </w:r>
      <w:r w:rsidRPr="00ED66D3">
        <w:rPr>
          <w:rFonts w:eastAsia="Arial Unicode MS"/>
          <w:sz w:val="26"/>
          <w:szCs w:val="26"/>
        </w:rPr>
        <w:t xml:space="preserve"> and 3</w:t>
      </w:r>
      <w:r w:rsidRPr="00ED66D3">
        <w:rPr>
          <w:rFonts w:eastAsia="Arial Unicode MS"/>
          <w:sz w:val="26"/>
          <w:szCs w:val="26"/>
          <w:vertAlign w:val="superscript"/>
        </w:rPr>
        <w:t>rd</w:t>
      </w:r>
      <w:r w:rsidRPr="00ED66D3">
        <w:rPr>
          <w:rFonts w:eastAsia="Arial Unicode MS"/>
          <w:sz w:val="26"/>
          <w:szCs w:val="26"/>
        </w:rPr>
        <w:t xml:space="preserve"> defendants moved and conspired with the 1</w:t>
      </w:r>
      <w:r w:rsidRPr="00ED66D3">
        <w:rPr>
          <w:rFonts w:eastAsia="Arial Unicode MS"/>
          <w:sz w:val="26"/>
          <w:szCs w:val="26"/>
          <w:vertAlign w:val="superscript"/>
        </w:rPr>
        <w:t>st</w:t>
      </w:r>
      <w:r w:rsidRPr="00ED66D3">
        <w:rPr>
          <w:rFonts w:eastAsia="Arial Unicode MS"/>
          <w:sz w:val="26"/>
          <w:szCs w:val="26"/>
        </w:rPr>
        <w:t xml:space="preserve"> defendant to have the plaintiff’s registration in respect of the properties cancelled.</w:t>
      </w:r>
    </w:p>
    <w:p w:rsidR="00D0655A" w:rsidRPr="00ED66D3" w:rsidRDefault="00D0655A" w:rsidP="00ED66D3">
      <w:pPr>
        <w:spacing w:line="360" w:lineRule="auto"/>
        <w:jc w:val="both"/>
        <w:rPr>
          <w:rFonts w:eastAsia="Arial Unicode MS"/>
          <w:sz w:val="26"/>
          <w:szCs w:val="26"/>
        </w:rPr>
      </w:pPr>
    </w:p>
    <w:p w:rsidR="00D0655A" w:rsidRPr="00ED66D3" w:rsidRDefault="00D0655A" w:rsidP="00ED66D3">
      <w:pPr>
        <w:spacing w:line="360" w:lineRule="auto"/>
        <w:jc w:val="both"/>
        <w:rPr>
          <w:rFonts w:eastAsia="Arial Unicode MS"/>
          <w:b/>
          <w:sz w:val="26"/>
          <w:szCs w:val="26"/>
        </w:rPr>
      </w:pPr>
      <w:r w:rsidRPr="00ED66D3">
        <w:rPr>
          <w:rFonts w:eastAsia="Arial Unicode MS"/>
          <w:sz w:val="26"/>
          <w:szCs w:val="26"/>
        </w:rPr>
        <w:t>It is the submissions by Counsel for the 1</w:t>
      </w:r>
      <w:r w:rsidRPr="00ED66D3">
        <w:rPr>
          <w:rFonts w:eastAsia="Arial Unicode MS"/>
          <w:sz w:val="26"/>
          <w:szCs w:val="26"/>
          <w:vertAlign w:val="superscript"/>
        </w:rPr>
        <w:t>st</w:t>
      </w:r>
      <w:r w:rsidRPr="00ED66D3">
        <w:rPr>
          <w:rFonts w:eastAsia="Arial Unicode MS"/>
          <w:sz w:val="26"/>
          <w:szCs w:val="26"/>
        </w:rPr>
        <w:t xml:space="preserve"> defendant that </w:t>
      </w:r>
      <w:r w:rsidR="0031311E" w:rsidRPr="00ED66D3">
        <w:rPr>
          <w:rFonts w:eastAsia="Arial Unicode MS"/>
          <w:sz w:val="26"/>
          <w:szCs w:val="26"/>
        </w:rPr>
        <w:t>whether a title deed can be impeached where no fraud is pleaded against the 2</w:t>
      </w:r>
      <w:r w:rsidR="0031311E" w:rsidRPr="00ED66D3">
        <w:rPr>
          <w:rFonts w:eastAsia="Arial Unicode MS"/>
          <w:sz w:val="26"/>
          <w:szCs w:val="26"/>
          <w:vertAlign w:val="superscript"/>
        </w:rPr>
        <w:t>nd</w:t>
      </w:r>
      <w:r w:rsidR="0031311E" w:rsidRPr="00ED66D3">
        <w:rPr>
          <w:rFonts w:eastAsia="Arial Unicode MS"/>
          <w:sz w:val="26"/>
          <w:szCs w:val="26"/>
        </w:rPr>
        <w:t xml:space="preserve"> and 3</w:t>
      </w:r>
      <w:r w:rsidR="0031311E" w:rsidRPr="00ED66D3">
        <w:rPr>
          <w:rFonts w:eastAsia="Arial Unicode MS"/>
          <w:sz w:val="26"/>
          <w:szCs w:val="26"/>
          <w:vertAlign w:val="superscript"/>
        </w:rPr>
        <w:t>rd</w:t>
      </w:r>
      <w:r w:rsidR="0031311E" w:rsidRPr="00ED66D3">
        <w:rPr>
          <w:rFonts w:eastAsia="Arial Unicode MS"/>
          <w:sz w:val="26"/>
          <w:szCs w:val="26"/>
        </w:rPr>
        <w:t xml:space="preserve"> defendants Section 91 (1) of the Land Act provides that </w:t>
      </w:r>
      <w:r w:rsidR="0031311E" w:rsidRPr="00ED66D3">
        <w:rPr>
          <w:rFonts w:eastAsia="Arial Unicode MS"/>
          <w:b/>
          <w:sz w:val="26"/>
          <w:szCs w:val="26"/>
        </w:rPr>
        <w:t>“subject to the Registration of Titles Act, the Registrar shall without referring a matter to a Court or a District Land Tribunal, have power to take such steps as are necessary to give effect to the Act, whether by endorsement or alteration or cancellation of certificate of title, the issue of fresh certificates of title or otherwise”.</w:t>
      </w:r>
    </w:p>
    <w:p w:rsidR="0031311E" w:rsidRPr="00ED66D3" w:rsidRDefault="0031311E" w:rsidP="00ED66D3">
      <w:pPr>
        <w:spacing w:line="360" w:lineRule="auto"/>
        <w:jc w:val="both"/>
        <w:rPr>
          <w:rFonts w:eastAsia="Arial Unicode MS"/>
          <w:sz w:val="26"/>
          <w:szCs w:val="26"/>
        </w:rPr>
      </w:pPr>
    </w:p>
    <w:p w:rsidR="0031311E" w:rsidRPr="00ED66D3" w:rsidRDefault="0031311E" w:rsidP="00ED66D3">
      <w:pPr>
        <w:spacing w:line="360" w:lineRule="auto"/>
        <w:jc w:val="both"/>
        <w:rPr>
          <w:rFonts w:eastAsia="Arial Unicode MS"/>
          <w:sz w:val="26"/>
          <w:szCs w:val="26"/>
        </w:rPr>
      </w:pPr>
      <w:r w:rsidRPr="00ED66D3">
        <w:rPr>
          <w:rFonts w:eastAsia="Arial Unicode MS"/>
          <w:sz w:val="26"/>
          <w:szCs w:val="26"/>
        </w:rPr>
        <w:t>This provision does provide exceptions of fraud where under Section 91 of the Land Act errors, irregularities or illegal</w:t>
      </w:r>
      <w:r w:rsidR="006D0550" w:rsidRPr="00ED66D3">
        <w:rPr>
          <w:rFonts w:eastAsia="Arial Unicode MS"/>
          <w:sz w:val="26"/>
          <w:szCs w:val="26"/>
        </w:rPr>
        <w:t>ities are discovered on the face</w:t>
      </w:r>
      <w:r w:rsidRPr="00ED66D3">
        <w:rPr>
          <w:rFonts w:eastAsia="Arial Unicode MS"/>
          <w:sz w:val="26"/>
          <w:szCs w:val="26"/>
        </w:rPr>
        <w:t xml:space="preserve"> of the register. In this case the 1</w:t>
      </w:r>
      <w:r w:rsidRPr="00ED66D3">
        <w:rPr>
          <w:rFonts w:eastAsia="Arial Unicode MS"/>
          <w:sz w:val="26"/>
          <w:szCs w:val="26"/>
          <w:vertAlign w:val="superscript"/>
        </w:rPr>
        <w:t>st</w:t>
      </w:r>
      <w:r w:rsidRPr="00ED66D3">
        <w:rPr>
          <w:rFonts w:eastAsia="Arial Unicode MS"/>
          <w:sz w:val="26"/>
          <w:szCs w:val="26"/>
        </w:rPr>
        <w:t xml:space="preserve"> defendant is empowered to amend the register through cancellation, alteration, endorsement or issuance of fresh cert</w:t>
      </w:r>
      <w:r w:rsidR="00186567" w:rsidRPr="00ED66D3">
        <w:rPr>
          <w:rFonts w:eastAsia="Arial Unicode MS"/>
          <w:sz w:val="26"/>
          <w:szCs w:val="26"/>
        </w:rPr>
        <w:t>ificates of title or otherwise. A</w:t>
      </w:r>
      <w:r w:rsidRPr="00ED66D3">
        <w:rPr>
          <w:rFonts w:eastAsia="Arial Unicode MS"/>
          <w:sz w:val="26"/>
          <w:szCs w:val="26"/>
        </w:rPr>
        <w:t>nd the 1</w:t>
      </w:r>
      <w:r w:rsidRPr="00ED66D3">
        <w:rPr>
          <w:rFonts w:eastAsia="Arial Unicode MS"/>
          <w:sz w:val="26"/>
          <w:szCs w:val="26"/>
          <w:vertAlign w:val="superscript"/>
        </w:rPr>
        <w:t>st</w:t>
      </w:r>
      <w:r w:rsidRPr="00ED66D3">
        <w:rPr>
          <w:rFonts w:eastAsia="Arial Unicode MS"/>
          <w:sz w:val="26"/>
          <w:szCs w:val="26"/>
        </w:rPr>
        <w:t xml:space="preserve"> defendant </w:t>
      </w:r>
      <w:r w:rsidR="006D0550" w:rsidRPr="00ED66D3">
        <w:rPr>
          <w:rFonts w:eastAsia="Arial Unicode MS"/>
          <w:sz w:val="26"/>
          <w:szCs w:val="26"/>
        </w:rPr>
        <w:t>need</w:t>
      </w:r>
      <w:r w:rsidRPr="00ED66D3">
        <w:rPr>
          <w:rFonts w:eastAsia="Arial Unicode MS"/>
          <w:sz w:val="26"/>
          <w:szCs w:val="26"/>
        </w:rPr>
        <w:t xml:space="preserve"> not have to inquire whether </w:t>
      </w:r>
      <w:r w:rsidR="001F4DA3" w:rsidRPr="00ED66D3">
        <w:rPr>
          <w:rFonts w:eastAsia="Arial Unicode MS"/>
          <w:sz w:val="26"/>
          <w:szCs w:val="26"/>
        </w:rPr>
        <w:t>there was fraud or</w:t>
      </w:r>
      <w:r w:rsidRPr="00ED66D3">
        <w:rPr>
          <w:rFonts w:eastAsia="Arial Unicode MS"/>
          <w:sz w:val="26"/>
          <w:szCs w:val="26"/>
        </w:rPr>
        <w:t xml:space="preserve"> she </w:t>
      </w:r>
      <w:r w:rsidR="001F4DA3" w:rsidRPr="00ED66D3">
        <w:rPr>
          <w:rFonts w:eastAsia="Arial Unicode MS"/>
          <w:sz w:val="26"/>
          <w:szCs w:val="26"/>
        </w:rPr>
        <w:t>could rectify</w:t>
      </w:r>
      <w:r w:rsidRPr="00ED66D3">
        <w:rPr>
          <w:rFonts w:eastAsia="Arial Unicode MS"/>
          <w:sz w:val="26"/>
          <w:szCs w:val="26"/>
        </w:rPr>
        <w:t xml:space="preserve"> errors o</w:t>
      </w:r>
      <w:r w:rsidR="001F4DA3" w:rsidRPr="00ED66D3">
        <w:rPr>
          <w:rFonts w:eastAsia="Arial Unicode MS"/>
          <w:sz w:val="26"/>
          <w:szCs w:val="26"/>
        </w:rPr>
        <w:t>n the register that necessitate</w:t>
      </w:r>
      <w:r w:rsidRPr="00ED66D3">
        <w:rPr>
          <w:rFonts w:eastAsia="Arial Unicode MS"/>
          <w:sz w:val="26"/>
          <w:szCs w:val="26"/>
        </w:rPr>
        <w:t xml:space="preserve"> cancellation of erroneous entries thereof.</w:t>
      </w:r>
      <w:r w:rsidR="001F4DA3" w:rsidRPr="00ED66D3">
        <w:rPr>
          <w:rFonts w:eastAsia="Arial Unicode MS"/>
          <w:sz w:val="26"/>
          <w:szCs w:val="26"/>
        </w:rPr>
        <w:t xml:space="preserve"> In that way, the certificate</w:t>
      </w:r>
      <w:r w:rsidR="00186567" w:rsidRPr="00ED66D3">
        <w:rPr>
          <w:rFonts w:eastAsia="Arial Unicode MS"/>
          <w:sz w:val="26"/>
          <w:szCs w:val="26"/>
        </w:rPr>
        <w:t>s</w:t>
      </w:r>
      <w:r w:rsidR="001F4DA3" w:rsidRPr="00ED66D3">
        <w:rPr>
          <w:rFonts w:eastAsia="Arial Unicode MS"/>
          <w:sz w:val="26"/>
          <w:szCs w:val="26"/>
        </w:rPr>
        <w:t xml:space="preserve"> of title which would have been obtained without following the law </w:t>
      </w:r>
      <w:r w:rsidR="00186567" w:rsidRPr="00ED66D3">
        <w:rPr>
          <w:rFonts w:eastAsia="Arial Unicode MS"/>
          <w:sz w:val="26"/>
          <w:szCs w:val="26"/>
        </w:rPr>
        <w:t>are cancelled by the Commissioner Land Registration.</w:t>
      </w:r>
    </w:p>
    <w:p w:rsidR="00395A30" w:rsidRPr="00ED66D3" w:rsidRDefault="00395A30" w:rsidP="00ED66D3">
      <w:pPr>
        <w:spacing w:line="360" w:lineRule="auto"/>
        <w:jc w:val="both"/>
        <w:rPr>
          <w:rFonts w:eastAsia="Arial Unicode MS"/>
          <w:sz w:val="26"/>
          <w:szCs w:val="26"/>
        </w:rPr>
      </w:pPr>
    </w:p>
    <w:p w:rsidR="00395A30" w:rsidRPr="00ED66D3" w:rsidRDefault="00395A30" w:rsidP="00ED66D3">
      <w:pPr>
        <w:spacing w:line="360" w:lineRule="auto"/>
        <w:jc w:val="both"/>
        <w:rPr>
          <w:rFonts w:eastAsia="Arial Unicode MS"/>
          <w:sz w:val="26"/>
          <w:szCs w:val="26"/>
        </w:rPr>
      </w:pPr>
      <w:r w:rsidRPr="00ED66D3">
        <w:rPr>
          <w:rFonts w:eastAsia="Arial Unicode MS"/>
          <w:sz w:val="26"/>
          <w:szCs w:val="26"/>
        </w:rPr>
        <w:t>The submissions by the 1</w:t>
      </w:r>
      <w:r w:rsidRPr="00ED66D3">
        <w:rPr>
          <w:rFonts w:eastAsia="Arial Unicode MS"/>
          <w:sz w:val="26"/>
          <w:szCs w:val="26"/>
          <w:vertAlign w:val="superscript"/>
        </w:rPr>
        <w:t>st</w:t>
      </w:r>
      <w:r w:rsidRPr="00ED66D3">
        <w:rPr>
          <w:rFonts w:eastAsia="Arial Unicode MS"/>
          <w:sz w:val="26"/>
          <w:szCs w:val="26"/>
        </w:rPr>
        <w:t xml:space="preserve"> defendant do not address this issue. The 1</w:t>
      </w:r>
      <w:r w:rsidRPr="00ED66D3">
        <w:rPr>
          <w:rFonts w:eastAsia="Arial Unicode MS"/>
          <w:sz w:val="26"/>
          <w:szCs w:val="26"/>
          <w:vertAlign w:val="superscript"/>
        </w:rPr>
        <w:t>st</w:t>
      </w:r>
      <w:r w:rsidRPr="00ED66D3">
        <w:rPr>
          <w:rFonts w:eastAsia="Arial Unicode MS"/>
          <w:sz w:val="26"/>
          <w:szCs w:val="26"/>
        </w:rPr>
        <w:t xml:space="preserve"> defendant simply defends the cancellation of the </w:t>
      </w:r>
      <w:r w:rsidR="001F4DA3" w:rsidRPr="00ED66D3">
        <w:rPr>
          <w:rFonts w:eastAsia="Arial Unicode MS"/>
          <w:sz w:val="26"/>
          <w:szCs w:val="26"/>
        </w:rPr>
        <w:t>plaintiff’s registration under S</w:t>
      </w:r>
      <w:r w:rsidRPr="00ED66D3">
        <w:rPr>
          <w:rFonts w:eastAsia="Arial Unicode MS"/>
          <w:sz w:val="26"/>
          <w:szCs w:val="26"/>
        </w:rPr>
        <w:t xml:space="preserve">ection </w:t>
      </w:r>
      <w:r w:rsidR="001F4DA3" w:rsidRPr="00ED66D3">
        <w:rPr>
          <w:rFonts w:eastAsia="Arial Unicode MS"/>
          <w:sz w:val="26"/>
          <w:szCs w:val="26"/>
        </w:rPr>
        <w:t xml:space="preserve">91 </w:t>
      </w:r>
      <w:r w:rsidRPr="00ED66D3">
        <w:rPr>
          <w:rFonts w:eastAsia="Arial Unicode MS"/>
          <w:sz w:val="26"/>
          <w:szCs w:val="26"/>
        </w:rPr>
        <w:t>of the Land Act</w:t>
      </w:r>
      <w:r w:rsidR="001F4DA3" w:rsidRPr="00ED66D3">
        <w:rPr>
          <w:rFonts w:eastAsia="Arial Unicode MS"/>
          <w:sz w:val="26"/>
          <w:szCs w:val="26"/>
        </w:rPr>
        <w:t>. F</w:t>
      </w:r>
      <w:r w:rsidRPr="00ED66D3">
        <w:rPr>
          <w:rFonts w:eastAsia="Arial Unicode MS"/>
          <w:sz w:val="26"/>
          <w:szCs w:val="26"/>
        </w:rPr>
        <w:t>rom his submissions, it appears to me that Counsel for the 1</w:t>
      </w:r>
      <w:r w:rsidRPr="00ED66D3">
        <w:rPr>
          <w:rFonts w:eastAsia="Arial Unicode MS"/>
          <w:sz w:val="26"/>
          <w:szCs w:val="26"/>
          <w:vertAlign w:val="superscript"/>
        </w:rPr>
        <w:t>st</w:t>
      </w:r>
      <w:r w:rsidRPr="00ED66D3">
        <w:rPr>
          <w:rFonts w:eastAsia="Arial Unicode MS"/>
          <w:sz w:val="26"/>
          <w:szCs w:val="26"/>
        </w:rPr>
        <w:t xml:space="preserve"> defendant did not comprehend the issue no.3 as stated. According to the submissions by the 1</w:t>
      </w:r>
      <w:r w:rsidRPr="00ED66D3">
        <w:rPr>
          <w:rFonts w:eastAsia="Arial Unicode MS"/>
          <w:sz w:val="26"/>
          <w:szCs w:val="26"/>
          <w:vertAlign w:val="superscript"/>
        </w:rPr>
        <w:t>st</w:t>
      </w:r>
      <w:r w:rsidRPr="00ED66D3">
        <w:rPr>
          <w:rFonts w:eastAsia="Arial Unicode MS"/>
          <w:sz w:val="26"/>
          <w:szCs w:val="26"/>
        </w:rPr>
        <w:t xml:space="preserve"> defendant’s Counsel, Counsel for the 1</w:t>
      </w:r>
      <w:r w:rsidRPr="00ED66D3">
        <w:rPr>
          <w:rFonts w:eastAsia="Arial Unicode MS"/>
          <w:sz w:val="26"/>
          <w:szCs w:val="26"/>
          <w:vertAlign w:val="superscript"/>
        </w:rPr>
        <w:t>st</w:t>
      </w:r>
      <w:r w:rsidRPr="00ED66D3">
        <w:rPr>
          <w:rFonts w:eastAsia="Arial Unicode MS"/>
          <w:sz w:val="26"/>
          <w:szCs w:val="26"/>
        </w:rPr>
        <w:t xml:space="preserve"> defendant is of the view that the 1</w:t>
      </w:r>
      <w:r w:rsidRPr="00ED66D3">
        <w:rPr>
          <w:rFonts w:eastAsia="Arial Unicode MS"/>
          <w:sz w:val="26"/>
          <w:szCs w:val="26"/>
          <w:vertAlign w:val="superscript"/>
        </w:rPr>
        <w:t>st</w:t>
      </w:r>
      <w:r w:rsidRPr="00ED66D3">
        <w:rPr>
          <w:rFonts w:eastAsia="Arial Unicode MS"/>
          <w:sz w:val="26"/>
          <w:szCs w:val="26"/>
        </w:rPr>
        <w:t xml:space="preserve"> defendant has powers to impeach a certificate of title where fraud is not pleaded. Rather, I hasten to state that the</w:t>
      </w:r>
      <w:r w:rsidR="001F4DA3" w:rsidRPr="00ED66D3">
        <w:rPr>
          <w:rFonts w:eastAsia="Arial Unicode MS"/>
          <w:sz w:val="26"/>
          <w:szCs w:val="26"/>
        </w:rPr>
        <w:t xml:space="preserve"> said issue no.3 is on whether C</w:t>
      </w:r>
      <w:r w:rsidRPr="00ED66D3">
        <w:rPr>
          <w:rFonts w:eastAsia="Arial Unicode MS"/>
          <w:sz w:val="26"/>
          <w:szCs w:val="26"/>
        </w:rPr>
        <w:t>ourt can impeach the titles of the 2</w:t>
      </w:r>
      <w:r w:rsidRPr="00ED66D3">
        <w:rPr>
          <w:rFonts w:eastAsia="Arial Unicode MS"/>
          <w:sz w:val="26"/>
          <w:szCs w:val="26"/>
          <w:vertAlign w:val="superscript"/>
        </w:rPr>
        <w:t>nd</w:t>
      </w:r>
      <w:r w:rsidRPr="00ED66D3">
        <w:rPr>
          <w:rFonts w:eastAsia="Arial Unicode MS"/>
          <w:sz w:val="26"/>
          <w:szCs w:val="26"/>
        </w:rPr>
        <w:t xml:space="preserve"> and 3</w:t>
      </w:r>
      <w:r w:rsidRPr="00ED66D3">
        <w:rPr>
          <w:rFonts w:eastAsia="Arial Unicode MS"/>
          <w:sz w:val="26"/>
          <w:szCs w:val="26"/>
          <w:vertAlign w:val="superscript"/>
        </w:rPr>
        <w:t>rd</w:t>
      </w:r>
      <w:r w:rsidRPr="00ED66D3">
        <w:rPr>
          <w:rFonts w:eastAsia="Arial Unicode MS"/>
          <w:sz w:val="26"/>
          <w:szCs w:val="26"/>
        </w:rPr>
        <w:t xml:space="preserve"> defendants when the plaintiff has not plead fraud in the plaintiff against them.</w:t>
      </w:r>
    </w:p>
    <w:p w:rsidR="00395A30" w:rsidRPr="00ED66D3" w:rsidRDefault="00395A30" w:rsidP="00ED66D3">
      <w:pPr>
        <w:spacing w:line="360" w:lineRule="auto"/>
        <w:jc w:val="both"/>
        <w:rPr>
          <w:rFonts w:eastAsia="Arial Unicode MS"/>
          <w:sz w:val="26"/>
          <w:szCs w:val="26"/>
        </w:rPr>
      </w:pPr>
    </w:p>
    <w:p w:rsidR="005D6571" w:rsidRPr="00ED66D3" w:rsidRDefault="00395A30" w:rsidP="00ED66D3">
      <w:pPr>
        <w:spacing w:line="360" w:lineRule="auto"/>
        <w:jc w:val="both"/>
        <w:rPr>
          <w:rFonts w:eastAsia="Arial Unicode MS"/>
          <w:sz w:val="26"/>
          <w:szCs w:val="26"/>
        </w:rPr>
      </w:pPr>
      <w:r w:rsidRPr="00ED66D3">
        <w:rPr>
          <w:rFonts w:eastAsia="Arial Unicode MS"/>
          <w:sz w:val="26"/>
          <w:szCs w:val="26"/>
        </w:rPr>
        <w:t>Counsel for the 2</w:t>
      </w:r>
      <w:r w:rsidRPr="00ED66D3">
        <w:rPr>
          <w:rFonts w:eastAsia="Arial Unicode MS"/>
          <w:sz w:val="26"/>
          <w:szCs w:val="26"/>
          <w:vertAlign w:val="superscript"/>
        </w:rPr>
        <w:t>nd</w:t>
      </w:r>
      <w:r w:rsidRPr="00ED66D3">
        <w:rPr>
          <w:rFonts w:eastAsia="Arial Unicode MS"/>
          <w:sz w:val="26"/>
          <w:szCs w:val="26"/>
        </w:rPr>
        <w:t xml:space="preserve"> and 3</w:t>
      </w:r>
      <w:r w:rsidRPr="00ED66D3">
        <w:rPr>
          <w:rFonts w:eastAsia="Arial Unicode MS"/>
          <w:sz w:val="26"/>
          <w:szCs w:val="26"/>
          <w:vertAlign w:val="superscript"/>
        </w:rPr>
        <w:t>rd</w:t>
      </w:r>
      <w:r w:rsidRPr="00ED66D3">
        <w:rPr>
          <w:rFonts w:eastAsia="Arial Unicode MS"/>
          <w:sz w:val="26"/>
          <w:szCs w:val="26"/>
        </w:rPr>
        <w:t xml:space="preserve"> defendants submitted that this issue was framed specifically in reference to the duplicate certificate</w:t>
      </w:r>
      <w:r w:rsidR="005D6571" w:rsidRPr="00ED66D3">
        <w:rPr>
          <w:rFonts w:eastAsia="Arial Unicode MS"/>
          <w:sz w:val="26"/>
          <w:szCs w:val="26"/>
        </w:rPr>
        <w:t xml:space="preserve"> of title issued to Leonard Ddumba  Matovu in 1964 which at all relevant times was in the custody of the 2</w:t>
      </w:r>
      <w:r w:rsidR="005D6571" w:rsidRPr="00ED66D3">
        <w:rPr>
          <w:rFonts w:eastAsia="Arial Unicode MS"/>
          <w:sz w:val="26"/>
          <w:szCs w:val="26"/>
          <w:vertAlign w:val="superscript"/>
        </w:rPr>
        <w:t>nd</w:t>
      </w:r>
      <w:r w:rsidR="001F4DA3" w:rsidRPr="00ED66D3">
        <w:rPr>
          <w:rFonts w:eastAsia="Arial Unicode MS"/>
          <w:sz w:val="26"/>
          <w:szCs w:val="26"/>
        </w:rPr>
        <w:t xml:space="preserve"> defendant</w:t>
      </w:r>
      <w:r w:rsidR="005D6571" w:rsidRPr="00ED66D3">
        <w:rPr>
          <w:rFonts w:eastAsia="Arial Unicode MS"/>
          <w:sz w:val="26"/>
          <w:szCs w:val="26"/>
        </w:rPr>
        <w:t>.</w:t>
      </w:r>
      <w:r w:rsidR="001F4DA3" w:rsidRPr="00ED66D3">
        <w:rPr>
          <w:rFonts w:eastAsia="Arial Unicode MS"/>
          <w:sz w:val="26"/>
          <w:szCs w:val="26"/>
        </w:rPr>
        <w:t xml:space="preserve"> Counsel for the 2</w:t>
      </w:r>
      <w:r w:rsidR="001F4DA3" w:rsidRPr="00ED66D3">
        <w:rPr>
          <w:rFonts w:eastAsia="Arial Unicode MS"/>
          <w:sz w:val="26"/>
          <w:szCs w:val="26"/>
          <w:vertAlign w:val="superscript"/>
        </w:rPr>
        <w:t>nd</w:t>
      </w:r>
      <w:r w:rsidR="001F4DA3" w:rsidRPr="00ED66D3">
        <w:rPr>
          <w:rFonts w:eastAsia="Arial Unicode MS"/>
          <w:sz w:val="26"/>
          <w:szCs w:val="26"/>
        </w:rPr>
        <w:t xml:space="preserve"> and 3</w:t>
      </w:r>
      <w:r w:rsidR="001F4DA3" w:rsidRPr="00ED66D3">
        <w:rPr>
          <w:rFonts w:eastAsia="Arial Unicode MS"/>
          <w:sz w:val="26"/>
          <w:szCs w:val="26"/>
          <w:vertAlign w:val="superscript"/>
        </w:rPr>
        <w:t>rd</w:t>
      </w:r>
      <w:r w:rsidR="001F4DA3" w:rsidRPr="00ED66D3">
        <w:rPr>
          <w:rFonts w:eastAsia="Arial Unicode MS"/>
          <w:sz w:val="26"/>
          <w:szCs w:val="26"/>
        </w:rPr>
        <w:t xml:space="preserve"> defendants submitted that t</w:t>
      </w:r>
      <w:r w:rsidR="005D6571" w:rsidRPr="00ED66D3">
        <w:rPr>
          <w:rFonts w:eastAsia="Arial Unicode MS"/>
          <w:sz w:val="26"/>
          <w:szCs w:val="26"/>
        </w:rPr>
        <w:t>he plaint prays for cancellation of Leonard Ddumba Matovu’s certif</w:t>
      </w:r>
      <w:r w:rsidR="004024EA" w:rsidRPr="00ED66D3">
        <w:rPr>
          <w:rFonts w:eastAsia="Arial Unicode MS"/>
          <w:sz w:val="26"/>
          <w:szCs w:val="26"/>
        </w:rPr>
        <w:t>icate of title without alleging</w:t>
      </w:r>
      <w:r w:rsidR="005D6571" w:rsidRPr="00ED66D3">
        <w:rPr>
          <w:rFonts w:eastAsia="Arial Unicode MS"/>
          <w:sz w:val="26"/>
          <w:szCs w:val="26"/>
        </w:rPr>
        <w:t xml:space="preserve"> fraud against him or his successors. </w:t>
      </w:r>
      <w:r w:rsidR="001F4DA3" w:rsidRPr="00ED66D3">
        <w:rPr>
          <w:rFonts w:eastAsia="Arial Unicode MS"/>
          <w:sz w:val="26"/>
          <w:szCs w:val="26"/>
        </w:rPr>
        <w:t xml:space="preserve">That a </w:t>
      </w:r>
      <w:r w:rsidR="005D6571" w:rsidRPr="00ED66D3">
        <w:rPr>
          <w:rFonts w:eastAsia="Arial Unicode MS"/>
          <w:sz w:val="26"/>
          <w:szCs w:val="26"/>
        </w:rPr>
        <w:t>certificate of title can only be cancelled by a Court of law under the provisions of Section 176 of the Registration of Titles Act. Th</w:t>
      </w:r>
      <w:r w:rsidR="001F4DA3" w:rsidRPr="00ED66D3">
        <w:rPr>
          <w:rFonts w:eastAsia="Arial Unicode MS"/>
          <w:sz w:val="26"/>
          <w:szCs w:val="26"/>
        </w:rPr>
        <w:t>at th</w:t>
      </w:r>
      <w:r w:rsidR="005D6571" w:rsidRPr="00ED66D3">
        <w:rPr>
          <w:rFonts w:eastAsia="Arial Unicode MS"/>
          <w:sz w:val="26"/>
          <w:szCs w:val="26"/>
        </w:rPr>
        <w:t xml:space="preserve">e plaintiff has not attempted to bring this case within the purview of this provision and </w:t>
      </w:r>
      <w:r w:rsidR="001F4DA3" w:rsidRPr="00ED66D3">
        <w:rPr>
          <w:rFonts w:eastAsia="Arial Unicode MS"/>
          <w:sz w:val="26"/>
          <w:szCs w:val="26"/>
        </w:rPr>
        <w:t xml:space="preserve">that </w:t>
      </w:r>
      <w:r w:rsidR="005D6571" w:rsidRPr="00ED66D3">
        <w:rPr>
          <w:rFonts w:eastAsia="Arial Unicode MS"/>
          <w:sz w:val="26"/>
          <w:szCs w:val="26"/>
        </w:rPr>
        <w:t>accordingly the issue must be answered in the negative.</w:t>
      </w:r>
      <w:r w:rsidR="001F4DA3" w:rsidRPr="00ED66D3">
        <w:rPr>
          <w:rFonts w:eastAsia="Arial Unicode MS"/>
          <w:sz w:val="26"/>
          <w:szCs w:val="26"/>
        </w:rPr>
        <w:t xml:space="preserve"> He further submitted that i</w:t>
      </w:r>
      <w:r w:rsidR="005D6571" w:rsidRPr="00ED66D3">
        <w:rPr>
          <w:rFonts w:eastAsia="Arial Unicode MS"/>
          <w:sz w:val="26"/>
          <w:szCs w:val="26"/>
        </w:rPr>
        <w:t>nterestingly</w:t>
      </w:r>
      <w:r w:rsidR="001F4DA3" w:rsidRPr="00ED66D3">
        <w:rPr>
          <w:rFonts w:eastAsia="Arial Unicode MS"/>
          <w:sz w:val="26"/>
          <w:szCs w:val="26"/>
        </w:rPr>
        <w:t>,</w:t>
      </w:r>
      <w:r w:rsidR="005D6571" w:rsidRPr="00ED66D3">
        <w:rPr>
          <w:rFonts w:eastAsia="Arial Unicode MS"/>
          <w:sz w:val="26"/>
          <w:szCs w:val="26"/>
        </w:rPr>
        <w:t xml:space="preserve"> it is the plaintiff’s special certificate of title which is caught by Section 176 (e) which protects the certificate of title issued first in point of time and cancels that issued subsequently. Th</w:t>
      </w:r>
      <w:r w:rsidR="001F4DA3" w:rsidRPr="00ED66D3">
        <w:rPr>
          <w:rFonts w:eastAsia="Arial Unicode MS"/>
          <w:sz w:val="26"/>
          <w:szCs w:val="26"/>
        </w:rPr>
        <w:t>at</w:t>
      </w:r>
      <w:r w:rsidR="005D6571" w:rsidRPr="00ED66D3">
        <w:rPr>
          <w:rFonts w:eastAsia="Arial Unicode MS"/>
          <w:sz w:val="26"/>
          <w:szCs w:val="26"/>
        </w:rPr>
        <w:t xml:space="preserve"> </w:t>
      </w:r>
      <w:r w:rsidR="00186567" w:rsidRPr="00ED66D3">
        <w:rPr>
          <w:rFonts w:eastAsia="Arial Unicode MS"/>
          <w:sz w:val="26"/>
          <w:szCs w:val="26"/>
        </w:rPr>
        <w:t xml:space="preserve">the </w:t>
      </w:r>
      <w:r w:rsidR="005D6571" w:rsidRPr="00ED66D3">
        <w:rPr>
          <w:rFonts w:eastAsia="Arial Unicode MS"/>
          <w:sz w:val="26"/>
          <w:szCs w:val="26"/>
        </w:rPr>
        <w:t>plaintiff’s certificate</w:t>
      </w:r>
      <w:r w:rsidR="001F4DA3" w:rsidRPr="00ED66D3">
        <w:rPr>
          <w:rFonts w:eastAsia="Arial Unicode MS"/>
          <w:sz w:val="26"/>
          <w:szCs w:val="26"/>
        </w:rPr>
        <w:t>s</w:t>
      </w:r>
      <w:r w:rsidR="005D6571" w:rsidRPr="00ED66D3">
        <w:rPr>
          <w:rFonts w:eastAsia="Arial Unicode MS"/>
          <w:sz w:val="26"/>
          <w:szCs w:val="26"/>
        </w:rPr>
        <w:t xml:space="preserve"> of title</w:t>
      </w:r>
      <w:r w:rsidR="001F4DA3" w:rsidRPr="00ED66D3">
        <w:rPr>
          <w:rFonts w:eastAsia="Arial Unicode MS"/>
          <w:sz w:val="26"/>
          <w:szCs w:val="26"/>
        </w:rPr>
        <w:t xml:space="preserve"> were cancellable under that</w:t>
      </w:r>
      <w:r w:rsidR="005D6571" w:rsidRPr="00ED66D3">
        <w:rPr>
          <w:rFonts w:eastAsia="Arial Unicode MS"/>
          <w:sz w:val="26"/>
          <w:szCs w:val="26"/>
        </w:rPr>
        <w:t xml:space="preserve"> provision.</w:t>
      </w:r>
    </w:p>
    <w:p w:rsidR="001F4DA3" w:rsidRPr="00ED66D3" w:rsidRDefault="001F4DA3" w:rsidP="00ED66D3">
      <w:pPr>
        <w:spacing w:line="360" w:lineRule="auto"/>
        <w:jc w:val="both"/>
        <w:rPr>
          <w:rFonts w:eastAsia="Arial Unicode MS"/>
          <w:sz w:val="26"/>
          <w:szCs w:val="26"/>
        </w:rPr>
      </w:pPr>
    </w:p>
    <w:p w:rsidR="00E62C50" w:rsidRPr="00ED66D3" w:rsidRDefault="001F4DA3" w:rsidP="00ED66D3">
      <w:pPr>
        <w:spacing w:line="360" w:lineRule="auto"/>
        <w:jc w:val="both"/>
        <w:rPr>
          <w:rFonts w:eastAsia="Arial Unicode MS"/>
          <w:sz w:val="26"/>
          <w:szCs w:val="26"/>
        </w:rPr>
      </w:pPr>
      <w:r w:rsidRPr="00ED66D3">
        <w:rPr>
          <w:rFonts w:eastAsia="Arial Unicode MS"/>
          <w:sz w:val="26"/>
          <w:szCs w:val="26"/>
        </w:rPr>
        <w:t>I have considered the submissions by both parties and in my considered view, the</w:t>
      </w:r>
      <w:r w:rsidR="00F01920" w:rsidRPr="00ED66D3">
        <w:rPr>
          <w:rFonts w:eastAsia="Arial Unicode MS"/>
          <w:sz w:val="26"/>
          <w:szCs w:val="26"/>
        </w:rPr>
        <w:t xml:space="preserve"> cancellation was not in accordance with the law as </w:t>
      </w:r>
      <w:r w:rsidRPr="00ED66D3">
        <w:rPr>
          <w:rFonts w:eastAsia="Arial Unicode MS"/>
          <w:sz w:val="26"/>
          <w:szCs w:val="26"/>
        </w:rPr>
        <w:t>found</w:t>
      </w:r>
      <w:r w:rsidR="00F01920" w:rsidRPr="00ED66D3">
        <w:rPr>
          <w:rFonts w:eastAsia="Arial Unicode MS"/>
          <w:sz w:val="26"/>
          <w:szCs w:val="26"/>
        </w:rPr>
        <w:t xml:space="preserve"> in the previous two issues. </w:t>
      </w:r>
      <w:r w:rsidRPr="00ED66D3">
        <w:rPr>
          <w:rFonts w:eastAsia="Arial Unicode MS"/>
          <w:sz w:val="26"/>
          <w:szCs w:val="26"/>
        </w:rPr>
        <w:t>My findings on issues nos</w:t>
      </w:r>
      <w:r w:rsidR="00186567" w:rsidRPr="00ED66D3">
        <w:rPr>
          <w:rFonts w:eastAsia="Arial Unicode MS"/>
          <w:sz w:val="26"/>
          <w:szCs w:val="26"/>
        </w:rPr>
        <w:t>.</w:t>
      </w:r>
      <w:r w:rsidRPr="00ED66D3">
        <w:rPr>
          <w:rFonts w:eastAsia="Arial Unicode MS"/>
          <w:sz w:val="26"/>
          <w:szCs w:val="26"/>
        </w:rPr>
        <w:t xml:space="preserve"> 1 and 2 are to the effect that the process of cancellation of the plaintiff’s registration was an illegal, </w:t>
      </w:r>
      <w:r w:rsidR="00F01920" w:rsidRPr="00ED66D3">
        <w:rPr>
          <w:rFonts w:eastAsia="Arial Unicode MS"/>
          <w:sz w:val="26"/>
          <w:szCs w:val="26"/>
        </w:rPr>
        <w:t xml:space="preserve">biased, unfair and irregular process of cancellation of the plaintiff’s registration  which </w:t>
      </w:r>
      <w:r w:rsidR="00E62C50" w:rsidRPr="00ED66D3">
        <w:rPr>
          <w:rFonts w:eastAsia="Arial Unicode MS"/>
          <w:sz w:val="26"/>
          <w:szCs w:val="26"/>
        </w:rPr>
        <w:t>was initiated by the 2</w:t>
      </w:r>
      <w:r w:rsidR="00E62C50" w:rsidRPr="00ED66D3">
        <w:rPr>
          <w:rFonts w:eastAsia="Arial Unicode MS"/>
          <w:sz w:val="26"/>
          <w:szCs w:val="26"/>
          <w:vertAlign w:val="superscript"/>
        </w:rPr>
        <w:t>nd</w:t>
      </w:r>
      <w:r w:rsidR="00E62C50" w:rsidRPr="00ED66D3">
        <w:rPr>
          <w:rFonts w:eastAsia="Arial Unicode MS"/>
          <w:sz w:val="26"/>
          <w:szCs w:val="26"/>
        </w:rPr>
        <w:t xml:space="preserve"> and 3</w:t>
      </w:r>
      <w:r w:rsidR="00E62C50" w:rsidRPr="00ED66D3">
        <w:rPr>
          <w:rFonts w:eastAsia="Arial Unicode MS"/>
          <w:sz w:val="26"/>
          <w:szCs w:val="26"/>
          <w:vertAlign w:val="superscript"/>
        </w:rPr>
        <w:t>rd</w:t>
      </w:r>
      <w:r w:rsidR="00E62C50" w:rsidRPr="00ED66D3">
        <w:rPr>
          <w:rFonts w:eastAsia="Arial Unicode MS"/>
          <w:sz w:val="26"/>
          <w:szCs w:val="26"/>
        </w:rPr>
        <w:t xml:space="preserve"> defendants and out of which the</w:t>
      </w:r>
      <w:r w:rsidRPr="00ED66D3">
        <w:rPr>
          <w:rFonts w:eastAsia="Arial Unicode MS"/>
          <w:sz w:val="26"/>
          <w:szCs w:val="26"/>
        </w:rPr>
        <w:t>y</w:t>
      </w:r>
      <w:r w:rsidR="00E62C50" w:rsidRPr="00ED66D3">
        <w:rPr>
          <w:rFonts w:eastAsia="Arial Unicode MS"/>
          <w:sz w:val="26"/>
          <w:szCs w:val="26"/>
        </w:rPr>
        <w:t xml:space="preserve"> derived benefit is for all intents and purposes a fraudulent and illegal scheme. </w:t>
      </w:r>
    </w:p>
    <w:p w:rsidR="001F4DA3" w:rsidRPr="00ED66D3" w:rsidRDefault="001F4DA3" w:rsidP="00ED66D3">
      <w:pPr>
        <w:spacing w:line="360" w:lineRule="auto"/>
        <w:jc w:val="both"/>
        <w:rPr>
          <w:rFonts w:eastAsia="Arial Unicode MS"/>
          <w:sz w:val="26"/>
          <w:szCs w:val="26"/>
        </w:rPr>
      </w:pPr>
    </w:p>
    <w:p w:rsidR="00E62C50" w:rsidRPr="00ED66D3" w:rsidRDefault="00E62C50" w:rsidP="00ED66D3">
      <w:pPr>
        <w:spacing w:line="360" w:lineRule="auto"/>
        <w:jc w:val="both"/>
        <w:rPr>
          <w:rFonts w:eastAsia="Arial Unicode MS"/>
          <w:sz w:val="26"/>
          <w:szCs w:val="26"/>
        </w:rPr>
      </w:pPr>
      <w:r w:rsidRPr="00ED66D3">
        <w:rPr>
          <w:rFonts w:eastAsia="Arial Unicode MS"/>
          <w:sz w:val="26"/>
          <w:szCs w:val="26"/>
        </w:rPr>
        <w:t>In addition, I emphasize that where the Commissioner Land Registration cancels a certificate of title o</w:t>
      </w:r>
      <w:r w:rsidR="00AC3D66" w:rsidRPr="00ED66D3">
        <w:rPr>
          <w:rFonts w:eastAsia="Arial Unicode MS"/>
          <w:sz w:val="26"/>
          <w:szCs w:val="26"/>
        </w:rPr>
        <w:t xml:space="preserve">r an endorsement thereon or an </w:t>
      </w:r>
      <w:r w:rsidRPr="00ED66D3">
        <w:rPr>
          <w:rFonts w:eastAsia="Arial Unicode MS"/>
          <w:sz w:val="26"/>
          <w:szCs w:val="26"/>
        </w:rPr>
        <w:t>instrument under Section 91 of the Land Act, the aggrieved party has a right to file an appeal under Section 91 (10) of the land Act. The appeal cannot proceed without joining and hearing all persons who could be a</w:t>
      </w:r>
      <w:r w:rsidR="001F4DA3" w:rsidRPr="00ED66D3">
        <w:rPr>
          <w:rFonts w:eastAsia="Arial Unicode MS"/>
          <w:sz w:val="26"/>
          <w:szCs w:val="26"/>
        </w:rPr>
        <w:t>ffected by the decision of the C</w:t>
      </w:r>
      <w:r w:rsidRPr="00ED66D3">
        <w:rPr>
          <w:rFonts w:eastAsia="Arial Unicode MS"/>
          <w:sz w:val="26"/>
          <w:szCs w:val="26"/>
        </w:rPr>
        <w:t>ourt, on appeal. In this case, the cancellation was done at the instance of and for the benefit of the 2</w:t>
      </w:r>
      <w:r w:rsidRPr="00ED66D3">
        <w:rPr>
          <w:rFonts w:eastAsia="Arial Unicode MS"/>
          <w:sz w:val="26"/>
          <w:szCs w:val="26"/>
          <w:vertAlign w:val="superscript"/>
        </w:rPr>
        <w:t>nd</w:t>
      </w:r>
      <w:r w:rsidRPr="00ED66D3">
        <w:rPr>
          <w:rFonts w:eastAsia="Arial Unicode MS"/>
          <w:sz w:val="26"/>
          <w:szCs w:val="26"/>
        </w:rPr>
        <w:t xml:space="preserve"> and 3</w:t>
      </w:r>
      <w:r w:rsidRPr="00ED66D3">
        <w:rPr>
          <w:rFonts w:eastAsia="Arial Unicode MS"/>
          <w:sz w:val="26"/>
          <w:szCs w:val="26"/>
          <w:vertAlign w:val="superscript"/>
        </w:rPr>
        <w:t>rd</w:t>
      </w:r>
      <w:r w:rsidRPr="00ED66D3">
        <w:rPr>
          <w:rFonts w:eastAsia="Arial Unicode MS"/>
          <w:sz w:val="26"/>
          <w:szCs w:val="26"/>
        </w:rPr>
        <w:t xml:space="preserve"> defendants and any appeal, if successful, would be to their detriment. They have to be partie</w:t>
      </w:r>
      <w:r w:rsidR="001F4DA3" w:rsidRPr="00ED66D3">
        <w:rPr>
          <w:rFonts w:eastAsia="Arial Unicode MS"/>
          <w:sz w:val="26"/>
          <w:szCs w:val="26"/>
        </w:rPr>
        <w:t>s and once they are heard, the C</w:t>
      </w:r>
      <w:r w:rsidRPr="00ED66D3">
        <w:rPr>
          <w:rFonts w:eastAsia="Arial Unicode MS"/>
          <w:sz w:val="26"/>
          <w:szCs w:val="26"/>
        </w:rPr>
        <w:t>ourt can cancel the orders of the Commissioner Land registration if found illegal or wanting.</w:t>
      </w:r>
      <w:r w:rsidR="00D52470" w:rsidRPr="00ED66D3">
        <w:rPr>
          <w:rFonts w:eastAsia="Arial Unicode MS"/>
          <w:sz w:val="26"/>
          <w:szCs w:val="26"/>
        </w:rPr>
        <w:t xml:space="preserve"> Again on issue no.1, this</w:t>
      </w:r>
      <w:r w:rsidR="001F4DA3" w:rsidRPr="00ED66D3">
        <w:rPr>
          <w:rFonts w:eastAsia="Arial Unicode MS"/>
          <w:sz w:val="26"/>
          <w:szCs w:val="26"/>
        </w:rPr>
        <w:t xml:space="preserve"> Court made a finding that the 1</w:t>
      </w:r>
      <w:r w:rsidR="001F4DA3" w:rsidRPr="00ED66D3">
        <w:rPr>
          <w:rFonts w:eastAsia="Arial Unicode MS"/>
          <w:sz w:val="26"/>
          <w:szCs w:val="26"/>
          <w:vertAlign w:val="superscript"/>
        </w:rPr>
        <w:t>st</w:t>
      </w:r>
      <w:r w:rsidR="001F4DA3" w:rsidRPr="00ED66D3">
        <w:rPr>
          <w:rFonts w:eastAsia="Arial Unicode MS"/>
          <w:sz w:val="26"/>
          <w:szCs w:val="26"/>
        </w:rPr>
        <w:t xml:space="preserve"> defendant without jurisdiction cancelled the plaintiff’s certificate</w:t>
      </w:r>
      <w:r w:rsidR="00D52470" w:rsidRPr="00ED66D3">
        <w:rPr>
          <w:rFonts w:eastAsia="Arial Unicode MS"/>
          <w:sz w:val="26"/>
          <w:szCs w:val="26"/>
        </w:rPr>
        <w:t>s of title</w:t>
      </w:r>
      <w:r w:rsidR="001F4DA3" w:rsidRPr="00ED66D3">
        <w:rPr>
          <w:rFonts w:eastAsia="Arial Unicode MS"/>
          <w:sz w:val="26"/>
          <w:szCs w:val="26"/>
        </w:rPr>
        <w:t>. Anything done without jurisdiction is illegal and a nullity at law. Hence the registration of the 2</w:t>
      </w:r>
      <w:r w:rsidR="001F4DA3" w:rsidRPr="00ED66D3">
        <w:rPr>
          <w:rFonts w:eastAsia="Arial Unicode MS"/>
          <w:sz w:val="26"/>
          <w:szCs w:val="26"/>
          <w:vertAlign w:val="superscript"/>
        </w:rPr>
        <w:t>nd</w:t>
      </w:r>
      <w:r w:rsidR="001F4DA3" w:rsidRPr="00ED66D3">
        <w:rPr>
          <w:rFonts w:eastAsia="Arial Unicode MS"/>
          <w:sz w:val="26"/>
          <w:szCs w:val="26"/>
        </w:rPr>
        <w:t xml:space="preserve"> and 3</w:t>
      </w:r>
      <w:r w:rsidR="001F4DA3" w:rsidRPr="00ED66D3">
        <w:rPr>
          <w:rFonts w:eastAsia="Arial Unicode MS"/>
          <w:sz w:val="26"/>
          <w:szCs w:val="26"/>
          <w:vertAlign w:val="superscript"/>
        </w:rPr>
        <w:t>rd</w:t>
      </w:r>
      <w:r w:rsidR="001F4DA3" w:rsidRPr="00ED66D3">
        <w:rPr>
          <w:rFonts w:eastAsia="Arial Unicode MS"/>
          <w:sz w:val="26"/>
          <w:szCs w:val="26"/>
        </w:rPr>
        <w:t xml:space="preserve"> defendants and the cancellation of </w:t>
      </w:r>
      <w:r w:rsidR="00186567" w:rsidRPr="00ED66D3">
        <w:rPr>
          <w:rFonts w:eastAsia="Arial Unicode MS"/>
          <w:sz w:val="26"/>
          <w:szCs w:val="26"/>
        </w:rPr>
        <w:t>the plaintiff’s registration were</w:t>
      </w:r>
      <w:r w:rsidR="001F4DA3" w:rsidRPr="00ED66D3">
        <w:rPr>
          <w:rFonts w:eastAsia="Arial Unicode MS"/>
          <w:sz w:val="26"/>
          <w:szCs w:val="26"/>
        </w:rPr>
        <w:t xml:space="preserve"> a nullity. In that regard, the certificates of title of the 2nd and 3rd defendants are impeachable by Court.</w:t>
      </w:r>
    </w:p>
    <w:p w:rsidR="00E62C50" w:rsidRPr="00ED66D3" w:rsidRDefault="00E62C50" w:rsidP="00ED66D3">
      <w:pPr>
        <w:spacing w:line="360" w:lineRule="auto"/>
        <w:jc w:val="both"/>
        <w:rPr>
          <w:rFonts w:eastAsia="Arial Unicode MS"/>
          <w:sz w:val="26"/>
          <w:szCs w:val="26"/>
        </w:rPr>
      </w:pPr>
    </w:p>
    <w:p w:rsidR="00E62C50" w:rsidRPr="00ED66D3" w:rsidRDefault="00E62C50" w:rsidP="00ED66D3">
      <w:pPr>
        <w:spacing w:line="360" w:lineRule="auto"/>
        <w:jc w:val="both"/>
        <w:rPr>
          <w:rFonts w:eastAsia="Arial Unicode MS"/>
          <w:sz w:val="26"/>
          <w:szCs w:val="26"/>
        </w:rPr>
      </w:pPr>
      <w:r w:rsidRPr="00ED66D3">
        <w:rPr>
          <w:rFonts w:eastAsia="Arial Unicode MS"/>
          <w:sz w:val="26"/>
          <w:szCs w:val="26"/>
        </w:rPr>
        <w:t xml:space="preserve">Accordingly, therefore, this issue no.3 is answered in the </w:t>
      </w:r>
      <w:r w:rsidR="00F54108" w:rsidRPr="00ED66D3">
        <w:rPr>
          <w:rFonts w:eastAsia="Arial Unicode MS"/>
          <w:sz w:val="26"/>
          <w:szCs w:val="26"/>
        </w:rPr>
        <w:t xml:space="preserve">affirmative </w:t>
      </w:r>
    </w:p>
    <w:p w:rsidR="00E62C50" w:rsidRPr="00ED66D3" w:rsidRDefault="00E62C50" w:rsidP="00ED66D3">
      <w:pPr>
        <w:spacing w:line="360" w:lineRule="auto"/>
        <w:jc w:val="both"/>
        <w:rPr>
          <w:rFonts w:eastAsia="Arial Unicode MS"/>
          <w:sz w:val="26"/>
          <w:szCs w:val="26"/>
        </w:rPr>
      </w:pPr>
    </w:p>
    <w:p w:rsidR="00D0655A" w:rsidRPr="00ED66D3" w:rsidRDefault="00E62C50" w:rsidP="00ED66D3">
      <w:pPr>
        <w:pStyle w:val="ListParagraph"/>
        <w:numPr>
          <w:ilvl w:val="1"/>
          <w:numId w:val="21"/>
        </w:numPr>
        <w:spacing w:line="360" w:lineRule="auto"/>
        <w:jc w:val="both"/>
        <w:rPr>
          <w:rFonts w:eastAsia="Arial Unicode MS"/>
          <w:b/>
          <w:sz w:val="26"/>
          <w:szCs w:val="26"/>
        </w:rPr>
      </w:pPr>
      <w:r w:rsidRPr="00ED66D3">
        <w:rPr>
          <w:rFonts w:eastAsia="Arial Unicode MS"/>
          <w:b/>
          <w:sz w:val="26"/>
          <w:szCs w:val="26"/>
        </w:rPr>
        <w:t>Whether the plaintiff is a bonafide purcha</w:t>
      </w:r>
      <w:r w:rsidR="004024EA" w:rsidRPr="00ED66D3">
        <w:rPr>
          <w:rFonts w:eastAsia="Arial Unicode MS"/>
          <w:b/>
          <w:sz w:val="26"/>
          <w:szCs w:val="26"/>
        </w:rPr>
        <w:t>ser of the suit lands for value</w:t>
      </w:r>
    </w:p>
    <w:p w:rsidR="004024EA" w:rsidRPr="00ED66D3" w:rsidRDefault="004024EA" w:rsidP="00ED66D3">
      <w:pPr>
        <w:pStyle w:val="ListParagraph"/>
        <w:spacing w:line="360" w:lineRule="auto"/>
        <w:jc w:val="both"/>
        <w:rPr>
          <w:rFonts w:eastAsia="Arial Unicode MS"/>
          <w:b/>
          <w:sz w:val="26"/>
          <w:szCs w:val="26"/>
        </w:rPr>
      </w:pPr>
    </w:p>
    <w:p w:rsidR="00E62C50" w:rsidRPr="00ED66D3" w:rsidRDefault="00E62C50" w:rsidP="00ED66D3">
      <w:pPr>
        <w:spacing w:line="360" w:lineRule="auto"/>
        <w:jc w:val="both"/>
        <w:rPr>
          <w:rFonts w:eastAsia="Arial Unicode MS"/>
          <w:sz w:val="26"/>
          <w:szCs w:val="26"/>
        </w:rPr>
      </w:pPr>
      <w:r w:rsidRPr="00ED66D3">
        <w:rPr>
          <w:rFonts w:eastAsia="Arial Unicode MS"/>
          <w:sz w:val="26"/>
          <w:szCs w:val="26"/>
        </w:rPr>
        <w:t>The plaintiff</w:t>
      </w:r>
      <w:r w:rsidR="00F54108" w:rsidRPr="00ED66D3">
        <w:rPr>
          <w:rFonts w:eastAsia="Arial Unicode MS"/>
          <w:sz w:val="26"/>
          <w:szCs w:val="26"/>
        </w:rPr>
        <w:t>’s</w:t>
      </w:r>
      <w:r w:rsidRPr="00ED66D3">
        <w:rPr>
          <w:rFonts w:eastAsia="Arial Unicode MS"/>
          <w:sz w:val="26"/>
          <w:szCs w:val="26"/>
        </w:rPr>
        <w:t xml:space="preserve"> (PW1) evidence and the submissions by Counsel for the plaintiff are to the effect that the plaintiff is a bonafide purchaser of the </w:t>
      </w:r>
      <w:r w:rsidR="00F54108" w:rsidRPr="00ED66D3">
        <w:rPr>
          <w:rFonts w:eastAsia="Arial Unicode MS"/>
          <w:sz w:val="26"/>
          <w:szCs w:val="26"/>
        </w:rPr>
        <w:t>suit properties/lands for value and without any notice of fraud.</w:t>
      </w:r>
    </w:p>
    <w:p w:rsidR="00E62C50" w:rsidRPr="00ED66D3" w:rsidRDefault="00E62C50" w:rsidP="00ED66D3">
      <w:pPr>
        <w:spacing w:line="360" w:lineRule="auto"/>
        <w:jc w:val="both"/>
        <w:rPr>
          <w:rFonts w:eastAsia="Arial Unicode MS"/>
          <w:sz w:val="26"/>
          <w:szCs w:val="26"/>
        </w:rPr>
      </w:pPr>
    </w:p>
    <w:p w:rsidR="00E62C50" w:rsidRPr="00ED66D3" w:rsidRDefault="00E62C50" w:rsidP="00ED66D3">
      <w:pPr>
        <w:spacing w:line="360" w:lineRule="auto"/>
        <w:jc w:val="both"/>
        <w:rPr>
          <w:rFonts w:eastAsia="Arial Unicode MS"/>
          <w:sz w:val="26"/>
          <w:szCs w:val="26"/>
        </w:rPr>
      </w:pPr>
      <w:r w:rsidRPr="00ED66D3">
        <w:rPr>
          <w:rFonts w:eastAsia="Arial Unicode MS"/>
          <w:sz w:val="26"/>
          <w:szCs w:val="26"/>
        </w:rPr>
        <w:t>Counsel for the 1</w:t>
      </w:r>
      <w:r w:rsidRPr="00ED66D3">
        <w:rPr>
          <w:rFonts w:eastAsia="Arial Unicode MS"/>
          <w:sz w:val="26"/>
          <w:szCs w:val="26"/>
          <w:vertAlign w:val="superscript"/>
        </w:rPr>
        <w:t>st</w:t>
      </w:r>
      <w:r w:rsidRPr="00ED66D3">
        <w:rPr>
          <w:rFonts w:eastAsia="Arial Unicode MS"/>
          <w:sz w:val="26"/>
          <w:szCs w:val="26"/>
        </w:rPr>
        <w:t xml:space="preserve"> defendant argued in his submissions that </w:t>
      </w:r>
      <w:r w:rsidR="00C814AA" w:rsidRPr="00ED66D3">
        <w:rPr>
          <w:rFonts w:eastAsia="Arial Unicode MS"/>
          <w:sz w:val="26"/>
          <w:szCs w:val="26"/>
        </w:rPr>
        <w:t>the 1</w:t>
      </w:r>
      <w:r w:rsidR="00C814AA" w:rsidRPr="00ED66D3">
        <w:rPr>
          <w:rFonts w:eastAsia="Arial Unicode MS"/>
          <w:sz w:val="26"/>
          <w:szCs w:val="26"/>
          <w:vertAlign w:val="superscript"/>
        </w:rPr>
        <w:t>st</w:t>
      </w:r>
      <w:r w:rsidR="00C814AA" w:rsidRPr="00ED66D3">
        <w:rPr>
          <w:rFonts w:eastAsia="Arial Unicode MS"/>
          <w:sz w:val="26"/>
          <w:szCs w:val="26"/>
        </w:rPr>
        <w:t xml:space="preserve"> defendant under Section 91 of the Land Act is not required to investigate the issue of bonafide or mala fide of the purchase</w:t>
      </w:r>
      <w:r w:rsidR="00F00430" w:rsidRPr="00ED66D3">
        <w:rPr>
          <w:rFonts w:eastAsia="Arial Unicode MS"/>
          <w:sz w:val="26"/>
          <w:szCs w:val="26"/>
        </w:rPr>
        <w:t xml:space="preserve"> that</w:t>
      </w:r>
      <w:r w:rsidR="00C814AA" w:rsidRPr="00ED66D3">
        <w:rPr>
          <w:rFonts w:eastAsia="Arial Unicode MS"/>
          <w:sz w:val="26"/>
          <w:szCs w:val="26"/>
        </w:rPr>
        <w:t xml:space="preserve">, that is for </w:t>
      </w:r>
      <w:r w:rsidR="00F00430" w:rsidRPr="00ED66D3">
        <w:rPr>
          <w:rFonts w:eastAsia="Arial Unicode MS"/>
          <w:sz w:val="26"/>
          <w:szCs w:val="26"/>
        </w:rPr>
        <w:t xml:space="preserve">the </w:t>
      </w:r>
      <w:r w:rsidR="00C814AA" w:rsidRPr="00ED66D3">
        <w:rPr>
          <w:rFonts w:eastAsia="Arial Unicode MS"/>
          <w:sz w:val="26"/>
          <w:szCs w:val="26"/>
        </w:rPr>
        <w:t xml:space="preserve">Courts of law. </w:t>
      </w:r>
      <w:r w:rsidR="00F00430" w:rsidRPr="00ED66D3">
        <w:rPr>
          <w:rFonts w:eastAsia="Arial Unicode MS"/>
          <w:sz w:val="26"/>
          <w:szCs w:val="26"/>
        </w:rPr>
        <w:t xml:space="preserve"> That w</w:t>
      </w:r>
      <w:r w:rsidR="00C814AA" w:rsidRPr="00ED66D3">
        <w:rPr>
          <w:rFonts w:eastAsia="Arial Unicode MS"/>
          <w:sz w:val="26"/>
          <w:szCs w:val="26"/>
        </w:rPr>
        <w:t>hat the 1</w:t>
      </w:r>
      <w:r w:rsidR="00C814AA" w:rsidRPr="00ED66D3">
        <w:rPr>
          <w:rFonts w:eastAsia="Arial Unicode MS"/>
          <w:sz w:val="26"/>
          <w:szCs w:val="26"/>
          <w:vertAlign w:val="superscript"/>
        </w:rPr>
        <w:t>st</w:t>
      </w:r>
      <w:r w:rsidR="00C814AA" w:rsidRPr="00ED66D3">
        <w:rPr>
          <w:rFonts w:eastAsia="Arial Unicode MS"/>
          <w:sz w:val="26"/>
          <w:szCs w:val="26"/>
        </w:rPr>
        <w:t xml:space="preserve"> defendant was required of was to study the register following a complaint by the 2</w:t>
      </w:r>
      <w:r w:rsidR="00C814AA" w:rsidRPr="00ED66D3">
        <w:rPr>
          <w:rFonts w:eastAsia="Arial Unicode MS"/>
          <w:sz w:val="26"/>
          <w:szCs w:val="26"/>
          <w:vertAlign w:val="superscript"/>
        </w:rPr>
        <w:t>nd</w:t>
      </w:r>
      <w:r w:rsidR="00C814AA" w:rsidRPr="00ED66D3">
        <w:rPr>
          <w:rFonts w:eastAsia="Arial Unicode MS"/>
          <w:sz w:val="26"/>
          <w:szCs w:val="26"/>
        </w:rPr>
        <w:t xml:space="preserve"> defendant as to whether there were errors, irregularities and illegalities on the register. Th</w:t>
      </w:r>
      <w:r w:rsidR="00F00430" w:rsidRPr="00ED66D3">
        <w:rPr>
          <w:rFonts w:eastAsia="Arial Unicode MS"/>
          <w:sz w:val="26"/>
          <w:szCs w:val="26"/>
        </w:rPr>
        <w:t>at th</w:t>
      </w:r>
      <w:r w:rsidR="00C814AA" w:rsidRPr="00ED66D3">
        <w:rPr>
          <w:rFonts w:eastAsia="Arial Unicode MS"/>
          <w:sz w:val="26"/>
          <w:szCs w:val="26"/>
        </w:rPr>
        <w:t>e 1</w:t>
      </w:r>
      <w:r w:rsidR="00C814AA" w:rsidRPr="00ED66D3">
        <w:rPr>
          <w:rFonts w:eastAsia="Arial Unicode MS"/>
          <w:sz w:val="26"/>
          <w:szCs w:val="26"/>
          <w:vertAlign w:val="superscript"/>
        </w:rPr>
        <w:t>st</w:t>
      </w:r>
      <w:r w:rsidR="00C814AA" w:rsidRPr="00ED66D3">
        <w:rPr>
          <w:rFonts w:eastAsia="Arial Unicode MS"/>
          <w:sz w:val="26"/>
          <w:szCs w:val="26"/>
        </w:rPr>
        <w:t xml:space="preserve"> defendant discovered there were errors and amended the register because of those erroneous entries.</w:t>
      </w:r>
    </w:p>
    <w:p w:rsidR="00C814AA" w:rsidRPr="00ED66D3" w:rsidRDefault="00C814AA" w:rsidP="00ED66D3">
      <w:pPr>
        <w:spacing w:line="360" w:lineRule="auto"/>
        <w:jc w:val="both"/>
        <w:rPr>
          <w:rFonts w:eastAsia="Arial Unicode MS"/>
          <w:sz w:val="26"/>
          <w:szCs w:val="26"/>
        </w:rPr>
      </w:pPr>
    </w:p>
    <w:p w:rsidR="00F00430" w:rsidRPr="00ED66D3" w:rsidRDefault="00C814AA" w:rsidP="00ED66D3">
      <w:pPr>
        <w:spacing w:line="360" w:lineRule="auto"/>
        <w:jc w:val="both"/>
        <w:rPr>
          <w:rFonts w:eastAsia="Arial Unicode MS"/>
          <w:sz w:val="26"/>
          <w:szCs w:val="26"/>
        </w:rPr>
      </w:pPr>
      <w:r w:rsidRPr="00ED66D3">
        <w:rPr>
          <w:rFonts w:eastAsia="Arial Unicode MS"/>
          <w:sz w:val="26"/>
          <w:szCs w:val="26"/>
        </w:rPr>
        <w:t>The1st defendant argued that under S. 91 of the Land Act, the Commissioner Land registration can cancel a certificate of a bonafide purchaser! This argument is not only absurd but would lead to chaos in the land registration system. The essence of S.6</w:t>
      </w:r>
      <w:r w:rsidR="001033F8" w:rsidRPr="00ED66D3">
        <w:rPr>
          <w:rFonts w:eastAsia="Arial Unicode MS"/>
          <w:sz w:val="26"/>
          <w:szCs w:val="26"/>
        </w:rPr>
        <w:t>4 (1)</w:t>
      </w:r>
      <w:r w:rsidR="00B70734" w:rsidRPr="00ED66D3">
        <w:rPr>
          <w:rFonts w:eastAsia="Arial Unicode MS"/>
          <w:sz w:val="26"/>
          <w:szCs w:val="26"/>
        </w:rPr>
        <w:t>, 176 and 181 of the Registration of titles Act, Cap. 230 is to protect  a registered purchaser who is not privy to fraud</w:t>
      </w:r>
      <w:r w:rsidR="00F00430" w:rsidRPr="00ED66D3">
        <w:rPr>
          <w:rFonts w:eastAsia="Arial Unicode MS"/>
          <w:sz w:val="26"/>
          <w:szCs w:val="26"/>
        </w:rPr>
        <w:t>. S.91 of the Land act cap. 227 as amended</w:t>
      </w:r>
      <w:r w:rsidR="00B70734" w:rsidRPr="00ED66D3">
        <w:rPr>
          <w:rFonts w:eastAsia="Arial Unicode MS"/>
          <w:sz w:val="26"/>
          <w:szCs w:val="26"/>
        </w:rPr>
        <w:t xml:space="preserve"> </w:t>
      </w:r>
      <w:r w:rsidR="00F00430" w:rsidRPr="00ED66D3">
        <w:rPr>
          <w:rFonts w:eastAsia="Arial Unicode MS"/>
          <w:sz w:val="26"/>
          <w:szCs w:val="26"/>
        </w:rPr>
        <w:t>which is itself subject to the R</w:t>
      </w:r>
      <w:r w:rsidR="00B70734" w:rsidRPr="00ED66D3">
        <w:rPr>
          <w:rFonts w:eastAsia="Arial Unicode MS"/>
          <w:sz w:val="26"/>
          <w:szCs w:val="26"/>
        </w:rPr>
        <w:t xml:space="preserve">egistration of </w:t>
      </w:r>
      <w:r w:rsidR="00F00430" w:rsidRPr="00ED66D3">
        <w:rPr>
          <w:rFonts w:eastAsia="Arial Unicode MS"/>
          <w:sz w:val="26"/>
          <w:szCs w:val="26"/>
        </w:rPr>
        <w:t>T</w:t>
      </w:r>
      <w:r w:rsidR="00B70734" w:rsidRPr="00ED66D3">
        <w:rPr>
          <w:rFonts w:eastAsia="Arial Unicode MS"/>
          <w:sz w:val="26"/>
          <w:szCs w:val="26"/>
        </w:rPr>
        <w:t xml:space="preserve">itles Act, was never intended to abolish the nearly one century old Torrens system of title by registration, the hallmark of which is the indefeasibility of a registered title. </w:t>
      </w:r>
    </w:p>
    <w:p w:rsidR="00F00430" w:rsidRPr="00ED66D3" w:rsidRDefault="00F00430" w:rsidP="00ED66D3">
      <w:pPr>
        <w:spacing w:line="360" w:lineRule="auto"/>
        <w:jc w:val="both"/>
        <w:rPr>
          <w:rFonts w:eastAsia="Arial Unicode MS"/>
          <w:sz w:val="26"/>
          <w:szCs w:val="26"/>
        </w:rPr>
      </w:pPr>
    </w:p>
    <w:p w:rsidR="00950CBF" w:rsidRPr="00ED66D3" w:rsidRDefault="00950CBF" w:rsidP="00ED66D3">
      <w:pPr>
        <w:spacing w:line="360" w:lineRule="auto"/>
        <w:jc w:val="both"/>
        <w:rPr>
          <w:rFonts w:eastAsia="Arial Unicode MS"/>
          <w:sz w:val="26"/>
          <w:szCs w:val="26"/>
        </w:rPr>
      </w:pPr>
      <w:r w:rsidRPr="00ED66D3">
        <w:rPr>
          <w:rFonts w:eastAsia="Arial Unicode MS"/>
          <w:sz w:val="26"/>
          <w:szCs w:val="26"/>
        </w:rPr>
        <w:t>On other hand Counsel for the 2</w:t>
      </w:r>
      <w:r w:rsidRPr="00ED66D3">
        <w:rPr>
          <w:rFonts w:eastAsia="Arial Unicode MS"/>
          <w:sz w:val="26"/>
          <w:szCs w:val="26"/>
          <w:vertAlign w:val="superscript"/>
        </w:rPr>
        <w:t>nd</w:t>
      </w:r>
      <w:r w:rsidRPr="00ED66D3">
        <w:rPr>
          <w:rFonts w:eastAsia="Arial Unicode MS"/>
          <w:sz w:val="26"/>
          <w:szCs w:val="26"/>
        </w:rPr>
        <w:t xml:space="preserve"> and 3</w:t>
      </w:r>
      <w:r w:rsidRPr="00ED66D3">
        <w:rPr>
          <w:rFonts w:eastAsia="Arial Unicode MS"/>
          <w:sz w:val="26"/>
          <w:szCs w:val="26"/>
          <w:vertAlign w:val="superscript"/>
        </w:rPr>
        <w:t>rd</w:t>
      </w:r>
      <w:r w:rsidRPr="00ED66D3">
        <w:rPr>
          <w:rFonts w:eastAsia="Arial Unicode MS"/>
          <w:sz w:val="26"/>
          <w:szCs w:val="26"/>
        </w:rPr>
        <w:t xml:space="preserve"> defendants submitted that the plaintiff in his written submission has tried to prove that he paid the purchase price and did everything above board. </w:t>
      </w:r>
      <w:r w:rsidR="00F00430" w:rsidRPr="00ED66D3">
        <w:rPr>
          <w:rFonts w:eastAsia="Arial Unicode MS"/>
          <w:sz w:val="26"/>
          <w:szCs w:val="26"/>
        </w:rPr>
        <w:t>That</w:t>
      </w:r>
      <w:r w:rsidRPr="00ED66D3">
        <w:rPr>
          <w:rFonts w:eastAsia="Arial Unicode MS"/>
          <w:sz w:val="26"/>
          <w:szCs w:val="26"/>
        </w:rPr>
        <w:t xml:space="preserve"> does not mention anything about the actions of his lawyer.</w:t>
      </w:r>
      <w:r w:rsidR="00F00430" w:rsidRPr="00ED66D3">
        <w:rPr>
          <w:rFonts w:eastAsia="Arial Unicode MS"/>
          <w:sz w:val="26"/>
          <w:szCs w:val="26"/>
        </w:rPr>
        <w:t xml:space="preserve"> Counsel for the 2</w:t>
      </w:r>
      <w:r w:rsidR="00F00430" w:rsidRPr="00ED66D3">
        <w:rPr>
          <w:rFonts w:eastAsia="Arial Unicode MS"/>
          <w:sz w:val="26"/>
          <w:szCs w:val="26"/>
          <w:vertAlign w:val="superscript"/>
        </w:rPr>
        <w:t>nd</w:t>
      </w:r>
      <w:r w:rsidR="00F00430" w:rsidRPr="00ED66D3">
        <w:rPr>
          <w:rFonts w:eastAsia="Arial Unicode MS"/>
          <w:sz w:val="26"/>
          <w:szCs w:val="26"/>
        </w:rPr>
        <w:t xml:space="preserve"> and 3</w:t>
      </w:r>
      <w:r w:rsidR="00F00430" w:rsidRPr="00ED66D3">
        <w:rPr>
          <w:rFonts w:eastAsia="Arial Unicode MS"/>
          <w:sz w:val="26"/>
          <w:szCs w:val="26"/>
          <w:vertAlign w:val="superscript"/>
        </w:rPr>
        <w:t>rd</w:t>
      </w:r>
      <w:r w:rsidR="00F00430" w:rsidRPr="00ED66D3">
        <w:rPr>
          <w:rFonts w:eastAsia="Arial Unicode MS"/>
          <w:sz w:val="26"/>
          <w:szCs w:val="26"/>
        </w:rPr>
        <w:t xml:space="preserve"> defendants argued in his submissions that t</w:t>
      </w:r>
      <w:r w:rsidRPr="00ED66D3">
        <w:rPr>
          <w:rFonts w:eastAsia="Arial Unicode MS"/>
          <w:sz w:val="26"/>
          <w:szCs w:val="26"/>
        </w:rPr>
        <w:t>here is evidence that the plaintiff’s lawyer, Mr. Peter Walubiri:-</w:t>
      </w:r>
    </w:p>
    <w:p w:rsidR="00950CBF" w:rsidRPr="00ED66D3" w:rsidRDefault="00950CBF" w:rsidP="00ED66D3">
      <w:pPr>
        <w:pStyle w:val="ListParagraph"/>
        <w:numPr>
          <w:ilvl w:val="0"/>
          <w:numId w:val="14"/>
        </w:numPr>
        <w:spacing w:line="360" w:lineRule="auto"/>
        <w:jc w:val="both"/>
        <w:rPr>
          <w:rFonts w:eastAsia="Arial Unicode MS"/>
          <w:sz w:val="26"/>
          <w:szCs w:val="26"/>
        </w:rPr>
      </w:pPr>
      <w:r w:rsidRPr="00ED66D3">
        <w:rPr>
          <w:rFonts w:eastAsia="Arial Unicode MS"/>
          <w:sz w:val="26"/>
          <w:szCs w:val="26"/>
        </w:rPr>
        <w:t>Acted for Ssenyonga Hamad;</w:t>
      </w:r>
    </w:p>
    <w:p w:rsidR="00950CBF" w:rsidRPr="00ED66D3" w:rsidRDefault="00950CBF" w:rsidP="00ED66D3">
      <w:pPr>
        <w:pStyle w:val="ListParagraph"/>
        <w:numPr>
          <w:ilvl w:val="0"/>
          <w:numId w:val="14"/>
        </w:numPr>
        <w:spacing w:line="360" w:lineRule="auto"/>
        <w:jc w:val="both"/>
        <w:rPr>
          <w:rFonts w:eastAsia="Arial Unicode MS"/>
          <w:sz w:val="26"/>
          <w:szCs w:val="26"/>
        </w:rPr>
      </w:pPr>
      <w:r w:rsidRPr="00ED66D3">
        <w:rPr>
          <w:rFonts w:eastAsia="Arial Unicode MS"/>
          <w:sz w:val="26"/>
          <w:szCs w:val="26"/>
        </w:rPr>
        <w:t>Drafted an agreement of sale between Ssenyonga Hamad and Ddamulira Stephen although he knew that Ssenyonga did not pay a penny to Ddamulira.</w:t>
      </w:r>
    </w:p>
    <w:p w:rsidR="00950CBF" w:rsidRPr="00ED66D3" w:rsidRDefault="00950CBF" w:rsidP="00ED66D3">
      <w:pPr>
        <w:pStyle w:val="ListParagraph"/>
        <w:numPr>
          <w:ilvl w:val="0"/>
          <w:numId w:val="14"/>
        </w:numPr>
        <w:spacing w:line="360" w:lineRule="auto"/>
        <w:jc w:val="both"/>
        <w:rPr>
          <w:rFonts w:eastAsia="Arial Unicode MS"/>
          <w:sz w:val="26"/>
          <w:szCs w:val="26"/>
        </w:rPr>
      </w:pPr>
      <w:r w:rsidRPr="00ED66D3">
        <w:rPr>
          <w:rFonts w:eastAsia="Arial Unicode MS"/>
          <w:sz w:val="26"/>
          <w:szCs w:val="26"/>
        </w:rPr>
        <w:t>Submitted</w:t>
      </w:r>
      <w:r w:rsidR="00AC3D66" w:rsidRPr="00ED66D3">
        <w:rPr>
          <w:rFonts w:eastAsia="Arial Unicode MS"/>
          <w:sz w:val="26"/>
          <w:szCs w:val="26"/>
        </w:rPr>
        <w:t xml:space="preserve"> a fraudulent </w:t>
      </w:r>
      <w:r w:rsidRPr="00ED66D3">
        <w:rPr>
          <w:rFonts w:eastAsia="Arial Unicode MS"/>
          <w:sz w:val="26"/>
          <w:szCs w:val="26"/>
        </w:rPr>
        <w:t>consent judgment to the Commissioner for Land Registration.</w:t>
      </w:r>
    </w:p>
    <w:p w:rsidR="00950CBF" w:rsidRPr="00ED66D3" w:rsidRDefault="00950CBF" w:rsidP="00ED66D3">
      <w:pPr>
        <w:pStyle w:val="ListParagraph"/>
        <w:numPr>
          <w:ilvl w:val="0"/>
          <w:numId w:val="14"/>
        </w:numPr>
        <w:spacing w:line="360" w:lineRule="auto"/>
        <w:jc w:val="both"/>
        <w:rPr>
          <w:rFonts w:eastAsia="Arial Unicode MS"/>
          <w:sz w:val="26"/>
          <w:szCs w:val="26"/>
        </w:rPr>
      </w:pPr>
      <w:r w:rsidRPr="00ED66D3">
        <w:rPr>
          <w:rFonts w:eastAsia="Arial Unicode MS"/>
          <w:sz w:val="26"/>
          <w:szCs w:val="26"/>
        </w:rPr>
        <w:t>Transferred the land on the basis of an instrument which was in respect of an application for a special certificate;</w:t>
      </w:r>
    </w:p>
    <w:p w:rsidR="00950CBF" w:rsidRPr="00ED66D3" w:rsidRDefault="00950CBF" w:rsidP="00ED66D3">
      <w:pPr>
        <w:pStyle w:val="ListParagraph"/>
        <w:numPr>
          <w:ilvl w:val="0"/>
          <w:numId w:val="14"/>
        </w:numPr>
        <w:spacing w:line="360" w:lineRule="auto"/>
        <w:jc w:val="both"/>
        <w:rPr>
          <w:rFonts w:eastAsia="Arial Unicode MS"/>
          <w:sz w:val="26"/>
          <w:szCs w:val="26"/>
        </w:rPr>
      </w:pPr>
      <w:r w:rsidRPr="00ED66D3">
        <w:rPr>
          <w:rFonts w:eastAsia="Arial Unicode MS"/>
          <w:sz w:val="26"/>
          <w:szCs w:val="26"/>
        </w:rPr>
        <w:t>Submitted a fraudulent statutory declaration in support of an application for a special certificate;</w:t>
      </w:r>
    </w:p>
    <w:p w:rsidR="00950CBF" w:rsidRPr="00ED66D3" w:rsidRDefault="00950CBF" w:rsidP="00ED66D3">
      <w:pPr>
        <w:pStyle w:val="ListParagraph"/>
        <w:numPr>
          <w:ilvl w:val="0"/>
          <w:numId w:val="14"/>
        </w:numPr>
        <w:spacing w:line="360" w:lineRule="auto"/>
        <w:jc w:val="both"/>
        <w:rPr>
          <w:rFonts w:eastAsia="Arial Unicode MS"/>
          <w:sz w:val="26"/>
          <w:szCs w:val="26"/>
        </w:rPr>
      </w:pPr>
      <w:r w:rsidRPr="00ED66D3">
        <w:rPr>
          <w:rFonts w:eastAsia="Arial Unicode MS"/>
          <w:sz w:val="26"/>
          <w:szCs w:val="26"/>
        </w:rPr>
        <w:t>The plaintiff’s counsel filed a suit on behalf of Ssenyonga Hamad without his instructions.</w:t>
      </w:r>
    </w:p>
    <w:p w:rsidR="00950CBF" w:rsidRPr="00ED66D3" w:rsidRDefault="00950CBF" w:rsidP="00ED66D3">
      <w:pPr>
        <w:spacing w:line="360" w:lineRule="auto"/>
        <w:jc w:val="both"/>
        <w:rPr>
          <w:rFonts w:eastAsia="Arial Unicode MS"/>
          <w:sz w:val="26"/>
          <w:szCs w:val="26"/>
        </w:rPr>
      </w:pPr>
    </w:p>
    <w:p w:rsidR="00950CBF" w:rsidRPr="00ED66D3" w:rsidRDefault="00F00430" w:rsidP="00ED66D3">
      <w:pPr>
        <w:spacing w:line="360" w:lineRule="auto"/>
        <w:jc w:val="both"/>
        <w:rPr>
          <w:rFonts w:eastAsia="Arial Unicode MS"/>
          <w:sz w:val="26"/>
          <w:szCs w:val="26"/>
        </w:rPr>
      </w:pPr>
      <w:r w:rsidRPr="00ED66D3">
        <w:rPr>
          <w:rFonts w:eastAsia="Arial Unicode MS"/>
          <w:sz w:val="26"/>
          <w:szCs w:val="26"/>
        </w:rPr>
        <w:t>That a</w:t>
      </w:r>
      <w:r w:rsidR="00950CBF" w:rsidRPr="00ED66D3">
        <w:rPr>
          <w:rFonts w:eastAsia="Arial Unicode MS"/>
          <w:sz w:val="26"/>
          <w:szCs w:val="26"/>
        </w:rPr>
        <w:t>ll the above are to be collected from the evidence of Ssenyonga Hamad, Eddie Bwanika and Sarah Kulata.</w:t>
      </w:r>
      <w:r w:rsidRPr="00ED66D3">
        <w:rPr>
          <w:rFonts w:eastAsia="Arial Unicode MS"/>
          <w:sz w:val="26"/>
          <w:szCs w:val="26"/>
        </w:rPr>
        <w:t xml:space="preserve"> It is surprising that when Mr.Mulira Peter Counsel for the 2</w:t>
      </w:r>
      <w:r w:rsidRPr="00ED66D3">
        <w:rPr>
          <w:rFonts w:eastAsia="Arial Unicode MS"/>
          <w:sz w:val="26"/>
          <w:szCs w:val="26"/>
          <w:vertAlign w:val="superscript"/>
        </w:rPr>
        <w:t>nd</w:t>
      </w:r>
      <w:r w:rsidRPr="00ED66D3">
        <w:rPr>
          <w:rFonts w:eastAsia="Arial Unicode MS"/>
          <w:sz w:val="26"/>
          <w:szCs w:val="26"/>
        </w:rPr>
        <w:t xml:space="preserve"> and 3</w:t>
      </w:r>
      <w:r w:rsidRPr="00ED66D3">
        <w:rPr>
          <w:rFonts w:eastAsia="Arial Unicode MS"/>
          <w:sz w:val="26"/>
          <w:szCs w:val="26"/>
          <w:vertAlign w:val="superscript"/>
        </w:rPr>
        <w:t>rd</w:t>
      </w:r>
      <w:r w:rsidRPr="00ED66D3">
        <w:rPr>
          <w:rFonts w:eastAsia="Arial Unicode MS"/>
          <w:sz w:val="26"/>
          <w:szCs w:val="26"/>
        </w:rPr>
        <w:t xml:space="preserve"> defendants in his cross-examination of the PW1, he </w:t>
      </w:r>
      <w:r w:rsidR="00D52470" w:rsidRPr="00ED66D3">
        <w:rPr>
          <w:rFonts w:eastAsia="Arial Unicode MS"/>
          <w:sz w:val="26"/>
          <w:szCs w:val="26"/>
        </w:rPr>
        <w:t xml:space="preserve">never </w:t>
      </w:r>
      <w:r w:rsidRPr="00ED66D3">
        <w:rPr>
          <w:rFonts w:eastAsia="Arial Unicode MS"/>
          <w:sz w:val="26"/>
          <w:szCs w:val="26"/>
        </w:rPr>
        <w:t>put any such questions to PW1 so as to connect him with the fraud he is complaining</w:t>
      </w:r>
      <w:r w:rsidR="00D52470" w:rsidRPr="00ED66D3">
        <w:rPr>
          <w:rFonts w:eastAsia="Arial Unicode MS"/>
          <w:sz w:val="26"/>
          <w:szCs w:val="26"/>
        </w:rPr>
        <w:t xml:space="preserve"> of</w:t>
      </w:r>
      <w:r w:rsidRPr="00ED66D3">
        <w:rPr>
          <w:rFonts w:eastAsia="Arial Unicode MS"/>
          <w:sz w:val="26"/>
          <w:szCs w:val="26"/>
        </w:rPr>
        <w:t>. Counsel for the plaintiff Mr. Peter Walubiri was never called as a witness by the defendants for purposes of cross-examination on their allegations of fraud against him. The allegations of fraud labeled against Mr. Peter Walubiri do not hold any water at all.</w:t>
      </w:r>
    </w:p>
    <w:p w:rsidR="00950CBF" w:rsidRPr="00ED66D3" w:rsidRDefault="00950CBF" w:rsidP="00ED66D3">
      <w:pPr>
        <w:spacing w:line="360" w:lineRule="auto"/>
        <w:jc w:val="both"/>
        <w:rPr>
          <w:rFonts w:eastAsia="Arial Unicode MS"/>
          <w:sz w:val="26"/>
          <w:szCs w:val="26"/>
        </w:rPr>
      </w:pPr>
    </w:p>
    <w:p w:rsidR="00950CBF" w:rsidRPr="00ED66D3" w:rsidRDefault="00950CBF" w:rsidP="00ED66D3">
      <w:pPr>
        <w:spacing w:line="360" w:lineRule="auto"/>
        <w:jc w:val="both"/>
        <w:rPr>
          <w:rFonts w:eastAsia="Arial Unicode MS"/>
          <w:sz w:val="26"/>
          <w:szCs w:val="26"/>
        </w:rPr>
      </w:pPr>
      <w:r w:rsidRPr="00ED66D3">
        <w:rPr>
          <w:rFonts w:eastAsia="Arial Unicode MS"/>
          <w:sz w:val="26"/>
          <w:szCs w:val="26"/>
        </w:rPr>
        <w:t xml:space="preserve">According to the </w:t>
      </w:r>
      <w:r w:rsidRPr="00ED66D3">
        <w:rPr>
          <w:rFonts w:eastAsia="Arial Unicode MS"/>
          <w:b/>
          <w:sz w:val="26"/>
          <w:szCs w:val="26"/>
        </w:rPr>
        <w:t>S</w:t>
      </w:r>
      <w:r w:rsidR="00A739CD" w:rsidRPr="00ED66D3">
        <w:rPr>
          <w:rFonts w:eastAsia="Arial Unicode MS"/>
          <w:b/>
          <w:sz w:val="26"/>
          <w:szCs w:val="26"/>
        </w:rPr>
        <w:t>upreme Court Judgment in Civil Appeal NO. 12 of 1985 –David Sejjaka Nalima vs Rebecca Musoke at page 154</w:t>
      </w:r>
      <w:r w:rsidR="00A739CD" w:rsidRPr="00ED66D3">
        <w:rPr>
          <w:rFonts w:eastAsia="Arial Unicode MS"/>
          <w:sz w:val="26"/>
          <w:szCs w:val="26"/>
        </w:rPr>
        <w:t xml:space="preserve"> it was held that notice of fraud on the part of the advocate is imputed to the purchaser. In this case </w:t>
      </w:r>
      <w:r w:rsidR="00F00430" w:rsidRPr="00ED66D3">
        <w:rPr>
          <w:rFonts w:eastAsia="Arial Unicode MS"/>
          <w:sz w:val="26"/>
          <w:szCs w:val="26"/>
        </w:rPr>
        <w:t xml:space="preserve">no </w:t>
      </w:r>
      <w:r w:rsidR="00A739CD" w:rsidRPr="00ED66D3">
        <w:rPr>
          <w:rFonts w:eastAsia="Arial Unicode MS"/>
          <w:sz w:val="26"/>
          <w:szCs w:val="26"/>
        </w:rPr>
        <w:t>knowledge of fraud by his Counsel is imputed to the plaintiff. Ssenyonga Hamad and Eddie Bwanika were categorical in showing that the Patel’s Counsel was</w:t>
      </w:r>
      <w:r w:rsidR="00F00430" w:rsidRPr="00ED66D3">
        <w:rPr>
          <w:rFonts w:eastAsia="Arial Unicode MS"/>
          <w:sz w:val="26"/>
          <w:szCs w:val="26"/>
        </w:rPr>
        <w:t xml:space="preserve"> not</w:t>
      </w:r>
      <w:r w:rsidR="00A739CD" w:rsidRPr="00ED66D3">
        <w:rPr>
          <w:rFonts w:eastAsia="Arial Unicode MS"/>
          <w:sz w:val="26"/>
          <w:szCs w:val="26"/>
        </w:rPr>
        <w:t xml:space="preserve"> part of the racket to defraud the 2</w:t>
      </w:r>
      <w:r w:rsidR="00A739CD" w:rsidRPr="00ED66D3">
        <w:rPr>
          <w:rFonts w:eastAsia="Arial Unicode MS"/>
          <w:sz w:val="26"/>
          <w:szCs w:val="26"/>
          <w:vertAlign w:val="superscript"/>
        </w:rPr>
        <w:t>nd</w:t>
      </w:r>
      <w:r w:rsidR="00A739CD" w:rsidRPr="00ED66D3">
        <w:rPr>
          <w:rFonts w:eastAsia="Arial Unicode MS"/>
          <w:sz w:val="26"/>
          <w:szCs w:val="26"/>
        </w:rPr>
        <w:t xml:space="preserve"> and 3</w:t>
      </w:r>
      <w:r w:rsidR="00A739CD" w:rsidRPr="00ED66D3">
        <w:rPr>
          <w:rFonts w:eastAsia="Arial Unicode MS"/>
          <w:sz w:val="26"/>
          <w:szCs w:val="26"/>
          <w:vertAlign w:val="superscript"/>
        </w:rPr>
        <w:t>rd</w:t>
      </w:r>
      <w:r w:rsidR="00A739CD" w:rsidRPr="00ED66D3">
        <w:rPr>
          <w:rFonts w:eastAsia="Arial Unicode MS"/>
          <w:sz w:val="26"/>
          <w:szCs w:val="26"/>
        </w:rPr>
        <w:t xml:space="preserve"> defendants of their land.</w:t>
      </w:r>
    </w:p>
    <w:p w:rsidR="00A739CD" w:rsidRPr="00ED66D3" w:rsidRDefault="00A739CD" w:rsidP="00ED66D3">
      <w:pPr>
        <w:spacing w:line="360" w:lineRule="auto"/>
        <w:jc w:val="both"/>
        <w:rPr>
          <w:rFonts w:eastAsia="Arial Unicode MS"/>
          <w:sz w:val="26"/>
          <w:szCs w:val="26"/>
        </w:rPr>
      </w:pPr>
    </w:p>
    <w:p w:rsidR="00A739CD" w:rsidRPr="00ED66D3" w:rsidRDefault="00A739CD" w:rsidP="00ED66D3">
      <w:pPr>
        <w:spacing w:line="360" w:lineRule="auto"/>
        <w:jc w:val="both"/>
        <w:rPr>
          <w:rFonts w:eastAsia="Arial Unicode MS"/>
          <w:sz w:val="26"/>
          <w:szCs w:val="26"/>
        </w:rPr>
      </w:pPr>
    </w:p>
    <w:p w:rsidR="00A739CD" w:rsidRPr="00ED66D3" w:rsidRDefault="00A739CD" w:rsidP="00ED66D3">
      <w:pPr>
        <w:spacing w:line="360" w:lineRule="auto"/>
        <w:jc w:val="both"/>
        <w:rPr>
          <w:rFonts w:eastAsia="Arial Unicode MS"/>
          <w:sz w:val="26"/>
          <w:szCs w:val="26"/>
        </w:rPr>
      </w:pPr>
      <w:r w:rsidRPr="00ED66D3">
        <w:rPr>
          <w:rFonts w:eastAsia="Arial Unicode MS"/>
          <w:sz w:val="26"/>
          <w:szCs w:val="26"/>
        </w:rPr>
        <w:t xml:space="preserve">In </w:t>
      </w:r>
      <w:r w:rsidRPr="00ED66D3">
        <w:rPr>
          <w:rFonts w:eastAsia="Arial Unicode MS"/>
          <w:b/>
          <w:sz w:val="26"/>
          <w:szCs w:val="26"/>
        </w:rPr>
        <w:t>Hajji Nasser Kitende vs Vithalidas Haridas &amp; Co. Ltd Civil Appeal No. 84 of 2003, Mukasa Kikonyogo DCJ citing Hannington Njuki vs Nyanzi</w:t>
      </w:r>
      <w:r w:rsidRPr="00ED66D3">
        <w:rPr>
          <w:rFonts w:eastAsia="Arial Unicode MS"/>
          <w:sz w:val="26"/>
          <w:szCs w:val="26"/>
        </w:rPr>
        <w:t xml:space="preserve"> held that for a purchaser to rely on the bonafide doctrine he must prove that:</w:t>
      </w:r>
    </w:p>
    <w:p w:rsidR="00A739CD" w:rsidRPr="00ED66D3" w:rsidRDefault="00A739CD" w:rsidP="00ED66D3">
      <w:pPr>
        <w:pStyle w:val="ListParagraph"/>
        <w:numPr>
          <w:ilvl w:val="0"/>
          <w:numId w:val="15"/>
        </w:numPr>
        <w:spacing w:line="360" w:lineRule="auto"/>
        <w:jc w:val="both"/>
        <w:rPr>
          <w:rFonts w:eastAsia="Arial Unicode MS"/>
          <w:b/>
          <w:sz w:val="26"/>
          <w:szCs w:val="26"/>
        </w:rPr>
      </w:pPr>
      <w:r w:rsidRPr="00ED66D3">
        <w:rPr>
          <w:rFonts w:eastAsia="Arial Unicode MS"/>
          <w:b/>
          <w:sz w:val="26"/>
          <w:szCs w:val="26"/>
        </w:rPr>
        <w:t>He holds a certificate of title.</w:t>
      </w:r>
    </w:p>
    <w:p w:rsidR="00A739CD" w:rsidRPr="00ED66D3" w:rsidRDefault="00A739CD" w:rsidP="00ED66D3">
      <w:pPr>
        <w:pStyle w:val="ListParagraph"/>
        <w:numPr>
          <w:ilvl w:val="0"/>
          <w:numId w:val="15"/>
        </w:numPr>
        <w:spacing w:line="360" w:lineRule="auto"/>
        <w:jc w:val="both"/>
        <w:rPr>
          <w:rFonts w:eastAsia="Arial Unicode MS"/>
          <w:b/>
          <w:sz w:val="26"/>
          <w:szCs w:val="26"/>
        </w:rPr>
      </w:pPr>
      <w:r w:rsidRPr="00ED66D3">
        <w:rPr>
          <w:rFonts w:eastAsia="Arial Unicode MS"/>
          <w:b/>
          <w:sz w:val="26"/>
          <w:szCs w:val="26"/>
        </w:rPr>
        <w:t>He purchased the property in good faith.</w:t>
      </w:r>
    </w:p>
    <w:p w:rsidR="00A739CD" w:rsidRPr="00ED66D3" w:rsidRDefault="00A739CD" w:rsidP="00ED66D3">
      <w:pPr>
        <w:pStyle w:val="ListParagraph"/>
        <w:numPr>
          <w:ilvl w:val="0"/>
          <w:numId w:val="15"/>
        </w:numPr>
        <w:spacing w:line="360" w:lineRule="auto"/>
        <w:jc w:val="both"/>
        <w:rPr>
          <w:rFonts w:eastAsia="Arial Unicode MS"/>
          <w:b/>
          <w:sz w:val="26"/>
          <w:szCs w:val="26"/>
        </w:rPr>
      </w:pPr>
      <w:r w:rsidRPr="00ED66D3">
        <w:rPr>
          <w:rFonts w:eastAsia="Arial Unicode MS"/>
          <w:b/>
          <w:sz w:val="26"/>
          <w:szCs w:val="26"/>
        </w:rPr>
        <w:t>He had no knowledge of the fraud.</w:t>
      </w:r>
    </w:p>
    <w:p w:rsidR="00A739CD" w:rsidRPr="00ED66D3" w:rsidRDefault="00A739CD" w:rsidP="00ED66D3">
      <w:pPr>
        <w:pStyle w:val="ListParagraph"/>
        <w:numPr>
          <w:ilvl w:val="0"/>
          <w:numId w:val="15"/>
        </w:numPr>
        <w:spacing w:line="360" w:lineRule="auto"/>
        <w:jc w:val="both"/>
        <w:rPr>
          <w:rFonts w:eastAsia="Arial Unicode MS"/>
          <w:b/>
          <w:sz w:val="26"/>
          <w:szCs w:val="26"/>
        </w:rPr>
      </w:pPr>
      <w:r w:rsidRPr="00ED66D3">
        <w:rPr>
          <w:rFonts w:eastAsia="Arial Unicode MS"/>
          <w:b/>
          <w:sz w:val="26"/>
          <w:szCs w:val="26"/>
        </w:rPr>
        <w:t>He purchased for valuable consideration.</w:t>
      </w:r>
    </w:p>
    <w:p w:rsidR="00A739CD" w:rsidRPr="00ED66D3" w:rsidRDefault="00A739CD" w:rsidP="00ED66D3">
      <w:pPr>
        <w:pStyle w:val="ListParagraph"/>
        <w:numPr>
          <w:ilvl w:val="0"/>
          <w:numId w:val="15"/>
        </w:numPr>
        <w:spacing w:line="360" w:lineRule="auto"/>
        <w:jc w:val="both"/>
        <w:rPr>
          <w:rFonts w:eastAsia="Arial Unicode MS"/>
          <w:b/>
          <w:sz w:val="26"/>
          <w:szCs w:val="26"/>
        </w:rPr>
      </w:pPr>
      <w:r w:rsidRPr="00ED66D3">
        <w:rPr>
          <w:rFonts w:eastAsia="Arial Unicode MS"/>
          <w:b/>
          <w:sz w:val="26"/>
          <w:szCs w:val="26"/>
        </w:rPr>
        <w:t>He vendors had apparent valid title.</w:t>
      </w:r>
    </w:p>
    <w:p w:rsidR="00A739CD" w:rsidRPr="00ED66D3" w:rsidRDefault="00A739CD" w:rsidP="00ED66D3">
      <w:pPr>
        <w:pStyle w:val="ListParagraph"/>
        <w:numPr>
          <w:ilvl w:val="0"/>
          <w:numId w:val="15"/>
        </w:numPr>
        <w:spacing w:line="360" w:lineRule="auto"/>
        <w:jc w:val="both"/>
        <w:rPr>
          <w:rFonts w:eastAsia="Arial Unicode MS"/>
          <w:b/>
          <w:sz w:val="26"/>
          <w:szCs w:val="26"/>
        </w:rPr>
      </w:pPr>
      <w:r w:rsidRPr="00ED66D3">
        <w:rPr>
          <w:rFonts w:eastAsia="Arial Unicode MS"/>
          <w:b/>
          <w:sz w:val="26"/>
          <w:szCs w:val="26"/>
        </w:rPr>
        <w:t>He purchased without notice of any fraud.</w:t>
      </w:r>
    </w:p>
    <w:p w:rsidR="00A739CD" w:rsidRPr="00ED66D3" w:rsidRDefault="00A739CD" w:rsidP="00ED66D3">
      <w:pPr>
        <w:pStyle w:val="ListParagraph"/>
        <w:numPr>
          <w:ilvl w:val="0"/>
          <w:numId w:val="15"/>
        </w:numPr>
        <w:spacing w:line="360" w:lineRule="auto"/>
        <w:jc w:val="both"/>
        <w:rPr>
          <w:rFonts w:eastAsia="Arial Unicode MS"/>
          <w:b/>
          <w:sz w:val="26"/>
          <w:szCs w:val="26"/>
        </w:rPr>
      </w:pPr>
      <w:r w:rsidRPr="00ED66D3">
        <w:rPr>
          <w:rFonts w:eastAsia="Arial Unicode MS"/>
          <w:b/>
          <w:sz w:val="26"/>
          <w:szCs w:val="26"/>
        </w:rPr>
        <w:t>He was not party to the fraud</w:t>
      </w:r>
    </w:p>
    <w:p w:rsidR="00F739F6" w:rsidRPr="00ED66D3" w:rsidRDefault="00F739F6" w:rsidP="00ED66D3">
      <w:pPr>
        <w:spacing w:line="360" w:lineRule="auto"/>
        <w:jc w:val="both"/>
        <w:rPr>
          <w:rFonts w:eastAsia="Arial Unicode MS"/>
          <w:sz w:val="26"/>
          <w:szCs w:val="26"/>
        </w:rPr>
      </w:pPr>
    </w:p>
    <w:p w:rsidR="00F739F6" w:rsidRPr="00ED66D3" w:rsidRDefault="00F739F6" w:rsidP="00ED66D3">
      <w:pPr>
        <w:spacing w:line="360" w:lineRule="auto"/>
        <w:jc w:val="both"/>
        <w:rPr>
          <w:rFonts w:eastAsia="Arial Unicode MS"/>
          <w:sz w:val="26"/>
          <w:szCs w:val="26"/>
        </w:rPr>
      </w:pPr>
      <w:r w:rsidRPr="00ED66D3">
        <w:rPr>
          <w:rFonts w:eastAsia="Arial Unicode MS"/>
          <w:sz w:val="26"/>
          <w:szCs w:val="26"/>
        </w:rPr>
        <w:t>In respect of Kibuga Block 10 plot 584 the plaintiff holds a certificate of title which was handed over to the 1</w:t>
      </w:r>
      <w:r w:rsidRPr="00ED66D3">
        <w:rPr>
          <w:rFonts w:eastAsia="Arial Unicode MS"/>
          <w:sz w:val="26"/>
          <w:szCs w:val="26"/>
          <w:vertAlign w:val="superscript"/>
        </w:rPr>
        <w:t>st</w:t>
      </w:r>
      <w:r w:rsidRPr="00ED66D3">
        <w:rPr>
          <w:rFonts w:eastAsia="Arial Unicode MS"/>
          <w:sz w:val="26"/>
          <w:szCs w:val="26"/>
        </w:rPr>
        <w:t xml:space="preserve"> defendant for investigation as evidenced by Exhibit D.14 (attached to Sarah Kulata’s witness statement). The plaintiff’s Certificate of title for Kibuga Block 2 plot 144 was tendered in Court as Exhibit P.29. Accordingly, the 1</w:t>
      </w:r>
      <w:r w:rsidRPr="00ED66D3">
        <w:rPr>
          <w:rFonts w:eastAsia="Arial Unicode MS"/>
          <w:sz w:val="26"/>
          <w:szCs w:val="26"/>
          <w:vertAlign w:val="superscript"/>
        </w:rPr>
        <w:t>st</w:t>
      </w:r>
      <w:r w:rsidRPr="00ED66D3">
        <w:rPr>
          <w:rFonts w:eastAsia="Arial Unicode MS"/>
          <w:sz w:val="26"/>
          <w:szCs w:val="26"/>
        </w:rPr>
        <w:t xml:space="preserve"> ingredient of bonafide doctrine is satisfied.</w:t>
      </w:r>
    </w:p>
    <w:p w:rsidR="00F739F6" w:rsidRPr="00ED66D3" w:rsidRDefault="00F739F6" w:rsidP="00ED66D3">
      <w:pPr>
        <w:spacing w:line="360" w:lineRule="auto"/>
        <w:jc w:val="both"/>
        <w:rPr>
          <w:rFonts w:eastAsia="Arial Unicode MS"/>
          <w:sz w:val="26"/>
          <w:szCs w:val="26"/>
        </w:rPr>
      </w:pPr>
    </w:p>
    <w:p w:rsidR="00F739F6" w:rsidRPr="00ED66D3" w:rsidRDefault="00F739F6" w:rsidP="00ED66D3">
      <w:pPr>
        <w:spacing w:line="360" w:lineRule="auto"/>
        <w:jc w:val="both"/>
        <w:rPr>
          <w:rFonts w:eastAsia="Arial Unicode MS"/>
          <w:sz w:val="26"/>
          <w:szCs w:val="26"/>
        </w:rPr>
      </w:pPr>
      <w:r w:rsidRPr="00ED66D3">
        <w:rPr>
          <w:rFonts w:eastAsia="Arial Unicode MS"/>
          <w:sz w:val="26"/>
          <w:szCs w:val="26"/>
        </w:rPr>
        <w:t xml:space="preserve">The </w:t>
      </w:r>
      <w:r w:rsidR="00F00430" w:rsidRPr="00ED66D3">
        <w:rPr>
          <w:rFonts w:eastAsia="Arial Unicode MS"/>
          <w:sz w:val="26"/>
          <w:szCs w:val="26"/>
        </w:rPr>
        <w:t>2</w:t>
      </w:r>
      <w:r w:rsidR="00F00430" w:rsidRPr="00ED66D3">
        <w:rPr>
          <w:rFonts w:eastAsia="Arial Unicode MS"/>
          <w:sz w:val="26"/>
          <w:szCs w:val="26"/>
          <w:vertAlign w:val="superscript"/>
        </w:rPr>
        <w:t>nd</w:t>
      </w:r>
      <w:r w:rsidRPr="00ED66D3">
        <w:rPr>
          <w:rFonts w:eastAsia="Arial Unicode MS"/>
          <w:sz w:val="26"/>
          <w:szCs w:val="26"/>
        </w:rPr>
        <w:t xml:space="preserve"> ingredient of “purchase in good faith” is also satisfied. The plaintiff in his witness statement and cross examination led evidence to show that he purchased the suit properties from the registered propert</w:t>
      </w:r>
      <w:r w:rsidR="00F00430" w:rsidRPr="00ED66D3">
        <w:rPr>
          <w:rFonts w:eastAsia="Arial Unicode MS"/>
          <w:sz w:val="26"/>
          <w:szCs w:val="26"/>
        </w:rPr>
        <w:t>ors</w:t>
      </w:r>
      <w:r w:rsidRPr="00ED66D3">
        <w:rPr>
          <w:rFonts w:eastAsia="Arial Unicode MS"/>
          <w:sz w:val="26"/>
          <w:szCs w:val="26"/>
        </w:rPr>
        <w:t xml:space="preserve"> (Gaster Kyawa Mugoya in respect of Kibuga Block </w:t>
      </w:r>
      <w:r w:rsidR="00FF7EFE" w:rsidRPr="00ED66D3">
        <w:rPr>
          <w:rFonts w:eastAsia="Arial Unicode MS"/>
          <w:sz w:val="26"/>
          <w:szCs w:val="26"/>
        </w:rPr>
        <w:t>10 Plot 584 and Senyonga Hamad in respect of Kibuga Block 2 plot 144) for valuable consideration. The plaintiff tendered in Court the sale agreements – (exhibits P.22 and P.23) and evidence of payment of the purchase price, namely:</w:t>
      </w:r>
    </w:p>
    <w:p w:rsidR="00FF7EFE" w:rsidRPr="00ED66D3" w:rsidRDefault="00FF7EFE" w:rsidP="00ED66D3">
      <w:pPr>
        <w:pStyle w:val="ListParagraph"/>
        <w:numPr>
          <w:ilvl w:val="0"/>
          <w:numId w:val="16"/>
        </w:numPr>
        <w:spacing w:line="360" w:lineRule="auto"/>
        <w:jc w:val="both"/>
        <w:rPr>
          <w:rFonts w:eastAsia="Arial Unicode MS"/>
          <w:sz w:val="26"/>
          <w:szCs w:val="26"/>
        </w:rPr>
      </w:pPr>
      <w:r w:rsidRPr="00ED66D3">
        <w:rPr>
          <w:rFonts w:eastAsia="Arial Unicode MS"/>
          <w:sz w:val="26"/>
          <w:szCs w:val="26"/>
        </w:rPr>
        <w:t>Application for transfer of funds by TT. (Bank of Baroda) (Shs 295,000,000?) – Ex. P.24.</w:t>
      </w:r>
    </w:p>
    <w:p w:rsidR="00FF7EFE" w:rsidRPr="00ED66D3" w:rsidRDefault="00FF7EFE" w:rsidP="00ED66D3">
      <w:pPr>
        <w:pStyle w:val="ListParagraph"/>
        <w:numPr>
          <w:ilvl w:val="0"/>
          <w:numId w:val="16"/>
        </w:numPr>
        <w:spacing w:line="360" w:lineRule="auto"/>
        <w:jc w:val="both"/>
        <w:rPr>
          <w:rFonts w:eastAsia="Arial Unicode MS"/>
          <w:sz w:val="26"/>
          <w:szCs w:val="26"/>
        </w:rPr>
      </w:pPr>
      <w:r w:rsidRPr="00ED66D3">
        <w:rPr>
          <w:rFonts w:eastAsia="Arial Unicode MS"/>
          <w:sz w:val="26"/>
          <w:szCs w:val="26"/>
        </w:rPr>
        <w:t>Payment voucher for US$ 4,000/= - Exhibit P.25.</w:t>
      </w:r>
    </w:p>
    <w:p w:rsidR="00FF7EFE" w:rsidRPr="00ED66D3" w:rsidRDefault="00FF7EFE" w:rsidP="00ED66D3">
      <w:pPr>
        <w:pStyle w:val="ListParagraph"/>
        <w:numPr>
          <w:ilvl w:val="0"/>
          <w:numId w:val="16"/>
        </w:numPr>
        <w:spacing w:line="360" w:lineRule="auto"/>
        <w:jc w:val="both"/>
        <w:rPr>
          <w:rFonts w:eastAsia="Arial Unicode MS"/>
          <w:sz w:val="26"/>
          <w:szCs w:val="26"/>
        </w:rPr>
      </w:pPr>
      <w:r w:rsidRPr="00ED66D3">
        <w:rPr>
          <w:rFonts w:eastAsia="Arial Unicode MS"/>
          <w:sz w:val="26"/>
          <w:szCs w:val="26"/>
        </w:rPr>
        <w:t>Payment voucher for US$ 36,000/= - Exhibit P.26.</w:t>
      </w:r>
    </w:p>
    <w:p w:rsidR="00FF7EFE" w:rsidRPr="00ED66D3" w:rsidRDefault="00FF7EFE" w:rsidP="00ED66D3">
      <w:pPr>
        <w:pStyle w:val="ListParagraph"/>
        <w:numPr>
          <w:ilvl w:val="0"/>
          <w:numId w:val="16"/>
        </w:numPr>
        <w:spacing w:line="360" w:lineRule="auto"/>
        <w:jc w:val="both"/>
        <w:rPr>
          <w:rFonts w:eastAsia="Arial Unicode MS"/>
          <w:sz w:val="26"/>
          <w:szCs w:val="26"/>
        </w:rPr>
      </w:pPr>
      <w:r w:rsidRPr="00ED66D3">
        <w:rPr>
          <w:rFonts w:eastAsia="Arial Unicode MS"/>
          <w:sz w:val="26"/>
          <w:szCs w:val="26"/>
        </w:rPr>
        <w:t>Payment voucher for US$ 111,000/= - Exhibit P.27.</w:t>
      </w:r>
    </w:p>
    <w:p w:rsidR="00FF7EFE" w:rsidRPr="00ED66D3" w:rsidRDefault="00FF7EFE" w:rsidP="00ED66D3">
      <w:pPr>
        <w:pStyle w:val="ListParagraph"/>
        <w:numPr>
          <w:ilvl w:val="0"/>
          <w:numId w:val="16"/>
        </w:numPr>
        <w:spacing w:line="360" w:lineRule="auto"/>
        <w:jc w:val="both"/>
        <w:rPr>
          <w:rFonts w:eastAsia="Arial Unicode MS"/>
          <w:sz w:val="26"/>
          <w:szCs w:val="26"/>
        </w:rPr>
      </w:pPr>
      <w:r w:rsidRPr="00ED66D3">
        <w:rPr>
          <w:rFonts w:eastAsia="Arial Unicode MS"/>
          <w:sz w:val="26"/>
          <w:szCs w:val="26"/>
        </w:rPr>
        <w:t>Payment voucher for US$ 20,780/= - Exhibit P.28.</w:t>
      </w:r>
    </w:p>
    <w:p w:rsidR="00FF7EFE" w:rsidRPr="00ED66D3" w:rsidRDefault="00FF7EFE" w:rsidP="00ED66D3">
      <w:pPr>
        <w:spacing w:line="360" w:lineRule="auto"/>
        <w:jc w:val="both"/>
        <w:rPr>
          <w:rFonts w:eastAsia="Arial Unicode MS"/>
          <w:sz w:val="26"/>
          <w:szCs w:val="26"/>
        </w:rPr>
      </w:pPr>
      <w:r w:rsidRPr="00ED66D3">
        <w:rPr>
          <w:rFonts w:eastAsia="Arial Unicode MS"/>
          <w:sz w:val="26"/>
          <w:szCs w:val="26"/>
        </w:rPr>
        <w:t>At the time of purchase, searches were done and there were no registered incumbrances. The Commissioner Land Registration (Sarah Kulata Basangwa) during cross examination in respect of plot 584 stated thus:</w:t>
      </w:r>
    </w:p>
    <w:p w:rsidR="00FF7EFE" w:rsidRPr="00ED66D3" w:rsidRDefault="004024EA" w:rsidP="00ED66D3">
      <w:pPr>
        <w:spacing w:line="360" w:lineRule="auto"/>
        <w:ind w:left="964" w:right="964"/>
        <w:jc w:val="both"/>
        <w:rPr>
          <w:rFonts w:eastAsia="Arial Unicode MS"/>
          <w:b/>
          <w:sz w:val="26"/>
          <w:szCs w:val="26"/>
        </w:rPr>
      </w:pPr>
      <w:r w:rsidRPr="00ED66D3">
        <w:rPr>
          <w:rFonts w:eastAsia="Arial Unicode MS"/>
          <w:b/>
          <w:sz w:val="26"/>
          <w:szCs w:val="26"/>
        </w:rPr>
        <w:t>“</w:t>
      </w:r>
      <w:r w:rsidR="00FF7EFE" w:rsidRPr="00ED66D3">
        <w:rPr>
          <w:rFonts w:eastAsia="Arial Unicode MS"/>
          <w:b/>
          <w:sz w:val="26"/>
          <w:szCs w:val="26"/>
        </w:rPr>
        <w:t>There was no caveat stopping registration of transfer (to plaintiff) at the time it was registered. On the face of the White Page, there was nothing to stop registration of C.R. Patel’s transfer”.</w:t>
      </w:r>
    </w:p>
    <w:p w:rsidR="00FF7EFE" w:rsidRPr="00ED66D3" w:rsidRDefault="00FF7EFE" w:rsidP="00ED66D3">
      <w:pPr>
        <w:spacing w:line="360" w:lineRule="auto"/>
        <w:jc w:val="both"/>
        <w:rPr>
          <w:rFonts w:eastAsia="Arial Unicode MS"/>
          <w:sz w:val="26"/>
          <w:szCs w:val="26"/>
        </w:rPr>
      </w:pPr>
    </w:p>
    <w:p w:rsidR="00FF7EFE" w:rsidRPr="00ED66D3" w:rsidRDefault="00FF7EFE" w:rsidP="00ED66D3">
      <w:pPr>
        <w:spacing w:line="360" w:lineRule="auto"/>
        <w:jc w:val="both"/>
        <w:rPr>
          <w:rFonts w:eastAsia="Arial Unicode MS"/>
          <w:sz w:val="26"/>
          <w:szCs w:val="26"/>
        </w:rPr>
      </w:pPr>
      <w:r w:rsidRPr="00ED66D3">
        <w:rPr>
          <w:rFonts w:eastAsia="Arial Unicode MS"/>
          <w:sz w:val="26"/>
          <w:szCs w:val="26"/>
        </w:rPr>
        <w:t xml:space="preserve">Similarly, in respect of </w:t>
      </w:r>
      <w:r w:rsidR="00F00430" w:rsidRPr="00ED66D3">
        <w:rPr>
          <w:rFonts w:eastAsia="Arial Unicode MS"/>
          <w:sz w:val="26"/>
          <w:szCs w:val="26"/>
        </w:rPr>
        <w:t xml:space="preserve">Block 2 </w:t>
      </w:r>
      <w:r w:rsidRPr="00ED66D3">
        <w:rPr>
          <w:rFonts w:eastAsia="Arial Unicode MS"/>
          <w:sz w:val="26"/>
          <w:szCs w:val="26"/>
        </w:rPr>
        <w:t>plot 144 there was no caveat to stop the registration. The plaintiff bought for valuable consideration and in good faith from vendors who had apparent valid certificates of titles. There was no apparent defect in their Certificate of Titles. All the ingredients of the bonafide doctrine are satisfied.</w:t>
      </w:r>
    </w:p>
    <w:p w:rsidR="00FF7EFE" w:rsidRPr="00ED66D3" w:rsidRDefault="00FF7EFE" w:rsidP="00ED66D3">
      <w:pPr>
        <w:spacing w:line="360" w:lineRule="auto"/>
        <w:jc w:val="both"/>
        <w:rPr>
          <w:rFonts w:eastAsia="Arial Unicode MS"/>
          <w:sz w:val="26"/>
          <w:szCs w:val="26"/>
        </w:rPr>
      </w:pPr>
    </w:p>
    <w:p w:rsidR="00FF7EFE" w:rsidRPr="00ED66D3" w:rsidRDefault="00FF7EFE" w:rsidP="00ED66D3">
      <w:pPr>
        <w:spacing w:line="360" w:lineRule="auto"/>
        <w:jc w:val="both"/>
        <w:rPr>
          <w:rFonts w:eastAsia="Arial Unicode MS"/>
          <w:sz w:val="26"/>
          <w:szCs w:val="26"/>
        </w:rPr>
      </w:pPr>
      <w:r w:rsidRPr="00ED66D3">
        <w:rPr>
          <w:rFonts w:eastAsia="Arial Unicode MS"/>
          <w:sz w:val="26"/>
          <w:szCs w:val="26"/>
        </w:rPr>
        <w:t>On the question of whether the plaintiff was aware of or privy to the fraud, the police investigators who were trained for the job are the best witnesses. The investigating officer Mr. Eddie Bwanika (DW.2) made a witness statement and he was cross examined. At page 4 of his statement, he set out the methodology of his investigation. He Carried out investigations at the Land Office, at Nakawa Court and interviewed several people. Curiously he never intervened Mr. C. R. Patel</w:t>
      </w:r>
      <w:r w:rsidR="00306FF7" w:rsidRPr="00ED66D3">
        <w:rPr>
          <w:rFonts w:eastAsia="Arial Unicode MS"/>
          <w:sz w:val="26"/>
          <w:szCs w:val="26"/>
        </w:rPr>
        <w:t>, the plaintiff! In his findings at page</w:t>
      </w:r>
      <w:r w:rsidR="00F00430" w:rsidRPr="00ED66D3">
        <w:rPr>
          <w:rFonts w:eastAsia="Arial Unicode MS"/>
          <w:sz w:val="26"/>
          <w:szCs w:val="26"/>
        </w:rPr>
        <w:t>s</w:t>
      </w:r>
      <w:r w:rsidR="00306FF7" w:rsidRPr="00ED66D3">
        <w:rPr>
          <w:rFonts w:eastAsia="Arial Unicode MS"/>
          <w:sz w:val="26"/>
          <w:szCs w:val="26"/>
        </w:rPr>
        <w:t xml:space="preserve"> 5 to 7 of his witness statement, he does not indicate that the plaintiff was party to or even aware of the alleged fraud.</w:t>
      </w:r>
    </w:p>
    <w:p w:rsidR="00306FF7" w:rsidRPr="00ED66D3" w:rsidRDefault="00306FF7" w:rsidP="00ED66D3">
      <w:pPr>
        <w:spacing w:line="360" w:lineRule="auto"/>
        <w:jc w:val="both"/>
        <w:rPr>
          <w:rFonts w:eastAsia="Arial Unicode MS"/>
          <w:sz w:val="26"/>
          <w:szCs w:val="26"/>
        </w:rPr>
      </w:pPr>
    </w:p>
    <w:p w:rsidR="00306FF7" w:rsidRPr="00ED66D3" w:rsidRDefault="00306FF7" w:rsidP="00ED66D3">
      <w:pPr>
        <w:spacing w:line="360" w:lineRule="auto"/>
        <w:jc w:val="both"/>
        <w:rPr>
          <w:rFonts w:eastAsia="Arial Unicode MS"/>
          <w:sz w:val="26"/>
          <w:szCs w:val="26"/>
        </w:rPr>
      </w:pPr>
      <w:r w:rsidRPr="00ED66D3">
        <w:rPr>
          <w:rFonts w:eastAsia="Arial Unicode MS"/>
          <w:sz w:val="26"/>
          <w:szCs w:val="26"/>
        </w:rPr>
        <w:t xml:space="preserve">Attached to </w:t>
      </w:r>
      <w:r w:rsidR="00F00430" w:rsidRPr="00ED66D3">
        <w:rPr>
          <w:rFonts w:eastAsia="Arial Unicode MS"/>
          <w:sz w:val="26"/>
          <w:szCs w:val="26"/>
        </w:rPr>
        <w:t xml:space="preserve">(DW4) </w:t>
      </w:r>
      <w:r w:rsidRPr="00ED66D3">
        <w:rPr>
          <w:rFonts w:eastAsia="Arial Unicode MS"/>
          <w:sz w:val="26"/>
          <w:szCs w:val="26"/>
        </w:rPr>
        <w:t>Sarah Kulata’s witness statement</w:t>
      </w:r>
      <w:r w:rsidR="00AC3D66" w:rsidRPr="00ED66D3">
        <w:rPr>
          <w:rFonts w:eastAsia="Arial Unicode MS"/>
          <w:sz w:val="26"/>
          <w:szCs w:val="26"/>
        </w:rPr>
        <w:t xml:space="preserve"> is a “</w:t>
      </w:r>
      <w:r w:rsidRPr="00ED66D3">
        <w:rPr>
          <w:rFonts w:eastAsia="Arial Unicode MS"/>
          <w:sz w:val="26"/>
          <w:szCs w:val="26"/>
        </w:rPr>
        <w:t>progressive Report on a case of Forgery and obtaining registration by false pretence….” (exh. D23) prepared by the same Bwanika Eddie (DW2) and examined and submitted by Kutesa Simon (D/ACP), Head of Land Titles Fraud Squad.</w:t>
      </w:r>
      <w:r w:rsidR="00F00430" w:rsidRPr="00ED66D3">
        <w:rPr>
          <w:rFonts w:eastAsia="Arial Unicode MS"/>
          <w:sz w:val="26"/>
          <w:szCs w:val="26"/>
        </w:rPr>
        <w:t xml:space="preserve"> </w:t>
      </w:r>
      <w:r w:rsidRPr="00ED66D3">
        <w:rPr>
          <w:rFonts w:eastAsia="Arial Unicode MS"/>
          <w:sz w:val="26"/>
          <w:szCs w:val="26"/>
        </w:rPr>
        <w:t>During cross-examination, Sarah Kulata Basangwa</w:t>
      </w:r>
      <w:r w:rsidR="007249C2" w:rsidRPr="00ED66D3">
        <w:rPr>
          <w:rFonts w:eastAsia="Arial Unicode MS"/>
          <w:sz w:val="26"/>
          <w:szCs w:val="26"/>
        </w:rPr>
        <w:t xml:space="preserve"> (DW4)</w:t>
      </w:r>
      <w:r w:rsidRPr="00ED66D3">
        <w:rPr>
          <w:rFonts w:eastAsia="Arial Unicode MS"/>
          <w:sz w:val="26"/>
          <w:szCs w:val="26"/>
        </w:rPr>
        <w:t xml:space="preserve"> stated:</w:t>
      </w:r>
    </w:p>
    <w:p w:rsidR="00306FF7" w:rsidRPr="00ED66D3" w:rsidRDefault="00306FF7" w:rsidP="00ED66D3">
      <w:pPr>
        <w:spacing w:line="360" w:lineRule="auto"/>
        <w:jc w:val="both"/>
        <w:rPr>
          <w:rFonts w:eastAsia="Arial Unicode MS"/>
          <w:b/>
          <w:sz w:val="26"/>
          <w:szCs w:val="26"/>
        </w:rPr>
      </w:pPr>
      <w:r w:rsidRPr="00ED66D3">
        <w:rPr>
          <w:rFonts w:eastAsia="Arial Unicode MS"/>
          <w:b/>
          <w:sz w:val="26"/>
          <w:szCs w:val="26"/>
        </w:rPr>
        <w:t>“Exhibit D.13 is the police report I relied on to send notic</w:t>
      </w:r>
      <w:r w:rsidR="007249C2" w:rsidRPr="00ED66D3">
        <w:rPr>
          <w:rFonts w:eastAsia="Arial Unicode MS"/>
          <w:b/>
          <w:sz w:val="26"/>
          <w:szCs w:val="26"/>
        </w:rPr>
        <w:t>e of cancellation to plaintiff</w:t>
      </w:r>
      <w:r w:rsidRPr="00ED66D3">
        <w:rPr>
          <w:rFonts w:eastAsia="Arial Unicode MS"/>
          <w:b/>
          <w:sz w:val="26"/>
          <w:szCs w:val="26"/>
        </w:rPr>
        <w:t>. In this report, there is no incrimination of C.R Patel in the irregular dealings on the suit land. “Patel is only mentioned in paragraph 4.4 (as a purchaser from Mugoya Kyawa Gaster”.</w:t>
      </w:r>
    </w:p>
    <w:p w:rsidR="00306FF7" w:rsidRPr="00ED66D3" w:rsidRDefault="00306FF7" w:rsidP="00ED66D3">
      <w:pPr>
        <w:spacing w:line="360" w:lineRule="auto"/>
        <w:jc w:val="both"/>
        <w:rPr>
          <w:rFonts w:eastAsia="Arial Unicode MS"/>
          <w:sz w:val="26"/>
          <w:szCs w:val="26"/>
        </w:rPr>
      </w:pPr>
    </w:p>
    <w:p w:rsidR="00306FF7" w:rsidRPr="00ED66D3" w:rsidRDefault="00306FF7" w:rsidP="00ED66D3">
      <w:pPr>
        <w:spacing w:line="360" w:lineRule="auto"/>
        <w:jc w:val="both"/>
        <w:rPr>
          <w:rFonts w:eastAsia="Arial Unicode MS"/>
          <w:sz w:val="26"/>
          <w:szCs w:val="26"/>
        </w:rPr>
      </w:pPr>
      <w:r w:rsidRPr="00ED66D3">
        <w:rPr>
          <w:rFonts w:eastAsia="Arial Unicode MS"/>
          <w:sz w:val="26"/>
          <w:szCs w:val="26"/>
        </w:rPr>
        <w:t>It is clear from all his evidence</w:t>
      </w:r>
      <w:r w:rsidR="007249C2" w:rsidRPr="00ED66D3">
        <w:rPr>
          <w:rFonts w:eastAsia="Arial Unicode MS"/>
          <w:sz w:val="26"/>
          <w:szCs w:val="26"/>
        </w:rPr>
        <w:t xml:space="preserve"> adduced by the parties</w:t>
      </w:r>
      <w:r w:rsidRPr="00ED66D3">
        <w:rPr>
          <w:rFonts w:eastAsia="Arial Unicode MS"/>
          <w:sz w:val="26"/>
          <w:szCs w:val="26"/>
        </w:rPr>
        <w:t xml:space="preserve"> that the plaintiff bought from vendors who had apparent valid certificates of titles. There was no registered incumbrances on the register. The plaintiff who had no notice of the alleged fraud bought in good faith and for valuable consideration. The plaintiff was no</w:t>
      </w:r>
      <w:r w:rsidR="00D52470" w:rsidRPr="00ED66D3">
        <w:rPr>
          <w:rFonts w:eastAsia="Arial Unicode MS"/>
          <w:sz w:val="26"/>
          <w:szCs w:val="26"/>
        </w:rPr>
        <w:t>t a</w:t>
      </w:r>
      <w:r w:rsidRPr="00ED66D3">
        <w:rPr>
          <w:rFonts w:eastAsia="Arial Unicode MS"/>
          <w:sz w:val="26"/>
          <w:szCs w:val="26"/>
        </w:rPr>
        <w:t xml:space="preserve"> party or even aware of the alleged fraud on the part of the predecessors in title. The plaintiff is a bonafide pur</w:t>
      </w:r>
      <w:r w:rsidR="00D52470" w:rsidRPr="00ED66D3">
        <w:rPr>
          <w:rFonts w:eastAsia="Arial Unicode MS"/>
          <w:sz w:val="26"/>
          <w:szCs w:val="26"/>
        </w:rPr>
        <w:t>chaser for value without notice of any fraud in the suit lands.</w:t>
      </w:r>
    </w:p>
    <w:p w:rsidR="00306FF7" w:rsidRPr="00ED66D3" w:rsidRDefault="00306FF7" w:rsidP="00ED66D3">
      <w:pPr>
        <w:spacing w:line="360" w:lineRule="auto"/>
        <w:jc w:val="both"/>
        <w:rPr>
          <w:rFonts w:eastAsia="Arial Unicode MS"/>
          <w:sz w:val="26"/>
          <w:szCs w:val="26"/>
        </w:rPr>
      </w:pPr>
    </w:p>
    <w:p w:rsidR="00306FF7" w:rsidRPr="00ED66D3" w:rsidRDefault="00306FF7" w:rsidP="00ED66D3">
      <w:pPr>
        <w:spacing w:line="360" w:lineRule="auto"/>
        <w:jc w:val="both"/>
        <w:rPr>
          <w:rFonts w:eastAsia="Arial Unicode MS"/>
          <w:b/>
          <w:sz w:val="26"/>
          <w:szCs w:val="26"/>
        </w:rPr>
      </w:pPr>
      <w:r w:rsidRPr="00ED66D3">
        <w:rPr>
          <w:rFonts w:eastAsia="Arial Unicode MS"/>
          <w:sz w:val="26"/>
          <w:szCs w:val="26"/>
        </w:rPr>
        <w:t>The 2</w:t>
      </w:r>
      <w:r w:rsidRPr="00ED66D3">
        <w:rPr>
          <w:rFonts w:eastAsia="Arial Unicode MS"/>
          <w:sz w:val="26"/>
          <w:szCs w:val="26"/>
          <w:vertAlign w:val="superscript"/>
        </w:rPr>
        <w:t>nd</w:t>
      </w:r>
      <w:r w:rsidRPr="00ED66D3">
        <w:rPr>
          <w:rFonts w:eastAsia="Arial Unicode MS"/>
          <w:sz w:val="26"/>
          <w:szCs w:val="26"/>
        </w:rPr>
        <w:t xml:space="preserve"> and 3</w:t>
      </w:r>
      <w:r w:rsidRPr="00ED66D3">
        <w:rPr>
          <w:rFonts w:eastAsia="Arial Unicode MS"/>
          <w:sz w:val="26"/>
          <w:szCs w:val="26"/>
          <w:vertAlign w:val="superscript"/>
        </w:rPr>
        <w:t>rd</w:t>
      </w:r>
      <w:r w:rsidRPr="00ED66D3">
        <w:rPr>
          <w:rFonts w:eastAsia="Arial Unicode MS"/>
          <w:sz w:val="26"/>
          <w:szCs w:val="26"/>
        </w:rPr>
        <w:t xml:space="preserve"> defendants have not shown that the plaintiff was privy to any fraud or was aware of any and took advantage of it. Instead they have made a very heinous attack</w:t>
      </w:r>
      <w:r w:rsidR="007249C2" w:rsidRPr="00ED66D3">
        <w:rPr>
          <w:rFonts w:eastAsia="Arial Unicode MS"/>
          <w:sz w:val="26"/>
          <w:szCs w:val="26"/>
        </w:rPr>
        <w:t xml:space="preserve"> on Counsel for the plaintiff </w:t>
      </w:r>
      <w:r w:rsidRPr="00ED66D3">
        <w:rPr>
          <w:rFonts w:eastAsia="Arial Unicode MS"/>
          <w:sz w:val="26"/>
          <w:szCs w:val="26"/>
        </w:rPr>
        <w:t xml:space="preserve">alleging in paragraph 10.02 of their submissions that Counsel was involved in several acts of fraud which should be imputed on the plaintiff on the authorities of </w:t>
      </w:r>
      <w:r w:rsidRPr="00ED66D3">
        <w:rPr>
          <w:rFonts w:eastAsia="Arial Unicode MS"/>
          <w:b/>
          <w:sz w:val="26"/>
          <w:szCs w:val="26"/>
        </w:rPr>
        <w:t>David Sejjaka Nalima vs Rebecca Musoke and Fredrick J.K Zabwe vs Orient Bank.</w:t>
      </w:r>
      <w:r w:rsidR="007249C2" w:rsidRPr="00ED66D3">
        <w:rPr>
          <w:rFonts w:eastAsia="Arial Unicode MS"/>
          <w:b/>
          <w:sz w:val="26"/>
          <w:szCs w:val="26"/>
        </w:rPr>
        <w:t xml:space="preserve"> </w:t>
      </w:r>
      <w:r w:rsidRPr="00ED66D3">
        <w:rPr>
          <w:rFonts w:eastAsia="Arial Unicode MS"/>
          <w:sz w:val="26"/>
          <w:szCs w:val="26"/>
        </w:rPr>
        <w:t>There is no evidence in s</w:t>
      </w:r>
      <w:r w:rsidR="004568B3" w:rsidRPr="00ED66D3">
        <w:rPr>
          <w:rFonts w:eastAsia="Arial Unicode MS"/>
          <w:sz w:val="26"/>
          <w:szCs w:val="26"/>
        </w:rPr>
        <w:t xml:space="preserve">upport of this </w:t>
      </w:r>
      <w:r w:rsidR="007249C2" w:rsidRPr="00ED66D3">
        <w:rPr>
          <w:rFonts w:eastAsia="Arial Unicode MS"/>
          <w:sz w:val="26"/>
          <w:szCs w:val="26"/>
        </w:rPr>
        <w:t>allegation</w:t>
      </w:r>
      <w:r w:rsidR="004568B3" w:rsidRPr="00ED66D3">
        <w:rPr>
          <w:rFonts w:eastAsia="Arial Unicode MS"/>
          <w:sz w:val="26"/>
          <w:szCs w:val="26"/>
        </w:rPr>
        <w:t xml:space="preserve">. </w:t>
      </w:r>
      <w:r w:rsidR="007249C2" w:rsidRPr="00ED66D3">
        <w:rPr>
          <w:rFonts w:eastAsia="Arial Unicode MS"/>
          <w:sz w:val="26"/>
          <w:szCs w:val="26"/>
        </w:rPr>
        <w:t>To drive my point home I shall</w:t>
      </w:r>
      <w:r w:rsidR="004568B3" w:rsidRPr="00ED66D3">
        <w:rPr>
          <w:rFonts w:eastAsia="Arial Unicode MS"/>
          <w:sz w:val="26"/>
          <w:szCs w:val="26"/>
        </w:rPr>
        <w:t xml:space="preserve"> look at each of these “particulars” of the alleged conduct of Counsel </w:t>
      </w:r>
      <w:r w:rsidR="00D52470" w:rsidRPr="00ED66D3">
        <w:rPr>
          <w:rFonts w:eastAsia="Arial Unicode MS"/>
          <w:sz w:val="26"/>
          <w:szCs w:val="26"/>
        </w:rPr>
        <w:t>for the plaintiff</w:t>
      </w:r>
      <w:r w:rsidR="00041F9E" w:rsidRPr="00ED66D3">
        <w:rPr>
          <w:rFonts w:eastAsia="Arial Unicode MS"/>
          <w:sz w:val="26"/>
          <w:szCs w:val="26"/>
        </w:rPr>
        <w:t>:-</w:t>
      </w:r>
    </w:p>
    <w:p w:rsidR="004024EA" w:rsidRPr="00ED66D3" w:rsidRDefault="004024EA" w:rsidP="00ED66D3">
      <w:pPr>
        <w:spacing w:line="360" w:lineRule="auto"/>
        <w:jc w:val="both"/>
        <w:rPr>
          <w:rFonts w:eastAsia="Arial Unicode MS"/>
          <w:sz w:val="26"/>
          <w:szCs w:val="26"/>
        </w:rPr>
      </w:pPr>
    </w:p>
    <w:p w:rsidR="004568B3" w:rsidRPr="00ED66D3" w:rsidRDefault="004568B3" w:rsidP="00ED66D3">
      <w:pPr>
        <w:pStyle w:val="ListParagraph"/>
        <w:numPr>
          <w:ilvl w:val="0"/>
          <w:numId w:val="17"/>
        </w:numPr>
        <w:spacing w:line="360" w:lineRule="auto"/>
        <w:jc w:val="both"/>
        <w:rPr>
          <w:rFonts w:eastAsia="Arial Unicode MS"/>
          <w:b/>
          <w:sz w:val="26"/>
          <w:szCs w:val="26"/>
        </w:rPr>
      </w:pPr>
      <w:r w:rsidRPr="00ED66D3">
        <w:rPr>
          <w:rFonts w:eastAsia="Arial Unicode MS"/>
          <w:b/>
          <w:sz w:val="26"/>
          <w:szCs w:val="26"/>
        </w:rPr>
        <w:t>He acted for Senyonga Hamad</w:t>
      </w:r>
    </w:p>
    <w:p w:rsidR="004024EA" w:rsidRPr="00ED66D3" w:rsidRDefault="004024EA" w:rsidP="00ED66D3">
      <w:pPr>
        <w:pStyle w:val="ListParagraph"/>
        <w:spacing w:line="360" w:lineRule="auto"/>
        <w:jc w:val="both"/>
        <w:rPr>
          <w:rFonts w:eastAsia="Arial Unicode MS"/>
          <w:b/>
          <w:sz w:val="26"/>
          <w:szCs w:val="26"/>
        </w:rPr>
      </w:pPr>
    </w:p>
    <w:p w:rsidR="004568B3" w:rsidRPr="00ED66D3" w:rsidRDefault="007249C2" w:rsidP="00ED66D3">
      <w:pPr>
        <w:spacing w:line="360" w:lineRule="auto"/>
        <w:jc w:val="both"/>
        <w:rPr>
          <w:rFonts w:eastAsia="Arial Unicode MS"/>
          <w:sz w:val="26"/>
          <w:szCs w:val="26"/>
        </w:rPr>
      </w:pPr>
      <w:r w:rsidRPr="00ED66D3">
        <w:rPr>
          <w:rFonts w:eastAsia="Arial Unicode MS"/>
          <w:sz w:val="26"/>
          <w:szCs w:val="26"/>
        </w:rPr>
        <w:t>From the evidence of DW1, Ssenyonga Hamad, t</w:t>
      </w:r>
      <w:r w:rsidR="004568B3" w:rsidRPr="00ED66D3">
        <w:rPr>
          <w:rFonts w:eastAsia="Arial Unicode MS"/>
          <w:sz w:val="26"/>
          <w:szCs w:val="26"/>
        </w:rPr>
        <w:t>he plaintiff’s Counsel came into contact with Ssenyonga Hamad, after Ssenyonga was already a registered proprietor of Kibuga Block 2 plot 144 and when he was selling to C.R. Patel (the plaintiff). There is no evidence that the plaintiff’s Counsel ever dealt with Hamad Ssenyonga or any of the parties involved in the series of transactions leading to Ssenyonga’s registration. He simply searched for the sale to his longtime client C.R Patel. He then drafted the sale agreement. Where then is the fraud or illegality on part of Counsel to be imputed on his client C.R. Patel? None whatsoever.</w:t>
      </w:r>
    </w:p>
    <w:p w:rsidR="004568B3" w:rsidRPr="00ED66D3" w:rsidRDefault="004568B3" w:rsidP="00ED66D3">
      <w:pPr>
        <w:spacing w:line="360" w:lineRule="auto"/>
        <w:jc w:val="both"/>
        <w:rPr>
          <w:rFonts w:eastAsia="Arial Unicode MS"/>
          <w:sz w:val="26"/>
          <w:szCs w:val="26"/>
        </w:rPr>
      </w:pPr>
    </w:p>
    <w:p w:rsidR="004568B3" w:rsidRPr="00ED66D3" w:rsidRDefault="004568B3" w:rsidP="00ED66D3">
      <w:pPr>
        <w:pStyle w:val="ListParagraph"/>
        <w:numPr>
          <w:ilvl w:val="0"/>
          <w:numId w:val="17"/>
        </w:numPr>
        <w:spacing w:line="360" w:lineRule="auto"/>
        <w:jc w:val="both"/>
        <w:rPr>
          <w:rFonts w:eastAsia="Arial Unicode MS"/>
          <w:b/>
          <w:sz w:val="26"/>
          <w:szCs w:val="26"/>
        </w:rPr>
      </w:pPr>
      <w:r w:rsidRPr="00ED66D3">
        <w:rPr>
          <w:rFonts w:eastAsia="Arial Unicode MS"/>
          <w:b/>
          <w:sz w:val="26"/>
          <w:szCs w:val="26"/>
        </w:rPr>
        <w:t>Drafted an agreement of sale between Ssenyonga Hamad and Ddamulira Stephe although he knew that Ssenyonga did not pay a penny to Ddamulira</w:t>
      </w:r>
    </w:p>
    <w:p w:rsidR="004024EA" w:rsidRPr="00ED66D3" w:rsidRDefault="004024EA" w:rsidP="00ED66D3">
      <w:pPr>
        <w:pStyle w:val="ListParagraph"/>
        <w:spacing w:line="360" w:lineRule="auto"/>
        <w:jc w:val="both"/>
        <w:rPr>
          <w:rFonts w:eastAsia="Arial Unicode MS"/>
          <w:b/>
          <w:sz w:val="26"/>
          <w:szCs w:val="26"/>
        </w:rPr>
      </w:pPr>
    </w:p>
    <w:p w:rsidR="004568B3" w:rsidRPr="00ED66D3" w:rsidRDefault="004568B3" w:rsidP="00ED66D3">
      <w:pPr>
        <w:spacing w:line="360" w:lineRule="auto"/>
        <w:jc w:val="both"/>
        <w:rPr>
          <w:rFonts w:eastAsia="Arial Unicode MS"/>
          <w:sz w:val="26"/>
          <w:szCs w:val="26"/>
        </w:rPr>
      </w:pPr>
      <w:r w:rsidRPr="00ED66D3">
        <w:rPr>
          <w:rFonts w:eastAsia="Arial Unicode MS"/>
          <w:sz w:val="26"/>
          <w:szCs w:val="26"/>
        </w:rPr>
        <w:t xml:space="preserve">No iota of evidence was led by any of the defence witness to this effect. The alleged agreement of sale was never tendered. </w:t>
      </w:r>
      <w:r w:rsidR="007249C2" w:rsidRPr="00ED66D3">
        <w:rPr>
          <w:rFonts w:eastAsia="Arial Unicode MS"/>
          <w:sz w:val="26"/>
          <w:szCs w:val="26"/>
        </w:rPr>
        <w:t xml:space="preserve"> Counsel for the 2</w:t>
      </w:r>
      <w:r w:rsidR="007249C2" w:rsidRPr="00ED66D3">
        <w:rPr>
          <w:rFonts w:eastAsia="Arial Unicode MS"/>
          <w:sz w:val="26"/>
          <w:szCs w:val="26"/>
          <w:vertAlign w:val="superscript"/>
        </w:rPr>
        <w:t>nd</w:t>
      </w:r>
      <w:r w:rsidR="007249C2" w:rsidRPr="00ED66D3">
        <w:rPr>
          <w:rFonts w:eastAsia="Arial Unicode MS"/>
          <w:sz w:val="26"/>
          <w:szCs w:val="26"/>
        </w:rPr>
        <w:t xml:space="preserve"> and 3</w:t>
      </w:r>
      <w:r w:rsidR="007249C2" w:rsidRPr="00ED66D3">
        <w:rPr>
          <w:rFonts w:eastAsia="Arial Unicode MS"/>
          <w:sz w:val="26"/>
          <w:szCs w:val="26"/>
          <w:vertAlign w:val="superscript"/>
        </w:rPr>
        <w:t>rd</w:t>
      </w:r>
      <w:r w:rsidR="007249C2" w:rsidRPr="00ED66D3">
        <w:rPr>
          <w:rFonts w:eastAsia="Arial Unicode MS"/>
          <w:sz w:val="26"/>
          <w:szCs w:val="26"/>
        </w:rPr>
        <w:t xml:space="preserve"> defendants endeavoured in his submissions to adduce evidence from the bar. Such statements from the bar have no eviden</w:t>
      </w:r>
      <w:r w:rsidR="00D52470" w:rsidRPr="00ED66D3">
        <w:rPr>
          <w:rFonts w:eastAsia="Arial Unicode MS"/>
          <w:sz w:val="26"/>
          <w:szCs w:val="26"/>
        </w:rPr>
        <w:t>cial</w:t>
      </w:r>
      <w:r w:rsidR="007249C2" w:rsidRPr="00ED66D3">
        <w:rPr>
          <w:rFonts w:eastAsia="Arial Unicode MS"/>
          <w:sz w:val="26"/>
          <w:szCs w:val="26"/>
        </w:rPr>
        <w:t xml:space="preserve"> value at all.</w:t>
      </w:r>
      <w:r w:rsidR="00D52470" w:rsidRPr="00ED66D3">
        <w:rPr>
          <w:rFonts w:eastAsia="Arial Unicode MS"/>
          <w:sz w:val="26"/>
          <w:szCs w:val="26"/>
        </w:rPr>
        <w:t xml:space="preserve"> In that regard, I hold that there was no such evidence adduced by the defendants. </w:t>
      </w:r>
    </w:p>
    <w:p w:rsidR="004568B3" w:rsidRPr="00ED66D3" w:rsidRDefault="004568B3" w:rsidP="00ED66D3">
      <w:pPr>
        <w:spacing w:line="360" w:lineRule="auto"/>
        <w:jc w:val="both"/>
        <w:rPr>
          <w:rFonts w:eastAsia="Arial Unicode MS"/>
          <w:sz w:val="26"/>
          <w:szCs w:val="26"/>
        </w:rPr>
      </w:pPr>
    </w:p>
    <w:p w:rsidR="004568B3" w:rsidRPr="00ED66D3" w:rsidRDefault="004568B3" w:rsidP="00ED66D3">
      <w:pPr>
        <w:pStyle w:val="ListParagraph"/>
        <w:numPr>
          <w:ilvl w:val="0"/>
          <w:numId w:val="17"/>
        </w:numPr>
        <w:spacing w:line="360" w:lineRule="auto"/>
        <w:jc w:val="both"/>
        <w:rPr>
          <w:rFonts w:eastAsia="Arial Unicode MS"/>
          <w:b/>
          <w:sz w:val="26"/>
          <w:szCs w:val="26"/>
        </w:rPr>
      </w:pPr>
      <w:r w:rsidRPr="00ED66D3">
        <w:rPr>
          <w:rFonts w:eastAsia="Arial Unicode MS"/>
          <w:b/>
          <w:sz w:val="26"/>
          <w:szCs w:val="26"/>
        </w:rPr>
        <w:t>Submitted a fraudulent consent judgment to the Commissioner Land Registration.</w:t>
      </w:r>
    </w:p>
    <w:p w:rsidR="004024EA" w:rsidRPr="00ED66D3" w:rsidRDefault="004024EA" w:rsidP="00ED66D3">
      <w:pPr>
        <w:pStyle w:val="ListParagraph"/>
        <w:spacing w:line="360" w:lineRule="auto"/>
        <w:jc w:val="both"/>
        <w:rPr>
          <w:rFonts w:eastAsia="Arial Unicode MS"/>
          <w:b/>
          <w:sz w:val="26"/>
          <w:szCs w:val="26"/>
        </w:rPr>
      </w:pPr>
    </w:p>
    <w:p w:rsidR="004568B3" w:rsidRPr="00ED66D3" w:rsidRDefault="004568B3" w:rsidP="00ED66D3">
      <w:pPr>
        <w:spacing w:line="360" w:lineRule="auto"/>
        <w:jc w:val="both"/>
        <w:rPr>
          <w:rFonts w:eastAsia="Arial Unicode MS"/>
          <w:sz w:val="26"/>
          <w:szCs w:val="26"/>
        </w:rPr>
      </w:pPr>
      <w:r w:rsidRPr="00ED66D3">
        <w:rPr>
          <w:rFonts w:eastAsia="Arial Unicode MS"/>
          <w:sz w:val="26"/>
          <w:szCs w:val="26"/>
        </w:rPr>
        <w:t xml:space="preserve">The only consent judgment on record is exhibit D.1 attached to the witness statement of Beatrice Matovu iga Matovu (DW3). C.R.Patel, the plaintiff herein was not party to that suit and his </w:t>
      </w:r>
      <w:r w:rsidR="007249C2" w:rsidRPr="00ED66D3">
        <w:rPr>
          <w:rFonts w:eastAsia="Arial Unicode MS"/>
          <w:sz w:val="26"/>
          <w:szCs w:val="26"/>
        </w:rPr>
        <w:t>Counsel</w:t>
      </w:r>
      <w:r w:rsidRPr="00ED66D3">
        <w:rPr>
          <w:rFonts w:eastAsia="Arial Unicode MS"/>
          <w:sz w:val="26"/>
          <w:szCs w:val="26"/>
        </w:rPr>
        <w:t xml:space="preserve"> was not party either. None of the defence witnesses alleged that the consent judgment was ever tendered to the Commissioner by Mr. C.R. Patel’s Counsel. Again this allegation is a malicious fabrication from the bar.</w:t>
      </w:r>
    </w:p>
    <w:p w:rsidR="004568B3" w:rsidRPr="00ED66D3" w:rsidRDefault="004568B3" w:rsidP="00ED66D3">
      <w:pPr>
        <w:spacing w:line="360" w:lineRule="auto"/>
        <w:jc w:val="both"/>
        <w:rPr>
          <w:rFonts w:eastAsia="Arial Unicode MS"/>
          <w:sz w:val="26"/>
          <w:szCs w:val="26"/>
        </w:rPr>
      </w:pPr>
    </w:p>
    <w:p w:rsidR="004568B3" w:rsidRPr="00ED66D3" w:rsidRDefault="004568B3" w:rsidP="00ED66D3">
      <w:pPr>
        <w:pStyle w:val="ListParagraph"/>
        <w:numPr>
          <w:ilvl w:val="0"/>
          <w:numId w:val="17"/>
        </w:numPr>
        <w:spacing w:line="360" w:lineRule="auto"/>
        <w:jc w:val="both"/>
        <w:rPr>
          <w:rFonts w:eastAsia="Arial Unicode MS"/>
          <w:b/>
          <w:sz w:val="26"/>
          <w:szCs w:val="26"/>
        </w:rPr>
      </w:pPr>
      <w:r w:rsidRPr="00ED66D3">
        <w:rPr>
          <w:rFonts w:eastAsia="Arial Unicode MS"/>
          <w:b/>
          <w:sz w:val="26"/>
          <w:szCs w:val="26"/>
        </w:rPr>
        <w:t>Acted for Gaster Mugoya</w:t>
      </w:r>
    </w:p>
    <w:p w:rsidR="004024EA" w:rsidRPr="00ED66D3" w:rsidRDefault="004024EA" w:rsidP="00ED66D3">
      <w:pPr>
        <w:pStyle w:val="ListParagraph"/>
        <w:spacing w:line="360" w:lineRule="auto"/>
        <w:jc w:val="both"/>
        <w:rPr>
          <w:rFonts w:eastAsia="Arial Unicode MS"/>
          <w:b/>
          <w:sz w:val="26"/>
          <w:szCs w:val="26"/>
        </w:rPr>
      </w:pPr>
    </w:p>
    <w:p w:rsidR="004568B3" w:rsidRPr="00ED66D3" w:rsidRDefault="004568B3" w:rsidP="00ED66D3">
      <w:pPr>
        <w:spacing w:line="360" w:lineRule="auto"/>
        <w:jc w:val="both"/>
        <w:rPr>
          <w:rFonts w:eastAsia="Arial Unicode MS"/>
          <w:sz w:val="26"/>
          <w:szCs w:val="26"/>
        </w:rPr>
      </w:pPr>
      <w:r w:rsidRPr="00ED66D3">
        <w:rPr>
          <w:rFonts w:eastAsia="Arial Unicode MS"/>
          <w:sz w:val="26"/>
          <w:szCs w:val="26"/>
        </w:rPr>
        <w:t>No evidence was led by any defence witness to the effect that Counsel for C. R. Patel acted for Gaster Mugoya in all the alleged actions of Gasta Mugoya in the transactions relating to the two suit propert</w:t>
      </w:r>
      <w:r w:rsidR="007249C2" w:rsidRPr="00ED66D3">
        <w:rPr>
          <w:rFonts w:eastAsia="Arial Unicode MS"/>
          <w:sz w:val="26"/>
          <w:szCs w:val="26"/>
        </w:rPr>
        <w:t>ies. No agreements, documents, C</w:t>
      </w:r>
      <w:r w:rsidRPr="00ED66D3">
        <w:rPr>
          <w:rFonts w:eastAsia="Arial Unicode MS"/>
          <w:sz w:val="26"/>
          <w:szCs w:val="26"/>
        </w:rPr>
        <w:t>ourt pleadings or other instruments involving Gaster Mugoya were tendered to show the involvement of C.R. Patel’s Counsel. The allegation is a desperate,</w:t>
      </w:r>
      <w:r w:rsidR="007249C2" w:rsidRPr="00ED66D3">
        <w:rPr>
          <w:rFonts w:eastAsia="Arial Unicode MS"/>
          <w:sz w:val="26"/>
          <w:szCs w:val="26"/>
        </w:rPr>
        <w:t xml:space="preserve"> false and malicious allegation by the defendants.</w:t>
      </w:r>
    </w:p>
    <w:p w:rsidR="004568B3" w:rsidRPr="00ED66D3" w:rsidRDefault="004568B3" w:rsidP="00ED66D3">
      <w:pPr>
        <w:spacing w:line="360" w:lineRule="auto"/>
        <w:jc w:val="both"/>
        <w:rPr>
          <w:rFonts w:eastAsia="Arial Unicode MS"/>
          <w:sz w:val="26"/>
          <w:szCs w:val="26"/>
        </w:rPr>
      </w:pPr>
    </w:p>
    <w:p w:rsidR="004568B3" w:rsidRPr="00ED66D3" w:rsidRDefault="004568B3" w:rsidP="00ED66D3">
      <w:pPr>
        <w:pStyle w:val="ListParagraph"/>
        <w:numPr>
          <w:ilvl w:val="0"/>
          <w:numId w:val="17"/>
        </w:numPr>
        <w:spacing w:line="360" w:lineRule="auto"/>
        <w:jc w:val="both"/>
        <w:rPr>
          <w:rFonts w:eastAsia="Arial Unicode MS"/>
          <w:b/>
          <w:sz w:val="26"/>
          <w:szCs w:val="26"/>
        </w:rPr>
      </w:pPr>
      <w:r w:rsidRPr="00ED66D3">
        <w:rPr>
          <w:rFonts w:eastAsia="Arial Unicode MS"/>
          <w:b/>
          <w:sz w:val="26"/>
          <w:szCs w:val="26"/>
        </w:rPr>
        <w:t xml:space="preserve"> Transferred the land on the basis of an instrument which was in respect of an application for a special certificate.</w:t>
      </w:r>
    </w:p>
    <w:p w:rsidR="004024EA" w:rsidRPr="00ED66D3" w:rsidRDefault="004024EA" w:rsidP="00ED66D3">
      <w:pPr>
        <w:pStyle w:val="ListParagraph"/>
        <w:spacing w:line="360" w:lineRule="auto"/>
        <w:jc w:val="both"/>
        <w:rPr>
          <w:rFonts w:eastAsia="Arial Unicode MS"/>
          <w:b/>
          <w:sz w:val="26"/>
          <w:szCs w:val="26"/>
        </w:rPr>
      </w:pPr>
    </w:p>
    <w:p w:rsidR="0045180D" w:rsidRPr="00ED66D3" w:rsidRDefault="0045180D" w:rsidP="00ED66D3">
      <w:pPr>
        <w:spacing w:line="360" w:lineRule="auto"/>
        <w:jc w:val="both"/>
        <w:rPr>
          <w:rFonts w:eastAsia="Arial Unicode MS"/>
          <w:sz w:val="26"/>
          <w:szCs w:val="26"/>
        </w:rPr>
      </w:pPr>
      <w:r w:rsidRPr="00ED66D3">
        <w:rPr>
          <w:rFonts w:eastAsia="Arial Unicode MS"/>
          <w:sz w:val="26"/>
          <w:szCs w:val="26"/>
        </w:rPr>
        <w:t>There is no evidence either by Ssenyonga Hamad (DW1), Eddie Bwanika (DW2) or Sarah Kulata (DW4) to link Counsel for C.R</w:t>
      </w:r>
      <w:r w:rsidR="007249C2" w:rsidRPr="00ED66D3">
        <w:rPr>
          <w:rFonts w:eastAsia="Arial Unicode MS"/>
          <w:sz w:val="26"/>
          <w:szCs w:val="26"/>
        </w:rPr>
        <w:t>.</w:t>
      </w:r>
      <w:r w:rsidRPr="00ED66D3">
        <w:rPr>
          <w:rFonts w:eastAsia="Arial Unicode MS"/>
          <w:sz w:val="26"/>
          <w:szCs w:val="26"/>
        </w:rPr>
        <w:t xml:space="preserve"> Patel in the transfer of any land on the basis of an instrument which was in respect of an instrument for a special certificate of title. The alleged instrument was never tendered in Court to show who drafted it and submitted it for registration. Again this is fabricate</w:t>
      </w:r>
      <w:r w:rsidR="007249C2" w:rsidRPr="00ED66D3">
        <w:rPr>
          <w:rFonts w:eastAsia="Arial Unicode MS"/>
          <w:sz w:val="26"/>
          <w:szCs w:val="26"/>
        </w:rPr>
        <w:t>d</w:t>
      </w:r>
      <w:r w:rsidRPr="00ED66D3">
        <w:rPr>
          <w:rFonts w:eastAsia="Arial Unicode MS"/>
          <w:sz w:val="26"/>
          <w:szCs w:val="26"/>
        </w:rPr>
        <w:t xml:space="preserve"> “ evidence” from the bar.</w:t>
      </w:r>
    </w:p>
    <w:p w:rsidR="0045180D" w:rsidRPr="00ED66D3" w:rsidRDefault="0045180D" w:rsidP="00ED66D3">
      <w:pPr>
        <w:spacing w:line="360" w:lineRule="auto"/>
        <w:ind w:left="360"/>
        <w:jc w:val="both"/>
        <w:rPr>
          <w:rFonts w:eastAsia="Arial Unicode MS"/>
          <w:sz w:val="26"/>
          <w:szCs w:val="26"/>
        </w:rPr>
      </w:pPr>
    </w:p>
    <w:p w:rsidR="0045180D" w:rsidRPr="00ED66D3" w:rsidRDefault="0045180D" w:rsidP="00ED66D3">
      <w:pPr>
        <w:pStyle w:val="ListParagraph"/>
        <w:numPr>
          <w:ilvl w:val="0"/>
          <w:numId w:val="17"/>
        </w:numPr>
        <w:spacing w:line="360" w:lineRule="auto"/>
        <w:jc w:val="both"/>
        <w:rPr>
          <w:rFonts w:eastAsia="Arial Unicode MS"/>
          <w:b/>
          <w:sz w:val="26"/>
          <w:szCs w:val="26"/>
        </w:rPr>
      </w:pPr>
      <w:r w:rsidRPr="00ED66D3">
        <w:rPr>
          <w:rFonts w:eastAsia="Arial Unicode MS"/>
          <w:b/>
          <w:sz w:val="26"/>
          <w:szCs w:val="26"/>
        </w:rPr>
        <w:t>Submitted a fraudulent statutory declaration in support of an application for a special certificate.</w:t>
      </w:r>
    </w:p>
    <w:p w:rsidR="004024EA" w:rsidRPr="00ED66D3" w:rsidRDefault="004024EA" w:rsidP="00ED66D3">
      <w:pPr>
        <w:pStyle w:val="ListParagraph"/>
        <w:spacing w:line="360" w:lineRule="auto"/>
        <w:jc w:val="both"/>
        <w:rPr>
          <w:rFonts w:eastAsia="Arial Unicode MS"/>
          <w:b/>
          <w:sz w:val="26"/>
          <w:szCs w:val="26"/>
        </w:rPr>
      </w:pPr>
    </w:p>
    <w:p w:rsidR="004024EA" w:rsidRPr="00ED66D3" w:rsidRDefault="0045180D" w:rsidP="00ED66D3">
      <w:pPr>
        <w:spacing w:line="360" w:lineRule="auto"/>
        <w:jc w:val="both"/>
        <w:rPr>
          <w:rFonts w:eastAsia="Arial Unicode MS"/>
          <w:sz w:val="26"/>
          <w:szCs w:val="26"/>
        </w:rPr>
      </w:pPr>
      <w:r w:rsidRPr="00ED66D3">
        <w:rPr>
          <w:rFonts w:eastAsia="Arial Unicode MS"/>
          <w:sz w:val="26"/>
          <w:szCs w:val="26"/>
        </w:rPr>
        <w:t xml:space="preserve">None of the defence witnesses ever testified or even submitted any statutory declaration to back up this allegation! This is another falsehood from the bar which </w:t>
      </w:r>
      <w:r w:rsidR="007249C2" w:rsidRPr="00ED66D3">
        <w:rPr>
          <w:rFonts w:eastAsia="Arial Unicode MS"/>
          <w:sz w:val="26"/>
          <w:szCs w:val="26"/>
        </w:rPr>
        <w:t>cannot be upheld.</w:t>
      </w:r>
    </w:p>
    <w:p w:rsidR="004024EA" w:rsidRPr="00ED66D3" w:rsidRDefault="004024EA" w:rsidP="00ED66D3">
      <w:pPr>
        <w:spacing w:line="360" w:lineRule="auto"/>
        <w:jc w:val="both"/>
        <w:rPr>
          <w:rFonts w:eastAsia="Arial Unicode MS"/>
          <w:sz w:val="26"/>
          <w:szCs w:val="26"/>
        </w:rPr>
      </w:pPr>
    </w:p>
    <w:p w:rsidR="0045180D" w:rsidRPr="00ED66D3" w:rsidRDefault="0045180D" w:rsidP="00ED66D3">
      <w:pPr>
        <w:pStyle w:val="ListParagraph"/>
        <w:numPr>
          <w:ilvl w:val="0"/>
          <w:numId w:val="17"/>
        </w:numPr>
        <w:spacing w:line="360" w:lineRule="auto"/>
        <w:jc w:val="both"/>
        <w:rPr>
          <w:rFonts w:eastAsia="Arial Unicode MS"/>
          <w:b/>
          <w:sz w:val="26"/>
          <w:szCs w:val="26"/>
        </w:rPr>
      </w:pPr>
      <w:r w:rsidRPr="00ED66D3">
        <w:rPr>
          <w:rFonts w:eastAsia="Arial Unicode MS"/>
          <w:b/>
          <w:sz w:val="26"/>
          <w:szCs w:val="26"/>
        </w:rPr>
        <w:t>The plaintiff’s counsel filed a suit on behalf of Ssenyonga Hamad without his instructions</w:t>
      </w:r>
    </w:p>
    <w:p w:rsidR="004024EA" w:rsidRPr="00ED66D3" w:rsidRDefault="004024EA" w:rsidP="00ED66D3">
      <w:pPr>
        <w:pStyle w:val="ListParagraph"/>
        <w:spacing w:line="360" w:lineRule="auto"/>
        <w:jc w:val="both"/>
        <w:rPr>
          <w:rFonts w:eastAsia="Arial Unicode MS"/>
          <w:b/>
          <w:sz w:val="26"/>
          <w:szCs w:val="26"/>
        </w:rPr>
      </w:pPr>
    </w:p>
    <w:p w:rsidR="0045180D" w:rsidRPr="00ED66D3" w:rsidRDefault="0045180D" w:rsidP="00ED66D3">
      <w:pPr>
        <w:spacing w:line="360" w:lineRule="auto"/>
        <w:jc w:val="both"/>
        <w:rPr>
          <w:rFonts w:eastAsia="Arial Unicode MS"/>
          <w:sz w:val="26"/>
          <w:szCs w:val="26"/>
        </w:rPr>
      </w:pPr>
      <w:r w:rsidRPr="00ED66D3">
        <w:rPr>
          <w:rFonts w:eastAsia="Arial Unicode MS"/>
          <w:sz w:val="26"/>
          <w:szCs w:val="26"/>
        </w:rPr>
        <w:t xml:space="preserve">No pleadings of any suit filed by Mr. C.R. Patel’s Counsel on behalf of Ssenyonga Hamad were exhibited in Court to prove this allegation from the bar. Indeed Ssenyonga Hamad in his evidence never testified to this effect. This baseless argument </w:t>
      </w:r>
      <w:r w:rsidR="007249C2" w:rsidRPr="00ED66D3">
        <w:rPr>
          <w:rFonts w:eastAsia="Arial Unicode MS"/>
          <w:sz w:val="26"/>
          <w:szCs w:val="26"/>
        </w:rPr>
        <w:t>does not hold any water at all. It ought to be dismissed with the contempt it deserves.</w:t>
      </w:r>
    </w:p>
    <w:p w:rsidR="0045180D" w:rsidRPr="00ED66D3" w:rsidRDefault="0045180D" w:rsidP="00ED66D3">
      <w:pPr>
        <w:spacing w:line="360" w:lineRule="auto"/>
        <w:jc w:val="both"/>
        <w:rPr>
          <w:rFonts w:eastAsia="Arial Unicode MS"/>
          <w:sz w:val="26"/>
          <w:szCs w:val="26"/>
        </w:rPr>
      </w:pPr>
    </w:p>
    <w:p w:rsidR="0045180D" w:rsidRPr="00ED66D3" w:rsidRDefault="0045180D" w:rsidP="00ED66D3">
      <w:pPr>
        <w:spacing w:line="360" w:lineRule="auto"/>
        <w:jc w:val="both"/>
        <w:rPr>
          <w:rFonts w:eastAsia="Arial Unicode MS"/>
          <w:sz w:val="26"/>
          <w:szCs w:val="26"/>
        </w:rPr>
      </w:pPr>
      <w:r w:rsidRPr="00ED66D3">
        <w:rPr>
          <w:rFonts w:eastAsia="Arial Unicode MS"/>
          <w:sz w:val="26"/>
          <w:szCs w:val="26"/>
        </w:rPr>
        <w:t>Clearly no evidence has been lead to prove fraud on the part of the plaintiff or his Counsel. The plaintiff bought for valuable consideration and in good f</w:t>
      </w:r>
      <w:r w:rsidR="00D52470" w:rsidRPr="00ED66D3">
        <w:rPr>
          <w:rFonts w:eastAsia="Arial Unicode MS"/>
          <w:sz w:val="26"/>
          <w:szCs w:val="26"/>
        </w:rPr>
        <w:t>aith without notice of any defec</w:t>
      </w:r>
      <w:r w:rsidRPr="00ED66D3">
        <w:rPr>
          <w:rFonts w:eastAsia="Arial Unicode MS"/>
          <w:sz w:val="26"/>
          <w:szCs w:val="26"/>
        </w:rPr>
        <w:t>t in the vendor’s ti</w:t>
      </w:r>
      <w:r w:rsidR="00D52470" w:rsidRPr="00ED66D3">
        <w:rPr>
          <w:rFonts w:eastAsia="Arial Unicode MS"/>
          <w:sz w:val="26"/>
          <w:szCs w:val="26"/>
        </w:rPr>
        <w:t>tle. He is a bonafide purchaser for value of the suit lands without notice of any fraud.</w:t>
      </w:r>
    </w:p>
    <w:p w:rsidR="0045180D" w:rsidRPr="00ED66D3" w:rsidRDefault="0045180D" w:rsidP="00ED66D3">
      <w:pPr>
        <w:spacing w:line="360" w:lineRule="auto"/>
        <w:jc w:val="both"/>
        <w:rPr>
          <w:rFonts w:eastAsia="Arial Unicode MS"/>
          <w:sz w:val="26"/>
          <w:szCs w:val="26"/>
        </w:rPr>
      </w:pPr>
    </w:p>
    <w:p w:rsidR="0045180D" w:rsidRPr="00ED66D3" w:rsidRDefault="0045180D" w:rsidP="00ED66D3">
      <w:pPr>
        <w:spacing w:line="360" w:lineRule="auto"/>
        <w:jc w:val="both"/>
        <w:rPr>
          <w:rFonts w:eastAsia="Arial Unicode MS"/>
          <w:sz w:val="26"/>
          <w:szCs w:val="26"/>
        </w:rPr>
      </w:pPr>
      <w:r w:rsidRPr="00ED66D3">
        <w:rPr>
          <w:rFonts w:eastAsia="Arial Unicode MS"/>
          <w:sz w:val="26"/>
          <w:szCs w:val="26"/>
        </w:rPr>
        <w:t>In the result, this issue no. 4, too, is answered in the affirmative. The plaintiff is a bonafide purcha</w:t>
      </w:r>
      <w:r w:rsidR="004E3A8A" w:rsidRPr="00ED66D3">
        <w:rPr>
          <w:rFonts w:eastAsia="Arial Unicode MS"/>
          <w:sz w:val="26"/>
          <w:szCs w:val="26"/>
        </w:rPr>
        <w:t>ser for value of the suit lands, without notice of fraud.</w:t>
      </w:r>
    </w:p>
    <w:p w:rsidR="00A739CD" w:rsidRPr="00ED66D3" w:rsidRDefault="00A739CD" w:rsidP="00ED66D3">
      <w:pPr>
        <w:pStyle w:val="ListParagraph"/>
        <w:spacing w:line="360" w:lineRule="auto"/>
        <w:jc w:val="both"/>
        <w:rPr>
          <w:rFonts w:eastAsia="Arial Unicode MS"/>
          <w:sz w:val="26"/>
          <w:szCs w:val="26"/>
        </w:rPr>
      </w:pPr>
    </w:p>
    <w:p w:rsidR="00041F9E" w:rsidRPr="00ED66D3" w:rsidRDefault="00041F9E" w:rsidP="00ED66D3">
      <w:pPr>
        <w:pStyle w:val="ListParagraph"/>
        <w:spacing w:line="360" w:lineRule="auto"/>
        <w:jc w:val="both"/>
        <w:rPr>
          <w:rFonts w:eastAsia="Arial Unicode MS"/>
          <w:sz w:val="26"/>
          <w:szCs w:val="26"/>
        </w:rPr>
      </w:pPr>
    </w:p>
    <w:p w:rsidR="00041F9E" w:rsidRPr="00ED66D3" w:rsidRDefault="00041F9E" w:rsidP="00ED66D3">
      <w:pPr>
        <w:pStyle w:val="ListParagraph"/>
        <w:spacing w:line="360" w:lineRule="auto"/>
        <w:jc w:val="both"/>
        <w:rPr>
          <w:rFonts w:eastAsia="Arial Unicode MS"/>
          <w:sz w:val="26"/>
          <w:szCs w:val="26"/>
        </w:rPr>
      </w:pPr>
    </w:p>
    <w:p w:rsidR="00872BF8" w:rsidRPr="00ED66D3" w:rsidRDefault="00872BF8" w:rsidP="00ED66D3">
      <w:pPr>
        <w:pStyle w:val="ListParagraph"/>
        <w:numPr>
          <w:ilvl w:val="1"/>
          <w:numId w:val="21"/>
        </w:numPr>
        <w:spacing w:line="360" w:lineRule="auto"/>
        <w:jc w:val="both"/>
        <w:rPr>
          <w:rFonts w:eastAsia="Arial Unicode MS"/>
          <w:b/>
          <w:sz w:val="26"/>
          <w:szCs w:val="26"/>
        </w:rPr>
      </w:pPr>
      <w:r w:rsidRPr="00ED66D3">
        <w:rPr>
          <w:rFonts w:eastAsia="Arial Unicode MS"/>
          <w:b/>
          <w:sz w:val="26"/>
          <w:szCs w:val="26"/>
        </w:rPr>
        <w:t>What reliefs are available to the parties</w:t>
      </w:r>
    </w:p>
    <w:p w:rsidR="00872BF8" w:rsidRPr="00ED66D3" w:rsidRDefault="00872BF8" w:rsidP="00ED66D3">
      <w:pPr>
        <w:pStyle w:val="ListParagraph"/>
        <w:spacing w:line="360" w:lineRule="auto"/>
        <w:ind w:left="810"/>
        <w:jc w:val="both"/>
        <w:rPr>
          <w:rFonts w:eastAsia="Arial Unicode MS"/>
          <w:b/>
          <w:sz w:val="12"/>
          <w:szCs w:val="26"/>
        </w:rPr>
      </w:pPr>
    </w:p>
    <w:p w:rsidR="00872BF8" w:rsidRPr="00ED66D3" w:rsidRDefault="00872BF8" w:rsidP="00ED66D3">
      <w:pPr>
        <w:spacing w:line="360" w:lineRule="auto"/>
        <w:jc w:val="both"/>
        <w:rPr>
          <w:rFonts w:eastAsia="Arial Unicode MS"/>
          <w:sz w:val="26"/>
          <w:szCs w:val="26"/>
        </w:rPr>
      </w:pPr>
      <w:r w:rsidRPr="00ED66D3">
        <w:rPr>
          <w:rFonts w:eastAsia="Arial Unicode MS"/>
          <w:sz w:val="26"/>
          <w:szCs w:val="26"/>
        </w:rPr>
        <w:t>Counsel for the plaintiff submitted that the plaintiff is entitled to all reliefs prayed by the plaintiff in his evidence and the plaint.</w:t>
      </w:r>
    </w:p>
    <w:p w:rsidR="00872BF8" w:rsidRPr="00ED66D3" w:rsidRDefault="00872BF8" w:rsidP="00ED66D3">
      <w:pPr>
        <w:spacing w:line="360" w:lineRule="auto"/>
        <w:jc w:val="both"/>
        <w:rPr>
          <w:rFonts w:eastAsia="Arial Unicode MS"/>
          <w:sz w:val="16"/>
          <w:szCs w:val="26"/>
        </w:rPr>
      </w:pPr>
    </w:p>
    <w:p w:rsidR="00872BF8" w:rsidRPr="00ED66D3" w:rsidRDefault="00872BF8" w:rsidP="00ED66D3">
      <w:pPr>
        <w:spacing w:line="360" w:lineRule="auto"/>
        <w:jc w:val="both"/>
        <w:rPr>
          <w:rFonts w:eastAsia="Arial Unicode MS"/>
          <w:sz w:val="26"/>
          <w:szCs w:val="26"/>
        </w:rPr>
      </w:pPr>
      <w:r w:rsidRPr="00ED66D3">
        <w:rPr>
          <w:rFonts w:eastAsia="Arial Unicode MS"/>
          <w:sz w:val="26"/>
          <w:szCs w:val="26"/>
        </w:rPr>
        <w:t>In his submissions, Counsel for the 1</w:t>
      </w:r>
      <w:r w:rsidRPr="00ED66D3">
        <w:rPr>
          <w:rFonts w:eastAsia="Arial Unicode MS"/>
          <w:sz w:val="26"/>
          <w:szCs w:val="26"/>
          <w:vertAlign w:val="superscript"/>
        </w:rPr>
        <w:t>st</w:t>
      </w:r>
      <w:r w:rsidRPr="00ED66D3">
        <w:rPr>
          <w:rFonts w:eastAsia="Arial Unicode MS"/>
          <w:sz w:val="26"/>
          <w:szCs w:val="26"/>
        </w:rPr>
        <w:t xml:space="preserve"> defendant argued that the plaintiff’s entries were canceled under the provisions of Section 91 of the land Act; and he prayed that the suit be dismissed with costs. On the part of the 2</w:t>
      </w:r>
      <w:r w:rsidRPr="00ED66D3">
        <w:rPr>
          <w:rFonts w:eastAsia="Arial Unicode MS"/>
          <w:sz w:val="26"/>
          <w:szCs w:val="26"/>
          <w:vertAlign w:val="superscript"/>
        </w:rPr>
        <w:t>nd</w:t>
      </w:r>
      <w:r w:rsidRPr="00ED66D3">
        <w:rPr>
          <w:rFonts w:eastAsia="Arial Unicode MS"/>
          <w:sz w:val="26"/>
          <w:szCs w:val="26"/>
        </w:rPr>
        <w:t xml:space="preserve"> and 3</w:t>
      </w:r>
      <w:r w:rsidRPr="00ED66D3">
        <w:rPr>
          <w:rFonts w:eastAsia="Arial Unicode MS"/>
          <w:sz w:val="26"/>
          <w:szCs w:val="26"/>
          <w:vertAlign w:val="superscript"/>
        </w:rPr>
        <w:t>rd</w:t>
      </w:r>
      <w:r w:rsidRPr="00ED66D3">
        <w:rPr>
          <w:rFonts w:eastAsia="Arial Unicode MS"/>
          <w:sz w:val="26"/>
          <w:szCs w:val="26"/>
        </w:rPr>
        <w:t xml:space="preserve"> defendants, their Counsel submitted that they have demonstrated that the plaintiff’s certificates of title were cancelled under the provisions of Section 9</w:t>
      </w:r>
      <w:r w:rsidR="004E3A8A" w:rsidRPr="00ED66D3">
        <w:rPr>
          <w:rFonts w:eastAsia="Arial Unicode MS"/>
          <w:sz w:val="26"/>
          <w:szCs w:val="26"/>
        </w:rPr>
        <w:t>1 of the Land Act which give</w:t>
      </w:r>
      <w:r w:rsidRPr="00ED66D3">
        <w:rPr>
          <w:rFonts w:eastAsia="Arial Unicode MS"/>
          <w:sz w:val="26"/>
          <w:szCs w:val="26"/>
        </w:rPr>
        <w:t xml:space="preserve"> the 1</w:t>
      </w:r>
      <w:r w:rsidRPr="00ED66D3">
        <w:rPr>
          <w:rFonts w:eastAsia="Arial Unicode MS"/>
          <w:sz w:val="26"/>
          <w:szCs w:val="26"/>
          <w:vertAlign w:val="superscript"/>
        </w:rPr>
        <w:t>st</w:t>
      </w:r>
      <w:r w:rsidRPr="00ED66D3">
        <w:rPr>
          <w:rFonts w:eastAsia="Arial Unicode MS"/>
          <w:sz w:val="26"/>
          <w:szCs w:val="26"/>
        </w:rPr>
        <w:t xml:space="preserve"> defendant special powers to cancel a title deed. </w:t>
      </w:r>
      <w:r w:rsidR="004E3A8A" w:rsidRPr="00ED66D3">
        <w:rPr>
          <w:rFonts w:eastAsia="Arial Unicode MS"/>
          <w:sz w:val="26"/>
          <w:szCs w:val="26"/>
        </w:rPr>
        <w:t xml:space="preserve"> That f</w:t>
      </w:r>
      <w:r w:rsidRPr="00ED66D3">
        <w:rPr>
          <w:rFonts w:eastAsia="Arial Unicode MS"/>
          <w:sz w:val="26"/>
          <w:szCs w:val="26"/>
        </w:rPr>
        <w:t>raud is irrelevant because it is not even mentioned in the Section. Th</w:t>
      </w:r>
      <w:r w:rsidR="004E3A8A" w:rsidRPr="00ED66D3">
        <w:rPr>
          <w:rFonts w:eastAsia="Arial Unicode MS"/>
          <w:sz w:val="26"/>
          <w:szCs w:val="26"/>
        </w:rPr>
        <w:t>at th</w:t>
      </w:r>
      <w:r w:rsidRPr="00ED66D3">
        <w:rPr>
          <w:rFonts w:eastAsia="Arial Unicode MS"/>
          <w:sz w:val="26"/>
          <w:szCs w:val="26"/>
        </w:rPr>
        <w:t>e plaintiff has been misguided to base his case on the ordinary rules governing fr</w:t>
      </w:r>
      <w:r w:rsidR="004E3A8A" w:rsidRPr="00ED66D3">
        <w:rPr>
          <w:rFonts w:eastAsia="Arial Unicode MS"/>
          <w:sz w:val="26"/>
          <w:szCs w:val="26"/>
        </w:rPr>
        <w:t>aud in respect of title deed. That it</w:t>
      </w:r>
      <w:r w:rsidRPr="00ED66D3">
        <w:rPr>
          <w:rFonts w:eastAsia="Arial Unicode MS"/>
          <w:sz w:val="26"/>
          <w:szCs w:val="26"/>
        </w:rPr>
        <w:t xml:space="preserve"> does not apply here. </w:t>
      </w:r>
      <w:r w:rsidR="004E3A8A" w:rsidRPr="00ED66D3">
        <w:rPr>
          <w:rFonts w:eastAsia="Arial Unicode MS"/>
          <w:sz w:val="26"/>
          <w:szCs w:val="26"/>
        </w:rPr>
        <w:t>That w</w:t>
      </w:r>
      <w:r w:rsidRPr="00ED66D3">
        <w:rPr>
          <w:rFonts w:eastAsia="Arial Unicode MS"/>
          <w:sz w:val="26"/>
          <w:szCs w:val="26"/>
        </w:rPr>
        <w:t xml:space="preserve">hat the plaintiff should have done </w:t>
      </w:r>
      <w:r w:rsidR="004E3A8A" w:rsidRPr="00ED66D3">
        <w:rPr>
          <w:rFonts w:eastAsia="Arial Unicode MS"/>
          <w:sz w:val="26"/>
          <w:szCs w:val="26"/>
        </w:rPr>
        <w:t>was</w:t>
      </w:r>
      <w:r w:rsidRPr="00ED66D3">
        <w:rPr>
          <w:rFonts w:eastAsia="Arial Unicode MS"/>
          <w:sz w:val="26"/>
          <w:szCs w:val="26"/>
        </w:rPr>
        <w:t xml:space="preserve"> to prove that the words used in the Section such as “error”, “illegal”, “wrongful” etc do not apply to the case. </w:t>
      </w:r>
      <w:r w:rsidR="004E3A8A" w:rsidRPr="00ED66D3">
        <w:rPr>
          <w:rFonts w:eastAsia="Arial Unicode MS"/>
          <w:sz w:val="26"/>
          <w:szCs w:val="26"/>
        </w:rPr>
        <w:t xml:space="preserve"> In further reply, Counsel for the plaintiff does not agree with the submissions by the defendants’ Counsel. He maintains his prayers that the plaintiff is entitled to the reliefs prayed for in the plaint. I agree with his position on the matter.</w:t>
      </w:r>
    </w:p>
    <w:p w:rsidR="00872BF8" w:rsidRPr="00ED66D3" w:rsidRDefault="00872BF8" w:rsidP="00ED66D3">
      <w:pPr>
        <w:spacing w:line="360" w:lineRule="auto"/>
        <w:jc w:val="both"/>
        <w:rPr>
          <w:rFonts w:eastAsia="Arial Unicode MS"/>
          <w:sz w:val="26"/>
          <w:szCs w:val="26"/>
        </w:rPr>
      </w:pPr>
    </w:p>
    <w:p w:rsidR="00872BF8" w:rsidRPr="00ED66D3" w:rsidRDefault="00872BF8" w:rsidP="00ED66D3">
      <w:pPr>
        <w:spacing w:line="360" w:lineRule="auto"/>
        <w:jc w:val="both"/>
        <w:rPr>
          <w:rFonts w:eastAsia="Arial Unicode MS"/>
          <w:sz w:val="26"/>
          <w:szCs w:val="26"/>
        </w:rPr>
      </w:pPr>
      <w:r w:rsidRPr="00ED66D3">
        <w:rPr>
          <w:rFonts w:eastAsia="Arial Unicode MS"/>
          <w:sz w:val="26"/>
          <w:szCs w:val="26"/>
        </w:rPr>
        <w:t>Issues nos</w:t>
      </w:r>
      <w:r w:rsidR="00D52470" w:rsidRPr="00ED66D3">
        <w:rPr>
          <w:rFonts w:eastAsia="Arial Unicode MS"/>
          <w:sz w:val="26"/>
          <w:szCs w:val="26"/>
        </w:rPr>
        <w:t>.</w:t>
      </w:r>
      <w:r w:rsidRPr="00ED66D3">
        <w:rPr>
          <w:rFonts w:eastAsia="Arial Unicode MS"/>
          <w:sz w:val="26"/>
          <w:szCs w:val="26"/>
        </w:rPr>
        <w:t xml:space="preserve"> 1, 2, 3 and 4 </w:t>
      </w:r>
      <w:r w:rsidR="00D52470" w:rsidRPr="00ED66D3">
        <w:rPr>
          <w:rFonts w:eastAsia="Arial Unicode MS"/>
          <w:sz w:val="26"/>
          <w:szCs w:val="26"/>
        </w:rPr>
        <w:t>were</w:t>
      </w:r>
      <w:r w:rsidRPr="00ED66D3">
        <w:rPr>
          <w:rFonts w:eastAsia="Arial Unicode MS"/>
          <w:sz w:val="26"/>
          <w:szCs w:val="26"/>
        </w:rPr>
        <w:t xml:space="preserve"> found in favour of the plaintiff. It follows therefore that the plaintiff is entitled to reliefs sought</w:t>
      </w:r>
      <w:r w:rsidR="00D52470" w:rsidRPr="00ED66D3">
        <w:rPr>
          <w:rFonts w:eastAsia="Arial Unicode MS"/>
          <w:sz w:val="26"/>
          <w:szCs w:val="26"/>
        </w:rPr>
        <w:t xml:space="preserve"> for</w:t>
      </w:r>
      <w:r w:rsidRPr="00ED66D3">
        <w:rPr>
          <w:rFonts w:eastAsia="Arial Unicode MS"/>
          <w:sz w:val="26"/>
          <w:szCs w:val="26"/>
        </w:rPr>
        <w:t xml:space="preserve"> in the plaint. Though the general damages were plea</w:t>
      </w:r>
      <w:r w:rsidR="00D52470" w:rsidRPr="00ED66D3">
        <w:rPr>
          <w:rFonts w:eastAsia="Arial Unicode MS"/>
          <w:sz w:val="26"/>
          <w:szCs w:val="26"/>
        </w:rPr>
        <w:t>d</w:t>
      </w:r>
      <w:r w:rsidRPr="00ED66D3">
        <w:rPr>
          <w:rFonts w:eastAsia="Arial Unicode MS"/>
          <w:sz w:val="26"/>
          <w:szCs w:val="26"/>
        </w:rPr>
        <w:t xml:space="preserve">ed in the plaint, the plaintiff did not plead particulars of general damages. In his written submissions, Counsel for the plaintiff and also for the defendants never addressed Court on the issue of general damages. In his evidence PW1 stated that </w:t>
      </w:r>
    </w:p>
    <w:p w:rsidR="00872BF8" w:rsidRPr="00ED66D3" w:rsidRDefault="00872BF8" w:rsidP="00ED66D3">
      <w:pPr>
        <w:spacing w:line="360" w:lineRule="auto"/>
        <w:ind w:left="964" w:right="964"/>
        <w:jc w:val="both"/>
        <w:rPr>
          <w:rFonts w:eastAsia="Arial Unicode MS"/>
          <w:b/>
          <w:sz w:val="26"/>
          <w:szCs w:val="26"/>
        </w:rPr>
      </w:pPr>
      <w:r w:rsidRPr="00ED66D3">
        <w:rPr>
          <w:rFonts w:eastAsia="Arial Unicode MS"/>
          <w:b/>
          <w:sz w:val="26"/>
          <w:szCs w:val="26"/>
        </w:rPr>
        <w:t>“ the cancellation of my certificates on land I bought for valuable consideration with</w:t>
      </w:r>
      <w:r w:rsidR="004E3A8A" w:rsidRPr="00ED66D3">
        <w:rPr>
          <w:rFonts w:eastAsia="Arial Unicode MS"/>
          <w:b/>
          <w:sz w:val="26"/>
          <w:szCs w:val="26"/>
        </w:rPr>
        <w:t>out</w:t>
      </w:r>
      <w:r w:rsidRPr="00ED66D3">
        <w:rPr>
          <w:rFonts w:eastAsia="Arial Unicode MS"/>
          <w:b/>
          <w:sz w:val="26"/>
          <w:szCs w:val="26"/>
        </w:rPr>
        <w:t xml:space="preserve"> notice of any other person</w:t>
      </w:r>
      <w:r w:rsidR="00D52470" w:rsidRPr="00ED66D3">
        <w:rPr>
          <w:rFonts w:eastAsia="Arial Unicode MS"/>
          <w:b/>
          <w:sz w:val="26"/>
          <w:szCs w:val="26"/>
        </w:rPr>
        <w:t>s</w:t>
      </w:r>
      <w:r w:rsidR="00D93FD0" w:rsidRPr="00ED66D3">
        <w:rPr>
          <w:rFonts w:eastAsia="Arial Unicode MS"/>
          <w:b/>
          <w:sz w:val="26"/>
          <w:szCs w:val="26"/>
        </w:rPr>
        <w:t>’</w:t>
      </w:r>
      <w:r w:rsidRPr="00ED66D3">
        <w:rPr>
          <w:rFonts w:eastAsia="Arial Unicode MS"/>
          <w:b/>
          <w:sz w:val="26"/>
          <w:szCs w:val="26"/>
        </w:rPr>
        <w:t xml:space="preserve"> claims has occasioned and continues to occasion me loss and damage.”</w:t>
      </w:r>
    </w:p>
    <w:p w:rsidR="00872BF8" w:rsidRPr="00ED66D3" w:rsidRDefault="00872BF8" w:rsidP="00ED66D3">
      <w:pPr>
        <w:spacing w:line="360" w:lineRule="auto"/>
        <w:ind w:left="964" w:right="964"/>
        <w:jc w:val="both"/>
        <w:rPr>
          <w:rFonts w:eastAsia="Arial Unicode MS"/>
          <w:sz w:val="26"/>
          <w:szCs w:val="26"/>
        </w:rPr>
      </w:pPr>
    </w:p>
    <w:p w:rsidR="0059291F" w:rsidRPr="00ED66D3" w:rsidRDefault="00872BF8" w:rsidP="00ED66D3">
      <w:pPr>
        <w:spacing w:line="360" w:lineRule="auto"/>
        <w:jc w:val="both"/>
        <w:rPr>
          <w:rFonts w:eastAsia="Arial Unicode MS"/>
          <w:sz w:val="26"/>
          <w:szCs w:val="26"/>
        </w:rPr>
      </w:pPr>
      <w:r w:rsidRPr="00ED66D3">
        <w:rPr>
          <w:rFonts w:eastAsia="Arial Unicode MS"/>
          <w:sz w:val="26"/>
          <w:szCs w:val="26"/>
        </w:rPr>
        <w:t xml:space="preserve">In cross –examination, Counsel for the defendants never cross examined PW1 on this piece of evidence. In defence, DW1, DW2, DW3 and DW4 in their respective evidence in Court never challenged this piece of evidence. Their arguments </w:t>
      </w:r>
      <w:r w:rsidR="004E3A8A" w:rsidRPr="00ED66D3">
        <w:rPr>
          <w:rFonts w:eastAsia="Arial Unicode MS"/>
          <w:sz w:val="26"/>
          <w:szCs w:val="26"/>
        </w:rPr>
        <w:t>in</w:t>
      </w:r>
      <w:r w:rsidRPr="00ED66D3">
        <w:rPr>
          <w:rFonts w:eastAsia="Arial Unicode MS"/>
          <w:sz w:val="26"/>
          <w:szCs w:val="26"/>
        </w:rPr>
        <w:t xml:space="preserve"> the defence and prayer are that</w:t>
      </w:r>
      <w:r w:rsidR="0059291F" w:rsidRPr="00ED66D3">
        <w:rPr>
          <w:rFonts w:eastAsia="Arial Unicode MS"/>
          <w:sz w:val="26"/>
          <w:szCs w:val="26"/>
        </w:rPr>
        <w:t xml:space="preserve"> the plaintiff’s suit be dismissed with costs. The defendants never concerned themselves with the issue of reliefs available to either party. In such regard, I make a finding that the plaintiff is entitled to general damages. Since the plaintiff has been denied enjoyment of the suit lands he lawfully bought by the defendants since 2007, I access and award the plaintiff Shs 40,000,000/= (shillings fo</w:t>
      </w:r>
      <w:r w:rsidR="00041F9E" w:rsidRPr="00ED66D3">
        <w:rPr>
          <w:rFonts w:eastAsia="Arial Unicode MS"/>
          <w:sz w:val="26"/>
          <w:szCs w:val="26"/>
        </w:rPr>
        <w:t>u</w:t>
      </w:r>
      <w:r w:rsidR="0059291F" w:rsidRPr="00ED66D3">
        <w:rPr>
          <w:rFonts w:eastAsia="Arial Unicode MS"/>
          <w:sz w:val="26"/>
          <w:szCs w:val="26"/>
        </w:rPr>
        <w:t>r</w:t>
      </w:r>
      <w:r w:rsidR="004E3A8A" w:rsidRPr="00ED66D3">
        <w:rPr>
          <w:rFonts w:eastAsia="Arial Unicode MS"/>
          <w:sz w:val="26"/>
          <w:szCs w:val="26"/>
        </w:rPr>
        <w:t xml:space="preserve">ty millions) as general damages with interest of 25% per annum from the date of this judgment </w:t>
      </w:r>
      <w:r w:rsidR="00D52470" w:rsidRPr="00ED66D3">
        <w:rPr>
          <w:rFonts w:eastAsia="Arial Unicode MS"/>
          <w:sz w:val="26"/>
          <w:szCs w:val="26"/>
        </w:rPr>
        <w:t>t</w:t>
      </w:r>
      <w:r w:rsidR="004E3A8A" w:rsidRPr="00ED66D3">
        <w:rPr>
          <w:rFonts w:eastAsia="Arial Unicode MS"/>
          <w:sz w:val="26"/>
          <w:szCs w:val="26"/>
        </w:rPr>
        <w:t>ill payment in full.</w:t>
      </w:r>
    </w:p>
    <w:p w:rsidR="0059291F" w:rsidRPr="00ED66D3" w:rsidRDefault="0059291F" w:rsidP="00ED66D3">
      <w:pPr>
        <w:spacing w:line="360" w:lineRule="auto"/>
        <w:jc w:val="both"/>
        <w:rPr>
          <w:rFonts w:eastAsia="Arial Unicode MS"/>
          <w:sz w:val="26"/>
          <w:szCs w:val="26"/>
        </w:rPr>
      </w:pPr>
    </w:p>
    <w:p w:rsidR="0059291F" w:rsidRPr="00ED66D3" w:rsidRDefault="0059291F" w:rsidP="00ED66D3">
      <w:pPr>
        <w:spacing w:line="360" w:lineRule="auto"/>
        <w:jc w:val="both"/>
        <w:rPr>
          <w:rFonts w:eastAsia="Arial Unicode MS"/>
          <w:sz w:val="26"/>
          <w:szCs w:val="26"/>
        </w:rPr>
      </w:pPr>
      <w:r w:rsidRPr="00ED66D3">
        <w:rPr>
          <w:rFonts w:eastAsia="Arial Unicode MS"/>
          <w:sz w:val="26"/>
          <w:szCs w:val="26"/>
        </w:rPr>
        <w:t>On the whole, the plaintiff is entitled</w:t>
      </w:r>
      <w:r w:rsidR="004E3A8A" w:rsidRPr="00ED66D3">
        <w:rPr>
          <w:rFonts w:eastAsia="Arial Unicode MS"/>
          <w:sz w:val="26"/>
          <w:szCs w:val="26"/>
        </w:rPr>
        <w:t xml:space="preserve"> to</w:t>
      </w:r>
      <w:r w:rsidRPr="00ED66D3">
        <w:rPr>
          <w:rFonts w:eastAsia="Arial Unicode MS"/>
          <w:sz w:val="26"/>
          <w:szCs w:val="26"/>
        </w:rPr>
        <w:t xml:space="preserve"> all the reliefs claimed in the plaint. I answer issue no. 5 in favour of the plaintiff.</w:t>
      </w:r>
    </w:p>
    <w:p w:rsidR="0059291F" w:rsidRPr="00ED66D3" w:rsidRDefault="0059291F" w:rsidP="00ED66D3">
      <w:pPr>
        <w:spacing w:line="360" w:lineRule="auto"/>
        <w:jc w:val="both"/>
        <w:rPr>
          <w:rFonts w:eastAsia="Arial Unicode MS"/>
          <w:sz w:val="26"/>
          <w:szCs w:val="26"/>
        </w:rPr>
      </w:pPr>
    </w:p>
    <w:p w:rsidR="00345BA6" w:rsidRPr="00ED66D3" w:rsidRDefault="0059291F" w:rsidP="00ED66D3">
      <w:pPr>
        <w:pStyle w:val="ListParagraph"/>
        <w:numPr>
          <w:ilvl w:val="0"/>
          <w:numId w:val="21"/>
        </w:numPr>
        <w:spacing w:line="360" w:lineRule="auto"/>
        <w:jc w:val="center"/>
        <w:rPr>
          <w:rFonts w:eastAsia="Arial Unicode MS"/>
          <w:b/>
          <w:sz w:val="26"/>
          <w:szCs w:val="26"/>
        </w:rPr>
      </w:pPr>
      <w:r w:rsidRPr="00ED66D3">
        <w:rPr>
          <w:rFonts w:eastAsia="Arial Unicode MS"/>
          <w:b/>
          <w:sz w:val="26"/>
          <w:szCs w:val="26"/>
        </w:rPr>
        <w:t>Conclusion</w:t>
      </w:r>
    </w:p>
    <w:p w:rsidR="0059291F" w:rsidRPr="00ED66D3" w:rsidRDefault="0059291F" w:rsidP="00ED66D3">
      <w:pPr>
        <w:spacing w:line="360" w:lineRule="auto"/>
        <w:jc w:val="both"/>
        <w:rPr>
          <w:rFonts w:eastAsia="Arial Unicode MS"/>
          <w:sz w:val="26"/>
          <w:szCs w:val="26"/>
        </w:rPr>
      </w:pPr>
      <w:r w:rsidRPr="00ED66D3">
        <w:rPr>
          <w:rFonts w:eastAsia="Arial Unicode MS"/>
          <w:sz w:val="26"/>
          <w:szCs w:val="26"/>
        </w:rPr>
        <w:t>In the result and for the reasons given hereinabove in this judgment,</w:t>
      </w:r>
      <w:r w:rsidR="00F5774D" w:rsidRPr="00ED66D3">
        <w:rPr>
          <w:rFonts w:eastAsia="Arial Unicode MS"/>
          <w:sz w:val="26"/>
          <w:szCs w:val="26"/>
        </w:rPr>
        <w:t xml:space="preserve"> I </w:t>
      </w:r>
      <w:r w:rsidRPr="00ED66D3">
        <w:rPr>
          <w:rFonts w:eastAsia="Arial Unicode MS"/>
          <w:sz w:val="26"/>
          <w:szCs w:val="26"/>
        </w:rPr>
        <w:t>hold that the plaintiff’s suit has merit. It succeeds. Accordingly, therefore, judgment is entered for the plaintiff in the following orders, that:-</w:t>
      </w:r>
    </w:p>
    <w:p w:rsidR="00F5774D" w:rsidRPr="00ED66D3" w:rsidRDefault="00F5774D" w:rsidP="00ED66D3">
      <w:pPr>
        <w:pStyle w:val="ListParagraph"/>
        <w:numPr>
          <w:ilvl w:val="0"/>
          <w:numId w:val="18"/>
        </w:numPr>
        <w:spacing w:line="360" w:lineRule="auto"/>
        <w:jc w:val="both"/>
        <w:rPr>
          <w:rFonts w:eastAsia="Arial Unicode MS"/>
          <w:sz w:val="26"/>
          <w:szCs w:val="26"/>
        </w:rPr>
      </w:pPr>
      <w:r w:rsidRPr="00ED66D3">
        <w:rPr>
          <w:rFonts w:eastAsia="Arial Unicode MS"/>
          <w:sz w:val="26"/>
          <w:szCs w:val="26"/>
        </w:rPr>
        <w:t xml:space="preserve"> The plaintiff is the bonafide purchaser for the value of the suit land</w:t>
      </w:r>
      <w:r w:rsidR="00D52470" w:rsidRPr="00ED66D3">
        <w:rPr>
          <w:rFonts w:eastAsia="Arial Unicode MS"/>
          <w:sz w:val="26"/>
          <w:szCs w:val="26"/>
        </w:rPr>
        <w:t>s</w:t>
      </w:r>
      <w:r w:rsidRPr="00ED66D3">
        <w:rPr>
          <w:rFonts w:eastAsia="Arial Unicode MS"/>
          <w:sz w:val="26"/>
          <w:szCs w:val="26"/>
        </w:rPr>
        <w:t xml:space="preserve"> without notice of </w:t>
      </w:r>
      <w:r w:rsidR="00D52470" w:rsidRPr="00ED66D3">
        <w:rPr>
          <w:rFonts w:eastAsia="Arial Unicode MS"/>
          <w:sz w:val="26"/>
          <w:szCs w:val="26"/>
        </w:rPr>
        <w:t xml:space="preserve">any </w:t>
      </w:r>
      <w:r w:rsidRPr="00ED66D3">
        <w:rPr>
          <w:rFonts w:eastAsia="Arial Unicode MS"/>
          <w:sz w:val="26"/>
          <w:szCs w:val="26"/>
        </w:rPr>
        <w:t>fraud.</w:t>
      </w:r>
    </w:p>
    <w:p w:rsidR="0059291F" w:rsidRPr="00ED66D3" w:rsidRDefault="0059291F" w:rsidP="00ED66D3">
      <w:pPr>
        <w:pStyle w:val="ListParagraph"/>
        <w:numPr>
          <w:ilvl w:val="0"/>
          <w:numId w:val="18"/>
        </w:numPr>
        <w:spacing w:line="360" w:lineRule="auto"/>
        <w:jc w:val="both"/>
        <w:rPr>
          <w:rFonts w:eastAsia="Arial Unicode MS"/>
          <w:sz w:val="26"/>
          <w:szCs w:val="26"/>
        </w:rPr>
      </w:pPr>
      <w:r w:rsidRPr="00ED66D3">
        <w:rPr>
          <w:rFonts w:eastAsia="Arial Unicode MS"/>
          <w:sz w:val="26"/>
          <w:szCs w:val="26"/>
        </w:rPr>
        <w:t>The 1</w:t>
      </w:r>
      <w:r w:rsidRPr="00ED66D3">
        <w:rPr>
          <w:rFonts w:eastAsia="Arial Unicode MS"/>
          <w:sz w:val="26"/>
          <w:szCs w:val="26"/>
          <w:vertAlign w:val="superscript"/>
        </w:rPr>
        <w:t>st</w:t>
      </w:r>
      <w:r w:rsidRPr="00ED66D3">
        <w:rPr>
          <w:rFonts w:eastAsia="Arial Unicode MS"/>
          <w:sz w:val="26"/>
          <w:szCs w:val="26"/>
        </w:rPr>
        <w:t xml:space="preserve"> defendant</w:t>
      </w:r>
      <w:r w:rsidR="00F5774D" w:rsidRPr="00ED66D3">
        <w:rPr>
          <w:rFonts w:eastAsia="Arial Unicode MS"/>
          <w:sz w:val="26"/>
          <w:szCs w:val="26"/>
        </w:rPr>
        <w:t xml:space="preserve"> is directed to</w:t>
      </w:r>
      <w:r w:rsidR="00D52470" w:rsidRPr="00ED66D3">
        <w:rPr>
          <w:rFonts w:eastAsia="Arial Unicode MS"/>
          <w:sz w:val="26"/>
          <w:szCs w:val="26"/>
        </w:rPr>
        <w:t xml:space="preserve"> cancel</w:t>
      </w:r>
      <w:r w:rsidRPr="00ED66D3">
        <w:rPr>
          <w:rFonts w:eastAsia="Arial Unicode MS"/>
          <w:sz w:val="26"/>
          <w:szCs w:val="26"/>
        </w:rPr>
        <w:t xml:space="preserve"> the registration of Leonard Ddumba Matovu as proprietor of Kibuga Block 10 plot </w:t>
      </w:r>
      <w:r w:rsidR="00D52470" w:rsidRPr="00ED66D3">
        <w:rPr>
          <w:rFonts w:eastAsia="Arial Unicode MS"/>
          <w:sz w:val="26"/>
          <w:szCs w:val="26"/>
        </w:rPr>
        <w:t>584 and Kibuga Block 2 plot 144, the suit properties.</w:t>
      </w:r>
    </w:p>
    <w:p w:rsidR="004024EA" w:rsidRPr="00ED66D3" w:rsidRDefault="004024EA" w:rsidP="00ED66D3">
      <w:pPr>
        <w:pStyle w:val="ListParagraph"/>
        <w:spacing w:line="360" w:lineRule="auto"/>
        <w:jc w:val="both"/>
        <w:rPr>
          <w:rFonts w:eastAsia="Arial Unicode MS"/>
          <w:sz w:val="20"/>
          <w:szCs w:val="26"/>
        </w:rPr>
      </w:pPr>
    </w:p>
    <w:p w:rsidR="0059291F" w:rsidRPr="00ED66D3" w:rsidRDefault="0059291F" w:rsidP="00ED66D3">
      <w:pPr>
        <w:pStyle w:val="ListParagraph"/>
        <w:numPr>
          <w:ilvl w:val="0"/>
          <w:numId w:val="18"/>
        </w:numPr>
        <w:spacing w:line="360" w:lineRule="auto"/>
        <w:jc w:val="both"/>
        <w:rPr>
          <w:rFonts w:eastAsia="Arial Unicode MS"/>
          <w:sz w:val="26"/>
          <w:szCs w:val="26"/>
        </w:rPr>
      </w:pPr>
      <w:r w:rsidRPr="00ED66D3">
        <w:rPr>
          <w:rFonts w:eastAsia="Arial Unicode MS"/>
          <w:sz w:val="26"/>
          <w:szCs w:val="26"/>
        </w:rPr>
        <w:t>The 1</w:t>
      </w:r>
      <w:r w:rsidRPr="00ED66D3">
        <w:rPr>
          <w:rFonts w:eastAsia="Arial Unicode MS"/>
          <w:sz w:val="26"/>
          <w:szCs w:val="26"/>
          <w:vertAlign w:val="superscript"/>
        </w:rPr>
        <w:t>st</w:t>
      </w:r>
      <w:r w:rsidRPr="00ED66D3">
        <w:rPr>
          <w:rFonts w:eastAsia="Arial Unicode MS"/>
          <w:sz w:val="26"/>
          <w:szCs w:val="26"/>
        </w:rPr>
        <w:t xml:space="preserve"> defendant </w:t>
      </w:r>
      <w:r w:rsidR="00F5774D" w:rsidRPr="00ED66D3">
        <w:rPr>
          <w:rFonts w:eastAsia="Arial Unicode MS"/>
          <w:sz w:val="26"/>
          <w:szCs w:val="26"/>
        </w:rPr>
        <w:t>is directed to reinstate</w:t>
      </w:r>
      <w:r w:rsidRPr="00ED66D3">
        <w:rPr>
          <w:rFonts w:eastAsia="Arial Unicode MS"/>
          <w:sz w:val="26"/>
          <w:szCs w:val="26"/>
        </w:rPr>
        <w:t xml:space="preserve"> the plaintiff as the registered proprietor of Kibuga Block 10 plot </w:t>
      </w:r>
      <w:r w:rsidR="00041F9E" w:rsidRPr="00ED66D3">
        <w:rPr>
          <w:rFonts w:eastAsia="Arial Unicode MS"/>
          <w:sz w:val="26"/>
          <w:szCs w:val="26"/>
        </w:rPr>
        <w:t>584 and Kibuga Block 2 plot 144, the suit properties.</w:t>
      </w:r>
    </w:p>
    <w:p w:rsidR="004024EA" w:rsidRPr="00ED66D3" w:rsidRDefault="004024EA" w:rsidP="00ED66D3">
      <w:pPr>
        <w:spacing w:line="360" w:lineRule="auto"/>
        <w:jc w:val="both"/>
        <w:rPr>
          <w:rFonts w:eastAsia="Arial Unicode MS"/>
          <w:sz w:val="20"/>
          <w:szCs w:val="26"/>
        </w:rPr>
      </w:pPr>
    </w:p>
    <w:p w:rsidR="0059291F" w:rsidRPr="00ED66D3" w:rsidRDefault="0059291F" w:rsidP="00ED66D3">
      <w:pPr>
        <w:pStyle w:val="ListParagraph"/>
        <w:numPr>
          <w:ilvl w:val="0"/>
          <w:numId w:val="18"/>
        </w:numPr>
        <w:spacing w:line="360" w:lineRule="auto"/>
        <w:jc w:val="both"/>
        <w:rPr>
          <w:rFonts w:eastAsia="Arial Unicode MS"/>
          <w:sz w:val="26"/>
          <w:szCs w:val="26"/>
        </w:rPr>
      </w:pPr>
      <w:r w:rsidRPr="00ED66D3">
        <w:rPr>
          <w:rFonts w:eastAsia="Arial Unicode MS"/>
          <w:sz w:val="26"/>
          <w:szCs w:val="26"/>
        </w:rPr>
        <w:t>The 1</w:t>
      </w:r>
      <w:r w:rsidRPr="00ED66D3">
        <w:rPr>
          <w:rFonts w:eastAsia="Arial Unicode MS"/>
          <w:sz w:val="26"/>
          <w:szCs w:val="26"/>
          <w:vertAlign w:val="superscript"/>
        </w:rPr>
        <w:t>st</w:t>
      </w:r>
      <w:r w:rsidRPr="00ED66D3">
        <w:rPr>
          <w:rFonts w:eastAsia="Arial Unicode MS"/>
          <w:sz w:val="26"/>
          <w:szCs w:val="26"/>
        </w:rPr>
        <w:t xml:space="preserve"> defendant</w:t>
      </w:r>
      <w:r w:rsidR="00F5774D" w:rsidRPr="00ED66D3">
        <w:rPr>
          <w:rFonts w:eastAsia="Arial Unicode MS"/>
          <w:sz w:val="26"/>
          <w:szCs w:val="26"/>
        </w:rPr>
        <w:t xml:space="preserve"> is directed to</w:t>
      </w:r>
      <w:r w:rsidRPr="00ED66D3">
        <w:rPr>
          <w:rFonts w:eastAsia="Arial Unicode MS"/>
          <w:sz w:val="26"/>
          <w:szCs w:val="26"/>
        </w:rPr>
        <w:t xml:space="preserve"> reinstate the special certificate</w:t>
      </w:r>
      <w:r w:rsidR="00F5774D" w:rsidRPr="00ED66D3">
        <w:rPr>
          <w:rFonts w:eastAsia="Arial Unicode MS"/>
          <w:sz w:val="26"/>
          <w:szCs w:val="26"/>
        </w:rPr>
        <w:t>s</w:t>
      </w:r>
      <w:r w:rsidRPr="00ED66D3">
        <w:rPr>
          <w:rFonts w:eastAsia="Arial Unicode MS"/>
          <w:sz w:val="26"/>
          <w:szCs w:val="26"/>
        </w:rPr>
        <w:t xml:space="preserve"> of title in respect of Kibuga Block </w:t>
      </w:r>
      <w:r w:rsidR="007C791F" w:rsidRPr="00ED66D3">
        <w:rPr>
          <w:rFonts w:eastAsia="Arial Unicode MS"/>
          <w:sz w:val="26"/>
          <w:szCs w:val="26"/>
        </w:rPr>
        <w:t xml:space="preserve">10 plot 584 and Kibuga Block 2 </w:t>
      </w:r>
      <w:r w:rsidR="00F5774D" w:rsidRPr="00ED66D3">
        <w:rPr>
          <w:rFonts w:eastAsia="Arial Unicode MS"/>
          <w:sz w:val="26"/>
          <w:szCs w:val="26"/>
        </w:rPr>
        <w:t>plot 144 in the names of the plaintiff.</w:t>
      </w:r>
    </w:p>
    <w:p w:rsidR="004024EA" w:rsidRPr="00ED66D3" w:rsidRDefault="004024EA" w:rsidP="00ED66D3">
      <w:pPr>
        <w:spacing w:line="360" w:lineRule="auto"/>
        <w:jc w:val="both"/>
        <w:rPr>
          <w:rFonts w:eastAsia="Arial Unicode MS"/>
          <w:sz w:val="20"/>
          <w:szCs w:val="26"/>
        </w:rPr>
      </w:pPr>
    </w:p>
    <w:p w:rsidR="0059291F" w:rsidRPr="00ED66D3" w:rsidRDefault="0059291F" w:rsidP="00ED66D3">
      <w:pPr>
        <w:pStyle w:val="ListParagraph"/>
        <w:numPr>
          <w:ilvl w:val="0"/>
          <w:numId w:val="18"/>
        </w:numPr>
        <w:spacing w:line="360" w:lineRule="auto"/>
        <w:jc w:val="both"/>
        <w:rPr>
          <w:rFonts w:eastAsia="Arial Unicode MS"/>
          <w:sz w:val="26"/>
          <w:szCs w:val="26"/>
        </w:rPr>
      </w:pPr>
      <w:r w:rsidRPr="00ED66D3">
        <w:rPr>
          <w:rFonts w:eastAsia="Arial Unicode MS"/>
          <w:sz w:val="26"/>
          <w:szCs w:val="26"/>
        </w:rPr>
        <w:t>The 1</w:t>
      </w:r>
      <w:r w:rsidRPr="00ED66D3">
        <w:rPr>
          <w:rFonts w:eastAsia="Arial Unicode MS"/>
          <w:sz w:val="26"/>
          <w:szCs w:val="26"/>
          <w:vertAlign w:val="superscript"/>
        </w:rPr>
        <w:t>st</w:t>
      </w:r>
      <w:r w:rsidRPr="00ED66D3">
        <w:rPr>
          <w:rFonts w:eastAsia="Arial Unicode MS"/>
          <w:sz w:val="26"/>
          <w:szCs w:val="26"/>
        </w:rPr>
        <w:t xml:space="preserve"> defendant </w:t>
      </w:r>
      <w:r w:rsidR="00F5774D" w:rsidRPr="00ED66D3">
        <w:rPr>
          <w:rFonts w:eastAsia="Arial Unicode MS"/>
          <w:sz w:val="26"/>
          <w:szCs w:val="26"/>
        </w:rPr>
        <w:t xml:space="preserve">is directed to </w:t>
      </w:r>
      <w:r w:rsidRPr="00ED66D3">
        <w:rPr>
          <w:rFonts w:eastAsia="Arial Unicode MS"/>
          <w:sz w:val="26"/>
          <w:szCs w:val="26"/>
        </w:rPr>
        <w:t>hand over to the plaintiff the Special Certificate of tit</w:t>
      </w:r>
      <w:r w:rsidR="00F5774D" w:rsidRPr="00ED66D3">
        <w:rPr>
          <w:rFonts w:eastAsia="Arial Unicode MS"/>
          <w:sz w:val="26"/>
          <w:szCs w:val="26"/>
        </w:rPr>
        <w:t>le for Kibuga Block 10 plot 584 which she took from the plaintiff.</w:t>
      </w:r>
    </w:p>
    <w:p w:rsidR="004024EA" w:rsidRPr="00ED66D3" w:rsidRDefault="004024EA" w:rsidP="00ED66D3">
      <w:pPr>
        <w:spacing w:line="360" w:lineRule="auto"/>
        <w:jc w:val="both"/>
        <w:rPr>
          <w:rFonts w:eastAsia="Arial Unicode MS"/>
          <w:sz w:val="20"/>
          <w:szCs w:val="26"/>
        </w:rPr>
      </w:pPr>
    </w:p>
    <w:p w:rsidR="0059291F" w:rsidRPr="00ED66D3" w:rsidRDefault="00F5774D" w:rsidP="00ED66D3">
      <w:pPr>
        <w:pStyle w:val="ListParagraph"/>
        <w:numPr>
          <w:ilvl w:val="0"/>
          <w:numId w:val="18"/>
        </w:numPr>
        <w:spacing w:line="360" w:lineRule="auto"/>
        <w:jc w:val="both"/>
        <w:rPr>
          <w:rFonts w:eastAsia="Arial Unicode MS"/>
          <w:sz w:val="26"/>
          <w:szCs w:val="26"/>
        </w:rPr>
      </w:pPr>
      <w:r w:rsidRPr="00ED66D3">
        <w:rPr>
          <w:rFonts w:eastAsia="Arial Unicode MS"/>
          <w:sz w:val="26"/>
          <w:szCs w:val="26"/>
        </w:rPr>
        <w:t>The directives on (b), (c), (d) and (e) above shall be complied with by the 1</w:t>
      </w:r>
      <w:r w:rsidRPr="00ED66D3">
        <w:rPr>
          <w:rFonts w:eastAsia="Arial Unicode MS"/>
          <w:sz w:val="26"/>
          <w:szCs w:val="26"/>
          <w:vertAlign w:val="superscript"/>
        </w:rPr>
        <w:t>st</w:t>
      </w:r>
      <w:r w:rsidRPr="00ED66D3">
        <w:rPr>
          <w:rFonts w:eastAsia="Arial Unicode MS"/>
          <w:sz w:val="26"/>
          <w:szCs w:val="26"/>
        </w:rPr>
        <w:t xml:space="preserve"> defendant as soon as practicable but not later than (10) days from the date of this judgment.</w:t>
      </w:r>
    </w:p>
    <w:p w:rsidR="00F5774D" w:rsidRPr="00ED66D3" w:rsidRDefault="00F5774D" w:rsidP="00ED66D3">
      <w:pPr>
        <w:pStyle w:val="ListParagraph"/>
        <w:spacing w:line="360" w:lineRule="auto"/>
        <w:rPr>
          <w:rFonts w:eastAsia="Arial Unicode MS"/>
          <w:sz w:val="20"/>
          <w:szCs w:val="26"/>
        </w:rPr>
      </w:pPr>
    </w:p>
    <w:p w:rsidR="00F5774D" w:rsidRPr="00ED66D3" w:rsidRDefault="00F5774D" w:rsidP="00ED66D3">
      <w:pPr>
        <w:pStyle w:val="ListParagraph"/>
        <w:numPr>
          <w:ilvl w:val="0"/>
          <w:numId w:val="18"/>
        </w:numPr>
        <w:spacing w:line="360" w:lineRule="auto"/>
        <w:jc w:val="both"/>
        <w:rPr>
          <w:rFonts w:eastAsia="Arial Unicode MS"/>
          <w:sz w:val="26"/>
          <w:szCs w:val="26"/>
        </w:rPr>
      </w:pPr>
      <w:r w:rsidRPr="00ED66D3">
        <w:rPr>
          <w:rFonts w:eastAsia="Arial Unicode MS"/>
          <w:sz w:val="26"/>
          <w:szCs w:val="26"/>
        </w:rPr>
        <w:t>General damages of shillings 40,000,000/= (fo</w:t>
      </w:r>
      <w:r w:rsidR="00D52470" w:rsidRPr="00ED66D3">
        <w:rPr>
          <w:rFonts w:eastAsia="Arial Unicode MS"/>
          <w:sz w:val="26"/>
          <w:szCs w:val="26"/>
        </w:rPr>
        <w:t>u</w:t>
      </w:r>
      <w:r w:rsidRPr="00ED66D3">
        <w:rPr>
          <w:rFonts w:eastAsia="Arial Unicode MS"/>
          <w:sz w:val="26"/>
          <w:szCs w:val="26"/>
        </w:rPr>
        <w:t>rty million shillings) are awarded to the plaintiff.</w:t>
      </w:r>
    </w:p>
    <w:p w:rsidR="004024EA" w:rsidRPr="00ED66D3" w:rsidRDefault="004024EA" w:rsidP="00ED66D3">
      <w:pPr>
        <w:spacing w:line="360" w:lineRule="auto"/>
        <w:ind w:left="360"/>
        <w:jc w:val="both"/>
        <w:rPr>
          <w:rFonts w:eastAsia="Arial Unicode MS"/>
          <w:sz w:val="20"/>
          <w:szCs w:val="26"/>
        </w:rPr>
      </w:pPr>
    </w:p>
    <w:p w:rsidR="0059291F" w:rsidRPr="00ED66D3" w:rsidRDefault="0059291F" w:rsidP="00ED66D3">
      <w:pPr>
        <w:pStyle w:val="ListParagraph"/>
        <w:numPr>
          <w:ilvl w:val="0"/>
          <w:numId w:val="18"/>
        </w:numPr>
        <w:spacing w:line="360" w:lineRule="auto"/>
        <w:jc w:val="both"/>
        <w:rPr>
          <w:rFonts w:eastAsia="Arial Unicode MS"/>
          <w:sz w:val="26"/>
          <w:szCs w:val="26"/>
        </w:rPr>
      </w:pPr>
      <w:r w:rsidRPr="00ED66D3">
        <w:rPr>
          <w:rFonts w:eastAsia="Arial Unicode MS"/>
          <w:sz w:val="26"/>
          <w:szCs w:val="26"/>
        </w:rPr>
        <w:t>Costs of the suit</w:t>
      </w:r>
      <w:r w:rsidR="00F5774D" w:rsidRPr="00ED66D3">
        <w:rPr>
          <w:rFonts w:eastAsia="Arial Unicode MS"/>
          <w:sz w:val="26"/>
          <w:szCs w:val="26"/>
        </w:rPr>
        <w:t xml:space="preserve"> are awarded to the plaintiff.</w:t>
      </w:r>
    </w:p>
    <w:p w:rsidR="004024EA" w:rsidRPr="00ED66D3" w:rsidRDefault="004024EA" w:rsidP="00ED66D3">
      <w:pPr>
        <w:spacing w:line="360" w:lineRule="auto"/>
        <w:jc w:val="both"/>
        <w:rPr>
          <w:rFonts w:eastAsia="Arial Unicode MS"/>
          <w:sz w:val="20"/>
          <w:szCs w:val="26"/>
        </w:rPr>
      </w:pPr>
    </w:p>
    <w:p w:rsidR="0059291F" w:rsidRPr="00ED66D3" w:rsidRDefault="0059291F" w:rsidP="00ED66D3">
      <w:pPr>
        <w:pStyle w:val="ListParagraph"/>
        <w:numPr>
          <w:ilvl w:val="0"/>
          <w:numId w:val="18"/>
        </w:numPr>
        <w:spacing w:line="360" w:lineRule="auto"/>
        <w:jc w:val="both"/>
        <w:rPr>
          <w:rFonts w:eastAsia="Arial Unicode MS"/>
          <w:sz w:val="26"/>
          <w:szCs w:val="26"/>
        </w:rPr>
      </w:pPr>
      <w:r w:rsidRPr="00ED66D3">
        <w:rPr>
          <w:rFonts w:eastAsia="Arial Unicode MS"/>
          <w:sz w:val="26"/>
          <w:szCs w:val="26"/>
        </w:rPr>
        <w:t>Interest</w:t>
      </w:r>
      <w:r w:rsidR="00F5774D" w:rsidRPr="00ED66D3">
        <w:rPr>
          <w:rFonts w:eastAsia="Arial Unicode MS"/>
          <w:sz w:val="26"/>
          <w:szCs w:val="26"/>
        </w:rPr>
        <w:t xml:space="preserve"> on (g) and (h</w:t>
      </w:r>
      <w:r w:rsidR="00BB5EC3" w:rsidRPr="00ED66D3">
        <w:rPr>
          <w:rFonts w:eastAsia="Arial Unicode MS"/>
          <w:sz w:val="26"/>
          <w:szCs w:val="26"/>
        </w:rPr>
        <w:t>) at 25%</w:t>
      </w:r>
      <w:r w:rsidR="007C791F" w:rsidRPr="00ED66D3">
        <w:rPr>
          <w:rFonts w:eastAsia="Arial Unicode MS"/>
          <w:sz w:val="26"/>
          <w:szCs w:val="26"/>
        </w:rPr>
        <w:t xml:space="preserve"> p.a</w:t>
      </w:r>
      <w:r w:rsidR="00D52470" w:rsidRPr="00ED66D3">
        <w:rPr>
          <w:rFonts w:eastAsia="Arial Unicode MS"/>
          <w:sz w:val="26"/>
          <w:szCs w:val="26"/>
        </w:rPr>
        <w:t xml:space="preserve"> is awarded</w:t>
      </w:r>
      <w:r w:rsidR="007C791F" w:rsidRPr="00ED66D3">
        <w:rPr>
          <w:rFonts w:eastAsia="Arial Unicode MS"/>
          <w:sz w:val="26"/>
          <w:szCs w:val="26"/>
        </w:rPr>
        <w:t xml:space="preserve"> from date of </w:t>
      </w:r>
      <w:r w:rsidR="00F5774D" w:rsidRPr="00ED66D3">
        <w:rPr>
          <w:rFonts w:eastAsia="Arial Unicode MS"/>
          <w:sz w:val="26"/>
          <w:szCs w:val="26"/>
        </w:rPr>
        <w:t>this judgment</w:t>
      </w:r>
      <w:r w:rsidR="007C791F" w:rsidRPr="00ED66D3">
        <w:rPr>
          <w:rFonts w:eastAsia="Arial Unicode MS"/>
          <w:sz w:val="26"/>
          <w:szCs w:val="26"/>
        </w:rPr>
        <w:t xml:space="preserve"> till payment in full.</w:t>
      </w:r>
    </w:p>
    <w:p w:rsidR="0059291F" w:rsidRPr="00ED66D3" w:rsidRDefault="0059291F" w:rsidP="00ED66D3">
      <w:pPr>
        <w:spacing w:line="360" w:lineRule="auto"/>
        <w:jc w:val="both"/>
        <w:rPr>
          <w:rFonts w:eastAsia="Arial Unicode MS"/>
          <w:sz w:val="26"/>
          <w:szCs w:val="26"/>
        </w:rPr>
      </w:pPr>
    </w:p>
    <w:p w:rsidR="007C791F" w:rsidRPr="00ED66D3" w:rsidRDefault="007C791F" w:rsidP="00ED66D3">
      <w:pPr>
        <w:spacing w:line="360" w:lineRule="auto"/>
        <w:jc w:val="both"/>
        <w:rPr>
          <w:rFonts w:eastAsia="Arial Unicode MS"/>
          <w:sz w:val="26"/>
          <w:szCs w:val="26"/>
        </w:rPr>
      </w:pPr>
      <w:r w:rsidRPr="00ED66D3">
        <w:rPr>
          <w:rFonts w:eastAsia="Arial Unicode MS"/>
          <w:sz w:val="26"/>
          <w:szCs w:val="26"/>
        </w:rPr>
        <w:t xml:space="preserve">Dated at Kampala, this </w:t>
      </w:r>
      <w:r w:rsidR="00F21A63" w:rsidRPr="00ED66D3">
        <w:rPr>
          <w:rFonts w:eastAsia="Arial Unicode MS"/>
          <w:sz w:val="26"/>
          <w:szCs w:val="26"/>
        </w:rPr>
        <w:t xml:space="preserve"> 21</w:t>
      </w:r>
      <w:r w:rsidR="00F21A63" w:rsidRPr="00ED66D3">
        <w:rPr>
          <w:rFonts w:eastAsia="Arial Unicode MS"/>
          <w:sz w:val="26"/>
          <w:szCs w:val="26"/>
          <w:vertAlign w:val="superscript"/>
        </w:rPr>
        <w:t>st</w:t>
      </w:r>
      <w:r w:rsidR="00F21A63" w:rsidRPr="00ED66D3">
        <w:rPr>
          <w:rFonts w:eastAsia="Arial Unicode MS"/>
          <w:sz w:val="26"/>
          <w:szCs w:val="26"/>
        </w:rPr>
        <w:t xml:space="preserve"> </w:t>
      </w:r>
      <w:r w:rsidRPr="00ED66D3">
        <w:rPr>
          <w:rFonts w:eastAsia="Arial Unicode MS"/>
          <w:sz w:val="26"/>
          <w:szCs w:val="26"/>
        </w:rPr>
        <w:t>day of January, 2013.</w:t>
      </w:r>
    </w:p>
    <w:p w:rsidR="007C791F" w:rsidRPr="00ED66D3" w:rsidRDefault="007C791F" w:rsidP="00ED66D3">
      <w:pPr>
        <w:spacing w:line="360" w:lineRule="auto"/>
        <w:jc w:val="both"/>
        <w:rPr>
          <w:rFonts w:eastAsia="Arial Unicode MS"/>
          <w:sz w:val="26"/>
          <w:szCs w:val="26"/>
        </w:rPr>
      </w:pPr>
    </w:p>
    <w:p w:rsidR="007C791F" w:rsidRPr="00ED66D3" w:rsidRDefault="00F21A63" w:rsidP="00ED66D3">
      <w:pPr>
        <w:spacing w:line="360" w:lineRule="auto"/>
        <w:jc w:val="both"/>
        <w:rPr>
          <w:rFonts w:eastAsia="Arial Unicode MS"/>
          <w:b/>
          <w:sz w:val="26"/>
          <w:szCs w:val="26"/>
        </w:rPr>
      </w:pPr>
      <w:r w:rsidRPr="00ED66D3">
        <w:rPr>
          <w:rFonts w:eastAsia="Arial Unicode MS"/>
          <w:b/>
          <w:sz w:val="26"/>
          <w:szCs w:val="26"/>
        </w:rPr>
        <w:t>sgd</w:t>
      </w:r>
    </w:p>
    <w:p w:rsidR="007C791F" w:rsidRPr="00ED66D3" w:rsidRDefault="00F5774D" w:rsidP="00ED66D3">
      <w:pPr>
        <w:spacing w:line="360" w:lineRule="auto"/>
        <w:jc w:val="both"/>
        <w:rPr>
          <w:rFonts w:eastAsia="Arial Unicode MS"/>
          <w:b/>
          <w:sz w:val="26"/>
          <w:szCs w:val="26"/>
        </w:rPr>
      </w:pPr>
      <w:r w:rsidRPr="00ED66D3">
        <w:rPr>
          <w:rFonts w:eastAsia="Arial Unicode MS"/>
          <w:b/>
          <w:sz w:val="26"/>
          <w:szCs w:val="26"/>
        </w:rPr>
        <w:t>MURANGIRA JOSEPH</w:t>
      </w:r>
    </w:p>
    <w:p w:rsidR="009D4253" w:rsidRPr="00ED66D3" w:rsidRDefault="00F5774D" w:rsidP="00ED66D3">
      <w:pPr>
        <w:spacing w:line="360" w:lineRule="auto"/>
        <w:jc w:val="both"/>
        <w:rPr>
          <w:sz w:val="26"/>
          <w:szCs w:val="26"/>
        </w:rPr>
      </w:pPr>
      <w:r w:rsidRPr="00ED66D3">
        <w:rPr>
          <w:rFonts w:eastAsia="Arial Unicode MS"/>
          <w:b/>
          <w:sz w:val="26"/>
          <w:szCs w:val="26"/>
        </w:rPr>
        <w:t>JUDGE</w:t>
      </w:r>
    </w:p>
    <w:sectPr w:rsidR="009D4253" w:rsidRPr="00ED66D3" w:rsidSect="001D4C0C">
      <w:pgSz w:w="11906" w:h="16838"/>
      <w:pgMar w:top="1440" w:right="1440" w:bottom="144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5B5" w:rsidRDefault="00C015B5" w:rsidP="00D73AC8">
      <w:r>
        <w:separator/>
      </w:r>
    </w:p>
  </w:endnote>
  <w:endnote w:type="continuationSeparator" w:id="1">
    <w:p w:rsidR="00C015B5" w:rsidRDefault="00C015B5" w:rsidP="00D73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5B5" w:rsidRDefault="00C015B5" w:rsidP="00D73AC8">
      <w:r>
        <w:separator/>
      </w:r>
    </w:p>
  </w:footnote>
  <w:footnote w:type="continuationSeparator" w:id="1">
    <w:p w:rsidR="00C015B5" w:rsidRDefault="00C015B5" w:rsidP="00D73A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7517"/>
    <w:multiLevelType w:val="hybridMultilevel"/>
    <w:tmpl w:val="4FF87738"/>
    <w:lvl w:ilvl="0" w:tplc="E458BC7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963BAD"/>
    <w:multiLevelType w:val="multilevel"/>
    <w:tmpl w:val="59CA22C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D66152"/>
    <w:multiLevelType w:val="hybridMultilevel"/>
    <w:tmpl w:val="77AA2D2C"/>
    <w:lvl w:ilvl="0" w:tplc="FDE25488">
      <w:start w:val="9"/>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nsid w:val="1B8B6B41"/>
    <w:multiLevelType w:val="hybridMultilevel"/>
    <w:tmpl w:val="2594163A"/>
    <w:lvl w:ilvl="0" w:tplc="E3409C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F11F37"/>
    <w:multiLevelType w:val="hybridMultilevel"/>
    <w:tmpl w:val="EF7C13DA"/>
    <w:lvl w:ilvl="0" w:tplc="642C43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6D25DE"/>
    <w:multiLevelType w:val="hybridMultilevel"/>
    <w:tmpl w:val="E28CBAEE"/>
    <w:lvl w:ilvl="0" w:tplc="3056A2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697FEB"/>
    <w:multiLevelType w:val="hybridMultilevel"/>
    <w:tmpl w:val="B14C444A"/>
    <w:lvl w:ilvl="0" w:tplc="0409000F">
      <w:start w:val="1"/>
      <w:numFmt w:val="decimal"/>
      <w:lvlText w:val="%1."/>
      <w:lvlJc w:val="left"/>
      <w:pPr>
        <w:tabs>
          <w:tab w:val="num" w:pos="360"/>
        </w:tabs>
        <w:ind w:left="360" w:hanging="360"/>
      </w:pPr>
      <w:rPr>
        <w:rFonts w:hint="default"/>
      </w:rPr>
    </w:lvl>
    <w:lvl w:ilvl="1" w:tplc="087A8CE2">
      <w:start w:val="1"/>
      <w:numFmt w:val="lowerLetter"/>
      <w:lvlText w:val="(%2)"/>
      <w:lvlJc w:val="left"/>
      <w:pPr>
        <w:tabs>
          <w:tab w:val="num" w:pos="1140"/>
        </w:tabs>
        <w:ind w:left="1140" w:hanging="420"/>
      </w:pPr>
      <w:rPr>
        <w:rFonts w:hint="default"/>
      </w:rPr>
    </w:lvl>
    <w:lvl w:ilvl="2" w:tplc="3676DE18">
      <w:start w:val="2"/>
      <w:numFmt w:val="lowerRoman"/>
      <w:lvlText w:val="(%3)"/>
      <w:lvlJc w:val="left"/>
      <w:pPr>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6C558E7"/>
    <w:multiLevelType w:val="hybridMultilevel"/>
    <w:tmpl w:val="1D2A2BD2"/>
    <w:lvl w:ilvl="0" w:tplc="2416C7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1F5C37"/>
    <w:multiLevelType w:val="hybridMultilevel"/>
    <w:tmpl w:val="468E3BD0"/>
    <w:lvl w:ilvl="0" w:tplc="5FE2FF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4A520B"/>
    <w:multiLevelType w:val="hybridMultilevel"/>
    <w:tmpl w:val="D4182330"/>
    <w:lvl w:ilvl="0" w:tplc="3BA47AEA">
      <w:start w:val="9"/>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E65514"/>
    <w:multiLevelType w:val="hybridMultilevel"/>
    <w:tmpl w:val="9A32E736"/>
    <w:lvl w:ilvl="0" w:tplc="89F88B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E6479C"/>
    <w:multiLevelType w:val="hybridMultilevel"/>
    <w:tmpl w:val="412CC7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7507F9"/>
    <w:multiLevelType w:val="hybridMultilevel"/>
    <w:tmpl w:val="FAA8A7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0645E30"/>
    <w:multiLevelType w:val="hybridMultilevel"/>
    <w:tmpl w:val="A0ECEC7A"/>
    <w:lvl w:ilvl="0" w:tplc="A184B1E8">
      <w:start w:val="1"/>
      <w:numFmt w:val="lowerLetter"/>
      <w:lvlText w:val="(%1)"/>
      <w:lvlJc w:val="left"/>
      <w:pPr>
        <w:tabs>
          <w:tab w:val="num" w:pos="1485"/>
        </w:tabs>
        <w:ind w:left="1485" w:hanging="4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A7356A"/>
    <w:multiLevelType w:val="hybridMultilevel"/>
    <w:tmpl w:val="CF8CB588"/>
    <w:lvl w:ilvl="0" w:tplc="C3F87694">
      <w:start w:val="1"/>
      <w:numFmt w:val="lowerLetter"/>
      <w:lvlText w:val="(%1)"/>
      <w:lvlJc w:val="left"/>
      <w:pPr>
        <w:tabs>
          <w:tab w:val="num" w:pos="900"/>
        </w:tabs>
        <w:ind w:left="900" w:hanging="540"/>
      </w:pPr>
      <w:rPr>
        <w:rFonts w:hint="default"/>
      </w:rPr>
    </w:lvl>
    <w:lvl w:ilvl="1" w:tplc="B6F0BD92">
      <w:start w:val="1"/>
      <w:numFmt w:val="lowerLetter"/>
      <w:lvlText w:val="(%2)"/>
      <w:lvlJc w:val="left"/>
      <w:pPr>
        <w:tabs>
          <w:tab w:val="num" w:pos="1800"/>
        </w:tabs>
        <w:ind w:left="1800" w:hanging="720"/>
      </w:pPr>
      <w:rPr>
        <w:rFonts w:hint="default"/>
      </w:rPr>
    </w:lvl>
    <w:lvl w:ilvl="2" w:tplc="D9E2460E">
      <w:start w:val="9"/>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611592"/>
    <w:multiLevelType w:val="multilevel"/>
    <w:tmpl w:val="7E4A4C7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ECB570A"/>
    <w:multiLevelType w:val="hybridMultilevel"/>
    <w:tmpl w:val="C2B6388E"/>
    <w:lvl w:ilvl="0" w:tplc="C5C00B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6300F9"/>
    <w:multiLevelType w:val="hybridMultilevel"/>
    <w:tmpl w:val="3538F2CA"/>
    <w:lvl w:ilvl="0" w:tplc="2BDE2E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986005"/>
    <w:multiLevelType w:val="multilevel"/>
    <w:tmpl w:val="89F85E1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63201733"/>
    <w:multiLevelType w:val="multilevel"/>
    <w:tmpl w:val="51A0D41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FDB7F67"/>
    <w:multiLevelType w:val="hybridMultilevel"/>
    <w:tmpl w:val="EA0C86E4"/>
    <w:lvl w:ilvl="0" w:tplc="C40451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62077AC"/>
    <w:multiLevelType w:val="hybridMultilevel"/>
    <w:tmpl w:val="DE807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1"/>
  </w:num>
  <w:num w:numId="3">
    <w:abstractNumId w:val="18"/>
  </w:num>
  <w:num w:numId="4">
    <w:abstractNumId w:val="2"/>
  </w:num>
  <w:num w:numId="5">
    <w:abstractNumId w:val="12"/>
  </w:num>
  <w:num w:numId="6">
    <w:abstractNumId w:val="11"/>
  </w:num>
  <w:num w:numId="7">
    <w:abstractNumId w:val="16"/>
  </w:num>
  <w:num w:numId="8">
    <w:abstractNumId w:val="10"/>
  </w:num>
  <w:num w:numId="9">
    <w:abstractNumId w:val="14"/>
  </w:num>
  <w:num w:numId="10">
    <w:abstractNumId w:val="13"/>
  </w:num>
  <w:num w:numId="11">
    <w:abstractNumId w:val="0"/>
  </w:num>
  <w:num w:numId="12">
    <w:abstractNumId w:val="3"/>
  </w:num>
  <w:num w:numId="13">
    <w:abstractNumId w:val="7"/>
  </w:num>
  <w:num w:numId="14">
    <w:abstractNumId w:val="8"/>
  </w:num>
  <w:num w:numId="15">
    <w:abstractNumId w:val="4"/>
  </w:num>
  <w:num w:numId="16">
    <w:abstractNumId w:val="5"/>
  </w:num>
  <w:num w:numId="17">
    <w:abstractNumId w:val="20"/>
  </w:num>
  <w:num w:numId="18">
    <w:abstractNumId w:val="17"/>
  </w:num>
  <w:num w:numId="19">
    <w:abstractNumId w:val="19"/>
  </w:num>
  <w:num w:numId="20">
    <w:abstractNumId w:val="9"/>
  </w:num>
  <w:num w:numId="21">
    <w:abstractNumId w:val="1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C291B"/>
    <w:rsid w:val="00016F7B"/>
    <w:rsid w:val="00041F9E"/>
    <w:rsid w:val="0008355A"/>
    <w:rsid w:val="000E1C9B"/>
    <w:rsid w:val="001033F8"/>
    <w:rsid w:val="00110990"/>
    <w:rsid w:val="0017188F"/>
    <w:rsid w:val="00186567"/>
    <w:rsid w:val="001A5107"/>
    <w:rsid w:val="001B19AA"/>
    <w:rsid w:val="001B329E"/>
    <w:rsid w:val="001D4C0C"/>
    <w:rsid w:val="001F4DA3"/>
    <w:rsid w:val="00273EEE"/>
    <w:rsid w:val="00286042"/>
    <w:rsid w:val="002A071C"/>
    <w:rsid w:val="002C291B"/>
    <w:rsid w:val="002E7E31"/>
    <w:rsid w:val="002F5721"/>
    <w:rsid w:val="00306FF7"/>
    <w:rsid w:val="0031311E"/>
    <w:rsid w:val="00345BA6"/>
    <w:rsid w:val="00372FAE"/>
    <w:rsid w:val="00395A30"/>
    <w:rsid w:val="004024EA"/>
    <w:rsid w:val="0045180D"/>
    <w:rsid w:val="004568B3"/>
    <w:rsid w:val="004C780E"/>
    <w:rsid w:val="004E082F"/>
    <w:rsid w:val="004E3A8A"/>
    <w:rsid w:val="00546C1F"/>
    <w:rsid w:val="0055017B"/>
    <w:rsid w:val="0059291F"/>
    <w:rsid w:val="005A5A41"/>
    <w:rsid w:val="005A62F2"/>
    <w:rsid w:val="005D6571"/>
    <w:rsid w:val="005F79A2"/>
    <w:rsid w:val="006544E8"/>
    <w:rsid w:val="006754C5"/>
    <w:rsid w:val="006866B0"/>
    <w:rsid w:val="00697746"/>
    <w:rsid w:val="006B76BA"/>
    <w:rsid w:val="006D0550"/>
    <w:rsid w:val="0071375D"/>
    <w:rsid w:val="007249C2"/>
    <w:rsid w:val="00726C82"/>
    <w:rsid w:val="007C791F"/>
    <w:rsid w:val="008031A7"/>
    <w:rsid w:val="00813816"/>
    <w:rsid w:val="00872BF8"/>
    <w:rsid w:val="008B30AC"/>
    <w:rsid w:val="00907A3C"/>
    <w:rsid w:val="00950CBF"/>
    <w:rsid w:val="009805B0"/>
    <w:rsid w:val="009A0F73"/>
    <w:rsid w:val="009A42C3"/>
    <w:rsid w:val="009C488F"/>
    <w:rsid w:val="009D4253"/>
    <w:rsid w:val="009F26DC"/>
    <w:rsid w:val="00A62C12"/>
    <w:rsid w:val="00A739CD"/>
    <w:rsid w:val="00A9079D"/>
    <w:rsid w:val="00A968A7"/>
    <w:rsid w:val="00AA775B"/>
    <w:rsid w:val="00AC3D66"/>
    <w:rsid w:val="00AF7663"/>
    <w:rsid w:val="00B70734"/>
    <w:rsid w:val="00BB5EC3"/>
    <w:rsid w:val="00C015B5"/>
    <w:rsid w:val="00C1478B"/>
    <w:rsid w:val="00C814AA"/>
    <w:rsid w:val="00CC14F1"/>
    <w:rsid w:val="00CF0E03"/>
    <w:rsid w:val="00D0655A"/>
    <w:rsid w:val="00D4030E"/>
    <w:rsid w:val="00D52470"/>
    <w:rsid w:val="00D62966"/>
    <w:rsid w:val="00D73AC8"/>
    <w:rsid w:val="00D93FD0"/>
    <w:rsid w:val="00DC50E1"/>
    <w:rsid w:val="00E14B96"/>
    <w:rsid w:val="00E37013"/>
    <w:rsid w:val="00E62C50"/>
    <w:rsid w:val="00E909C1"/>
    <w:rsid w:val="00ED66D3"/>
    <w:rsid w:val="00EE1921"/>
    <w:rsid w:val="00F00430"/>
    <w:rsid w:val="00F01920"/>
    <w:rsid w:val="00F156E6"/>
    <w:rsid w:val="00F21A63"/>
    <w:rsid w:val="00F24E8E"/>
    <w:rsid w:val="00F54108"/>
    <w:rsid w:val="00F5774D"/>
    <w:rsid w:val="00F739F6"/>
    <w:rsid w:val="00FB091F"/>
    <w:rsid w:val="00FC4090"/>
    <w:rsid w:val="00FF7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91B"/>
    <w:pPr>
      <w:spacing w:line="240" w:lineRule="auto"/>
      <w:ind w:left="0" w:firstLine="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91B"/>
    <w:pPr>
      <w:ind w:left="720"/>
      <w:contextualSpacing/>
    </w:pPr>
  </w:style>
  <w:style w:type="paragraph" w:styleId="Header">
    <w:name w:val="header"/>
    <w:basedOn w:val="Normal"/>
    <w:link w:val="HeaderChar"/>
    <w:uiPriority w:val="99"/>
    <w:semiHidden/>
    <w:unhideWhenUsed/>
    <w:rsid w:val="00D73AC8"/>
    <w:pPr>
      <w:tabs>
        <w:tab w:val="center" w:pos="4513"/>
        <w:tab w:val="right" w:pos="9026"/>
      </w:tabs>
    </w:pPr>
  </w:style>
  <w:style w:type="character" w:customStyle="1" w:styleId="HeaderChar">
    <w:name w:val="Header Char"/>
    <w:basedOn w:val="DefaultParagraphFont"/>
    <w:link w:val="Header"/>
    <w:uiPriority w:val="99"/>
    <w:semiHidden/>
    <w:rsid w:val="00D73AC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73AC8"/>
    <w:pPr>
      <w:tabs>
        <w:tab w:val="center" w:pos="4513"/>
        <w:tab w:val="right" w:pos="9026"/>
      </w:tabs>
    </w:pPr>
  </w:style>
  <w:style w:type="character" w:customStyle="1" w:styleId="FooterChar">
    <w:name w:val="Footer Char"/>
    <w:basedOn w:val="DefaultParagraphFont"/>
    <w:link w:val="Footer"/>
    <w:uiPriority w:val="99"/>
    <w:rsid w:val="00D73AC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2E613-5EDA-459A-816F-AA7A7578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8066</Words>
  <Characters>45979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ditera</dc:creator>
  <cp:lastModifiedBy>jmugala</cp:lastModifiedBy>
  <cp:revision>2</cp:revision>
  <cp:lastPrinted>2013-01-21T12:52:00Z</cp:lastPrinted>
  <dcterms:created xsi:type="dcterms:W3CDTF">2013-03-21T08:42:00Z</dcterms:created>
  <dcterms:modified xsi:type="dcterms:W3CDTF">2013-03-21T08:42:00Z</dcterms:modified>
</cp:coreProperties>
</file>